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19E981" w14:textId="77777777" w:rsidR="003A1F64" w:rsidRDefault="00000000">
      <w:pPr>
        <w:ind w:firstLineChars="0" w:firstLine="0"/>
        <w:jc w:val="left"/>
        <w:rPr>
          <w:b/>
          <w:bCs/>
          <w:sz w:val="32"/>
          <w:szCs w:val="32"/>
          <w:rtl/>
        </w:rPr>
      </w:pPr>
      <w:bookmarkStart w:id="0" w:name="_Toc8973"/>
      <w:r>
        <w:rPr>
          <w:rFonts w:ascii="Sakkal Majalla" w:hAnsi="Sakkal Majalla" w:cs="Sakkal Majalla"/>
          <w:b/>
          <w:bCs/>
          <w:noProof/>
          <w:sz w:val="28"/>
          <w:szCs w:val="28"/>
        </w:rPr>
        <w:drawing>
          <wp:anchor distT="0" distB="0" distL="114300" distR="114300" simplePos="0" relativeHeight="251660288" behindDoc="0" locked="0" layoutInCell="1" allowOverlap="1" wp14:anchorId="1BC62462" wp14:editId="1B6E719C">
            <wp:simplePos x="0" y="0"/>
            <wp:positionH relativeFrom="margin">
              <wp:posOffset>3820160</wp:posOffset>
            </wp:positionH>
            <wp:positionV relativeFrom="margin">
              <wp:posOffset>-501650</wp:posOffset>
            </wp:positionV>
            <wp:extent cx="2345690" cy="2177415"/>
            <wp:effectExtent l="0" t="0" r="16510" b="1333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5690" cy="2177415"/>
                    </a:xfrm>
                    <a:prstGeom prst="rect">
                      <a:avLst/>
                    </a:prstGeom>
                  </pic:spPr>
                </pic:pic>
              </a:graphicData>
            </a:graphic>
          </wp:anchor>
        </w:drawing>
      </w:r>
      <w:r>
        <w:rPr>
          <w:b/>
          <w:bCs/>
          <w:sz w:val="32"/>
          <w:szCs w:val="32"/>
        </w:rPr>
        <w:t>Midocean University</w:t>
      </w:r>
    </w:p>
    <w:p w14:paraId="4C1FCBC2" w14:textId="77777777" w:rsidR="003A1F64" w:rsidRDefault="00000000">
      <w:pPr>
        <w:ind w:firstLineChars="0" w:firstLine="0"/>
        <w:jc w:val="left"/>
        <w:rPr>
          <w:b/>
          <w:bCs/>
          <w:sz w:val="32"/>
          <w:szCs w:val="32"/>
        </w:rPr>
      </w:pPr>
      <w:r>
        <w:rPr>
          <w:b/>
          <w:bCs/>
          <w:sz w:val="32"/>
          <w:szCs w:val="32"/>
        </w:rPr>
        <w:t>College of Administration</w:t>
      </w:r>
      <w:r>
        <w:rPr>
          <w:b/>
          <w:bCs/>
          <w:sz w:val="32"/>
          <w:szCs w:val="32"/>
        </w:rPr>
        <w:br/>
        <w:t>Department / Major: Healthcare Administration</w:t>
      </w:r>
    </w:p>
    <w:p w14:paraId="7AD8BFC5" w14:textId="77777777" w:rsidR="003A1F64" w:rsidRDefault="003A1F64">
      <w:pPr>
        <w:ind w:firstLineChars="0" w:firstLine="0"/>
        <w:rPr>
          <w:rFonts w:ascii="Simplified Arabic" w:hAnsi="Simplified Arabic" w:cs="Simplified Arabic"/>
          <w:sz w:val="32"/>
          <w:szCs w:val="32"/>
          <w:rtl/>
          <w:lang w:bidi="ar-SY"/>
        </w:rPr>
      </w:pPr>
    </w:p>
    <w:p w14:paraId="6841D0CA" w14:textId="77777777" w:rsidR="003A1F64" w:rsidRDefault="00000000">
      <w:pPr>
        <w:ind w:firstLine="180"/>
        <w:jc w:val="center"/>
        <w:rPr>
          <w:rFonts w:ascii="Simplified Arabic" w:hAnsi="Simplified Arabic" w:cs="Simplified Arabic"/>
          <w:sz w:val="32"/>
          <w:szCs w:val="32"/>
          <w:lang w:bidi="ar-SY"/>
        </w:rPr>
      </w:pPr>
      <w:r>
        <w:rPr>
          <w:b/>
          <w:bCs/>
          <w:sz w:val="36"/>
          <w:szCs w:val="36"/>
        </w:rPr>
        <w:t>Alaa Oussama Itani</w:t>
      </w:r>
      <w:r>
        <w:rPr>
          <w:b/>
          <w:bCs/>
          <w:sz w:val="36"/>
          <w:szCs w:val="36"/>
        </w:rPr>
        <w:br/>
      </w:r>
      <w:r>
        <w:rPr>
          <w:b/>
          <w:bCs/>
          <w:sz w:val="36"/>
          <w:szCs w:val="36"/>
          <w:lang w:bidi="ar-SY"/>
        </w:rPr>
        <w:t>ID# 253002025</w:t>
      </w:r>
      <w:r>
        <w:rPr>
          <w:rFonts w:ascii="Simplified Arabic" w:hAnsi="Simplified Arabic" w:cs="Simplified Arabic"/>
          <w:sz w:val="32"/>
          <w:szCs w:val="32"/>
          <w:lang w:bidi="ar-SY"/>
        </w:rPr>
        <w:br/>
      </w:r>
    </w:p>
    <w:p w14:paraId="3FF3C8B3" w14:textId="77777777" w:rsidR="003A1F64" w:rsidRDefault="00000000">
      <w:pPr>
        <w:jc w:val="center"/>
        <w:rPr>
          <w:rFonts w:ascii="Simplified Arabic" w:hAnsi="Simplified Arabic" w:cs="Simplified Arabic"/>
          <w:sz w:val="32"/>
          <w:szCs w:val="32"/>
          <w:lang w:bidi="ar-SY"/>
        </w:rPr>
      </w:pPr>
      <w:r>
        <w:rPr>
          <w:rFonts w:ascii="Simplified Arabic" w:hAnsi="Simplified Arabic" w:cs="Simplified Arabic"/>
          <w:sz w:val="32"/>
          <w:szCs w:val="32"/>
          <w:lang w:bidi="ar-SY"/>
        </w:rPr>
        <w:br/>
      </w:r>
      <w:r>
        <w:rPr>
          <w:rFonts w:asciiTheme="majorBidi" w:hAnsiTheme="majorBidi" w:cstheme="majorBidi"/>
          <w:b/>
          <w:bCs/>
          <w:sz w:val="40"/>
          <w:szCs w:val="40"/>
        </w:rPr>
        <w:t>The Impact of Waiting Time on Patient Satisfaction in Outpatient Clinics in a Private Hospital in Riyadh, Saudi Arabia</w:t>
      </w:r>
    </w:p>
    <w:p w14:paraId="06674369" w14:textId="77777777" w:rsidR="003A1F64" w:rsidRDefault="00000000">
      <w:pPr>
        <w:ind w:firstLineChars="0" w:firstLine="0"/>
        <w:jc w:val="center"/>
        <w:rPr>
          <w:rFonts w:ascii="Simplified Arabic" w:hAnsi="Simplified Arabic" w:cs="Simplified Arabic"/>
          <w:sz w:val="32"/>
          <w:szCs w:val="32"/>
          <w:lang w:bidi="ar-SY"/>
        </w:rPr>
      </w:pPr>
      <w:r>
        <w:rPr>
          <w:rFonts w:ascii="Simplified Arabic" w:hAnsi="Simplified Arabic" w:cs="Simplified Arabic"/>
          <w:sz w:val="32"/>
          <w:szCs w:val="32"/>
          <w:lang w:bidi="ar-SY"/>
        </w:rPr>
        <w:br/>
      </w:r>
      <w:r>
        <w:rPr>
          <w:rFonts w:ascii="Simplified Arabic" w:hAnsi="Simplified Arabic" w:cs="Simplified Arabic"/>
          <w:sz w:val="32"/>
          <w:szCs w:val="32"/>
          <w:lang w:bidi="ar-SY"/>
        </w:rPr>
        <w:br/>
      </w:r>
      <w:r>
        <w:rPr>
          <w:b/>
          <w:bCs/>
          <w:sz w:val="32"/>
          <w:szCs w:val="32"/>
          <w:lang w:bidi="ar-SY"/>
        </w:rPr>
        <w:t>Supervisors</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9"/>
        <w:gridCol w:w="4497"/>
      </w:tblGrid>
      <w:tr w:rsidR="003A1F64" w14:paraId="0B0454B2" w14:textId="77777777">
        <w:tc>
          <w:tcPr>
            <w:tcW w:w="4621" w:type="dxa"/>
          </w:tcPr>
          <w:p w14:paraId="4291D874" w14:textId="77777777" w:rsidR="003A1F64" w:rsidRDefault="00000000">
            <w:pPr>
              <w:ind w:firstLine="140"/>
              <w:jc w:val="center"/>
              <w:rPr>
                <w:rFonts w:ascii="Simplified Arabic" w:hAnsi="Simplified Arabic" w:cs="Simplified Arabic"/>
                <w:b/>
                <w:bCs/>
                <w:sz w:val="28"/>
                <w:szCs w:val="28"/>
                <w:lang w:bidi="ar-SY"/>
              </w:rPr>
            </w:pPr>
            <w:r>
              <w:rPr>
                <w:rFonts w:asciiTheme="majorBidi" w:hAnsiTheme="majorBidi" w:cstheme="majorBidi"/>
                <w:b/>
                <w:bCs/>
                <w:sz w:val="28"/>
                <w:szCs w:val="28"/>
              </w:rPr>
              <w:t xml:space="preserve">Dr </w:t>
            </w:r>
            <w:proofErr w:type="spellStart"/>
            <w:r>
              <w:rPr>
                <w:rFonts w:asciiTheme="majorBidi" w:hAnsiTheme="majorBidi" w:cstheme="majorBidi"/>
                <w:b/>
                <w:bCs/>
                <w:sz w:val="28"/>
                <w:szCs w:val="28"/>
              </w:rPr>
              <w:t>AlFaisal</w:t>
            </w:r>
            <w:proofErr w:type="spellEnd"/>
            <w:r>
              <w:rPr>
                <w:rFonts w:asciiTheme="majorBidi" w:hAnsiTheme="majorBidi" w:cstheme="majorBidi"/>
                <w:b/>
                <w:bCs/>
                <w:sz w:val="28"/>
                <w:szCs w:val="28"/>
              </w:rPr>
              <w:t xml:space="preserve"> Abdulhameed</w:t>
            </w:r>
          </w:p>
        </w:tc>
        <w:tc>
          <w:tcPr>
            <w:tcW w:w="4621" w:type="dxa"/>
          </w:tcPr>
          <w:p w14:paraId="7029B4A7" w14:textId="77777777" w:rsidR="003A1F64" w:rsidRDefault="00000000">
            <w:pPr>
              <w:ind w:firstLine="140"/>
              <w:jc w:val="center"/>
              <w:rPr>
                <w:rFonts w:ascii="Simplified Arabic" w:hAnsi="Simplified Arabic" w:cs="Simplified Arabic"/>
                <w:b/>
                <w:bCs/>
                <w:sz w:val="28"/>
                <w:szCs w:val="28"/>
                <w:lang w:bidi="ar-SY"/>
              </w:rPr>
            </w:pPr>
            <w:r>
              <w:rPr>
                <w:rFonts w:asciiTheme="majorBidi" w:hAnsiTheme="majorBidi" w:cstheme="majorBidi"/>
                <w:b/>
                <w:bCs/>
                <w:sz w:val="28"/>
                <w:szCs w:val="28"/>
              </w:rPr>
              <w:t xml:space="preserve">Dr Fayez Ali </w:t>
            </w:r>
            <w:proofErr w:type="spellStart"/>
            <w:r>
              <w:rPr>
                <w:rFonts w:asciiTheme="majorBidi" w:hAnsiTheme="majorBidi" w:cstheme="majorBidi"/>
                <w:b/>
                <w:bCs/>
                <w:sz w:val="28"/>
                <w:szCs w:val="28"/>
              </w:rPr>
              <w:t>Jrad</w:t>
            </w:r>
            <w:proofErr w:type="spellEnd"/>
          </w:p>
        </w:tc>
      </w:tr>
    </w:tbl>
    <w:p w14:paraId="4031E50A" w14:textId="77777777" w:rsidR="003A1F64" w:rsidRDefault="00000000">
      <w:pPr>
        <w:ind w:firstLineChars="0" w:firstLine="0"/>
        <w:jc w:val="center"/>
        <w:rPr>
          <w:rFonts w:ascii="Simplified Arabic" w:hAnsi="Simplified Arabic" w:cs="Simplified Arabic"/>
          <w:sz w:val="32"/>
          <w:szCs w:val="32"/>
          <w:rtl/>
          <w:lang w:bidi="ar-SY"/>
        </w:rPr>
      </w:pPr>
      <w:r>
        <w:rPr>
          <w:rFonts w:ascii="Simplified Arabic" w:hAnsi="Simplified Arabic" w:cs="Simplified Arabic"/>
          <w:sz w:val="32"/>
          <w:szCs w:val="32"/>
          <w:rtl/>
          <w:lang w:bidi="ar-SY"/>
        </w:rPr>
        <w:br/>
      </w:r>
    </w:p>
    <w:p w14:paraId="552C8932" w14:textId="77777777" w:rsidR="003A1F64" w:rsidRDefault="00000000">
      <w:pPr>
        <w:jc w:val="center"/>
        <w:rPr>
          <w:rFonts w:ascii="Simplified Arabic" w:hAnsi="Simplified Arabic" w:cs="Simplified Arabic"/>
          <w:b/>
          <w:bCs/>
          <w:sz w:val="36"/>
          <w:szCs w:val="36"/>
          <w:rtl/>
        </w:rPr>
        <w:sectPr w:rsidR="003A1F64">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Borders w:offsetFrom="page">
            <w:top w:val="thinThickSmallGap" w:sz="24" w:space="24" w:color="auto"/>
            <w:left w:val="thinThickSmallGap" w:sz="24" w:space="24" w:color="auto"/>
            <w:bottom w:val="thinThickSmallGap" w:sz="24" w:space="24" w:color="auto"/>
            <w:right w:val="thinThickSmallGap" w:sz="24" w:space="24" w:color="auto"/>
          </w:pgBorders>
          <w:pgNumType w:start="1"/>
          <w:cols w:space="708"/>
          <w:titlePg/>
          <w:docGrid w:linePitch="360"/>
        </w:sectPr>
      </w:pPr>
      <w:r>
        <w:rPr>
          <w:rFonts w:asciiTheme="majorBidi" w:hAnsiTheme="majorBidi" w:cstheme="majorBidi"/>
          <w:b/>
          <w:bCs/>
          <w:sz w:val="32"/>
          <w:szCs w:val="32"/>
        </w:rPr>
        <w:t>Academic Year: 2026</w:t>
      </w:r>
    </w:p>
    <w:p w14:paraId="289837D4" w14:textId="77777777" w:rsidR="003A1F64" w:rsidRDefault="00000000">
      <w:pPr>
        <w:pStyle w:val="Heading1"/>
        <w:jc w:val="left"/>
        <w:rPr>
          <w:lang w:bidi="ar-SY"/>
        </w:rPr>
      </w:pPr>
      <w:bookmarkStart w:id="1" w:name="_Toc237470404"/>
      <w:r>
        <w:rPr>
          <w:lang w:bidi="ar-SY"/>
        </w:rPr>
        <w:lastRenderedPageBreak/>
        <w:t>Copyright Statement</w:t>
      </w:r>
      <w:bookmarkEnd w:id="1"/>
      <w:r>
        <w:rPr>
          <w:lang w:bidi="ar-SY"/>
        </w:rPr>
        <w:br/>
      </w:r>
      <w:bookmarkEnd w:id="0"/>
    </w:p>
    <w:p w14:paraId="72A292BC" w14:textId="77777777" w:rsidR="003A1F64" w:rsidRDefault="00000000">
      <w:pPr>
        <w:ind w:firstLine="140"/>
        <w:jc w:val="left"/>
        <w:rPr>
          <w:sz w:val="28"/>
          <w:szCs w:val="28"/>
          <w:lang w:val="en-GB" w:bidi="ar-SY"/>
        </w:rPr>
      </w:pPr>
      <w:r>
        <w:rPr>
          <w:sz w:val="28"/>
          <w:szCs w:val="28"/>
          <w:lang w:val="en-GB" w:bidi="ar-SY"/>
        </w:rPr>
        <w:t xml:space="preserve">I, </w:t>
      </w:r>
      <w:r>
        <w:rPr>
          <w:b/>
          <w:bCs/>
          <w:sz w:val="28"/>
          <w:szCs w:val="28"/>
          <w:lang w:val="en-GB" w:bidi="ar-SY"/>
        </w:rPr>
        <w:t>Alaa Oussama Itani</w:t>
      </w:r>
      <w:r>
        <w:rPr>
          <w:sz w:val="28"/>
          <w:szCs w:val="28"/>
          <w:lang w:val="en-GB" w:bidi="ar-SY"/>
        </w:rPr>
        <w:t xml:space="preserve">, declare that the copyright of this research project entitled: </w:t>
      </w:r>
      <w:r>
        <w:rPr>
          <w:b/>
          <w:bCs/>
          <w:sz w:val="28"/>
          <w:szCs w:val="28"/>
          <w:lang w:val="en-GB" w:bidi="ar-SY"/>
        </w:rPr>
        <w:t>“The Impact of Waiting Time on Patient Satisfaction in Outpatient Clinics in a Private Hospital in Riyadh, Saudi Arabia”</w:t>
      </w:r>
      <w:r>
        <w:rPr>
          <w:sz w:val="28"/>
          <w:szCs w:val="28"/>
          <w:lang w:val="en-GB" w:bidi="ar-SY"/>
        </w:rPr>
        <w:t xml:space="preserve"> belongs to </w:t>
      </w:r>
      <w:r>
        <w:rPr>
          <w:b/>
          <w:bCs/>
          <w:sz w:val="28"/>
          <w:szCs w:val="28"/>
          <w:lang w:val="en-GB" w:bidi="ar-SY"/>
        </w:rPr>
        <w:t>Midocean University</w:t>
      </w:r>
      <w:r>
        <w:rPr>
          <w:sz w:val="28"/>
          <w:szCs w:val="28"/>
          <w:lang w:val="en-GB" w:bidi="ar-SY"/>
        </w:rPr>
        <w:t>.</w:t>
      </w:r>
    </w:p>
    <w:p w14:paraId="61E42484" w14:textId="77777777" w:rsidR="003A1F64" w:rsidRDefault="00000000">
      <w:pPr>
        <w:ind w:firstLineChars="0" w:firstLine="0"/>
        <w:jc w:val="left"/>
        <w:rPr>
          <w:b/>
          <w:bCs/>
          <w:sz w:val="28"/>
          <w:szCs w:val="28"/>
          <w:lang w:val="en-GB" w:bidi="ar-SY"/>
        </w:rPr>
      </w:pPr>
      <w:r>
        <w:rPr>
          <w:sz w:val="28"/>
          <w:szCs w:val="28"/>
          <w:lang w:val="en-GB" w:bidi="ar-SY"/>
        </w:rPr>
        <w:t xml:space="preserve">Student Name: </w:t>
      </w:r>
      <w:r>
        <w:rPr>
          <w:b/>
          <w:bCs/>
          <w:sz w:val="28"/>
          <w:szCs w:val="28"/>
          <w:lang w:val="en-GB" w:bidi="ar-SY"/>
        </w:rPr>
        <w:t>Alaa Oussama Itani</w:t>
      </w:r>
    </w:p>
    <w:p w14:paraId="0859BD4A" w14:textId="77777777" w:rsidR="003A1F64" w:rsidRDefault="003A1F64">
      <w:pPr>
        <w:jc w:val="left"/>
        <w:rPr>
          <w:rFonts w:ascii="Simplified Arabic" w:hAnsi="Simplified Arabic" w:cs="Simplified Arabic"/>
          <w:b/>
          <w:bCs/>
          <w:sz w:val="32"/>
          <w:szCs w:val="32"/>
          <w:lang w:val="en-GB" w:bidi="ar-SY"/>
        </w:rPr>
      </w:pPr>
    </w:p>
    <w:p w14:paraId="75BF717B" w14:textId="77777777" w:rsidR="003A1F64" w:rsidRDefault="003A1F64">
      <w:pPr>
        <w:jc w:val="right"/>
        <w:rPr>
          <w:rFonts w:ascii="Simplified Arabic" w:hAnsi="Simplified Arabic" w:cs="Simplified Arabic"/>
          <w:b/>
          <w:bCs/>
          <w:sz w:val="32"/>
          <w:szCs w:val="32"/>
          <w:lang w:val="en-GB" w:bidi="ar-SY"/>
        </w:rPr>
      </w:pPr>
    </w:p>
    <w:p w14:paraId="4C718554" w14:textId="77777777" w:rsidR="003A1F64" w:rsidRDefault="003A1F64">
      <w:pPr>
        <w:jc w:val="right"/>
        <w:rPr>
          <w:rFonts w:ascii="Simplified Arabic" w:hAnsi="Simplified Arabic" w:cs="Simplified Arabic"/>
          <w:b/>
          <w:bCs/>
          <w:sz w:val="32"/>
          <w:szCs w:val="32"/>
          <w:lang w:val="en-GB" w:bidi="ar-SY"/>
        </w:rPr>
      </w:pPr>
    </w:p>
    <w:p w14:paraId="3A14B4EB" w14:textId="77777777" w:rsidR="003A1F64" w:rsidRDefault="003A1F64">
      <w:pPr>
        <w:jc w:val="right"/>
        <w:rPr>
          <w:rFonts w:ascii="Simplified Arabic" w:hAnsi="Simplified Arabic" w:cs="Simplified Arabic"/>
          <w:b/>
          <w:bCs/>
          <w:sz w:val="32"/>
          <w:szCs w:val="32"/>
          <w:lang w:val="en-GB" w:bidi="ar-SY"/>
        </w:rPr>
      </w:pPr>
    </w:p>
    <w:p w14:paraId="476D6733" w14:textId="77777777" w:rsidR="003A1F64" w:rsidRDefault="003A1F64">
      <w:pPr>
        <w:jc w:val="right"/>
        <w:rPr>
          <w:rFonts w:ascii="Simplified Arabic" w:hAnsi="Simplified Arabic" w:cs="Simplified Arabic"/>
          <w:b/>
          <w:bCs/>
          <w:sz w:val="32"/>
          <w:szCs w:val="32"/>
          <w:lang w:val="en-GB" w:bidi="ar-SY"/>
        </w:rPr>
      </w:pPr>
    </w:p>
    <w:p w14:paraId="4B1CE279" w14:textId="77777777" w:rsidR="003A1F64" w:rsidRDefault="003A1F64">
      <w:pPr>
        <w:jc w:val="right"/>
        <w:rPr>
          <w:rFonts w:ascii="Simplified Arabic" w:hAnsi="Simplified Arabic" w:cs="Simplified Arabic"/>
          <w:b/>
          <w:bCs/>
          <w:sz w:val="32"/>
          <w:szCs w:val="32"/>
          <w:lang w:val="en-GB" w:bidi="ar-SY"/>
        </w:rPr>
      </w:pPr>
    </w:p>
    <w:p w14:paraId="2E2918B8" w14:textId="77777777" w:rsidR="003A1F64" w:rsidRDefault="003A1F64">
      <w:pPr>
        <w:jc w:val="right"/>
        <w:rPr>
          <w:rFonts w:ascii="Simplified Arabic" w:hAnsi="Simplified Arabic" w:cs="Simplified Arabic"/>
          <w:b/>
          <w:bCs/>
          <w:sz w:val="32"/>
          <w:szCs w:val="32"/>
          <w:lang w:val="en-GB" w:bidi="ar-SY"/>
        </w:rPr>
      </w:pPr>
    </w:p>
    <w:p w14:paraId="79A61FBC" w14:textId="77777777" w:rsidR="003A1F64" w:rsidRDefault="003A1F64">
      <w:pPr>
        <w:jc w:val="right"/>
        <w:rPr>
          <w:rFonts w:ascii="Simplified Arabic" w:hAnsi="Simplified Arabic" w:cs="Simplified Arabic"/>
          <w:b/>
          <w:bCs/>
          <w:sz w:val="32"/>
          <w:szCs w:val="32"/>
          <w:lang w:val="en-GB" w:bidi="ar-SY"/>
        </w:rPr>
      </w:pPr>
    </w:p>
    <w:p w14:paraId="751C67C7" w14:textId="77777777" w:rsidR="003A1F64" w:rsidRDefault="003A1F64">
      <w:pPr>
        <w:rPr>
          <w:rFonts w:ascii="Simplified Arabic" w:hAnsi="Simplified Arabic" w:cs="Simplified Arabic"/>
          <w:b/>
          <w:bCs/>
          <w:sz w:val="32"/>
          <w:szCs w:val="32"/>
          <w:lang w:val="en-GB" w:bidi="ar-SY"/>
        </w:rPr>
      </w:pPr>
    </w:p>
    <w:p w14:paraId="5DC6407E" w14:textId="77777777" w:rsidR="003A1F64" w:rsidRDefault="003A1F64">
      <w:pPr>
        <w:rPr>
          <w:rFonts w:ascii="Simplified Arabic" w:hAnsi="Simplified Arabic" w:cs="Simplified Arabic"/>
          <w:sz w:val="32"/>
          <w:szCs w:val="32"/>
          <w:lang w:val="en-GB" w:bidi="ar-SY"/>
        </w:rPr>
      </w:pPr>
    </w:p>
    <w:p w14:paraId="19A4FDB7" w14:textId="77777777" w:rsidR="003A1F64" w:rsidRDefault="00000000">
      <w:pPr>
        <w:pStyle w:val="Heading1"/>
        <w:jc w:val="left"/>
        <w:rPr>
          <w:lang w:bidi="ar-SY"/>
        </w:rPr>
      </w:pPr>
      <w:bookmarkStart w:id="2" w:name="_Toc16342"/>
      <w:bookmarkStart w:id="3" w:name="_Toc237470405"/>
      <w:r>
        <w:rPr>
          <w:lang w:bidi="ar-SY"/>
        </w:rPr>
        <w:lastRenderedPageBreak/>
        <w:t>Abstract</w:t>
      </w:r>
      <w:bookmarkEnd w:id="2"/>
      <w:bookmarkEnd w:id="3"/>
    </w:p>
    <w:p w14:paraId="69A60415" w14:textId="77777777" w:rsidR="003A1F64" w:rsidRDefault="00000000">
      <w:pPr>
        <w:ind w:firstLine="120"/>
        <w:jc w:val="left"/>
        <w:rPr>
          <w:lang w:val="en-GB" w:bidi="ar-SY"/>
        </w:rPr>
      </w:pPr>
      <w:r>
        <w:rPr>
          <w:lang w:val="en-GB" w:bidi="ar-SY"/>
        </w:rPr>
        <w:t xml:space="preserve">This study aimed to evaluate </w:t>
      </w:r>
      <w:r>
        <w:rPr>
          <w:b/>
          <w:bCs/>
          <w:lang w:val="en-GB" w:bidi="ar-SY"/>
        </w:rPr>
        <w:t>the impact of waiting time on patient satisfaction in outpatient clinics in a private hospital in Riyadh, Saudi Arabia</w:t>
      </w:r>
      <w:r>
        <w:rPr>
          <w:lang w:val="en-GB" w:bidi="ar-SY"/>
        </w:rPr>
        <w:t>. The research problem focused on the effect of prolonged waiting times on patients’ experiences and their overall satisfaction with the quality of healthcare services provided. Therefore, examining the relationship between waiting time and patient satisfaction is essential for improving healthcare service efficiency and patient experience.</w:t>
      </w:r>
    </w:p>
    <w:p w14:paraId="20F79916" w14:textId="77777777" w:rsidR="003A1F64" w:rsidRDefault="00000000">
      <w:pPr>
        <w:ind w:firstLine="120"/>
        <w:jc w:val="left"/>
        <w:rPr>
          <w:lang w:val="en-GB" w:bidi="ar-SY"/>
        </w:rPr>
      </w:pPr>
      <w:r>
        <w:rPr>
          <w:lang w:val="en-GB" w:bidi="ar-SY"/>
        </w:rPr>
        <w:t xml:space="preserve">A quantitative descriptive analytical approach was adopted in this study. An electronic questionnaire was used as the main data collection tool among patients who visited outpatient clinics in a private hospital in Riyadh. The study population consisted of outpatient clinic patients, and a sample size of </w:t>
      </w:r>
      <w:r>
        <w:rPr>
          <w:b/>
          <w:bCs/>
          <w:lang w:val="en-GB" w:bidi="ar-SY"/>
        </w:rPr>
        <w:t>300 patients</w:t>
      </w:r>
      <w:r>
        <w:rPr>
          <w:lang w:val="en-GB" w:bidi="ar-SY"/>
        </w:rPr>
        <w:t xml:space="preserve"> was included in the research.</w:t>
      </w:r>
    </w:p>
    <w:p w14:paraId="55B89358" w14:textId="1ED2465E" w:rsidR="003A1F64" w:rsidRDefault="00000000" w:rsidP="00325AFC">
      <w:pPr>
        <w:ind w:firstLine="120"/>
        <w:jc w:val="left"/>
        <w:rPr>
          <w:lang w:val="en-GB" w:bidi="ar-SY"/>
        </w:rPr>
      </w:pPr>
      <w:r>
        <w:rPr>
          <w:rFonts w:eastAsia="SimSun"/>
        </w:rPr>
        <w:t xml:space="preserve">The questionnaire included five statements assessing patients' perceptions of waiting time, including registration waiting time, being seen by the physician within a reasonable time, appointment scheduling, communication regarding delays, and overall waiting-time expectations. </w:t>
      </w:r>
      <w:r w:rsidR="00325AFC" w:rsidRPr="00325AFC">
        <w:rPr>
          <w:rFonts w:eastAsia="SimSun"/>
        </w:rPr>
        <w:t>It also included seven statements measuring patient satisfaction with outpatient healthcare services, including satisfaction with outpatient services, staff professionalism and respect, healthcare service quality, willingness to recommend the hospital, overall experience, satisfaction with the outpatient clinic experience, and willingness to choose the hospital again for outpatient services.</w:t>
      </w:r>
      <w:r w:rsidR="00325AFC">
        <w:rPr>
          <w:rFonts w:eastAsia="SimSun"/>
        </w:rPr>
        <w:t xml:space="preserve"> </w:t>
      </w:r>
      <w:r>
        <w:rPr>
          <w:lang w:val="en-GB" w:bidi="ar-SY"/>
        </w:rPr>
        <w:t xml:space="preserve">It also measured patient satisfaction dimensions, including healthcare service quality and overall satisfaction. The collected data were analysed using appropriate statistical methods through </w:t>
      </w:r>
      <w:r>
        <w:rPr>
          <w:b/>
          <w:bCs/>
          <w:lang w:val="en-GB" w:bidi="ar-SY"/>
        </w:rPr>
        <w:t>SPSS software</w:t>
      </w:r>
      <w:r>
        <w:rPr>
          <w:lang w:val="en-GB" w:bidi="ar-SY"/>
        </w:rPr>
        <w:t>, including descriptive statistics, reliability testing using Cronbach’s Alpha, correlation analysis, and regression analysis to examine the relationship between the study variables.</w:t>
      </w:r>
    </w:p>
    <w:p w14:paraId="24F97335" w14:textId="65DAF7F5" w:rsidR="003A1F64" w:rsidRDefault="00400B2A" w:rsidP="00400B2A">
      <w:pPr>
        <w:ind w:firstLine="120"/>
        <w:jc w:val="left"/>
        <w:rPr>
          <w:sz w:val="28"/>
          <w:szCs w:val="28"/>
          <w:lang w:val="en-GB" w:bidi="ar-SY"/>
        </w:rPr>
      </w:pPr>
      <w:r w:rsidRPr="00400B2A">
        <w:rPr>
          <w:lang w:bidi="ar-SY"/>
        </w:rPr>
        <w:t xml:space="preserve">The findings revealed a statistically significant moderate negative relationship between the reverse-coded waiting-time score and patient satisfaction (r = −0.487, p &lt; .001). Poorer perceived waiting-time experiences were associated with lower patient satisfaction scores. Simple Linear Regression analysis also showed that waiting time was a statistically significant predictor of patient satisfaction, with the model explaining 23.7% of the variation in satisfaction (R² = 0.237). No statistically significant differences in patient satisfaction were found according to gender, age group, or number of previous outpatient visits. Overall, the findings indicate that perceived waiting time is significantly associated with patient </w:t>
      </w:r>
      <w:r w:rsidRPr="00400B2A">
        <w:rPr>
          <w:lang w:bidi="ar-SY"/>
        </w:rPr>
        <w:lastRenderedPageBreak/>
        <w:t>satisfaction in the outpatient setting examined.</w:t>
      </w:r>
      <w:r>
        <w:rPr>
          <w:sz w:val="28"/>
          <w:szCs w:val="28"/>
          <w:lang w:val="en-GB" w:bidi="ar-SY"/>
        </w:rPr>
        <w:br/>
      </w:r>
    </w:p>
    <w:p w14:paraId="10C582BC" w14:textId="77777777" w:rsidR="003A1F64" w:rsidRDefault="00000000">
      <w:pPr>
        <w:ind w:firstLine="140"/>
        <w:jc w:val="left"/>
        <w:rPr>
          <w:lang w:val="en-GB" w:bidi="ar-SY"/>
        </w:rPr>
      </w:pPr>
      <w:r>
        <w:rPr>
          <w:b/>
          <w:bCs/>
          <w:sz w:val="28"/>
          <w:szCs w:val="28"/>
          <w:lang w:val="en-GB" w:bidi="ar-SY"/>
        </w:rPr>
        <w:t>Keywords:</w:t>
      </w:r>
      <w:r>
        <w:rPr>
          <w:sz w:val="28"/>
          <w:szCs w:val="28"/>
          <w:lang w:val="en-GB" w:bidi="ar-SY"/>
        </w:rPr>
        <w:br/>
      </w:r>
      <w:r>
        <w:rPr>
          <w:lang w:val="en-GB" w:bidi="ar-SY"/>
        </w:rPr>
        <w:t>Waiting Time, Patient Satisfaction, Outpatient Clinics, Healthcare Service Quality, Healthcare Management.</w:t>
      </w:r>
    </w:p>
    <w:p w14:paraId="04352EE8" w14:textId="77777777" w:rsidR="003A1F64" w:rsidRDefault="003A1F64">
      <w:pPr>
        <w:ind w:firstLineChars="0" w:firstLine="0"/>
        <w:rPr>
          <w:b/>
          <w:bCs/>
          <w:sz w:val="28"/>
          <w:szCs w:val="28"/>
          <w:lang w:val="en-GB"/>
        </w:rPr>
      </w:pPr>
    </w:p>
    <w:p w14:paraId="07552E23" w14:textId="77777777" w:rsidR="003A1F64" w:rsidRDefault="00000000">
      <w:pPr>
        <w:pStyle w:val="Heading1"/>
        <w:jc w:val="left"/>
        <w:rPr>
          <w:lang w:bidi="ar-SY"/>
        </w:rPr>
      </w:pPr>
      <w:bookmarkStart w:id="4" w:name="_Toc2861"/>
      <w:bookmarkStart w:id="5" w:name="_Toc237470406"/>
      <w:r>
        <w:t>Acknowledgments</w:t>
      </w:r>
      <w:bookmarkEnd w:id="4"/>
      <w:bookmarkEnd w:id="5"/>
    </w:p>
    <w:p w14:paraId="69D79C80" w14:textId="77777777" w:rsidR="003A1F64" w:rsidRDefault="00000000">
      <w:pPr>
        <w:ind w:firstLine="120"/>
        <w:jc w:val="left"/>
        <w:rPr>
          <w:lang w:val="en-GB" w:bidi="ar-SY"/>
        </w:rPr>
      </w:pPr>
      <w:r>
        <w:rPr>
          <w:lang w:val="en-GB" w:bidi="ar-SY"/>
        </w:rPr>
        <w:t>First and foremost, I would like to express my sincere gratitude to Almighty Allah for granting me the strength, patience, and determination to complete this academic journey and accomplish this research.</w:t>
      </w:r>
    </w:p>
    <w:p w14:paraId="0F9BC5A7" w14:textId="77777777" w:rsidR="003A1F64" w:rsidRDefault="00000000">
      <w:pPr>
        <w:ind w:firstLine="120"/>
        <w:jc w:val="left"/>
        <w:rPr>
          <w:lang w:val="en-GB" w:bidi="ar-SY"/>
        </w:rPr>
      </w:pPr>
      <w:r>
        <w:rPr>
          <w:lang w:val="en-GB" w:bidi="ar-SY"/>
        </w:rPr>
        <w:t>I would like to extend my deepest appreciation to Midocean University, the College of Management, and all the faculty members who contributed to the development of my knowledge and professional skills throughout my</w:t>
      </w:r>
      <w:r>
        <w:rPr>
          <w:rFonts w:hint="cs"/>
          <w:rtl/>
          <w:lang w:bidi="ar-LB"/>
        </w:rPr>
        <w:t xml:space="preserve"> </w:t>
      </w:r>
      <w:r>
        <w:rPr>
          <w:rFonts w:eastAsia="SimSun"/>
        </w:rPr>
        <w:t xml:space="preserve">Master's program in </w:t>
      </w:r>
      <w:r>
        <w:rPr>
          <w:rStyle w:val="Strong"/>
          <w:rFonts w:eastAsia="SimSun"/>
        </w:rPr>
        <w:t>Healthcare Administration</w:t>
      </w:r>
    </w:p>
    <w:p w14:paraId="65FA4167" w14:textId="77777777" w:rsidR="003A1F64" w:rsidRDefault="00000000">
      <w:pPr>
        <w:ind w:firstLine="120"/>
        <w:jc w:val="left"/>
        <w:rPr>
          <w:lang w:val="en-GB" w:bidi="ar-SY"/>
        </w:rPr>
      </w:pPr>
      <w:r>
        <w:rPr>
          <w:lang w:val="en-GB" w:bidi="ar-SY"/>
        </w:rPr>
        <w:t>I would also like to express my sincere gratitude to my supervisor, Dr. Fayez Ali Jarad, for his valuable guidance, continuous support, and insightful academic advice, which played a significant role in the successful completion of this research. My sincere thanks are also extended to the members of the examination committee and the reviewers for their valuable time, constructive feedback, and thoughtful comments.</w:t>
      </w:r>
    </w:p>
    <w:p w14:paraId="4CABECED" w14:textId="77777777" w:rsidR="003A1F64" w:rsidRDefault="00000000">
      <w:pPr>
        <w:ind w:firstLine="120"/>
        <w:jc w:val="left"/>
        <w:rPr>
          <w:lang w:val="en-GB" w:bidi="ar-SY"/>
        </w:rPr>
      </w:pPr>
      <w:r>
        <w:rPr>
          <w:lang w:val="en-GB" w:bidi="ar-SY"/>
        </w:rPr>
        <w:t>To my beloved parents, I extend my deepest love and gratitude for their unconditional love, endless prayers, unwavering support, and countless sacrifices. Their encouragement has always been the source of my strength and determination, enabling me to reach this stage and achieve my academic goals.</w:t>
      </w:r>
    </w:p>
    <w:p w14:paraId="7AAD1823" w14:textId="77777777" w:rsidR="003A1F64" w:rsidRDefault="00000000">
      <w:pPr>
        <w:ind w:firstLine="120"/>
        <w:jc w:val="left"/>
        <w:rPr>
          <w:lang w:val="en-GB" w:bidi="ar-SY"/>
        </w:rPr>
      </w:pPr>
      <w:r>
        <w:rPr>
          <w:lang w:val="en-GB" w:bidi="ar-SY"/>
        </w:rPr>
        <w:t>To my beloved husband, I express my heartfelt appreciation and love for standing by my side throughout this journey, for his patience, understanding, and continuous encouragement at every step. To my dear children, thank you for being my greatest source of inspiration and motivation to persevere and strive for success.</w:t>
      </w:r>
    </w:p>
    <w:p w14:paraId="5D83E0F6" w14:textId="77777777" w:rsidR="003A1F64" w:rsidRDefault="00000000">
      <w:pPr>
        <w:ind w:firstLine="120"/>
        <w:jc w:val="left"/>
        <w:rPr>
          <w:lang w:val="en-GB" w:bidi="ar-SY"/>
        </w:rPr>
      </w:pPr>
      <w:r>
        <w:rPr>
          <w:lang w:val="en-GB" w:bidi="ar-SY"/>
        </w:rPr>
        <w:t xml:space="preserve">I would also like to express my sincere appreciation to my workplace and colleagues for their continuous support and for contributing to the development of my professional </w:t>
      </w:r>
      <w:r>
        <w:rPr>
          <w:lang w:val="en-GB" w:bidi="ar-SY"/>
        </w:rPr>
        <w:lastRenderedPageBreak/>
        <w:t>experience. They have been an important part of my journey of continuous learning and growth in the field of healthcare.</w:t>
      </w:r>
    </w:p>
    <w:p w14:paraId="275A2D16" w14:textId="77777777" w:rsidR="003A1F64" w:rsidRDefault="00000000">
      <w:pPr>
        <w:ind w:firstLine="120"/>
        <w:jc w:val="left"/>
        <w:rPr>
          <w:lang w:val="en-GB" w:bidi="ar-SY"/>
        </w:rPr>
      </w:pPr>
      <w:r>
        <w:rPr>
          <w:lang w:val="en-GB" w:bidi="ar-SY"/>
        </w:rPr>
        <w:t>Finally, I would like to extend my sincere thanks to everyone who supported, encouraged, and contributed in any way to the completion of this research.</w:t>
      </w:r>
    </w:p>
    <w:p w14:paraId="4980782A" w14:textId="77777777" w:rsidR="003A1F64" w:rsidRDefault="003A1F64">
      <w:pPr>
        <w:ind w:firstLine="120"/>
        <w:jc w:val="left"/>
        <w:rPr>
          <w:lang w:val="en-GB" w:bidi="ar-SY"/>
        </w:rPr>
      </w:pPr>
    </w:p>
    <w:p w14:paraId="608EAE8F" w14:textId="77777777" w:rsidR="003A1F64" w:rsidRDefault="00000000">
      <w:pPr>
        <w:ind w:firstLine="140"/>
        <w:jc w:val="left"/>
        <w:rPr>
          <w:rFonts w:ascii="Simplified Arabic" w:hAnsi="Simplified Arabic" w:cs="Simplified Arabic"/>
          <w:sz w:val="28"/>
          <w:szCs w:val="28"/>
          <w:lang w:val="en-GB" w:bidi="ar-SY"/>
        </w:rPr>
      </w:pPr>
      <w:r>
        <w:rPr>
          <w:b/>
          <w:bCs/>
          <w:sz w:val="28"/>
          <w:szCs w:val="28"/>
          <w:lang w:val="en-GB" w:bidi="ar-SY"/>
        </w:rPr>
        <w:t>Alaa Oussama Itani</w:t>
      </w:r>
    </w:p>
    <w:p w14:paraId="5CCB92D7" w14:textId="77777777" w:rsidR="003A1F64" w:rsidRDefault="00000000">
      <w:pPr>
        <w:pStyle w:val="Heading1"/>
        <w:jc w:val="left"/>
        <w:rPr>
          <w:lang w:bidi="ar-SY"/>
        </w:rPr>
      </w:pPr>
      <w:bookmarkStart w:id="6" w:name="_Toc237470407"/>
      <w:bookmarkStart w:id="7" w:name="_Toc5064"/>
      <w:r>
        <w:rPr>
          <w:lang w:bidi="ar-SY"/>
        </w:rPr>
        <w:t>Table of Contents</w:t>
      </w:r>
      <w:bookmarkEnd w:id="6"/>
      <w:r>
        <w:rPr>
          <w:lang w:bidi="ar-SY"/>
        </w:rPr>
        <w:br/>
      </w:r>
      <w:bookmarkEnd w:id="7"/>
    </w:p>
    <w:p w14:paraId="7983792D" w14:textId="1DCCA4D8" w:rsidR="00E51906" w:rsidRDefault="00000000">
      <w:pPr>
        <w:pStyle w:val="TOC1"/>
        <w:tabs>
          <w:tab w:val="right" w:leader="dot" w:pos="9016"/>
        </w:tabs>
        <w:ind w:firstLine="120"/>
        <w:rPr>
          <w:rFonts w:asciiTheme="minorHAnsi" w:hAnsiTheme="minorHAnsi" w:cstheme="minorBidi"/>
          <w:noProof/>
          <w:kern w:val="2"/>
          <w:lang w:val="en-GB" w:eastAsia="en-GB"/>
          <w14:ligatures w14:val="standardContextual"/>
        </w:rPr>
      </w:pPr>
      <w:r>
        <w:fldChar w:fldCharType="begin"/>
      </w:r>
      <w:r>
        <w:instrText xml:space="preserve">TOC \o "1-3" \h \u </w:instrText>
      </w:r>
      <w:r>
        <w:fldChar w:fldCharType="separate"/>
      </w:r>
      <w:hyperlink w:anchor="_Toc237470404" w:history="1">
        <w:r w:rsidR="00E51906" w:rsidRPr="009934C3">
          <w:rPr>
            <w:rStyle w:val="Hyperlink"/>
            <w:noProof/>
            <w:lang w:bidi="ar-SY"/>
          </w:rPr>
          <w:t>Copyright Statement</w:t>
        </w:r>
        <w:r w:rsidR="00E51906">
          <w:rPr>
            <w:noProof/>
          </w:rPr>
          <w:tab/>
        </w:r>
        <w:r w:rsidR="00E51906">
          <w:rPr>
            <w:noProof/>
          </w:rPr>
          <w:fldChar w:fldCharType="begin"/>
        </w:r>
        <w:r w:rsidR="00E51906">
          <w:rPr>
            <w:noProof/>
          </w:rPr>
          <w:instrText xml:space="preserve"> PAGEREF _Toc237470404 \h </w:instrText>
        </w:r>
        <w:r w:rsidR="00E51906">
          <w:rPr>
            <w:noProof/>
          </w:rPr>
        </w:r>
        <w:r w:rsidR="00E51906">
          <w:rPr>
            <w:noProof/>
          </w:rPr>
          <w:fldChar w:fldCharType="separate"/>
        </w:r>
        <w:r w:rsidR="00E51906">
          <w:rPr>
            <w:noProof/>
          </w:rPr>
          <w:t>i</w:t>
        </w:r>
        <w:r w:rsidR="00E51906">
          <w:rPr>
            <w:noProof/>
          </w:rPr>
          <w:fldChar w:fldCharType="end"/>
        </w:r>
      </w:hyperlink>
    </w:p>
    <w:p w14:paraId="43CCBAAB" w14:textId="05AE1A5C" w:rsidR="00E51906" w:rsidRDefault="00E51906">
      <w:pPr>
        <w:pStyle w:val="TOC1"/>
        <w:tabs>
          <w:tab w:val="right" w:leader="dot" w:pos="9016"/>
        </w:tabs>
        <w:ind w:firstLine="120"/>
        <w:rPr>
          <w:rFonts w:asciiTheme="minorHAnsi" w:hAnsiTheme="minorHAnsi" w:cstheme="minorBidi"/>
          <w:noProof/>
          <w:kern w:val="2"/>
          <w:lang w:val="en-GB" w:eastAsia="en-GB"/>
          <w14:ligatures w14:val="standardContextual"/>
        </w:rPr>
      </w:pPr>
      <w:hyperlink w:anchor="_Toc237470405" w:history="1">
        <w:r w:rsidRPr="009934C3">
          <w:rPr>
            <w:rStyle w:val="Hyperlink"/>
            <w:noProof/>
            <w:lang w:bidi="ar-SY"/>
          </w:rPr>
          <w:t>Abstract</w:t>
        </w:r>
        <w:r>
          <w:rPr>
            <w:noProof/>
          </w:rPr>
          <w:tab/>
        </w:r>
        <w:r>
          <w:rPr>
            <w:noProof/>
          </w:rPr>
          <w:fldChar w:fldCharType="begin"/>
        </w:r>
        <w:r>
          <w:rPr>
            <w:noProof/>
          </w:rPr>
          <w:instrText xml:space="preserve"> PAGEREF _Toc237470405 \h </w:instrText>
        </w:r>
        <w:r>
          <w:rPr>
            <w:noProof/>
          </w:rPr>
        </w:r>
        <w:r>
          <w:rPr>
            <w:noProof/>
          </w:rPr>
          <w:fldChar w:fldCharType="separate"/>
        </w:r>
        <w:r>
          <w:rPr>
            <w:noProof/>
          </w:rPr>
          <w:t>ii</w:t>
        </w:r>
        <w:r>
          <w:rPr>
            <w:noProof/>
          </w:rPr>
          <w:fldChar w:fldCharType="end"/>
        </w:r>
      </w:hyperlink>
    </w:p>
    <w:p w14:paraId="20220DC3" w14:textId="488AAEAC" w:rsidR="00E51906" w:rsidRDefault="00E51906">
      <w:pPr>
        <w:pStyle w:val="TOC1"/>
        <w:tabs>
          <w:tab w:val="right" w:leader="dot" w:pos="9016"/>
        </w:tabs>
        <w:ind w:firstLine="120"/>
        <w:rPr>
          <w:rFonts w:asciiTheme="minorHAnsi" w:hAnsiTheme="minorHAnsi" w:cstheme="minorBidi"/>
          <w:noProof/>
          <w:kern w:val="2"/>
          <w:lang w:val="en-GB" w:eastAsia="en-GB"/>
          <w14:ligatures w14:val="standardContextual"/>
        </w:rPr>
      </w:pPr>
      <w:hyperlink w:anchor="_Toc237470406" w:history="1">
        <w:r w:rsidRPr="009934C3">
          <w:rPr>
            <w:rStyle w:val="Hyperlink"/>
            <w:noProof/>
          </w:rPr>
          <w:t>Acknowledgments</w:t>
        </w:r>
        <w:r>
          <w:rPr>
            <w:noProof/>
          </w:rPr>
          <w:tab/>
        </w:r>
        <w:r>
          <w:rPr>
            <w:noProof/>
          </w:rPr>
          <w:fldChar w:fldCharType="begin"/>
        </w:r>
        <w:r>
          <w:rPr>
            <w:noProof/>
          </w:rPr>
          <w:instrText xml:space="preserve"> PAGEREF _Toc237470406 \h </w:instrText>
        </w:r>
        <w:r>
          <w:rPr>
            <w:noProof/>
          </w:rPr>
        </w:r>
        <w:r>
          <w:rPr>
            <w:noProof/>
          </w:rPr>
          <w:fldChar w:fldCharType="separate"/>
        </w:r>
        <w:r>
          <w:rPr>
            <w:noProof/>
          </w:rPr>
          <w:t>iii</w:t>
        </w:r>
        <w:r>
          <w:rPr>
            <w:noProof/>
          </w:rPr>
          <w:fldChar w:fldCharType="end"/>
        </w:r>
      </w:hyperlink>
    </w:p>
    <w:p w14:paraId="5576AAEF" w14:textId="5E98C70C" w:rsidR="00E51906" w:rsidRDefault="00E51906">
      <w:pPr>
        <w:pStyle w:val="TOC1"/>
        <w:tabs>
          <w:tab w:val="right" w:leader="dot" w:pos="9016"/>
        </w:tabs>
        <w:ind w:firstLine="120"/>
        <w:rPr>
          <w:rFonts w:asciiTheme="minorHAnsi" w:hAnsiTheme="minorHAnsi" w:cstheme="minorBidi"/>
          <w:noProof/>
          <w:kern w:val="2"/>
          <w:lang w:val="en-GB" w:eastAsia="en-GB"/>
          <w14:ligatures w14:val="standardContextual"/>
        </w:rPr>
      </w:pPr>
      <w:hyperlink w:anchor="_Toc237470407" w:history="1">
        <w:r w:rsidRPr="009934C3">
          <w:rPr>
            <w:rStyle w:val="Hyperlink"/>
            <w:noProof/>
            <w:lang w:bidi="ar-SY"/>
          </w:rPr>
          <w:t>Table of Contents</w:t>
        </w:r>
        <w:r>
          <w:rPr>
            <w:noProof/>
          </w:rPr>
          <w:tab/>
        </w:r>
        <w:r>
          <w:rPr>
            <w:noProof/>
          </w:rPr>
          <w:fldChar w:fldCharType="begin"/>
        </w:r>
        <w:r>
          <w:rPr>
            <w:noProof/>
          </w:rPr>
          <w:instrText xml:space="preserve"> PAGEREF _Toc237470407 \h </w:instrText>
        </w:r>
        <w:r>
          <w:rPr>
            <w:noProof/>
          </w:rPr>
        </w:r>
        <w:r>
          <w:rPr>
            <w:noProof/>
          </w:rPr>
          <w:fldChar w:fldCharType="separate"/>
        </w:r>
        <w:r>
          <w:rPr>
            <w:noProof/>
          </w:rPr>
          <w:t>iv</w:t>
        </w:r>
        <w:r>
          <w:rPr>
            <w:noProof/>
          </w:rPr>
          <w:fldChar w:fldCharType="end"/>
        </w:r>
      </w:hyperlink>
    </w:p>
    <w:p w14:paraId="44887C66" w14:textId="29A17865" w:rsidR="00E51906" w:rsidRDefault="00E51906">
      <w:pPr>
        <w:pStyle w:val="TOC1"/>
        <w:tabs>
          <w:tab w:val="right" w:leader="dot" w:pos="9016"/>
        </w:tabs>
        <w:ind w:firstLine="120"/>
        <w:rPr>
          <w:rFonts w:asciiTheme="minorHAnsi" w:hAnsiTheme="minorHAnsi" w:cstheme="minorBidi"/>
          <w:noProof/>
          <w:kern w:val="2"/>
          <w:lang w:val="en-GB" w:eastAsia="en-GB"/>
          <w14:ligatures w14:val="standardContextual"/>
        </w:rPr>
      </w:pPr>
      <w:hyperlink w:anchor="_Toc237470408" w:history="1">
        <w:r w:rsidRPr="009934C3">
          <w:rPr>
            <w:rStyle w:val="Hyperlink"/>
            <w:noProof/>
            <w:lang w:bidi="ar-SY"/>
          </w:rPr>
          <w:t>List of Tables</w:t>
        </w:r>
        <w:r>
          <w:rPr>
            <w:noProof/>
          </w:rPr>
          <w:tab/>
        </w:r>
        <w:r>
          <w:rPr>
            <w:noProof/>
          </w:rPr>
          <w:fldChar w:fldCharType="begin"/>
        </w:r>
        <w:r>
          <w:rPr>
            <w:noProof/>
          </w:rPr>
          <w:instrText xml:space="preserve"> PAGEREF _Toc237470408 \h </w:instrText>
        </w:r>
        <w:r>
          <w:rPr>
            <w:noProof/>
          </w:rPr>
        </w:r>
        <w:r>
          <w:rPr>
            <w:noProof/>
          </w:rPr>
          <w:fldChar w:fldCharType="separate"/>
        </w:r>
        <w:r>
          <w:rPr>
            <w:noProof/>
          </w:rPr>
          <w:t>ix</w:t>
        </w:r>
        <w:r>
          <w:rPr>
            <w:noProof/>
          </w:rPr>
          <w:fldChar w:fldCharType="end"/>
        </w:r>
      </w:hyperlink>
    </w:p>
    <w:p w14:paraId="43192C45" w14:textId="05CE7CB7" w:rsidR="00E51906" w:rsidRDefault="00E51906">
      <w:pPr>
        <w:pStyle w:val="TOC1"/>
        <w:tabs>
          <w:tab w:val="right" w:leader="dot" w:pos="9016"/>
        </w:tabs>
        <w:ind w:firstLine="120"/>
        <w:rPr>
          <w:rFonts w:asciiTheme="minorHAnsi" w:hAnsiTheme="minorHAnsi" w:cstheme="minorBidi"/>
          <w:noProof/>
          <w:kern w:val="2"/>
          <w:lang w:val="en-GB" w:eastAsia="en-GB"/>
          <w14:ligatures w14:val="standardContextual"/>
        </w:rPr>
      </w:pPr>
      <w:hyperlink w:anchor="_Toc237470409" w:history="1">
        <w:r w:rsidRPr="009934C3">
          <w:rPr>
            <w:rStyle w:val="Hyperlink"/>
            <w:noProof/>
            <w:lang w:bidi="ar-SY"/>
          </w:rPr>
          <w:t>List of Figures</w:t>
        </w:r>
        <w:r>
          <w:rPr>
            <w:noProof/>
          </w:rPr>
          <w:tab/>
        </w:r>
        <w:r>
          <w:rPr>
            <w:noProof/>
          </w:rPr>
          <w:fldChar w:fldCharType="begin"/>
        </w:r>
        <w:r>
          <w:rPr>
            <w:noProof/>
          </w:rPr>
          <w:instrText xml:space="preserve"> PAGEREF _Toc237470409 \h </w:instrText>
        </w:r>
        <w:r>
          <w:rPr>
            <w:noProof/>
          </w:rPr>
        </w:r>
        <w:r>
          <w:rPr>
            <w:noProof/>
          </w:rPr>
          <w:fldChar w:fldCharType="separate"/>
        </w:r>
        <w:r>
          <w:rPr>
            <w:noProof/>
          </w:rPr>
          <w:t>xi</w:t>
        </w:r>
        <w:r>
          <w:rPr>
            <w:noProof/>
          </w:rPr>
          <w:fldChar w:fldCharType="end"/>
        </w:r>
      </w:hyperlink>
    </w:p>
    <w:p w14:paraId="37C43D64" w14:textId="73773740" w:rsidR="00E51906" w:rsidRDefault="00E51906">
      <w:pPr>
        <w:pStyle w:val="TOC1"/>
        <w:tabs>
          <w:tab w:val="right" w:leader="dot" w:pos="9016"/>
        </w:tabs>
        <w:ind w:firstLine="120"/>
        <w:rPr>
          <w:rFonts w:asciiTheme="minorHAnsi" w:hAnsiTheme="minorHAnsi" w:cstheme="minorBidi"/>
          <w:noProof/>
          <w:kern w:val="2"/>
          <w:lang w:val="en-GB" w:eastAsia="en-GB"/>
          <w14:ligatures w14:val="standardContextual"/>
        </w:rPr>
      </w:pPr>
      <w:hyperlink w:anchor="_Toc237470410" w:history="1">
        <w:r w:rsidRPr="009934C3">
          <w:rPr>
            <w:rStyle w:val="Hyperlink"/>
            <w:noProof/>
            <w:lang w:bidi="ar-SY"/>
          </w:rPr>
          <w:t>List of Terminology (English – Arabic)</w:t>
        </w:r>
        <w:r>
          <w:rPr>
            <w:noProof/>
          </w:rPr>
          <w:tab/>
        </w:r>
        <w:r>
          <w:rPr>
            <w:noProof/>
          </w:rPr>
          <w:fldChar w:fldCharType="begin"/>
        </w:r>
        <w:r>
          <w:rPr>
            <w:noProof/>
          </w:rPr>
          <w:instrText xml:space="preserve"> PAGEREF _Toc237470410 \h </w:instrText>
        </w:r>
        <w:r>
          <w:rPr>
            <w:noProof/>
          </w:rPr>
        </w:r>
        <w:r>
          <w:rPr>
            <w:noProof/>
          </w:rPr>
          <w:fldChar w:fldCharType="separate"/>
        </w:r>
        <w:r>
          <w:rPr>
            <w:noProof/>
          </w:rPr>
          <w:t>xii</w:t>
        </w:r>
        <w:r>
          <w:rPr>
            <w:noProof/>
          </w:rPr>
          <w:fldChar w:fldCharType="end"/>
        </w:r>
      </w:hyperlink>
    </w:p>
    <w:p w14:paraId="7E73F57F" w14:textId="7E2F4922" w:rsidR="00E51906" w:rsidRDefault="00E51906">
      <w:pPr>
        <w:pStyle w:val="TOC1"/>
        <w:tabs>
          <w:tab w:val="right" w:leader="dot" w:pos="9016"/>
        </w:tabs>
        <w:ind w:firstLine="120"/>
        <w:rPr>
          <w:rFonts w:asciiTheme="minorHAnsi" w:hAnsiTheme="minorHAnsi" w:cstheme="minorBidi"/>
          <w:noProof/>
          <w:kern w:val="2"/>
          <w:lang w:val="en-GB" w:eastAsia="en-GB"/>
          <w14:ligatures w14:val="standardContextual"/>
        </w:rPr>
      </w:pPr>
      <w:hyperlink w:anchor="_Toc237470411" w:history="1">
        <w:r w:rsidRPr="009934C3">
          <w:rPr>
            <w:rStyle w:val="Hyperlink"/>
            <w:noProof/>
            <w:lang w:bidi="ar-SY"/>
          </w:rPr>
          <w:t>List of Abbreviations</w:t>
        </w:r>
        <w:r>
          <w:rPr>
            <w:noProof/>
          </w:rPr>
          <w:tab/>
        </w:r>
        <w:r>
          <w:rPr>
            <w:noProof/>
          </w:rPr>
          <w:fldChar w:fldCharType="begin"/>
        </w:r>
        <w:r>
          <w:rPr>
            <w:noProof/>
          </w:rPr>
          <w:instrText xml:space="preserve"> PAGEREF _Toc237470411 \h </w:instrText>
        </w:r>
        <w:r>
          <w:rPr>
            <w:noProof/>
          </w:rPr>
        </w:r>
        <w:r>
          <w:rPr>
            <w:noProof/>
          </w:rPr>
          <w:fldChar w:fldCharType="separate"/>
        </w:r>
        <w:r>
          <w:rPr>
            <w:noProof/>
          </w:rPr>
          <w:t>xv</w:t>
        </w:r>
        <w:r>
          <w:rPr>
            <w:noProof/>
          </w:rPr>
          <w:fldChar w:fldCharType="end"/>
        </w:r>
      </w:hyperlink>
    </w:p>
    <w:p w14:paraId="419E16FA" w14:textId="1324C418" w:rsidR="00E51906" w:rsidRDefault="00E51906">
      <w:pPr>
        <w:pStyle w:val="TOC1"/>
        <w:tabs>
          <w:tab w:val="right" w:leader="dot" w:pos="9016"/>
        </w:tabs>
        <w:ind w:firstLine="120"/>
        <w:rPr>
          <w:rFonts w:asciiTheme="minorHAnsi" w:hAnsiTheme="minorHAnsi" w:cstheme="minorBidi"/>
          <w:noProof/>
          <w:kern w:val="2"/>
          <w:lang w:val="en-GB" w:eastAsia="en-GB"/>
          <w14:ligatures w14:val="standardContextual"/>
        </w:rPr>
      </w:pPr>
      <w:hyperlink w:anchor="_Toc237470412" w:history="1">
        <w:r w:rsidRPr="009934C3">
          <w:rPr>
            <w:rStyle w:val="Hyperlink"/>
            <w:noProof/>
          </w:rPr>
          <w:t>Chapter One:</w:t>
        </w:r>
        <w:r>
          <w:rPr>
            <w:noProof/>
          </w:rPr>
          <w:tab/>
        </w:r>
        <w:r>
          <w:rPr>
            <w:noProof/>
          </w:rPr>
          <w:fldChar w:fldCharType="begin"/>
        </w:r>
        <w:r>
          <w:rPr>
            <w:noProof/>
          </w:rPr>
          <w:instrText xml:space="preserve"> PAGEREF _Toc237470412 \h </w:instrText>
        </w:r>
        <w:r>
          <w:rPr>
            <w:noProof/>
          </w:rPr>
        </w:r>
        <w:r>
          <w:rPr>
            <w:noProof/>
          </w:rPr>
          <w:fldChar w:fldCharType="separate"/>
        </w:r>
        <w:r>
          <w:rPr>
            <w:noProof/>
          </w:rPr>
          <w:t>1</w:t>
        </w:r>
        <w:r>
          <w:rPr>
            <w:noProof/>
          </w:rPr>
          <w:fldChar w:fldCharType="end"/>
        </w:r>
      </w:hyperlink>
    </w:p>
    <w:p w14:paraId="68E448D0" w14:textId="4269E064" w:rsidR="00E51906" w:rsidRDefault="00E51906">
      <w:pPr>
        <w:pStyle w:val="TOC2"/>
        <w:tabs>
          <w:tab w:val="right" w:leader="dot" w:pos="9016"/>
        </w:tabs>
        <w:ind w:firstLine="120"/>
        <w:rPr>
          <w:rFonts w:asciiTheme="minorHAnsi" w:hAnsiTheme="minorHAnsi" w:cstheme="minorBidi"/>
          <w:noProof/>
          <w:kern w:val="2"/>
          <w:lang w:val="en-GB" w:eastAsia="en-GB"/>
          <w14:ligatures w14:val="standardContextual"/>
        </w:rPr>
      </w:pPr>
      <w:hyperlink w:anchor="_Toc237470413" w:history="1">
        <w:r w:rsidRPr="009934C3">
          <w:rPr>
            <w:rStyle w:val="Hyperlink"/>
            <w:noProof/>
          </w:rPr>
          <w:t>1.1 Introduction</w:t>
        </w:r>
        <w:r>
          <w:rPr>
            <w:noProof/>
          </w:rPr>
          <w:tab/>
        </w:r>
        <w:r>
          <w:rPr>
            <w:noProof/>
          </w:rPr>
          <w:fldChar w:fldCharType="begin"/>
        </w:r>
        <w:r>
          <w:rPr>
            <w:noProof/>
          </w:rPr>
          <w:instrText xml:space="preserve"> PAGEREF _Toc237470413 \h </w:instrText>
        </w:r>
        <w:r>
          <w:rPr>
            <w:noProof/>
          </w:rPr>
        </w:r>
        <w:r>
          <w:rPr>
            <w:noProof/>
          </w:rPr>
          <w:fldChar w:fldCharType="separate"/>
        </w:r>
        <w:r>
          <w:rPr>
            <w:noProof/>
          </w:rPr>
          <w:t>2</w:t>
        </w:r>
        <w:r>
          <w:rPr>
            <w:noProof/>
          </w:rPr>
          <w:fldChar w:fldCharType="end"/>
        </w:r>
      </w:hyperlink>
    </w:p>
    <w:p w14:paraId="18CA4528" w14:textId="03F3B2A0" w:rsidR="00E51906" w:rsidRDefault="00E51906">
      <w:pPr>
        <w:pStyle w:val="TOC2"/>
        <w:tabs>
          <w:tab w:val="right" w:leader="dot" w:pos="9016"/>
        </w:tabs>
        <w:ind w:firstLine="120"/>
        <w:rPr>
          <w:rFonts w:asciiTheme="minorHAnsi" w:hAnsiTheme="minorHAnsi" w:cstheme="minorBidi"/>
          <w:noProof/>
          <w:kern w:val="2"/>
          <w:lang w:val="en-GB" w:eastAsia="en-GB"/>
          <w14:ligatures w14:val="standardContextual"/>
        </w:rPr>
      </w:pPr>
      <w:hyperlink w:anchor="_Toc237470414" w:history="1">
        <w:r w:rsidRPr="009934C3">
          <w:rPr>
            <w:rStyle w:val="Hyperlink"/>
            <w:noProof/>
          </w:rPr>
          <w:t>1.2 Problem Statement</w:t>
        </w:r>
        <w:r>
          <w:rPr>
            <w:noProof/>
          </w:rPr>
          <w:tab/>
        </w:r>
        <w:r>
          <w:rPr>
            <w:noProof/>
          </w:rPr>
          <w:fldChar w:fldCharType="begin"/>
        </w:r>
        <w:r>
          <w:rPr>
            <w:noProof/>
          </w:rPr>
          <w:instrText xml:space="preserve"> PAGEREF _Toc237470414 \h </w:instrText>
        </w:r>
        <w:r>
          <w:rPr>
            <w:noProof/>
          </w:rPr>
        </w:r>
        <w:r>
          <w:rPr>
            <w:noProof/>
          </w:rPr>
          <w:fldChar w:fldCharType="separate"/>
        </w:r>
        <w:r>
          <w:rPr>
            <w:noProof/>
          </w:rPr>
          <w:t>3</w:t>
        </w:r>
        <w:r>
          <w:rPr>
            <w:noProof/>
          </w:rPr>
          <w:fldChar w:fldCharType="end"/>
        </w:r>
      </w:hyperlink>
    </w:p>
    <w:p w14:paraId="22CBD118" w14:textId="3E18E745" w:rsidR="00E51906" w:rsidRDefault="00E51906">
      <w:pPr>
        <w:pStyle w:val="TOC2"/>
        <w:tabs>
          <w:tab w:val="right" w:leader="dot" w:pos="9016"/>
        </w:tabs>
        <w:ind w:firstLine="120"/>
        <w:rPr>
          <w:rFonts w:asciiTheme="minorHAnsi" w:hAnsiTheme="minorHAnsi" w:cstheme="minorBidi"/>
          <w:noProof/>
          <w:kern w:val="2"/>
          <w:lang w:val="en-GB" w:eastAsia="en-GB"/>
          <w14:ligatures w14:val="standardContextual"/>
        </w:rPr>
      </w:pPr>
      <w:hyperlink w:anchor="_Toc237470415" w:history="1">
        <w:r w:rsidRPr="009934C3">
          <w:rPr>
            <w:rStyle w:val="Hyperlink"/>
            <w:noProof/>
          </w:rPr>
          <w:t>1.3 Study Importance – Scientific &amp; Theoretical</w:t>
        </w:r>
        <w:r>
          <w:rPr>
            <w:noProof/>
          </w:rPr>
          <w:tab/>
        </w:r>
        <w:r>
          <w:rPr>
            <w:noProof/>
          </w:rPr>
          <w:fldChar w:fldCharType="begin"/>
        </w:r>
        <w:r>
          <w:rPr>
            <w:noProof/>
          </w:rPr>
          <w:instrText xml:space="preserve"> PAGEREF _Toc237470415 \h </w:instrText>
        </w:r>
        <w:r>
          <w:rPr>
            <w:noProof/>
          </w:rPr>
        </w:r>
        <w:r>
          <w:rPr>
            <w:noProof/>
          </w:rPr>
          <w:fldChar w:fldCharType="separate"/>
        </w:r>
        <w:r>
          <w:rPr>
            <w:noProof/>
          </w:rPr>
          <w:t>3</w:t>
        </w:r>
        <w:r>
          <w:rPr>
            <w:noProof/>
          </w:rPr>
          <w:fldChar w:fldCharType="end"/>
        </w:r>
      </w:hyperlink>
    </w:p>
    <w:p w14:paraId="00215D17" w14:textId="6072A959"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416" w:history="1">
        <w:r w:rsidRPr="009934C3">
          <w:rPr>
            <w:rStyle w:val="Hyperlink"/>
            <w:noProof/>
          </w:rPr>
          <w:t>1.3.1 Scientific Importance:</w:t>
        </w:r>
        <w:r>
          <w:rPr>
            <w:noProof/>
          </w:rPr>
          <w:tab/>
        </w:r>
        <w:r>
          <w:rPr>
            <w:noProof/>
          </w:rPr>
          <w:fldChar w:fldCharType="begin"/>
        </w:r>
        <w:r>
          <w:rPr>
            <w:noProof/>
          </w:rPr>
          <w:instrText xml:space="preserve"> PAGEREF _Toc237470416 \h </w:instrText>
        </w:r>
        <w:r>
          <w:rPr>
            <w:noProof/>
          </w:rPr>
        </w:r>
        <w:r>
          <w:rPr>
            <w:noProof/>
          </w:rPr>
          <w:fldChar w:fldCharType="separate"/>
        </w:r>
        <w:r>
          <w:rPr>
            <w:noProof/>
          </w:rPr>
          <w:t>3</w:t>
        </w:r>
        <w:r>
          <w:rPr>
            <w:noProof/>
          </w:rPr>
          <w:fldChar w:fldCharType="end"/>
        </w:r>
      </w:hyperlink>
    </w:p>
    <w:p w14:paraId="1AFCE6E4" w14:textId="5231603D"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417" w:history="1">
        <w:r w:rsidRPr="009934C3">
          <w:rPr>
            <w:rStyle w:val="Hyperlink"/>
            <w:noProof/>
          </w:rPr>
          <w:t>1</w:t>
        </w:r>
        <w:r w:rsidRPr="009934C3">
          <w:rPr>
            <w:rStyle w:val="Hyperlink"/>
            <w:noProof/>
            <w:lang w:val="en-GB"/>
          </w:rPr>
          <w:t>.3.2 Practical Importance:</w:t>
        </w:r>
        <w:r>
          <w:rPr>
            <w:noProof/>
          </w:rPr>
          <w:tab/>
        </w:r>
        <w:r>
          <w:rPr>
            <w:noProof/>
          </w:rPr>
          <w:fldChar w:fldCharType="begin"/>
        </w:r>
        <w:r>
          <w:rPr>
            <w:noProof/>
          </w:rPr>
          <w:instrText xml:space="preserve"> PAGEREF _Toc237470417 \h </w:instrText>
        </w:r>
        <w:r>
          <w:rPr>
            <w:noProof/>
          </w:rPr>
        </w:r>
        <w:r>
          <w:rPr>
            <w:noProof/>
          </w:rPr>
          <w:fldChar w:fldCharType="separate"/>
        </w:r>
        <w:r>
          <w:rPr>
            <w:noProof/>
          </w:rPr>
          <w:t>3</w:t>
        </w:r>
        <w:r>
          <w:rPr>
            <w:noProof/>
          </w:rPr>
          <w:fldChar w:fldCharType="end"/>
        </w:r>
      </w:hyperlink>
    </w:p>
    <w:p w14:paraId="733280C2" w14:textId="50F847F7" w:rsidR="00E51906" w:rsidRDefault="00E51906">
      <w:pPr>
        <w:pStyle w:val="TOC2"/>
        <w:tabs>
          <w:tab w:val="right" w:leader="dot" w:pos="9016"/>
        </w:tabs>
        <w:ind w:firstLine="120"/>
        <w:rPr>
          <w:rFonts w:asciiTheme="minorHAnsi" w:hAnsiTheme="minorHAnsi" w:cstheme="minorBidi"/>
          <w:noProof/>
          <w:kern w:val="2"/>
          <w:lang w:val="en-GB" w:eastAsia="en-GB"/>
          <w14:ligatures w14:val="standardContextual"/>
        </w:rPr>
      </w:pPr>
      <w:hyperlink w:anchor="_Toc237470418" w:history="1">
        <w:r w:rsidRPr="009934C3">
          <w:rPr>
            <w:rStyle w:val="Hyperlink"/>
            <w:noProof/>
          </w:rPr>
          <w:t>1.4 Study Objectives</w:t>
        </w:r>
        <w:r>
          <w:rPr>
            <w:noProof/>
          </w:rPr>
          <w:tab/>
        </w:r>
        <w:r>
          <w:rPr>
            <w:noProof/>
          </w:rPr>
          <w:fldChar w:fldCharType="begin"/>
        </w:r>
        <w:r>
          <w:rPr>
            <w:noProof/>
          </w:rPr>
          <w:instrText xml:space="preserve"> PAGEREF _Toc237470418 \h </w:instrText>
        </w:r>
        <w:r>
          <w:rPr>
            <w:noProof/>
          </w:rPr>
        </w:r>
        <w:r>
          <w:rPr>
            <w:noProof/>
          </w:rPr>
          <w:fldChar w:fldCharType="separate"/>
        </w:r>
        <w:r>
          <w:rPr>
            <w:noProof/>
          </w:rPr>
          <w:t>4</w:t>
        </w:r>
        <w:r>
          <w:rPr>
            <w:noProof/>
          </w:rPr>
          <w:fldChar w:fldCharType="end"/>
        </w:r>
      </w:hyperlink>
    </w:p>
    <w:p w14:paraId="73828916" w14:textId="3E6B180D" w:rsidR="00E51906" w:rsidRDefault="00E51906">
      <w:pPr>
        <w:pStyle w:val="TOC2"/>
        <w:tabs>
          <w:tab w:val="right" w:leader="dot" w:pos="9016"/>
        </w:tabs>
        <w:ind w:firstLine="120"/>
        <w:rPr>
          <w:rFonts w:asciiTheme="minorHAnsi" w:hAnsiTheme="minorHAnsi" w:cstheme="minorBidi"/>
          <w:noProof/>
          <w:kern w:val="2"/>
          <w:lang w:val="en-GB" w:eastAsia="en-GB"/>
          <w14:ligatures w14:val="standardContextual"/>
        </w:rPr>
      </w:pPr>
      <w:hyperlink w:anchor="_Toc237470419" w:history="1">
        <w:r w:rsidRPr="009934C3">
          <w:rPr>
            <w:rStyle w:val="Hyperlink"/>
            <w:noProof/>
          </w:rPr>
          <w:t>1.5 Research Questions</w:t>
        </w:r>
        <w:r>
          <w:rPr>
            <w:noProof/>
          </w:rPr>
          <w:tab/>
        </w:r>
        <w:r>
          <w:rPr>
            <w:noProof/>
          </w:rPr>
          <w:fldChar w:fldCharType="begin"/>
        </w:r>
        <w:r>
          <w:rPr>
            <w:noProof/>
          </w:rPr>
          <w:instrText xml:space="preserve"> PAGEREF _Toc237470419 \h </w:instrText>
        </w:r>
        <w:r>
          <w:rPr>
            <w:noProof/>
          </w:rPr>
        </w:r>
        <w:r>
          <w:rPr>
            <w:noProof/>
          </w:rPr>
          <w:fldChar w:fldCharType="separate"/>
        </w:r>
        <w:r>
          <w:rPr>
            <w:noProof/>
          </w:rPr>
          <w:t>4</w:t>
        </w:r>
        <w:r>
          <w:rPr>
            <w:noProof/>
          </w:rPr>
          <w:fldChar w:fldCharType="end"/>
        </w:r>
      </w:hyperlink>
    </w:p>
    <w:p w14:paraId="71D1FF82" w14:textId="1DBD8CCC" w:rsidR="00E51906" w:rsidRDefault="00E51906">
      <w:pPr>
        <w:pStyle w:val="TOC2"/>
        <w:tabs>
          <w:tab w:val="right" w:leader="dot" w:pos="9016"/>
        </w:tabs>
        <w:ind w:firstLine="120"/>
        <w:rPr>
          <w:rFonts w:asciiTheme="minorHAnsi" w:hAnsiTheme="minorHAnsi" w:cstheme="minorBidi"/>
          <w:noProof/>
          <w:kern w:val="2"/>
          <w:lang w:val="en-GB" w:eastAsia="en-GB"/>
          <w14:ligatures w14:val="standardContextual"/>
        </w:rPr>
      </w:pPr>
      <w:hyperlink w:anchor="_Toc237470420" w:history="1">
        <w:r w:rsidRPr="009934C3">
          <w:rPr>
            <w:rStyle w:val="Hyperlink"/>
            <w:noProof/>
          </w:rPr>
          <w:t>1.6 Research Hypotheses</w:t>
        </w:r>
        <w:r>
          <w:rPr>
            <w:noProof/>
          </w:rPr>
          <w:tab/>
        </w:r>
        <w:r>
          <w:rPr>
            <w:noProof/>
          </w:rPr>
          <w:fldChar w:fldCharType="begin"/>
        </w:r>
        <w:r>
          <w:rPr>
            <w:noProof/>
          </w:rPr>
          <w:instrText xml:space="preserve"> PAGEREF _Toc237470420 \h </w:instrText>
        </w:r>
        <w:r>
          <w:rPr>
            <w:noProof/>
          </w:rPr>
        </w:r>
        <w:r>
          <w:rPr>
            <w:noProof/>
          </w:rPr>
          <w:fldChar w:fldCharType="separate"/>
        </w:r>
        <w:r>
          <w:rPr>
            <w:noProof/>
          </w:rPr>
          <w:t>5</w:t>
        </w:r>
        <w:r>
          <w:rPr>
            <w:noProof/>
          </w:rPr>
          <w:fldChar w:fldCharType="end"/>
        </w:r>
      </w:hyperlink>
    </w:p>
    <w:p w14:paraId="20441B6F" w14:textId="24764719" w:rsidR="00E51906" w:rsidRDefault="00E51906">
      <w:pPr>
        <w:pStyle w:val="TOC2"/>
        <w:tabs>
          <w:tab w:val="right" w:leader="dot" w:pos="9016"/>
        </w:tabs>
        <w:ind w:firstLine="120"/>
        <w:rPr>
          <w:rFonts w:asciiTheme="minorHAnsi" w:hAnsiTheme="minorHAnsi" w:cstheme="minorBidi"/>
          <w:noProof/>
          <w:kern w:val="2"/>
          <w:lang w:val="en-GB" w:eastAsia="en-GB"/>
          <w14:ligatures w14:val="standardContextual"/>
        </w:rPr>
      </w:pPr>
      <w:hyperlink w:anchor="_Toc237470421" w:history="1">
        <w:r w:rsidRPr="009934C3">
          <w:rPr>
            <w:rStyle w:val="Hyperlink"/>
            <w:noProof/>
          </w:rPr>
          <w:t>1.7 Theoretical Framework</w:t>
        </w:r>
        <w:r>
          <w:rPr>
            <w:noProof/>
          </w:rPr>
          <w:tab/>
        </w:r>
        <w:r>
          <w:rPr>
            <w:noProof/>
          </w:rPr>
          <w:fldChar w:fldCharType="begin"/>
        </w:r>
        <w:r>
          <w:rPr>
            <w:noProof/>
          </w:rPr>
          <w:instrText xml:space="preserve"> PAGEREF _Toc237470421 \h </w:instrText>
        </w:r>
        <w:r>
          <w:rPr>
            <w:noProof/>
          </w:rPr>
        </w:r>
        <w:r>
          <w:rPr>
            <w:noProof/>
          </w:rPr>
          <w:fldChar w:fldCharType="separate"/>
        </w:r>
        <w:r>
          <w:rPr>
            <w:noProof/>
          </w:rPr>
          <w:t>6</w:t>
        </w:r>
        <w:r>
          <w:rPr>
            <w:noProof/>
          </w:rPr>
          <w:fldChar w:fldCharType="end"/>
        </w:r>
      </w:hyperlink>
    </w:p>
    <w:p w14:paraId="6FDD38E1" w14:textId="4EDD16C6"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422" w:history="1">
        <w:r w:rsidRPr="009934C3">
          <w:rPr>
            <w:rStyle w:val="Hyperlink"/>
            <w:noProof/>
          </w:rPr>
          <w:t>1.7.1 Introduction</w:t>
        </w:r>
        <w:r>
          <w:rPr>
            <w:noProof/>
          </w:rPr>
          <w:tab/>
        </w:r>
        <w:r>
          <w:rPr>
            <w:noProof/>
          </w:rPr>
          <w:fldChar w:fldCharType="begin"/>
        </w:r>
        <w:r>
          <w:rPr>
            <w:noProof/>
          </w:rPr>
          <w:instrText xml:space="preserve"> PAGEREF _Toc237470422 \h </w:instrText>
        </w:r>
        <w:r>
          <w:rPr>
            <w:noProof/>
          </w:rPr>
        </w:r>
        <w:r>
          <w:rPr>
            <w:noProof/>
          </w:rPr>
          <w:fldChar w:fldCharType="separate"/>
        </w:r>
        <w:r>
          <w:rPr>
            <w:noProof/>
          </w:rPr>
          <w:t>6</w:t>
        </w:r>
        <w:r>
          <w:rPr>
            <w:noProof/>
          </w:rPr>
          <w:fldChar w:fldCharType="end"/>
        </w:r>
      </w:hyperlink>
    </w:p>
    <w:p w14:paraId="14DBFB7D" w14:textId="59206360"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423" w:history="1">
        <w:r w:rsidRPr="009934C3">
          <w:rPr>
            <w:rStyle w:val="Hyperlink"/>
            <w:noProof/>
          </w:rPr>
          <w:t>1.7.2 Healthcare Service Quality</w:t>
        </w:r>
        <w:r>
          <w:rPr>
            <w:noProof/>
          </w:rPr>
          <w:tab/>
        </w:r>
        <w:r>
          <w:rPr>
            <w:noProof/>
          </w:rPr>
          <w:fldChar w:fldCharType="begin"/>
        </w:r>
        <w:r>
          <w:rPr>
            <w:noProof/>
          </w:rPr>
          <w:instrText xml:space="preserve"> PAGEREF _Toc237470423 \h </w:instrText>
        </w:r>
        <w:r>
          <w:rPr>
            <w:noProof/>
          </w:rPr>
        </w:r>
        <w:r>
          <w:rPr>
            <w:noProof/>
          </w:rPr>
          <w:fldChar w:fldCharType="separate"/>
        </w:r>
        <w:r>
          <w:rPr>
            <w:noProof/>
          </w:rPr>
          <w:t>6</w:t>
        </w:r>
        <w:r>
          <w:rPr>
            <w:noProof/>
          </w:rPr>
          <w:fldChar w:fldCharType="end"/>
        </w:r>
      </w:hyperlink>
    </w:p>
    <w:p w14:paraId="564BA5AD" w14:textId="3F46077B"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424" w:history="1">
        <w:r w:rsidRPr="009934C3">
          <w:rPr>
            <w:rStyle w:val="Hyperlink"/>
            <w:noProof/>
          </w:rPr>
          <w:t>1.7.3 Waiting Time</w:t>
        </w:r>
        <w:r>
          <w:rPr>
            <w:noProof/>
          </w:rPr>
          <w:tab/>
        </w:r>
        <w:r>
          <w:rPr>
            <w:noProof/>
          </w:rPr>
          <w:fldChar w:fldCharType="begin"/>
        </w:r>
        <w:r>
          <w:rPr>
            <w:noProof/>
          </w:rPr>
          <w:instrText xml:space="preserve"> PAGEREF _Toc237470424 \h </w:instrText>
        </w:r>
        <w:r>
          <w:rPr>
            <w:noProof/>
          </w:rPr>
        </w:r>
        <w:r>
          <w:rPr>
            <w:noProof/>
          </w:rPr>
          <w:fldChar w:fldCharType="separate"/>
        </w:r>
        <w:r>
          <w:rPr>
            <w:noProof/>
          </w:rPr>
          <w:t>6</w:t>
        </w:r>
        <w:r>
          <w:rPr>
            <w:noProof/>
          </w:rPr>
          <w:fldChar w:fldCharType="end"/>
        </w:r>
      </w:hyperlink>
    </w:p>
    <w:p w14:paraId="2F1FD1B0" w14:textId="33E19287"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425" w:history="1">
        <w:r w:rsidRPr="009934C3">
          <w:rPr>
            <w:rStyle w:val="Hyperlink"/>
            <w:noProof/>
          </w:rPr>
          <w:t>1.7.4 Patient Satisfaction</w:t>
        </w:r>
        <w:r>
          <w:rPr>
            <w:noProof/>
          </w:rPr>
          <w:tab/>
        </w:r>
        <w:r>
          <w:rPr>
            <w:noProof/>
          </w:rPr>
          <w:fldChar w:fldCharType="begin"/>
        </w:r>
        <w:r>
          <w:rPr>
            <w:noProof/>
          </w:rPr>
          <w:instrText xml:space="preserve"> PAGEREF _Toc237470425 \h </w:instrText>
        </w:r>
        <w:r>
          <w:rPr>
            <w:noProof/>
          </w:rPr>
        </w:r>
        <w:r>
          <w:rPr>
            <w:noProof/>
          </w:rPr>
          <w:fldChar w:fldCharType="separate"/>
        </w:r>
        <w:r>
          <w:rPr>
            <w:noProof/>
          </w:rPr>
          <w:t>7</w:t>
        </w:r>
        <w:r>
          <w:rPr>
            <w:noProof/>
          </w:rPr>
          <w:fldChar w:fldCharType="end"/>
        </w:r>
      </w:hyperlink>
    </w:p>
    <w:p w14:paraId="72BC1FBB" w14:textId="0DFA44DA"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426" w:history="1">
        <w:r w:rsidRPr="009934C3">
          <w:rPr>
            <w:rStyle w:val="Hyperlink"/>
            <w:noProof/>
          </w:rPr>
          <w:t>1.7.5 Relationship Between Waiting Time and Patient Satisfaction</w:t>
        </w:r>
        <w:r>
          <w:rPr>
            <w:noProof/>
          </w:rPr>
          <w:tab/>
        </w:r>
        <w:r>
          <w:rPr>
            <w:noProof/>
          </w:rPr>
          <w:fldChar w:fldCharType="begin"/>
        </w:r>
        <w:r>
          <w:rPr>
            <w:noProof/>
          </w:rPr>
          <w:instrText xml:space="preserve"> PAGEREF _Toc237470426 \h </w:instrText>
        </w:r>
        <w:r>
          <w:rPr>
            <w:noProof/>
          </w:rPr>
        </w:r>
        <w:r>
          <w:rPr>
            <w:noProof/>
          </w:rPr>
          <w:fldChar w:fldCharType="separate"/>
        </w:r>
        <w:r>
          <w:rPr>
            <w:noProof/>
          </w:rPr>
          <w:t>7</w:t>
        </w:r>
        <w:r>
          <w:rPr>
            <w:noProof/>
          </w:rPr>
          <w:fldChar w:fldCharType="end"/>
        </w:r>
      </w:hyperlink>
    </w:p>
    <w:p w14:paraId="361A3E1F" w14:textId="30D31BF3"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427" w:history="1">
        <w:r w:rsidRPr="009934C3">
          <w:rPr>
            <w:rStyle w:val="Hyperlink"/>
            <w:noProof/>
          </w:rPr>
          <w:t>1.7.6 Theories Supporting the Study</w:t>
        </w:r>
        <w:r>
          <w:rPr>
            <w:noProof/>
          </w:rPr>
          <w:tab/>
        </w:r>
        <w:r>
          <w:rPr>
            <w:noProof/>
          </w:rPr>
          <w:fldChar w:fldCharType="begin"/>
        </w:r>
        <w:r>
          <w:rPr>
            <w:noProof/>
          </w:rPr>
          <w:instrText xml:space="preserve"> PAGEREF _Toc237470427 \h </w:instrText>
        </w:r>
        <w:r>
          <w:rPr>
            <w:noProof/>
          </w:rPr>
        </w:r>
        <w:r>
          <w:rPr>
            <w:noProof/>
          </w:rPr>
          <w:fldChar w:fldCharType="separate"/>
        </w:r>
        <w:r>
          <w:rPr>
            <w:noProof/>
          </w:rPr>
          <w:t>8</w:t>
        </w:r>
        <w:r>
          <w:rPr>
            <w:noProof/>
          </w:rPr>
          <w:fldChar w:fldCharType="end"/>
        </w:r>
      </w:hyperlink>
    </w:p>
    <w:p w14:paraId="27CE0866" w14:textId="20C702B2" w:rsidR="00E51906" w:rsidRDefault="00E51906">
      <w:pPr>
        <w:pStyle w:val="TOC1"/>
        <w:tabs>
          <w:tab w:val="right" w:leader="dot" w:pos="9016"/>
        </w:tabs>
        <w:ind w:firstLine="120"/>
        <w:rPr>
          <w:rFonts w:asciiTheme="minorHAnsi" w:hAnsiTheme="minorHAnsi" w:cstheme="minorBidi"/>
          <w:noProof/>
          <w:kern w:val="2"/>
          <w:lang w:val="en-GB" w:eastAsia="en-GB"/>
          <w14:ligatures w14:val="standardContextual"/>
        </w:rPr>
      </w:pPr>
      <w:hyperlink w:anchor="_Toc237470428" w:history="1">
        <w:r w:rsidRPr="009934C3">
          <w:rPr>
            <w:rStyle w:val="Hyperlink"/>
            <w:noProof/>
          </w:rPr>
          <w:t>Chapter 2:</w:t>
        </w:r>
        <w:r>
          <w:rPr>
            <w:noProof/>
          </w:rPr>
          <w:tab/>
        </w:r>
        <w:r>
          <w:rPr>
            <w:noProof/>
          </w:rPr>
          <w:fldChar w:fldCharType="begin"/>
        </w:r>
        <w:r>
          <w:rPr>
            <w:noProof/>
          </w:rPr>
          <w:instrText xml:space="preserve"> PAGEREF _Toc237470428 \h </w:instrText>
        </w:r>
        <w:r>
          <w:rPr>
            <w:noProof/>
          </w:rPr>
        </w:r>
        <w:r>
          <w:rPr>
            <w:noProof/>
          </w:rPr>
          <w:fldChar w:fldCharType="separate"/>
        </w:r>
        <w:r>
          <w:rPr>
            <w:noProof/>
          </w:rPr>
          <w:t>10</w:t>
        </w:r>
        <w:r>
          <w:rPr>
            <w:noProof/>
          </w:rPr>
          <w:fldChar w:fldCharType="end"/>
        </w:r>
      </w:hyperlink>
    </w:p>
    <w:p w14:paraId="2625026E" w14:textId="78A819BF" w:rsidR="00E51906" w:rsidRDefault="00E51906">
      <w:pPr>
        <w:pStyle w:val="TOC2"/>
        <w:tabs>
          <w:tab w:val="right" w:leader="dot" w:pos="9016"/>
        </w:tabs>
        <w:ind w:firstLine="120"/>
        <w:rPr>
          <w:rFonts w:asciiTheme="minorHAnsi" w:hAnsiTheme="minorHAnsi" w:cstheme="minorBidi"/>
          <w:noProof/>
          <w:kern w:val="2"/>
          <w:lang w:val="en-GB" w:eastAsia="en-GB"/>
          <w14:ligatures w14:val="standardContextual"/>
        </w:rPr>
      </w:pPr>
      <w:hyperlink w:anchor="_Toc237470429" w:history="1">
        <w:r w:rsidRPr="009934C3">
          <w:rPr>
            <w:rStyle w:val="Hyperlink"/>
            <w:noProof/>
          </w:rPr>
          <w:t>2.1 Introduction</w:t>
        </w:r>
        <w:r>
          <w:rPr>
            <w:noProof/>
          </w:rPr>
          <w:tab/>
        </w:r>
        <w:r>
          <w:rPr>
            <w:noProof/>
          </w:rPr>
          <w:fldChar w:fldCharType="begin"/>
        </w:r>
        <w:r>
          <w:rPr>
            <w:noProof/>
          </w:rPr>
          <w:instrText xml:space="preserve"> PAGEREF _Toc237470429 \h </w:instrText>
        </w:r>
        <w:r>
          <w:rPr>
            <w:noProof/>
          </w:rPr>
        </w:r>
        <w:r>
          <w:rPr>
            <w:noProof/>
          </w:rPr>
          <w:fldChar w:fldCharType="separate"/>
        </w:r>
        <w:r>
          <w:rPr>
            <w:noProof/>
          </w:rPr>
          <w:t>11</w:t>
        </w:r>
        <w:r>
          <w:rPr>
            <w:noProof/>
          </w:rPr>
          <w:fldChar w:fldCharType="end"/>
        </w:r>
      </w:hyperlink>
    </w:p>
    <w:p w14:paraId="74DAF379" w14:textId="219535E7" w:rsidR="00E51906" w:rsidRDefault="00E51906">
      <w:pPr>
        <w:pStyle w:val="TOC2"/>
        <w:tabs>
          <w:tab w:val="right" w:leader="dot" w:pos="9016"/>
        </w:tabs>
        <w:ind w:firstLine="120"/>
        <w:rPr>
          <w:rFonts w:asciiTheme="minorHAnsi" w:hAnsiTheme="minorHAnsi" w:cstheme="minorBidi"/>
          <w:noProof/>
          <w:kern w:val="2"/>
          <w:lang w:val="en-GB" w:eastAsia="en-GB"/>
          <w14:ligatures w14:val="standardContextual"/>
        </w:rPr>
      </w:pPr>
      <w:hyperlink w:anchor="_Toc237470430" w:history="1">
        <w:r w:rsidRPr="009934C3">
          <w:rPr>
            <w:rStyle w:val="Hyperlink"/>
            <w:noProof/>
          </w:rPr>
          <w:t>2.2 Independent Variable: Waiting Time</w:t>
        </w:r>
        <w:r>
          <w:rPr>
            <w:noProof/>
          </w:rPr>
          <w:tab/>
        </w:r>
        <w:r>
          <w:rPr>
            <w:noProof/>
          </w:rPr>
          <w:fldChar w:fldCharType="begin"/>
        </w:r>
        <w:r>
          <w:rPr>
            <w:noProof/>
          </w:rPr>
          <w:instrText xml:space="preserve"> PAGEREF _Toc237470430 \h </w:instrText>
        </w:r>
        <w:r>
          <w:rPr>
            <w:noProof/>
          </w:rPr>
        </w:r>
        <w:r>
          <w:rPr>
            <w:noProof/>
          </w:rPr>
          <w:fldChar w:fldCharType="separate"/>
        </w:r>
        <w:r>
          <w:rPr>
            <w:noProof/>
          </w:rPr>
          <w:t>12</w:t>
        </w:r>
        <w:r>
          <w:rPr>
            <w:noProof/>
          </w:rPr>
          <w:fldChar w:fldCharType="end"/>
        </w:r>
      </w:hyperlink>
    </w:p>
    <w:p w14:paraId="0EBB6E08" w14:textId="138E5360"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431" w:history="1">
        <w:r w:rsidRPr="009934C3">
          <w:rPr>
            <w:rStyle w:val="Hyperlink"/>
            <w:noProof/>
            <w:lang w:val="en-GB"/>
          </w:rPr>
          <w:t>2.2.1 Definition of Waiting Time</w:t>
        </w:r>
        <w:r>
          <w:rPr>
            <w:noProof/>
          </w:rPr>
          <w:tab/>
        </w:r>
        <w:r>
          <w:rPr>
            <w:noProof/>
          </w:rPr>
          <w:fldChar w:fldCharType="begin"/>
        </w:r>
        <w:r>
          <w:rPr>
            <w:noProof/>
          </w:rPr>
          <w:instrText xml:space="preserve"> PAGEREF _Toc237470431 \h </w:instrText>
        </w:r>
        <w:r>
          <w:rPr>
            <w:noProof/>
          </w:rPr>
        </w:r>
        <w:r>
          <w:rPr>
            <w:noProof/>
          </w:rPr>
          <w:fldChar w:fldCharType="separate"/>
        </w:r>
        <w:r>
          <w:rPr>
            <w:noProof/>
          </w:rPr>
          <w:t>12</w:t>
        </w:r>
        <w:r>
          <w:rPr>
            <w:noProof/>
          </w:rPr>
          <w:fldChar w:fldCharType="end"/>
        </w:r>
      </w:hyperlink>
    </w:p>
    <w:p w14:paraId="4778F329" w14:textId="536C80AE"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432" w:history="1">
        <w:r w:rsidRPr="009934C3">
          <w:rPr>
            <w:rStyle w:val="Hyperlink"/>
            <w:noProof/>
            <w:lang w:val="en-GB"/>
          </w:rPr>
          <w:t>2.2.2 Importance of Waiting Time</w:t>
        </w:r>
        <w:r>
          <w:rPr>
            <w:noProof/>
          </w:rPr>
          <w:tab/>
        </w:r>
        <w:r>
          <w:rPr>
            <w:noProof/>
          </w:rPr>
          <w:fldChar w:fldCharType="begin"/>
        </w:r>
        <w:r>
          <w:rPr>
            <w:noProof/>
          </w:rPr>
          <w:instrText xml:space="preserve"> PAGEREF _Toc237470432 \h </w:instrText>
        </w:r>
        <w:r>
          <w:rPr>
            <w:noProof/>
          </w:rPr>
        </w:r>
        <w:r>
          <w:rPr>
            <w:noProof/>
          </w:rPr>
          <w:fldChar w:fldCharType="separate"/>
        </w:r>
        <w:r>
          <w:rPr>
            <w:noProof/>
          </w:rPr>
          <w:t>12</w:t>
        </w:r>
        <w:r>
          <w:rPr>
            <w:noProof/>
          </w:rPr>
          <w:fldChar w:fldCharType="end"/>
        </w:r>
      </w:hyperlink>
    </w:p>
    <w:p w14:paraId="061545F6" w14:textId="58792FC2"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433" w:history="1">
        <w:r w:rsidRPr="009934C3">
          <w:rPr>
            <w:rStyle w:val="Hyperlink"/>
            <w:noProof/>
            <w:lang w:val="en-GB"/>
          </w:rPr>
          <w:t>2.2.3 Factors Contributing to Waiting Time</w:t>
        </w:r>
        <w:r>
          <w:rPr>
            <w:noProof/>
          </w:rPr>
          <w:tab/>
        </w:r>
        <w:r>
          <w:rPr>
            <w:noProof/>
          </w:rPr>
          <w:fldChar w:fldCharType="begin"/>
        </w:r>
        <w:r>
          <w:rPr>
            <w:noProof/>
          </w:rPr>
          <w:instrText xml:space="preserve"> PAGEREF _Toc237470433 \h </w:instrText>
        </w:r>
        <w:r>
          <w:rPr>
            <w:noProof/>
          </w:rPr>
        </w:r>
        <w:r>
          <w:rPr>
            <w:noProof/>
          </w:rPr>
          <w:fldChar w:fldCharType="separate"/>
        </w:r>
        <w:r>
          <w:rPr>
            <w:noProof/>
          </w:rPr>
          <w:t>12</w:t>
        </w:r>
        <w:r>
          <w:rPr>
            <w:noProof/>
          </w:rPr>
          <w:fldChar w:fldCharType="end"/>
        </w:r>
      </w:hyperlink>
    </w:p>
    <w:p w14:paraId="7929AE94" w14:textId="33990810"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434" w:history="1">
        <w:r w:rsidRPr="009934C3">
          <w:rPr>
            <w:rStyle w:val="Hyperlink"/>
            <w:noProof/>
            <w:lang w:val="en-GB"/>
          </w:rPr>
          <w:t>2.2.4 Types of Waiting Time</w:t>
        </w:r>
        <w:r>
          <w:rPr>
            <w:noProof/>
          </w:rPr>
          <w:tab/>
        </w:r>
        <w:r>
          <w:rPr>
            <w:noProof/>
          </w:rPr>
          <w:fldChar w:fldCharType="begin"/>
        </w:r>
        <w:r>
          <w:rPr>
            <w:noProof/>
          </w:rPr>
          <w:instrText xml:space="preserve"> PAGEREF _Toc237470434 \h </w:instrText>
        </w:r>
        <w:r>
          <w:rPr>
            <w:noProof/>
          </w:rPr>
        </w:r>
        <w:r>
          <w:rPr>
            <w:noProof/>
          </w:rPr>
          <w:fldChar w:fldCharType="separate"/>
        </w:r>
        <w:r>
          <w:rPr>
            <w:noProof/>
          </w:rPr>
          <w:t>12</w:t>
        </w:r>
        <w:r>
          <w:rPr>
            <w:noProof/>
          </w:rPr>
          <w:fldChar w:fldCharType="end"/>
        </w:r>
      </w:hyperlink>
    </w:p>
    <w:p w14:paraId="4F1B5728" w14:textId="27305954"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435" w:history="1">
        <w:r w:rsidRPr="009934C3">
          <w:rPr>
            <w:rStyle w:val="Hyperlink"/>
            <w:noProof/>
            <w:lang w:val="en-GB"/>
          </w:rPr>
          <w:t>2.2.5 Measurement of Waiting Time</w:t>
        </w:r>
        <w:r>
          <w:rPr>
            <w:noProof/>
          </w:rPr>
          <w:tab/>
        </w:r>
        <w:r>
          <w:rPr>
            <w:noProof/>
          </w:rPr>
          <w:fldChar w:fldCharType="begin"/>
        </w:r>
        <w:r>
          <w:rPr>
            <w:noProof/>
          </w:rPr>
          <w:instrText xml:space="preserve"> PAGEREF _Toc237470435 \h </w:instrText>
        </w:r>
        <w:r>
          <w:rPr>
            <w:noProof/>
          </w:rPr>
        </w:r>
        <w:r>
          <w:rPr>
            <w:noProof/>
          </w:rPr>
          <w:fldChar w:fldCharType="separate"/>
        </w:r>
        <w:r>
          <w:rPr>
            <w:noProof/>
          </w:rPr>
          <w:t>12</w:t>
        </w:r>
        <w:r>
          <w:rPr>
            <w:noProof/>
          </w:rPr>
          <w:fldChar w:fldCharType="end"/>
        </w:r>
      </w:hyperlink>
    </w:p>
    <w:p w14:paraId="66EB68E1" w14:textId="13533765" w:rsidR="00E51906" w:rsidRDefault="00E51906">
      <w:pPr>
        <w:pStyle w:val="TOC2"/>
        <w:tabs>
          <w:tab w:val="right" w:leader="dot" w:pos="9016"/>
        </w:tabs>
        <w:ind w:firstLine="120"/>
        <w:rPr>
          <w:rFonts w:asciiTheme="minorHAnsi" w:hAnsiTheme="minorHAnsi" w:cstheme="minorBidi"/>
          <w:noProof/>
          <w:kern w:val="2"/>
          <w:lang w:val="en-GB" w:eastAsia="en-GB"/>
          <w14:ligatures w14:val="standardContextual"/>
        </w:rPr>
      </w:pPr>
      <w:hyperlink w:anchor="_Toc237470436" w:history="1">
        <w:r w:rsidRPr="009934C3">
          <w:rPr>
            <w:rStyle w:val="Hyperlink"/>
            <w:noProof/>
          </w:rPr>
          <w:t>2.3 Dependent Variable: Patient Satisfaction</w:t>
        </w:r>
        <w:r>
          <w:rPr>
            <w:noProof/>
          </w:rPr>
          <w:tab/>
        </w:r>
        <w:r>
          <w:rPr>
            <w:noProof/>
          </w:rPr>
          <w:fldChar w:fldCharType="begin"/>
        </w:r>
        <w:r>
          <w:rPr>
            <w:noProof/>
          </w:rPr>
          <w:instrText xml:space="preserve"> PAGEREF _Toc237470436 \h </w:instrText>
        </w:r>
        <w:r>
          <w:rPr>
            <w:noProof/>
          </w:rPr>
        </w:r>
        <w:r>
          <w:rPr>
            <w:noProof/>
          </w:rPr>
          <w:fldChar w:fldCharType="separate"/>
        </w:r>
        <w:r>
          <w:rPr>
            <w:noProof/>
          </w:rPr>
          <w:t>13</w:t>
        </w:r>
        <w:r>
          <w:rPr>
            <w:noProof/>
          </w:rPr>
          <w:fldChar w:fldCharType="end"/>
        </w:r>
      </w:hyperlink>
    </w:p>
    <w:p w14:paraId="70236749" w14:textId="3C43E084"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437" w:history="1">
        <w:r w:rsidRPr="009934C3">
          <w:rPr>
            <w:rStyle w:val="Hyperlink"/>
            <w:noProof/>
            <w:lang w:val="en-GB"/>
          </w:rPr>
          <w:t>2.3.1 Definition of Patient Satisfaction</w:t>
        </w:r>
        <w:r>
          <w:rPr>
            <w:noProof/>
          </w:rPr>
          <w:tab/>
        </w:r>
        <w:r>
          <w:rPr>
            <w:noProof/>
          </w:rPr>
          <w:fldChar w:fldCharType="begin"/>
        </w:r>
        <w:r>
          <w:rPr>
            <w:noProof/>
          </w:rPr>
          <w:instrText xml:space="preserve"> PAGEREF _Toc237470437 \h </w:instrText>
        </w:r>
        <w:r>
          <w:rPr>
            <w:noProof/>
          </w:rPr>
        </w:r>
        <w:r>
          <w:rPr>
            <w:noProof/>
          </w:rPr>
          <w:fldChar w:fldCharType="separate"/>
        </w:r>
        <w:r>
          <w:rPr>
            <w:noProof/>
          </w:rPr>
          <w:t>13</w:t>
        </w:r>
        <w:r>
          <w:rPr>
            <w:noProof/>
          </w:rPr>
          <w:fldChar w:fldCharType="end"/>
        </w:r>
      </w:hyperlink>
    </w:p>
    <w:p w14:paraId="193E5CC6" w14:textId="5AEA222D"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438" w:history="1">
        <w:r w:rsidRPr="009934C3">
          <w:rPr>
            <w:rStyle w:val="Hyperlink"/>
            <w:noProof/>
            <w:lang w:val="en-GB"/>
          </w:rPr>
          <w:t>2.3.2 Importance of Patient Satisfaction</w:t>
        </w:r>
        <w:r>
          <w:rPr>
            <w:noProof/>
          </w:rPr>
          <w:tab/>
        </w:r>
        <w:r>
          <w:rPr>
            <w:noProof/>
          </w:rPr>
          <w:fldChar w:fldCharType="begin"/>
        </w:r>
        <w:r>
          <w:rPr>
            <w:noProof/>
          </w:rPr>
          <w:instrText xml:space="preserve"> PAGEREF _Toc237470438 \h </w:instrText>
        </w:r>
        <w:r>
          <w:rPr>
            <w:noProof/>
          </w:rPr>
        </w:r>
        <w:r>
          <w:rPr>
            <w:noProof/>
          </w:rPr>
          <w:fldChar w:fldCharType="separate"/>
        </w:r>
        <w:r>
          <w:rPr>
            <w:noProof/>
          </w:rPr>
          <w:t>13</w:t>
        </w:r>
        <w:r>
          <w:rPr>
            <w:noProof/>
          </w:rPr>
          <w:fldChar w:fldCharType="end"/>
        </w:r>
      </w:hyperlink>
    </w:p>
    <w:p w14:paraId="0879D826" w14:textId="772F1065"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439" w:history="1">
        <w:r w:rsidRPr="009934C3">
          <w:rPr>
            <w:rStyle w:val="Hyperlink"/>
            <w:noProof/>
            <w:lang w:val="en-GB"/>
          </w:rPr>
          <w:t>2.3.3 Factors Affecting Patient Satisfaction</w:t>
        </w:r>
        <w:r>
          <w:rPr>
            <w:noProof/>
          </w:rPr>
          <w:tab/>
        </w:r>
        <w:r>
          <w:rPr>
            <w:noProof/>
          </w:rPr>
          <w:fldChar w:fldCharType="begin"/>
        </w:r>
        <w:r>
          <w:rPr>
            <w:noProof/>
          </w:rPr>
          <w:instrText xml:space="preserve"> PAGEREF _Toc237470439 \h </w:instrText>
        </w:r>
        <w:r>
          <w:rPr>
            <w:noProof/>
          </w:rPr>
        </w:r>
        <w:r>
          <w:rPr>
            <w:noProof/>
          </w:rPr>
          <w:fldChar w:fldCharType="separate"/>
        </w:r>
        <w:r>
          <w:rPr>
            <w:noProof/>
          </w:rPr>
          <w:t>13</w:t>
        </w:r>
        <w:r>
          <w:rPr>
            <w:noProof/>
          </w:rPr>
          <w:fldChar w:fldCharType="end"/>
        </w:r>
      </w:hyperlink>
    </w:p>
    <w:p w14:paraId="4565D078" w14:textId="650603A0"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440" w:history="1">
        <w:r w:rsidRPr="009934C3">
          <w:rPr>
            <w:rStyle w:val="Hyperlink"/>
            <w:noProof/>
            <w:lang w:val="en-GB"/>
          </w:rPr>
          <w:t>2.3.4 Dimensions of Patient Satisfaction</w:t>
        </w:r>
        <w:r>
          <w:rPr>
            <w:noProof/>
          </w:rPr>
          <w:tab/>
        </w:r>
        <w:r>
          <w:rPr>
            <w:noProof/>
          </w:rPr>
          <w:fldChar w:fldCharType="begin"/>
        </w:r>
        <w:r>
          <w:rPr>
            <w:noProof/>
          </w:rPr>
          <w:instrText xml:space="preserve"> PAGEREF _Toc237470440 \h </w:instrText>
        </w:r>
        <w:r>
          <w:rPr>
            <w:noProof/>
          </w:rPr>
        </w:r>
        <w:r>
          <w:rPr>
            <w:noProof/>
          </w:rPr>
          <w:fldChar w:fldCharType="separate"/>
        </w:r>
        <w:r>
          <w:rPr>
            <w:noProof/>
          </w:rPr>
          <w:t>14</w:t>
        </w:r>
        <w:r>
          <w:rPr>
            <w:noProof/>
          </w:rPr>
          <w:fldChar w:fldCharType="end"/>
        </w:r>
      </w:hyperlink>
    </w:p>
    <w:p w14:paraId="6DFB5AF1" w14:textId="7054DA8F"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441" w:history="1">
        <w:r w:rsidRPr="009934C3">
          <w:rPr>
            <w:rStyle w:val="Hyperlink"/>
            <w:noProof/>
            <w:lang w:val="en-GB"/>
          </w:rPr>
          <w:t>2.3.5 Measurement of Patient Satisfaction</w:t>
        </w:r>
        <w:r>
          <w:rPr>
            <w:noProof/>
          </w:rPr>
          <w:tab/>
        </w:r>
        <w:r>
          <w:rPr>
            <w:noProof/>
          </w:rPr>
          <w:fldChar w:fldCharType="begin"/>
        </w:r>
        <w:r>
          <w:rPr>
            <w:noProof/>
          </w:rPr>
          <w:instrText xml:space="preserve"> PAGEREF _Toc237470441 \h </w:instrText>
        </w:r>
        <w:r>
          <w:rPr>
            <w:noProof/>
          </w:rPr>
        </w:r>
        <w:r>
          <w:rPr>
            <w:noProof/>
          </w:rPr>
          <w:fldChar w:fldCharType="separate"/>
        </w:r>
        <w:r>
          <w:rPr>
            <w:noProof/>
          </w:rPr>
          <w:t>14</w:t>
        </w:r>
        <w:r>
          <w:rPr>
            <w:noProof/>
          </w:rPr>
          <w:fldChar w:fldCharType="end"/>
        </w:r>
      </w:hyperlink>
    </w:p>
    <w:p w14:paraId="5EDCB71A" w14:textId="10AAA7A5" w:rsidR="00E51906" w:rsidRDefault="00E51906">
      <w:pPr>
        <w:pStyle w:val="TOC2"/>
        <w:tabs>
          <w:tab w:val="right" w:leader="dot" w:pos="9016"/>
        </w:tabs>
        <w:ind w:firstLine="120"/>
        <w:rPr>
          <w:rFonts w:asciiTheme="minorHAnsi" w:hAnsiTheme="minorHAnsi" w:cstheme="minorBidi"/>
          <w:noProof/>
          <w:kern w:val="2"/>
          <w:lang w:val="en-GB" w:eastAsia="en-GB"/>
          <w14:ligatures w14:val="standardContextual"/>
        </w:rPr>
      </w:pPr>
      <w:hyperlink w:anchor="_Toc237470442" w:history="1">
        <w:r w:rsidRPr="009934C3">
          <w:rPr>
            <w:rStyle w:val="Hyperlink"/>
            <w:noProof/>
          </w:rPr>
          <w:t>2.4 Previous Studies</w:t>
        </w:r>
        <w:r>
          <w:rPr>
            <w:noProof/>
          </w:rPr>
          <w:tab/>
        </w:r>
        <w:r>
          <w:rPr>
            <w:noProof/>
          </w:rPr>
          <w:fldChar w:fldCharType="begin"/>
        </w:r>
        <w:r>
          <w:rPr>
            <w:noProof/>
          </w:rPr>
          <w:instrText xml:space="preserve"> PAGEREF _Toc237470442 \h </w:instrText>
        </w:r>
        <w:r>
          <w:rPr>
            <w:noProof/>
          </w:rPr>
        </w:r>
        <w:r>
          <w:rPr>
            <w:noProof/>
          </w:rPr>
          <w:fldChar w:fldCharType="separate"/>
        </w:r>
        <w:r>
          <w:rPr>
            <w:noProof/>
          </w:rPr>
          <w:t>14</w:t>
        </w:r>
        <w:r>
          <w:rPr>
            <w:noProof/>
          </w:rPr>
          <w:fldChar w:fldCharType="end"/>
        </w:r>
      </w:hyperlink>
    </w:p>
    <w:p w14:paraId="54693B7B" w14:textId="331A3ED0"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443" w:history="1">
        <w:r w:rsidRPr="009934C3">
          <w:rPr>
            <w:rStyle w:val="Hyperlink"/>
            <w:noProof/>
          </w:rPr>
          <w:t>2.4.1 Study 1: Bleustein et al. (2014)</w:t>
        </w:r>
        <w:r>
          <w:rPr>
            <w:noProof/>
          </w:rPr>
          <w:tab/>
        </w:r>
        <w:r>
          <w:rPr>
            <w:noProof/>
          </w:rPr>
          <w:fldChar w:fldCharType="begin"/>
        </w:r>
        <w:r>
          <w:rPr>
            <w:noProof/>
          </w:rPr>
          <w:instrText xml:space="preserve"> PAGEREF _Toc237470443 \h </w:instrText>
        </w:r>
        <w:r>
          <w:rPr>
            <w:noProof/>
          </w:rPr>
        </w:r>
        <w:r>
          <w:rPr>
            <w:noProof/>
          </w:rPr>
          <w:fldChar w:fldCharType="separate"/>
        </w:r>
        <w:r>
          <w:rPr>
            <w:noProof/>
          </w:rPr>
          <w:t>15</w:t>
        </w:r>
        <w:r>
          <w:rPr>
            <w:noProof/>
          </w:rPr>
          <w:fldChar w:fldCharType="end"/>
        </w:r>
      </w:hyperlink>
    </w:p>
    <w:p w14:paraId="641BD21F" w14:textId="43474AF4"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444" w:history="1">
        <w:r w:rsidRPr="009934C3">
          <w:rPr>
            <w:rStyle w:val="Hyperlink"/>
            <w:noProof/>
          </w:rPr>
          <w:t>2.4.2 Study 2: Al-Harajin et al. (2019)</w:t>
        </w:r>
        <w:r>
          <w:rPr>
            <w:noProof/>
          </w:rPr>
          <w:tab/>
        </w:r>
        <w:r>
          <w:rPr>
            <w:noProof/>
          </w:rPr>
          <w:fldChar w:fldCharType="begin"/>
        </w:r>
        <w:r>
          <w:rPr>
            <w:noProof/>
          </w:rPr>
          <w:instrText xml:space="preserve"> PAGEREF _Toc237470444 \h </w:instrText>
        </w:r>
        <w:r>
          <w:rPr>
            <w:noProof/>
          </w:rPr>
        </w:r>
        <w:r>
          <w:rPr>
            <w:noProof/>
          </w:rPr>
          <w:fldChar w:fldCharType="separate"/>
        </w:r>
        <w:r>
          <w:rPr>
            <w:noProof/>
          </w:rPr>
          <w:t>15</w:t>
        </w:r>
        <w:r>
          <w:rPr>
            <w:noProof/>
          </w:rPr>
          <w:fldChar w:fldCharType="end"/>
        </w:r>
      </w:hyperlink>
    </w:p>
    <w:p w14:paraId="1A58D372" w14:textId="7C7B1B93"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445" w:history="1">
        <w:r w:rsidRPr="009934C3">
          <w:rPr>
            <w:rStyle w:val="Hyperlink"/>
            <w:bCs/>
            <w:noProof/>
          </w:rPr>
          <w:t>2.4.3 Study 3: Sumaedi et al. (2020)</w:t>
        </w:r>
        <w:r>
          <w:rPr>
            <w:noProof/>
          </w:rPr>
          <w:tab/>
        </w:r>
        <w:r>
          <w:rPr>
            <w:noProof/>
          </w:rPr>
          <w:fldChar w:fldCharType="begin"/>
        </w:r>
        <w:r>
          <w:rPr>
            <w:noProof/>
          </w:rPr>
          <w:instrText xml:space="preserve"> PAGEREF _Toc237470445 \h </w:instrText>
        </w:r>
        <w:r>
          <w:rPr>
            <w:noProof/>
          </w:rPr>
        </w:r>
        <w:r>
          <w:rPr>
            <w:noProof/>
          </w:rPr>
          <w:fldChar w:fldCharType="separate"/>
        </w:r>
        <w:r>
          <w:rPr>
            <w:noProof/>
          </w:rPr>
          <w:t>15</w:t>
        </w:r>
        <w:r>
          <w:rPr>
            <w:noProof/>
          </w:rPr>
          <w:fldChar w:fldCharType="end"/>
        </w:r>
      </w:hyperlink>
    </w:p>
    <w:p w14:paraId="5CB46A45" w14:textId="7078B34B"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446" w:history="1">
        <w:r w:rsidRPr="009934C3">
          <w:rPr>
            <w:rStyle w:val="Hyperlink"/>
            <w:noProof/>
          </w:rPr>
          <w:t>2.4.4 Study 4: Almutairi et al</w:t>
        </w:r>
        <w:r>
          <w:rPr>
            <w:noProof/>
          </w:rPr>
          <w:tab/>
        </w:r>
        <w:r>
          <w:rPr>
            <w:noProof/>
          </w:rPr>
          <w:fldChar w:fldCharType="begin"/>
        </w:r>
        <w:r>
          <w:rPr>
            <w:noProof/>
          </w:rPr>
          <w:instrText xml:space="preserve"> PAGEREF _Toc237470446 \h </w:instrText>
        </w:r>
        <w:r>
          <w:rPr>
            <w:noProof/>
          </w:rPr>
        </w:r>
        <w:r>
          <w:rPr>
            <w:noProof/>
          </w:rPr>
          <w:fldChar w:fldCharType="separate"/>
        </w:r>
        <w:r>
          <w:rPr>
            <w:noProof/>
          </w:rPr>
          <w:t>16</w:t>
        </w:r>
        <w:r>
          <w:rPr>
            <w:noProof/>
          </w:rPr>
          <w:fldChar w:fldCharType="end"/>
        </w:r>
      </w:hyperlink>
    </w:p>
    <w:p w14:paraId="105DB934" w14:textId="7FAA125A"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447" w:history="1">
        <w:r w:rsidRPr="009934C3">
          <w:rPr>
            <w:rStyle w:val="Hyperlink"/>
            <w:noProof/>
          </w:rPr>
          <w:t>2.4.5 Study 5: Alqahtani and Alsharif</w:t>
        </w:r>
        <w:r>
          <w:rPr>
            <w:noProof/>
          </w:rPr>
          <w:tab/>
        </w:r>
        <w:r>
          <w:rPr>
            <w:noProof/>
          </w:rPr>
          <w:fldChar w:fldCharType="begin"/>
        </w:r>
        <w:r>
          <w:rPr>
            <w:noProof/>
          </w:rPr>
          <w:instrText xml:space="preserve"> PAGEREF _Toc237470447 \h </w:instrText>
        </w:r>
        <w:r>
          <w:rPr>
            <w:noProof/>
          </w:rPr>
        </w:r>
        <w:r>
          <w:rPr>
            <w:noProof/>
          </w:rPr>
          <w:fldChar w:fldCharType="separate"/>
        </w:r>
        <w:r>
          <w:rPr>
            <w:noProof/>
          </w:rPr>
          <w:t>16</w:t>
        </w:r>
        <w:r>
          <w:rPr>
            <w:noProof/>
          </w:rPr>
          <w:fldChar w:fldCharType="end"/>
        </w:r>
      </w:hyperlink>
    </w:p>
    <w:p w14:paraId="7696B516" w14:textId="1B2B2156"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448" w:history="1">
        <w:r w:rsidRPr="009934C3">
          <w:rPr>
            <w:rStyle w:val="Hyperlink"/>
            <w:noProof/>
          </w:rPr>
          <w:t>2.4.6 Study 6: Bahammam (2023)</w:t>
        </w:r>
        <w:r>
          <w:rPr>
            <w:noProof/>
          </w:rPr>
          <w:tab/>
        </w:r>
        <w:r>
          <w:rPr>
            <w:noProof/>
          </w:rPr>
          <w:fldChar w:fldCharType="begin"/>
        </w:r>
        <w:r>
          <w:rPr>
            <w:noProof/>
          </w:rPr>
          <w:instrText xml:space="preserve"> PAGEREF _Toc237470448 \h </w:instrText>
        </w:r>
        <w:r>
          <w:rPr>
            <w:noProof/>
          </w:rPr>
        </w:r>
        <w:r>
          <w:rPr>
            <w:noProof/>
          </w:rPr>
          <w:fldChar w:fldCharType="separate"/>
        </w:r>
        <w:r>
          <w:rPr>
            <w:noProof/>
          </w:rPr>
          <w:t>16</w:t>
        </w:r>
        <w:r>
          <w:rPr>
            <w:noProof/>
          </w:rPr>
          <w:fldChar w:fldCharType="end"/>
        </w:r>
      </w:hyperlink>
    </w:p>
    <w:p w14:paraId="0EAE0BD9" w14:textId="0E86C244"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449" w:history="1">
        <w:r w:rsidRPr="009934C3">
          <w:rPr>
            <w:rStyle w:val="Hyperlink"/>
            <w:noProof/>
          </w:rPr>
          <w:t>2.4.7 Summary of Previous Studies</w:t>
        </w:r>
        <w:r>
          <w:rPr>
            <w:noProof/>
          </w:rPr>
          <w:tab/>
        </w:r>
        <w:r>
          <w:rPr>
            <w:noProof/>
          </w:rPr>
          <w:fldChar w:fldCharType="begin"/>
        </w:r>
        <w:r>
          <w:rPr>
            <w:noProof/>
          </w:rPr>
          <w:instrText xml:space="preserve"> PAGEREF _Toc237470449 \h </w:instrText>
        </w:r>
        <w:r>
          <w:rPr>
            <w:noProof/>
          </w:rPr>
        </w:r>
        <w:r>
          <w:rPr>
            <w:noProof/>
          </w:rPr>
          <w:fldChar w:fldCharType="separate"/>
        </w:r>
        <w:r>
          <w:rPr>
            <w:noProof/>
          </w:rPr>
          <w:t>17</w:t>
        </w:r>
        <w:r>
          <w:rPr>
            <w:noProof/>
          </w:rPr>
          <w:fldChar w:fldCharType="end"/>
        </w:r>
      </w:hyperlink>
    </w:p>
    <w:p w14:paraId="46094B3D" w14:textId="79A9CEE0" w:rsidR="00E51906" w:rsidRDefault="00E51906">
      <w:pPr>
        <w:pStyle w:val="TOC2"/>
        <w:tabs>
          <w:tab w:val="right" w:leader="dot" w:pos="9016"/>
        </w:tabs>
        <w:ind w:firstLine="120"/>
        <w:rPr>
          <w:rFonts w:asciiTheme="minorHAnsi" w:hAnsiTheme="minorHAnsi" w:cstheme="minorBidi"/>
          <w:noProof/>
          <w:kern w:val="2"/>
          <w:lang w:val="en-GB" w:eastAsia="en-GB"/>
          <w14:ligatures w14:val="standardContextual"/>
        </w:rPr>
      </w:pPr>
      <w:hyperlink w:anchor="_Toc237470450" w:history="1">
        <w:r w:rsidRPr="009934C3">
          <w:rPr>
            <w:rStyle w:val="Hyperlink"/>
            <w:noProof/>
          </w:rPr>
          <w:t>2.5 Comparative Analysis of Previous Studies</w:t>
        </w:r>
        <w:r>
          <w:rPr>
            <w:noProof/>
          </w:rPr>
          <w:tab/>
        </w:r>
        <w:r>
          <w:rPr>
            <w:noProof/>
          </w:rPr>
          <w:fldChar w:fldCharType="begin"/>
        </w:r>
        <w:r>
          <w:rPr>
            <w:noProof/>
          </w:rPr>
          <w:instrText xml:space="preserve"> PAGEREF _Toc237470450 \h </w:instrText>
        </w:r>
        <w:r>
          <w:rPr>
            <w:noProof/>
          </w:rPr>
        </w:r>
        <w:r>
          <w:rPr>
            <w:noProof/>
          </w:rPr>
          <w:fldChar w:fldCharType="separate"/>
        </w:r>
        <w:r>
          <w:rPr>
            <w:noProof/>
          </w:rPr>
          <w:t>17</w:t>
        </w:r>
        <w:r>
          <w:rPr>
            <w:noProof/>
          </w:rPr>
          <w:fldChar w:fldCharType="end"/>
        </w:r>
      </w:hyperlink>
    </w:p>
    <w:p w14:paraId="6D9840F8" w14:textId="763F35A6" w:rsidR="00E51906" w:rsidRDefault="00E51906">
      <w:pPr>
        <w:pStyle w:val="TOC2"/>
        <w:tabs>
          <w:tab w:val="right" w:leader="dot" w:pos="9016"/>
        </w:tabs>
        <w:ind w:firstLine="120"/>
        <w:rPr>
          <w:rFonts w:asciiTheme="minorHAnsi" w:hAnsiTheme="minorHAnsi" w:cstheme="minorBidi"/>
          <w:noProof/>
          <w:kern w:val="2"/>
          <w:lang w:val="en-GB" w:eastAsia="en-GB"/>
          <w14:ligatures w14:val="standardContextual"/>
        </w:rPr>
      </w:pPr>
      <w:hyperlink w:anchor="_Toc237470451" w:history="1">
        <w:r w:rsidRPr="009934C3">
          <w:rPr>
            <w:rStyle w:val="Hyperlink"/>
            <w:noProof/>
          </w:rPr>
          <w:t>2.6 Research Gap</w:t>
        </w:r>
        <w:r>
          <w:rPr>
            <w:noProof/>
          </w:rPr>
          <w:tab/>
        </w:r>
        <w:r>
          <w:rPr>
            <w:noProof/>
          </w:rPr>
          <w:fldChar w:fldCharType="begin"/>
        </w:r>
        <w:r>
          <w:rPr>
            <w:noProof/>
          </w:rPr>
          <w:instrText xml:space="preserve"> PAGEREF _Toc237470451 \h </w:instrText>
        </w:r>
        <w:r>
          <w:rPr>
            <w:noProof/>
          </w:rPr>
        </w:r>
        <w:r>
          <w:rPr>
            <w:noProof/>
          </w:rPr>
          <w:fldChar w:fldCharType="separate"/>
        </w:r>
        <w:r>
          <w:rPr>
            <w:noProof/>
          </w:rPr>
          <w:t>19</w:t>
        </w:r>
        <w:r>
          <w:rPr>
            <w:noProof/>
          </w:rPr>
          <w:fldChar w:fldCharType="end"/>
        </w:r>
      </w:hyperlink>
    </w:p>
    <w:p w14:paraId="050153D2" w14:textId="249978D5" w:rsidR="00E51906" w:rsidRDefault="00E51906">
      <w:pPr>
        <w:pStyle w:val="TOC2"/>
        <w:tabs>
          <w:tab w:val="right" w:leader="dot" w:pos="9016"/>
        </w:tabs>
        <w:ind w:firstLine="120"/>
        <w:rPr>
          <w:rFonts w:asciiTheme="minorHAnsi" w:hAnsiTheme="minorHAnsi" w:cstheme="minorBidi"/>
          <w:noProof/>
          <w:kern w:val="2"/>
          <w:lang w:val="en-GB" w:eastAsia="en-GB"/>
          <w14:ligatures w14:val="standardContextual"/>
        </w:rPr>
      </w:pPr>
      <w:hyperlink w:anchor="_Toc237470452" w:history="1">
        <w:r w:rsidRPr="009934C3">
          <w:rPr>
            <w:rStyle w:val="Hyperlink"/>
            <w:noProof/>
          </w:rPr>
          <w:t>2.7 Summary and Discussion of the Literature Review</w:t>
        </w:r>
        <w:r>
          <w:rPr>
            <w:noProof/>
          </w:rPr>
          <w:tab/>
        </w:r>
        <w:r>
          <w:rPr>
            <w:noProof/>
          </w:rPr>
          <w:fldChar w:fldCharType="begin"/>
        </w:r>
        <w:r>
          <w:rPr>
            <w:noProof/>
          </w:rPr>
          <w:instrText xml:space="preserve"> PAGEREF _Toc237470452 \h </w:instrText>
        </w:r>
        <w:r>
          <w:rPr>
            <w:noProof/>
          </w:rPr>
        </w:r>
        <w:r>
          <w:rPr>
            <w:noProof/>
          </w:rPr>
          <w:fldChar w:fldCharType="separate"/>
        </w:r>
        <w:r>
          <w:rPr>
            <w:noProof/>
          </w:rPr>
          <w:t>20</w:t>
        </w:r>
        <w:r>
          <w:rPr>
            <w:noProof/>
          </w:rPr>
          <w:fldChar w:fldCharType="end"/>
        </w:r>
      </w:hyperlink>
    </w:p>
    <w:p w14:paraId="1EF95E28" w14:textId="2CE5761C" w:rsidR="00E51906" w:rsidRDefault="00E51906">
      <w:pPr>
        <w:pStyle w:val="TOC2"/>
        <w:tabs>
          <w:tab w:val="right" w:leader="dot" w:pos="9016"/>
        </w:tabs>
        <w:ind w:firstLine="120"/>
        <w:rPr>
          <w:rFonts w:asciiTheme="minorHAnsi" w:hAnsiTheme="minorHAnsi" w:cstheme="minorBidi"/>
          <w:noProof/>
          <w:kern w:val="2"/>
          <w:lang w:val="en-GB" w:eastAsia="en-GB"/>
          <w14:ligatures w14:val="standardContextual"/>
        </w:rPr>
      </w:pPr>
      <w:hyperlink w:anchor="_Toc237470453" w:history="1">
        <w:r w:rsidRPr="009934C3">
          <w:rPr>
            <w:rStyle w:val="Hyperlink"/>
            <w:noProof/>
          </w:rPr>
          <w:t>2.8 Theoretical Framework of the Study</w:t>
        </w:r>
        <w:r>
          <w:rPr>
            <w:noProof/>
          </w:rPr>
          <w:tab/>
        </w:r>
        <w:r>
          <w:rPr>
            <w:noProof/>
          </w:rPr>
          <w:fldChar w:fldCharType="begin"/>
        </w:r>
        <w:r>
          <w:rPr>
            <w:noProof/>
          </w:rPr>
          <w:instrText xml:space="preserve"> PAGEREF _Toc237470453 \h </w:instrText>
        </w:r>
        <w:r>
          <w:rPr>
            <w:noProof/>
          </w:rPr>
        </w:r>
        <w:r>
          <w:rPr>
            <w:noProof/>
          </w:rPr>
          <w:fldChar w:fldCharType="separate"/>
        </w:r>
        <w:r>
          <w:rPr>
            <w:noProof/>
          </w:rPr>
          <w:t>20</w:t>
        </w:r>
        <w:r>
          <w:rPr>
            <w:noProof/>
          </w:rPr>
          <w:fldChar w:fldCharType="end"/>
        </w:r>
      </w:hyperlink>
    </w:p>
    <w:p w14:paraId="5F9DE737" w14:textId="28DE5751"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454" w:history="1">
        <w:r w:rsidRPr="009934C3">
          <w:rPr>
            <w:rStyle w:val="Hyperlink"/>
            <w:noProof/>
          </w:rPr>
          <w:t>2.8.1 The SERVQUAL Model</w:t>
        </w:r>
        <w:r>
          <w:rPr>
            <w:noProof/>
          </w:rPr>
          <w:tab/>
        </w:r>
        <w:r>
          <w:rPr>
            <w:noProof/>
          </w:rPr>
          <w:fldChar w:fldCharType="begin"/>
        </w:r>
        <w:r>
          <w:rPr>
            <w:noProof/>
          </w:rPr>
          <w:instrText xml:space="preserve"> PAGEREF _Toc237470454 \h </w:instrText>
        </w:r>
        <w:r>
          <w:rPr>
            <w:noProof/>
          </w:rPr>
        </w:r>
        <w:r>
          <w:rPr>
            <w:noProof/>
          </w:rPr>
          <w:fldChar w:fldCharType="separate"/>
        </w:r>
        <w:r>
          <w:rPr>
            <w:noProof/>
          </w:rPr>
          <w:t>21</w:t>
        </w:r>
        <w:r>
          <w:rPr>
            <w:noProof/>
          </w:rPr>
          <w:fldChar w:fldCharType="end"/>
        </w:r>
      </w:hyperlink>
    </w:p>
    <w:p w14:paraId="47BC1C25" w14:textId="4D0ACB72"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455" w:history="1">
        <w:r w:rsidRPr="009934C3">
          <w:rPr>
            <w:rStyle w:val="Hyperlink"/>
            <w:noProof/>
          </w:rPr>
          <w:t>2.8.2 Expectation–Disconfirmation Theory (EDT)</w:t>
        </w:r>
        <w:r>
          <w:rPr>
            <w:noProof/>
          </w:rPr>
          <w:tab/>
        </w:r>
        <w:r>
          <w:rPr>
            <w:noProof/>
          </w:rPr>
          <w:fldChar w:fldCharType="begin"/>
        </w:r>
        <w:r>
          <w:rPr>
            <w:noProof/>
          </w:rPr>
          <w:instrText xml:space="preserve"> PAGEREF _Toc237470455 \h </w:instrText>
        </w:r>
        <w:r>
          <w:rPr>
            <w:noProof/>
          </w:rPr>
        </w:r>
        <w:r>
          <w:rPr>
            <w:noProof/>
          </w:rPr>
          <w:fldChar w:fldCharType="separate"/>
        </w:r>
        <w:r>
          <w:rPr>
            <w:noProof/>
          </w:rPr>
          <w:t>21</w:t>
        </w:r>
        <w:r>
          <w:rPr>
            <w:noProof/>
          </w:rPr>
          <w:fldChar w:fldCharType="end"/>
        </w:r>
      </w:hyperlink>
    </w:p>
    <w:p w14:paraId="16909840" w14:textId="51C5B9E7"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456" w:history="1">
        <w:r w:rsidRPr="009934C3">
          <w:rPr>
            <w:rStyle w:val="Hyperlink"/>
            <w:noProof/>
          </w:rPr>
          <w:t>2.8.3 Donabedian Model of Healthcare Quality</w:t>
        </w:r>
        <w:r>
          <w:rPr>
            <w:noProof/>
          </w:rPr>
          <w:tab/>
        </w:r>
        <w:r>
          <w:rPr>
            <w:noProof/>
          </w:rPr>
          <w:fldChar w:fldCharType="begin"/>
        </w:r>
        <w:r>
          <w:rPr>
            <w:noProof/>
          </w:rPr>
          <w:instrText xml:space="preserve"> PAGEREF _Toc237470456 \h </w:instrText>
        </w:r>
        <w:r>
          <w:rPr>
            <w:noProof/>
          </w:rPr>
        </w:r>
        <w:r>
          <w:rPr>
            <w:noProof/>
          </w:rPr>
          <w:fldChar w:fldCharType="separate"/>
        </w:r>
        <w:r>
          <w:rPr>
            <w:noProof/>
          </w:rPr>
          <w:t>21</w:t>
        </w:r>
        <w:r>
          <w:rPr>
            <w:noProof/>
          </w:rPr>
          <w:fldChar w:fldCharType="end"/>
        </w:r>
      </w:hyperlink>
    </w:p>
    <w:p w14:paraId="442D9CCD" w14:textId="3EF8FCB7"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457" w:history="1">
        <w:r w:rsidRPr="009934C3">
          <w:rPr>
            <w:rStyle w:val="Hyperlink"/>
            <w:noProof/>
          </w:rPr>
          <w:t>2.8.4 Application of the Theoretical Framework to the Current Study</w:t>
        </w:r>
        <w:r>
          <w:rPr>
            <w:noProof/>
          </w:rPr>
          <w:tab/>
        </w:r>
        <w:r>
          <w:rPr>
            <w:noProof/>
          </w:rPr>
          <w:fldChar w:fldCharType="begin"/>
        </w:r>
        <w:r>
          <w:rPr>
            <w:noProof/>
          </w:rPr>
          <w:instrText xml:space="preserve"> PAGEREF _Toc237470457 \h </w:instrText>
        </w:r>
        <w:r>
          <w:rPr>
            <w:noProof/>
          </w:rPr>
        </w:r>
        <w:r>
          <w:rPr>
            <w:noProof/>
          </w:rPr>
          <w:fldChar w:fldCharType="separate"/>
        </w:r>
        <w:r>
          <w:rPr>
            <w:noProof/>
          </w:rPr>
          <w:t>22</w:t>
        </w:r>
        <w:r>
          <w:rPr>
            <w:noProof/>
          </w:rPr>
          <w:fldChar w:fldCharType="end"/>
        </w:r>
      </w:hyperlink>
    </w:p>
    <w:p w14:paraId="24E53E3D" w14:textId="381902F3" w:rsidR="00E51906" w:rsidRDefault="00E51906">
      <w:pPr>
        <w:pStyle w:val="TOC1"/>
        <w:tabs>
          <w:tab w:val="right" w:leader="dot" w:pos="9016"/>
        </w:tabs>
        <w:ind w:firstLine="120"/>
        <w:rPr>
          <w:rFonts w:asciiTheme="minorHAnsi" w:hAnsiTheme="minorHAnsi" w:cstheme="minorBidi"/>
          <w:noProof/>
          <w:kern w:val="2"/>
          <w:lang w:val="en-GB" w:eastAsia="en-GB"/>
          <w14:ligatures w14:val="standardContextual"/>
        </w:rPr>
      </w:pPr>
      <w:hyperlink w:anchor="_Toc237470458" w:history="1">
        <w:r w:rsidRPr="009934C3">
          <w:rPr>
            <w:rStyle w:val="Hyperlink"/>
            <w:noProof/>
          </w:rPr>
          <w:t>Chapter</w:t>
        </w:r>
        <w:r w:rsidRPr="009934C3">
          <w:rPr>
            <w:rStyle w:val="Hyperlink"/>
            <w:noProof/>
            <w:spacing w:val="-3"/>
          </w:rPr>
          <w:t xml:space="preserve"> </w:t>
        </w:r>
        <w:r w:rsidRPr="009934C3">
          <w:rPr>
            <w:rStyle w:val="Hyperlink"/>
            <w:noProof/>
          </w:rPr>
          <w:t>3:</w:t>
        </w:r>
        <w:r>
          <w:rPr>
            <w:noProof/>
          </w:rPr>
          <w:tab/>
        </w:r>
        <w:r>
          <w:rPr>
            <w:noProof/>
          </w:rPr>
          <w:fldChar w:fldCharType="begin"/>
        </w:r>
        <w:r>
          <w:rPr>
            <w:noProof/>
          </w:rPr>
          <w:instrText xml:space="preserve"> PAGEREF _Toc237470458 \h </w:instrText>
        </w:r>
        <w:r>
          <w:rPr>
            <w:noProof/>
          </w:rPr>
        </w:r>
        <w:r>
          <w:rPr>
            <w:noProof/>
          </w:rPr>
          <w:fldChar w:fldCharType="separate"/>
        </w:r>
        <w:r>
          <w:rPr>
            <w:noProof/>
          </w:rPr>
          <w:t>24</w:t>
        </w:r>
        <w:r>
          <w:rPr>
            <w:noProof/>
          </w:rPr>
          <w:fldChar w:fldCharType="end"/>
        </w:r>
      </w:hyperlink>
    </w:p>
    <w:p w14:paraId="099174DE" w14:textId="4934B8B6" w:rsidR="00E51906" w:rsidRDefault="00E51906">
      <w:pPr>
        <w:pStyle w:val="TOC1"/>
        <w:tabs>
          <w:tab w:val="right" w:leader="dot" w:pos="9016"/>
        </w:tabs>
        <w:ind w:firstLine="120"/>
        <w:rPr>
          <w:rFonts w:asciiTheme="minorHAnsi" w:hAnsiTheme="minorHAnsi" w:cstheme="minorBidi"/>
          <w:noProof/>
          <w:kern w:val="2"/>
          <w:lang w:val="en-GB" w:eastAsia="en-GB"/>
          <w14:ligatures w14:val="standardContextual"/>
        </w:rPr>
      </w:pPr>
      <w:hyperlink w:anchor="_Toc237470459" w:history="1">
        <w:r w:rsidRPr="009934C3">
          <w:rPr>
            <w:rStyle w:val="Hyperlink"/>
            <w:rFonts w:asciiTheme="majorBidi" w:hAnsiTheme="majorBidi" w:cstheme="majorBidi"/>
            <w:noProof/>
          </w:rPr>
          <w:t>Research</w:t>
        </w:r>
        <w:r w:rsidRPr="009934C3">
          <w:rPr>
            <w:rStyle w:val="Hyperlink"/>
            <w:rFonts w:asciiTheme="majorBidi" w:hAnsiTheme="majorBidi" w:cstheme="majorBidi"/>
            <w:noProof/>
            <w:spacing w:val="-3"/>
          </w:rPr>
          <w:t xml:space="preserve"> </w:t>
        </w:r>
        <w:r w:rsidRPr="009934C3">
          <w:rPr>
            <w:rStyle w:val="Hyperlink"/>
            <w:rFonts w:asciiTheme="majorBidi" w:hAnsiTheme="majorBidi" w:cstheme="majorBidi"/>
            <w:noProof/>
          </w:rPr>
          <w:t>Methodology</w:t>
        </w:r>
        <w:r>
          <w:rPr>
            <w:noProof/>
          </w:rPr>
          <w:tab/>
        </w:r>
        <w:r>
          <w:rPr>
            <w:noProof/>
          </w:rPr>
          <w:fldChar w:fldCharType="begin"/>
        </w:r>
        <w:r>
          <w:rPr>
            <w:noProof/>
          </w:rPr>
          <w:instrText xml:space="preserve"> PAGEREF _Toc237470459 \h </w:instrText>
        </w:r>
        <w:r>
          <w:rPr>
            <w:noProof/>
          </w:rPr>
        </w:r>
        <w:r>
          <w:rPr>
            <w:noProof/>
          </w:rPr>
          <w:fldChar w:fldCharType="separate"/>
        </w:r>
        <w:r>
          <w:rPr>
            <w:noProof/>
          </w:rPr>
          <w:t>24</w:t>
        </w:r>
        <w:r>
          <w:rPr>
            <w:noProof/>
          </w:rPr>
          <w:fldChar w:fldCharType="end"/>
        </w:r>
      </w:hyperlink>
    </w:p>
    <w:p w14:paraId="2C3D1FCC" w14:textId="1D9AECA8" w:rsidR="00E51906" w:rsidRDefault="00E51906">
      <w:pPr>
        <w:pStyle w:val="TOC2"/>
        <w:tabs>
          <w:tab w:val="right" w:leader="dot" w:pos="9016"/>
        </w:tabs>
        <w:ind w:firstLine="120"/>
        <w:rPr>
          <w:rFonts w:asciiTheme="minorHAnsi" w:hAnsiTheme="minorHAnsi" w:cstheme="minorBidi"/>
          <w:noProof/>
          <w:kern w:val="2"/>
          <w:lang w:val="en-GB" w:eastAsia="en-GB"/>
          <w14:ligatures w14:val="standardContextual"/>
        </w:rPr>
      </w:pPr>
      <w:hyperlink w:anchor="_Toc237470460" w:history="1">
        <w:r w:rsidRPr="009934C3">
          <w:rPr>
            <w:rStyle w:val="Hyperlink"/>
            <w:noProof/>
          </w:rPr>
          <w:t>3.1 Introduction</w:t>
        </w:r>
        <w:r>
          <w:rPr>
            <w:noProof/>
          </w:rPr>
          <w:tab/>
        </w:r>
        <w:r>
          <w:rPr>
            <w:noProof/>
          </w:rPr>
          <w:fldChar w:fldCharType="begin"/>
        </w:r>
        <w:r>
          <w:rPr>
            <w:noProof/>
          </w:rPr>
          <w:instrText xml:space="preserve"> PAGEREF _Toc237470460 \h </w:instrText>
        </w:r>
        <w:r>
          <w:rPr>
            <w:noProof/>
          </w:rPr>
        </w:r>
        <w:r>
          <w:rPr>
            <w:noProof/>
          </w:rPr>
          <w:fldChar w:fldCharType="separate"/>
        </w:r>
        <w:r>
          <w:rPr>
            <w:noProof/>
          </w:rPr>
          <w:t>25</w:t>
        </w:r>
        <w:r>
          <w:rPr>
            <w:noProof/>
          </w:rPr>
          <w:fldChar w:fldCharType="end"/>
        </w:r>
      </w:hyperlink>
    </w:p>
    <w:p w14:paraId="3FF9A2F6" w14:textId="4EFE3F7A" w:rsidR="00E51906" w:rsidRDefault="00E51906">
      <w:pPr>
        <w:pStyle w:val="TOC2"/>
        <w:tabs>
          <w:tab w:val="right" w:leader="dot" w:pos="9016"/>
        </w:tabs>
        <w:ind w:firstLine="120"/>
        <w:rPr>
          <w:rFonts w:asciiTheme="minorHAnsi" w:hAnsiTheme="minorHAnsi" w:cstheme="minorBidi"/>
          <w:noProof/>
          <w:kern w:val="2"/>
          <w:lang w:val="en-GB" w:eastAsia="en-GB"/>
          <w14:ligatures w14:val="standardContextual"/>
        </w:rPr>
      </w:pPr>
      <w:hyperlink w:anchor="_Toc237470461" w:history="1">
        <w:r w:rsidRPr="009934C3">
          <w:rPr>
            <w:rStyle w:val="Hyperlink"/>
            <w:noProof/>
          </w:rPr>
          <w:t>3.2 Research Methodology and Methods</w:t>
        </w:r>
        <w:r>
          <w:rPr>
            <w:noProof/>
          </w:rPr>
          <w:tab/>
        </w:r>
        <w:r>
          <w:rPr>
            <w:noProof/>
          </w:rPr>
          <w:fldChar w:fldCharType="begin"/>
        </w:r>
        <w:r>
          <w:rPr>
            <w:noProof/>
          </w:rPr>
          <w:instrText xml:space="preserve"> PAGEREF _Toc237470461 \h </w:instrText>
        </w:r>
        <w:r>
          <w:rPr>
            <w:noProof/>
          </w:rPr>
        </w:r>
        <w:r>
          <w:rPr>
            <w:noProof/>
          </w:rPr>
          <w:fldChar w:fldCharType="separate"/>
        </w:r>
        <w:r>
          <w:rPr>
            <w:noProof/>
          </w:rPr>
          <w:t>25</w:t>
        </w:r>
        <w:r>
          <w:rPr>
            <w:noProof/>
          </w:rPr>
          <w:fldChar w:fldCharType="end"/>
        </w:r>
      </w:hyperlink>
    </w:p>
    <w:p w14:paraId="66ED86A4" w14:textId="513FF42B" w:rsidR="00E51906" w:rsidRDefault="00E51906">
      <w:pPr>
        <w:pStyle w:val="TOC2"/>
        <w:tabs>
          <w:tab w:val="right" w:leader="dot" w:pos="9016"/>
        </w:tabs>
        <w:ind w:firstLine="120"/>
        <w:rPr>
          <w:rFonts w:asciiTheme="minorHAnsi" w:hAnsiTheme="minorHAnsi" w:cstheme="minorBidi"/>
          <w:noProof/>
          <w:kern w:val="2"/>
          <w:lang w:val="en-GB" w:eastAsia="en-GB"/>
          <w14:ligatures w14:val="standardContextual"/>
        </w:rPr>
      </w:pPr>
      <w:hyperlink w:anchor="_Toc237470462" w:history="1">
        <w:r w:rsidRPr="009934C3">
          <w:rPr>
            <w:rStyle w:val="Hyperlink"/>
            <w:noProof/>
          </w:rPr>
          <w:t>3.3 Research Design</w:t>
        </w:r>
        <w:r>
          <w:rPr>
            <w:noProof/>
          </w:rPr>
          <w:tab/>
        </w:r>
        <w:r>
          <w:rPr>
            <w:noProof/>
          </w:rPr>
          <w:fldChar w:fldCharType="begin"/>
        </w:r>
        <w:r>
          <w:rPr>
            <w:noProof/>
          </w:rPr>
          <w:instrText xml:space="preserve"> PAGEREF _Toc237470462 \h </w:instrText>
        </w:r>
        <w:r>
          <w:rPr>
            <w:noProof/>
          </w:rPr>
        </w:r>
        <w:r>
          <w:rPr>
            <w:noProof/>
          </w:rPr>
          <w:fldChar w:fldCharType="separate"/>
        </w:r>
        <w:r>
          <w:rPr>
            <w:noProof/>
          </w:rPr>
          <w:t>25</w:t>
        </w:r>
        <w:r>
          <w:rPr>
            <w:noProof/>
          </w:rPr>
          <w:fldChar w:fldCharType="end"/>
        </w:r>
      </w:hyperlink>
    </w:p>
    <w:p w14:paraId="41532229" w14:textId="5BE55BD1" w:rsidR="00E51906" w:rsidRDefault="00E51906">
      <w:pPr>
        <w:pStyle w:val="TOC2"/>
        <w:tabs>
          <w:tab w:val="right" w:leader="dot" w:pos="9016"/>
        </w:tabs>
        <w:ind w:firstLine="120"/>
        <w:rPr>
          <w:rFonts w:asciiTheme="minorHAnsi" w:hAnsiTheme="minorHAnsi" w:cstheme="minorBidi"/>
          <w:noProof/>
          <w:kern w:val="2"/>
          <w:lang w:val="en-GB" w:eastAsia="en-GB"/>
          <w14:ligatures w14:val="standardContextual"/>
        </w:rPr>
      </w:pPr>
      <w:hyperlink w:anchor="_Toc237470463" w:history="1">
        <w:r w:rsidRPr="009934C3">
          <w:rPr>
            <w:rStyle w:val="Hyperlink"/>
            <w:noProof/>
          </w:rPr>
          <w:t>3.4 Population and Sample</w:t>
        </w:r>
        <w:r>
          <w:rPr>
            <w:noProof/>
          </w:rPr>
          <w:tab/>
        </w:r>
        <w:r>
          <w:rPr>
            <w:noProof/>
          </w:rPr>
          <w:fldChar w:fldCharType="begin"/>
        </w:r>
        <w:r>
          <w:rPr>
            <w:noProof/>
          </w:rPr>
          <w:instrText xml:space="preserve"> PAGEREF _Toc237470463 \h </w:instrText>
        </w:r>
        <w:r>
          <w:rPr>
            <w:noProof/>
          </w:rPr>
        </w:r>
        <w:r>
          <w:rPr>
            <w:noProof/>
          </w:rPr>
          <w:fldChar w:fldCharType="separate"/>
        </w:r>
        <w:r>
          <w:rPr>
            <w:noProof/>
          </w:rPr>
          <w:t>26</w:t>
        </w:r>
        <w:r>
          <w:rPr>
            <w:noProof/>
          </w:rPr>
          <w:fldChar w:fldCharType="end"/>
        </w:r>
      </w:hyperlink>
    </w:p>
    <w:p w14:paraId="2D525DE8" w14:textId="68120BED"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464" w:history="1">
        <w:r w:rsidRPr="009934C3">
          <w:rPr>
            <w:rStyle w:val="Hyperlink"/>
            <w:noProof/>
          </w:rPr>
          <w:t xml:space="preserve">3.4.1 </w:t>
        </w:r>
        <w:r w:rsidRPr="009934C3">
          <w:rPr>
            <w:rStyle w:val="Hyperlink"/>
            <w:noProof/>
            <w:lang w:val="en-GB"/>
          </w:rPr>
          <w:t>Inclusion and Exclusion Criteria</w:t>
        </w:r>
        <w:r>
          <w:rPr>
            <w:noProof/>
          </w:rPr>
          <w:tab/>
        </w:r>
        <w:r>
          <w:rPr>
            <w:noProof/>
          </w:rPr>
          <w:fldChar w:fldCharType="begin"/>
        </w:r>
        <w:r>
          <w:rPr>
            <w:noProof/>
          </w:rPr>
          <w:instrText xml:space="preserve"> PAGEREF _Toc237470464 \h </w:instrText>
        </w:r>
        <w:r>
          <w:rPr>
            <w:noProof/>
          </w:rPr>
        </w:r>
        <w:r>
          <w:rPr>
            <w:noProof/>
          </w:rPr>
          <w:fldChar w:fldCharType="separate"/>
        </w:r>
        <w:r>
          <w:rPr>
            <w:noProof/>
          </w:rPr>
          <w:t>26</w:t>
        </w:r>
        <w:r>
          <w:rPr>
            <w:noProof/>
          </w:rPr>
          <w:fldChar w:fldCharType="end"/>
        </w:r>
      </w:hyperlink>
    </w:p>
    <w:p w14:paraId="4BE94D0B" w14:textId="69C5933B"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465" w:history="1">
        <w:r w:rsidRPr="009934C3">
          <w:rPr>
            <w:rStyle w:val="Hyperlink"/>
            <w:noProof/>
          </w:rPr>
          <w:t>3.4.2 Response Rate</w:t>
        </w:r>
        <w:r>
          <w:rPr>
            <w:noProof/>
          </w:rPr>
          <w:tab/>
        </w:r>
        <w:r>
          <w:rPr>
            <w:noProof/>
          </w:rPr>
          <w:fldChar w:fldCharType="begin"/>
        </w:r>
        <w:r>
          <w:rPr>
            <w:noProof/>
          </w:rPr>
          <w:instrText xml:space="preserve"> PAGEREF _Toc237470465 \h </w:instrText>
        </w:r>
        <w:r>
          <w:rPr>
            <w:noProof/>
          </w:rPr>
        </w:r>
        <w:r>
          <w:rPr>
            <w:noProof/>
          </w:rPr>
          <w:fldChar w:fldCharType="separate"/>
        </w:r>
        <w:r>
          <w:rPr>
            <w:noProof/>
          </w:rPr>
          <w:t>27</w:t>
        </w:r>
        <w:r>
          <w:rPr>
            <w:noProof/>
          </w:rPr>
          <w:fldChar w:fldCharType="end"/>
        </w:r>
      </w:hyperlink>
    </w:p>
    <w:p w14:paraId="503D8EF0" w14:textId="46FC0102" w:rsidR="00E51906" w:rsidRDefault="00E51906">
      <w:pPr>
        <w:pStyle w:val="TOC2"/>
        <w:tabs>
          <w:tab w:val="right" w:leader="dot" w:pos="9016"/>
        </w:tabs>
        <w:ind w:firstLine="120"/>
        <w:rPr>
          <w:rFonts w:asciiTheme="minorHAnsi" w:hAnsiTheme="minorHAnsi" w:cstheme="minorBidi"/>
          <w:noProof/>
          <w:kern w:val="2"/>
          <w:lang w:val="en-GB" w:eastAsia="en-GB"/>
          <w14:ligatures w14:val="standardContextual"/>
        </w:rPr>
      </w:pPr>
      <w:hyperlink w:anchor="_Toc237470466" w:history="1">
        <w:r w:rsidRPr="009934C3">
          <w:rPr>
            <w:rStyle w:val="Hyperlink"/>
            <w:noProof/>
          </w:rPr>
          <w:t>3.5 Sample Characteristics</w:t>
        </w:r>
        <w:r>
          <w:rPr>
            <w:noProof/>
          </w:rPr>
          <w:tab/>
        </w:r>
        <w:r>
          <w:rPr>
            <w:noProof/>
          </w:rPr>
          <w:fldChar w:fldCharType="begin"/>
        </w:r>
        <w:r>
          <w:rPr>
            <w:noProof/>
          </w:rPr>
          <w:instrText xml:space="preserve"> PAGEREF _Toc237470466 \h </w:instrText>
        </w:r>
        <w:r>
          <w:rPr>
            <w:noProof/>
          </w:rPr>
        </w:r>
        <w:r>
          <w:rPr>
            <w:noProof/>
          </w:rPr>
          <w:fldChar w:fldCharType="separate"/>
        </w:r>
        <w:r>
          <w:rPr>
            <w:noProof/>
          </w:rPr>
          <w:t>27</w:t>
        </w:r>
        <w:r>
          <w:rPr>
            <w:noProof/>
          </w:rPr>
          <w:fldChar w:fldCharType="end"/>
        </w:r>
      </w:hyperlink>
    </w:p>
    <w:p w14:paraId="64A17543" w14:textId="68CE32DD" w:rsidR="00E51906" w:rsidRDefault="00E51906">
      <w:pPr>
        <w:pStyle w:val="TOC2"/>
        <w:tabs>
          <w:tab w:val="right" w:leader="dot" w:pos="9016"/>
        </w:tabs>
        <w:ind w:firstLine="120"/>
        <w:rPr>
          <w:rFonts w:asciiTheme="minorHAnsi" w:hAnsiTheme="minorHAnsi" w:cstheme="minorBidi"/>
          <w:noProof/>
          <w:kern w:val="2"/>
          <w:lang w:val="en-GB" w:eastAsia="en-GB"/>
          <w14:ligatures w14:val="standardContextual"/>
        </w:rPr>
      </w:pPr>
      <w:hyperlink w:anchor="_Toc237470467" w:history="1">
        <w:r w:rsidRPr="009934C3">
          <w:rPr>
            <w:rStyle w:val="Hyperlink"/>
            <w:noProof/>
          </w:rPr>
          <w:t>3.6 Research Instrument</w:t>
        </w:r>
        <w:r>
          <w:rPr>
            <w:noProof/>
          </w:rPr>
          <w:tab/>
        </w:r>
        <w:r>
          <w:rPr>
            <w:noProof/>
          </w:rPr>
          <w:fldChar w:fldCharType="begin"/>
        </w:r>
        <w:r>
          <w:rPr>
            <w:noProof/>
          </w:rPr>
          <w:instrText xml:space="preserve"> PAGEREF _Toc237470467 \h </w:instrText>
        </w:r>
        <w:r>
          <w:rPr>
            <w:noProof/>
          </w:rPr>
        </w:r>
        <w:r>
          <w:rPr>
            <w:noProof/>
          </w:rPr>
          <w:fldChar w:fldCharType="separate"/>
        </w:r>
        <w:r>
          <w:rPr>
            <w:noProof/>
          </w:rPr>
          <w:t>27</w:t>
        </w:r>
        <w:r>
          <w:rPr>
            <w:noProof/>
          </w:rPr>
          <w:fldChar w:fldCharType="end"/>
        </w:r>
      </w:hyperlink>
    </w:p>
    <w:p w14:paraId="211C70A5" w14:textId="25717D1A"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468" w:history="1">
        <w:r w:rsidRPr="009934C3">
          <w:rPr>
            <w:rStyle w:val="Hyperlink"/>
            <w:noProof/>
            <w:lang w:val="en-GB"/>
          </w:rPr>
          <w:t>3.</w:t>
        </w:r>
        <w:r w:rsidRPr="009934C3">
          <w:rPr>
            <w:rStyle w:val="Hyperlink"/>
            <w:noProof/>
          </w:rPr>
          <w:t xml:space="preserve">6.1 </w:t>
        </w:r>
        <w:r w:rsidRPr="009934C3">
          <w:rPr>
            <w:rStyle w:val="Hyperlink"/>
            <w:noProof/>
            <w:lang w:val="en-GB"/>
          </w:rPr>
          <w:t>Distribution Method</w:t>
        </w:r>
        <w:r>
          <w:rPr>
            <w:noProof/>
          </w:rPr>
          <w:tab/>
        </w:r>
        <w:r>
          <w:rPr>
            <w:noProof/>
          </w:rPr>
          <w:fldChar w:fldCharType="begin"/>
        </w:r>
        <w:r>
          <w:rPr>
            <w:noProof/>
          </w:rPr>
          <w:instrText xml:space="preserve"> PAGEREF _Toc237470468 \h </w:instrText>
        </w:r>
        <w:r>
          <w:rPr>
            <w:noProof/>
          </w:rPr>
        </w:r>
        <w:r>
          <w:rPr>
            <w:noProof/>
          </w:rPr>
          <w:fldChar w:fldCharType="separate"/>
        </w:r>
        <w:r>
          <w:rPr>
            <w:noProof/>
          </w:rPr>
          <w:t>28</w:t>
        </w:r>
        <w:r>
          <w:rPr>
            <w:noProof/>
          </w:rPr>
          <w:fldChar w:fldCharType="end"/>
        </w:r>
      </w:hyperlink>
    </w:p>
    <w:p w14:paraId="5B1A3398" w14:textId="5CE5E178"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469" w:history="1">
        <w:r w:rsidRPr="009934C3">
          <w:rPr>
            <w:rStyle w:val="Hyperlink"/>
            <w:noProof/>
            <w:lang w:val="en-GB"/>
          </w:rPr>
          <w:t>3.</w:t>
        </w:r>
        <w:r w:rsidRPr="009934C3">
          <w:rPr>
            <w:rStyle w:val="Hyperlink"/>
            <w:noProof/>
          </w:rPr>
          <w:t xml:space="preserve">6.2 </w:t>
        </w:r>
        <w:r w:rsidRPr="009934C3">
          <w:rPr>
            <w:rStyle w:val="Hyperlink"/>
            <w:noProof/>
            <w:lang w:val="en-GB"/>
          </w:rPr>
          <w:t>Validity and Reliability</w:t>
        </w:r>
        <w:r>
          <w:rPr>
            <w:noProof/>
          </w:rPr>
          <w:tab/>
        </w:r>
        <w:r>
          <w:rPr>
            <w:noProof/>
          </w:rPr>
          <w:fldChar w:fldCharType="begin"/>
        </w:r>
        <w:r>
          <w:rPr>
            <w:noProof/>
          </w:rPr>
          <w:instrText xml:space="preserve"> PAGEREF _Toc237470469 \h </w:instrText>
        </w:r>
        <w:r>
          <w:rPr>
            <w:noProof/>
          </w:rPr>
        </w:r>
        <w:r>
          <w:rPr>
            <w:noProof/>
          </w:rPr>
          <w:fldChar w:fldCharType="separate"/>
        </w:r>
        <w:r>
          <w:rPr>
            <w:noProof/>
          </w:rPr>
          <w:t>28</w:t>
        </w:r>
        <w:r>
          <w:rPr>
            <w:noProof/>
          </w:rPr>
          <w:fldChar w:fldCharType="end"/>
        </w:r>
      </w:hyperlink>
    </w:p>
    <w:p w14:paraId="173A3D44" w14:textId="1166A888"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470" w:history="1">
        <w:r w:rsidRPr="009934C3">
          <w:rPr>
            <w:rStyle w:val="Hyperlink"/>
            <w:noProof/>
          </w:rPr>
          <w:t>3.6.3 Content Validity</w:t>
        </w:r>
        <w:r>
          <w:rPr>
            <w:noProof/>
          </w:rPr>
          <w:tab/>
        </w:r>
        <w:r>
          <w:rPr>
            <w:noProof/>
          </w:rPr>
          <w:fldChar w:fldCharType="begin"/>
        </w:r>
        <w:r>
          <w:rPr>
            <w:noProof/>
          </w:rPr>
          <w:instrText xml:space="preserve"> PAGEREF _Toc237470470 \h </w:instrText>
        </w:r>
        <w:r>
          <w:rPr>
            <w:noProof/>
          </w:rPr>
        </w:r>
        <w:r>
          <w:rPr>
            <w:noProof/>
          </w:rPr>
          <w:fldChar w:fldCharType="separate"/>
        </w:r>
        <w:r>
          <w:rPr>
            <w:noProof/>
          </w:rPr>
          <w:t>29</w:t>
        </w:r>
        <w:r>
          <w:rPr>
            <w:noProof/>
          </w:rPr>
          <w:fldChar w:fldCharType="end"/>
        </w:r>
      </w:hyperlink>
    </w:p>
    <w:p w14:paraId="304D1486" w14:textId="2BB2D16E" w:rsidR="00E51906" w:rsidRDefault="00E51906">
      <w:pPr>
        <w:pStyle w:val="TOC2"/>
        <w:tabs>
          <w:tab w:val="right" w:leader="dot" w:pos="9016"/>
        </w:tabs>
        <w:ind w:firstLine="120"/>
        <w:rPr>
          <w:rFonts w:asciiTheme="minorHAnsi" w:hAnsiTheme="minorHAnsi" w:cstheme="minorBidi"/>
          <w:noProof/>
          <w:kern w:val="2"/>
          <w:lang w:val="en-GB" w:eastAsia="en-GB"/>
          <w14:ligatures w14:val="standardContextual"/>
        </w:rPr>
      </w:pPr>
      <w:hyperlink w:anchor="_Toc237470471" w:history="1">
        <w:r w:rsidRPr="009934C3">
          <w:rPr>
            <w:rStyle w:val="Hyperlink"/>
            <w:noProof/>
          </w:rPr>
          <w:t>3.7 Ethical Considerations</w:t>
        </w:r>
        <w:r>
          <w:rPr>
            <w:noProof/>
          </w:rPr>
          <w:tab/>
        </w:r>
        <w:r>
          <w:rPr>
            <w:noProof/>
          </w:rPr>
          <w:fldChar w:fldCharType="begin"/>
        </w:r>
        <w:r>
          <w:rPr>
            <w:noProof/>
          </w:rPr>
          <w:instrText xml:space="preserve"> PAGEREF _Toc237470471 \h </w:instrText>
        </w:r>
        <w:r>
          <w:rPr>
            <w:noProof/>
          </w:rPr>
        </w:r>
        <w:r>
          <w:rPr>
            <w:noProof/>
          </w:rPr>
          <w:fldChar w:fldCharType="separate"/>
        </w:r>
        <w:r>
          <w:rPr>
            <w:noProof/>
          </w:rPr>
          <w:t>31</w:t>
        </w:r>
        <w:r>
          <w:rPr>
            <w:noProof/>
          </w:rPr>
          <w:fldChar w:fldCharType="end"/>
        </w:r>
      </w:hyperlink>
    </w:p>
    <w:p w14:paraId="181922B6" w14:textId="0EA96C3D" w:rsidR="00E51906" w:rsidRDefault="00E51906">
      <w:pPr>
        <w:pStyle w:val="TOC2"/>
        <w:tabs>
          <w:tab w:val="right" w:leader="dot" w:pos="9016"/>
        </w:tabs>
        <w:ind w:firstLine="120"/>
        <w:rPr>
          <w:rFonts w:asciiTheme="minorHAnsi" w:hAnsiTheme="minorHAnsi" w:cstheme="minorBidi"/>
          <w:noProof/>
          <w:kern w:val="2"/>
          <w:lang w:val="en-GB" w:eastAsia="en-GB"/>
          <w14:ligatures w14:val="standardContextual"/>
        </w:rPr>
      </w:pPr>
      <w:hyperlink w:anchor="_Toc237470472" w:history="1">
        <w:r w:rsidRPr="009934C3">
          <w:rPr>
            <w:rStyle w:val="Hyperlink"/>
            <w:noProof/>
          </w:rPr>
          <w:t>3.8 Pilot Study</w:t>
        </w:r>
        <w:r>
          <w:rPr>
            <w:noProof/>
          </w:rPr>
          <w:tab/>
        </w:r>
        <w:r>
          <w:rPr>
            <w:noProof/>
          </w:rPr>
          <w:fldChar w:fldCharType="begin"/>
        </w:r>
        <w:r>
          <w:rPr>
            <w:noProof/>
          </w:rPr>
          <w:instrText xml:space="preserve"> PAGEREF _Toc237470472 \h </w:instrText>
        </w:r>
        <w:r>
          <w:rPr>
            <w:noProof/>
          </w:rPr>
        </w:r>
        <w:r>
          <w:rPr>
            <w:noProof/>
          </w:rPr>
          <w:fldChar w:fldCharType="separate"/>
        </w:r>
        <w:r>
          <w:rPr>
            <w:noProof/>
          </w:rPr>
          <w:t>31</w:t>
        </w:r>
        <w:r>
          <w:rPr>
            <w:noProof/>
          </w:rPr>
          <w:fldChar w:fldCharType="end"/>
        </w:r>
      </w:hyperlink>
    </w:p>
    <w:p w14:paraId="17556547" w14:textId="5D6992BF" w:rsidR="00E51906" w:rsidRDefault="00E51906">
      <w:pPr>
        <w:pStyle w:val="TOC2"/>
        <w:tabs>
          <w:tab w:val="right" w:leader="dot" w:pos="9016"/>
        </w:tabs>
        <w:ind w:firstLine="120"/>
        <w:rPr>
          <w:rFonts w:asciiTheme="minorHAnsi" w:hAnsiTheme="minorHAnsi" w:cstheme="minorBidi"/>
          <w:noProof/>
          <w:kern w:val="2"/>
          <w:lang w:val="en-GB" w:eastAsia="en-GB"/>
          <w14:ligatures w14:val="standardContextual"/>
        </w:rPr>
      </w:pPr>
      <w:hyperlink w:anchor="_Toc237470473" w:history="1">
        <w:r w:rsidRPr="009934C3">
          <w:rPr>
            <w:rStyle w:val="Hyperlink"/>
            <w:noProof/>
          </w:rPr>
          <w:t>3.9 Statistical Analysis Methods</w:t>
        </w:r>
        <w:r>
          <w:rPr>
            <w:noProof/>
          </w:rPr>
          <w:tab/>
        </w:r>
        <w:r>
          <w:rPr>
            <w:noProof/>
          </w:rPr>
          <w:fldChar w:fldCharType="begin"/>
        </w:r>
        <w:r>
          <w:rPr>
            <w:noProof/>
          </w:rPr>
          <w:instrText xml:space="preserve"> PAGEREF _Toc237470473 \h </w:instrText>
        </w:r>
        <w:r>
          <w:rPr>
            <w:noProof/>
          </w:rPr>
        </w:r>
        <w:r>
          <w:rPr>
            <w:noProof/>
          </w:rPr>
          <w:fldChar w:fldCharType="separate"/>
        </w:r>
        <w:r>
          <w:rPr>
            <w:noProof/>
          </w:rPr>
          <w:t>31</w:t>
        </w:r>
        <w:r>
          <w:rPr>
            <w:noProof/>
          </w:rPr>
          <w:fldChar w:fldCharType="end"/>
        </w:r>
      </w:hyperlink>
    </w:p>
    <w:p w14:paraId="421B215F" w14:textId="584E53CB"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474" w:history="1">
        <w:r w:rsidRPr="009934C3">
          <w:rPr>
            <w:rStyle w:val="Hyperlink"/>
            <w:noProof/>
          </w:rPr>
          <w:t>3.9.</w:t>
        </w:r>
        <w:r w:rsidRPr="009934C3">
          <w:rPr>
            <w:rStyle w:val="Hyperlink"/>
            <w:noProof/>
            <w:lang w:val="en-GB"/>
          </w:rPr>
          <w:t>1 Data Preparation</w:t>
        </w:r>
        <w:r>
          <w:rPr>
            <w:noProof/>
          </w:rPr>
          <w:tab/>
        </w:r>
        <w:r>
          <w:rPr>
            <w:noProof/>
          </w:rPr>
          <w:fldChar w:fldCharType="begin"/>
        </w:r>
        <w:r>
          <w:rPr>
            <w:noProof/>
          </w:rPr>
          <w:instrText xml:space="preserve"> PAGEREF _Toc237470474 \h </w:instrText>
        </w:r>
        <w:r>
          <w:rPr>
            <w:noProof/>
          </w:rPr>
        </w:r>
        <w:r>
          <w:rPr>
            <w:noProof/>
          </w:rPr>
          <w:fldChar w:fldCharType="separate"/>
        </w:r>
        <w:r>
          <w:rPr>
            <w:noProof/>
          </w:rPr>
          <w:t>31</w:t>
        </w:r>
        <w:r>
          <w:rPr>
            <w:noProof/>
          </w:rPr>
          <w:fldChar w:fldCharType="end"/>
        </w:r>
      </w:hyperlink>
    </w:p>
    <w:p w14:paraId="25DC056A" w14:textId="7C24850F"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475" w:history="1">
        <w:r w:rsidRPr="009934C3">
          <w:rPr>
            <w:rStyle w:val="Hyperlink"/>
            <w:noProof/>
          </w:rPr>
          <w:t>3.9.</w:t>
        </w:r>
        <w:r w:rsidRPr="009934C3">
          <w:rPr>
            <w:rStyle w:val="Hyperlink"/>
            <w:noProof/>
            <w:lang w:val="en-GB"/>
          </w:rPr>
          <w:t>2 Descriptive Statistics</w:t>
        </w:r>
        <w:r>
          <w:rPr>
            <w:noProof/>
          </w:rPr>
          <w:tab/>
        </w:r>
        <w:r>
          <w:rPr>
            <w:noProof/>
          </w:rPr>
          <w:fldChar w:fldCharType="begin"/>
        </w:r>
        <w:r>
          <w:rPr>
            <w:noProof/>
          </w:rPr>
          <w:instrText xml:space="preserve"> PAGEREF _Toc237470475 \h </w:instrText>
        </w:r>
        <w:r>
          <w:rPr>
            <w:noProof/>
          </w:rPr>
        </w:r>
        <w:r>
          <w:rPr>
            <w:noProof/>
          </w:rPr>
          <w:fldChar w:fldCharType="separate"/>
        </w:r>
        <w:r>
          <w:rPr>
            <w:noProof/>
          </w:rPr>
          <w:t>32</w:t>
        </w:r>
        <w:r>
          <w:rPr>
            <w:noProof/>
          </w:rPr>
          <w:fldChar w:fldCharType="end"/>
        </w:r>
      </w:hyperlink>
    </w:p>
    <w:p w14:paraId="04C88D6D" w14:textId="59830F78"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476" w:history="1">
        <w:r w:rsidRPr="009934C3">
          <w:rPr>
            <w:rStyle w:val="Hyperlink"/>
            <w:noProof/>
          </w:rPr>
          <w:t>3.9.</w:t>
        </w:r>
        <w:r w:rsidRPr="009934C3">
          <w:rPr>
            <w:rStyle w:val="Hyperlink"/>
            <w:noProof/>
            <w:lang w:val="en-GB"/>
          </w:rPr>
          <w:t>3 Reliability Analysis</w:t>
        </w:r>
        <w:r>
          <w:rPr>
            <w:noProof/>
          </w:rPr>
          <w:tab/>
        </w:r>
        <w:r>
          <w:rPr>
            <w:noProof/>
          </w:rPr>
          <w:fldChar w:fldCharType="begin"/>
        </w:r>
        <w:r>
          <w:rPr>
            <w:noProof/>
          </w:rPr>
          <w:instrText xml:space="preserve"> PAGEREF _Toc237470476 \h </w:instrText>
        </w:r>
        <w:r>
          <w:rPr>
            <w:noProof/>
          </w:rPr>
        </w:r>
        <w:r>
          <w:rPr>
            <w:noProof/>
          </w:rPr>
          <w:fldChar w:fldCharType="separate"/>
        </w:r>
        <w:r>
          <w:rPr>
            <w:noProof/>
          </w:rPr>
          <w:t>32</w:t>
        </w:r>
        <w:r>
          <w:rPr>
            <w:noProof/>
          </w:rPr>
          <w:fldChar w:fldCharType="end"/>
        </w:r>
      </w:hyperlink>
    </w:p>
    <w:p w14:paraId="1CE640E1" w14:textId="476C5384"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477" w:history="1">
        <w:r w:rsidRPr="009934C3">
          <w:rPr>
            <w:rStyle w:val="Hyperlink"/>
            <w:noProof/>
          </w:rPr>
          <w:t>3.9.4</w:t>
        </w:r>
        <w:r w:rsidRPr="009934C3">
          <w:rPr>
            <w:rStyle w:val="Hyperlink"/>
            <w:noProof/>
            <w:lang w:val="en-GB"/>
          </w:rPr>
          <w:t xml:space="preserve"> Inferential Statistics</w:t>
        </w:r>
        <w:r>
          <w:rPr>
            <w:noProof/>
          </w:rPr>
          <w:tab/>
        </w:r>
        <w:r>
          <w:rPr>
            <w:noProof/>
          </w:rPr>
          <w:fldChar w:fldCharType="begin"/>
        </w:r>
        <w:r>
          <w:rPr>
            <w:noProof/>
          </w:rPr>
          <w:instrText xml:space="preserve"> PAGEREF _Toc237470477 \h </w:instrText>
        </w:r>
        <w:r>
          <w:rPr>
            <w:noProof/>
          </w:rPr>
        </w:r>
        <w:r>
          <w:rPr>
            <w:noProof/>
          </w:rPr>
          <w:fldChar w:fldCharType="separate"/>
        </w:r>
        <w:r>
          <w:rPr>
            <w:noProof/>
          </w:rPr>
          <w:t>34</w:t>
        </w:r>
        <w:r>
          <w:rPr>
            <w:noProof/>
          </w:rPr>
          <w:fldChar w:fldCharType="end"/>
        </w:r>
      </w:hyperlink>
    </w:p>
    <w:p w14:paraId="4853A6A5" w14:textId="4A596D3C"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478" w:history="1">
        <w:r w:rsidRPr="009934C3">
          <w:rPr>
            <w:rStyle w:val="Hyperlink"/>
            <w:noProof/>
          </w:rPr>
          <w:t>3.9.5 Level of Statistical Significance</w:t>
        </w:r>
        <w:r>
          <w:rPr>
            <w:noProof/>
          </w:rPr>
          <w:tab/>
        </w:r>
        <w:r>
          <w:rPr>
            <w:noProof/>
          </w:rPr>
          <w:fldChar w:fldCharType="begin"/>
        </w:r>
        <w:r>
          <w:rPr>
            <w:noProof/>
          </w:rPr>
          <w:instrText xml:space="preserve"> PAGEREF _Toc237470478 \h </w:instrText>
        </w:r>
        <w:r>
          <w:rPr>
            <w:noProof/>
          </w:rPr>
        </w:r>
        <w:r>
          <w:rPr>
            <w:noProof/>
          </w:rPr>
          <w:fldChar w:fldCharType="separate"/>
        </w:r>
        <w:r>
          <w:rPr>
            <w:noProof/>
          </w:rPr>
          <w:t>35</w:t>
        </w:r>
        <w:r>
          <w:rPr>
            <w:noProof/>
          </w:rPr>
          <w:fldChar w:fldCharType="end"/>
        </w:r>
      </w:hyperlink>
    </w:p>
    <w:p w14:paraId="4C2CD68A" w14:textId="681B557B"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479" w:history="1">
        <w:r w:rsidRPr="009934C3">
          <w:rPr>
            <w:rStyle w:val="Hyperlink"/>
            <w:noProof/>
          </w:rPr>
          <w:t>3.9.6 Presentation of Results</w:t>
        </w:r>
        <w:r>
          <w:rPr>
            <w:noProof/>
          </w:rPr>
          <w:tab/>
        </w:r>
        <w:r>
          <w:rPr>
            <w:noProof/>
          </w:rPr>
          <w:fldChar w:fldCharType="begin"/>
        </w:r>
        <w:r>
          <w:rPr>
            <w:noProof/>
          </w:rPr>
          <w:instrText xml:space="preserve"> PAGEREF _Toc237470479 \h </w:instrText>
        </w:r>
        <w:r>
          <w:rPr>
            <w:noProof/>
          </w:rPr>
        </w:r>
        <w:r>
          <w:rPr>
            <w:noProof/>
          </w:rPr>
          <w:fldChar w:fldCharType="separate"/>
        </w:r>
        <w:r>
          <w:rPr>
            <w:noProof/>
          </w:rPr>
          <w:t>35</w:t>
        </w:r>
        <w:r>
          <w:rPr>
            <w:noProof/>
          </w:rPr>
          <w:fldChar w:fldCharType="end"/>
        </w:r>
      </w:hyperlink>
    </w:p>
    <w:p w14:paraId="6F2F5AB9" w14:textId="7313CC71" w:rsidR="00E51906" w:rsidRDefault="00E51906">
      <w:pPr>
        <w:pStyle w:val="TOC2"/>
        <w:tabs>
          <w:tab w:val="right" w:leader="dot" w:pos="9016"/>
        </w:tabs>
        <w:ind w:firstLine="120"/>
        <w:rPr>
          <w:rFonts w:asciiTheme="minorHAnsi" w:hAnsiTheme="minorHAnsi" w:cstheme="minorBidi"/>
          <w:noProof/>
          <w:kern w:val="2"/>
          <w:lang w:val="en-GB" w:eastAsia="en-GB"/>
          <w14:ligatures w14:val="standardContextual"/>
        </w:rPr>
      </w:pPr>
      <w:hyperlink w:anchor="_Toc237470480" w:history="1">
        <w:r w:rsidRPr="009934C3">
          <w:rPr>
            <w:rStyle w:val="Hyperlink"/>
            <w:noProof/>
          </w:rPr>
          <w:t>3.10 Scope and Limitations of the Study</w:t>
        </w:r>
        <w:r>
          <w:rPr>
            <w:noProof/>
          </w:rPr>
          <w:tab/>
        </w:r>
        <w:r>
          <w:rPr>
            <w:noProof/>
          </w:rPr>
          <w:fldChar w:fldCharType="begin"/>
        </w:r>
        <w:r>
          <w:rPr>
            <w:noProof/>
          </w:rPr>
          <w:instrText xml:space="preserve"> PAGEREF _Toc237470480 \h </w:instrText>
        </w:r>
        <w:r>
          <w:rPr>
            <w:noProof/>
          </w:rPr>
        </w:r>
        <w:r>
          <w:rPr>
            <w:noProof/>
          </w:rPr>
          <w:fldChar w:fldCharType="separate"/>
        </w:r>
        <w:r>
          <w:rPr>
            <w:noProof/>
          </w:rPr>
          <w:t>36</w:t>
        </w:r>
        <w:r>
          <w:rPr>
            <w:noProof/>
          </w:rPr>
          <w:fldChar w:fldCharType="end"/>
        </w:r>
      </w:hyperlink>
    </w:p>
    <w:p w14:paraId="06B86F4F" w14:textId="0EA97BA1"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481" w:history="1">
        <w:r w:rsidRPr="009934C3">
          <w:rPr>
            <w:rStyle w:val="Hyperlink"/>
            <w:noProof/>
          </w:rPr>
          <w:t>3.10.1 Scope of the Study</w:t>
        </w:r>
        <w:r>
          <w:rPr>
            <w:noProof/>
          </w:rPr>
          <w:tab/>
        </w:r>
        <w:r>
          <w:rPr>
            <w:noProof/>
          </w:rPr>
          <w:fldChar w:fldCharType="begin"/>
        </w:r>
        <w:r>
          <w:rPr>
            <w:noProof/>
          </w:rPr>
          <w:instrText xml:space="preserve"> PAGEREF _Toc237470481 \h </w:instrText>
        </w:r>
        <w:r>
          <w:rPr>
            <w:noProof/>
          </w:rPr>
        </w:r>
        <w:r>
          <w:rPr>
            <w:noProof/>
          </w:rPr>
          <w:fldChar w:fldCharType="separate"/>
        </w:r>
        <w:r>
          <w:rPr>
            <w:noProof/>
          </w:rPr>
          <w:t>37</w:t>
        </w:r>
        <w:r>
          <w:rPr>
            <w:noProof/>
          </w:rPr>
          <w:fldChar w:fldCharType="end"/>
        </w:r>
      </w:hyperlink>
    </w:p>
    <w:p w14:paraId="6C92E62A" w14:textId="556EFECB"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482" w:history="1">
        <w:r w:rsidRPr="009934C3">
          <w:rPr>
            <w:rStyle w:val="Hyperlink"/>
            <w:noProof/>
          </w:rPr>
          <w:t>3.10.2 Limitations of the Study</w:t>
        </w:r>
        <w:r>
          <w:rPr>
            <w:noProof/>
          </w:rPr>
          <w:tab/>
        </w:r>
        <w:r>
          <w:rPr>
            <w:noProof/>
          </w:rPr>
          <w:fldChar w:fldCharType="begin"/>
        </w:r>
        <w:r>
          <w:rPr>
            <w:noProof/>
          </w:rPr>
          <w:instrText xml:space="preserve"> PAGEREF _Toc237470482 \h </w:instrText>
        </w:r>
        <w:r>
          <w:rPr>
            <w:noProof/>
          </w:rPr>
        </w:r>
        <w:r>
          <w:rPr>
            <w:noProof/>
          </w:rPr>
          <w:fldChar w:fldCharType="separate"/>
        </w:r>
        <w:r>
          <w:rPr>
            <w:noProof/>
          </w:rPr>
          <w:t>37</w:t>
        </w:r>
        <w:r>
          <w:rPr>
            <w:noProof/>
          </w:rPr>
          <w:fldChar w:fldCharType="end"/>
        </w:r>
      </w:hyperlink>
    </w:p>
    <w:p w14:paraId="5A94C980" w14:textId="6C747A4B" w:rsidR="00E51906" w:rsidRDefault="00E51906">
      <w:pPr>
        <w:pStyle w:val="TOC1"/>
        <w:tabs>
          <w:tab w:val="right" w:leader="dot" w:pos="9016"/>
        </w:tabs>
        <w:ind w:firstLine="120"/>
        <w:rPr>
          <w:rFonts w:asciiTheme="minorHAnsi" w:hAnsiTheme="minorHAnsi" w:cstheme="minorBidi"/>
          <w:noProof/>
          <w:kern w:val="2"/>
          <w:lang w:val="en-GB" w:eastAsia="en-GB"/>
          <w14:ligatures w14:val="standardContextual"/>
        </w:rPr>
      </w:pPr>
      <w:hyperlink w:anchor="_Toc237470483" w:history="1">
        <w:r w:rsidRPr="009934C3">
          <w:rPr>
            <w:rStyle w:val="Hyperlink"/>
            <w:noProof/>
          </w:rPr>
          <w:t>Chapter</w:t>
        </w:r>
        <w:r w:rsidRPr="009934C3">
          <w:rPr>
            <w:rStyle w:val="Hyperlink"/>
            <w:noProof/>
            <w:spacing w:val="-3"/>
          </w:rPr>
          <w:t xml:space="preserve"> </w:t>
        </w:r>
        <w:r w:rsidRPr="009934C3">
          <w:rPr>
            <w:rStyle w:val="Hyperlink"/>
            <w:noProof/>
          </w:rPr>
          <w:t>4:</w:t>
        </w:r>
        <w:r>
          <w:rPr>
            <w:noProof/>
          </w:rPr>
          <w:tab/>
        </w:r>
        <w:r>
          <w:rPr>
            <w:noProof/>
          </w:rPr>
          <w:fldChar w:fldCharType="begin"/>
        </w:r>
        <w:r>
          <w:rPr>
            <w:noProof/>
          </w:rPr>
          <w:instrText xml:space="preserve"> PAGEREF _Toc237470483 \h </w:instrText>
        </w:r>
        <w:r>
          <w:rPr>
            <w:noProof/>
          </w:rPr>
        </w:r>
        <w:r>
          <w:rPr>
            <w:noProof/>
          </w:rPr>
          <w:fldChar w:fldCharType="separate"/>
        </w:r>
        <w:r>
          <w:rPr>
            <w:noProof/>
          </w:rPr>
          <w:t>39</w:t>
        </w:r>
        <w:r>
          <w:rPr>
            <w:noProof/>
          </w:rPr>
          <w:fldChar w:fldCharType="end"/>
        </w:r>
      </w:hyperlink>
    </w:p>
    <w:p w14:paraId="1903113D" w14:textId="34F37DCF" w:rsidR="00E51906" w:rsidRDefault="00E51906">
      <w:pPr>
        <w:pStyle w:val="TOC1"/>
        <w:tabs>
          <w:tab w:val="right" w:leader="dot" w:pos="9016"/>
        </w:tabs>
        <w:ind w:firstLine="120"/>
        <w:rPr>
          <w:rFonts w:asciiTheme="minorHAnsi" w:hAnsiTheme="minorHAnsi" w:cstheme="minorBidi"/>
          <w:noProof/>
          <w:kern w:val="2"/>
          <w:lang w:val="en-GB" w:eastAsia="en-GB"/>
          <w14:ligatures w14:val="standardContextual"/>
        </w:rPr>
      </w:pPr>
      <w:hyperlink w:anchor="_Toc237470484" w:history="1">
        <w:r w:rsidRPr="009934C3">
          <w:rPr>
            <w:rStyle w:val="Hyperlink"/>
            <w:rFonts w:asciiTheme="majorBidi" w:hAnsiTheme="majorBidi" w:cstheme="majorBidi"/>
            <w:noProof/>
          </w:rPr>
          <w:t>Practical</w:t>
        </w:r>
        <w:r w:rsidRPr="009934C3">
          <w:rPr>
            <w:rStyle w:val="Hyperlink"/>
            <w:rFonts w:asciiTheme="majorBidi" w:hAnsiTheme="majorBidi" w:cstheme="majorBidi"/>
            <w:noProof/>
            <w:spacing w:val="-3"/>
          </w:rPr>
          <w:t xml:space="preserve"> </w:t>
        </w:r>
        <w:r w:rsidRPr="009934C3">
          <w:rPr>
            <w:rStyle w:val="Hyperlink"/>
            <w:rFonts w:asciiTheme="majorBidi" w:hAnsiTheme="majorBidi" w:cstheme="majorBidi"/>
            <w:noProof/>
          </w:rPr>
          <w:t>Study</w:t>
        </w:r>
        <w:r>
          <w:rPr>
            <w:noProof/>
          </w:rPr>
          <w:tab/>
        </w:r>
        <w:r>
          <w:rPr>
            <w:noProof/>
          </w:rPr>
          <w:fldChar w:fldCharType="begin"/>
        </w:r>
        <w:r>
          <w:rPr>
            <w:noProof/>
          </w:rPr>
          <w:instrText xml:space="preserve"> PAGEREF _Toc237470484 \h </w:instrText>
        </w:r>
        <w:r>
          <w:rPr>
            <w:noProof/>
          </w:rPr>
        </w:r>
        <w:r>
          <w:rPr>
            <w:noProof/>
          </w:rPr>
          <w:fldChar w:fldCharType="separate"/>
        </w:r>
        <w:r>
          <w:rPr>
            <w:noProof/>
          </w:rPr>
          <w:t>39</w:t>
        </w:r>
        <w:r>
          <w:rPr>
            <w:noProof/>
          </w:rPr>
          <w:fldChar w:fldCharType="end"/>
        </w:r>
      </w:hyperlink>
    </w:p>
    <w:p w14:paraId="25B90D8E" w14:textId="12F3C2D2" w:rsidR="00E51906" w:rsidRDefault="00E51906">
      <w:pPr>
        <w:pStyle w:val="TOC2"/>
        <w:tabs>
          <w:tab w:val="right" w:leader="dot" w:pos="9016"/>
        </w:tabs>
        <w:ind w:firstLine="120"/>
        <w:rPr>
          <w:rFonts w:asciiTheme="minorHAnsi" w:hAnsiTheme="minorHAnsi" w:cstheme="minorBidi"/>
          <w:noProof/>
          <w:kern w:val="2"/>
          <w:lang w:val="en-GB" w:eastAsia="en-GB"/>
          <w14:ligatures w14:val="standardContextual"/>
        </w:rPr>
      </w:pPr>
      <w:hyperlink w:anchor="_Toc237470485" w:history="1">
        <w:r w:rsidRPr="009934C3">
          <w:rPr>
            <w:rStyle w:val="Hyperlink"/>
            <w:noProof/>
          </w:rPr>
          <w:t>4.1 Introduction</w:t>
        </w:r>
        <w:r>
          <w:rPr>
            <w:noProof/>
          </w:rPr>
          <w:tab/>
        </w:r>
        <w:r>
          <w:rPr>
            <w:noProof/>
          </w:rPr>
          <w:fldChar w:fldCharType="begin"/>
        </w:r>
        <w:r>
          <w:rPr>
            <w:noProof/>
          </w:rPr>
          <w:instrText xml:space="preserve"> PAGEREF _Toc237470485 \h </w:instrText>
        </w:r>
        <w:r>
          <w:rPr>
            <w:noProof/>
          </w:rPr>
        </w:r>
        <w:r>
          <w:rPr>
            <w:noProof/>
          </w:rPr>
          <w:fldChar w:fldCharType="separate"/>
        </w:r>
        <w:r>
          <w:rPr>
            <w:noProof/>
          </w:rPr>
          <w:t>40</w:t>
        </w:r>
        <w:r>
          <w:rPr>
            <w:noProof/>
          </w:rPr>
          <w:fldChar w:fldCharType="end"/>
        </w:r>
      </w:hyperlink>
    </w:p>
    <w:p w14:paraId="4749C37F" w14:textId="20ECC295" w:rsidR="00E51906" w:rsidRDefault="00E51906">
      <w:pPr>
        <w:pStyle w:val="TOC2"/>
        <w:tabs>
          <w:tab w:val="right" w:leader="dot" w:pos="9016"/>
        </w:tabs>
        <w:ind w:firstLine="120"/>
        <w:rPr>
          <w:rFonts w:asciiTheme="minorHAnsi" w:hAnsiTheme="minorHAnsi" w:cstheme="minorBidi"/>
          <w:noProof/>
          <w:kern w:val="2"/>
          <w:lang w:val="en-GB" w:eastAsia="en-GB"/>
          <w14:ligatures w14:val="standardContextual"/>
        </w:rPr>
      </w:pPr>
      <w:hyperlink w:anchor="_Toc237470486" w:history="1">
        <w:r w:rsidRPr="009934C3">
          <w:rPr>
            <w:rStyle w:val="Hyperlink"/>
            <w:noProof/>
          </w:rPr>
          <w:t>4.2 Results</w:t>
        </w:r>
        <w:r>
          <w:rPr>
            <w:noProof/>
          </w:rPr>
          <w:tab/>
        </w:r>
        <w:r>
          <w:rPr>
            <w:noProof/>
          </w:rPr>
          <w:fldChar w:fldCharType="begin"/>
        </w:r>
        <w:r>
          <w:rPr>
            <w:noProof/>
          </w:rPr>
          <w:instrText xml:space="preserve"> PAGEREF _Toc237470486 \h </w:instrText>
        </w:r>
        <w:r>
          <w:rPr>
            <w:noProof/>
          </w:rPr>
        </w:r>
        <w:r>
          <w:rPr>
            <w:noProof/>
          </w:rPr>
          <w:fldChar w:fldCharType="separate"/>
        </w:r>
        <w:r>
          <w:rPr>
            <w:noProof/>
          </w:rPr>
          <w:t>40</w:t>
        </w:r>
        <w:r>
          <w:rPr>
            <w:noProof/>
          </w:rPr>
          <w:fldChar w:fldCharType="end"/>
        </w:r>
      </w:hyperlink>
    </w:p>
    <w:p w14:paraId="73DDC0D7" w14:textId="0CFA6980"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487" w:history="1">
        <w:r w:rsidRPr="009934C3">
          <w:rPr>
            <w:rStyle w:val="Hyperlink"/>
            <w:noProof/>
            <w:lang w:val="en-GB"/>
          </w:rPr>
          <w:t>4.2.1 Response Rate</w:t>
        </w:r>
        <w:r>
          <w:rPr>
            <w:noProof/>
          </w:rPr>
          <w:tab/>
        </w:r>
        <w:r>
          <w:rPr>
            <w:noProof/>
          </w:rPr>
          <w:fldChar w:fldCharType="begin"/>
        </w:r>
        <w:r>
          <w:rPr>
            <w:noProof/>
          </w:rPr>
          <w:instrText xml:space="preserve"> PAGEREF _Toc237470487 \h </w:instrText>
        </w:r>
        <w:r>
          <w:rPr>
            <w:noProof/>
          </w:rPr>
        </w:r>
        <w:r>
          <w:rPr>
            <w:noProof/>
          </w:rPr>
          <w:fldChar w:fldCharType="separate"/>
        </w:r>
        <w:r>
          <w:rPr>
            <w:noProof/>
          </w:rPr>
          <w:t>40</w:t>
        </w:r>
        <w:r>
          <w:rPr>
            <w:noProof/>
          </w:rPr>
          <w:fldChar w:fldCharType="end"/>
        </w:r>
      </w:hyperlink>
    </w:p>
    <w:p w14:paraId="1D3BF2EA" w14:textId="1AB59AD2"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488" w:history="1">
        <w:r w:rsidRPr="009934C3">
          <w:rPr>
            <w:rStyle w:val="Hyperlink"/>
            <w:noProof/>
            <w:lang w:val="en-GB"/>
          </w:rPr>
          <w:t>4.2.2 Demographic Characteristics of Participants</w:t>
        </w:r>
        <w:r>
          <w:rPr>
            <w:noProof/>
          </w:rPr>
          <w:tab/>
        </w:r>
        <w:r>
          <w:rPr>
            <w:noProof/>
          </w:rPr>
          <w:fldChar w:fldCharType="begin"/>
        </w:r>
        <w:r>
          <w:rPr>
            <w:noProof/>
          </w:rPr>
          <w:instrText xml:space="preserve"> PAGEREF _Toc237470488 \h </w:instrText>
        </w:r>
        <w:r>
          <w:rPr>
            <w:noProof/>
          </w:rPr>
        </w:r>
        <w:r>
          <w:rPr>
            <w:noProof/>
          </w:rPr>
          <w:fldChar w:fldCharType="separate"/>
        </w:r>
        <w:r>
          <w:rPr>
            <w:noProof/>
          </w:rPr>
          <w:t>41</w:t>
        </w:r>
        <w:r>
          <w:rPr>
            <w:noProof/>
          </w:rPr>
          <w:fldChar w:fldCharType="end"/>
        </w:r>
      </w:hyperlink>
    </w:p>
    <w:p w14:paraId="1FE2C9C2" w14:textId="79DFB9DF"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489" w:history="1">
        <w:r w:rsidRPr="009934C3">
          <w:rPr>
            <w:rStyle w:val="Hyperlink"/>
            <w:noProof/>
            <w:lang w:val="en-GB"/>
          </w:rPr>
          <w:t>4.2.3 Outpatient Visit Characteristics</w:t>
        </w:r>
        <w:r>
          <w:rPr>
            <w:noProof/>
          </w:rPr>
          <w:tab/>
        </w:r>
        <w:r>
          <w:rPr>
            <w:noProof/>
          </w:rPr>
          <w:fldChar w:fldCharType="begin"/>
        </w:r>
        <w:r>
          <w:rPr>
            <w:noProof/>
          </w:rPr>
          <w:instrText xml:space="preserve"> PAGEREF _Toc237470489 \h </w:instrText>
        </w:r>
        <w:r>
          <w:rPr>
            <w:noProof/>
          </w:rPr>
        </w:r>
        <w:r>
          <w:rPr>
            <w:noProof/>
          </w:rPr>
          <w:fldChar w:fldCharType="separate"/>
        </w:r>
        <w:r>
          <w:rPr>
            <w:noProof/>
          </w:rPr>
          <w:t>44</w:t>
        </w:r>
        <w:r>
          <w:rPr>
            <w:noProof/>
          </w:rPr>
          <w:fldChar w:fldCharType="end"/>
        </w:r>
      </w:hyperlink>
    </w:p>
    <w:p w14:paraId="5A62EDA5" w14:textId="41FFF081"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490" w:history="1">
        <w:r w:rsidRPr="009934C3">
          <w:rPr>
            <w:rStyle w:val="Hyperlink"/>
            <w:noProof/>
            <w:lang w:val="en-GB"/>
          </w:rPr>
          <w:t>4.2.4 Reliability Analysis</w:t>
        </w:r>
        <w:r>
          <w:rPr>
            <w:noProof/>
          </w:rPr>
          <w:tab/>
        </w:r>
        <w:r>
          <w:rPr>
            <w:noProof/>
          </w:rPr>
          <w:fldChar w:fldCharType="begin"/>
        </w:r>
        <w:r>
          <w:rPr>
            <w:noProof/>
          </w:rPr>
          <w:instrText xml:space="preserve"> PAGEREF _Toc237470490 \h </w:instrText>
        </w:r>
        <w:r>
          <w:rPr>
            <w:noProof/>
          </w:rPr>
        </w:r>
        <w:r>
          <w:rPr>
            <w:noProof/>
          </w:rPr>
          <w:fldChar w:fldCharType="separate"/>
        </w:r>
        <w:r>
          <w:rPr>
            <w:noProof/>
          </w:rPr>
          <w:t>47</w:t>
        </w:r>
        <w:r>
          <w:rPr>
            <w:noProof/>
          </w:rPr>
          <w:fldChar w:fldCharType="end"/>
        </w:r>
      </w:hyperlink>
    </w:p>
    <w:p w14:paraId="2043A870" w14:textId="11BEDD5A"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491" w:history="1">
        <w:r w:rsidRPr="009934C3">
          <w:rPr>
            <w:rStyle w:val="Hyperlink"/>
            <w:bCs/>
            <w:noProof/>
            <w:lang w:val="en-GB"/>
          </w:rPr>
          <w:t>4.2.5 Descriptive Statistics of Waiting Time</w:t>
        </w:r>
        <w:r>
          <w:rPr>
            <w:noProof/>
          </w:rPr>
          <w:tab/>
        </w:r>
        <w:r>
          <w:rPr>
            <w:noProof/>
          </w:rPr>
          <w:fldChar w:fldCharType="begin"/>
        </w:r>
        <w:r>
          <w:rPr>
            <w:noProof/>
          </w:rPr>
          <w:instrText xml:space="preserve"> PAGEREF _Toc237470491 \h </w:instrText>
        </w:r>
        <w:r>
          <w:rPr>
            <w:noProof/>
          </w:rPr>
        </w:r>
        <w:r>
          <w:rPr>
            <w:noProof/>
          </w:rPr>
          <w:fldChar w:fldCharType="separate"/>
        </w:r>
        <w:r>
          <w:rPr>
            <w:noProof/>
          </w:rPr>
          <w:t>48</w:t>
        </w:r>
        <w:r>
          <w:rPr>
            <w:noProof/>
          </w:rPr>
          <w:fldChar w:fldCharType="end"/>
        </w:r>
      </w:hyperlink>
    </w:p>
    <w:p w14:paraId="5EA18DD4" w14:textId="12D7F1DB"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492" w:history="1">
        <w:r w:rsidRPr="009934C3">
          <w:rPr>
            <w:rStyle w:val="Hyperlink"/>
            <w:noProof/>
            <w:lang w:val="en-GB"/>
          </w:rPr>
          <w:t>4.2.6 Descriptive Statistics of Patient Satisfaction</w:t>
        </w:r>
        <w:r>
          <w:rPr>
            <w:noProof/>
          </w:rPr>
          <w:tab/>
        </w:r>
        <w:r>
          <w:rPr>
            <w:noProof/>
          </w:rPr>
          <w:fldChar w:fldCharType="begin"/>
        </w:r>
        <w:r>
          <w:rPr>
            <w:noProof/>
          </w:rPr>
          <w:instrText xml:space="preserve"> PAGEREF _Toc237470492 \h </w:instrText>
        </w:r>
        <w:r>
          <w:rPr>
            <w:noProof/>
          </w:rPr>
        </w:r>
        <w:r>
          <w:rPr>
            <w:noProof/>
          </w:rPr>
          <w:fldChar w:fldCharType="separate"/>
        </w:r>
        <w:r>
          <w:rPr>
            <w:noProof/>
          </w:rPr>
          <w:t>49</w:t>
        </w:r>
        <w:r>
          <w:rPr>
            <w:noProof/>
          </w:rPr>
          <w:fldChar w:fldCharType="end"/>
        </w:r>
      </w:hyperlink>
    </w:p>
    <w:p w14:paraId="76CAE03E" w14:textId="45D6FD89"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493" w:history="1">
        <w:r w:rsidRPr="009934C3">
          <w:rPr>
            <w:rStyle w:val="Hyperlink"/>
            <w:noProof/>
            <w:lang w:val="en-GB"/>
          </w:rPr>
          <w:t>4.2.7 Relationship Between Waiting Time and Patient Satisfaction</w:t>
        </w:r>
        <w:r>
          <w:rPr>
            <w:noProof/>
          </w:rPr>
          <w:tab/>
        </w:r>
        <w:r>
          <w:rPr>
            <w:noProof/>
          </w:rPr>
          <w:fldChar w:fldCharType="begin"/>
        </w:r>
        <w:r>
          <w:rPr>
            <w:noProof/>
          </w:rPr>
          <w:instrText xml:space="preserve"> PAGEREF _Toc237470493 \h </w:instrText>
        </w:r>
        <w:r>
          <w:rPr>
            <w:noProof/>
          </w:rPr>
        </w:r>
        <w:r>
          <w:rPr>
            <w:noProof/>
          </w:rPr>
          <w:fldChar w:fldCharType="separate"/>
        </w:r>
        <w:r>
          <w:rPr>
            <w:noProof/>
          </w:rPr>
          <w:t>50</w:t>
        </w:r>
        <w:r>
          <w:rPr>
            <w:noProof/>
          </w:rPr>
          <w:fldChar w:fldCharType="end"/>
        </w:r>
      </w:hyperlink>
    </w:p>
    <w:p w14:paraId="6009AFBF" w14:textId="39A25DF1"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494" w:history="1">
        <w:r w:rsidRPr="009934C3">
          <w:rPr>
            <w:rStyle w:val="Hyperlink"/>
            <w:noProof/>
            <w:lang w:val="en-GB"/>
          </w:rPr>
          <w:t>4.2.8 Simple Linear Regression Analysis</w:t>
        </w:r>
        <w:r>
          <w:rPr>
            <w:noProof/>
          </w:rPr>
          <w:tab/>
        </w:r>
        <w:r>
          <w:rPr>
            <w:noProof/>
          </w:rPr>
          <w:fldChar w:fldCharType="begin"/>
        </w:r>
        <w:r>
          <w:rPr>
            <w:noProof/>
          </w:rPr>
          <w:instrText xml:space="preserve"> PAGEREF _Toc237470494 \h </w:instrText>
        </w:r>
        <w:r>
          <w:rPr>
            <w:noProof/>
          </w:rPr>
        </w:r>
        <w:r>
          <w:rPr>
            <w:noProof/>
          </w:rPr>
          <w:fldChar w:fldCharType="separate"/>
        </w:r>
        <w:r>
          <w:rPr>
            <w:noProof/>
          </w:rPr>
          <w:t>51</w:t>
        </w:r>
        <w:r>
          <w:rPr>
            <w:noProof/>
          </w:rPr>
          <w:fldChar w:fldCharType="end"/>
        </w:r>
      </w:hyperlink>
    </w:p>
    <w:p w14:paraId="6EA80ABA" w14:textId="4199DAAD"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495" w:history="1">
        <w:r w:rsidRPr="009934C3">
          <w:rPr>
            <w:rStyle w:val="Hyperlink"/>
            <w:noProof/>
            <w:lang w:val="en-GB"/>
          </w:rPr>
          <w:t>4.2.9 Differences in Patient Satisfaction According to Gender</w:t>
        </w:r>
        <w:r>
          <w:rPr>
            <w:noProof/>
          </w:rPr>
          <w:tab/>
        </w:r>
        <w:r>
          <w:rPr>
            <w:noProof/>
          </w:rPr>
          <w:fldChar w:fldCharType="begin"/>
        </w:r>
        <w:r>
          <w:rPr>
            <w:noProof/>
          </w:rPr>
          <w:instrText xml:space="preserve"> PAGEREF _Toc237470495 \h </w:instrText>
        </w:r>
        <w:r>
          <w:rPr>
            <w:noProof/>
          </w:rPr>
        </w:r>
        <w:r>
          <w:rPr>
            <w:noProof/>
          </w:rPr>
          <w:fldChar w:fldCharType="separate"/>
        </w:r>
        <w:r>
          <w:rPr>
            <w:noProof/>
          </w:rPr>
          <w:t>53</w:t>
        </w:r>
        <w:r>
          <w:rPr>
            <w:noProof/>
          </w:rPr>
          <w:fldChar w:fldCharType="end"/>
        </w:r>
      </w:hyperlink>
    </w:p>
    <w:p w14:paraId="3FB06154" w14:textId="749669AE"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496" w:history="1">
        <w:r w:rsidRPr="009934C3">
          <w:rPr>
            <w:rStyle w:val="Hyperlink"/>
            <w:noProof/>
            <w:lang w:val="en-GB"/>
          </w:rPr>
          <w:t xml:space="preserve">4.2.10 </w:t>
        </w:r>
        <w:r w:rsidRPr="009934C3">
          <w:rPr>
            <w:rStyle w:val="Hyperlink"/>
            <w:noProof/>
          </w:rPr>
          <w:t>Differences in Patient Satisfaction According to Age Group</w:t>
        </w:r>
        <w:r>
          <w:rPr>
            <w:noProof/>
          </w:rPr>
          <w:tab/>
        </w:r>
        <w:r>
          <w:rPr>
            <w:noProof/>
          </w:rPr>
          <w:fldChar w:fldCharType="begin"/>
        </w:r>
        <w:r>
          <w:rPr>
            <w:noProof/>
          </w:rPr>
          <w:instrText xml:space="preserve"> PAGEREF _Toc237470496 \h </w:instrText>
        </w:r>
        <w:r>
          <w:rPr>
            <w:noProof/>
          </w:rPr>
        </w:r>
        <w:r>
          <w:rPr>
            <w:noProof/>
          </w:rPr>
          <w:fldChar w:fldCharType="separate"/>
        </w:r>
        <w:r>
          <w:rPr>
            <w:noProof/>
          </w:rPr>
          <w:t>53</w:t>
        </w:r>
        <w:r>
          <w:rPr>
            <w:noProof/>
          </w:rPr>
          <w:fldChar w:fldCharType="end"/>
        </w:r>
      </w:hyperlink>
    </w:p>
    <w:p w14:paraId="6C92B2BF" w14:textId="2F9BE4D4"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497" w:history="1">
        <w:r w:rsidRPr="009934C3">
          <w:rPr>
            <w:rStyle w:val="Hyperlink"/>
            <w:noProof/>
            <w:lang w:val="en-GB"/>
          </w:rPr>
          <w:t>4.2.11 Differences in Patient Satisfaction According to Number of Previous Visits</w:t>
        </w:r>
        <w:r>
          <w:rPr>
            <w:noProof/>
          </w:rPr>
          <w:tab/>
        </w:r>
        <w:r>
          <w:rPr>
            <w:noProof/>
          </w:rPr>
          <w:fldChar w:fldCharType="begin"/>
        </w:r>
        <w:r>
          <w:rPr>
            <w:noProof/>
          </w:rPr>
          <w:instrText xml:space="preserve"> PAGEREF _Toc237470497 \h </w:instrText>
        </w:r>
        <w:r>
          <w:rPr>
            <w:noProof/>
          </w:rPr>
        </w:r>
        <w:r>
          <w:rPr>
            <w:noProof/>
          </w:rPr>
          <w:fldChar w:fldCharType="separate"/>
        </w:r>
        <w:r>
          <w:rPr>
            <w:noProof/>
          </w:rPr>
          <w:t>54</w:t>
        </w:r>
        <w:r>
          <w:rPr>
            <w:noProof/>
          </w:rPr>
          <w:fldChar w:fldCharType="end"/>
        </w:r>
      </w:hyperlink>
    </w:p>
    <w:p w14:paraId="52E0446B" w14:textId="2C270909"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498" w:history="1">
        <w:r w:rsidRPr="009934C3">
          <w:rPr>
            <w:rStyle w:val="Hyperlink"/>
            <w:noProof/>
            <w:lang w:val="en-GB"/>
          </w:rPr>
          <w:t>4.2.12 Summary of Hypothesis Testing</w:t>
        </w:r>
        <w:r>
          <w:rPr>
            <w:noProof/>
          </w:rPr>
          <w:tab/>
        </w:r>
        <w:r>
          <w:rPr>
            <w:noProof/>
          </w:rPr>
          <w:fldChar w:fldCharType="begin"/>
        </w:r>
        <w:r>
          <w:rPr>
            <w:noProof/>
          </w:rPr>
          <w:instrText xml:space="preserve"> PAGEREF _Toc237470498 \h </w:instrText>
        </w:r>
        <w:r>
          <w:rPr>
            <w:noProof/>
          </w:rPr>
        </w:r>
        <w:r>
          <w:rPr>
            <w:noProof/>
          </w:rPr>
          <w:fldChar w:fldCharType="separate"/>
        </w:r>
        <w:r>
          <w:rPr>
            <w:noProof/>
          </w:rPr>
          <w:t>55</w:t>
        </w:r>
        <w:r>
          <w:rPr>
            <w:noProof/>
          </w:rPr>
          <w:fldChar w:fldCharType="end"/>
        </w:r>
      </w:hyperlink>
    </w:p>
    <w:p w14:paraId="00ADA09B" w14:textId="3E923648" w:rsidR="00E51906" w:rsidRDefault="00E51906">
      <w:pPr>
        <w:pStyle w:val="TOC2"/>
        <w:tabs>
          <w:tab w:val="right" w:leader="dot" w:pos="9016"/>
        </w:tabs>
        <w:ind w:firstLine="120"/>
        <w:rPr>
          <w:rFonts w:asciiTheme="minorHAnsi" w:hAnsiTheme="minorHAnsi" w:cstheme="minorBidi"/>
          <w:noProof/>
          <w:kern w:val="2"/>
          <w:lang w:val="en-GB" w:eastAsia="en-GB"/>
          <w14:ligatures w14:val="standardContextual"/>
        </w:rPr>
      </w:pPr>
      <w:hyperlink w:anchor="_Toc237470499" w:history="1">
        <w:r w:rsidRPr="009934C3">
          <w:rPr>
            <w:rStyle w:val="Hyperlink"/>
            <w:noProof/>
          </w:rPr>
          <w:t>4.3 Results Discussion</w:t>
        </w:r>
        <w:r>
          <w:rPr>
            <w:noProof/>
          </w:rPr>
          <w:tab/>
        </w:r>
        <w:r>
          <w:rPr>
            <w:noProof/>
          </w:rPr>
          <w:fldChar w:fldCharType="begin"/>
        </w:r>
        <w:r>
          <w:rPr>
            <w:noProof/>
          </w:rPr>
          <w:instrText xml:space="preserve"> PAGEREF _Toc237470499 \h </w:instrText>
        </w:r>
        <w:r>
          <w:rPr>
            <w:noProof/>
          </w:rPr>
        </w:r>
        <w:r>
          <w:rPr>
            <w:noProof/>
          </w:rPr>
          <w:fldChar w:fldCharType="separate"/>
        </w:r>
        <w:r>
          <w:rPr>
            <w:noProof/>
          </w:rPr>
          <w:t>56</w:t>
        </w:r>
        <w:r>
          <w:rPr>
            <w:noProof/>
          </w:rPr>
          <w:fldChar w:fldCharType="end"/>
        </w:r>
      </w:hyperlink>
    </w:p>
    <w:p w14:paraId="1FF704B8" w14:textId="53C7CCBC"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500" w:history="1">
        <w:r w:rsidRPr="009934C3">
          <w:rPr>
            <w:rStyle w:val="Hyperlink"/>
            <w:noProof/>
            <w:lang w:val="en-GB"/>
          </w:rPr>
          <w:t>4.3.1 Discussion of Waiting-Time Experience</w:t>
        </w:r>
        <w:r>
          <w:rPr>
            <w:noProof/>
          </w:rPr>
          <w:tab/>
        </w:r>
        <w:r>
          <w:rPr>
            <w:noProof/>
          </w:rPr>
          <w:fldChar w:fldCharType="begin"/>
        </w:r>
        <w:r>
          <w:rPr>
            <w:noProof/>
          </w:rPr>
          <w:instrText xml:space="preserve"> PAGEREF _Toc237470500 \h </w:instrText>
        </w:r>
        <w:r>
          <w:rPr>
            <w:noProof/>
          </w:rPr>
        </w:r>
        <w:r>
          <w:rPr>
            <w:noProof/>
          </w:rPr>
          <w:fldChar w:fldCharType="separate"/>
        </w:r>
        <w:r>
          <w:rPr>
            <w:noProof/>
          </w:rPr>
          <w:t>56</w:t>
        </w:r>
        <w:r>
          <w:rPr>
            <w:noProof/>
          </w:rPr>
          <w:fldChar w:fldCharType="end"/>
        </w:r>
      </w:hyperlink>
    </w:p>
    <w:p w14:paraId="627CD957" w14:textId="10AB441C"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501" w:history="1">
        <w:r w:rsidRPr="009934C3">
          <w:rPr>
            <w:rStyle w:val="Hyperlink"/>
            <w:noProof/>
          </w:rPr>
          <w:t>4.3.2 Discussion of Patient Satisfaction</w:t>
        </w:r>
        <w:r>
          <w:rPr>
            <w:noProof/>
          </w:rPr>
          <w:tab/>
        </w:r>
        <w:r>
          <w:rPr>
            <w:noProof/>
          </w:rPr>
          <w:fldChar w:fldCharType="begin"/>
        </w:r>
        <w:r>
          <w:rPr>
            <w:noProof/>
          </w:rPr>
          <w:instrText xml:space="preserve"> PAGEREF _Toc237470501 \h </w:instrText>
        </w:r>
        <w:r>
          <w:rPr>
            <w:noProof/>
          </w:rPr>
        </w:r>
        <w:r>
          <w:rPr>
            <w:noProof/>
          </w:rPr>
          <w:fldChar w:fldCharType="separate"/>
        </w:r>
        <w:r>
          <w:rPr>
            <w:noProof/>
          </w:rPr>
          <w:t>57</w:t>
        </w:r>
        <w:r>
          <w:rPr>
            <w:noProof/>
          </w:rPr>
          <w:fldChar w:fldCharType="end"/>
        </w:r>
      </w:hyperlink>
    </w:p>
    <w:p w14:paraId="6AAAC36B" w14:textId="370CFA4E"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502" w:history="1">
        <w:r w:rsidRPr="009934C3">
          <w:rPr>
            <w:rStyle w:val="Hyperlink"/>
            <w:noProof/>
            <w:lang w:val="en-GB"/>
          </w:rPr>
          <w:t>4.3.3 Relationship Between Waiting Time and Patient Satisfaction</w:t>
        </w:r>
        <w:r>
          <w:rPr>
            <w:noProof/>
          </w:rPr>
          <w:tab/>
        </w:r>
        <w:r>
          <w:rPr>
            <w:noProof/>
          </w:rPr>
          <w:fldChar w:fldCharType="begin"/>
        </w:r>
        <w:r>
          <w:rPr>
            <w:noProof/>
          </w:rPr>
          <w:instrText xml:space="preserve"> PAGEREF _Toc237470502 \h </w:instrText>
        </w:r>
        <w:r>
          <w:rPr>
            <w:noProof/>
          </w:rPr>
        </w:r>
        <w:r>
          <w:rPr>
            <w:noProof/>
          </w:rPr>
          <w:fldChar w:fldCharType="separate"/>
        </w:r>
        <w:r>
          <w:rPr>
            <w:noProof/>
          </w:rPr>
          <w:t>57</w:t>
        </w:r>
        <w:r>
          <w:rPr>
            <w:noProof/>
          </w:rPr>
          <w:fldChar w:fldCharType="end"/>
        </w:r>
      </w:hyperlink>
    </w:p>
    <w:p w14:paraId="3417DC1A" w14:textId="68229FB6"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503" w:history="1">
        <w:r w:rsidRPr="009934C3">
          <w:rPr>
            <w:rStyle w:val="Hyperlink"/>
            <w:noProof/>
            <w:lang w:val="en-GB"/>
          </w:rPr>
          <w:t>4.3.4 Discussion of Regression Results</w:t>
        </w:r>
        <w:r>
          <w:rPr>
            <w:noProof/>
          </w:rPr>
          <w:tab/>
        </w:r>
        <w:r>
          <w:rPr>
            <w:noProof/>
          </w:rPr>
          <w:fldChar w:fldCharType="begin"/>
        </w:r>
        <w:r>
          <w:rPr>
            <w:noProof/>
          </w:rPr>
          <w:instrText xml:space="preserve"> PAGEREF _Toc237470503 \h </w:instrText>
        </w:r>
        <w:r>
          <w:rPr>
            <w:noProof/>
          </w:rPr>
        </w:r>
        <w:r>
          <w:rPr>
            <w:noProof/>
          </w:rPr>
          <w:fldChar w:fldCharType="separate"/>
        </w:r>
        <w:r>
          <w:rPr>
            <w:noProof/>
          </w:rPr>
          <w:t>58</w:t>
        </w:r>
        <w:r>
          <w:rPr>
            <w:noProof/>
          </w:rPr>
          <w:fldChar w:fldCharType="end"/>
        </w:r>
      </w:hyperlink>
    </w:p>
    <w:p w14:paraId="1263B16E" w14:textId="6499B883"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504" w:history="1">
        <w:r w:rsidRPr="009934C3">
          <w:rPr>
            <w:rStyle w:val="Hyperlink"/>
            <w:noProof/>
            <w:lang w:val="en-GB"/>
          </w:rPr>
          <w:t>4.3.5 Comparison with Previous Studies</w:t>
        </w:r>
        <w:r>
          <w:rPr>
            <w:noProof/>
          </w:rPr>
          <w:tab/>
        </w:r>
        <w:r>
          <w:rPr>
            <w:noProof/>
          </w:rPr>
          <w:fldChar w:fldCharType="begin"/>
        </w:r>
        <w:r>
          <w:rPr>
            <w:noProof/>
          </w:rPr>
          <w:instrText xml:space="preserve"> PAGEREF _Toc237470504 \h </w:instrText>
        </w:r>
        <w:r>
          <w:rPr>
            <w:noProof/>
          </w:rPr>
        </w:r>
        <w:r>
          <w:rPr>
            <w:noProof/>
          </w:rPr>
          <w:fldChar w:fldCharType="separate"/>
        </w:r>
        <w:r>
          <w:rPr>
            <w:noProof/>
          </w:rPr>
          <w:t>58</w:t>
        </w:r>
        <w:r>
          <w:rPr>
            <w:noProof/>
          </w:rPr>
          <w:fldChar w:fldCharType="end"/>
        </w:r>
      </w:hyperlink>
    </w:p>
    <w:p w14:paraId="159A9697" w14:textId="0F47347E"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505" w:history="1">
        <w:r w:rsidRPr="009934C3">
          <w:rPr>
            <w:rStyle w:val="Hyperlink"/>
            <w:noProof/>
            <w:lang w:val="en-GB"/>
          </w:rPr>
          <w:t>4.3.6 Relationship with SERVQUAL Theory</w:t>
        </w:r>
        <w:r>
          <w:rPr>
            <w:noProof/>
          </w:rPr>
          <w:tab/>
        </w:r>
        <w:r>
          <w:rPr>
            <w:noProof/>
          </w:rPr>
          <w:fldChar w:fldCharType="begin"/>
        </w:r>
        <w:r>
          <w:rPr>
            <w:noProof/>
          </w:rPr>
          <w:instrText xml:space="preserve"> PAGEREF _Toc237470505 \h </w:instrText>
        </w:r>
        <w:r>
          <w:rPr>
            <w:noProof/>
          </w:rPr>
        </w:r>
        <w:r>
          <w:rPr>
            <w:noProof/>
          </w:rPr>
          <w:fldChar w:fldCharType="separate"/>
        </w:r>
        <w:r>
          <w:rPr>
            <w:noProof/>
          </w:rPr>
          <w:t>60</w:t>
        </w:r>
        <w:r>
          <w:rPr>
            <w:noProof/>
          </w:rPr>
          <w:fldChar w:fldCharType="end"/>
        </w:r>
      </w:hyperlink>
    </w:p>
    <w:p w14:paraId="668FD939" w14:textId="004FF111"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506" w:history="1">
        <w:r w:rsidRPr="009934C3">
          <w:rPr>
            <w:rStyle w:val="Hyperlink"/>
            <w:noProof/>
            <w:lang w:val="en-GB"/>
          </w:rPr>
          <w:t>4.3.7 Relationship with Expectation-Disconfirmation Theory</w:t>
        </w:r>
        <w:r>
          <w:rPr>
            <w:noProof/>
          </w:rPr>
          <w:tab/>
        </w:r>
        <w:r>
          <w:rPr>
            <w:noProof/>
          </w:rPr>
          <w:fldChar w:fldCharType="begin"/>
        </w:r>
        <w:r>
          <w:rPr>
            <w:noProof/>
          </w:rPr>
          <w:instrText xml:space="preserve"> PAGEREF _Toc237470506 \h </w:instrText>
        </w:r>
        <w:r>
          <w:rPr>
            <w:noProof/>
          </w:rPr>
        </w:r>
        <w:r>
          <w:rPr>
            <w:noProof/>
          </w:rPr>
          <w:fldChar w:fldCharType="separate"/>
        </w:r>
        <w:r>
          <w:rPr>
            <w:noProof/>
          </w:rPr>
          <w:t>61</w:t>
        </w:r>
        <w:r>
          <w:rPr>
            <w:noProof/>
          </w:rPr>
          <w:fldChar w:fldCharType="end"/>
        </w:r>
      </w:hyperlink>
    </w:p>
    <w:p w14:paraId="378D4CA7" w14:textId="45143BD8"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507" w:history="1">
        <w:r w:rsidRPr="009934C3">
          <w:rPr>
            <w:rStyle w:val="Hyperlink"/>
            <w:noProof/>
            <w:lang w:val="en-GB"/>
          </w:rPr>
          <w:t>4.3.8 Relationship with Donabedian's Quality Framework</w:t>
        </w:r>
        <w:r>
          <w:rPr>
            <w:noProof/>
          </w:rPr>
          <w:tab/>
        </w:r>
        <w:r>
          <w:rPr>
            <w:noProof/>
          </w:rPr>
          <w:fldChar w:fldCharType="begin"/>
        </w:r>
        <w:r>
          <w:rPr>
            <w:noProof/>
          </w:rPr>
          <w:instrText xml:space="preserve"> PAGEREF _Toc237470507 \h </w:instrText>
        </w:r>
        <w:r>
          <w:rPr>
            <w:noProof/>
          </w:rPr>
        </w:r>
        <w:r>
          <w:rPr>
            <w:noProof/>
          </w:rPr>
          <w:fldChar w:fldCharType="separate"/>
        </w:r>
        <w:r>
          <w:rPr>
            <w:noProof/>
          </w:rPr>
          <w:t>61</w:t>
        </w:r>
        <w:r>
          <w:rPr>
            <w:noProof/>
          </w:rPr>
          <w:fldChar w:fldCharType="end"/>
        </w:r>
      </w:hyperlink>
    </w:p>
    <w:p w14:paraId="42C2808E" w14:textId="5FF0B652"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508" w:history="1">
        <w:r w:rsidRPr="009934C3">
          <w:rPr>
            <w:rStyle w:val="Hyperlink"/>
            <w:noProof/>
            <w:lang w:val="en-GB"/>
          </w:rPr>
          <w:t>4.3.9 Discussion of Demographic Differences</w:t>
        </w:r>
        <w:r>
          <w:rPr>
            <w:noProof/>
          </w:rPr>
          <w:tab/>
        </w:r>
        <w:r>
          <w:rPr>
            <w:noProof/>
          </w:rPr>
          <w:fldChar w:fldCharType="begin"/>
        </w:r>
        <w:r>
          <w:rPr>
            <w:noProof/>
          </w:rPr>
          <w:instrText xml:space="preserve"> PAGEREF _Toc237470508 \h </w:instrText>
        </w:r>
        <w:r>
          <w:rPr>
            <w:noProof/>
          </w:rPr>
        </w:r>
        <w:r>
          <w:rPr>
            <w:noProof/>
          </w:rPr>
          <w:fldChar w:fldCharType="separate"/>
        </w:r>
        <w:r>
          <w:rPr>
            <w:noProof/>
          </w:rPr>
          <w:t>62</w:t>
        </w:r>
        <w:r>
          <w:rPr>
            <w:noProof/>
          </w:rPr>
          <w:fldChar w:fldCharType="end"/>
        </w:r>
      </w:hyperlink>
    </w:p>
    <w:p w14:paraId="3ACA91EA" w14:textId="05289465"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509" w:history="1">
        <w:r w:rsidRPr="009934C3">
          <w:rPr>
            <w:rStyle w:val="Hyperlink"/>
            <w:noProof/>
            <w:lang w:val="en-GB"/>
          </w:rPr>
          <w:t>4.3.10 Overall Discussion</w:t>
        </w:r>
        <w:r>
          <w:rPr>
            <w:noProof/>
          </w:rPr>
          <w:tab/>
        </w:r>
        <w:r>
          <w:rPr>
            <w:noProof/>
          </w:rPr>
          <w:fldChar w:fldCharType="begin"/>
        </w:r>
        <w:r>
          <w:rPr>
            <w:noProof/>
          </w:rPr>
          <w:instrText xml:space="preserve"> PAGEREF _Toc237470509 \h </w:instrText>
        </w:r>
        <w:r>
          <w:rPr>
            <w:noProof/>
          </w:rPr>
        </w:r>
        <w:r>
          <w:rPr>
            <w:noProof/>
          </w:rPr>
          <w:fldChar w:fldCharType="separate"/>
        </w:r>
        <w:r>
          <w:rPr>
            <w:noProof/>
          </w:rPr>
          <w:t>62</w:t>
        </w:r>
        <w:r>
          <w:rPr>
            <w:noProof/>
          </w:rPr>
          <w:fldChar w:fldCharType="end"/>
        </w:r>
      </w:hyperlink>
    </w:p>
    <w:p w14:paraId="084C9F0B" w14:textId="02A725B9" w:rsidR="00E51906" w:rsidRDefault="00E51906">
      <w:pPr>
        <w:pStyle w:val="TOC2"/>
        <w:tabs>
          <w:tab w:val="right" w:leader="dot" w:pos="9016"/>
        </w:tabs>
        <w:ind w:firstLine="120"/>
        <w:rPr>
          <w:rFonts w:asciiTheme="minorHAnsi" w:hAnsiTheme="minorHAnsi" w:cstheme="minorBidi"/>
          <w:noProof/>
          <w:kern w:val="2"/>
          <w:lang w:val="en-GB" w:eastAsia="en-GB"/>
          <w14:ligatures w14:val="standardContextual"/>
        </w:rPr>
      </w:pPr>
      <w:hyperlink w:anchor="_Toc237470510" w:history="1">
        <w:r w:rsidRPr="009934C3">
          <w:rPr>
            <w:rStyle w:val="Hyperlink"/>
            <w:noProof/>
          </w:rPr>
          <w:t>4.4 Conclusions</w:t>
        </w:r>
        <w:r>
          <w:rPr>
            <w:noProof/>
          </w:rPr>
          <w:tab/>
        </w:r>
        <w:r>
          <w:rPr>
            <w:noProof/>
          </w:rPr>
          <w:fldChar w:fldCharType="begin"/>
        </w:r>
        <w:r>
          <w:rPr>
            <w:noProof/>
          </w:rPr>
          <w:instrText xml:space="preserve"> PAGEREF _Toc237470510 \h </w:instrText>
        </w:r>
        <w:r>
          <w:rPr>
            <w:noProof/>
          </w:rPr>
        </w:r>
        <w:r>
          <w:rPr>
            <w:noProof/>
          </w:rPr>
          <w:fldChar w:fldCharType="separate"/>
        </w:r>
        <w:r>
          <w:rPr>
            <w:noProof/>
          </w:rPr>
          <w:t>63</w:t>
        </w:r>
        <w:r>
          <w:rPr>
            <w:noProof/>
          </w:rPr>
          <w:fldChar w:fldCharType="end"/>
        </w:r>
      </w:hyperlink>
    </w:p>
    <w:p w14:paraId="7E7E2516" w14:textId="0D4C1831"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511" w:history="1">
        <w:r w:rsidRPr="009934C3">
          <w:rPr>
            <w:rStyle w:val="Hyperlink"/>
            <w:noProof/>
            <w:lang w:val="en-GB"/>
          </w:rPr>
          <w:t>4.4.1 Importance of the Finding</w:t>
        </w:r>
        <w:r w:rsidRPr="009934C3">
          <w:rPr>
            <w:rStyle w:val="Hyperlink"/>
            <w:noProof/>
          </w:rPr>
          <w:t>s</w:t>
        </w:r>
        <w:r>
          <w:rPr>
            <w:noProof/>
          </w:rPr>
          <w:tab/>
        </w:r>
        <w:r>
          <w:rPr>
            <w:noProof/>
          </w:rPr>
          <w:fldChar w:fldCharType="begin"/>
        </w:r>
        <w:r>
          <w:rPr>
            <w:noProof/>
          </w:rPr>
          <w:instrText xml:space="preserve"> PAGEREF _Toc237470511 \h </w:instrText>
        </w:r>
        <w:r>
          <w:rPr>
            <w:noProof/>
          </w:rPr>
        </w:r>
        <w:r>
          <w:rPr>
            <w:noProof/>
          </w:rPr>
          <w:fldChar w:fldCharType="separate"/>
        </w:r>
        <w:r>
          <w:rPr>
            <w:noProof/>
          </w:rPr>
          <w:t>64</w:t>
        </w:r>
        <w:r>
          <w:rPr>
            <w:noProof/>
          </w:rPr>
          <w:fldChar w:fldCharType="end"/>
        </w:r>
      </w:hyperlink>
    </w:p>
    <w:p w14:paraId="4861B0C2" w14:textId="71E5878C" w:rsidR="00E51906" w:rsidRDefault="00E51906">
      <w:pPr>
        <w:pStyle w:val="TOC2"/>
        <w:tabs>
          <w:tab w:val="right" w:leader="dot" w:pos="9016"/>
        </w:tabs>
        <w:ind w:firstLine="120"/>
        <w:rPr>
          <w:rFonts w:asciiTheme="minorHAnsi" w:hAnsiTheme="minorHAnsi" w:cstheme="minorBidi"/>
          <w:noProof/>
          <w:kern w:val="2"/>
          <w:lang w:val="en-GB" w:eastAsia="en-GB"/>
          <w14:ligatures w14:val="standardContextual"/>
        </w:rPr>
      </w:pPr>
      <w:hyperlink w:anchor="_Toc237470512" w:history="1">
        <w:r w:rsidRPr="009934C3">
          <w:rPr>
            <w:rStyle w:val="Hyperlink"/>
            <w:noProof/>
          </w:rPr>
          <w:t>4.5 Recommendations</w:t>
        </w:r>
        <w:r>
          <w:rPr>
            <w:noProof/>
          </w:rPr>
          <w:tab/>
        </w:r>
        <w:r>
          <w:rPr>
            <w:noProof/>
          </w:rPr>
          <w:fldChar w:fldCharType="begin"/>
        </w:r>
        <w:r>
          <w:rPr>
            <w:noProof/>
          </w:rPr>
          <w:instrText xml:space="preserve"> PAGEREF _Toc237470512 \h </w:instrText>
        </w:r>
        <w:r>
          <w:rPr>
            <w:noProof/>
          </w:rPr>
        </w:r>
        <w:r>
          <w:rPr>
            <w:noProof/>
          </w:rPr>
          <w:fldChar w:fldCharType="separate"/>
        </w:r>
        <w:r>
          <w:rPr>
            <w:noProof/>
          </w:rPr>
          <w:t>65</w:t>
        </w:r>
        <w:r>
          <w:rPr>
            <w:noProof/>
          </w:rPr>
          <w:fldChar w:fldCharType="end"/>
        </w:r>
      </w:hyperlink>
    </w:p>
    <w:p w14:paraId="66C6CE60" w14:textId="1C016BC5"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513" w:history="1">
        <w:r w:rsidRPr="009934C3">
          <w:rPr>
            <w:rStyle w:val="Hyperlink"/>
            <w:noProof/>
            <w:lang w:val="en-GB"/>
          </w:rPr>
          <w:t>4.5.1 Recommendations for Hospital Management</w:t>
        </w:r>
        <w:r>
          <w:rPr>
            <w:noProof/>
          </w:rPr>
          <w:tab/>
        </w:r>
        <w:r>
          <w:rPr>
            <w:noProof/>
          </w:rPr>
          <w:fldChar w:fldCharType="begin"/>
        </w:r>
        <w:r>
          <w:rPr>
            <w:noProof/>
          </w:rPr>
          <w:instrText xml:space="preserve"> PAGEREF _Toc237470513 \h </w:instrText>
        </w:r>
        <w:r>
          <w:rPr>
            <w:noProof/>
          </w:rPr>
        </w:r>
        <w:r>
          <w:rPr>
            <w:noProof/>
          </w:rPr>
          <w:fldChar w:fldCharType="separate"/>
        </w:r>
        <w:r>
          <w:rPr>
            <w:noProof/>
          </w:rPr>
          <w:t>65</w:t>
        </w:r>
        <w:r>
          <w:rPr>
            <w:noProof/>
          </w:rPr>
          <w:fldChar w:fldCharType="end"/>
        </w:r>
      </w:hyperlink>
    </w:p>
    <w:p w14:paraId="73E83926" w14:textId="1DD73A13"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514" w:history="1">
        <w:r w:rsidRPr="009934C3">
          <w:rPr>
            <w:rStyle w:val="Hyperlink"/>
            <w:noProof/>
            <w:lang w:val="en-GB"/>
          </w:rPr>
          <w:t>4.5.2 Recommendations for Appointment Scheduling</w:t>
        </w:r>
        <w:r>
          <w:rPr>
            <w:noProof/>
          </w:rPr>
          <w:tab/>
        </w:r>
        <w:r>
          <w:rPr>
            <w:noProof/>
          </w:rPr>
          <w:fldChar w:fldCharType="begin"/>
        </w:r>
        <w:r>
          <w:rPr>
            <w:noProof/>
          </w:rPr>
          <w:instrText xml:space="preserve"> PAGEREF _Toc237470514 \h </w:instrText>
        </w:r>
        <w:r>
          <w:rPr>
            <w:noProof/>
          </w:rPr>
        </w:r>
        <w:r>
          <w:rPr>
            <w:noProof/>
          </w:rPr>
          <w:fldChar w:fldCharType="separate"/>
        </w:r>
        <w:r>
          <w:rPr>
            <w:noProof/>
          </w:rPr>
          <w:t>66</w:t>
        </w:r>
        <w:r>
          <w:rPr>
            <w:noProof/>
          </w:rPr>
          <w:fldChar w:fldCharType="end"/>
        </w:r>
      </w:hyperlink>
    </w:p>
    <w:p w14:paraId="2EE565CF" w14:textId="58A27D8C"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515" w:history="1">
        <w:r w:rsidRPr="009934C3">
          <w:rPr>
            <w:rStyle w:val="Hyperlink"/>
            <w:noProof/>
            <w:lang w:val="en-GB"/>
          </w:rPr>
          <w:t>4.5.3 Recommendations for Registration Services</w:t>
        </w:r>
        <w:r>
          <w:rPr>
            <w:noProof/>
          </w:rPr>
          <w:tab/>
        </w:r>
        <w:r>
          <w:rPr>
            <w:noProof/>
          </w:rPr>
          <w:fldChar w:fldCharType="begin"/>
        </w:r>
        <w:r>
          <w:rPr>
            <w:noProof/>
          </w:rPr>
          <w:instrText xml:space="preserve"> PAGEREF _Toc237470515 \h </w:instrText>
        </w:r>
        <w:r>
          <w:rPr>
            <w:noProof/>
          </w:rPr>
        </w:r>
        <w:r>
          <w:rPr>
            <w:noProof/>
          </w:rPr>
          <w:fldChar w:fldCharType="separate"/>
        </w:r>
        <w:r>
          <w:rPr>
            <w:noProof/>
          </w:rPr>
          <w:t>66</w:t>
        </w:r>
        <w:r>
          <w:rPr>
            <w:noProof/>
          </w:rPr>
          <w:fldChar w:fldCharType="end"/>
        </w:r>
      </w:hyperlink>
    </w:p>
    <w:p w14:paraId="317F8B8B" w14:textId="4DE640C4"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516" w:history="1">
        <w:r w:rsidRPr="009934C3">
          <w:rPr>
            <w:rStyle w:val="Hyperlink"/>
            <w:noProof/>
            <w:lang w:val="en-GB"/>
          </w:rPr>
          <w:t>4.5.4 Recommendations for Outpatient Clinics</w:t>
        </w:r>
        <w:r>
          <w:rPr>
            <w:noProof/>
          </w:rPr>
          <w:tab/>
        </w:r>
        <w:r>
          <w:rPr>
            <w:noProof/>
          </w:rPr>
          <w:fldChar w:fldCharType="begin"/>
        </w:r>
        <w:r>
          <w:rPr>
            <w:noProof/>
          </w:rPr>
          <w:instrText xml:space="preserve"> PAGEREF _Toc237470516 \h </w:instrText>
        </w:r>
        <w:r>
          <w:rPr>
            <w:noProof/>
          </w:rPr>
        </w:r>
        <w:r>
          <w:rPr>
            <w:noProof/>
          </w:rPr>
          <w:fldChar w:fldCharType="separate"/>
        </w:r>
        <w:r>
          <w:rPr>
            <w:noProof/>
          </w:rPr>
          <w:t>66</w:t>
        </w:r>
        <w:r>
          <w:rPr>
            <w:noProof/>
          </w:rPr>
          <w:fldChar w:fldCharType="end"/>
        </w:r>
      </w:hyperlink>
    </w:p>
    <w:p w14:paraId="05192911" w14:textId="26535C1E"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517" w:history="1">
        <w:r w:rsidRPr="009934C3">
          <w:rPr>
            <w:rStyle w:val="Hyperlink"/>
            <w:noProof/>
            <w:lang w:val="en-GB"/>
          </w:rPr>
          <w:t>4.5.5 Recommendations for Communication</w:t>
        </w:r>
        <w:r>
          <w:rPr>
            <w:noProof/>
          </w:rPr>
          <w:tab/>
        </w:r>
        <w:r>
          <w:rPr>
            <w:noProof/>
          </w:rPr>
          <w:fldChar w:fldCharType="begin"/>
        </w:r>
        <w:r>
          <w:rPr>
            <w:noProof/>
          </w:rPr>
          <w:instrText xml:space="preserve"> PAGEREF _Toc237470517 \h </w:instrText>
        </w:r>
        <w:r>
          <w:rPr>
            <w:noProof/>
          </w:rPr>
        </w:r>
        <w:r>
          <w:rPr>
            <w:noProof/>
          </w:rPr>
          <w:fldChar w:fldCharType="separate"/>
        </w:r>
        <w:r>
          <w:rPr>
            <w:noProof/>
          </w:rPr>
          <w:t>67</w:t>
        </w:r>
        <w:r>
          <w:rPr>
            <w:noProof/>
          </w:rPr>
          <w:fldChar w:fldCharType="end"/>
        </w:r>
      </w:hyperlink>
    </w:p>
    <w:p w14:paraId="31493549" w14:textId="45844AC5"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518" w:history="1">
        <w:r w:rsidRPr="009934C3">
          <w:rPr>
            <w:rStyle w:val="Hyperlink"/>
            <w:noProof/>
            <w:lang w:val="en-GB"/>
          </w:rPr>
          <w:t>4.5.6 Recommendations for Patient Experience</w:t>
        </w:r>
        <w:r>
          <w:rPr>
            <w:noProof/>
          </w:rPr>
          <w:tab/>
        </w:r>
        <w:r>
          <w:rPr>
            <w:noProof/>
          </w:rPr>
          <w:fldChar w:fldCharType="begin"/>
        </w:r>
        <w:r>
          <w:rPr>
            <w:noProof/>
          </w:rPr>
          <w:instrText xml:space="preserve"> PAGEREF _Toc237470518 \h </w:instrText>
        </w:r>
        <w:r>
          <w:rPr>
            <w:noProof/>
          </w:rPr>
        </w:r>
        <w:r>
          <w:rPr>
            <w:noProof/>
          </w:rPr>
          <w:fldChar w:fldCharType="separate"/>
        </w:r>
        <w:r>
          <w:rPr>
            <w:noProof/>
          </w:rPr>
          <w:t>67</w:t>
        </w:r>
        <w:r>
          <w:rPr>
            <w:noProof/>
          </w:rPr>
          <w:fldChar w:fldCharType="end"/>
        </w:r>
      </w:hyperlink>
    </w:p>
    <w:p w14:paraId="608E0FA1" w14:textId="386E8C37" w:rsidR="00E51906" w:rsidRDefault="00E51906">
      <w:pPr>
        <w:pStyle w:val="TOC3"/>
        <w:tabs>
          <w:tab w:val="right" w:leader="dot" w:pos="9016"/>
        </w:tabs>
        <w:ind w:firstLine="120"/>
        <w:rPr>
          <w:rFonts w:asciiTheme="minorHAnsi" w:hAnsiTheme="minorHAnsi" w:cstheme="minorBidi"/>
          <w:noProof/>
          <w:kern w:val="2"/>
          <w:lang w:val="en-GB" w:eastAsia="en-GB"/>
          <w14:ligatures w14:val="standardContextual"/>
        </w:rPr>
      </w:pPr>
      <w:hyperlink w:anchor="_Toc237470519" w:history="1">
        <w:r w:rsidRPr="009934C3">
          <w:rPr>
            <w:rStyle w:val="Hyperlink"/>
            <w:noProof/>
            <w:lang w:val="en-GB"/>
          </w:rPr>
          <w:t>4.5.7 Recommendations for Future Research</w:t>
        </w:r>
        <w:r>
          <w:rPr>
            <w:noProof/>
          </w:rPr>
          <w:tab/>
        </w:r>
        <w:r>
          <w:rPr>
            <w:noProof/>
          </w:rPr>
          <w:fldChar w:fldCharType="begin"/>
        </w:r>
        <w:r>
          <w:rPr>
            <w:noProof/>
          </w:rPr>
          <w:instrText xml:space="preserve"> PAGEREF _Toc237470519 \h </w:instrText>
        </w:r>
        <w:r>
          <w:rPr>
            <w:noProof/>
          </w:rPr>
        </w:r>
        <w:r>
          <w:rPr>
            <w:noProof/>
          </w:rPr>
          <w:fldChar w:fldCharType="separate"/>
        </w:r>
        <w:r>
          <w:rPr>
            <w:noProof/>
          </w:rPr>
          <w:t>67</w:t>
        </w:r>
        <w:r>
          <w:rPr>
            <w:noProof/>
          </w:rPr>
          <w:fldChar w:fldCharType="end"/>
        </w:r>
      </w:hyperlink>
    </w:p>
    <w:p w14:paraId="44FA72B9" w14:textId="702BB634" w:rsidR="00E51906" w:rsidRDefault="00E51906">
      <w:pPr>
        <w:pStyle w:val="TOC2"/>
        <w:tabs>
          <w:tab w:val="right" w:leader="dot" w:pos="9016"/>
        </w:tabs>
        <w:ind w:firstLine="120"/>
        <w:rPr>
          <w:rFonts w:asciiTheme="minorHAnsi" w:hAnsiTheme="minorHAnsi" w:cstheme="minorBidi"/>
          <w:noProof/>
          <w:kern w:val="2"/>
          <w:lang w:val="en-GB" w:eastAsia="en-GB"/>
          <w14:ligatures w14:val="standardContextual"/>
        </w:rPr>
      </w:pPr>
      <w:hyperlink w:anchor="_Toc237470520" w:history="1">
        <w:r w:rsidRPr="009934C3">
          <w:rPr>
            <w:rStyle w:val="Hyperlink"/>
            <w:noProof/>
          </w:rPr>
          <w:t>4.6 Chapter Summary</w:t>
        </w:r>
        <w:r>
          <w:rPr>
            <w:noProof/>
          </w:rPr>
          <w:tab/>
        </w:r>
        <w:r>
          <w:rPr>
            <w:noProof/>
          </w:rPr>
          <w:fldChar w:fldCharType="begin"/>
        </w:r>
        <w:r>
          <w:rPr>
            <w:noProof/>
          </w:rPr>
          <w:instrText xml:space="preserve"> PAGEREF _Toc237470520 \h </w:instrText>
        </w:r>
        <w:r>
          <w:rPr>
            <w:noProof/>
          </w:rPr>
        </w:r>
        <w:r>
          <w:rPr>
            <w:noProof/>
          </w:rPr>
          <w:fldChar w:fldCharType="separate"/>
        </w:r>
        <w:r>
          <w:rPr>
            <w:noProof/>
          </w:rPr>
          <w:t>68</w:t>
        </w:r>
        <w:r>
          <w:rPr>
            <w:noProof/>
          </w:rPr>
          <w:fldChar w:fldCharType="end"/>
        </w:r>
      </w:hyperlink>
    </w:p>
    <w:p w14:paraId="570FF7E0" w14:textId="2902D462" w:rsidR="00E51906" w:rsidRDefault="00E51906">
      <w:pPr>
        <w:pStyle w:val="TOC2"/>
        <w:tabs>
          <w:tab w:val="right" w:leader="dot" w:pos="9016"/>
        </w:tabs>
        <w:ind w:firstLine="120"/>
        <w:rPr>
          <w:rFonts w:asciiTheme="minorHAnsi" w:hAnsiTheme="minorHAnsi" w:cstheme="minorBidi"/>
          <w:noProof/>
          <w:kern w:val="2"/>
          <w:lang w:val="en-GB" w:eastAsia="en-GB"/>
          <w14:ligatures w14:val="standardContextual"/>
        </w:rPr>
      </w:pPr>
      <w:hyperlink w:anchor="_Toc237470521" w:history="1">
        <w:r w:rsidRPr="009934C3">
          <w:rPr>
            <w:rStyle w:val="Hyperlink"/>
            <w:noProof/>
            <w:lang w:eastAsia="en-GB"/>
          </w:rPr>
          <w:t>4.7 References</w:t>
        </w:r>
        <w:r>
          <w:rPr>
            <w:noProof/>
          </w:rPr>
          <w:tab/>
        </w:r>
        <w:r>
          <w:rPr>
            <w:noProof/>
          </w:rPr>
          <w:fldChar w:fldCharType="begin"/>
        </w:r>
        <w:r>
          <w:rPr>
            <w:noProof/>
          </w:rPr>
          <w:instrText xml:space="preserve"> PAGEREF _Toc237470521 \h </w:instrText>
        </w:r>
        <w:r>
          <w:rPr>
            <w:noProof/>
          </w:rPr>
        </w:r>
        <w:r>
          <w:rPr>
            <w:noProof/>
          </w:rPr>
          <w:fldChar w:fldCharType="separate"/>
        </w:r>
        <w:r>
          <w:rPr>
            <w:noProof/>
          </w:rPr>
          <w:t>70</w:t>
        </w:r>
        <w:r>
          <w:rPr>
            <w:noProof/>
          </w:rPr>
          <w:fldChar w:fldCharType="end"/>
        </w:r>
      </w:hyperlink>
    </w:p>
    <w:p w14:paraId="1AA52FF5" w14:textId="7BE40B40" w:rsidR="00E51906" w:rsidRDefault="00E51906">
      <w:pPr>
        <w:pStyle w:val="TOC1"/>
        <w:tabs>
          <w:tab w:val="right" w:leader="dot" w:pos="9016"/>
        </w:tabs>
        <w:ind w:firstLine="120"/>
        <w:rPr>
          <w:rFonts w:asciiTheme="minorHAnsi" w:hAnsiTheme="minorHAnsi" w:cstheme="minorBidi"/>
          <w:noProof/>
          <w:kern w:val="2"/>
          <w:lang w:val="en-GB" w:eastAsia="en-GB"/>
          <w14:ligatures w14:val="standardContextual"/>
        </w:rPr>
      </w:pPr>
      <w:hyperlink w:anchor="_Toc237470522" w:history="1">
        <w:r w:rsidRPr="009934C3">
          <w:rPr>
            <w:rStyle w:val="Hyperlink"/>
            <w:noProof/>
          </w:rPr>
          <w:t>APPENDIX</w:t>
        </w:r>
        <w:r>
          <w:rPr>
            <w:noProof/>
          </w:rPr>
          <w:tab/>
        </w:r>
        <w:r>
          <w:rPr>
            <w:noProof/>
          </w:rPr>
          <w:fldChar w:fldCharType="begin"/>
        </w:r>
        <w:r>
          <w:rPr>
            <w:noProof/>
          </w:rPr>
          <w:instrText xml:space="preserve"> PAGEREF _Toc237470522 \h </w:instrText>
        </w:r>
        <w:r>
          <w:rPr>
            <w:noProof/>
          </w:rPr>
        </w:r>
        <w:r>
          <w:rPr>
            <w:noProof/>
          </w:rPr>
          <w:fldChar w:fldCharType="separate"/>
        </w:r>
        <w:r>
          <w:rPr>
            <w:noProof/>
          </w:rPr>
          <w:t>72</w:t>
        </w:r>
        <w:r>
          <w:rPr>
            <w:noProof/>
          </w:rPr>
          <w:fldChar w:fldCharType="end"/>
        </w:r>
      </w:hyperlink>
    </w:p>
    <w:p w14:paraId="4E2D8CD7" w14:textId="24AC2918" w:rsidR="00E51906" w:rsidRDefault="00E51906">
      <w:pPr>
        <w:pStyle w:val="TOC2"/>
        <w:tabs>
          <w:tab w:val="right" w:leader="dot" w:pos="9016"/>
        </w:tabs>
        <w:ind w:firstLine="120"/>
        <w:rPr>
          <w:rFonts w:asciiTheme="minorHAnsi" w:hAnsiTheme="minorHAnsi" w:cstheme="minorBidi"/>
          <w:noProof/>
          <w:kern w:val="2"/>
          <w:lang w:val="en-GB" w:eastAsia="en-GB"/>
          <w14:ligatures w14:val="standardContextual"/>
        </w:rPr>
      </w:pPr>
      <w:hyperlink w:anchor="_Toc237470523" w:history="1">
        <w:r w:rsidRPr="009934C3">
          <w:rPr>
            <w:rStyle w:val="Hyperlink"/>
            <w:noProof/>
          </w:rPr>
          <w:t>Research Questionnaire</w:t>
        </w:r>
        <w:r>
          <w:rPr>
            <w:noProof/>
          </w:rPr>
          <w:tab/>
        </w:r>
        <w:r>
          <w:rPr>
            <w:noProof/>
          </w:rPr>
          <w:fldChar w:fldCharType="begin"/>
        </w:r>
        <w:r>
          <w:rPr>
            <w:noProof/>
          </w:rPr>
          <w:instrText xml:space="preserve"> PAGEREF _Toc237470523 \h </w:instrText>
        </w:r>
        <w:r>
          <w:rPr>
            <w:noProof/>
          </w:rPr>
        </w:r>
        <w:r>
          <w:rPr>
            <w:noProof/>
          </w:rPr>
          <w:fldChar w:fldCharType="separate"/>
        </w:r>
        <w:r>
          <w:rPr>
            <w:noProof/>
          </w:rPr>
          <w:t>73</w:t>
        </w:r>
        <w:r>
          <w:rPr>
            <w:noProof/>
          </w:rPr>
          <w:fldChar w:fldCharType="end"/>
        </w:r>
      </w:hyperlink>
    </w:p>
    <w:p w14:paraId="4480EED8" w14:textId="5CB5636A" w:rsidR="00E51906" w:rsidRDefault="00E51906">
      <w:pPr>
        <w:pStyle w:val="TOC1"/>
        <w:tabs>
          <w:tab w:val="right" w:leader="dot" w:pos="9016"/>
        </w:tabs>
        <w:ind w:firstLine="120"/>
        <w:rPr>
          <w:rFonts w:asciiTheme="minorHAnsi" w:hAnsiTheme="minorHAnsi" w:cstheme="minorBidi"/>
          <w:noProof/>
          <w:kern w:val="2"/>
          <w:lang w:val="en-GB" w:eastAsia="en-GB"/>
          <w14:ligatures w14:val="standardContextual"/>
        </w:rPr>
      </w:pPr>
      <w:hyperlink w:anchor="_Toc237470524" w:history="1">
        <w:r w:rsidRPr="009934C3">
          <w:rPr>
            <w:rStyle w:val="Hyperlink"/>
            <w:noProof/>
          </w:rPr>
          <w:t>Scientific Research</w:t>
        </w:r>
        <w:r>
          <w:rPr>
            <w:noProof/>
          </w:rPr>
          <w:tab/>
        </w:r>
        <w:r>
          <w:rPr>
            <w:noProof/>
          </w:rPr>
          <w:fldChar w:fldCharType="begin"/>
        </w:r>
        <w:r>
          <w:rPr>
            <w:noProof/>
          </w:rPr>
          <w:instrText xml:space="preserve"> PAGEREF _Toc237470524 \h </w:instrText>
        </w:r>
        <w:r>
          <w:rPr>
            <w:noProof/>
          </w:rPr>
        </w:r>
        <w:r>
          <w:rPr>
            <w:noProof/>
          </w:rPr>
          <w:fldChar w:fldCharType="separate"/>
        </w:r>
        <w:r>
          <w:rPr>
            <w:noProof/>
          </w:rPr>
          <w:t>77</w:t>
        </w:r>
        <w:r>
          <w:rPr>
            <w:noProof/>
          </w:rPr>
          <w:fldChar w:fldCharType="end"/>
        </w:r>
      </w:hyperlink>
    </w:p>
    <w:p w14:paraId="2157AD09" w14:textId="4BA91B59" w:rsidR="00E51906" w:rsidRDefault="00E51906">
      <w:pPr>
        <w:pStyle w:val="TOC1"/>
        <w:tabs>
          <w:tab w:val="right" w:leader="dot" w:pos="9016"/>
        </w:tabs>
        <w:ind w:firstLine="120"/>
        <w:rPr>
          <w:rFonts w:asciiTheme="minorHAnsi" w:hAnsiTheme="minorHAnsi" w:cstheme="minorBidi"/>
          <w:noProof/>
          <w:kern w:val="2"/>
          <w:lang w:val="en-GB" w:eastAsia="en-GB"/>
          <w14:ligatures w14:val="standardContextual"/>
        </w:rPr>
      </w:pPr>
      <w:hyperlink w:anchor="_Toc237470525" w:history="1">
        <w:r w:rsidRPr="009934C3">
          <w:rPr>
            <w:rStyle w:val="Hyperlink"/>
            <w:rFonts w:ascii="Simplified Arabic" w:hAnsi="Simplified Arabic" w:cs="Simplified Arabic"/>
            <w:bCs/>
            <w:noProof/>
            <w:rtl/>
          </w:rPr>
          <w:t>الملخص</w:t>
        </w:r>
        <w:r>
          <w:rPr>
            <w:noProof/>
          </w:rPr>
          <w:tab/>
        </w:r>
        <w:r>
          <w:rPr>
            <w:noProof/>
          </w:rPr>
          <w:fldChar w:fldCharType="begin"/>
        </w:r>
        <w:r>
          <w:rPr>
            <w:noProof/>
          </w:rPr>
          <w:instrText xml:space="preserve"> PAGEREF _Toc237470525 \h </w:instrText>
        </w:r>
        <w:r>
          <w:rPr>
            <w:noProof/>
          </w:rPr>
        </w:r>
        <w:r>
          <w:rPr>
            <w:noProof/>
          </w:rPr>
          <w:fldChar w:fldCharType="separate"/>
        </w:r>
        <w:r>
          <w:rPr>
            <w:noProof/>
          </w:rPr>
          <w:t>79</w:t>
        </w:r>
        <w:r>
          <w:rPr>
            <w:noProof/>
          </w:rPr>
          <w:fldChar w:fldCharType="end"/>
        </w:r>
      </w:hyperlink>
    </w:p>
    <w:p w14:paraId="3B960092" w14:textId="3A77E329" w:rsidR="00E51906" w:rsidRDefault="00E51906">
      <w:pPr>
        <w:pStyle w:val="TOC1"/>
        <w:tabs>
          <w:tab w:val="right" w:leader="dot" w:pos="9016"/>
        </w:tabs>
        <w:ind w:firstLine="120"/>
        <w:rPr>
          <w:rFonts w:asciiTheme="minorHAnsi" w:hAnsiTheme="minorHAnsi" w:cstheme="minorBidi"/>
          <w:noProof/>
          <w:kern w:val="2"/>
          <w:lang w:val="en-GB" w:eastAsia="en-GB"/>
          <w14:ligatures w14:val="standardContextual"/>
        </w:rPr>
      </w:pPr>
      <w:hyperlink w:anchor="_Toc237470526" w:history="1">
        <w:r w:rsidRPr="009934C3">
          <w:rPr>
            <w:rStyle w:val="Hyperlink"/>
            <w:rFonts w:ascii="Simplified Arabic" w:hAnsi="Simplified Arabic" w:cs="Simplified Arabic"/>
            <w:bCs/>
            <w:noProof/>
            <w:rtl/>
          </w:rPr>
          <w:t>الشكر والتقدير</w:t>
        </w:r>
        <w:r>
          <w:rPr>
            <w:noProof/>
          </w:rPr>
          <w:tab/>
        </w:r>
        <w:r>
          <w:rPr>
            <w:noProof/>
          </w:rPr>
          <w:fldChar w:fldCharType="begin"/>
        </w:r>
        <w:r>
          <w:rPr>
            <w:noProof/>
          </w:rPr>
          <w:instrText xml:space="preserve"> PAGEREF _Toc237470526 \h </w:instrText>
        </w:r>
        <w:r>
          <w:rPr>
            <w:noProof/>
          </w:rPr>
        </w:r>
        <w:r>
          <w:rPr>
            <w:noProof/>
          </w:rPr>
          <w:fldChar w:fldCharType="separate"/>
        </w:r>
        <w:r>
          <w:rPr>
            <w:noProof/>
          </w:rPr>
          <w:t>81</w:t>
        </w:r>
        <w:r>
          <w:rPr>
            <w:noProof/>
          </w:rPr>
          <w:fldChar w:fldCharType="end"/>
        </w:r>
      </w:hyperlink>
    </w:p>
    <w:p w14:paraId="6C6844B2" w14:textId="04A0B3C4" w:rsidR="003A1F64" w:rsidRDefault="00000000">
      <w:pPr>
        <w:ind w:firstLine="120"/>
      </w:pPr>
      <w:r>
        <w:fldChar w:fldCharType="end"/>
      </w:r>
    </w:p>
    <w:p w14:paraId="12ADFEA2" w14:textId="77777777" w:rsidR="003A1F64" w:rsidRDefault="003A1F64">
      <w:pPr>
        <w:ind w:firstLineChars="0" w:firstLine="0"/>
        <w:rPr>
          <w:b/>
          <w:bCs/>
          <w:lang w:val="en-GB"/>
        </w:rPr>
      </w:pPr>
    </w:p>
    <w:p w14:paraId="380E4C9E" w14:textId="77777777" w:rsidR="003A1F64" w:rsidRDefault="00000000">
      <w:pPr>
        <w:pStyle w:val="Heading1"/>
        <w:jc w:val="left"/>
        <w:rPr>
          <w:lang w:bidi="ar-SY"/>
        </w:rPr>
      </w:pPr>
      <w:bookmarkStart w:id="8" w:name="_Toc2824"/>
      <w:bookmarkStart w:id="9" w:name="_Toc237470408"/>
      <w:r>
        <w:rPr>
          <w:lang w:bidi="ar-SY"/>
        </w:rPr>
        <w:lastRenderedPageBreak/>
        <w:t>List of Tables</w:t>
      </w:r>
      <w:bookmarkEnd w:id="8"/>
      <w:bookmarkEnd w:id="9"/>
    </w:p>
    <w:tbl>
      <w:tblPr>
        <w:tblW w:w="9271" w:type="dxa"/>
        <w:tblCellSpacing w:w="15" w:type="dxa"/>
        <w:tblCellMar>
          <w:top w:w="15" w:type="dxa"/>
          <w:left w:w="15" w:type="dxa"/>
          <w:bottom w:w="15" w:type="dxa"/>
          <w:right w:w="15" w:type="dxa"/>
        </w:tblCellMar>
        <w:tblLook w:val="04A0" w:firstRow="1" w:lastRow="0" w:firstColumn="1" w:lastColumn="0" w:noHBand="0" w:noVBand="1"/>
      </w:tblPr>
      <w:tblGrid>
        <w:gridCol w:w="1353"/>
        <w:gridCol w:w="6990"/>
        <w:gridCol w:w="928"/>
      </w:tblGrid>
      <w:tr w:rsidR="003A1F64" w14:paraId="736297CA" w14:textId="77777777" w:rsidTr="00A32C09">
        <w:trPr>
          <w:trHeight w:val="890"/>
          <w:tblHeader/>
          <w:tblCellSpacing w:w="15" w:type="dxa"/>
        </w:trPr>
        <w:tc>
          <w:tcPr>
            <w:tcW w:w="1308" w:type="dxa"/>
            <w:tcBorders>
              <w:top w:val="single" w:sz="4" w:space="0" w:color="auto"/>
              <w:left w:val="single" w:sz="0" w:space="0" w:color="auto"/>
              <w:bottom w:val="single" w:sz="4" w:space="0" w:color="auto"/>
              <w:right w:val="single" w:sz="4" w:space="0" w:color="auto"/>
            </w:tcBorders>
            <w:vAlign w:val="center"/>
          </w:tcPr>
          <w:p w14:paraId="179E12FB" w14:textId="77777777" w:rsidR="003A1F64" w:rsidRDefault="00000000">
            <w:pPr>
              <w:ind w:firstLine="140"/>
              <w:jc w:val="center"/>
              <w:rPr>
                <w:b/>
                <w:bCs/>
                <w:sz w:val="28"/>
                <w:szCs w:val="28"/>
              </w:rPr>
            </w:pPr>
            <w:r>
              <w:rPr>
                <w:b/>
                <w:bCs/>
                <w:sz w:val="28"/>
                <w:szCs w:val="28"/>
                <w:lang w:eastAsia="zh-CN"/>
              </w:rPr>
              <w:t>Table No.</w:t>
            </w:r>
          </w:p>
        </w:tc>
        <w:tc>
          <w:tcPr>
            <w:tcW w:w="6960" w:type="dxa"/>
            <w:tcBorders>
              <w:top w:val="single" w:sz="4" w:space="0" w:color="auto"/>
              <w:left w:val="single" w:sz="4" w:space="0" w:color="auto"/>
              <w:bottom w:val="single" w:sz="4" w:space="0" w:color="auto"/>
              <w:right w:val="single" w:sz="4" w:space="0" w:color="auto"/>
            </w:tcBorders>
            <w:vAlign w:val="center"/>
          </w:tcPr>
          <w:p w14:paraId="264AE8E6" w14:textId="77777777" w:rsidR="003A1F64" w:rsidRDefault="00000000">
            <w:pPr>
              <w:ind w:firstLine="140"/>
              <w:rPr>
                <w:b/>
                <w:bCs/>
                <w:sz w:val="28"/>
                <w:szCs w:val="28"/>
              </w:rPr>
            </w:pPr>
            <w:r>
              <w:rPr>
                <w:b/>
                <w:bCs/>
                <w:sz w:val="28"/>
                <w:szCs w:val="28"/>
                <w:lang w:eastAsia="zh-CN"/>
              </w:rPr>
              <w:t>Title</w:t>
            </w:r>
          </w:p>
        </w:tc>
        <w:tc>
          <w:tcPr>
            <w:tcW w:w="883" w:type="dxa"/>
            <w:tcBorders>
              <w:top w:val="single" w:sz="4" w:space="0" w:color="auto"/>
              <w:left w:val="single" w:sz="4" w:space="0" w:color="auto"/>
              <w:bottom w:val="single" w:sz="4" w:space="0" w:color="auto"/>
              <w:right w:val="single" w:sz="4" w:space="0" w:color="auto"/>
            </w:tcBorders>
            <w:vAlign w:val="center"/>
          </w:tcPr>
          <w:p w14:paraId="22D57E7F" w14:textId="77777777" w:rsidR="003A1F64" w:rsidRDefault="00000000">
            <w:pPr>
              <w:ind w:firstLine="140"/>
              <w:jc w:val="center"/>
              <w:rPr>
                <w:b/>
                <w:bCs/>
                <w:sz w:val="28"/>
                <w:szCs w:val="28"/>
              </w:rPr>
            </w:pPr>
            <w:r>
              <w:rPr>
                <w:b/>
                <w:bCs/>
                <w:sz w:val="28"/>
                <w:szCs w:val="28"/>
                <w:lang w:eastAsia="zh-CN"/>
              </w:rPr>
              <w:t>Page</w:t>
            </w:r>
          </w:p>
        </w:tc>
      </w:tr>
      <w:tr w:rsidR="003A1F64" w14:paraId="368C2407" w14:textId="77777777" w:rsidTr="00A32C09">
        <w:trPr>
          <w:tblCellSpacing w:w="15" w:type="dxa"/>
        </w:trPr>
        <w:tc>
          <w:tcPr>
            <w:tcW w:w="1308" w:type="dxa"/>
            <w:tcBorders>
              <w:top w:val="single" w:sz="4" w:space="0" w:color="auto"/>
              <w:left w:val="single" w:sz="4" w:space="0" w:color="auto"/>
              <w:bottom w:val="single" w:sz="4" w:space="0" w:color="auto"/>
              <w:right w:val="single" w:sz="4" w:space="0" w:color="auto"/>
            </w:tcBorders>
            <w:vAlign w:val="center"/>
          </w:tcPr>
          <w:p w14:paraId="28660F6E" w14:textId="77777777" w:rsidR="003A1F64" w:rsidRDefault="00000000">
            <w:pPr>
              <w:ind w:firstLine="120"/>
            </w:pPr>
            <w:r>
              <w:rPr>
                <w:lang w:eastAsia="zh-CN"/>
              </w:rPr>
              <w:t>Table 3.1</w:t>
            </w:r>
          </w:p>
        </w:tc>
        <w:tc>
          <w:tcPr>
            <w:tcW w:w="6960" w:type="dxa"/>
            <w:tcBorders>
              <w:top w:val="single" w:sz="4" w:space="0" w:color="auto"/>
              <w:left w:val="single" w:sz="4" w:space="0" w:color="auto"/>
              <w:bottom w:val="single" w:sz="4" w:space="0" w:color="auto"/>
              <w:right w:val="single" w:sz="4" w:space="0" w:color="auto"/>
            </w:tcBorders>
            <w:vAlign w:val="center"/>
          </w:tcPr>
          <w:p w14:paraId="6E6AA9ED" w14:textId="77777777" w:rsidR="003A1F64" w:rsidRDefault="00000000">
            <w:pPr>
              <w:ind w:firstLine="120"/>
            </w:pPr>
            <w:r>
              <w:rPr>
                <w:lang w:eastAsia="zh-CN"/>
              </w:rPr>
              <w:t>Operational Definition Table</w:t>
            </w:r>
          </w:p>
        </w:tc>
        <w:tc>
          <w:tcPr>
            <w:tcW w:w="883" w:type="dxa"/>
            <w:tcBorders>
              <w:top w:val="single" w:sz="4" w:space="0" w:color="auto"/>
              <w:left w:val="single" w:sz="4" w:space="0" w:color="auto"/>
              <w:bottom w:val="single" w:sz="4" w:space="0" w:color="auto"/>
              <w:right w:val="single" w:sz="4" w:space="0" w:color="auto"/>
            </w:tcBorders>
            <w:vAlign w:val="center"/>
          </w:tcPr>
          <w:p w14:paraId="0D05E76E" w14:textId="02B5AB08" w:rsidR="003A1F64" w:rsidRDefault="0060141E">
            <w:pPr>
              <w:ind w:firstLine="120"/>
              <w:jc w:val="center"/>
            </w:pPr>
            <w:r>
              <w:t>29</w:t>
            </w:r>
          </w:p>
        </w:tc>
      </w:tr>
      <w:tr w:rsidR="003A1F64" w14:paraId="5DC4A35E" w14:textId="77777777" w:rsidTr="00A32C09">
        <w:trPr>
          <w:tblCellSpacing w:w="15" w:type="dxa"/>
        </w:trPr>
        <w:tc>
          <w:tcPr>
            <w:tcW w:w="1308" w:type="dxa"/>
            <w:tcBorders>
              <w:top w:val="single" w:sz="4" w:space="0" w:color="auto"/>
              <w:left w:val="single" w:sz="4" w:space="0" w:color="auto"/>
              <w:bottom w:val="single" w:sz="4" w:space="0" w:color="auto"/>
              <w:right w:val="single" w:sz="4" w:space="0" w:color="auto"/>
            </w:tcBorders>
            <w:vAlign w:val="center"/>
          </w:tcPr>
          <w:p w14:paraId="394EFBCE" w14:textId="77777777" w:rsidR="003A1F64" w:rsidRDefault="00000000">
            <w:pPr>
              <w:ind w:firstLine="120"/>
            </w:pPr>
            <w:r>
              <w:rPr>
                <w:lang w:eastAsia="zh-CN"/>
              </w:rPr>
              <w:t>Table 3.2</w:t>
            </w:r>
          </w:p>
        </w:tc>
        <w:tc>
          <w:tcPr>
            <w:tcW w:w="6960" w:type="dxa"/>
            <w:tcBorders>
              <w:top w:val="single" w:sz="4" w:space="0" w:color="auto"/>
              <w:left w:val="single" w:sz="4" w:space="0" w:color="auto"/>
              <w:bottom w:val="single" w:sz="4" w:space="0" w:color="auto"/>
              <w:right w:val="single" w:sz="4" w:space="0" w:color="auto"/>
            </w:tcBorders>
            <w:vAlign w:val="center"/>
          </w:tcPr>
          <w:p w14:paraId="261EF0D1" w14:textId="77777777" w:rsidR="003A1F64" w:rsidRDefault="00000000">
            <w:pPr>
              <w:ind w:firstLine="120"/>
            </w:pPr>
            <w:r>
              <w:rPr>
                <w:lang w:eastAsia="zh-CN"/>
              </w:rPr>
              <w:t>Questionnaire Structure</w:t>
            </w:r>
          </w:p>
        </w:tc>
        <w:tc>
          <w:tcPr>
            <w:tcW w:w="883" w:type="dxa"/>
            <w:tcBorders>
              <w:top w:val="single" w:sz="4" w:space="0" w:color="auto"/>
              <w:left w:val="single" w:sz="4" w:space="0" w:color="auto"/>
              <w:bottom w:val="single" w:sz="4" w:space="0" w:color="auto"/>
              <w:right w:val="single" w:sz="4" w:space="0" w:color="auto"/>
            </w:tcBorders>
            <w:vAlign w:val="center"/>
          </w:tcPr>
          <w:p w14:paraId="0C0959BF" w14:textId="53B87794" w:rsidR="003A1F64" w:rsidRDefault="0060141E">
            <w:pPr>
              <w:ind w:firstLine="120"/>
              <w:jc w:val="center"/>
            </w:pPr>
            <w:r>
              <w:t>29</w:t>
            </w:r>
          </w:p>
        </w:tc>
      </w:tr>
      <w:tr w:rsidR="003A1F64" w14:paraId="61D8CAFB" w14:textId="77777777" w:rsidTr="00A32C09">
        <w:trPr>
          <w:tblCellSpacing w:w="15" w:type="dxa"/>
        </w:trPr>
        <w:tc>
          <w:tcPr>
            <w:tcW w:w="1308" w:type="dxa"/>
            <w:tcBorders>
              <w:top w:val="single" w:sz="4" w:space="0" w:color="auto"/>
              <w:left w:val="single" w:sz="4" w:space="0" w:color="auto"/>
              <w:bottom w:val="single" w:sz="4" w:space="0" w:color="auto"/>
              <w:right w:val="single" w:sz="4" w:space="0" w:color="auto"/>
            </w:tcBorders>
            <w:vAlign w:val="center"/>
          </w:tcPr>
          <w:p w14:paraId="5BBC22B7" w14:textId="77777777" w:rsidR="003A1F64" w:rsidRDefault="00000000">
            <w:pPr>
              <w:ind w:firstLine="120"/>
            </w:pPr>
            <w:r>
              <w:rPr>
                <w:lang w:eastAsia="zh-CN"/>
              </w:rPr>
              <w:t>Table 3.3</w:t>
            </w:r>
          </w:p>
        </w:tc>
        <w:tc>
          <w:tcPr>
            <w:tcW w:w="6960" w:type="dxa"/>
            <w:tcBorders>
              <w:top w:val="single" w:sz="4" w:space="0" w:color="auto"/>
              <w:left w:val="single" w:sz="4" w:space="0" w:color="auto"/>
              <w:bottom w:val="single" w:sz="4" w:space="0" w:color="auto"/>
              <w:right w:val="single" w:sz="4" w:space="0" w:color="auto"/>
            </w:tcBorders>
            <w:vAlign w:val="center"/>
          </w:tcPr>
          <w:p w14:paraId="5B8CB0F4" w14:textId="77777777" w:rsidR="003A1F64" w:rsidRDefault="00000000">
            <w:pPr>
              <w:ind w:firstLine="120"/>
            </w:pPr>
            <w:r>
              <w:rPr>
                <w:lang w:eastAsia="zh-CN"/>
              </w:rPr>
              <w:t>Statistical Analysis Plan</w:t>
            </w:r>
          </w:p>
        </w:tc>
        <w:tc>
          <w:tcPr>
            <w:tcW w:w="883" w:type="dxa"/>
            <w:tcBorders>
              <w:top w:val="single" w:sz="4" w:space="0" w:color="auto"/>
              <w:left w:val="single" w:sz="4" w:space="0" w:color="auto"/>
              <w:bottom w:val="single" w:sz="4" w:space="0" w:color="auto"/>
              <w:right w:val="single" w:sz="4" w:space="0" w:color="auto"/>
            </w:tcBorders>
            <w:vAlign w:val="center"/>
          </w:tcPr>
          <w:p w14:paraId="3F6D5EC0" w14:textId="28D75FD1" w:rsidR="003A1F64" w:rsidRDefault="0060141E">
            <w:pPr>
              <w:ind w:firstLine="120"/>
              <w:jc w:val="center"/>
            </w:pPr>
            <w:r>
              <w:t>32</w:t>
            </w:r>
          </w:p>
        </w:tc>
      </w:tr>
      <w:tr w:rsidR="003A1F64" w14:paraId="3D69F28B" w14:textId="77777777" w:rsidTr="00A32C09">
        <w:trPr>
          <w:tblCellSpacing w:w="15" w:type="dxa"/>
        </w:trPr>
        <w:tc>
          <w:tcPr>
            <w:tcW w:w="1308" w:type="dxa"/>
            <w:tcBorders>
              <w:top w:val="single" w:sz="4" w:space="0" w:color="auto"/>
              <w:left w:val="single" w:sz="4" w:space="0" w:color="auto"/>
              <w:bottom w:val="single" w:sz="4" w:space="0" w:color="auto"/>
              <w:right w:val="single" w:sz="4" w:space="0" w:color="auto"/>
            </w:tcBorders>
            <w:vAlign w:val="center"/>
          </w:tcPr>
          <w:p w14:paraId="54EFFA37" w14:textId="77777777" w:rsidR="003A1F64" w:rsidRDefault="00000000">
            <w:pPr>
              <w:ind w:firstLine="120"/>
            </w:pPr>
            <w:r>
              <w:rPr>
                <w:lang w:eastAsia="zh-CN"/>
              </w:rPr>
              <w:t>Table 4.1</w:t>
            </w:r>
          </w:p>
        </w:tc>
        <w:tc>
          <w:tcPr>
            <w:tcW w:w="6960" w:type="dxa"/>
            <w:tcBorders>
              <w:top w:val="single" w:sz="4" w:space="0" w:color="auto"/>
              <w:left w:val="single" w:sz="4" w:space="0" w:color="auto"/>
              <w:bottom w:val="single" w:sz="4" w:space="0" w:color="auto"/>
              <w:right w:val="single" w:sz="4" w:space="0" w:color="auto"/>
            </w:tcBorders>
            <w:vAlign w:val="center"/>
          </w:tcPr>
          <w:p w14:paraId="155EF390" w14:textId="77777777" w:rsidR="003A1F64" w:rsidRDefault="00000000">
            <w:pPr>
              <w:ind w:firstLine="120"/>
            </w:pPr>
            <w:r>
              <w:rPr>
                <w:lang w:eastAsia="zh-CN"/>
              </w:rPr>
              <w:t>Questionnaire Response Rate</w:t>
            </w:r>
          </w:p>
        </w:tc>
        <w:tc>
          <w:tcPr>
            <w:tcW w:w="883" w:type="dxa"/>
            <w:tcBorders>
              <w:top w:val="single" w:sz="4" w:space="0" w:color="auto"/>
              <w:left w:val="single" w:sz="4" w:space="0" w:color="auto"/>
              <w:bottom w:val="single" w:sz="4" w:space="0" w:color="auto"/>
              <w:right w:val="single" w:sz="4" w:space="0" w:color="auto"/>
            </w:tcBorders>
            <w:vAlign w:val="center"/>
          </w:tcPr>
          <w:p w14:paraId="76B29E25" w14:textId="7BD466DF" w:rsidR="003A1F64" w:rsidRDefault="00000000">
            <w:pPr>
              <w:ind w:firstLine="120"/>
              <w:jc w:val="center"/>
            </w:pPr>
            <w:r>
              <w:t>4</w:t>
            </w:r>
            <w:r w:rsidR="0060141E">
              <w:t>1</w:t>
            </w:r>
          </w:p>
        </w:tc>
      </w:tr>
      <w:tr w:rsidR="003A1F64" w14:paraId="3602621D" w14:textId="77777777" w:rsidTr="00A32C09">
        <w:trPr>
          <w:tblCellSpacing w:w="15" w:type="dxa"/>
        </w:trPr>
        <w:tc>
          <w:tcPr>
            <w:tcW w:w="1308" w:type="dxa"/>
            <w:tcBorders>
              <w:top w:val="single" w:sz="4" w:space="0" w:color="auto"/>
              <w:left w:val="single" w:sz="4" w:space="0" w:color="auto"/>
              <w:bottom w:val="single" w:sz="4" w:space="0" w:color="auto"/>
              <w:right w:val="single" w:sz="4" w:space="0" w:color="auto"/>
            </w:tcBorders>
            <w:vAlign w:val="center"/>
          </w:tcPr>
          <w:p w14:paraId="248A9723" w14:textId="77777777" w:rsidR="003A1F64" w:rsidRDefault="00000000">
            <w:pPr>
              <w:ind w:firstLine="120"/>
            </w:pPr>
            <w:r>
              <w:rPr>
                <w:lang w:eastAsia="zh-CN"/>
              </w:rPr>
              <w:t>Table 4.2</w:t>
            </w:r>
          </w:p>
        </w:tc>
        <w:tc>
          <w:tcPr>
            <w:tcW w:w="6960" w:type="dxa"/>
            <w:tcBorders>
              <w:top w:val="single" w:sz="4" w:space="0" w:color="auto"/>
              <w:left w:val="single" w:sz="4" w:space="0" w:color="auto"/>
              <w:bottom w:val="single" w:sz="4" w:space="0" w:color="auto"/>
              <w:right w:val="single" w:sz="4" w:space="0" w:color="auto"/>
            </w:tcBorders>
            <w:vAlign w:val="center"/>
          </w:tcPr>
          <w:p w14:paraId="73D4EEFB" w14:textId="77777777" w:rsidR="003A1F64" w:rsidRDefault="00000000">
            <w:pPr>
              <w:ind w:firstLine="120"/>
            </w:pPr>
            <w:r>
              <w:rPr>
                <w:lang w:eastAsia="zh-CN"/>
              </w:rPr>
              <w:t>Distribution of Participants According to Gender</w:t>
            </w:r>
          </w:p>
        </w:tc>
        <w:tc>
          <w:tcPr>
            <w:tcW w:w="883" w:type="dxa"/>
            <w:tcBorders>
              <w:top w:val="single" w:sz="4" w:space="0" w:color="auto"/>
              <w:left w:val="single" w:sz="4" w:space="0" w:color="auto"/>
              <w:bottom w:val="single" w:sz="4" w:space="0" w:color="auto"/>
              <w:right w:val="single" w:sz="4" w:space="0" w:color="auto"/>
            </w:tcBorders>
            <w:vAlign w:val="center"/>
          </w:tcPr>
          <w:p w14:paraId="4AE10825" w14:textId="01D4C582" w:rsidR="003A1F64" w:rsidRDefault="00000000">
            <w:pPr>
              <w:ind w:firstLine="120"/>
              <w:jc w:val="center"/>
            </w:pPr>
            <w:r>
              <w:t>4</w:t>
            </w:r>
            <w:r w:rsidR="0060141E">
              <w:t>1</w:t>
            </w:r>
          </w:p>
        </w:tc>
      </w:tr>
      <w:tr w:rsidR="003A1F64" w14:paraId="64F73F0F" w14:textId="77777777" w:rsidTr="00A32C09">
        <w:trPr>
          <w:tblCellSpacing w:w="15" w:type="dxa"/>
        </w:trPr>
        <w:tc>
          <w:tcPr>
            <w:tcW w:w="1308" w:type="dxa"/>
            <w:tcBorders>
              <w:top w:val="single" w:sz="4" w:space="0" w:color="auto"/>
              <w:left w:val="single" w:sz="4" w:space="0" w:color="auto"/>
              <w:bottom w:val="single" w:sz="4" w:space="0" w:color="auto"/>
              <w:right w:val="single" w:sz="4" w:space="0" w:color="auto"/>
            </w:tcBorders>
            <w:vAlign w:val="center"/>
          </w:tcPr>
          <w:p w14:paraId="147AB0E1" w14:textId="77777777" w:rsidR="003A1F64" w:rsidRDefault="00000000">
            <w:pPr>
              <w:ind w:firstLine="120"/>
            </w:pPr>
            <w:r>
              <w:rPr>
                <w:lang w:eastAsia="zh-CN"/>
              </w:rPr>
              <w:t>Table 4.3</w:t>
            </w:r>
          </w:p>
        </w:tc>
        <w:tc>
          <w:tcPr>
            <w:tcW w:w="6960" w:type="dxa"/>
            <w:tcBorders>
              <w:top w:val="single" w:sz="4" w:space="0" w:color="auto"/>
              <w:left w:val="single" w:sz="4" w:space="0" w:color="auto"/>
              <w:bottom w:val="single" w:sz="4" w:space="0" w:color="auto"/>
              <w:right w:val="single" w:sz="4" w:space="0" w:color="auto"/>
            </w:tcBorders>
            <w:vAlign w:val="center"/>
          </w:tcPr>
          <w:p w14:paraId="41E06002" w14:textId="77777777" w:rsidR="003A1F64" w:rsidRDefault="00000000">
            <w:pPr>
              <w:ind w:firstLine="120"/>
            </w:pPr>
            <w:r>
              <w:rPr>
                <w:lang w:eastAsia="zh-CN"/>
              </w:rPr>
              <w:t>Distribution According to Age Group</w:t>
            </w:r>
          </w:p>
        </w:tc>
        <w:tc>
          <w:tcPr>
            <w:tcW w:w="883" w:type="dxa"/>
            <w:tcBorders>
              <w:top w:val="single" w:sz="4" w:space="0" w:color="auto"/>
              <w:left w:val="single" w:sz="4" w:space="0" w:color="auto"/>
              <w:bottom w:val="single" w:sz="4" w:space="0" w:color="auto"/>
              <w:right w:val="single" w:sz="4" w:space="0" w:color="auto"/>
            </w:tcBorders>
            <w:vAlign w:val="center"/>
          </w:tcPr>
          <w:p w14:paraId="57D01660" w14:textId="4F9EA6AD" w:rsidR="003A1F64" w:rsidRDefault="00D7132D">
            <w:pPr>
              <w:ind w:firstLine="120"/>
              <w:jc w:val="center"/>
            </w:pPr>
            <w:r>
              <w:t>42</w:t>
            </w:r>
          </w:p>
        </w:tc>
      </w:tr>
      <w:tr w:rsidR="003A1F64" w14:paraId="619E8A72" w14:textId="77777777" w:rsidTr="00A32C09">
        <w:trPr>
          <w:tblCellSpacing w:w="15" w:type="dxa"/>
        </w:trPr>
        <w:tc>
          <w:tcPr>
            <w:tcW w:w="1308" w:type="dxa"/>
            <w:tcBorders>
              <w:top w:val="single" w:sz="4" w:space="0" w:color="auto"/>
              <w:left w:val="single" w:sz="4" w:space="0" w:color="auto"/>
              <w:bottom w:val="single" w:sz="4" w:space="0" w:color="auto"/>
              <w:right w:val="single" w:sz="4" w:space="0" w:color="auto"/>
            </w:tcBorders>
            <w:vAlign w:val="center"/>
          </w:tcPr>
          <w:p w14:paraId="7C3B08A6" w14:textId="77777777" w:rsidR="003A1F64" w:rsidRDefault="00000000">
            <w:pPr>
              <w:ind w:firstLine="120"/>
            </w:pPr>
            <w:r>
              <w:rPr>
                <w:lang w:eastAsia="zh-CN"/>
              </w:rPr>
              <w:t>Table 4.4</w:t>
            </w:r>
          </w:p>
        </w:tc>
        <w:tc>
          <w:tcPr>
            <w:tcW w:w="6960" w:type="dxa"/>
            <w:tcBorders>
              <w:top w:val="single" w:sz="4" w:space="0" w:color="auto"/>
              <w:left w:val="single" w:sz="4" w:space="0" w:color="auto"/>
              <w:bottom w:val="single" w:sz="4" w:space="0" w:color="auto"/>
              <w:right w:val="single" w:sz="4" w:space="0" w:color="auto"/>
            </w:tcBorders>
            <w:vAlign w:val="center"/>
          </w:tcPr>
          <w:p w14:paraId="7FC7BF36" w14:textId="77777777" w:rsidR="003A1F64" w:rsidRDefault="00000000">
            <w:pPr>
              <w:ind w:firstLine="120"/>
            </w:pPr>
            <w:r>
              <w:rPr>
                <w:lang w:eastAsia="zh-CN"/>
              </w:rPr>
              <w:t>Distribution According to Educational Level</w:t>
            </w:r>
          </w:p>
        </w:tc>
        <w:tc>
          <w:tcPr>
            <w:tcW w:w="883" w:type="dxa"/>
            <w:tcBorders>
              <w:top w:val="single" w:sz="4" w:space="0" w:color="auto"/>
              <w:left w:val="single" w:sz="4" w:space="0" w:color="auto"/>
              <w:bottom w:val="single" w:sz="4" w:space="0" w:color="auto"/>
              <w:right w:val="single" w:sz="4" w:space="0" w:color="auto"/>
            </w:tcBorders>
            <w:vAlign w:val="center"/>
          </w:tcPr>
          <w:p w14:paraId="2CFF8503" w14:textId="11539F24" w:rsidR="003A1F64" w:rsidRDefault="00013F37">
            <w:pPr>
              <w:ind w:firstLine="120"/>
              <w:jc w:val="center"/>
            </w:pPr>
            <w:r>
              <w:t>43</w:t>
            </w:r>
          </w:p>
        </w:tc>
      </w:tr>
      <w:tr w:rsidR="003A1F64" w14:paraId="6DC34410" w14:textId="77777777" w:rsidTr="00A32C09">
        <w:trPr>
          <w:tblCellSpacing w:w="15" w:type="dxa"/>
        </w:trPr>
        <w:tc>
          <w:tcPr>
            <w:tcW w:w="1308" w:type="dxa"/>
            <w:tcBorders>
              <w:top w:val="single" w:sz="4" w:space="0" w:color="auto"/>
              <w:left w:val="single" w:sz="4" w:space="0" w:color="auto"/>
              <w:bottom w:val="single" w:sz="4" w:space="0" w:color="auto"/>
              <w:right w:val="single" w:sz="4" w:space="0" w:color="auto"/>
            </w:tcBorders>
            <w:vAlign w:val="center"/>
          </w:tcPr>
          <w:p w14:paraId="1A3226C3" w14:textId="77777777" w:rsidR="003A1F64" w:rsidRDefault="00000000">
            <w:pPr>
              <w:ind w:firstLine="120"/>
            </w:pPr>
            <w:r>
              <w:rPr>
                <w:lang w:eastAsia="zh-CN"/>
              </w:rPr>
              <w:t>Table 4.5</w:t>
            </w:r>
          </w:p>
        </w:tc>
        <w:tc>
          <w:tcPr>
            <w:tcW w:w="6960" w:type="dxa"/>
            <w:tcBorders>
              <w:top w:val="single" w:sz="4" w:space="0" w:color="auto"/>
              <w:left w:val="single" w:sz="4" w:space="0" w:color="auto"/>
              <w:bottom w:val="single" w:sz="4" w:space="0" w:color="auto"/>
              <w:right w:val="single" w:sz="4" w:space="0" w:color="auto"/>
            </w:tcBorders>
            <w:vAlign w:val="center"/>
          </w:tcPr>
          <w:p w14:paraId="1105B72C" w14:textId="77777777" w:rsidR="003A1F64" w:rsidRDefault="00000000">
            <w:pPr>
              <w:ind w:firstLine="120"/>
            </w:pPr>
            <w:r>
              <w:rPr>
                <w:lang w:eastAsia="zh-CN"/>
              </w:rPr>
              <w:t>Distribution According to Number of Previous Visits</w:t>
            </w:r>
          </w:p>
        </w:tc>
        <w:tc>
          <w:tcPr>
            <w:tcW w:w="883" w:type="dxa"/>
            <w:tcBorders>
              <w:top w:val="single" w:sz="4" w:space="0" w:color="auto"/>
              <w:left w:val="single" w:sz="4" w:space="0" w:color="auto"/>
              <w:bottom w:val="single" w:sz="4" w:space="0" w:color="auto"/>
              <w:right w:val="single" w:sz="4" w:space="0" w:color="auto"/>
            </w:tcBorders>
            <w:vAlign w:val="center"/>
          </w:tcPr>
          <w:p w14:paraId="2350CC88" w14:textId="7E153BE1" w:rsidR="003A1F64" w:rsidRDefault="00013F37">
            <w:pPr>
              <w:ind w:firstLine="120"/>
              <w:jc w:val="center"/>
            </w:pPr>
            <w:r>
              <w:t>44</w:t>
            </w:r>
          </w:p>
        </w:tc>
      </w:tr>
      <w:tr w:rsidR="003A1F64" w14:paraId="00013753" w14:textId="77777777" w:rsidTr="00A32C09">
        <w:trPr>
          <w:tblCellSpacing w:w="15" w:type="dxa"/>
        </w:trPr>
        <w:tc>
          <w:tcPr>
            <w:tcW w:w="1308" w:type="dxa"/>
            <w:tcBorders>
              <w:top w:val="single" w:sz="4" w:space="0" w:color="auto"/>
              <w:left w:val="single" w:sz="4" w:space="0" w:color="auto"/>
              <w:bottom w:val="single" w:sz="4" w:space="0" w:color="auto"/>
              <w:right w:val="single" w:sz="4" w:space="0" w:color="auto"/>
            </w:tcBorders>
            <w:vAlign w:val="center"/>
          </w:tcPr>
          <w:p w14:paraId="7716FEAA" w14:textId="77777777" w:rsidR="003A1F64" w:rsidRDefault="00000000">
            <w:pPr>
              <w:ind w:firstLine="120"/>
            </w:pPr>
            <w:r>
              <w:rPr>
                <w:lang w:eastAsia="zh-CN"/>
              </w:rPr>
              <w:t>Table 4.6</w:t>
            </w:r>
          </w:p>
        </w:tc>
        <w:tc>
          <w:tcPr>
            <w:tcW w:w="6960" w:type="dxa"/>
            <w:tcBorders>
              <w:top w:val="single" w:sz="4" w:space="0" w:color="auto"/>
              <w:left w:val="single" w:sz="4" w:space="0" w:color="auto"/>
              <w:bottom w:val="single" w:sz="4" w:space="0" w:color="auto"/>
              <w:right w:val="single" w:sz="4" w:space="0" w:color="auto"/>
            </w:tcBorders>
            <w:vAlign w:val="center"/>
          </w:tcPr>
          <w:p w14:paraId="4834AC7B" w14:textId="77777777" w:rsidR="003A1F64" w:rsidRDefault="00000000">
            <w:pPr>
              <w:ind w:firstLine="120"/>
            </w:pPr>
            <w:r>
              <w:rPr>
                <w:lang w:eastAsia="zh-CN"/>
              </w:rPr>
              <w:t>Distribution According to Clinic Type</w:t>
            </w:r>
          </w:p>
        </w:tc>
        <w:tc>
          <w:tcPr>
            <w:tcW w:w="883" w:type="dxa"/>
            <w:tcBorders>
              <w:top w:val="single" w:sz="4" w:space="0" w:color="auto"/>
              <w:left w:val="single" w:sz="4" w:space="0" w:color="auto"/>
              <w:bottom w:val="single" w:sz="4" w:space="0" w:color="auto"/>
              <w:right w:val="single" w:sz="4" w:space="0" w:color="auto"/>
            </w:tcBorders>
            <w:vAlign w:val="center"/>
          </w:tcPr>
          <w:p w14:paraId="27C9B3BE" w14:textId="5017D04D" w:rsidR="003A1F64" w:rsidRDefault="00013F37">
            <w:pPr>
              <w:ind w:firstLine="120"/>
              <w:jc w:val="center"/>
            </w:pPr>
            <w:r>
              <w:t>45</w:t>
            </w:r>
          </w:p>
        </w:tc>
      </w:tr>
      <w:tr w:rsidR="003A1F64" w14:paraId="21268A18" w14:textId="77777777" w:rsidTr="00A32C09">
        <w:trPr>
          <w:tblCellSpacing w:w="15" w:type="dxa"/>
        </w:trPr>
        <w:tc>
          <w:tcPr>
            <w:tcW w:w="1308" w:type="dxa"/>
            <w:tcBorders>
              <w:top w:val="single" w:sz="4" w:space="0" w:color="auto"/>
              <w:left w:val="single" w:sz="4" w:space="0" w:color="auto"/>
              <w:bottom w:val="single" w:sz="4" w:space="0" w:color="auto"/>
              <w:right w:val="single" w:sz="4" w:space="0" w:color="auto"/>
            </w:tcBorders>
            <w:vAlign w:val="center"/>
          </w:tcPr>
          <w:p w14:paraId="49B42093" w14:textId="77777777" w:rsidR="003A1F64" w:rsidRDefault="00000000">
            <w:pPr>
              <w:ind w:firstLine="120"/>
            </w:pPr>
            <w:r>
              <w:rPr>
                <w:lang w:eastAsia="zh-CN"/>
              </w:rPr>
              <w:t>Table 4.7</w:t>
            </w:r>
          </w:p>
        </w:tc>
        <w:tc>
          <w:tcPr>
            <w:tcW w:w="6960" w:type="dxa"/>
            <w:tcBorders>
              <w:top w:val="single" w:sz="4" w:space="0" w:color="auto"/>
              <w:left w:val="single" w:sz="4" w:space="0" w:color="auto"/>
              <w:bottom w:val="single" w:sz="4" w:space="0" w:color="auto"/>
              <w:right w:val="single" w:sz="4" w:space="0" w:color="auto"/>
            </w:tcBorders>
            <w:vAlign w:val="center"/>
          </w:tcPr>
          <w:p w14:paraId="1E5294CD" w14:textId="77777777" w:rsidR="003A1F64" w:rsidRDefault="00000000">
            <w:pPr>
              <w:ind w:firstLine="120"/>
            </w:pPr>
            <w:r>
              <w:rPr>
                <w:lang w:eastAsia="zh-CN"/>
              </w:rPr>
              <w:t>Reliability Statistics</w:t>
            </w:r>
          </w:p>
        </w:tc>
        <w:tc>
          <w:tcPr>
            <w:tcW w:w="883" w:type="dxa"/>
            <w:tcBorders>
              <w:top w:val="single" w:sz="4" w:space="0" w:color="auto"/>
              <w:left w:val="single" w:sz="4" w:space="0" w:color="auto"/>
              <w:bottom w:val="single" w:sz="4" w:space="0" w:color="auto"/>
              <w:right w:val="single" w:sz="4" w:space="0" w:color="auto"/>
            </w:tcBorders>
            <w:vAlign w:val="center"/>
          </w:tcPr>
          <w:p w14:paraId="6123454D" w14:textId="2EE0BB67" w:rsidR="003A1F64" w:rsidRDefault="00013F37">
            <w:pPr>
              <w:ind w:firstLine="120"/>
              <w:jc w:val="center"/>
            </w:pPr>
            <w:r>
              <w:t>47</w:t>
            </w:r>
          </w:p>
        </w:tc>
      </w:tr>
      <w:tr w:rsidR="003A1F64" w14:paraId="0628494F" w14:textId="77777777" w:rsidTr="00A32C09">
        <w:trPr>
          <w:tblCellSpacing w:w="15" w:type="dxa"/>
        </w:trPr>
        <w:tc>
          <w:tcPr>
            <w:tcW w:w="1308" w:type="dxa"/>
            <w:tcBorders>
              <w:top w:val="single" w:sz="4" w:space="0" w:color="auto"/>
              <w:left w:val="single" w:sz="4" w:space="0" w:color="auto"/>
              <w:bottom w:val="single" w:sz="4" w:space="0" w:color="auto"/>
              <w:right w:val="single" w:sz="4" w:space="0" w:color="auto"/>
            </w:tcBorders>
            <w:vAlign w:val="center"/>
          </w:tcPr>
          <w:p w14:paraId="5E8C7C81" w14:textId="77777777" w:rsidR="003A1F64" w:rsidRDefault="00000000">
            <w:pPr>
              <w:ind w:firstLine="120"/>
            </w:pPr>
            <w:r>
              <w:rPr>
                <w:lang w:eastAsia="zh-CN"/>
              </w:rPr>
              <w:t>Table 4.8</w:t>
            </w:r>
          </w:p>
        </w:tc>
        <w:tc>
          <w:tcPr>
            <w:tcW w:w="6960" w:type="dxa"/>
            <w:tcBorders>
              <w:top w:val="single" w:sz="4" w:space="0" w:color="auto"/>
              <w:left w:val="single" w:sz="4" w:space="0" w:color="auto"/>
              <w:bottom w:val="single" w:sz="4" w:space="0" w:color="auto"/>
              <w:right w:val="single" w:sz="4" w:space="0" w:color="auto"/>
            </w:tcBorders>
            <w:vAlign w:val="center"/>
          </w:tcPr>
          <w:p w14:paraId="4E914D22" w14:textId="77777777" w:rsidR="003A1F64" w:rsidRDefault="00000000">
            <w:pPr>
              <w:ind w:firstLine="120"/>
            </w:pPr>
            <w:r>
              <w:rPr>
                <w:lang w:eastAsia="zh-CN"/>
              </w:rPr>
              <w:t>Descriptive Statistics of Waiting-Time Statements</w:t>
            </w:r>
          </w:p>
        </w:tc>
        <w:tc>
          <w:tcPr>
            <w:tcW w:w="883" w:type="dxa"/>
            <w:tcBorders>
              <w:top w:val="single" w:sz="4" w:space="0" w:color="auto"/>
              <w:left w:val="single" w:sz="4" w:space="0" w:color="auto"/>
              <w:bottom w:val="single" w:sz="4" w:space="0" w:color="auto"/>
              <w:right w:val="single" w:sz="4" w:space="0" w:color="auto"/>
            </w:tcBorders>
            <w:vAlign w:val="center"/>
          </w:tcPr>
          <w:p w14:paraId="3748FD40" w14:textId="3D6911A5" w:rsidR="003A1F64" w:rsidRDefault="00013F37">
            <w:pPr>
              <w:ind w:firstLine="120"/>
              <w:jc w:val="center"/>
            </w:pPr>
            <w:r>
              <w:t>48</w:t>
            </w:r>
          </w:p>
        </w:tc>
      </w:tr>
      <w:tr w:rsidR="003A1F64" w14:paraId="0D28A9D3" w14:textId="77777777" w:rsidTr="00A32C09">
        <w:trPr>
          <w:tblCellSpacing w:w="15" w:type="dxa"/>
        </w:trPr>
        <w:tc>
          <w:tcPr>
            <w:tcW w:w="1308" w:type="dxa"/>
            <w:tcBorders>
              <w:top w:val="single" w:sz="4" w:space="0" w:color="auto"/>
              <w:left w:val="single" w:sz="4" w:space="0" w:color="auto"/>
              <w:bottom w:val="single" w:sz="4" w:space="0" w:color="auto"/>
              <w:right w:val="single" w:sz="4" w:space="0" w:color="auto"/>
            </w:tcBorders>
            <w:vAlign w:val="center"/>
          </w:tcPr>
          <w:p w14:paraId="529112FF" w14:textId="77777777" w:rsidR="003A1F64" w:rsidRDefault="00000000">
            <w:pPr>
              <w:ind w:firstLine="120"/>
            </w:pPr>
            <w:r>
              <w:rPr>
                <w:lang w:eastAsia="zh-CN"/>
              </w:rPr>
              <w:t>Table 4.9</w:t>
            </w:r>
          </w:p>
        </w:tc>
        <w:tc>
          <w:tcPr>
            <w:tcW w:w="6960" w:type="dxa"/>
            <w:tcBorders>
              <w:top w:val="single" w:sz="4" w:space="0" w:color="auto"/>
              <w:left w:val="single" w:sz="4" w:space="0" w:color="auto"/>
              <w:bottom w:val="single" w:sz="4" w:space="0" w:color="auto"/>
              <w:right w:val="single" w:sz="4" w:space="0" w:color="auto"/>
            </w:tcBorders>
            <w:vAlign w:val="center"/>
          </w:tcPr>
          <w:p w14:paraId="22929C6D" w14:textId="77777777" w:rsidR="003A1F64" w:rsidRDefault="00000000">
            <w:pPr>
              <w:ind w:firstLine="120"/>
            </w:pPr>
            <w:r>
              <w:rPr>
                <w:lang w:eastAsia="zh-CN"/>
              </w:rPr>
              <w:t>Descriptive Statistics of Patient Satisfaction Statements</w:t>
            </w:r>
          </w:p>
        </w:tc>
        <w:tc>
          <w:tcPr>
            <w:tcW w:w="883" w:type="dxa"/>
            <w:tcBorders>
              <w:top w:val="single" w:sz="4" w:space="0" w:color="auto"/>
              <w:left w:val="single" w:sz="4" w:space="0" w:color="auto"/>
              <w:bottom w:val="single" w:sz="4" w:space="0" w:color="auto"/>
              <w:right w:val="single" w:sz="4" w:space="0" w:color="auto"/>
            </w:tcBorders>
            <w:vAlign w:val="center"/>
          </w:tcPr>
          <w:p w14:paraId="6D87C8A1" w14:textId="5EB58D95" w:rsidR="003A1F64" w:rsidRDefault="00013F37">
            <w:pPr>
              <w:ind w:firstLine="120"/>
              <w:jc w:val="center"/>
            </w:pPr>
            <w:r>
              <w:t>49</w:t>
            </w:r>
          </w:p>
        </w:tc>
      </w:tr>
      <w:tr w:rsidR="003A1F64" w14:paraId="2676D232" w14:textId="77777777" w:rsidTr="00A32C09">
        <w:trPr>
          <w:tblCellSpacing w:w="15" w:type="dxa"/>
        </w:trPr>
        <w:tc>
          <w:tcPr>
            <w:tcW w:w="1308" w:type="dxa"/>
            <w:tcBorders>
              <w:top w:val="single" w:sz="4" w:space="0" w:color="auto"/>
              <w:left w:val="single" w:sz="4" w:space="0" w:color="auto"/>
              <w:bottom w:val="single" w:sz="4" w:space="0" w:color="auto"/>
              <w:right w:val="single" w:sz="4" w:space="0" w:color="auto"/>
            </w:tcBorders>
            <w:vAlign w:val="center"/>
          </w:tcPr>
          <w:p w14:paraId="6C07B554" w14:textId="77777777" w:rsidR="003A1F64" w:rsidRDefault="00000000">
            <w:pPr>
              <w:ind w:firstLine="120"/>
            </w:pPr>
            <w:r>
              <w:rPr>
                <w:lang w:eastAsia="zh-CN"/>
              </w:rPr>
              <w:t>Table 4.10</w:t>
            </w:r>
          </w:p>
        </w:tc>
        <w:tc>
          <w:tcPr>
            <w:tcW w:w="6960" w:type="dxa"/>
            <w:tcBorders>
              <w:top w:val="single" w:sz="4" w:space="0" w:color="auto"/>
              <w:left w:val="single" w:sz="4" w:space="0" w:color="auto"/>
              <w:bottom w:val="single" w:sz="4" w:space="0" w:color="auto"/>
              <w:right w:val="single" w:sz="4" w:space="0" w:color="auto"/>
            </w:tcBorders>
            <w:vAlign w:val="center"/>
          </w:tcPr>
          <w:p w14:paraId="7EC441C3" w14:textId="77777777" w:rsidR="003A1F64" w:rsidRDefault="00000000">
            <w:pPr>
              <w:ind w:firstLine="120"/>
            </w:pPr>
            <w:r>
              <w:rPr>
                <w:lang w:eastAsia="zh-CN"/>
              </w:rPr>
              <w:t>Pearson Correlation Between Waiting Time and Patient Satisfaction</w:t>
            </w:r>
          </w:p>
        </w:tc>
        <w:tc>
          <w:tcPr>
            <w:tcW w:w="883" w:type="dxa"/>
            <w:tcBorders>
              <w:top w:val="single" w:sz="4" w:space="0" w:color="auto"/>
              <w:left w:val="single" w:sz="4" w:space="0" w:color="auto"/>
              <w:bottom w:val="single" w:sz="4" w:space="0" w:color="auto"/>
              <w:right w:val="single" w:sz="4" w:space="0" w:color="auto"/>
            </w:tcBorders>
            <w:vAlign w:val="center"/>
          </w:tcPr>
          <w:p w14:paraId="4A1BC58F" w14:textId="49A7DA1E" w:rsidR="003A1F64" w:rsidRDefault="00000000">
            <w:pPr>
              <w:ind w:firstLine="120"/>
              <w:jc w:val="center"/>
            </w:pPr>
            <w:r>
              <w:t>5</w:t>
            </w:r>
            <w:r w:rsidR="00013F37">
              <w:t>0</w:t>
            </w:r>
          </w:p>
        </w:tc>
      </w:tr>
      <w:tr w:rsidR="003A1F64" w14:paraId="7F8A8923" w14:textId="77777777" w:rsidTr="00A32C09">
        <w:trPr>
          <w:tblCellSpacing w:w="15" w:type="dxa"/>
        </w:trPr>
        <w:tc>
          <w:tcPr>
            <w:tcW w:w="1308" w:type="dxa"/>
            <w:tcBorders>
              <w:top w:val="single" w:sz="4" w:space="0" w:color="auto"/>
              <w:left w:val="single" w:sz="4" w:space="0" w:color="auto"/>
              <w:bottom w:val="single" w:sz="4" w:space="0" w:color="auto"/>
              <w:right w:val="single" w:sz="4" w:space="0" w:color="auto"/>
            </w:tcBorders>
            <w:vAlign w:val="center"/>
          </w:tcPr>
          <w:p w14:paraId="376A9A70" w14:textId="77777777" w:rsidR="003A1F64" w:rsidRDefault="00000000">
            <w:pPr>
              <w:ind w:firstLine="120"/>
            </w:pPr>
            <w:r>
              <w:rPr>
                <w:lang w:eastAsia="zh-CN"/>
              </w:rPr>
              <w:t>Table 4.11</w:t>
            </w:r>
          </w:p>
        </w:tc>
        <w:tc>
          <w:tcPr>
            <w:tcW w:w="6960" w:type="dxa"/>
            <w:tcBorders>
              <w:top w:val="single" w:sz="4" w:space="0" w:color="auto"/>
              <w:left w:val="single" w:sz="4" w:space="0" w:color="auto"/>
              <w:bottom w:val="single" w:sz="4" w:space="0" w:color="auto"/>
              <w:right w:val="single" w:sz="4" w:space="0" w:color="auto"/>
            </w:tcBorders>
            <w:vAlign w:val="center"/>
          </w:tcPr>
          <w:p w14:paraId="0FB37F1A" w14:textId="77777777" w:rsidR="003A1F64" w:rsidRDefault="00000000">
            <w:pPr>
              <w:ind w:firstLine="120"/>
            </w:pPr>
            <w:r>
              <w:rPr>
                <w:lang w:eastAsia="zh-CN"/>
              </w:rPr>
              <w:t>Model Summary</w:t>
            </w:r>
          </w:p>
        </w:tc>
        <w:tc>
          <w:tcPr>
            <w:tcW w:w="883" w:type="dxa"/>
            <w:tcBorders>
              <w:top w:val="single" w:sz="4" w:space="0" w:color="auto"/>
              <w:left w:val="single" w:sz="4" w:space="0" w:color="auto"/>
              <w:bottom w:val="single" w:sz="4" w:space="0" w:color="auto"/>
              <w:right w:val="single" w:sz="4" w:space="0" w:color="auto"/>
            </w:tcBorders>
            <w:vAlign w:val="center"/>
          </w:tcPr>
          <w:p w14:paraId="741FB5B3" w14:textId="482C587B" w:rsidR="003A1F64" w:rsidRDefault="00013F37">
            <w:pPr>
              <w:ind w:firstLine="120"/>
              <w:jc w:val="center"/>
            </w:pPr>
            <w:r>
              <w:t>51</w:t>
            </w:r>
          </w:p>
        </w:tc>
      </w:tr>
      <w:tr w:rsidR="003A1F64" w14:paraId="4B9152D0" w14:textId="77777777" w:rsidTr="00A32C09">
        <w:trPr>
          <w:tblCellSpacing w:w="15" w:type="dxa"/>
        </w:trPr>
        <w:tc>
          <w:tcPr>
            <w:tcW w:w="1308" w:type="dxa"/>
            <w:tcBorders>
              <w:top w:val="single" w:sz="4" w:space="0" w:color="auto"/>
              <w:left w:val="single" w:sz="4" w:space="0" w:color="auto"/>
              <w:bottom w:val="single" w:sz="4" w:space="0" w:color="auto"/>
              <w:right w:val="single" w:sz="4" w:space="0" w:color="auto"/>
            </w:tcBorders>
            <w:vAlign w:val="center"/>
          </w:tcPr>
          <w:p w14:paraId="00BC0053" w14:textId="77777777" w:rsidR="003A1F64" w:rsidRDefault="00000000">
            <w:pPr>
              <w:ind w:firstLine="120"/>
            </w:pPr>
            <w:r>
              <w:rPr>
                <w:lang w:eastAsia="zh-CN"/>
              </w:rPr>
              <w:t>Table 4.12</w:t>
            </w:r>
          </w:p>
        </w:tc>
        <w:tc>
          <w:tcPr>
            <w:tcW w:w="6960" w:type="dxa"/>
            <w:tcBorders>
              <w:top w:val="single" w:sz="4" w:space="0" w:color="auto"/>
              <w:left w:val="single" w:sz="4" w:space="0" w:color="auto"/>
              <w:bottom w:val="single" w:sz="4" w:space="0" w:color="auto"/>
              <w:right w:val="single" w:sz="4" w:space="0" w:color="auto"/>
            </w:tcBorders>
            <w:vAlign w:val="center"/>
          </w:tcPr>
          <w:p w14:paraId="47652653" w14:textId="77777777" w:rsidR="003A1F64" w:rsidRDefault="00000000">
            <w:pPr>
              <w:ind w:firstLine="120"/>
            </w:pPr>
            <w:r>
              <w:rPr>
                <w:lang w:eastAsia="zh-CN"/>
              </w:rPr>
              <w:t>ANOVA</w:t>
            </w:r>
          </w:p>
        </w:tc>
        <w:tc>
          <w:tcPr>
            <w:tcW w:w="883" w:type="dxa"/>
            <w:tcBorders>
              <w:top w:val="single" w:sz="4" w:space="0" w:color="auto"/>
              <w:left w:val="single" w:sz="4" w:space="0" w:color="auto"/>
              <w:bottom w:val="single" w:sz="4" w:space="0" w:color="auto"/>
              <w:right w:val="single" w:sz="4" w:space="0" w:color="auto"/>
            </w:tcBorders>
            <w:vAlign w:val="center"/>
          </w:tcPr>
          <w:p w14:paraId="0E7C2482" w14:textId="20802E38" w:rsidR="003A1F64" w:rsidRDefault="00013F37">
            <w:pPr>
              <w:ind w:firstLine="120"/>
              <w:jc w:val="center"/>
            </w:pPr>
            <w:r>
              <w:t>52</w:t>
            </w:r>
          </w:p>
        </w:tc>
      </w:tr>
      <w:tr w:rsidR="003A1F64" w14:paraId="65570FFC" w14:textId="77777777" w:rsidTr="00A32C09">
        <w:trPr>
          <w:tblCellSpacing w:w="15" w:type="dxa"/>
        </w:trPr>
        <w:tc>
          <w:tcPr>
            <w:tcW w:w="1308" w:type="dxa"/>
            <w:tcBorders>
              <w:top w:val="single" w:sz="4" w:space="0" w:color="auto"/>
              <w:left w:val="single" w:sz="4" w:space="0" w:color="auto"/>
              <w:bottom w:val="single" w:sz="4" w:space="0" w:color="auto"/>
              <w:right w:val="single" w:sz="4" w:space="0" w:color="auto"/>
            </w:tcBorders>
            <w:vAlign w:val="center"/>
          </w:tcPr>
          <w:p w14:paraId="2122C942" w14:textId="77777777" w:rsidR="003A1F64" w:rsidRDefault="00000000">
            <w:pPr>
              <w:ind w:firstLine="120"/>
            </w:pPr>
            <w:r>
              <w:rPr>
                <w:lang w:eastAsia="zh-CN"/>
              </w:rPr>
              <w:t>Table 4.13</w:t>
            </w:r>
          </w:p>
        </w:tc>
        <w:tc>
          <w:tcPr>
            <w:tcW w:w="6960" w:type="dxa"/>
            <w:tcBorders>
              <w:top w:val="single" w:sz="4" w:space="0" w:color="auto"/>
              <w:left w:val="single" w:sz="4" w:space="0" w:color="auto"/>
              <w:bottom w:val="single" w:sz="4" w:space="0" w:color="auto"/>
              <w:right w:val="single" w:sz="4" w:space="0" w:color="auto"/>
            </w:tcBorders>
            <w:vAlign w:val="center"/>
          </w:tcPr>
          <w:p w14:paraId="4E8FBEB2" w14:textId="77777777" w:rsidR="003A1F64" w:rsidRDefault="00000000">
            <w:pPr>
              <w:ind w:firstLine="120"/>
            </w:pPr>
            <w:r>
              <w:rPr>
                <w:lang w:eastAsia="zh-CN"/>
              </w:rPr>
              <w:t>Regression Coefficients</w:t>
            </w:r>
          </w:p>
        </w:tc>
        <w:tc>
          <w:tcPr>
            <w:tcW w:w="883" w:type="dxa"/>
            <w:tcBorders>
              <w:top w:val="single" w:sz="4" w:space="0" w:color="auto"/>
              <w:left w:val="single" w:sz="4" w:space="0" w:color="auto"/>
              <w:bottom w:val="single" w:sz="4" w:space="0" w:color="auto"/>
              <w:right w:val="single" w:sz="4" w:space="0" w:color="auto"/>
            </w:tcBorders>
            <w:vAlign w:val="center"/>
          </w:tcPr>
          <w:p w14:paraId="7B9384B5" w14:textId="5A0B9223" w:rsidR="003A1F64" w:rsidRDefault="00013F37">
            <w:pPr>
              <w:ind w:firstLine="120"/>
              <w:jc w:val="center"/>
            </w:pPr>
            <w:r>
              <w:t>52</w:t>
            </w:r>
          </w:p>
        </w:tc>
      </w:tr>
      <w:tr w:rsidR="00A32C09" w14:paraId="7DDF3690" w14:textId="77777777" w:rsidTr="00A32C09">
        <w:trPr>
          <w:tblCellSpacing w:w="15" w:type="dxa"/>
        </w:trPr>
        <w:tc>
          <w:tcPr>
            <w:tcW w:w="1308" w:type="dxa"/>
            <w:tcBorders>
              <w:top w:val="single" w:sz="4" w:space="0" w:color="auto"/>
              <w:left w:val="single" w:sz="4" w:space="0" w:color="auto"/>
              <w:bottom w:val="single" w:sz="4" w:space="0" w:color="auto"/>
              <w:right w:val="single" w:sz="4" w:space="0" w:color="auto"/>
            </w:tcBorders>
            <w:vAlign w:val="center"/>
          </w:tcPr>
          <w:p w14:paraId="580D16AE" w14:textId="45218B0D" w:rsidR="00A32C09" w:rsidRDefault="00A32C09">
            <w:pPr>
              <w:ind w:firstLine="120"/>
            </w:pPr>
            <w:r>
              <w:rPr>
                <w:lang w:eastAsia="zh-CN"/>
              </w:rPr>
              <w:t>Table 4.14</w:t>
            </w:r>
          </w:p>
        </w:tc>
        <w:tc>
          <w:tcPr>
            <w:tcW w:w="6960" w:type="dxa"/>
            <w:tcBorders>
              <w:top w:val="single" w:sz="4" w:space="0" w:color="auto"/>
              <w:left w:val="single" w:sz="4" w:space="0" w:color="auto"/>
              <w:bottom w:val="single" w:sz="4" w:space="0" w:color="auto"/>
              <w:right w:val="single" w:sz="4" w:space="0" w:color="auto"/>
            </w:tcBorders>
            <w:vAlign w:val="center"/>
          </w:tcPr>
          <w:p w14:paraId="092BECC7" w14:textId="01179540" w:rsidR="00A32C09" w:rsidRDefault="00A32C09">
            <w:pPr>
              <w:ind w:firstLine="120"/>
            </w:pPr>
            <w:r>
              <w:rPr>
                <w:lang w:eastAsia="zh-CN"/>
              </w:rPr>
              <w:t>Independent Samples t-Test</w:t>
            </w:r>
          </w:p>
        </w:tc>
        <w:tc>
          <w:tcPr>
            <w:tcW w:w="883" w:type="dxa"/>
            <w:tcBorders>
              <w:top w:val="single" w:sz="4" w:space="0" w:color="auto"/>
              <w:left w:val="single" w:sz="4" w:space="0" w:color="auto"/>
              <w:bottom w:val="single" w:sz="4" w:space="0" w:color="auto"/>
              <w:right w:val="single" w:sz="4" w:space="0" w:color="auto"/>
            </w:tcBorders>
            <w:vAlign w:val="center"/>
          </w:tcPr>
          <w:p w14:paraId="7527406B" w14:textId="50070683" w:rsidR="00A32C09" w:rsidRDefault="00013F37">
            <w:pPr>
              <w:ind w:firstLine="120"/>
              <w:jc w:val="center"/>
            </w:pPr>
            <w:r>
              <w:t>5</w:t>
            </w:r>
            <w:r w:rsidR="00A32C09">
              <w:t>3</w:t>
            </w:r>
          </w:p>
        </w:tc>
      </w:tr>
      <w:tr w:rsidR="00A32C09" w14:paraId="36FF19D5" w14:textId="77777777" w:rsidTr="00A32C09">
        <w:trPr>
          <w:tblCellSpacing w:w="15" w:type="dxa"/>
        </w:trPr>
        <w:tc>
          <w:tcPr>
            <w:tcW w:w="1308" w:type="dxa"/>
            <w:tcBorders>
              <w:top w:val="single" w:sz="4" w:space="0" w:color="auto"/>
              <w:left w:val="single" w:sz="4" w:space="0" w:color="auto"/>
              <w:bottom w:val="single" w:sz="4" w:space="0" w:color="auto"/>
              <w:right w:val="single" w:sz="4" w:space="0" w:color="auto"/>
            </w:tcBorders>
            <w:vAlign w:val="center"/>
          </w:tcPr>
          <w:p w14:paraId="773D2F84" w14:textId="60135841" w:rsidR="00A32C09" w:rsidRDefault="00A32C09">
            <w:pPr>
              <w:ind w:firstLine="120"/>
            </w:pPr>
            <w:r>
              <w:rPr>
                <w:lang w:eastAsia="zh-CN"/>
              </w:rPr>
              <w:t>Table 4.15</w:t>
            </w:r>
          </w:p>
        </w:tc>
        <w:tc>
          <w:tcPr>
            <w:tcW w:w="6960" w:type="dxa"/>
            <w:tcBorders>
              <w:top w:val="single" w:sz="4" w:space="0" w:color="auto"/>
              <w:left w:val="single" w:sz="4" w:space="0" w:color="auto"/>
              <w:bottom w:val="single" w:sz="4" w:space="0" w:color="auto"/>
              <w:right w:val="single" w:sz="4" w:space="0" w:color="auto"/>
            </w:tcBorders>
            <w:vAlign w:val="center"/>
          </w:tcPr>
          <w:p w14:paraId="0154C8E1" w14:textId="124B117A" w:rsidR="00A32C09" w:rsidRDefault="00A32C09">
            <w:pPr>
              <w:ind w:firstLine="120"/>
            </w:pPr>
            <w:r>
              <w:rPr>
                <w:lang w:eastAsia="zh-CN"/>
              </w:rPr>
              <w:t>One-Way ANOVA (Patient Satisfaction According to Age Group)</w:t>
            </w:r>
          </w:p>
        </w:tc>
        <w:tc>
          <w:tcPr>
            <w:tcW w:w="883" w:type="dxa"/>
            <w:tcBorders>
              <w:top w:val="single" w:sz="4" w:space="0" w:color="auto"/>
              <w:left w:val="single" w:sz="4" w:space="0" w:color="auto"/>
              <w:bottom w:val="single" w:sz="4" w:space="0" w:color="auto"/>
              <w:right w:val="single" w:sz="4" w:space="0" w:color="auto"/>
            </w:tcBorders>
            <w:vAlign w:val="center"/>
          </w:tcPr>
          <w:p w14:paraId="2CAAFED6" w14:textId="46153E88" w:rsidR="00A32C09" w:rsidRDefault="00013F37">
            <w:pPr>
              <w:ind w:firstLine="120"/>
              <w:jc w:val="center"/>
            </w:pPr>
            <w:r>
              <w:t>5</w:t>
            </w:r>
            <w:r w:rsidR="00A32C09">
              <w:t>3</w:t>
            </w:r>
          </w:p>
        </w:tc>
      </w:tr>
      <w:tr w:rsidR="00A32C09" w14:paraId="64F95870" w14:textId="77777777" w:rsidTr="00A32C09">
        <w:trPr>
          <w:tblCellSpacing w:w="15" w:type="dxa"/>
        </w:trPr>
        <w:tc>
          <w:tcPr>
            <w:tcW w:w="1308" w:type="dxa"/>
            <w:tcBorders>
              <w:top w:val="single" w:sz="4" w:space="0" w:color="auto"/>
              <w:left w:val="single" w:sz="4" w:space="0" w:color="auto"/>
              <w:bottom w:val="single" w:sz="4" w:space="0" w:color="auto"/>
              <w:right w:val="single" w:sz="4" w:space="0" w:color="auto"/>
            </w:tcBorders>
            <w:vAlign w:val="center"/>
          </w:tcPr>
          <w:p w14:paraId="738EC74C" w14:textId="2BDC8734" w:rsidR="00A32C09" w:rsidRDefault="00A32C09">
            <w:pPr>
              <w:ind w:firstLine="120"/>
            </w:pPr>
            <w:r>
              <w:rPr>
                <w:lang w:eastAsia="zh-CN"/>
              </w:rPr>
              <w:lastRenderedPageBreak/>
              <w:t>Table 4.16</w:t>
            </w:r>
          </w:p>
        </w:tc>
        <w:tc>
          <w:tcPr>
            <w:tcW w:w="6960" w:type="dxa"/>
            <w:tcBorders>
              <w:top w:val="single" w:sz="4" w:space="0" w:color="auto"/>
              <w:left w:val="single" w:sz="4" w:space="0" w:color="auto"/>
              <w:bottom w:val="single" w:sz="4" w:space="0" w:color="auto"/>
              <w:right w:val="single" w:sz="4" w:space="0" w:color="auto"/>
            </w:tcBorders>
            <w:vAlign w:val="center"/>
          </w:tcPr>
          <w:p w14:paraId="478098B5" w14:textId="12B7D551" w:rsidR="00A32C09" w:rsidRDefault="00A32C09">
            <w:pPr>
              <w:ind w:firstLine="120"/>
            </w:pPr>
            <w:r>
              <w:rPr>
                <w:lang w:eastAsia="zh-CN"/>
              </w:rPr>
              <w:t>One-Way ANOVA (Patient Satisfaction According to Number of Previous Visits)</w:t>
            </w:r>
          </w:p>
        </w:tc>
        <w:tc>
          <w:tcPr>
            <w:tcW w:w="883" w:type="dxa"/>
            <w:tcBorders>
              <w:top w:val="single" w:sz="4" w:space="0" w:color="auto"/>
              <w:left w:val="single" w:sz="4" w:space="0" w:color="auto"/>
              <w:bottom w:val="single" w:sz="4" w:space="0" w:color="auto"/>
              <w:right w:val="single" w:sz="4" w:space="0" w:color="auto"/>
            </w:tcBorders>
            <w:vAlign w:val="center"/>
          </w:tcPr>
          <w:p w14:paraId="2B6F3963" w14:textId="5BA0A818" w:rsidR="00A32C09" w:rsidRDefault="00013F37">
            <w:pPr>
              <w:ind w:firstLine="120"/>
              <w:jc w:val="center"/>
            </w:pPr>
            <w:r>
              <w:t>5</w:t>
            </w:r>
            <w:r w:rsidR="00A32C09">
              <w:t>4</w:t>
            </w:r>
          </w:p>
        </w:tc>
      </w:tr>
      <w:tr w:rsidR="00A32C09" w14:paraId="7293ACFE" w14:textId="77777777" w:rsidTr="00A32C09">
        <w:trPr>
          <w:tblCellSpacing w:w="15" w:type="dxa"/>
        </w:trPr>
        <w:tc>
          <w:tcPr>
            <w:tcW w:w="1308" w:type="dxa"/>
            <w:tcBorders>
              <w:top w:val="single" w:sz="4" w:space="0" w:color="auto"/>
              <w:left w:val="single" w:sz="4" w:space="0" w:color="auto"/>
              <w:bottom w:val="single" w:sz="4" w:space="0" w:color="auto"/>
              <w:right w:val="single" w:sz="4" w:space="0" w:color="auto"/>
            </w:tcBorders>
            <w:vAlign w:val="center"/>
          </w:tcPr>
          <w:p w14:paraId="4CC2B9D9" w14:textId="76DAB841" w:rsidR="00A32C09" w:rsidRDefault="00A32C09">
            <w:pPr>
              <w:ind w:firstLine="120"/>
            </w:pPr>
            <w:r>
              <w:rPr>
                <w:lang w:eastAsia="zh-CN"/>
              </w:rPr>
              <w:t>Table 4.17</w:t>
            </w:r>
          </w:p>
        </w:tc>
        <w:tc>
          <w:tcPr>
            <w:tcW w:w="6960" w:type="dxa"/>
            <w:tcBorders>
              <w:top w:val="single" w:sz="4" w:space="0" w:color="auto"/>
              <w:left w:val="single" w:sz="4" w:space="0" w:color="auto"/>
              <w:bottom w:val="single" w:sz="4" w:space="0" w:color="auto"/>
              <w:right w:val="single" w:sz="4" w:space="0" w:color="auto"/>
            </w:tcBorders>
            <w:vAlign w:val="center"/>
          </w:tcPr>
          <w:p w14:paraId="656088A8" w14:textId="4C8142EF" w:rsidR="00A32C09" w:rsidRDefault="00A32C09">
            <w:pPr>
              <w:ind w:firstLine="120"/>
            </w:pPr>
            <w:r>
              <w:rPr>
                <w:lang w:eastAsia="zh-CN"/>
              </w:rPr>
              <w:t>Summary of Research Hypotheses</w:t>
            </w:r>
          </w:p>
        </w:tc>
        <w:tc>
          <w:tcPr>
            <w:tcW w:w="883" w:type="dxa"/>
            <w:tcBorders>
              <w:top w:val="single" w:sz="4" w:space="0" w:color="auto"/>
              <w:left w:val="single" w:sz="4" w:space="0" w:color="auto"/>
              <w:bottom w:val="single" w:sz="4" w:space="0" w:color="auto"/>
              <w:right w:val="single" w:sz="4" w:space="0" w:color="auto"/>
            </w:tcBorders>
            <w:vAlign w:val="center"/>
          </w:tcPr>
          <w:p w14:paraId="4367722B" w14:textId="0ECF002F" w:rsidR="00A32C09" w:rsidRDefault="00D7132D">
            <w:pPr>
              <w:ind w:firstLine="120"/>
              <w:jc w:val="center"/>
            </w:pPr>
            <w:r>
              <w:t>55</w:t>
            </w:r>
          </w:p>
        </w:tc>
      </w:tr>
    </w:tbl>
    <w:p w14:paraId="43BA6306" w14:textId="77777777" w:rsidR="003A1F64" w:rsidRDefault="003A1F64">
      <w:pPr>
        <w:ind w:firstLine="120"/>
      </w:pPr>
    </w:p>
    <w:p w14:paraId="6075A6AF" w14:textId="77777777" w:rsidR="003A1F64" w:rsidRDefault="003A1F64">
      <w:pPr>
        <w:ind w:firstLine="120"/>
        <w:rPr>
          <w:lang w:bidi="ar-SY"/>
        </w:rPr>
      </w:pPr>
    </w:p>
    <w:p w14:paraId="1C8868AF" w14:textId="77777777" w:rsidR="003A1F64" w:rsidRDefault="003A1F64">
      <w:pPr>
        <w:ind w:firstLine="120"/>
        <w:rPr>
          <w:lang w:bidi="ar-SY"/>
        </w:rPr>
      </w:pPr>
    </w:p>
    <w:p w14:paraId="3824C4A3" w14:textId="77777777" w:rsidR="003A1F64" w:rsidRDefault="003A1F64">
      <w:pPr>
        <w:ind w:firstLine="120"/>
        <w:rPr>
          <w:lang w:bidi="ar-SY"/>
        </w:rPr>
      </w:pPr>
    </w:p>
    <w:p w14:paraId="75986A7E" w14:textId="77777777" w:rsidR="003A1F64" w:rsidRDefault="003A1F64">
      <w:pPr>
        <w:ind w:firstLine="120"/>
        <w:rPr>
          <w:lang w:bidi="ar-SY"/>
        </w:rPr>
      </w:pPr>
    </w:p>
    <w:p w14:paraId="733A5656" w14:textId="77777777" w:rsidR="003A1F64" w:rsidRDefault="003A1F64">
      <w:pPr>
        <w:ind w:firstLine="120"/>
        <w:rPr>
          <w:lang w:bidi="ar-SY"/>
        </w:rPr>
      </w:pPr>
    </w:p>
    <w:p w14:paraId="200F171B" w14:textId="77777777" w:rsidR="003A1F64" w:rsidRDefault="003A1F64">
      <w:pPr>
        <w:ind w:firstLine="120"/>
        <w:rPr>
          <w:lang w:bidi="ar-SY"/>
        </w:rPr>
      </w:pPr>
    </w:p>
    <w:p w14:paraId="7DF63601" w14:textId="77777777" w:rsidR="003A1F64" w:rsidRDefault="003A1F64">
      <w:pPr>
        <w:ind w:firstLineChars="0" w:firstLine="0"/>
        <w:rPr>
          <w:lang w:bidi="ar-SY"/>
        </w:rPr>
      </w:pPr>
    </w:p>
    <w:p w14:paraId="6982C457" w14:textId="77777777" w:rsidR="003A1F64" w:rsidRDefault="003A1F64">
      <w:pPr>
        <w:ind w:firstLine="120"/>
        <w:rPr>
          <w:lang w:bidi="ar-SY"/>
        </w:rPr>
      </w:pPr>
    </w:p>
    <w:p w14:paraId="58B320BC" w14:textId="77777777" w:rsidR="003A1F64" w:rsidRDefault="003A1F64">
      <w:pPr>
        <w:ind w:firstLine="120"/>
        <w:rPr>
          <w:lang w:bidi="ar-SY"/>
        </w:rPr>
      </w:pPr>
    </w:p>
    <w:p w14:paraId="6AFBB20C" w14:textId="77777777" w:rsidR="003A1F64" w:rsidRDefault="003A1F64">
      <w:pPr>
        <w:ind w:firstLine="120"/>
        <w:rPr>
          <w:lang w:bidi="ar-SY"/>
        </w:rPr>
      </w:pPr>
    </w:p>
    <w:p w14:paraId="54EA69D3" w14:textId="77777777" w:rsidR="003A1F64" w:rsidRDefault="003A1F64">
      <w:pPr>
        <w:ind w:firstLine="120"/>
        <w:rPr>
          <w:lang w:bidi="ar-SY"/>
        </w:rPr>
      </w:pPr>
    </w:p>
    <w:p w14:paraId="3FEA9A0C" w14:textId="77777777" w:rsidR="003A1F64" w:rsidRDefault="003A1F64">
      <w:pPr>
        <w:ind w:firstLine="120"/>
        <w:rPr>
          <w:lang w:bidi="ar-SY"/>
        </w:rPr>
      </w:pPr>
    </w:p>
    <w:p w14:paraId="26248265" w14:textId="77777777" w:rsidR="003A1F64" w:rsidRDefault="003A1F64">
      <w:pPr>
        <w:ind w:firstLine="120"/>
        <w:rPr>
          <w:lang w:bidi="ar-SY"/>
        </w:rPr>
      </w:pPr>
    </w:p>
    <w:p w14:paraId="61AB33D5" w14:textId="77777777" w:rsidR="003A1F64" w:rsidRDefault="003A1F64">
      <w:pPr>
        <w:ind w:firstLine="120"/>
        <w:rPr>
          <w:lang w:bidi="ar-SY"/>
        </w:rPr>
      </w:pPr>
    </w:p>
    <w:p w14:paraId="7FF055BB" w14:textId="77777777" w:rsidR="003A1F64" w:rsidRDefault="003A1F64">
      <w:pPr>
        <w:ind w:firstLine="120"/>
        <w:rPr>
          <w:lang w:bidi="ar-SY"/>
        </w:rPr>
      </w:pPr>
    </w:p>
    <w:p w14:paraId="4215E197" w14:textId="77777777" w:rsidR="003A1F64" w:rsidRDefault="00000000">
      <w:pPr>
        <w:pStyle w:val="Heading1"/>
        <w:jc w:val="left"/>
        <w:rPr>
          <w:lang w:bidi="ar-SY"/>
        </w:rPr>
      </w:pPr>
      <w:bookmarkStart w:id="10" w:name="_Toc237470409"/>
      <w:bookmarkStart w:id="11" w:name="_Toc16195"/>
      <w:r>
        <w:rPr>
          <w:lang w:bidi="ar-SY"/>
        </w:rPr>
        <w:lastRenderedPageBreak/>
        <w:t>List of Figures</w:t>
      </w:r>
      <w:bookmarkEnd w:id="10"/>
      <w:r>
        <w:rPr>
          <w:lang w:bidi="ar-SY"/>
        </w:rPr>
        <w:br/>
      </w:r>
      <w:bookmarkEnd w:id="11"/>
    </w:p>
    <w:tbl>
      <w:tblPr>
        <w:tblW w:w="9078" w:type="dxa"/>
        <w:tblCellSpacing w:w="15" w:type="dxa"/>
        <w:tblCellMar>
          <w:top w:w="15" w:type="dxa"/>
          <w:left w:w="15" w:type="dxa"/>
          <w:bottom w:w="15" w:type="dxa"/>
          <w:right w:w="15" w:type="dxa"/>
        </w:tblCellMar>
        <w:tblLook w:val="04A0" w:firstRow="1" w:lastRow="0" w:firstColumn="1" w:lastColumn="0" w:noHBand="0" w:noVBand="1"/>
      </w:tblPr>
      <w:tblGrid>
        <w:gridCol w:w="1401"/>
        <w:gridCol w:w="6702"/>
        <w:gridCol w:w="975"/>
      </w:tblGrid>
      <w:tr w:rsidR="003A1F64" w14:paraId="3AE3262B" w14:textId="77777777">
        <w:trPr>
          <w:tblHeader/>
          <w:tblCellSpacing w:w="15" w:type="dxa"/>
        </w:trPr>
        <w:tc>
          <w:tcPr>
            <w:tcW w:w="1356" w:type="dxa"/>
            <w:tcBorders>
              <w:top w:val="single" w:sz="4" w:space="0" w:color="auto"/>
              <w:left w:val="single" w:sz="0" w:space="0" w:color="auto"/>
              <w:bottom w:val="single" w:sz="4" w:space="0" w:color="auto"/>
              <w:right w:val="single" w:sz="4" w:space="0" w:color="auto"/>
            </w:tcBorders>
            <w:vAlign w:val="center"/>
          </w:tcPr>
          <w:p w14:paraId="5C7C4508" w14:textId="77777777" w:rsidR="003A1F64" w:rsidRDefault="00000000">
            <w:pPr>
              <w:ind w:firstLine="140"/>
              <w:jc w:val="center"/>
              <w:rPr>
                <w:b/>
                <w:bCs/>
                <w:sz w:val="28"/>
                <w:szCs w:val="28"/>
              </w:rPr>
            </w:pPr>
            <w:r>
              <w:rPr>
                <w:b/>
                <w:bCs/>
                <w:sz w:val="28"/>
                <w:szCs w:val="28"/>
                <w:lang w:eastAsia="zh-CN"/>
              </w:rPr>
              <w:t>Figure No.</w:t>
            </w:r>
          </w:p>
        </w:tc>
        <w:tc>
          <w:tcPr>
            <w:tcW w:w="6672" w:type="dxa"/>
            <w:tcBorders>
              <w:top w:val="single" w:sz="4" w:space="0" w:color="auto"/>
              <w:left w:val="single" w:sz="4" w:space="0" w:color="auto"/>
              <w:bottom w:val="single" w:sz="4" w:space="0" w:color="auto"/>
              <w:right w:val="single" w:sz="4" w:space="0" w:color="auto"/>
            </w:tcBorders>
            <w:vAlign w:val="center"/>
          </w:tcPr>
          <w:p w14:paraId="26712251" w14:textId="77777777" w:rsidR="003A1F64" w:rsidRDefault="00000000">
            <w:pPr>
              <w:ind w:firstLine="140"/>
              <w:jc w:val="left"/>
              <w:rPr>
                <w:b/>
                <w:bCs/>
                <w:sz w:val="28"/>
                <w:szCs w:val="28"/>
              </w:rPr>
            </w:pPr>
            <w:r>
              <w:rPr>
                <w:b/>
                <w:bCs/>
                <w:sz w:val="28"/>
                <w:szCs w:val="28"/>
                <w:lang w:eastAsia="zh-CN"/>
              </w:rPr>
              <w:t>Title</w:t>
            </w:r>
          </w:p>
        </w:tc>
        <w:tc>
          <w:tcPr>
            <w:tcW w:w="930" w:type="dxa"/>
            <w:tcBorders>
              <w:top w:val="single" w:sz="4" w:space="0" w:color="auto"/>
              <w:left w:val="single" w:sz="4" w:space="0" w:color="auto"/>
              <w:bottom w:val="single" w:sz="4" w:space="0" w:color="auto"/>
              <w:right w:val="single" w:sz="4" w:space="0" w:color="auto"/>
            </w:tcBorders>
            <w:vAlign w:val="center"/>
          </w:tcPr>
          <w:p w14:paraId="5D3E522B" w14:textId="77777777" w:rsidR="003A1F64" w:rsidRDefault="00000000">
            <w:pPr>
              <w:ind w:firstLine="140"/>
              <w:jc w:val="left"/>
              <w:rPr>
                <w:b/>
                <w:bCs/>
                <w:sz w:val="28"/>
                <w:szCs w:val="28"/>
              </w:rPr>
            </w:pPr>
            <w:r>
              <w:rPr>
                <w:b/>
                <w:bCs/>
                <w:sz w:val="28"/>
                <w:szCs w:val="28"/>
                <w:lang w:eastAsia="zh-CN"/>
              </w:rPr>
              <w:t>Page</w:t>
            </w:r>
          </w:p>
        </w:tc>
      </w:tr>
      <w:tr w:rsidR="003A1F64" w14:paraId="5136E952" w14:textId="77777777">
        <w:trPr>
          <w:tblCellSpacing w:w="15" w:type="dxa"/>
        </w:trPr>
        <w:tc>
          <w:tcPr>
            <w:tcW w:w="1356" w:type="dxa"/>
            <w:tcBorders>
              <w:top w:val="single" w:sz="4" w:space="0" w:color="auto"/>
              <w:left w:val="single" w:sz="4" w:space="0" w:color="auto"/>
              <w:bottom w:val="single" w:sz="4" w:space="0" w:color="auto"/>
              <w:right w:val="single" w:sz="4" w:space="0" w:color="auto"/>
            </w:tcBorders>
            <w:vAlign w:val="center"/>
          </w:tcPr>
          <w:p w14:paraId="373C24B3" w14:textId="77777777" w:rsidR="003A1F64" w:rsidRDefault="00000000">
            <w:pPr>
              <w:ind w:firstLine="120"/>
            </w:pPr>
            <w:r>
              <w:rPr>
                <w:lang w:eastAsia="zh-CN"/>
              </w:rPr>
              <w:t>Figure 1.1</w:t>
            </w:r>
          </w:p>
        </w:tc>
        <w:tc>
          <w:tcPr>
            <w:tcW w:w="6672" w:type="dxa"/>
            <w:tcBorders>
              <w:top w:val="single" w:sz="4" w:space="0" w:color="auto"/>
              <w:left w:val="single" w:sz="4" w:space="0" w:color="auto"/>
              <w:bottom w:val="single" w:sz="4" w:space="0" w:color="auto"/>
              <w:right w:val="single" w:sz="4" w:space="0" w:color="auto"/>
            </w:tcBorders>
            <w:vAlign w:val="center"/>
          </w:tcPr>
          <w:p w14:paraId="1958C225" w14:textId="77777777" w:rsidR="003A1F64" w:rsidRDefault="00000000">
            <w:pPr>
              <w:ind w:firstLine="120"/>
            </w:pPr>
            <w:r>
              <w:rPr>
                <w:lang w:eastAsia="zh-CN"/>
              </w:rPr>
              <w:t>Conceptual Framework of the Study</w:t>
            </w:r>
          </w:p>
        </w:tc>
        <w:tc>
          <w:tcPr>
            <w:tcW w:w="930" w:type="dxa"/>
            <w:tcBorders>
              <w:top w:val="single" w:sz="4" w:space="0" w:color="auto"/>
              <w:left w:val="single" w:sz="4" w:space="0" w:color="auto"/>
              <w:bottom w:val="single" w:sz="4" w:space="0" w:color="auto"/>
              <w:right w:val="single" w:sz="4" w:space="0" w:color="auto"/>
            </w:tcBorders>
            <w:vAlign w:val="center"/>
          </w:tcPr>
          <w:p w14:paraId="7D1CB41E" w14:textId="7E66E5C6" w:rsidR="003A1F64" w:rsidRDefault="00013F37">
            <w:pPr>
              <w:ind w:firstLine="120"/>
              <w:jc w:val="center"/>
            </w:pPr>
            <w:r>
              <w:t>9</w:t>
            </w:r>
          </w:p>
        </w:tc>
      </w:tr>
      <w:tr w:rsidR="003A1F64" w14:paraId="1081A0F6" w14:textId="77777777">
        <w:trPr>
          <w:tblCellSpacing w:w="15" w:type="dxa"/>
        </w:trPr>
        <w:tc>
          <w:tcPr>
            <w:tcW w:w="1356" w:type="dxa"/>
            <w:tcBorders>
              <w:top w:val="single" w:sz="4" w:space="0" w:color="auto"/>
              <w:left w:val="single" w:sz="4" w:space="0" w:color="auto"/>
              <w:bottom w:val="single" w:sz="4" w:space="0" w:color="auto"/>
              <w:right w:val="single" w:sz="4" w:space="0" w:color="auto"/>
            </w:tcBorders>
            <w:vAlign w:val="center"/>
          </w:tcPr>
          <w:p w14:paraId="42A1C388" w14:textId="77777777" w:rsidR="003A1F64" w:rsidRDefault="00000000">
            <w:pPr>
              <w:ind w:firstLine="120"/>
            </w:pPr>
            <w:r>
              <w:rPr>
                <w:lang w:eastAsia="zh-CN"/>
              </w:rPr>
              <w:t>Figure 2.1</w:t>
            </w:r>
          </w:p>
        </w:tc>
        <w:tc>
          <w:tcPr>
            <w:tcW w:w="6672" w:type="dxa"/>
            <w:tcBorders>
              <w:top w:val="single" w:sz="4" w:space="0" w:color="auto"/>
              <w:left w:val="single" w:sz="4" w:space="0" w:color="auto"/>
              <w:bottom w:val="single" w:sz="4" w:space="0" w:color="auto"/>
              <w:right w:val="single" w:sz="4" w:space="0" w:color="auto"/>
            </w:tcBorders>
            <w:vAlign w:val="center"/>
          </w:tcPr>
          <w:p w14:paraId="52D722F4" w14:textId="77777777" w:rsidR="003A1F64" w:rsidRDefault="00000000">
            <w:pPr>
              <w:ind w:firstLine="120"/>
            </w:pPr>
            <w:r>
              <w:rPr>
                <w:lang w:eastAsia="zh-CN"/>
              </w:rPr>
              <w:t>Comparative Analysis of Previous Studies</w:t>
            </w:r>
          </w:p>
        </w:tc>
        <w:tc>
          <w:tcPr>
            <w:tcW w:w="930" w:type="dxa"/>
            <w:tcBorders>
              <w:top w:val="single" w:sz="4" w:space="0" w:color="auto"/>
              <w:left w:val="single" w:sz="4" w:space="0" w:color="auto"/>
              <w:bottom w:val="single" w:sz="4" w:space="0" w:color="auto"/>
              <w:right w:val="single" w:sz="4" w:space="0" w:color="auto"/>
            </w:tcBorders>
            <w:vAlign w:val="center"/>
          </w:tcPr>
          <w:p w14:paraId="2264CFB9" w14:textId="79113663" w:rsidR="003A1F64" w:rsidRDefault="00013F37">
            <w:pPr>
              <w:ind w:firstLine="120"/>
              <w:jc w:val="center"/>
            </w:pPr>
            <w:r>
              <w:t>18</w:t>
            </w:r>
          </w:p>
        </w:tc>
      </w:tr>
      <w:tr w:rsidR="003A1F64" w14:paraId="677562D7" w14:textId="77777777">
        <w:trPr>
          <w:tblCellSpacing w:w="15" w:type="dxa"/>
        </w:trPr>
        <w:tc>
          <w:tcPr>
            <w:tcW w:w="1356" w:type="dxa"/>
            <w:tcBorders>
              <w:top w:val="single" w:sz="4" w:space="0" w:color="auto"/>
              <w:left w:val="single" w:sz="4" w:space="0" w:color="auto"/>
              <w:bottom w:val="single" w:sz="4" w:space="0" w:color="auto"/>
              <w:right w:val="single" w:sz="4" w:space="0" w:color="auto"/>
            </w:tcBorders>
            <w:vAlign w:val="center"/>
          </w:tcPr>
          <w:p w14:paraId="5808AC0C" w14:textId="77777777" w:rsidR="003A1F64" w:rsidRDefault="00000000">
            <w:pPr>
              <w:ind w:firstLine="120"/>
            </w:pPr>
            <w:r>
              <w:rPr>
                <w:lang w:eastAsia="zh-CN"/>
              </w:rPr>
              <w:t>Figure 2.2</w:t>
            </w:r>
          </w:p>
        </w:tc>
        <w:tc>
          <w:tcPr>
            <w:tcW w:w="6672" w:type="dxa"/>
            <w:tcBorders>
              <w:top w:val="single" w:sz="4" w:space="0" w:color="auto"/>
              <w:left w:val="single" w:sz="4" w:space="0" w:color="auto"/>
              <w:bottom w:val="single" w:sz="4" w:space="0" w:color="auto"/>
              <w:right w:val="single" w:sz="4" w:space="0" w:color="auto"/>
            </w:tcBorders>
            <w:vAlign w:val="center"/>
          </w:tcPr>
          <w:p w14:paraId="5FBD286A" w14:textId="77777777" w:rsidR="003A1F64" w:rsidRDefault="00000000">
            <w:pPr>
              <w:ind w:firstLine="120"/>
            </w:pPr>
            <w:r>
              <w:rPr>
                <w:lang w:eastAsia="zh-CN"/>
              </w:rPr>
              <w:t>Theoretical Framework of the Study</w:t>
            </w:r>
          </w:p>
        </w:tc>
        <w:tc>
          <w:tcPr>
            <w:tcW w:w="930" w:type="dxa"/>
            <w:tcBorders>
              <w:top w:val="single" w:sz="4" w:space="0" w:color="auto"/>
              <w:left w:val="single" w:sz="4" w:space="0" w:color="auto"/>
              <w:bottom w:val="single" w:sz="4" w:space="0" w:color="auto"/>
              <w:right w:val="single" w:sz="4" w:space="0" w:color="auto"/>
            </w:tcBorders>
            <w:vAlign w:val="center"/>
          </w:tcPr>
          <w:p w14:paraId="76C46576" w14:textId="613E34BC" w:rsidR="003A1F64" w:rsidRDefault="00013F37">
            <w:pPr>
              <w:ind w:firstLine="120"/>
              <w:jc w:val="center"/>
            </w:pPr>
            <w:r>
              <w:t>22</w:t>
            </w:r>
          </w:p>
        </w:tc>
      </w:tr>
      <w:tr w:rsidR="003A1F64" w14:paraId="014E1C0D" w14:textId="77777777">
        <w:trPr>
          <w:tblCellSpacing w:w="15" w:type="dxa"/>
        </w:trPr>
        <w:tc>
          <w:tcPr>
            <w:tcW w:w="1356" w:type="dxa"/>
            <w:tcBorders>
              <w:top w:val="single" w:sz="4" w:space="0" w:color="auto"/>
              <w:left w:val="single" w:sz="4" w:space="0" w:color="auto"/>
              <w:bottom w:val="single" w:sz="4" w:space="0" w:color="auto"/>
              <w:right w:val="single" w:sz="4" w:space="0" w:color="auto"/>
            </w:tcBorders>
            <w:vAlign w:val="center"/>
          </w:tcPr>
          <w:p w14:paraId="1D5DBF6E" w14:textId="77777777" w:rsidR="003A1F64" w:rsidRDefault="00000000">
            <w:pPr>
              <w:ind w:firstLine="120"/>
            </w:pPr>
            <w:r>
              <w:rPr>
                <w:lang w:eastAsia="zh-CN"/>
              </w:rPr>
              <w:t>Figure 4.1</w:t>
            </w:r>
          </w:p>
        </w:tc>
        <w:tc>
          <w:tcPr>
            <w:tcW w:w="6672" w:type="dxa"/>
            <w:tcBorders>
              <w:top w:val="single" w:sz="4" w:space="0" w:color="auto"/>
              <w:left w:val="single" w:sz="4" w:space="0" w:color="auto"/>
              <w:bottom w:val="single" w:sz="4" w:space="0" w:color="auto"/>
              <w:right w:val="single" w:sz="4" w:space="0" w:color="auto"/>
            </w:tcBorders>
            <w:vAlign w:val="center"/>
          </w:tcPr>
          <w:p w14:paraId="308592F6" w14:textId="77777777" w:rsidR="003A1F64" w:rsidRDefault="00000000">
            <w:pPr>
              <w:ind w:firstLine="120"/>
            </w:pPr>
            <w:r>
              <w:rPr>
                <w:lang w:eastAsia="zh-CN"/>
              </w:rPr>
              <w:t>Distribution of Participants According to Gender</w:t>
            </w:r>
          </w:p>
        </w:tc>
        <w:tc>
          <w:tcPr>
            <w:tcW w:w="930" w:type="dxa"/>
            <w:tcBorders>
              <w:top w:val="single" w:sz="4" w:space="0" w:color="auto"/>
              <w:left w:val="single" w:sz="4" w:space="0" w:color="auto"/>
              <w:bottom w:val="single" w:sz="4" w:space="0" w:color="auto"/>
              <w:right w:val="single" w:sz="4" w:space="0" w:color="auto"/>
            </w:tcBorders>
            <w:vAlign w:val="center"/>
          </w:tcPr>
          <w:p w14:paraId="0F63C375" w14:textId="4D95BA8B" w:rsidR="003A1F64" w:rsidRDefault="00013F37">
            <w:pPr>
              <w:ind w:firstLine="120"/>
              <w:jc w:val="center"/>
            </w:pPr>
            <w:r>
              <w:t>42</w:t>
            </w:r>
          </w:p>
        </w:tc>
      </w:tr>
      <w:tr w:rsidR="003A1F64" w14:paraId="2353D26A" w14:textId="77777777">
        <w:trPr>
          <w:tblCellSpacing w:w="15" w:type="dxa"/>
        </w:trPr>
        <w:tc>
          <w:tcPr>
            <w:tcW w:w="1356" w:type="dxa"/>
            <w:tcBorders>
              <w:top w:val="single" w:sz="4" w:space="0" w:color="auto"/>
              <w:left w:val="single" w:sz="4" w:space="0" w:color="auto"/>
              <w:bottom w:val="single" w:sz="4" w:space="0" w:color="auto"/>
              <w:right w:val="single" w:sz="4" w:space="0" w:color="auto"/>
            </w:tcBorders>
            <w:vAlign w:val="center"/>
          </w:tcPr>
          <w:p w14:paraId="2C96C935" w14:textId="77777777" w:rsidR="003A1F64" w:rsidRDefault="00000000">
            <w:pPr>
              <w:ind w:firstLine="120"/>
            </w:pPr>
            <w:r>
              <w:rPr>
                <w:lang w:eastAsia="zh-CN"/>
              </w:rPr>
              <w:t>Figure 4.2</w:t>
            </w:r>
          </w:p>
        </w:tc>
        <w:tc>
          <w:tcPr>
            <w:tcW w:w="6672" w:type="dxa"/>
            <w:tcBorders>
              <w:top w:val="single" w:sz="4" w:space="0" w:color="auto"/>
              <w:left w:val="single" w:sz="4" w:space="0" w:color="auto"/>
              <w:bottom w:val="single" w:sz="4" w:space="0" w:color="auto"/>
              <w:right w:val="single" w:sz="4" w:space="0" w:color="auto"/>
            </w:tcBorders>
            <w:vAlign w:val="center"/>
          </w:tcPr>
          <w:p w14:paraId="2FB1CFB9" w14:textId="77777777" w:rsidR="003A1F64" w:rsidRDefault="00000000">
            <w:pPr>
              <w:ind w:firstLine="120"/>
            </w:pPr>
            <w:r>
              <w:rPr>
                <w:lang w:eastAsia="zh-CN"/>
              </w:rPr>
              <w:t>Distribution of Participants According to Age Group</w:t>
            </w:r>
          </w:p>
        </w:tc>
        <w:tc>
          <w:tcPr>
            <w:tcW w:w="930" w:type="dxa"/>
            <w:tcBorders>
              <w:top w:val="single" w:sz="4" w:space="0" w:color="auto"/>
              <w:left w:val="single" w:sz="4" w:space="0" w:color="auto"/>
              <w:bottom w:val="single" w:sz="4" w:space="0" w:color="auto"/>
              <w:right w:val="single" w:sz="4" w:space="0" w:color="auto"/>
            </w:tcBorders>
            <w:vAlign w:val="center"/>
          </w:tcPr>
          <w:p w14:paraId="537AA68A" w14:textId="49FA5EA9" w:rsidR="003A1F64" w:rsidRDefault="00013F37">
            <w:pPr>
              <w:ind w:firstLine="120"/>
              <w:jc w:val="center"/>
            </w:pPr>
            <w:r>
              <w:t>43</w:t>
            </w:r>
          </w:p>
        </w:tc>
      </w:tr>
      <w:tr w:rsidR="003A1F64" w14:paraId="49FF0FDB" w14:textId="77777777">
        <w:trPr>
          <w:tblCellSpacing w:w="15" w:type="dxa"/>
        </w:trPr>
        <w:tc>
          <w:tcPr>
            <w:tcW w:w="1356" w:type="dxa"/>
            <w:tcBorders>
              <w:top w:val="single" w:sz="4" w:space="0" w:color="auto"/>
              <w:left w:val="single" w:sz="4" w:space="0" w:color="auto"/>
              <w:bottom w:val="single" w:sz="4" w:space="0" w:color="auto"/>
              <w:right w:val="single" w:sz="4" w:space="0" w:color="auto"/>
            </w:tcBorders>
            <w:vAlign w:val="center"/>
          </w:tcPr>
          <w:p w14:paraId="61BBF93C" w14:textId="77777777" w:rsidR="003A1F64" w:rsidRDefault="00000000">
            <w:pPr>
              <w:ind w:firstLine="120"/>
            </w:pPr>
            <w:r>
              <w:rPr>
                <w:lang w:eastAsia="zh-CN"/>
              </w:rPr>
              <w:t>Figure 4.3</w:t>
            </w:r>
          </w:p>
        </w:tc>
        <w:tc>
          <w:tcPr>
            <w:tcW w:w="6672" w:type="dxa"/>
            <w:tcBorders>
              <w:top w:val="single" w:sz="4" w:space="0" w:color="auto"/>
              <w:left w:val="single" w:sz="4" w:space="0" w:color="auto"/>
              <w:bottom w:val="single" w:sz="4" w:space="0" w:color="auto"/>
              <w:right w:val="single" w:sz="4" w:space="0" w:color="auto"/>
            </w:tcBorders>
            <w:vAlign w:val="center"/>
          </w:tcPr>
          <w:p w14:paraId="03554CA4" w14:textId="77777777" w:rsidR="003A1F64" w:rsidRDefault="00000000">
            <w:pPr>
              <w:ind w:firstLine="120"/>
            </w:pPr>
            <w:r>
              <w:rPr>
                <w:lang w:eastAsia="zh-CN"/>
              </w:rPr>
              <w:t>Distribution of Participants According to Education</w:t>
            </w:r>
          </w:p>
        </w:tc>
        <w:tc>
          <w:tcPr>
            <w:tcW w:w="930" w:type="dxa"/>
            <w:tcBorders>
              <w:top w:val="single" w:sz="4" w:space="0" w:color="auto"/>
              <w:left w:val="single" w:sz="4" w:space="0" w:color="auto"/>
              <w:bottom w:val="single" w:sz="4" w:space="0" w:color="auto"/>
              <w:right w:val="single" w:sz="4" w:space="0" w:color="auto"/>
            </w:tcBorders>
            <w:vAlign w:val="center"/>
          </w:tcPr>
          <w:p w14:paraId="7A69DAE2" w14:textId="55704858" w:rsidR="003A1F64" w:rsidRDefault="00013F37">
            <w:pPr>
              <w:ind w:firstLine="120"/>
              <w:jc w:val="center"/>
            </w:pPr>
            <w:r>
              <w:t>44</w:t>
            </w:r>
          </w:p>
        </w:tc>
      </w:tr>
      <w:tr w:rsidR="003A1F64" w14:paraId="769F2269" w14:textId="77777777">
        <w:trPr>
          <w:tblCellSpacing w:w="15" w:type="dxa"/>
        </w:trPr>
        <w:tc>
          <w:tcPr>
            <w:tcW w:w="1356" w:type="dxa"/>
            <w:tcBorders>
              <w:top w:val="single" w:sz="4" w:space="0" w:color="auto"/>
              <w:left w:val="single" w:sz="4" w:space="0" w:color="auto"/>
              <w:bottom w:val="single" w:sz="4" w:space="0" w:color="auto"/>
              <w:right w:val="single" w:sz="4" w:space="0" w:color="auto"/>
            </w:tcBorders>
            <w:vAlign w:val="center"/>
          </w:tcPr>
          <w:p w14:paraId="591029C9" w14:textId="77777777" w:rsidR="003A1F64" w:rsidRDefault="00000000">
            <w:pPr>
              <w:ind w:firstLine="120"/>
              <w:rPr>
                <w:lang w:eastAsia="zh-CN"/>
              </w:rPr>
            </w:pPr>
            <w:r>
              <w:rPr>
                <w:lang w:eastAsia="zh-CN"/>
              </w:rPr>
              <w:t>Figure 4.4</w:t>
            </w:r>
          </w:p>
        </w:tc>
        <w:tc>
          <w:tcPr>
            <w:tcW w:w="6672" w:type="dxa"/>
            <w:tcBorders>
              <w:top w:val="single" w:sz="4" w:space="0" w:color="auto"/>
              <w:left w:val="single" w:sz="4" w:space="0" w:color="auto"/>
              <w:bottom w:val="single" w:sz="4" w:space="0" w:color="auto"/>
              <w:right w:val="single" w:sz="4" w:space="0" w:color="auto"/>
            </w:tcBorders>
            <w:vAlign w:val="center"/>
          </w:tcPr>
          <w:p w14:paraId="5C1FED11" w14:textId="77777777" w:rsidR="003A1F64" w:rsidRDefault="00000000">
            <w:pPr>
              <w:ind w:firstLine="120"/>
              <w:rPr>
                <w:lang w:eastAsia="zh-CN"/>
              </w:rPr>
            </w:pPr>
            <w:r>
              <w:rPr>
                <w:lang w:eastAsia="zh-CN"/>
              </w:rPr>
              <w:t>Distribution of Participants According to Number of Previous Visits</w:t>
            </w:r>
          </w:p>
        </w:tc>
        <w:tc>
          <w:tcPr>
            <w:tcW w:w="930" w:type="dxa"/>
            <w:tcBorders>
              <w:top w:val="single" w:sz="4" w:space="0" w:color="auto"/>
              <w:left w:val="single" w:sz="4" w:space="0" w:color="auto"/>
              <w:bottom w:val="single" w:sz="4" w:space="0" w:color="auto"/>
              <w:right w:val="single" w:sz="4" w:space="0" w:color="auto"/>
            </w:tcBorders>
            <w:vAlign w:val="center"/>
          </w:tcPr>
          <w:p w14:paraId="4FD69857" w14:textId="47B14282" w:rsidR="003A1F64" w:rsidRDefault="00013F37">
            <w:pPr>
              <w:ind w:firstLine="120"/>
              <w:jc w:val="center"/>
            </w:pPr>
            <w:r>
              <w:t>45</w:t>
            </w:r>
          </w:p>
        </w:tc>
      </w:tr>
      <w:tr w:rsidR="003A1F64" w14:paraId="2A393BFA" w14:textId="77777777">
        <w:trPr>
          <w:tblCellSpacing w:w="15" w:type="dxa"/>
        </w:trPr>
        <w:tc>
          <w:tcPr>
            <w:tcW w:w="1356" w:type="dxa"/>
            <w:tcBorders>
              <w:top w:val="single" w:sz="4" w:space="0" w:color="auto"/>
              <w:left w:val="single" w:sz="4" w:space="0" w:color="auto"/>
              <w:bottom w:val="single" w:sz="4" w:space="0" w:color="auto"/>
              <w:right w:val="single" w:sz="4" w:space="0" w:color="auto"/>
            </w:tcBorders>
            <w:vAlign w:val="center"/>
          </w:tcPr>
          <w:p w14:paraId="51F80A0F" w14:textId="77777777" w:rsidR="003A1F64" w:rsidRDefault="00000000">
            <w:pPr>
              <w:ind w:firstLine="120"/>
              <w:rPr>
                <w:lang w:eastAsia="zh-CN"/>
              </w:rPr>
            </w:pPr>
            <w:r>
              <w:rPr>
                <w:lang w:eastAsia="zh-CN"/>
              </w:rPr>
              <w:t>Figure 4.5</w:t>
            </w:r>
          </w:p>
        </w:tc>
        <w:tc>
          <w:tcPr>
            <w:tcW w:w="6672" w:type="dxa"/>
            <w:tcBorders>
              <w:top w:val="single" w:sz="4" w:space="0" w:color="auto"/>
              <w:left w:val="single" w:sz="4" w:space="0" w:color="auto"/>
              <w:bottom w:val="single" w:sz="4" w:space="0" w:color="auto"/>
              <w:right w:val="single" w:sz="4" w:space="0" w:color="auto"/>
            </w:tcBorders>
            <w:vAlign w:val="center"/>
          </w:tcPr>
          <w:p w14:paraId="33A6BB4A" w14:textId="77777777" w:rsidR="003A1F64" w:rsidRDefault="00000000">
            <w:pPr>
              <w:ind w:firstLine="120"/>
              <w:rPr>
                <w:lang w:eastAsia="zh-CN"/>
              </w:rPr>
            </w:pPr>
            <w:r>
              <w:rPr>
                <w:lang w:eastAsia="zh-CN"/>
              </w:rPr>
              <w:t>Distribution of Participants According to Clinic Type</w:t>
            </w:r>
          </w:p>
        </w:tc>
        <w:tc>
          <w:tcPr>
            <w:tcW w:w="930" w:type="dxa"/>
            <w:tcBorders>
              <w:top w:val="single" w:sz="4" w:space="0" w:color="auto"/>
              <w:left w:val="single" w:sz="4" w:space="0" w:color="auto"/>
              <w:bottom w:val="single" w:sz="4" w:space="0" w:color="auto"/>
              <w:right w:val="single" w:sz="4" w:space="0" w:color="auto"/>
            </w:tcBorders>
            <w:vAlign w:val="center"/>
          </w:tcPr>
          <w:p w14:paraId="1E6BD78F" w14:textId="766E6C59" w:rsidR="003A1F64" w:rsidRDefault="00013F37">
            <w:pPr>
              <w:ind w:firstLine="120"/>
              <w:jc w:val="center"/>
            </w:pPr>
            <w:r>
              <w:t>46</w:t>
            </w:r>
          </w:p>
        </w:tc>
      </w:tr>
      <w:tr w:rsidR="003A1F64" w14:paraId="74BC5257" w14:textId="77777777">
        <w:trPr>
          <w:tblCellSpacing w:w="15" w:type="dxa"/>
        </w:trPr>
        <w:tc>
          <w:tcPr>
            <w:tcW w:w="1356" w:type="dxa"/>
            <w:tcBorders>
              <w:top w:val="single" w:sz="4" w:space="0" w:color="auto"/>
              <w:left w:val="single" w:sz="4" w:space="0" w:color="auto"/>
              <w:bottom w:val="single" w:sz="4" w:space="0" w:color="auto"/>
              <w:right w:val="single" w:sz="4" w:space="0" w:color="auto"/>
            </w:tcBorders>
            <w:vAlign w:val="center"/>
          </w:tcPr>
          <w:p w14:paraId="70BEB40B" w14:textId="77777777" w:rsidR="003A1F64" w:rsidRDefault="00000000">
            <w:pPr>
              <w:ind w:firstLine="120"/>
              <w:rPr>
                <w:lang w:eastAsia="zh-CN"/>
              </w:rPr>
            </w:pPr>
            <w:r>
              <w:rPr>
                <w:lang w:eastAsia="zh-CN"/>
              </w:rPr>
              <w:t>Figure 4.6</w:t>
            </w:r>
          </w:p>
        </w:tc>
        <w:tc>
          <w:tcPr>
            <w:tcW w:w="6672" w:type="dxa"/>
            <w:tcBorders>
              <w:top w:val="single" w:sz="4" w:space="0" w:color="auto"/>
              <w:left w:val="single" w:sz="4" w:space="0" w:color="auto"/>
              <w:bottom w:val="single" w:sz="4" w:space="0" w:color="auto"/>
              <w:right w:val="single" w:sz="4" w:space="0" w:color="auto"/>
            </w:tcBorders>
            <w:vAlign w:val="center"/>
          </w:tcPr>
          <w:p w14:paraId="5F0DFC1C" w14:textId="77777777" w:rsidR="003A1F64" w:rsidRDefault="00000000">
            <w:pPr>
              <w:ind w:firstLine="120"/>
              <w:rPr>
                <w:lang w:eastAsia="zh-CN"/>
              </w:rPr>
            </w:pPr>
            <w:r>
              <w:rPr>
                <w:lang w:eastAsia="zh-CN"/>
              </w:rPr>
              <w:t>Scatter Plot of the Relationship Between Waiting Time and Patient Satisfaction</w:t>
            </w:r>
          </w:p>
        </w:tc>
        <w:tc>
          <w:tcPr>
            <w:tcW w:w="930" w:type="dxa"/>
            <w:tcBorders>
              <w:top w:val="single" w:sz="4" w:space="0" w:color="auto"/>
              <w:left w:val="single" w:sz="4" w:space="0" w:color="auto"/>
              <w:bottom w:val="single" w:sz="4" w:space="0" w:color="auto"/>
              <w:right w:val="single" w:sz="4" w:space="0" w:color="auto"/>
            </w:tcBorders>
            <w:vAlign w:val="center"/>
          </w:tcPr>
          <w:p w14:paraId="368DB097" w14:textId="72332B88" w:rsidR="003A1F64" w:rsidRDefault="00000000">
            <w:pPr>
              <w:ind w:firstLine="120"/>
              <w:jc w:val="center"/>
            </w:pPr>
            <w:r>
              <w:t>5</w:t>
            </w:r>
            <w:r w:rsidR="00013F37">
              <w:t>1</w:t>
            </w:r>
          </w:p>
        </w:tc>
      </w:tr>
      <w:tr w:rsidR="003A1F64" w14:paraId="206CE6DC" w14:textId="77777777">
        <w:trPr>
          <w:tblCellSpacing w:w="15" w:type="dxa"/>
        </w:trPr>
        <w:tc>
          <w:tcPr>
            <w:tcW w:w="0" w:type="auto"/>
            <w:vAlign w:val="center"/>
          </w:tcPr>
          <w:p w14:paraId="77AFCA5D" w14:textId="77777777" w:rsidR="003A1F64" w:rsidRDefault="003A1F64">
            <w:pPr>
              <w:ind w:firstLine="120"/>
              <w:rPr>
                <w:lang w:eastAsia="zh-CN"/>
              </w:rPr>
            </w:pPr>
          </w:p>
        </w:tc>
        <w:tc>
          <w:tcPr>
            <w:tcW w:w="6672" w:type="dxa"/>
            <w:vAlign w:val="center"/>
          </w:tcPr>
          <w:p w14:paraId="2DF34E3E" w14:textId="77777777" w:rsidR="003A1F64" w:rsidRDefault="003A1F64">
            <w:pPr>
              <w:ind w:firstLine="120"/>
              <w:rPr>
                <w:lang w:eastAsia="zh-CN"/>
              </w:rPr>
            </w:pPr>
          </w:p>
        </w:tc>
        <w:tc>
          <w:tcPr>
            <w:tcW w:w="930" w:type="dxa"/>
            <w:vAlign w:val="center"/>
          </w:tcPr>
          <w:p w14:paraId="6A0D6F1F" w14:textId="77777777" w:rsidR="003A1F64" w:rsidRDefault="003A1F64">
            <w:pPr>
              <w:ind w:firstLine="120"/>
            </w:pPr>
          </w:p>
        </w:tc>
      </w:tr>
      <w:tr w:rsidR="003A1F64" w14:paraId="4DFD5523" w14:textId="77777777">
        <w:trPr>
          <w:tblCellSpacing w:w="15" w:type="dxa"/>
        </w:trPr>
        <w:tc>
          <w:tcPr>
            <w:tcW w:w="0" w:type="auto"/>
            <w:vAlign w:val="center"/>
          </w:tcPr>
          <w:p w14:paraId="0CE13D4C" w14:textId="77777777" w:rsidR="003A1F64" w:rsidRDefault="003A1F64">
            <w:pPr>
              <w:ind w:firstLine="120"/>
              <w:rPr>
                <w:lang w:eastAsia="zh-CN"/>
              </w:rPr>
            </w:pPr>
          </w:p>
        </w:tc>
        <w:tc>
          <w:tcPr>
            <w:tcW w:w="6672" w:type="dxa"/>
            <w:vAlign w:val="center"/>
          </w:tcPr>
          <w:p w14:paraId="37F94901" w14:textId="77777777" w:rsidR="003A1F64" w:rsidRDefault="003A1F64">
            <w:pPr>
              <w:ind w:firstLine="120"/>
              <w:rPr>
                <w:lang w:eastAsia="zh-CN"/>
              </w:rPr>
            </w:pPr>
          </w:p>
        </w:tc>
        <w:tc>
          <w:tcPr>
            <w:tcW w:w="930" w:type="dxa"/>
            <w:vAlign w:val="center"/>
          </w:tcPr>
          <w:p w14:paraId="71726E46" w14:textId="77777777" w:rsidR="003A1F64" w:rsidRDefault="003A1F64">
            <w:pPr>
              <w:ind w:firstLine="120"/>
            </w:pPr>
          </w:p>
        </w:tc>
      </w:tr>
    </w:tbl>
    <w:p w14:paraId="0AB7F42A" w14:textId="77777777" w:rsidR="003A1F64" w:rsidRDefault="003A1F64">
      <w:pPr>
        <w:ind w:firstLine="120"/>
      </w:pPr>
    </w:p>
    <w:p w14:paraId="4E1E9792" w14:textId="77777777" w:rsidR="003A1F64" w:rsidRDefault="003A1F64">
      <w:pPr>
        <w:ind w:firstLineChars="0" w:firstLine="0"/>
        <w:jc w:val="left"/>
        <w:rPr>
          <w:b/>
          <w:bCs/>
          <w:lang w:val="en-GB"/>
        </w:rPr>
      </w:pPr>
    </w:p>
    <w:p w14:paraId="06A98B3E" w14:textId="77777777" w:rsidR="003A1F64" w:rsidRDefault="003A1F64">
      <w:pPr>
        <w:ind w:firstLine="120"/>
        <w:jc w:val="right"/>
        <w:rPr>
          <w:b/>
          <w:bCs/>
          <w:lang w:val="en-GB"/>
        </w:rPr>
      </w:pPr>
    </w:p>
    <w:p w14:paraId="314F7CC7" w14:textId="77777777" w:rsidR="003A1F64" w:rsidRDefault="003A1F64">
      <w:pPr>
        <w:ind w:firstLine="120"/>
        <w:jc w:val="right"/>
        <w:rPr>
          <w:b/>
          <w:bCs/>
          <w:lang w:val="en-GB"/>
        </w:rPr>
      </w:pPr>
    </w:p>
    <w:p w14:paraId="51729B0F" w14:textId="77777777" w:rsidR="003A1F64" w:rsidRDefault="003A1F64">
      <w:pPr>
        <w:ind w:firstLine="120"/>
        <w:jc w:val="right"/>
        <w:rPr>
          <w:b/>
          <w:bCs/>
          <w:lang w:val="en-GB"/>
        </w:rPr>
      </w:pPr>
    </w:p>
    <w:p w14:paraId="34B37434" w14:textId="77777777" w:rsidR="003A1F64" w:rsidRDefault="003A1F64">
      <w:pPr>
        <w:ind w:firstLine="120"/>
        <w:jc w:val="right"/>
        <w:rPr>
          <w:b/>
          <w:bCs/>
          <w:lang w:val="en-GB"/>
        </w:rPr>
      </w:pPr>
    </w:p>
    <w:p w14:paraId="637DBBFD" w14:textId="77777777" w:rsidR="003A1F64" w:rsidRDefault="003A1F64">
      <w:pPr>
        <w:ind w:firstLineChars="0" w:firstLine="0"/>
        <w:rPr>
          <w:lang w:bidi="ar-SY"/>
        </w:rPr>
      </w:pPr>
    </w:p>
    <w:p w14:paraId="69A1D597" w14:textId="77777777" w:rsidR="003A1F64" w:rsidRDefault="00000000">
      <w:pPr>
        <w:pStyle w:val="Heading1"/>
        <w:jc w:val="left"/>
        <w:rPr>
          <w:lang w:bidi="ar-SY"/>
        </w:rPr>
      </w:pPr>
      <w:bookmarkStart w:id="12" w:name="_Toc11536"/>
      <w:bookmarkStart w:id="13" w:name="_Toc237470410"/>
      <w:r>
        <w:rPr>
          <w:lang w:bidi="ar-SY"/>
        </w:rPr>
        <w:lastRenderedPageBreak/>
        <w:t>List of Terminology (English – Arabic)</w:t>
      </w:r>
      <w:bookmarkEnd w:id="12"/>
      <w:bookmarkEnd w:id="13"/>
    </w:p>
    <w:p w14:paraId="008BE54A" w14:textId="77777777" w:rsidR="003A1F64" w:rsidRDefault="003A1F64">
      <w:pPr>
        <w:ind w:firstLine="120"/>
        <w:jc w:val="right"/>
        <w:rPr>
          <w:lang w:bidi="ar-SY"/>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69"/>
        <w:gridCol w:w="1821"/>
        <w:gridCol w:w="4626"/>
      </w:tblGrid>
      <w:tr w:rsidR="003A1F64" w14:paraId="294C3466" w14:textId="77777777">
        <w:trPr>
          <w:tblHeader/>
          <w:tblCellSpacing w:w="15" w:type="dxa"/>
        </w:trPr>
        <w:tc>
          <w:tcPr>
            <w:tcW w:w="0" w:type="auto"/>
            <w:vAlign w:val="center"/>
          </w:tcPr>
          <w:p w14:paraId="11E7FCC9" w14:textId="77777777" w:rsidR="003A1F64" w:rsidRDefault="00000000">
            <w:pPr>
              <w:ind w:firstLine="140"/>
              <w:jc w:val="left"/>
              <w:rPr>
                <w:b/>
                <w:bCs/>
                <w:sz w:val="28"/>
                <w:szCs w:val="28"/>
                <w:lang w:val="en-GB" w:bidi="ar-SY"/>
              </w:rPr>
            </w:pPr>
            <w:r>
              <w:rPr>
                <w:b/>
                <w:bCs/>
                <w:sz w:val="28"/>
                <w:szCs w:val="28"/>
                <w:lang w:val="en-GB" w:bidi="ar-SY"/>
              </w:rPr>
              <w:t>English Term</w:t>
            </w:r>
          </w:p>
        </w:tc>
        <w:tc>
          <w:tcPr>
            <w:tcW w:w="0" w:type="auto"/>
            <w:vAlign w:val="center"/>
          </w:tcPr>
          <w:p w14:paraId="0BD967A4" w14:textId="77777777" w:rsidR="003A1F64" w:rsidRDefault="00000000">
            <w:pPr>
              <w:ind w:firstLine="140"/>
              <w:jc w:val="left"/>
              <w:rPr>
                <w:b/>
                <w:bCs/>
                <w:sz w:val="28"/>
                <w:szCs w:val="28"/>
                <w:lang w:val="en-GB" w:bidi="ar-SY"/>
              </w:rPr>
            </w:pPr>
            <w:r>
              <w:rPr>
                <w:b/>
                <w:bCs/>
                <w:sz w:val="28"/>
                <w:szCs w:val="28"/>
                <w:lang w:val="en-GB" w:bidi="ar-SY"/>
              </w:rPr>
              <w:t>Arabic Term</w:t>
            </w:r>
          </w:p>
        </w:tc>
        <w:tc>
          <w:tcPr>
            <w:tcW w:w="0" w:type="auto"/>
            <w:vAlign w:val="center"/>
          </w:tcPr>
          <w:p w14:paraId="2E69BB89" w14:textId="77777777" w:rsidR="003A1F64" w:rsidRDefault="00000000">
            <w:pPr>
              <w:ind w:firstLine="140"/>
              <w:jc w:val="left"/>
              <w:rPr>
                <w:b/>
                <w:bCs/>
                <w:sz w:val="28"/>
                <w:szCs w:val="28"/>
                <w:lang w:val="en-GB" w:bidi="ar-SY"/>
              </w:rPr>
            </w:pPr>
            <w:r>
              <w:rPr>
                <w:b/>
                <w:bCs/>
                <w:sz w:val="28"/>
                <w:szCs w:val="28"/>
                <w:lang w:val="en-GB" w:bidi="ar-SY"/>
              </w:rPr>
              <w:t>Definition</w:t>
            </w:r>
          </w:p>
        </w:tc>
      </w:tr>
      <w:tr w:rsidR="003A1F64" w14:paraId="4E087370" w14:textId="77777777">
        <w:trPr>
          <w:trHeight w:val="72"/>
          <w:tblCellSpacing w:w="15" w:type="dxa"/>
        </w:trPr>
        <w:tc>
          <w:tcPr>
            <w:tcW w:w="0" w:type="auto"/>
            <w:vAlign w:val="center"/>
          </w:tcPr>
          <w:p w14:paraId="6B830308" w14:textId="77777777" w:rsidR="003A1F64" w:rsidRDefault="00000000">
            <w:pPr>
              <w:ind w:firstLine="120"/>
              <w:rPr>
                <w:lang w:val="en-GB"/>
              </w:rPr>
            </w:pPr>
            <w:r>
              <w:rPr>
                <w:lang w:val="en-GB"/>
              </w:rPr>
              <w:t>Waiting Time</w:t>
            </w:r>
          </w:p>
        </w:tc>
        <w:tc>
          <w:tcPr>
            <w:tcW w:w="0" w:type="auto"/>
            <w:vAlign w:val="center"/>
          </w:tcPr>
          <w:p w14:paraId="1C184787" w14:textId="77777777" w:rsidR="003A1F64" w:rsidRDefault="00000000">
            <w:pPr>
              <w:ind w:firstLine="120"/>
              <w:jc w:val="center"/>
              <w:rPr>
                <w:rFonts w:ascii="Simplified Arabic" w:hAnsi="Simplified Arabic" w:cs="Simplified Arabic"/>
                <w:lang w:val="en-GB" w:bidi="ar-SY"/>
              </w:rPr>
            </w:pPr>
            <w:r>
              <w:rPr>
                <w:rFonts w:ascii="Simplified Arabic" w:hAnsi="Simplified Arabic" w:cs="Simplified Arabic"/>
                <w:rtl/>
              </w:rPr>
              <w:t>وقت الانتظار</w:t>
            </w:r>
          </w:p>
        </w:tc>
        <w:tc>
          <w:tcPr>
            <w:tcW w:w="0" w:type="auto"/>
            <w:vAlign w:val="center"/>
          </w:tcPr>
          <w:p w14:paraId="6A7CBA6A" w14:textId="77777777" w:rsidR="003A1F64" w:rsidRDefault="00000000">
            <w:pPr>
              <w:ind w:firstLine="120"/>
              <w:rPr>
                <w:lang w:val="en-GB"/>
              </w:rPr>
            </w:pPr>
            <w:r>
              <w:rPr>
                <w:lang w:val="en-GB"/>
              </w:rPr>
              <w:t>The period a patient spends waiting before receiving healthcare services in outpatient clinics.</w:t>
            </w:r>
          </w:p>
        </w:tc>
      </w:tr>
      <w:tr w:rsidR="003A1F64" w14:paraId="4D428403" w14:textId="77777777">
        <w:trPr>
          <w:trHeight w:val="72"/>
          <w:tblCellSpacing w:w="15" w:type="dxa"/>
        </w:trPr>
        <w:tc>
          <w:tcPr>
            <w:tcW w:w="0" w:type="auto"/>
            <w:vAlign w:val="center"/>
          </w:tcPr>
          <w:p w14:paraId="35415DFD" w14:textId="77777777" w:rsidR="003A1F64" w:rsidRDefault="00000000">
            <w:pPr>
              <w:ind w:firstLine="120"/>
              <w:rPr>
                <w:lang w:val="en-GB"/>
              </w:rPr>
            </w:pPr>
            <w:r>
              <w:rPr>
                <w:lang w:val="en-GB"/>
              </w:rPr>
              <w:t>Patient Satisfaction</w:t>
            </w:r>
          </w:p>
        </w:tc>
        <w:tc>
          <w:tcPr>
            <w:tcW w:w="0" w:type="auto"/>
            <w:vAlign w:val="center"/>
          </w:tcPr>
          <w:p w14:paraId="27BF85A2" w14:textId="77777777" w:rsidR="003A1F64" w:rsidRDefault="00000000">
            <w:pPr>
              <w:ind w:firstLine="120"/>
              <w:jc w:val="center"/>
              <w:rPr>
                <w:rFonts w:ascii="Simplified Arabic" w:hAnsi="Simplified Arabic" w:cs="Simplified Arabic"/>
                <w:lang w:val="en-GB" w:bidi="ar-SY"/>
              </w:rPr>
            </w:pPr>
            <w:r>
              <w:rPr>
                <w:rFonts w:ascii="Simplified Arabic" w:hAnsi="Simplified Arabic" w:cs="Simplified Arabic"/>
                <w:rtl/>
              </w:rPr>
              <w:t>رضا المرضى</w:t>
            </w:r>
          </w:p>
        </w:tc>
        <w:tc>
          <w:tcPr>
            <w:tcW w:w="0" w:type="auto"/>
            <w:vAlign w:val="center"/>
          </w:tcPr>
          <w:p w14:paraId="79765FB4" w14:textId="77777777" w:rsidR="003A1F64" w:rsidRDefault="00000000">
            <w:pPr>
              <w:ind w:firstLine="120"/>
              <w:rPr>
                <w:lang w:val="en-GB"/>
              </w:rPr>
            </w:pPr>
            <w:r>
              <w:rPr>
                <w:lang w:val="en-GB"/>
              </w:rPr>
              <w:t>The level of patients’ satisfaction based on their expectations and experiences with healthcare services.</w:t>
            </w:r>
          </w:p>
        </w:tc>
      </w:tr>
      <w:tr w:rsidR="003A1F64" w14:paraId="298918BB" w14:textId="77777777">
        <w:trPr>
          <w:trHeight w:val="72"/>
          <w:tblCellSpacing w:w="15" w:type="dxa"/>
        </w:trPr>
        <w:tc>
          <w:tcPr>
            <w:tcW w:w="0" w:type="auto"/>
            <w:vAlign w:val="center"/>
          </w:tcPr>
          <w:p w14:paraId="0BCF383E" w14:textId="77777777" w:rsidR="003A1F64" w:rsidRDefault="00000000">
            <w:pPr>
              <w:ind w:firstLine="120"/>
              <w:rPr>
                <w:lang w:val="en-GB"/>
              </w:rPr>
            </w:pPr>
            <w:r>
              <w:rPr>
                <w:lang w:val="en-GB"/>
              </w:rPr>
              <w:t>Outpatient Clinics (OPD)</w:t>
            </w:r>
          </w:p>
        </w:tc>
        <w:tc>
          <w:tcPr>
            <w:tcW w:w="0" w:type="auto"/>
            <w:vAlign w:val="center"/>
          </w:tcPr>
          <w:p w14:paraId="27AD4B23" w14:textId="77777777" w:rsidR="003A1F64" w:rsidRDefault="00000000">
            <w:pPr>
              <w:ind w:firstLine="120"/>
              <w:jc w:val="center"/>
              <w:rPr>
                <w:rFonts w:ascii="Simplified Arabic" w:hAnsi="Simplified Arabic" w:cs="Simplified Arabic"/>
                <w:lang w:val="en-GB" w:bidi="ar-SY"/>
              </w:rPr>
            </w:pPr>
            <w:r>
              <w:rPr>
                <w:rFonts w:ascii="Simplified Arabic" w:hAnsi="Simplified Arabic" w:cs="Simplified Arabic"/>
                <w:rtl/>
              </w:rPr>
              <w:t>العيادات الخارجية</w:t>
            </w:r>
          </w:p>
        </w:tc>
        <w:tc>
          <w:tcPr>
            <w:tcW w:w="0" w:type="auto"/>
            <w:vAlign w:val="center"/>
          </w:tcPr>
          <w:p w14:paraId="3E28426D" w14:textId="77777777" w:rsidR="003A1F64" w:rsidRDefault="00000000">
            <w:pPr>
              <w:ind w:firstLine="120"/>
              <w:rPr>
                <w:lang w:val="en-GB"/>
              </w:rPr>
            </w:pPr>
            <w:r>
              <w:rPr>
                <w:lang w:val="en-GB"/>
              </w:rPr>
              <w:t>Healthcare departments that provide medical consultation and services without hospital admission.</w:t>
            </w:r>
          </w:p>
        </w:tc>
      </w:tr>
      <w:tr w:rsidR="003A1F64" w14:paraId="58DF97D9" w14:textId="77777777">
        <w:trPr>
          <w:trHeight w:val="72"/>
          <w:tblCellSpacing w:w="15" w:type="dxa"/>
        </w:trPr>
        <w:tc>
          <w:tcPr>
            <w:tcW w:w="0" w:type="auto"/>
            <w:vAlign w:val="center"/>
          </w:tcPr>
          <w:p w14:paraId="0B867C34" w14:textId="77777777" w:rsidR="003A1F64" w:rsidRDefault="00000000">
            <w:pPr>
              <w:ind w:firstLine="120"/>
              <w:rPr>
                <w:lang w:val="en-GB"/>
              </w:rPr>
            </w:pPr>
            <w:r>
              <w:rPr>
                <w:lang w:val="en-GB"/>
              </w:rPr>
              <w:t>Healthcare Quality</w:t>
            </w:r>
          </w:p>
        </w:tc>
        <w:tc>
          <w:tcPr>
            <w:tcW w:w="0" w:type="auto"/>
            <w:vAlign w:val="center"/>
          </w:tcPr>
          <w:p w14:paraId="41578832" w14:textId="77777777" w:rsidR="003A1F64" w:rsidRDefault="00000000">
            <w:pPr>
              <w:ind w:firstLine="120"/>
              <w:jc w:val="center"/>
              <w:rPr>
                <w:rFonts w:ascii="Simplified Arabic" w:hAnsi="Simplified Arabic" w:cs="Simplified Arabic"/>
                <w:lang w:val="en-GB" w:bidi="ar-SY"/>
              </w:rPr>
            </w:pPr>
            <w:r>
              <w:rPr>
                <w:rFonts w:ascii="Simplified Arabic" w:hAnsi="Simplified Arabic" w:cs="Simplified Arabic"/>
                <w:rtl/>
              </w:rPr>
              <w:t>جودة الرعاية الصحية</w:t>
            </w:r>
          </w:p>
        </w:tc>
        <w:tc>
          <w:tcPr>
            <w:tcW w:w="0" w:type="auto"/>
            <w:vAlign w:val="center"/>
          </w:tcPr>
          <w:p w14:paraId="5610AD92" w14:textId="77777777" w:rsidR="003A1F64" w:rsidRDefault="00000000">
            <w:pPr>
              <w:ind w:firstLine="120"/>
              <w:rPr>
                <w:lang w:val="en-GB"/>
              </w:rPr>
            </w:pPr>
            <w:r>
              <w:rPr>
                <w:lang w:val="en-GB"/>
              </w:rPr>
              <w:t>The degree to which healthcare services meet patient needs and improve health outcomes.</w:t>
            </w:r>
          </w:p>
        </w:tc>
      </w:tr>
      <w:tr w:rsidR="003A1F64" w14:paraId="074826F3" w14:textId="77777777">
        <w:trPr>
          <w:trHeight w:val="72"/>
          <w:tblCellSpacing w:w="15" w:type="dxa"/>
        </w:trPr>
        <w:tc>
          <w:tcPr>
            <w:tcW w:w="0" w:type="auto"/>
            <w:vAlign w:val="center"/>
          </w:tcPr>
          <w:p w14:paraId="14D1498F" w14:textId="77777777" w:rsidR="003A1F64" w:rsidRDefault="00000000">
            <w:pPr>
              <w:ind w:firstLine="120"/>
              <w:rPr>
                <w:lang w:val="en-GB"/>
              </w:rPr>
            </w:pPr>
            <w:r>
              <w:rPr>
                <w:lang w:val="en-GB"/>
              </w:rPr>
              <w:t>Patient Experience</w:t>
            </w:r>
          </w:p>
        </w:tc>
        <w:tc>
          <w:tcPr>
            <w:tcW w:w="0" w:type="auto"/>
            <w:vAlign w:val="center"/>
          </w:tcPr>
          <w:p w14:paraId="3BFFB1BD" w14:textId="77777777" w:rsidR="003A1F64" w:rsidRDefault="00000000">
            <w:pPr>
              <w:ind w:firstLine="120"/>
              <w:jc w:val="center"/>
              <w:rPr>
                <w:rFonts w:ascii="Simplified Arabic" w:hAnsi="Simplified Arabic" w:cs="Simplified Arabic"/>
                <w:lang w:val="en-GB" w:bidi="ar-SY"/>
              </w:rPr>
            </w:pPr>
            <w:r>
              <w:rPr>
                <w:rFonts w:ascii="Simplified Arabic" w:hAnsi="Simplified Arabic" w:cs="Simplified Arabic"/>
                <w:rtl/>
              </w:rPr>
              <w:t>تجربة المريض</w:t>
            </w:r>
          </w:p>
        </w:tc>
        <w:tc>
          <w:tcPr>
            <w:tcW w:w="0" w:type="auto"/>
            <w:vAlign w:val="center"/>
          </w:tcPr>
          <w:p w14:paraId="5B5281BD" w14:textId="77777777" w:rsidR="003A1F64" w:rsidRDefault="00000000">
            <w:pPr>
              <w:ind w:firstLine="120"/>
              <w:rPr>
                <w:lang w:val="en-GB"/>
              </w:rPr>
            </w:pPr>
            <w:r>
              <w:rPr>
                <w:lang w:val="en-GB"/>
              </w:rPr>
              <w:t>The overall perception of patients regarding their interactions throughout the healthcare journey.</w:t>
            </w:r>
          </w:p>
        </w:tc>
      </w:tr>
      <w:tr w:rsidR="003A1F64" w14:paraId="2AE6EFF5" w14:textId="77777777">
        <w:trPr>
          <w:trHeight w:val="72"/>
          <w:tblCellSpacing w:w="15" w:type="dxa"/>
        </w:trPr>
        <w:tc>
          <w:tcPr>
            <w:tcW w:w="0" w:type="auto"/>
            <w:vAlign w:val="center"/>
          </w:tcPr>
          <w:p w14:paraId="760AF258" w14:textId="77777777" w:rsidR="003A1F64" w:rsidRDefault="00000000">
            <w:pPr>
              <w:ind w:firstLine="120"/>
              <w:rPr>
                <w:lang w:val="en-GB"/>
              </w:rPr>
            </w:pPr>
            <w:r>
              <w:rPr>
                <w:lang w:val="en-GB"/>
              </w:rPr>
              <w:t>Operational Efficiency</w:t>
            </w:r>
          </w:p>
        </w:tc>
        <w:tc>
          <w:tcPr>
            <w:tcW w:w="0" w:type="auto"/>
            <w:vAlign w:val="center"/>
          </w:tcPr>
          <w:p w14:paraId="1D001168" w14:textId="77777777" w:rsidR="003A1F64" w:rsidRDefault="00000000">
            <w:pPr>
              <w:ind w:firstLine="120"/>
              <w:jc w:val="center"/>
              <w:rPr>
                <w:rFonts w:ascii="Simplified Arabic" w:hAnsi="Simplified Arabic" w:cs="Simplified Arabic"/>
                <w:lang w:val="en-GB" w:bidi="ar-SY"/>
              </w:rPr>
            </w:pPr>
            <w:r>
              <w:rPr>
                <w:rFonts w:ascii="Simplified Arabic" w:hAnsi="Simplified Arabic" w:cs="Simplified Arabic"/>
                <w:rtl/>
              </w:rPr>
              <w:t>الكفاءة التشغيلية</w:t>
            </w:r>
          </w:p>
        </w:tc>
        <w:tc>
          <w:tcPr>
            <w:tcW w:w="0" w:type="auto"/>
            <w:vAlign w:val="center"/>
          </w:tcPr>
          <w:p w14:paraId="26A88AF0" w14:textId="77777777" w:rsidR="003A1F64" w:rsidRDefault="00000000">
            <w:pPr>
              <w:ind w:firstLine="120"/>
              <w:rPr>
                <w:lang w:val="en-GB"/>
              </w:rPr>
            </w:pPr>
            <w:r>
              <w:rPr>
                <w:lang w:val="en-GB"/>
              </w:rPr>
              <w:t>The ability of healthcare organizations to provide effective services while optimizing time and resources.</w:t>
            </w:r>
          </w:p>
        </w:tc>
      </w:tr>
      <w:tr w:rsidR="003A1F64" w14:paraId="0F460A4A" w14:textId="77777777">
        <w:trPr>
          <w:trHeight w:val="72"/>
          <w:tblCellSpacing w:w="15" w:type="dxa"/>
        </w:trPr>
        <w:tc>
          <w:tcPr>
            <w:tcW w:w="0" w:type="auto"/>
            <w:vAlign w:val="center"/>
          </w:tcPr>
          <w:p w14:paraId="78904A84" w14:textId="77777777" w:rsidR="003A1F64" w:rsidRDefault="00000000">
            <w:pPr>
              <w:ind w:firstLine="120"/>
              <w:rPr>
                <w:lang w:val="en-GB"/>
              </w:rPr>
            </w:pPr>
            <w:r>
              <w:rPr>
                <w:lang w:val="en-GB"/>
              </w:rPr>
              <w:t>Service Quality</w:t>
            </w:r>
          </w:p>
        </w:tc>
        <w:tc>
          <w:tcPr>
            <w:tcW w:w="0" w:type="auto"/>
            <w:vAlign w:val="center"/>
          </w:tcPr>
          <w:p w14:paraId="528792DA" w14:textId="77777777" w:rsidR="003A1F64" w:rsidRDefault="00000000">
            <w:pPr>
              <w:ind w:firstLine="120"/>
              <w:jc w:val="center"/>
              <w:rPr>
                <w:rFonts w:ascii="Simplified Arabic" w:hAnsi="Simplified Arabic" w:cs="Simplified Arabic"/>
                <w:lang w:val="en-GB" w:bidi="ar-SY"/>
              </w:rPr>
            </w:pPr>
            <w:r>
              <w:rPr>
                <w:rFonts w:ascii="Simplified Arabic" w:hAnsi="Simplified Arabic" w:cs="Simplified Arabic"/>
                <w:rtl/>
              </w:rPr>
              <w:t>جودة الخدمة</w:t>
            </w:r>
          </w:p>
        </w:tc>
        <w:tc>
          <w:tcPr>
            <w:tcW w:w="0" w:type="auto"/>
            <w:vAlign w:val="center"/>
          </w:tcPr>
          <w:p w14:paraId="36199A6D" w14:textId="77777777" w:rsidR="003A1F64" w:rsidRDefault="00000000">
            <w:pPr>
              <w:ind w:firstLine="120"/>
              <w:rPr>
                <w:lang w:val="en-GB"/>
              </w:rPr>
            </w:pPr>
            <w:r>
              <w:rPr>
                <w:lang w:val="en-GB"/>
              </w:rPr>
              <w:t>The evaluation of healthcare services based on reliability, responsiveness, communication, and patient needs.</w:t>
            </w:r>
          </w:p>
        </w:tc>
      </w:tr>
      <w:tr w:rsidR="003A1F64" w14:paraId="35E5B61E" w14:textId="77777777">
        <w:trPr>
          <w:trHeight w:val="72"/>
          <w:tblCellSpacing w:w="15" w:type="dxa"/>
        </w:trPr>
        <w:tc>
          <w:tcPr>
            <w:tcW w:w="0" w:type="auto"/>
            <w:vAlign w:val="center"/>
          </w:tcPr>
          <w:p w14:paraId="0D055F53" w14:textId="77777777" w:rsidR="003A1F64" w:rsidRDefault="00000000">
            <w:pPr>
              <w:ind w:firstLine="120"/>
              <w:rPr>
                <w:lang w:val="en-GB"/>
              </w:rPr>
            </w:pPr>
            <w:r>
              <w:rPr>
                <w:lang w:val="en-GB"/>
              </w:rPr>
              <w:t>Patient Flow</w:t>
            </w:r>
          </w:p>
        </w:tc>
        <w:tc>
          <w:tcPr>
            <w:tcW w:w="0" w:type="auto"/>
            <w:vAlign w:val="center"/>
          </w:tcPr>
          <w:p w14:paraId="2226AD99" w14:textId="77777777" w:rsidR="003A1F64" w:rsidRDefault="00000000">
            <w:pPr>
              <w:ind w:firstLine="120"/>
              <w:jc w:val="center"/>
              <w:rPr>
                <w:rFonts w:ascii="Simplified Arabic" w:hAnsi="Simplified Arabic" w:cs="Simplified Arabic"/>
                <w:lang w:val="en-GB" w:bidi="ar-SY"/>
              </w:rPr>
            </w:pPr>
            <w:r>
              <w:rPr>
                <w:rFonts w:ascii="Simplified Arabic" w:hAnsi="Simplified Arabic" w:cs="Simplified Arabic"/>
                <w:rtl/>
              </w:rPr>
              <w:t>تدفق المرضى</w:t>
            </w:r>
          </w:p>
        </w:tc>
        <w:tc>
          <w:tcPr>
            <w:tcW w:w="0" w:type="auto"/>
            <w:vAlign w:val="center"/>
          </w:tcPr>
          <w:p w14:paraId="40DE9422" w14:textId="77777777" w:rsidR="003A1F64" w:rsidRDefault="00000000">
            <w:pPr>
              <w:ind w:firstLine="120"/>
              <w:rPr>
                <w:lang w:val="en-GB"/>
              </w:rPr>
            </w:pPr>
            <w:r>
              <w:rPr>
                <w:lang w:val="en-GB"/>
              </w:rPr>
              <w:t>The movement of patients through different stages of care within the healthcare facility.</w:t>
            </w:r>
          </w:p>
        </w:tc>
      </w:tr>
      <w:tr w:rsidR="003A1F64" w14:paraId="7D2AEC54" w14:textId="77777777">
        <w:trPr>
          <w:trHeight w:val="72"/>
          <w:tblCellSpacing w:w="15" w:type="dxa"/>
        </w:trPr>
        <w:tc>
          <w:tcPr>
            <w:tcW w:w="0" w:type="auto"/>
            <w:vAlign w:val="center"/>
          </w:tcPr>
          <w:p w14:paraId="4888679A" w14:textId="77777777" w:rsidR="003A1F64" w:rsidRDefault="00000000">
            <w:pPr>
              <w:ind w:firstLine="120"/>
              <w:rPr>
                <w:lang w:val="en-GB"/>
              </w:rPr>
            </w:pPr>
            <w:r>
              <w:rPr>
                <w:lang w:val="en-GB"/>
              </w:rPr>
              <w:t>Appointment Waiting Time</w:t>
            </w:r>
          </w:p>
        </w:tc>
        <w:tc>
          <w:tcPr>
            <w:tcW w:w="0" w:type="auto"/>
            <w:vAlign w:val="center"/>
          </w:tcPr>
          <w:p w14:paraId="33FB5C75" w14:textId="77777777" w:rsidR="003A1F64" w:rsidRDefault="00000000">
            <w:pPr>
              <w:ind w:firstLine="120"/>
              <w:jc w:val="center"/>
              <w:rPr>
                <w:rFonts w:ascii="Simplified Arabic" w:hAnsi="Simplified Arabic" w:cs="Simplified Arabic"/>
                <w:lang w:val="en-GB" w:bidi="ar-SY"/>
              </w:rPr>
            </w:pPr>
            <w:r>
              <w:rPr>
                <w:rFonts w:ascii="Simplified Arabic" w:hAnsi="Simplified Arabic" w:cs="Simplified Arabic"/>
                <w:rtl/>
              </w:rPr>
              <w:t>وقت انتظار الموعد</w:t>
            </w:r>
          </w:p>
        </w:tc>
        <w:tc>
          <w:tcPr>
            <w:tcW w:w="0" w:type="auto"/>
            <w:vAlign w:val="center"/>
          </w:tcPr>
          <w:p w14:paraId="4D16C25B" w14:textId="77777777" w:rsidR="003A1F64" w:rsidRDefault="00000000">
            <w:pPr>
              <w:ind w:firstLine="120"/>
              <w:rPr>
                <w:lang w:val="en-GB"/>
              </w:rPr>
            </w:pPr>
            <w:r>
              <w:rPr>
                <w:lang w:val="en-GB"/>
              </w:rPr>
              <w:t>The time between scheduling an appointment and receiving the healthcare service.</w:t>
            </w:r>
          </w:p>
        </w:tc>
      </w:tr>
      <w:tr w:rsidR="003A1F64" w14:paraId="41311534" w14:textId="77777777">
        <w:trPr>
          <w:trHeight w:val="72"/>
          <w:tblCellSpacing w:w="15" w:type="dxa"/>
        </w:trPr>
        <w:tc>
          <w:tcPr>
            <w:tcW w:w="0" w:type="auto"/>
            <w:vAlign w:val="center"/>
          </w:tcPr>
          <w:p w14:paraId="72B95975" w14:textId="77777777" w:rsidR="003A1F64" w:rsidRDefault="00000000">
            <w:pPr>
              <w:ind w:firstLine="120"/>
              <w:rPr>
                <w:lang w:val="en-GB"/>
              </w:rPr>
            </w:pPr>
            <w:r>
              <w:rPr>
                <w:lang w:val="en-GB"/>
              </w:rPr>
              <w:lastRenderedPageBreak/>
              <w:t>Registration Waiting Time</w:t>
            </w:r>
          </w:p>
        </w:tc>
        <w:tc>
          <w:tcPr>
            <w:tcW w:w="0" w:type="auto"/>
            <w:vAlign w:val="center"/>
          </w:tcPr>
          <w:p w14:paraId="4BA9E2F3" w14:textId="77777777" w:rsidR="003A1F64" w:rsidRDefault="00000000">
            <w:pPr>
              <w:ind w:firstLine="120"/>
              <w:rPr>
                <w:rFonts w:ascii="Simplified Arabic" w:hAnsi="Simplified Arabic" w:cs="Simplified Arabic"/>
                <w:lang w:val="en-GB"/>
              </w:rPr>
            </w:pPr>
            <w:r>
              <w:rPr>
                <w:rFonts w:ascii="Simplified Arabic" w:hAnsi="Simplified Arabic" w:cs="Simplified Arabic"/>
                <w:rtl/>
              </w:rPr>
              <w:t>وقت انتظار التسجيل</w:t>
            </w:r>
          </w:p>
        </w:tc>
        <w:tc>
          <w:tcPr>
            <w:tcW w:w="0" w:type="auto"/>
            <w:vAlign w:val="center"/>
          </w:tcPr>
          <w:p w14:paraId="4F747172" w14:textId="77777777" w:rsidR="003A1F64" w:rsidRDefault="00000000">
            <w:pPr>
              <w:ind w:firstLine="120"/>
              <w:rPr>
                <w:lang w:val="en-GB"/>
              </w:rPr>
            </w:pPr>
            <w:r>
              <w:rPr>
                <w:lang w:val="en-GB"/>
              </w:rPr>
              <w:t>The time required to complete patient registration procedures before receiving care.</w:t>
            </w:r>
          </w:p>
        </w:tc>
      </w:tr>
      <w:tr w:rsidR="003A1F64" w14:paraId="6EA88CA3" w14:textId="77777777">
        <w:trPr>
          <w:trHeight w:val="72"/>
          <w:tblCellSpacing w:w="15" w:type="dxa"/>
        </w:trPr>
        <w:tc>
          <w:tcPr>
            <w:tcW w:w="0" w:type="auto"/>
            <w:vAlign w:val="center"/>
          </w:tcPr>
          <w:p w14:paraId="13075039" w14:textId="77777777" w:rsidR="003A1F64" w:rsidRDefault="00000000">
            <w:pPr>
              <w:ind w:firstLine="120"/>
              <w:rPr>
                <w:lang w:val="en-GB"/>
              </w:rPr>
            </w:pPr>
            <w:r>
              <w:rPr>
                <w:lang w:val="en-GB"/>
              </w:rPr>
              <w:t>Consultation Waiting Time</w:t>
            </w:r>
          </w:p>
        </w:tc>
        <w:tc>
          <w:tcPr>
            <w:tcW w:w="0" w:type="auto"/>
            <w:vAlign w:val="center"/>
          </w:tcPr>
          <w:p w14:paraId="1A9D5681" w14:textId="77777777" w:rsidR="003A1F64" w:rsidRDefault="00000000">
            <w:pPr>
              <w:ind w:firstLine="120"/>
              <w:rPr>
                <w:rFonts w:ascii="Simplified Arabic" w:hAnsi="Simplified Arabic" w:cs="Simplified Arabic"/>
                <w:lang w:val="en-GB"/>
              </w:rPr>
            </w:pPr>
            <w:r>
              <w:rPr>
                <w:rFonts w:ascii="Simplified Arabic" w:hAnsi="Simplified Arabic" w:cs="Simplified Arabic"/>
                <w:rtl/>
              </w:rPr>
              <w:t>وقت انتظار مقابلة الطبيب</w:t>
            </w:r>
          </w:p>
        </w:tc>
        <w:tc>
          <w:tcPr>
            <w:tcW w:w="0" w:type="auto"/>
            <w:vAlign w:val="center"/>
          </w:tcPr>
          <w:p w14:paraId="210C4465" w14:textId="77777777" w:rsidR="003A1F64" w:rsidRDefault="00000000">
            <w:pPr>
              <w:ind w:firstLine="120"/>
              <w:rPr>
                <w:lang w:val="en-GB"/>
              </w:rPr>
            </w:pPr>
            <w:r>
              <w:rPr>
                <w:lang w:val="en-GB"/>
              </w:rPr>
              <w:t>The period patients wait before being seen by the healthcare provider.</w:t>
            </w:r>
          </w:p>
        </w:tc>
      </w:tr>
      <w:tr w:rsidR="003A1F64" w14:paraId="736695DE" w14:textId="77777777">
        <w:trPr>
          <w:trHeight w:val="72"/>
          <w:tblCellSpacing w:w="15" w:type="dxa"/>
        </w:trPr>
        <w:tc>
          <w:tcPr>
            <w:tcW w:w="0" w:type="auto"/>
            <w:vAlign w:val="center"/>
          </w:tcPr>
          <w:p w14:paraId="53284106" w14:textId="77777777" w:rsidR="003A1F64" w:rsidRDefault="00000000">
            <w:pPr>
              <w:ind w:firstLine="120"/>
              <w:rPr>
                <w:lang w:val="en-GB"/>
              </w:rPr>
            </w:pPr>
            <w:r>
              <w:rPr>
                <w:lang w:val="en-GB"/>
              </w:rPr>
              <w:t>Independent Variable</w:t>
            </w:r>
          </w:p>
        </w:tc>
        <w:tc>
          <w:tcPr>
            <w:tcW w:w="0" w:type="auto"/>
            <w:vAlign w:val="center"/>
          </w:tcPr>
          <w:p w14:paraId="4A536E1A" w14:textId="77777777" w:rsidR="003A1F64" w:rsidRDefault="00000000">
            <w:pPr>
              <w:ind w:firstLine="120"/>
              <w:rPr>
                <w:rFonts w:ascii="Simplified Arabic" w:hAnsi="Simplified Arabic" w:cs="Simplified Arabic"/>
                <w:lang w:val="en-GB"/>
              </w:rPr>
            </w:pPr>
            <w:r>
              <w:rPr>
                <w:rFonts w:ascii="Simplified Arabic" w:hAnsi="Simplified Arabic" w:cs="Simplified Arabic"/>
                <w:rtl/>
              </w:rPr>
              <w:t>المتغير المستقل</w:t>
            </w:r>
          </w:p>
        </w:tc>
        <w:tc>
          <w:tcPr>
            <w:tcW w:w="0" w:type="auto"/>
            <w:vAlign w:val="center"/>
          </w:tcPr>
          <w:p w14:paraId="7DB3BD00" w14:textId="77777777" w:rsidR="003A1F64" w:rsidRDefault="00000000">
            <w:pPr>
              <w:ind w:firstLine="120"/>
              <w:rPr>
                <w:lang w:val="en-GB"/>
              </w:rPr>
            </w:pPr>
            <w:r>
              <w:rPr>
                <w:lang w:val="en-GB"/>
              </w:rPr>
              <w:t>The factor that may influence or affect another variable; in this study, waiting time is the independent variable.</w:t>
            </w:r>
          </w:p>
        </w:tc>
      </w:tr>
      <w:tr w:rsidR="003A1F64" w14:paraId="09320B0C" w14:textId="77777777">
        <w:trPr>
          <w:trHeight w:val="72"/>
          <w:tblCellSpacing w:w="15" w:type="dxa"/>
        </w:trPr>
        <w:tc>
          <w:tcPr>
            <w:tcW w:w="0" w:type="auto"/>
            <w:vAlign w:val="center"/>
          </w:tcPr>
          <w:p w14:paraId="41906301" w14:textId="77777777" w:rsidR="003A1F64" w:rsidRDefault="00000000">
            <w:pPr>
              <w:ind w:firstLine="120"/>
              <w:rPr>
                <w:lang w:val="en-GB"/>
              </w:rPr>
            </w:pPr>
            <w:r>
              <w:rPr>
                <w:lang w:val="en-GB"/>
              </w:rPr>
              <w:t>Dependent Variable</w:t>
            </w:r>
          </w:p>
        </w:tc>
        <w:tc>
          <w:tcPr>
            <w:tcW w:w="0" w:type="auto"/>
            <w:vAlign w:val="center"/>
          </w:tcPr>
          <w:p w14:paraId="5B32F2DB" w14:textId="77777777" w:rsidR="003A1F64" w:rsidRDefault="00000000">
            <w:pPr>
              <w:ind w:firstLine="120"/>
              <w:rPr>
                <w:rFonts w:ascii="Simplified Arabic" w:hAnsi="Simplified Arabic" w:cs="Simplified Arabic"/>
                <w:lang w:val="en-GB"/>
              </w:rPr>
            </w:pPr>
            <w:r>
              <w:rPr>
                <w:rFonts w:ascii="Simplified Arabic" w:hAnsi="Simplified Arabic" w:cs="Simplified Arabic"/>
                <w:rtl/>
              </w:rPr>
              <w:t>المتغير التابع</w:t>
            </w:r>
          </w:p>
        </w:tc>
        <w:tc>
          <w:tcPr>
            <w:tcW w:w="0" w:type="auto"/>
            <w:vAlign w:val="center"/>
          </w:tcPr>
          <w:p w14:paraId="4C9B9F10" w14:textId="77777777" w:rsidR="003A1F64" w:rsidRDefault="00000000">
            <w:pPr>
              <w:ind w:firstLine="120"/>
              <w:rPr>
                <w:lang w:val="en-GB"/>
              </w:rPr>
            </w:pPr>
            <w:r>
              <w:rPr>
                <w:lang w:val="en-GB"/>
              </w:rPr>
              <w:t>The outcome variable affected by another factor; in this study, patient satisfaction is the dependent variable.</w:t>
            </w:r>
          </w:p>
        </w:tc>
      </w:tr>
      <w:tr w:rsidR="003A1F64" w14:paraId="77F7E35D" w14:textId="77777777">
        <w:trPr>
          <w:trHeight w:val="72"/>
          <w:tblCellSpacing w:w="15" w:type="dxa"/>
        </w:trPr>
        <w:tc>
          <w:tcPr>
            <w:tcW w:w="0" w:type="auto"/>
            <w:vAlign w:val="center"/>
          </w:tcPr>
          <w:p w14:paraId="5FDE83DB" w14:textId="77777777" w:rsidR="003A1F64" w:rsidRDefault="00000000">
            <w:pPr>
              <w:ind w:firstLine="120"/>
              <w:rPr>
                <w:lang w:val="en-GB"/>
              </w:rPr>
            </w:pPr>
            <w:r>
              <w:rPr>
                <w:lang w:val="en-GB"/>
              </w:rPr>
              <w:t>Quantitative Research</w:t>
            </w:r>
          </w:p>
        </w:tc>
        <w:tc>
          <w:tcPr>
            <w:tcW w:w="0" w:type="auto"/>
            <w:vAlign w:val="center"/>
          </w:tcPr>
          <w:p w14:paraId="767540BF" w14:textId="77777777" w:rsidR="003A1F64" w:rsidRDefault="00000000">
            <w:pPr>
              <w:ind w:firstLine="120"/>
              <w:rPr>
                <w:rFonts w:ascii="Simplified Arabic" w:hAnsi="Simplified Arabic" w:cs="Simplified Arabic"/>
                <w:lang w:val="en-GB"/>
              </w:rPr>
            </w:pPr>
            <w:r>
              <w:rPr>
                <w:rFonts w:ascii="Simplified Arabic" w:hAnsi="Simplified Arabic" w:cs="Simplified Arabic"/>
                <w:rtl/>
              </w:rPr>
              <w:t>البحث الكمي</w:t>
            </w:r>
          </w:p>
        </w:tc>
        <w:tc>
          <w:tcPr>
            <w:tcW w:w="0" w:type="auto"/>
            <w:vAlign w:val="center"/>
          </w:tcPr>
          <w:p w14:paraId="0B41D793" w14:textId="77777777" w:rsidR="003A1F64" w:rsidRDefault="00000000">
            <w:pPr>
              <w:ind w:firstLine="120"/>
              <w:rPr>
                <w:lang w:val="en-GB"/>
              </w:rPr>
            </w:pPr>
            <w:r>
              <w:rPr>
                <w:lang w:val="en-GB"/>
              </w:rPr>
              <w:t xml:space="preserve">A research approach that collects and </w:t>
            </w:r>
            <w:proofErr w:type="spellStart"/>
            <w:r>
              <w:rPr>
                <w:lang w:val="en-GB"/>
              </w:rPr>
              <w:t>analyzes</w:t>
            </w:r>
            <w:proofErr w:type="spellEnd"/>
            <w:r>
              <w:rPr>
                <w:lang w:val="en-GB"/>
              </w:rPr>
              <w:t xml:space="preserve"> numerical data to examine relationships between variables.</w:t>
            </w:r>
          </w:p>
        </w:tc>
      </w:tr>
      <w:tr w:rsidR="003A1F64" w14:paraId="12FE9477" w14:textId="77777777">
        <w:trPr>
          <w:trHeight w:val="72"/>
          <w:tblCellSpacing w:w="15" w:type="dxa"/>
        </w:trPr>
        <w:tc>
          <w:tcPr>
            <w:tcW w:w="0" w:type="auto"/>
            <w:vAlign w:val="center"/>
          </w:tcPr>
          <w:p w14:paraId="7BDA5321" w14:textId="77777777" w:rsidR="003A1F64" w:rsidRDefault="00000000">
            <w:pPr>
              <w:ind w:firstLine="120"/>
              <w:rPr>
                <w:lang w:val="en-GB"/>
              </w:rPr>
            </w:pPr>
            <w:r>
              <w:rPr>
                <w:lang w:val="en-GB"/>
              </w:rPr>
              <w:t>Questionnaire</w:t>
            </w:r>
          </w:p>
        </w:tc>
        <w:tc>
          <w:tcPr>
            <w:tcW w:w="0" w:type="auto"/>
            <w:vAlign w:val="center"/>
          </w:tcPr>
          <w:p w14:paraId="01B40C02" w14:textId="77777777" w:rsidR="003A1F64" w:rsidRDefault="00000000">
            <w:pPr>
              <w:ind w:firstLine="120"/>
              <w:rPr>
                <w:rFonts w:ascii="Simplified Arabic" w:hAnsi="Simplified Arabic" w:cs="Simplified Arabic"/>
                <w:lang w:val="en-GB"/>
              </w:rPr>
            </w:pPr>
            <w:r>
              <w:rPr>
                <w:rFonts w:ascii="Simplified Arabic" w:hAnsi="Simplified Arabic" w:cs="Simplified Arabic"/>
                <w:rtl/>
              </w:rPr>
              <w:t>الاستبانة</w:t>
            </w:r>
          </w:p>
        </w:tc>
        <w:tc>
          <w:tcPr>
            <w:tcW w:w="0" w:type="auto"/>
            <w:vAlign w:val="center"/>
          </w:tcPr>
          <w:p w14:paraId="733D554E" w14:textId="77777777" w:rsidR="003A1F64" w:rsidRDefault="00000000">
            <w:pPr>
              <w:ind w:firstLine="120"/>
              <w:rPr>
                <w:lang w:val="en-GB"/>
              </w:rPr>
            </w:pPr>
            <w:r>
              <w:rPr>
                <w:lang w:val="en-GB"/>
              </w:rPr>
              <w:t>A structured tool used to collect participants’ responses for research purposes.</w:t>
            </w:r>
          </w:p>
        </w:tc>
      </w:tr>
      <w:tr w:rsidR="003A1F64" w14:paraId="6F48F434" w14:textId="77777777">
        <w:trPr>
          <w:trHeight w:val="72"/>
          <w:tblCellSpacing w:w="15" w:type="dxa"/>
        </w:trPr>
        <w:tc>
          <w:tcPr>
            <w:tcW w:w="0" w:type="auto"/>
            <w:vAlign w:val="center"/>
          </w:tcPr>
          <w:p w14:paraId="4B925ED7" w14:textId="77777777" w:rsidR="003A1F64" w:rsidRDefault="00000000">
            <w:pPr>
              <w:ind w:firstLine="120"/>
              <w:rPr>
                <w:lang w:val="en-GB"/>
              </w:rPr>
            </w:pPr>
            <w:r>
              <w:rPr>
                <w:lang w:val="en-GB"/>
              </w:rPr>
              <w:t>Sample Size</w:t>
            </w:r>
          </w:p>
        </w:tc>
        <w:tc>
          <w:tcPr>
            <w:tcW w:w="0" w:type="auto"/>
            <w:vAlign w:val="center"/>
          </w:tcPr>
          <w:p w14:paraId="494D2E21" w14:textId="77777777" w:rsidR="003A1F64" w:rsidRDefault="00000000">
            <w:pPr>
              <w:ind w:firstLine="120"/>
              <w:rPr>
                <w:rFonts w:ascii="Simplified Arabic" w:hAnsi="Simplified Arabic" w:cs="Simplified Arabic"/>
                <w:lang w:val="en-GB"/>
              </w:rPr>
            </w:pPr>
            <w:r>
              <w:rPr>
                <w:rFonts w:ascii="Simplified Arabic" w:hAnsi="Simplified Arabic" w:cs="Simplified Arabic"/>
                <w:rtl/>
              </w:rPr>
              <w:t>حجم العينة</w:t>
            </w:r>
          </w:p>
        </w:tc>
        <w:tc>
          <w:tcPr>
            <w:tcW w:w="0" w:type="auto"/>
            <w:vAlign w:val="center"/>
          </w:tcPr>
          <w:p w14:paraId="30EF8187" w14:textId="77777777" w:rsidR="003A1F64" w:rsidRDefault="00000000">
            <w:pPr>
              <w:ind w:firstLine="120"/>
              <w:rPr>
                <w:lang w:val="en-GB"/>
              </w:rPr>
            </w:pPr>
            <w:r>
              <w:rPr>
                <w:lang w:val="en-GB"/>
              </w:rPr>
              <w:t>The number of participants included in the research study.</w:t>
            </w:r>
          </w:p>
        </w:tc>
      </w:tr>
      <w:tr w:rsidR="003A1F64" w14:paraId="6D343488" w14:textId="77777777">
        <w:trPr>
          <w:trHeight w:val="72"/>
          <w:tblCellSpacing w:w="15" w:type="dxa"/>
        </w:trPr>
        <w:tc>
          <w:tcPr>
            <w:tcW w:w="0" w:type="auto"/>
            <w:vAlign w:val="center"/>
          </w:tcPr>
          <w:p w14:paraId="5CCD58C3" w14:textId="77777777" w:rsidR="003A1F64" w:rsidRDefault="00000000">
            <w:pPr>
              <w:ind w:firstLine="120"/>
              <w:rPr>
                <w:lang w:val="en-GB"/>
              </w:rPr>
            </w:pPr>
            <w:r>
              <w:rPr>
                <w:lang w:val="en-GB"/>
              </w:rPr>
              <w:t>Statistical Analysis</w:t>
            </w:r>
          </w:p>
        </w:tc>
        <w:tc>
          <w:tcPr>
            <w:tcW w:w="0" w:type="auto"/>
            <w:vAlign w:val="center"/>
          </w:tcPr>
          <w:p w14:paraId="4CD32401" w14:textId="77777777" w:rsidR="003A1F64" w:rsidRDefault="00000000">
            <w:pPr>
              <w:ind w:firstLine="120"/>
              <w:rPr>
                <w:rFonts w:ascii="Simplified Arabic" w:hAnsi="Simplified Arabic" w:cs="Simplified Arabic"/>
                <w:lang w:val="en-GB"/>
              </w:rPr>
            </w:pPr>
            <w:r>
              <w:rPr>
                <w:rFonts w:ascii="Simplified Arabic" w:hAnsi="Simplified Arabic" w:cs="Simplified Arabic"/>
                <w:rtl/>
              </w:rPr>
              <w:t>التحليل الإحصائي</w:t>
            </w:r>
          </w:p>
        </w:tc>
        <w:tc>
          <w:tcPr>
            <w:tcW w:w="0" w:type="auto"/>
            <w:vAlign w:val="center"/>
          </w:tcPr>
          <w:p w14:paraId="5B191B2B" w14:textId="77777777" w:rsidR="003A1F64" w:rsidRDefault="00000000">
            <w:pPr>
              <w:ind w:firstLine="120"/>
              <w:rPr>
                <w:lang w:val="en-GB"/>
              </w:rPr>
            </w:pPr>
            <w:r>
              <w:rPr>
                <w:lang w:val="en-GB"/>
              </w:rPr>
              <w:t xml:space="preserve">The process of </w:t>
            </w:r>
            <w:proofErr w:type="spellStart"/>
            <w:r>
              <w:rPr>
                <w:lang w:val="en-GB"/>
              </w:rPr>
              <w:t>analyzing</w:t>
            </w:r>
            <w:proofErr w:type="spellEnd"/>
            <w:r>
              <w:rPr>
                <w:lang w:val="en-GB"/>
              </w:rPr>
              <w:t xml:space="preserve"> collected data using statistical methods.</w:t>
            </w:r>
          </w:p>
        </w:tc>
      </w:tr>
      <w:tr w:rsidR="003A1F64" w14:paraId="3774FB60" w14:textId="77777777">
        <w:trPr>
          <w:trHeight w:val="72"/>
          <w:tblCellSpacing w:w="15" w:type="dxa"/>
        </w:trPr>
        <w:tc>
          <w:tcPr>
            <w:tcW w:w="0" w:type="auto"/>
            <w:vAlign w:val="center"/>
          </w:tcPr>
          <w:p w14:paraId="06D0458A" w14:textId="77777777" w:rsidR="003A1F64" w:rsidRDefault="00000000">
            <w:pPr>
              <w:ind w:firstLine="120"/>
              <w:rPr>
                <w:lang w:val="en-GB"/>
              </w:rPr>
            </w:pPr>
            <w:r>
              <w:rPr>
                <w:lang w:val="en-GB"/>
              </w:rPr>
              <w:t>SPSS (Statistical Package for Social Sciences)</w:t>
            </w:r>
          </w:p>
        </w:tc>
        <w:tc>
          <w:tcPr>
            <w:tcW w:w="0" w:type="auto"/>
            <w:vAlign w:val="center"/>
          </w:tcPr>
          <w:p w14:paraId="7F08639F" w14:textId="77777777" w:rsidR="003A1F64" w:rsidRDefault="00000000">
            <w:pPr>
              <w:ind w:firstLine="120"/>
              <w:rPr>
                <w:rFonts w:ascii="Simplified Arabic" w:hAnsi="Simplified Arabic" w:cs="Simplified Arabic"/>
                <w:lang w:val="en-GB"/>
              </w:rPr>
            </w:pPr>
            <w:r>
              <w:rPr>
                <w:rFonts w:ascii="Simplified Arabic" w:hAnsi="Simplified Arabic" w:cs="Simplified Arabic"/>
                <w:rtl/>
              </w:rPr>
              <w:t>برنامج الحزمة الإحصائية للعلوم الاجتماعية</w:t>
            </w:r>
          </w:p>
        </w:tc>
        <w:tc>
          <w:tcPr>
            <w:tcW w:w="0" w:type="auto"/>
            <w:vAlign w:val="center"/>
          </w:tcPr>
          <w:p w14:paraId="7FE2B635" w14:textId="77777777" w:rsidR="003A1F64" w:rsidRDefault="00000000">
            <w:pPr>
              <w:ind w:firstLine="120"/>
              <w:rPr>
                <w:lang w:val="en-GB"/>
              </w:rPr>
            </w:pPr>
            <w:r>
              <w:rPr>
                <w:lang w:val="en-GB"/>
              </w:rPr>
              <w:t xml:space="preserve">Software used for managing and </w:t>
            </w:r>
            <w:proofErr w:type="spellStart"/>
            <w:r>
              <w:rPr>
                <w:lang w:val="en-GB"/>
              </w:rPr>
              <w:t>analyzing</w:t>
            </w:r>
            <w:proofErr w:type="spellEnd"/>
            <w:r>
              <w:rPr>
                <w:lang w:val="en-GB"/>
              </w:rPr>
              <w:t xml:space="preserve"> research data.</w:t>
            </w:r>
          </w:p>
        </w:tc>
      </w:tr>
      <w:tr w:rsidR="003A1F64" w14:paraId="3428D988" w14:textId="77777777">
        <w:trPr>
          <w:trHeight w:val="72"/>
          <w:tblCellSpacing w:w="15" w:type="dxa"/>
        </w:trPr>
        <w:tc>
          <w:tcPr>
            <w:tcW w:w="0" w:type="auto"/>
            <w:vAlign w:val="center"/>
          </w:tcPr>
          <w:p w14:paraId="1DDC6FEA" w14:textId="77777777" w:rsidR="003A1F64" w:rsidRDefault="00000000">
            <w:pPr>
              <w:ind w:firstLine="120"/>
              <w:rPr>
                <w:lang w:val="en-GB"/>
              </w:rPr>
            </w:pPr>
            <w:r>
              <w:rPr>
                <w:lang w:val="en-GB"/>
              </w:rPr>
              <w:lastRenderedPageBreak/>
              <w:t>Cronbach’s Alpha</w:t>
            </w:r>
          </w:p>
        </w:tc>
        <w:tc>
          <w:tcPr>
            <w:tcW w:w="0" w:type="auto"/>
            <w:vAlign w:val="center"/>
          </w:tcPr>
          <w:p w14:paraId="2CBE15E9" w14:textId="77777777" w:rsidR="003A1F64" w:rsidRDefault="00000000">
            <w:pPr>
              <w:ind w:firstLine="120"/>
              <w:rPr>
                <w:rFonts w:ascii="Simplified Arabic" w:hAnsi="Simplified Arabic" w:cs="Simplified Arabic"/>
                <w:lang w:val="en-GB"/>
              </w:rPr>
            </w:pPr>
            <w:r>
              <w:rPr>
                <w:rFonts w:ascii="Simplified Arabic" w:hAnsi="Simplified Arabic" w:cs="Simplified Arabic"/>
                <w:rtl/>
              </w:rPr>
              <w:t xml:space="preserve">معامل </w:t>
            </w:r>
            <w:proofErr w:type="spellStart"/>
            <w:r>
              <w:rPr>
                <w:rFonts w:ascii="Simplified Arabic" w:hAnsi="Simplified Arabic" w:cs="Simplified Arabic"/>
                <w:rtl/>
              </w:rPr>
              <w:t>كرونباخ</w:t>
            </w:r>
            <w:proofErr w:type="spellEnd"/>
            <w:r>
              <w:rPr>
                <w:rFonts w:ascii="Simplified Arabic" w:hAnsi="Simplified Arabic" w:cs="Simplified Arabic"/>
                <w:rtl/>
              </w:rPr>
              <w:t xml:space="preserve"> ألفا</w:t>
            </w:r>
          </w:p>
        </w:tc>
        <w:tc>
          <w:tcPr>
            <w:tcW w:w="0" w:type="auto"/>
            <w:vAlign w:val="center"/>
          </w:tcPr>
          <w:p w14:paraId="135B6470" w14:textId="77777777" w:rsidR="003A1F64" w:rsidRDefault="00000000">
            <w:pPr>
              <w:ind w:firstLine="120"/>
              <w:rPr>
                <w:lang w:val="en-GB"/>
              </w:rPr>
            </w:pPr>
            <w:r>
              <w:rPr>
                <w:lang w:val="en-GB"/>
              </w:rPr>
              <w:t>A statistical measure used to assess the reliability and internal consistency of questionnaire items.</w:t>
            </w:r>
          </w:p>
        </w:tc>
      </w:tr>
      <w:tr w:rsidR="003A1F64" w14:paraId="6830501C" w14:textId="77777777">
        <w:trPr>
          <w:trHeight w:val="72"/>
          <w:tblCellSpacing w:w="15" w:type="dxa"/>
        </w:trPr>
        <w:tc>
          <w:tcPr>
            <w:tcW w:w="0" w:type="auto"/>
            <w:vAlign w:val="center"/>
          </w:tcPr>
          <w:p w14:paraId="1E2DFCC4" w14:textId="77777777" w:rsidR="003A1F64" w:rsidRDefault="00000000">
            <w:pPr>
              <w:ind w:firstLine="120"/>
              <w:rPr>
                <w:lang w:val="en-GB"/>
              </w:rPr>
            </w:pPr>
            <w:r>
              <w:rPr>
                <w:lang w:val="en-GB"/>
              </w:rPr>
              <w:t>Correlation Analysis</w:t>
            </w:r>
          </w:p>
        </w:tc>
        <w:tc>
          <w:tcPr>
            <w:tcW w:w="0" w:type="auto"/>
            <w:vAlign w:val="center"/>
          </w:tcPr>
          <w:p w14:paraId="6546B42E" w14:textId="77777777" w:rsidR="003A1F64" w:rsidRDefault="00000000">
            <w:pPr>
              <w:ind w:firstLine="120"/>
              <w:rPr>
                <w:rFonts w:ascii="Simplified Arabic" w:hAnsi="Simplified Arabic" w:cs="Simplified Arabic"/>
                <w:lang w:val="en-GB"/>
              </w:rPr>
            </w:pPr>
            <w:r>
              <w:rPr>
                <w:rFonts w:ascii="Simplified Arabic" w:hAnsi="Simplified Arabic" w:cs="Simplified Arabic"/>
                <w:rtl/>
              </w:rPr>
              <w:t>تحليل الارتباط</w:t>
            </w:r>
          </w:p>
        </w:tc>
        <w:tc>
          <w:tcPr>
            <w:tcW w:w="0" w:type="auto"/>
            <w:vAlign w:val="center"/>
          </w:tcPr>
          <w:p w14:paraId="647B45C4" w14:textId="77777777" w:rsidR="003A1F64" w:rsidRDefault="00000000">
            <w:pPr>
              <w:ind w:firstLine="120"/>
              <w:rPr>
                <w:lang w:val="en-GB"/>
              </w:rPr>
            </w:pPr>
            <w:r>
              <w:rPr>
                <w:lang w:val="en-GB"/>
              </w:rPr>
              <w:t>A statistical method used to examine the relationship between two variables.</w:t>
            </w:r>
          </w:p>
        </w:tc>
      </w:tr>
      <w:tr w:rsidR="003A1F64" w14:paraId="054F5392" w14:textId="77777777">
        <w:trPr>
          <w:trHeight w:val="72"/>
          <w:tblCellSpacing w:w="15" w:type="dxa"/>
        </w:trPr>
        <w:tc>
          <w:tcPr>
            <w:tcW w:w="0" w:type="auto"/>
            <w:vAlign w:val="center"/>
          </w:tcPr>
          <w:p w14:paraId="207E2F32" w14:textId="77777777" w:rsidR="003A1F64" w:rsidRDefault="00000000">
            <w:pPr>
              <w:ind w:firstLine="120"/>
              <w:rPr>
                <w:lang w:val="en-GB"/>
              </w:rPr>
            </w:pPr>
            <w:r>
              <w:rPr>
                <w:lang w:val="en-GB"/>
              </w:rPr>
              <w:t>Regression Analysis</w:t>
            </w:r>
          </w:p>
        </w:tc>
        <w:tc>
          <w:tcPr>
            <w:tcW w:w="0" w:type="auto"/>
            <w:vAlign w:val="center"/>
          </w:tcPr>
          <w:p w14:paraId="23E54FA8" w14:textId="77777777" w:rsidR="003A1F64" w:rsidRDefault="00000000">
            <w:pPr>
              <w:ind w:firstLine="120"/>
              <w:rPr>
                <w:rFonts w:ascii="Simplified Arabic" w:hAnsi="Simplified Arabic" w:cs="Simplified Arabic"/>
                <w:lang w:val="en-GB"/>
              </w:rPr>
            </w:pPr>
            <w:r>
              <w:rPr>
                <w:rFonts w:ascii="Simplified Arabic" w:hAnsi="Simplified Arabic" w:cs="Simplified Arabic"/>
                <w:rtl/>
              </w:rPr>
              <w:t>تحليل الانحدار</w:t>
            </w:r>
          </w:p>
        </w:tc>
        <w:tc>
          <w:tcPr>
            <w:tcW w:w="0" w:type="auto"/>
            <w:vAlign w:val="center"/>
          </w:tcPr>
          <w:p w14:paraId="2F2DA63E" w14:textId="77777777" w:rsidR="003A1F64" w:rsidRDefault="00000000">
            <w:pPr>
              <w:ind w:firstLine="120"/>
              <w:rPr>
                <w:lang w:val="en-GB"/>
              </w:rPr>
            </w:pPr>
            <w:r>
              <w:rPr>
                <w:lang w:val="en-GB"/>
              </w:rPr>
              <w:t>A statistical technique used to determine the effect of one variable on another.</w:t>
            </w:r>
          </w:p>
        </w:tc>
      </w:tr>
    </w:tbl>
    <w:p w14:paraId="4F45C09C" w14:textId="77777777" w:rsidR="003A1F64" w:rsidRDefault="003A1F64">
      <w:pPr>
        <w:ind w:firstLine="120"/>
        <w:jc w:val="right"/>
        <w:rPr>
          <w:lang w:val="en-GB" w:bidi="ar-SY"/>
        </w:rPr>
      </w:pPr>
    </w:p>
    <w:p w14:paraId="41FAFFD5" w14:textId="77777777" w:rsidR="003A1F64" w:rsidRDefault="003A1F64">
      <w:pPr>
        <w:ind w:firstLine="120"/>
        <w:jc w:val="right"/>
        <w:rPr>
          <w:lang w:val="en-GB" w:bidi="ar-SY"/>
        </w:rPr>
      </w:pPr>
    </w:p>
    <w:p w14:paraId="55355C14" w14:textId="77777777" w:rsidR="003A1F64" w:rsidRDefault="003A1F64">
      <w:pPr>
        <w:ind w:firstLine="120"/>
        <w:jc w:val="right"/>
        <w:rPr>
          <w:lang w:val="en-GB" w:bidi="ar-SY"/>
        </w:rPr>
      </w:pPr>
    </w:p>
    <w:p w14:paraId="7B1A52F7" w14:textId="77777777" w:rsidR="003A1F64" w:rsidRDefault="003A1F64">
      <w:pPr>
        <w:ind w:firstLine="120"/>
        <w:jc w:val="right"/>
        <w:rPr>
          <w:lang w:val="en-GB" w:bidi="ar-SY"/>
        </w:rPr>
      </w:pPr>
    </w:p>
    <w:p w14:paraId="3BEDB68E" w14:textId="77777777" w:rsidR="003A1F64" w:rsidRDefault="003A1F64">
      <w:pPr>
        <w:ind w:firstLine="120"/>
        <w:jc w:val="right"/>
        <w:rPr>
          <w:lang w:val="en-GB" w:bidi="ar-SY"/>
        </w:rPr>
      </w:pPr>
    </w:p>
    <w:p w14:paraId="298143EC" w14:textId="77777777" w:rsidR="003A1F64" w:rsidRDefault="003A1F64">
      <w:pPr>
        <w:ind w:firstLine="120"/>
        <w:jc w:val="right"/>
        <w:rPr>
          <w:lang w:val="en-GB" w:bidi="ar-SY"/>
        </w:rPr>
      </w:pPr>
    </w:p>
    <w:p w14:paraId="5F178282" w14:textId="77777777" w:rsidR="003A1F64" w:rsidRDefault="003A1F64">
      <w:pPr>
        <w:ind w:firstLine="120"/>
        <w:jc w:val="right"/>
        <w:rPr>
          <w:lang w:val="en-GB" w:bidi="ar-SY"/>
        </w:rPr>
      </w:pPr>
    </w:p>
    <w:p w14:paraId="23F6A3E6" w14:textId="77777777" w:rsidR="003A1F64" w:rsidRDefault="003A1F64">
      <w:pPr>
        <w:ind w:firstLine="120"/>
        <w:jc w:val="right"/>
        <w:rPr>
          <w:lang w:val="en-GB" w:bidi="ar-SY"/>
        </w:rPr>
      </w:pPr>
    </w:p>
    <w:p w14:paraId="47FA6CE5" w14:textId="77777777" w:rsidR="003A1F64" w:rsidRDefault="003A1F64">
      <w:pPr>
        <w:ind w:firstLine="120"/>
        <w:jc w:val="right"/>
        <w:rPr>
          <w:lang w:val="en-GB" w:bidi="ar-SY"/>
        </w:rPr>
      </w:pPr>
    </w:p>
    <w:p w14:paraId="6D306BD3" w14:textId="77777777" w:rsidR="003A1F64" w:rsidRDefault="003A1F64">
      <w:pPr>
        <w:ind w:firstLine="120"/>
        <w:jc w:val="right"/>
        <w:rPr>
          <w:lang w:val="en-GB" w:bidi="ar-SY"/>
        </w:rPr>
      </w:pPr>
    </w:p>
    <w:p w14:paraId="75A5674C" w14:textId="77777777" w:rsidR="003A1F64" w:rsidRDefault="003A1F64">
      <w:pPr>
        <w:ind w:firstLine="120"/>
        <w:jc w:val="right"/>
        <w:rPr>
          <w:lang w:val="en-GB" w:bidi="ar-SY"/>
        </w:rPr>
      </w:pPr>
    </w:p>
    <w:p w14:paraId="6578D34E" w14:textId="77777777" w:rsidR="003A1F64" w:rsidRDefault="003A1F64">
      <w:pPr>
        <w:ind w:firstLine="120"/>
        <w:jc w:val="right"/>
        <w:rPr>
          <w:lang w:val="en-GB" w:bidi="ar-SY"/>
        </w:rPr>
      </w:pPr>
    </w:p>
    <w:p w14:paraId="674F4B8C" w14:textId="77777777" w:rsidR="003A1F64" w:rsidRDefault="003A1F64">
      <w:pPr>
        <w:ind w:firstLine="120"/>
        <w:jc w:val="right"/>
        <w:rPr>
          <w:lang w:val="en-GB" w:bidi="ar-SY"/>
        </w:rPr>
      </w:pPr>
    </w:p>
    <w:p w14:paraId="68122F7F" w14:textId="77777777" w:rsidR="003A1F64" w:rsidRDefault="003A1F64">
      <w:pPr>
        <w:ind w:firstLine="120"/>
        <w:jc w:val="right"/>
        <w:rPr>
          <w:lang w:val="en-GB" w:bidi="ar-SY"/>
        </w:rPr>
      </w:pPr>
    </w:p>
    <w:p w14:paraId="1CB4FBB9" w14:textId="77777777" w:rsidR="003A1F64" w:rsidRDefault="003A1F64">
      <w:pPr>
        <w:ind w:firstLine="120"/>
        <w:jc w:val="right"/>
        <w:rPr>
          <w:lang w:val="en-GB" w:bidi="ar-SY"/>
        </w:rPr>
      </w:pPr>
    </w:p>
    <w:p w14:paraId="6629A0DA" w14:textId="77777777" w:rsidR="003A1F64" w:rsidRDefault="003A1F64">
      <w:pPr>
        <w:ind w:firstLine="120"/>
        <w:jc w:val="right"/>
        <w:rPr>
          <w:lang w:val="en-GB" w:bidi="ar-SY"/>
        </w:rPr>
      </w:pPr>
    </w:p>
    <w:p w14:paraId="660CB152" w14:textId="77777777" w:rsidR="003A1F64" w:rsidRDefault="003A1F64">
      <w:pPr>
        <w:ind w:firstLine="120"/>
        <w:jc w:val="right"/>
        <w:rPr>
          <w:lang w:val="en-GB" w:bidi="ar-SY"/>
        </w:rPr>
      </w:pPr>
    </w:p>
    <w:p w14:paraId="0FFB86BC" w14:textId="77777777" w:rsidR="003A1F64" w:rsidRDefault="003A1F64">
      <w:pPr>
        <w:ind w:firstLine="120"/>
        <w:jc w:val="right"/>
        <w:rPr>
          <w:lang w:val="en-GB" w:bidi="ar-SY"/>
        </w:rPr>
      </w:pPr>
    </w:p>
    <w:p w14:paraId="3F6C9C02" w14:textId="77777777" w:rsidR="003A1F64" w:rsidRDefault="00000000">
      <w:pPr>
        <w:pStyle w:val="Heading1"/>
        <w:ind w:firstLine="0"/>
        <w:jc w:val="left"/>
      </w:pPr>
      <w:bookmarkStart w:id="14" w:name="_Toc31454"/>
      <w:r>
        <w:rPr>
          <w:sz w:val="24"/>
          <w:szCs w:val="24"/>
          <w:lang w:bidi="ar-SY"/>
        </w:rPr>
        <w:lastRenderedPageBreak/>
        <w:t xml:space="preserve"> </w:t>
      </w:r>
      <w:bookmarkStart w:id="15" w:name="_Toc237470411"/>
      <w:r>
        <w:rPr>
          <w:lang w:bidi="ar-SY"/>
        </w:rPr>
        <w:t>List of Abbreviations</w:t>
      </w:r>
      <w:bookmarkEnd w:id="15"/>
      <w:r>
        <w:rPr>
          <w:lang w:bidi="ar-SY"/>
        </w:rPr>
        <w:t xml:space="preserve"> </w:t>
      </w:r>
      <w:r>
        <w:rPr>
          <w:sz w:val="24"/>
          <w:szCs w:val="24"/>
          <w:rtl/>
        </w:rPr>
        <w:br/>
      </w:r>
      <w:bookmarkEnd w:id="14"/>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34"/>
        <w:gridCol w:w="3641"/>
        <w:gridCol w:w="2915"/>
      </w:tblGrid>
      <w:tr w:rsidR="003A1F64" w14:paraId="2C1E8F75" w14:textId="77777777">
        <w:trPr>
          <w:tblHeader/>
          <w:tblCellSpacing w:w="15" w:type="dxa"/>
        </w:trPr>
        <w:tc>
          <w:tcPr>
            <w:tcW w:w="1889" w:type="dxa"/>
            <w:vAlign w:val="center"/>
          </w:tcPr>
          <w:p w14:paraId="44A9DE08" w14:textId="77777777" w:rsidR="003A1F64" w:rsidRDefault="00000000">
            <w:pPr>
              <w:ind w:firstLine="140"/>
              <w:rPr>
                <w:b/>
                <w:bCs/>
                <w:sz w:val="28"/>
                <w:szCs w:val="28"/>
                <w:lang w:val="en-GB" w:bidi="ar-SY"/>
              </w:rPr>
            </w:pPr>
            <w:r>
              <w:rPr>
                <w:b/>
                <w:bCs/>
                <w:sz w:val="28"/>
                <w:szCs w:val="28"/>
                <w:lang w:val="en-GB" w:bidi="ar-SY"/>
              </w:rPr>
              <w:t>Abbreviation</w:t>
            </w:r>
          </w:p>
        </w:tc>
        <w:tc>
          <w:tcPr>
            <w:tcW w:w="3611" w:type="dxa"/>
            <w:vAlign w:val="center"/>
          </w:tcPr>
          <w:p w14:paraId="43B7A290" w14:textId="77777777" w:rsidR="003A1F64" w:rsidRDefault="00000000">
            <w:pPr>
              <w:ind w:firstLine="140"/>
              <w:rPr>
                <w:b/>
                <w:bCs/>
                <w:sz w:val="28"/>
                <w:szCs w:val="28"/>
                <w:lang w:val="en-GB" w:bidi="ar-SY"/>
              </w:rPr>
            </w:pPr>
            <w:r>
              <w:rPr>
                <w:b/>
                <w:bCs/>
                <w:sz w:val="28"/>
                <w:szCs w:val="28"/>
                <w:lang w:val="en-GB" w:bidi="ar-SY"/>
              </w:rPr>
              <w:t>Full Term (English)</w:t>
            </w:r>
          </w:p>
        </w:tc>
        <w:tc>
          <w:tcPr>
            <w:tcW w:w="0" w:type="auto"/>
            <w:vAlign w:val="center"/>
          </w:tcPr>
          <w:p w14:paraId="76E436FD" w14:textId="77777777" w:rsidR="003A1F64" w:rsidRDefault="00000000">
            <w:pPr>
              <w:ind w:firstLine="140"/>
              <w:jc w:val="left"/>
              <w:rPr>
                <w:b/>
                <w:bCs/>
                <w:sz w:val="28"/>
                <w:szCs w:val="28"/>
                <w:lang w:val="en-GB" w:bidi="ar-SY"/>
              </w:rPr>
            </w:pPr>
            <w:r>
              <w:rPr>
                <w:b/>
                <w:bCs/>
                <w:sz w:val="28"/>
                <w:szCs w:val="28"/>
                <w:lang w:val="en-GB" w:bidi="ar-SY"/>
              </w:rPr>
              <w:t>Arabic Meaning</w:t>
            </w:r>
          </w:p>
        </w:tc>
      </w:tr>
      <w:tr w:rsidR="003A1F64" w14:paraId="4503DBBD" w14:textId="77777777">
        <w:trPr>
          <w:tblCellSpacing w:w="15" w:type="dxa"/>
        </w:trPr>
        <w:tc>
          <w:tcPr>
            <w:tcW w:w="1889" w:type="dxa"/>
            <w:vAlign w:val="center"/>
          </w:tcPr>
          <w:p w14:paraId="2B72459C" w14:textId="77777777" w:rsidR="003A1F64" w:rsidRDefault="00000000">
            <w:pPr>
              <w:ind w:firstLine="120"/>
              <w:jc w:val="left"/>
              <w:rPr>
                <w:lang w:val="en-GB" w:bidi="ar-SY"/>
              </w:rPr>
            </w:pPr>
            <w:r>
              <w:rPr>
                <w:lang w:val="en-GB" w:bidi="ar-SY"/>
              </w:rPr>
              <w:t>OPD</w:t>
            </w:r>
          </w:p>
        </w:tc>
        <w:tc>
          <w:tcPr>
            <w:tcW w:w="3611" w:type="dxa"/>
            <w:vAlign w:val="center"/>
          </w:tcPr>
          <w:p w14:paraId="59E53DCC" w14:textId="77777777" w:rsidR="003A1F64" w:rsidRDefault="00000000">
            <w:pPr>
              <w:ind w:firstLine="120"/>
              <w:jc w:val="left"/>
              <w:rPr>
                <w:lang w:val="en-GB" w:bidi="ar-SY"/>
              </w:rPr>
            </w:pPr>
            <w:r>
              <w:rPr>
                <w:lang w:val="en-GB" w:bidi="ar-SY"/>
              </w:rPr>
              <w:t>Outpatient Department</w:t>
            </w:r>
          </w:p>
        </w:tc>
        <w:tc>
          <w:tcPr>
            <w:tcW w:w="0" w:type="auto"/>
            <w:vAlign w:val="center"/>
          </w:tcPr>
          <w:p w14:paraId="4A80A9EE" w14:textId="77777777" w:rsidR="003A1F64" w:rsidRDefault="00000000">
            <w:pPr>
              <w:ind w:firstLine="120"/>
              <w:jc w:val="right"/>
              <w:rPr>
                <w:rFonts w:ascii="Simplified Arabic" w:hAnsi="Simplified Arabic" w:cs="Simplified Arabic"/>
                <w:lang w:val="en-GB" w:bidi="ar-SY"/>
              </w:rPr>
            </w:pPr>
            <w:r>
              <w:rPr>
                <w:rFonts w:ascii="Simplified Arabic" w:hAnsi="Simplified Arabic" w:cs="Simplified Arabic"/>
                <w:rtl/>
              </w:rPr>
              <w:t>قسم العيادات الخارجية</w:t>
            </w:r>
          </w:p>
        </w:tc>
      </w:tr>
      <w:tr w:rsidR="003A1F64" w14:paraId="63CB7BC6" w14:textId="77777777">
        <w:trPr>
          <w:tblCellSpacing w:w="15" w:type="dxa"/>
        </w:trPr>
        <w:tc>
          <w:tcPr>
            <w:tcW w:w="1889" w:type="dxa"/>
            <w:vAlign w:val="center"/>
          </w:tcPr>
          <w:p w14:paraId="4011B80E" w14:textId="77777777" w:rsidR="003A1F64" w:rsidRDefault="00000000">
            <w:pPr>
              <w:ind w:firstLine="120"/>
              <w:jc w:val="left"/>
              <w:rPr>
                <w:lang w:val="en-GB" w:bidi="ar-SY"/>
              </w:rPr>
            </w:pPr>
            <w:r>
              <w:rPr>
                <w:lang w:val="en-GB" w:bidi="ar-SY"/>
              </w:rPr>
              <w:t>KSA</w:t>
            </w:r>
          </w:p>
        </w:tc>
        <w:tc>
          <w:tcPr>
            <w:tcW w:w="3611" w:type="dxa"/>
            <w:vAlign w:val="center"/>
          </w:tcPr>
          <w:p w14:paraId="02CEB520" w14:textId="77777777" w:rsidR="003A1F64" w:rsidRDefault="00000000">
            <w:pPr>
              <w:ind w:firstLine="120"/>
              <w:jc w:val="left"/>
              <w:rPr>
                <w:lang w:val="en-GB" w:bidi="ar-SY"/>
              </w:rPr>
            </w:pPr>
            <w:r>
              <w:rPr>
                <w:lang w:val="en-GB" w:bidi="ar-SY"/>
              </w:rPr>
              <w:t>Kingdom of Saudi Arabia</w:t>
            </w:r>
          </w:p>
        </w:tc>
        <w:tc>
          <w:tcPr>
            <w:tcW w:w="0" w:type="auto"/>
            <w:vAlign w:val="center"/>
          </w:tcPr>
          <w:p w14:paraId="4F073D67" w14:textId="77777777" w:rsidR="003A1F64" w:rsidRDefault="00000000">
            <w:pPr>
              <w:ind w:firstLine="120"/>
              <w:jc w:val="right"/>
              <w:rPr>
                <w:rFonts w:ascii="Simplified Arabic" w:hAnsi="Simplified Arabic" w:cs="Simplified Arabic"/>
                <w:lang w:val="en-GB" w:bidi="ar-SY"/>
              </w:rPr>
            </w:pPr>
            <w:r>
              <w:rPr>
                <w:rFonts w:ascii="Simplified Arabic" w:hAnsi="Simplified Arabic" w:cs="Simplified Arabic"/>
                <w:rtl/>
              </w:rPr>
              <w:t>المملكة العربية السعودية</w:t>
            </w:r>
          </w:p>
        </w:tc>
      </w:tr>
      <w:tr w:rsidR="003A1F64" w14:paraId="4BF42AB1" w14:textId="77777777">
        <w:trPr>
          <w:tblCellSpacing w:w="15" w:type="dxa"/>
        </w:trPr>
        <w:tc>
          <w:tcPr>
            <w:tcW w:w="1889" w:type="dxa"/>
            <w:vAlign w:val="center"/>
          </w:tcPr>
          <w:p w14:paraId="1058463B" w14:textId="77777777" w:rsidR="003A1F64" w:rsidRDefault="00000000">
            <w:pPr>
              <w:ind w:firstLine="120"/>
              <w:jc w:val="left"/>
              <w:rPr>
                <w:lang w:val="en-GB" w:bidi="ar-SY"/>
              </w:rPr>
            </w:pPr>
            <w:r>
              <w:rPr>
                <w:lang w:val="en-GB" w:bidi="ar-SY"/>
              </w:rPr>
              <w:t>MOH</w:t>
            </w:r>
          </w:p>
        </w:tc>
        <w:tc>
          <w:tcPr>
            <w:tcW w:w="3611" w:type="dxa"/>
            <w:vAlign w:val="center"/>
          </w:tcPr>
          <w:p w14:paraId="258AFD1B" w14:textId="77777777" w:rsidR="003A1F64" w:rsidRDefault="00000000">
            <w:pPr>
              <w:ind w:firstLine="120"/>
              <w:jc w:val="left"/>
              <w:rPr>
                <w:lang w:val="en-GB" w:bidi="ar-SY"/>
              </w:rPr>
            </w:pPr>
            <w:r>
              <w:rPr>
                <w:lang w:val="en-GB" w:bidi="ar-SY"/>
              </w:rPr>
              <w:t>Ministry of Health</w:t>
            </w:r>
          </w:p>
        </w:tc>
        <w:tc>
          <w:tcPr>
            <w:tcW w:w="0" w:type="auto"/>
            <w:vAlign w:val="center"/>
          </w:tcPr>
          <w:p w14:paraId="601CCD13" w14:textId="77777777" w:rsidR="003A1F64" w:rsidRDefault="00000000">
            <w:pPr>
              <w:ind w:firstLine="120"/>
              <w:jc w:val="right"/>
              <w:rPr>
                <w:rFonts w:ascii="Simplified Arabic" w:hAnsi="Simplified Arabic" w:cs="Simplified Arabic"/>
                <w:lang w:val="en-GB" w:bidi="ar-SY"/>
              </w:rPr>
            </w:pPr>
            <w:r>
              <w:rPr>
                <w:rFonts w:ascii="Simplified Arabic" w:hAnsi="Simplified Arabic" w:cs="Simplified Arabic"/>
                <w:rtl/>
              </w:rPr>
              <w:t>وزارة الصحة</w:t>
            </w:r>
          </w:p>
        </w:tc>
      </w:tr>
      <w:tr w:rsidR="003A1F64" w14:paraId="2A3C8F85" w14:textId="77777777">
        <w:trPr>
          <w:tblCellSpacing w:w="15" w:type="dxa"/>
        </w:trPr>
        <w:tc>
          <w:tcPr>
            <w:tcW w:w="1889" w:type="dxa"/>
            <w:vAlign w:val="center"/>
          </w:tcPr>
          <w:p w14:paraId="7116AB81" w14:textId="77777777" w:rsidR="003A1F64" w:rsidRDefault="00000000">
            <w:pPr>
              <w:ind w:firstLine="120"/>
              <w:jc w:val="left"/>
              <w:rPr>
                <w:lang w:val="en-GB" w:bidi="ar-SY"/>
              </w:rPr>
            </w:pPr>
            <w:r>
              <w:rPr>
                <w:lang w:val="en-GB" w:bidi="ar-SY"/>
              </w:rPr>
              <w:t>WHO</w:t>
            </w:r>
          </w:p>
        </w:tc>
        <w:tc>
          <w:tcPr>
            <w:tcW w:w="3611" w:type="dxa"/>
            <w:vAlign w:val="center"/>
          </w:tcPr>
          <w:p w14:paraId="0DBE6096" w14:textId="77777777" w:rsidR="003A1F64" w:rsidRDefault="00000000">
            <w:pPr>
              <w:ind w:firstLine="120"/>
              <w:jc w:val="left"/>
              <w:rPr>
                <w:lang w:val="en-GB" w:bidi="ar-SY"/>
              </w:rPr>
            </w:pPr>
            <w:r>
              <w:rPr>
                <w:lang w:val="en-GB" w:bidi="ar-SY"/>
              </w:rPr>
              <w:t>World Health Organization</w:t>
            </w:r>
          </w:p>
        </w:tc>
        <w:tc>
          <w:tcPr>
            <w:tcW w:w="0" w:type="auto"/>
            <w:vAlign w:val="center"/>
          </w:tcPr>
          <w:p w14:paraId="5B8C238C" w14:textId="77777777" w:rsidR="003A1F64" w:rsidRDefault="00000000">
            <w:pPr>
              <w:ind w:firstLine="120"/>
              <w:jc w:val="right"/>
              <w:rPr>
                <w:rFonts w:ascii="Simplified Arabic" w:hAnsi="Simplified Arabic" w:cs="Simplified Arabic"/>
                <w:lang w:val="en-GB" w:bidi="ar-SY"/>
              </w:rPr>
            </w:pPr>
            <w:r>
              <w:rPr>
                <w:rFonts w:ascii="Simplified Arabic" w:hAnsi="Simplified Arabic" w:cs="Simplified Arabic"/>
                <w:rtl/>
              </w:rPr>
              <w:t>منظمة الصحة العالمية</w:t>
            </w:r>
          </w:p>
        </w:tc>
      </w:tr>
      <w:tr w:rsidR="003A1F64" w14:paraId="61E248A7" w14:textId="77777777">
        <w:trPr>
          <w:tblCellSpacing w:w="15" w:type="dxa"/>
        </w:trPr>
        <w:tc>
          <w:tcPr>
            <w:tcW w:w="1889" w:type="dxa"/>
            <w:vAlign w:val="center"/>
          </w:tcPr>
          <w:p w14:paraId="705ABD1A" w14:textId="77777777" w:rsidR="003A1F64" w:rsidRDefault="00000000">
            <w:pPr>
              <w:ind w:firstLine="120"/>
              <w:jc w:val="left"/>
              <w:rPr>
                <w:lang w:val="en-GB" w:bidi="ar-SY"/>
              </w:rPr>
            </w:pPr>
            <w:r>
              <w:rPr>
                <w:lang w:val="en-GB" w:bidi="ar-SY"/>
              </w:rPr>
              <w:t>HCA</w:t>
            </w:r>
          </w:p>
        </w:tc>
        <w:tc>
          <w:tcPr>
            <w:tcW w:w="3611" w:type="dxa"/>
            <w:vAlign w:val="center"/>
          </w:tcPr>
          <w:p w14:paraId="64157BD7" w14:textId="77777777" w:rsidR="003A1F64" w:rsidRDefault="00000000">
            <w:pPr>
              <w:ind w:firstLine="120"/>
              <w:jc w:val="left"/>
              <w:rPr>
                <w:lang w:val="en-GB" w:bidi="ar-SY"/>
              </w:rPr>
            </w:pPr>
            <w:r>
              <w:rPr>
                <w:lang w:val="en-GB" w:bidi="ar-SY"/>
              </w:rPr>
              <w:t>Healthcare Administration</w:t>
            </w:r>
          </w:p>
        </w:tc>
        <w:tc>
          <w:tcPr>
            <w:tcW w:w="0" w:type="auto"/>
            <w:vAlign w:val="center"/>
          </w:tcPr>
          <w:p w14:paraId="273CC870" w14:textId="77777777" w:rsidR="003A1F64" w:rsidRDefault="00000000">
            <w:pPr>
              <w:ind w:firstLine="120"/>
              <w:jc w:val="right"/>
              <w:rPr>
                <w:rFonts w:ascii="Simplified Arabic" w:hAnsi="Simplified Arabic" w:cs="Simplified Arabic"/>
                <w:lang w:val="en-GB" w:bidi="ar-SY"/>
              </w:rPr>
            </w:pPr>
            <w:r>
              <w:rPr>
                <w:rFonts w:ascii="Simplified Arabic" w:hAnsi="Simplified Arabic" w:cs="Simplified Arabic"/>
                <w:rtl/>
              </w:rPr>
              <w:t>إدارة الرعاية الصحية</w:t>
            </w:r>
          </w:p>
        </w:tc>
      </w:tr>
      <w:tr w:rsidR="003A1F64" w14:paraId="2CBA6FB0" w14:textId="77777777">
        <w:trPr>
          <w:tblCellSpacing w:w="15" w:type="dxa"/>
        </w:trPr>
        <w:tc>
          <w:tcPr>
            <w:tcW w:w="1889" w:type="dxa"/>
            <w:vAlign w:val="center"/>
          </w:tcPr>
          <w:p w14:paraId="410A11F3" w14:textId="77777777" w:rsidR="003A1F64" w:rsidRDefault="00000000">
            <w:pPr>
              <w:ind w:firstLine="120"/>
              <w:jc w:val="left"/>
              <w:rPr>
                <w:lang w:val="en-GB" w:bidi="ar-SY"/>
              </w:rPr>
            </w:pPr>
            <w:r>
              <w:rPr>
                <w:lang w:val="en-GB" w:bidi="ar-SY"/>
              </w:rPr>
              <w:t>HQ</w:t>
            </w:r>
          </w:p>
        </w:tc>
        <w:tc>
          <w:tcPr>
            <w:tcW w:w="3611" w:type="dxa"/>
            <w:vAlign w:val="center"/>
          </w:tcPr>
          <w:p w14:paraId="3A5F649B" w14:textId="77777777" w:rsidR="003A1F64" w:rsidRDefault="00000000">
            <w:pPr>
              <w:ind w:firstLine="120"/>
              <w:jc w:val="left"/>
              <w:rPr>
                <w:lang w:val="en-GB" w:bidi="ar-SY"/>
              </w:rPr>
            </w:pPr>
            <w:r>
              <w:rPr>
                <w:lang w:val="en-GB" w:bidi="ar-SY"/>
              </w:rPr>
              <w:t>Healthcare Quality</w:t>
            </w:r>
          </w:p>
        </w:tc>
        <w:tc>
          <w:tcPr>
            <w:tcW w:w="0" w:type="auto"/>
            <w:vAlign w:val="center"/>
          </w:tcPr>
          <w:p w14:paraId="78A3532A" w14:textId="77777777" w:rsidR="003A1F64" w:rsidRDefault="00000000">
            <w:pPr>
              <w:ind w:firstLine="120"/>
              <w:jc w:val="right"/>
              <w:rPr>
                <w:rFonts w:ascii="Simplified Arabic" w:hAnsi="Simplified Arabic" w:cs="Simplified Arabic"/>
                <w:lang w:val="en-GB" w:bidi="ar-SY"/>
              </w:rPr>
            </w:pPr>
            <w:r>
              <w:rPr>
                <w:rFonts w:ascii="Simplified Arabic" w:hAnsi="Simplified Arabic" w:cs="Simplified Arabic"/>
                <w:rtl/>
              </w:rPr>
              <w:t>جودة الرعاية الصحية</w:t>
            </w:r>
          </w:p>
        </w:tc>
      </w:tr>
      <w:tr w:rsidR="003A1F64" w14:paraId="53B2BAC9" w14:textId="77777777">
        <w:trPr>
          <w:tblCellSpacing w:w="15" w:type="dxa"/>
        </w:trPr>
        <w:tc>
          <w:tcPr>
            <w:tcW w:w="1889" w:type="dxa"/>
            <w:vAlign w:val="center"/>
          </w:tcPr>
          <w:p w14:paraId="075B8F7A" w14:textId="77777777" w:rsidR="003A1F64" w:rsidRDefault="00000000">
            <w:pPr>
              <w:ind w:firstLine="120"/>
              <w:jc w:val="left"/>
              <w:rPr>
                <w:lang w:val="en-GB" w:bidi="ar-SY"/>
              </w:rPr>
            </w:pPr>
            <w:r>
              <w:rPr>
                <w:lang w:val="en-GB" w:bidi="ar-SY"/>
              </w:rPr>
              <w:t>PS</w:t>
            </w:r>
          </w:p>
        </w:tc>
        <w:tc>
          <w:tcPr>
            <w:tcW w:w="3611" w:type="dxa"/>
            <w:vAlign w:val="center"/>
          </w:tcPr>
          <w:p w14:paraId="5E9BFB4F" w14:textId="77777777" w:rsidR="003A1F64" w:rsidRDefault="00000000">
            <w:pPr>
              <w:ind w:firstLine="120"/>
              <w:jc w:val="left"/>
              <w:rPr>
                <w:lang w:val="en-GB" w:bidi="ar-SY"/>
              </w:rPr>
            </w:pPr>
            <w:r>
              <w:rPr>
                <w:lang w:val="en-GB" w:bidi="ar-SY"/>
              </w:rPr>
              <w:t>Patient Satisfaction</w:t>
            </w:r>
          </w:p>
        </w:tc>
        <w:tc>
          <w:tcPr>
            <w:tcW w:w="0" w:type="auto"/>
            <w:vAlign w:val="center"/>
          </w:tcPr>
          <w:p w14:paraId="2104E430" w14:textId="77777777" w:rsidR="003A1F64" w:rsidRDefault="00000000">
            <w:pPr>
              <w:ind w:firstLine="120"/>
              <w:jc w:val="right"/>
              <w:rPr>
                <w:rFonts w:ascii="Simplified Arabic" w:hAnsi="Simplified Arabic" w:cs="Simplified Arabic"/>
                <w:lang w:val="en-GB" w:bidi="ar-SY"/>
              </w:rPr>
            </w:pPr>
            <w:r>
              <w:rPr>
                <w:rFonts w:ascii="Simplified Arabic" w:hAnsi="Simplified Arabic" w:cs="Simplified Arabic"/>
                <w:rtl/>
              </w:rPr>
              <w:t>رضا المرضى</w:t>
            </w:r>
          </w:p>
        </w:tc>
      </w:tr>
      <w:tr w:rsidR="003A1F64" w14:paraId="059873F7" w14:textId="77777777">
        <w:trPr>
          <w:tblCellSpacing w:w="15" w:type="dxa"/>
        </w:trPr>
        <w:tc>
          <w:tcPr>
            <w:tcW w:w="1889" w:type="dxa"/>
            <w:vAlign w:val="center"/>
          </w:tcPr>
          <w:p w14:paraId="0AB49773" w14:textId="77777777" w:rsidR="003A1F64" w:rsidRDefault="00000000">
            <w:pPr>
              <w:ind w:firstLine="120"/>
              <w:jc w:val="left"/>
              <w:rPr>
                <w:lang w:val="en-GB" w:bidi="ar-SY"/>
              </w:rPr>
            </w:pPr>
            <w:r>
              <w:rPr>
                <w:lang w:val="en-GB" w:bidi="ar-SY"/>
              </w:rPr>
              <w:t>WT</w:t>
            </w:r>
          </w:p>
        </w:tc>
        <w:tc>
          <w:tcPr>
            <w:tcW w:w="3611" w:type="dxa"/>
            <w:vAlign w:val="center"/>
          </w:tcPr>
          <w:p w14:paraId="4D22D5DE" w14:textId="77777777" w:rsidR="003A1F64" w:rsidRDefault="00000000">
            <w:pPr>
              <w:ind w:firstLine="120"/>
              <w:jc w:val="left"/>
              <w:rPr>
                <w:lang w:val="en-GB" w:bidi="ar-SY"/>
              </w:rPr>
            </w:pPr>
            <w:r>
              <w:rPr>
                <w:lang w:val="en-GB" w:bidi="ar-SY"/>
              </w:rPr>
              <w:t>Waiting Time</w:t>
            </w:r>
          </w:p>
        </w:tc>
        <w:tc>
          <w:tcPr>
            <w:tcW w:w="0" w:type="auto"/>
            <w:vAlign w:val="center"/>
          </w:tcPr>
          <w:p w14:paraId="4C737D3D" w14:textId="77777777" w:rsidR="003A1F64" w:rsidRDefault="00000000">
            <w:pPr>
              <w:ind w:firstLine="120"/>
              <w:jc w:val="right"/>
              <w:rPr>
                <w:rFonts w:ascii="Simplified Arabic" w:hAnsi="Simplified Arabic" w:cs="Simplified Arabic"/>
                <w:lang w:val="en-GB" w:bidi="ar-SY"/>
              </w:rPr>
            </w:pPr>
            <w:r>
              <w:rPr>
                <w:rFonts w:ascii="Simplified Arabic" w:hAnsi="Simplified Arabic" w:cs="Simplified Arabic"/>
                <w:rtl/>
              </w:rPr>
              <w:t>وقت الانتظار</w:t>
            </w:r>
          </w:p>
        </w:tc>
      </w:tr>
      <w:tr w:rsidR="003A1F64" w14:paraId="5DE2F088" w14:textId="77777777">
        <w:trPr>
          <w:tblCellSpacing w:w="15" w:type="dxa"/>
        </w:trPr>
        <w:tc>
          <w:tcPr>
            <w:tcW w:w="1889" w:type="dxa"/>
            <w:vAlign w:val="center"/>
          </w:tcPr>
          <w:p w14:paraId="44A5864C" w14:textId="77777777" w:rsidR="003A1F64" w:rsidRDefault="00000000">
            <w:pPr>
              <w:ind w:firstLine="120"/>
              <w:jc w:val="left"/>
              <w:rPr>
                <w:lang w:val="en-GB" w:bidi="ar-SY"/>
              </w:rPr>
            </w:pPr>
            <w:r>
              <w:rPr>
                <w:lang w:val="en-GB" w:bidi="ar-SY"/>
              </w:rPr>
              <w:t>PX</w:t>
            </w:r>
          </w:p>
        </w:tc>
        <w:tc>
          <w:tcPr>
            <w:tcW w:w="3611" w:type="dxa"/>
            <w:vAlign w:val="center"/>
          </w:tcPr>
          <w:p w14:paraId="1D1DFAF6" w14:textId="77777777" w:rsidR="003A1F64" w:rsidRDefault="00000000">
            <w:pPr>
              <w:ind w:firstLine="120"/>
              <w:jc w:val="left"/>
              <w:rPr>
                <w:lang w:val="en-GB" w:bidi="ar-SY"/>
              </w:rPr>
            </w:pPr>
            <w:r>
              <w:rPr>
                <w:lang w:val="en-GB" w:bidi="ar-SY"/>
              </w:rPr>
              <w:t>Patient Experience</w:t>
            </w:r>
          </w:p>
        </w:tc>
        <w:tc>
          <w:tcPr>
            <w:tcW w:w="0" w:type="auto"/>
            <w:vAlign w:val="center"/>
          </w:tcPr>
          <w:p w14:paraId="223171AE" w14:textId="77777777" w:rsidR="003A1F64" w:rsidRDefault="00000000">
            <w:pPr>
              <w:ind w:firstLine="120"/>
              <w:jc w:val="right"/>
              <w:rPr>
                <w:rFonts w:ascii="Simplified Arabic" w:hAnsi="Simplified Arabic" w:cs="Simplified Arabic"/>
                <w:lang w:val="en-GB" w:bidi="ar-SY"/>
              </w:rPr>
            </w:pPr>
            <w:r>
              <w:rPr>
                <w:rFonts w:ascii="Simplified Arabic" w:hAnsi="Simplified Arabic" w:cs="Simplified Arabic"/>
                <w:rtl/>
              </w:rPr>
              <w:t>تجربة المريض</w:t>
            </w:r>
          </w:p>
        </w:tc>
      </w:tr>
      <w:tr w:rsidR="003A1F64" w14:paraId="4F92D673" w14:textId="77777777">
        <w:trPr>
          <w:tblCellSpacing w:w="15" w:type="dxa"/>
        </w:trPr>
        <w:tc>
          <w:tcPr>
            <w:tcW w:w="1889" w:type="dxa"/>
            <w:vAlign w:val="center"/>
          </w:tcPr>
          <w:p w14:paraId="663286D1" w14:textId="77777777" w:rsidR="003A1F64" w:rsidRDefault="00000000">
            <w:pPr>
              <w:ind w:firstLine="120"/>
              <w:jc w:val="left"/>
              <w:rPr>
                <w:lang w:val="en-GB" w:bidi="ar-SY"/>
              </w:rPr>
            </w:pPr>
            <w:r>
              <w:rPr>
                <w:lang w:val="en-GB" w:bidi="ar-SY"/>
              </w:rPr>
              <w:t>QI</w:t>
            </w:r>
          </w:p>
        </w:tc>
        <w:tc>
          <w:tcPr>
            <w:tcW w:w="3611" w:type="dxa"/>
            <w:vAlign w:val="center"/>
          </w:tcPr>
          <w:p w14:paraId="3B6AF1F8" w14:textId="77777777" w:rsidR="003A1F64" w:rsidRDefault="00000000">
            <w:pPr>
              <w:ind w:firstLine="120"/>
              <w:jc w:val="left"/>
              <w:rPr>
                <w:lang w:val="en-GB" w:bidi="ar-SY"/>
              </w:rPr>
            </w:pPr>
            <w:r>
              <w:rPr>
                <w:lang w:val="en-GB" w:bidi="ar-SY"/>
              </w:rPr>
              <w:t>Quality Improvement</w:t>
            </w:r>
          </w:p>
        </w:tc>
        <w:tc>
          <w:tcPr>
            <w:tcW w:w="0" w:type="auto"/>
            <w:vAlign w:val="center"/>
          </w:tcPr>
          <w:p w14:paraId="10D17C1B" w14:textId="77777777" w:rsidR="003A1F64" w:rsidRDefault="00000000">
            <w:pPr>
              <w:ind w:firstLine="120"/>
              <w:jc w:val="right"/>
              <w:rPr>
                <w:rFonts w:ascii="Simplified Arabic" w:hAnsi="Simplified Arabic" w:cs="Simplified Arabic"/>
                <w:lang w:val="en-GB" w:bidi="ar-SY"/>
              </w:rPr>
            </w:pPr>
            <w:r>
              <w:rPr>
                <w:rFonts w:ascii="Simplified Arabic" w:hAnsi="Simplified Arabic" w:cs="Simplified Arabic"/>
                <w:rtl/>
              </w:rPr>
              <w:t>تحسين الجودة</w:t>
            </w:r>
          </w:p>
        </w:tc>
      </w:tr>
      <w:tr w:rsidR="003A1F64" w14:paraId="6833FE59" w14:textId="77777777">
        <w:trPr>
          <w:tblCellSpacing w:w="15" w:type="dxa"/>
        </w:trPr>
        <w:tc>
          <w:tcPr>
            <w:tcW w:w="1889" w:type="dxa"/>
            <w:vAlign w:val="center"/>
          </w:tcPr>
          <w:p w14:paraId="4F39CDEC" w14:textId="77777777" w:rsidR="003A1F64" w:rsidRDefault="00000000">
            <w:pPr>
              <w:ind w:firstLine="120"/>
              <w:jc w:val="left"/>
              <w:rPr>
                <w:lang w:val="en-GB" w:bidi="ar-SY"/>
              </w:rPr>
            </w:pPr>
            <w:r>
              <w:rPr>
                <w:lang w:val="en-GB" w:bidi="ar-SY"/>
              </w:rPr>
              <w:t>KPI</w:t>
            </w:r>
          </w:p>
        </w:tc>
        <w:tc>
          <w:tcPr>
            <w:tcW w:w="3611" w:type="dxa"/>
            <w:vAlign w:val="center"/>
          </w:tcPr>
          <w:p w14:paraId="779DAFE5" w14:textId="77777777" w:rsidR="003A1F64" w:rsidRDefault="00000000">
            <w:pPr>
              <w:ind w:firstLine="120"/>
              <w:jc w:val="left"/>
              <w:rPr>
                <w:lang w:val="en-GB" w:bidi="ar-SY"/>
              </w:rPr>
            </w:pPr>
            <w:r>
              <w:rPr>
                <w:lang w:val="en-GB" w:bidi="ar-SY"/>
              </w:rPr>
              <w:t>Key Performance Indicator</w:t>
            </w:r>
          </w:p>
        </w:tc>
        <w:tc>
          <w:tcPr>
            <w:tcW w:w="0" w:type="auto"/>
            <w:vAlign w:val="center"/>
          </w:tcPr>
          <w:p w14:paraId="7771EA3C" w14:textId="77777777" w:rsidR="003A1F64" w:rsidRDefault="00000000">
            <w:pPr>
              <w:ind w:firstLine="120"/>
              <w:jc w:val="right"/>
              <w:rPr>
                <w:rFonts w:ascii="Simplified Arabic" w:hAnsi="Simplified Arabic" w:cs="Simplified Arabic"/>
                <w:lang w:val="en-GB" w:bidi="ar-SY"/>
              </w:rPr>
            </w:pPr>
            <w:r>
              <w:rPr>
                <w:rFonts w:ascii="Simplified Arabic" w:hAnsi="Simplified Arabic" w:cs="Simplified Arabic"/>
                <w:rtl/>
              </w:rPr>
              <w:t>مؤشر الأداء الرئيسي</w:t>
            </w:r>
          </w:p>
        </w:tc>
      </w:tr>
      <w:tr w:rsidR="003A1F64" w14:paraId="10421CC9" w14:textId="77777777">
        <w:trPr>
          <w:tblCellSpacing w:w="15" w:type="dxa"/>
        </w:trPr>
        <w:tc>
          <w:tcPr>
            <w:tcW w:w="1889" w:type="dxa"/>
            <w:vAlign w:val="center"/>
          </w:tcPr>
          <w:p w14:paraId="2DB19498" w14:textId="77777777" w:rsidR="003A1F64" w:rsidRDefault="00000000">
            <w:pPr>
              <w:ind w:firstLine="120"/>
              <w:jc w:val="left"/>
              <w:rPr>
                <w:lang w:val="en-GB" w:bidi="ar-SY"/>
              </w:rPr>
            </w:pPr>
            <w:r>
              <w:rPr>
                <w:lang w:val="en-GB" w:bidi="ar-SY"/>
              </w:rPr>
              <w:t>TQM</w:t>
            </w:r>
          </w:p>
        </w:tc>
        <w:tc>
          <w:tcPr>
            <w:tcW w:w="3611" w:type="dxa"/>
            <w:vAlign w:val="center"/>
          </w:tcPr>
          <w:p w14:paraId="109E5327" w14:textId="77777777" w:rsidR="003A1F64" w:rsidRDefault="00000000">
            <w:pPr>
              <w:ind w:firstLine="120"/>
              <w:jc w:val="left"/>
              <w:rPr>
                <w:lang w:val="en-GB" w:bidi="ar-SY"/>
              </w:rPr>
            </w:pPr>
            <w:r>
              <w:rPr>
                <w:lang w:val="en-GB" w:bidi="ar-SY"/>
              </w:rPr>
              <w:t>Total Quality Management</w:t>
            </w:r>
          </w:p>
        </w:tc>
        <w:tc>
          <w:tcPr>
            <w:tcW w:w="0" w:type="auto"/>
            <w:vAlign w:val="center"/>
          </w:tcPr>
          <w:p w14:paraId="24E8C108" w14:textId="77777777" w:rsidR="003A1F64" w:rsidRDefault="00000000">
            <w:pPr>
              <w:ind w:firstLine="120"/>
              <w:jc w:val="right"/>
              <w:rPr>
                <w:rFonts w:ascii="Simplified Arabic" w:hAnsi="Simplified Arabic" w:cs="Simplified Arabic"/>
                <w:lang w:val="en-GB" w:bidi="ar-SY"/>
              </w:rPr>
            </w:pPr>
            <w:r>
              <w:rPr>
                <w:rFonts w:ascii="Simplified Arabic" w:hAnsi="Simplified Arabic" w:cs="Simplified Arabic"/>
                <w:rtl/>
              </w:rPr>
              <w:t>إدارة الجودة الشاملة</w:t>
            </w:r>
          </w:p>
        </w:tc>
      </w:tr>
      <w:tr w:rsidR="003A1F64" w14:paraId="09D2B1CC" w14:textId="77777777">
        <w:trPr>
          <w:tblCellSpacing w:w="15" w:type="dxa"/>
        </w:trPr>
        <w:tc>
          <w:tcPr>
            <w:tcW w:w="1889" w:type="dxa"/>
            <w:vAlign w:val="center"/>
          </w:tcPr>
          <w:p w14:paraId="53570C6E" w14:textId="77777777" w:rsidR="003A1F64" w:rsidRDefault="00000000">
            <w:pPr>
              <w:ind w:firstLine="120"/>
              <w:jc w:val="left"/>
              <w:rPr>
                <w:lang w:val="en-GB" w:bidi="ar-SY"/>
              </w:rPr>
            </w:pPr>
            <w:r>
              <w:rPr>
                <w:lang w:val="en-GB" w:bidi="ar-SY"/>
              </w:rPr>
              <w:t>SERVQUAL</w:t>
            </w:r>
          </w:p>
        </w:tc>
        <w:tc>
          <w:tcPr>
            <w:tcW w:w="3611" w:type="dxa"/>
            <w:vAlign w:val="center"/>
          </w:tcPr>
          <w:p w14:paraId="4D84C7C1" w14:textId="77777777" w:rsidR="003A1F64" w:rsidRDefault="00000000">
            <w:pPr>
              <w:ind w:firstLine="120"/>
              <w:jc w:val="left"/>
              <w:rPr>
                <w:lang w:val="en-GB" w:bidi="ar-SY"/>
              </w:rPr>
            </w:pPr>
            <w:r>
              <w:rPr>
                <w:lang w:val="en-GB" w:bidi="ar-SY"/>
              </w:rPr>
              <w:t>Service Quality Model</w:t>
            </w:r>
          </w:p>
        </w:tc>
        <w:tc>
          <w:tcPr>
            <w:tcW w:w="0" w:type="auto"/>
            <w:vAlign w:val="center"/>
          </w:tcPr>
          <w:p w14:paraId="79F01140" w14:textId="77777777" w:rsidR="003A1F64" w:rsidRDefault="00000000">
            <w:pPr>
              <w:ind w:firstLine="120"/>
              <w:jc w:val="right"/>
              <w:rPr>
                <w:rFonts w:ascii="Simplified Arabic" w:hAnsi="Simplified Arabic" w:cs="Simplified Arabic"/>
                <w:lang w:val="en-GB" w:bidi="ar-SY"/>
              </w:rPr>
            </w:pPr>
            <w:r>
              <w:rPr>
                <w:rFonts w:ascii="Simplified Arabic" w:hAnsi="Simplified Arabic" w:cs="Simplified Arabic"/>
                <w:rtl/>
              </w:rPr>
              <w:t>نموذج قياس جودة الخدمة</w:t>
            </w:r>
          </w:p>
        </w:tc>
      </w:tr>
      <w:tr w:rsidR="003A1F64" w14:paraId="2F1E42AB" w14:textId="77777777">
        <w:trPr>
          <w:tblCellSpacing w:w="15" w:type="dxa"/>
        </w:trPr>
        <w:tc>
          <w:tcPr>
            <w:tcW w:w="1889" w:type="dxa"/>
            <w:vAlign w:val="center"/>
          </w:tcPr>
          <w:p w14:paraId="72FBA829" w14:textId="77777777" w:rsidR="003A1F64" w:rsidRDefault="00000000">
            <w:pPr>
              <w:ind w:firstLine="120"/>
              <w:jc w:val="left"/>
              <w:rPr>
                <w:lang w:val="en-GB" w:bidi="ar-SY"/>
              </w:rPr>
            </w:pPr>
            <w:r>
              <w:rPr>
                <w:lang w:val="en-GB" w:bidi="ar-SY"/>
              </w:rPr>
              <w:t>SPSS</w:t>
            </w:r>
          </w:p>
        </w:tc>
        <w:tc>
          <w:tcPr>
            <w:tcW w:w="3611" w:type="dxa"/>
            <w:vAlign w:val="center"/>
          </w:tcPr>
          <w:p w14:paraId="3B6F30EB" w14:textId="77777777" w:rsidR="003A1F64" w:rsidRDefault="00000000">
            <w:pPr>
              <w:ind w:firstLine="120"/>
              <w:jc w:val="left"/>
              <w:rPr>
                <w:lang w:val="en-GB" w:bidi="ar-SY"/>
              </w:rPr>
            </w:pPr>
            <w:r>
              <w:rPr>
                <w:lang w:val="en-GB" w:bidi="ar-SY"/>
              </w:rPr>
              <w:t>Statistical Package for Social Sciences</w:t>
            </w:r>
          </w:p>
        </w:tc>
        <w:tc>
          <w:tcPr>
            <w:tcW w:w="0" w:type="auto"/>
            <w:vAlign w:val="center"/>
          </w:tcPr>
          <w:p w14:paraId="33B4834F" w14:textId="77777777" w:rsidR="003A1F64" w:rsidRDefault="00000000">
            <w:pPr>
              <w:ind w:firstLine="120"/>
              <w:jc w:val="right"/>
              <w:rPr>
                <w:rFonts w:ascii="Simplified Arabic" w:hAnsi="Simplified Arabic" w:cs="Simplified Arabic"/>
                <w:lang w:val="en-GB" w:bidi="ar-SY"/>
              </w:rPr>
            </w:pPr>
            <w:r>
              <w:rPr>
                <w:rFonts w:ascii="Simplified Arabic" w:hAnsi="Simplified Arabic" w:cs="Simplified Arabic"/>
                <w:rtl/>
              </w:rPr>
              <w:t>الحزمة الإحصائية للعلوم الاجتماعية</w:t>
            </w:r>
          </w:p>
        </w:tc>
      </w:tr>
      <w:tr w:rsidR="003A1F64" w14:paraId="3E3E8D61" w14:textId="77777777">
        <w:trPr>
          <w:tblCellSpacing w:w="15" w:type="dxa"/>
        </w:trPr>
        <w:tc>
          <w:tcPr>
            <w:tcW w:w="1889" w:type="dxa"/>
            <w:vAlign w:val="center"/>
          </w:tcPr>
          <w:p w14:paraId="36F07336" w14:textId="77777777" w:rsidR="003A1F64" w:rsidRDefault="00000000">
            <w:pPr>
              <w:ind w:firstLine="120"/>
              <w:jc w:val="left"/>
              <w:rPr>
                <w:lang w:val="en-GB" w:bidi="ar-SY"/>
              </w:rPr>
            </w:pPr>
            <w:r>
              <w:rPr>
                <w:lang w:val="en-GB" w:bidi="ar-SY"/>
              </w:rPr>
              <w:lastRenderedPageBreak/>
              <w:t>SD</w:t>
            </w:r>
          </w:p>
        </w:tc>
        <w:tc>
          <w:tcPr>
            <w:tcW w:w="3611" w:type="dxa"/>
            <w:vAlign w:val="center"/>
          </w:tcPr>
          <w:p w14:paraId="4180B755" w14:textId="77777777" w:rsidR="003A1F64" w:rsidRDefault="00000000">
            <w:pPr>
              <w:ind w:firstLine="120"/>
              <w:jc w:val="left"/>
              <w:rPr>
                <w:lang w:val="en-GB" w:bidi="ar-SY"/>
              </w:rPr>
            </w:pPr>
            <w:r>
              <w:rPr>
                <w:lang w:val="en-GB" w:bidi="ar-SY"/>
              </w:rPr>
              <w:t>Standard Deviation</w:t>
            </w:r>
          </w:p>
        </w:tc>
        <w:tc>
          <w:tcPr>
            <w:tcW w:w="0" w:type="auto"/>
            <w:vAlign w:val="center"/>
          </w:tcPr>
          <w:p w14:paraId="0206141F" w14:textId="77777777" w:rsidR="003A1F64" w:rsidRDefault="00000000">
            <w:pPr>
              <w:ind w:firstLine="120"/>
              <w:jc w:val="right"/>
              <w:rPr>
                <w:rFonts w:ascii="Simplified Arabic" w:hAnsi="Simplified Arabic" w:cs="Simplified Arabic"/>
                <w:lang w:val="en-GB" w:bidi="ar-SY"/>
              </w:rPr>
            </w:pPr>
            <w:r>
              <w:rPr>
                <w:rFonts w:ascii="Simplified Arabic" w:hAnsi="Simplified Arabic" w:cs="Simplified Arabic"/>
                <w:rtl/>
              </w:rPr>
              <w:t>الانحراف المعياري</w:t>
            </w:r>
          </w:p>
        </w:tc>
      </w:tr>
      <w:tr w:rsidR="003A1F64" w14:paraId="4046E141" w14:textId="77777777">
        <w:trPr>
          <w:tblCellSpacing w:w="15" w:type="dxa"/>
        </w:trPr>
        <w:tc>
          <w:tcPr>
            <w:tcW w:w="1889" w:type="dxa"/>
            <w:vAlign w:val="center"/>
          </w:tcPr>
          <w:p w14:paraId="00C28ADA" w14:textId="77777777" w:rsidR="003A1F64" w:rsidRDefault="00000000">
            <w:pPr>
              <w:ind w:firstLine="120"/>
              <w:jc w:val="left"/>
              <w:rPr>
                <w:lang w:val="en-GB" w:bidi="ar-SY"/>
              </w:rPr>
            </w:pPr>
            <w:r>
              <w:rPr>
                <w:lang w:val="en-GB" w:bidi="ar-SY"/>
              </w:rPr>
              <w:t>M</w:t>
            </w:r>
          </w:p>
        </w:tc>
        <w:tc>
          <w:tcPr>
            <w:tcW w:w="3611" w:type="dxa"/>
            <w:vAlign w:val="center"/>
          </w:tcPr>
          <w:p w14:paraId="425571B0" w14:textId="77777777" w:rsidR="003A1F64" w:rsidRDefault="00000000">
            <w:pPr>
              <w:ind w:firstLine="120"/>
              <w:jc w:val="left"/>
              <w:rPr>
                <w:lang w:val="en-GB" w:bidi="ar-SY"/>
              </w:rPr>
            </w:pPr>
            <w:r>
              <w:rPr>
                <w:lang w:val="en-GB" w:bidi="ar-SY"/>
              </w:rPr>
              <w:t>Mean</w:t>
            </w:r>
          </w:p>
        </w:tc>
        <w:tc>
          <w:tcPr>
            <w:tcW w:w="0" w:type="auto"/>
            <w:vAlign w:val="center"/>
          </w:tcPr>
          <w:p w14:paraId="62F73205" w14:textId="77777777" w:rsidR="003A1F64" w:rsidRDefault="00000000">
            <w:pPr>
              <w:ind w:firstLine="120"/>
              <w:jc w:val="right"/>
              <w:rPr>
                <w:rFonts w:ascii="Simplified Arabic" w:hAnsi="Simplified Arabic" w:cs="Simplified Arabic"/>
                <w:lang w:val="en-GB" w:bidi="ar-SY"/>
              </w:rPr>
            </w:pPr>
            <w:r>
              <w:rPr>
                <w:rFonts w:ascii="Simplified Arabic" w:hAnsi="Simplified Arabic" w:cs="Simplified Arabic"/>
                <w:rtl/>
              </w:rPr>
              <w:t>المتوسط الحسابي</w:t>
            </w:r>
          </w:p>
        </w:tc>
      </w:tr>
      <w:tr w:rsidR="003A1F64" w14:paraId="55FEF1AE" w14:textId="77777777">
        <w:trPr>
          <w:tblCellSpacing w:w="15" w:type="dxa"/>
        </w:trPr>
        <w:tc>
          <w:tcPr>
            <w:tcW w:w="1889" w:type="dxa"/>
            <w:vAlign w:val="center"/>
          </w:tcPr>
          <w:p w14:paraId="7A3C429E" w14:textId="77777777" w:rsidR="003A1F64" w:rsidRDefault="00000000">
            <w:pPr>
              <w:ind w:firstLine="120"/>
              <w:jc w:val="left"/>
              <w:rPr>
                <w:lang w:val="en-GB" w:bidi="ar-SY"/>
              </w:rPr>
            </w:pPr>
            <w:r>
              <w:rPr>
                <w:lang w:val="en-GB" w:bidi="ar-SY"/>
              </w:rPr>
              <w:t>N</w:t>
            </w:r>
          </w:p>
        </w:tc>
        <w:tc>
          <w:tcPr>
            <w:tcW w:w="3611" w:type="dxa"/>
            <w:vAlign w:val="center"/>
          </w:tcPr>
          <w:p w14:paraId="74D49697" w14:textId="77777777" w:rsidR="003A1F64" w:rsidRDefault="00000000">
            <w:pPr>
              <w:ind w:firstLine="120"/>
              <w:jc w:val="left"/>
              <w:rPr>
                <w:lang w:val="en-GB" w:bidi="ar-SY"/>
              </w:rPr>
            </w:pPr>
            <w:r>
              <w:rPr>
                <w:lang w:val="en-GB" w:bidi="ar-SY"/>
              </w:rPr>
              <w:t>Number of Participants</w:t>
            </w:r>
          </w:p>
        </w:tc>
        <w:tc>
          <w:tcPr>
            <w:tcW w:w="0" w:type="auto"/>
            <w:vAlign w:val="center"/>
          </w:tcPr>
          <w:p w14:paraId="1AA20DFA" w14:textId="77777777" w:rsidR="003A1F64" w:rsidRDefault="00000000">
            <w:pPr>
              <w:ind w:firstLine="120"/>
              <w:jc w:val="right"/>
              <w:rPr>
                <w:rFonts w:ascii="Simplified Arabic" w:hAnsi="Simplified Arabic" w:cs="Simplified Arabic"/>
                <w:lang w:val="en-GB" w:bidi="ar-SY"/>
              </w:rPr>
            </w:pPr>
            <w:r>
              <w:rPr>
                <w:rFonts w:ascii="Simplified Arabic" w:hAnsi="Simplified Arabic" w:cs="Simplified Arabic"/>
                <w:rtl/>
              </w:rPr>
              <w:t>عدد المشاركين</w:t>
            </w:r>
          </w:p>
        </w:tc>
      </w:tr>
      <w:tr w:rsidR="003A1F64" w14:paraId="0B00FA98" w14:textId="77777777">
        <w:trPr>
          <w:tblCellSpacing w:w="15" w:type="dxa"/>
        </w:trPr>
        <w:tc>
          <w:tcPr>
            <w:tcW w:w="1889" w:type="dxa"/>
            <w:vAlign w:val="center"/>
          </w:tcPr>
          <w:p w14:paraId="308A9374" w14:textId="77777777" w:rsidR="003A1F64" w:rsidRDefault="00000000">
            <w:pPr>
              <w:ind w:firstLine="120"/>
              <w:jc w:val="left"/>
              <w:rPr>
                <w:lang w:val="en-GB" w:bidi="ar-SY"/>
              </w:rPr>
            </w:pPr>
            <w:r>
              <w:rPr>
                <w:lang w:val="en-GB" w:bidi="ar-SY"/>
              </w:rPr>
              <w:t>CI</w:t>
            </w:r>
          </w:p>
        </w:tc>
        <w:tc>
          <w:tcPr>
            <w:tcW w:w="3611" w:type="dxa"/>
            <w:vAlign w:val="center"/>
          </w:tcPr>
          <w:p w14:paraId="4F478A8D" w14:textId="77777777" w:rsidR="003A1F64" w:rsidRDefault="00000000">
            <w:pPr>
              <w:ind w:firstLine="120"/>
              <w:jc w:val="left"/>
              <w:rPr>
                <w:lang w:val="en-GB" w:bidi="ar-SY"/>
              </w:rPr>
            </w:pPr>
            <w:r>
              <w:rPr>
                <w:lang w:val="en-GB" w:bidi="ar-SY"/>
              </w:rPr>
              <w:t>Confidence Interval</w:t>
            </w:r>
          </w:p>
        </w:tc>
        <w:tc>
          <w:tcPr>
            <w:tcW w:w="0" w:type="auto"/>
            <w:vAlign w:val="center"/>
          </w:tcPr>
          <w:p w14:paraId="069B3305" w14:textId="77777777" w:rsidR="003A1F64" w:rsidRDefault="00000000">
            <w:pPr>
              <w:ind w:firstLine="120"/>
              <w:jc w:val="right"/>
              <w:rPr>
                <w:rFonts w:ascii="Simplified Arabic" w:hAnsi="Simplified Arabic" w:cs="Simplified Arabic"/>
                <w:lang w:val="en-GB" w:bidi="ar-SY"/>
              </w:rPr>
            </w:pPr>
            <w:r>
              <w:rPr>
                <w:rFonts w:ascii="Simplified Arabic" w:hAnsi="Simplified Arabic" w:cs="Simplified Arabic"/>
                <w:rtl/>
              </w:rPr>
              <w:t>فترة الثقة</w:t>
            </w:r>
          </w:p>
        </w:tc>
      </w:tr>
      <w:tr w:rsidR="003A1F64" w14:paraId="12383068" w14:textId="77777777">
        <w:trPr>
          <w:tblCellSpacing w:w="15" w:type="dxa"/>
        </w:trPr>
        <w:tc>
          <w:tcPr>
            <w:tcW w:w="1889" w:type="dxa"/>
            <w:vAlign w:val="center"/>
          </w:tcPr>
          <w:p w14:paraId="3F9A6067" w14:textId="77777777" w:rsidR="003A1F64" w:rsidRDefault="00000000">
            <w:pPr>
              <w:ind w:firstLine="120"/>
              <w:jc w:val="left"/>
              <w:rPr>
                <w:lang w:val="en-GB" w:bidi="ar-SY"/>
              </w:rPr>
            </w:pPr>
            <w:r>
              <w:rPr>
                <w:lang w:val="en-GB" w:bidi="ar-SY"/>
              </w:rPr>
              <w:t>Sig.</w:t>
            </w:r>
          </w:p>
        </w:tc>
        <w:tc>
          <w:tcPr>
            <w:tcW w:w="3611" w:type="dxa"/>
            <w:vAlign w:val="center"/>
          </w:tcPr>
          <w:p w14:paraId="20711853" w14:textId="77777777" w:rsidR="003A1F64" w:rsidRDefault="00000000">
            <w:pPr>
              <w:ind w:firstLine="120"/>
              <w:jc w:val="left"/>
              <w:rPr>
                <w:lang w:val="en-GB" w:bidi="ar-SY"/>
              </w:rPr>
            </w:pPr>
            <w:r>
              <w:rPr>
                <w:lang w:val="en-GB" w:bidi="ar-SY"/>
              </w:rPr>
              <w:t>Significance Level</w:t>
            </w:r>
          </w:p>
        </w:tc>
        <w:tc>
          <w:tcPr>
            <w:tcW w:w="0" w:type="auto"/>
            <w:vAlign w:val="center"/>
          </w:tcPr>
          <w:p w14:paraId="2DBEF7E1" w14:textId="77777777" w:rsidR="003A1F64" w:rsidRDefault="00000000">
            <w:pPr>
              <w:ind w:firstLine="120"/>
              <w:jc w:val="right"/>
              <w:rPr>
                <w:rFonts w:ascii="Simplified Arabic" w:hAnsi="Simplified Arabic" w:cs="Simplified Arabic"/>
                <w:lang w:val="en-GB" w:bidi="ar-SY"/>
              </w:rPr>
            </w:pPr>
            <w:r>
              <w:rPr>
                <w:rFonts w:ascii="Simplified Arabic" w:hAnsi="Simplified Arabic" w:cs="Simplified Arabic"/>
                <w:rtl/>
              </w:rPr>
              <w:t>مستوى الدلالة الإحصائية</w:t>
            </w:r>
          </w:p>
        </w:tc>
      </w:tr>
      <w:tr w:rsidR="003A1F64" w14:paraId="275E0CC9" w14:textId="77777777">
        <w:trPr>
          <w:tblCellSpacing w:w="15" w:type="dxa"/>
        </w:trPr>
        <w:tc>
          <w:tcPr>
            <w:tcW w:w="1889" w:type="dxa"/>
            <w:vAlign w:val="center"/>
          </w:tcPr>
          <w:p w14:paraId="10A5CC11" w14:textId="77777777" w:rsidR="003A1F64" w:rsidRDefault="00000000">
            <w:pPr>
              <w:ind w:firstLine="120"/>
              <w:jc w:val="left"/>
              <w:rPr>
                <w:lang w:val="en-GB" w:bidi="ar-SY"/>
              </w:rPr>
            </w:pPr>
            <w:r>
              <w:rPr>
                <w:lang w:val="en-GB" w:bidi="ar-SY"/>
              </w:rPr>
              <w:t>P-value</w:t>
            </w:r>
          </w:p>
        </w:tc>
        <w:tc>
          <w:tcPr>
            <w:tcW w:w="3611" w:type="dxa"/>
            <w:vAlign w:val="center"/>
          </w:tcPr>
          <w:p w14:paraId="43926A30" w14:textId="77777777" w:rsidR="003A1F64" w:rsidRDefault="00000000">
            <w:pPr>
              <w:ind w:firstLine="120"/>
              <w:jc w:val="left"/>
              <w:rPr>
                <w:lang w:val="en-GB" w:bidi="ar-SY"/>
              </w:rPr>
            </w:pPr>
            <w:r>
              <w:rPr>
                <w:lang w:val="en-GB" w:bidi="ar-SY"/>
              </w:rPr>
              <w:t>Probability Value</w:t>
            </w:r>
          </w:p>
        </w:tc>
        <w:tc>
          <w:tcPr>
            <w:tcW w:w="0" w:type="auto"/>
            <w:vAlign w:val="center"/>
          </w:tcPr>
          <w:p w14:paraId="63008E40" w14:textId="77777777" w:rsidR="003A1F64" w:rsidRDefault="00000000">
            <w:pPr>
              <w:ind w:firstLine="120"/>
              <w:jc w:val="right"/>
              <w:rPr>
                <w:rFonts w:ascii="Simplified Arabic" w:hAnsi="Simplified Arabic" w:cs="Simplified Arabic"/>
                <w:lang w:val="en-GB" w:bidi="ar-SY"/>
              </w:rPr>
            </w:pPr>
            <w:r>
              <w:rPr>
                <w:rFonts w:ascii="Simplified Arabic" w:hAnsi="Simplified Arabic" w:cs="Simplified Arabic"/>
                <w:rtl/>
              </w:rPr>
              <w:t>القيمة الاحتمالية</w:t>
            </w:r>
          </w:p>
        </w:tc>
      </w:tr>
      <w:tr w:rsidR="003A1F64" w14:paraId="27124985" w14:textId="77777777">
        <w:trPr>
          <w:tblCellSpacing w:w="15" w:type="dxa"/>
        </w:trPr>
        <w:tc>
          <w:tcPr>
            <w:tcW w:w="1889" w:type="dxa"/>
            <w:vAlign w:val="center"/>
          </w:tcPr>
          <w:p w14:paraId="5E1D4532" w14:textId="77777777" w:rsidR="003A1F64" w:rsidRDefault="00000000">
            <w:pPr>
              <w:ind w:firstLine="120"/>
              <w:jc w:val="left"/>
              <w:rPr>
                <w:lang w:val="en-GB" w:bidi="ar-SY"/>
              </w:rPr>
            </w:pPr>
            <w:r>
              <w:rPr>
                <w:lang w:val="en-GB" w:bidi="ar-SY"/>
              </w:rPr>
              <w:t>ANOVA</w:t>
            </w:r>
          </w:p>
        </w:tc>
        <w:tc>
          <w:tcPr>
            <w:tcW w:w="3611" w:type="dxa"/>
            <w:vAlign w:val="center"/>
          </w:tcPr>
          <w:p w14:paraId="23F488A0" w14:textId="77777777" w:rsidR="003A1F64" w:rsidRDefault="00000000">
            <w:pPr>
              <w:ind w:firstLine="120"/>
              <w:jc w:val="left"/>
              <w:rPr>
                <w:lang w:val="en-GB" w:bidi="ar-SY"/>
              </w:rPr>
            </w:pPr>
            <w:r>
              <w:rPr>
                <w:lang w:val="en-GB" w:bidi="ar-SY"/>
              </w:rPr>
              <w:t>Analysis of Variance</w:t>
            </w:r>
          </w:p>
        </w:tc>
        <w:tc>
          <w:tcPr>
            <w:tcW w:w="0" w:type="auto"/>
            <w:vAlign w:val="center"/>
          </w:tcPr>
          <w:p w14:paraId="772A2675" w14:textId="77777777" w:rsidR="003A1F64" w:rsidRDefault="00000000">
            <w:pPr>
              <w:ind w:firstLine="120"/>
              <w:jc w:val="right"/>
              <w:rPr>
                <w:rFonts w:ascii="Simplified Arabic" w:hAnsi="Simplified Arabic" w:cs="Simplified Arabic"/>
                <w:lang w:val="en-GB" w:bidi="ar-SY"/>
              </w:rPr>
            </w:pPr>
            <w:r>
              <w:rPr>
                <w:rFonts w:ascii="Simplified Arabic" w:hAnsi="Simplified Arabic" w:cs="Simplified Arabic"/>
                <w:rtl/>
              </w:rPr>
              <w:t>تحليل التباين</w:t>
            </w:r>
          </w:p>
        </w:tc>
      </w:tr>
      <w:tr w:rsidR="003A1F64" w14:paraId="05082ACE" w14:textId="77777777">
        <w:trPr>
          <w:tblCellSpacing w:w="15" w:type="dxa"/>
        </w:trPr>
        <w:tc>
          <w:tcPr>
            <w:tcW w:w="1889" w:type="dxa"/>
            <w:vAlign w:val="center"/>
          </w:tcPr>
          <w:p w14:paraId="039B4644" w14:textId="77777777" w:rsidR="003A1F64" w:rsidRDefault="00000000">
            <w:pPr>
              <w:ind w:firstLine="120"/>
              <w:jc w:val="left"/>
              <w:rPr>
                <w:lang w:val="en-GB" w:bidi="ar-SY"/>
              </w:rPr>
            </w:pPr>
            <w:r>
              <w:rPr>
                <w:lang w:val="en-GB" w:bidi="ar-SY"/>
              </w:rPr>
              <w:t>IRB</w:t>
            </w:r>
          </w:p>
        </w:tc>
        <w:tc>
          <w:tcPr>
            <w:tcW w:w="3611" w:type="dxa"/>
            <w:vAlign w:val="center"/>
          </w:tcPr>
          <w:p w14:paraId="76E35519" w14:textId="77777777" w:rsidR="003A1F64" w:rsidRDefault="00000000">
            <w:pPr>
              <w:ind w:firstLine="120"/>
              <w:jc w:val="left"/>
              <w:rPr>
                <w:lang w:val="en-GB" w:bidi="ar-SY"/>
              </w:rPr>
            </w:pPr>
            <w:r>
              <w:rPr>
                <w:lang w:val="en-GB" w:bidi="ar-SY"/>
              </w:rPr>
              <w:t>Institutional Review Board</w:t>
            </w:r>
          </w:p>
        </w:tc>
        <w:tc>
          <w:tcPr>
            <w:tcW w:w="0" w:type="auto"/>
            <w:vAlign w:val="center"/>
          </w:tcPr>
          <w:p w14:paraId="0A449B58" w14:textId="77777777" w:rsidR="003A1F64" w:rsidRDefault="00000000">
            <w:pPr>
              <w:ind w:firstLine="120"/>
              <w:jc w:val="right"/>
              <w:rPr>
                <w:rFonts w:ascii="Simplified Arabic" w:hAnsi="Simplified Arabic" w:cs="Simplified Arabic"/>
                <w:lang w:val="en-GB" w:bidi="ar-SY"/>
              </w:rPr>
            </w:pPr>
            <w:r>
              <w:rPr>
                <w:rFonts w:ascii="Simplified Arabic" w:hAnsi="Simplified Arabic" w:cs="Simplified Arabic"/>
                <w:rtl/>
              </w:rPr>
              <w:t>لجنة المراجعة الأخلاقية للبحوث</w:t>
            </w:r>
          </w:p>
        </w:tc>
      </w:tr>
      <w:tr w:rsidR="003A1F64" w14:paraId="1B7B8C22" w14:textId="77777777">
        <w:trPr>
          <w:tblCellSpacing w:w="15" w:type="dxa"/>
        </w:trPr>
        <w:tc>
          <w:tcPr>
            <w:tcW w:w="1889" w:type="dxa"/>
            <w:vAlign w:val="center"/>
          </w:tcPr>
          <w:p w14:paraId="255EDE47" w14:textId="77777777" w:rsidR="003A1F64" w:rsidRDefault="00000000">
            <w:pPr>
              <w:ind w:firstLine="120"/>
              <w:jc w:val="left"/>
              <w:rPr>
                <w:lang w:val="en-GB" w:bidi="ar-SY"/>
              </w:rPr>
            </w:pPr>
            <w:r>
              <w:rPr>
                <w:lang w:val="en-GB" w:bidi="ar-SY"/>
              </w:rPr>
              <w:t>HER</w:t>
            </w:r>
          </w:p>
        </w:tc>
        <w:tc>
          <w:tcPr>
            <w:tcW w:w="3611" w:type="dxa"/>
            <w:vAlign w:val="center"/>
          </w:tcPr>
          <w:p w14:paraId="43822189" w14:textId="77777777" w:rsidR="003A1F64" w:rsidRDefault="00000000">
            <w:pPr>
              <w:ind w:firstLine="120"/>
              <w:jc w:val="left"/>
              <w:rPr>
                <w:lang w:val="en-GB" w:bidi="ar-SY"/>
              </w:rPr>
            </w:pPr>
            <w:r>
              <w:rPr>
                <w:lang w:val="en-GB" w:bidi="ar-SY"/>
              </w:rPr>
              <w:t>Electronic Health Record</w:t>
            </w:r>
          </w:p>
        </w:tc>
        <w:tc>
          <w:tcPr>
            <w:tcW w:w="0" w:type="auto"/>
            <w:vAlign w:val="center"/>
          </w:tcPr>
          <w:p w14:paraId="724D5324" w14:textId="77777777" w:rsidR="003A1F64" w:rsidRDefault="00000000">
            <w:pPr>
              <w:ind w:firstLine="120"/>
              <w:jc w:val="right"/>
              <w:rPr>
                <w:rFonts w:ascii="Simplified Arabic" w:hAnsi="Simplified Arabic" w:cs="Simplified Arabic"/>
                <w:lang w:val="en-GB" w:bidi="ar-SY"/>
              </w:rPr>
            </w:pPr>
            <w:r>
              <w:rPr>
                <w:rFonts w:ascii="Simplified Arabic" w:hAnsi="Simplified Arabic" w:cs="Simplified Arabic"/>
                <w:rtl/>
              </w:rPr>
              <w:t>السجل الصحي الإلكتروني</w:t>
            </w:r>
          </w:p>
        </w:tc>
      </w:tr>
    </w:tbl>
    <w:p w14:paraId="6DBBB829" w14:textId="77777777" w:rsidR="003A1F64" w:rsidRDefault="003A1F64">
      <w:pPr>
        <w:ind w:firstLine="120"/>
        <w:jc w:val="right"/>
        <w:rPr>
          <w:b/>
          <w:bCs/>
          <w:lang w:val="en-GB"/>
        </w:rPr>
      </w:pPr>
    </w:p>
    <w:p w14:paraId="5594E57E" w14:textId="77777777" w:rsidR="003A1F64" w:rsidRDefault="003A1F64">
      <w:pPr>
        <w:ind w:firstLine="120"/>
        <w:jc w:val="right"/>
        <w:rPr>
          <w:b/>
          <w:bCs/>
          <w:lang w:val="en-GB"/>
        </w:rPr>
        <w:sectPr w:rsidR="003A1F64">
          <w:headerReference w:type="default" r:id="rId15"/>
          <w:footerReference w:type="default" r:id="rId16"/>
          <w:headerReference w:type="first" r:id="rId17"/>
          <w:footerReference w:type="first" r:id="rId18"/>
          <w:pgSz w:w="11906" w:h="16838"/>
          <w:pgMar w:top="1440" w:right="1440" w:bottom="1440" w:left="1440" w:header="708" w:footer="708" w:gutter="0"/>
          <w:pgBorders w:offsetFrom="page">
            <w:top w:val="thinThickSmallGap" w:sz="24" w:space="24" w:color="auto"/>
            <w:left w:val="thinThickSmallGap" w:sz="24" w:space="24" w:color="auto"/>
            <w:bottom w:val="thinThickSmallGap" w:sz="24" w:space="24" w:color="auto"/>
            <w:right w:val="thinThickSmallGap" w:sz="24" w:space="24" w:color="auto"/>
          </w:pgBorders>
          <w:pgNumType w:fmt="lowerRoman" w:start="1"/>
          <w:cols w:space="708"/>
          <w:titlePg/>
          <w:docGrid w:linePitch="360"/>
        </w:sectPr>
      </w:pPr>
    </w:p>
    <w:p w14:paraId="4C35027E" w14:textId="77777777" w:rsidR="003A1F64" w:rsidRDefault="003A1F64">
      <w:pPr>
        <w:ind w:firstLine="120"/>
        <w:jc w:val="right"/>
        <w:rPr>
          <w:b/>
          <w:bCs/>
          <w:lang w:val="en-GB"/>
        </w:rPr>
      </w:pPr>
    </w:p>
    <w:p w14:paraId="28AD6EF2" w14:textId="77777777" w:rsidR="003A1F64" w:rsidRDefault="003A1F64">
      <w:pPr>
        <w:ind w:firstLine="120"/>
        <w:jc w:val="right"/>
        <w:rPr>
          <w:b/>
          <w:bCs/>
          <w:lang w:val="en-GB"/>
        </w:rPr>
      </w:pPr>
    </w:p>
    <w:p w14:paraId="20860538" w14:textId="77777777" w:rsidR="003A1F64" w:rsidRDefault="003A1F64">
      <w:pPr>
        <w:ind w:firstLine="120"/>
        <w:jc w:val="right"/>
        <w:rPr>
          <w:b/>
          <w:bCs/>
          <w:lang w:val="en-GB"/>
        </w:rPr>
      </w:pPr>
    </w:p>
    <w:p w14:paraId="5082FDE0" w14:textId="77777777" w:rsidR="003A1F64" w:rsidRDefault="003A1F64">
      <w:pPr>
        <w:ind w:firstLine="120"/>
        <w:jc w:val="right"/>
        <w:rPr>
          <w:b/>
          <w:bCs/>
          <w:lang w:val="en-GB"/>
        </w:rPr>
      </w:pPr>
    </w:p>
    <w:p w14:paraId="4C524D9F" w14:textId="77777777" w:rsidR="003A1F64" w:rsidRDefault="003A1F64">
      <w:pPr>
        <w:ind w:firstLine="120"/>
        <w:jc w:val="right"/>
        <w:rPr>
          <w:b/>
          <w:bCs/>
          <w:lang w:val="en-GB"/>
        </w:rPr>
      </w:pPr>
    </w:p>
    <w:p w14:paraId="0C789F09" w14:textId="77777777" w:rsidR="003A1F64" w:rsidRDefault="003A1F64">
      <w:pPr>
        <w:ind w:firstLine="120"/>
        <w:jc w:val="right"/>
        <w:rPr>
          <w:b/>
          <w:bCs/>
          <w:lang w:val="en-GB"/>
        </w:rPr>
      </w:pPr>
    </w:p>
    <w:p w14:paraId="0A79E0AF" w14:textId="77777777" w:rsidR="003A1F64" w:rsidRDefault="003A1F64">
      <w:pPr>
        <w:ind w:firstLineChars="0" w:firstLine="0"/>
        <w:rPr>
          <w:b/>
          <w:bCs/>
          <w:lang w:val="en-GB"/>
        </w:rPr>
      </w:pPr>
    </w:p>
    <w:p w14:paraId="00AD46D6" w14:textId="77777777" w:rsidR="003A1F64" w:rsidRDefault="003A1F64">
      <w:pPr>
        <w:ind w:firstLineChars="0" w:firstLine="0"/>
        <w:rPr>
          <w:b/>
          <w:bCs/>
          <w:lang w:val="en-GB"/>
        </w:rPr>
      </w:pPr>
    </w:p>
    <w:p w14:paraId="12832822" w14:textId="77777777" w:rsidR="003A1F64" w:rsidRDefault="003A1F64">
      <w:pPr>
        <w:ind w:firstLine="120"/>
        <w:jc w:val="right"/>
        <w:rPr>
          <w:b/>
          <w:bCs/>
          <w:lang w:val="en-GB"/>
        </w:rPr>
      </w:pPr>
    </w:p>
    <w:p w14:paraId="4CA75028" w14:textId="77777777" w:rsidR="003A1F64" w:rsidRDefault="00000000">
      <w:pPr>
        <w:pStyle w:val="Heading1"/>
        <w:spacing w:before="360" w:after="120"/>
      </w:pPr>
      <w:bookmarkStart w:id="16" w:name="_Toc26562"/>
      <w:bookmarkStart w:id="17" w:name="_Toc237470412"/>
      <w:r>
        <w:t>Chapter One:</w:t>
      </w:r>
      <w:bookmarkEnd w:id="16"/>
      <w:bookmarkEnd w:id="17"/>
    </w:p>
    <w:p w14:paraId="49BAEF87" w14:textId="77777777" w:rsidR="003A1F64" w:rsidRDefault="00000000">
      <w:pPr>
        <w:spacing w:before="360" w:line="240" w:lineRule="auto"/>
        <w:ind w:firstLine="200"/>
        <w:jc w:val="center"/>
        <w:rPr>
          <w:b/>
          <w:bCs/>
          <w:sz w:val="40"/>
          <w:szCs w:val="40"/>
          <w:lang w:bidi="ar-SY"/>
        </w:rPr>
      </w:pPr>
      <w:r>
        <w:rPr>
          <w:b/>
          <w:bCs/>
          <w:sz w:val="40"/>
          <w:szCs w:val="40"/>
          <w:lang w:bidi="ar-SY"/>
        </w:rPr>
        <w:t>Introduction</w:t>
      </w:r>
    </w:p>
    <w:p w14:paraId="2383D9DF" w14:textId="77777777" w:rsidR="003A1F64" w:rsidRDefault="00000000">
      <w:pPr>
        <w:spacing w:before="360" w:line="240" w:lineRule="auto"/>
        <w:ind w:firstLine="200"/>
        <w:jc w:val="center"/>
        <w:rPr>
          <w:b/>
          <w:bCs/>
          <w:sz w:val="40"/>
          <w:szCs w:val="40"/>
          <w:lang w:bidi="ar-SY"/>
        </w:rPr>
      </w:pPr>
      <w:r>
        <w:rPr>
          <w:b/>
          <w:bCs/>
          <w:sz w:val="40"/>
          <w:szCs w:val="40"/>
          <w:lang w:bidi="ar-SY"/>
        </w:rPr>
        <w:t>General Framework of the Research</w:t>
      </w:r>
    </w:p>
    <w:p w14:paraId="144A12F6" w14:textId="77777777" w:rsidR="003A1F64" w:rsidRDefault="003A1F64">
      <w:pPr>
        <w:ind w:firstLine="120"/>
        <w:jc w:val="right"/>
        <w:rPr>
          <w:b/>
          <w:bCs/>
          <w:lang w:val="en-GB"/>
        </w:rPr>
      </w:pPr>
    </w:p>
    <w:p w14:paraId="78C61DC3" w14:textId="77777777" w:rsidR="003A1F64" w:rsidRDefault="003A1F64">
      <w:pPr>
        <w:ind w:firstLine="120"/>
        <w:jc w:val="right"/>
        <w:rPr>
          <w:b/>
          <w:bCs/>
          <w:lang w:val="en-GB"/>
        </w:rPr>
      </w:pPr>
    </w:p>
    <w:p w14:paraId="6370BD18" w14:textId="77777777" w:rsidR="003A1F64" w:rsidRDefault="003A1F64">
      <w:pPr>
        <w:ind w:firstLine="120"/>
        <w:jc w:val="right"/>
        <w:rPr>
          <w:b/>
          <w:bCs/>
          <w:lang w:val="en-GB"/>
        </w:rPr>
      </w:pPr>
    </w:p>
    <w:p w14:paraId="77133A46" w14:textId="77777777" w:rsidR="003A1F64" w:rsidRDefault="003A1F64">
      <w:pPr>
        <w:ind w:firstLine="120"/>
        <w:jc w:val="right"/>
        <w:rPr>
          <w:b/>
          <w:bCs/>
          <w:lang w:val="en-GB"/>
        </w:rPr>
      </w:pPr>
    </w:p>
    <w:p w14:paraId="37AF9999" w14:textId="77777777" w:rsidR="003A1F64" w:rsidRDefault="003A1F64">
      <w:pPr>
        <w:ind w:firstLine="120"/>
        <w:jc w:val="right"/>
        <w:rPr>
          <w:b/>
          <w:bCs/>
          <w:lang w:val="en-GB"/>
        </w:rPr>
      </w:pPr>
    </w:p>
    <w:p w14:paraId="66A45A52" w14:textId="77777777" w:rsidR="003A1F64" w:rsidRDefault="003A1F64">
      <w:pPr>
        <w:ind w:firstLine="120"/>
        <w:jc w:val="right"/>
        <w:rPr>
          <w:b/>
          <w:bCs/>
          <w:lang w:val="en-GB"/>
        </w:rPr>
      </w:pPr>
    </w:p>
    <w:p w14:paraId="4A29F087" w14:textId="77777777" w:rsidR="003A1F64" w:rsidRDefault="003A1F64">
      <w:pPr>
        <w:ind w:firstLine="120"/>
        <w:jc w:val="right"/>
        <w:rPr>
          <w:b/>
          <w:bCs/>
          <w:lang w:val="en-GB"/>
        </w:rPr>
      </w:pPr>
    </w:p>
    <w:p w14:paraId="45FD44BB" w14:textId="77777777" w:rsidR="003A1F64" w:rsidRDefault="003A1F64">
      <w:pPr>
        <w:ind w:firstLine="120"/>
        <w:jc w:val="right"/>
        <w:rPr>
          <w:b/>
          <w:bCs/>
          <w:lang w:val="en-GB"/>
        </w:rPr>
      </w:pPr>
    </w:p>
    <w:p w14:paraId="2042A409" w14:textId="77777777" w:rsidR="003A1F64" w:rsidRDefault="003A1F64">
      <w:pPr>
        <w:ind w:firstLine="120"/>
        <w:jc w:val="right"/>
        <w:rPr>
          <w:b/>
          <w:bCs/>
          <w:lang w:val="en-GB"/>
        </w:rPr>
      </w:pPr>
    </w:p>
    <w:p w14:paraId="379BA88A" w14:textId="77777777" w:rsidR="003A1F64" w:rsidRDefault="003A1F64">
      <w:pPr>
        <w:ind w:firstLine="120"/>
        <w:jc w:val="right"/>
        <w:rPr>
          <w:b/>
          <w:bCs/>
          <w:lang w:val="en-GB"/>
        </w:rPr>
      </w:pPr>
    </w:p>
    <w:p w14:paraId="699D839B" w14:textId="77777777" w:rsidR="003A1F64" w:rsidRDefault="003A1F64">
      <w:pPr>
        <w:ind w:firstLine="120"/>
        <w:jc w:val="right"/>
        <w:rPr>
          <w:b/>
          <w:bCs/>
          <w:lang w:val="en-GB"/>
        </w:rPr>
      </w:pPr>
    </w:p>
    <w:p w14:paraId="5ACECA77" w14:textId="77777777" w:rsidR="003A1F64" w:rsidRDefault="00000000">
      <w:pPr>
        <w:pStyle w:val="Heading2"/>
        <w:rPr>
          <w:lang w:bidi="ar-SY"/>
        </w:rPr>
      </w:pPr>
      <w:bookmarkStart w:id="18" w:name="_Toc237470413"/>
      <w:bookmarkStart w:id="19" w:name="_Toc2654"/>
      <w:r>
        <w:lastRenderedPageBreak/>
        <w:t>1.1 Introduction</w:t>
      </w:r>
      <w:bookmarkEnd w:id="18"/>
      <w:r>
        <w:rPr>
          <w:lang w:bidi="ar-SY"/>
        </w:rPr>
        <w:br/>
      </w:r>
      <w:bookmarkEnd w:id="19"/>
    </w:p>
    <w:p w14:paraId="7B4317E3" w14:textId="77777777" w:rsidR="003F1DF4" w:rsidRDefault="003F1DF4" w:rsidP="003F1DF4">
      <w:pPr>
        <w:spacing w:line="240" w:lineRule="auto"/>
        <w:ind w:firstLine="120"/>
      </w:pPr>
      <w:r w:rsidRPr="003F1DF4">
        <w:t>Healthcare services are evaluated not only by the clinical care provided but also by patients’ experiences during their visits. In outpatient clinics, patients interact with different services from the time they arrive until their consultation is completed. Waiting is one part of this experience and can occur during registration, before consultation, or at other stages of the visit. For this reason, understanding patients’ waiting experiences is relevant when examining their overall satisfaction with outpatient services.</w:t>
      </w:r>
    </w:p>
    <w:p w14:paraId="34C6E202" w14:textId="23908B77" w:rsidR="003A1F64" w:rsidRDefault="00000000" w:rsidP="003F1DF4">
      <w:pPr>
        <w:spacing w:line="240" w:lineRule="auto"/>
        <w:ind w:firstLine="120"/>
      </w:pPr>
      <w:r>
        <w:br/>
      </w:r>
      <w:r w:rsidR="001379D5" w:rsidRPr="001379D5">
        <w:t>Waiting time continues to be an important issue in outpatient healthcare because delays can influence how patients evaluate their overall experience. Patients generally expect healthcare services to be organized and delivered within a reasonable period, particularly when attending scheduled outpatient appointments. When delays occur, they may affect patients’ perceptions of service efficiency and the organization of care. In Saudi Arabia, improving healthcare services and patient experience has received increasing attention as part of the ongoing development of the healthcare sector. Within this context, examining waiting time in outpatient clinics can provide useful information about patients’ experiences and their satisfaction with the services provided.</w:t>
      </w:r>
    </w:p>
    <w:p w14:paraId="627AE165" w14:textId="77777777" w:rsidR="001379D5" w:rsidRDefault="00000000" w:rsidP="001379D5">
      <w:pPr>
        <w:spacing w:line="240" w:lineRule="auto"/>
        <w:ind w:firstLine="120"/>
      </w:pPr>
      <w:r>
        <w:br/>
      </w:r>
      <w:r w:rsidR="001379D5" w:rsidRPr="001379D5">
        <w:t>Previous research has examined the relationship between waiting time and patient satisfaction in outpatient healthcare. The findings generally suggest that longer or less acceptable waiting experiences are associated with lower levels of patient satisfaction (</w:t>
      </w:r>
      <w:proofErr w:type="spellStart"/>
      <w:r w:rsidR="001379D5" w:rsidRPr="001379D5">
        <w:t>Bleustein</w:t>
      </w:r>
      <w:proofErr w:type="spellEnd"/>
      <w:r w:rsidR="001379D5" w:rsidRPr="001379D5">
        <w:t xml:space="preserve"> et al., 2014; Al-</w:t>
      </w:r>
      <w:proofErr w:type="spellStart"/>
      <w:r w:rsidR="001379D5" w:rsidRPr="001379D5">
        <w:t>Harajin</w:t>
      </w:r>
      <w:proofErr w:type="spellEnd"/>
      <w:r w:rsidR="001379D5" w:rsidRPr="001379D5">
        <w:t xml:space="preserve"> et al., 2019). However, findings may differ according to the healthcare setting and the way outpatient services are organized. Examining this relationship within a private hospital in Riyadh can therefore provide a better understanding of patients’ experiences in this specific setting.</w:t>
      </w:r>
    </w:p>
    <w:p w14:paraId="652D8E13" w14:textId="4D89020B" w:rsidR="003A1F64" w:rsidRDefault="00000000" w:rsidP="003F1DF4">
      <w:pPr>
        <w:spacing w:line="240" w:lineRule="auto"/>
        <w:ind w:firstLine="120"/>
      </w:pPr>
      <w:r>
        <w:br/>
        <w:t xml:space="preserve">Therefore, this study aims to investigate the impact of waiting time on patient satisfaction in outpatient clinics within a private hospital in Riyadh. </w:t>
      </w:r>
      <w:r>
        <w:rPr>
          <w:rFonts w:eastAsia="SimSun"/>
        </w:rPr>
        <w:t xml:space="preserve">The study adopted a quantitative cross-sectional design using a structured bilingual questionnaire (English and Arabic) developed through Microsoft Forms to collect data from patients attending outpatient clinics in a private hospital in Riyadh. The questionnaire assessed patients' perceptions of waiting time and patient satisfaction using five-point Likert-scale statements, in addition to demographic information, overall satisfaction questions, and open-ended responses. </w:t>
      </w:r>
      <w:r w:rsidR="003F1DF4" w:rsidRPr="003F1DF4">
        <w:rPr>
          <w:rFonts w:eastAsia="SimSun"/>
        </w:rPr>
        <w:t>The findings may provide useful information for healthcare administrators when considering ways to improve outpatient service organization and patient experience.</w:t>
      </w:r>
    </w:p>
    <w:p w14:paraId="1FB05F86" w14:textId="77777777" w:rsidR="003A1F64" w:rsidRDefault="003A1F64">
      <w:pPr>
        <w:spacing w:line="240" w:lineRule="auto"/>
        <w:ind w:firstLine="120"/>
      </w:pPr>
    </w:p>
    <w:p w14:paraId="4C4D4B61" w14:textId="77777777" w:rsidR="003A1F64" w:rsidRDefault="003A1F64">
      <w:pPr>
        <w:spacing w:line="240" w:lineRule="auto"/>
        <w:ind w:firstLine="120"/>
      </w:pPr>
    </w:p>
    <w:p w14:paraId="4C51AED1" w14:textId="77777777" w:rsidR="003A1F64" w:rsidRDefault="003A1F64">
      <w:pPr>
        <w:spacing w:line="240" w:lineRule="auto"/>
        <w:ind w:firstLine="120"/>
      </w:pPr>
    </w:p>
    <w:p w14:paraId="74AC54F3" w14:textId="77777777" w:rsidR="003A1F64" w:rsidRDefault="003A1F64">
      <w:pPr>
        <w:spacing w:line="240" w:lineRule="auto"/>
        <w:ind w:firstLine="120"/>
      </w:pPr>
    </w:p>
    <w:p w14:paraId="32F4C8D4" w14:textId="77777777" w:rsidR="00F85510" w:rsidRDefault="00F85510">
      <w:pPr>
        <w:spacing w:line="240" w:lineRule="auto"/>
        <w:ind w:firstLine="120"/>
      </w:pPr>
    </w:p>
    <w:p w14:paraId="0C7C280D" w14:textId="77777777" w:rsidR="00F85510" w:rsidRDefault="00F85510">
      <w:pPr>
        <w:spacing w:line="240" w:lineRule="auto"/>
        <w:ind w:firstLine="120"/>
      </w:pPr>
    </w:p>
    <w:p w14:paraId="1243E3FE" w14:textId="77777777" w:rsidR="003A1F64" w:rsidRDefault="00000000">
      <w:pPr>
        <w:pStyle w:val="Heading2"/>
        <w:spacing w:before="360"/>
      </w:pPr>
      <w:bookmarkStart w:id="20" w:name="_Toc25122"/>
      <w:bookmarkStart w:id="21" w:name="_Toc237470414"/>
      <w:r>
        <w:lastRenderedPageBreak/>
        <w:t>1.2 Problem Statement</w:t>
      </w:r>
      <w:bookmarkEnd w:id="20"/>
      <w:bookmarkEnd w:id="21"/>
    </w:p>
    <w:p w14:paraId="518E4889" w14:textId="77777777" w:rsidR="003A1F64" w:rsidRDefault="00000000">
      <w:pPr>
        <w:spacing w:line="240" w:lineRule="auto"/>
        <w:ind w:firstLine="120"/>
        <w:jc w:val="right"/>
        <w:rPr>
          <w:b/>
          <w:bCs/>
        </w:rPr>
      </w:pPr>
      <w:r>
        <w:rPr>
          <w:b/>
          <w:bCs/>
        </w:rPr>
        <w:t xml:space="preserve"> </w:t>
      </w:r>
    </w:p>
    <w:p w14:paraId="7B9A968F" w14:textId="77777777" w:rsidR="00EB0985" w:rsidRDefault="00EB0985" w:rsidP="00EB0985">
      <w:pPr>
        <w:spacing w:line="240" w:lineRule="auto"/>
        <w:ind w:firstLine="120"/>
      </w:pPr>
      <w:r w:rsidRPr="00EB0985">
        <w:t>Waiting time is an important issue in outpatient clinics because it forms part of the patient’s overall service experience. When patients experience delays that are longer than expected, their evaluation of the services they receive may become less positive. This issue is relevant to the present study because outpatient services involve several activities, including registration, appointment management, consultation, and communication about delays. Understanding patients’ waiting experiences can therefore provide useful information about their satisfaction with outpatient services in the selected private hospital.</w:t>
      </w:r>
    </w:p>
    <w:p w14:paraId="37BC8982" w14:textId="1D2A520E" w:rsidR="003A1F64" w:rsidRDefault="00000000" w:rsidP="00EB0985">
      <w:pPr>
        <w:spacing w:line="240" w:lineRule="auto"/>
        <w:ind w:firstLine="120"/>
      </w:pPr>
      <w:r>
        <w:br/>
        <w:t>This study seeks to address the following research questions:</w:t>
      </w:r>
    </w:p>
    <w:p w14:paraId="56F406A8" w14:textId="77777777" w:rsidR="003A1F64" w:rsidRDefault="00000000">
      <w:pPr>
        <w:spacing w:line="240" w:lineRule="auto"/>
        <w:ind w:firstLine="120"/>
      </w:pPr>
      <w:r>
        <w:t>What is the relationship between waiting time and patient satisfaction in outpatient clinics?</w:t>
      </w:r>
    </w:p>
    <w:p w14:paraId="6AB05157" w14:textId="77777777" w:rsidR="003A1F64" w:rsidRDefault="00000000">
      <w:pPr>
        <w:spacing w:line="240" w:lineRule="auto"/>
        <w:ind w:firstLine="120"/>
      </w:pPr>
      <w:r>
        <w:t>To what extent does waiting time influence patients’ perceptions of service quality in a private hospital in Riyadh?</w:t>
      </w:r>
    </w:p>
    <w:p w14:paraId="092D6F8B" w14:textId="77777777" w:rsidR="003A1F64" w:rsidRDefault="003A1F64">
      <w:pPr>
        <w:spacing w:line="240" w:lineRule="auto"/>
        <w:ind w:firstLine="120"/>
      </w:pPr>
    </w:p>
    <w:p w14:paraId="519B0BFE" w14:textId="3E366CA2" w:rsidR="003A1F64" w:rsidRDefault="00EB0985" w:rsidP="00EB0985">
      <w:pPr>
        <w:spacing w:line="240" w:lineRule="auto"/>
        <w:ind w:firstLine="120"/>
      </w:pPr>
      <w:r w:rsidRPr="00EB0985">
        <w:t>The problem addressed in this study concerns patients’ waiting experiences in outpatient clinics and how these experiences are related to their satisfaction with the services provided. Delays may occur at different points during an outpatient visit, including registration, appointment management, and the period before consultation. These experiences may affect how patients evaluate the organization and efficiency of the services they receive. Therefore, examining the relationship between waiting time and patient satisfaction within the selected private hospital in Riyadh can provide a clearer understanding of this issue in the study setting.</w:t>
      </w:r>
    </w:p>
    <w:p w14:paraId="4427E54B" w14:textId="77777777" w:rsidR="003A1F64" w:rsidRDefault="003A1F64">
      <w:pPr>
        <w:spacing w:line="240" w:lineRule="auto"/>
        <w:ind w:firstLine="120"/>
      </w:pPr>
    </w:p>
    <w:p w14:paraId="499435CD" w14:textId="77777777" w:rsidR="003A1F64" w:rsidRDefault="00000000">
      <w:pPr>
        <w:pStyle w:val="Heading2"/>
        <w:spacing w:before="360"/>
        <w:rPr>
          <w:rFonts w:asciiTheme="majorBidi" w:hAnsiTheme="majorBidi" w:cstheme="majorBidi"/>
          <w:bCs/>
        </w:rPr>
      </w:pPr>
      <w:bookmarkStart w:id="22" w:name="_Toc27070"/>
      <w:bookmarkStart w:id="23" w:name="_Toc237470415"/>
      <w:r>
        <w:t>1.3 Study Importance – Scientific &amp; Theoretical</w:t>
      </w:r>
      <w:bookmarkEnd w:id="22"/>
      <w:bookmarkEnd w:id="23"/>
    </w:p>
    <w:p w14:paraId="55E0E538" w14:textId="77777777" w:rsidR="003A1F64" w:rsidRDefault="00000000">
      <w:pPr>
        <w:pStyle w:val="Heading3"/>
        <w:spacing w:before="360"/>
      </w:pPr>
      <w:bookmarkStart w:id="24" w:name="_Toc32031"/>
      <w:bookmarkStart w:id="25" w:name="_Toc237470416"/>
      <w:r>
        <w:t>1.3.1 Scientific Importance:</w:t>
      </w:r>
      <w:bookmarkEnd w:id="24"/>
      <w:bookmarkEnd w:id="25"/>
    </w:p>
    <w:p w14:paraId="4935F442" w14:textId="77777777" w:rsidR="007B4803" w:rsidRDefault="007B4803" w:rsidP="007B4803">
      <w:pPr>
        <w:ind w:firstLine="120"/>
        <w:rPr>
          <w:b/>
        </w:rPr>
      </w:pPr>
      <w:bookmarkStart w:id="26" w:name="_Toc32653"/>
      <w:r w:rsidRPr="007B4803">
        <w:t>• This study contributes to the understanding of the relationship between waiting time and patient satisfaction in outpatient healthcare services.</w:t>
      </w:r>
      <w:r w:rsidRPr="007B4803">
        <w:br/>
        <w:t>• It examines this relationship within the specific context of a private hospital in Riyadh, Saudi Arabia, providing evidence from the selected study setting.</w:t>
      </w:r>
      <w:r w:rsidRPr="007B4803">
        <w:br/>
        <w:t>• The study applies relevant theoretical perspectives to explain the relationship between patients’ waiting experiences and their satisfaction with outpatient services.</w:t>
      </w:r>
    </w:p>
    <w:p w14:paraId="740F1446" w14:textId="7E34C351" w:rsidR="003A1F64" w:rsidRDefault="00000000" w:rsidP="007B4803">
      <w:pPr>
        <w:pStyle w:val="Heading3"/>
        <w:ind w:firstLine="0"/>
      </w:pPr>
      <w:r>
        <w:rPr>
          <w:rFonts w:asciiTheme="majorBidi" w:hAnsiTheme="majorBidi" w:cstheme="majorBidi"/>
          <w:szCs w:val="24"/>
        </w:rPr>
        <w:br/>
      </w:r>
      <w:bookmarkStart w:id="27" w:name="_Toc237470417"/>
      <w:r>
        <w:t>1</w:t>
      </w:r>
      <w:r>
        <w:rPr>
          <w:rStyle w:val="Heading2Char"/>
          <w:b/>
          <w:sz w:val="28"/>
          <w:szCs w:val="28"/>
        </w:rPr>
        <w:t>.3.2 Practical Importance:</w:t>
      </w:r>
      <w:bookmarkEnd w:id="26"/>
      <w:bookmarkEnd w:id="27"/>
    </w:p>
    <w:p w14:paraId="37EBA4BC" w14:textId="77777777" w:rsidR="007B4803" w:rsidRDefault="007B4803" w:rsidP="007B4803">
      <w:pPr>
        <w:ind w:firstLine="120"/>
        <w:rPr>
          <w:b/>
        </w:rPr>
      </w:pPr>
      <w:bookmarkStart w:id="28" w:name="_Toc20736"/>
      <w:r w:rsidRPr="007B4803">
        <w:t>• The findings can provide healthcare administrators with information about patients’ perceptions of waiting time and satisfaction in outpatient clinics.</w:t>
      </w:r>
      <w:r w:rsidRPr="007B4803">
        <w:br/>
        <w:t xml:space="preserve">• The results may help identify aspects of waiting-time management that could be considered </w:t>
      </w:r>
      <w:r w:rsidRPr="007B4803">
        <w:lastRenderedPageBreak/>
        <w:t>when planning improvements in outpatient services.</w:t>
      </w:r>
      <w:r w:rsidRPr="007B4803">
        <w:br/>
        <w:t>• The study may support hospital management in using patient experience information when reviewing service organization and quality-improvement activities.</w:t>
      </w:r>
    </w:p>
    <w:p w14:paraId="6B736A11" w14:textId="0C9E81F1" w:rsidR="003A1F64" w:rsidRDefault="00000000" w:rsidP="007B4803">
      <w:pPr>
        <w:pStyle w:val="Heading2"/>
      </w:pPr>
      <w:bookmarkStart w:id="29" w:name="_Toc237470418"/>
      <w:r>
        <w:t>1.4 Study Objectives</w:t>
      </w:r>
      <w:bookmarkEnd w:id="28"/>
      <w:bookmarkEnd w:id="29"/>
    </w:p>
    <w:p w14:paraId="45B907DC" w14:textId="77777777" w:rsidR="003A1F64" w:rsidRDefault="00000000">
      <w:pPr>
        <w:spacing w:before="240"/>
        <w:ind w:firstLine="120"/>
        <w:jc w:val="left"/>
        <w:rPr>
          <w:b/>
          <w:bCs/>
        </w:rPr>
      </w:pPr>
      <w:r>
        <w:rPr>
          <w:b/>
          <w:bCs/>
        </w:rPr>
        <w:br/>
      </w:r>
      <w:r>
        <w:rPr>
          <w:b/>
          <w:bCs/>
          <w:sz w:val="28"/>
          <w:szCs w:val="28"/>
        </w:rPr>
        <w:t>General:</w:t>
      </w:r>
    </w:p>
    <w:p w14:paraId="666F5C29" w14:textId="77777777" w:rsidR="003A1F64" w:rsidRDefault="00000000">
      <w:pPr>
        <w:spacing w:before="240"/>
        <w:ind w:firstLine="120"/>
        <w:jc w:val="left"/>
      </w:pPr>
      <w:r>
        <w:t>To examine and analyze the impact of waiting time on patient satisfaction in outpatient clinics in a private hospital in Riyadh, Saudi Arabia, with the aim of improving service quality and patient experience.</w:t>
      </w:r>
    </w:p>
    <w:p w14:paraId="592F778C" w14:textId="77777777" w:rsidR="003A1F64" w:rsidRDefault="00000000">
      <w:pPr>
        <w:spacing w:before="240"/>
        <w:ind w:firstLine="140"/>
        <w:jc w:val="left"/>
        <w:rPr>
          <w:b/>
          <w:bCs/>
          <w:sz w:val="28"/>
          <w:szCs w:val="28"/>
        </w:rPr>
      </w:pPr>
      <w:r>
        <w:rPr>
          <w:b/>
          <w:bCs/>
          <w:sz w:val="28"/>
          <w:szCs w:val="28"/>
        </w:rPr>
        <w:t>Specific:</w:t>
      </w:r>
    </w:p>
    <w:p w14:paraId="0D0A09DC" w14:textId="77777777" w:rsidR="003A1F64" w:rsidRDefault="00000000">
      <w:pPr>
        <w:pStyle w:val="ListParagraph"/>
        <w:numPr>
          <w:ilvl w:val="0"/>
          <w:numId w:val="4"/>
        </w:numPr>
        <w:spacing w:before="240" w:line="260" w:lineRule="auto"/>
        <w:ind w:firstLine="120"/>
        <w:jc w:val="left"/>
        <w:rPr>
          <w:b/>
          <w:bCs/>
        </w:rPr>
      </w:pPr>
      <w:r>
        <w:rPr>
          <w:rFonts w:eastAsia="SimSun"/>
        </w:rPr>
        <w:t>To assess patients' perceptions of waiting time during outpatient clinic services.</w:t>
      </w:r>
    </w:p>
    <w:p w14:paraId="5528E1C9" w14:textId="77777777" w:rsidR="003A1F64" w:rsidRDefault="00000000">
      <w:pPr>
        <w:pStyle w:val="ListParagraph"/>
        <w:numPr>
          <w:ilvl w:val="0"/>
          <w:numId w:val="4"/>
        </w:numPr>
        <w:spacing w:before="240" w:line="276" w:lineRule="auto"/>
        <w:ind w:firstLine="120"/>
        <w:jc w:val="left"/>
      </w:pPr>
      <w:r>
        <w:t>To assess the overall level of patient satisfaction with outpatient healthcare services.</w:t>
      </w:r>
    </w:p>
    <w:p w14:paraId="1C6AC3F3" w14:textId="77777777" w:rsidR="003A1F64" w:rsidRDefault="00000000">
      <w:pPr>
        <w:pStyle w:val="ListParagraph"/>
        <w:numPr>
          <w:ilvl w:val="0"/>
          <w:numId w:val="4"/>
        </w:numPr>
        <w:spacing w:before="240" w:line="276" w:lineRule="auto"/>
        <w:ind w:firstLine="120"/>
        <w:jc w:val="left"/>
      </w:pPr>
      <w:r>
        <w:t>To analyze the relationship between waiting time and various dimensions of patient satisfaction, including service quality, communication, and overall experience.</w:t>
      </w:r>
    </w:p>
    <w:p w14:paraId="46EBF248" w14:textId="77777777" w:rsidR="003A1F64" w:rsidRDefault="00000000">
      <w:pPr>
        <w:pStyle w:val="ListParagraph"/>
        <w:numPr>
          <w:ilvl w:val="0"/>
          <w:numId w:val="4"/>
        </w:numPr>
        <w:spacing w:before="240" w:line="276" w:lineRule="auto"/>
        <w:ind w:firstLine="120"/>
        <w:jc w:val="left"/>
      </w:pPr>
      <w:r>
        <w:t>To evaluate patients’ perceptions of acceptable waiting time and their expectations regarding timely service delivery.</w:t>
      </w:r>
    </w:p>
    <w:p w14:paraId="64BA860D" w14:textId="77777777" w:rsidR="003A1F64" w:rsidRDefault="00000000">
      <w:pPr>
        <w:pStyle w:val="ListParagraph"/>
        <w:numPr>
          <w:ilvl w:val="0"/>
          <w:numId w:val="4"/>
        </w:numPr>
        <w:spacing w:before="240" w:line="276" w:lineRule="auto"/>
        <w:ind w:firstLine="120"/>
        <w:jc w:val="left"/>
      </w:pPr>
      <w:r>
        <w:t>To examine whether demographic factors (such as age, gender, and visit frequency) influence satisfaction levels related to waiting time.</w:t>
      </w:r>
    </w:p>
    <w:p w14:paraId="62B58F04" w14:textId="77777777" w:rsidR="003A1F64" w:rsidRDefault="00000000">
      <w:pPr>
        <w:pStyle w:val="ListParagraph"/>
        <w:numPr>
          <w:ilvl w:val="0"/>
          <w:numId w:val="4"/>
        </w:numPr>
        <w:spacing w:before="240" w:line="276" w:lineRule="auto"/>
        <w:ind w:firstLine="120"/>
        <w:jc w:val="left"/>
      </w:pPr>
      <w:r>
        <w:t>To provide practical recommendations for healthcare administrators to reduce waiting time and enhance patient satisfaction in private hospital settings.</w:t>
      </w:r>
    </w:p>
    <w:p w14:paraId="6A3C74AD" w14:textId="77777777" w:rsidR="003A1F64" w:rsidRDefault="00000000">
      <w:pPr>
        <w:pStyle w:val="Heading2"/>
        <w:rPr>
          <w:bCs/>
        </w:rPr>
      </w:pPr>
      <w:bookmarkStart w:id="30" w:name="_Toc237470419"/>
      <w:bookmarkStart w:id="31" w:name="_Toc26400"/>
      <w:r>
        <w:t>1.5 Research Questions</w:t>
      </w:r>
      <w:bookmarkEnd w:id="30"/>
      <w:r>
        <w:rPr>
          <w:bCs/>
        </w:rPr>
        <w:br/>
      </w:r>
      <w:bookmarkEnd w:id="31"/>
    </w:p>
    <w:p w14:paraId="2C550417" w14:textId="77777777" w:rsidR="003A1F64" w:rsidRDefault="00000000">
      <w:pPr>
        <w:numPr>
          <w:ilvl w:val="0"/>
          <w:numId w:val="5"/>
        </w:numPr>
        <w:spacing w:before="240" w:line="276" w:lineRule="auto"/>
        <w:ind w:left="357" w:firstLine="120"/>
        <w:jc w:val="left"/>
      </w:pPr>
      <w:r>
        <w:t>What is the average waiting time experienced by patients in outpatient clinics in a private hospital in Riyadh?</w:t>
      </w:r>
    </w:p>
    <w:p w14:paraId="548AA7C4" w14:textId="77777777" w:rsidR="003A1F64" w:rsidRDefault="00000000">
      <w:pPr>
        <w:numPr>
          <w:ilvl w:val="0"/>
          <w:numId w:val="5"/>
        </w:numPr>
        <w:spacing w:before="240" w:line="276" w:lineRule="auto"/>
        <w:ind w:left="357" w:firstLine="120"/>
        <w:jc w:val="left"/>
      </w:pPr>
      <w:r>
        <w:t>What is the level of patient satisfaction with outpatient healthcare services?</w:t>
      </w:r>
    </w:p>
    <w:p w14:paraId="6652F9FE" w14:textId="77777777" w:rsidR="003A1F64" w:rsidRDefault="00000000">
      <w:pPr>
        <w:numPr>
          <w:ilvl w:val="0"/>
          <w:numId w:val="5"/>
        </w:numPr>
        <w:spacing w:before="240" w:line="276" w:lineRule="auto"/>
        <w:ind w:left="357" w:firstLine="120"/>
        <w:jc w:val="left"/>
      </w:pPr>
      <w:r>
        <w:t>Is there a significant relationship between waiting time and patient satisfaction in outpatient clinics?</w:t>
      </w:r>
    </w:p>
    <w:p w14:paraId="184D85C7" w14:textId="77777777" w:rsidR="003A1F64" w:rsidRDefault="00000000">
      <w:pPr>
        <w:numPr>
          <w:ilvl w:val="0"/>
          <w:numId w:val="5"/>
        </w:numPr>
        <w:spacing w:before="240" w:line="276" w:lineRule="auto"/>
        <w:ind w:left="357" w:firstLine="120"/>
        <w:jc w:val="left"/>
      </w:pPr>
      <w:r>
        <w:t>How does waiting time affect different dimensions of patient satisfaction (such as service quality, communication, and overall experience)?</w:t>
      </w:r>
    </w:p>
    <w:p w14:paraId="7111EA79" w14:textId="77777777" w:rsidR="003A1F64" w:rsidRDefault="00000000">
      <w:pPr>
        <w:numPr>
          <w:ilvl w:val="0"/>
          <w:numId w:val="5"/>
        </w:numPr>
        <w:spacing w:before="240" w:line="276" w:lineRule="auto"/>
        <w:ind w:left="357" w:firstLine="120"/>
        <w:jc w:val="left"/>
      </w:pPr>
      <w:r>
        <w:rPr>
          <w:rFonts w:eastAsia="SimSun"/>
        </w:rPr>
        <w:lastRenderedPageBreak/>
        <w:t>How do patients perceive the overall waiting time experienced during outpatient services?</w:t>
      </w:r>
    </w:p>
    <w:p w14:paraId="1F7AE34E" w14:textId="320F299C" w:rsidR="003A1F64" w:rsidRDefault="00000000" w:rsidP="007B4803">
      <w:pPr>
        <w:numPr>
          <w:ilvl w:val="0"/>
          <w:numId w:val="5"/>
        </w:numPr>
        <w:spacing w:before="240" w:line="276" w:lineRule="auto"/>
        <w:ind w:left="357" w:firstLine="120"/>
        <w:jc w:val="left"/>
      </w:pPr>
      <w:r>
        <w:t>Do demographic factors (such as age, gender, and frequency of visits) influence patient satisfaction related to waiting time?</w:t>
      </w:r>
    </w:p>
    <w:p w14:paraId="486EE8E6" w14:textId="77777777" w:rsidR="003A1F64" w:rsidRDefault="00000000">
      <w:pPr>
        <w:pStyle w:val="Heading2"/>
        <w:rPr>
          <w:bCs/>
        </w:rPr>
      </w:pPr>
      <w:bookmarkStart w:id="32" w:name="_Toc237470420"/>
      <w:bookmarkStart w:id="33" w:name="_Toc1863"/>
      <w:r>
        <w:t>1.6 Research Hypotheses</w:t>
      </w:r>
      <w:bookmarkEnd w:id="32"/>
      <w:r>
        <w:rPr>
          <w:bCs/>
        </w:rPr>
        <w:br/>
      </w:r>
      <w:bookmarkEnd w:id="33"/>
    </w:p>
    <w:p w14:paraId="61E996EB" w14:textId="77777777" w:rsidR="003A1F64" w:rsidRDefault="00000000">
      <w:pPr>
        <w:spacing w:before="240"/>
        <w:ind w:firstLine="120"/>
        <w:jc w:val="left"/>
        <w:rPr>
          <w:b/>
          <w:bCs/>
        </w:rPr>
      </w:pPr>
      <w:r>
        <w:rPr>
          <w:b/>
          <w:bCs/>
        </w:rPr>
        <w:t>H01 (Null Hypothesis):</w:t>
      </w:r>
    </w:p>
    <w:p w14:paraId="594FADA1" w14:textId="77777777" w:rsidR="003A1F64" w:rsidRDefault="00000000">
      <w:pPr>
        <w:spacing w:before="240"/>
        <w:ind w:firstLine="120"/>
        <w:jc w:val="left"/>
      </w:pPr>
      <w:r>
        <w:t>There is no statistically significant relationship between waiting time and patient satisfaction in outpatient clinics in a private hospital in Riyadh.</w:t>
      </w:r>
    </w:p>
    <w:p w14:paraId="60C4E7C8" w14:textId="77777777" w:rsidR="003A1F64" w:rsidRDefault="00000000">
      <w:pPr>
        <w:spacing w:before="240"/>
        <w:ind w:firstLine="120"/>
        <w:jc w:val="left"/>
        <w:rPr>
          <w:b/>
          <w:bCs/>
        </w:rPr>
      </w:pPr>
      <w:r>
        <w:rPr>
          <w:b/>
          <w:bCs/>
        </w:rPr>
        <w:t>H11 (Alternative Hypothesis):</w:t>
      </w:r>
    </w:p>
    <w:p w14:paraId="7CFCCBE1" w14:textId="77777777" w:rsidR="003A1F64" w:rsidRDefault="00000000">
      <w:pPr>
        <w:spacing w:before="240"/>
        <w:ind w:firstLine="120"/>
        <w:jc w:val="left"/>
      </w:pPr>
      <w:r>
        <w:t>There is a statistically significant relationship between waiting time and patient satisfaction in outpatient clinics in a private hospital in Riyadh.</w:t>
      </w:r>
      <w:r>
        <w:br/>
      </w:r>
    </w:p>
    <w:p w14:paraId="092669FB" w14:textId="77777777" w:rsidR="003A1F64" w:rsidRDefault="00000000">
      <w:pPr>
        <w:spacing w:before="240"/>
        <w:ind w:firstLine="120"/>
        <w:jc w:val="left"/>
        <w:rPr>
          <w:b/>
          <w:bCs/>
        </w:rPr>
      </w:pPr>
      <w:r>
        <w:rPr>
          <w:b/>
          <w:bCs/>
        </w:rPr>
        <w:t>H02 (Null Hypothesis):</w:t>
      </w:r>
    </w:p>
    <w:p w14:paraId="21BC83BF" w14:textId="77777777" w:rsidR="003A1F64" w:rsidRDefault="00000000">
      <w:pPr>
        <w:spacing w:before="240"/>
        <w:ind w:firstLine="120"/>
        <w:jc w:val="left"/>
        <w:rPr>
          <w:rFonts w:eastAsia="SimSun"/>
        </w:rPr>
      </w:pPr>
      <w:r>
        <w:rPr>
          <w:rFonts w:eastAsia="SimSun"/>
        </w:rPr>
        <w:t>Waiting time has no statistically significant effect on patient satisfaction in outpatient clinics in a private hospital in Riyadh.</w:t>
      </w:r>
    </w:p>
    <w:p w14:paraId="58170DC1" w14:textId="77777777" w:rsidR="003A1F64" w:rsidRDefault="00000000">
      <w:pPr>
        <w:spacing w:before="240"/>
        <w:ind w:firstLine="120"/>
        <w:jc w:val="left"/>
        <w:rPr>
          <w:b/>
          <w:bCs/>
        </w:rPr>
      </w:pPr>
      <w:r>
        <w:rPr>
          <w:b/>
          <w:bCs/>
        </w:rPr>
        <w:t>H12 (Alternative Hypothesis):</w:t>
      </w:r>
    </w:p>
    <w:p w14:paraId="07777704" w14:textId="77777777" w:rsidR="003A1F64" w:rsidRDefault="00000000">
      <w:pPr>
        <w:spacing w:before="240"/>
        <w:ind w:firstLine="120"/>
        <w:jc w:val="left"/>
        <w:rPr>
          <w:rFonts w:eastAsia="SimSun"/>
        </w:rPr>
      </w:pPr>
      <w:r>
        <w:rPr>
          <w:rFonts w:eastAsia="SimSun"/>
        </w:rPr>
        <w:t>Waiting time has a statistically significant effect on patient satisfaction in outpatient clinics in a private hospital in Riyadh.</w:t>
      </w:r>
    </w:p>
    <w:p w14:paraId="0D1D7606" w14:textId="77777777" w:rsidR="003A1F64" w:rsidRDefault="00000000">
      <w:pPr>
        <w:spacing w:before="240"/>
        <w:ind w:firstLine="120"/>
        <w:jc w:val="left"/>
      </w:pPr>
      <w:r>
        <w:br/>
      </w:r>
      <w:r>
        <w:rPr>
          <w:b/>
          <w:bCs/>
        </w:rPr>
        <w:t>H03 (Null Hypothesis):</w:t>
      </w:r>
      <w:r>
        <w:br/>
      </w:r>
      <w:r>
        <w:br/>
        <w:t>There are no statistically significant differences in patient satisfaction related to waiting time based on demographic factors (age, gender, and frequency of visits).</w:t>
      </w:r>
    </w:p>
    <w:p w14:paraId="3E45860B" w14:textId="77777777" w:rsidR="003A1F64" w:rsidRDefault="00000000">
      <w:pPr>
        <w:spacing w:before="240"/>
        <w:ind w:firstLine="120"/>
        <w:jc w:val="left"/>
        <w:rPr>
          <w:b/>
          <w:bCs/>
        </w:rPr>
      </w:pPr>
      <w:r>
        <w:rPr>
          <w:b/>
          <w:bCs/>
        </w:rPr>
        <w:t>H13 (Alternative Hypothesis):</w:t>
      </w:r>
    </w:p>
    <w:p w14:paraId="0C3420E0" w14:textId="77777777" w:rsidR="003A1F64" w:rsidRDefault="00000000">
      <w:pPr>
        <w:spacing w:before="240"/>
        <w:ind w:firstLine="120"/>
        <w:jc w:val="left"/>
        <w:rPr>
          <w:lang w:val="en-GB"/>
        </w:rPr>
      </w:pPr>
      <w:r>
        <w:t>There are statistically significant differences in patient satisfaction related to waiting time based on demographic factors (age, gender, and frequency of visits).</w:t>
      </w:r>
    </w:p>
    <w:p w14:paraId="46DDF2CA" w14:textId="77777777" w:rsidR="003A1F64" w:rsidRDefault="00000000">
      <w:pPr>
        <w:pStyle w:val="Heading2"/>
        <w:rPr>
          <w:bCs/>
        </w:rPr>
      </w:pPr>
      <w:bookmarkStart w:id="34" w:name="_Toc237470421"/>
      <w:bookmarkStart w:id="35" w:name="_Toc14696"/>
      <w:r>
        <w:lastRenderedPageBreak/>
        <w:t>1.7 Theoretical Framework</w:t>
      </w:r>
      <w:bookmarkEnd w:id="34"/>
      <w:r>
        <w:rPr>
          <w:bCs/>
        </w:rPr>
        <w:br/>
      </w:r>
      <w:bookmarkEnd w:id="35"/>
    </w:p>
    <w:p w14:paraId="4BB7F8D0" w14:textId="77777777" w:rsidR="003A1F64" w:rsidRDefault="00000000">
      <w:pPr>
        <w:pStyle w:val="Heading3"/>
        <w:ind w:firstLine="144"/>
      </w:pPr>
      <w:bookmarkStart w:id="36" w:name="_Toc31926"/>
      <w:bookmarkStart w:id="37" w:name="_Toc237470422"/>
      <w:r>
        <w:t>1.7.1 Introduction</w:t>
      </w:r>
      <w:bookmarkEnd w:id="36"/>
      <w:bookmarkEnd w:id="37"/>
    </w:p>
    <w:p w14:paraId="2820975B" w14:textId="77777777" w:rsidR="007B4803" w:rsidRDefault="007B4803" w:rsidP="007B4803">
      <w:pPr>
        <w:ind w:firstLine="120"/>
        <w:rPr>
          <w:b/>
        </w:rPr>
      </w:pPr>
      <w:bookmarkStart w:id="38" w:name="_Toc12654"/>
      <w:r w:rsidRPr="007B4803">
        <w:t>This section presents the main concepts and theoretical perspectives related to the variables examined in the study. It focuses on waiting time and patient satisfaction and explains how these variables can be understood within the outpatient healthcare setting. The section also introduces the theoretical models used to support the study and provide a basis for understanding the relationship between the two variables.</w:t>
      </w:r>
    </w:p>
    <w:p w14:paraId="506D4992" w14:textId="4B3E17B7" w:rsidR="003A1F64" w:rsidRDefault="00000000" w:rsidP="007B4803">
      <w:pPr>
        <w:pStyle w:val="Heading3"/>
      </w:pPr>
      <w:bookmarkStart w:id="39" w:name="_Toc237470423"/>
      <w:r>
        <w:t>1.7.2 Healthcare Service Quality</w:t>
      </w:r>
      <w:bookmarkEnd w:id="38"/>
      <w:bookmarkEnd w:id="39"/>
    </w:p>
    <w:p w14:paraId="2C23B276" w14:textId="708228BD" w:rsidR="007B4803" w:rsidRDefault="007B4803" w:rsidP="007B4803">
      <w:pPr>
        <w:ind w:firstLine="120"/>
        <w:rPr>
          <w:b/>
        </w:rPr>
      </w:pPr>
      <w:bookmarkStart w:id="40" w:name="_Toc13389"/>
      <w:r w:rsidRPr="007B4803">
        <w:t>Healthcare service quality includes different aspects of how care is provided and experienced by patients. It involves providing services that are safe, effective, timely, efficient, equitable, and focused on patients’ needs (World Health Organization [WHO], 2021). In addition to clinical care, patients may evaluate the way services are organized and delivered. For the present study, waiting time is relevant because it represents one part of the outpatient service experience that patients can directly observe</w:t>
      </w:r>
      <w:r>
        <w:rPr>
          <w:b/>
        </w:rPr>
        <w:t>.</w:t>
      </w:r>
    </w:p>
    <w:p w14:paraId="4851F20B" w14:textId="38AEFCC4" w:rsidR="003A1F64" w:rsidRDefault="00000000" w:rsidP="007B4803">
      <w:pPr>
        <w:pStyle w:val="Heading3"/>
      </w:pPr>
      <w:bookmarkStart w:id="41" w:name="_Toc237470424"/>
      <w:r>
        <w:t>1.7.3 Waiting Time</w:t>
      </w:r>
      <w:bookmarkEnd w:id="40"/>
      <w:bookmarkEnd w:id="41"/>
    </w:p>
    <w:p w14:paraId="453C1A8E" w14:textId="77777777" w:rsidR="007B4803" w:rsidRDefault="007B4803" w:rsidP="007B4803">
      <w:pPr>
        <w:ind w:firstLine="120"/>
        <w:rPr>
          <w:b/>
          <w:bCs/>
          <w:iCs/>
        </w:rPr>
      </w:pPr>
      <w:r w:rsidRPr="007B4803">
        <w:t>Waiting time in outpatient clinics refers to the time patients spend waiting for services during their visit. Waiting may occur at different points, such as registration, before seeing the physician, or before completing other required services. In the present study, waiting time is examined from the patient’s perspective, with attention to the acceptability of registration waiting, timely access to the physician, appointment scheduling, communication about delays, and whether the overall waiting experience meets patients’ expectations.</w:t>
      </w:r>
    </w:p>
    <w:p w14:paraId="6F3D2687" w14:textId="0F798DA8" w:rsidR="003A1F64" w:rsidRDefault="00000000" w:rsidP="007B4803">
      <w:pPr>
        <w:pStyle w:val="Heading4"/>
      </w:pPr>
      <w:r>
        <w:t>1.7.3.1 Types of Waiting Time</w:t>
      </w:r>
    </w:p>
    <w:p w14:paraId="17FC0341" w14:textId="77777777" w:rsidR="003A1F64" w:rsidRDefault="00000000">
      <w:pPr>
        <w:ind w:firstLine="120"/>
        <w:rPr>
          <w:rStyle w:val="Strong"/>
          <w:b w:val="0"/>
          <w:bCs w:val="0"/>
        </w:rPr>
      </w:pPr>
      <w:r>
        <w:rPr>
          <w:rStyle w:val="Strong"/>
          <w:b w:val="0"/>
          <w:bCs w:val="0"/>
        </w:rPr>
        <w:t>Waiting time may occur during several stages of the patient's journey, including:</w:t>
      </w:r>
    </w:p>
    <w:p w14:paraId="3A1591FB" w14:textId="77777777" w:rsidR="003A1F64" w:rsidRDefault="00000000">
      <w:pPr>
        <w:pStyle w:val="ListParagraph"/>
        <w:numPr>
          <w:ilvl w:val="0"/>
          <w:numId w:val="6"/>
        </w:numPr>
        <w:ind w:firstLineChars="0"/>
        <w:rPr>
          <w:rFonts w:asciiTheme="majorBidi" w:hAnsiTheme="majorBidi" w:cstheme="majorBidi"/>
        </w:rPr>
      </w:pPr>
      <w:r>
        <w:rPr>
          <w:rFonts w:asciiTheme="majorBidi" w:hAnsiTheme="majorBidi" w:cstheme="majorBidi"/>
        </w:rPr>
        <w:t xml:space="preserve">Registration waiting time. </w:t>
      </w:r>
    </w:p>
    <w:p w14:paraId="688E1AF4" w14:textId="77777777" w:rsidR="003A1F64" w:rsidRDefault="00000000">
      <w:pPr>
        <w:pStyle w:val="ListParagraph"/>
        <w:numPr>
          <w:ilvl w:val="0"/>
          <w:numId w:val="6"/>
        </w:numPr>
        <w:ind w:firstLineChars="0"/>
        <w:rPr>
          <w:rFonts w:asciiTheme="majorBidi" w:hAnsiTheme="majorBidi" w:cstheme="majorBidi"/>
        </w:rPr>
      </w:pPr>
      <w:r>
        <w:rPr>
          <w:rFonts w:asciiTheme="majorBidi" w:hAnsiTheme="majorBidi" w:cstheme="majorBidi"/>
        </w:rPr>
        <w:t xml:space="preserve">Being seen by the physician within a reasonable time. </w:t>
      </w:r>
    </w:p>
    <w:p w14:paraId="2EACFB80" w14:textId="77777777" w:rsidR="003A1F64" w:rsidRDefault="00000000">
      <w:pPr>
        <w:pStyle w:val="ListParagraph"/>
        <w:numPr>
          <w:ilvl w:val="0"/>
          <w:numId w:val="6"/>
        </w:numPr>
        <w:ind w:firstLineChars="0"/>
        <w:rPr>
          <w:rFonts w:asciiTheme="majorBidi" w:hAnsiTheme="majorBidi" w:cstheme="majorBidi"/>
        </w:rPr>
      </w:pPr>
      <w:r>
        <w:rPr>
          <w:rFonts w:asciiTheme="majorBidi" w:hAnsiTheme="majorBidi" w:cstheme="majorBidi"/>
        </w:rPr>
        <w:t xml:space="preserve">Effectiveness of appointment scheduling. </w:t>
      </w:r>
    </w:p>
    <w:p w14:paraId="3D3936D1" w14:textId="77777777" w:rsidR="003A1F64" w:rsidRDefault="00000000">
      <w:pPr>
        <w:pStyle w:val="ListParagraph"/>
        <w:numPr>
          <w:ilvl w:val="0"/>
          <w:numId w:val="6"/>
        </w:numPr>
        <w:ind w:firstLineChars="0"/>
        <w:rPr>
          <w:rFonts w:asciiTheme="majorBidi" w:hAnsiTheme="majorBidi" w:cstheme="majorBidi"/>
        </w:rPr>
      </w:pPr>
      <w:r>
        <w:rPr>
          <w:rFonts w:asciiTheme="majorBidi" w:hAnsiTheme="majorBidi" w:cstheme="majorBidi"/>
        </w:rPr>
        <w:t xml:space="preserve">Communication regarding delays. </w:t>
      </w:r>
    </w:p>
    <w:p w14:paraId="56F8B72E" w14:textId="77777777" w:rsidR="003A1F64" w:rsidRDefault="00000000">
      <w:pPr>
        <w:pStyle w:val="ListParagraph"/>
        <w:numPr>
          <w:ilvl w:val="0"/>
          <w:numId w:val="6"/>
        </w:numPr>
        <w:ind w:firstLineChars="0"/>
        <w:rPr>
          <w:rStyle w:val="Strong"/>
          <w:rFonts w:asciiTheme="majorBidi" w:hAnsiTheme="majorBidi" w:cstheme="majorBidi"/>
          <w:b w:val="0"/>
          <w:bCs w:val="0"/>
        </w:rPr>
      </w:pPr>
      <w:r>
        <w:rPr>
          <w:rFonts w:asciiTheme="majorBidi" w:hAnsiTheme="majorBidi" w:cstheme="majorBidi"/>
        </w:rPr>
        <w:t>Overall waiting-time experience.</w:t>
      </w:r>
    </w:p>
    <w:p w14:paraId="5B9F31C2" w14:textId="77777777" w:rsidR="00D60110" w:rsidRDefault="00D60110" w:rsidP="00D60110">
      <w:pPr>
        <w:ind w:firstLine="120"/>
        <w:rPr>
          <w:b/>
          <w:bCs/>
          <w:iCs/>
        </w:rPr>
      </w:pPr>
      <w:r w:rsidRPr="00D60110">
        <w:lastRenderedPageBreak/>
        <w:t>These aspects represent the different parts of the waiting experience considered in the present study.</w:t>
      </w:r>
    </w:p>
    <w:p w14:paraId="552616E1" w14:textId="00731FFF" w:rsidR="003A1F64" w:rsidRDefault="00000000" w:rsidP="00D60110">
      <w:pPr>
        <w:pStyle w:val="Heading4"/>
      </w:pPr>
      <w:r>
        <w:t>1.7.3.2 Factors Affecting Waiting Time</w:t>
      </w:r>
    </w:p>
    <w:p w14:paraId="32910689" w14:textId="77777777" w:rsidR="00D60110" w:rsidRDefault="00D60110" w:rsidP="00D60110">
      <w:pPr>
        <w:ind w:firstLine="120"/>
        <w:rPr>
          <w:b/>
        </w:rPr>
      </w:pPr>
      <w:bookmarkStart w:id="42" w:name="_Toc12744"/>
      <w:r w:rsidRPr="00D60110">
        <w:t>Waiting time in outpatient clinics can be affected by the way services are organized and managed during the patient visit. Factors related to appointment scheduling, registration procedures, patient flow, and communication about delays may contribute to the waiting experience. In the present study, the focus is not on measuring these operational factors separately, but on examining patients’ perceptions of their waiting experience and its relationship with satisfaction.</w:t>
      </w:r>
    </w:p>
    <w:p w14:paraId="494E4034" w14:textId="71D925EE" w:rsidR="003A1F64" w:rsidRDefault="00000000" w:rsidP="00D60110">
      <w:pPr>
        <w:pStyle w:val="Heading3"/>
      </w:pPr>
      <w:bookmarkStart w:id="43" w:name="_Toc237470425"/>
      <w:r>
        <w:t>1.7.4 Patient Satisfaction</w:t>
      </w:r>
      <w:bookmarkEnd w:id="42"/>
      <w:bookmarkEnd w:id="43"/>
    </w:p>
    <w:p w14:paraId="4A9ADCC4" w14:textId="77777777" w:rsidR="007B4803" w:rsidRDefault="007B4803" w:rsidP="007B4803">
      <w:pPr>
        <w:ind w:firstLine="120"/>
        <w:rPr>
          <w:b/>
          <w:bCs/>
          <w:iCs/>
        </w:rPr>
      </w:pPr>
      <w:r w:rsidRPr="007B4803">
        <w:t>Patient satisfaction is the dependent variable in the present study and refers to patients’ evaluation of the healthcare services and experiences they receive. It can reflect whether different aspects of the service meet patients’ needs and expectations (Batbaatar et al., 2017). In this study, satisfaction is examined in relation to patients’ outpatient clinic experience, including their views of service quality, staff professionalism, and their overall evaluation of the services received.</w:t>
      </w:r>
    </w:p>
    <w:p w14:paraId="6237EEF9" w14:textId="50C25745" w:rsidR="003A1F64" w:rsidRDefault="00000000" w:rsidP="007B4803">
      <w:pPr>
        <w:pStyle w:val="Heading4"/>
      </w:pPr>
      <w:r>
        <w:t>1.7.4.1 Dimensions of Patient Satisfaction</w:t>
      </w:r>
    </w:p>
    <w:p w14:paraId="2042021C" w14:textId="77BAF2C8" w:rsidR="003A1F64" w:rsidRDefault="00557EEB" w:rsidP="00557EEB">
      <w:pPr>
        <w:ind w:firstLine="120"/>
      </w:pPr>
      <w:r w:rsidRPr="00557EEB">
        <w:t>In the present study, patient satisfaction is assessed through different aspects of the outpatient experience. These include satisfaction with outpatient services, professional and respectful treatment by staff, whether healthcare services meet patients’ expectations, willingness to recommend the hospital, overall satisfaction with the experience, satisfaction with the outpatient clinic visit, and willingness to choose the hospital again for future outpatient services. Together, these aspects are used to represent the overall level of patient satisfaction among the study participants.</w:t>
      </w:r>
      <w:r>
        <w:br/>
      </w:r>
    </w:p>
    <w:p w14:paraId="1F57B2C2" w14:textId="77777777" w:rsidR="003A1F64" w:rsidRDefault="00000000">
      <w:pPr>
        <w:pStyle w:val="Heading3"/>
        <w:ind w:firstLine="144"/>
      </w:pPr>
      <w:bookmarkStart w:id="44" w:name="_Toc11140"/>
      <w:bookmarkStart w:id="45" w:name="_Toc237470426"/>
      <w:r>
        <w:t>1.7.5 Relationship Between Waiting Time and Patient Satisfaction</w:t>
      </w:r>
      <w:bookmarkEnd w:id="44"/>
      <w:bookmarkEnd w:id="45"/>
    </w:p>
    <w:p w14:paraId="628444FE" w14:textId="77777777" w:rsidR="00557EEB" w:rsidRPr="00557EEB" w:rsidRDefault="00557EEB" w:rsidP="00557EEB">
      <w:pPr>
        <w:ind w:firstLine="120"/>
        <w:rPr>
          <w:lang w:val="en-GB"/>
        </w:rPr>
      </w:pPr>
      <w:bookmarkStart w:id="46" w:name="_Toc6777"/>
      <w:r w:rsidRPr="00557EEB">
        <w:rPr>
          <w:lang w:val="en-GB"/>
        </w:rPr>
        <w:t>Waiting time can influence how patients evaluate their experience with outpatient healthcare services. Previous research has reported that longer waiting times are associated with lower levels of patient satisfaction (</w:t>
      </w:r>
      <w:proofErr w:type="spellStart"/>
      <w:r w:rsidRPr="00557EEB">
        <w:rPr>
          <w:lang w:val="en-GB"/>
        </w:rPr>
        <w:t>Bleustein</w:t>
      </w:r>
      <w:proofErr w:type="spellEnd"/>
      <w:r w:rsidRPr="00557EEB">
        <w:rPr>
          <w:lang w:val="en-GB"/>
        </w:rPr>
        <w:t xml:space="preserve"> et al., 2014; Al-</w:t>
      </w:r>
      <w:proofErr w:type="spellStart"/>
      <w:r w:rsidRPr="00557EEB">
        <w:rPr>
          <w:lang w:val="en-GB"/>
        </w:rPr>
        <w:t>Harajin</w:t>
      </w:r>
      <w:proofErr w:type="spellEnd"/>
      <w:r w:rsidRPr="00557EEB">
        <w:rPr>
          <w:lang w:val="en-GB"/>
        </w:rPr>
        <w:t xml:space="preserve"> et al., 2019). However, patients </w:t>
      </w:r>
      <w:r w:rsidRPr="00557EEB">
        <w:rPr>
          <w:lang w:val="en-GB"/>
        </w:rPr>
        <w:lastRenderedPageBreak/>
        <w:t>may evaluate waiting differently depending on their expectations and the way services are organized.</w:t>
      </w:r>
    </w:p>
    <w:p w14:paraId="0757AEAD" w14:textId="77777777" w:rsidR="00557EEB" w:rsidRPr="00557EEB" w:rsidRDefault="00557EEB" w:rsidP="00557EEB">
      <w:pPr>
        <w:ind w:firstLine="120"/>
        <w:rPr>
          <w:lang w:val="en-GB"/>
        </w:rPr>
      </w:pPr>
      <w:r w:rsidRPr="00557EEB">
        <w:rPr>
          <w:lang w:val="en-GB"/>
        </w:rPr>
        <w:t>In the present study, the relationship is examined among patients attending outpatient clinics in a private hospital in Riyadh, Saudi Arabia. Waiting time is treated as the independent variable and patient satisfaction as the dependent variable. The study examines whether differences in patients’ waiting experiences are associated with differences in their satisfaction with outpatient services.</w:t>
      </w:r>
    </w:p>
    <w:p w14:paraId="6A100D51" w14:textId="77777777" w:rsidR="003A1F64" w:rsidRDefault="00000000">
      <w:pPr>
        <w:pStyle w:val="Heading3"/>
      </w:pPr>
      <w:bookmarkStart w:id="47" w:name="_Toc237470427"/>
      <w:r>
        <w:t>1.7.6 Theories Supporting the Study</w:t>
      </w:r>
      <w:bookmarkEnd w:id="46"/>
      <w:bookmarkEnd w:id="47"/>
    </w:p>
    <w:p w14:paraId="04DBC721" w14:textId="77777777" w:rsidR="003A1F64" w:rsidRDefault="00000000">
      <w:pPr>
        <w:pStyle w:val="Heading4"/>
      </w:pPr>
      <w:r>
        <w:t>1.7.6.1 SERVQUAL Model</w:t>
      </w:r>
    </w:p>
    <w:p w14:paraId="350382B7" w14:textId="77777777" w:rsidR="00557EEB" w:rsidRDefault="00557EEB" w:rsidP="00557EEB">
      <w:pPr>
        <w:ind w:firstLine="120"/>
        <w:rPr>
          <w:b/>
          <w:bCs/>
          <w:iCs/>
        </w:rPr>
      </w:pPr>
      <w:r w:rsidRPr="00557EEB">
        <w:t>The SERVQUAL Model identifies five dimensions of service quality: reliability, responsiveness, assurance, empathy, and tangibles (Parasuraman et al., 1988). For the present study, responsiveness is the most relevant dimension because it relates to the timely delivery of services. The model therefore provides a useful perspective for understanding waiting time as part of the outpatient service experience.</w:t>
      </w:r>
    </w:p>
    <w:p w14:paraId="27E2EB28" w14:textId="02BD58C7" w:rsidR="003A1F64" w:rsidRDefault="00000000" w:rsidP="00557EEB">
      <w:pPr>
        <w:pStyle w:val="Heading4"/>
      </w:pPr>
      <w:r>
        <w:t>1.7.6.2 Expectation–Disconfirmation Theory (EDT)</w:t>
      </w:r>
    </w:p>
    <w:p w14:paraId="414E7E92" w14:textId="77777777" w:rsidR="00557EEB" w:rsidRDefault="00557EEB" w:rsidP="00557EEB">
      <w:pPr>
        <w:ind w:firstLine="120"/>
        <w:rPr>
          <w:b/>
          <w:bCs/>
          <w:iCs/>
        </w:rPr>
      </w:pPr>
      <w:r w:rsidRPr="00557EEB">
        <w:t>Expectation–Disconfirmation Theory explains satisfaction through the comparison between expectations and actual experience (Oliver, 1980). In relation to this study, patients may compare their expected waiting experience with what they actually experience during their outpatient visit. The theory therefore helps explain why patients’ perceptions of waiting time may be related to their overall satisfaction.</w:t>
      </w:r>
    </w:p>
    <w:p w14:paraId="124BD1D0" w14:textId="70A9E8A2" w:rsidR="003A1F64" w:rsidRDefault="00000000" w:rsidP="00557EEB">
      <w:pPr>
        <w:pStyle w:val="Heading4"/>
      </w:pPr>
      <w:r>
        <w:t>1.7.6.3 Donabedian Model of Healthcare Quality</w:t>
      </w:r>
    </w:p>
    <w:p w14:paraId="51AB2BF6" w14:textId="77777777" w:rsidR="00557EEB" w:rsidRDefault="00557EEB" w:rsidP="00557EEB">
      <w:pPr>
        <w:ind w:firstLine="120"/>
        <w:rPr>
          <w:b/>
          <w:bCs/>
          <w:iCs/>
        </w:rPr>
      </w:pPr>
      <w:r w:rsidRPr="00557EEB">
        <w:t>The Donabedian Model explains healthcare quality through three components: structure, process, and outcome (Donabedian, 1988). In the present study, waiting time is considered part of the outpatient service process, while patient satisfaction represents an outcome from the patient’s perspective. This model helps connect the organization and delivery of outpatient services with patients’ evaluation of their experience.</w:t>
      </w:r>
    </w:p>
    <w:p w14:paraId="6BB270CD" w14:textId="6073B31C" w:rsidR="003A1F64" w:rsidRDefault="00000000" w:rsidP="00557EEB">
      <w:pPr>
        <w:pStyle w:val="Heading4"/>
      </w:pPr>
      <w:r>
        <w:t>1.7.6.4 Summary of the Theoretical Framework</w:t>
      </w:r>
    </w:p>
    <w:p w14:paraId="328186BD" w14:textId="77777777" w:rsidR="00557EEB" w:rsidRDefault="00557EEB" w:rsidP="00557EEB">
      <w:pPr>
        <w:ind w:firstLine="120"/>
      </w:pPr>
      <w:r w:rsidRPr="00557EEB">
        <w:t xml:space="preserve">Together, the three theoretical perspectives provide a basis for examining the relationship between waiting time and patient satisfaction. SERVQUAL considers the responsiveness of service delivery, Expectation–Disconfirmation Theory focuses on patients’ expectations and </w:t>
      </w:r>
      <w:r w:rsidRPr="00557EEB">
        <w:lastRenderedPageBreak/>
        <w:t>experiences, and the Donabedian Model considers the relationship between healthcare processes and outcomes. These perspectives support the conceptual framework used in the present study.</w:t>
      </w:r>
    </w:p>
    <w:p w14:paraId="50202941" w14:textId="13FB809B" w:rsidR="003A1F64" w:rsidRDefault="00000000" w:rsidP="00557EEB">
      <w:pPr>
        <w:ind w:firstLine="120"/>
      </w:pPr>
      <w:r>
        <w:t>Figure 1.1 Conceptual Framework of the Study</w:t>
      </w:r>
    </w:p>
    <w:tbl>
      <w:tblPr>
        <w:tblW w:w="11865" w:type="dxa"/>
        <w:jc w:val="center"/>
        <w:tblLook w:val="04A0" w:firstRow="1" w:lastRow="0" w:firstColumn="1" w:lastColumn="0" w:noHBand="0" w:noVBand="1"/>
      </w:tblPr>
      <w:tblGrid>
        <w:gridCol w:w="439"/>
        <w:gridCol w:w="5109"/>
        <w:gridCol w:w="1139"/>
        <w:gridCol w:w="4739"/>
        <w:gridCol w:w="439"/>
      </w:tblGrid>
      <w:tr w:rsidR="003A1F64" w14:paraId="0B05E288" w14:textId="77777777">
        <w:trPr>
          <w:trHeight w:val="375"/>
          <w:jc w:val="center"/>
        </w:trPr>
        <w:tc>
          <w:tcPr>
            <w:tcW w:w="11865" w:type="dxa"/>
            <w:gridSpan w:val="5"/>
            <w:tcBorders>
              <w:top w:val="nil"/>
              <w:left w:val="nil"/>
              <w:bottom w:val="nil"/>
              <w:right w:val="nil"/>
            </w:tcBorders>
            <w:noWrap/>
            <w:vAlign w:val="bottom"/>
          </w:tcPr>
          <w:p w14:paraId="7CDB7AE0" w14:textId="77777777" w:rsidR="003A1F64" w:rsidRDefault="00000000">
            <w:pPr>
              <w:ind w:firstLine="120"/>
              <w:jc w:val="center"/>
              <w:textAlignment w:val="bottom"/>
              <w:rPr>
                <w:b/>
                <w:bCs/>
                <w:color w:val="000000"/>
              </w:rPr>
            </w:pPr>
            <w:r>
              <w:rPr>
                <w:rFonts w:eastAsia="SimSun"/>
                <w:b/>
                <w:bCs/>
                <w:color w:val="000000"/>
                <w:lang w:eastAsia="zh-CN" w:bidi="ar"/>
              </w:rPr>
              <w:t>Figure 1.1 Conceptual Framework of the Study</w:t>
            </w:r>
          </w:p>
        </w:tc>
      </w:tr>
      <w:tr w:rsidR="003A1F64" w14:paraId="2FBCAC56" w14:textId="77777777">
        <w:trPr>
          <w:trHeight w:val="300"/>
          <w:jc w:val="center"/>
        </w:trPr>
        <w:tc>
          <w:tcPr>
            <w:tcW w:w="0" w:type="auto"/>
            <w:tcBorders>
              <w:top w:val="nil"/>
              <w:left w:val="nil"/>
              <w:bottom w:val="nil"/>
              <w:right w:val="nil"/>
            </w:tcBorders>
            <w:noWrap/>
            <w:vAlign w:val="bottom"/>
          </w:tcPr>
          <w:p w14:paraId="7BD03852" w14:textId="77777777" w:rsidR="003A1F64" w:rsidRDefault="003A1F64">
            <w:pPr>
              <w:ind w:firstLine="120"/>
              <w:rPr>
                <w:color w:val="000000"/>
              </w:rPr>
            </w:pPr>
          </w:p>
        </w:tc>
        <w:tc>
          <w:tcPr>
            <w:tcW w:w="0" w:type="auto"/>
            <w:tcBorders>
              <w:top w:val="nil"/>
              <w:left w:val="nil"/>
              <w:bottom w:val="nil"/>
              <w:right w:val="nil"/>
            </w:tcBorders>
            <w:noWrap/>
            <w:vAlign w:val="bottom"/>
          </w:tcPr>
          <w:p w14:paraId="7E0D957A" w14:textId="77777777" w:rsidR="003A1F64" w:rsidRDefault="003A1F64">
            <w:pPr>
              <w:ind w:firstLine="120"/>
              <w:rPr>
                <w:color w:val="000000"/>
              </w:rPr>
            </w:pPr>
          </w:p>
        </w:tc>
        <w:tc>
          <w:tcPr>
            <w:tcW w:w="0" w:type="auto"/>
            <w:tcBorders>
              <w:top w:val="nil"/>
              <w:left w:val="nil"/>
              <w:bottom w:val="nil"/>
              <w:right w:val="nil"/>
            </w:tcBorders>
            <w:noWrap/>
            <w:vAlign w:val="bottom"/>
          </w:tcPr>
          <w:p w14:paraId="6A2C548A" w14:textId="77777777" w:rsidR="003A1F64" w:rsidRDefault="003A1F64">
            <w:pPr>
              <w:ind w:firstLine="120"/>
              <w:rPr>
                <w:color w:val="000000"/>
              </w:rPr>
            </w:pPr>
          </w:p>
        </w:tc>
        <w:tc>
          <w:tcPr>
            <w:tcW w:w="0" w:type="auto"/>
            <w:tcBorders>
              <w:top w:val="nil"/>
              <w:left w:val="nil"/>
              <w:bottom w:val="nil"/>
              <w:right w:val="nil"/>
            </w:tcBorders>
            <w:noWrap/>
            <w:vAlign w:val="bottom"/>
          </w:tcPr>
          <w:p w14:paraId="41B42FA3" w14:textId="77777777" w:rsidR="003A1F64" w:rsidRDefault="003A1F64">
            <w:pPr>
              <w:ind w:firstLine="120"/>
              <w:rPr>
                <w:color w:val="000000"/>
              </w:rPr>
            </w:pPr>
          </w:p>
        </w:tc>
        <w:tc>
          <w:tcPr>
            <w:tcW w:w="0" w:type="auto"/>
            <w:tcBorders>
              <w:top w:val="nil"/>
              <w:left w:val="nil"/>
              <w:bottom w:val="nil"/>
              <w:right w:val="nil"/>
            </w:tcBorders>
            <w:noWrap/>
            <w:vAlign w:val="bottom"/>
          </w:tcPr>
          <w:p w14:paraId="38946392" w14:textId="77777777" w:rsidR="003A1F64" w:rsidRDefault="003A1F64">
            <w:pPr>
              <w:ind w:firstLine="120"/>
              <w:rPr>
                <w:color w:val="000000"/>
              </w:rPr>
            </w:pPr>
          </w:p>
        </w:tc>
      </w:tr>
      <w:tr w:rsidR="003A1F64" w14:paraId="4AF8FBFE" w14:textId="77777777">
        <w:trPr>
          <w:trHeight w:val="300"/>
          <w:jc w:val="center"/>
        </w:trPr>
        <w:tc>
          <w:tcPr>
            <w:tcW w:w="0" w:type="auto"/>
            <w:tcBorders>
              <w:top w:val="nil"/>
              <w:left w:val="nil"/>
              <w:bottom w:val="nil"/>
              <w:right w:val="nil"/>
            </w:tcBorders>
            <w:noWrap/>
            <w:vAlign w:val="bottom"/>
          </w:tcPr>
          <w:p w14:paraId="742C1FFA" w14:textId="77777777" w:rsidR="003A1F64" w:rsidRDefault="003A1F64">
            <w:pPr>
              <w:ind w:firstLine="120"/>
              <w:rPr>
                <w:color w:val="000000"/>
              </w:rPr>
            </w:pPr>
          </w:p>
        </w:tc>
        <w:tc>
          <w:tcPr>
            <w:tcW w:w="0" w:type="auto"/>
            <w:tcBorders>
              <w:top w:val="single" w:sz="4" w:space="0" w:color="000000"/>
              <w:left w:val="single" w:sz="4" w:space="0" w:color="000000"/>
              <w:bottom w:val="single" w:sz="4" w:space="0" w:color="000000"/>
              <w:right w:val="single" w:sz="4" w:space="0" w:color="000000"/>
            </w:tcBorders>
            <w:noWrap/>
            <w:vAlign w:val="bottom"/>
          </w:tcPr>
          <w:p w14:paraId="5BD3B7A0" w14:textId="77777777" w:rsidR="003A1F64" w:rsidRDefault="00000000">
            <w:pPr>
              <w:ind w:firstLine="120"/>
              <w:jc w:val="center"/>
              <w:textAlignment w:val="bottom"/>
              <w:rPr>
                <w:b/>
                <w:bCs/>
                <w:color w:val="000000"/>
              </w:rPr>
            </w:pPr>
            <w:r>
              <w:rPr>
                <w:rFonts w:eastAsia="SimSun"/>
                <w:b/>
                <w:bCs/>
                <w:color w:val="000000"/>
                <w:lang w:eastAsia="zh-CN" w:bidi="ar"/>
              </w:rPr>
              <w:t>Independent Variable</w:t>
            </w:r>
          </w:p>
        </w:tc>
        <w:tc>
          <w:tcPr>
            <w:tcW w:w="0" w:type="auto"/>
            <w:tcBorders>
              <w:top w:val="nil"/>
              <w:left w:val="nil"/>
              <w:bottom w:val="nil"/>
              <w:right w:val="nil"/>
            </w:tcBorders>
            <w:noWrap/>
            <w:vAlign w:val="bottom"/>
          </w:tcPr>
          <w:p w14:paraId="64384E10" w14:textId="77777777" w:rsidR="003A1F64" w:rsidRDefault="003A1F64">
            <w:pPr>
              <w:ind w:firstLine="120"/>
              <w:rPr>
                <w:color w:val="000000"/>
              </w:rPr>
            </w:pPr>
          </w:p>
        </w:tc>
        <w:tc>
          <w:tcPr>
            <w:tcW w:w="0" w:type="auto"/>
            <w:tcBorders>
              <w:top w:val="single" w:sz="4" w:space="0" w:color="000000"/>
              <w:left w:val="single" w:sz="4" w:space="0" w:color="000000"/>
              <w:bottom w:val="single" w:sz="4" w:space="0" w:color="000000"/>
              <w:right w:val="single" w:sz="4" w:space="0" w:color="000000"/>
            </w:tcBorders>
            <w:noWrap/>
            <w:vAlign w:val="bottom"/>
          </w:tcPr>
          <w:p w14:paraId="5F17ACF4" w14:textId="77777777" w:rsidR="003A1F64" w:rsidRDefault="00000000">
            <w:pPr>
              <w:ind w:firstLine="120"/>
              <w:jc w:val="center"/>
              <w:textAlignment w:val="bottom"/>
              <w:rPr>
                <w:b/>
                <w:bCs/>
                <w:color w:val="000000"/>
              </w:rPr>
            </w:pPr>
            <w:r>
              <w:rPr>
                <w:rFonts w:eastAsia="SimSun"/>
                <w:b/>
                <w:bCs/>
                <w:color w:val="000000"/>
                <w:lang w:eastAsia="zh-CN" w:bidi="ar"/>
              </w:rPr>
              <w:t>Dependent Variable</w:t>
            </w:r>
          </w:p>
        </w:tc>
        <w:tc>
          <w:tcPr>
            <w:tcW w:w="0" w:type="auto"/>
            <w:tcBorders>
              <w:top w:val="nil"/>
              <w:left w:val="nil"/>
              <w:bottom w:val="nil"/>
              <w:right w:val="nil"/>
            </w:tcBorders>
            <w:noWrap/>
            <w:vAlign w:val="bottom"/>
          </w:tcPr>
          <w:p w14:paraId="2A52F11F" w14:textId="77777777" w:rsidR="003A1F64" w:rsidRDefault="003A1F64">
            <w:pPr>
              <w:ind w:firstLine="120"/>
              <w:rPr>
                <w:color w:val="000000"/>
              </w:rPr>
            </w:pPr>
          </w:p>
        </w:tc>
      </w:tr>
      <w:tr w:rsidR="003A1F64" w14:paraId="69555F77" w14:textId="77777777">
        <w:trPr>
          <w:trHeight w:val="300"/>
          <w:jc w:val="center"/>
        </w:trPr>
        <w:tc>
          <w:tcPr>
            <w:tcW w:w="0" w:type="auto"/>
            <w:tcBorders>
              <w:top w:val="nil"/>
              <w:left w:val="nil"/>
              <w:bottom w:val="nil"/>
              <w:right w:val="nil"/>
            </w:tcBorders>
            <w:noWrap/>
            <w:vAlign w:val="bottom"/>
          </w:tcPr>
          <w:p w14:paraId="4CE80EEC" w14:textId="77777777" w:rsidR="003A1F64" w:rsidRDefault="003A1F64">
            <w:pPr>
              <w:ind w:firstLine="120"/>
              <w:rPr>
                <w:color w:val="000000"/>
              </w:rPr>
            </w:pPr>
          </w:p>
        </w:tc>
        <w:tc>
          <w:tcPr>
            <w:tcW w:w="0" w:type="auto"/>
            <w:tcBorders>
              <w:top w:val="single" w:sz="4" w:space="0" w:color="000000"/>
              <w:left w:val="single" w:sz="4" w:space="0" w:color="000000"/>
              <w:bottom w:val="single" w:sz="4" w:space="0" w:color="000000"/>
              <w:right w:val="single" w:sz="4" w:space="0" w:color="000000"/>
            </w:tcBorders>
            <w:noWrap/>
            <w:vAlign w:val="bottom"/>
          </w:tcPr>
          <w:p w14:paraId="7D9150CB" w14:textId="77777777" w:rsidR="003A1F64" w:rsidRDefault="00000000">
            <w:pPr>
              <w:ind w:firstLine="120"/>
              <w:jc w:val="center"/>
              <w:textAlignment w:val="bottom"/>
              <w:rPr>
                <w:b/>
                <w:bCs/>
                <w:color w:val="000000"/>
              </w:rPr>
            </w:pPr>
            <w:r>
              <w:rPr>
                <w:rFonts w:eastAsia="SimSun"/>
                <w:b/>
                <w:bCs/>
                <w:color w:val="000000"/>
                <w:lang w:eastAsia="zh-CN" w:bidi="ar"/>
              </w:rPr>
              <w:t>Waiting Time</w:t>
            </w:r>
          </w:p>
        </w:tc>
        <w:tc>
          <w:tcPr>
            <w:tcW w:w="0" w:type="auto"/>
            <w:tcBorders>
              <w:top w:val="nil"/>
              <w:left w:val="nil"/>
              <w:bottom w:val="nil"/>
              <w:right w:val="nil"/>
            </w:tcBorders>
            <w:noWrap/>
            <w:vAlign w:val="bottom"/>
          </w:tcPr>
          <w:p w14:paraId="4AD56C83" w14:textId="77777777" w:rsidR="003A1F64" w:rsidRDefault="00000000">
            <w:pPr>
              <w:ind w:firstLine="120"/>
              <w:textAlignment w:val="bottom"/>
              <w:rPr>
                <w:color w:val="000000"/>
              </w:rPr>
            </w:pPr>
            <w:r>
              <w:rPr>
                <w:rFonts w:eastAsia="SimSun"/>
                <w:color w:val="000000"/>
                <w:lang w:eastAsia="zh-CN" w:bidi="ar"/>
              </w:rPr>
              <w:t>→</w:t>
            </w:r>
          </w:p>
        </w:tc>
        <w:tc>
          <w:tcPr>
            <w:tcW w:w="0" w:type="auto"/>
            <w:tcBorders>
              <w:top w:val="single" w:sz="4" w:space="0" w:color="000000"/>
              <w:left w:val="single" w:sz="4" w:space="0" w:color="000000"/>
              <w:bottom w:val="single" w:sz="4" w:space="0" w:color="000000"/>
              <w:right w:val="single" w:sz="4" w:space="0" w:color="000000"/>
            </w:tcBorders>
            <w:noWrap/>
            <w:vAlign w:val="bottom"/>
          </w:tcPr>
          <w:p w14:paraId="78B0C5A9" w14:textId="77777777" w:rsidR="003A1F64" w:rsidRDefault="00000000">
            <w:pPr>
              <w:ind w:firstLine="120"/>
              <w:jc w:val="center"/>
              <w:textAlignment w:val="bottom"/>
              <w:rPr>
                <w:b/>
                <w:bCs/>
                <w:color w:val="000000"/>
              </w:rPr>
            </w:pPr>
            <w:r>
              <w:rPr>
                <w:rFonts w:eastAsia="SimSun"/>
                <w:b/>
                <w:bCs/>
                <w:color w:val="000000"/>
                <w:lang w:eastAsia="zh-CN" w:bidi="ar"/>
              </w:rPr>
              <w:t>Patient Satisfaction</w:t>
            </w:r>
          </w:p>
        </w:tc>
        <w:tc>
          <w:tcPr>
            <w:tcW w:w="0" w:type="auto"/>
            <w:tcBorders>
              <w:top w:val="nil"/>
              <w:left w:val="nil"/>
              <w:bottom w:val="nil"/>
              <w:right w:val="nil"/>
            </w:tcBorders>
            <w:noWrap/>
            <w:vAlign w:val="bottom"/>
          </w:tcPr>
          <w:p w14:paraId="309BF010" w14:textId="77777777" w:rsidR="003A1F64" w:rsidRDefault="003A1F64">
            <w:pPr>
              <w:ind w:firstLine="120"/>
              <w:rPr>
                <w:color w:val="000000"/>
              </w:rPr>
            </w:pPr>
          </w:p>
        </w:tc>
      </w:tr>
      <w:tr w:rsidR="003A1F64" w14:paraId="1C237E32" w14:textId="77777777">
        <w:trPr>
          <w:trHeight w:val="300"/>
          <w:jc w:val="center"/>
        </w:trPr>
        <w:tc>
          <w:tcPr>
            <w:tcW w:w="0" w:type="auto"/>
            <w:tcBorders>
              <w:top w:val="nil"/>
              <w:left w:val="nil"/>
              <w:bottom w:val="nil"/>
              <w:right w:val="nil"/>
            </w:tcBorders>
            <w:noWrap/>
            <w:vAlign w:val="bottom"/>
          </w:tcPr>
          <w:p w14:paraId="0B3C4747" w14:textId="77777777" w:rsidR="003A1F64" w:rsidRDefault="003A1F64">
            <w:pPr>
              <w:ind w:firstLine="120"/>
              <w:rPr>
                <w:color w:val="000000"/>
              </w:rPr>
            </w:pPr>
          </w:p>
        </w:tc>
        <w:tc>
          <w:tcPr>
            <w:tcW w:w="0" w:type="auto"/>
            <w:tcBorders>
              <w:top w:val="nil"/>
              <w:left w:val="nil"/>
              <w:bottom w:val="nil"/>
              <w:right w:val="nil"/>
            </w:tcBorders>
            <w:noWrap/>
            <w:vAlign w:val="bottom"/>
          </w:tcPr>
          <w:p w14:paraId="2287299D" w14:textId="77777777" w:rsidR="003A1F64" w:rsidRDefault="003A1F64">
            <w:pPr>
              <w:ind w:firstLine="120"/>
              <w:rPr>
                <w:color w:val="000000"/>
              </w:rPr>
            </w:pPr>
          </w:p>
        </w:tc>
        <w:tc>
          <w:tcPr>
            <w:tcW w:w="0" w:type="auto"/>
            <w:tcBorders>
              <w:top w:val="nil"/>
              <w:left w:val="nil"/>
              <w:bottom w:val="nil"/>
              <w:right w:val="nil"/>
            </w:tcBorders>
            <w:noWrap/>
            <w:vAlign w:val="bottom"/>
          </w:tcPr>
          <w:p w14:paraId="36543611" w14:textId="77777777" w:rsidR="003A1F64" w:rsidRDefault="003A1F64">
            <w:pPr>
              <w:ind w:firstLine="120"/>
              <w:rPr>
                <w:color w:val="000000"/>
              </w:rPr>
            </w:pPr>
          </w:p>
        </w:tc>
        <w:tc>
          <w:tcPr>
            <w:tcW w:w="0" w:type="auto"/>
            <w:tcBorders>
              <w:top w:val="nil"/>
              <w:left w:val="nil"/>
              <w:bottom w:val="nil"/>
              <w:right w:val="nil"/>
            </w:tcBorders>
            <w:noWrap/>
            <w:vAlign w:val="bottom"/>
          </w:tcPr>
          <w:p w14:paraId="57AAEF55" w14:textId="77777777" w:rsidR="003A1F64" w:rsidRDefault="003A1F64">
            <w:pPr>
              <w:ind w:firstLine="120"/>
              <w:rPr>
                <w:color w:val="000000"/>
              </w:rPr>
            </w:pPr>
          </w:p>
        </w:tc>
        <w:tc>
          <w:tcPr>
            <w:tcW w:w="0" w:type="auto"/>
            <w:tcBorders>
              <w:top w:val="nil"/>
              <w:left w:val="nil"/>
              <w:bottom w:val="nil"/>
              <w:right w:val="nil"/>
            </w:tcBorders>
            <w:noWrap/>
            <w:vAlign w:val="bottom"/>
          </w:tcPr>
          <w:p w14:paraId="53AC82D1" w14:textId="77777777" w:rsidR="003A1F64" w:rsidRDefault="003A1F64">
            <w:pPr>
              <w:ind w:firstLine="120"/>
              <w:rPr>
                <w:color w:val="000000"/>
              </w:rPr>
            </w:pPr>
          </w:p>
        </w:tc>
      </w:tr>
    </w:tbl>
    <w:p w14:paraId="3EA8001F" w14:textId="1C28CFDD" w:rsidR="003A1F64" w:rsidRDefault="00412E81" w:rsidP="00412E81">
      <w:pPr>
        <w:ind w:firstLine="120"/>
      </w:pPr>
      <w:r w:rsidRPr="00412E81">
        <w:rPr>
          <w:b/>
          <w:bCs/>
        </w:rPr>
        <w:t>Interpretation:</w:t>
      </w:r>
      <w:r w:rsidRPr="00412E81">
        <w:t xml:space="preserve"> Figure 1.1 illustrates the conceptual framework of the present study. Waiting time represents the independent variable, while patient satisfaction represents the dependent variable. The framework proposes that patients’ perceptions of waiting time are related to their overall satisfaction with outpatient healthcare services.</w:t>
      </w:r>
    </w:p>
    <w:p w14:paraId="4E197A88" w14:textId="77777777" w:rsidR="003A1F64" w:rsidRDefault="003A1F64">
      <w:pPr>
        <w:spacing w:before="240"/>
        <w:ind w:firstLine="120"/>
        <w:jc w:val="left"/>
        <w:rPr>
          <w:rFonts w:eastAsia="SimSun"/>
        </w:rPr>
      </w:pPr>
    </w:p>
    <w:p w14:paraId="427E8202" w14:textId="77777777" w:rsidR="003A1F64" w:rsidRDefault="003A1F64">
      <w:pPr>
        <w:spacing w:before="240"/>
        <w:ind w:firstLine="120"/>
        <w:jc w:val="left"/>
        <w:rPr>
          <w:rFonts w:eastAsia="SimSun"/>
        </w:rPr>
      </w:pPr>
    </w:p>
    <w:p w14:paraId="0A4E4EF6" w14:textId="77777777" w:rsidR="003A1F64" w:rsidRDefault="003A1F64">
      <w:pPr>
        <w:spacing w:before="240"/>
        <w:ind w:firstLine="120"/>
        <w:jc w:val="left"/>
        <w:rPr>
          <w:rFonts w:eastAsia="SimSun"/>
        </w:rPr>
      </w:pPr>
    </w:p>
    <w:p w14:paraId="7937EABC" w14:textId="77777777" w:rsidR="003A1F64" w:rsidRDefault="003A1F64">
      <w:pPr>
        <w:spacing w:before="4320"/>
        <w:ind w:firstLine="120"/>
        <w:rPr>
          <w:rFonts w:asciiTheme="majorBidi" w:hAnsiTheme="majorBidi" w:cstheme="majorBidi"/>
        </w:rPr>
      </w:pPr>
    </w:p>
    <w:p w14:paraId="7135376A" w14:textId="77777777" w:rsidR="003A1F64" w:rsidRDefault="00000000">
      <w:pPr>
        <w:spacing w:before="4320"/>
        <w:ind w:firstLine="120"/>
        <w:rPr>
          <w:rFonts w:asciiTheme="majorBidi" w:hAnsiTheme="majorBidi" w:cstheme="majorBidi"/>
        </w:rPr>
      </w:pPr>
      <w:r>
        <w:rPr>
          <w:rFonts w:asciiTheme="majorBidi" w:hAnsiTheme="majorBidi" w:cstheme="majorBidi"/>
        </w:rPr>
        <w:lastRenderedPageBreak/>
        <w:br/>
      </w:r>
      <w:r>
        <w:rPr>
          <w:rFonts w:asciiTheme="majorBidi" w:hAnsiTheme="majorBidi" w:cstheme="majorBidi"/>
        </w:rPr>
        <w:br/>
      </w:r>
      <w:r>
        <w:rPr>
          <w:rFonts w:asciiTheme="majorBidi" w:hAnsiTheme="majorBidi" w:cstheme="majorBidi"/>
        </w:rPr>
        <w:br/>
      </w:r>
      <w:r>
        <w:rPr>
          <w:rFonts w:asciiTheme="majorBidi" w:hAnsiTheme="majorBidi" w:cstheme="majorBidi"/>
        </w:rPr>
        <w:br/>
      </w:r>
      <w:r>
        <w:rPr>
          <w:rFonts w:asciiTheme="majorBidi" w:hAnsiTheme="majorBidi" w:cstheme="majorBidi"/>
        </w:rPr>
        <w:br/>
      </w:r>
      <w:r>
        <w:rPr>
          <w:rFonts w:asciiTheme="majorBidi" w:hAnsiTheme="majorBidi" w:cstheme="majorBidi"/>
        </w:rPr>
        <w:br/>
      </w:r>
    </w:p>
    <w:p w14:paraId="219BC6EF" w14:textId="77777777" w:rsidR="003A1F64" w:rsidRDefault="003A1F64">
      <w:pPr>
        <w:ind w:firstLine="120"/>
        <w:jc w:val="right"/>
        <w:rPr>
          <w:b/>
          <w:bCs/>
        </w:rPr>
      </w:pPr>
    </w:p>
    <w:p w14:paraId="702B882D" w14:textId="77777777" w:rsidR="003A1F64" w:rsidRDefault="00000000">
      <w:pPr>
        <w:pStyle w:val="Heading1"/>
      </w:pPr>
      <w:bookmarkStart w:id="48" w:name="_Toc24847"/>
      <w:bookmarkStart w:id="49" w:name="_Toc237470428"/>
      <w:r>
        <w:t>Chapter 2:</w:t>
      </w:r>
      <w:bookmarkEnd w:id="48"/>
      <w:bookmarkEnd w:id="49"/>
    </w:p>
    <w:p w14:paraId="51141FE1" w14:textId="77777777" w:rsidR="003A1F64" w:rsidRDefault="003A1F64">
      <w:pPr>
        <w:ind w:firstLine="200"/>
        <w:jc w:val="center"/>
        <w:rPr>
          <w:b/>
          <w:bCs/>
          <w:sz w:val="40"/>
          <w:szCs w:val="40"/>
        </w:rPr>
      </w:pPr>
    </w:p>
    <w:p w14:paraId="0C17EC8F" w14:textId="77777777" w:rsidR="003A1F64" w:rsidRDefault="00000000">
      <w:pPr>
        <w:ind w:firstLine="200"/>
        <w:jc w:val="center"/>
        <w:rPr>
          <w:b/>
          <w:bCs/>
          <w:sz w:val="40"/>
          <w:szCs w:val="40"/>
        </w:rPr>
      </w:pPr>
      <w:r>
        <w:rPr>
          <w:b/>
          <w:bCs/>
          <w:sz w:val="40"/>
          <w:szCs w:val="40"/>
        </w:rPr>
        <w:t>Literature Review</w:t>
      </w:r>
    </w:p>
    <w:p w14:paraId="0CDADA0E" w14:textId="77777777" w:rsidR="003A1F64" w:rsidRDefault="003A1F64">
      <w:pPr>
        <w:ind w:firstLine="120"/>
        <w:jc w:val="center"/>
        <w:rPr>
          <w:b/>
          <w:bCs/>
        </w:rPr>
      </w:pPr>
    </w:p>
    <w:p w14:paraId="42EC1617" w14:textId="77777777" w:rsidR="003A1F64" w:rsidRDefault="003A1F64">
      <w:pPr>
        <w:ind w:firstLine="120"/>
        <w:jc w:val="right"/>
        <w:rPr>
          <w:b/>
          <w:bCs/>
        </w:rPr>
      </w:pPr>
    </w:p>
    <w:p w14:paraId="7618435F" w14:textId="77777777" w:rsidR="003A1F64" w:rsidRDefault="003A1F64">
      <w:pPr>
        <w:ind w:firstLine="120"/>
        <w:jc w:val="right"/>
        <w:rPr>
          <w:b/>
          <w:bCs/>
        </w:rPr>
      </w:pPr>
    </w:p>
    <w:p w14:paraId="1BDD9D9B" w14:textId="77777777" w:rsidR="003A1F64" w:rsidRDefault="003A1F64">
      <w:pPr>
        <w:ind w:firstLine="120"/>
        <w:jc w:val="right"/>
        <w:rPr>
          <w:b/>
          <w:bCs/>
        </w:rPr>
      </w:pPr>
    </w:p>
    <w:p w14:paraId="1FF41429" w14:textId="77777777" w:rsidR="003A1F64" w:rsidRDefault="003A1F64">
      <w:pPr>
        <w:ind w:firstLine="120"/>
        <w:jc w:val="right"/>
        <w:rPr>
          <w:b/>
          <w:bCs/>
        </w:rPr>
      </w:pPr>
    </w:p>
    <w:p w14:paraId="71B61BFE" w14:textId="77777777" w:rsidR="003A1F64" w:rsidRDefault="003A1F64">
      <w:pPr>
        <w:ind w:firstLine="120"/>
        <w:jc w:val="right"/>
        <w:rPr>
          <w:b/>
          <w:bCs/>
        </w:rPr>
      </w:pPr>
    </w:p>
    <w:p w14:paraId="725CDAD4" w14:textId="77777777" w:rsidR="003A1F64" w:rsidRDefault="003A1F64">
      <w:pPr>
        <w:ind w:firstLine="120"/>
        <w:jc w:val="right"/>
        <w:rPr>
          <w:b/>
          <w:bCs/>
        </w:rPr>
      </w:pPr>
    </w:p>
    <w:p w14:paraId="6F43E515" w14:textId="77777777" w:rsidR="003A1F64" w:rsidRDefault="003A1F64">
      <w:pPr>
        <w:ind w:firstLine="120"/>
        <w:jc w:val="right"/>
        <w:rPr>
          <w:b/>
          <w:bCs/>
        </w:rPr>
      </w:pPr>
    </w:p>
    <w:p w14:paraId="1AB85064" w14:textId="77777777" w:rsidR="003A1F64" w:rsidRDefault="003A1F64">
      <w:pPr>
        <w:ind w:firstLine="120"/>
        <w:jc w:val="right"/>
        <w:rPr>
          <w:b/>
          <w:bCs/>
        </w:rPr>
      </w:pPr>
    </w:p>
    <w:p w14:paraId="2BF0C640" w14:textId="77777777" w:rsidR="003A1F64" w:rsidRDefault="003A1F64">
      <w:pPr>
        <w:ind w:firstLine="120"/>
        <w:jc w:val="right"/>
        <w:rPr>
          <w:b/>
          <w:bCs/>
        </w:rPr>
      </w:pPr>
    </w:p>
    <w:p w14:paraId="4EF24863" w14:textId="77777777" w:rsidR="003A1F64" w:rsidRDefault="003A1F64">
      <w:pPr>
        <w:ind w:firstLine="120"/>
        <w:jc w:val="right"/>
        <w:rPr>
          <w:b/>
          <w:bCs/>
        </w:rPr>
      </w:pPr>
    </w:p>
    <w:p w14:paraId="3FCFCE37" w14:textId="77777777" w:rsidR="003A1F64" w:rsidRDefault="003A1F64">
      <w:pPr>
        <w:ind w:firstLineChars="0" w:firstLine="0"/>
        <w:rPr>
          <w:b/>
          <w:bCs/>
        </w:rPr>
      </w:pPr>
    </w:p>
    <w:p w14:paraId="2226DC10" w14:textId="77777777" w:rsidR="003A1F64" w:rsidRDefault="00000000">
      <w:pPr>
        <w:pStyle w:val="Heading2"/>
      </w:pPr>
      <w:bookmarkStart w:id="50" w:name="_Toc6944"/>
      <w:bookmarkStart w:id="51" w:name="_Toc237470429"/>
      <w:r>
        <w:lastRenderedPageBreak/>
        <w:t>2.1 Introduction</w:t>
      </w:r>
      <w:bookmarkEnd w:id="50"/>
      <w:bookmarkEnd w:id="51"/>
    </w:p>
    <w:p w14:paraId="021C6799" w14:textId="3357F80E" w:rsidR="003A1F64" w:rsidRDefault="00D60110" w:rsidP="00D60110">
      <w:pPr>
        <w:ind w:firstLine="120"/>
        <w:rPr>
          <w:rStyle w:val="Strong"/>
          <w:lang w:val="en-GB"/>
        </w:rPr>
      </w:pPr>
      <w:r w:rsidRPr="00D60110">
        <w:t>This chapter reviews the literature related to the two main variables of the study: waiting time and patient satisfaction. It presents the main concepts related to each variable, reviews previous studies conducted in different healthcare settings, and compares their findings and methods. The chapter also identifies the research gap addressed by the present study and presents the theoretical framework used to understand the relationship between waiting time and patient satisfaction.</w:t>
      </w:r>
    </w:p>
    <w:p w14:paraId="16BEFD26" w14:textId="77777777" w:rsidR="003A1F64" w:rsidRDefault="003A1F64">
      <w:pPr>
        <w:ind w:firstLine="120"/>
        <w:jc w:val="right"/>
        <w:rPr>
          <w:rStyle w:val="Strong"/>
          <w:lang w:val="en-GB"/>
        </w:rPr>
      </w:pPr>
    </w:p>
    <w:p w14:paraId="0D50B41E" w14:textId="77777777" w:rsidR="00726798" w:rsidRDefault="00726798">
      <w:pPr>
        <w:ind w:firstLine="120"/>
        <w:jc w:val="right"/>
        <w:rPr>
          <w:rStyle w:val="Strong"/>
          <w:lang w:val="en-GB"/>
        </w:rPr>
      </w:pPr>
    </w:p>
    <w:p w14:paraId="55FBB088" w14:textId="77777777" w:rsidR="00726798" w:rsidRDefault="00726798">
      <w:pPr>
        <w:ind w:firstLine="120"/>
        <w:jc w:val="right"/>
        <w:rPr>
          <w:rStyle w:val="Strong"/>
          <w:lang w:val="en-GB"/>
        </w:rPr>
      </w:pPr>
    </w:p>
    <w:p w14:paraId="0CB670AD" w14:textId="77777777" w:rsidR="00726798" w:rsidRDefault="00726798">
      <w:pPr>
        <w:ind w:firstLine="120"/>
        <w:jc w:val="right"/>
        <w:rPr>
          <w:rStyle w:val="Strong"/>
          <w:lang w:val="en-GB"/>
        </w:rPr>
      </w:pPr>
    </w:p>
    <w:p w14:paraId="7202B879" w14:textId="77777777" w:rsidR="00726798" w:rsidRDefault="00726798">
      <w:pPr>
        <w:ind w:firstLine="120"/>
        <w:jc w:val="right"/>
        <w:rPr>
          <w:rStyle w:val="Strong"/>
          <w:lang w:val="en-GB"/>
        </w:rPr>
      </w:pPr>
    </w:p>
    <w:p w14:paraId="62070D09" w14:textId="77777777" w:rsidR="00726798" w:rsidRDefault="00726798">
      <w:pPr>
        <w:ind w:firstLine="120"/>
        <w:jc w:val="right"/>
        <w:rPr>
          <w:rStyle w:val="Strong"/>
          <w:lang w:val="en-GB"/>
        </w:rPr>
      </w:pPr>
    </w:p>
    <w:p w14:paraId="380266DC" w14:textId="77777777" w:rsidR="003A1F64" w:rsidRDefault="003A1F64">
      <w:pPr>
        <w:ind w:firstLine="120"/>
        <w:jc w:val="right"/>
        <w:rPr>
          <w:rStyle w:val="Strong"/>
          <w:lang w:val="en-GB"/>
        </w:rPr>
      </w:pPr>
    </w:p>
    <w:p w14:paraId="4F30DE69" w14:textId="77777777" w:rsidR="003A1F64" w:rsidRDefault="003A1F64">
      <w:pPr>
        <w:ind w:firstLine="120"/>
        <w:jc w:val="right"/>
        <w:rPr>
          <w:rStyle w:val="Strong"/>
          <w:lang w:val="en-GB"/>
        </w:rPr>
      </w:pPr>
    </w:p>
    <w:p w14:paraId="20D14FD7" w14:textId="77777777" w:rsidR="003A1F64" w:rsidRDefault="003A1F64">
      <w:pPr>
        <w:ind w:firstLineChars="0" w:firstLine="0"/>
        <w:rPr>
          <w:rStyle w:val="Strong"/>
          <w:lang w:val="en-GB"/>
        </w:rPr>
      </w:pPr>
    </w:p>
    <w:p w14:paraId="18F0C1F3" w14:textId="77777777" w:rsidR="003A1F64" w:rsidRDefault="00000000">
      <w:pPr>
        <w:pStyle w:val="Heading2"/>
        <w:spacing w:before="4320"/>
      </w:pPr>
      <w:bookmarkStart w:id="52" w:name="_Toc10978"/>
      <w:bookmarkStart w:id="53" w:name="_Toc237470430"/>
      <w:r>
        <w:lastRenderedPageBreak/>
        <w:t>2.2 Independent Variable: Waiting Time</w:t>
      </w:r>
      <w:bookmarkEnd w:id="52"/>
      <w:bookmarkEnd w:id="53"/>
    </w:p>
    <w:p w14:paraId="674D4EC2" w14:textId="77777777" w:rsidR="003A1F64" w:rsidRDefault="00000000">
      <w:pPr>
        <w:pStyle w:val="Heading3"/>
        <w:rPr>
          <w:lang w:val="en-GB"/>
        </w:rPr>
      </w:pPr>
      <w:bookmarkStart w:id="54" w:name="_Toc19306"/>
      <w:bookmarkStart w:id="55" w:name="_Toc237470431"/>
      <w:r>
        <w:rPr>
          <w:lang w:val="en-GB"/>
        </w:rPr>
        <w:t>2.2.1 Definition of Waiting Time</w:t>
      </w:r>
      <w:bookmarkEnd w:id="54"/>
      <w:bookmarkEnd w:id="55"/>
    </w:p>
    <w:p w14:paraId="62780864" w14:textId="77777777" w:rsidR="00D60110" w:rsidRDefault="00D60110" w:rsidP="00D60110">
      <w:pPr>
        <w:ind w:firstLine="120"/>
        <w:rPr>
          <w:b/>
        </w:rPr>
      </w:pPr>
      <w:bookmarkStart w:id="56" w:name="_Toc7517"/>
      <w:r w:rsidRPr="00D60110">
        <w:t>In outpatient clinics, waiting time refers to the period patients spend waiting to receive services during their visit. Waiting can occur at different stages, including registration, before consultation with the physician, and while completing other required services. In this study, waiting time is considered from the patient’s perspective rather than only as the actual number of minutes spent waiting. This allows the study to examine how patients evaluate their waiting experience during outpatient services.</w:t>
      </w:r>
    </w:p>
    <w:p w14:paraId="1A40CF83" w14:textId="7FE07F13" w:rsidR="003A1F64" w:rsidRDefault="00000000" w:rsidP="00D60110">
      <w:pPr>
        <w:pStyle w:val="Heading3"/>
        <w:rPr>
          <w:lang w:val="en-GB"/>
        </w:rPr>
      </w:pPr>
      <w:bookmarkStart w:id="57" w:name="_Toc237470432"/>
      <w:r>
        <w:rPr>
          <w:lang w:val="en-GB"/>
        </w:rPr>
        <w:t>2.2.2 Importance of Waiting Time</w:t>
      </w:r>
      <w:bookmarkEnd w:id="56"/>
      <w:bookmarkEnd w:id="57"/>
    </w:p>
    <w:p w14:paraId="45F2FE4B" w14:textId="77777777" w:rsidR="00D60110" w:rsidRDefault="00D60110" w:rsidP="00D60110">
      <w:pPr>
        <w:ind w:firstLine="120"/>
        <w:rPr>
          <w:b/>
        </w:rPr>
      </w:pPr>
      <w:bookmarkStart w:id="58" w:name="_Toc25617"/>
      <w:r w:rsidRPr="00D60110">
        <w:t>Waiting time is relevant to outpatient services because it is a part of the healthcare experience that patients can directly observe. The time spent waiting may affect how patients view the organization and delivery of the services they receive. Examining waiting time can therefore provide useful information about patients’ experiences during outpatient visits. In the present study, its importance is considered mainly in relation to patient satisfaction.</w:t>
      </w:r>
    </w:p>
    <w:p w14:paraId="3303FE56" w14:textId="1B708034" w:rsidR="003A1F64" w:rsidRDefault="00000000" w:rsidP="00D60110">
      <w:pPr>
        <w:pStyle w:val="Heading3"/>
        <w:rPr>
          <w:lang w:val="en-GB"/>
        </w:rPr>
      </w:pPr>
      <w:bookmarkStart w:id="59" w:name="_Toc237470433"/>
      <w:r>
        <w:rPr>
          <w:lang w:val="en-GB"/>
        </w:rPr>
        <w:t>2.2.3 Factors Contributing to Waiting Time</w:t>
      </w:r>
      <w:bookmarkEnd w:id="58"/>
      <w:bookmarkEnd w:id="59"/>
    </w:p>
    <w:p w14:paraId="64F20B67" w14:textId="77777777" w:rsidR="00D60110" w:rsidRDefault="00D60110" w:rsidP="00D60110">
      <w:pPr>
        <w:ind w:firstLine="120"/>
        <w:rPr>
          <w:b/>
        </w:rPr>
      </w:pPr>
      <w:bookmarkStart w:id="60" w:name="_Toc5313"/>
      <w:r w:rsidRPr="00D60110">
        <w:t>Waiting time can be affected by different aspects of outpatient service organization. These may include patient volume, availability of healthcare staff, appointment scheduling, registration procedures, available resources, and coordination between services. The effect of these factors can vary between healthcare settings. In the present study, these factors are considered as part of the general context of waiting time, while the main focus is on patients’ perceptions of their waiting experience.</w:t>
      </w:r>
    </w:p>
    <w:p w14:paraId="0DB7C712" w14:textId="726D44B7" w:rsidR="003A1F64" w:rsidRDefault="00000000" w:rsidP="00D60110">
      <w:pPr>
        <w:pStyle w:val="Heading3"/>
        <w:rPr>
          <w:lang w:val="en-GB"/>
        </w:rPr>
      </w:pPr>
      <w:bookmarkStart w:id="61" w:name="_Toc237470434"/>
      <w:r>
        <w:rPr>
          <w:lang w:val="en-GB"/>
        </w:rPr>
        <w:t>2.2.4 Types of Waiting Time</w:t>
      </w:r>
      <w:bookmarkEnd w:id="60"/>
      <w:bookmarkEnd w:id="61"/>
    </w:p>
    <w:p w14:paraId="6FC037A1" w14:textId="77777777" w:rsidR="00D60110" w:rsidRDefault="00D60110" w:rsidP="00D60110">
      <w:pPr>
        <w:ind w:firstLine="120"/>
        <w:rPr>
          <w:b/>
        </w:rPr>
      </w:pPr>
      <w:bookmarkStart w:id="62" w:name="_Toc1275"/>
      <w:r w:rsidRPr="00D60110">
        <w:t>Waiting can occur at different stages of an outpatient visit. In the present study, the waiting experience is considered through five main aspects: registration waiting time, being seen by the physician within a reasonable time, effectiveness of appointment scheduling, communication regarding delays, and the overall waiting-time experience. These aspects reflect the areas of waiting assessed through the study questionnaire.</w:t>
      </w:r>
    </w:p>
    <w:p w14:paraId="7B0EA971" w14:textId="7411F3BB" w:rsidR="003A1F64" w:rsidRDefault="00000000" w:rsidP="00D60110">
      <w:pPr>
        <w:pStyle w:val="Heading3"/>
        <w:rPr>
          <w:lang w:val="en-GB"/>
        </w:rPr>
      </w:pPr>
      <w:bookmarkStart w:id="63" w:name="_Toc237470435"/>
      <w:r>
        <w:rPr>
          <w:lang w:val="en-GB"/>
        </w:rPr>
        <w:t>2.2.5 Measurement of Waiting Time</w:t>
      </w:r>
      <w:bookmarkEnd w:id="62"/>
      <w:bookmarkEnd w:id="63"/>
    </w:p>
    <w:p w14:paraId="62422A01" w14:textId="11258A2F" w:rsidR="003A1F64" w:rsidRDefault="00D60110" w:rsidP="00D60110">
      <w:pPr>
        <w:ind w:firstLine="120"/>
        <w:rPr>
          <w:rFonts w:asciiTheme="majorBidi" w:eastAsia="SimSun" w:hAnsiTheme="majorBidi" w:cstheme="majorBidi"/>
          <w:lang w:val="en-GB"/>
        </w:rPr>
      </w:pPr>
      <w:r w:rsidRPr="00D60110">
        <w:t xml:space="preserve">In the present study, waiting time was measured through patients’ perceptions of their outpatient waiting experience using a structured questionnaire. Five statements were used to </w:t>
      </w:r>
      <w:r w:rsidRPr="00D60110">
        <w:lastRenderedPageBreak/>
        <w:t>assess the acceptability of registration waiting time, whether the patient was seen by the physician within a reasonable time, the effectiveness of appointment scheduling, communication regarding delays, and whether the overall waiting time met the patient’s expectations. Responses were recorded using a five-point Likert scale. For the correlation and regression analyses, the waiting-time items were reverse-coded so that higher composite scores represented poorer or less acceptable waiting-time experiences.</w:t>
      </w:r>
    </w:p>
    <w:p w14:paraId="1F525AB5" w14:textId="77777777" w:rsidR="003A1F64" w:rsidRDefault="00000000">
      <w:pPr>
        <w:pStyle w:val="Heading2"/>
      </w:pPr>
      <w:bookmarkStart w:id="64" w:name="_Toc15197"/>
      <w:bookmarkStart w:id="65" w:name="_Toc237470436"/>
      <w:r>
        <w:t>2.3 Dependent Variable: Patient Satisfaction</w:t>
      </w:r>
      <w:bookmarkEnd w:id="64"/>
      <w:bookmarkEnd w:id="65"/>
    </w:p>
    <w:p w14:paraId="356E8C46" w14:textId="77777777" w:rsidR="003A1F64" w:rsidRDefault="00000000">
      <w:pPr>
        <w:pStyle w:val="Heading3"/>
        <w:rPr>
          <w:lang w:val="en-GB"/>
        </w:rPr>
      </w:pPr>
      <w:bookmarkStart w:id="66" w:name="_Toc6456"/>
      <w:bookmarkStart w:id="67" w:name="_Toc237470437"/>
      <w:r>
        <w:rPr>
          <w:lang w:val="en-GB"/>
        </w:rPr>
        <w:t>2.3.1 Definition of Patient Satisfaction</w:t>
      </w:r>
      <w:bookmarkEnd w:id="66"/>
      <w:bookmarkEnd w:id="67"/>
    </w:p>
    <w:p w14:paraId="30EF2722" w14:textId="77777777" w:rsidR="00A50C92" w:rsidRDefault="00A50C92" w:rsidP="00A50C92">
      <w:pPr>
        <w:ind w:firstLine="120"/>
        <w:rPr>
          <w:b/>
        </w:rPr>
      </w:pPr>
      <w:bookmarkStart w:id="68" w:name="_Toc31252"/>
      <w:r w:rsidRPr="00A50C92">
        <w:t>Patient satisfaction refers to patients’ evaluation of their experience with the healthcare services they receive. In the present study, it represents the dependent variable and reflects how participants evaluate different aspects of their outpatient clinic experience. These aspects include satisfaction with outpatient services, staff professionalism and respect, healthcare service quality, overall experience, willingness to recommend the hospital, and willingness to choose the hospital again for future outpatient services.</w:t>
      </w:r>
    </w:p>
    <w:p w14:paraId="031260E4" w14:textId="1DF3E6EF" w:rsidR="003A1F64" w:rsidRDefault="00000000" w:rsidP="00A50C92">
      <w:pPr>
        <w:pStyle w:val="Heading3"/>
        <w:rPr>
          <w:lang w:val="en-GB"/>
        </w:rPr>
      </w:pPr>
      <w:bookmarkStart w:id="69" w:name="_Toc237470438"/>
      <w:r>
        <w:rPr>
          <w:lang w:val="en-GB"/>
        </w:rPr>
        <w:t>2.3.2 Importance of Patient Satisfaction</w:t>
      </w:r>
      <w:bookmarkEnd w:id="68"/>
      <w:bookmarkEnd w:id="69"/>
    </w:p>
    <w:p w14:paraId="0B747B99" w14:textId="502312ED" w:rsidR="003A1F64" w:rsidRDefault="00A50C92" w:rsidP="00A50C92">
      <w:pPr>
        <w:ind w:firstLine="120"/>
        <w:rPr>
          <w:lang w:val="en-GB"/>
        </w:rPr>
      </w:pPr>
      <w:r w:rsidRPr="00A50C92">
        <w:t>Patient satisfaction provides information about how patients evaluate the services they receive and their overall healthcare experience. Examining satisfaction can help identify which aspects of the service are viewed positively and which may require further attention. In the present study, patient satisfaction is important because it allows the waiting experience to be examined in relation to patients’ evaluation of outpatient services.</w:t>
      </w:r>
      <w:r>
        <w:rPr>
          <w:lang w:val="en-GB"/>
        </w:rPr>
        <w:br/>
      </w:r>
    </w:p>
    <w:p w14:paraId="0EB65AB3" w14:textId="77777777" w:rsidR="003A1F64" w:rsidRDefault="00000000">
      <w:pPr>
        <w:pStyle w:val="Heading3"/>
        <w:rPr>
          <w:lang w:val="en-GB"/>
        </w:rPr>
      </w:pPr>
      <w:bookmarkStart w:id="70" w:name="_Toc12263"/>
      <w:bookmarkStart w:id="71" w:name="_Toc237470439"/>
      <w:r>
        <w:rPr>
          <w:lang w:val="en-GB"/>
        </w:rPr>
        <w:t>2.3.3 Factors Affecting Patient Satisfaction</w:t>
      </w:r>
      <w:bookmarkEnd w:id="70"/>
      <w:bookmarkEnd w:id="71"/>
    </w:p>
    <w:p w14:paraId="2D543820" w14:textId="47969167" w:rsidR="003A1F64" w:rsidRDefault="00A50C92" w:rsidP="00A50C92">
      <w:pPr>
        <w:ind w:firstLine="120"/>
        <w:rPr>
          <w:lang w:val="en-GB"/>
        </w:rPr>
      </w:pPr>
      <w:r w:rsidRPr="00A50C92">
        <w:t>Patients may consider different aspects of their outpatient experience when evaluating the services they receive. These can include communication with healthcare staff, professional and respectful treatment, service organization, and the waiting experience. In the present study, the main factor examined in relation to patient satisfaction is waiting time. Other aspects of the outpatient experience are considered through the satisfaction statements included in the questionnaire.</w:t>
      </w:r>
      <w:r>
        <w:rPr>
          <w:lang w:val="en-GB"/>
        </w:rPr>
        <w:br/>
      </w:r>
    </w:p>
    <w:p w14:paraId="12FA00B0" w14:textId="77777777" w:rsidR="003A1F64" w:rsidRDefault="00000000">
      <w:pPr>
        <w:pStyle w:val="Heading3"/>
        <w:rPr>
          <w:lang w:val="en-GB"/>
        </w:rPr>
      </w:pPr>
      <w:bookmarkStart w:id="72" w:name="_Toc28205"/>
      <w:bookmarkStart w:id="73" w:name="_Toc237470440"/>
      <w:r>
        <w:rPr>
          <w:lang w:val="en-GB"/>
        </w:rPr>
        <w:lastRenderedPageBreak/>
        <w:t>2.3.4 Dimensions of Patient Satisfaction</w:t>
      </w:r>
      <w:bookmarkEnd w:id="72"/>
      <w:bookmarkEnd w:id="73"/>
    </w:p>
    <w:p w14:paraId="39459048" w14:textId="77777777" w:rsidR="00A50C92" w:rsidRDefault="00A50C92" w:rsidP="00A50C92">
      <w:pPr>
        <w:ind w:firstLine="120"/>
        <w:rPr>
          <w:b/>
        </w:rPr>
      </w:pPr>
      <w:bookmarkStart w:id="74" w:name="_Toc6475"/>
      <w:r w:rsidRPr="00A50C92">
        <w:t>In the present study, patient satisfaction is examined through several aspects of the outpatient experience. These include satisfaction with outpatient clinic services, professional and respectful treatment by staff, whether the quality of healthcare services met patients’ expectations, willingness to recommend the hospital to others, overall satisfaction with the experience, satisfaction with the outpatient clinic experience, and willingness to choose the hospital again for future outpatient services. Together, these aspects are used to represent patients’ overall satisfaction with outpatient services.</w:t>
      </w:r>
    </w:p>
    <w:p w14:paraId="481716F9" w14:textId="72F84395" w:rsidR="003A1F64" w:rsidRDefault="00000000" w:rsidP="00A50C92">
      <w:pPr>
        <w:pStyle w:val="Heading3"/>
        <w:rPr>
          <w:lang w:val="en-GB"/>
        </w:rPr>
      </w:pPr>
      <w:bookmarkStart w:id="75" w:name="_Toc237470441"/>
      <w:r>
        <w:rPr>
          <w:lang w:val="en-GB"/>
        </w:rPr>
        <w:t>2.3.5 Measurement of Patient Satisfaction</w:t>
      </w:r>
      <w:bookmarkEnd w:id="74"/>
      <w:bookmarkEnd w:id="75"/>
    </w:p>
    <w:p w14:paraId="3EC3D2A3" w14:textId="531DD05E" w:rsidR="003A1F64" w:rsidRDefault="00A50C92" w:rsidP="00E14831">
      <w:pPr>
        <w:ind w:firstLine="120"/>
        <w:rPr>
          <w:rStyle w:val="Strong"/>
          <w:lang w:val="en-GB"/>
        </w:rPr>
      </w:pPr>
      <w:r w:rsidRPr="00A50C92">
        <w:t>In the present study, patient satisfaction was measured using seven statements included in the structured questionnaire. Participants responded to each statement using a five-point Likert scale ranging from 1 (Strongly Disagree) to 5 (Strongly Agree). The statements assessed different aspects of the outpatient experience, including overall satisfaction, staff professionalism, service quality, willingness to recommend the hospital, and willingness to choose the hospital again. A composite satisfaction score was calculated from the responses, with higher scores representing higher levels of patient satisfaction.</w:t>
      </w:r>
    </w:p>
    <w:p w14:paraId="797484FD" w14:textId="77777777" w:rsidR="003A1F64" w:rsidRDefault="00000000">
      <w:pPr>
        <w:pStyle w:val="Heading2"/>
        <w:spacing w:before="4320"/>
      </w:pPr>
      <w:bookmarkStart w:id="76" w:name="_Toc5775"/>
      <w:bookmarkStart w:id="77" w:name="_Toc237470442"/>
      <w:r>
        <w:t>2.4 Previous Studies</w:t>
      </w:r>
      <w:bookmarkEnd w:id="76"/>
      <w:bookmarkEnd w:id="77"/>
    </w:p>
    <w:p w14:paraId="656C407E" w14:textId="77777777" w:rsidR="006E0A67" w:rsidRDefault="006E0A67" w:rsidP="006E0A67">
      <w:pPr>
        <w:ind w:firstLine="120"/>
        <w:rPr>
          <w:b/>
        </w:rPr>
      </w:pPr>
      <w:bookmarkStart w:id="78" w:name="_Toc20894"/>
      <w:r w:rsidRPr="006E0A67">
        <w:t>Several studies have examined waiting time and its relationship with patient satisfaction in outpatient healthcare services. Although these studies were conducted in different countries and healthcare settings, most reported that patients who experienced longer waiting periods tended to be less satisfied with the services they received. The following studies were reviewed to understand the available evidence and identify areas that require further investigation.</w:t>
      </w:r>
    </w:p>
    <w:p w14:paraId="669B2E8B" w14:textId="48C5C03A" w:rsidR="003A1F64" w:rsidRDefault="00000000" w:rsidP="006E0A67">
      <w:pPr>
        <w:pStyle w:val="Heading3"/>
      </w:pPr>
      <w:bookmarkStart w:id="79" w:name="_Toc237470443"/>
      <w:r>
        <w:lastRenderedPageBreak/>
        <w:t xml:space="preserve">2.4.1 Study 1: </w:t>
      </w:r>
      <w:proofErr w:type="spellStart"/>
      <w:r>
        <w:t>Bleustein</w:t>
      </w:r>
      <w:proofErr w:type="spellEnd"/>
      <w:r>
        <w:t xml:space="preserve"> et al. (2014)</w:t>
      </w:r>
      <w:bookmarkEnd w:id="78"/>
      <w:bookmarkEnd w:id="79"/>
    </w:p>
    <w:p w14:paraId="07A33409" w14:textId="77777777" w:rsidR="006E0A67" w:rsidRDefault="006E0A67" w:rsidP="006E0A67">
      <w:pPr>
        <w:ind w:firstLine="120"/>
      </w:pPr>
      <w:bookmarkStart w:id="80" w:name="_Toc15307"/>
      <w:proofErr w:type="spellStart"/>
      <w:r w:rsidRPr="006E0A67">
        <w:t>Bleustein</w:t>
      </w:r>
      <w:proofErr w:type="spellEnd"/>
      <w:r w:rsidRPr="006E0A67">
        <w:t xml:space="preserve"> et al. (2014) examined the relationship between waiting time and patient satisfaction among 5,030 patients receiving outpatient care in the United States. The study used a cross-sectional approach and collected information about patients' experiences through satisfaction questionnaires. The results showed that longer waiting periods were associated with lower levels of patient satisfaction. The study also indicated that patients' perceptions of how long they waited were important in shaping their overall evaluation of the healthcare service. However, because the study mainly depended on patients' perceptions of waiting rather than objective time measurements, the findings may have been influenced by individual differences in how patients experienced and reported waiting.</w:t>
      </w:r>
    </w:p>
    <w:p w14:paraId="260D4A7B" w14:textId="6994AC4F" w:rsidR="003A1F64" w:rsidRDefault="00000000" w:rsidP="006E0A67">
      <w:pPr>
        <w:pStyle w:val="Heading3"/>
      </w:pPr>
      <w:bookmarkStart w:id="81" w:name="_Toc237470444"/>
      <w:r>
        <w:t>2.4.2 Study 2: Al-</w:t>
      </w:r>
      <w:proofErr w:type="spellStart"/>
      <w:r>
        <w:t>Harajin</w:t>
      </w:r>
      <w:proofErr w:type="spellEnd"/>
      <w:r>
        <w:t xml:space="preserve"> et al. (2019)</w:t>
      </w:r>
      <w:bookmarkEnd w:id="80"/>
      <w:bookmarkEnd w:id="81"/>
    </w:p>
    <w:p w14:paraId="18240603" w14:textId="77777777" w:rsidR="006E0A67" w:rsidRDefault="006E0A67" w:rsidP="006E0A67">
      <w:pPr>
        <w:ind w:firstLine="120"/>
      </w:pPr>
      <w:bookmarkStart w:id="82" w:name="_Toc20324"/>
      <w:r w:rsidRPr="006E0A67">
        <w:t>Al-</w:t>
      </w:r>
      <w:proofErr w:type="spellStart"/>
      <w:r w:rsidRPr="006E0A67">
        <w:t>Harajin</w:t>
      </w:r>
      <w:proofErr w:type="spellEnd"/>
      <w:r w:rsidRPr="006E0A67">
        <w:t xml:space="preserve"> et al. (2019) investigated factors related to patient satisfaction in outpatient clinics in Saudi Arabia, with waiting time included as an important part of the patient experience. The study used a cross-sectional survey and included 420 patients attending outpatient clinics in public hospitals. The findings showed that patients who experienced shorter waiting periods generally reported higher satisfaction and more positive views of the healthcare services they received. This study is particularly relevant because it provides evidence from the Saudi healthcare setting. However, it was conducted in public hospitals, where service conditions and patient expectations may differ from those in private hospitals. This limits the extent to which its findings can be directly applied to the setting examined in the present study.</w:t>
      </w:r>
    </w:p>
    <w:p w14:paraId="238C8368" w14:textId="5608514E" w:rsidR="003A1F64" w:rsidRDefault="00000000" w:rsidP="006E0A67">
      <w:pPr>
        <w:pStyle w:val="Heading3"/>
      </w:pPr>
      <w:bookmarkStart w:id="83" w:name="_Toc237470445"/>
      <w:r>
        <w:rPr>
          <w:rStyle w:val="Strong"/>
          <w:b/>
          <w:color w:val="auto"/>
        </w:rPr>
        <w:t xml:space="preserve">2.4.3 Study 3: </w:t>
      </w:r>
      <w:proofErr w:type="spellStart"/>
      <w:r>
        <w:rPr>
          <w:rStyle w:val="Strong"/>
          <w:b/>
          <w:color w:val="auto"/>
        </w:rPr>
        <w:t>Sumaedi</w:t>
      </w:r>
      <w:proofErr w:type="spellEnd"/>
      <w:r>
        <w:rPr>
          <w:rStyle w:val="Strong"/>
          <w:b/>
          <w:color w:val="auto"/>
        </w:rPr>
        <w:t xml:space="preserve"> et al. (2020)</w:t>
      </w:r>
      <w:bookmarkEnd w:id="82"/>
      <w:bookmarkEnd w:id="83"/>
    </w:p>
    <w:p w14:paraId="2801BA99" w14:textId="77777777" w:rsidR="000722E3" w:rsidRDefault="000722E3" w:rsidP="000722E3">
      <w:pPr>
        <w:ind w:firstLine="120"/>
      </w:pPr>
      <w:bookmarkStart w:id="84" w:name="_Toc29102"/>
      <w:proofErr w:type="spellStart"/>
      <w:r w:rsidRPr="000722E3">
        <w:t>Sumaedi</w:t>
      </w:r>
      <w:proofErr w:type="spellEnd"/>
      <w:r w:rsidRPr="000722E3">
        <w:t xml:space="preserve"> et al. (2020) examined the relationship between waiting time, service quality, and patient satisfaction among 367 patients receiving outpatient healthcare services in Indonesia. The researchers used a quantitative approach and Structural Equation Modeling (SEM) to analyze the relationships between the study variables. Their findings showed that longer waiting times were associated with poorer perceptions of service quality and lower patient satisfaction. This supports the importance of managing waiting time as part of improving the outpatient experience. However, waiting time was examined as one overall measure rather than considering the different stages at which patients may experience delays. As a result, the study provides less information about which specific parts of the outpatient process may contribute most to patients' waiting experiences.</w:t>
      </w:r>
    </w:p>
    <w:p w14:paraId="727B7465" w14:textId="0E6DDE9C" w:rsidR="003A1F64" w:rsidRDefault="00000000" w:rsidP="000722E3">
      <w:pPr>
        <w:pStyle w:val="Heading3"/>
      </w:pPr>
      <w:bookmarkStart w:id="85" w:name="_Toc237470446"/>
      <w:r>
        <w:lastRenderedPageBreak/>
        <w:t>2.4.4 Study 4: Almutairi et al</w:t>
      </w:r>
      <w:bookmarkEnd w:id="84"/>
      <w:bookmarkEnd w:id="85"/>
    </w:p>
    <w:p w14:paraId="008D8B2A" w14:textId="77777777" w:rsidR="0063447C" w:rsidRDefault="0063447C" w:rsidP="0063447C">
      <w:pPr>
        <w:ind w:firstLine="120"/>
      </w:pPr>
      <w:bookmarkStart w:id="86" w:name="_Toc14654"/>
      <w:r w:rsidRPr="0063447C">
        <w:t>Almutairi et al. examined the relationship between waiting time and patient satisfaction among 250 patients attending outpatient clinics. The study followed a quantitative cross-sectional design and collected data using structured questionnaires. The results showed a statistically significant negative relationship between the two variables, with longer waiting periods associated with lower patient satisfaction. These findings provide further support for the relationship examined in the present study. However, the relatively small sample and the use of only one healthcare setting may limit the extent to which the findings can be applied to other hospitals or patient populations.</w:t>
      </w:r>
    </w:p>
    <w:p w14:paraId="6BADF1B2" w14:textId="72D21571" w:rsidR="003A1F64" w:rsidRDefault="00000000" w:rsidP="0063447C">
      <w:pPr>
        <w:pStyle w:val="Heading3"/>
      </w:pPr>
      <w:bookmarkStart w:id="87" w:name="_Toc237470447"/>
      <w:r>
        <w:t>2.4.5 Study 5: Alqahtani and Alsharif</w:t>
      </w:r>
      <w:bookmarkEnd w:id="86"/>
      <w:bookmarkEnd w:id="87"/>
    </w:p>
    <w:p w14:paraId="3BD02A93" w14:textId="77777777" w:rsidR="0063447C" w:rsidRDefault="0063447C" w:rsidP="0063447C">
      <w:pPr>
        <w:ind w:firstLine="120"/>
      </w:pPr>
      <w:bookmarkStart w:id="88" w:name="_Toc17970"/>
      <w:r w:rsidRPr="0063447C">
        <w:t>Alqahtani and Alsharif examined patient satisfaction in outpatient clinics in Riyadh, with waiting time included among the factors related to service quality. Using a cross-sectional survey, the researchers evaluated patients' perceptions of different aspects of their healthcare experience. The findings showed that waiting time was significantly related to patient satisfaction. At the same time, other factors, particularly communication and staff behavior, were also associated with how patients evaluated the services they received. This study is relevant to the present research because it was conducted in Riyadh. However, because several service-related factors were examined together, it is difficult to determine the specific contribution of waiting time to patient satisfaction.</w:t>
      </w:r>
    </w:p>
    <w:p w14:paraId="4CE2D9C8" w14:textId="15035492" w:rsidR="003A1F64" w:rsidRDefault="00000000" w:rsidP="0063447C">
      <w:pPr>
        <w:pStyle w:val="Heading3"/>
      </w:pPr>
      <w:bookmarkStart w:id="89" w:name="_Toc237470448"/>
      <w:r>
        <w:t xml:space="preserve">2.4.6 Study 6: </w:t>
      </w:r>
      <w:proofErr w:type="spellStart"/>
      <w:r>
        <w:t>Bahammam</w:t>
      </w:r>
      <w:proofErr w:type="spellEnd"/>
      <w:r>
        <w:t xml:space="preserve"> (2023)</w:t>
      </w:r>
      <w:bookmarkEnd w:id="88"/>
      <w:bookmarkEnd w:id="89"/>
    </w:p>
    <w:p w14:paraId="7A549A29" w14:textId="77777777" w:rsidR="008B6B48" w:rsidRDefault="008B6B48" w:rsidP="008B6B48">
      <w:pPr>
        <w:ind w:firstLine="120"/>
      </w:pPr>
      <w:bookmarkStart w:id="90" w:name="_Toc26524"/>
      <w:proofErr w:type="spellStart"/>
      <w:r w:rsidRPr="008B6B48">
        <w:t>Bahammam</w:t>
      </w:r>
      <w:proofErr w:type="spellEnd"/>
      <w:r w:rsidRPr="008B6B48">
        <w:t xml:space="preserve"> (2023) examined patient satisfaction with waiting time among 241 patients attending ENT outpatient departments in Ministry of Health hospitals in Jeddah, Saudi Arabia. The study used a cross-sectional questionnaire to assess patients' experiences with waiting time, appointment procedures, and healthcare services. The findings showed that most participants were satisfied with the waiting time and appointment process, while shorter waiting periods and better appointment management were associated with a more positive patient experience. Differences in satisfaction were also reported according to some demographic characteristics. Although this study provides useful evidence from the Saudi healthcare setting, it focused only on ENT clinics in public hospitals in Jeddah. Therefore, its findings may not fully represent patients attending different specialties or private hospitals. In addition, its cross-sectional design does not allow conclusions about cause and effect.</w:t>
      </w:r>
    </w:p>
    <w:p w14:paraId="1C681798" w14:textId="6302B7DE" w:rsidR="003A1F64" w:rsidRDefault="00000000" w:rsidP="008B6B48">
      <w:pPr>
        <w:pStyle w:val="Heading3"/>
      </w:pPr>
      <w:bookmarkStart w:id="91" w:name="_Toc237470449"/>
      <w:r>
        <w:lastRenderedPageBreak/>
        <w:t>2.4.7 Summary of Previous Studies</w:t>
      </w:r>
      <w:bookmarkEnd w:id="90"/>
      <w:bookmarkEnd w:id="91"/>
    </w:p>
    <w:p w14:paraId="0746CAEC" w14:textId="77777777" w:rsidR="001877D2" w:rsidRPr="001877D2" w:rsidRDefault="001877D2" w:rsidP="001877D2">
      <w:pPr>
        <w:ind w:firstLine="120"/>
      </w:pPr>
      <w:bookmarkStart w:id="92" w:name="_Toc4346"/>
      <w:r w:rsidRPr="001877D2">
        <w:t>The studies reviewed in this section generally show that waiting time is related to patient satisfaction in outpatient healthcare settings. Despite differences in countries, sample sizes, and methods, longer or less acceptable waiting experiences were commonly associated with lower levels of satisfaction. The studies also suggest that patients' perceptions of waiting, appointment management, communication, and the organization of services can influence their overall healthcare experience.</w:t>
      </w:r>
    </w:p>
    <w:p w14:paraId="41E3833F" w14:textId="77777777" w:rsidR="001877D2" w:rsidRPr="001877D2" w:rsidRDefault="001877D2" w:rsidP="001877D2">
      <w:pPr>
        <w:ind w:firstLine="120"/>
      </w:pPr>
      <w:r w:rsidRPr="001877D2">
        <w:t>However, the reviewed studies were conducted in different healthcare settings, and several focused on public hospitals or specific outpatient specialties. Most also used cross-sectional designs and relied on patients' self-reported experiences. These differences should be considered when applying their findings to other healthcare environments. The evidence reviewed provides a useful basis for the present study, while the main differences and limitations of the previous research are examined further in the following sections.</w:t>
      </w:r>
    </w:p>
    <w:p w14:paraId="34B70988" w14:textId="77777777" w:rsidR="003A1F64" w:rsidRDefault="00000000">
      <w:pPr>
        <w:pStyle w:val="Heading2"/>
        <w:spacing w:before="360"/>
      </w:pPr>
      <w:bookmarkStart w:id="93" w:name="_Toc237470450"/>
      <w:r>
        <w:t>2.5 Comparative Analysis of Previous Studies</w:t>
      </w:r>
      <w:bookmarkEnd w:id="92"/>
      <w:bookmarkEnd w:id="93"/>
    </w:p>
    <w:p w14:paraId="25630ABD" w14:textId="77777777" w:rsidR="00286788" w:rsidRPr="00286788" w:rsidRDefault="00286788" w:rsidP="00286788">
      <w:pPr>
        <w:pStyle w:val="NormalWeb"/>
        <w:rPr>
          <w:lang w:val="en-GB"/>
        </w:rPr>
      </w:pPr>
      <w:r w:rsidRPr="00286788">
        <w:rPr>
          <w:lang w:val="en-GB"/>
        </w:rPr>
        <w:t>The studies reviewed in the previous section generally reported a relationship between waiting time and patient satisfaction, but they differed in several important ways. These differences are useful when considering how the previous findings relate to the present study.</w:t>
      </w:r>
    </w:p>
    <w:p w14:paraId="639FB326" w14:textId="77777777" w:rsidR="00286788" w:rsidRPr="00286788" w:rsidRDefault="00286788" w:rsidP="00286788">
      <w:pPr>
        <w:pStyle w:val="NormalWeb"/>
        <w:rPr>
          <w:lang w:val="en-GB"/>
        </w:rPr>
      </w:pPr>
      <w:r w:rsidRPr="00286788">
        <w:rPr>
          <w:lang w:val="en-GB"/>
        </w:rPr>
        <w:t xml:space="preserve">One difference </w:t>
      </w:r>
      <w:proofErr w:type="gramStart"/>
      <w:r w:rsidRPr="00286788">
        <w:rPr>
          <w:lang w:val="en-GB"/>
        </w:rPr>
        <w:t>concerns</w:t>
      </w:r>
      <w:proofErr w:type="gramEnd"/>
      <w:r w:rsidRPr="00286788">
        <w:rPr>
          <w:lang w:val="en-GB"/>
        </w:rPr>
        <w:t xml:space="preserve"> how waiting time was measured. Some studies focused mainly on patients' perceptions of waiting, while others considered the duration of the waiting period or different stages of the outpatient visit. This is important because two patients may experience a similar waiting period but evaluate it differently depending on their expectations and the way the delay is managed.</w:t>
      </w:r>
    </w:p>
    <w:p w14:paraId="00A8A561" w14:textId="77777777" w:rsidR="00286788" w:rsidRPr="00286788" w:rsidRDefault="00286788" w:rsidP="00286788">
      <w:pPr>
        <w:pStyle w:val="NormalWeb"/>
        <w:rPr>
          <w:lang w:val="en-GB"/>
        </w:rPr>
      </w:pPr>
      <w:r w:rsidRPr="00286788">
        <w:rPr>
          <w:lang w:val="en-GB"/>
        </w:rPr>
        <w:t>The healthcare settings also varied between studies. Several of the reviewed studies were conducted in public hospitals, while others examined particular outpatient services or healthcare systems outside Saudi Arabia. These settings may differ in terms of patient volume, available resources, appointment procedures, and patient expectations. Therefore, findings from one setting may not always apply in the same way to another.</w:t>
      </w:r>
    </w:p>
    <w:p w14:paraId="60DD3548" w14:textId="77777777" w:rsidR="00286788" w:rsidRPr="00286788" w:rsidRDefault="00286788" w:rsidP="00286788">
      <w:pPr>
        <w:pStyle w:val="NormalWeb"/>
        <w:rPr>
          <w:lang w:val="en-GB"/>
        </w:rPr>
      </w:pPr>
      <w:r w:rsidRPr="00286788">
        <w:rPr>
          <w:lang w:val="en-GB"/>
        </w:rPr>
        <w:t xml:space="preserve">There were also differences in research methods and sample sizes. Most of the studies used cross-sectional surveys and collected information directly from patients, while </w:t>
      </w:r>
      <w:proofErr w:type="spellStart"/>
      <w:r w:rsidRPr="00286788">
        <w:rPr>
          <w:lang w:val="en-GB"/>
        </w:rPr>
        <w:t>Sumaedi</w:t>
      </w:r>
      <w:proofErr w:type="spellEnd"/>
      <w:r w:rsidRPr="00286788">
        <w:rPr>
          <w:lang w:val="en-GB"/>
        </w:rPr>
        <w:t xml:space="preserve"> et al. (2020) used Structural Equation </w:t>
      </w:r>
      <w:proofErr w:type="spellStart"/>
      <w:r w:rsidRPr="00286788">
        <w:rPr>
          <w:lang w:val="en-GB"/>
        </w:rPr>
        <w:t>Modeling</w:t>
      </w:r>
      <w:proofErr w:type="spellEnd"/>
      <w:r w:rsidRPr="00286788">
        <w:rPr>
          <w:lang w:val="en-GB"/>
        </w:rPr>
        <w:t xml:space="preserve"> to examine relationships between the variables. Although these approaches provide useful information about associations, cross-sectional studies have limitations when determining cause-and-effect relationships.</w:t>
      </w:r>
    </w:p>
    <w:p w14:paraId="2151EA18" w14:textId="77777777" w:rsidR="00286788" w:rsidRPr="00286788" w:rsidRDefault="00286788" w:rsidP="00286788">
      <w:pPr>
        <w:pStyle w:val="NormalWeb"/>
        <w:rPr>
          <w:lang w:val="en-GB"/>
        </w:rPr>
      </w:pPr>
      <w:r w:rsidRPr="00286788">
        <w:rPr>
          <w:lang w:val="en-GB"/>
        </w:rPr>
        <w:t>Another difference is the way waiting time was defined. Some studies considered waiting time as one overall experience, while others examined particular parts of the outpatient process. Looking at different aspects of waiting can provide a better understanding of where patients experience difficulties and how these experiences are related to satisfaction.</w:t>
      </w:r>
    </w:p>
    <w:p w14:paraId="5E8E5EFA" w14:textId="77777777" w:rsidR="00286788" w:rsidRPr="00286788" w:rsidRDefault="00286788" w:rsidP="00286788">
      <w:pPr>
        <w:pStyle w:val="NormalWeb"/>
        <w:rPr>
          <w:lang w:val="en-GB"/>
        </w:rPr>
      </w:pPr>
      <w:r w:rsidRPr="00286788">
        <w:rPr>
          <w:lang w:val="en-GB"/>
        </w:rPr>
        <w:lastRenderedPageBreak/>
        <w:t>Overall, the comparison shows that previous studies provide useful evidence about waiting time and patient satisfaction, but differences in setting, measurement, and methodology should be considered when interpreting their findings. Figure 2.1 summarizes the main characteristics of the reviewed studies and compares them with the present study.</w:t>
      </w:r>
    </w:p>
    <w:p w14:paraId="15A3881D" w14:textId="77777777" w:rsidR="003A1F64" w:rsidRDefault="00000000">
      <w:pPr>
        <w:pStyle w:val="NormalWeb"/>
        <w:rPr>
          <w:b/>
          <w:bCs/>
          <w:sz w:val="28"/>
          <w:szCs w:val="28"/>
        </w:rPr>
      </w:pPr>
      <w:r>
        <w:rPr>
          <w:b/>
          <w:bCs/>
          <w:sz w:val="28"/>
          <w:szCs w:val="28"/>
        </w:rPr>
        <w:t xml:space="preserve">Figure </w:t>
      </w:r>
      <w:proofErr w:type="gramStart"/>
      <w:r>
        <w:rPr>
          <w:b/>
          <w:bCs/>
          <w:sz w:val="28"/>
          <w:szCs w:val="28"/>
        </w:rPr>
        <w:t>2.1  Comparative</w:t>
      </w:r>
      <w:proofErr w:type="gramEnd"/>
      <w:r>
        <w:rPr>
          <w:b/>
          <w:bCs/>
          <w:sz w:val="28"/>
          <w:szCs w:val="28"/>
        </w:rPr>
        <w:t xml:space="preserve"> Analysis of Previous Studies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94"/>
        <w:gridCol w:w="1167"/>
        <w:gridCol w:w="1203"/>
        <w:gridCol w:w="1340"/>
        <w:gridCol w:w="2148"/>
        <w:gridCol w:w="1869"/>
      </w:tblGrid>
      <w:tr w:rsidR="003A1F64" w14:paraId="7515BD17" w14:textId="77777777">
        <w:trPr>
          <w:tblHeader/>
          <w:tblCellSpacing w:w="15" w:type="dxa"/>
        </w:trPr>
        <w:tc>
          <w:tcPr>
            <w:tcW w:w="0" w:type="auto"/>
            <w:tcBorders>
              <w:top w:val="single" w:sz="4" w:space="0" w:color="auto"/>
              <w:left w:val="single" w:sz="0" w:space="0" w:color="auto"/>
              <w:bottom w:val="single" w:sz="4" w:space="0" w:color="auto"/>
              <w:right w:val="single" w:sz="4" w:space="0" w:color="auto"/>
            </w:tcBorders>
            <w:vAlign w:val="center"/>
          </w:tcPr>
          <w:p w14:paraId="3DA96C85" w14:textId="77777777" w:rsidR="003A1F64" w:rsidRDefault="00000000">
            <w:pPr>
              <w:ind w:firstLine="120"/>
              <w:jc w:val="center"/>
            </w:pPr>
            <w:r>
              <w:rPr>
                <w:rFonts w:eastAsia="SimSun"/>
                <w:lang w:eastAsia="zh-CN" w:bidi="ar"/>
              </w:rPr>
              <w:t>Author (Year)</w:t>
            </w:r>
          </w:p>
        </w:tc>
        <w:tc>
          <w:tcPr>
            <w:tcW w:w="0" w:type="auto"/>
            <w:tcBorders>
              <w:top w:val="single" w:sz="4" w:space="0" w:color="auto"/>
              <w:left w:val="single" w:sz="4" w:space="0" w:color="auto"/>
              <w:bottom w:val="single" w:sz="4" w:space="0" w:color="auto"/>
              <w:right w:val="single" w:sz="4" w:space="0" w:color="auto"/>
            </w:tcBorders>
            <w:vAlign w:val="center"/>
          </w:tcPr>
          <w:p w14:paraId="27B4F5B2" w14:textId="77777777" w:rsidR="003A1F64" w:rsidRDefault="00000000">
            <w:pPr>
              <w:ind w:firstLine="120"/>
              <w:jc w:val="center"/>
            </w:pPr>
            <w:r>
              <w:rPr>
                <w:rFonts w:eastAsia="SimSun"/>
                <w:lang w:eastAsia="zh-CN" w:bidi="ar"/>
              </w:rPr>
              <w:t>Country</w:t>
            </w:r>
          </w:p>
        </w:tc>
        <w:tc>
          <w:tcPr>
            <w:tcW w:w="0" w:type="auto"/>
            <w:tcBorders>
              <w:top w:val="single" w:sz="4" w:space="0" w:color="auto"/>
              <w:left w:val="single" w:sz="4" w:space="0" w:color="auto"/>
              <w:bottom w:val="single" w:sz="4" w:space="0" w:color="auto"/>
              <w:right w:val="single" w:sz="4" w:space="0" w:color="auto"/>
            </w:tcBorders>
            <w:vAlign w:val="center"/>
          </w:tcPr>
          <w:p w14:paraId="64427D29" w14:textId="77777777" w:rsidR="003A1F64" w:rsidRDefault="00000000">
            <w:pPr>
              <w:ind w:firstLine="120"/>
              <w:jc w:val="center"/>
            </w:pPr>
            <w:r>
              <w:rPr>
                <w:rFonts w:eastAsia="SimSun"/>
                <w:lang w:eastAsia="zh-CN" w:bidi="ar"/>
              </w:rPr>
              <w:t>Sample</w:t>
            </w:r>
          </w:p>
        </w:tc>
        <w:tc>
          <w:tcPr>
            <w:tcW w:w="0" w:type="auto"/>
            <w:tcBorders>
              <w:top w:val="single" w:sz="4" w:space="0" w:color="auto"/>
              <w:left w:val="single" w:sz="4" w:space="0" w:color="auto"/>
              <w:bottom w:val="single" w:sz="4" w:space="0" w:color="auto"/>
              <w:right w:val="single" w:sz="4" w:space="0" w:color="auto"/>
            </w:tcBorders>
            <w:vAlign w:val="center"/>
          </w:tcPr>
          <w:p w14:paraId="65C88361" w14:textId="77777777" w:rsidR="003A1F64" w:rsidRDefault="00000000">
            <w:pPr>
              <w:ind w:firstLine="120"/>
              <w:jc w:val="center"/>
            </w:pPr>
            <w:r>
              <w:rPr>
                <w:rFonts w:eastAsia="SimSun"/>
                <w:lang w:eastAsia="zh-CN" w:bidi="ar"/>
              </w:rPr>
              <w:t>Research Design</w:t>
            </w:r>
          </w:p>
        </w:tc>
        <w:tc>
          <w:tcPr>
            <w:tcW w:w="0" w:type="auto"/>
            <w:tcBorders>
              <w:top w:val="single" w:sz="4" w:space="0" w:color="auto"/>
              <w:left w:val="single" w:sz="4" w:space="0" w:color="auto"/>
              <w:bottom w:val="single" w:sz="4" w:space="0" w:color="auto"/>
              <w:right w:val="single" w:sz="4" w:space="0" w:color="auto"/>
            </w:tcBorders>
            <w:vAlign w:val="center"/>
          </w:tcPr>
          <w:p w14:paraId="5865193F" w14:textId="77777777" w:rsidR="003A1F64" w:rsidRDefault="00000000">
            <w:pPr>
              <w:ind w:firstLine="120"/>
              <w:jc w:val="center"/>
            </w:pPr>
            <w:r>
              <w:rPr>
                <w:rFonts w:eastAsia="SimSun"/>
                <w:lang w:eastAsia="zh-CN" w:bidi="ar"/>
              </w:rPr>
              <w:t>Main Findings</w:t>
            </w:r>
          </w:p>
        </w:tc>
        <w:tc>
          <w:tcPr>
            <w:tcW w:w="0" w:type="auto"/>
            <w:tcBorders>
              <w:top w:val="single" w:sz="4" w:space="0" w:color="auto"/>
              <w:left w:val="single" w:sz="4" w:space="0" w:color="auto"/>
              <w:bottom w:val="single" w:sz="4" w:space="0" w:color="auto"/>
              <w:right w:val="single" w:sz="4" w:space="0" w:color="auto"/>
            </w:tcBorders>
            <w:vAlign w:val="center"/>
          </w:tcPr>
          <w:p w14:paraId="39866D23" w14:textId="77777777" w:rsidR="003A1F64" w:rsidRDefault="00000000">
            <w:pPr>
              <w:ind w:firstLine="120"/>
              <w:jc w:val="center"/>
            </w:pPr>
            <w:r>
              <w:rPr>
                <w:rFonts w:eastAsia="SimSun"/>
                <w:lang w:eastAsia="zh-CN" w:bidi="ar"/>
              </w:rPr>
              <w:t>Limitation</w:t>
            </w:r>
          </w:p>
        </w:tc>
      </w:tr>
      <w:tr w:rsidR="003A1F64" w14:paraId="52F09649" w14:textId="7777777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tcPr>
          <w:p w14:paraId="5E041257" w14:textId="77777777" w:rsidR="003A1F64" w:rsidRDefault="00000000">
            <w:pPr>
              <w:ind w:firstLine="120"/>
              <w:jc w:val="center"/>
            </w:pPr>
            <w:proofErr w:type="spellStart"/>
            <w:r>
              <w:rPr>
                <w:rFonts w:eastAsia="SimSun"/>
                <w:lang w:eastAsia="zh-CN" w:bidi="ar"/>
              </w:rPr>
              <w:t>Bleustein</w:t>
            </w:r>
            <w:proofErr w:type="spellEnd"/>
            <w:r>
              <w:rPr>
                <w:rFonts w:eastAsia="SimSun"/>
                <w:lang w:eastAsia="zh-CN" w:bidi="ar"/>
              </w:rPr>
              <w:t xml:space="preserve"> et al. (2014)</w:t>
            </w:r>
          </w:p>
        </w:tc>
        <w:tc>
          <w:tcPr>
            <w:tcW w:w="0" w:type="auto"/>
            <w:tcBorders>
              <w:top w:val="single" w:sz="4" w:space="0" w:color="auto"/>
              <w:left w:val="single" w:sz="4" w:space="0" w:color="auto"/>
              <w:bottom w:val="single" w:sz="4" w:space="0" w:color="auto"/>
              <w:right w:val="single" w:sz="4" w:space="0" w:color="auto"/>
            </w:tcBorders>
            <w:vAlign w:val="center"/>
          </w:tcPr>
          <w:p w14:paraId="5D407E87" w14:textId="77777777" w:rsidR="003A1F64" w:rsidRDefault="00000000">
            <w:pPr>
              <w:ind w:firstLine="120"/>
              <w:jc w:val="center"/>
            </w:pPr>
            <w:r>
              <w:rPr>
                <w:rFonts w:eastAsia="SimSun"/>
                <w:lang w:eastAsia="zh-CN" w:bidi="ar"/>
              </w:rPr>
              <w:t>USA</w:t>
            </w:r>
          </w:p>
        </w:tc>
        <w:tc>
          <w:tcPr>
            <w:tcW w:w="0" w:type="auto"/>
            <w:tcBorders>
              <w:top w:val="single" w:sz="4" w:space="0" w:color="auto"/>
              <w:left w:val="single" w:sz="4" w:space="0" w:color="auto"/>
              <w:bottom w:val="single" w:sz="4" w:space="0" w:color="auto"/>
              <w:right w:val="single" w:sz="4" w:space="0" w:color="auto"/>
            </w:tcBorders>
            <w:vAlign w:val="center"/>
          </w:tcPr>
          <w:p w14:paraId="0E42E29A" w14:textId="77777777" w:rsidR="003A1F64" w:rsidRDefault="00000000">
            <w:pPr>
              <w:ind w:firstLine="120"/>
              <w:jc w:val="center"/>
            </w:pPr>
            <w:r>
              <w:rPr>
                <w:rFonts w:eastAsia="SimSun"/>
                <w:lang w:eastAsia="zh-CN" w:bidi="ar"/>
              </w:rPr>
              <w:t>5,030 patients</w:t>
            </w:r>
          </w:p>
        </w:tc>
        <w:tc>
          <w:tcPr>
            <w:tcW w:w="0" w:type="auto"/>
            <w:tcBorders>
              <w:top w:val="single" w:sz="4" w:space="0" w:color="auto"/>
              <w:left w:val="single" w:sz="4" w:space="0" w:color="auto"/>
              <w:bottom w:val="single" w:sz="4" w:space="0" w:color="auto"/>
              <w:right w:val="single" w:sz="4" w:space="0" w:color="auto"/>
            </w:tcBorders>
            <w:vAlign w:val="center"/>
          </w:tcPr>
          <w:p w14:paraId="36FBF474" w14:textId="77777777" w:rsidR="003A1F64" w:rsidRDefault="00000000">
            <w:pPr>
              <w:ind w:firstLine="120"/>
              <w:jc w:val="center"/>
            </w:pPr>
            <w:r>
              <w:rPr>
                <w:rFonts w:eastAsia="SimSun"/>
                <w:lang w:eastAsia="zh-CN" w:bidi="ar"/>
              </w:rPr>
              <w:t>Cross-sectional</w:t>
            </w:r>
          </w:p>
        </w:tc>
        <w:tc>
          <w:tcPr>
            <w:tcW w:w="0" w:type="auto"/>
            <w:tcBorders>
              <w:top w:val="single" w:sz="4" w:space="0" w:color="auto"/>
              <w:left w:val="single" w:sz="4" w:space="0" w:color="auto"/>
              <w:bottom w:val="single" w:sz="4" w:space="0" w:color="auto"/>
              <w:right w:val="single" w:sz="4" w:space="0" w:color="auto"/>
            </w:tcBorders>
            <w:vAlign w:val="center"/>
          </w:tcPr>
          <w:p w14:paraId="7ADDDD0E" w14:textId="77777777" w:rsidR="003A1F64" w:rsidRDefault="00000000">
            <w:pPr>
              <w:ind w:firstLine="120"/>
              <w:jc w:val="center"/>
            </w:pPr>
            <w:r>
              <w:rPr>
                <w:rFonts w:eastAsia="SimSun"/>
                <w:lang w:eastAsia="zh-CN" w:bidi="ar"/>
              </w:rPr>
              <w:t>Longer waiting time significantly reduced patient satisfaction</w:t>
            </w:r>
          </w:p>
        </w:tc>
        <w:tc>
          <w:tcPr>
            <w:tcW w:w="0" w:type="auto"/>
            <w:tcBorders>
              <w:top w:val="single" w:sz="4" w:space="0" w:color="auto"/>
              <w:left w:val="single" w:sz="4" w:space="0" w:color="auto"/>
              <w:bottom w:val="single" w:sz="4" w:space="0" w:color="auto"/>
              <w:right w:val="single" w:sz="4" w:space="0" w:color="auto"/>
            </w:tcBorders>
            <w:vAlign w:val="center"/>
          </w:tcPr>
          <w:p w14:paraId="2C7656E7" w14:textId="77777777" w:rsidR="003A1F64" w:rsidRDefault="00000000">
            <w:pPr>
              <w:ind w:firstLine="120"/>
              <w:jc w:val="center"/>
            </w:pPr>
            <w:r>
              <w:rPr>
                <w:rFonts w:eastAsia="SimSun"/>
                <w:lang w:eastAsia="zh-CN" w:bidi="ar"/>
              </w:rPr>
              <w:t>Measured perceived waiting time only</w:t>
            </w:r>
          </w:p>
        </w:tc>
      </w:tr>
      <w:tr w:rsidR="003A1F64" w14:paraId="45685419" w14:textId="7777777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tcPr>
          <w:p w14:paraId="72C25B76" w14:textId="77777777" w:rsidR="003A1F64" w:rsidRDefault="00000000">
            <w:pPr>
              <w:ind w:firstLine="120"/>
              <w:jc w:val="center"/>
            </w:pPr>
            <w:r>
              <w:rPr>
                <w:rFonts w:eastAsia="SimSun"/>
                <w:lang w:eastAsia="zh-CN" w:bidi="ar"/>
              </w:rPr>
              <w:t>Al-</w:t>
            </w:r>
            <w:proofErr w:type="spellStart"/>
            <w:r>
              <w:rPr>
                <w:rFonts w:eastAsia="SimSun"/>
                <w:lang w:eastAsia="zh-CN" w:bidi="ar"/>
              </w:rPr>
              <w:t>Harajin</w:t>
            </w:r>
            <w:proofErr w:type="spellEnd"/>
            <w:r>
              <w:rPr>
                <w:rFonts w:eastAsia="SimSun"/>
                <w:lang w:eastAsia="zh-CN" w:bidi="ar"/>
              </w:rPr>
              <w:t xml:space="preserve"> et al. (2019)</w:t>
            </w:r>
          </w:p>
        </w:tc>
        <w:tc>
          <w:tcPr>
            <w:tcW w:w="0" w:type="auto"/>
            <w:tcBorders>
              <w:top w:val="single" w:sz="4" w:space="0" w:color="auto"/>
              <w:left w:val="single" w:sz="4" w:space="0" w:color="auto"/>
              <w:bottom w:val="single" w:sz="4" w:space="0" w:color="auto"/>
              <w:right w:val="single" w:sz="4" w:space="0" w:color="auto"/>
            </w:tcBorders>
            <w:vAlign w:val="center"/>
          </w:tcPr>
          <w:p w14:paraId="253BC21E" w14:textId="77777777" w:rsidR="003A1F64" w:rsidRDefault="00000000">
            <w:pPr>
              <w:ind w:firstLine="120"/>
              <w:jc w:val="center"/>
            </w:pPr>
            <w:r>
              <w:rPr>
                <w:rFonts w:eastAsia="SimSun"/>
                <w:lang w:eastAsia="zh-CN" w:bidi="ar"/>
              </w:rPr>
              <w:t>Saudi Arabia</w:t>
            </w:r>
          </w:p>
        </w:tc>
        <w:tc>
          <w:tcPr>
            <w:tcW w:w="0" w:type="auto"/>
            <w:tcBorders>
              <w:top w:val="single" w:sz="4" w:space="0" w:color="auto"/>
              <w:left w:val="single" w:sz="4" w:space="0" w:color="auto"/>
              <w:bottom w:val="single" w:sz="4" w:space="0" w:color="auto"/>
              <w:right w:val="single" w:sz="4" w:space="0" w:color="auto"/>
            </w:tcBorders>
            <w:vAlign w:val="center"/>
          </w:tcPr>
          <w:p w14:paraId="0092C34E" w14:textId="77777777" w:rsidR="003A1F64" w:rsidRDefault="00000000">
            <w:pPr>
              <w:ind w:firstLine="120"/>
              <w:jc w:val="center"/>
            </w:pPr>
            <w:r>
              <w:rPr>
                <w:rFonts w:eastAsia="SimSun"/>
                <w:lang w:eastAsia="zh-CN" w:bidi="ar"/>
              </w:rPr>
              <w:t>420 patients</w:t>
            </w:r>
          </w:p>
        </w:tc>
        <w:tc>
          <w:tcPr>
            <w:tcW w:w="0" w:type="auto"/>
            <w:tcBorders>
              <w:top w:val="single" w:sz="4" w:space="0" w:color="auto"/>
              <w:left w:val="single" w:sz="4" w:space="0" w:color="auto"/>
              <w:bottom w:val="single" w:sz="4" w:space="0" w:color="auto"/>
              <w:right w:val="single" w:sz="4" w:space="0" w:color="auto"/>
            </w:tcBorders>
            <w:vAlign w:val="center"/>
          </w:tcPr>
          <w:p w14:paraId="195B48FA" w14:textId="77777777" w:rsidR="003A1F64" w:rsidRDefault="00000000">
            <w:pPr>
              <w:ind w:firstLine="120"/>
              <w:jc w:val="center"/>
            </w:pPr>
            <w:r>
              <w:rPr>
                <w:rFonts w:eastAsia="SimSun"/>
                <w:lang w:eastAsia="zh-CN" w:bidi="ar"/>
              </w:rPr>
              <w:t>Cross-sectional survey</w:t>
            </w:r>
          </w:p>
        </w:tc>
        <w:tc>
          <w:tcPr>
            <w:tcW w:w="0" w:type="auto"/>
            <w:tcBorders>
              <w:top w:val="single" w:sz="4" w:space="0" w:color="auto"/>
              <w:left w:val="single" w:sz="4" w:space="0" w:color="auto"/>
              <w:bottom w:val="single" w:sz="4" w:space="0" w:color="auto"/>
              <w:right w:val="single" w:sz="4" w:space="0" w:color="auto"/>
            </w:tcBorders>
            <w:vAlign w:val="center"/>
          </w:tcPr>
          <w:p w14:paraId="5E0B56CB" w14:textId="77777777" w:rsidR="003A1F64" w:rsidRDefault="00000000">
            <w:pPr>
              <w:ind w:firstLine="120"/>
              <w:jc w:val="center"/>
            </w:pPr>
            <w:r>
              <w:rPr>
                <w:rFonts w:eastAsia="SimSun"/>
                <w:lang w:eastAsia="zh-CN" w:bidi="ar"/>
              </w:rPr>
              <w:t>Waiting time significantly affected patient satisfaction</w:t>
            </w:r>
          </w:p>
        </w:tc>
        <w:tc>
          <w:tcPr>
            <w:tcW w:w="0" w:type="auto"/>
            <w:tcBorders>
              <w:top w:val="single" w:sz="4" w:space="0" w:color="auto"/>
              <w:left w:val="single" w:sz="4" w:space="0" w:color="auto"/>
              <w:bottom w:val="single" w:sz="4" w:space="0" w:color="auto"/>
              <w:right w:val="single" w:sz="4" w:space="0" w:color="auto"/>
            </w:tcBorders>
            <w:vAlign w:val="center"/>
          </w:tcPr>
          <w:p w14:paraId="740D8305" w14:textId="77777777" w:rsidR="003A1F64" w:rsidRDefault="00000000">
            <w:pPr>
              <w:ind w:firstLine="120"/>
              <w:jc w:val="center"/>
            </w:pPr>
            <w:r>
              <w:rPr>
                <w:rFonts w:eastAsia="SimSun"/>
                <w:lang w:eastAsia="zh-CN" w:bidi="ar"/>
              </w:rPr>
              <w:t>Focused on public hospitals only</w:t>
            </w:r>
          </w:p>
        </w:tc>
      </w:tr>
      <w:tr w:rsidR="003A1F64" w14:paraId="1E7683D1" w14:textId="7777777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tcPr>
          <w:p w14:paraId="4E6F1188" w14:textId="77777777" w:rsidR="003A1F64" w:rsidRDefault="00000000">
            <w:pPr>
              <w:ind w:firstLine="120"/>
              <w:jc w:val="center"/>
            </w:pPr>
            <w:proofErr w:type="spellStart"/>
            <w:r>
              <w:rPr>
                <w:rFonts w:eastAsia="SimSun"/>
                <w:lang w:eastAsia="zh-CN" w:bidi="ar"/>
              </w:rPr>
              <w:t>Sumaedi</w:t>
            </w:r>
            <w:proofErr w:type="spellEnd"/>
            <w:r>
              <w:rPr>
                <w:rFonts w:eastAsia="SimSun"/>
                <w:lang w:eastAsia="zh-CN" w:bidi="ar"/>
              </w:rPr>
              <w:t xml:space="preserve"> et al. (2020)</w:t>
            </w:r>
          </w:p>
        </w:tc>
        <w:tc>
          <w:tcPr>
            <w:tcW w:w="0" w:type="auto"/>
            <w:tcBorders>
              <w:top w:val="single" w:sz="4" w:space="0" w:color="auto"/>
              <w:left w:val="single" w:sz="4" w:space="0" w:color="auto"/>
              <w:bottom w:val="single" w:sz="4" w:space="0" w:color="auto"/>
              <w:right w:val="single" w:sz="4" w:space="0" w:color="auto"/>
            </w:tcBorders>
            <w:vAlign w:val="center"/>
          </w:tcPr>
          <w:p w14:paraId="16006F11" w14:textId="77777777" w:rsidR="003A1F64" w:rsidRDefault="00000000">
            <w:pPr>
              <w:ind w:firstLine="120"/>
              <w:jc w:val="center"/>
            </w:pPr>
            <w:r>
              <w:rPr>
                <w:rFonts w:eastAsia="SimSun"/>
                <w:lang w:eastAsia="zh-CN" w:bidi="ar"/>
              </w:rPr>
              <w:t>Indonesia</w:t>
            </w:r>
          </w:p>
        </w:tc>
        <w:tc>
          <w:tcPr>
            <w:tcW w:w="0" w:type="auto"/>
            <w:tcBorders>
              <w:top w:val="single" w:sz="4" w:space="0" w:color="auto"/>
              <w:left w:val="single" w:sz="4" w:space="0" w:color="auto"/>
              <w:bottom w:val="single" w:sz="4" w:space="0" w:color="auto"/>
              <w:right w:val="single" w:sz="4" w:space="0" w:color="auto"/>
            </w:tcBorders>
            <w:vAlign w:val="center"/>
          </w:tcPr>
          <w:p w14:paraId="29B19ECB" w14:textId="77777777" w:rsidR="003A1F64" w:rsidRDefault="00000000">
            <w:pPr>
              <w:ind w:firstLine="120"/>
              <w:jc w:val="center"/>
            </w:pPr>
            <w:r>
              <w:rPr>
                <w:rFonts w:eastAsia="SimSun"/>
                <w:lang w:eastAsia="zh-CN" w:bidi="ar"/>
              </w:rPr>
              <w:t>367 patients</w:t>
            </w:r>
          </w:p>
        </w:tc>
        <w:tc>
          <w:tcPr>
            <w:tcW w:w="0" w:type="auto"/>
            <w:tcBorders>
              <w:top w:val="single" w:sz="4" w:space="0" w:color="auto"/>
              <w:left w:val="single" w:sz="4" w:space="0" w:color="auto"/>
              <w:bottom w:val="single" w:sz="4" w:space="0" w:color="auto"/>
              <w:right w:val="single" w:sz="4" w:space="0" w:color="auto"/>
            </w:tcBorders>
            <w:vAlign w:val="center"/>
          </w:tcPr>
          <w:p w14:paraId="1E258D64" w14:textId="77777777" w:rsidR="003A1F64" w:rsidRDefault="00000000">
            <w:pPr>
              <w:ind w:firstLine="120"/>
              <w:jc w:val="center"/>
            </w:pPr>
            <w:r>
              <w:rPr>
                <w:rFonts w:eastAsia="SimSun"/>
                <w:lang w:eastAsia="zh-CN" w:bidi="ar"/>
              </w:rPr>
              <w:t>Structural Equation Modeling</w:t>
            </w:r>
          </w:p>
        </w:tc>
        <w:tc>
          <w:tcPr>
            <w:tcW w:w="0" w:type="auto"/>
            <w:tcBorders>
              <w:top w:val="single" w:sz="4" w:space="0" w:color="auto"/>
              <w:left w:val="single" w:sz="4" w:space="0" w:color="auto"/>
              <w:bottom w:val="single" w:sz="4" w:space="0" w:color="auto"/>
              <w:right w:val="single" w:sz="4" w:space="0" w:color="auto"/>
            </w:tcBorders>
            <w:vAlign w:val="center"/>
          </w:tcPr>
          <w:p w14:paraId="21ADFF49" w14:textId="77777777" w:rsidR="003A1F64" w:rsidRDefault="00000000">
            <w:pPr>
              <w:ind w:firstLine="120"/>
              <w:jc w:val="center"/>
            </w:pPr>
            <w:r>
              <w:rPr>
                <w:rFonts w:eastAsia="SimSun"/>
                <w:lang w:eastAsia="zh-CN" w:bidi="ar"/>
              </w:rPr>
              <w:t>Waiting time negatively affected service quality and satisfaction</w:t>
            </w:r>
          </w:p>
        </w:tc>
        <w:tc>
          <w:tcPr>
            <w:tcW w:w="0" w:type="auto"/>
            <w:tcBorders>
              <w:top w:val="single" w:sz="4" w:space="0" w:color="auto"/>
              <w:left w:val="single" w:sz="4" w:space="0" w:color="auto"/>
              <w:bottom w:val="single" w:sz="4" w:space="0" w:color="auto"/>
              <w:right w:val="single" w:sz="4" w:space="0" w:color="auto"/>
            </w:tcBorders>
            <w:vAlign w:val="center"/>
          </w:tcPr>
          <w:p w14:paraId="2B2751B6" w14:textId="77777777" w:rsidR="003A1F64" w:rsidRDefault="00000000">
            <w:pPr>
              <w:ind w:firstLine="120"/>
              <w:jc w:val="center"/>
            </w:pPr>
            <w:r>
              <w:rPr>
                <w:rFonts w:eastAsia="SimSun"/>
                <w:lang w:eastAsia="zh-CN" w:bidi="ar"/>
              </w:rPr>
              <w:t>Waiting time measured as a single variable</w:t>
            </w:r>
          </w:p>
        </w:tc>
      </w:tr>
      <w:tr w:rsidR="003A1F64" w14:paraId="6130EFE2" w14:textId="7777777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tcPr>
          <w:p w14:paraId="43ABB474" w14:textId="77777777" w:rsidR="003A1F64" w:rsidRDefault="00000000">
            <w:pPr>
              <w:ind w:firstLine="120"/>
              <w:jc w:val="center"/>
            </w:pPr>
            <w:r>
              <w:rPr>
                <w:rFonts w:eastAsia="SimSun"/>
                <w:lang w:eastAsia="zh-CN" w:bidi="ar"/>
              </w:rPr>
              <w:t>Almutairi et al.</w:t>
            </w:r>
          </w:p>
        </w:tc>
        <w:tc>
          <w:tcPr>
            <w:tcW w:w="0" w:type="auto"/>
            <w:tcBorders>
              <w:top w:val="single" w:sz="4" w:space="0" w:color="auto"/>
              <w:left w:val="single" w:sz="4" w:space="0" w:color="auto"/>
              <w:bottom w:val="single" w:sz="4" w:space="0" w:color="auto"/>
              <w:right w:val="single" w:sz="4" w:space="0" w:color="auto"/>
            </w:tcBorders>
            <w:vAlign w:val="center"/>
          </w:tcPr>
          <w:p w14:paraId="2D36A394" w14:textId="77777777" w:rsidR="003A1F64" w:rsidRDefault="00000000">
            <w:pPr>
              <w:ind w:firstLine="120"/>
              <w:jc w:val="center"/>
            </w:pPr>
            <w:r>
              <w:rPr>
                <w:rFonts w:eastAsia="SimSun"/>
                <w:lang w:eastAsia="zh-CN" w:bidi="ar"/>
              </w:rPr>
              <w:t>Saudi Arabia</w:t>
            </w:r>
          </w:p>
        </w:tc>
        <w:tc>
          <w:tcPr>
            <w:tcW w:w="0" w:type="auto"/>
            <w:tcBorders>
              <w:top w:val="single" w:sz="4" w:space="0" w:color="auto"/>
              <w:left w:val="single" w:sz="4" w:space="0" w:color="auto"/>
              <w:bottom w:val="single" w:sz="4" w:space="0" w:color="auto"/>
              <w:right w:val="single" w:sz="4" w:space="0" w:color="auto"/>
            </w:tcBorders>
            <w:vAlign w:val="center"/>
          </w:tcPr>
          <w:p w14:paraId="242E2BA6" w14:textId="77777777" w:rsidR="003A1F64" w:rsidRDefault="00000000">
            <w:pPr>
              <w:ind w:firstLine="120"/>
              <w:jc w:val="center"/>
            </w:pPr>
            <w:r>
              <w:rPr>
                <w:rFonts w:eastAsia="SimSun"/>
                <w:lang w:eastAsia="zh-CN" w:bidi="ar"/>
              </w:rPr>
              <w:t>250 patients</w:t>
            </w:r>
          </w:p>
        </w:tc>
        <w:tc>
          <w:tcPr>
            <w:tcW w:w="0" w:type="auto"/>
            <w:tcBorders>
              <w:top w:val="single" w:sz="4" w:space="0" w:color="auto"/>
              <w:left w:val="single" w:sz="4" w:space="0" w:color="auto"/>
              <w:bottom w:val="single" w:sz="4" w:space="0" w:color="auto"/>
              <w:right w:val="single" w:sz="4" w:space="0" w:color="auto"/>
            </w:tcBorders>
            <w:vAlign w:val="center"/>
          </w:tcPr>
          <w:p w14:paraId="1A4D52B4" w14:textId="77777777" w:rsidR="003A1F64" w:rsidRDefault="00000000">
            <w:pPr>
              <w:ind w:firstLine="120"/>
              <w:jc w:val="center"/>
            </w:pPr>
            <w:r>
              <w:rPr>
                <w:rFonts w:eastAsia="SimSun"/>
                <w:lang w:eastAsia="zh-CN" w:bidi="ar"/>
              </w:rPr>
              <w:t>Cross-sectional</w:t>
            </w:r>
          </w:p>
        </w:tc>
        <w:tc>
          <w:tcPr>
            <w:tcW w:w="0" w:type="auto"/>
            <w:tcBorders>
              <w:top w:val="single" w:sz="4" w:space="0" w:color="auto"/>
              <w:left w:val="single" w:sz="4" w:space="0" w:color="auto"/>
              <w:bottom w:val="single" w:sz="4" w:space="0" w:color="auto"/>
              <w:right w:val="single" w:sz="4" w:space="0" w:color="auto"/>
            </w:tcBorders>
            <w:vAlign w:val="center"/>
          </w:tcPr>
          <w:p w14:paraId="236A7D3D" w14:textId="77777777" w:rsidR="003A1F64" w:rsidRDefault="00000000">
            <w:pPr>
              <w:ind w:firstLine="120"/>
              <w:jc w:val="center"/>
            </w:pPr>
            <w:r>
              <w:rPr>
                <w:rFonts w:eastAsia="SimSun"/>
                <w:lang w:eastAsia="zh-CN" w:bidi="ar"/>
              </w:rPr>
              <w:t>Significant negative relationship between waiting time and satisfaction</w:t>
            </w:r>
          </w:p>
        </w:tc>
        <w:tc>
          <w:tcPr>
            <w:tcW w:w="0" w:type="auto"/>
            <w:tcBorders>
              <w:top w:val="single" w:sz="4" w:space="0" w:color="auto"/>
              <w:left w:val="single" w:sz="4" w:space="0" w:color="auto"/>
              <w:bottom w:val="single" w:sz="4" w:space="0" w:color="auto"/>
              <w:right w:val="single" w:sz="4" w:space="0" w:color="auto"/>
            </w:tcBorders>
            <w:vAlign w:val="center"/>
          </w:tcPr>
          <w:p w14:paraId="47534954" w14:textId="77777777" w:rsidR="003A1F64" w:rsidRDefault="00000000">
            <w:pPr>
              <w:ind w:firstLine="120"/>
              <w:jc w:val="center"/>
            </w:pPr>
            <w:r>
              <w:rPr>
                <w:rFonts w:eastAsia="SimSun"/>
                <w:lang w:eastAsia="zh-CN" w:bidi="ar"/>
              </w:rPr>
              <w:t>Small sample size and single healthcare setting</w:t>
            </w:r>
          </w:p>
        </w:tc>
      </w:tr>
      <w:tr w:rsidR="003A1F64" w14:paraId="47B3137C" w14:textId="7777777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tcPr>
          <w:p w14:paraId="2D6F9F2C" w14:textId="77777777" w:rsidR="003A1F64" w:rsidRDefault="00000000">
            <w:pPr>
              <w:ind w:firstLine="120"/>
              <w:jc w:val="center"/>
            </w:pPr>
            <w:r>
              <w:rPr>
                <w:rFonts w:eastAsia="SimSun"/>
                <w:lang w:eastAsia="zh-CN" w:bidi="ar"/>
              </w:rPr>
              <w:t>Alqahtani &amp; Alsharif</w:t>
            </w:r>
          </w:p>
        </w:tc>
        <w:tc>
          <w:tcPr>
            <w:tcW w:w="0" w:type="auto"/>
            <w:tcBorders>
              <w:top w:val="single" w:sz="4" w:space="0" w:color="auto"/>
              <w:left w:val="single" w:sz="4" w:space="0" w:color="auto"/>
              <w:bottom w:val="single" w:sz="4" w:space="0" w:color="auto"/>
              <w:right w:val="single" w:sz="4" w:space="0" w:color="auto"/>
            </w:tcBorders>
            <w:vAlign w:val="center"/>
          </w:tcPr>
          <w:p w14:paraId="2E3A2E4E" w14:textId="77777777" w:rsidR="003A1F64" w:rsidRDefault="00000000">
            <w:pPr>
              <w:ind w:firstLine="120"/>
              <w:jc w:val="center"/>
            </w:pPr>
            <w:r>
              <w:rPr>
                <w:rFonts w:eastAsia="SimSun"/>
                <w:lang w:eastAsia="zh-CN" w:bidi="ar"/>
              </w:rPr>
              <w:t>Saudi Arabia</w:t>
            </w:r>
          </w:p>
        </w:tc>
        <w:tc>
          <w:tcPr>
            <w:tcW w:w="0" w:type="auto"/>
            <w:tcBorders>
              <w:top w:val="single" w:sz="4" w:space="0" w:color="auto"/>
              <w:left w:val="single" w:sz="4" w:space="0" w:color="auto"/>
              <w:bottom w:val="single" w:sz="4" w:space="0" w:color="auto"/>
              <w:right w:val="single" w:sz="4" w:space="0" w:color="auto"/>
            </w:tcBorders>
            <w:vAlign w:val="center"/>
          </w:tcPr>
          <w:p w14:paraId="090F3F94" w14:textId="77777777" w:rsidR="003A1F64" w:rsidRDefault="00000000">
            <w:pPr>
              <w:ind w:firstLine="120"/>
              <w:jc w:val="center"/>
            </w:pPr>
            <w:r>
              <w:rPr>
                <w:rFonts w:eastAsia="SimSun"/>
                <w:lang w:eastAsia="zh-CN" w:bidi="ar"/>
              </w:rPr>
              <w:t>Various outpatient clinics</w:t>
            </w:r>
          </w:p>
        </w:tc>
        <w:tc>
          <w:tcPr>
            <w:tcW w:w="0" w:type="auto"/>
            <w:tcBorders>
              <w:top w:val="single" w:sz="4" w:space="0" w:color="auto"/>
              <w:left w:val="single" w:sz="4" w:space="0" w:color="auto"/>
              <w:bottom w:val="single" w:sz="4" w:space="0" w:color="auto"/>
              <w:right w:val="single" w:sz="4" w:space="0" w:color="auto"/>
            </w:tcBorders>
            <w:vAlign w:val="center"/>
          </w:tcPr>
          <w:p w14:paraId="2906D10E" w14:textId="77777777" w:rsidR="003A1F64" w:rsidRDefault="00000000">
            <w:pPr>
              <w:ind w:firstLine="120"/>
              <w:jc w:val="center"/>
            </w:pPr>
            <w:r>
              <w:rPr>
                <w:rFonts w:eastAsia="SimSun"/>
                <w:lang w:eastAsia="zh-CN" w:bidi="ar"/>
              </w:rPr>
              <w:t>Cross-sectional</w:t>
            </w:r>
          </w:p>
        </w:tc>
        <w:tc>
          <w:tcPr>
            <w:tcW w:w="0" w:type="auto"/>
            <w:tcBorders>
              <w:top w:val="single" w:sz="4" w:space="0" w:color="auto"/>
              <w:left w:val="single" w:sz="4" w:space="0" w:color="auto"/>
              <w:bottom w:val="single" w:sz="4" w:space="0" w:color="auto"/>
              <w:right w:val="single" w:sz="4" w:space="0" w:color="auto"/>
            </w:tcBorders>
            <w:vAlign w:val="center"/>
          </w:tcPr>
          <w:p w14:paraId="058EDA16" w14:textId="77777777" w:rsidR="003A1F64" w:rsidRDefault="00000000">
            <w:pPr>
              <w:ind w:firstLine="120"/>
              <w:jc w:val="center"/>
            </w:pPr>
            <w:r>
              <w:rPr>
                <w:rFonts w:eastAsia="SimSun"/>
                <w:lang w:eastAsia="zh-CN" w:bidi="ar"/>
              </w:rPr>
              <w:t>Waiting time was a major determinant of patient satisfaction</w:t>
            </w:r>
          </w:p>
        </w:tc>
        <w:tc>
          <w:tcPr>
            <w:tcW w:w="0" w:type="auto"/>
            <w:tcBorders>
              <w:top w:val="single" w:sz="4" w:space="0" w:color="auto"/>
              <w:left w:val="single" w:sz="4" w:space="0" w:color="auto"/>
              <w:bottom w:val="single" w:sz="4" w:space="0" w:color="auto"/>
              <w:right w:val="single" w:sz="4" w:space="0" w:color="auto"/>
            </w:tcBorders>
            <w:vAlign w:val="center"/>
          </w:tcPr>
          <w:p w14:paraId="545122DB" w14:textId="77777777" w:rsidR="003A1F64" w:rsidRDefault="00000000">
            <w:pPr>
              <w:ind w:firstLine="120"/>
              <w:jc w:val="center"/>
            </w:pPr>
            <w:r>
              <w:rPr>
                <w:rFonts w:eastAsia="SimSun"/>
                <w:lang w:eastAsia="zh-CN" w:bidi="ar"/>
              </w:rPr>
              <w:t>Examined several variables simultaneously</w:t>
            </w:r>
          </w:p>
        </w:tc>
      </w:tr>
      <w:tr w:rsidR="003A1F64" w14:paraId="22D2D623" w14:textId="7777777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tcPr>
          <w:p w14:paraId="3BFF536A" w14:textId="77777777" w:rsidR="003A1F64" w:rsidRDefault="00000000">
            <w:pPr>
              <w:ind w:firstLine="120"/>
              <w:jc w:val="center"/>
            </w:pPr>
            <w:r>
              <w:rPr>
                <w:rStyle w:val="Strong"/>
                <w:rFonts w:eastAsia="SimSun"/>
                <w:b w:val="0"/>
                <w:bCs w:val="0"/>
                <w:lang w:eastAsia="zh-CN" w:bidi="ar"/>
              </w:rPr>
              <w:t>Current Study</w:t>
            </w:r>
          </w:p>
        </w:tc>
        <w:tc>
          <w:tcPr>
            <w:tcW w:w="0" w:type="auto"/>
            <w:tcBorders>
              <w:top w:val="single" w:sz="4" w:space="0" w:color="auto"/>
              <w:left w:val="single" w:sz="4" w:space="0" w:color="auto"/>
              <w:bottom w:val="single" w:sz="4" w:space="0" w:color="auto"/>
              <w:right w:val="single" w:sz="4" w:space="0" w:color="auto"/>
            </w:tcBorders>
            <w:vAlign w:val="center"/>
          </w:tcPr>
          <w:p w14:paraId="4D2FDB67" w14:textId="77777777" w:rsidR="003A1F64" w:rsidRDefault="00000000">
            <w:pPr>
              <w:ind w:firstLine="120"/>
              <w:jc w:val="center"/>
            </w:pPr>
            <w:r>
              <w:rPr>
                <w:rFonts w:eastAsia="SimSun"/>
                <w:lang w:eastAsia="zh-CN" w:bidi="ar"/>
              </w:rPr>
              <w:t>Saudi Arabia</w:t>
            </w:r>
          </w:p>
        </w:tc>
        <w:tc>
          <w:tcPr>
            <w:tcW w:w="0" w:type="auto"/>
            <w:tcBorders>
              <w:top w:val="single" w:sz="4" w:space="0" w:color="auto"/>
              <w:left w:val="single" w:sz="4" w:space="0" w:color="auto"/>
              <w:bottom w:val="single" w:sz="4" w:space="0" w:color="auto"/>
              <w:right w:val="single" w:sz="4" w:space="0" w:color="auto"/>
            </w:tcBorders>
            <w:vAlign w:val="center"/>
          </w:tcPr>
          <w:p w14:paraId="4000ECB6" w14:textId="77777777" w:rsidR="003A1F64" w:rsidRDefault="00000000">
            <w:pPr>
              <w:ind w:firstLine="120"/>
              <w:jc w:val="center"/>
            </w:pPr>
            <w:r>
              <w:rPr>
                <w:rFonts w:eastAsia="SimSun"/>
                <w:lang w:eastAsia="zh-CN" w:bidi="ar"/>
              </w:rPr>
              <w:t>300 patients</w:t>
            </w:r>
          </w:p>
        </w:tc>
        <w:tc>
          <w:tcPr>
            <w:tcW w:w="0" w:type="auto"/>
            <w:tcBorders>
              <w:top w:val="single" w:sz="4" w:space="0" w:color="auto"/>
              <w:left w:val="single" w:sz="4" w:space="0" w:color="auto"/>
              <w:bottom w:val="single" w:sz="4" w:space="0" w:color="auto"/>
              <w:right w:val="single" w:sz="4" w:space="0" w:color="auto"/>
            </w:tcBorders>
            <w:vAlign w:val="center"/>
          </w:tcPr>
          <w:p w14:paraId="7E85EA57" w14:textId="77777777" w:rsidR="003A1F64" w:rsidRDefault="00000000">
            <w:pPr>
              <w:ind w:firstLine="120"/>
              <w:jc w:val="center"/>
            </w:pPr>
            <w:r>
              <w:rPr>
                <w:rFonts w:eastAsia="SimSun"/>
                <w:lang w:eastAsia="zh-CN" w:bidi="ar"/>
              </w:rPr>
              <w:t>Cross-sectional</w:t>
            </w:r>
          </w:p>
        </w:tc>
        <w:tc>
          <w:tcPr>
            <w:tcW w:w="0" w:type="auto"/>
            <w:tcBorders>
              <w:top w:val="single" w:sz="4" w:space="0" w:color="auto"/>
              <w:left w:val="single" w:sz="4" w:space="0" w:color="auto"/>
              <w:bottom w:val="single" w:sz="4" w:space="0" w:color="auto"/>
              <w:right w:val="single" w:sz="4" w:space="0" w:color="auto"/>
            </w:tcBorders>
            <w:vAlign w:val="center"/>
          </w:tcPr>
          <w:p w14:paraId="727BFED8" w14:textId="77777777" w:rsidR="003A1F64" w:rsidRDefault="00000000">
            <w:pPr>
              <w:ind w:firstLine="120"/>
              <w:jc w:val="center"/>
            </w:pPr>
            <w:r>
              <w:rPr>
                <w:rFonts w:eastAsia="SimSun"/>
                <w:lang w:eastAsia="zh-CN" w:bidi="ar"/>
              </w:rPr>
              <w:t xml:space="preserve">Examines multiple stages of waiting time and their impact on patient </w:t>
            </w:r>
            <w:r>
              <w:rPr>
                <w:rFonts w:eastAsia="SimSun"/>
                <w:lang w:eastAsia="zh-CN" w:bidi="ar"/>
              </w:rPr>
              <w:lastRenderedPageBreak/>
              <w:t>satisfaction in a private hospital</w:t>
            </w:r>
          </w:p>
        </w:tc>
        <w:tc>
          <w:tcPr>
            <w:tcW w:w="0" w:type="auto"/>
            <w:tcBorders>
              <w:top w:val="single" w:sz="4" w:space="0" w:color="auto"/>
              <w:left w:val="single" w:sz="4" w:space="0" w:color="auto"/>
              <w:bottom w:val="single" w:sz="4" w:space="0" w:color="auto"/>
              <w:right w:val="single" w:sz="4" w:space="0" w:color="auto"/>
            </w:tcBorders>
            <w:vAlign w:val="center"/>
          </w:tcPr>
          <w:p w14:paraId="19EC8C66" w14:textId="77777777" w:rsidR="003A1F64" w:rsidRDefault="00000000">
            <w:pPr>
              <w:ind w:firstLine="120"/>
              <w:jc w:val="center"/>
            </w:pPr>
            <w:r>
              <w:rPr>
                <w:rFonts w:eastAsia="SimSun"/>
                <w:lang w:eastAsia="zh-CN" w:bidi="ar"/>
              </w:rPr>
              <w:lastRenderedPageBreak/>
              <w:t>Addresses the identified research gap</w:t>
            </w:r>
          </w:p>
        </w:tc>
      </w:tr>
    </w:tbl>
    <w:p w14:paraId="0D6DAF38" w14:textId="77777777" w:rsidR="003A1F64" w:rsidRDefault="00000000">
      <w:pPr>
        <w:ind w:firstLine="120"/>
        <w:rPr>
          <w:lang w:val="en-GB"/>
        </w:rPr>
      </w:pPr>
      <w:r>
        <w:t>Source: Developed by the researcher based on the study objectives and planned statistical analyses.</w:t>
      </w:r>
    </w:p>
    <w:p w14:paraId="2D804638" w14:textId="77777777" w:rsidR="00286788" w:rsidRDefault="00286788" w:rsidP="00286788">
      <w:pPr>
        <w:ind w:firstLine="120"/>
        <w:rPr>
          <w:b/>
        </w:rPr>
      </w:pPr>
      <w:bookmarkStart w:id="94" w:name="_Toc30911"/>
      <w:r w:rsidRPr="00286788">
        <w:t>The comparison presented in Figure 2.1 shows that the reviewed studies provide relevant evidence for understanding the relationship between waiting time and patient satisfaction. At the same time, differences in healthcare setting, sample characteristics, and measurement approaches indicate the need to examine this relationship within the specific context of the present study. These differences are considered further in the research gap presented in the following section.</w:t>
      </w:r>
    </w:p>
    <w:p w14:paraId="2C03AFC5" w14:textId="5A23E11F" w:rsidR="003A1F64" w:rsidRDefault="00000000" w:rsidP="00286788">
      <w:pPr>
        <w:pStyle w:val="Heading2"/>
      </w:pPr>
      <w:bookmarkStart w:id="95" w:name="_Toc237470451"/>
      <w:r>
        <w:t>2.6 Research Gap</w:t>
      </w:r>
      <w:bookmarkEnd w:id="94"/>
      <w:bookmarkEnd w:id="95"/>
    </w:p>
    <w:p w14:paraId="2B9907E7" w14:textId="77777777" w:rsidR="00286788" w:rsidRPr="00286788" w:rsidRDefault="00286788" w:rsidP="00286788">
      <w:pPr>
        <w:ind w:firstLine="120"/>
      </w:pPr>
      <w:bookmarkStart w:id="96" w:name="_Toc12230"/>
      <w:r w:rsidRPr="00286788">
        <w:t>The previous studies provide useful evidence about the relationship between waiting time and patient satisfaction, but some areas still require further investigation. One important difference is the healthcare setting. Several of the reviewed studies were conducted in public hospitals, specific clinical departments, or healthcare systems outside Saudi Arabia. This makes it useful to examine the relationship within a private outpatient setting in Riyadh.</w:t>
      </w:r>
    </w:p>
    <w:p w14:paraId="28D0F7E5" w14:textId="77777777" w:rsidR="00286788" w:rsidRPr="00286788" w:rsidRDefault="00286788" w:rsidP="00286788">
      <w:pPr>
        <w:ind w:firstLine="120"/>
      </w:pPr>
      <w:r w:rsidRPr="00286788">
        <w:t>Another difference relates to the measurement of waiting time. Some of the reviewed studies considered waiting as an overall experience, while others focused on particular aspects of the outpatient visit. In the present study, patients' waiting experiences are assessed through several aspects, including registration, being seen by the physician within a reasonable time, appointment scheduling, communication about delays, and overall waiting-time expectations.</w:t>
      </w:r>
    </w:p>
    <w:p w14:paraId="73C2D0E6" w14:textId="77777777" w:rsidR="00286788" w:rsidRPr="00286788" w:rsidRDefault="00286788" w:rsidP="00286788">
      <w:pPr>
        <w:ind w:firstLine="120"/>
      </w:pPr>
      <w:r w:rsidRPr="00286788">
        <w:t>The reviewed studies also used different samples and methods, which may partly explain differences in their findings. Most used cross-sectional questionnaires and relied on patients' reported experiences. Although these methods are useful for examining relationships between variables, the findings need to be understood within the setting and population in which each study was conducted.</w:t>
      </w:r>
    </w:p>
    <w:p w14:paraId="13D4F70D" w14:textId="77777777" w:rsidR="00286788" w:rsidRPr="00286788" w:rsidRDefault="00286788" w:rsidP="00286788">
      <w:pPr>
        <w:ind w:firstLine="120"/>
      </w:pPr>
      <w:r w:rsidRPr="00286788">
        <w:t xml:space="preserve">Based on these observations, further examination of waiting time and patient satisfaction in private outpatient healthcare in Riyadh is relevant. The present study addresses this area by </w:t>
      </w:r>
      <w:r w:rsidRPr="00286788">
        <w:lastRenderedPageBreak/>
        <w:t>examining the relationship between patients' perceptions of waiting time and their satisfaction with outpatient services in a private hospital in Riyadh, Saudi Arabia.</w:t>
      </w:r>
    </w:p>
    <w:p w14:paraId="11A4D69E" w14:textId="77777777" w:rsidR="003A1F64" w:rsidRDefault="00000000">
      <w:pPr>
        <w:pStyle w:val="Heading2"/>
      </w:pPr>
      <w:bookmarkStart w:id="97" w:name="_Toc237470452"/>
      <w:r>
        <w:t>2.7 Summary and Discussion of the Literature Review</w:t>
      </w:r>
      <w:bookmarkEnd w:id="96"/>
      <w:bookmarkEnd w:id="97"/>
      <w:r>
        <w:t xml:space="preserve"> </w:t>
      </w:r>
    </w:p>
    <w:p w14:paraId="2FDDBB0C" w14:textId="77777777" w:rsidR="00BD5850" w:rsidRPr="00BD5850" w:rsidRDefault="00BD5850" w:rsidP="00BD5850">
      <w:pPr>
        <w:ind w:firstLine="120"/>
      </w:pPr>
      <w:bookmarkStart w:id="98" w:name="_Toc12764"/>
      <w:r w:rsidRPr="00BD5850">
        <w:t>The literature reviewed in this chapter shows that waiting time is an important part of the outpatient healthcare experience and is related to patient satisfaction. Across the studies reviewed, longer or less acceptable waiting experiences were generally associated with lower satisfaction. However, the findings also show that satisfaction is influenced by other aspects of healthcare delivery, including communication, staff behavior, appointment management, and patients' expectations.</w:t>
      </w:r>
    </w:p>
    <w:p w14:paraId="685D951F" w14:textId="77777777" w:rsidR="00BD5850" w:rsidRPr="00BD5850" w:rsidRDefault="00BD5850" w:rsidP="00BD5850">
      <w:pPr>
        <w:ind w:firstLine="120"/>
      </w:pPr>
      <w:r w:rsidRPr="00BD5850">
        <w:t>The review also identified differences between previous studies in terms of healthcare setting, sample size, methods, and the way waiting time was measured. These differences are important because findings from one healthcare environment may not fully reflect the experiences of patients in another setting. In particular, the reviewed evidence shows the value of examining waiting time and patient satisfaction within the context of private outpatient healthcare in Riyadh.</w:t>
      </w:r>
    </w:p>
    <w:p w14:paraId="692EB754" w14:textId="77777777" w:rsidR="00BD5850" w:rsidRPr="00BD5850" w:rsidRDefault="00BD5850" w:rsidP="00BD5850">
      <w:pPr>
        <w:ind w:firstLine="120"/>
      </w:pPr>
      <w:r w:rsidRPr="00BD5850">
        <w:t>Based on the reviewed literature, the present study focuses on patients' perceptions of waiting time and examines their relationship with satisfaction among outpatient clinic patients in a private hospital in Riyadh, Saudi Arabia. The literature therefore provides the background for the study variables and supports the need to examine their relationship within the selected healthcare setting.</w:t>
      </w:r>
    </w:p>
    <w:p w14:paraId="0FDADABF" w14:textId="77777777" w:rsidR="003A1F64" w:rsidRDefault="00000000">
      <w:pPr>
        <w:pStyle w:val="Heading2"/>
      </w:pPr>
      <w:bookmarkStart w:id="99" w:name="_Toc237470453"/>
      <w:r>
        <w:t>2.8 Theoretical Framework of the Study</w:t>
      </w:r>
      <w:bookmarkEnd w:id="98"/>
      <w:bookmarkEnd w:id="99"/>
    </w:p>
    <w:p w14:paraId="0B438B6A" w14:textId="77777777" w:rsidR="00BD5850" w:rsidRPr="00BD5850" w:rsidRDefault="00BD5850" w:rsidP="00BD5850">
      <w:pPr>
        <w:ind w:firstLine="120"/>
        <w:rPr>
          <w:lang w:val="en-GB"/>
        </w:rPr>
      </w:pPr>
      <w:r w:rsidRPr="00BD5850">
        <w:rPr>
          <w:lang w:val="en-GB"/>
        </w:rPr>
        <w:t>The theoretical framework helps explain why waiting time may be related to patient satisfaction in outpatient healthcare services. For the present study, three theories are particularly relevant: the SERVQUAL Model, Expectation–Disconfirmation Theory (EDT), and the Donabedian Model of Healthcare Quality. Each theory explains the relationship from a different perspective and helps connect the study variables with patients' experiences of outpatient services.</w:t>
      </w:r>
    </w:p>
    <w:p w14:paraId="48E44FC8" w14:textId="7FA54386" w:rsidR="003A1F64" w:rsidRPr="00BD5850" w:rsidRDefault="00BD5850" w:rsidP="00BD5850">
      <w:pPr>
        <w:ind w:firstLine="120"/>
        <w:rPr>
          <w:lang w:val="en-GB"/>
        </w:rPr>
      </w:pPr>
      <w:r w:rsidRPr="00BD5850">
        <w:rPr>
          <w:lang w:val="en-GB"/>
        </w:rPr>
        <w:t xml:space="preserve">SERVQUAL focuses on the responsiveness of service delivery, Expectation–Disconfirmation Theory considers whether patients' experiences meet their expectations, and the Donabedian Model explains how healthcare processes can be related to patient outcomes. Together, these </w:t>
      </w:r>
      <w:r w:rsidRPr="00BD5850">
        <w:rPr>
          <w:lang w:val="en-GB"/>
        </w:rPr>
        <w:lastRenderedPageBreak/>
        <w:t>theories provide the theoretical background used to understand the relationship between waiting time and patient satisfaction in the present study.</w:t>
      </w:r>
    </w:p>
    <w:p w14:paraId="79D58E55" w14:textId="77777777" w:rsidR="003A1F64" w:rsidRDefault="00000000">
      <w:pPr>
        <w:pStyle w:val="Heading3"/>
      </w:pPr>
      <w:bookmarkStart w:id="100" w:name="_Toc8072"/>
      <w:bookmarkStart w:id="101" w:name="_Toc237470454"/>
      <w:r>
        <w:t>2.8.1 The SERVQUAL Model</w:t>
      </w:r>
      <w:bookmarkEnd w:id="100"/>
      <w:bookmarkEnd w:id="101"/>
    </w:p>
    <w:p w14:paraId="29D66ED7" w14:textId="77777777" w:rsidR="00BD5850" w:rsidRPr="00BD5850" w:rsidRDefault="00BD5850" w:rsidP="00BD5850">
      <w:pPr>
        <w:ind w:firstLine="120"/>
        <w:rPr>
          <w:lang w:val="en-GB"/>
        </w:rPr>
      </w:pPr>
      <w:bookmarkStart w:id="102" w:name="_Toc32365"/>
      <w:r w:rsidRPr="00BD5850">
        <w:rPr>
          <w:lang w:val="en-GB"/>
        </w:rPr>
        <w:t>The SERVQUAL Model developed by Parasuraman et al. (1988) explains service quality through five dimensions: reliability, responsiveness, assurance, empathy, and tangibles. Responsiveness is the dimension most closely related to the present study because it concerns how promptly services are provided and how willing service providers are to respond to customers' needs.</w:t>
      </w:r>
    </w:p>
    <w:p w14:paraId="2266FC55" w14:textId="77777777" w:rsidR="00BD5850" w:rsidRPr="00BD5850" w:rsidRDefault="00BD5850" w:rsidP="00BD5850">
      <w:pPr>
        <w:ind w:firstLine="120"/>
        <w:rPr>
          <w:lang w:val="en-GB"/>
        </w:rPr>
      </w:pPr>
      <w:r w:rsidRPr="00BD5850">
        <w:rPr>
          <w:lang w:val="en-GB"/>
        </w:rPr>
        <w:t>In outpatient healthcare, waiting time can be considered in relation to responsiveness because delays may influence how patients evaluate the efficiency of the service they receive. When patients experience long or poorly managed waiting periods, their perception of the service may become less positive. In the present study, SERVQUAL therefore helps explain the connection between patients' waiting experiences and their satisfaction with outpatient services.</w:t>
      </w:r>
    </w:p>
    <w:p w14:paraId="087E0703" w14:textId="77777777" w:rsidR="003A1F64" w:rsidRDefault="00000000">
      <w:pPr>
        <w:pStyle w:val="Heading3"/>
      </w:pPr>
      <w:bookmarkStart w:id="103" w:name="_Toc237470455"/>
      <w:r>
        <w:t>2.8.2 Expectation–Disconfirmation Theory (EDT)</w:t>
      </w:r>
      <w:bookmarkEnd w:id="102"/>
      <w:bookmarkEnd w:id="103"/>
    </w:p>
    <w:p w14:paraId="306641EC" w14:textId="77777777" w:rsidR="00BD5850" w:rsidRPr="00BD5850" w:rsidRDefault="00BD5850" w:rsidP="00BD5850">
      <w:pPr>
        <w:ind w:firstLine="120"/>
        <w:rPr>
          <w:lang w:val="en-GB"/>
        </w:rPr>
      </w:pPr>
      <w:bookmarkStart w:id="104" w:name="_Toc7922"/>
      <w:r w:rsidRPr="00BD5850">
        <w:rPr>
          <w:lang w:val="en-GB"/>
        </w:rPr>
        <w:t>Expectation–Disconfirmation Theory, introduced by Oliver (1980), explains satisfaction through the comparison between what a person expects and what is actually experienced. When the experience meets or exceeds expectations, satisfaction is more likely to occur. In contrast, when the actual experience is below what was expected, dissatisfaction may result.</w:t>
      </w:r>
    </w:p>
    <w:p w14:paraId="5DFBC8BC" w14:textId="77777777" w:rsidR="00BD5850" w:rsidRPr="00BD5850" w:rsidRDefault="00BD5850" w:rsidP="00BD5850">
      <w:pPr>
        <w:ind w:firstLine="120"/>
        <w:rPr>
          <w:lang w:val="en-GB"/>
        </w:rPr>
      </w:pPr>
      <w:r w:rsidRPr="00BD5850">
        <w:rPr>
          <w:lang w:val="en-GB"/>
        </w:rPr>
        <w:t>This theory is relevant to waiting time because patients may arrive at outpatient clinics with expectations about how long they will wait and how efficiently the service will be provided. If the waiting experience is less acceptable than expected, their evaluation of the service may become less positive. If the waiting experience meets their expectations, they may be more satisfied with the overall service. In the present study, this theory helps explain how patients' expectations about waiting may be connected with their satisfaction with outpatient clinic services.</w:t>
      </w:r>
    </w:p>
    <w:p w14:paraId="58AFD3DF" w14:textId="77777777" w:rsidR="003A1F64" w:rsidRDefault="00000000">
      <w:pPr>
        <w:pStyle w:val="Heading3"/>
      </w:pPr>
      <w:bookmarkStart w:id="105" w:name="_Toc237470456"/>
      <w:r>
        <w:t>2.8.3 Donabedian Model of Healthcare Quality</w:t>
      </w:r>
      <w:bookmarkEnd w:id="104"/>
      <w:bookmarkEnd w:id="105"/>
    </w:p>
    <w:p w14:paraId="377C0A58" w14:textId="77777777" w:rsidR="00260E5F" w:rsidRPr="00260E5F" w:rsidRDefault="00260E5F" w:rsidP="00260E5F">
      <w:pPr>
        <w:ind w:firstLine="120"/>
        <w:rPr>
          <w:lang w:val="en-GB"/>
        </w:rPr>
      </w:pPr>
      <w:bookmarkStart w:id="106" w:name="_Toc9968"/>
      <w:r w:rsidRPr="00260E5F">
        <w:rPr>
          <w:lang w:val="en-GB"/>
        </w:rPr>
        <w:t xml:space="preserve">The Donabedian Model (1988) provides a framework for understanding healthcare quality through three main components: structure, process, and outcome. Structure includes the resources available for providing healthcare, such as staff, facilities, and equipment. Process </w:t>
      </w:r>
      <w:r w:rsidRPr="00260E5F">
        <w:rPr>
          <w:lang w:val="en-GB"/>
        </w:rPr>
        <w:lastRenderedPageBreak/>
        <w:t>refers to how healthcare services are delivered, while outcome represents the results of the care and services provided.</w:t>
      </w:r>
    </w:p>
    <w:p w14:paraId="2CA591E2" w14:textId="77777777" w:rsidR="00260E5F" w:rsidRPr="00260E5F" w:rsidRDefault="00260E5F" w:rsidP="00260E5F">
      <w:pPr>
        <w:ind w:firstLine="120"/>
        <w:rPr>
          <w:lang w:val="en-GB"/>
        </w:rPr>
      </w:pPr>
      <w:r w:rsidRPr="00260E5F">
        <w:rPr>
          <w:lang w:val="en-GB"/>
        </w:rPr>
        <w:t>This model is relevant to the present study because waiting time is related to the process of outpatient service delivery, while patient satisfaction represents an outcome from the patient's perspective. Activities such as appointment scheduling, registration, communication about delays, and the organization of clinic services can shape patients' waiting experiences. The Donabedian Model therefore helps explain how the way outpatient services are organized and delivered may be related to patients' overall satisfaction.</w:t>
      </w:r>
    </w:p>
    <w:p w14:paraId="1CA92BDD" w14:textId="77777777" w:rsidR="003A1F64" w:rsidRDefault="00000000">
      <w:pPr>
        <w:pStyle w:val="Heading3"/>
      </w:pPr>
      <w:bookmarkStart w:id="107" w:name="_Toc237470457"/>
      <w:r>
        <w:t>2.8.4 Application of the Theoretical Framework to the Current Study</w:t>
      </w:r>
      <w:bookmarkEnd w:id="106"/>
      <w:bookmarkEnd w:id="107"/>
    </w:p>
    <w:p w14:paraId="79320423" w14:textId="77777777" w:rsidR="00260E5F" w:rsidRPr="00260E5F" w:rsidRDefault="00260E5F" w:rsidP="00260E5F">
      <w:pPr>
        <w:ind w:firstLine="120"/>
        <w:rPr>
          <w:lang w:val="en-GB"/>
        </w:rPr>
      </w:pPr>
      <w:r w:rsidRPr="00260E5F">
        <w:rPr>
          <w:lang w:val="en-GB"/>
        </w:rPr>
        <w:t>The three theoretical models provide different but related perspectives for understanding the variables examined in this study. SERVQUAL connects waiting time with responsiveness in service delivery, while Expectation–Disconfirmation Theory explains how patients may evaluate their waiting experience in relation to what they expected before receiving the service. The Donabedian Model provides a healthcare quality perspective by considering waiting time as part of the service process and patient satisfaction as an outcome of the healthcare experience.</w:t>
      </w:r>
    </w:p>
    <w:p w14:paraId="0ED5B432" w14:textId="77777777" w:rsidR="00260E5F" w:rsidRPr="00260E5F" w:rsidRDefault="00260E5F" w:rsidP="00260E5F">
      <w:pPr>
        <w:ind w:firstLine="120"/>
        <w:rPr>
          <w:lang w:val="en-GB"/>
        </w:rPr>
      </w:pPr>
      <w:r w:rsidRPr="00260E5F">
        <w:rPr>
          <w:lang w:val="en-GB"/>
        </w:rPr>
        <w:t>Together, these perspectives support the examination of the relationship between waiting time and patient satisfaction in outpatient clinics. In the present study, waiting time is treated as the independent variable and patient satisfaction as the dependent variable. The theoretical framework therefore provides a basis for understanding and interpreting the relationship between these variables within the selected private hospital setting in Riyadh, Saudi Arabia.</w:t>
      </w:r>
    </w:p>
    <w:p w14:paraId="11CE7F5B" w14:textId="24465CCC" w:rsidR="003A1F64" w:rsidRDefault="00000000">
      <w:pPr>
        <w:ind w:firstLine="120"/>
      </w:pPr>
      <w:r>
        <w:rPr>
          <w:b/>
          <w:bCs/>
          <w:szCs w:val="28"/>
        </w:rPr>
        <w:t>Figure 2.2 Theoretical Framework of the Study</w:t>
      </w:r>
    </w:p>
    <w:p w14:paraId="39F88E97" w14:textId="77777777" w:rsidR="003A1F64" w:rsidRDefault="00000000">
      <w:pPr>
        <w:ind w:firstLine="120"/>
      </w:pPr>
      <w:r>
        <w:t>Theoretical Framework of the Study</w:t>
      </w:r>
      <w:r>
        <w:br/>
      </w:r>
      <w:r>
        <w:br/>
        <w:t xml:space="preserve">                 SERVQUAL Model</w:t>
      </w:r>
      <w:r>
        <w:br/>
        <w:t xml:space="preserve">          (Responsiveness Dimension)</w:t>
      </w:r>
      <w:r>
        <w:br/>
        <w:t xml:space="preserve">                        │</w:t>
      </w:r>
      <w:r>
        <w:br/>
        <w:t xml:space="preserve">                        ▼</w:t>
      </w:r>
      <w:r>
        <w:br/>
        <w:t xml:space="preserve">     Waiting Time (Independent Variable)</w:t>
      </w:r>
      <w:r>
        <w:br/>
        <w:t xml:space="preserve">                        │</w:t>
      </w:r>
      <w:r>
        <w:br/>
        <w:t xml:space="preserve">                        ▼</w:t>
      </w:r>
      <w:r>
        <w:br/>
      </w:r>
      <w:r>
        <w:lastRenderedPageBreak/>
        <w:t xml:space="preserve">     Expectation–Disconfirmation Theory</w:t>
      </w:r>
      <w:r>
        <w:br/>
        <w:t xml:space="preserve">      (Patients compare expected waiting</w:t>
      </w:r>
      <w:r>
        <w:br/>
        <w:t xml:space="preserve">       time with actual waiting experience)</w:t>
      </w:r>
      <w:r>
        <w:br/>
        <w:t xml:space="preserve">                        │</w:t>
      </w:r>
      <w:r>
        <w:br/>
        <w:t xml:space="preserve">                        ▼</w:t>
      </w:r>
      <w:r>
        <w:br/>
        <w:t xml:space="preserve">        Donabedian Quality Framework</w:t>
      </w:r>
      <w:r>
        <w:br/>
        <w:t xml:space="preserve">      Structure → Process → Outcome</w:t>
      </w:r>
      <w:r>
        <w:br/>
        <w:t xml:space="preserve">                  │</w:t>
      </w:r>
      <w:r>
        <w:br/>
        <w:t xml:space="preserve">        Waiting Time = Process</w:t>
      </w:r>
      <w:r>
        <w:br/>
        <w:t xml:space="preserve">                  │</w:t>
      </w:r>
      <w:r>
        <w:br/>
        <w:t xml:space="preserve">                  ▼</w:t>
      </w:r>
      <w:r>
        <w:br/>
        <w:t>Patient Satisfaction (Dependent Variable)</w:t>
      </w:r>
      <w:r>
        <w:br/>
      </w:r>
    </w:p>
    <w:p w14:paraId="0F830A1B" w14:textId="77777777" w:rsidR="003A1F64" w:rsidRDefault="00000000">
      <w:pPr>
        <w:ind w:firstLine="120"/>
      </w:pPr>
      <w:r>
        <w:t>Source: Adapted from Parasuraman et al. (1988); Oliver (1980); Donabedian (1988).</w:t>
      </w:r>
    </w:p>
    <w:p w14:paraId="312759B8" w14:textId="77777777" w:rsidR="003A1F64" w:rsidRDefault="003A1F64">
      <w:pPr>
        <w:ind w:firstLine="120"/>
        <w:jc w:val="center"/>
      </w:pPr>
    </w:p>
    <w:p w14:paraId="4DA9AC41" w14:textId="77777777" w:rsidR="003A1F64" w:rsidRDefault="003A1F64">
      <w:pPr>
        <w:ind w:firstLine="120"/>
        <w:jc w:val="center"/>
      </w:pPr>
    </w:p>
    <w:p w14:paraId="01420D3D" w14:textId="77777777" w:rsidR="003A1F64" w:rsidRDefault="003A1F64">
      <w:pPr>
        <w:ind w:firstLine="120"/>
        <w:jc w:val="center"/>
      </w:pPr>
    </w:p>
    <w:p w14:paraId="5E02858C" w14:textId="77777777" w:rsidR="003A1F64" w:rsidRDefault="003A1F64">
      <w:pPr>
        <w:ind w:firstLine="120"/>
        <w:jc w:val="center"/>
      </w:pPr>
    </w:p>
    <w:p w14:paraId="21CA2208" w14:textId="77777777" w:rsidR="003A1F64" w:rsidRDefault="003A1F64">
      <w:pPr>
        <w:ind w:firstLine="120"/>
        <w:jc w:val="center"/>
      </w:pPr>
    </w:p>
    <w:p w14:paraId="62884780" w14:textId="77777777" w:rsidR="003A1F64" w:rsidRDefault="003A1F64">
      <w:pPr>
        <w:ind w:firstLine="120"/>
        <w:jc w:val="center"/>
      </w:pPr>
    </w:p>
    <w:p w14:paraId="212BD4FD" w14:textId="77777777" w:rsidR="003A1F64" w:rsidRDefault="003A1F64">
      <w:pPr>
        <w:ind w:firstLine="120"/>
        <w:jc w:val="center"/>
      </w:pPr>
    </w:p>
    <w:p w14:paraId="2996BF6F" w14:textId="77777777" w:rsidR="003A1F64" w:rsidRDefault="003A1F64">
      <w:pPr>
        <w:ind w:firstLine="120"/>
        <w:jc w:val="center"/>
      </w:pPr>
    </w:p>
    <w:p w14:paraId="173AD0C8" w14:textId="77777777" w:rsidR="003A1F64" w:rsidRDefault="003A1F64">
      <w:pPr>
        <w:ind w:firstLine="120"/>
        <w:jc w:val="center"/>
      </w:pPr>
    </w:p>
    <w:p w14:paraId="466838C3" w14:textId="77777777" w:rsidR="003A1F64" w:rsidRDefault="003A1F64">
      <w:pPr>
        <w:ind w:firstLine="120"/>
        <w:jc w:val="center"/>
      </w:pPr>
    </w:p>
    <w:p w14:paraId="27565BD8" w14:textId="77777777" w:rsidR="003A1F64" w:rsidRDefault="003A1F64">
      <w:pPr>
        <w:ind w:firstLine="120"/>
        <w:jc w:val="center"/>
      </w:pPr>
    </w:p>
    <w:p w14:paraId="370E407D" w14:textId="77777777" w:rsidR="003A1F64" w:rsidRDefault="003A1F64">
      <w:pPr>
        <w:ind w:firstLine="120"/>
        <w:jc w:val="center"/>
      </w:pPr>
    </w:p>
    <w:p w14:paraId="38CCDF24" w14:textId="77777777" w:rsidR="003A1F64" w:rsidRDefault="003A1F64">
      <w:pPr>
        <w:ind w:firstLine="120"/>
        <w:jc w:val="center"/>
      </w:pPr>
    </w:p>
    <w:p w14:paraId="269938DA" w14:textId="77777777" w:rsidR="003A1F64" w:rsidRDefault="003A1F64">
      <w:pPr>
        <w:ind w:firstLine="120"/>
        <w:jc w:val="center"/>
      </w:pPr>
    </w:p>
    <w:p w14:paraId="54C6B659" w14:textId="77777777" w:rsidR="00C772C4" w:rsidRDefault="00C772C4" w:rsidP="00C772C4">
      <w:pPr>
        <w:ind w:firstLineChars="0" w:firstLine="0"/>
      </w:pPr>
      <w:bookmarkStart w:id="108" w:name="_Toc6194"/>
      <w:bookmarkStart w:id="109" w:name="_Toc237470521"/>
    </w:p>
    <w:p w14:paraId="1E541540" w14:textId="21E12149" w:rsidR="003A1F64" w:rsidRDefault="00000000" w:rsidP="00C772C4">
      <w:pPr>
        <w:pStyle w:val="Heading2"/>
      </w:pPr>
      <w:r>
        <w:rPr>
          <w:lang w:eastAsia="en-GB"/>
        </w:rPr>
        <w:lastRenderedPageBreak/>
        <w:t>4.7 References</w:t>
      </w:r>
      <w:bookmarkEnd w:id="108"/>
      <w:bookmarkEnd w:id="109"/>
    </w:p>
    <w:p w14:paraId="5A9924B5" w14:textId="77777777" w:rsidR="00D50C0B" w:rsidRPr="00D50C0B" w:rsidRDefault="00D50C0B" w:rsidP="00D50C0B">
      <w:pPr>
        <w:pStyle w:val="ListParagraph"/>
        <w:numPr>
          <w:ilvl w:val="0"/>
          <w:numId w:val="33"/>
        </w:numPr>
        <w:ind w:firstLineChars="0"/>
        <w:rPr>
          <w:lang w:val="en-GB" w:eastAsia="zh-CN"/>
        </w:rPr>
      </w:pPr>
      <w:r w:rsidRPr="00D50C0B">
        <w:rPr>
          <w:lang w:val="en-GB" w:eastAsia="zh-CN"/>
        </w:rPr>
        <w:t xml:space="preserve">Al-Abri, R., &amp; Al-Balushi, A. (2014). Patient satisfaction survey as a tool towards quality improvement. </w:t>
      </w:r>
      <w:r w:rsidRPr="00D50C0B">
        <w:rPr>
          <w:i/>
          <w:iCs/>
          <w:lang w:val="en-GB" w:eastAsia="zh-CN"/>
        </w:rPr>
        <w:t>Oman Medical Journal, 29</w:t>
      </w:r>
      <w:r w:rsidRPr="00D50C0B">
        <w:rPr>
          <w:lang w:val="en-GB" w:eastAsia="zh-CN"/>
        </w:rPr>
        <w:t>(1), 3–7. https://doi.org/10.5001/omj.2014.02</w:t>
      </w:r>
    </w:p>
    <w:p w14:paraId="40221B01" w14:textId="77777777" w:rsidR="00D50C0B" w:rsidRPr="00D50C0B" w:rsidRDefault="00D50C0B" w:rsidP="00D50C0B">
      <w:pPr>
        <w:pStyle w:val="ListParagraph"/>
        <w:numPr>
          <w:ilvl w:val="0"/>
          <w:numId w:val="33"/>
        </w:numPr>
        <w:ind w:firstLineChars="0"/>
        <w:rPr>
          <w:lang w:val="en-GB" w:eastAsia="zh-CN"/>
        </w:rPr>
      </w:pPr>
      <w:r w:rsidRPr="00D50C0B">
        <w:rPr>
          <w:lang w:val="en-GB" w:eastAsia="zh-CN"/>
        </w:rPr>
        <w:t>Al-</w:t>
      </w:r>
      <w:proofErr w:type="spellStart"/>
      <w:r w:rsidRPr="00D50C0B">
        <w:rPr>
          <w:lang w:val="en-GB" w:eastAsia="zh-CN"/>
        </w:rPr>
        <w:t>Harajin</w:t>
      </w:r>
      <w:proofErr w:type="spellEnd"/>
      <w:r w:rsidRPr="00D50C0B">
        <w:rPr>
          <w:lang w:val="en-GB" w:eastAsia="zh-CN"/>
        </w:rPr>
        <w:t xml:space="preserve">, R. S., Al-Subaie, S. A., &amp; </w:t>
      </w:r>
      <w:proofErr w:type="spellStart"/>
      <w:r w:rsidRPr="00D50C0B">
        <w:rPr>
          <w:lang w:val="en-GB" w:eastAsia="zh-CN"/>
        </w:rPr>
        <w:t>Elzubair</w:t>
      </w:r>
      <w:proofErr w:type="spellEnd"/>
      <w:r w:rsidRPr="00D50C0B">
        <w:rPr>
          <w:lang w:val="en-GB" w:eastAsia="zh-CN"/>
        </w:rPr>
        <w:t xml:space="preserve">, A. G. (2019). The association between waiting time and patient satisfaction in outpatient clinics: Findings from a tertiary care hospital in Saudi Arabia. </w:t>
      </w:r>
      <w:r w:rsidRPr="00D50C0B">
        <w:rPr>
          <w:i/>
          <w:iCs/>
          <w:lang w:val="en-GB" w:eastAsia="zh-CN"/>
        </w:rPr>
        <w:t>Journal of Family and Community Medicine, 26</w:t>
      </w:r>
      <w:r w:rsidRPr="00D50C0B">
        <w:rPr>
          <w:lang w:val="en-GB" w:eastAsia="zh-CN"/>
        </w:rPr>
        <w:t>(1), 17–22.</w:t>
      </w:r>
    </w:p>
    <w:p w14:paraId="7772DABD" w14:textId="77777777" w:rsidR="00D50C0B" w:rsidRPr="00D50C0B" w:rsidRDefault="00D50C0B" w:rsidP="00D50C0B">
      <w:pPr>
        <w:pStyle w:val="ListParagraph"/>
        <w:numPr>
          <w:ilvl w:val="0"/>
          <w:numId w:val="33"/>
        </w:numPr>
        <w:ind w:firstLineChars="0"/>
        <w:rPr>
          <w:lang w:val="en-GB" w:eastAsia="zh-CN"/>
        </w:rPr>
      </w:pPr>
      <w:proofErr w:type="spellStart"/>
      <w:r w:rsidRPr="00D50C0B">
        <w:rPr>
          <w:lang w:val="en-GB" w:eastAsia="zh-CN"/>
        </w:rPr>
        <w:t>Alrasheedi</w:t>
      </w:r>
      <w:proofErr w:type="spellEnd"/>
      <w:r w:rsidRPr="00D50C0B">
        <w:rPr>
          <w:lang w:val="en-GB" w:eastAsia="zh-CN"/>
        </w:rPr>
        <w:t>, K. F., Al-</w:t>
      </w:r>
      <w:proofErr w:type="spellStart"/>
      <w:r w:rsidRPr="00D50C0B">
        <w:rPr>
          <w:lang w:val="en-GB" w:eastAsia="zh-CN"/>
        </w:rPr>
        <w:t>Mohaithef</w:t>
      </w:r>
      <w:proofErr w:type="spellEnd"/>
      <w:r w:rsidRPr="00D50C0B">
        <w:rPr>
          <w:lang w:val="en-GB" w:eastAsia="zh-CN"/>
        </w:rPr>
        <w:t xml:space="preserve">, M., Edrees, H. H., &amp; Chandramohan, S. (2019). The association between wait times and patient satisfaction: Findings from primary health </w:t>
      </w:r>
      <w:proofErr w:type="spellStart"/>
      <w:r w:rsidRPr="00D50C0B">
        <w:rPr>
          <w:lang w:val="en-GB" w:eastAsia="zh-CN"/>
        </w:rPr>
        <w:t>centers</w:t>
      </w:r>
      <w:proofErr w:type="spellEnd"/>
      <w:r w:rsidRPr="00D50C0B">
        <w:rPr>
          <w:lang w:val="en-GB" w:eastAsia="zh-CN"/>
        </w:rPr>
        <w:t xml:space="preserve"> in the Kingdom of Saudi Arabia. </w:t>
      </w:r>
      <w:r w:rsidRPr="00D50C0B">
        <w:rPr>
          <w:i/>
          <w:iCs/>
          <w:lang w:val="en-GB" w:eastAsia="zh-CN"/>
        </w:rPr>
        <w:t>Health Services Research and Managerial Epidemiology, 6</w:t>
      </w:r>
      <w:r w:rsidRPr="00D50C0B">
        <w:rPr>
          <w:lang w:val="en-GB" w:eastAsia="zh-CN"/>
        </w:rPr>
        <w:t xml:space="preserve">, 2333392819861246. </w:t>
      </w:r>
      <w:hyperlink r:id="rId19" w:tgtFrame="_new" w:history="1">
        <w:r w:rsidRPr="00D50C0B">
          <w:rPr>
            <w:rStyle w:val="Hyperlink"/>
            <w:lang w:val="en-GB" w:eastAsia="zh-CN"/>
          </w:rPr>
          <w:t>https://doi.org/10.1177/2333392819861246</w:t>
        </w:r>
      </w:hyperlink>
    </w:p>
    <w:p w14:paraId="0C3E7BA6" w14:textId="77777777" w:rsidR="00D50C0B" w:rsidRPr="00D50C0B" w:rsidRDefault="00D50C0B" w:rsidP="00D50C0B">
      <w:pPr>
        <w:pStyle w:val="ListParagraph"/>
        <w:numPr>
          <w:ilvl w:val="0"/>
          <w:numId w:val="33"/>
        </w:numPr>
        <w:ind w:firstLineChars="0"/>
        <w:rPr>
          <w:lang w:val="en-GB" w:eastAsia="zh-CN"/>
        </w:rPr>
      </w:pPr>
      <w:r w:rsidRPr="00D50C0B">
        <w:rPr>
          <w:lang w:val="en-GB" w:eastAsia="zh-CN"/>
        </w:rPr>
        <w:t xml:space="preserve">Anderson, R. T., Camacho, F. T., &amp; </w:t>
      </w:r>
      <w:proofErr w:type="spellStart"/>
      <w:r w:rsidRPr="00D50C0B">
        <w:rPr>
          <w:lang w:val="en-GB" w:eastAsia="zh-CN"/>
        </w:rPr>
        <w:t>Balkrishnan</w:t>
      </w:r>
      <w:proofErr w:type="spellEnd"/>
      <w:r w:rsidRPr="00D50C0B">
        <w:rPr>
          <w:lang w:val="en-GB" w:eastAsia="zh-CN"/>
        </w:rPr>
        <w:t xml:space="preserve">, R. (2007). Willing to wait? The influence of patient waiting time on satisfaction with primary care. </w:t>
      </w:r>
      <w:r w:rsidRPr="00D50C0B">
        <w:rPr>
          <w:i/>
          <w:iCs/>
          <w:lang w:val="en-GB" w:eastAsia="zh-CN"/>
        </w:rPr>
        <w:t>BMC Health Services Research, 7</w:t>
      </w:r>
      <w:r w:rsidRPr="00D50C0B">
        <w:rPr>
          <w:lang w:val="en-GB" w:eastAsia="zh-CN"/>
        </w:rPr>
        <w:t>, 31. https://doi.org/10.1186/1472-6963-7-31</w:t>
      </w:r>
    </w:p>
    <w:p w14:paraId="541A53DD" w14:textId="77777777" w:rsidR="00D50C0B" w:rsidRPr="00D50C0B" w:rsidRDefault="00D50C0B" w:rsidP="00D50C0B">
      <w:pPr>
        <w:pStyle w:val="ListParagraph"/>
        <w:numPr>
          <w:ilvl w:val="0"/>
          <w:numId w:val="33"/>
        </w:numPr>
        <w:ind w:firstLineChars="0"/>
        <w:rPr>
          <w:lang w:val="en-GB" w:eastAsia="zh-CN"/>
        </w:rPr>
      </w:pPr>
      <w:proofErr w:type="spellStart"/>
      <w:r w:rsidRPr="00D50C0B">
        <w:rPr>
          <w:lang w:val="en-GB" w:eastAsia="zh-CN"/>
        </w:rPr>
        <w:t>Bahammam</w:t>
      </w:r>
      <w:proofErr w:type="spellEnd"/>
      <w:r w:rsidRPr="00D50C0B">
        <w:rPr>
          <w:lang w:val="en-GB" w:eastAsia="zh-CN"/>
        </w:rPr>
        <w:t xml:space="preserve">, A. S. (2023). </w:t>
      </w:r>
      <w:r w:rsidRPr="00D50C0B">
        <w:rPr>
          <w:i/>
          <w:iCs/>
          <w:lang w:val="en-GB" w:eastAsia="zh-CN"/>
        </w:rPr>
        <w:t>Patient satisfaction with clinical waiting time in ENT outpatient departments of Ministry of Health hospitals in Jeddah, Saudi Arabia</w:t>
      </w:r>
      <w:r w:rsidRPr="00D50C0B">
        <w:rPr>
          <w:lang w:val="en-GB" w:eastAsia="zh-CN"/>
        </w:rPr>
        <w:t xml:space="preserve"> (Master's thesis). King Abdulaziz University.</w:t>
      </w:r>
    </w:p>
    <w:p w14:paraId="111026D8" w14:textId="77777777" w:rsidR="00D50C0B" w:rsidRPr="00D50C0B" w:rsidRDefault="00D50C0B" w:rsidP="00D50C0B">
      <w:pPr>
        <w:pStyle w:val="ListParagraph"/>
        <w:numPr>
          <w:ilvl w:val="0"/>
          <w:numId w:val="33"/>
        </w:numPr>
        <w:ind w:firstLineChars="0"/>
        <w:rPr>
          <w:lang w:val="en-GB" w:eastAsia="zh-CN"/>
        </w:rPr>
      </w:pPr>
      <w:r w:rsidRPr="00D50C0B">
        <w:rPr>
          <w:lang w:val="en-GB" w:eastAsia="zh-CN"/>
        </w:rPr>
        <w:t xml:space="preserve">Batbaatar, E., </w:t>
      </w:r>
      <w:proofErr w:type="spellStart"/>
      <w:r w:rsidRPr="00D50C0B">
        <w:rPr>
          <w:lang w:val="en-GB" w:eastAsia="zh-CN"/>
        </w:rPr>
        <w:t>Dorjdagva</w:t>
      </w:r>
      <w:proofErr w:type="spellEnd"/>
      <w:r w:rsidRPr="00D50C0B">
        <w:rPr>
          <w:lang w:val="en-GB" w:eastAsia="zh-CN"/>
        </w:rPr>
        <w:t xml:space="preserve">, J., </w:t>
      </w:r>
      <w:proofErr w:type="spellStart"/>
      <w:r w:rsidRPr="00D50C0B">
        <w:rPr>
          <w:lang w:val="en-GB" w:eastAsia="zh-CN"/>
        </w:rPr>
        <w:t>Luvsannyam</w:t>
      </w:r>
      <w:proofErr w:type="spellEnd"/>
      <w:r w:rsidRPr="00D50C0B">
        <w:rPr>
          <w:lang w:val="en-GB" w:eastAsia="zh-CN"/>
        </w:rPr>
        <w:t xml:space="preserve">, A., Savino, M. M., &amp; Amenta, P. (2017). Determinants of patient satisfaction: A systematic review. </w:t>
      </w:r>
      <w:r w:rsidRPr="00D50C0B">
        <w:rPr>
          <w:i/>
          <w:iCs/>
          <w:lang w:val="en-GB" w:eastAsia="zh-CN"/>
        </w:rPr>
        <w:t>Perspectives in Public Health, 137</w:t>
      </w:r>
      <w:r w:rsidRPr="00D50C0B">
        <w:rPr>
          <w:lang w:val="en-GB" w:eastAsia="zh-CN"/>
        </w:rPr>
        <w:t xml:space="preserve">(2), 89–101. </w:t>
      </w:r>
      <w:hyperlink r:id="rId20" w:tgtFrame="_new" w:history="1">
        <w:r w:rsidRPr="00D50C0B">
          <w:rPr>
            <w:rStyle w:val="Hyperlink"/>
            <w:lang w:val="en-GB" w:eastAsia="zh-CN"/>
          </w:rPr>
          <w:t>https://doi.org/10.1177/1757913916634136</w:t>
        </w:r>
      </w:hyperlink>
    </w:p>
    <w:p w14:paraId="33AEF2FA" w14:textId="77777777" w:rsidR="00D50C0B" w:rsidRPr="00D50C0B" w:rsidRDefault="00D50C0B" w:rsidP="00D50C0B">
      <w:pPr>
        <w:pStyle w:val="ListParagraph"/>
        <w:numPr>
          <w:ilvl w:val="0"/>
          <w:numId w:val="33"/>
        </w:numPr>
        <w:ind w:firstLineChars="0"/>
        <w:rPr>
          <w:lang w:val="en-GB" w:eastAsia="zh-CN"/>
        </w:rPr>
      </w:pPr>
      <w:proofErr w:type="spellStart"/>
      <w:r w:rsidRPr="00D50C0B">
        <w:rPr>
          <w:lang w:val="en-GB" w:eastAsia="zh-CN"/>
        </w:rPr>
        <w:t>Bleustein</w:t>
      </w:r>
      <w:proofErr w:type="spellEnd"/>
      <w:r w:rsidRPr="00D50C0B">
        <w:rPr>
          <w:lang w:val="en-GB" w:eastAsia="zh-CN"/>
        </w:rPr>
        <w:t xml:space="preserve">, C., Rothschild, D. B., Valen, A., </w:t>
      </w:r>
      <w:proofErr w:type="spellStart"/>
      <w:r w:rsidRPr="00D50C0B">
        <w:rPr>
          <w:lang w:val="en-GB" w:eastAsia="zh-CN"/>
        </w:rPr>
        <w:t>Valatis</w:t>
      </w:r>
      <w:proofErr w:type="spellEnd"/>
      <w:r w:rsidRPr="00D50C0B">
        <w:rPr>
          <w:lang w:val="en-GB" w:eastAsia="zh-CN"/>
        </w:rPr>
        <w:t xml:space="preserve">, E., Schweitzer, L., &amp; Jones, R. (2014). Wait times, patient satisfaction scores, and the perception of care. </w:t>
      </w:r>
      <w:r w:rsidRPr="00D50C0B">
        <w:rPr>
          <w:i/>
          <w:iCs/>
          <w:lang w:val="en-GB" w:eastAsia="zh-CN"/>
        </w:rPr>
        <w:t>The American Journal of Managed Care, 20</w:t>
      </w:r>
      <w:r w:rsidRPr="00D50C0B">
        <w:rPr>
          <w:lang w:val="en-GB" w:eastAsia="zh-CN"/>
        </w:rPr>
        <w:t>(5), 393–400.</w:t>
      </w:r>
    </w:p>
    <w:p w14:paraId="59AC37BC" w14:textId="77777777" w:rsidR="00D50C0B" w:rsidRPr="00D50C0B" w:rsidRDefault="00D50C0B" w:rsidP="00D50C0B">
      <w:pPr>
        <w:pStyle w:val="ListParagraph"/>
        <w:numPr>
          <w:ilvl w:val="0"/>
          <w:numId w:val="33"/>
        </w:numPr>
        <w:ind w:firstLineChars="0"/>
        <w:rPr>
          <w:lang w:val="en-GB" w:eastAsia="zh-CN"/>
        </w:rPr>
      </w:pPr>
      <w:r w:rsidRPr="00D50C0B">
        <w:rPr>
          <w:lang w:val="en-GB" w:eastAsia="zh-CN"/>
        </w:rPr>
        <w:t xml:space="preserve">Donabedian, A. (1988). The quality of care: How can it be assessed? </w:t>
      </w:r>
      <w:r w:rsidRPr="00D50C0B">
        <w:rPr>
          <w:i/>
          <w:iCs/>
          <w:lang w:val="en-GB" w:eastAsia="zh-CN"/>
        </w:rPr>
        <w:t>Journal of the American Medical Association, 260</w:t>
      </w:r>
      <w:r w:rsidRPr="00D50C0B">
        <w:rPr>
          <w:lang w:val="en-GB" w:eastAsia="zh-CN"/>
        </w:rPr>
        <w:t>(12), 1743–1748.</w:t>
      </w:r>
    </w:p>
    <w:p w14:paraId="3EE31C1C" w14:textId="77777777" w:rsidR="00D50C0B" w:rsidRPr="00D50C0B" w:rsidRDefault="00D50C0B" w:rsidP="00D50C0B">
      <w:pPr>
        <w:pStyle w:val="ListParagraph"/>
        <w:numPr>
          <w:ilvl w:val="0"/>
          <w:numId w:val="33"/>
        </w:numPr>
        <w:ind w:firstLineChars="0"/>
        <w:rPr>
          <w:lang w:val="en-GB" w:eastAsia="zh-CN"/>
        </w:rPr>
      </w:pPr>
      <w:r w:rsidRPr="00D50C0B">
        <w:rPr>
          <w:lang w:val="en-GB" w:eastAsia="zh-CN"/>
        </w:rPr>
        <w:t xml:space="preserve">Oliver, R. L. (1980). A cognitive model of the antecedents and consequences of satisfaction decisions. </w:t>
      </w:r>
      <w:r w:rsidRPr="00D50C0B">
        <w:rPr>
          <w:i/>
          <w:iCs/>
          <w:lang w:val="en-GB" w:eastAsia="zh-CN"/>
        </w:rPr>
        <w:t>Journal of Marketing Research, 17</w:t>
      </w:r>
      <w:r w:rsidRPr="00D50C0B">
        <w:rPr>
          <w:lang w:val="en-GB" w:eastAsia="zh-CN"/>
        </w:rPr>
        <w:t xml:space="preserve">(4), 460–469. </w:t>
      </w:r>
      <w:hyperlink r:id="rId21" w:tgtFrame="_new" w:history="1">
        <w:r w:rsidRPr="00D50C0B">
          <w:rPr>
            <w:rStyle w:val="Hyperlink"/>
            <w:lang w:val="en-GB" w:eastAsia="zh-CN"/>
          </w:rPr>
          <w:t>https://doi.org/10.1177/002224378001700405</w:t>
        </w:r>
      </w:hyperlink>
    </w:p>
    <w:p w14:paraId="29BA3ED5" w14:textId="77777777" w:rsidR="00D50C0B" w:rsidRPr="00D50C0B" w:rsidRDefault="00D50C0B" w:rsidP="00D50C0B">
      <w:pPr>
        <w:pStyle w:val="ListParagraph"/>
        <w:numPr>
          <w:ilvl w:val="0"/>
          <w:numId w:val="33"/>
        </w:numPr>
        <w:ind w:firstLineChars="0"/>
        <w:rPr>
          <w:lang w:val="en-GB" w:eastAsia="zh-CN"/>
        </w:rPr>
      </w:pPr>
      <w:r w:rsidRPr="00D50C0B">
        <w:rPr>
          <w:lang w:val="en-GB" w:eastAsia="zh-CN"/>
        </w:rPr>
        <w:t xml:space="preserve">Parasuraman, A., Zeithaml, V. A., &amp; Berry, L. L. (1988). SERVQUAL: A multiple-item scale for measuring consumer perceptions of service quality. </w:t>
      </w:r>
      <w:r w:rsidRPr="00D50C0B">
        <w:rPr>
          <w:i/>
          <w:iCs/>
          <w:lang w:val="en-GB" w:eastAsia="zh-CN"/>
        </w:rPr>
        <w:t>Journal of Retailing, 64</w:t>
      </w:r>
      <w:r w:rsidRPr="00D50C0B">
        <w:rPr>
          <w:lang w:val="en-GB" w:eastAsia="zh-CN"/>
        </w:rPr>
        <w:t>(1), 12–40.</w:t>
      </w:r>
    </w:p>
    <w:p w14:paraId="690930FE" w14:textId="77777777" w:rsidR="00D50C0B" w:rsidRPr="00D50C0B" w:rsidRDefault="00D50C0B" w:rsidP="00D50C0B">
      <w:pPr>
        <w:pStyle w:val="ListParagraph"/>
        <w:numPr>
          <w:ilvl w:val="0"/>
          <w:numId w:val="33"/>
        </w:numPr>
        <w:ind w:firstLineChars="0"/>
        <w:rPr>
          <w:lang w:val="en-GB" w:eastAsia="zh-CN"/>
        </w:rPr>
      </w:pPr>
      <w:r w:rsidRPr="00D50C0B">
        <w:rPr>
          <w:lang w:val="en-GB" w:eastAsia="zh-CN"/>
        </w:rPr>
        <w:lastRenderedPageBreak/>
        <w:t xml:space="preserve">Xie, Z., &amp; Or, C. (2017). Associations between waiting times, service times, and patient satisfaction in outpatient clinics. </w:t>
      </w:r>
      <w:r w:rsidRPr="00D50C0B">
        <w:rPr>
          <w:i/>
          <w:iCs/>
          <w:lang w:val="en-GB" w:eastAsia="zh-CN"/>
        </w:rPr>
        <w:t>BMC Health Services Research, 17</w:t>
      </w:r>
      <w:r w:rsidRPr="00D50C0B">
        <w:rPr>
          <w:lang w:val="en-GB" w:eastAsia="zh-CN"/>
        </w:rPr>
        <w:t>, 285. https://doi.org/10.1186/s12913-017-2219-y</w:t>
      </w:r>
    </w:p>
    <w:p w14:paraId="0C87E888" w14:textId="77777777" w:rsidR="003A1F64" w:rsidRDefault="003A1F64">
      <w:pPr>
        <w:rPr>
          <w:b/>
          <w:bCs/>
          <w:sz w:val="32"/>
          <w:szCs w:val="32"/>
        </w:rPr>
      </w:pPr>
    </w:p>
    <w:p w14:paraId="54F0614D" w14:textId="77777777" w:rsidR="003A1F64" w:rsidRDefault="003A1F64">
      <w:pPr>
        <w:rPr>
          <w:b/>
          <w:bCs/>
          <w:sz w:val="32"/>
          <w:szCs w:val="32"/>
        </w:rPr>
      </w:pPr>
    </w:p>
    <w:p w14:paraId="24D1B425" w14:textId="77777777" w:rsidR="003A1F64" w:rsidRDefault="003A1F64">
      <w:pPr>
        <w:rPr>
          <w:b/>
          <w:bCs/>
          <w:sz w:val="32"/>
          <w:szCs w:val="32"/>
        </w:rPr>
      </w:pPr>
    </w:p>
    <w:p w14:paraId="1BF8BBDF" w14:textId="77777777" w:rsidR="003A1F64" w:rsidRDefault="003A1F64">
      <w:pPr>
        <w:rPr>
          <w:b/>
          <w:bCs/>
          <w:sz w:val="32"/>
          <w:szCs w:val="32"/>
        </w:rPr>
      </w:pPr>
    </w:p>
    <w:p w14:paraId="304C17FB" w14:textId="77777777" w:rsidR="003A1F64" w:rsidRDefault="003A1F64">
      <w:pPr>
        <w:rPr>
          <w:b/>
          <w:bCs/>
          <w:sz w:val="32"/>
          <w:szCs w:val="32"/>
        </w:rPr>
      </w:pPr>
    </w:p>
    <w:p w14:paraId="7240B3F9" w14:textId="77777777" w:rsidR="003A1F64" w:rsidRDefault="003A1F64">
      <w:pPr>
        <w:rPr>
          <w:b/>
          <w:bCs/>
          <w:sz w:val="32"/>
          <w:szCs w:val="32"/>
        </w:rPr>
      </w:pPr>
    </w:p>
    <w:p w14:paraId="374555B6" w14:textId="77777777" w:rsidR="003A1F64" w:rsidRDefault="003A1F64">
      <w:pPr>
        <w:rPr>
          <w:b/>
          <w:bCs/>
          <w:sz w:val="32"/>
          <w:szCs w:val="32"/>
        </w:rPr>
      </w:pPr>
    </w:p>
    <w:p w14:paraId="79F60380" w14:textId="77777777" w:rsidR="003A1F64" w:rsidRDefault="003A1F64">
      <w:pPr>
        <w:rPr>
          <w:b/>
          <w:bCs/>
          <w:sz w:val="32"/>
          <w:szCs w:val="32"/>
        </w:rPr>
      </w:pPr>
    </w:p>
    <w:p w14:paraId="6DF14447" w14:textId="77777777" w:rsidR="003A1F64" w:rsidRDefault="003A1F64">
      <w:pPr>
        <w:rPr>
          <w:b/>
          <w:bCs/>
          <w:sz w:val="32"/>
          <w:szCs w:val="32"/>
        </w:rPr>
      </w:pPr>
    </w:p>
    <w:p w14:paraId="5BD53E85" w14:textId="77777777" w:rsidR="003A1F64" w:rsidRDefault="003A1F64">
      <w:pPr>
        <w:rPr>
          <w:b/>
          <w:bCs/>
          <w:sz w:val="32"/>
          <w:szCs w:val="32"/>
        </w:rPr>
      </w:pPr>
    </w:p>
    <w:p w14:paraId="1ECC4F5B" w14:textId="77777777" w:rsidR="003A1F64" w:rsidRDefault="003A1F64">
      <w:pPr>
        <w:rPr>
          <w:b/>
          <w:bCs/>
          <w:sz w:val="32"/>
          <w:szCs w:val="32"/>
        </w:rPr>
      </w:pPr>
    </w:p>
    <w:p w14:paraId="1F0D2423" w14:textId="77777777" w:rsidR="003A1F64" w:rsidRDefault="003A1F64">
      <w:pPr>
        <w:rPr>
          <w:b/>
          <w:bCs/>
          <w:sz w:val="32"/>
          <w:szCs w:val="32"/>
        </w:rPr>
      </w:pPr>
    </w:p>
    <w:p w14:paraId="56301088" w14:textId="77777777" w:rsidR="003A1F64" w:rsidRDefault="003A1F64">
      <w:pPr>
        <w:rPr>
          <w:b/>
          <w:bCs/>
          <w:sz w:val="32"/>
          <w:szCs w:val="32"/>
        </w:rPr>
      </w:pPr>
    </w:p>
    <w:p w14:paraId="0CF705A1" w14:textId="77777777" w:rsidR="003A1F64" w:rsidRDefault="003A1F64">
      <w:pPr>
        <w:rPr>
          <w:b/>
          <w:bCs/>
          <w:sz w:val="32"/>
          <w:szCs w:val="32"/>
        </w:rPr>
      </w:pPr>
    </w:p>
    <w:p w14:paraId="7B9FAB41" w14:textId="77777777" w:rsidR="003A1F64" w:rsidRDefault="003A1F64">
      <w:pPr>
        <w:rPr>
          <w:b/>
          <w:bCs/>
          <w:sz w:val="32"/>
          <w:szCs w:val="32"/>
        </w:rPr>
      </w:pPr>
    </w:p>
    <w:p w14:paraId="3779DE8A" w14:textId="77777777" w:rsidR="003A1F64" w:rsidRDefault="003A1F64">
      <w:pPr>
        <w:rPr>
          <w:b/>
          <w:bCs/>
          <w:sz w:val="32"/>
          <w:szCs w:val="32"/>
        </w:rPr>
      </w:pPr>
    </w:p>
    <w:p w14:paraId="595B2CC6" w14:textId="77777777" w:rsidR="003A1F64" w:rsidRDefault="003A1F64">
      <w:pPr>
        <w:ind w:firstLineChars="0" w:firstLine="0"/>
        <w:rPr>
          <w:b/>
          <w:bCs/>
          <w:sz w:val="32"/>
          <w:szCs w:val="32"/>
        </w:rPr>
      </w:pPr>
    </w:p>
    <w:p w14:paraId="19D17D33" w14:textId="77777777" w:rsidR="003A1F64" w:rsidRDefault="003A1F64">
      <w:pPr>
        <w:ind w:firstLine="200"/>
        <w:jc w:val="center"/>
        <w:rPr>
          <w:b/>
          <w:bCs/>
          <w:sz w:val="40"/>
          <w:szCs w:val="40"/>
        </w:rPr>
      </w:pPr>
    </w:p>
    <w:p w14:paraId="217B8F94" w14:textId="77777777" w:rsidR="00D50C0B" w:rsidRDefault="00D50C0B" w:rsidP="00D50C0B">
      <w:pPr>
        <w:ind w:firstLine="120"/>
      </w:pPr>
      <w:bookmarkStart w:id="110" w:name="_Toc10691"/>
    </w:p>
    <w:p w14:paraId="5A75C0E6" w14:textId="77777777" w:rsidR="00D50C0B" w:rsidRDefault="00D50C0B" w:rsidP="00D50C0B">
      <w:pPr>
        <w:ind w:firstLine="120"/>
      </w:pPr>
    </w:p>
    <w:p w14:paraId="367AA1E2" w14:textId="77777777" w:rsidR="00D50C0B" w:rsidRDefault="00D50C0B" w:rsidP="00D50C0B">
      <w:pPr>
        <w:ind w:firstLine="120"/>
      </w:pPr>
    </w:p>
    <w:p w14:paraId="5525F981" w14:textId="77777777" w:rsidR="00D50C0B" w:rsidRDefault="00D50C0B" w:rsidP="00D50C0B">
      <w:pPr>
        <w:ind w:firstLine="120"/>
      </w:pPr>
    </w:p>
    <w:p w14:paraId="6615D049" w14:textId="77777777" w:rsidR="00D50C0B" w:rsidRDefault="00D50C0B" w:rsidP="00D50C0B">
      <w:pPr>
        <w:ind w:firstLine="120"/>
      </w:pPr>
    </w:p>
    <w:p w14:paraId="710B97CF" w14:textId="77777777" w:rsidR="00D50C0B" w:rsidRDefault="00D50C0B" w:rsidP="00D50C0B">
      <w:pPr>
        <w:ind w:firstLine="120"/>
      </w:pPr>
    </w:p>
    <w:p w14:paraId="7AE5B2C0" w14:textId="77777777" w:rsidR="00D50C0B" w:rsidRDefault="00D50C0B" w:rsidP="00D50C0B">
      <w:pPr>
        <w:ind w:firstLine="120"/>
      </w:pPr>
    </w:p>
    <w:p w14:paraId="14BCDC21" w14:textId="64CBD636" w:rsidR="003A1F64" w:rsidRDefault="00000000">
      <w:pPr>
        <w:pStyle w:val="Heading1"/>
      </w:pPr>
      <w:bookmarkStart w:id="111" w:name="_Toc237470522"/>
      <w:r>
        <w:t>APPENDIX</w:t>
      </w:r>
      <w:bookmarkEnd w:id="110"/>
      <w:bookmarkEnd w:id="111"/>
    </w:p>
    <w:p w14:paraId="30815B89" w14:textId="77777777" w:rsidR="00D50C0B" w:rsidRDefault="00D50C0B" w:rsidP="00D50C0B">
      <w:pPr>
        <w:ind w:firstLine="120"/>
        <w:rPr>
          <w:lang w:val="en-GB"/>
        </w:rPr>
      </w:pPr>
    </w:p>
    <w:p w14:paraId="60FD554C" w14:textId="77777777" w:rsidR="00D50C0B" w:rsidRDefault="00D50C0B" w:rsidP="00D50C0B">
      <w:pPr>
        <w:ind w:firstLine="120"/>
        <w:rPr>
          <w:lang w:val="en-GB"/>
        </w:rPr>
      </w:pPr>
    </w:p>
    <w:p w14:paraId="276EDEC2" w14:textId="77777777" w:rsidR="00D50C0B" w:rsidRDefault="00D50C0B" w:rsidP="00D50C0B">
      <w:pPr>
        <w:ind w:firstLine="120"/>
        <w:rPr>
          <w:lang w:val="en-GB"/>
        </w:rPr>
      </w:pPr>
    </w:p>
    <w:p w14:paraId="232E8C08" w14:textId="77777777" w:rsidR="00D50C0B" w:rsidRDefault="00D50C0B" w:rsidP="00D50C0B">
      <w:pPr>
        <w:ind w:firstLine="120"/>
        <w:rPr>
          <w:lang w:val="en-GB"/>
        </w:rPr>
      </w:pPr>
    </w:p>
    <w:p w14:paraId="74670AE7" w14:textId="77777777" w:rsidR="00D50C0B" w:rsidRPr="00D50C0B" w:rsidRDefault="00D50C0B" w:rsidP="00D50C0B">
      <w:pPr>
        <w:ind w:firstLine="120"/>
        <w:rPr>
          <w:lang w:val="en-GB"/>
        </w:rPr>
      </w:pPr>
    </w:p>
    <w:p w14:paraId="2C55A638" w14:textId="77777777" w:rsidR="003A1F64" w:rsidRDefault="003A1F64">
      <w:pPr>
        <w:rPr>
          <w:b/>
          <w:bCs/>
          <w:sz w:val="32"/>
          <w:szCs w:val="32"/>
        </w:rPr>
      </w:pPr>
    </w:p>
    <w:p w14:paraId="6CD69014" w14:textId="77777777" w:rsidR="003A1F64" w:rsidRDefault="003A1F64">
      <w:pPr>
        <w:rPr>
          <w:b/>
          <w:bCs/>
          <w:sz w:val="32"/>
          <w:szCs w:val="32"/>
        </w:rPr>
      </w:pPr>
    </w:p>
    <w:p w14:paraId="7E623205" w14:textId="77777777" w:rsidR="003A1F64" w:rsidRDefault="00000000">
      <w:pPr>
        <w:pStyle w:val="Heading2"/>
        <w:spacing w:before="4320"/>
      </w:pPr>
      <w:bookmarkStart w:id="112" w:name="_Toc26927"/>
      <w:bookmarkStart w:id="113" w:name="_Toc237470523"/>
      <w:r>
        <w:lastRenderedPageBreak/>
        <w:t>Research Questionnaire</w:t>
      </w:r>
      <w:bookmarkEnd w:id="112"/>
      <w:bookmarkEnd w:id="113"/>
    </w:p>
    <w:p w14:paraId="1825D33E" w14:textId="77777777" w:rsidR="003A1F64" w:rsidRDefault="00000000">
      <w:pPr>
        <w:ind w:firstLine="120"/>
      </w:pPr>
      <w:r>
        <w:t>Patient Waiting Experience &amp; Satisfaction Survey</w:t>
      </w:r>
      <w:r>
        <w:br/>
      </w:r>
      <w:r>
        <w:rPr>
          <w:rtl/>
        </w:rPr>
        <w:t>استبيان تجربة انتظار المرضى ومستوى رضاهم</w:t>
      </w:r>
    </w:p>
    <w:p w14:paraId="7E25BAE0" w14:textId="77777777" w:rsidR="003A1F64" w:rsidRDefault="00000000">
      <w:pPr>
        <w:ind w:firstLine="120"/>
      </w:pPr>
      <w:r>
        <w:t xml:space="preserve">Participant Information / </w:t>
      </w:r>
      <w:r>
        <w:rPr>
          <w:rtl/>
        </w:rPr>
        <w:t>معلومات المشارك</w:t>
      </w:r>
    </w:p>
    <w:p w14:paraId="087F1CEA" w14:textId="77777777" w:rsidR="003A1F64" w:rsidRDefault="00000000">
      <w:pPr>
        <w:ind w:firstLine="120"/>
      </w:pPr>
      <w:r>
        <w:t>Dear Participant,</w:t>
      </w:r>
      <w:r>
        <w:br/>
        <w:t>I am a Master's student in Healthcare Administration at Midocean University. This questionnaire takes approximately 3–5 minutes and is part of the study 'The Impact of Waiting Time on Patient Satisfaction in Outpatient Clinics in a Private Hospital in Riyadh, Saudi Arabia.' Participation is voluntary and confidential.</w:t>
      </w:r>
      <w:r>
        <w:br/>
      </w:r>
      <w:r>
        <w:br/>
      </w:r>
      <w:r>
        <w:rPr>
          <w:rtl/>
        </w:rPr>
        <w:t xml:space="preserve">عزيزي المشارك، أنا طالبة ماجستير في إدارة الرعاية الصحية بجامعة </w:t>
      </w:r>
      <w:proofErr w:type="spellStart"/>
      <w:r>
        <w:rPr>
          <w:rtl/>
        </w:rPr>
        <w:t>ميدأوشن</w:t>
      </w:r>
      <w:proofErr w:type="spellEnd"/>
      <w:r>
        <w:t xml:space="preserve">. </w:t>
      </w:r>
      <w:r>
        <w:rPr>
          <w:rtl/>
        </w:rPr>
        <w:t xml:space="preserve">تستغرق تعبئة هذه الاستبانة من </w:t>
      </w:r>
      <w:r>
        <w:t xml:space="preserve">3–5 </w:t>
      </w:r>
      <w:r>
        <w:rPr>
          <w:rtl/>
        </w:rPr>
        <w:t>دقائق</w:t>
      </w:r>
      <w:r>
        <w:t xml:space="preserve">. </w:t>
      </w:r>
      <w:r>
        <w:rPr>
          <w:rtl/>
        </w:rPr>
        <w:t>مشاركتكم طوعية وجميع المعلومات سرية وتستخدم لأغراض البحث العلمي فقط</w:t>
      </w:r>
      <w:r>
        <w:t>.</w:t>
      </w:r>
    </w:p>
    <w:p w14:paraId="0F84E21A" w14:textId="77777777" w:rsidR="003A1F64" w:rsidRDefault="00000000">
      <w:pPr>
        <w:ind w:firstLine="120"/>
        <w:rPr>
          <w:bCs/>
        </w:rPr>
      </w:pPr>
      <w:r>
        <w:rPr>
          <w:b/>
          <w:bCs/>
        </w:rPr>
        <w:t xml:space="preserve">Section A: Demographic Characteristics / </w:t>
      </w:r>
      <w:r>
        <w:rPr>
          <w:b/>
          <w:bCs/>
          <w:rtl/>
        </w:rPr>
        <w:t>القسم الأول</w:t>
      </w:r>
      <w:r>
        <w:rPr>
          <w:b/>
          <w:bCs/>
        </w:rPr>
        <w:t xml:space="preserve">: </w:t>
      </w:r>
      <w:r>
        <w:rPr>
          <w:b/>
          <w:bCs/>
          <w:rtl/>
        </w:rPr>
        <w:t>البيانات الديموغرافية</w:t>
      </w:r>
    </w:p>
    <w:p w14:paraId="77E2AF8C" w14:textId="77777777" w:rsidR="003A1F64" w:rsidRDefault="00000000">
      <w:pPr>
        <w:ind w:firstLine="105"/>
      </w:pPr>
      <w:r>
        <w:rPr>
          <w:rFonts w:ascii="Segoe UI" w:eastAsia="Segoe UI" w:hAnsi="Segoe UI" w:cs="Segoe UI"/>
          <w:color w:val="000000"/>
          <w:sz w:val="21"/>
          <w:szCs w:val="21"/>
          <w:shd w:val="clear" w:color="auto" w:fill="FFFFFF"/>
        </w:rPr>
        <w:t xml:space="preserve">Please answer the following demographic </w:t>
      </w:r>
      <w:proofErr w:type="gramStart"/>
      <w:r>
        <w:rPr>
          <w:rFonts w:ascii="Segoe UI" w:eastAsia="Segoe UI" w:hAnsi="Segoe UI" w:cs="Segoe UI"/>
          <w:color w:val="000000"/>
          <w:sz w:val="21"/>
          <w:szCs w:val="21"/>
          <w:shd w:val="clear" w:color="auto" w:fill="FFFFFF"/>
        </w:rPr>
        <w:t>questions..</w:t>
      </w:r>
      <w:proofErr w:type="gramEnd"/>
      <w:r>
        <w:rPr>
          <w:rFonts w:ascii="Segoe UI" w:eastAsia="Segoe UI" w:hAnsi="Segoe UI" w:cs="Segoe UI"/>
          <w:color w:val="000000"/>
          <w:sz w:val="21"/>
          <w:szCs w:val="21"/>
          <w:shd w:val="clear" w:color="auto" w:fill="FFFFFF"/>
          <w:rtl/>
        </w:rPr>
        <w:t>يرجى الإجابة عن الأسئلة الديموغرافية التالية</w:t>
      </w:r>
    </w:p>
    <w:p w14:paraId="4E757F3A" w14:textId="77777777" w:rsidR="003A1F64" w:rsidRDefault="00000000">
      <w:pPr>
        <w:ind w:firstLine="120"/>
      </w:pPr>
      <w:r>
        <w:t xml:space="preserve"> Gender / </w:t>
      </w:r>
      <w:r>
        <w:rPr>
          <w:rtl/>
        </w:rPr>
        <w:t>الجنس</w:t>
      </w:r>
    </w:p>
    <w:p w14:paraId="0C9EA72B" w14:textId="77777777" w:rsidR="003A1F64" w:rsidRDefault="00000000">
      <w:pPr>
        <w:ind w:firstLine="120"/>
      </w:pPr>
      <w:r>
        <w:rPr>
          <w:rFonts w:ascii="Segoe UI Symbol" w:hAnsi="Segoe UI Symbol" w:cs="Segoe UI Symbol"/>
        </w:rPr>
        <w:t>☐</w:t>
      </w:r>
      <w:r>
        <w:t xml:space="preserve"> Male / </w:t>
      </w:r>
      <w:r>
        <w:rPr>
          <w:rtl/>
        </w:rPr>
        <w:t xml:space="preserve">ذكر    </w:t>
      </w:r>
      <w:r>
        <w:rPr>
          <w:rFonts w:ascii="Segoe UI Symbol" w:hAnsi="Segoe UI Symbol" w:cs="Segoe UI Symbol"/>
        </w:rPr>
        <w:t>☐</w:t>
      </w:r>
      <w:r>
        <w:t xml:space="preserve"> Female / </w:t>
      </w:r>
      <w:r>
        <w:rPr>
          <w:rtl/>
        </w:rPr>
        <w:t>أنثى</w:t>
      </w:r>
    </w:p>
    <w:p w14:paraId="3D7FE0F5" w14:textId="77777777" w:rsidR="003A1F64" w:rsidRDefault="00000000">
      <w:pPr>
        <w:ind w:firstLine="120"/>
      </w:pPr>
      <w:r>
        <w:t xml:space="preserve"> Age / </w:t>
      </w:r>
      <w:r>
        <w:rPr>
          <w:rtl/>
        </w:rPr>
        <w:t>العمر</w:t>
      </w:r>
    </w:p>
    <w:p w14:paraId="6DE5E3A7" w14:textId="77777777" w:rsidR="003A1F64" w:rsidRDefault="00000000">
      <w:pPr>
        <w:ind w:firstLine="120"/>
      </w:pPr>
      <w:r>
        <w:rPr>
          <w:rFonts w:ascii="Segoe UI Symbol" w:hAnsi="Segoe UI Symbol" w:cs="Segoe UI Symbol"/>
        </w:rPr>
        <w:t>☐</w:t>
      </w:r>
      <w:r>
        <w:t xml:space="preserve">18–30 </w:t>
      </w:r>
      <w:r>
        <w:rPr>
          <w:rFonts w:ascii="Segoe UI Symbol" w:hAnsi="Segoe UI Symbol" w:cs="Segoe UI Symbol"/>
        </w:rPr>
        <w:t>☐</w:t>
      </w:r>
      <w:r>
        <w:t xml:space="preserve">31–40 </w:t>
      </w:r>
      <w:r>
        <w:rPr>
          <w:rFonts w:ascii="Segoe UI Symbol" w:hAnsi="Segoe UI Symbol" w:cs="Segoe UI Symbol"/>
        </w:rPr>
        <w:t>☐</w:t>
      </w:r>
      <w:r>
        <w:t xml:space="preserve">41–50 </w:t>
      </w:r>
      <w:r>
        <w:rPr>
          <w:rFonts w:ascii="Segoe UI Symbol" w:hAnsi="Segoe UI Symbol" w:cs="Segoe UI Symbol"/>
        </w:rPr>
        <w:t>☐</w:t>
      </w:r>
      <w:r>
        <w:t>51+</w:t>
      </w:r>
    </w:p>
    <w:p w14:paraId="275B76E7" w14:textId="77777777" w:rsidR="003A1F64" w:rsidRDefault="00000000">
      <w:pPr>
        <w:ind w:firstLine="120"/>
      </w:pPr>
      <w:r>
        <w:t xml:space="preserve"> Educational Level / </w:t>
      </w:r>
      <w:r>
        <w:rPr>
          <w:rtl/>
        </w:rPr>
        <w:t>المستوى التعليمي</w:t>
      </w:r>
    </w:p>
    <w:p w14:paraId="7AED51DC" w14:textId="77777777" w:rsidR="003A1F64" w:rsidRDefault="00000000">
      <w:pPr>
        <w:ind w:firstLine="120"/>
      </w:pPr>
      <w:r>
        <w:rPr>
          <w:rFonts w:ascii="Segoe UI Symbol" w:hAnsi="Segoe UI Symbol" w:cs="Segoe UI Symbol"/>
        </w:rPr>
        <w:t>☐</w:t>
      </w:r>
      <w:r>
        <w:t xml:space="preserve"> Secondary or less </w:t>
      </w:r>
      <w:r>
        <w:rPr>
          <w:rFonts w:ascii="Segoe UI Symbol" w:hAnsi="Segoe UI Symbol" w:cs="Segoe UI Symbol"/>
        </w:rPr>
        <w:t>☐</w:t>
      </w:r>
      <w:r>
        <w:t xml:space="preserve"> Diploma </w:t>
      </w:r>
      <w:r>
        <w:rPr>
          <w:rFonts w:ascii="Segoe UI Symbol" w:hAnsi="Segoe UI Symbol" w:cs="Segoe UI Symbol"/>
        </w:rPr>
        <w:t>☐</w:t>
      </w:r>
      <w:r>
        <w:t xml:space="preserve"> Bachelor's </w:t>
      </w:r>
      <w:r>
        <w:rPr>
          <w:rFonts w:ascii="Segoe UI Symbol" w:hAnsi="Segoe UI Symbol" w:cs="Segoe UI Symbol"/>
        </w:rPr>
        <w:t>☐</w:t>
      </w:r>
      <w:r>
        <w:t xml:space="preserve"> Postgraduate</w:t>
      </w:r>
      <w:r>
        <w:br/>
      </w:r>
      <w:r>
        <w:rPr>
          <w:rFonts w:ascii="Segoe UI Symbol" w:hAnsi="Segoe UI Symbol" w:cs="Segoe UI Symbol"/>
        </w:rPr>
        <w:t>☐</w:t>
      </w:r>
      <w:r>
        <w:t xml:space="preserve"> </w:t>
      </w:r>
      <w:r>
        <w:rPr>
          <w:rtl/>
        </w:rPr>
        <w:t xml:space="preserve">ثانوي أو أقل </w:t>
      </w:r>
      <w:r>
        <w:rPr>
          <w:rFonts w:ascii="Segoe UI Symbol" w:hAnsi="Segoe UI Symbol" w:cs="Segoe UI Symbol"/>
        </w:rPr>
        <w:t>☐</w:t>
      </w:r>
      <w:r>
        <w:t xml:space="preserve"> </w:t>
      </w:r>
      <w:r>
        <w:rPr>
          <w:rtl/>
        </w:rPr>
        <w:t xml:space="preserve">دبلوم </w:t>
      </w:r>
      <w:r>
        <w:rPr>
          <w:rFonts w:ascii="Segoe UI Symbol" w:hAnsi="Segoe UI Symbol" w:cs="Segoe UI Symbol"/>
        </w:rPr>
        <w:t>☐</w:t>
      </w:r>
      <w:r>
        <w:t xml:space="preserve"> </w:t>
      </w:r>
      <w:r>
        <w:rPr>
          <w:rtl/>
        </w:rPr>
        <w:t xml:space="preserve">بكالوريوس </w:t>
      </w:r>
      <w:r>
        <w:rPr>
          <w:rFonts w:ascii="Segoe UI Symbol" w:hAnsi="Segoe UI Symbol" w:cs="Segoe UI Symbol"/>
        </w:rPr>
        <w:t>☐</w:t>
      </w:r>
      <w:r>
        <w:t xml:space="preserve"> </w:t>
      </w:r>
      <w:r>
        <w:rPr>
          <w:rtl/>
        </w:rPr>
        <w:t>دراسات عليا</w:t>
      </w:r>
    </w:p>
    <w:p w14:paraId="7D6A4BDF" w14:textId="77777777" w:rsidR="003A1F64" w:rsidRDefault="00000000">
      <w:pPr>
        <w:ind w:firstLine="120"/>
      </w:pPr>
      <w:r>
        <w:t xml:space="preserve">Number of outpatient visits / </w:t>
      </w:r>
      <w:r>
        <w:rPr>
          <w:rtl/>
        </w:rPr>
        <w:t>عدد زيارات العيادات الخارجية</w:t>
      </w:r>
    </w:p>
    <w:p w14:paraId="71ED9A07" w14:textId="77777777" w:rsidR="003A1F64" w:rsidRDefault="00000000">
      <w:pPr>
        <w:ind w:firstLine="120"/>
      </w:pPr>
      <w:r>
        <w:rPr>
          <w:rFonts w:ascii="Segoe UI Symbol" w:hAnsi="Segoe UI Symbol" w:cs="Segoe UI Symbol"/>
        </w:rPr>
        <w:t>☐</w:t>
      </w:r>
      <w:r>
        <w:t xml:space="preserve"> First </w:t>
      </w:r>
      <w:r>
        <w:rPr>
          <w:rFonts w:ascii="Segoe UI Symbol" w:hAnsi="Segoe UI Symbol" w:cs="Segoe UI Symbol"/>
        </w:rPr>
        <w:t>☐</w:t>
      </w:r>
      <w:r>
        <w:t xml:space="preserve">2–5 </w:t>
      </w:r>
      <w:r>
        <w:rPr>
          <w:rFonts w:ascii="Segoe UI Symbol" w:hAnsi="Segoe UI Symbol" w:cs="Segoe UI Symbol"/>
        </w:rPr>
        <w:t>☐</w:t>
      </w:r>
      <w:r>
        <w:t>More than 5</w:t>
      </w:r>
      <w:r>
        <w:br/>
      </w:r>
      <w:r>
        <w:rPr>
          <w:rFonts w:ascii="Segoe UI Symbol" w:hAnsi="Segoe UI Symbol" w:cs="Segoe UI Symbol"/>
        </w:rPr>
        <w:t>☐</w:t>
      </w:r>
      <w:r>
        <w:t xml:space="preserve"> </w:t>
      </w:r>
      <w:r>
        <w:rPr>
          <w:rtl/>
        </w:rPr>
        <w:t xml:space="preserve">الزيارة الأولى </w:t>
      </w:r>
      <w:r>
        <w:rPr>
          <w:rFonts w:ascii="Segoe UI Symbol" w:hAnsi="Segoe UI Symbol" w:cs="Segoe UI Symbol"/>
        </w:rPr>
        <w:t>☐</w:t>
      </w:r>
      <w:r>
        <w:t xml:space="preserve">2–5 </w:t>
      </w:r>
      <w:r>
        <w:rPr>
          <w:rtl/>
        </w:rPr>
        <w:t xml:space="preserve">زيارات </w:t>
      </w:r>
      <w:r>
        <w:rPr>
          <w:rFonts w:ascii="Segoe UI Symbol" w:hAnsi="Segoe UI Symbol" w:cs="Segoe UI Symbol"/>
        </w:rPr>
        <w:t>☐</w:t>
      </w:r>
      <w:r>
        <w:rPr>
          <w:rtl/>
        </w:rPr>
        <w:t xml:space="preserve">أكثر من </w:t>
      </w:r>
      <w:r>
        <w:t>5</w:t>
      </w:r>
    </w:p>
    <w:p w14:paraId="433AEDA9" w14:textId="77777777" w:rsidR="003A1F64" w:rsidRDefault="00000000">
      <w:pPr>
        <w:ind w:firstLine="120"/>
      </w:pPr>
      <w:r>
        <w:t xml:space="preserve">Clinic Type / </w:t>
      </w:r>
      <w:r>
        <w:rPr>
          <w:rtl/>
        </w:rPr>
        <w:t>نوع العيادة</w:t>
      </w:r>
    </w:p>
    <w:p w14:paraId="271568FE" w14:textId="385F3720" w:rsidR="003A1F64" w:rsidRDefault="00000000" w:rsidP="00D50C0B">
      <w:pPr>
        <w:ind w:firstLine="120"/>
      </w:pPr>
      <w:r>
        <w:rPr>
          <w:rFonts w:ascii="Segoe UI Symbol" w:hAnsi="Segoe UI Symbol" w:cs="Segoe UI Symbol"/>
        </w:rPr>
        <w:t>☐</w:t>
      </w:r>
      <w:r>
        <w:t xml:space="preserve"> Internal Medicine </w:t>
      </w:r>
      <w:r>
        <w:rPr>
          <w:rFonts w:ascii="Segoe UI Symbol" w:hAnsi="Segoe UI Symbol" w:cs="Segoe UI Symbol"/>
        </w:rPr>
        <w:t>☐</w:t>
      </w:r>
      <w:r>
        <w:t xml:space="preserve"> Family Medicine </w:t>
      </w:r>
      <w:r>
        <w:rPr>
          <w:rFonts w:ascii="Segoe UI Symbol" w:hAnsi="Segoe UI Symbol" w:cs="Segoe UI Symbol"/>
        </w:rPr>
        <w:t>☐</w:t>
      </w:r>
      <w:r>
        <w:t xml:space="preserve"> Surgery </w:t>
      </w:r>
      <w:r>
        <w:rPr>
          <w:rFonts w:ascii="Segoe UI Symbol" w:hAnsi="Segoe UI Symbol" w:cs="Segoe UI Symbol"/>
        </w:rPr>
        <w:t>☐</w:t>
      </w:r>
      <w:r>
        <w:t xml:space="preserve"> Obstetrics &amp; Gynecology </w:t>
      </w:r>
      <w:r>
        <w:rPr>
          <w:rFonts w:ascii="Segoe UI Symbol" w:hAnsi="Segoe UI Symbol" w:cs="Segoe UI Symbol"/>
        </w:rPr>
        <w:t>☐</w:t>
      </w:r>
      <w:r>
        <w:t xml:space="preserve"> Pediatrics </w:t>
      </w:r>
      <w:r>
        <w:rPr>
          <w:rFonts w:ascii="Segoe UI Symbol" w:hAnsi="Segoe UI Symbol" w:cs="Segoe UI Symbol"/>
        </w:rPr>
        <w:t>☐</w:t>
      </w:r>
      <w:r>
        <w:t xml:space="preserve"> Other</w:t>
      </w:r>
      <w:r>
        <w:br/>
      </w:r>
      <w:r>
        <w:rPr>
          <w:rFonts w:ascii="Segoe UI Symbol" w:hAnsi="Segoe UI Symbol" w:cs="Segoe UI Symbol"/>
        </w:rPr>
        <w:t>☐</w:t>
      </w:r>
      <w:r>
        <w:t xml:space="preserve"> </w:t>
      </w:r>
      <w:r>
        <w:rPr>
          <w:rtl/>
        </w:rPr>
        <w:t xml:space="preserve">الباطنية </w:t>
      </w:r>
      <w:r>
        <w:rPr>
          <w:rFonts w:ascii="Segoe UI Symbol" w:hAnsi="Segoe UI Symbol" w:cs="Segoe UI Symbol"/>
        </w:rPr>
        <w:t>☐</w:t>
      </w:r>
      <w:r>
        <w:t xml:space="preserve"> </w:t>
      </w:r>
      <w:r>
        <w:rPr>
          <w:rtl/>
        </w:rPr>
        <w:t xml:space="preserve">طب الأسرة </w:t>
      </w:r>
      <w:r>
        <w:rPr>
          <w:rFonts w:ascii="Segoe UI Symbol" w:hAnsi="Segoe UI Symbol" w:cs="Segoe UI Symbol"/>
        </w:rPr>
        <w:t>☐</w:t>
      </w:r>
      <w:r>
        <w:t xml:space="preserve"> </w:t>
      </w:r>
      <w:r>
        <w:rPr>
          <w:rtl/>
        </w:rPr>
        <w:t xml:space="preserve">الجراحة </w:t>
      </w:r>
      <w:r>
        <w:rPr>
          <w:rFonts w:ascii="Segoe UI Symbol" w:hAnsi="Segoe UI Symbol" w:cs="Segoe UI Symbol"/>
        </w:rPr>
        <w:t>☐</w:t>
      </w:r>
      <w:r>
        <w:t xml:space="preserve"> </w:t>
      </w:r>
      <w:r>
        <w:rPr>
          <w:rtl/>
        </w:rPr>
        <w:t xml:space="preserve">النساء والولادة </w:t>
      </w:r>
      <w:r>
        <w:rPr>
          <w:rFonts w:ascii="Segoe UI Symbol" w:hAnsi="Segoe UI Symbol" w:cs="Segoe UI Symbol"/>
        </w:rPr>
        <w:t>☐</w:t>
      </w:r>
      <w:r>
        <w:t xml:space="preserve"> </w:t>
      </w:r>
      <w:r>
        <w:rPr>
          <w:rtl/>
        </w:rPr>
        <w:t xml:space="preserve">الأطفال </w:t>
      </w:r>
      <w:r>
        <w:rPr>
          <w:rFonts w:ascii="Segoe UI Symbol" w:hAnsi="Segoe UI Symbol" w:cs="Segoe UI Symbol"/>
        </w:rPr>
        <w:t>☐</w:t>
      </w:r>
      <w:r>
        <w:t xml:space="preserve"> </w:t>
      </w:r>
      <w:r>
        <w:rPr>
          <w:rtl/>
        </w:rPr>
        <w:t>أخرى</w:t>
      </w:r>
    </w:p>
    <w:p w14:paraId="7B69A1B3" w14:textId="77777777" w:rsidR="003A1F64" w:rsidRDefault="00000000">
      <w:pPr>
        <w:ind w:firstLine="120"/>
        <w:rPr>
          <w:bCs/>
        </w:rPr>
      </w:pPr>
      <w:r>
        <w:rPr>
          <w:b/>
          <w:bCs/>
        </w:rPr>
        <w:lastRenderedPageBreak/>
        <w:t xml:space="preserve">Section B: Waiting Time Assessment / </w:t>
      </w:r>
      <w:r>
        <w:rPr>
          <w:b/>
          <w:bCs/>
          <w:rtl/>
        </w:rPr>
        <w:t>القسم الثاني</w:t>
      </w:r>
      <w:r>
        <w:rPr>
          <w:b/>
          <w:bCs/>
        </w:rPr>
        <w:t xml:space="preserve">: </w:t>
      </w:r>
      <w:r>
        <w:rPr>
          <w:b/>
          <w:bCs/>
          <w:rtl/>
        </w:rPr>
        <w:t>تقييم وقت الانتظار</w:t>
      </w:r>
    </w:p>
    <w:p w14:paraId="1E6D5088" w14:textId="77777777" w:rsidR="003A1F64" w:rsidRDefault="00000000">
      <w:pPr>
        <w:ind w:firstLine="105"/>
        <w:rPr>
          <w:rFonts w:ascii="Segoe UI" w:eastAsia="Segoe UI" w:hAnsi="Segoe UI" w:cs="Segoe UI"/>
          <w:color w:val="000000"/>
          <w:sz w:val="21"/>
          <w:szCs w:val="21"/>
          <w:shd w:val="clear" w:color="auto" w:fill="FFFFFF"/>
        </w:rPr>
      </w:pPr>
      <w:r>
        <w:rPr>
          <w:rFonts w:ascii="Segoe UI" w:eastAsia="Segoe UI" w:hAnsi="Segoe UI" w:cs="Segoe UI"/>
          <w:color w:val="000000"/>
          <w:sz w:val="21"/>
          <w:szCs w:val="21"/>
          <w:shd w:val="clear" w:color="auto" w:fill="FFFFFF"/>
        </w:rPr>
        <w:t>Please indicate your level of agreement with each of the following statements. </w:t>
      </w:r>
    </w:p>
    <w:p w14:paraId="62B738A9" w14:textId="77777777" w:rsidR="003A1F64" w:rsidRDefault="00000000">
      <w:pPr>
        <w:ind w:firstLine="105"/>
      </w:pPr>
      <w:r>
        <w:rPr>
          <w:rFonts w:ascii="Segoe UI" w:eastAsia="Segoe UI" w:hAnsi="Segoe UI" w:cs="Segoe UI"/>
          <w:b/>
          <w:bCs/>
          <w:color w:val="000000"/>
          <w:sz w:val="21"/>
          <w:szCs w:val="21"/>
          <w:shd w:val="clear" w:color="auto" w:fill="FFFFFF"/>
          <w:rtl/>
        </w:rPr>
        <w:t>يرجى تحديد درجة موافقتك على كل عبارة من العبارات التالية</w:t>
      </w:r>
    </w:p>
    <w:tbl>
      <w:tblPr>
        <w:tblStyle w:val="TableGrid"/>
        <w:tblW w:w="0" w:type="auto"/>
        <w:tblLook w:val="04A0" w:firstRow="1" w:lastRow="0" w:firstColumn="1" w:lastColumn="0" w:noHBand="0" w:noVBand="1"/>
      </w:tblPr>
      <w:tblGrid>
        <w:gridCol w:w="1873"/>
        <w:gridCol w:w="1423"/>
        <w:gridCol w:w="1434"/>
        <w:gridCol w:w="1438"/>
        <w:gridCol w:w="1413"/>
        <w:gridCol w:w="1435"/>
      </w:tblGrid>
      <w:tr w:rsidR="003A1F64" w14:paraId="02880564" w14:textId="77777777">
        <w:tc>
          <w:tcPr>
            <w:tcW w:w="2035" w:type="dxa"/>
          </w:tcPr>
          <w:p w14:paraId="2A05A1A2" w14:textId="77777777" w:rsidR="003A1F64" w:rsidRDefault="00000000">
            <w:pPr>
              <w:ind w:firstLine="120"/>
            </w:pPr>
            <w:r>
              <w:t xml:space="preserve">Statement / </w:t>
            </w:r>
            <w:r>
              <w:rPr>
                <w:rtl/>
              </w:rPr>
              <w:t>العبارة</w:t>
            </w:r>
          </w:p>
        </w:tc>
        <w:tc>
          <w:tcPr>
            <w:tcW w:w="888" w:type="dxa"/>
          </w:tcPr>
          <w:p w14:paraId="35168F75" w14:textId="77777777" w:rsidR="003A1F64" w:rsidRDefault="00000000">
            <w:pPr>
              <w:ind w:firstLine="105"/>
            </w:pPr>
            <w:r>
              <w:rPr>
                <w:rFonts w:ascii="Segoe UI" w:eastAsia="Segoe UI" w:hAnsi="Segoe UI" w:cs="Segoe UI"/>
                <w:color w:val="000000"/>
                <w:sz w:val="21"/>
                <w:szCs w:val="21"/>
                <w:shd w:val="clear" w:color="auto" w:fill="FFFFFF"/>
              </w:rPr>
              <w:t>1- Strongly Disagree </w:t>
            </w:r>
            <w:r>
              <w:rPr>
                <w:rFonts w:ascii="Segoe UI" w:eastAsia="Segoe UI" w:hAnsi="Segoe UI" w:cs="Segoe UI"/>
                <w:color w:val="000000"/>
                <w:sz w:val="21"/>
                <w:szCs w:val="21"/>
                <w:shd w:val="clear" w:color="auto" w:fill="FFFFFF"/>
                <w:rtl/>
              </w:rPr>
              <w:t>غير موافق بشدة</w:t>
            </w:r>
          </w:p>
        </w:tc>
        <w:tc>
          <w:tcPr>
            <w:tcW w:w="1440" w:type="dxa"/>
          </w:tcPr>
          <w:p w14:paraId="3D8A398C" w14:textId="77777777" w:rsidR="003A1F64" w:rsidRDefault="00000000">
            <w:pPr>
              <w:ind w:firstLine="105"/>
            </w:pPr>
            <w:r>
              <w:rPr>
                <w:rFonts w:ascii="Segoe UI" w:eastAsia="Segoe UI" w:hAnsi="Segoe UI" w:cs="Segoe UI"/>
                <w:color w:val="000000"/>
                <w:sz w:val="21"/>
                <w:szCs w:val="21"/>
                <w:shd w:val="clear" w:color="auto" w:fill="FFFFFF"/>
              </w:rPr>
              <w:t>2- Disagree </w:t>
            </w:r>
            <w:r>
              <w:rPr>
                <w:rFonts w:ascii="Segoe UI" w:eastAsia="Segoe UI" w:hAnsi="Segoe UI" w:cs="Segoe UI"/>
                <w:color w:val="000000"/>
                <w:sz w:val="21"/>
                <w:szCs w:val="21"/>
                <w:shd w:val="clear" w:color="auto" w:fill="FFFFFF"/>
                <w:rtl/>
              </w:rPr>
              <w:t>غير موافق</w:t>
            </w:r>
          </w:p>
        </w:tc>
        <w:tc>
          <w:tcPr>
            <w:tcW w:w="1440" w:type="dxa"/>
          </w:tcPr>
          <w:p w14:paraId="7ACE729E" w14:textId="77777777" w:rsidR="003A1F64" w:rsidRDefault="00000000">
            <w:pPr>
              <w:ind w:firstLine="105"/>
            </w:pPr>
            <w:r>
              <w:rPr>
                <w:rFonts w:ascii="Segoe UI" w:eastAsia="Segoe UI" w:hAnsi="Segoe UI" w:cs="Segoe UI"/>
                <w:color w:val="000000"/>
                <w:sz w:val="21"/>
                <w:szCs w:val="21"/>
                <w:shd w:val="clear" w:color="auto" w:fill="FFFFFF"/>
              </w:rPr>
              <w:t> 3- Neutral </w:t>
            </w:r>
            <w:r>
              <w:rPr>
                <w:rFonts w:ascii="Segoe UI" w:eastAsia="Segoe UI" w:hAnsi="Segoe UI" w:cs="Segoe UI"/>
                <w:color w:val="000000"/>
                <w:sz w:val="21"/>
                <w:szCs w:val="21"/>
                <w:shd w:val="clear" w:color="auto" w:fill="FFFFFF"/>
                <w:rtl/>
              </w:rPr>
              <w:t>محايد</w:t>
            </w:r>
          </w:p>
        </w:tc>
        <w:tc>
          <w:tcPr>
            <w:tcW w:w="1440" w:type="dxa"/>
          </w:tcPr>
          <w:p w14:paraId="5D101188" w14:textId="77777777" w:rsidR="003A1F64" w:rsidRDefault="00000000">
            <w:pPr>
              <w:ind w:firstLine="105"/>
            </w:pPr>
            <w:r>
              <w:rPr>
                <w:rFonts w:ascii="Segoe UI" w:eastAsia="Segoe UI" w:hAnsi="Segoe UI" w:cs="Segoe UI"/>
                <w:color w:val="000000"/>
                <w:sz w:val="21"/>
                <w:szCs w:val="21"/>
                <w:shd w:val="clear" w:color="auto" w:fill="FFFFFF"/>
              </w:rPr>
              <w:t>4- Agree </w:t>
            </w:r>
            <w:r>
              <w:rPr>
                <w:rFonts w:ascii="Segoe UI" w:eastAsia="Segoe UI" w:hAnsi="Segoe UI" w:cs="Segoe UI"/>
                <w:color w:val="000000"/>
                <w:sz w:val="21"/>
                <w:szCs w:val="21"/>
                <w:shd w:val="clear" w:color="auto" w:fill="FFFFFF"/>
                <w:rtl/>
              </w:rPr>
              <w:t>موافق</w:t>
            </w:r>
          </w:p>
        </w:tc>
        <w:tc>
          <w:tcPr>
            <w:tcW w:w="1440" w:type="dxa"/>
          </w:tcPr>
          <w:p w14:paraId="4C7D6B3E" w14:textId="77777777" w:rsidR="003A1F64" w:rsidRDefault="00000000">
            <w:pPr>
              <w:ind w:firstLine="105"/>
            </w:pPr>
            <w:r>
              <w:rPr>
                <w:rFonts w:ascii="Segoe UI" w:eastAsia="Segoe UI" w:hAnsi="Segoe UI" w:cs="Segoe UI"/>
                <w:color w:val="000000"/>
                <w:sz w:val="21"/>
                <w:szCs w:val="21"/>
                <w:shd w:val="clear" w:color="auto" w:fill="FFFFFF"/>
              </w:rPr>
              <w:t>5- Strongly Agree </w:t>
            </w:r>
            <w:r>
              <w:rPr>
                <w:rFonts w:ascii="Segoe UI" w:eastAsia="Segoe UI" w:hAnsi="Segoe UI" w:cs="Segoe UI"/>
                <w:color w:val="000000"/>
                <w:sz w:val="21"/>
                <w:szCs w:val="21"/>
                <w:shd w:val="clear" w:color="auto" w:fill="FFFFFF"/>
                <w:rtl/>
              </w:rPr>
              <w:t>موافق بشدة</w:t>
            </w:r>
          </w:p>
        </w:tc>
      </w:tr>
      <w:tr w:rsidR="003A1F64" w14:paraId="792BAA3D" w14:textId="77777777">
        <w:tc>
          <w:tcPr>
            <w:tcW w:w="2035" w:type="dxa"/>
          </w:tcPr>
          <w:p w14:paraId="374374F7" w14:textId="77777777" w:rsidR="003A1F64" w:rsidRDefault="00000000">
            <w:pPr>
              <w:ind w:firstLine="120"/>
            </w:pPr>
            <w:r>
              <w:t>The registration waiting time was acceptable.</w:t>
            </w:r>
            <w:r>
              <w:br/>
            </w:r>
            <w:r>
              <w:rPr>
                <w:rFonts w:ascii="Simplified Arabic" w:hAnsi="Simplified Arabic" w:cs="Simplified Arabic"/>
                <w:rtl/>
              </w:rPr>
              <w:t>كان وقت الانتظار في التسجيل مقبولا</w:t>
            </w:r>
            <w:r>
              <w:t>.</w:t>
            </w:r>
          </w:p>
        </w:tc>
        <w:tc>
          <w:tcPr>
            <w:tcW w:w="888" w:type="dxa"/>
          </w:tcPr>
          <w:p w14:paraId="31EB04F2" w14:textId="77777777" w:rsidR="003A1F64" w:rsidRDefault="00000000">
            <w:pPr>
              <w:ind w:firstLine="120"/>
            </w:pPr>
            <w:r>
              <w:rPr>
                <w:rFonts w:ascii="Segoe UI Symbol" w:hAnsi="Segoe UI Symbol" w:cs="Segoe UI Symbol"/>
              </w:rPr>
              <w:t>☐</w:t>
            </w:r>
          </w:p>
        </w:tc>
        <w:tc>
          <w:tcPr>
            <w:tcW w:w="1440" w:type="dxa"/>
          </w:tcPr>
          <w:p w14:paraId="202980E6" w14:textId="77777777" w:rsidR="003A1F64" w:rsidRDefault="00000000">
            <w:pPr>
              <w:ind w:firstLine="120"/>
            </w:pPr>
            <w:r>
              <w:rPr>
                <w:rFonts w:ascii="Segoe UI Symbol" w:hAnsi="Segoe UI Symbol" w:cs="Segoe UI Symbol"/>
              </w:rPr>
              <w:t>☐</w:t>
            </w:r>
          </w:p>
        </w:tc>
        <w:tc>
          <w:tcPr>
            <w:tcW w:w="1440" w:type="dxa"/>
          </w:tcPr>
          <w:p w14:paraId="7342A7E1" w14:textId="77777777" w:rsidR="003A1F64" w:rsidRDefault="00000000">
            <w:pPr>
              <w:ind w:firstLine="120"/>
            </w:pPr>
            <w:r>
              <w:rPr>
                <w:rFonts w:ascii="Segoe UI Symbol" w:hAnsi="Segoe UI Symbol" w:cs="Segoe UI Symbol"/>
              </w:rPr>
              <w:t>☐</w:t>
            </w:r>
          </w:p>
        </w:tc>
        <w:tc>
          <w:tcPr>
            <w:tcW w:w="1440" w:type="dxa"/>
          </w:tcPr>
          <w:p w14:paraId="5F2F6902" w14:textId="77777777" w:rsidR="003A1F64" w:rsidRDefault="00000000">
            <w:pPr>
              <w:ind w:firstLine="120"/>
            </w:pPr>
            <w:r>
              <w:rPr>
                <w:rFonts w:ascii="Segoe UI Symbol" w:hAnsi="Segoe UI Symbol" w:cs="Segoe UI Symbol"/>
              </w:rPr>
              <w:t>☐</w:t>
            </w:r>
          </w:p>
        </w:tc>
        <w:tc>
          <w:tcPr>
            <w:tcW w:w="1440" w:type="dxa"/>
          </w:tcPr>
          <w:p w14:paraId="38DC5EBF" w14:textId="77777777" w:rsidR="003A1F64" w:rsidRDefault="00000000">
            <w:pPr>
              <w:ind w:firstLine="120"/>
            </w:pPr>
            <w:r>
              <w:rPr>
                <w:rFonts w:ascii="Segoe UI Symbol" w:hAnsi="Segoe UI Symbol" w:cs="Segoe UI Symbol"/>
              </w:rPr>
              <w:t>☐</w:t>
            </w:r>
          </w:p>
        </w:tc>
      </w:tr>
      <w:tr w:rsidR="003A1F64" w14:paraId="0A0DB1C5" w14:textId="77777777">
        <w:tc>
          <w:tcPr>
            <w:tcW w:w="2035" w:type="dxa"/>
          </w:tcPr>
          <w:p w14:paraId="1B2ED2BC" w14:textId="77777777" w:rsidR="003A1F64" w:rsidRDefault="00000000">
            <w:pPr>
              <w:ind w:firstLine="120"/>
            </w:pPr>
            <w:r>
              <w:t>I was seen by the doctor within a reasonable time.</w:t>
            </w:r>
            <w:r>
              <w:rPr>
                <w:rFonts w:ascii="Simplified Arabic" w:hAnsi="Simplified Arabic" w:cs="Simplified Arabic"/>
              </w:rPr>
              <w:br/>
            </w:r>
            <w:r>
              <w:rPr>
                <w:rFonts w:ascii="Simplified Arabic" w:hAnsi="Simplified Arabic" w:cs="Simplified Arabic"/>
                <w:rtl/>
              </w:rPr>
              <w:t>تمت معاينتي من الطبيب خلال وقت مناسب</w:t>
            </w:r>
            <w:r>
              <w:t>.</w:t>
            </w:r>
          </w:p>
        </w:tc>
        <w:tc>
          <w:tcPr>
            <w:tcW w:w="888" w:type="dxa"/>
          </w:tcPr>
          <w:p w14:paraId="6E57316A" w14:textId="77777777" w:rsidR="003A1F64" w:rsidRDefault="00000000">
            <w:pPr>
              <w:ind w:firstLine="120"/>
            </w:pPr>
            <w:r>
              <w:rPr>
                <w:rFonts w:ascii="Segoe UI Symbol" w:hAnsi="Segoe UI Symbol" w:cs="Segoe UI Symbol"/>
              </w:rPr>
              <w:t>☐</w:t>
            </w:r>
          </w:p>
        </w:tc>
        <w:tc>
          <w:tcPr>
            <w:tcW w:w="1440" w:type="dxa"/>
          </w:tcPr>
          <w:p w14:paraId="220F956A" w14:textId="77777777" w:rsidR="003A1F64" w:rsidRDefault="00000000">
            <w:pPr>
              <w:ind w:firstLine="120"/>
            </w:pPr>
            <w:r>
              <w:rPr>
                <w:rFonts w:ascii="Segoe UI Symbol" w:hAnsi="Segoe UI Symbol" w:cs="Segoe UI Symbol"/>
              </w:rPr>
              <w:t>☐</w:t>
            </w:r>
          </w:p>
        </w:tc>
        <w:tc>
          <w:tcPr>
            <w:tcW w:w="1440" w:type="dxa"/>
          </w:tcPr>
          <w:p w14:paraId="4AE3B82F" w14:textId="77777777" w:rsidR="003A1F64" w:rsidRDefault="00000000">
            <w:pPr>
              <w:ind w:firstLine="120"/>
            </w:pPr>
            <w:r>
              <w:rPr>
                <w:rFonts w:ascii="Segoe UI Symbol" w:hAnsi="Segoe UI Symbol" w:cs="Segoe UI Symbol"/>
              </w:rPr>
              <w:t>☐</w:t>
            </w:r>
          </w:p>
        </w:tc>
        <w:tc>
          <w:tcPr>
            <w:tcW w:w="1440" w:type="dxa"/>
          </w:tcPr>
          <w:p w14:paraId="1D1DB127" w14:textId="77777777" w:rsidR="003A1F64" w:rsidRDefault="00000000">
            <w:pPr>
              <w:ind w:firstLine="120"/>
            </w:pPr>
            <w:r>
              <w:rPr>
                <w:rFonts w:ascii="Segoe UI Symbol" w:hAnsi="Segoe UI Symbol" w:cs="Segoe UI Symbol"/>
              </w:rPr>
              <w:t>☐</w:t>
            </w:r>
          </w:p>
        </w:tc>
        <w:tc>
          <w:tcPr>
            <w:tcW w:w="1440" w:type="dxa"/>
          </w:tcPr>
          <w:p w14:paraId="1721E2FD" w14:textId="77777777" w:rsidR="003A1F64" w:rsidRDefault="00000000">
            <w:pPr>
              <w:ind w:firstLine="120"/>
            </w:pPr>
            <w:r>
              <w:rPr>
                <w:rFonts w:ascii="Segoe UI Symbol" w:hAnsi="Segoe UI Symbol" w:cs="Segoe UI Symbol"/>
              </w:rPr>
              <w:t>☐</w:t>
            </w:r>
          </w:p>
        </w:tc>
      </w:tr>
      <w:tr w:rsidR="003A1F64" w14:paraId="77901C4B" w14:textId="77777777">
        <w:tc>
          <w:tcPr>
            <w:tcW w:w="2035" w:type="dxa"/>
          </w:tcPr>
          <w:p w14:paraId="4A698C56" w14:textId="77777777" w:rsidR="003A1F64" w:rsidRDefault="00000000">
            <w:pPr>
              <w:ind w:firstLine="120"/>
            </w:pPr>
            <w:r>
              <w:t>Appointment schedules are managed effectively.</w:t>
            </w:r>
            <w:r>
              <w:br/>
            </w:r>
            <w:r>
              <w:rPr>
                <w:rtl/>
              </w:rPr>
              <w:t>تتم إدارة مواعيد المرضى بشكل فعال</w:t>
            </w:r>
            <w:r>
              <w:t>.</w:t>
            </w:r>
          </w:p>
        </w:tc>
        <w:tc>
          <w:tcPr>
            <w:tcW w:w="888" w:type="dxa"/>
          </w:tcPr>
          <w:p w14:paraId="4E399ACE" w14:textId="77777777" w:rsidR="003A1F64" w:rsidRDefault="00000000">
            <w:pPr>
              <w:ind w:firstLine="120"/>
            </w:pPr>
            <w:r>
              <w:rPr>
                <w:rFonts w:ascii="Segoe UI Symbol" w:hAnsi="Segoe UI Symbol" w:cs="Segoe UI Symbol"/>
              </w:rPr>
              <w:t>☐</w:t>
            </w:r>
          </w:p>
        </w:tc>
        <w:tc>
          <w:tcPr>
            <w:tcW w:w="1440" w:type="dxa"/>
          </w:tcPr>
          <w:p w14:paraId="12F4A954" w14:textId="77777777" w:rsidR="003A1F64" w:rsidRDefault="00000000">
            <w:pPr>
              <w:ind w:firstLine="120"/>
            </w:pPr>
            <w:r>
              <w:rPr>
                <w:rFonts w:ascii="Segoe UI Symbol" w:hAnsi="Segoe UI Symbol" w:cs="Segoe UI Symbol"/>
              </w:rPr>
              <w:t>☐</w:t>
            </w:r>
          </w:p>
        </w:tc>
        <w:tc>
          <w:tcPr>
            <w:tcW w:w="1440" w:type="dxa"/>
          </w:tcPr>
          <w:p w14:paraId="4F10C2D9" w14:textId="77777777" w:rsidR="003A1F64" w:rsidRDefault="00000000">
            <w:pPr>
              <w:ind w:firstLine="120"/>
            </w:pPr>
            <w:r>
              <w:rPr>
                <w:rFonts w:ascii="Segoe UI Symbol" w:hAnsi="Segoe UI Symbol" w:cs="Segoe UI Symbol"/>
              </w:rPr>
              <w:t>☐</w:t>
            </w:r>
          </w:p>
        </w:tc>
        <w:tc>
          <w:tcPr>
            <w:tcW w:w="1440" w:type="dxa"/>
          </w:tcPr>
          <w:p w14:paraId="510FD5AC" w14:textId="77777777" w:rsidR="003A1F64" w:rsidRDefault="00000000">
            <w:pPr>
              <w:ind w:firstLine="120"/>
            </w:pPr>
            <w:r>
              <w:rPr>
                <w:rFonts w:ascii="Segoe UI Symbol" w:hAnsi="Segoe UI Symbol" w:cs="Segoe UI Symbol"/>
              </w:rPr>
              <w:t>☐</w:t>
            </w:r>
          </w:p>
        </w:tc>
        <w:tc>
          <w:tcPr>
            <w:tcW w:w="1440" w:type="dxa"/>
          </w:tcPr>
          <w:p w14:paraId="67851554" w14:textId="77777777" w:rsidR="003A1F64" w:rsidRDefault="00000000">
            <w:pPr>
              <w:ind w:firstLine="120"/>
            </w:pPr>
            <w:r>
              <w:rPr>
                <w:rFonts w:ascii="Segoe UI Symbol" w:hAnsi="Segoe UI Symbol" w:cs="Segoe UI Symbol"/>
              </w:rPr>
              <w:t>☐</w:t>
            </w:r>
          </w:p>
        </w:tc>
      </w:tr>
      <w:tr w:rsidR="003A1F64" w14:paraId="342E2504" w14:textId="77777777">
        <w:tc>
          <w:tcPr>
            <w:tcW w:w="2035" w:type="dxa"/>
          </w:tcPr>
          <w:p w14:paraId="6E9A4ED9" w14:textId="77777777" w:rsidR="003A1F64" w:rsidRDefault="00000000">
            <w:pPr>
              <w:ind w:firstLine="120"/>
            </w:pPr>
            <w:r>
              <w:t>The hospital provides updates about delays.</w:t>
            </w:r>
            <w:r>
              <w:br/>
            </w:r>
            <w:r>
              <w:rPr>
                <w:rtl/>
              </w:rPr>
              <w:t xml:space="preserve">يقوم المستشفى بإبلاغ </w:t>
            </w:r>
            <w:r>
              <w:rPr>
                <w:rtl/>
              </w:rPr>
              <w:lastRenderedPageBreak/>
              <w:t>المرضى عند وجود تأخير</w:t>
            </w:r>
            <w:r>
              <w:t>.</w:t>
            </w:r>
          </w:p>
        </w:tc>
        <w:tc>
          <w:tcPr>
            <w:tcW w:w="888" w:type="dxa"/>
          </w:tcPr>
          <w:p w14:paraId="30CFC05C" w14:textId="77777777" w:rsidR="003A1F64" w:rsidRDefault="00000000">
            <w:pPr>
              <w:ind w:firstLine="120"/>
            </w:pPr>
            <w:r>
              <w:rPr>
                <w:rFonts w:ascii="Segoe UI Symbol" w:hAnsi="Segoe UI Symbol" w:cs="Segoe UI Symbol"/>
              </w:rPr>
              <w:lastRenderedPageBreak/>
              <w:t>☐</w:t>
            </w:r>
          </w:p>
        </w:tc>
        <w:tc>
          <w:tcPr>
            <w:tcW w:w="1440" w:type="dxa"/>
          </w:tcPr>
          <w:p w14:paraId="2D13680F" w14:textId="77777777" w:rsidR="003A1F64" w:rsidRDefault="00000000">
            <w:pPr>
              <w:ind w:firstLine="120"/>
            </w:pPr>
            <w:r>
              <w:rPr>
                <w:rFonts w:ascii="Segoe UI Symbol" w:hAnsi="Segoe UI Symbol" w:cs="Segoe UI Symbol"/>
              </w:rPr>
              <w:t>☐</w:t>
            </w:r>
          </w:p>
        </w:tc>
        <w:tc>
          <w:tcPr>
            <w:tcW w:w="1440" w:type="dxa"/>
          </w:tcPr>
          <w:p w14:paraId="5C8BCABC" w14:textId="77777777" w:rsidR="003A1F64" w:rsidRDefault="00000000">
            <w:pPr>
              <w:ind w:firstLine="120"/>
            </w:pPr>
            <w:r>
              <w:rPr>
                <w:rFonts w:ascii="Segoe UI Symbol" w:hAnsi="Segoe UI Symbol" w:cs="Segoe UI Symbol"/>
              </w:rPr>
              <w:t>☐</w:t>
            </w:r>
          </w:p>
        </w:tc>
        <w:tc>
          <w:tcPr>
            <w:tcW w:w="1440" w:type="dxa"/>
          </w:tcPr>
          <w:p w14:paraId="79ED6C7B" w14:textId="77777777" w:rsidR="003A1F64" w:rsidRDefault="00000000">
            <w:pPr>
              <w:ind w:firstLine="120"/>
            </w:pPr>
            <w:r>
              <w:rPr>
                <w:rFonts w:ascii="Segoe UI Symbol" w:hAnsi="Segoe UI Symbol" w:cs="Segoe UI Symbol"/>
              </w:rPr>
              <w:t>☐</w:t>
            </w:r>
          </w:p>
        </w:tc>
        <w:tc>
          <w:tcPr>
            <w:tcW w:w="1440" w:type="dxa"/>
          </w:tcPr>
          <w:p w14:paraId="246790E3" w14:textId="77777777" w:rsidR="003A1F64" w:rsidRDefault="00000000">
            <w:pPr>
              <w:ind w:firstLine="120"/>
            </w:pPr>
            <w:r>
              <w:rPr>
                <w:rFonts w:ascii="Segoe UI Symbol" w:hAnsi="Segoe UI Symbol" w:cs="Segoe UI Symbol"/>
              </w:rPr>
              <w:t>☐</w:t>
            </w:r>
          </w:p>
        </w:tc>
      </w:tr>
      <w:tr w:rsidR="003A1F64" w14:paraId="2B6C4957" w14:textId="77777777">
        <w:tc>
          <w:tcPr>
            <w:tcW w:w="2035" w:type="dxa"/>
          </w:tcPr>
          <w:p w14:paraId="694EC80B" w14:textId="77777777" w:rsidR="003A1F64" w:rsidRDefault="00000000">
            <w:pPr>
              <w:ind w:firstLine="120"/>
            </w:pPr>
            <w:r>
              <w:t>The total waiting time meets my expectations.</w:t>
            </w:r>
            <w:r>
              <w:br/>
            </w:r>
            <w:r>
              <w:rPr>
                <w:rtl/>
              </w:rPr>
              <w:t>وقت الانتظار الكلي يناسب توقعاتي</w:t>
            </w:r>
            <w:r>
              <w:t>.</w:t>
            </w:r>
          </w:p>
        </w:tc>
        <w:tc>
          <w:tcPr>
            <w:tcW w:w="888" w:type="dxa"/>
          </w:tcPr>
          <w:p w14:paraId="0E5D33AD" w14:textId="77777777" w:rsidR="003A1F64" w:rsidRDefault="00000000">
            <w:pPr>
              <w:ind w:firstLine="120"/>
            </w:pPr>
            <w:r>
              <w:rPr>
                <w:rFonts w:ascii="Segoe UI Symbol" w:hAnsi="Segoe UI Symbol" w:cs="Segoe UI Symbol"/>
              </w:rPr>
              <w:t>☐</w:t>
            </w:r>
          </w:p>
        </w:tc>
        <w:tc>
          <w:tcPr>
            <w:tcW w:w="1440" w:type="dxa"/>
          </w:tcPr>
          <w:p w14:paraId="289439FB" w14:textId="77777777" w:rsidR="003A1F64" w:rsidRDefault="00000000">
            <w:pPr>
              <w:ind w:firstLine="120"/>
            </w:pPr>
            <w:r>
              <w:rPr>
                <w:rFonts w:ascii="Segoe UI Symbol" w:hAnsi="Segoe UI Symbol" w:cs="Segoe UI Symbol"/>
              </w:rPr>
              <w:t>☐</w:t>
            </w:r>
          </w:p>
        </w:tc>
        <w:tc>
          <w:tcPr>
            <w:tcW w:w="1440" w:type="dxa"/>
          </w:tcPr>
          <w:p w14:paraId="59812C9F" w14:textId="77777777" w:rsidR="003A1F64" w:rsidRDefault="00000000">
            <w:pPr>
              <w:ind w:firstLine="120"/>
            </w:pPr>
            <w:r>
              <w:rPr>
                <w:rFonts w:ascii="Segoe UI Symbol" w:hAnsi="Segoe UI Symbol" w:cs="Segoe UI Symbol"/>
              </w:rPr>
              <w:t>☐</w:t>
            </w:r>
          </w:p>
        </w:tc>
        <w:tc>
          <w:tcPr>
            <w:tcW w:w="1440" w:type="dxa"/>
          </w:tcPr>
          <w:p w14:paraId="4B99B2D1" w14:textId="77777777" w:rsidR="003A1F64" w:rsidRDefault="00000000">
            <w:pPr>
              <w:ind w:firstLine="120"/>
            </w:pPr>
            <w:r>
              <w:rPr>
                <w:rFonts w:ascii="Segoe UI Symbol" w:hAnsi="Segoe UI Symbol" w:cs="Segoe UI Symbol"/>
              </w:rPr>
              <w:t>☐</w:t>
            </w:r>
          </w:p>
        </w:tc>
        <w:tc>
          <w:tcPr>
            <w:tcW w:w="1440" w:type="dxa"/>
          </w:tcPr>
          <w:p w14:paraId="626DDAB5" w14:textId="77777777" w:rsidR="003A1F64" w:rsidRDefault="00000000">
            <w:pPr>
              <w:ind w:firstLine="120"/>
            </w:pPr>
            <w:r>
              <w:rPr>
                <w:rFonts w:ascii="Segoe UI Symbol" w:hAnsi="Segoe UI Symbol" w:cs="Segoe UI Symbol"/>
              </w:rPr>
              <w:t>☐</w:t>
            </w:r>
          </w:p>
        </w:tc>
      </w:tr>
    </w:tbl>
    <w:p w14:paraId="5CF93637" w14:textId="77777777" w:rsidR="003A1F64" w:rsidRDefault="003A1F64" w:rsidP="00D50C0B">
      <w:pPr>
        <w:ind w:firstLineChars="0" w:firstLine="0"/>
        <w:rPr>
          <w:b/>
          <w:bCs/>
        </w:rPr>
      </w:pPr>
    </w:p>
    <w:p w14:paraId="5FA1CB06" w14:textId="77777777" w:rsidR="003A1F64" w:rsidRDefault="00000000">
      <w:pPr>
        <w:ind w:firstLine="120"/>
        <w:rPr>
          <w:bCs/>
        </w:rPr>
      </w:pPr>
      <w:r>
        <w:rPr>
          <w:b/>
          <w:bCs/>
        </w:rPr>
        <w:t xml:space="preserve">Section C: Patient Satisfaction / </w:t>
      </w:r>
      <w:r>
        <w:rPr>
          <w:b/>
          <w:bCs/>
          <w:rtl/>
        </w:rPr>
        <w:t>القسم الثالث</w:t>
      </w:r>
      <w:r>
        <w:rPr>
          <w:b/>
          <w:bCs/>
        </w:rPr>
        <w:t xml:space="preserve">: </w:t>
      </w:r>
      <w:r>
        <w:rPr>
          <w:b/>
          <w:bCs/>
          <w:rtl/>
        </w:rPr>
        <w:t>رضا المرضى</w:t>
      </w:r>
    </w:p>
    <w:tbl>
      <w:tblPr>
        <w:tblStyle w:val="TableGrid"/>
        <w:tblW w:w="0" w:type="auto"/>
        <w:tblLook w:val="04A0" w:firstRow="1" w:lastRow="0" w:firstColumn="1" w:lastColumn="0" w:noHBand="0" w:noVBand="1"/>
      </w:tblPr>
      <w:tblGrid>
        <w:gridCol w:w="1867"/>
        <w:gridCol w:w="1423"/>
        <w:gridCol w:w="1435"/>
        <w:gridCol w:w="1438"/>
        <w:gridCol w:w="1417"/>
        <w:gridCol w:w="1436"/>
      </w:tblGrid>
      <w:tr w:rsidR="003A1F64" w14:paraId="21F05F13" w14:textId="77777777">
        <w:tc>
          <w:tcPr>
            <w:tcW w:w="1977" w:type="dxa"/>
          </w:tcPr>
          <w:p w14:paraId="5CF6865C" w14:textId="77777777" w:rsidR="003A1F64" w:rsidRDefault="00000000">
            <w:pPr>
              <w:ind w:firstLine="120"/>
            </w:pPr>
            <w:r>
              <w:t xml:space="preserve">Statement / </w:t>
            </w:r>
            <w:r>
              <w:rPr>
                <w:rtl/>
              </w:rPr>
              <w:t>العبارة</w:t>
            </w:r>
          </w:p>
        </w:tc>
        <w:tc>
          <w:tcPr>
            <w:tcW w:w="1099" w:type="dxa"/>
          </w:tcPr>
          <w:p w14:paraId="788D67D0" w14:textId="77777777" w:rsidR="003A1F64" w:rsidRDefault="00000000">
            <w:pPr>
              <w:ind w:firstLine="105"/>
            </w:pPr>
            <w:r>
              <w:rPr>
                <w:rFonts w:ascii="Segoe UI" w:eastAsia="Segoe UI" w:hAnsi="Segoe UI" w:cs="Segoe UI"/>
                <w:color w:val="000000"/>
                <w:sz w:val="21"/>
                <w:szCs w:val="21"/>
                <w:shd w:val="clear" w:color="auto" w:fill="FFFFFF"/>
              </w:rPr>
              <w:t>1- Strongly Disagree </w:t>
            </w:r>
            <w:r>
              <w:rPr>
                <w:rFonts w:ascii="Segoe UI" w:eastAsia="Segoe UI" w:hAnsi="Segoe UI" w:cs="Segoe UI"/>
                <w:color w:val="000000"/>
                <w:sz w:val="21"/>
                <w:szCs w:val="21"/>
                <w:shd w:val="clear" w:color="auto" w:fill="FFFFFF"/>
                <w:rtl/>
              </w:rPr>
              <w:t>غير موافق بشدة</w:t>
            </w:r>
          </w:p>
        </w:tc>
        <w:tc>
          <w:tcPr>
            <w:tcW w:w="1440" w:type="dxa"/>
          </w:tcPr>
          <w:p w14:paraId="63D48215" w14:textId="77777777" w:rsidR="003A1F64" w:rsidRDefault="00000000">
            <w:pPr>
              <w:ind w:firstLine="105"/>
            </w:pPr>
            <w:r>
              <w:rPr>
                <w:rFonts w:ascii="Segoe UI" w:eastAsia="Segoe UI" w:hAnsi="Segoe UI" w:cs="Segoe UI"/>
                <w:color w:val="000000"/>
                <w:sz w:val="21"/>
                <w:szCs w:val="21"/>
                <w:shd w:val="clear" w:color="auto" w:fill="FFFFFF"/>
              </w:rPr>
              <w:t>2- Disagree </w:t>
            </w:r>
            <w:r>
              <w:rPr>
                <w:rFonts w:ascii="Segoe UI" w:eastAsia="Segoe UI" w:hAnsi="Segoe UI" w:cs="Segoe UI"/>
                <w:color w:val="000000"/>
                <w:sz w:val="21"/>
                <w:szCs w:val="21"/>
                <w:shd w:val="clear" w:color="auto" w:fill="FFFFFF"/>
                <w:rtl/>
              </w:rPr>
              <w:t>غير موافق</w:t>
            </w:r>
          </w:p>
        </w:tc>
        <w:tc>
          <w:tcPr>
            <w:tcW w:w="1440" w:type="dxa"/>
          </w:tcPr>
          <w:p w14:paraId="6A8F52A4" w14:textId="77777777" w:rsidR="003A1F64" w:rsidRDefault="00000000">
            <w:pPr>
              <w:ind w:firstLine="105"/>
            </w:pPr>
            <w:r>
              <w:rPr>
                <w:rFonts w:ascii="Segoe UI" w:eastAsia="Segoe UI" w:hAnsi="Segoe UI" w:cs="Segoe UI"/>
                <w:color w:val="000000"/>
                <w:sz w:val="21"/>
                <w:szCs w:val="21"/>
                <w:shd w:val="clear" w:color="auto" w:fill="FFFFFF"/>
              </w:rPr>
              <w:t> 3- Neutral </w:t>
            </w:r>
            <w:r>
              <w:rPr>
                <w:rFonts w:ascii="Segoe UI" w:eastAsia="Segoe UI" w:hAnsi="Segoe UI" w:cs="Segoe UI"/>
                <w:color w:val="000000"/>
                <w:sz w:val="21"/>
                <w:szCs w:val="21"/>
                <w:shd w:val="clear" w:color="auto" w:fill="FFFFFF"/>
                <w:rtl/>
              </w:rPr>
              <w:t>محايد</w:t>
            </w:r>
          </w:p>
        </w:tc>
        <w:tc>
          <w:tcPr>
            <w:tcW w:w="1440" w:type="dxa"/>
          </w:tcPr>
          <w:p w14:paraId="176256D1" w14:textId="77777777" w:rsidR="003A1F64" w:rsidRDefault="00000000">
            <w:pPr>
              <w:ind w:firstLine="105"/>
            </w:pPr>
            <w:r>
              <w:rPr>
                <w:rFonts w:ascii="Segoe UI" w:eastAsia="Segoe UI" w:hAnsi="Segoe UI" w:cs="Segoe UI"/>
                <w:color w:val="000000"/>
                <w:sz w:val="21"/>
                <w:szCs w:val="21"/>
                <w:shd w:val="clear" w:color="auto" w:fill="FFFFFF"/>
              </w:rPr>
              <w:t>4- Agree </w:t>
            </w:r>
            <w:r>
              <w:rPr>
                <w:rFonts w:ascii="Segoe UI" w:eastAsia="Segoe UI" w:hAnsi="Segoe UI" w:cs="Segoe UI"/>
                <w:color w:val="000000"/>
                <w:sz w:val="21"/>
                <w:szCs w:val="21"/>
                <w:shd w:val="clear" w:color="auto" w:fill="FFFFFF"/>
                <w:rtl/>
              </w:rPr>
              <w:t>موافق</w:t>
            </w:r>
          </w:p>
        </w:tc>
        <w:tc>
          <w:tcPr>
            <w:tcW w:w="1440" w:type="dxa"/>
          </w:tcPr>
          <w:p w14:paraId="32A93F5B" w14:textId="77777777" w:rsidR="003A1F64" w:rsidRDefault="00000000">
            <w:pPr>
              <w:ind w:firstLine="105"/>
            </w:pPr>
            <w:r>
              <w:rPr>
                <w:rFonts w:ascii="Segoe UI" w:eastAsia="Segoe UI" w:hAnsi="Segoe UI" w:cs="Segoe UI"/>
                <w:color w:val="000000"/>
                <w:sz w:val="21"/>
                <w:szCs w:val="21"/>
                <w:shd w:val="clear" w:color="auto" w:fill="FFFFFF"/>
              </w:rPr>
              <w:t>5- Strongly Agree </w:t>
            </w:r>
            <w:r>
              <w:rPr>
                <w:rFonts w:ascii="Segoe UI" w:eastAsia="Segoe UI" w:hAnsi="Segoe UI" w:cs="Segoe UI"/>
                <w:color w:val="000000"/>
                <w:sz w:val="21"/>
                <w:szCs w:val="21"/>
                <w:shd w:val="clear" w:color="auto" w:fill="FFFFFF"/>
                <w:rtl/>
              </w:rPr>
              <w:t>موافق بشدة</w:t>
            </w:r>
          </w:p>
        </w:tc>
      </w:tr>
      <w:tr w:rsidR="003A1F64" w14:paraId="5F93971E" w14:textId="77777777">
        <w:tc>
          <w:tcPr>
            <w:tcW w:w="1977" w:type="dxa"/>
          </w:tcPr>
          <w:p w14:paraId="1D7C2DA7" w14:textId="77777777" w:rsidR="003A1F64" w:rsidRDefault="00000000">
            <w:pPr>
              <w:ind w:firstLine="120"/>
            </w:pPr>
            <w:r>
              <w:t>I am satisfied with outpatient clinic services.</w:t>
            </w:r>
            <w:r>
              <w:br/>
            </w:r>
            <w:r>
              <w:rPr>
                <w:rtl/>
              </w:rPr>
              <w:t>أنا راضٍ عن خدمات العيادات الخارجية</w:t>
            </w:r>
            <w:r>
              <w:t>.</w:t>
            </w:r>
          </w:p>
        </w:tc>
        <w:tc>
          <w:tcPr>
            <w:tcW w:w="1099" w:type="dxa"/>
          </w:tcPr>
          <w:p w14:paraId="3FF019AA" w14:textId="77777777" w:rsidR="003A1F64" w:rsidRDefault="00000000">
            <w:pPr>
              <w:ind w:firstLine="120"/>
            </w:pPr>
            <w:r>
              <w:rPr>
                <w:rFonts w:ascii="Segoe UI Symbol" w:hAnsi="Segoe UI Symbol" w:cs="Segoe UI Symbol"/>
              </w:rPr>
              <w:t>☐</w:t>
            </w:r>
          </w:p>
        </w:tc>
        <w:tc>
          <w:tcPr>
            <w:tcW w:w="1440" w:type="dxa"/>
          </w:tcPr>
          <w:p w14:paraId="791558DC" w14:textId="77777777" w:rsidR="003A1F64" w:rsidRDefault="00000000">
            <w:pPr>
              <w:ind w:firstLine="120"/>
            </w:pPr>
            <w:r>
              <w:rPr>
                <w:rFonts w:ascii="Segoe UI Symbol" w:hAnsi="Segoe UI Symbol" w:cs="Segoe UI Symbol"/>
              </w:rPr>
              <w:t>☐</w:t>
            </w:r>
          </w:p>
        </w:tc>
        <w:tc>
          <w:tcPr>
            <w:tcW w:w="1440" w:type="dxa"/>
          </w:tcPr>
          <w:p w14:paraId="42FEE26A" w14:textId="77777777" w:rsidR="003A1F64" w:rsidRDefault="00000000">
            <w:pPr>
              <w:ind w:firstLine="120"/>
            </w:pPr>
            <w:r>
              <w:rPr>
                <w:rFonts w:ascii="Segoe UI Symbol" w:hAnsi="Segoe UI Symbol" w:cs="Segoe UI Symbol"/>
              </w:rPr>
              <w:t>☐</w:t>
            </w:r>
          </w:p>
        </w:tc>
        <w:tc>
          <w:tcPr>
            <w:tcW w:w="1440" w:type="dxa"/>
          </w:tcPr>
          <w:p w14:paraId="4740C4F7" w14:textId="77777777" w:rsidR="003A1F64" w:rsidRDefault="00000000">
            <w:pPr>
              <w:ind w:firstLine="120"/>
            </w:pPr>
            <w:r>
              <w:rPr>
                <w:rFonts w:ascii="Segoe UI Symbol" w:hAnsi="Segoe UI Symbol" w:cs="Segoe UI Symbol"/>
              </w:rPr>
              <w:t>☐</w:t>
            </w:r>
          </w:p>
        </w:tc>
        <w:tc>
          <w:tcPr>
            <w:tcW w:w="1440" w:type="dxa"/>
          </w:tcPr>
          <w:p w14:paraId="1AD10403" w14:textId="77777777" w:rsidR="003A1F64" w:rsidRDefault="00000000">
            <w:pPr>
              <w:ind w:firstLine="120"/>
            </w:pPr>
            <w:r>
              <w:rPr>
                <w:rFonts w:ascii="Segoe UI Symbol" w:hAnsi="Segoe UI Symbol" w:cs="Segoe UI Symbol"/>
              </w:rPr>
              <w:t>☐</w:t>
            </w:r>
          </w:p>
        </w:tc>
      </w:tr>
      <w:tr w:rsidR="003A1F64" w14:paraId="426D87D6" w14:textId="77777777">
        <w:tc>
          <w:tcPr>
            <w:tcW w:w="1977" w:type="dxa"/>
          </w:tcPr>
          <w:p w14:paraId="3C19444C" w14:textId="77777777" w:rsidR="003A1F64" w:rsidRDefault="00000000">
            <w:pPr>
              <w:ind w:firstLine="120"/>
            </w:pPr>
            <w:r>
              <w:t>The staff treat patients professionally.</w:t>
            </w:r>
            <w:r>
              <w:br/>
            </w:r>
            <w:r>
              <w:rPr>
                <w:rtl/>
              </w:rPr>
              <w:t>يتعامل الموظفون مع المرضى بطريقة مهنية</w:t>
            </w:r>
            <w:r>
              <w:t>.</w:t>
            </w:r>
          </w:p>
        </w:tc>
        <w:tc>
          <w:tcPr>
            <w:tcW w:w="1099" w:type="dxa"/>
          </w:tcPr>
          <w:p w14:paraId="305DEEC1" w14:textId="77777777" w:rsidR="003A1F64" w:rsidRDefault="00000000">
            <w:pPr>
              <w:ind w:firstLine="120"/>
            </w:pPr>
            <w:r>
              <w:rPr>
                <w:rFonts w:ascii="Segoe UI Symbol" w:hAnsi="Segoe UI Symbol" w:cs="Segoe UI Symbol"/>
              </w:rPr>
              <w:t>☐</w:t>
            </w:r>
          </w:p>
        </w:tc>
        <w:tc>
          <w:tcPr>
            <w:tcW w:w="1440" w:type="dxa"/>
          </w:tcPr>
          <w:p w14:paraId="1E9D1F1B" w14:textId="77777777" w:rsidR="003A1F64" w:rsidRDefault="00000000">
            <w:pPr>
              <w:ind w:firstLine="120"/>
            </w:pPr>
            <w:r>
              <w:rPr>
                <w:rFonts w:ascii="Segoe UI Symbol" w:hAnsi="Segoe UI Symbol" w:cs="Segoe UI Symbol"/>
              </w:rPr>
              <w:t>☐</w:t>
            </w:r>
          </w:p>
        </w:tc>
        <w:tc>
          <w:tcPr>
            <w:tcW w:w="1440" w:type="dxa"/>
          </w:tcPr>
          <w:p w14:paraId="0CBF231B" w14:textId="77777777" w:rsidR="003A1F64" w:rsidRDefault="00000000">
            <w:pPr>
              <w:ind w:firstLine="120"/>
            </w:pPr>
            <w:r>
              <w:rPr>
                <w:rFonts w:ascii="Segoe UI Symbol" w:hAnsi="Segoe UI Symbol" w:cs="Segoe UI Symbol"/>
              </w:rPr>
              <w:t>☐</w:t>
            </w:r>
          </w:p>
        </w:tc>
        <w:tc>
          <w:tcPr>
            <w:tcW w:w="1440" w:type="dxa"/>
          </w:tcPr>
          <w:p w14:paraId="1BB2838D" w14:textId="77777777" w:rsidR="003A1F64" w:rsidRDefault="00000000">
            <w:pPr>
              <w:ind w:firstLine="120"/>
            </w:pPr>
            <w:r>
              <w:rPr>
                <w:rFonts w:ascii="Segoe UI Symbol" w:hAnsi="Segoe UI Symbol" w:cs="Segoe UI Symbol"/>
              </w:rPr>
              <w:t>☐</w:t>
            </w:r>
          </w:p>
        </w:tc>
        <w:tc>
          <w:tcPr>
            <w:tcW w:w="1440" w:type="dxa"/>
          </w:tcPr>
          <w:p w14:paraId="2A6D694D" w14:textId="77777777" w:rsidR="003A1F64" w:rsidRDefault="00000000">
            <w:pPr>
              <w:ind w:firstLine="120"/>
            </w:pPr>
            <w:r>
              <w:rPr>
                <w:rFonts w:ascii="Segoe UI Symbol" w:hAnsi="Segoe UI Symbol" w:cs="Segoe UI Symbol"/>
              </w:rPr>
              <w:t>☐</w:t>
            </w:r>
          </w:p>
        </w:tc>
      </w:tr>
      <w:tr w:rsidR="003A1F64" w14:paraId="0258CE79" w14:textId="77777777">
        <w:tc>
          <w:tcPr>
            <w:tcW w:w="1977" w:type="dxa"/>
          </w:tcPr>
          <w:p w14:paraId="7F0106E9" w14:textId="77777777" w:rsidR="003A1F64" w:rsidRDefault="00000000">
            <w:pPr>
              <w:ind w:firstLine="120"/>
            </w:pPr>
            <w:r>
              <w:t>The quality of healthcare service meets my expectations.</w:t>
            </w:r>
            <w:r>
              <w:br/>
            </w:r>
            <w:r>
              <w:rPr>
                <w:rtl/>
              </w:rPr>
              <w:t>جودة الخدمة الصحية تلبي توقعاتي</w:t>
            </w:r>
            <w:r>
              <w:t>.</w:t>
            </w:r>
          </w:p>
        </w:tc>
        <w:tc>
          <w:tcPr>
            <w:tcW w:w="1099" w:type="dxa"/>
          </w:tcPr>
          <w:p w14:paraId="6573279B" w14:textId="77777777" w:rsidR="003A1F64" w:rsidRDefault="00000000">
            <w:pPr>
              <w:ind w:firstLine="120"/>
            </w:pPr>
            <w:r>
              <w:rPr>
                <w:rFonts w:ascii="Segoe UI Symbol" w:hAnsi="Segoe UI Symbol" w:cs="Segoe UI Symbol"/>
              </w:rPr>
              <w:t>☐</w:t>
            </w:r>
          </w:p>
        </w:tc>
        <w:tc>
          <w:tcPr>
            <w:tcW w:w="1440" w:type="dxa"/>
          </w:tcPr>
          <w:p w14:paraId="0DC35508" w14:textId="77777777" w:rsidR="003A1F64" w:rsidRDefault="00000000">
            <w:pPr>
              <w:ind w:firstLine="120"/>
            </w:pPr>
            <w:r>
              <w:rPr>
                <w:rFonts w:ascii="Segoe UI Symbol" w:hAnsi="Segoe UI Symbol" w:cs="Segoe UI Symbol"/>
              </w:rPr>
              <w:t>☐</w:t>
            </w:r>
          </w:p>
        </w:tc>
        <w:tc>
          <w:tcPr>
            <w:tcW w:w="1440" w:type="dxa"/>
          </w:tcPr>
          <w:p w14:paraId="19A1C0B7" w14:textId="77777777" w:rsidR="003A1F64" w:rsidRDefault="00000000">
            <w:pPr>
              <w:ind w:firstLine="120"/>
            </w:pPr>
            <w:r>
              <w:rPr>
                <w:rFonts w:ascii="Segoe UI Symbol" w:hAnsi="Segoe UI Symbol" w:cs="Segoe UI Symbol"/>
              </w:rPr>
              <w:t>☐</w:t>
            </w:r>
          </w:p>
        </w:tc>
        <w:tc>
          <w:tcPr>
            <w:tcW w:w="1440" w:type="dxa"/>
          </w:tcPr>
          <w:p w14:paraId="6D6AF7C8" w14:textId="77777777" w:rsidR="003A1F64" w:rsidRDefault="00000000">
            <w:pPr>
              <w:ind w:firstLine="120"/>
            </w:pPr>
            <w:r>
              <w:rPr>
                <w:rFonts w:ascii="Segoe UI Symbol" w:hAnsi="Segoe UI Symbol" w:cs="Segoe UI Symbol"/>
              </w:rPr>
              <w:t>☐</w:t>
            </w:r>
          </w:p>
        </w:tc>
        <w:tc>
          <w:tcPr>
            <w:tcW w:w="1440" w:type="dxa"/>
          </w:tcPr>
          <w:p w14:paraId="3BB0A28D" w14:textId="77777777" w:rsidR="003A1F64" w:rsidRDefault="00000000">
            <w:pPr>
              <w:ind w:firstLine="120"/>
            </w:pPr>
            <w:r>
              <w:rPr>
                <w:rFonts w:ascii="Segoe UI Symbol" w:hAnsi="Segoe UI Symbol" w:cs="Segoe UI Symbol"/>
              </w:rPr>
              <w:t>☐</w:t>
            </w:r>
          </w:p>
        </w:tc>
      </w:tr>
      <w:tr w:rsidR="003A1F64" w14:paraId="35EAE511" w14:textId="77777777">
        <w:tc>
          <w:tcPr>
            <w:tcW w:w="1977" w:type="dxa"/>
          </w:tcPr>
          <w:p w14:paraId="23F5A3DE" w14:textId="77777777" w:rsidR="003A1F64" w:rsidRDefault="00000000">
            <w:pPr>
              <w:ind w:firstLine="120"/>
            </w:pPr>
            <w:r>
              <w:lastRenderedPageBreak/>
              <w:t>I would recommend this hospital to others.</w:t>
            </w:r>
            <w:r>
              <w:br/>
            </w:r>
            <w:r>
              <w:rPr>
                <w:rtl/>
              </w:rPr>
              <w:t>أنصح الآخرين بزيارة هذا المستشفى</w:t>
            </w:r>
            <w:r>
              <w:t>.</w:t>
            </w:r>
          </w:p>
        </w:tc>
        <w:tc>
          <w:tcPr>
            <w:tcW w:w="1099" w:type="dxa"/>
          </w:tcPr>
          <w:p w14:paraId="219C4010" w14:textId="77777777" w:rsidR="003A1F64" w:rsidRDefault="00000000">
            <w:pPr>
              <w:ind w:firstLine="120"/>
            </w:pPr>
            <w:r>
              <w:rPr>
                <w:rFonts w:ascii="Segoe UI Symbol" w:hAnsi="Segoe UI Symbol" w:cs="Segoe UI Symbol"/>
              </w:rPr>
              <w:t>☐</w:t>
            </w:r>
          </w:p>
        </w:tc>
        <w:tc>
          <w:tcPr>
            <w:tcW w:w="1440" w:type="dxa"/>
          </w:tcPr>
          <w:p w14:paraId="02526A14" w14:textId="77777777" w:rsidR="003A1F64" w:rsidRDefault="00000000">
            <w:pPr>
              <w:ind w:firstLine="120"/>
            </w:pPr>
            <w:r>
              <w:rPr>
                <w:rFonts w:ascii="Segoe UI Symbol" w:hAnsi="Segoe UI Symbol" w:cs="Segoe UI Symbol"/>
              </w:rPr>
              <w:t>☐</w:t>
            </w:r>
          </w:p>
        </w:tc>
        <w:tc>
          <w:tcPr>
            <w:tcW w:w="1440" w:type="dxa"/>
          </w:tcPr>
          <w:p w14:paraId="2EBC2096" w14:textId="77777777" w:rsidR="003A1F64" w:rsidRDefault="00000000">
            <w:pPr>
              <w:ind w:firstLine="120"/>
            </w:pPr>
            <w:r>
              <w:rPr>
                <w:rFonts w:ascii="Segoe UI Symbol" w:hAnsi="Segoe UI Symbol" w:cs="Segoe UI Symbol"/>
              </w:rPr>
              <w:t>☐</w:t>
            </w:r>
          </w:p>
        </w:tc>
        <w:tc>
          <w:tcPr>
            <w:tcW w:w="1440" w:type="dxa"/>
          </w:tcPr>
          <w:p w14:paraId="023AF17E" w14:textId="77777777" w:rsidR="003A1F64" w:rsidRDefault="00000000">
            <w:pPr>
              <w:ind w:firstLine="120"/>
            </w:pPr>
            <w:r>
              <w:rPr>
                <w:rFonts w:ascii="Segoe UI Symbol" w:hAnsi="Segoe UI Symbol" w:cs="Segoe UI Symbol"/>
              </w:rPr>
              <w:t>☐</w:t>
            </w:r>
          </w:p>
        </w:tc>
        <w:tc>
          <w:tcPr>
            <w:tcW w:w="1440" w:type="dxa"/>
          </w:tcPr>
          <w:p w14:paraId="2A4F0E78" w14:textId="77777777" w:rsidR="003A1F64" w:rsidRDefault="00000000">
            <w:pPr>
              <w:ind w:firstLine="120"/>
            </w:pPr>
            <w:r>
              <w:rPr>
                <w:rFonts w:ascii="Segoe UI Symbol" w:hAnsi="Segoe UI Symbol" w:cs="Segoe UI Symbol"/>
              </w:rPr>
              <w:t>☐</w:t>
            </w:r>
          </w:p>
        </w:tc>
      </w:tr>
      <w:tr w:rsidR="003A1F64" w14:paraId="710AC377" w14:textId="77777777">
        <w:tc>
          <w:tcPr>
            <w:tcW w:w="1977" w:type="dxa"/>
          </w:tcPr>
          <w:p w14:paraId="0F6294FF" w14:textId="77777777" w:rsidR="003A1F64" w:rsidRDefault="00000000">
            <w:pPr>
              <w:ind w:firstLine="120"/>
            </w:pPr>
            <w:r>
              <w:t>Overall, I am satisfied with my experience.</w:t>
            </w:r>
            <w:r>
              <w:br/>
            </w:r>
            <w:r>
              <w:rPr>
                <w:rtl/>
              </w:rPr>
              <w:t>بشكل عام، أنا راضٍ عن تجربتي</w:t>
            </w:r>
            <w:r>
              <w:t>.</w:t>
            </w:r>
          </w:p>
        </w:tc>
        <w:tc>
          <w:tcPr>
            <w:tcW w:w="1099" w:type="dxa"/>
          </w:tcPr>
          <w:p w14:paraId="53FAA99E" w14:textId="77777777" w:rsidR="003A1F64" w:rsidRDefault="00000000">
            <w:pPr>
              <w:ind w:firstLine="120"/>
            </w:pPr>
            <w:r>
              <w:rPr>
                <w:rFonts w:ascii="Segoe UI Symbol" w:hAnsi="Segoe UI Symbol" w:cs="Segoe UI Symbol"/>
              </w:rPr>
              <w:t>☐</w:t>
            </w:r>
          </w:p>
        </w:tc>
        <w:tc>
          <w:tcPr>
            <w:tcW w:w="1440" w:type="dxa"/>
          </w:tcPr>
          <w:p w14:paraId="5249E7F7" w14:textId="77777777" w:rsidR="003A1F64" w:rsidRDefault="00000000">
            <w:pPr>
              <w:ind w:firstLine="120"/>
            </w:pPr>
            <w:r>
              <w:rPr>
                <w:rFonts w:ascii="Segoe UI Symbol" w:hAnsi="Segoe UI Symbol" w:cs="Segoe UI Symbol"/>
              </w:rPr>
              <w:t>☐</w:t>
            </w:r>
          </w:p>
        </w:tc>
        <w:tc>
          <w:tcPr>
            <w:tcW w:w="1440" w:type="dxa"/>
          </w:tcPr>
          <w:p w14:paraId="7854D933" w14:textId="77777777" w:rsidR="003A1F64" w:rsidRDefault="00000000">
            <w:pPr>
              <w:ind w:firstLine="120"/>
            </w:pPr>
            <w:r>
              <w:rPr>
                <w:rFonts w:ascii="Segoe UI Symbol" w:hAnsi="Segoe UI Symbol" w:cs="Segoe UI Symbol"/>
              </w:rPr>
              <w:t>☐</w:t>
            </w:r>
          </w:p>
        </w:tc>
        <w:tc>
          <w:tcPr>
            <w:tcW w:w="1440" w:type="dxa"/>
          </w:tcPr>
          <w:p w14:paraId="6A1D7E00" w14:textId="77777777" w:rsidR="003A1F64" w:rsidRDefault="00000000">
            <w:pPr>
              <w:ind w:firstLine="120"/>
            </w:pPr>
            <w:r>
              <w:rPr>
                <w:rFonts w:ascii="Segoe UI Symbol" w:hAnsi="Segoe UI Symbol" w:cs="Segoe UI Symbol"/>
              </w:rPr>
              <w:t>☐</w:t>
            </w:r>
          </w:p>
        </w:tc>
        <w:tc>
          <w:tcPr>
            <w:tcW w:w="1440" w:type="dxa"/>
          </w:tcPr>
          <w:p w14:paraId="0877A53D" w14:textId="77777777" w:rsidR="003A1F64" w:rsidRDefault="00000000">
            <w:pPr>
              <w:ind w:firstLine="120"/>
            </w:pPr>
            <w:r>
              <w:rPr>
                <w:rFonts w:ascii="Segoe UI Symbol" w:hAnsi="Segoe UI Symbol" w:cs="Segoe UI Symbol"/>
              </w:rPr>
              <w:t>☐</w:t>
            </w:r>
          </w:p>
        </w:tc>
      </w:tr>
    </w:tbl>
    <w:p w14:paraId="44F98FCF" w14:textId="77777777" w:rsidR="003A1F64" w:rsidRDefault="003A1F64">
      <w:pPr>
        <w:ind w:firstLine="120"/>
      </w:pPr>
    </w:p>
    <w:p w14:paraId="350EE179" w14:textId="77777777" w:rsidR="003A1F64" w:rsidRDefault="00000000">
      <w:pPr>
        <w:ind w:firstLine="120"/>
        <w:rPr>
          <w:bCs/>
        </w:rPr>
      </w:pPr>
      <w:r>
        <w:rPr>
          <w:b/>
          <w:bCs/>
        </w:rPr>
        <w:t xml:space="preserve">Section D: Overall Satisfaction / </w:t>
      </w:r>
      <w:r>
        <w:rPr>
          <w:b/>
          <w:bCs/>
          <w:rtl/>
        </w:rPr>
        <w:t>القسم الرابع</w:t>
      </w:r>
      <w:r>
        <w:rPr>
          <w:b/>
          <w:bCs/>
        </w:rPr>
        <w:t xml:space="preserve">: </w:t>
      </w:r>
      <w:r>
        <w:rPr>
          <w:b/>
          <w:bCs/>
          <w:rtl/>
        </w:rPr>
        <w:t>الرضا العام</w:t>
      </w:r>
    </w:p>
    <w:p w14:paraId="16ECC0AB" w14:textId="77777777" w:rsidR="003A1F64" w:rsidRDefault="00000000">
      <w:pPr>
        <w:ind w:firstLine="120"/>
      </w:pPr>
      <w:r>
        <w:t>8. Overall, I am satisfied with my outpatient clinic experience.</w:t>
      </w:r>
      <w:r>
        <w:br/>
      </w:r>
      <w:r>
        <w:rPr>
          <w:rtl/>
        </w:rPr>
        <w:t>بشكل عام، أنا راضٍ عن تجربتي في العيادات الخارجية</w:t>
      </w:r>
      <w:r>
        <w:t>.</w:t>
      </w:r>
      <w:r>
        <w:br/>
      </w:r>
      <w:r>
        <w:rPr>
          <w:rFonts w:ascii="Segoe UI Symbol" w:hAnsi="Segoe UI Symbol" w:cs="Segoe UI Symbol"/>
        </w:rPr>
        <w:t>☐</w:t>
      </w:r>
      <w:r>
        <w:t xml:space="preserve"> Yes / </w:t>
      </w:r>
      <w:r>
        <w:rPr>
          <w:rtl/>
        </w:rPr>
        <w:t xml:space="preserve">نعم    </w:t>
      </w:r>
      <w:r>
        <w:rPr>
          <w:rFonts w:ascii="Segoe UI Symbol" w:hAnsi="Segoe UI Symbol" w:cs="Segoe UI Symbol"/>
        </w:rPr>
        <w:t>☐</w:t>
      </w:r>
      <w:r>
        <w:t xml:space="preserve"> No / </w:t>
      </w:r>
      <w:r>
        <w:rPr>
          <w:rtl/>
        </w:rPr>
        <w:t>لا</w:t>
      </w:r>
    </w:p>
    <w:p w14:paraId="739D1CDF" w14:textId="606FB427" w:rsidR="003A1F64" w:rsidRDefault="00000000" w:rsidP="00D50C0B">
      <w:pPr>
        <w:ind w:firstLine="120"/>
      </w:pPr>
      <w:r>
        <w:t>9. I would choose this hospital again for outpatient services.</w:t>
      </w:r>
      <w:r>
        <w:br/>
      </w:r>
      <w:r>
        <w:rPr>
          <w:rtl/>
        </w:rPr>
        <w:t>سأختار هذا المستشفى مرة أخرى لخدمات العيادات الخارجية</w:t>
      </w:r>
      <w:r>
        <w:t>.</w:t>
      </w:r>
      <w:r>
        <w:br/>
      </w:r>
      <w:r>
        <w:rPr>
          <w:rFonts w:ascii="Segoe UI Symbol" w:hAnsi="Segoe UI Symbol" w:cs="Segoe UI Symbol"/>
        </w:rPr>
        <w:t>☐</w:t>
      </w:r>
      <w:r>
        <w:t xml:space="preserve"> Yes / </w:t>
      </w:r>
      <w:r>
        <w:rPr>
          <w:rtl/>
        </w:rPr>
        <w:t xml:space="preserve">نعم    </w:t>
      </w:r>
      <w:r>
        <w:rPr>
          <w:rFonts w:ascii="Segoe UI Symbol" w:hAnsi="Segoe UI Symbol" w:cs="Segoe UI Symbol"/>
        </w:rPr>
        <w:t>☐</w:t>
      </w:r>
      <w:r>
        <w:t xml:space="preserve"> No / </w:t>
      </w:r>
      <w:r>
        <w:rPr>
          <w:rtl/>
        </w:rPr>
        <w:t>لا</w:t>
      </w:r>
    </w:p>
    <w:p w14:paraId="6D6996FD" w14:textId="77777777" w:rsidR="003A1F64" w:rsidRDefault="00000000">
      <w:pPr>
        <w:ind w:firstLine="120"/>
        <w:rPr>
          <w:bCs/>
        </w:rPr>
      </w:pPr>
      <w:r>
        <w:rPr>
          <w:b/>
          <w:bCs/>
        </w:rPr>
        <w:t xml:space="preserve">Section E: Open-Ended Questions / </w:t>
      </w:r>
      <w:r>
        <w:rPr>
          <w:b/>
          <w:bCs/>
          <w:rtl/>
        </w:rPr>
        <w:t>القسم الخامس</w:t>
      </w:r>
      <w:r>
        <w:rPr>
          <w:b/>
          <w:bCs/>
        </w:rPr>
        <w:t xml:space="preserve">: </w:t>
      </w:r>
      <w:r>
        <w:rPr>
          <w:b/>
          <w:bCs/>
          <w:rtl/>
        </w:rPr>
        <w:t>أسئلة مفتوحة</w:t>
      </w:r>
    </w:p>
    <w:p w14:paraId="06D24B0B" w14:textId="77777777" w:rsidR="003A1F64" w:rsidRDefault="00000000">
      <w:pPr>
        <w:ind w:firstLine="120"/>
      </w:pPr>
      <w:r>
        <w:t>10. What suggestions do you have to reduce waiting time?</w:t>
      </w:r>
      <w:r>
        <w:br/>
      </w:r>
      <w:r>
        <w:rPr>
          <w:rFonts w:ascii="Simplified Arabic" w:hAnsi="Simplified Arabic" w:cs="Simplified Arabic"/>
          <w:rtl/>
        </w:rPr>
        <w:t>ما هي اقتراحاتك لتقليل وقت الانتظار؟</w:t>
      </w:r>
      <w:r>
        <w:br/>
        <w:t>________________________________</w:t>
      </w:r>
    </w:p>
    <w:p w14:paraId="7423C762" w14:textId="5907677C" w:rsidR="003A1F64" w:rsidRDefault="00000000" w:rsidP="00D50C0B">
      <w:pPr>
        <w:ind w:firstLine="120"/>
      </w:pPr>
      <w:r>
        <w:t>11. Please provide any additional comments about your outpatient experience.</w:t>
      </w:r>
      <w:r>
        <w:br/>
      </w:r>
      <w:r>
        <w:rPr>
          <w:rFonts w:ascii="Simplified Arabic" w:hAnsi="Simplified Arabic" w:cs="Simplified Arabic"/>
          <w:rtl/>
        </w:rPr>
        <w:t>يرجى كتابة أي ملاحظات إضافية حول تجربتك في العيادات الخارجية</w:t>
      </w:r>
      <w:r>
        <w:t>.</w:t>
      </w:r>
      <w:r>
        <w:br/>
        <w:t>________________________________</w:t>
      </w:r>
    </w:p>
    <w:p w14:paraId="584F998C" w14:textId="77777777" w:rsidR="00D50C0B" w:rsidRDefault="00D50C0B" w:rsidP="00D50C0B">
      <w:pPr>
        <w:ind w:firstLine="120"/>
      </w:pPr>
    </w:p>
    <w:p w14:paraId="63B71067" w14:textId="77777777" w:rsidR="00D50C0B" w:rsidRDefault="00D50C0B" w:rsidP="00D50C0B">
      <w:pPr>
        <w:ind w:firstLine="120"/>
      </w:pPr>
    </w:p>
    <w:p w14:paraId="71FAE37A" w14:textId="77777777" w:rsidR="00D50C0B" w:rsidRDefault="00D50C0B" w:rsidP="00D50C0B">
      <w:pPr>
        <w:ind w:firstLine="120"/>
      </w:pPr>
    </w:p>
    <w:p w14:paraId="35E10AC0" w14:textId="77777777" w:rsidR="00D50C0B" w:rsidRDefault="00D50C0B" w:rsidP="00D50C0B">
      <w:pPr>
        <w:ind w:firstLine="120"/>
      </w:pPr>
    </w:p>
    <w:p w14:paraId="6E0F1997" w14:textId="77777777" w:rsidR="00D50C0B" w:rsidRDefault="00D50C0B" w:rsidP="00D50C0B">
      <w:pPr>
        <w:ind w:firstLine="120"/>
      </w:pPr>
    </w:p>
    <w:p w14:paraId="26D86709" w14:textId="77777777" w:rsidR="00D50C0B" w:rsidRDefault="00D50C0B" w:rsidP="00D50C0B">
      <w:pPr>
        <w:ind w:firstLine="120"/>
      </w:pPr>
    </w:p>
    <w:p w14:paraId="2928DB58" w14:textId="77777777" w:rsidR="00D50C0B" w:rsidRDefault="00D50C0B" w:rsidP="00D50C0B">
      <w:pPr>
        <w:ind w:firstLine="120"/>
      </w:pPr>
    </w:p>
    <w:p w14:paraId="3FB4FA7E" w14:textId="77777777" w:rsidR="00D50C0B" w:rsidRDefault="00D50C0B" w:rsidP="00D50C0B">
      <w:pPr>
        <w:ind w:firstLine="120"/>
      </w:pPr>
    </w:p>
    <w:p w14:paraId="2BCDAAF8" w14:textId="77777777" w:rsidR="00D50C0B" w:rsidRDefault="00D50C0B" w:rsidP="00D50C0B">
      <w:pPr>
        <w:ind w:firstLine="120"/>
      </w:pPr>
    </w:p>
    <w:p w14:paraId="76E1A6DD" w14:textId="77777777" w:rsidR="00D50C0B" w:rsidRDefault="00D50C0B" w:rsidP="00D50C0B">
      <w:pPr>
        <w:ind w:firstLine="120"/>
      </w:pPr>
    </w:p>
    <w:p w14:paraId="0B84F927" w14:textId="77777777" w:rsidR="00D50C0B" w:rsidRPr="00D50C0B" w:rsidRDefault="00D50C0B" w:rsidP="00D50C0B">
      <w:pPr>
        <w:ind w:firstLineChars="0" w:firstLine="0"/>
      </w:pPr>
    </w:p>
    <w:p w14:paraId="1BA4DE69" w14:textId="77777777" w:rsidR="003A1F64" w:rsidRDefault="00000000">
      <w:pPr>
        <w:pStyle w:val="Heading1"/>
        <w:rPr>
          <w:rtl/>
        </w:rPr>
      </w:pPr>
      <w:bookmarkStart w:id="114" w:name="_Toc16066"/>
      <w:bookmarkStart w:id="115" w:name="_Toc237470524"/>
      <w:r>
        <w:t>Scientific Research</w:t>
      </w:r>
      <w:bookmarkEnd w:id="114"/>
      <w:bookmarkEnd w:id="115"/>
    </w:p>
    <w:p w14:paraId="1EF51386" w14:textId="77777777" w:rsidR="003A1F64" w:rsidRDefault="003A1F64">
      <w:pPr>
        <w:ind w:firstLine="140"/>
        <w:jc w:val="right"/>
        <w:rPr>
          <w:rFonts w:ascii="Simplified Arabic" w:hAnsi="Simplified Arabic" w:cs="Simplified Arabic"/>
          <w:sz w:val="28"/>
          <w:szCs w:val="28"/>
          <w:lang w:val="en-GB" w:bidi="ar-SY"/>
        </w:rPr>
      </w:pPr>
    </w:p>
    <w:p w14:paraId="3AFACA0E" w14:textId="77777777" w:rsidR="003A1F64" w:rsidRDefault="003A1F64">
      <w:pPr>
        <w:ind w:firstLine="140"/>
        <w:jc w:val="right"/>
        <w:rPr>
          <w:rFonts w:ascii="Simplified Arabic" w:hAnsi="Simplified Arabic" w:cs="Simplified Arabic"/>
          <w:sz w:val="28"/>
          <w:szCs w:val="28"/>
          <w:lang w:val="en-GB" w:bidi="ar-SY"/>
        </w:rPr>
      </w:pPr>
    </w:p>
    <w:p w14:paraId="422654C6" w14:textId="77777777" w:rsidR="003A1F64" w:rsidRDefault="003A1F64">
      <w:pPr>
        <w:ind w:firstLine="140"/>
        <w:jc w:val="right"/>
        <w:rPr>
          <w:rFonts w:ascii="Simplified Arabic" w:hAnsi="Simplified Arabic" w:cs="Simplified Arabic"/>
          <w:sz w:val="28"/>
          <w:szCs w:val="28"/>
          <w:lang w:val="en-GB" w:bidi="ar-SY"/>
        </w:rPr>
      </w:pPr>
    </w:p>
    <w:p w14:paraId="538F1A07" w14:textId="77777777" w:rsidR="003A1F64" w:rsidRDefault="003A1F64">
      <w:pPr>
        <w:ind w:firstLine="140"/>
        <w:jc w:val="right"/>
        <w:rPr>
          <w:rFonts w:ascii="Simplified Arabic" w:hAnsi="Simplified Arabic" w:cs="Simplified Arabic"/>
          <w:sz w:val="28"/>
          <w:szCs w:val="28"/>
          <w:lang w:val="en-GB" w:bidi="ar-SY"/>
        </w:rPr>
      </w:pPr>
    </w:p>
    <w:p w14:paraId="33E6602D" w14:textId="77777777" w:rsidR="003A1F64" w:rsidRDefault="003A1F64">
      <w:pPr>
        <w:ind w:firstLine="140"/>
        <w:jc w:val="right"/>
        <w:rPr>
          <w:rFonts w:ascii="Simplified Arabic" w:hAnsi="Simplified Arabic" w:cs="Simplified Arabic"/>
          <w:sz w:val="28"/>
          <w:szCs w:val="28"/>
          <w:lang w:val="en-GB" w:bidi="ar-SY"/>
        </w:rPr>
      </w:pPr>
    </w:p>
    <w:p w14:paraId="28046BD3" w14:textId="77777777" w:rsidR="003A1F64" w:rsidRDefault="003A1F64">
      <w:pPr>
        <w:ind w:firstLine="140"/>
        <w:jc w:val="right"/>
        <w:rPr>
          <w:rFonts w:ascii="Simplified Arabic" w:hAnsi="Simplified Arabic" w:cs="Simplified Arabic"/>
          <w:sz w:val="28"/>
          <w:szCs w:val="28"/>
          <w:lang w:val="en-GB" w:bidi="ar-SY"/>
        </w:rPr>
      </w:pPr>
    </w:p>
    <w:p w14:paraId="4CA95073" w14:textId="77777777" w:rsidR="003A1F64" w:rsidRDefault="003A1F64">
      <w:pPr>
        <w:ind w:firstLine="140"/>
        <w:jc w:val="right"/>
        <w:rPr>
          <w:rFonts w:ascii="Simplified Arabic" w:hAnsi="Simplified Arabic" w:cs="Simplified Arabic"/>
          <w:sz w:val="28"/>
          <w:szCs w:val="28"/>
          <w:lang w:val="en-GB" w:bidi="ar-SY"/>
        </w:rPr>
      </w:pPr>
    </w:p>
    <w:p w14:paraId="16801A9B" w14:textId="77777777" w:rsidR="003A1F64" w:rsidRDefault="003A1F64">
      <w:pPr>
        <w:ind w:firstLine="140"/>
        <w:jc w:val="right"/>
        <w:rPr>
          <w:rFonts w:ascii="Simplified Arabic" w:hAnsi="Simplified Arabic" w:cs="Simplified Arabic"/>
          <w:sz w:val="28"/>
          <w:szCs w:val="28"/>
          <w:lang w:val="en-GB" w:bidi="ar-SY"/>
        </w:rPr>
      </w:pPr>
    </w:p>
    <w:p w14:paraId="4B896315" w14:textId="77777777" w:rsidR="003A1F64" w:rsidRDefault="003A1F64">
      <w:pPr>
        <w:ind w:firstLine="140"/>
        <w:rPr>
          <w:rFonts w:ascii="Simplified Arabic" w:hAnsi="Simplified Arabic" w:cs="Simplified Arabic"/>
          <w:sz w:val="28"/>
          <w:szCs w:val="28"/>
          <w:lang w:val="en-GB" w:bidi="ar-SY"/>
        </w:rPr>
      </w:pPr>
    </w:p>
    <w:tbl>
      <w:tblPr>
        <w:tblStyle w:val="TableGrid"/>
        <w:tblpPr w:leftFromText="180" w:rightFromText="180" w:vertAnchor="page" w:horzAnchor="page" w:tblpXSpec="center" w:tblpY="1518"/>
        <w:tblOverlap w:val="never"/>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39"/>
        <w:gridCol w:w="4587"/>
      </w:tblGrid>
      <w:tr w:rsidR="003A1F64" w14:paraId="6A4D44E6" w14:textId="77777777">
        <w:trPr>
          <w:jc w:val="center"/>
        </w:trPr>
        <w:tc>
          <w:tcPr>
            <w:tcW w:w="4621" w:type="dxa"/>
          </w:tcPr>
          <w:p w14:paraId="70AAEE00" w14:textId="77777777" w:rsidR="003A1F64" w:rsidRDefault="00000000">
            <w:pPr>
              <w:jc w:val="right"/>
              <w:rPr>
                <w:rFonts w:ascii="Simplified Arabic" w:hAnsi="Simplified Arabic" w:cs="Simplified Arabic"/>
                <w:b/>
                <w:bCs/>
                <w:sz w:val="32"/>
                <w:szCs w:val="32"/>
                <w:lang w:val="en-GB" w:bidi="ar-SY"/>
              </w:rPr>
            </w:pPr>
            <w:r>
              <w:rPr>
                <w:rFonts w:ascii="Simplified Arabic" w:hAnsi="Simplified Arabic" w:cs="Simplified Arabic"/>
                <w:b/>
                <w:bCs/>
                <w:sz w:val="32"/>
                <w:szCs w:val="32"/>
                <w:rtl/>
              </w:rPr>
              <w:lastRenderedPageBreak/>
              <w:t xml:space="preserve">جامعة </w:t>
            </w:r>
            <w:proofErr w:type="spellStart"/>
            <w:r>
              <w:rPr>
                <w:rFonts w:ascii="Simplified Arabic" w:hAnsi="Simplified Arabic" w:cs="Simplified Arabic"/>
                <w:b/>
                <w:bCs/>
                <w:sz w:val="32"/>
                <w:szCs w:val="32"/>
                <w:rtl/>
              </w:rPr>
              <w:t>ميدأوشن</w:t>
            </w:r>
            <w:proofErr w:type="spellEnd"/>
          </w:p>
          <w:p w14:paraId="687959E1" w14:textId="77777777" w:rsidR="003A1F64" w:rsidRDefault="00000000">
            <w:pPr>
              <w:jc w:val="right"/>
              <w:rPr>
                <w:rFonts w:ascii="Simplified Arabic" w:hAnsi="Simplified Arabic" w:cs="Simplified Arabic"/>
                <w:b/>
                <w:bCs/>
                <w:sz w:val="32"/>
                <w:szCs w:val="32"/>
                <w:lang w:val="en-GB" w:bidi="ar-SY"/>
              </w:rPr>
            </w:pPr>
            <w:r>
              <w:rPr>
                <w:rFonts w:ascii="Simplified Arabic" w:hAnsi="Simplified Arabic" w:cs="Simplified Arabic"/>
                <w:b/>
                <w:bCs/>
                <w:sz w:val="32"/>
                <w:szCs w:val="32"/>
                <w:rtl/>
              </w:rPr>
              <w:t>كلية الإدارة</w:t>
            </w:r>
            <w:r>
              <w:rPr>
                <w:rFonts w:ascii="Simplified Arabic" w:hAnsi="Simplified Arabic" w:cs="Simplified Arabic"/>
                <w:b/>
                <w:bCs/>
                <w:sz w:val="32"/>
                <w:szCs w:val="32"/>
                <w:rtl/>
              </w:rPr>
              <w:br/>
              <w:t>القسم / التخصص: إدارة الرعاية الصحية</w:t>
            </w:r>
          </w:p>
        </w:tc>
        <w:tc>
          <w:tcPr>
            <w:tcW w:w="4621" w:type="dxa"/>
          </w:tcPr>
          <w:p w14:paraId="1279EB87" w14:textId="77777777" w:rsidR="003A1F64" w:rsidRDefault="00000000">
            <w:pPr>
              <w:rPr>
                <w:rFonts w:ascii="Simplified Arabic" w:hAnsi="Simplified Arabic" w:cs="Simplified Arabic"/>
                <w:b/>
                <w:bCs/>
                <w:sz w:val="32"/>
                <w:szCs w:val="32"/>
                <w:lang w:val="en-GB" w:bidi="ar-SY"/>
              </w:rPr>
            </w:pPr>
            <w:r>
              <w:rPr>
                <w:rFonts w:ascii="Simplified Arabic" w:hAnsi="Simplified Arabic" w:cs="Simplified Arabic"/>
                <w:b/>
                <w:bCs/>
                <w:noProof/>
                <w:color w:val="2C7FCE" w:themeColor="text2" w:themeTint="99"/>
                <w:sz w:val="32"/>
                <w:szCs w:val="32"/>
                <w:rtl/>
              </w:rPr>
              <w:drawing>
                <wp:anchor distT="0" distB="0" distL="114300" distR="114300" simplePos="0" relativeHeight="251659264" behindDoc="1" locked="0" layoutInCell="1" allowOverlap="1" wp14:anchorId="71CF63A3" wp14:editId="3C2E5415">
                  <wp:simplePos x="0" y="0"/>
                  <wp:positionH relativeFrom="column">
                    <wp:posOffset>-5715</wp:posOffset>
                  </wp:positionH>
                  <wp:positionV relativeFrom="paragraph">
                    <wp:posOffset>36830</wp:posOffset>
                  </wp:positionV>
                  <wp:extent cx="2390140" cy="1061720"/>
                  <wp:effectExtent l="0" t="0" r="10160" b="5080"/>
                  <wp:wrapTight wrapText="bothSides">
                    <wp:wrapPolygon edited="0">
                      <wp:start x="0" y="0"/>
                      <wp:lineTo x="0" y="21316"/>
                      <wp:lineTo x="21348" y="21316"/>
                      <wp:lineTo x="21348" y="0"/>
                      <wp:lineTo x="0" y="0"/>
                    </wp:wrapPolygon>
                  </wp:wrapTight>
                  <wp:docPr id="1034155646" name="Picture 1034155646"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155646" name="Picture 1034155646" descr="C:\Users\HP\Downloads\logo midocean-01.png"/>
                          <pic:cNvPicPr>
                            <a:picLocks noChangeAspect="1" noChangeArrowheads="1"/>
                          </pic:cNvPicPr>
                        </pic:nvPicPr>
                        <pic:blipFill>
                          <a:blip r:embed="rId22" cstate="print">
                            <a:extLst>
                              <a:ext uri="{28A0092B-C50C-407E-A947-70E740481C1C}">
                                <a14:useLocalDpi xmlns:a14="http://schemas.microsoft.com/office/drawing/2010/main" val="0"/>
                              </a:ext>
                            </a:extLst>
                          </a:blip>
                          <a:srcRect l="10245" t="32323" r="9812" b="32179"/>
                          <a:stretch>
                            <a:fillRect/>
                          </a:stretch>
                        </pic:blipFill>
                        <pic:spPr>
                          <a:xfrm>
                            <a:off x="0" y="0"/>
                            <a:ext cx="2390140" cy="1061720"/>
                          </a:xfrm>
                          <a:prstGeom prst="rect">
                            <a:avLst/>
                          </a:prstGeom>
                          <a:noFill/>
                          <a:ln>
                            <a:noFill/>
                          </a:ln>
                        </pic:spPr>
                      </pic:pic>
                    </a:graphicData>
                  </a:graphic>
                </wp:anchor>
              </w:drawing>
            </w:r>
          </w:p>
        </w:tc>
      </w:tr>
    </w:tbl>
    <w:p w14:paraId="315927DD" w14:textId="77777777" w:rsidR="003A1F64" w:rsidRDefault="003A1F64">
      <w:pPr>
        <w:ind w:firstLineChars="0" w:firstLine="0"/>
        <w:rPr>
          <w:rFonts w:ascii="Simplified Arabic" w:hAnsi="Simplified Arabic" w:cs="Simplified Arabic"/>
          <w:b/>
          <w:bCs/>
          <w:sz w:val="32"/>
          <w:szCs w:val="32"/>
        </w:rPr>
      </w:pPr>
    </w:p>
    <w:p w14:paraId="445B09E0" w14:textId="77777777" w:rsidR="003A1F64" w:rsidRDefault="00000000">
      <w:pPr>
        <w:ind w:firstLine="180"/>
        <w:jc w:val="center"/>
        <w:rPr>
          <w:rFonts w:ascii="Simplified Arabic" w:hAnsi="Simplified Arabic" w:cs="Simplified Arabic"/>
          <w:b/>
          <w:bCs/>
          <w:sz w:val="36"/>
          <w:szCs w:val="36"/>
          <w:lang w:bidi="ar-MA"/>
        </w:rPr>
      </w:pPr>
      <w:r>
        <w:rPr>
          <w:rFonts w:ascii="Simplified Arabic" w:hAnsi="Simplified Arabic" w:cs="Simplified Arabic"/>
          <w:b/>
          <w:bCs/>
          <w:sz w:val="36"/>
          <w:szCs w:val="36"/>
          <w:rtl/>
        </w:rPr>
        <w:t xml:space="preserve">آلاء أسامة </w:t>
      </w:r>
      <w:proofErr w:type="spellStart"/>
      <w:r>
        <w:rPr>
          <w:rFonts w:ascii="Simplified Arabic" w:hAnsi="Simplified Arabic" w:cs="Simplified Arabic"/>
          <w:b/>
          <w:bCs/>
          <w:sz w:val="36"/>
          <w:szCs w:val="36"/>
          <w:rtl/>
        </w:rPr>
        <w:t>عيتاني</w:t>
      </w:r>
      <w:proofErr w:type="spellEnd"/>
      <w:r>
        <w:rPr>
          <w:rFonts w:ascii="Simplified Arabic" w:hAnsi="Simplified Arabic" w:cs="Simplified Arabic"/>
          <w:sz w:val="36"/>
          <w:szCs w:val="36"/>
          <w:lang w:val="en-GB" w:bidi="ar-SY"/>
        </w:rPr>
        <w:br/>
      </w:r>
      <w:r>
        <w:rPr>
          <w:rFonts w:ascii="Simplified Arabic" w:hAnsi="Simplified Arabic" w:cs="Simplified Arabic"/>
          <w:b/>
          <w:bCs/>
          <w:sz w:val="36"/>
          <w:szCs w:val="36"/>
          <w:rtl/>
        </w:rPr>
        <w:t>الرقم الجامعي: 253002025</w:t>
      </w:r>
    </w:p>
    <w:p w14:paraId="73969FE0" w14:textId="77777777" w:rsidR="003A1F64" w:rsidRDefault="003A1F64">
      <w:pPr>
        <w:ind w:firstLine="140"/>
        <w:jc w:val="center"/>
        <w:rPr>
          <w:rFonts w:ascii="Simplified Arabic" w:hAnsi="Simplified Arabic" w:cs="Simplified Arabic"/>
          <w:sz w:val="28"/>
          <w:szCs w:val="28"/>
          <w:lang w:val="en-GB" w:bidi="ar-SY"/>
        </w:rPr>
      </w:pPr>
    </w:p>
    <w:p w14:paraId="74805BD8" w14:textId="77777777" w:rsidR="003A1F64" w:rsidRDefault="00000000">
      <w:pPr>
        <w:ind w:firstLine="200"/>
        <w:jc w:val="center"/>
        <w:rPr>
          <w:b/>
          <w:bCs/>
          <w:sz w:val="44"/>
          <w:szCs w:val="44"/>
        </w:rPr>
      </w:pPr>
      <w:r>
        <w:rPr>
          <w:rFonts w:ascii="Simplified Arabic" w:hAnsi="Simplified Arabic" w:cs="Simplified Arabic"/>
          <w:b/>
          <w:bCs/>
          <w:sz w:val="40"/>
          <w:szCs w:val="40"/>
          <w:rtl/>
        </w:rPr>
        <w:t>أثر وقت الانتظار على رضا المرضى في العيادات الخارجية في مستشفى خاص بمدينة الرياض، المملكة العربية السعودية</w:t>
      </w:r>
      <w:r>
        <w:rPr>
          <w:rFonts w:ascii="Simplified Arabic" w:hAnsi="Simplified Arabic" w:cs="Simplified Arabic"/>
          <w:b/>
          <w:bCs/>
          <w:sz w:val="40"/>
          <w:szCs w:val="40"/>
          <w:rtl/>
        </w:rPr>
        <w:br/>
      </w:r>
      <w:r>
        <w:rPr>
          <w:b/>
          <w:bCs/>
          <w:sz w:val="44"/>
          <w:szCs w:val="44"/>
        </w:rPr>
        <w:br/>
      </w:r>
      <w:proofErr w:type="spellStart"/>
      <w:r>
        <w:rPr>
          <w:rFonts w:ascii="Simplified Arabic" w:eastAsia="SimSun" w:hAnsi="Simplified Arabic" w:cs="Simplified Arabic"/>
          <w:b/>
          <w:bCs/>
          <w:sz w:val="32"/>
          <w:szCs w:val="32"/>
        </w:rPr>
        <w:t>إشراف</w:t>
      </w:r>
      <w:proofErr w:type="spellEnd"/>
    </w:p>
    <w:tbl>
      <w:tblPr>
        <w:tblStyle w:val="TableGrid"/>
        <w:bidiVisual/>
        <w:tblW w:w="0" w:type="auto"/>
        <w:tblLook w:val="04A0" w:firstRow="1" w:lastRow="0" w:firstColumn="1" w:lastColumn="0" w:noHBand="0" w:noVBand="1"/>
      </w:tblPr>
      <w:tblGrid>
        <w:gridCol w:w="4509"/>
        <w:gridCol w:w="4517"/>
      </w:tblGrid>
      <w:tr w:rsidR="003A1F64" w14:paraId="44ABC61B" w14:textId="77777777">
        <w:tc>
          <w:tcPr>
            <w:tcW w:w="4621" w:type="dxa"/>
            <w:tcBorders>
              <w:top w:val="nil"/>
              <w:left w:val="nil"/>
              <w:bottom w:val="nil"/>
              <w:right w:val="nil"/>
            </w:tcBorders>
          </w:tcPr>
          <w:p w14:paraId="7B5056E4" w14:textId="77777777" w:rsidR="003A1F64" w:rsidRDefault="00000000">
            <w:pPr>
              <w:jc w:val="center"/>
              <w:rPr>
                <w:rFonts w:ascii="Simplified Arabic" w:hAnsi="Simplified Arabic" w:cs="Simplified Arabic"/>
                <w:b/>
                <w:bCs/>
                <w:sz w:val="32"/>
                <w:szCs w:val="32"/>
              </w:rPr>
            </w:pPr>
            <w:r>
              <w:rPr>
                <w:rFonts w:ascii="Simplified Arabic" w:hAnsi="Simplified Arabic" w:cs="Simplified Arabic"/>
                <w:b/>
                <w:bCs/>
                <w:sz w:val="32"/>
                <w:szCs w:val="32"/>
                <w:rtl/>
              </w:rPr>
              <w:t>د. فايز علي جراد</w:t>
            </w:r>
          </w:p>
        </w:tc>
        <w:tc>
          <w:tcPr>
            <w:tcW w:w="4621" w:type="dxa"/>
            <w:tcBorders>
              <w:top w:val="nil"/>
              <w:left w:val="nil"/>
              <w:bottom w:val="nil"/>
              <w:right w:val="nil"/>
            </w:tcBorders>
          </w:tcPr>
          <w:p w14:paraId="5422588C" w14:textId="77777777" w:rsidR="003A1F64" w:rsidRDefault="00000000">
            <w:pPr>
              <w:jc w:val="center"/>
              <w:rPr>
                <w:rFonts w:ascii="Simplified Arabic" w:hAnsi="Simplified Arabic" w:cs="Simplified Arabic"/>
                <w:b/>
                <w:bCs/>
                <w:sz w:val="32"/>
                <w:szCs w:val="32"/>
              </w:rPr>
            </w:pPr>
            <w:r>
              <w:rPr>
                <w:rFonts w:ascii="Simplified Arabic" w:hAnsi="Simplified Arabic" w:cs="Simplified Arabic"/>
                <w:b/>
                <w:bCs/>
                <w:sz w:val="32"/>
                <w:szCs w:val="32"/>
                <w:rtl/>
              </w:rPr>
              <w:t>د. الفيصل عبد الحميد</w:t>
            </w:r>
          </w:p>
        </w:tc>
      </w:tr>
    </w:tbl>
    <w:p w14:paraId="0CDBCC15" w14:textId="77777777" w:rsidR="003A1F64" w:rsidRDefault="003A1F64">
      <w:pPr>
        <w:jc w:val="center"/>
        <w:rPr>
          <w:sz w:val="32"/>
          <w:szCs w:val="32"/>
          <w:rtl/>
        </w:rPr>
      </w:pPr>
    </w:p>
    <w:p w14:paraId="67310609" w14:textId="77777777" w:rsidR="003A1F64" w:rsidRDefault="003A1F64">
      <w:pPr>
        <w:jc w:val="center"/>
        <w:rPr>
          <w:sz w:val="32"/>
          <w:szCs w:val="32"/>
        </w:rPr>
      </w:pPr>
    </w:p>
    <w:p w14:paraId="5EC18140" w14:textId="77777777" w:rsidR="003A1F64" w:rsidRDefault="00000000">
      <w:pPr>
        <w:jc w:val="center"/>
        <w:rPr>
          <w:rFonts w:ascii="Simplified Arabic" w:hAnsi="Simplified Arabic" w:cs="Simplified Arabic"/>
          <w:sz w:val="32"/>
          <w:szCs w:val="32"/>
          <w:lang w:val="en-GB" w:bidi="ar-SY"/>
        </w:rPr>
      </w:pPr>
      <w:r>
        <w:rPr>
          <w:rFonts w:ascii="Simplified Arabic" w:hAnsi="Simplified Arabic" w:cs="Simplified Arabic"/>
          <w:b/>
          <w:bCs/>
          <w:sz w:val="32"/>
          <w:szCs w:val="32"/>
          <w:rtl/>
        </w:rPr>
        <w:t>العام الأكاديمي: 2026</w:t>
      </w:r>
    </w:p>
    <w:p w14:paraId="4088695D" w14:textId="77777777" w:rsidR="003A1F64" w:rsidRDefault="00000000">
      <w:pPr>
        <w:tabs>
          <w:tab w:val="center" w:pos="4593"/>
        </w:tabs>
        <w:jc w:val="right"/>
        <w:rPr>
          <w:rFonts w:ascii="Simplified Arabic" w:hAnsi="Simplified Arabic" w:cs="Simplified Arabic"/>
          <w:b/>
          <w:bCs/>
          <w:sz w:val="36"/>
          <w:szCs w:val="36"/>
          <w:lang w:val="en-GB" w:bidi="ar-SY"/>
        </w:rPr>
      </w:pPr>
      <w:r>
        <w:rPr>
          <w:rFonts w:ascii="Simplified Arabic" w:hAnsi="Simplified Arabic" w:cs="Simplified Arabic"/>
          <w:sz w:val="32"/>
          <w:szCs w:val="32"/>
          <w:lang w:val="en-GB"/>
        </w:rPr>
        <w:lastRenderedPageBreak/>
        <w:tab/>
      </w:r>
      <w:bookmarkStart w:id="116" w:name="_Toc14314"/>
      <w:bookmarkStart w:id="117" w:name="_Toc237470525"/>
      <w:r>
        <w:rPr>
          <w:rStyle w:val="Heading1Char"/>
          <w:rFonts w:ascii="Simplified Arabic" w:hAnsi="Simplified Arabic" w:cs="Simplified Arabic"/>
          <w:b w:val="0"/>
          <w:bCs/>
          <w:rtl/>
        </w:rPr>
        <w:t>الملخص</w:t>
      </w:r>
      <w:bookmarkEnd w:id="116"/>
      <w:bookmarkEnd w:id="117"/>
    </w:p>
    <w:p w14:paraId="4C3EEAF4" w14:textId="77777777" w:rsidR="003A1F64" w:rsidRDefault="00000000">
      <w:pPr>
        <w:bidi/>
        <w:ind w:firstLine="140"/>
        <w:jc w:val="left"/>
        <w:rPr>
          <w:rFonts w:ascii="Simplified Arabic" w:hAnsi="Simplified Arabic" w:cs="Simplified Arabic"/>
          <w:sz w:val="28"/>
          <w:szCs w:val="28"/>
          <w:lang w:val="en-GB"/>
        </w:rPr>
      </w:pPr>
      <w:r>
        <w:rPr>
          <w:rFonts w:ascii="Simplified Arabic" w:hAnsi="Simplified Arabic" w:cs="Simplified Arabic"/>
          <w:sz w:val="28"/>
          <w:szCs w:val="28"/>
          <w:rtl/>
          <w:lang w:val="en-GB"/>
        </w:rPr>
        <w:t>هدفت هذه الدراسة إلى تقييم أثر وقت الانتظار على رضا المرضى في العيادات الخارجية في مستشفى خاص بمدينة الرياض، المملكة العربية السعودية</w:t>
      </w:r>
      <w:r>
        <w:rPr>
          <w:rFonts w:ascii="Simplified Arabic" w:hAnsi="Simplified Arabic" w:cs="Simplified Arabic"/>
          <w:sz w:val="28"/>
          <w:szCs w:val="28"/>
          <w:lang w:val="en-GB"/>
        </w:rPr>
        <w:t xml:space="preserve">. </w:t>
      </w:r>
      <w:r>
        <w:rPr>
          <w:rFonts w:ascii="Simplified Arabic" w:hAnsi="Simplified Arabic" w:cs="Simplified Arabic"/>
          <w:sz w:val="28"/>
          <w:szCs w:val="28"/>
          <w:rtl/>
          <w:lang w:val="en-GB"/>
        </w:rPr>
        <w:t>تمثلت مشكلة الدراسة في أن طول أوقات الانتظار في العيادات الخارجية قد يؤثر بشكل سلبي على تجربة المرضى ومستوى رضاهم عن جودة الخدمات الصحية المقدمة، مما يبرز أهمية دراسة العلاقة بين وقت الانتظار ورضا المرضى لتحسين كفاءة تقديم الخدمات الصحية</w:t>
      </w:r>
    </w:p>
    <w:p w14:paraId="24C86823" w14:textId="77777777" w:rsidR="003A1F64" w:rsidRDefault="00000000">
      <w:pPr>
        <w:bidi/>
        <w:ind w:firstLine="140"/>
        <w:jc w:val="left"/>
        <w:rPr>
          <w:rFonts w:ascii="Simplified Arabic" w:hAnsi="Simplified Arabic" w:cs="Simplified Arabic"/>
          <w:sz w:val="28"/>
          <w:szCs w:val="28"/>
          <w:lang w:val="en-GB"/>
        </w:rPr>
      </w:pPr>
      <w:r>
        <w:rPr>
          <w:rFonts w:ascii="Simplified Arabic" w:hAnsi="Simplified Arabic" w:cs="Simplified Arabic"/>
          <w:sz w:val="28"/>
          <w:szCs w:val="28"/>
          <w:rtl/>
          <w:lang w:val="en-GB"/>
        </w:rPr>
        <w:t>اعتمدت الدراسة على المنهج الكمي الوصفي التحليلي، حيث تم استخدام استبانة إلكترونية كأداة رئيسية لجمع البيانات من المرضى الذين قاموا بزيارة العيادات الخارجية في مستشفى خاص بمدينة الرياض. تكوّن مجتمع الدراسة من مرضى العيادات الخارجية، وتم اختيار عينة مكونة من ٣٠٠ مريض للمشاركة في الدراسة</w:t>
      </w:r>
    </w:p>
    <w:p w14:paraId="374FC3DB" w14:textId="77777777" w:rsidR="003A1F64" w:rsidRDefault="00000000">
      <w:pPr>
        <w:bidi/>
        <w:ind w:firstLine="140"/>
        <w:jc w:val="left"/>
        <w:rPr>
          <w:rFonts w:ascii="Simplified Arabic" w:hAnsi="Simplified Arabic" w:cs="Simplified Arabic"/>
          <w:sz w:val="28"/>
          <w:szCs w:val="28"/>
          <w:lang w:val="en-GB"/>
        </w:rPr>
      </w:pPr>
      <w:r>
        <w:rPr>
          <w:rFonts w:ascii="Simplified Arabic" w:hAnsi="Simplified Arabic" w:cs="Simplified Arabic"/>
          <w:sz w:val="28"/>
          <w:szCs w:val="28"/>
          <w:rtl/>
          <w:lang w:val="en-GB"/>
        </w:rPr>
        <w:t>تضمنت الاستبانة خمسة محاور لقياس تقييم وقت الانتظار، وهي: قبول وقت الانتظار في التسجيل، وإمكانية مقابلة الطبيب خلال وقت مناسب، وفعالية إدارة مواعيد العيادات، وإبلاغ المرضى عند حدوث تأخير، ومدى توافق وقت الانتظار الكلي مع توقعات المرضى. كما تضمنت خمسة محاور لقياس رضا المرضى عن خدمات العيادات الخارجية وجودة الخدمة المقدمة</w:t>
      </w:r>
    </w:p>
    <w:p w14:paraId="0A198ACB" w14:textId="77777777" w:rsidR="003A1F64" w:rsidRDefault="00000000">
      <w:pPr>
        <w:bidi/>
        <w:ind w:firstLine="140"/>
        <w:jc w:val="left"/>
        <w:rPr>
          <w:rFonts w:ascii="Simplified Arabic" w:hAnsi="Simplified Arabic" w:cs="Simplified Arabic"/>
          <w:sz w:val="28"/>
          <w:szCs w:val="28"/>
          <w:lang w:val="en-GB"/>
        </w:rPr>
      </w:pPr>
      <w:r>
        <w:rPr>
          <w:rFonts w:ascii="Simplified Arabic" w:hAnsi="Simplified Arabic" w:cs="Simplified Arabic"/>
          <w:sz w:val="28"/>
          <w:szCs w:val="28"/>
          <w:rtl/>
          <w:lang w:val="en-GB"/>
        </w:rPr>
        <w:t>تم تحليل البيانات باستخدام الأساليب الإحصائية المناسبة من خلال برنامج</w:t>
      </w:r>
      <w:r>
        <w:rPr>
          <w:rFonts w:ascii="Simplified Arabic" w:hAnsi="Simplified Arabic" w:cs="Simplified Arabic"/>
          <w:sz w:val="28"/>
          <w:szCs w:val="28"/>
          <w:lang w:val="en-GB"/>
        </w:rPr>
        <w:t xml:space="preserve"> SPSS</w:t>
      </w:r>
      <w:r>
        <w:rPr>
          <w:rFonts w:ascii="Simplified Arabic" w:hAnsi="Simplified Arabic" w:cs="Simplified Arabic"/>
          <w:sz w:val="28"/>
          <w:szCs w:val="28"/>
          <w:rtl/>
          <w:lang w:val="en-GB"/>
        </w:rPr>
        <w:t xml:space="preserve">حيث شملت التحليلات الإحصائية الوصفية، واختبار الثبات باستخدام معامل </w:t>
      </w:r>
      <w:proofErr w:type="spellStart"/>
      <w:r>
        <w:rPr>
          <w:rFonts w:ascii="Simplified Arabic" w:hAnsi="Simplified Arabic" w:cs="Simplified Arabic"/>
          <w:sz w:val="28"/>
          <w:szCs w:val="28"/>
          <w:rtl/>
          <w:lang w:val="en-GB"/>
        </w:rPr>
        <w:t>كرونباخ</w:t>
      </w:r>
      <w:proofErr w:type="spellEnd"/>
      <w:r>
        <w:rPr>
          <w:rFonts w:ascii="Simplified Arabic" w:hAnsi="Simplified Arabic" w:cs="Simplified Arabic"/>
          <w:sz w:val="28"/>
          <w:szCs w:val="28"/>
          <w:rtl/>
          <w:lang w:val="en-GB"/>
        </w:rPr>
        <w:t xml:space="preserve"> ألفا، بالإضافة إلى تحليل الارتباط والانحدار لدراسة العلاقة بين متغيرات الدراسة</w:t>
      </w:r>
      <w:r>
        <w:rPr>
          <w:rFonts w:ascii="Simplified Arabic" w:hAnsi="Simplified Arabic" w:cs="Simplified Arabic"/>
          <w:sz w:val="28"/>
          <w:szCs w:val="28"/>
          <w:lang w:val="en-GB"/>
        </w:rPr>
        <w:t>.</w:t>
      </w:r>
    </w:p>
    <w:p w14:paraId="10EE463F" w14:textId="77777777" w:rsidR="003A1F64" w:rsidRDefault="00000000">
      <w:pPr>
        <w:bidi/>
        <w:ind w:firstLine="140"/>
        <w:jc w:val="left"/>
        <w:rPr>
          <w:rFonts w:ascii="Simplified Arabic" w:hAnsi="Simplified Arabic" w:cs="Simplified Arabic"/>
          <w:sz w:val="28"/>
          <w:szCs w:val="28"/>
          <w:rtl/>
          <w:lang w:val="en-GB" w:bidi="ar-MA"/>
        </w:rPr>
      </w:pPr>
      <w:r>
        <w:rPr>
          <w:rFonts w:ascii="Simplified Arabic" w:hAnsi="Simplified Arabic" w:cs="Simplified Arabic"/>
          <w:sz w:val="28"/>
          <w:szCs w:val="28"/>
          <w:rtl/>
          <w:lang w:val="en-GB"/>
        </w:rPr>
        <w:lastRenderedPageBreak/>
        <w:t>أظهرت نتائج الدراسة وجود علاقة ذات دلالة إحصائية بين وقت الانتظار ورضا المرضى، حيث تبين أن تحسين إدارة وتقليل أوقات الانتظار يساهم بشكل إيجابي في رفع مستوى رضا المرضى وتحسين تجربتهم في العيادات الخارجية. كما أوضحت النتائج أهمية كفاءة العمليات الإدارية والتواصل الفعال مع المرضى في تعزيز جودة الخدمات الصحية</w:t>
      </w:r>
    </w:p>
    <w:p w14:paraId="200990B7" w14:textId="77777777" w:rsidR="003A1F64" w:rsidRDefault="003A1F64">
      <w:pPr>
        <w:jc w:val="right"/>
        <w:rPr>
          <w:rFonts w:ascii="Simplified Arabic" w:hAnsi="Simplified Arabic" w:cs="Simplified Arabic"/>
          <w:b/>
          <w:bCs/>
          <w:sz w:val="32"/>
          <w:szCs w:val="32"/>
          <w:lang w:val="en-GB" w:bidi="ar-SY"/>
        </w:rPr>
      </w:pPr>
    </w:p>
    <w:p w14:paraId="2A018E4E" w14:textId="77777777" w:rsidR="003A1F64" w:rsidRDefault="003A1F64">
      <w:pPr>
        <w:jc w:val="right"/>
        <w:rPr>
          <w:rFonts w:ascii="Simplified Arabic" w:hAnsi="Simplified Arabic" w:cs="Simplified Arabic"/>
          <w:b/>
          <w:bCs/>
          <w:sz w:val="32"/>
          <w:szCs w:val="32"/>
          <w:lang w:val="en-GB" w:bidi="ar-SY"/>
        </w:rPr>
      </w:pPr>
    </w:p>
    <w:p w14:paraId="18BD074D" w14:textId="77777777" w:rsidR="003A1F64" w:rsidRDefault="003A1F64">
      <w:pPr>
        <w:jc w:val="right"/>
        <w:rPr>
          <w:rFonts w:ascii="Simplified Arabic" w:hAnsi="Simplified Arabic" w:cs="Simplified Arabic"/>
          <w:b/>
          <w:bCs/>
          <w:sz w:val="32"/>
          <w:szCs w:val="32"/>
          <w:lang w:val="en-GB" w:bidi="ar-SY"/>
        </w:rPr>
      </w:pPr>
    </w:p>
    <w:p w14:paraId="26CDDAF5" w14:textId="77777777" w:rsidR="003A1F64" w:rsidRDefault="003A1F64">
      <w:pPr>
        <w:jc w:val="right"/>
        <w:rPr>
          <w:rFonts w:ascii="Simplified Arabic" w:hAnsi="Simplified Arabic" w:cs="Simplified Arabic"/>
          <w:b/>
          <w:bCs/>
          <w:sz w:val="32"/>
          <w:szCs w:val="32"/>
          <w:lang w:val="en-GB" w:bidi="ar-SY"/>
        </w:rPr>
      </w:pPr>
    </w:p>
    <w:p w14:paraId="4255B582" w14:textId="77777777" w:rsidR="003A1F64" w:rsidRDefault="003A1F64">
      <w:pPr>
        <w:jc w:val="right"/>
        <w:rPr>
          <w:rFonts w:ascii="Simplified Arabic" w:hAnsi="Simplified Arabic" w:cs="Simplified Arabic"/>
          <w:b/>
          <w:bCs/>
          <w:sz w:val="32"/>
          <w:szCs w:val="32"/>
          <w:lang w:val="en-GB" w:bidi="ar-SY"/>
        </w:rPr>
      </w:pPr>
    </w:p>
    <w:p w14:paraId="6D210128" w14:textId="77777777" w:rsidR="003A1F64" w:rsidRDefault="003A1F64">
      <w:pPr>
        <w:jc w:val="right"/>
        <w:rPr>
          <w:rFonts w:ascii="Simplified Arabic" w:hAnsi="Simplified Arabic" w:cs="Simplified Arabic"/>
          <w:b/>
          <w:bCs/>
          <w:sz w:val="32"/>
          <w:szCs w:val="32"/>
          <w:lang w:val="en-GB" w:bidi="ar-SY"/>
        </w:rPr>
      </w:pPr>
    </w:p>
    <w:p w14:paraId="26365FEE" w14:textId="77777777" w:rsidR="003A1F64" w:rsidRDefault="003A1F64">
      <w:pPr>
        <w:jc w:val="right"/>
        <w:rPr>
          <w:rFonts w:ascii="Simplified Arabic" w:hAnsi="Simplified Arabic" w:cs="Simplified Arabic"/>
          <w:b/>
          <w:bCs/>
          <w:sz w:val="32"/>
          <w:szCs w:val="32"/>
          <w:lang w:val="en-GB" w:bidi="ar-SY"/>
        </w:rPr>
      </w:pPr>
    </w:p>
    <w:p w14:paraId="0F0B05CE" w14:textId="77777777" w:rsidR="003A1F64" w:rsidRDefault="003A1F64">
      <w:pPr>
        <w:jc w:val="right"/>
        <w:rPr>
          <w:rFonts w:ascii="Simplified Arabic" w:hAnsi="Simplified Arabic" w:cs="Simplified Arabic"/>
          <w:b/>
          <w:bCs/>
          <w:sz w:val="32"/>
          <w:szCs w:val="32"/>
          <w:lang w:val="en-GB" w:bidi="ar-SY"/>
        </w:rPr>
      </w:pPr>
    </w:p>
    <w:p w14:paraId="34EA693B" w14:textId="77777777" w:rsidR="003A1F64" w:rsidRDefault="003A1F64">
      <w:pPr>
        <w:jc w:val="right"/>
        <w:rPr>
          <w:rFonts w:ascii="Simplified Arabic" w:hAnsi="Simplified Arabic" w:cs="Simplified Arabic"/>
          <w:b/>
          <w:bCs/>
          <w:sz w:val="32"/>
          <w:szCs w:val="32"/>
          <w:lang w:val="en-GB" w:bidi="ar-SY"/>
        </w:rPr>
      </w:pPr>
    </w:p>
    <w:p w14:paraId="1FD3DB85" w14:textId="77777777" w:rsidR="003A1F64" w:rsidRDefault="003A1F64">
      <w:pPr>
        <w:jc w:val="right"/>
        <w:rPr>
          <w:rFonts w:ascii="Simplified Arabic" w:hAnsi="Simplified Arabic" w:cs="Simplified Arabic"/>
          <w:b/>
          <w:bCs/>
          <w:sz w:val="32"/>
          <w:szCs w:val="32"/>
          <w:lang w:val="en-GB" w:bidi="ar-SY"/>
        </w:rPr>
      </w:pPr>
    </w:p>
    <w:p w14:paraId="1D99440D" w14:textId="77777777" w:rsidR="003A1F64" w:rsidRDefault="003A1F64">
      <w:pPr>
        <w:jc w:val="right"/>
        <w:rPr>
          <w:rFonts w:ascii="Simplified Arabic" w:hAnsi="Simplified Arabic" w:cs="Simplified Arabic"/>
          <w:b/>
          <w:bCs/>
          <w:sz w:val="32"/>
          <w:szCs w:val="32"/>
          <w:lang w:val="en-GB" w:bidi="ar-SY"/>
        </w:rPr>
      </w:pPr>
    </w:p>
    <w:p w14:paraId="1BD46C2F" w14:textId="77777777" w:rsidR="003A1F64" w:rsidRDefault="003A1F64">
      <w:pPr>
        <w:ind w:firstLineChars="0" w:firstLine="0"/>
        <w:rPr>
          <w:rFonts w:ascii="Simplified Arabic" w:hAnsi="Simplified Arabic" w:cs="Simplified Arabic"/>
          <w:b/>
          <w:bCs/>
          <w:sz w:val="32"/>
          <w:szCs w:val="32"/>
          <w:lang w:val="en-GB" w:bidi="ar-SY"/>
        </w:rPr>
      </w:pPr>
    </w:p>
    <w:p w14:paraId="3F470929" w14:textId="77777777" w:rsidR="003A1F64" w:rsidRDefault="00000000">
      <w:pPr>
        <w:jc w:val="right"/>
        <w:rPr>
          <w:b/>
          <w:bCs/>
          <w:sz w:val="28"/>
          <w:szCs w:val="28"/>
          <w:rtl/>
          <w:lang w:val="en-GB"/>
        </w:rPr>
      </w:pPr>
      <w:bookmarkStart w:id="118" w:name="_Toc237470526"/>
      <w:bookmarkStart w:id="119" w:name="_Toc28193"/>
      <w:r>
        <w:rPr>
          <w:rStyle w:val="Heading1Char"/>
          <w:rFonts w:ascii="Simplified Arabic" w:hAnsi="Simplified Arabic" w:cs="Simplified Arabic"/>
          <w:b w:val="0"/>
          <w:bCs/>
          <w:sz w:val="32"/>
          <w:szCs w:val="32"/>
          <w:rtl/>
        </w:rPr>
        <w:lastRenderedPageBreak/>
        <w:t>الشكر والتقدير</w:t>
      </w:r>
      <w:bookmarkEnd w:id="118"/>
      <w:r>
        <w:rPr>
          <w:rStyle w:val="Heading1Char"/>
          <w:rFonts w:ascii="Simplified Arabic" w:hAnsi="Simplified Arabic" w:cs="Simplified Arabic"/>
          <w:b w:val="0"/>
          <w:bCs/>
          <w:sz w:val="32"/>
          <w:szCs w:val="32"/>
          <w:rtl/>
        </w:rPr>
        <w:t xml:space="preserve"> </w:t>
      </w:r>
      <w:bookmarkEnd w:id="119"/>
      <w:r>
        <w:rPr>
          <w:rFonts w:ascii="Simplified Arabic" w:hAnsi="Simplified Arabic" w:cs="Simplified Arabic"/>
          <w:bCs/>
          <w:sz w:val="32"/>
          <w:szCs w:val="32"/>
          <w:rtl/>
          <w:lang w:bidi="ar-LB"/>
        </w:rPr>
        <w:t xml:space="preserve"> </w:t>
      </w:r>
      <w:r>
        <w:rPr>
          <w:rFonts w:hint="cs"/>
          <w:b/>
          <w:bCs/>
          <w:sz w:val="36"/>
          <w:szCs w:val="36"/>
          <w:rtl/>
          <w:lang w:bidi="ar-LB"/>
        </w:rPr>
        <w:t xml:space="preserve">   </w:t>
      </w:r>
    </w:p>
    <w:p w14:paraId="23374BAE" w14:textId="77777777" w:rsidR="003A1F64" w:rsidRDefault="00000000">
      <w:pPr>
        <w:bidi/>
        <w:ind w:firstLine="140"/>
        <w:jc w:val="left"/>
        <w:rPr>
          <w:rFonts w:ascii="Simplified Arabic" w:hAnsi="Simplified Arabic" w:cs="Simplified Arabic"/>
          <w:sz w:val="28"/>
          <w:szCs w:val="28"/>
          <w:lang w:val="en-GB" w:bidi="ar-SY"/>
        </w:rPr>
      </w:pPr>
      <w:r>
        <w:rPr>
          <w:rFonts w:ascii="Simplified Arabic" w:hAnsi="Simplified Arabic" w:cs="Simplified Arabic"/>
          <w:sz w:val="28"/>
          <w:szCs w:val="28"/>
          <w:rtl/>
          <w:lang w:val="en-GB"/>
        </w:rPr>
        <w:t xml:space="preserve">بدايةً، أتقدم بخالص الشكر والحمد </w:t>
      </w:r>
      <w:r>
        <w:rPr>
          <w:rFonts w:ascii="Simplified Arabic" w:hAnsi="Simplified Arabic" w:cs="Simplified Arabic"/>
          <w:b/>
          <w:bCs/>
          <w:sz w:val="28"/>
          <w:szCs w:val="28"/>
          <w:rtl/>
          <w:lang w:val="en-GB"/>
        </w:rPr>
        <w:t>لله عز وجل</w:t>
      </w:r>
      <w:r>
        <w:rPr>
          <w:rFonts w:ascii="Simplified Arabic" w:hAnsi="Simplified Arabic" w:cs="Simplified Arabic"/>
          <w:sz w:val="28"/>
          <w:szCs w:val="28"/>
          <w:rtl/>
          <w:lang w:val="en-GB"/>
        </w:rPr>
        <w:t xml:space="preserve"> الذي منحني القوة والصبر والعزيمة لإتمام هذه الرحلة العلمية وإنجاز هذا البحث</w:t>
      </w:r>
      <w:r>
        <w:rPr>
          <w:rFonts w:ascii="Simplified Arabic" w:hAnsi="Simplified Arabic" w:cs="Simplified Arabic"/>
          <w:sz w:val="28"/>
          <w:szCs w:val="28"/>
          <w:lang w:val="en-GB" w:bidi="ar-SY"/>
        </w:rPr>
        <w:t>.</w:t>
      </w:r>
    </w:p>
    <w:p w14:paraId="1B5F0743" w14:textId="77777777" w:rsidR="003A1F64" w:rsidRDefault="00000000">
      <w:pPr>
        <w:bidi/>
        <w:ind w:firstLine="140"/>
        <w:jc w:val="left"/>
        <w:rPr>
          <w:rFonts w:ascii="Simplified Arabic" w:hAnsi="Simplified Arabic" w:cs="Simplified Arabic"/>
          <w:sz w:val="28"/>
          <w:szCs w:val="28"/>
          <w:lang w:val="en-GB" w:bidi="ar-SY"/>
        </w:rPr>
      </w:pPr>
      <w:r>
        <w:rPr>
          <w:rFonts w:ascii="Simplified Arabic" w:hAnsi="Simplified Arabic" w:cs="Simplified Arabic"/>
          <w:sz w:val="28"/>
          <w:szCs w:val="28"/>
          <w:rtl/>
          <w:lang w:val="en-GB"/>
        </w:rPr>
        <w:t xml:space="preserve">أتقدم بجزيل الشكر والتقدير إلى </w:t>
      </w:r>
      <w:r>
        <w:rPr>
          <w:rFonts w:ascii="Simplified Arabic" w:hAnsi="Simplified Arabic" w:cs="Simplified Arabic"/>
          <w:b/>
          <w:bCs/>
          <w:sz w:val="28"/>
          <w:szCs w:val="28"/>
          <w:rtl/>
          <w:lang w:val="en-GB"/>
        </w:rPr>
        <w:t xml:space="preserve">جامعة </w:t>
      </w:r>
      <w:proofErr w:type="spellStart"/>
      <w:r>
        <w:rPr>
          <w:rFonts w:ascii="Simplified Arabic" w:hAnsi="Simplified Arabic" w:cs="Simplified Arabic"/>
          <w:b/>
          <w:bCs/>
          <w:sz w:val="28"/>
          <w:szCs w:val="28"/>
          <w:rtl/>
          <w:lang w:val="en-GB"/>
        </w:rPr>
        <w:t>ميدأوشن</w:t>
      </w:r>
      <w:proofErr w:type="spellEnd"/>
      <w:r>
        <w:rPr>
          <w:rFonts w:ascii="Simplified Arabic" w:hAnsi="Simplified Arabic" w:cs="Simplified Arabic"/>
          <w:sz w:val="28"/>
          <w:szCs w:val="28"/>
          <w:rtl/>
          <w:lang w:val="en-GB"/>
        </w:rPr>
        <w:t xml:space="preserve"> وكلية الإدارة وجميع أعضاء الهيئة التعليمية الذين ساهموا في تطوير معرفتي ومهاراتي خلال مرحلة الماجستير في إدارة الرعاية الصحية</w:t>
      </w:r>
      <w:r>
        <w:rPr>
          <w:rFonts w:ascii="Simplified Arabic" w:hAnsi="Simplified Arabic" w:cs="Simplified Arabic"/>
          <w:sz w:val="28"/>
          <w:szCs w:val="28"/>
          <w:lang w:val="en-GB" w:bidi="ar-SY"/>
        </w:rPr>
        <w:t>.</w:t>
      </w:r>
    </w:p>
    <w:p w14:paraId="27A65FE5" w14:textId="77777777" w:rsidR="003A1F64" w:rsidRDefault="00000000">
      <w:pPr>
        <w:bidi/>
        <w:ind w:firstLine="140"/>
        <w:jc w:val="left"/>
        <w:rPr>
          <w:rFonts w:ascii="Simplified Arabic" w:hAnsi="Simplified Arabic" w:cs="Simplified Arabic"/>
          <w:sz w:val="28"/>
          <w:szCs w:val="28"/>
          <w:lang w:val="en-GB" w:bidi="ar-SY"/>
        </w:rPr>
      </w:pPr>
      <w:r>
        <w:rPr>
          <w:rFonts w:ascii="Simplified Arabic" w:hAnsi="Simplified Arabic" w:cs="Simplified Arabic"/>
          <w:sz w:val="28"/>
          <w:szCs w:val="28"/>
          <w:rtl/>
          <w:lang w:val="en-GB"/>
        </w:rPr>
        <w:t xml:space="preserve">كما أتقدم بخالص الشكر والامتنان إلى مشرفي </w:t>
      </w:r>
      <w:r>
        <w:rPr>
          <w:rFonts w:ascii="Simplified Arabic" w:hAnsi="Simplified Arabic" w:cs="Simplified Arabic"/>
          <w:b/>
          <w:bCs/>
          <w:sz w:val="28"/>
          <w:szCs w:val="28"/>
          <w:rtl/>
          <w:lang w:val="en-GB"/>
        </w:rPr>
        <w:t>الدكتور فايز علي جراد</w:t>
      </w:r>
      <w:r>
        <w:rPr>
          <w:rFonts w:ascii="Simplified Arabic" w:hAnsi="Simplified Arabic" w:cs="Simplified Arabic"/>
          <w:sz w:val="28"/>
          <w:szCs w:val="28"/>
          <w:rtl/>
          <w:lang w:val="en-GB"/>
        </w:rPr>
        <w:t xml:space="preserve"> على توجيهاته القيّمة، ودعمه المستمر، ونصائحه العلمية التي كان لها دور كبير في إنجاز هذا البحث. كما أتوجه بالشكر إلى أعضاء لجنة الحكم والمقيمين على وقتهم وجهودهم وملاحظاتهم البنّاءة</w:t>
      </w:r>
      <w:r>
        <w:rPr>
          <w:rFonts w:ascii="Simplified Arabic" w:hAnsi="Simplified Arabic" w:cs="Simplified Arabic"/>
          <w:sz w:val="28"/>
          <w:szCs w:val="28"/>
          <w:lang w:val="en-GB" w:bidi="ar-SY"/>
        </w:rPr>
        <w:t>.</w:t>
      </w:r>
    </w:p>
    <w:p w14:paraId="34B9A3C4" w14:textId="77777777" w:rsidR="003A1F64" w:rsidRDefault="00000000">
      <w:pPr>
        <w:bidi/>
        <w:ind w:firstLine="140"/>
        <w:jc w:val="left"/>
        <w:rPr>
          <w:rFonts w:ascii="Simplified Arabic" w:hAnsi="Simplified Arabic" w:cs="Simplified Arabic"/>
          <w:sz w:val="28"/>
          <w:szCs w:val="28"/>
          <w:lang w:val="en-GB" w:bidi="ar-SY"/>
        </w:rPr>
      </w:pPr>
      <w:r>
        <w:rPr>
          <w:rFonts w:ascii="Simplified Arabic" w:hAnsi="Simplified Arabic" w:cs="Simplified Arabic"/>
          <w:sz w:val="28"/>
          <w:szCs w:val="28"/>
          <w:rtl/>
          <w:lang w:val="en-GB"/>
        </w:rPr>
        <w:t>إلى والديّ العزيزين، أعبر عن عميق امتناني وحبي لما قدموه لي من حب ودعاء ودعم لا محدود. فقد كان تشجيعهم وتضحياتهم مصدر قوتي وإصراري للوصول إلى هذه المرحلة وتحقيق أهدافي</w:t>
      </w:r>
      <w:r>
        <w:rPr>
          <w:rFonts w:ascii="Simplified Arabic" w:hAnsi="Simplified Arabic" w:cs="Simplified Arabic"/>
          <w:sz w:val="28"/>
          <w:szCs w:val="28"/>
          <w:lang w:val="en-GB" w:bidi="ar-SY"/>
        </w:rPr>
        <w:t>.</w:t>
      </w:r>
    </w:p>
    <w:p w14:paraId="50CC6C4C" w14:textId="77777777" w:rsidR="003A1F64" w:rsidRDefault="00000000">
      <w:pPr>
        <w:bidi/>
        <w:ind w:firstLine="140"/>
        <w:jc w:val="left"/>
        <w:rPr>
          <w:rFonts w:ascii="Simplified Arabic" w:hAnsi="Simplified Arabic" w:cs="Simplified Arabic"/>
          <w:sz w:val="28"/>
          <w:szCs w:val="28"/>
          <w:lang w:val="en-GB" w:bidi="ar-SY"/>
        </w:rPr>
      </w:pPr>
      <w:r>
        <w:rPr>
          <w:rFonts w:ascii="Simplified Arabic" w:hAnsi="Simplified Arabic" w:cs="Simplified Arabic"/>
          <w:sz w:val="28"/>
          <w:szCs w:val="28"/>
          <w:rtl/>
          <w:lang w:val="en-GB"/>
        </w:rPr>
        <w:t>وإلى زوجي العزيز، أتقدم بأسمى معاني الشكر والحب لوقوفه بجانبي طوال هذه الرحلة، ولصبره وتفهمه وتشجيعه المستمر في جميع الأوقات. وإلى أطفالي الأحباء، شكراً لأنكم كنتم مصدر إلهامي ودافعي للاستمرار والسعي نحو النجاح</w:t>
      </w:r>
      <w:r>
        <w:rPr>
          <w:rFonts w:ascii="Simplified Arabic" w:hAnsi="Simplified Arabic" w:cs="Simplified Arabic"/>
          <w:sz w:val="28"/>
          <w:szCs w:val="28"/>
          <w:lang w:val="en-GB" w:bidi="ar-SY"/>
        </w:rPr>
        <w:t>.</w:t>
      </w:r>
      <w:r>
        <w:rPr>
          <w:rFonts w:ascii="Simplified Arabic" w:hAnsi="Simplified Arabic" w:cs="Simplified Arabic"/>
          <w:sz w:val="28"/>
          <w:szCs w:val="28"/>
          <w:lang w:val="en-GB" w:bidi="ar-SY"/>
        </w:rPr>
        <w:br/>
      </w:r>
      <w:r>
        <w:rPr>
          <w:rFonts w:ascii="Simplified Arabic" w:hAnsi="Simplified Arabic" w:cs="Simplified Arabic"/>
          <w:sz w:val="28"/>
          <w:szCs w:val="28"/>
          <w:rtl/>
          <w:lang w:val="en-GB"/>
        </w:rPr>
        <w:t>وأتقدم بالشكر والتقدير إلى جهة عملي وزملائي الذين ساهموا في دعمي وتطوير خبراتي المهنية، وكانوا جزءاً من رحلة النمو والتعلم المستمر في مجال الرعاية الصحية</w:t>
      </w:r>
      <w:r>
        <w:rPr>
          <w:rFonts w:ascii="Simplified Arabic" w:hAnsi="Simplified Arabic" w:cs="Simplified Arabic"/>
          <w:sz w:val="28"/>
          <w:szCs w:val="28"/>
          <w:lang w:val="en-GB" w:bidi="ar-SY"/>
        </w:rPr>
        <w:t>.</w:t>
      </w:r>
    </w:p>
    <w:p w14:paraId="4D636E22" w14:textId="77777777" w:rsidR="003A1F64" w:rsidRDefault="00000000">
      <w:pPr>
        <w:bidi/>
        <w:ind w:firstLine="140"/>
        <w:jc w:val="left"/>
        <w:rPr>
          <w:rFonts w:ascii="Simplified Arabic" w:hAnsi="Simplified Arabic" w:cs="Simplified Arabic"/>
          <w:sz w:val="28"/>
          <w:szCs w:val="28"/>
          <w:lang w:val="en-GB" w:bidi="ar-SY"/>
        </w:rPr>
      </w:pPr>
      <w:r>
        <w:rPr>
          <w:rFonts w:ascii="Simplified Arabic" w:hAnsi="Simplified Arabic" w:cs="Simplified Arabic"/>
          <w:sz w:val="28"/>
          <w:szCs w:val="28"/>
          <w:rtl/>
          <w:lang w:val="en-GB"/>
        </w:rPr>
        <w:t>وفي الختام، أتقدم بخالص الشكر لكل من دعمني وساعدني وساهم بأي شكل في إتمام هذا البحث</w:t>
      </w:r>
      <w:r>
        <w:rPr>
          <w:rFonts w:ascii="Simplified Arabic" w:hAnsi="Simplified Arabic" w:cs="Simplified Arabic"/>
          <w:sz w:val="28"/>
          <w:szCs w:val="28"/>
          <w:lang w:val="en-GB" w:bidi="ar-SY"/>
        </w:rPr>
        <w:t>.</w:t>
      </w:r>
    </w:p>
    <w:p w14:paraId="7A84F5F9" w14:textId="77777777" w:rsidR="003A1F64" w:rsidRDefault="003A1F64">
      <w:pPr>
        <w:bidi/>
        <w:ind w:firstLine="140"/>
        <w:jc w:val="left"/>
        <w:rPr>
          <w:rFonts w:ascii="Simplified Arabic" w:hAnsi="Simplified Arabic" w:cs="Simplified Arabic"/>
          <w:sz w:val="28"/>
          <w:szCs w:val="28"/>
          <w:lang w:val="en-GB" w:bidi="ar-SY"/>
        </w:rPr>
      </w:pPr>
    </w:p>
    <w:p w14:paraId="59DD59AD" w14:textId="77777777" w:rsidR="003A1F64" w:rsidRDefault="00000000">
      <w:pPr>
        <w:bidi/>
        <w:ind w:firstLine="140"/>
        <w:jc w:val="left"/>
        <w:rPr>
          <w:rFonts w:ascii="Simplified Arabic" w:hAnsi="Simplified Arabic" w:cs="Simplified Arabic"/>
          <w:sz w:val="28"/>
          <w:szCs w:val="28"/>
          <w:lang w:val="en-GB" w:bidi="ar-SY"/>
        </w:rPr>
      </w:pPr>
      <w:r>
        <w:rPr>
          <w:rFonts w:ascii="Simplified Arabic" w:hAnsi="Simplified Arabic" w:cs="Simplified Arabic"/>
          <w:b/>
          <w:bCs/>
          <w:sz w:val="28"/>
          <w:szCs w:val="28"/>
          <w:rtl/>
          <w:lang w:val="en-GB"/>
        </w:rPr>
        <w:t xml:space="preserve">آلاء أسامة </w:t>
      </w:r>
      <w:proofErr w:type="spellStart"/>
      <w:r>
        <w:rPr>
          <w:rFonts w:ascii="Simplified Arabic" w:hAnsi="Simplified Arabic" w:cs="Simplified Arabic"/>
          <w:b/>
          <w:bCs/>
          <w:sz w:val="28"/>
          <w:szCs w:val="28"/>
          <w:rtl/>
          <w:lang w:val="en-GB"/>
        </w:rPr>
        <w:t>عيتاني</w:t>
      </w:r>
      <w:proofErr w:type="spellEnd"/>
    </w:p>
    <w:sectPr w:rsidR="003A1F64">
      <w:footerReference w:type="first" r:id="rId23"/>
      <w:pgSz w:w="11906" w:h="16838"/>
      <w:pgMar w:top="1440" w:right="1440" w:bottom="1440" w:left="1440" w:header="708" w:footer="708" w:gutter="0"/>
      <w:pgBorders w:offsetFrom="page">
        <w:top w:val="thinThickSmallGap" w:sz="24" w:space="24" w:color="auto"/>
        <w:left w:val="thinThickSmallGap" w:sz="24" w:space="24" w:color="auto"/>
        <w:bottom w:val="thinThickSmallGap" w:sz="24" w:space="24" w:color="auto"/>
        <w:right w:val="thinThickSmallGap" w:sz="24"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02C3CB" w14:textId="77777777" w:rsidR="00CB30C6" w:rsidRDefault="00CB30C6">
      <w:pPr>
        <w:spacing w:line="240" w:lineRule="auto"/>
        <w:ind w:firstLine="120"/>
      </w:pPr>
      <w:r>
        <w:separator/>
      </w:r>
    </w:p>
  </w:endnote>
  <w:endnote w:type="continuationSeparator" w:id="0">
    <w:p w14:paraId="679188C6" w14:textId="77777777" w:rsidR="00CB30C6" w:rsidRDefault="00CB30C6">
      <w:pPr>
        <w:spacing w:line="240" w:lineRule="auto"/>
        <w:ind w:firstLine="1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932C5" w14:textId="77777777" w:rsidR="003A1F64" w:rsidRDefault="003A1F64">
    <w:pPr>
      <w:pStyle w:val="Footer"/>
      <w:ind w:firstLine="9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ED697" w14:textId="77777777" w:rsidR="003A1F64" w:rsidRDefault="003A1F64">
    <w:pPr>
      <w:pStyle w:val="Footer"/>
      <w:ind w:firstLineChars="0" w:firstLine="0"/>
      <w:jc w:val="center"/>
      <w:rPr>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538E7" w14:textId="77777777" w:rsidR="003A1F64" w:rsidRDefault="003A1F64">
    <w:pPr>
      <w:pStyle w:val="Footer"/>
      <w:ind w:firstLine="9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2804127"/>
    </w:sdtPr>
    <w:sdtContent>
      <w:p w14:paraId="5F77D650" w14:textId="77777777" w:rsidR="003A1F64" w:rsidRDefault="00000000">
        <w:pPr>
          <w:pStyle w:val="Footer"/>
          <w:ind w:firstLine="90"/>
          <w:jc w:val="center"/>
        </w:pPr>
        <w:r>
          <w:fldChar w:fldCharType="begin"/>
        </w:r>
        <w:r>
          <w:instrText xml:space="preserve"> PAGE   \* MERGEFORMAT </w:instrText>
        </w:r>
        <w:r>
          <w:fldChar w:fldCharType="separate"/>
        </w:r>
        <w:r>
          <w:t>2</w:t>
        </w:r>
        <w:r>
          <w:fldChar w:fldCharType="end"/>
        </w:r>
      </w:p>
    </w:sdtContent>
  </w:sdt>
  <w:p w14:paraId="1365B08E" w14:textId="77777777" w:rsidR="003A1F64" w:rsidRDefault="003A1F64">
    <w:pPr>
      <w:pStyle w:val="Footer"/>
      <w:ind w:firstLineChars="0" w:firstLine="0"/>
      <w:jc w:val="center"/>
      <w:rPr>
        <w:lang w:val="en-GB"/>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9849258"/>
    </w:sdtPr>
    <w:sdtContent>
      <w:p w14:paraId="1B623F73" w14:textId="77777777" w:rsidR="003A1F64" w:rsidRDefault="00000000">
        <w:pPr>
          <w:pStyle w:val="Footer"/>
          <w:ind w:firstLine="90"/>
          <w:jc w:val="center"/>
        </w:pPr>
        <w:r>
          <w:fldChar w:fldCharType="begin"/>
        </w:r>
        <w:r>
          <w:instrText xml:space="preserve"> PAGE   \* MERGEFORMAT </w:instrText>
        </w:r>
        <w:r>
          <w:fldChar w:fldCharType="separate"/>
        </w:r>
        <w:r>
          <w:t>2</w:t>
        </w:r>
        <w:r>
          <w:fldChar w:fldCharType="end"/>
        </w:r>
      </w:p>
    </w:sdtContent>
  </w:sdt>
  <w:p w14:paraId="2328E357" w14:textId="77777777" w:rsidR="003A1F64" w:rsidRDefault="003A1F64">
    <w:pPr>
      <w:pStyle w:val="Footer"/>
      <w:ind w:firstLine="9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0EDFA" w14:textId="77777777" w:rsidR="003A1F64" w:rsidRDefault="003A1F64">
    <w:pPr>
      <w:pStyle w:val="Footer"/>
      <w:ind w:firstLine="90"/>
      <w:jc w:val="center"/>
    </w:pPr>
  </w:p>
  <w:p w14:paraId="31C68D2D" w14:textId="77777777" w:rsidR="003A1F64" w:rsidRDefault="003A1F64">
    <w:pPr>
      <w:pStyle w:val="Footer"/>
      <w:ind w:firstLine="9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52F9CC" w14:textId="77777777" w:rsidR="00CB30C6" w:rsidRDefault="00CB30C6">
      <w:pPr>
        <w:spacing w:after="0"/>
        <w:ind w:firstLine="120"/>
      </w:pPr>
      <w:r>
        <w:separator/>
      </w:r>
    </w:p>
  </w:footnote>
  <w:footnote w:type="continuationSeparator" w:id="0">
    <w:p w14:paraId="2CE401A0" w14:textId="77777777" w:rsidR="00CB30C6" w:rsidRDefault="00CB30C6">
      <w:pPr>
        <w:spacing w:after="0"/>
        <w:ind w:firstLine="12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71D37" w14:textId="77777777" w:rsidR="003A1F64" w:rsidRDefault="003A1F64">
    <w:pPr>
      <w:pStyle w:val="Header"/>
      <w:ind w:firstLine="9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690592" w14:textId="77777777" w:rsidR="003A1F64" w:rsidRDefault="003A1F64">
    <w:pPr>
      <w:pStyle w:val="Header"/>
      <w:ind w:firstLine="9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4B52D" w14:textId="77777777" w:rsidR="003A1F64" w:rsidRDefault="003A1F64">
    <w:pPr>
      <w:pStyle w:val="Header"/>
      <w:ind w:firstLine="9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83F5" w14:textId="77777777" w:rsidR="003A1F64" w:rsidRDefault="003A1F64">
    <w:pPr>
      <w:pStyle w:val="Header"/>
      <w:ind w:firstLine="9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CA2E7" w14:textId="77777777" w:rsidR="003A1F64" w:rsidRDefault="003A1F64">
    <w:pPr>
      <w:pStyle w:val="Header"/>
      <w:ind w:firstLine="9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3CC81AC"/>
    <w:multiLevelType w:val="singleLevel"/>
    <w:tmpl w:val="B3CC81AC"/>
    <w:lvl w:ilvl="0">
      <w:start w:val="1"/>
      <w:numFmt w:val="bullet"/>
      <w:pStyle w:val="ListBullet"/>
      <w:lvlText w:val=""/>
      <w:lvlJc w:val="left"/>
      <w:pPr>
        <w:tabs>
          <w:tab w:val="left" w:pos="360"/>
        </w:tabs>
        <w:ind w:left="360" w:hangingChars="200" w:hanging="360"/>
      </w:pPr>
      <w:rPr>
        <w:rFonts w:ascii="Wingdings" w:hAnsi="Wingdings" w:hint="default"/>
      </w:rPr>
    </w:lvl>
  </w:abstractNum>
  <w:abstractNum w:abstractNumId="1" w15:restartNumberingAfterBreak="0">
    <w:nsid w:val="022C1173"/>
    <w:multiLevelType w:val="multilevel"/>
    <w:tmpl w:val="022C1173"/>
    <w:lvl w:ilvl="0">
      <w:start w:val="1"/>
      <w:numFmt w:val="bullet"/>
      <w:lvlText w:val=""/>
      <w:lvlJc w:val="left"/>
      <w:pPr>
        <w:ind w:left="840" w:hanging="360"/>
      </w:pPr>
      <w:rPr>
        <w:rFonts w:ascii="Symbol" w:hAnsi="Symbol" w:hint="default"/>
      </w:rPr>
    </w:lvl>
    <w:lvl w:ilvl="1">
      <w:start w:val="1"/>
      <w:numFmt w:val="bullet"/>
      <w:lvlText w:val="o"/>
      <w:lvlJc w:val="left"/>
      <w:pPr>
        <w:ind w:left="1560" w:hanging="360"/>
      </w:pPr>
      <w:rPr>
        <w:rFonts w:ascii="Courier New" w:hAnsi="Courier New" w:cs="Courier New" w:hint="default"/>
      </w:rPr>
    </w:lvl>
    <w:lvl w:ilvl="2">
      <w:start w:val="1"/>
      <w:numFmt w:val="bullet"/>
      <w:lvlText w:val=""/>
      <w:lvlJc w:val="left"/>
      <w:pPr>
        <w:ind w:left="2280" w:hanging="360"/>
      </w:pPr>
      <w:rPr>
        <w:rFonts w:ascii="Wingdings" w:hAnsi="Wingdings" w:hint="default"/>
      </w:rPr>
    </w:lvl>
    <w:lvl w:ilvl="3">
      <w:start w:val="1"/>
      <w:numFmt w:val="bullet"/>
      <w:lvlText w:val=""/>
      <w:lvlJc w:val="left"/>
      <w:pPr>
        <w:ind w:left="3000" w:hanging="360"/>
      </w:pPr>
      <w:rPr>
        <w:rFonts w:ascii="Symbol" w:hAnsi="Symbol" w:hint="default"/>
      </w:rPr>
    </w:lvl>
    <w:lvl w:ilvl="4">
      <w:start w:val="1"/>
      <w:numFmt w:val="bullet"/>
      <w:lvlText w:val="o"/>
      <w:lvlJc w:val="left"/>
      <w:pPr>
        <w:ind w:left="3720" w:hanging="360"/>
      </w:pPr>
      <w:rPr>
        <w:rFonts w:ascii="Courier New" w:hAnsi="Courier New" w:cs="Courier New" w:hint="default"/>
      </w:rPr>
    </w:lvl>
    <w:lvl w:ilvl="5">
      <w:start w:val="1"/>
      <w:numFmt w:val="bullet"/>
      <w:lvlText w:val=""/>
      <w:lvlJc w:val="left"/>
      <w:pPr>
        <w:ind w:left="4440" w:hanging="360"/>
      </w:pPr>
      <w:rPr>
        <w:rFonts w:ascii="Wingdings" w:hAnsi="Wingdings" w:hint="default"/>
      </w:rPr>
    </w:lvl>
    <w:lvl w:ilvl="6">
      <w:start w:val="1"/>
      <w:numFmt w:val="bullet"/>
      <w:lvlText w:val=""/>
      <w:lvlJc w:val="left"/>
      <w:pPr>
        <w:ind w:left="5160" w:hanging="360"/>
      </w:pPr>
      <w:rPr>
        <w:rFonts w:ascii="Symbol" w:hAnsi="Symbol" w:hint="default"/>
      </w:rPr>
    </w:lvl>
    <w:lvl w:ilvl="7">
      <w:start w:val="1"/>
      <w:numFmt w:val="bullet"/>
      <w:lvlText w:val="o"/>
      <w:lvlJc w:val="left"/>
      <w:pPr>
        <w:ind w:left="5880" w:hanging="360"/>
      </w:pPr>
      <w:rPr>
        <w:rFonts w:ascii="Courier New" w:hAnsi="Courier New" w:cs="Courier New" w:hint="default"/>
      </w:rPr>
    </w:lvl>
    <w:lvl w:ilvl="8">
      <w:start w:val="1"/>
      <w:numFmt w:val="bullet"/>
      <w:lvlText w:val=""/>
      <w:lvlJc w:val="left"/>
      <w:pPr>
        <w:ind w:left="6600" w:hanging="360"/>
      </w:pPr>
      <w:rPr>
        <w:rFonts w:ascii="Wingdings" w:hAnsi="Wingdings" w:hint="default"/>
      </w:rPr>
    </w:lvl>
  </w:abstractNum>
  <w:abstractNum w:abstractNumId="2" w15:restartNumberingAfterBreak="0">
    <w:nsid w:val="045C7CA3"/>
    <w:multiLevelType w:val="multilevel"/>
    <w:tmpl w:val="8B4EA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485882"/>
    <w:multiLevelType w:val="multilevel"/>
    <w:tmpl w:val="05485882"/>
    <w:lvl w:ilvl="0">
      <w:start w:val="1"/>
      <w:numFmt w:val="bullet"/>
      <w:lvlText w:val=""/>
      <w:lvlJc w:val="left"/>
      <w:pPr>
        <w:ind w:left="840" w:hanging="360"/>
      </w:pPr>
      <w:rPr>
        <w:rFonts w:ascii="Symbol" w:hAnsi="Symbol" w:hint="default"/>
      </w:rPr>
    </w:lvl>
    <w:lvl w:ilvl="1">
      <w:start w:val="1"/>
      <w:numFmt w:val="bullet"/>
      <w:lvlText w:val="o"/>
      <w:lvlJc w:val="left"/>
      <w:pPr>
        <w:ind w:left="1560" w:hanging="360"/>
      </w:pPr>
      <w:rPr>
        <w:rFonts w:ascii="Courier New" w:hAnsi="Courier New" w:cs="Courier New" w:hint="default"/>
      </w:rPr>
    </w:lvl>
    <w:lvl w:ilvl="2">
      <w:start w:val="1"/>
      <w:numFmt w:val="bullet"/>
      <w:lvlText w:val=""/>
      <w:lvlJc w:val="left"/>
      <w:pPr>
        <w:ind w:left="2280" w:hanging="360"/>
      </w:pPr>
      <w:rPr>
        <w:rFonts w:ascii="Wingdings" w:hAnsi="Wingdings" w:hint="default"/>
      </w:rPr>
    </w:lvl>
    <w:lvl w:ilvl="3">
      <w:start w:val="1"/>
      <w:numFmt w:val="bullet"/>
      <w:lvlText w:val=""/>
      <w:lvlJc w:val="left"/>
      <w:pPr>
        <w:ind w:left="3000" w:hanging="360"/>
      </w:pPr>
      <w:rPr>
        <w:rFonts w:ascii="Symbol" w:hAnsi="Symbol" w:hint="default"/>
      </w:rPr>
    </w:lvl>
    <w:lvl w:ilvl="4">
      <w:start w:val="1"/>
      <w:numFmt w:val="bullet"/>
      <w:lvlText w:val="o"/>
      <w:lvlJc w:val="left"/>
      <w:pPr>
        <w:ind w:left="3720" w:hanging="360"/>
      </w:pPr>
      <w:rPr>
        <w:rFonts w:ascii="Courier New" w:hAnsi="Courier New" w:cs="Courier New" w:hint="default"/>
      </w:rPr>
    </w:lvl>
    <w:lvl w:ilvl="5">
      <w:start w:val="1"/>
      <w:numFmt w:val="bullet"/>
      <w:lvlText w:val=""/>
      <w:lvlJc w:val="left"/>
      <w:pPr>
        <w:ind w:left="4440" w:hanging="360"/>
      </w:pPr>
      <w:rPr>
        <w:rFonts w:ascii="Wingdings" w:hAnsi="Wingdings" w:hint="default"/>
      </w:rPr>
    </w:lvl>
    <w:lvl w:ilvl="6">
      <w:start w:val="1"/>
      <w:numFmt w:val="bullet"/>
      <w:lvlText w:val=""/>
      <w:lvlJc w:val="left"/>
      <w:pPr>
        <w:ind w:left="5160" w:hanging="360"/>
      </w:pPr>
      <w:rPr>
        <w:rFonts w:ascii="Symbol" w:hAnsi="Symbol" w:hint="default"/>
      </w:rPr>
    </w:lvl>
    <w:lvl w:ilvl="7">
      <w:start w:val="1"/>
      <w:numFmt w:val="bullet"/>
      <w:lvlText w:val="o"/>
      <w:lvlJc w:val="left"/>
      <w:pPr>
        <w:ind w:left="5880" w:hanging="360"/>
      </w:pPr>
      <w:rPr>
        <w:rFonts w:ascii="Courier New" w:hAnsi="Courier New" w:cs="Courier New" w:hint="default"/>
      </w:rPr>
    </w:lvl>
    <w:lvl w:ilvl="8">
      <w:start w:val="1"/>
      <w:numFmt w:val="bullet"/>
      <w:lvlText w:val=""/>
      <w:lvlJc w:val="left"/>
      <w:pPr>
        <w:ind w:left="6600" w:hanging="360"/>
      </w:pPr>
      <w:rPr>
        <w:rFonts w:ascii="Wingdings" w:hAnsi="Wingdings" w:hint="default"/>
      </w:rPr>
    </w:lvl>
  </w:abstractNum>
  <w:abstractNum w:abstractNumId="4" w15:restartNumberingAfterBreak="0">
    <w:nsid w:val="0DAA6E3A"/>
    <w:multiLevelType w:val="multilevel"/>
    <w:tmpl w:val="0DAA6E3A"/>
    <w:lvl w:ilvl="0">
      <w:start w:val="1"/>
      <w:numFmt w:val="bullet"/>
      <w:lvlText w:val=""/>
      <w:lvlJc w:val="left"/>
      <w:pPr>
        <w:ind w:left="840" w:hanging="360"/>
      </w:pPr>
      <w:rPr>
        <w:rFonts w:ascii="Symbol" w:hAnsi="Symbol" w:hint="default"/>
      </w:rPr>
    </w:lvl>
    <w:lvl w:ilvl="1">
      <w:start w:val="1"/>
      <w:numFmt w:val="bullet"/>
      <w:lvlText w:val="o"/>
      <w:lvlJc w:val="left"/>
      <w:pPr>
        <w:ind w:left="1560" w:hanging="360"/>
      </w:pPr>
      <w:rPr>
        <w:rFonts w:ascii="Courier New" w:hAnsi="Courier New" w:cs="Courier New" w:hint="default"/>
      </w:rPr>
    </w:lvl>
    <w:lvl w:ilvl="2">
      <w:start w:val="1"/>
      <w:numFmt w:val="bullet"/>
      <w:lvlText w:val=""/>
      <w:lvlJc w:val="left"/>
      <w:pPr>
        <w:ind w:left="2280" w:hanging="360"/>
      </w:pPr>
      <w:rPr>
        <w:rFonts w:ascii="Wingdings" w:hAnsi="Wingdings" w:hint="default"/>
      </w:rPr>
    </w:lvl>
    <w:lvl w:ilvl="3">
      <w:start w:val="1"/>
      <w:numFmt w:val="bullet"/>
      <w:lvlText w:val=""/>
      <w:lvlJc w:val="left"/>
      <w:pPr>
        <w:ind w:left="3000" w:hanging="360"/>
      </w:pPr>
      <w:rPr>
        <w:rFonts w:ascii="Symbol" w:hAnsi="Symbol" w:hint="default"/>
      </w:rPr>
    </w:lvl>
    <w:lvl w:ilvl="4">
      <w:start w:val="1"/>
      <w:numFmt w:val="bullet"/>
      <w:lvlText w:val="o"/>
      <w:lvlJc w:val="left"/>
      <w:pPr>
        <w:ind w:left="3720" w:hanging="360"/>
      </w:pPr>
      <w:rPr>
        <w:rFonts w:ascii="Courier New" w:hAnsi="Courier New" w:cs="Courier New" w:hint="default"/>
      </w:rPr>
    </w:lvl>
    <w:lvl w:ilvl="5">
      <w:start w:val="1"/>
      <w:numFmt w:val="bullet"/>
      <w:lvlText w:val=""/>
      <w:lvlJc w:val="left"/>
      <w:pPr>
        <w:ind w:left="4440" w:hanging="360"/>
      </w:pPr>
      <w:rPr>
        <w:rFonts w:ascii="Wingdings" w:hAnsi="Wingdings" w:hint="default"/>
      </w:rPr>
    </w:lvl>
    <w:lvl w:ilvl="6">
      <w:start w:val="1"/>
      <w:numFmt w:val="bullet"/>
      <w:lvlText w:val=""/>
      <w:lvlJc w:val="left"/>
      <w:pPr>
        <w:ind w:left="5160" w:hanging="360"/>
      </w:pPr>
      <w:rPr>
        <w:rFonts w:ascii="Symbol" w:hAnsi="Symbol" w:hint="default"/>
      </w:rPr>
    </w:lvl>
    <w:lvl w:ilvl="7">
      <w:start w:val="1"/>
      <w:numFmt w:val="bullet"/>
      <w:lvlText w:val="o"/>
      <w:lvlJc w:val="left"/>
      <w:pPr>
        <w:ind w:left="5880" w:hanging="360"/>
      </w:pPr>
      <w:rPr>
        <w:rFonts w:ascii="Courier New" w:hAnsi="Courier New" w:cs="Courier New" w:hint="default"/>
      </w:rPr>
    </w:lvl>
    <w:lvl w:ilvl="8">
      <w:start w:val="1"/>
      <w:numFmt w:val="bullet"/>
      <w:lvlText w:val=""/>
      <w:lvlJc w:val="left"/>
      <w:pPr>
        <w:ind w:left="6600" w:hanging="360"/>
      </w:pPr>
      <w:rPr>
        <w:rFonts w:ascii="Wingdings" w:hAnsi="Wingdings" w:hint="default"/>
      </w:rPr>
    </w:lvl>
  </w:abstractNum>
  <w:abstractNum w:abstractNumId="5" w15:restartNumberingAfterBreak="0">
    <w:nsid w:val="110B7665"/>
    <w:multiLevelType w:val="multilevel"/>
    <w:tmpl w:val="110B7665"/>
    <w:lvl w:ilvl="0">
      <w:start w:val="1"/>
      <w:numFmt w:val="bullet"/>
      <w:lvlText w:val=""/>
      <w:lvlJc w:val="left"/>
      <w:pPr>
        <w:ind w:left="840" w:hanging="360"/>
      </w:pPr>
      <w:rPr>
        <w:rFonts w:ascii="Symbol" w:hAnsi="Symbol" w:hint="default"/>
      </w:rPr>
    </w:lvl>
    <w:lvl w:ilvl="1">
      <w:start w:val="1"/>
      <w:numFmt w:val="bullet"/>
      <w:lvlText w:val="o"/>
      <w:lvlJc w:val="left"/>
      <w:pPr>
        <w:ind w:left="1560" w:hanging="360"/>
      </w:pPr>
      <w:rPr>
        <w:rFonts w:ascii="Courier New" w:hAnsi="Courier New" w:cs="Courier New" w:hint="default"/>
      </w:rPr>
    </w:lvl>
    <w:lvl w:ilvl="2">
      <w:start w:val="1"/>
      <w:numFmt w:val="bullet"/>
      <w:lvlText w:val=""/>
      <w:lvlJc w:val="left"/>
      <w:pPr>
        <w:ind w:left="2280" w:hanging="360"/>
      </w:pPr>
      <w:rPr>
        <w:rFonts w:ascii="Wingdings" w:hAnsi="Wingdings" w:hint="default"/>
      </w:rPr>
    </w:lvl>
    <w:lvl w:ilvl="3">
      <w:start w:val="1"/>
      <w:numFmt w:val="bullet"/>
      <w:lvlText w:val=""/>
      <w:lvlJc w:val="left"/>
      <w:pPr>
        <w:ind w:left="3000" w:hanging="360"/>
      </w:pPr>
      <w:rPr>
        <w:rFonts w:ascii="Symbol" w:hAnsi="Symbol" w:hint="default"/>
      </w:rPr>
    </w:lvl>
    <w:lvl w:ilvl="4">
      <w:start w:val="1"/>
      <w:numFmt w:val="bullet"/>
      <w:lvlText w:val="o"/>
      <w:lvlJc w:val="left"/>
      <w:pPr>
        <w:ind w:left="3720" w:hanging="360"/>
      </w:pPr>
      <w:rPr>
        <w:rFonts w:ascii="Courier New" w:hAnsi="Courier New" w:cs="Courier New" w:hint="default"/>
      </w:rPr>
    </w:lvl>
    <w:lvl w:ilvl="5">
      <w:start w:val="1"/>
      <w:numFmt w:val="bullet"/>
      <w:lvlText w:val=""/>
      <w:lvlJc w:val="left"/>
      <w:pPr>
        <w:ind w:left="4440" w:hanging="360"/>
      </w:pPr>
      <w:rPr>
        <w:rFonts w:ascii="Wingdings" w:hAnsi="Wingdings" w:hint="default"/>
      </w:rPr>
    </w:lvl>
    <w:lvl w:ilvl="6">
      <w:start w:val="1"/>
      <w:numFmt w:val="bullet"/>
      <w:lvlText w:val=""/>
      <w:lvlJc w:val="left"/>
      <w:pPr>
        <w:ind w:left="5160" w:hanging="360"/>
      </w:pPr>
      <w:rPr>
        <w:rFonts w:ascii="Symbol" w:hAnsi="Symbol" w:hint="default"/>
      </w:rPr>
    </w:lvl>
    <w:lvl w:ilvl="7">
      <w:start w:val="1"/>
      <w:numFmt w:val="bullet"/>
      <w:lvlText w:val="o"/>
      <w:lvlJc w:val="left"/>
      <w:pPr>
        <w:ind w:left="5880" w:hanging="360"/>
      </w:pPr>
      <w:rPr>
        <w:rFonts w:ascii="Courier New" w:hAnsi="Courier New" w:cs="Courier New" w:hint="default"/>
      </w:rPr>
    </w:lvl>
    <w:lvl w:ilvl="8">
      <w:start w:val="1"/>
      <w:numFmt w:val="bullet"/>
      <w:lvlText w:val=""/>
      <w:lvlJc w:val="left"/>
      <w:pPr>
        <w:ind w:left="6600" w:hanging="360"/>
      </w:pPr>
      <w:rPr>
        <w:rFonts w:ascii="Wingdings" w:hAnsi="Wingdings" w:hint="default"/>
      </w:rPr>
    </w:lvl>
  </w:abstractNum>
  <w:abstractNum w:abstractNumId="6" w15:restartNumberingAfterBreak="0">
    <w:nsid w:val="11FC1F09"/>
    <w:multiLevelType w:val="multilevel"/>
    <w:tmpl w:val="11FC1F09"/>
    <w:lvl w:ilvl="0">
      <w:start w:val="1"/>
      <w:numFmt w:val="bullet"/>
      <w:lvlText w:val=""/>
      <w:lvlJc w:val="left"/>
      <w:pPr>
        <w:ind w:left="840" w:hanging="360"/>
      </w:pPr>
      <w:rPr>
        <w:rFonts w:ascii="Symbol" w:hAnsi="Symbol" w:hint="default"/>
      </w:rPr>
    </w:lvl>
    <w:lvl w:ilvl="1">
      <w:start w:val="1"/>
      <w:numFmt w:val="bullet"/>
      <w:lvlText w:val="o"/>
      <w:lvlJc w:val="left"/>
      <w:pPr>
        <w:ind w:left="1560" w:hanging="360"/>
      </w:pPr>
      <w:rPr>
        <w:rFonts w:ascii="Courier New" w:hAnsi="Courier New" w:cs="Courier New" w:hint="default"/>
      </w:rPr>
    </w:lvl>
    <w:lvl w:ilvl="2">
      <w:start w:val="1"/>
      <w:numFmt w:val="bullet"/>
      <w:lvlText w:val=""/>
      <w:lvlJc w:val="left"/>
      <w:pPr>
        <w:ind w:left="2280" w:hanging="360"/>
      </w:pPr>
      <w:rPr>
        <w:rFonts w:ascii="Wingdings" w:hAnsi="Wingdings" w:hint="default"/>
      </w:rPr>
    </w:lvl>
    <w:lvl w:ilvl="3">
      <w:start w:val="1"/>
      <w:numFmt w:val="bullet"/>
      <w:lvlText w:val=""/>
      <w:lvlJc w:val="left"/>
      <w:pPr>
        <w:ind w:left="3000" w:hanging="360"/>
      </w:pPr>
      <w:rPr>
        <w:rFonts w:ascii="Symbol" w:hAnsi="Symbol" w:hint="default"/>
      </w:rPr>
    </w:lvl>
    <w:lvl w:ilvl="4">
      <w:start w:val="1"/>
      <w:numFmt w:val="bullet"/>
      <w:lvlText w:val="o"/>
      <w:lvlJc w:val="left"/>
      <w:pPr>
        <w:ind w:left="3720" w:hanging="360"/>
      </w:pPr>
      <w:rPr>
        <w:rFonts w:ascii="Courier New" w:hAnsi="Courier New" w:cs="Courier New" w:hint="default"/>
      </w:rPr>
    </w:lvl>
    <w:lvl w:ilvl="5">
      <w:start w:val="1"/>
      <w:numFmt w:val="bullet"/>
      <w:lvlText w:val=""/>
      <w:lvlJc w:val="left"/>
      <w:pPr>
        <w:ind w:left="4440" w:hanging="360"/>
      </w:pPr>
      <w:rPr>
        <w:rFonts w:ascii="Wingdings" w:hAnsi="Wingdings" w:hint="default"/>
      </w:rPr>
    </w:lvl>
    <w:lvl w:ilvl="6">
      <w:start w:val="1"/>
      <w:numFmt w:val="bullet"/>
      <w:lvlText w:val=""/>
      <w:lvlJc w:val="left"/>
      <w:pPr>
        <w:ind w:left="5160" w:hanging="360"/>
      </w:pPr>
      <w:rPr>
        <w:rFonts w:ascii="Symbol" w:hAnsi="Symbol" w:hint="default"/>
      </w:rPr>
    </w:lvl>
    <w:lvl w:ilvl="7">
      <w:start w:val="1"/>
      <w:numFmt w:val="bullet"/>
      <w:lvlText w:val="o"/>
      <w:lvlJc w:val="left"/>
      <w:pPr>
        <w:ind w:left="5880" w:hanging="360"/>
      </w:pPr>
      <w:rPr>
        <w:rFonts w:ascii="Courier New" w:hAnsi="Courier New" w:cs="Courier New" w:hint="default"/>
      </w:rPr>
    </w:lvl>
    <w:lvl w:ilvl="8">
      <w:start w:val="1"/>
      <w:numFmt w:val="bullet"/>
      <w:lvlText w:val=""/>
      <w:lvlJc w:val="left"/>
      <w:pPr>
        <w:ind w:left="6600" w:hanging="360"/>
      </w:pPr>
      <w:rPr>
        <w:rFonts w:ascii="Wingdings" w:hAnsi="Wingdings" w:hint="default"/>
      </w:rPr>
    </w:lvl>
  </w:abstractNum>
  <w:abstractNum w:abstractNumId="7" w15:restartNumberingAfterBreak="0">
    <w:nsid w:val="125B72B6"/>
    <w:multiLevelType w:val="multilevel"/>
    <w:tmpl w:val="125B72B6"/>
    <w:lvl w:ilvl="0">
      <w:start w:val="1"/>
      <w:numFmt w:val="bullet"/>
      <w:lvlText w:val=""/>
      <w:lvlJc w:val="left"/>
      <w:pPr>
        <w:ind w:left="840" w:hanging="360"/>
      </w:pPr>
      <w:rPr>
        <w:rFonts w:ascii="Symbol" w:hAnsi="Symbol" w:hint="default"/>
      </w:rPr>
    </w:lvl>
    <w:lvl w:ilvl="1">
      <w:start w:val="1"/>
      <w:numFmt w:val="bullet"/>
      <w:lvlText w:val="o"/>
      <w:lvlJc w:val="left"/>
      <w:pPr>
        <w:ind w:left="1560" w:hanging="360"/>
      </w:pPr>
      <w:rPr>
        <w:rFonts w:ascii="Courier New" w:hAnsi="Courier New" w:cs="Courier New" w:hint="default"/>
      </w:rPr>
    </w:lvl>
    <w:lvl w:ilvl="2">
      <w:start w:val="1"/>
      <w:numFmt w:val="bullet"/>
      <w:lvlText w:val=""/>
      <w:lvlJc w:val="left"/>
      <w:pPr>
        <w:ind w:left="2280" w:hanging="360"/>
      </w:pPr>
      <w:rPr>
        <w:rFonts w:ascii="Wingdings" w:hAnsi="Wingdings" w:hint="default"/>
      </w:rPr>
    </w:lvl>
    <w:lvl w:ilvl="3">
      <w:start w:val="1"/>
      <w:numFmt w:val="bullet"/>
      <w:lvlText w:val=""/>
      <w:lvlJc w:val="left"/>
      <w:pPr>
        <w:ind w:left="3000" w:hanging="360"/>
      </w:pPr>
      <w:rPr>
        <w:rFonts w:ascii="Symbol" w:hAnsi="Symbol" w:hint="default"/>
      </w:rPr>
    </w:lvl>
    <w:lvl w:ilvl="4">
      <w:start w:val="1"/>
      <w:numFmt w:val="bullet"/>
      <w:lvlText w:val="o"/>
      <w:lvlJc w:val="left"/>
      <w:pPr>
        <w:ind w:left="3720" w:hanging="360"/>
      </w:pPr>
      <w:rPr>
        <w:rFonts w:ascii="Courier New" w:hAnsi="Courier New" w:cs="Courier New" w:hint="default"/>
      </w:rPr>
    </w:lvl>
    <w:lvl w:ilvl="5">
      <w:start w:val="1"/>
      <w:numFmt w:val="bullet"/>
      <w:lvlText w:val=""/>
      <w:lvlJc w:val="left"/>
      <w:pPr>
        <w:ind w:left="4440" w:hanging="360"/>
      </w:pPr>
      <w:rPr>
        <w:rFonts w:ascii="Wingdings" w:hAnsi="Wingdings" w:hint="default"/>
      </w:rPr>
    </w:lvl>
    <w:lvl w:ilvl="6">
      <w:start w:val="1"/>
      <w:numFmt w:val="bullet"/>
      <w:lvlText w:val=""/>
      <w:lvlJc w:val="left"/>
      <w:pPr>
        <w:ind w:left="5160" w:hanging="360"/>
      </w:pPr>
      <w:rPr>
        <w:rFonts w:ascii="Symbol" w:hAnsi="Symbol" w:hint="default"/>
      </w:rPr>
    </w:lvl>
    <w:lvl w:ilvl="7">
      <w:start w:val="1"/>
      <w:numFmt w:val="bullet"/>
      <w:lvlText w:val="o"/>
      <w:lvlJc w:val="left"/>
      <w:pPr>
        <w:ind w:left="5880" w:hanging="360"/>
      </w:pPr>
      <w:rPr>
        <w:rFonts w:ascii="Courier New" w:hAnsi="Courier New" w:cs="Courier New" w:hint="default"/>
      </w:rPr>
    </w:lvl>
    <w:lvl w:ilvl="8">
      <w:start w:val="1"/>
      <w:numFmt w:val="bullet"/>
      <w:lvlText w:val=""/>
      <w:lvlJc w:val="left"/>
      <w:pPr>
        <w:ind w:left="6600" w:hanging="360"/>
      </w:pPr>
      <w:rPr>
        <w:rFonts w:ascii="Wingdings" w:hAnsi="Wingdings" w:hint="default"/>
      </w:rPr>
    </w:lvl>
  </w:abstractNum>
  <w:abstractNum w:abstractNumId="8" w15:restartNumberingAfterBreak="0">
    <w:nsid w:val="13932D47"/>
    <w:multiLevelType w:val="multilevel"/>
    <w:tmpl w:val="13932D47"/>
    <w:lvl w:ilvl="0">
      <w:start w:val="1"/>
      <w:numFmt w:val="bullet"/>
      <w:lvlText w:val=""/>
      <w:lvlJc w:val="left"/>
      <w:pPr>
        <w:tabs>
          <w:tab w:val="left" w:pos="360"/>
        </w:tabs>
        <w:ind w:left="360" w:hanging="360"/>
      </w:pPr>
      <w:rPr>
        <w:rFonts w:ascii="Symbol" w:hAnsi="Symbol" w:hint="default"/>
        <w:sz w:val="20"/>
      </w:rPr>
    </w:lvl>
    <w:lvl w:ilvl="1">
      <w:start w:val="1"/>
      <w:numFmt w:val="bullet"/>
      <w:lvlText w:val=""/>
      <w:lvlJc w:val="left"/>
      <w:pPr>
        <w:tabs>
          <w:tab w:val="left" w:pos="1080"/>
        </w:tabs>
        <w:ind w:left="1080" w:hanging="360"/>
      </w:pPr>
      <w:rPr>
        <w:rFonts w:ascii="Symbol" w:hAnsi="Symbol" w:hint="default"/>
        <w:sz w:val="20"/>
      </w:rPr>
    </w:lvl>
    <w:lvl w:ilvl="2">
      <w:start w:val="1"/>
      <w:numFmt w:val="bullet"/>
      <w:lvlText w:val=""/>
      <w:lvlJc w:val="left"/>
      <w:pPr>
        <w:tabs>
          <w:tab w:val="left" w:pos="1800"/>
        </w:tabs>
        <w:ind w:left="1800" w:hanging="360"/>
      </w:pPr>
      <w:rPr>
        <w:rFonts w:ascii="Symbol" w:hAnsi="Symbol" w:hint="default"/>
        <w:sz w:val="20"/>
      </w:rPr>
    </w:lvl>
    <w:lvl w:ilvl="3">
      <w:start w:val="1"/>
      <w:numFmt w:val="bullet"/>
      <w:lvlText w:val=""/>
      <w:lvlJc w:val="left"/>
      <w:pPr>
        <w:tabs>
          <w:tab w:val="left" w:pos="2520"/>
        </w:tabs>
        <w:ind w:left="2520" w:hanging="360"/>
      </w:pPr>
      <w:rPr>
        <w:rFonts w:ascii="Symbol" w:hAnsi="Symbol" w:hint="default"/>
        <w:sz w:val="20"/>
      </w:rPr>
    </w:lvl>
    <w:lvl w:ilvl="4">
      <w:start w:val="1"/>
      <w:numFmt w:val="bullet"/>
      <w:lvlText w:val=""/>
      <w:lvlJc w:val="left"/>
      <w:pPr>
        <w:tabs>
          <w:tab w:val="left" w:pos="3240"/>
        </w:tabs>
        <w:ind w:left="3240" w:hanging="360"/>
      </w:pPr>
      <w:rPr>
        <w:rFonts w:ascii="Symbol" w:hAnsi="Symbol" w:hint="default"/>
        <w:sz w:val="20"/>
      </w:rPr>
    </w:lvl>
    <w:lvl w:ilvl="5">
      <w:start w:val="1"/>
      <w:numFmt w:val="bullet"/>
      <w:lvlText w:val=""/>
      <w:lvlJc w:val="left"/>
      <w:pPr>
        <w:tabs>
          <w:tab w:val="left" w:pos="3960"/>
        </w:tabs>
        <w:ind w:left="3960" w:hanging="360"/>
      </w:pPr>
      <w:rPr>
        <w:rFonts w:ascii="Symbol" w:hAnsi="Symbol" w:hint="default"/>
        <w:sz w:val="20"/>
      </w:rPr>
    </w:lvl>
    <w:lvl w:ilvl="6">
      <w:start w:val="1"/>
      <w:numFmt w:val="bullet"/>
      <w:lvlText w:val=""/>
      <w:lvlJc w:val="left"/>
      <w:pPr>
        <w:tabs>
          <w:tab w:val="left" w:pos="4680"/>
        </w:tabs>
        <w:ind w:left="4680" w:hanging="360"/>
      </w:pPr>
      <w:rPr>
        <w:rFonts w:ascii="Symbol" w:hAnsi="Symbol" w:hint="default"/>
        <w:sz w:val="20"/>
      </w:rPr>
    </w:lvl>
    <w:lvl w:ilvl="7">
      <w:start w:val="1"/>
      <w:numFmt w:val="bullet"/>
      <w:lvlText w:val=""/>
      <w:lvlJc w:val="left"/>
      <w:pPr>
        <w:tabs>
          <w:tab w:val="left" w:pos="5400"/>
        </w:tabs>
        <w:ind w:left="5400" w:hanging="360"/>
      </w:pPr>
      <w:rPr>
        <w:rFonts w:ascii="Symbol" w:hAnsi="Symbol" w:hint="default"/>
        <w:sz w:val="20"/>
      </w:rPr>
    </w:lvl>
    <w:lvl w:ilvl="8">
      <w:start w:val="1"/>
      <w:numFmt w:val="bullet"/>
      <w:lvlText w:val=""/>
      <w:lvlJc w:val="left"/>
      <w:pPr>
        <w:tabs>
          <w:tab w:val="left" w:pos="6120"/>
        </w:tabs>
        <w:ind w:left="6120" w:hanging="360"/>
      </w:pPr>
      <w:rPr>
        <w:rFonts w:ascii="Symbol" w:hAnsi="Symbol" w:hint="default"/>
        <w:sz w:val="20"/>
      </w:rPr>
    </w:lvl>
  </w:abstractNum>
  <w:abstractNum w:abstractNumId="9" w15:restartNumberingAfterBreak="0">
    <w:nsid w:val="13EA2AF5"/>
    <w:multiLevelType w:val="multilevel"/>
    <w:tmpl w:val="13EA2AF5"/>
    <w:lvl w:ilvl="0">
      <w:start w:val="1"/>
      <w:numFmt w:val="bullet"/>
      <w:lvlText w:val=""/>
      <w:lvlJc w:val="left"/>
      <w:pPr>
        <w:ind w:left="840" w:hanging="360"/>
      </w:pPr>
      <w:rPr>
        <w:rFonts w:ascii="Symbol" w:hAnsi="Symbol" w:hint="default"/>
      </w:rPr>
    </w:lvl>
    <w:lvl w:ilvl="1">
      <w:start w:val="1"/>
      <w:numFmt w:val="bullet"/>
      <w:lvlText w:val="o"/>
      <w:lvlJc w:val="left"/>
      <w:pPr>
        <w:ind w:left="1560" w:hanging="360"/>
      </w:pPr>
      <w:rPr>
        <w:rFonts w:ascii="Courier New" w:hAnsi="Courier New" w:cs="Courier New" w:hint="default"/>
      </w:rPr>
    </w:lvl>
    <w:lvl w:ilvl="2">
      <w:start w:val="1"/>
      <w:numFmt w:val="bullet"/>
      <w:lvlText w:val=""/>
      <w:lvlJc w:val="left"/>
      <w:pPr>
        <w:ind w:left="2280" w:hanging="360"/>
      </w:pPr>
      <w:rPr>
        <w:rFonts w:ascii="Wingdings" w:hAnsi="Wingdings" w:hint="default"/>
      </w:rPr>
    </w:lvl>
    <w:lvl w:ilvl="3">
      <w:start w:val="1"/>
      <w:numFmt w:val="bullet"/>
      <w:lvlText w:val=""/>
      <w:lvlJc w:val="left"/>
      <w:pPr>
        <w:ind w:left="3000" w:hanging="360"/>
      </w:pPr>
      <w:rPr>
        <w:rFonts w:ascii="Symbol" w:hAnsi="Symbol" w:hint="default"/>
      </w:rPr>
    </w:lvl>
    <w:lvl w:ilvl="4">
      <w:start w:val="1"/>
      <w:numFmt w:val="bullet"/>
      <w:lvlText w:val="o"/>
      <w:lvlJc w:val="left"/>
      <w:pPr>
        <w:ind w:left="3720" w:hanging="360"/>
      </w:pPr>
      <w:rPr>
        <w:rFonts w:ascii="Courier New" w:hAnsi="Courier New" w:cs="Courier New" w:hint="default"/>
      </w:rPr>
    </w:lvl>
    <w:lvl w:ilvl="5">
      <w:start w:val="1"/>
      <w:numFmt w:val="bullet"/>
      <w:lvlText w:val=""/>
      <w:lvlJc w:val="left"/>
      <w:pPr>
        <w:ind w:left="4440" w:hanging="360"/>
      </w:pPr>
      <w:rPr>
        <w:rFonts w:ascii="Wingdings" w:hAnsi="Wingdings" w:hint="default"/>
      </w:rPr>
    </w:lvl>
    <w:lvl w:ilvl="6">
      <w:start w:val="1"/>
      <w:numFmt w:val="bullet"/>
      <w:lvlText w:val=""/>
      <w:lvlJc w:val="left"/>
      <w:pPr>
        <w:ind w:left="5160" w:hanging="360"/>
      </w:pPr>
      <w:rPr>
        <w:rFonts w:ascii="Symbol" w:hAnsi="Symbol" w:hint="default"/>
      </w:rPr>
    </w:lvl>
    <w:lvl w:ilvl="7">
      <w:start w:val="1"/>
      <w:numFmt w:val="bullet"/>
      <w:lvlText w:val="o"/>
      <w:lvlJc w:val="left"/>
      <w:pPr>
        <w:ind w:left="5880" w:hanging="360"/>
      </w:pPr>
      <w:rPr>
        <w:rFonts w:ascii="Courier New" w:hAnsi="Courier New" w:cs="Courier New" w:hint="default"/>
      </w:rPr>
    </w:lvl>
    <w:lvl w:ilvl="8">
      <w:start w:val="1"/>
      <w:numFmt w:val="bullet"/>
      <w:lvlText w:val=""/>
      <w:lvlJc w:val="left"/>
      <w:pPr>
        <w:ind w:left="6600" w:hanging="360"/>
      </w:pPr>
      <w:rPr>
        <w:rFonts w:ascii="Wingdings" w:hAnsi="Wingdings" w:hint="default"/>
      </w:rPr>
    </w:lvl>
  </w:abstractNum>
  <w:abstractNum w:abstractNumId="10" w15:restartNumberingAfterBreak="0">
    <w:nsid w:val="14D90D63"/>
    <w:multiLevelType w:val="multilevel"/>
    <w:tmpl w:val="14D90D63"/>
    <w:lvl w:ilvl="0">
      <w:start w:val="1"/>
      <w:numFmt w:val="bullet"/>
      <w:lvlText w:val=""/>
      <w:lvlJc w:val="left"/>
      <w:pPr>
        <w:ind w:left="840" w:hanging="360"/>
      </w:pPr>
      <w:rPr>
        <w:rFonts w:ascii="Symbol" w:hAnsi="Symbol" w:hint="default"/>
      </w:rPr>
    </w:lvl>
    <w:lvl w:ilvl="1">
      <w:start w:val="1"/>
      <w:numFmt w:val="bullet"/>
      <w:lvlText w:val="o"/>
      <w:lvlJc w:val="left"/>
      <w:pPr>
        <w:ind w:left="1560" w:hanging="360"/>
      </w:pPr>
      <w:rPr>
        <w:rFonts w:ascii="Courier New" w:hAnsi="Courier New" w:cs="Courier New" w:hint="default"/>
      </w:rPr>
    </w:lvl>
    <w:lvl w:ilvl="2">
      <w:start w:val="1"/>
      <w:numFmt w:val="bullet"/>
      <w:lvlText w:val=""/>
      <w:lvlJc w:val="left"/>
      <w:pPr>
        <w:ind w:left="2280" w:hanging="360"/>
      </w:pPr>
      <w:rPr>
        <w:rFonts w:ascii="Wingdings" w:hAnsi="Wingdings" w:hint="default"/>
      </w:rPr>
    </w:lvl>
    <w:lvl w:ilvl="3">
      <w:start w:val="1"/>
      <w:numFmt w:val="bullet"/>
      <w:lvlText w:val=""/>
      <w:lvlJc w:val="left"/>
      <w:pPr>
        <w:ind w:left="3000" w:hanging="360"/>
      </w:pPr>
      <w:rPr>
        <w:rFonts w:ascii="Symbol" w:hAnsi="Symbol" w:hint="default"/>
      </w:rPr>
    </w:lvl>
    <w:lvl w:ilvl="4">
      <w:start w:val="1"/>
      <w:numFmt w:val="bullet"/>
      <w:lvlText w:val="o"/>
      <w:lvlJc w:val="left"/>
      <w:pPr>
        <w:ind w:left="3720" w:hanging="360"/>
      </w:pPr>
      <w:rPr>
        <w:rFonts w:ascii="Courier New" w:hAnsi="Courier New" w:cs="Courier New" w:hint="default"/>
      </w:rPr>
    </w:lvl>
    <w:lvl w:ilvl="5">
      <w:start w:val="1"/>
      <w:numFmt w:val="bullet"/>
      <w:lvlText w:val=""/>
      <w:lvlJc w:val="left"/>
      <w:pPr>
        <w:ind w:left="4440" w:hanging="360"/>
      </w:pPr>
      <w:rPr>
        <w:rFonts w:ascii="Wingdings" w:hAnsi="Wingdings" w:hint="default"/>
      </w:rPr>
    </w:lvl>
    <w:lvl w:ilvl="6">
      <w:start w:val="1"/>
      <w:numFmt w:val="bullet"/>
      <w:lvlText w:val=""/>
      <w:lvlJc w:val="left"/>
      <w:pPr>
        <w:ind w:left="5160" w:hanging="360"/>
      </w:pPr>
      <w:rPr>
        <w:rFonts w:ascii="Symbol" w:hAnsi="Symbol" w:hint="default"/>
      </w:rPr>
    </w:lvl>
    <w:lvl w:ilvl="7">
      <w:start w:val="1"/>
      <w:numFmt w:val="bullet"/>
      <w:lvlText w:val="o"/>
      <w:lvlJc w:val="left"/>
      <w:pPr>
        <w:ind w:left="5880" w:hanging="360"/>
      </w:pPr>
      <w:rPr>
        <w:rFonts w:ascii="Courier New" w:hAnsi="Courier New" w:cs="Courier New" w:hint="default"/>
      </w:rPr>
    </w:lvl>
    <w:lvl w:ilvl="8">
      <w:start w:val="1"/>
      <w:numFmt w:val="bullet"/>
      <w:lvlText w:val=""/>
      <w:lvlJc w:val="left"/>
      <w:pPr>
        <w:ind w:left="6600" w:hanging="360"/>
      </w:pPr>
      <w:rPr>
        <w:rFonts w:ascii="Wingdings" w:hAnsi="Wingdings" w:hint="default"/>
      </w:rPr>
    </w:lvl>
  </w:abstractNum>
  <w:abstractNum w:abstractNumId="11" w15:restartNumberingAfterBreak="0">
    <w:nsid w:val="156D3608"/>
    <w:multiLevelType w:val="multilevel"/>
    <w:tmpl w:val="156D3608"/>
    <w:lvl w:ilvl="0">
      <w:start w:val="1"/>
      <w:numFmt w:val="bullet"/>
      <w:lvlText w:val=""/>
      <w:lvlJc w:val="left"/>
      <w:pPr>
        <w:ind w:left="840" w:hanging="360"/>
      </w:pPr>
      <w:rPr>
        <w:rFonts w:ascii="Symbol" w:hAnsi="Symbol" w:hint="default"/>
      </w:rPr>
    </w:lvl>
    <w:lvl w:ilvl="1">
      <w:start w:val="1"/>
      <w:numFmt w:val="bullet"/>
      <w:lvlText w:val="o"/>
      <w:lvlJc w:val="left"/>
      <w:pPr>
        <w:ind w:left="1560" w:hanging="360"/>
      </w:pPr>
      <w:rPr>
        <w:rFonts w:ascii="Courier New" w:hAnsi="Courier New" w:cs="Courier New" w:hint="default"/>
      </w:rPr>
    </w:lvl>
    <w:lvl w:ilvl="2">
      <w:start w:val="1"/>
      <w:numFmt w:val="bullet"/>
      <w:lvlText w:val=""/>
      <w:lvlJc w:val="left"/>
      <w:pPr>
        <w:ind w:left="2280" w:hanging="360"/>
      </w:pPr>
      <w:rPr>
        <w:rFonts w:ascii="Wingdings" w:hAnsi="Wingdings" w:hint="default"/>
      </w:rPr>
    </w:lvl>
    <w:lvl w:ilvl="3">
      <w:start w:val="1"/>
      <w:numFmt w:val="bullet"/>
      <w:lvlText w:val=""/>
      <w:lvlJc w:val="left"/>
      <w:pPr>
        <w:ind w:left="3000" w:hanging="360"/>
      </w:pPr>
      <w:rPr>
        <w:rFonts w:ascii="Symbol" w:hAnsi="Symbol" w:hint="default"/>
      </w:rPr>
    </w:lvl>
    <w:lvl w:ilvl="4">
      <w:start w:val="1"/>
      <w:numFmt w:val="bullet"/>
      <w:lvlText w:val="o"/>
      <w:lvlJc w:val="left"/>
      <w:pPr>
        <w:ind w:left="3720" w:hanging="360"/>
      </w:pPr>
      <w:rPr>
        <w:rFonts w:ascii="Courier New" w:hAnsi="Courier New" w:cs="Courier New" w:hint="default"/>
      </w:rPr>
    </w:lvl>
    <w:lvl w:ilvl="5">
      <w:start w:val="1"/>
      <w:numFmt w:val="bullet"/>
      <w:lvlText w:val=""/>
      <w:lvlJc w:val="left"/>
      <w:pPr>
        <w:ind w:left="4440" w:hanging="360"/>
      </w:pPr>
      <w:rPr>
        <w:rFonts w:ascii="Wingdings" w:hAnsi="Wingdings" w:hint="default"/>
      </w:rPr>
    </w:lvl>
    <w:lvl w:ilvl="6">
      <w:start w:val="1"/>
      <w:numFmt w:val="bullet"/>
      <w:lvlText w:val=""/>
      <w:lvlJc w:val="left"/>
      <w:pPr>
        <w:ind w:left="5160" w:hanging="360"/>
      </w:pPr>
      <w:rPr>
        <w:rFonts w:ascii="Symbol" w:hAnsi="Symbol" w:hint="default"/>
      </w:rPr>
    </w:lvl>
    <w:lvl w:ilvl="7">
      <w:start w:val="1"/>
      <w:numFmt w:val="bullet"/>
      <w:lvlText w:val="o"/>
      <w:lvlJc w:val="left"/>
      <w:pPr>
        <w:ind w:left="5880" w:hanging="360"/>
      </w:pPr>
      <w:rPr>
        <w:rFonts w:ascii="Courier New" w:hAnsi="Courier New" w:cs="Courier New" w:hint="default"/>
      </w:rPr>
    </w:lvl>
    <w:lvl w:ilvl="8">
      <w:start w:val="1"/>
      <w:numFmt w:val="bullet"/>
      <w:lvlText w:val=""/>
      <w:lvlJc w:val="left"/>
      <w:pPr>
        <w:ind w:left="6600" w:hanging="360"/>
      </w:pPr>
      <w:rPr>
        <w:rFonts w:ascii="Wingdings" w:hAnsi="Wingdings" w:hint="default"/>
      </w:rPr>
    </w:lvl>
  </w:abstractNum>
  <w:abstractNum w:abstractNumId="12" w15:restartNumberingAfterBreak="0">
    <w:nsid w:val="16FE376D"/>
    <w:multiLevelType w:val="hybridMultilevel"/>
    <w:tmpl w:val="07DAA9DA"/>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3" w15:restartNumberingAfterBreak="0">
    <w:nsid w:val="1A9038D1"/>
    <w:multiLevelType w:val="multilevel"/>
    <w:tmpl w:val="1A9038D1"/>
    <w:lvl w:ilvl="0">
      <w:start w:val="1"/>
      <w:numFmt w:val="bullet"/>
      <w:lvlText w:val=""/>
      <w:lvlJc w:val="left"/>
      <w:pPr>
        <w:ind w:left="840" w:hanging="360"/>
      </w:pPr>
      <w:rPr>
        <w:rFonts w:ascii="Symbol" w:hAnsi="Symbol" w:hint="default"/>
      </w:rPr>
    </w:lvl>
    <w:lvl w:ilvl="1">
      <w:start w:val="1"/>
      <w:numFmt w:val="bullet"/>
      <w:lvlText w:val="o"/>
      <w:lvlJc w:val="left"/>
      <w:pPr>
        <w:ind w:left="1560" w:hanging="360"/>
      </w:pPr>
      <w:rPr>
        <w:rFonts w:ascii="Courier New" w:hAnsi="Courier New" w:cs="Courier New" w:hint="default"/>
      </w:rPr>
    </w:lvl>
    <w:lvl w:ilvl="2">
      <w:start w:val="1"/>
      <w:numFmt w:val="bullet"/>
      <w:lvlText w:val=""/>
      <w:lvlJc w:val="left"/>
      <w:pPr>
        <w:ind w:left="2280" w:hanging="360"/>
      </w:pPr>
      <w:rPr>
        <w:rFonts w:ascii="Wingdings" w:hAnsi="Wingdings" w:hint="default"/>
      </w:rPr>
    </w:lvl>
    <w:lvl w:ilvl="3">
      <w:start w:val="1"/>
      <w:numFmt w:val="bullet"/>
      <w:lvlText w:val=""/>
      <w:lvlJc w:val="left"/>
      <w:pPr>
        <w:ind w:left="3000" w:hanging="360"/>
      </w:pPr>
      <w:rPr>
        <w:rFonts w:ascii="Symbol" w:hAnsi="Symbol" w:hint="default"/>
      </w:rPr>
    </w:lvl>
    <w:lvl w:ilvl="4">
      <w:start w:val="1"/>
      <w:numFmt w:val="bullet"/>
      <w:lvlText w:val="o"/>
      <w:lvlJc w:val="left"/>
      <w:pPr>
        <w:ind w:left="3720" w:hanging="360"/>
      </w:pPr>
      <w:rPr>
        <w:rFonts w:ascii="Courier New" w:hAnsi="Courier New" w:cs="Courier New" w:hint="default"/>
      </w:rPr>
    </w:lvl>
    <w:lvl w:ilvl="5">
      <w:start w:val="1"/>
      <w:numFmt w:val="bullet"/>
      <w:lvlText w:val=""/>
      <w:lvlJc w:val="left"/>
      <w:pPr>
        <w:ind w:left="4440" w:hanging="360"/>
      </w:pPr>
      <w:rPr>
        <w:rFonts w:ascii="Wingdings" w:hAnsi="Wingdings" w:hint="default"/>
      </w:rPr>
    </w:lvl>
    <w:lvl w:ilvl="6">
      <w:start w:val="1"/>
      <w:numFmt w:val="bullet"/>
      <w:lvlText w:val=""/>
      <w:lvlJc w:val="left"/>
      <w:pPr>
        <w:ind w:left="5160" w:hanging="360"/>
      </w:pPr>
      <w:rPr>
        <w:rFonts w:ascii="Symbol" w:hAnsi="Symbol" w:hint="default"/>
      </w:rPr>
    </w:lvl>
    <w:lvl w:ilvl="7">
      <w:start w:val="1"/>
      <w:numFmt w:val="bullet"/>
      <w:lvlText w:val="o"/>
      <w:lvlJc w:val="left"/>
      <w:pPr>
        <w:ind w:left="5880" w:hanging="360"/>
      </w:pPr>
      <w:rPr>
        <w:rFonts w:ascii="Courier New" w:hAnsi="Courier New" w:cs="Courier New" w:hint="default"/>
      </w:rPr>
    </w:lvl>
    <w:lvl w:ilvl="8">
      <w:start w:val="1"/>
      <w:numFmt w:val="bullet"/>
      <w:lvlText w:val=""/>
      <w:lvlJc w:val="left"/>
      <w:pPr>
        <w:ind w:left="6600" w:hanging="360"/>
      </w:pPr>
      <w:rPr>
        <w:rFonts w:ascii="Wingdings" w:hAnsi="Wingdings" w:hint="default"/>
      </w:rPr>
    </w:lvl>
  </w:abstractNum>
  <w:abstractNum w:abstractNumId="14" w15:restartNumberingAfterBreak="0">
    <w:nsid w:val="1E196570"/>
    <w:multiLevelType w:val="multilevel"/>
    <w:tmpl w:val="1E196570"/>
    <w:lvl w:ilvl="0">
      <w:start w:val="1"/>
      <w:numFmt w:val="bullet"/>
      <w:lvlText w:val=""/>
      <w:lvlJc w:val="left"/>
      <w:pPr>
        <w:ind w:left="840" w:hanging="360"/>
      </w:pPr>
      <w:rPr>
        <w:rFonts w:ascii="Symbol" w:hAnsi="Symbol" w:hint="default"/>
      </w:rPr>
    </w:lvl>
    <w:lvl w:ilvl="1">
      <w:start w:val="1"/>
      <w:numFmt w:val="bullet"/>
      <w:lvlText w:val="o"/>
      <w:lvlJc w:val="left"/>
      <w:pPr>
        <w:ind w:left="1560" w:hanging="360"/>
      </w:pPr>
      <w:rPr>
        <w:rFonts w:ascii="Courier New" w:hAnsi="Courier New" w:cs="Courier New" w:hint="default"/>
      </w:rPr>
    </w:lvl>
    <w:lvl w:ilvl="2">
      <w:start w:val="1"/>
      <w:numFmt w:val="bullet"/>
      <w:lvlText w:val=""/>
      <w:lvlJc w:val="left"/>
      <w:pPr>
        <w:ind w:left="2280" w:hanging="360"/>
      </w:pPr>
      <w:rPr>
        <w:rFonts w:ascii="Wingdings" w:hAnsi="Wingdings" w:hint="default"/>
      </w:rPr>
    </w:lvl>
    <w:lvl w:ilvl="3">
      <w:start w:val="1"/>
      <w:numFmt w:val="bullet"/>
      <w:lvlText w:val=""/>
      <w:lvlJc w:val="left"/>
      <w:pPr>
        <w:ind w:left="3000" w:hanging="360"/>
      </w:pPr>
      <w:rPr>
        <w:rFonts w:ascii="Symbol" w:hAnsi="Symbol" w:hint="default"/>
      </w:rPr>
    </w:lvl>
    <w:lvl w:ilvl="4">
      <w:start w:val="1"/>
      <w:numFmt w:val="bullet"/>
      <w:lvlText w:val="o"/>
      <w:lvlJc w:val="left"/>
      <w:pPr>
        <w:ind w:left="3720" w:hanging="360"/>
      </w:pPr>
      <w:rPr>
        <w:rFonts w:ascii="Courier New" w:hAnsi="Courier New" w:cs="Courier New" w:hint="default"/>
      </w:rPr>
    </w:lvl>
    <w:lvl w:ilvl="5">
      <w:start w:val="1"/>
      <w:numFmt w:val="bullet"/>
      <w:lvlText w:val=""/>
      <w:lvlJc w:val="left"/>
      <w:pPr>
        <w:ind w:left="4440" w:hanging="360"/>
      </w:pPr>
      <w:rPr>
        <w:rFonts w:ascii="Wingdings" w:hAnsi="Wingdings" w:hint="default"/>
      </w:rPr>
    </w:lvl>
    <w:lvl w:ilvl="6">
      <w:start w:val="1"/>
      <w:numFmt w:val="bullet"/>
      <w:lvlText w:val=""/>
      <w:lvlJc w:val="left"/>
      <w:pPr>
        <w:ind w:left="5160" w:hanging="360"/>
      </w:pPr>
      <w:rPr>
        <w:rFonts w:ascii="Symbol" w:hAnsi="Symbol" w:hint="default"/>
      </w:rPr>
    </w:lvl>
    <w:lvl w:ilvl="7">
      <w:start w:val="1"/>
      <w:numFmt w:val="bullet"/>
      <w:lvlText w:val="o"/>
      <w:lvlJc w:val="left"/>
      <w:pPr>
        <w:ind w:left="5880" w:hanging="360"/>
      </w:pPr>
      <w:rPr>
        <w:rFonts w:ascii="Courier New" w:hAnsi="Courier New" w:cs="Courier New" w:hint="default"/>
      </w:rPr>
    </w:lvl>
    <w:lvl w:ilvl="8">
      <w:start w:val="1"/>
      <w:numFmt w:val="bullet"/>
      <w:lvlText w:val=""/>
      <w:lvlJc w:val="left"/>
      <w:pPr>
        <w:ind w:left="6600" w:hanging="360"/>
      </w:pPr>
      <w:rPr>
        <w:rFonts w:ascii="Wingdings" w:hAnsi="Wingdings" w:hint="default"/>
      </w:rPr>
    </w:lvl>
  </w:abstractNum>
  <w:abstractNum w:abstractNumId="15" w15:restartNumberingAfterBreak="0">
    <w:nsid w:val="1F971D03"/>
    <w:multiLevelType w:val="multilevel"/>
    <w:tmpl w:val="1F971D03"/>
    <w:lvl w:ilvl="0">
      <w:start w:val="1"/>
      <w:numFmt w:val="bullet"/>
      <w:lvlText w:val=""/>
      <w:lvlJc w:val="left"/>
      <w:pPr>
        <w:ind w:left="840" w:hanging="360"/>
      </w:pPr>
      <w:rPr>
        <w:rFonts w:ascii="Symbol" w:hAnsi="Symbol" w:hint="default"/>
      </w:rPr>
    </w:lvl>
    <w:lvl w:ilvl="1">
      <w:start w:val="1"/>
      <w:numFmt w:val="bullet"/>
      <w:lvlText w:val="o"/>
      <w:lvlJc w:val="left"/>
      <w:pPr>
        <w:ind w:left="1560" w:hanging="360"/>
      </w:pPr>
      <w:rPr>
        <w:rFonts w:ascii="Courier New" w:hAnsi="Courier New" w:cs="Courier New" w:hint="default"/>
      </w:rPr>
    </w:lvl>
    <w:lvl w:ilvl="2">
      <w:start w:val="1"/>
      <w:numFmt w:val="bullet"/>
      <w:lvlText w:val=""/>
      <w:lvlJc w:val="left"/>
      <w:pPr>
        <w:ind w:left="2280" w:hanging="360"/>
      </w:pPr>
      <w:rPr>
        <w:rFonts w:ascii="Wingdings" w:hAnsi="Wingdings" w:hint="default"/>
      </w:rPr>
    </w:lvl>
    <w:lvl w:ilvl="3">
      <w:start w:val="1"/>
      <w:numFmt w:val="bullet"/>
      <w:lvlText w:val=""/>
      <w:lvlJc w:val="left"/>
      <w:pPr>
        <w:ind w:left="3000" w:hanging="360"/>
      </w:pPr>
      <w:rPr>
        <w:rFonts w:ascii="Symbol" w:hAnsi="Symbol" w:hint="default"/>
      </w:rPr>
    </w:lvl>
    <w:lvl w:ilvl="4">
      <w:start w:val="1"/>
      <w:numFmt w:val="bullet"/>
      <w:lvlText w:val="o"/>
      <w:lvlJc w:val="left"/>
      <w:pPr>
        <w:ind w:left="3720" w:hanging="360"/>
      </w:pPr>
      <w:rPr>
        <w:rFonts w:ascii="Courier New" w:hAnsi="Courier New" w:cs="Courier New" w:hint="default"/>
      </w:rPr>
    </w:lvl>
    <w:lvl w:ilvl="5">
      <w:start w:val="1"/>
      <w:numFmt w:val="bullet"/>
      <w:lvlText w:val=""/>
      <w:lvlJc w:val="left"/>
      <w:pPr>
        <w:ind w:left="4440" w:hanging="360"/>
      </w:pPr>
      <w:rPr>
        <w:rFonts w:ascii="Wingdings" w:hAnsi="Wingdings" w:hint="default"/>
      </w:rPr>
    </w:lvl>
    <w:lvl w:ilvl="6">
      <w:start w:val="1"/>
      <w:numFmt w:val="bullet"/>
      <w:lvlText w:val=""/>
      <w:lvlJc w:val="left"/>
      <w:pPr>
        <w:ind w:left="5160" w:hanging="360"/>
      </w:pPr>
      <w:rPr>
        <w:rFonts w:ascii="Symbol" w:hAnsi="Symbol" w:hint="default"/>
      </w:rPr>
    </w:lvl>
    <w:lvl w:ilvl="7">
      <w:start w:val="1"/>
      <w:numFmt w:val="bullet"/>
      <w:lvlText w:val="o"/>
      <w:lvlJc w:val="left"/>
      <w:pPr>
        <w:ind w:left="5880" w:hanging="360"/>
      </w:pPr>
      <w:rPr>
        <w:rFonts w:ascii="Courier New" w:hAnsi="Courier New" w:cs="Courier New" w:hint="default"/>
      </w:rPr>
    </w:lvl>
    <w:lvl w:ilvl="8">
      <w:start w:val="1"/>
      <w:numFmt w:val="bullet"/>
      <w:lvlText w:val=""/>
      <w:lvlJc w:val="left"/>
      <w:pPr>
        <w:ind w:left="6600" w:hanging="360"/>
      </w:pPr>
      <w:rPr>
        <w:rFonts w:ascii="Wingdings" w:hAnsi="Wingdings" w:hint="default"/>
      </w:rPr>
    </w:lvl>
  </w:abstractNum>
  <w:abstractNum w:abstractNumId="16" w15:restartNumberingAfterBreak="0">
    <w:nsid w:val="200C2B07"/>
    <w:multiLevelType w:val="multilevel"/>
    <w:tmpl w:val="200C2B07"/>
    <w:lvl w:ilvl="0">
      <w:start w:val="1"/>
      <w:numFmt w:val="bullet"/>
      <w:lvlText w:val=""/>
      <w:lvlJc w:val="left"/>
      <w:pPr>
        <w:ind w:left="840" w:hanging="360"/>
      </w:pPr>
      <w:rPr>
        <w:rFonts w:ascii="Symbol" w:hAnsi="Symbol" w:hint="default"/>
      </w:rPr>
    </w:lvl>
    <w:lvl w:ilvl="1">
      <w:start w:val="1"/>
      <w:numFmt w:val="bullet"/>
      <w:lvlText w:val="o"/>
      <w:lvlJc w:val="left"/>
      <w:pPr>
        <w:ind w:left="1560" w:hanging="360"/>
      </w:pPr>
      <w:rPr>
        <w:rFonts w:ascii="Courier New" w:hAnsi="Courier New" w:cs="Courier New" w:hint="default"/>
      </w:rPr>
    </w:lvl>
    <w:lvl w:ilvl="2">
      <w:start w:val="1"/>
      <w:numFmt w:val="bullet"/>
      <w:lvlText w:val=""/>
      <w:lvlJc w:val="left"/>
      <w:pPr>
        <w:ind w:left="2280" w:hanging="360"/>
      </w:pPr>
      <w:rPr>
        <w:rFonts w:ascii="Wingdings" w:hAnsi="Wingdings" w:hint="default"/>
      </w:rPr>
    </w:lvl>
    <w:lvl w:ilvl="3">
      <w:start w:val="1"/>
      <w:numFmt w:val="bullet"/>
      <w:lvlText w:val=""/>
      <w:lvlJc w:val="left"/>
      <w:pPr>
        <w:ind w:left="3000" w:hanging="360"/>
      </w:pPr>
      <w:rPr>
        <w:rFonts w:ascii="Symbol" w:hAnsi="Symbol" w:hint="default"/>
      </w:rPr>
    </w:lvl>
    <w:lvl w:ilvl="4">
      <w:start w:val="1"/>
      <w:numFmt w:val="bullet"/>
      <w:lvlText w:val="o"/>
      <w:lvlJc w:val="left"/>
      <w:pPr>
        <w:ind w:left="3720" w:hanging="360"/>
      </w:pPr>
      <w:rPr>
        <w:rFonts w:ascii="Courier New" w:hAnsi="Courier New" w:cs="Courier New" w:hint="default"/>
      </w:rPr>
    </w:lvl>
    <w:lvl w:ilvl="5">
      <w:start w:val="1"/>
      <w:numFmt w:val="bullet"/>
      <w:lvlText w:val=""/>
      <w:lvlJc w:val="left"/>
      <w:pPr>
        <w:ind w:left="4440" w:hanging="360"/>
      </w:pPr>
      <w:rPr>
        <w:rFonts w:ascii="Wingdings" w:hAnsi="Wingdings" w:hint="default"/>
      </w:rPr>
    </w:lvl>
    <w:lvl w:ilvl="6">
      <w:start w:val="1"/>
      <w:numFmt w:val="bullet"/>
      <w:lvlText w:val=""/>
      <w:lvlJc w:val="left"/>
      <w:pPr>
        <w:ind w:left="5160" w:hanging="360"/>
      </w:pPr>
      <w:rPr>
        <w:rFonts w:ascii="Symbol" w:hAnsi="Symbol" w:hint="default"/>
      </w:rPr>
    </w:lvl>
    <w:lvl w:ilvl="7">
      <w:start w:val="1"/>
      <w:numFmt w:val="bullet"/>
      <w:lvlText w:val="o"/>
      <w:lvlJc w:val="left"/>
      <w:pPr>
        <w:ind w:left="5880" w:hanging="360"/>
      </w:pPr>
      <w:rPr>
        <w:rFonts w:ascii="Courier New" w:hAnsi="Courier New" w:cs="Courier New" w:hint="default"/>
      </w:rPr>
    </w:lvl>
    <w:lvl w:ilvl="8">
      <w:start w:val="1"/>
      <w:numFmt w:val="bullet"/>
      <w:lvlText w:val=""/>
      <w:lvlJc w:val="left"/>
      <w:pPr>
        <w:ind w:left="6600" w:hanging="360"/>
      </w:pPr>
      <w:rPr>
        <w:rFonts w:ascii="Wingdings" w:hAnsi="Wingdings" w:hint="default"/>
      </w:rPr>
    </w:lvl>
  </w:abstractNum>
  <w:abstractNum w:abstractNumId="17" w15:restartNumberingAfterBreak="0">
    <w:nsid w:val="21B60489"/>
    <w:multiLevelType w:val="multilevel"/>
    <w:tmpl w:val="21B60489"/>
    <w:lvl w:ilvl="0">
      <w:start w:val="1"/>
      <w:numFmt w:val="bullet"/>
      <w:lvlText w:val=""/>
      <w:lvlJc w:val="left"/>
      <w:pPr>
        <w:ind w:left="840" w:hanging="360"/>
      </w:pPr>
      <w:rPr>
        <w:rFonts w:ascii="Symbol" w:hAnsi="Symbol" w:hint="default"/>
      </w:rPr>
    </w:lvl>
    <w:lvl w:ilvl="1">
      <w:start w:val="1"/>
      <w:numFmt w:val="bullet"/>
      <w:lvlText w:val="o"/>
      <w:lvlJc w:val="left"/>
      <w:pPr>
        <w:ind w:left="1560" w:hanging="360"/>
      </w:pPr>
      <w:rPr>
        <w:rFonts w:ascii="Courier New" w:hAnsi="Courier New" w:cs="Courier New" w:hint="default"/>
      </w:rPr>
    </w:lvl>
    <w:lvl w:ilvl="2">
      <w:start w:val="1"/>
      <w:numFmt w:val="bullet"/>
      <w:lvlText w:val=""/>
      <w:lvlJc w:val="left"/>
      <w:pPr>
        <w:ind w:left="2280" w:hanging="360"/>
      </w:pPr>
      <w:rPr>
        <w:rFonts w:ascii="Wingdings" w:hAnsi="Wingdings" w:hint="default"/>
      </w:rPr>
    </w:lvl>
    <w:lvl w:ilvl="3">
      <w:start w:val="1"/>
      <w:numFmt w:val="bullet"/>
      <w:lvlText w:val=""/>
      <w:lvlJc w:val="left"/>
      <w:pPr>
        <w:ind w:left="3000" w:hanging="360"/>
      </w:pPr>
      <w:rPr>
        <w:rFonts w:ascii="Symbol" w:hAnsi="Symbol" w:hint="default"/>
      </w:rPr>
    </w:lvl>
    <w:lvl w:ilvl="4">
      <w:start w:val="1"/>
      <w:numFmt w:val="bullet"/>
      <w:lvlText w:val="o"/>
      <w:lvlJc w:val="left"/>
      <w:pPr>
        <w:ind w:left="3720" w:hanging="360"/>
      </w:pPr>
      <w:rPr>
        <w:rFonts w:ascii="Courier New" w:hAnsi="Courier New" w:cs="Courier New" w:hint="default"/>
      </w:rPr>
    </w:lvl>
    <w:lvl w:ilvl="5">
      <w:start w:val="1"/>
      <w:numFmt w:val="bullet"/>
      <w:lvlText w:val=""/>
      <w:lvlJc w:val="left"/>
      <w:pPr>
        <w:ind w:left="4440" w:hanging="360"/>
      </w:pPr>
      <w:rPr>
        <w:rFonts w:ascii="Wingdings" w:hAnsi="Wingdings" w:hint="default"/>
      </w:rPr>
    </w:lvl>
    <w:lvl w:ilvl="6">
      <w:start w:val="1"/>
      <w:numFmt w:val="bullet"/>
      <w:lvlText w:val=""/>
      <w:lvlJc w:val="left"/>
      <w:pPr>
        <w:ind w:left="5160" w:hanging="360"/>
      </w:pPr>
      <w:rPr>
        <w:rFonts w:ascii="Symbol" w:hAnsi="Symbol" w:hint="default"/>
      </w:rPr>
    </w:lvl>
    <w:lvl w:ilvl="7">
      <w:start w:val="1"/>
      <w:numFmt w:val="bullet"/>
      <w:lvlText w:val="o"/>
      <w:lvlJc w:val="left"/>
      <w:pPr>
        <w:ind w:left="5880" w:hanging="360"/>
      </w:pPr>
      <w:rPr>
        <w:rFonts w:ascii="Courier New" w:hAnsi="Courier New" w:cs="Courier New" w:hint="default"/>
      </w:rPr>
    </w:lvl>
    <w:lvl w:ilvl="8">
      <w:start w:val="1"/>
      <w:numFmt w:val="bullet"/>
      <w:lvlText w:val=""/>
      <w:lvlJc w:val="left"/>
      <w:pPr>
        <w:ind w:left="6600" w:hanging="360"/>
      </w:pPr>
      <w:rPr>
        <w:rFonts w:ascii="Wingdings" w:hAnsi="Wingdings" w:hint="default"/>
      </w:rPr>
    </w:lvl>
  </w:abstractNum>
  <w:abstractNum w:abstractNumId="18" w15:restartNumberingAfterBreak="0">
    <w:nsid w:val="29DF0B33"/>
    <w:multiLevelType w:val="multilevel"/>
    <w:tmpl w:val="29DF0B33"/>
    <w:lvl w:ilvl="0">
      <w:start w:val="1"/>
      <w:numFmt w:val="bullet"/>
      <w:lvlText w:val=""/>
      <w:lvlJc w:val="left"/>
      <w:pPr>
        <w:ind w:left="840" w:hanging="360"/>
      </w:pPr>
      <w:rPr>
        <w:rFonts w:ascii="Symbol" w:hAnsi="Symbol" w:hint="default"/>
      </w:rPr>
    </w:lvl>
    <w:lvl w:ilvl="1">
      <w:start w:val="1"/>
      <w:numFmt w:val="bullet"/>
      <w:lvlText w:val="o"/>
      <w:lvlJc w:val="left"/>
      <w:pPr>
        <w:ind w:left="1560" w:hanging="360"/>
      </w:pPr>
      <w:rPr>
        <w:rFonts w:ascii="Courier New" w:hAnsi="Courier New" w:cs="Courier New" w:hint="default"/>
      </w:rPr>
    </w:lvl>
    <w:lvl w:ilvl="2">
      <w:start w:val="1"/>
      <w:numFmt w:val="bullet"/>
      <w:lvlText w:val=""/>
      <w:lvlJc w:val="left"/>
      <w:pPr>
        <w:ind w:left="2280" w:hanging="360"/>
      </w:pPr>
      <w:rPr>
        <w:rFonts w:ascii="Wingdings" w:hAnsi="Wingdings" w:hint="default"/>
      </w:rPr>
    </w:lvl>
    <w:lvl w:ilvl="3">
      <w:start w:val="1"/>
      <w:numFmt w:val="bullet"/>
      <w:lvlText w:val=""/>
      <w:lvlJc w:val="left"/>
      <w:pPr>
        <w:ind w:left="3000" w:hanging="360"/>
      </w:pPr>
      <w:rPr>
        <w:rFonts w:ascii="Symbol" w:hAnsi="Symbol" w:hint="default"/>
      </w:rPr>
    </w:lvl>
    <w:lvl w:ilvl="4">
      <w:start w:val="1"/>
      <w:numFmt w:val="bullet"/>
      <w:lvlText w:val="o"/>
      <w:lvlJc w:val="left"/>
      <w:pPr>
        <w:ind w:left="3720" w:hanging="360"/>
      </w:pPr>
      <w:rPr>
        <w:rFonts w:ascii="Courier New" w:hAnsi="Courier New" w:cs="Courier New" w:hint="default"/>
      </w:rPr>
    </w:lvl>
    <w:lvl w:ilvl="5">
      <w:start w:val="1"/>
      <w:numFmt w:val="bullet"/>
      <w:lvlText w:val=""/>
      <w:lvlJc w:val="left"/>
      <w:pPr>
        <w:ind w:left="4440" w:hanging="360"/>
      </w:pPr>
      <w:rPr>
        <w:rFonts w:ascii="Wingdings" w:hAnsi="Wingdings" w:hint="default"/>
      </w:rPr>
    </w:lvl>
    <w:lvl w:ilvl="6">
      <w:start w:val="1"/>
      <w:numFmt w:val="bullet"/>
      <w:lvlText w:val=""/>
      <w:lvlJc w:val="left"/>
      <w:pPr>
        <w:ind w:left="5160" w:hanging="360"/>
      </w:pPr>
      <w:rPr>
        <w:rFonts w:ascii="Symbol" w:hAnsi="Symbol" w:hint="default"/>
      </w:rPr>
    </w:lvl>
    <w:lvl w:ilvl="7">
      <w:start w:val="1"/>
      <w:numFmt w:val="bullet"/>
      <w:lvlText w:val="o"/>
      <w:lvlJc w:val="left"/>
      <w:pPr>
        <w:ind w:left="5880" w:hanging="360"/>
      </w:pPr>
      <w:rPr>
        <w:rFonts w:ascii="Courier New" w:hAnsi="Courier New" w:cs="Courier New" w:hint="default"/>
      </w:rPr>
    </w:lvl>
    <w:lvl w:ilvl="8">
      <w:start w:val="1"/>
      <w:numFmt w:val="bullet"/>
      <w:lvlText w:val=""/>
      <w:lvlJc w:val="left"/>
      <w:pPr>
        <w:ind w:left="6600" w:hanging="360"/>
      </w:pPr>
      <w:rPr>
        <w:rFonts w:ascii="Wingdings" w:hAnsi="Wingdings" w:hint="default"/>
      </w:rPr>
    </w:lvl>
  </w:abstractNum>
  <w:abstractNum w:abstractNumId="19" w15:restartNumberingAfterBreak="0">
    <w:nsid w:val="2E6F0AC8"/>
    <w:multiLevelType w:val="multilevel"/>
    <w:tmpl w:val="2E6F0AC8"/>
    <w:lvl w:ilvl="0">
      <w:start w:val="1"/>
      <w:numFmt w:val="bullet"/>
      <w:lvlText w:val=""/>
      <w:lvlJc w:val="left"/>
      <w:pPr>
        <w:ind w:left="840" w:hanging="360"/>
      </w:pPr>
      <w:rPr>
        <w:rFonts w:ascii="Symbol" w:hAnsi="Symbol" w:hint="default"/>
      </w:rPr>
    </w:lvl>
    <w:lvl w:ilvl="1">
      <w:start w:val="1"/>
      <w:numFmt w:val="bullet"/>
      <w:lvlText w:val="o"/>
      <w:lvlJc w:val="left"/>
      <w:pPr>
        <w:ind w:left="1560" w:hanging="360"/>
      </w:pPr>
      <w:rPr>
        <w:rFonts w:ascii="Courier New" w:hAnsi="Courier New" w:cs="Courier New" w:hint="default"/>
      </w:rPr>
    </w:lvl>
    <w:lvl w:ilvl="2">
      <w:start w:val="1"/>
      <w:numFmt w:val="bullet"/>
      <w:lvlText w:val=""/>
      <w:lvlJc w:val="left"/>
      <w:pPr>
        <w:ind w:left="2280" w:hanging="360"/>
      </w:pPr>
      <w:rPr>
        <w:rFonts w:ascii="Wingdings" w:hAnsi="Wingdings" w:hint="default"/>
      </w:rPr>
    </w:lvl>
    <w:lvl w:ilvl="3">
      <w:start w:val="1"/>
      <w:numFmt w:val="bullet"/>
      <w:lvlText w:val=""/>
      <w:lvlJc w:val="left"/>
      <w:pPr>
        <w:ind w:left="3000" w:hanging="360"/>
      </w:pPr>
      <w:rPr>
        <w:rFonts w:ascii="Symbol" w:hAnsi="Symbol" w:hint="default"/>
      </w:rPr>
    </w:lvl>
    <w:lvl w:ilvl="4">
      <w:start w:val="1"/>
      <w:numFmt w:val="bullet"/>
      <w:lvlText w:val="o"/>
      <w:lvlJc w:val="left"/>
      <w:pPr>
        <w:ind w:left="3720" w:hanging="360"/>
      </w:pPr>
      <w:rPr>
        <w:rFonts w:ascii="Courier New" w:hAnsi="Courier New" w:cs="Courier New" w:hint="default"/>
      </w:rPr>
    </w:lvl>
    <w:lvl w:ilvl="5">
      <w:start w:val="1"/>
      <w:numFmt w:val="bullet"/>
      <w:lvlText w:val=""/>
      <w:lvlJc w:val="left"/>
      <w:pPr>
        <w:ind w:left="4440" w:hanging="360"/>
      </w:pPr>
      <w:rPr>
        <w:rFonts w:ascii="Wingdings" w:hAnsi="Wingdings" w:hint="default"/>
      </w:rPr>
    </w:lvl>
    <w:lvl w:ilvl="6">
      <w:start w:val="1"/>
      <w:numFmt w:val="bullet"/>
      <w:lvlText w:val=""/>
      <w:lvlJc w:val="left"/>
      <w:pPr>
        <w:ind w:left="5160" w:hanging="360"/>
      </w:pPr>
      <w:rPr>
        <w:rFonts w:ascii="Symbol" w:hAnsi="Symbol" w:hint="default"/>
      </w:rPr>
    </w:lvl>
    <w:lvl w:ilvl="7">
      <w:start w:val="1"/>
      <w:numFmt w:val="bullet"/>
      <w:lvlText w:val="o"/>
      <w:lvlJc w:val="left"/>
      <w:pPr>
        <w:ind w:left="5880" w:hanging="360"/>
      </w:pPr>
      <w:rPr>
        <w:rFonts w:ascii="Courier New" w:hAnsi="Courier New" w:cs="Courier New" w:hint="default"/>
      </w:rPr>
    </w:lvl>
    <w:lvl w:ilvl="8">
      <w:start w:val="1"/>
      <w:numFmt w:val="bullet"/>
      <w:lvlText w:val=""/>
      <w:lvlJc w:val="left"/>
      <w:pPr>
        <w:ind w:left="6600" w:hanging="360"/>
      </w:pPr>
      <w:rPr>
        <w:rFonts w:ascii="Wingdings" w:hAnsi="Wingdings" w:hint="default"/>
      </w:rPr>
    </w:lvl>
  </w:abstractNum>
  <w:abstractNum w:abstractNumId="20" w15:restartNumberingAfterBreak="0">
    <w:nsid w:val="2F10321A"/>
    <w:multiLevelType w:val="multilevel"/>
    <w:tmpl w:val="2F10321A"/>
    <w:lvl w:ilvl="0">
      <w:start w:val="1"/>
      <w:numFmt w:val="bullet"/>
      <w:lvlText w:val=""/>
      <w:lvlJc w:val="left"/>
      <w:pPr>
        <w:ind w:left="840" w:hanging="360"/>
      </w:pPr>
      <w:rPr>
        <w:rFonts w:ascii="Symbol" w:hAnsi="Symbol" w:hint="default"/>
      </w:rPr>
    </w:lvl>
    <w:lvl w:ilvl="1">
      <w:start w:val="1"/>
      <w:numFmt w:val="bullet"/>
      <w:lvlText w:val="o"/>
      <w:lvlJc w:val="left"/>
      <w:pPr>
        <w:ind w:left="1560" w:hanging="360"/>
      </w:pPr>
      <w:rPr>
        <w:rFonts w:ascii="Courier New" w:hAnsi="Courier New" w:cs="Courier New" w:hint="default"/>
      </w:rPr>
    </w:lvl>
    <w:lvl w:ilvl="2">
      <w:start w:val="1"/>
      <w:numFmt w:val="bullet"/>
      <w:lvlText w:val=""/>
      <w:lvlJc w:val="left"/>
      <w:pPr>
        <w:ind w:left="2280" w:hanging="360"/>
      </w:pPr>
      <w:rPr>
        <w:rFonts w:ascii="Wingdings" w:hAnsi="Wingdings" w:hint="default"/>
      </w:rPr>
    </w:lvl>
    <w:lvl w:ilvl="3">
      <w:start w:val="1"/>
      <w:numFmt w:val="bullet"/>
      <w:lvlText w:val=""/>
      <w:lvlJc w:val="left"/>
      <w:pPr>
        <w:ind w:left="3000" w:hanging="360"/>
      </w:pPr>
      <w:rPr>
        <w:rFonts w:ascii="Symbol" w:hAnsi="Symbol" w:hint="default"/>
      </w:rPr>
    </w:lvl>
    <w:lvl w:ilvl="4">
      <w:start w:val="1"/>
      <w:numFmt w:val="bullet"/>
      <w:lvlText w:val="o"/>
      <w:lvlJc w:val="left"/>
      <w:pPr>
        <w:ind w:left="3720" w:hanging="360"/>
      </w:pPr>
      <w:rPr>
        <w:rFonts w:ascii="Courier New" w:hAnsi="Courier New" w:cs="Courier New" w:hint="default"/>
      </w:rPr>
    </w:lvl>
    <w:lvl w:ilvl="5">
      <w:start w:val="1"/>
      <w:numFmt w:val="bullet"/>
      <w:lvlText w:val=""/>
      <w:lvlJc w:val="left"/>
      <w:pPr>
        <w:ind w:left="4440" w:hanging="360"/>
      </w:pPr>
      <w:rPr>
        <w:rFonts w:ascii="Wingdings" w:hAnsi="Wingdings" w:hint="default"/>
      </w:rPr>
    </w:lvl>
    <w:lvl w:ilvl="6">
      <w:start w:val="1"/>
      <w:numFmt w:val="bullet"/>
      <w:lvlText w:val=""/>
      <w:lvlJc w:val="left"/>
      <w:pPr>
        <w:ind w:left="5160" w:hanging="360"/>
      </w:pPr>
      <w:rPr>
        <w:rFonts w:ascii="Symbol" w:hAnsi="Symbol" w:hint="default"/>
      </w:rPr>
    </w:lvl>
    <w:lvl w:ilvl="7">
      <w:start w:val="1"/>
      <w:numFmt w:val="bullet"/>
      <w:lvlText w:val="o"/>
      <w:lvlJc w:val="left"/>
      <w:pPr>
        <w:ind w:left="5880" w:hanging="360"/>
      </w:pPr>
      <w:rPr>
        <w:rFonts w:ascii="Courier New" w:hAnsi="Courier New" w:cs="Courier New" w:hint="default"/>
      </w:rPr>
    </w:lvl>
    <w:lvl w:ilvl="8">
      <w:start w:val="1"/>
      <w:numFmt w:val="bullet"/>
      <w:lvlText w:val=""/>
      <w:lvlJc w:val="left"/>
      <w:pPr>
        <w:ind w:left="6600" w:hanging="360"/>
      </w:pPr>
      <w:rPr>
        <w:rFonts w:ascii="Wingdings" w:hAnsi="Wingdings" w:hint="default"/>
      </w:rPr>
    </w:lvl>
  </w:abstractNum>
  <w:abstractNum w:abstractNumId="21" w15:restartNumberingAfterBreak="0">
    <w:nsid w:val="335A3E21"/>
    <w:multiLevelType w:val="multilevel"/>
    <w:tmpl w:val="335A3E21"/>
    <w:lvl w:ilvl="0">
      <w:start w:val="1"/>
      <w:numFmt w:val="bullet"/>
      <w:lvlText w:val=""/>
      <w:lvlJc w:val="left"/>
      <w:pPr>
        <w:ind w:left="840" w:hanging="360"/>
      </w:pPr>
      <w:rPr>
        <w:rFonts w:ascii="Symbol" w:hAnsi="Symbol" w:hint="default"/>
      </w:rPr>
    </w:lvl>
    <w:lvl w:ilvl="1">
      <w:start w:val="1"/>
      <w:numFmt w:val="bullet"/>
      <w:lvlText w:val="o"/>
      <w:lvlJc w:val="left"/>
      <w:pPr>
        <w:ind w:left="1560" w:hanging="360"/>
      </w:pPr>
      <w:rPr>
        <w:rFonts w:ascii="Courier New" w:hAnsi="Courier New" w:cs="Courier New" w:hint="default"/>
      </w:rPr>
    </w:lvl>
    <w:lvl w:ilvl="2">
      <w:start w:val="1"/>
      <w:numFmt w:val="bullet"/>
      <w:lvlText w:val=""/>
      <w:lvlJc w:val="left"/>
      <w:pPr>
        <w:ind w:left="2280" w:hanging="360"/>
      </w:pPr>
      <w:rPr>
        <w:rFonts w:ascii="Wingdings" w:hAnsi="Wingdings" w:hint="default"/>
      </w:rPr>
    </w:lvl>
    <w:lvl w:ilvl="3">
      <w:start w:val="1"/>
      <w:numFmt w:val="bullet"/>
      <w:lvlText w:val=""/>
      <w:lvlJc w:val="left"/>
      <w:pPr>
        <w:ind w:left="3000" w:hanging="360"/>
      </w:pPr>
      <w:rPr>
        <w:rFonts w:ascii="Symbol" w:hAnsi="Symbol" w:hint="default"/>
      </w:rPr>
    </w:lvl>
    <w:lvl w:ilvl="4">
      <w:start w:val="1"/>
      <w:numFmt w:val="bullet"/>
      <w:lvlText w:val="o"/>
      <w:lvlJc w:val="left"/>
      <w:pPr>
        <w:ind w:left="3720" w:hanging="360"/>
      </w:pPr>
      <w:rPr>
        <w:rFonts w:ascii="Courier New" w:hAnsi="Courier New" w:cs="Courier New" w:hint="default"/>
      </w:rPr>
    </w:lvl>
    <w:lvl w:ilvl="5">
      <w:start w:val="1"/>
      <w:numFmt w:val="bullet"/>
      <w:lvlText w:val=""/>
      <w:lvlJc w:val="left"/>
      <w:pPr>
        <w:ind w:left="4440" w:hanging="360"/>
      </w:pPr>
      <w:rPr>
        <w:rFonts w:ascii="Wingdings" w:hAnsi="Wingdings" w:hint="default"/>
      </w:rPr>
    </w:lvl>
    <w:lvl w:ilvl="6">
      <w:start w:val="1"/>
      <w:numFmt w:val="bullet"/>
      <w:lvlText w:val=""/>
      <w:lvlJc w:val="left"/>
      <w:pPr>
        <w:ind w:left="5160" w:hanging="360"/>
      </w:pPr>
      <w:rPr>
        <w:rFonts w:ascii="Symbol" w:hAnsi="Symbol" w:hint="default"/>
      </w:rPr>
    </w:lvl>
    <w:lvl w:ilvl="7">
      <w:start w:val="1"/>
      <w:numFmt w:val="bullet"/>
      <w:lvlText w:val="o"/>
      <w:lvlJc w:val="left"/>
      <w:pPr>
        <w:ind w:left="5880" w:hanging="360"/>
      </w:pPr>
      <w:rPr>
        <w:rFonts w:ascii="Courier New" w:hAnsi="Courier New" w:cs="Courier New" w:hint="default"/>
      </w:rPr>
    </w:lvl>
    <w:lvl w:ilvl="8">
      <w:start w:val="1"/>
      <w:numFmt w:val="bullet"/>
      <w:lvlText w:val=""/>
      <w:lvlJc w:val="left"/>
      <w:pPr>
        <w:ind w:left="6600" w:hanging="360"/>
      </w:pPr>
      <w:rPr>
        <w:rFonts w:ascii="Wingdings" w:hAnsi="Wingdings" w:hint="default"/>
      </w:rPr>
    </w:lvl>
  </w:abstractNum>
  <w:abstractNum w:abstractNumId="22" w15:restartNumberingAfterBreak="0">
    <w:nsid w:val="38734890"/>
    <w:multiLevelType w:val="hybridMultilevel"/>
    <w:tmpl w:val="12DE51B0"/>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23" w15:restartNumberingAfterBreak="0">
    <w:nsid w:val="3C5B3746"/>
    <w:multiLevelType w:val="multilevel"/>
    <w:tmpl w:val="6AFCD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5851DA"/>
    <w:multiLevelType w:val="multilevel"/>
    <w:tmpl w:val="3F5851DA"/>
    <w:lvl w:ilvl="0">
      <w:start w:val="1"/>
      <w:numFmt w:val="bullet"/>
      <w:lvlText w:val=""/>
      <w:lvlJc w:val="left"/>
      <w:pPr>
        <w:ind w:left="840" w:hanging="360"/>
      </w:pPr>
      <w:rPr>
        <w:rFonts w:ascii="Symbol" w:hAnsi="Symbol" w:hint="default"/>
      </w:rPr>
    </w:lvl>
    <w:lvl w:ilvl="1">
      <w:start w:val="1"/>
      <w:numFmt w:val="bullet"/>
      <w:lvlText w:val="o"/>
      <w:lvlJc w:val="left"/>
      <w:pPr>
        <w:ind w:left="1560" w:hanging="360"/>
      </w:pPr>
      <w:rPr>
        <w:rFonts w:ascii="Courier New" w:hAnsi="Courier New" w:cs="Courier New" w:hint="default"/>
      </w:rPr>
    </w:lvl>
    <w:lvl w:ilvl="2">
      <w:start w:val="1"/>
      <w:numFmt w:val="bullet"/>
      <w:lvlText w:val=""/>
      <w:lvlJc w:val="left"/>
      <w:pPr>
        <w:ind w:left="2280" w:hanging="360"/>
      </w:pPr>
      <w:rPr>
        <w:rFonts w:ascii="Wingdings" w:hAnsi="Wingdings" w:hint="default"/>
      </w:rPr>
    </w:lvl>
    <w:lvl w:ilvl="3">
      <w:start w:val="1"/>
      <w:numFmt w:val="bullet"/>
      <w:lvlText w:val=""/>
      <w:lvlJc w:val="left"/>
      <w:pPr>
        <w:ind w:left="3000" w:hanging="360"/>
      </w:pPr>
      <w:rPr>
        <w:rFonts w:ascii="Symbol" w:hAnsi="Symbol" w:hint="default"/>
      </w:rPr>
    </w:lvl>
    <w:lvl w:ilvl="4">
      <w:start w:val="1"/>
      <w:numFmt w:val="bullet"/>
      <w:lvlText w:val="o"/>
      <w:lvlJc w:val="left"/>
      <w:pPr>
        <w:ind w:left="3720" w:hanging="360"/>
      </w:pPr>
      <w:rPr>
        <w:rFonts w:ascii="Courier New" w:hAnsi="Courier New" w:cs="Courier New" w:hint="default"/>
      </w:rPr>
    </w:lvl>
    <w:lvl w:ilvl="5">
      <w:start w:val="1"/>
      <w:numFmt w:val="bullet"/>
      <w:lvlText w:val=""/>
      <w:lvlJc w:val="left"/>
      <w:pPr>
        <w:ind w:left="4440" w:hanging="360"/>
      </w:pPr>
      <w:rPr>
        <w:rFonts w:ascii="Wingdings" w:hAnsi="Wingdings" w:hint="default"/>
      </w:rPr>
    </w:lvl>
    <w:lvl w:ilvl="6">
      <w:start w:val="1"/>
      <w:numFmt w:val="bullet"/>
      <w:lvlText w:val=""/>
      <w:lvlJc w:val="left"/>
      <w:pPr>
        <w:ind w:left="5160" w:hanging="360"/>
      </w:pPr>
      <w:rPr>
        <w:rFonts w:ascii="Symbol" w:hAnsi="Symbol" w:hint="default"/>
      </w:rPr>
    </w:lvl>
    <w:lvl w:ilvl="7">
      <w:start w:val="1"/>
      <w:numFmt w:val="bullet"/>
      <w:lvlText w:val="o"/>
      <w:lvlJc w:val="left"/>
      <w:pPr>
        <w:ind w:left="5880" w:hanging="360"/>
      </w:pPr>
      <w:rPr>
        <w:rFonts w:ascii="Courier New" w:hAnsi="Courier New" w:cs="Courier New" w:hint="default"/>
      </w:rPr>
    </w:lvl>
    <w:lvl w:ilvl="8">
      <w:start w:val="1"/>
      <w:numFmt w:val="bullet"/>
      <w:lvlText w:val=""/>
      <w:lvlJc w:val="left"/>
      <w:pPr>
        <w:ind w:left="6600" w:hanging="360"/>
      </w:pPr>
      <w:rPr>
        <w:rFonts w:ascii="Wingdings" w:hAnsi="Wingdings" w:hint="default"/>
      </w:rPr>
    </w:lvl>
  </w:abstractNum>
  <w:abstractNum w:abstractNumId="25" w15:restartNumberingAfterBreak="0">
    <w:nsid w:val="44802BE6"/>
    <w:multiLevelType w:val="multilevel"/>
    <w:tmpl w:val="44802BE6"/>
    <w:lvl w:ilvl="0">
      <w:start w:val="1"/>
      <w:numFmt w:val="bullet"/>
      <w:lvlText w:val=""/>
      <w:lvlJc w:val="left"/>
      <w:pPr>
        <w:ind w:left="840" w:hanging="360"/>
      </w:pPr>
      <w:rPr>
        <w:rFonts w:ascii="Symbol" w:hAnsi="Symbol" w:hint="default"/>
      </w:rPr>
    </w:lvl>
    <w:lvl w:ilvl="1">
      <w:start w:val="1"/>
      <w:numFmt w:val="bullet"/>
      <w:lvlText w:val="o"/>
      <w:lvlJc w:val="left"/>
      <w:pPr>
        <w:ind w:left="1560" w:hanging="360"/>
      </w:pPr>
      <w:rPr>
        <w:rFonts w:ascii="Courier New" w:hAnsi="Courier New" w:cs="Courier New" w:hint="default"/>
      </w:rPr>
    </w:lvl>
    <w:lvl w:ilvl="2">
      <w:start w:val="1"/>
      <w:numFmt w:val="bullet"/>
      <w:lvlText w:val=""/>
      <w:lvlJc w:val="left"/>
      <w:pPr>
        <w:ind w:left="2280" w:hanging="360"/>
      </w:pPr>
      <w:rPr>
        <w:rFonts w:ascii="Wingdings" w:hAnsi="Wingdings" w:hint="default"/>
      </w:rPr>
    </w:lvl>
    <w:lvl w:ilvl="3">
      <w:start w:val="1"/>
      <w:numFmt w:val="bullet"/>
      <w:lvlText w:val=""/>
      <w:lvlJc w:val="left"/>
      <w:pPr>
        <w:ind w:left="3000" w:hanging="360"/>
      </w:pPr>
      <w:rPr>
        <w:rFonts w:ascii="Symbol" w:hAnsi="Symbol" w:hint="default"/>
      </w:rPr>
    </w:lvl>
    <w:lvl w:ilvl="4">
      <w:start w:val="1"/>
      <w:numFmt w:val="bullet"/>
      <w:lvlText w:val="o"/>
      <w:lvlJc w:val="left"/>
      <w:pPr>
        <w:ind w:left="3720" w:hanging="360"/>
      </w:pPr>
      <w:rPr>
        <w:rFonts w:ascii="Courier New" w:hAnsi="Courier New" w:cs="Courier New" w:hint="default"/>
      </w:rPr>
    </w:lvl>
    <w:lvl w:ilvl="5">
      <w:start w:val="1"/>
      <w:numFmt w:val="bullet"/>
      <w:lvlText w:val=""/>
      <w:lvlJc w:val="left"/>
      <w:pPr>
        <w:ind w:left="4440" w:hanging="360"/>
      </w:pPr>
      <w:rPr>
        <w:rFonts w:ascii="Wingdings" w:hAnsi="Wingdings" w:hint="default"/>
      </w:rPr>
    </w:lvl>
    <w:lvl w:ilvl="6">
      <w:start w:val="1"/>
      <w:numFmt w:val="bullet"/>
      <w:lvlText w:val=""/>
      <w:lvlJc w:val="left"/>
      <w:pPr>
        <w:ind w:left="5160" w:hanging="360"/>
      </w:pPr>
      <w:rPr>
        <w:rFonts w:ascii="Symbol" w:hAnsi="Symbol" w:hint="default"/>
      </w:rPr>
    </w:lvl>
    <w:lvl w:ilvl="7">
      <w:start w:val="1"/>
      <w:numFmt w:val="bullet"/>
      <w:lvlText w:val="o"/>
      <w:lvlJc w:val="left"/>
      <w:pPr>
        <w:ind w:left="5880" w:hanging="360"/>
      </w:pPr>
      <w:rPr>
        <w:rFonts w:ascii="Courier New" w:hAnsi="Courier New" w:cs="Courier New" w:hint="default"/>
      </w:rPr>
    </w:lvl>
    <w:lvl w:ilvl="8">
      <w:start w:val="1"/>
      <w:numFmt w:val="bullet"/>
      <w:lvlText w:val=""/>
      <w:lvlJc w:val="left"/>
      <w:pPr>
        <w:ind w:left="6600" w:hanging="360"/>
      </w:pPr>
      <w:rPr>
        <w:rFonts w:ascii="Wingdings" w:hAnsi="Wingdings" w:hint="default"/>
      </w:rPr>
    </w:lvl>
  </w:abstractNum>
  <w:abstractNum w:abstractNumId="26" w15:restartNumberingAfterBreak="0">
    <w:nsid w:val="48454016"/>
    <w:multiLevelType w:val="multilevel"/>
    <w:tmpl w:val="4845401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53CC7483"/>
    <w:multiLevelType w:val="multilevel"/>
    <w:tmpl w:val="53CC7483"/>
    <w:lvl w:ilvl="0">
      <w:start w:val="1"/>
      <w:numFmt w:val="bullet"/>
      <w:lvlText w:val=""/>
      <w:lvlJc w:val="left"/>
      <w:pPr>
        <w:ind w:left="840" w:hanging="360"/>
      </w:pPr>
      <w:rPr>
        <w:rFonts w:ascii="Symbol" w:hAnsi="Symbol" w:hint="default"/>
      </w:rPr>
    </w:lvl>
    <w:lvl w:ilvl="1">
      <w:start w:val="1"/>
      <w:numFmt w:val="bullet"/>
      <w:lvlText w:val="o"/>
      <w:lvlJc w:val="left"/>
      <w:pPr>
        <w:ind w:left="1560" w:hanging="360"/>
      </w:pPr>
      <w:rPr>
        <w:rFonts w:ascii="Courier New" w:hAnsi="Courier New" w:cs="Courier New" w:hint="default"/>
      </w:rPr>
    </w:lvl>
    <w:lvl w:ilvl="2">
      <w:start w:val="1"/>
      <w:numFmt w:val="bullet"/>
      <w:lvlText w:val=""/>
      <w:lvlJc w:val="left"/>
      <w:pPr>
        <w:ind w:left="2280" w:hanging="360"/>
      </w:pPr>
      <w:rPr>
        <w:rFonts w:ascii="Wingdings" w:hAnsi="Wingdings" w:hint="default"/>
      </w:rPr>
    </w:lvl>
    <w:lvl w:ilvl="3">
      <w:start w:val="1"/>
      <w:numFmt w:val="bullet"/>
      <w:lvlText w:val=""/>
      <w:lvlJc w:val="left"/>
      <w:pPr>
        <w:ind w:left="3000" w:hanging="360"/>
      </w:pPr>
      <w:rPr>
        <w:rFonts w:ascii="Symbol" w:hAnsi="Symbol" w:hint="default"/>
      </w:rPr>
    </w:lvl>
    <w:lvl w:ilvl="4">
      <w:start w:val="1"/>
      <w:numFmt w:val="bullet"/>
      <w:lvlText w:val="o"/>
      <w:lvlJc w:val="left"/>
      <w:pPr>
        <w:ind w:left="3720" w:hanging="360"/>
      </w:pPr>
      <w:rPr>
        <w:rFonts w:ascii="Courier New" w:hAnsi="Courier New" w:cs="Courier New" w:hint="default"/>
      </w:rPr>
    </w:lvl>
    <w:lvl w:ilvl="5">
      <w:start w:val="1"/>
      <w:numFmt w:val="bullet"/>
      <w:lvlText w:val=""/>
      <w:lvlJc w:val="left"/>
      <w:pPr>
        <w:ind w:left="4440" w:hanging="360"/>
      </w:pPr>
      <w:rPr>
        <w:rFonts w:ascii="Wingdings" w:hAnsi="Wingdings" w:hint="default"/>
      </w:rPr>
    </w:lvl>
    <w:lvl w:ilvl="6">
      <w:start w:val="1"/>
      <w:numFmt w:val="bullet"/>
      <w:lvlText w:val=""/>
      <w:lvlJc w:val="left"/>
      <w:pPr>
        <w:ind w:left="5160" w:hanging="360"/>
      </w:pPr>
      <w:rPr>
        <w:rFonts w:ascii="Symbol" w:hAnsi="Symbol" w:hint="default"/>
      </w:rPr>
    </w:lvl>
    <w:lvl w:ilvl="7">
      <w:start w:val="1"/>
      <w:numFmt w:val="bullet"/>
      <w:lvlText w:val="o"/>
      <w:lvlJc w:val="left"/>
      <w:pPr>
        <w:ind w:left="5880" w:hanging="360"/>
      </w:pPr>
      <w:rPr>
        <w:rFonts w:ascii="Courier New" w:hAnsi="Courier New" w:cs="Courier New" w:hint="default"/>
      </w:rPr>
    </w:lvl>
    <w:lvl w:ilvl="8">
      <w:start w:val="1"/>
      <w:numFmt w:val="bullet"/>
      <w:lvlText w:val=""/>
      <w:lvlJc w:val="left"/>
      <w:pPr>
        <w:ind w:left="6600" w:hanging="360"/>
      </w:pPr>
      <w:rPr>
        <w:rFonts w:ascii="Wingdings" w:hAnsi="Wingdings" w:hint="default"/>
      </w:rPr>
    </w:lvl>
  </w:abstractNum>
  <w:abstractNum w:abstractNumId="28" w15:restartNumberingAfterBreak="0">
    <w:nsid w:val="630E644A"/>
    <w:multiLevelType w:val="multilevel"/>
    <w:tmpl w:val="630E644A"/>
    <w:lvl w:ilvl="0">
      <w:start w:val="1"/>
      <w:numFmt w:val="bullet"/>
      <w:lvlText w:val=""/>
      <w:lvlJc w:val="left"/>
      <w:pPr>
        <w:ind w:left="840" w:hanging="360"/>
      </w:pPr>
      <w:rPr>
        <w:rFonts w:ascii="Symbol" w:hAnsi="Symbol" w:hint="default"/>
      </w:rPr>
    </w:lvl>
    <w:lvl w:ilvl="1">
      <w:start w:val="1"/>
      <w:numFmt w:val="bullet"/>
      <w:lvlText w:val="o"/>
      <w:lvlJc w:val="left"/>
      <w:pPr>
        <w:ind w:left="1560" w:hanging="360"/>
      </w:pPr>
      <w:rPr>
        <w:rFonts w:ascii="Courier New" w:hAnsi="Courier New" w:cs="Courier New" w:hint="default"/>
      </w:rPr>
    </w:lvl>
    <w:lvl w:ilvl="2">
      <w:start w:val="1"/>
      <w:numFmt w:val="bullet"/>
      <w:lvlText w:val=""/>
      <w:lvlJc w:val="left"/>
      <w:pPr>
        <w:ind w:left="2280" w:hanging="360"/>
      </w:pPr>
      <w:rPr>
        <w:rFonts w:ascii="Wingdings" w:hAnsi="Wingdings" w:hint="default"/>
      </w:rPr>
    </w:lvl>
    <w:lvl w:ilvl="3">
      <w:start w:val="1"/>
      <w:numFmt w:val="bullet"/>
      <w:lvlText w:val=""/>
      <w:lvlJc w:val="left"/>
      <w:pPr>
        <w:ind w:left="3000" w:hanging="360"/>
      </w:pPr>
      <w:rPr>
        <w:rFonts w:ascii="Symbol" w:hAnsi="Symbol" w:hint="default"/>
      </w:rPr>
    </w:lvl>
    <w:lvl w:ilvl="4">
      <w:start w:val="1"/>
      <w:numFmt w:val="bullet"/>
      <w:lvlText w:val="o"/>
      <w:lvlJc w:val="left"/>
      <w:pPr>
        <w:ind w:left="3720" w:hanging="360"/>
      </w:pPr>
      <w:rPr>
        <w:rFonts w:ascii="Courier New" w:hAnsi="Courier New" w:cs="Courier New" w:hint="default"/>
      </w:rPr>
    </w:lvl>
    <w:lvl w:ilvl="5">
      <w:start w:val="1"/>
      <w:numFmt w:val="bullet"/>
      <w:lvlText w:val=""/>
      <w:lvlJc w:val="left"/>
      <w:pPr>
        <w:ind w:left="4440" w:hanging="360"/>
      </w:pPr>
      <w:rPr>
        <w:rFonts w:ascii="Wingdings" w:hAnsi="Wingdings" w:hint="default"/>
      </w:rPr>
    </w:lvl>
    <w:lvl w:ilvl="6">
      <w:start w:val="1"/>
      <w:numFmt w:val="bullet"/>
      <w:lvlText w:val=""/>
      <w:lvlJc w:val="left"/>
      <w:pPr>
        <w:ind w:left="5160" w:hanging="360"/>
      </w:pPr>
      <w:rPr>
        <w:rFonts w:ascii="Symbol" w:hAnsi="Symbol" w:hint="default"/>
      </w:rPr>
    </w:lvl>
    <w:lvl w:ilvl="7">
      <w:start w:val="1"/>
      <w:numFmt w:val="bullet"/>
      <w:lvlText w:val="o"/>
      <w:lvlJc w:val="left"/>
      <w:pPr>
        <w:ind w:left="5880" w:hanging="360"/>
      </w:pPr>
      <w:rPr>
        <w:rFonts w:ascii="Courier New" w:hAnsi="Courier New" w:cs="Courier New" w:hint="default"/>
      </w:rPr>
    </w:lvl>
    <w:lvl w:ilvl="8">
      <w:start w:val="1"/>
      <w:numFmt w:val="bullet"/>
      <w:lvlText w:val=""/>
      <w:lvlJc w:val="left"/>
      <w:pPr>
        <w:ind w:left="6600" w:hanging="360"/>
      </w:pPr>
      <w:rPr>
        <w:rFonts w:ascii="Wingdings" w:hAnsi="Wingdings" w:hint="default"/>
      </w:rPr>
    </w:lvl>
  </w:abstractNum>
  <w:abstractNum w:abstractNumId="29" w15:restartNumberingAfterBreak="0">
    <w:nsid w:val="63C416A5"/>
    <w:multiLevelType w:val="multilevel"/>
    <w:tmpl w:val="63C416A5"/>
    <w:lvl w:ilvl="0">
      <w:start w:val="1"/>
      <w:numFmt w:val="bullet"/>
      <w:lvlText w:val=""/>
      <w:lvlJc w:val="left"/>
      <w:pPr>
        <w:ind w:left="840" w:hanging="360"/>
      </w:pPr>
      <w:rPr>
        <w:rFonts w:ascii="Symbol" w:hAnsi="Symbol" w:hint="default"/>
      </w:rPr>
    </w:lvl>
    <w:lvl w:ilvl="1">
      <w:start w:val="1"/>
      <w:numFmt w:val="bullet"/>
      <w:lvlText w:val="o"/>
      <w:lvlJc w:val="left"/>
      <w:pPr>
        <w:ind w:left="1560" w:hanging="360"/>
      </w:pPr>
      <w:rPr>
        <w:rFonts w:ascii="Courier New" w:hAnsi="Courier New" w:cs="Courier New" w:hint="default"/>
      </w:rPr>
    </w:lvl>
    <w:lvl w:ilvl="2">
      <w:start w:val="1"/>
      <w:numFmt w:val="bullet"/>
      <w:lvlText w:val=""/>
      <w:lvlJc w:val="left"/>
      <w:pPr>
        <w:ind w:left="2280" w:hanging="360"/>
      </w:pPr>
      <w:rPr>
        <w:rFonts w:ascii="Wingdings" w:hAnsi="Wingdings" w:hint="default"/>
      </w:rPr>
    </w:lvl>
    <w:lvl w:ilvl="3">
      <w:start w:val="1"/>
      <w:numFmt w:val="bullet"/>
      <w:lvlText w:val=""/>
      <w:lvlJc w:val="left"/>
      <w:pPr>
        <w:ind w:left="3000" w:hanging="360"/>
      </w:pPr>
      <w:rPr>
        <w:rFonts w:ascii="Symbol" w:hAnsi="Symbol" w:hint="default"/>
      </w:rPr>
    </w:lvl>
    <w:lvl w:ilvl="4">
      <w:start w:val="1"/>
      <w:numFmt w:val="bullet"/>
      <w:lvlText w:val="o"/>
      <w:lvlJc w:val="left"/>
      <w:pPr>
        <w:ind w:left="3720" w:hanging="360"/>
      </w:pPr>
      <w:rPr>
        <w:rFonts w:ascii="Courier New" w:hAnsi="Courier New" w:cs="Courier New" w:hint="default"/>
      </w:rPr>
    </w:lvl>
    <w:lvl w:ilvl="5">
      <w:start w:val="1"/>
      <w:numFmt w:val="bullet"/>
      <w:lvlText w:val=""/>
      <w:lvlJc w:val="left"/>
      <w:pPr>
        <w:ind w:left="4440" w:hanging="360"/>
      </w:pPr>
      <w:rPr>
        <w:rFonts w:ascii="Wingdings" w:hAnsi="Wingdings" w:hint="default"/>
      </w:rPr>
    </w:lvl>
    <w:lvl w:ilvl="6">
      <w:start w:val="1"/>
      <w:numFmt w:val="bullet"/>
      <w:lvlText w:val=""/>
      <w:lvlJc w:val="left"/>
      <w:pPr>
        <w:ind w:left="5160" w:hanging="360"/>
      </w:pPr>
      <w:rPr>
        <w:rFonts w:ascii="Symbol" w:hAnsi="Symbol" w:hint="default"/>
      </w:rPr>
    </w:lvl>
    <w:lvl w:ilvl="7">
      <w:start w:val="1"/>
      <w:numFmt w:val="bullet"/>
      <w:lvlText w:val="o"/>
      <w:lvlJc w:val="left"/>
      <w:pPr>
        <w:ind w:left="5880" w:hanging="360"/>
      </w:pPr>
      <w:rPr>
        <w:rFonts w:ascii="Courier New" w:hAnsi="Courier New" w:cs="Courier New" w:hint="default"/>
      </w:rPr>
    </w:lvl>
    <w:lvl w:ilvl="8">
      <w:start w:val="1"/>
      <w:numFmt w:val="bullet"/>
      <w:lvlText w:val=""/>
      <w:lvlJc w:val="left"/>
      <w:pPr>
        <w:ind w:left="6600" w:hanging="360"/>
      </w:pPr>
      <w:rPr>
        <w:rFonts w:ascii="Wingdings" w:hAnsi="Wingdings" w:hint="default"/>
      </w:rPr>
    </w:lvl>
  </w:abstractNum>
  <w:abstractNum w:abstractNumId="30" w15:restartNumberingAfterBreak="0">
    <w:nsid w:val="67C130FB"/>
    <w:multiLevelType w:val="multilevel"/>
    <w:tmpl w:val="67C130FB"/>
    <w:lvl w:ilvl="0">
      <w:start w:val="1"/>
      <w:numFmt w:val="bullet"/>
      <w:lvlText w:val=""/>
      <w:lvlJc w:val="left"/>
      <w:pPr>
        <w:ind w:left="840" w:hanging="360"/>
      </w:pPr>
      <w:rPr>
        <w:rFonts w:ascii="Symbol" w:hAnsi="Symbol" w:hint="default"/>
      </w:rPr>
    </w:lvl>
    <w:lvl w:ilvl="1">
      <w:start w:val="1"/>
      <w:numFmt w:val="bullet"/>
      <w:lvlText w:val="o"/>
      <w:lvlJc w:val="left"/>
      <w:pPr>
        <w:ind w:left="1560" w:hanging="360"/>
      </w:pPr>
      <w:rPr>
        <w:rFonts w:ascii="Courier New" w:hAnsi="Courier New" w:cs="Courier New" w:hint="default"/>
      </w:rPr>
    </w:lvl>
    <w:lvl w:ilvl="2">
      <w:start w:val="1"/>
      <w:numFmt w:val="bullet"/>
      <w:lvlText w:val=""/>
      <w:lvlJc w:val="left"/>
      <w:pPr>
        <w:ind w:left="2280" w:hanging="360"/>
      </w:pPr>
      <w:rPr>
        <w:rFonts w:ascii="Wingdings" w:hAnsi="Wingdings" w:hint="default"/>
      </w:rPr>
    </w:lvl>
    <w:lvl w:ilvl="3">
      <w:start w:val="1"/>
      <w:numFmt w:val="bullet"/>
      <w:lvlText w:val=""/>
      <w:lvlJc w:val="left"/>
      <w:pPr>
        <w:ind w:left="3000" w:hanging="360"/>
      </w:pPr>
      <w:rPr>
        <w:rFonts w:ascii="Symbol" w:hAnsi="Symbol" w:hint="default"/>
      </w:rPr>
    </w:lvl>
    <w:lvl w:ilvl="4">
      <w:start w:val="1"/>
      <w:numFmt w:val="bullet"/>
      <w:lvlText w:val="o"/>
      <w:lvlJc w:val="left"/>
      <w:pPr>
        <w:ind w:left="3720" w:hanging="360"/>
      </w:pPr>
      <w:rPr>
        <w:rFonts w:ascii="Courier New" w:hAnsi="Courier New" w:cs="Courier New" w:hint="default"/>
      </w:rPr>
    </w:lvl>
    <w:lvl w:ilvl="5">
      <w:start w:val="1"/>
      <w:numFmt w:val="bullet"/>
      <w:lvlText w:val=""/>
      <w:lvlJc w:val="left"/>
      <w:pPr>
        <w:ind w:left="4440" w:hanging="360"/>
      </w:pPr>
      <w:rPr>
        <w:rFonts w:ascii="Wingdings" w:hAnsi="Wingdings" w:hint="default"/>
      </w:rPr>
    </w:lvl>
    <w:lvl w:ilvl="6">
      <w:start w:val="1"/>
      <w:numFmt w:val="bullet"/>
      <w:lvlText w:val=""/>
      <w:lvlJc w:val="left"/>
      <w:pPr>
        <w:ind w:left="5160" w:hanging="360"/>
      </w:pPr>
      <w:rPr>
        <w:rFonts w:ascii="Symbol" w:hAnsi="Symbol" w:hint="default"/>
      </w:rPr>
    </w:lvl>
    <w:lvl w:ilvl="7">
      <w:start w:val="1"/>
      <w:numFmt w:val="bullet"/>
      <w:lvlText w:val="o"/>
      <w:lvlJc w:val="left"/>
      <w:pPr>
        <w:ind w:left="5880" w:hanging="360"/>
      </w:pPr>
      <w:rPr>
        <w:rFonts w:ascii="Courier New" w:hAnsi="Courier New" w:cs="Courier New" w:hint="default"/>
      </w:rPr>
    </w:lvl>
    <w:lvl w:ilvl="8">
      <w:start w:val="1"/>
      <w:numFmt w:val="bullet"/>
      <w:lvlText w:val=""/>
      <w:lvlJc w:val="left"/>
      <w:pPr>
        <w:ind w:left="6600" w:hanging="360"/>
      </w:pPr>
      <w:rPr>
        <w:rFonts w:ascii="Wingdings" w:hAnsi="Wingdings" w:hint="default"/>
      </w:rPr>
    </w:lvl>
  </w:abstractNum>
  <w:abstractNum w:abstractNumId="31" w15:restartNumberingAfterBreak="0">
    <w:nsid w:val="6DD021EC"/>
    <w:multiLevelType w:val="hybridMultilevel"/>
    <w:tmpl w:val="04966ECA"/>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32" w15:restartNumberingAfterBreak="0">
    <w:nsid w:val="72C40955"/>
    <w:multiLevelType w:val="multilevel"/>
    <w:tmpl w:val="72C40955"/>
    <w:lvl w:ilvl="0">
      <w:start w:val="1"/>
      <w:numFmt w:val="bullet"/>
      <w:lvlText w:val=""/>
      <w:lvlJc w:val="left"/>
      <w:pPr>
        <w:ind w:left="840" w:hanging="360"/>
      </w:pPr>
      <w:rPr>
        <w:rFonts w:ascii="Symbol" w:hAnsi="Symbol" w:hint="default"/>
      </w:rPr>
    </w:lvl>
    <w:lvl w:ilvl="1">
      <w:start w:val="1"/>
      <w:numFmt w:val="bullet"/>
      <w:lvlText w:val="o"/>
      <w:lvlJc w:val="left"/>
      <w:pPr>
        <w:ind w:left="1560" w:hanging="360"/>
      </w:pPr>
      <w:rPr>
        <w:rFonts w:ascii="Courier New" w:hAnsi="Courier New" w:cs="Courier New" w:hint="default"/>
      </w:rPr>
    </w:lvl>
    <w:lvl w:ilvl="2">
      <w:start w:val="1"/>
      <w:numFmt w:val="bullet"/>
      <w:lvlText w:val=""/>
      <w:lvlJc w:val="left"/>
      <w:pPr>
        <w:ind w:left="2280" w:hanging="360"/>
      </w:pPr>
      <w:rPr>
        <w:rFonts w:ascii="Wingdings" w:hAnsi="Wingdings" w:hint="default"/>
      </w:rPr>
    </w:lvl>
    <w:lvl w:ilvl="3">
      <w:start w:val="1"/>
      <w:numFmt w:val="bullet"/>
      <w:lvlText w:val=""/>
      <w:lvlJc w:val="left"/>
      <w:pPr>
        <w:ind w:left="3000" w:hanging="360"/>
      </w:pPr>
      <w:rPr>
        <w:rFonts w:ascii="Symbol" w:hAnsi="Symbol" w:hint="default"/>
      </w:rPr>
    </w:lvl>
    <w:lvl w:ilvl="4">
      <w:start w:val="1"/>
      <w:numFmt w:val="bullet"/>
      <w:lvlText w:val="o"/>
      <w:lvlJc w:val="left"/>
      <w:pPr>
        <w:ind w:left="3720" w:hanging="360"/>
      </w:pPr>
      <w:rPr>
        <w:rFonts w:ascii="Courier New" w:hAnsi="Courier New" w:cs="Courier New" w:hint="default"/>
      </w:rPr>
    </w:lvl>
    <w:lvl w:ilvl="5">
      <w:start w:val="1"/>
      <w:numFmt w:val="bullet"/>
      <w:lvlText w:val=""/>
      <w:lvlJc w:val="left"/>
      <w:pPr>
        <w:ind w:left="4440" w:hanging="360"/>
      </w:pPr>
      <w:rPr>
        <w:rFonts w:ascii="Wingdings" w:hAnsi="Wingdings" w:hint="default"/>
      </w:rPr>
    </w:lvl>
    <w:lvl w:ilvl="6">
      <w:start w:val="1"/>
      <w:numFmt w:val="bullet"/>
      <w:lvlText w:val=""/>
      <w:lvlJc w:val="left"/>
      <w:pPr>
        <w:ind w:left="5160" w:hanging="360"/>
      </w:pPr>
      <w:rPr>
        <w:rFonts w:ascii="Symbol" w:hAnsi="Symbol" w:hint="default"/>
      </w:rPr>
    </w:lvl>
    <w:lvl w:ilvl="7">
      <w:start w:val="1"/>
      <w:numFmt w:val="bullet"/>
      <w:lvlText w:val="o"/>
      <w:lvlJc w:val="left"/>
      <w:pPr>
        <w:ind w:left="5880" w:hanging="360"/>
      </w:pPr>
      <w:rPr>
        <w:rFonts w:ascii="Courier New" w:hAnsi="Courier New" w:cs="Courier New" w:hint="default"/>
      </w:rPr>
    </w:lvl>
    <w:lvl w:ilvl="8">
      <w:start w:val="1"/>
      <w:numFmt w:val="bullet"/>
      <w:lvlText w:val=""/>
      <w:lvlJc w:val="left"/>
      <w:pPr>
        <w:ind w:left="6600" w:hanging="360"/>
      </w:pPr>
      <w:rPr>
        <w:rFonts w:ascii="Wingdings" w:hAnsi="Wingdings" w:hint="default"/>
      </w:rPr>
    </w:lvl>
  </w:abstractNum>
  <w:num w:numId="1" w16cid:durableId="450903616">
    <w:abstractNumId w:val="0"/>
  </w:num>
  <w:num w:numId="2" w16cid:durableId="1390348134">
    <w:abstractNumId w:val="10"/>
  </w:num>
  <w:num w:numId="3" w16cid:durableId="1283685740">
    <w:abstractNumId w:val="25"/>
  </w:num>
  <w:num w:numId="4" w16cid:durableId="420611512">
    <w:abstractNumId w:val="26"/>
  </w:num>
  <w:num w:numId="5" w16cid:durableId="392434638">
    <w:abstractNumId w:val="8"/>
  </w:num>
  <w:num w:numId="6" w16cid:durableId="1716271176">
    <w:abstractNumId w:val="20"/>
  </w:num>
  <w:num w:numId="7" w16cid:durableId="1994142060">
    <w:abstractNumId w:val="27"/>
  </w:num>
  <w:num w:numId="8" w16cid:durableId="29381539">
    <w:abstractNumId w:val="1"/>
  </w:num>
  <w:num w:numId="9" w16cid:durableId="1515221361">
    <w:abstractNumId w:val="19"/>
  </w:num>
  <w:num w:numId="10" w16cid:durableId="353044551">
    <w:abstractNumId w:val="9"/>
  </w:num>
  <w:num w:numId="11" w16cid:durableId="1314140906">
    <w:abstractNumId w:val="3"/>
  </w:num>
  <w:num w:numId="12" w16cid:durableId="71242103">
    <w:abstractNumId w:val="28"/>
  </w:num>
  <w:num w:numId="13" w16cid:durableId="825707935">
    <w:abstractNumId w:val="14"/>
  </w:num>
  <w:num w:numId="14" w16cid:durableId="1721588049">
    <w:abstractNumId w:val="7"/>
  </w:num>
  <w:num w:numId="15" w16cid:durableId="2019312824">
    <w:abstractNumId w:val="24"/>
  </w:num>
  <w:num w:numId="16" w16cid:durableId="626591958">
    <w:abstractNumId w:val="6"/>
  </w:num>
  <w:num w:numId="17" w16cid:durableId="115606206">
    <w:abstractNumId w:val="13"/>
  </w:num>
  <w:num w:numId="18" w16cid:durableId="311374096">
    <w:abstractNumId w:val="4"/>
  </w:num>
  <w:num w:numId="19" w16cid:durableId="2108891765">
    <w:abstractNumId w:val="30"/>
  </w:num>
  <w:num w:numId="20" w16cid:durableId="432362479">
    <w:abstractNumId w:val="32"/>
  </w:num>
  <w:num w:numId="21" w16cid:durableId="352847455">
    <w:abstractNumId w:val="18"/>
  </w:num>
  <w:num w:numId="22" w16cid:durableId="1947037142">
    <w:abstractNumId w:val="21"/>
  </w:num>
  <w:num w:numId="23" w16cid:durableId="569001052">
    <w:abstractNumId w:val="17"/>
  </w:num>
  <w:num w:numId="24" w16cid:durableId="749348841">
    <w:abstractNumId w:val="29"/>
  </w:num>
  <w:num w:numId="25" w16cid:durableId="2010208334">
    <w:abstractNumId w:val="11"/>
  </w:num>
  <w:num w:numId="26" w16cid:durableId="963846142">
    <w:abstractNumId w:val="15"/>
  </w:num>
  <w:num w:numId="27" w16cid:durableId="249430296">
    <w:abstractNumId w:val="5"/>
  </w:num>
  <w:num w:numId="28" w16cid:durableId="189340349">
    <w:abstractNumId w:val="16"/>
  </w:num>
  <w:num w:numId="29" w16cid:durableId="1360012294">
    <w:abstractNumId w:val="2"/>
  </w:num>
  <w:num w:numId="30" w16cid:durableId="256255069">
    <w:abstractNumId w:val="23"/>
  </w:num>
  <w:num w:numId="31" w16cid:durableId="434832730">
    <w:abstractNumId w:val="31"/>
  </w:num>
  <w:num w:numId="32" w16cid:durableId="1868828609">
    <w:abstractNumId w:val="12"/>
  </w:num>
  <w:num w:numId="33" w16cid:durableId="213184998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62E9"/>
    <w:rsid w:val="00010E65"/>
    <w:rsid w:val="00013F37"/>
    <w:rsid w:val="00024A8F"/>
    <w:rsid w:val="00025AEF"/>
    <w:rsid w:val="000448EB"/>
    <w:rsid w:val="000722E3"/>
    <w:rsid w:val="000737E9"/>
    <w:rsid w:val="00095AF1"/>
    <w:rsid w:val="000A651E"/>
    <w:rsid w:val="000D5477"/>
    <w:rsid w:val="000D7688"/>
    <w:rsid w:val="00106C26"/>
    <w:rsid w:val="001074CB"/>
    <w:rsid w:val="001162E9"/>
    <w:rsid w:val="001212AF"/>
    <w:rsid w:val="00121B02"/>
    <w:rsid w:val="0012402C"/>
    <w:rsid w:val="001303A5"/>
    <w:rsid w:val="001379D5"/>
    <w:rsid w:val="00140675"/>
    <w:rsid w:val="00170258"/>
    <w:rsid w:val="00184B5B"/>
    <w:rsid w:val="001861F6"/>
    <w:rsid w:val="001877D2"/>
    <w:rsid w:val="00192AD6"/>
    <w:rsid w:val="00193436"/>
    <w:rsid w:val="001B487A"/>
    <w:rsid w:val="001D76BC"/>
    <w:rsid w:val="001F56D5"/>
    <w:rsid w:val="001F58E5"/>
    <w:rsid w:val="00255CDD"/>
    <w:rsid w:val="00260E5F"/>
    <w:rsid w:val="0026398B"/>
    <w:rsid w:val="00263B89"/>
    <w:rsid w:val="0026493E"/>
    <w:rsid w:val="00286788"/>
    <w:rsid w:val="00293667"/>
    <w:rsid w:val="002B2123"/>
    <w:rsid w:val="002C03B5"/>
    <w:rsid w:val="002C5836"/>
    <w:rsid w:val="002E1EE3"/>
    <w:rsid w:val="002E3AE5"/>
    <w:rsid w:val="002F6F76"/>
    <w:rsid w:val="00321999"/>
    <w:rsid w:val="003251D5"/>
    <w:rsid w:val="00325AFC"/>
    <w:rsid w:val="00330EF8"/>
    <w:rsid w:val="00355771"/>
    <w:rsid w:val="00391D9F"/>
    <w:rsid w:val="003A1F64"/>
    <w:rsid w:val="003C3FF8"/>
    <w:rsid w:val="003F1DF4"/>
    <w:rsid w:val="00400B2A"/>
    <w:rsid w:val="0040757A"/>
    <w:rsid w:val="00412E81"/>
    <w:rsid w:val="00434071"/>
    <w:rsid w:val="0043728C"/>
    <w:rsid w:val="004426A2"/>
    <w:rsid w:val="00450A76"/>
    <w:rsid w:val="004557B0"/>
    <w:rsid w:val="00460EE8"/>
    <w:rsid w:val="004654FC"/>
    <w:rsid w:val="00474969"/>
    <w:rsid w:val="00474FA6"/>
    <w:rsid w:val="004821CE"/>
    <w:rsid w:val="004C27E8"/>
    <w:rsid w:val="004F2A35"/>
    <w:rsid w:val="004F6A94"/>
    <w:rsid w:val="00502E60"/>
    <w:rsid w:val="005251A5"/>
    <w:rsid w:val="00556CC6"/>
    <w:rsid w:val="00557EEB"/>
    <w:rsid w:val="00564D54"/>
    <w:rsid w:val="00567F82"/>
    <w:rsid w:val="0059099B"/>
    <w:rsid w:val="00596337"/>
    <w:rsid w:val="005A2615"/>
    <w:rsid w:val="005A349A"/>
    <w:rsid w:val="005A7D8C"/>
    <w:rsid w:val="005C039E"/>
    <w:rsid w:val="005E00A2"/>
    <w:rsid w:val="005E611E"/>
    <w:rsid w:val="005F0E4F"/>
    <w:rsid w:val="0060141E"/>
    <w:rsid w:val="006042AB"/>
    <w:rsid w:val="00610E49"/>
    <w:rsid w:val="00614617"/>
    <w:rsid w:val="0063447C"/>
    <w:rsid w:val="006450F5"/>
    <w:rsid w:val="00683E56"/>
    <w:rsid w:val="006A5713"/>
    <w:rsid w:val="006B26B7"/>
    <w:rsid w:val="006E0A67"/>
    <w:rsid w:val="006E6DE7"/>
    <w:rsid w:val="006F1A8B"/>
    <w:rsid w:val="00703FB9"/>
    <w:rsid w:val="00712189"/>
    <w:rsid w:val="00715581"/>
    <w:rsid w:val="00726798"/>
    <w:rsid w:val="007317F7"/>
    <w:rsid w:val="0073450A"/>
    <w:rsid w:val="00743870"/>
    <w:rsid w:val="00760608"/>
    <w:rsid w:val="007678AF"/>
    <w:rsid w:val="00774F7E"/>
    <w:rsid w:val="00782664"/>
    <w:rsid w:val="00786603"/>
    <w:rsid w:val="00794717"/>
    <w:rsid w:val="007A35A3"/>
    <w:rsid w:val="007A54F4"/>
    <w:rsid w:val="007B4803"/>
    <w:rsid w:val="007D4DBB"/>
    <w:rsid w:val="007F2EE8"/>
    <w:rsid w:val="007F5409"/>
    <w:rsid w:val="007F729E"/>
    <w:rsid w:val="008115B8"/>
    <w:rsid w:val="0081340F"/>
    <w:rsid w:val="0082620E"/>
    <w:rsid w:val="00826E2B"/>
    <w:rsid w:val="008275C4"/>
    <w:rsid w:val="00846C1A"/>
    <w:rsid w:val="0085193F"/>
    <w:rsid w:val="00852A7B"/>
    <w:rsid w:val="00862426"/>
    <w:rsid w:val="00876302"/>
    <w:rsid w:val="008B6B48"/>
    <w:rsid w:val="008B6FB9"/>
    <w:rsid w:val="008C01C6"/>
    <w:rsid w:val="008E7913"/>
    <w:rsid w:val="008F7B3E"/>
    <w:rsid w:val="00901017"/>
    <w:rsid w:val="009057B1"/>
    <w:rsid w:val="00906297"/>
    <w:rsid w:val="009064AF"/>
    <w:rsid w:val="0090669F"/>
    <w:rsid w:val="0091282C"/>
    <w:rsid w:val="00912EFE"/>
    <w:rsid w:val="009212F1"/>
    <w:rsid w:val="00937ADE"/>
    <w:rsid w:val="0094733C"/>
    <w:rsid w:val="00966229"/>
    <w:rsid w:val="009779F2"/>
    <w:rsid w:val="00986CB2"/>
    <w:rsid w:val="009A7ED4"/>
    <w:rsid w:val="009B22D7"/>
    <w:rsid w:val="009B6395"/>
    <w:rsid w:val="009D1A53"/>
    <w:rsid w:val="009E1FCE"/>
    <w:rsid w:val="00A00B24"/>
    <w:rsid w:val="00A02299"/>
    <w:rsid w:val="00A0361A"/>
    <w:rsid w:val="00A214CB"/>
    <w:rsid w:val="00A23F90"/>
    <w:rsid w:val="00A25D98"/>
    <w:rsid w:val="00A32C09"/>
    <w:rsid w:val="00A359AA"/>
    <w:rsid w:val="00A50C92"/>
    <w:rsid w:val="00A52069"/>
    <w:rsid w:val="00A81B5D"/>
    <w:rsid w:val="00A86072"/>
    <w:rsid w:val="00A87833"/>
    <w:rsid w:val="00AB0ABA"/>
    <w:rsid w:val="00AB43AD"/>
    <w:rsid w:val="00AD6921"/>
    <w:rsid w:val="00B109CB"/>
    <w:rsid w:val="00B3601D"/>
    <w:rsid w:val="00B51D47"/>
    <w:rsid w:val="00B75430"/>
    <w:rsid w:val="00B77830"/>
    <w:rsid w:val="00B82438"/>
    <w:rsid w:val="00B90DB6"/>
    <w:rsid w:val="00B952C4"/>
    <w:rsid w:val="00BA4C5F"/>
    <w:rsid w:val="00BB6531"/>
    <w:rsid w:val="00BC1E6C"/>
    <w:rsid w:val="00BC46B8"/>
    <w:rsid w:val="00BD5850"/>
    <w:rsid w:val="00BE2573"/>
    <w:rsid w:val="00BE3C30"/>
    <w:rsid w:val="00BE4D22"/>
    <w:rsid w:val="00BE7CE5"/>
    <w:rsid w:val="00C00CFC"/>
    <w:rsid w:val="00C02A90"/>
    <w:rsid w:val="00C2128C"/>
    <w:rsid w:val="00C35B7A"/>
    <w:rsid w:val="00C40F06"/>
    <w:rsid w:val="00C574F1"/>
    <w:rsid w:val="00C62260"/>
    <w:rsid w:val="00C6718D"/>
    <w:rsid w:val="00C75A3A"/>
    <w:rsid w:val="00C77004"/>
    <w:rsid w:val="00C772C4"/>
    <w:rsid w:val="00C81ECB"/>
    <w:rsid w:val="00C901B7"/>
    <w:rsid w:val="00CA35EB"/>
    <w:rsid w:val="00CA5351"/>
    <w:rsid w:val="00CB30C6"/>
    <w:rsid w:val="00CB47A9"/>
    <w:rsid w:val="00CB6364"/>
    <w:rsid w:val="00CB79F5"/>
    <w:rsid w:val="00CC33FC"/>
    <w:rsid w:val="00CD5181"/>
    <w:rsid w:val="00CF0637"/>
    <w:rsid w:val="00CF4EE3"/>
    <w:rsid w:val="00D50C0B"/>
    <w:rsid w:val="00D60110"/>
    <w:rsid w:val="00D67269"/>
    <w:rsid w:val="00D7132D"/>
    <w:rsid w:val="00D85A4F"/>
    <w:rsid w:val="00D86E88"/>
    <w:rsid w:val="00D974A4"/>
    <w:rsid w:val="00DA215D"/>
    <w:rsid w:val="00DC3E10"/>
    <w:rsid w:val="00DD152C"/>
    <w:rsid w:val="00DE04A0"/>
    <w:rsid w:val="00E02936"/>
    <w:rsid w:val="00E14831"/>
    <w:rsid w:val="00E21E28"/>
    <w:rsid w:val="00E51906"/>
    <w:rsid w:val="00E66FA3"/>
    <w:rsid w:val="00E706BC"/>
    <w:rsid w:val="00E850F6"/>
    <w:rsid w:val="00E977CF"/>
    <w:rsid w:val="00EB0985"/>
    <w:rsid w:val="00ED1A6C"/>
    <w:rsid w:val="00EF7A72"/>
    <w:rsid w:val="00F078D7"/>
    <w:rsid w:val="00F337D7"/>
    <w:rsid w:val="00F40558"/>
    <w:rsid w:val="00F41201"/>
    <w:rsid w:val="00F85510"/>
    <w:rsid w:val="00FA2FD4"/>
    <w:rsid w:val="00FA6286"/>
    <w:rsid w:val="00FB6823"/>
    <w:rsid w:val="00FC4425"/>
    <w:rsid w:val="00FD3FBB"/>
    <w:rsid w:val="00FE4CB6"/>
    <w:rsid w:val="00FF3798"/>
    <w:rsid w:val="011E3E32"/>
    <w:rsid w:val="026F3A21"/>
    <w:rsid w:val="03250BB4"/>
    <w:rsid w:val="03DE5DE4"/>
    <w:rsid w:val="04EE100B"/>
    <w:rsid w:val="05705D9E"/>
    <w:rsid w:val="05C83778"/>
    <w:rsid w:val="07536232"/>
    <w:rsid w:val="076325BC"/>
    <w:rsid w:val="07765992"/>
    <w:rsid w:val="078D5A76"/>
    <w:rsid w:val="07C34A63"/>
    <w:rsid w:val="07D7201A"/>
    <w:rsid w:val="08510831"/>
    <w:rsid w:val="09277590"/>
    <w:rsid w:val="09EA0479"/>
    <w:rsid w:val="0BC46F96"/>
    <w:rsid w:val="0C2B1FB4"/>
    <w:rsid w:val="0C9949B9"/>
    <w:rsid w:val="0D301861"/>
    <w:rsid w:val="0D872270"/>
    <w:rsid w:val="0D957186"/>
    <w:rsid w:val="0DA548D8"/>
    <w:rsid w:val="0DD54741"/>
    <w:rsid w:val="0E46377B"/>
    <w:rsid w:val="0EAC45D1"/>
    <w:rsid w:val="0FCC238D"/>
    <w:rsid w:val="1033310C"/>
    <w:rsid w:val="139176DD"/>
    <w:rsid w:val="13C81D27"/>
    <w:rsid w:val="13FA1CE9"/>
    <w:rsid w:val="14520BC8"/>
    <w:rsid w:val="14570D70"/>
    <w:rsid w:val="14AB2028"/>
    <w:rsid w:val="159035A0"/>
    <w:rsid w:val="17290C2C"/>
    <w:rsid w:val="17312001"/>
    <w:rsid w:val="177B43C5"/>
    <w:rsid w:val="18AB2538"/>
    <w:rsid w:val="19F45D52"/>
    <w:rsid w:val="19F92813"/>
    <w:rsid w:val="1A4755F5"/>
    <w:rsid w:val="1B79449A"/>
    <w:rsid w:val="1C713458"/>
    <w:rsid w:val="1CE304C1"/>
    <w:rsid w:val="1F34279F"/>
    <w:rsid w:val="1F7B3932"/>
    <w:rsid w:val="1FB506B3"/>
    <w:rsid w:val="1FD76D4C"/>
    <w:rsid w:val="20B4746B"/>
    <w:rsid w:val="22025BF7"/>
    <w:rsid w:val="2251687B"/>
    <w:rsid w:val="24520B6F"/>
    <w:rsid w:val="2843524D"/>
    <w:rsid w:val="29F07C6F"/>
    <w:rsid w:val="2A057D8D"/>
    <w:rsid w:val="2DD740CB"/>
    <w:rsid w:val="2EDB1FDF"/>
    <w:rsid w:val="2F5C5B42"/>
    <w:rsid w:val="2F9F17C4"/>
    <w:rsid w:val="303B192D"/>
    <w:rsid w:val="308154A4"/>
    <w:rsid w:val="30D145D3"/>
    <w:rsid w:val="311E37B6"/>
    <w:rsid w:val="312D722D"/>
    <w:rsid w:val="33263589"/>
    <w:rsid w:val="33742E09"/>
    <w:rsid w:val="33855BFD"/>
    <w:rsid w:val="341F75A0"/>
    <w:rsid w:val="35CB384D"/>
    <w:rsid w:val="36347F15"/>
    <w:rsid w:val="36A42464"/>
    <w:rsid w:val="376407D0"/>
    <w:rsid w:val="39463B04"/>
    <w:rsid w:val="3A1A1AEC"/>
    <w:rsid w:val="3AEF0BF5"/>
    <w:rsid w:val="3AF82BC9"/>
    <w:rsid w:val="3B6704B4"/>
    <w:rsid w:val="3C822950"/>
    <w:rsid w:val="3CE632AE"/>
    <w:rsid w:val="3CE851CD"/>
    <w:rsid w:val="3D976C52"/>
    <w:rsid w:val="3DB66D6B"/>
    <w:rsid w:val="3DC8573A"/>
    <w:rsid w:val="42696A32"/>
    <w:rsid w:val="440C7368"/>
    <w:rsid w:val="448277C3"/>
    <w:rsid w:val="44937426"/>
    <w:rsid w:val="453F2CD8"/>
    <w:rsid w:val="455901D1"/>
    <w:rsid w:val="46EA42A9"/>
    <w:rsid w:val="48460136"/>
    <w:rsid w:val="485602DD"/>
    <w:rsid w:val="4A5E3A5E"/>
    <w:rsid w:val="4A7C1915"/>
    <w:rsid w:val="4E233B3D"/>
    <w:rsid w:val="50463BC3"/>
    <w:rsid w:val="50890873"/>
    <w:rsid w:val="51880314"/>
    <w:rsid w:val="52260D85"/>
    <w:rsid w:val="5256365E"/>
    <w:rsid w:val="549632E1"/>
    <w:rsid w:val="559E030F"/>
    <w:rsid w:val="57425E67"/>
    <w:rsid w:val="58283F66"/>
    <w:rsid w:val="5A1866DC"/>
    <w:rsid w:val="5A6F059D"/>
    <w:rsid w:val="5B30418B"/>
    <w:rsid w:val="5CEC3A93"/>
    <w:rsid w:val="5D4505E2"/>
    <w:rsid w:val="5E51520F"/>
    <w:rsid w:val="5EA16192"/>
    <w:rsid w:val="5ED679F8"/>
    <w:rsid w:val="5FB96AB2"/>
    <w:rsid w:val="603601F7"/>
    <w:rsid w:val="61127BCE"/>
    <w:rsid w:val="6142291C"/>
    <w:rsid w:val="61875D03"/>
    <w:rsid w:val="637A7864"/>
    <w:rsid w:val="643C4C03"/>
    <w:rsid w:val="643F1E51"/>
    <w:rsid w:val="646E3234"/>
    <w:rsid w:val="65B210D0"/>
    <w:rsid w:val="664B4963"/>
    <w:rsid w:val="666C74D4"/>
    <w:rsid w:val="674F4ED2"/>
    <w:rsid w:val="67A51549"/>
    <w:rsid w:val="695837AF"/>
    <w:rsid w:val="6A526790"/>
    <w:rsid w:val="6A6B4CA0"/>
    <w:rsid w:val="6C684362"/>
    <w:rsid w:val="6CC04B30"/>
    <w:rsid w:val="6CE139E0"/>
    <w:rsid w:val="6D7A48FF"/>
    <w:rsid w:val="6DF606F4"/>
    <w:rsid w:val="6EA66639"/>
    <w:rsid w:val="6ED41D48"/>
    <w:rsid w:val="6EE5683D"/>
    <w:rsid w:val="710C7105"/>
    <w:rsid w:val="745F0234"/>
    <w:rsid w:val="748A6734"/>
    <w:rsid w:val="74F65FDA"/>
    <w:rsid w:val="75136FA0"/>
    <w:rsid w:val="751F07B2"/>
    <w:rsid w:val="76CC7CC7"/>
    <w:rsid w:val="78BF32A9"/>
    <w:rsid w:val="78C93771"/>
    <w:rsid w:val="7A1A52C9"/>
    <w:rsid w:val="7A6E3D48"/>
    <w:rsid w:val="7BF71CC7"/>
    <w:rsid w:val="7C640B20"/>
    <w:rsid w:val="7DAE5640"/>
    <w:rsid w:val="7DF07FC1"/>
    <w:rsid w:val="7E1F60D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7D23606F"/>
  <w15:docId w15:val="{D3A5C44A-6E8D-4E8C-AA69-BD964316F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360" w:lineRule="auto"/>
      <w:ind w:firstLineChars="50" w:firstLine="160"/>
      <w:jc w:val="both"/>
    </w:pPr>
    <w:rPr>
      <w:rFonts w:eastAsiaTheme="minorEastAsia"/>
      <w:sz w:val="24"/>
      <w:szCs w:val="24"/>
      <w:lang w:val="en-US" w:eastAsia="en-US"/>
    </w:rPr>
  </w:style>
  <w:style w:type="paragraph" w:styleId="Heading1">
    <w:name w:val="heading 1"/>
    <w:basedOn w:val="Normal"/>
    <w:next w:val="Normal"/>
    <w:link w:val="Heading1Char"/>
    <w:uiPriority w:val="9"/>
    <w:qFormat/>
    <w:pPr>
      <w:keepNext/>
      <w:keepLines/>
      <w:spacing w:before="480" w:after="240" w:line="240" w:lineRule="auto"/>
      <w:ind w:firstLineChars="0" w:firstLine="200"/>
      <w:jc w:val="center"/>
      <w:outlineLvl w:val="0"/>
    </w:pPr>
    <w:rPr>
      <w:rFonts w:eastAsiaTheme="majorEastAsia"/>
      <w:b/>
      <w:sz w:val="40"/>
      <w:szCs w:val="40"/>
      <w:lang w:val="en-GB"/>
    </w:rPr>
  </w:style>
  <w:style w:type="paragraph" w:styleId="Heading2">
    <w:name w:val="heading 2"/>
    <w:basedOn w:val="Normal"/>
    <w:next w:val="Normal"/>
    <w:link w:val="Heading2Char"/>
    <w:uiPriority w:val="9"/>
    <w:unhideWhenUsed/>
    <w:qFormat/>
    <w:pPr>
      <w:keepNext/>
      <w:snapToGrid w:val="0"/>
      <w:spacing w:before="320" w:line="240" w:lineRule="auto"/>
      <w:ind w:firstLineChars="0" w:firstLine="0"/>
      <w:jc w:val="left"/>
      <w:outlineLvl w:val="1"/>
    </w:pPr>
    <w:rPr>
      <w:rFonts w:eastAsiaTheme="majorEastAsia"/>
      <w:b/>
      <w:sz w:val="32"/>
      <w:szCs w:val="32"/>
      <w:lang w:val="en-GB"/>
    </w:rPr>
  </w:style>
  <w:style w:type="paragraph" w:styleId="Heading3">
    <w:name w:val="heading 3"/>
    <w:basedOn w:val="Normal"/>
    <w:next w:val="Normal"/>
    <w:link w:val="Heading3Char"/>
    <w:uiPriority w:val="9"/>
    <w:unhideWhenUsed/>
    <w:qFormat/>
    <w:pPr>
      <w:keepNext/>
      <w:keepLines/>
      <w:spacing w:before="240" w:line="240" w:lineRule="auto"/>
      <w:ind w:firstLineChars="0" w:firstLine="140"/>
      <w:jc w:val="left"/>
      <w:outlineLvl w:val="2"/>
    </w:pPr>
    <w:rPr>
      <w:rFonts w:eastAsiaTheme="majorEastAsia"/>
      <w:b/>
      <w:color w:val="000000" w:themeColor="text1"/>
      <w:sz w:val="28"/>
      <w:szCs w:val="28"/>
    </w:rPr>
  </w:style>
  <w:style w:type="paragraph" w:styleId="Heading4">
    <w:name w:val="heading 4"/>
    <w:basedOn w:val="Normal"/>
    <w:next w:val="Normal"/>
    <w:link w:val="Heading4Char"/>
    <w:uiPriority w:val="9"/>
    <w:unhideWhenUsed/>
    <w:qFormat/>
    <w:pPr>
      <w:keepNext/>
      <w:keepLines/>
      <w:snapToGrid w:val="0"/>
      <w:spacing w:before="320" w:line="240" w:lineRule="auto"/>
      <w:ind w:firstLine="120"/>
      <w:jc w:val="left"/>
      <w:outlineLvl w:val="3"/>
    </w:pPr>
    <w:rPr>
      <w:rFonts w:eastAsiaTheme="majorEastAsia"/>
      <w:b/>
      <w:bCs/>
      <w:iCs/>
      <w:color w:val="000000" w:themeColor="text1"/>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outlineLvl w:val="7"/>
    </w:pPr>
    <w:rPr>
      <w:rFonts w:eastAsiaTheme="majorEastAsia"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153"/>
        <w:tab w:val="right" w:pos="8306"/>
      </w:tabs>
      <w:snapToGrid w:val="0"/>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u w:val="single"/>
    </w:rPr>
  </w:style>
  <w:style w:type="paragraph" w:styleId="ListBullet">
    <w:name w:val="List Bullet"/>
    <w:basedOn w:val="Normal"/>
    <w:uiPriority w:val="99"/>
    <w:semiHidden/>
    <w:unhideWhenUsed/>
    <w:qFormat/>
    <w:pPr>
      <w:numPr>
        <w:numId w:val="1"/>
      </w:numPr>
    </w:pPr>
  </w:style>
  <w:style w:type="paragraph" w:styleId="NormalWeb">
    <w:name w:val="Normal (Web)"/>
    <w:uiPriority w:val="99"/>
    <w:unhideWhenUsed/>
    <w:qFormat/>
    <w:pPr>
      <w:spacing w:beforeAutospacing="1" w:afterAutospacing="1"/>
    </w:pPr>
    <w:rPr>
      <w:sz w:val="24"/>
      <w:szCs w:val="24"/>
      <w:lang w:val="en-US" w:eastAsia="zh-CN"/>
    </w:rPr>
  </w:style>
  <w:style w:type="character" w:styleId="Strong">
    <w:name w:val="Strong"/>
    <w:basedOn w:val="DefaultParagraphFont"/>
    <w:uiPriority w:val="22"/>
    <w:qFormat/>
    <w:rPr>
      <w:b/>
      <w:bCs/>
    </w:rPr>
  </w:style>
  <w:style w:type="paragraph" w:styleId="Subtitle">
    <w:name w:val="Subtitle"/>
    <w:basedOn w:val="Normal"/>
    <w:next w:val="Normal"/>
    <w:link w:val="SubtitleChar"/>
    <w:uiPriority w:val="11"/>
    <w:qFormat/>
    <w:rPr>
      <w:rFonts w:eastAsiaTheme="majorEastAsia" w:cstheme="majorBidi"/>
      <w:color w:val="595959" w:themeColor="text1" w:themeTint="A6"/>
      <w:spacing w:val="15"/>
      <w:sz w:val="28"/>
      <w:szCs w:val="28"/>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spacing w:after="80"/>
      <w:contextualSpacing/>
    </w:pPr>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qFormat/>
    <w:pPr>
      <w:spacing w:after="100"/>
    </w:pPr>
  </w:style>
  <w:style w:type="paragraph" w:styleId="TOC2">
    <w:name w:val="toc 2"/>
    <w:basedOn w:val="Normal"/>
    <w:next w:val="Normal"/>
    <w:autoRedefine/>
    <w:uiPriority w:val="39"/>
    <w:unhideWhenUsed/>
    <w:qFormat/>
    <w:pPr>
      <w:spacing w:after="100"/>
      <w:ind w:left="240"/>
    </w:pPr>
  </w:style>
  <w:style w:type="paragraph" w:styleId="TOC3">
    <w:name w:val="toc 3"/>
    <w:basedOn w:val="Normal"/>
    <w:next w:val="Normal"/>
    <w:autoRedefine/>
    <w:uiPriority w:val="39"/>
    <w:unhideWhenUsed/>
    <w:qFormat/>
    <w:pPr>
      <w:spacing w:after="100"/>
      <w:ind w:left="480"/>
    </w:pPr>
  </w:style>
  <w:style w:type="paragraph" w:styleId="TOC4">
    <w:name w:val="toc 4"/>
    <w:basedOn w:val="Normal"/>
    <w:next w:val="Normal"/>
    <w:autoRedefine/>
    <w:uiPriority w:val="39"/>
    <w:unhideWhenUsed/>
    <w:qFormat/>
    <w:pPr>
      <w:spacing w:after="100" w:line="278" w:lineRule="auto"/>
      <w:ind w:left="720" w:firstLineChars="0" w:firstLine="0"/>
      <w:jc w:val="left"/>
    </w:pPr>
    <w:rPr>
      <w:rFonts w:asciiTheme="minorHAnsi" w:hAnsiTheme="minorHAnsi" w:cstheme="minorBidi"/>
      <w:kern w:val="2"/>
      <w:lang w:val="en-GB" w:eastAsia="en-GB"/>
      <w14:ligatures w14:val="standardContextual"/>
    </w:rPr>
  </w:style>
  <w:style w:type="paragraph" w:styleId="TOC5">
    <w:name w:val="toc 5"/>
    <w:basedOn w:val="Normal"/>
    <w:next w:val="Normal"/>
    <w:autoRedefine/>
    <w:uiPriority w:val="39"/>
    <w:unhideWhenUsed/>
    <w:qFormat/>
    <w:pPr>
      <w:spacing w:after="100" w:line="278" w:lineRule="auto"/>
      <w:ind w:left="960" w:firstLineChars="0" w:firstLine="0"/>
      <w:jc w:val="left"/>
    </w:pPr>
    <w:rPr>
      <w:rFonts w:asciiTheme="minorHAnsi" w:hAnsiTheme="minorHAnsi" w:cstheme="minorBidi"/>
      <w:kern w:val="2"/>
      <w:lang w:val="en-GB" w:eastAsia="en-GB"/>
      <w14:ligatures w14:val="standardContextual"/>
    </w:rPr>
  </w:style>
  <w:style w:type="paragraph" w:styleId="TOC6">
    <w:name w:val="toc 6"/>
    <w:basedOn w:val="Normal"/>
    <w:next w:val="Normal"/>
    <w:autoRedefine/>
    <w:uiPriority w:val="39"/>
    <w:unhideWhenUsed/>
    <w:qFormat/>
    <w:pPr>
      <w:spacing w:after="100" w:line="278" w:lineRule="auto"/>
      <w:ind w:left="1200" w:firstLineChars="0" w:firstLine="0"/>
      <w:jc w:val="left"/>
    </w:pPr>
    <w:rPr>
      <w:rFonts w:asciiTheme="minorHAnsi" w:hAnsiTheme="minorHAnsi" w:cstheme="minorBidi"/>
      <w:kern w:val="2"/>
      <w:lang w:val="en-GB" w:eastAsia="en-GB"/>
      <w14:ligatures w14:val="standardContextual"/>
    </w:rPr>
  </w:style>
  <w:style w:type="paragraph" w:styleId="TOC7">
    <w:name w:val="toc 7"/>
    <w:basedOn w:val="Normal"/>
    <w:next w:val="Normal"/>
    <w:autoRedefine/>
    <w:uiPriority w:val="39"/>
    <w:unhideWhenUsed/>
    <w:qFormat/>
    <w:pPr>
      <w:spacing w:after="100" w:line="278" w:lineRule="auto"/>
      <w:ind w:left="1440" w:firstLineChars="0" w:firstLine="0"/>
      <w:jc w:val="left"/>
    </w:pPr>
    <w:rPr>
      <w:rFonts w:asciiTheme="minorHAnsi" w:hAnsiTheme="minorHAnsi" w:cstheme="minorBidi"/>
      <w:kern w:val="2"/>
      <w:lang w:val="en-GB" w:eastAsia="en-GB"/>
      <w14:ligatures w14:val="standardContextual"/>
    </w:rPr>
  </w:style>
  <w:style w:type="paragraph" w:styleId="TOC8">
    <w:name w:val="toc 8"/>
    <w:basedOn w:val="Normal"/>
    <w:next w:val="Normal"/>
    <w:autoRedefine/>
    <w:uiPriority w:val="39"/>
    <w:unhideWhenUsed/>
    <w:qFormat/>
    <w:pPr>
      <w:spacing w:after="100" w:line="278" w:lineRule="auto"/>
      <w:ind w:left="1680" w:firstLineChars="0" w:firstLine="0"/>
      <w:jc w:val="left"/>
    </w:pPr>
    <w:rPr>
      <w:rFonts w:asciiTheme="minorHAnsi" w:hAnsiTheme="minorHAnsi" w:cstheme="minorBidi"/>
      <w:kern w:val="2"/>
      <w:lang w:val="en-GB" w:eastAsia="en-GB"/>
      <w14:ligatures w14:val="standardContextual"/>
    </w:rPr>
  </w:style>
  <w:style w:type="paragraph" w:styleId="TOC9">
    <w:name w:val="toc 9"/>
    <w:basedOn w:val="Normal"/>
    <w:next w:val="Normal"/>
    <w:autoRedefine/>
    <w:uiPriority w:val="39"/>
    <w:unhideWhenUsed/>
    <w:qFormat/>
    <w:pPr>
      <w:spacing w:after="100" w:line="278" w:lineRule="auto"/>
      <w:ind w:left="1920" w:firstLineChars="0" w:firstLine="0"/>
      <w:jc w:val="left"/>
    </w:pPr>
    <w:rPr>
      <w:rFonts w:asciiTheme="minorHAnsi" w:hAnsiTheme="minorHAnsi" w:cstheme="minorBidi"/>
      <w:kern w:val="2"/>
      <w:lang w:val="en-GB" w:eastAsia="en-GB"/>
      <w14:ligatures w14:val="standardContextual"/>
    </w:rPr>
  </w:style>
  <w:style w:type="character" w:customStyle="1" w:styleId="Heading1Char">
    <w:name w:val="Heading 1 Char"/>
    <w:link w:val="Heading1"/>
    <w:uiPriority w:val="9"/>
    <w:qFormat/>
    <w:rPr>
      <w:rFonts w:ascii="Times New Roman" w:eastAsiaTheme="majorEastAsia" w:hAnsi="Times New Roman" w:cs="Times New Roman"/>
      <w:b/>
      <w:sz w:val="40"/>
      <w:szCs w:val="40"/>
      <w:lang w:val="en-GB" w:eastAsia="en-US" w:bidi="ar-SA"/>
    </w:rPr>
  </w:style>
  <w:style w:type="character" w:customStyle="1" w:styleId="Heading2Char">
    <w:name w:val="Heading 2 Char"/>
    <w:link w:val="Heading2"/>
    <w:uiPriority w:val="9"/>
    <w:semiHidden/>
    <w:qFormat/>
    <w:rPr>
      <w:rFonts w:ascii="Times New Roman" w:eastAsiaTheme="majorEastAsia" w:hAnsi="Times New Roman" w:cs="Times New Roman"/>
      <w:b/>
      <w:sz w:val="32"/>
      <w:szCs w:val="32"/>
      <w:lang w:val="en-GB" w:eastAsia="en-US" w:bidi="ar-SA"/>
    </w:rPr>
  </w:style>
  <w:style w:type="character" w:customStyle="1" w:styleId="Heading3Char">
    <w:name w:val="Heading 3 Char"/>
    <w:link w:val="Heading3"/>
    <w:uiPriority w:val="9"/>
    <w:semiHidden/>
    <w:qFormat/>
    <w:rPr>
      <w:rFonts w:ascii="Times New Roman" w:eastAsiaTheme="majorEastAsia" w:hAnsi="Times New Roman" w:cs="Times New Roman"/>
      <w:b/>
      <w:color w:val="000000" w:themeColor="text1"/>
      <w:sz w:val="28"/>
      <w:szCs w:val="28"/>
      <w:lang w:val="en-US" w:eastAsia="en-US" w:bidi="ar-SA"/>
    </w:rPr>
  </w:style>
  <w:style w:type="character" w:customStyle="1" w:styleId="Heading4Char">
    <w:name w:val="Heading 4 Char"/>
    <w:link w:val="Heading4"/>
    <w:uiPriority w:val="9"/>
    <w:semiHidden/>
    <w:qFormat/>
    <w:rPr>
      <w:rFonts w:ascii="Times New Roman" w:eastAsiaTheme="majorEastAsia" w:hAnsi="Times New Roman" w:cs="Times New Roman"/>
      <w:b/>
      <w:bCs/>
      <w:iCs/>
      <w:color w:val="000000" w:themeColor="text1"/>
      <w:sz w:val="24"/>
      <w:szCs w:val="24"/>
      <w:lang w:val="en-US" w:eastAsia="en-US" w:bidi="ar-SA"/>
    </w:rPr>
  </w:style>
  <w:style w:type="character" w:customStyle="1" w:styleId="Heading5Char">
    <w:name w:val="Heading 5 Char"/>
    <w:basedOn w:val="DefaultParagraphFont"/>
    <w:link w:val="Heading5"/>
    <w:uiPriority w:val="9"/>
    <w:semiHidden/>
    <w:qFormat/>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qFormat/>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qFormat/>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qFormat/>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semiHidden/>
    <w:qFormat/>
    <w:rPr>
      <w:rFonts w:eastAsiaTheme="majorEastAsia" w:cstheme="majorBidi"/>
      <w:color w:val="262626" w:themeColor="text1" w:themeTint="D9"/>
    </w:rPr>
  </w:style>
  <w:style w:type="character" w:customStyle="1" w:styleId="TitleChar">
    <w:name w:val="Title Char"/>
    <w:basedOn w:val="DefaultParagraphFont"/>
    <w:link w:val="Title"/>
    <w:uiPriority w:val="10"/>
    <w:qFormat/>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qFormat/>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qFormat/>
    <w:rPr>
      <w:i/>
      <w:iCs/>
      <w:color w:val="404040" w:themeColor="text1" w:themeTint="BF"/>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qFormat/>
    <w:rPr>
      <w:i/>
      <w:iCs/>
      <w:color w:val="0F4761" w:themeColor="accent1" w:themeShade="BF"/>
    </w:rPr>
  </w:style>
  <w:style w:type="character" w:customStyle="1" w:styleId="IntenseReference1">
    <w:name w:val="Intense Reference1"/>
    <w:basedOn w:val="DefaultParagraphFont"/>
    <w:uiPriority w:val="32"/>
    <w:qFormat/>
    <w:rPr>
      <w:b/>
      <w:bCs/>
      <w:smallCaps/>
      <w:color w:val="0F4761" w:themeColor="accent1" w:themeShade="BF"/>
      <w:spacing w:val="5"/>
    </w:rPr>
  </w:style>
  <w:style w:type="paragraph" w:customStyle="1" w:styleId="TableParagraph">
    <w:name w:val="Table Paragraph"/>
    <w:basedOn w:val="Normal"/>
    <w:uiPriority w:val="1"/>
    <w:qFormat/>
    <w:pPr>
      <w:widowControl w:val="0"/>
      <w:autoSpaceDE w:val="0"/>
      <w:autoSpaceDN w:val="0"/>
      <w:ind w:left="828" w:hanging="361"/>
    </w:pPr>
    <w:rPr>
      <w:rFonts w:eastAsia="Times New Roman"/>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TOCHeading1">
    <w:name w:val="TOC Heading1"/>
    <w:basedOn w:val="Heading1"/>
    <w:next w:val="Normal"/>
    <w:uiPriority w:val="39"/>
    <w:unhideWhenUsed/>
    <w:qFormat/>
    <w:pPr>
      <w:spacing w:before="240" w:after="0" w:line="259" w:lineRule="auto"/>
      <w:ind w:firstLine="0"/>
      <w:jc w:val="left"/>
      <w:outlineLvl w:val="9"/>
    </w:pPr>
    <w:rPr>
      <w:rFonts w:asciiTheme="majorHAnsi" w:hAnsiTheme="majorHAnsi" w:cstheme="majorBidi"/>
      <w:b w:val="0"/>
      <w:color w:val="0F4761" w:themeColor="accent1" w:themeShade="BF"/>
      <w:sz w:val="32"/>
      <w:szCs w:val="32"/>
      <w:lang w:val="en-US"/>
    </w:rPr>
  </w:style>
  <w:style w:type="character" w:customStyle="1" w:styleId="UnresolvedMention2">
    <w:name w:val="Unresolved Mention2"/>
    <w:basedOn w:val="DefaultParagraphFont"/>
    <w:uiPriority w:val="99"/>
    <w:semiHidden/>
    <w:unhideWhenUsed/>
    <w:qFormat/>
    <w:rPr>
      <w:color w:val="605E5C"/>
      <w:shd w:val="clear" w:color="auto" w:fill="E1DFDD"/>
    </w:rPr>
  </w:style>
  <w:style w:type="character" w:customStyle="1" w:styleId="FooterChar">
    <w:name w:val="Footer Char"/>
    <w:basedOn w:val="DefaultParagraphFont"/>
    <w:link w:val="Footer"/>
    <w:uiPriority w:val="99"/>
    <w:qFormat/>
    <w:rPr>
      <w:rFonts w:eastAsiaTheme="minorEastAsia"/>
      <w:sz w:val="18"/>
      <w:szCs w:val="18"/>
      <w:lang w:val="en-US" w:eastAsia="en-US"/>
    </w:rPr>
  </w:style>
  <w:style w:type="character" w:styleId="UnresolvedMention">
    <w:name w:val="Unresolved Mention"/>
    <w:basedOn w:val="DefaultParagraphFont"/>
    <w:uiPriority w:val="99"/>
    <w:semiHidden/>
    <w:unhideWhenUsed/>
    <w:rsid w:val="00D50C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s://doi.org/10.1177/002224378001700405"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yperlink" Target="https://doi.org/10.1177/175791391663413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6.xml"/><Relationship Id="rId10" Type="http://schemas.openxmlformats.org/officeDocument/2006/relationships/header" Target="header2.xml"/><Relationship Id="rId19" Type="http://schemas.openxmlformats.org/officeDocument/2006/relationships/hyperlink" Target="https://doi.org/10.1177/2333392819861246"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FE613B-A951-48C1-968C-4879C23B23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TotalTime>
  <Pages>52</Pages>
  <Words>10929</Words>
  <Characters>62298</Characters>
  <Application>Microsoft Office Word</Application>
  <DocSecurity>0</DocSecurity>
  <Lines>519</Lines>
  <Paragraphs>146</Paragraphs>
  <ScaleCrop>false</ScaleCrop>
  <Company/>
  <LinksUpToDate>false</LinksUpToDate>
  <CharactersWithSpaces>73081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Alaa Itani</dc:creator>
  <cp:lastModifiedBy>Alaa Itani</cp:lastModifiedBy>
  <cp:revision>192</cp:revision>
  <dcterms:created xsi:type="dcterms:W3CDTF">2026-07-11T13:02:00Z</dcterms:created>
  <dcterms:modified xsi:type="dcterms:W3CDTF">2026-08-12T20:59:00Z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eyJoZGlkIjoiZTNkYzIzNTc3MjAxNWYwNDU3NDE1ZWNiYzA0NWEzYzQiLCJ1c2VySWQiOiI0NTUzMDQxNTIwNDY3In0=</vt:lpwstr>
  </property>
  <property fmtid="{D5CDD505-2E9C-101B-9397-08002B2CF9AE}" pid="3" name="KSOProductBuildVer">
    <vt:lpwstr>1033-12.1.0.26372</vt:lpwstr>
  </property>
  <property fmtid="{D5CDD505-2E9C-101B-9397-08002B2CF9AE}" pid="4" name="ICV">
    <vt:lpwstr>FC4DEA4D13504878A54ADFAD8BA4B919_12</vt:lpwstr>
  </property>
</Properties>
</file>