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09AC0" w14:textId="05A75951" w:rsidR="0028434B" w:rsidRDefault="0028434B" w:rsidP="0028434B">
      <w:pPr>
        <w:bidi/>
        <w:jc w:val="center"/>
        <w:rPr>
          <w:rFonts w:ascii="Simplified Arabic" w:hAnsi="Simplified Arabic" w:cs="Simplified Arabic"/>
          <w:b/>
          <w:bCs/>
          <w:sz w:val="40"/>
          <w:szCs w:val="40"/>
          <w:rtl/>
        </w:rPr>
      </w:pPr>
      <w:proofErr w:type="gramStart"/>
      <w:r w:rsidRPr="00E31D39">
        <w:rPr>
          <w:rFonts w:ascii="Simplified Arabic" w:hAnsi="Simplified Arabic" w:cs="Simplified Arabic"/>
          <w:b/>
          <w:bCs/>
          <w:sz w:val="40"/>
          <w:szCs w:val="40"/>
          <w:rtl/>
          <w:lang w:bidi="ar-DZ"/>
        </w:rPr>
        <w:t>الاطار</w:t>
      </w:r>
      <w:proofErr w:type="gramEnd"/>
      <w:r w:rsidRPr="00E31D39">
        <w:rPr>
          <w:rFonts w:ascii="Simplified Arabic" w:hAnsi="Simplified Arabic" w:cs="Simplified Arabic"/>
          <w:b/>
          <w:bCs/>
          <w:sz w:val="40"/>
          <w:szCs w:val="40"/>
          <w:rtl/>
          <w:lang w:bidi="ar-DZ"/>
        </w:rPr>
        <w:t xml:space="preserve"> النظري:</w:t>
      </w:r>
    </w:p>
    <w:p w14:paraId="001A2A1C" w14:textId="4CBE00FF" w:rsidR="0028434B" w:rsidRPr="00E31D39" w:rsidRDefault="0028434B" w:rsidP="0028434B">
      <w:pPr>
        <w:bidi/>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 xml:space="preserve">الممارسات السليمة على الرقابة الاستباقية </w:t>
      </w:r>
    </w:p>
    <w:p w14:paraId="415D71AB" w14:textId="77777777" w:rsidR="0028434B" w:rsidRPr="00465382" w:rsidRDefault="0028434B" w:rsidP="0028434B">
      <w:pPr>
        <w:bidi/>
        <w:rPr>
          <w:rFonts w:ascii="Simplified Arabic" w:hAnsi="Simplified Arabic" w:cs="Simplified Arabic"/>
          <w:b/>
          <w:bCs/>
          <w:sz w:val="28"/>
          <w:szCs w:val="28"/>
          <w:rtl/>
        </w:rPr>
      </w:pPr>
      <w:r w:rsidRPr="00465382">
        <w:rPr>
          <w:rFonts w:ascii="Simplified Arabic" w:hAnsi="Simplified Arabic" w:cs="Simplified Arabic" w:hint="cs"/>
          <w:b/>
          <w:bCs/>
          <w:sz w:val="28"/>
          <w:szCs w:val="28"/>
          <w:rtl/>
        </w:rPr>
        <w:t>تمهيدي:</w:t>
      </w:r>
    </w:p>
    <w:p w14:paraId="38DE969F" w14:textId="77777777" w:rsidR="0028434B" w:rsidRPr="0096543E" w:rsidRDefault="0028434B" w:rsidP="0028434B">
      <w:pPr>
        <w:bidi/>
        <w:ind w:left="84" w:firstLine="567"/>
        <w:jc w:val="both"/>
        <w:rPr>
          <w:rFonts w:ascii="Simplified Arabic" w:hAnsi="Simplified Arabic" w:cs="Simplified Arabic"/>
          <w:sz w:val="28"/>
          <w:szCs w:val="28"/>
          <w:rtl/>
        </w:rPr>
      </w:pPr>
      <w:r>
        <w:rPr>
          <w:rFonts w:ascii="Simplified Arabic" w:hAnsi="Simplified Arabic" w:cs="Simplified Arabic" w:hint="cs"/>
          <w:sz w:val="28"/>
          <w:szCs w:val="28"/>
          <w:rtl/>
          <w:lang w:bidi="ar-DZ"/>
        </w:rPr>
        <w:t>البنوك</w:t>
      </w:r>
      <w:r w:rsidRPr="00FC6429">
        <w:rPr>
          <w:rFonts w:ascii="Simplified Arabic" w:hAnsi="Simplified Arabic" w:cs="Simplified Arabic"/>
          <w:sz w:val="28"/>
          <w:szCs w:val="28"/>
          <w:rtl/>
          <w:lang w:bidi="ar-DZ"/>
        </w:rPr>
        <w:t xml:space="preserve"> اليوم مجبرة على التعامل مع العديد والتحديات الداخلية والخارجية. أكثر صرامة الأنظمة، ومتطلبات الامتثال، </w:t>
      </w:r>
      <w:proofErr w:type="gramStart"/>
      <w:r w:rsidRPr="00FC6429">
        <w:rPr>
          <w:rFonts w:ascii="Simplified Arabic" w:hAnsi="Simplified Arabic" w:cs="Simplified Arabic"/>
          <w:sz w:val="28"/>
          <w:szCs w:val="28"/>
          <w:rtl/>
          <w:lang w:bidi="ar-DZ"/>
        </w:rPr>
        <w:t>و المنافسة</w:t>
      </w:r>
      <w:proofErr w:type="gramEnd"/>
      <w:r w:rsidRPr="00FC6429">
        <w:rPr>
          <w:rFonts w:ascii="Simplified Arabic" w:hAnsi="Simplified Arabic" w:cs="Simplified Arabic"/>
          <w:sz w:val="28"/>
          <w:szCs w:val="28"/>
          <w:rtl/>
          <w:lang w:bidi="ar-DZ"/>
        </w:rPr>
        <w:t xml:space="preserve"> القاسية لم تضع سوى المزيد الضغط على </w:t>
      </w:r>
      <w:r>
        <w:rPr>
          <w:rFonts w:ascii="Simplified Arabic" w:hAnsi="Simplified Arabic" w:cs="Simplified Arabic" w:hint="cs"/>
          <w:sz w:val="28"/>
          <w:szCs w:val="28"/>
          <w:rtl/>
          <w:lang w:bidi="ar-DZ"/>
        </w:rPr>
        <w:t>البنوك</w:t>
      </w:r>
      <w:r w:rsidRPr="00FC6429">
        <w:rPr>
          <w:rFonts w:ascii="Simplified Arabic" w:hAnsi="Simplified Arabic" w:cs="Simplified Arabic"/>
          <w:sz w:val="28"/>
          <w:szCs w:val="28"/>
          <w:rtl/>
          <w:lang w:bidi="ar-DZ"/>
        </w:rPr>
        <w:t xml:space="preserve"> التي تتركهم مع مساحة أقل جدا للربح. هذا يبرز في المقدمة ارتفاع مستوى عدم اليقين، مما يزيد من تعرض ال</w:t>
      </w:r>
      <w:r>
        <w:rPr>
          <w:rFonts w:ascii="Simplified Arabic" w:hAnsi="Simplified Arabic" w:cs="Simplified Arabic" w:hint="cs"/>
          <w:sz w:val="28"/>
          <w:szCs w:val="28"/>
          <w:rtl/>
          <w:lang w:bidi="ar-DZ"/>
        </w:rPr>
        <w:t>بنك</w:t>
      </w:r>
      <w:r w:rsidRPr="00FC6429">
        <w:rPr>
          <w:rFonts w:ascii="Simplified Arabic" w:hAnsi="Simplified Arabic" w:cs="Simplified Arabic"/>
          <w:sz w:val="28"/>
          <w:szCs w:val="28"/>
          <w:rtl/>
          <w:lang w:bidi="ar-DZ"/>
        </w:rPr>
        <w:t xml:space="preserve"> للمخاطر. تحتاج </w:t>
      </w:r>
      <w:r>
        <w:rPr>
          <w:rFonts w:ascii="Simplified Arabic" w:hAnsi="Simplified Arabic" w:cs="Simplified Arabic" w:hint="cs"/>
          <w:sz w:val="28"/>
          <w:szCs w:val="28"/>
          <w:rtl/>
          <w:lang w:bidi="ar-DZ"/>
        </w:rPr>
        <w:t>البنوك</w:t>
      </w:r>
      <w:r w:rsidRPr="00FC6429">
        <w:rPr>
          <w:rFonts w:ascii="Simplified Arabic" w:hAnsi="Simplified Arabic" w:cs="Simplified Arabic"/>
          <w:sz w:val="28"/>
          <w:szCs w:val="28"/>
          <w:rtl/>
          <w:lang w:bidi="ar-DZ"/>
        </w:rPr>
        <w:t xml:space="preserve"> إلى إعادة النظر في مناهجهم ووجهات نظرهم قادرة على إدارة المخاطر التي لا مفر منها في منطقة خاضعة للرقابة والأسلوب الفعال وكذلك الإسراع قرارات تجارية أفضل. لتحقيق ذلك، يجب أن تركز </w:t>
      </w:r>
      <w:r>
        <w:rPr>
          <w:rFonts w:ascii="Simplified Arabic" w:hAnsi="Simplified Arabic" w:cs="Simplified Arabic" w:hint="cs"/>
          <w:sz w:val="28"/>
          <w:szCs w:val="28"/>
          <w:rtl/>
          <w:lang w:bidi="ar-DZ"/>
        </w:rPr>
        <w:t>البنوك</w:t>
      </w:r>
      <w:r w:rsidRPr="00FC6429">
        <w:rPr>
          <w:rFonts w:ascii="Simplified Arabic" w:hAnsi="Simplified Arabic" w:cs="Simplified Arabic"/>
          <w:sz w:val="28"/>
          <w:szCs w:val="28"/>
          <w:rtl/>
          <w:lang w:bidi="ar-DZ"/>
        </w:rPr>
        <w:t xml:space="preserve"> على أن تكون استباقية مع القدرة على النظر في مخاطر المستقبل </w:t>
      </w:r>
      <w:proofErr w:type="gramStart"/>
      <w:r w:rsidRPr="00FC6429">
        <w:rPr>
          <w:rFonts w:ascii="Simplified Arabic" w:hAnsi="Simplified Arabic" w:cs="Simplified Arabic"/>
          <w:sz w:val="28"/>
          <w:szCs w:val="28"/>
          <w:rtl/>
          <w:lang w:bidi="ar-DZ"/>
        </w:rPr>
        <w:t>القريب ،</w:t>
      </w:r>
      <w:proofErr w:type="gramEnd"/>
      <w:r w:rsidRPr="00FC6429">
        <w:rPr>
          <w:rFonts w:ascii="Simplified Arabic" w:hAnsi="Simplified Arabic" w:cs="Simplified Arabic"/>
          <w:sz w:val="28"/>
          <w:szCs w:val="28"/>
          <w:rtl/>
          <w:lang w:bidi="ar-DZ"/>
        </w:rPr>
        <w:t xml:space="preserve"> وليس مجرد رد فعل. مخاطر يمكن أن تساعد الإدارة إذا تم تنفيذها بشكل فعال دفع الميزة التنافسية وكذلك ضمان والاستدامة والنمو. لهذا ارتأينا تقسيم هذا الفصل إلى </w:t>
      </w:r>
      <w:r>
        <w:rPr>
          <w:rFonts w:ascii="Simplified Arabic" w:hAnsi="Simplified Arabic" w:cs="Simplified Arabic" w:hint="cs"/>
          <w:sz w:val="28"/>
          <w:szCs w:val="28"/>
          <w:rtl/>
          <w:lang w:bidi="ar-DZ"/>
        </w:rPr>
        <w:t xml:space="preserve">مبحثين: </w:t>
      </w:r>
      <w:r w:rsidRPr="00FC6429">
        <w:rPr>
          <w:rFonts w:ascii="Simplified Arabic" w:hAnsi="Simplified Arabic" w:cs="Simplified Arabic"/>
          <w:sz w:val="28"/>
          <w:szCs w:val="28"/>
          <w:rtl/>
          <w:lang w:bidi="ar-DZ"/>
        </w:rPr>
        <w:t xml:space="preserve">  </w:t>
      </w:r>
    </w:p>
    <w:p w14:paraId="4E452202" w14:textId="77777777" w:rsidR="0028434B" w:rsidRPr="00894C31" w:rsidRDefault="0028434B" w:rsidP="0028434B">
      <w:pPr>
        <w:bidi/>
        <w:jc w:val="both"/>
        <w:rPr>
          <w:rFonts w:ascii="Simplified Arabic" w:hAnsi="Simplified Arabic" w:cs="Simplified Arabic"/>
          <w:b/>
          <w:bCs/>
          <w:sz w:val="28"/>
          <w:szCs w:val="28"/>
          <w:rtl/>
          <w:lang w:bidi="ar-DZ"/>
        </w:rPr>
      </w:pPr>
      <w:r w:rsidRPr="00894C31">
        <w:rPr>
          <w:rFonts w:ascii="Simplified Arabic" w:hAnsi="Simplified Arabic" w:cs="Simplified Arabic"/>
          <w:b/>
          <w:bCs/>
          <w:sz w:val="28"/>
          <w:szCs w:val="28"/>
          <w:rtl/>
          <w:lang w:bidi="ar-DZ"/>
        </w:rPr>
        <w:t xml:space="preserve">المبحث الأول: </w:t>
      </w:r>
      <w:r>
        <w:rPr>
          <w:rFonts w:ascii="Simplified Arabic" w:hAnsi="Simplified Arabic" w:cs="Simplified Arabic" w:hint="cs"/>
          <w:b/>
          <w:bCs/>
          <w:sz w:val="28"/>
          <w:szCs w:val="28"/>
          <w:rtl/>
          <w:lang w:bidi="ar-DZ"/>
        </w:rPr>
        <w:t>المخاطر التشغيلية</w:t>
      </w:r>
    </w:p>
    <w:p w14:paraId="4D36952C" w14:textId="77777777" w:rsidR="0028434B" w:rsidRPr="00894C31" w:rsidRDefault="0028434B" w:rsidP="0028434B">
      <w:pPr>
        <w:bidi/>
        <w:jc w:val="both"/>
        <w:rPr>
          <w:rFonts w:ascii="Simplified Arabic" w:hAnsi="Simplified Arabic" w:cs="Simplified Arabic"/>
          <w:b/>
          <w:bCs/>
          <w:sz w:val="28"/>
          <w:szCs w:val="28"/>
          <w:rtl/>
          <w:lang w:bidi="ar-DZ"/>
        </w:rPr>
      </w:pPr>
      <w:r w:rsidRPr="00894C31">
        <w:rPr>
          <w:rFonts w:ascii="Simplified Arabic" w:hAnsi="Simplified Arabic" w:cs="Simplified Arabic"/>
          <w:b/>
          <w:bCs/>
          <w:sz w:val="28"/>
          <w:szCs w:val="28"/>
          <w:rtl/>
          <w:lang w:bidi="ar-DZ"/>
        </w:rPr>
        <w:t xml:space="preserve">المبحث الثاني: </w:t>
      </w:r>
      <w:r>
        <w:rPr>
          <w:rFonts w:ascii="Simplified Arabic" w:hAnsi="Simplified Arabic" w:cs="Simplified Arabic" w:hint="cs"/>
          <w:b/>
          <w:bCs/>
          <w:sz w:val="28"/>
          <w:szCs w:val="28"/>
          <w:rtl/>
          <w:lang w:bidi="ar-DZ"/>
        </w:rPr>
        <w:t>الرقابة الاستباقية</w:t>
      </w:r>
    </w:p>
    <w:p w14:paraId="420588C9" w14:textId="77777777" w:rsidR="0028434B" w:rsidRDefault="0028434B" w:rsidP="0028434B">
      <w:pPr>
        <w:bidi/>
        <w:rPr>
          <w:rFonts w:ascii="Sakkal Majalla" w:hAnsi="Sakkal Majalla" w:cs="Sakkal Majalla"/>
          <w:sz w:val="28"/>
          <w:szCs w:val="28"/>
          <w:u w:val="single"/>
          <w:rtl/>
          <w:lang w:bidi="ar-DZ"/>
        </w:rPr>
      </w:pPr>
    </w:p>
    <w:p w14:paraId="695D4BA7" w14:textId="77777777" w:rsidR="0028434B" w:rsidRDefault="0028434B" w:rsidP="0028434B">
      <w:pPr>
        <w:bidi/>
        <w:rPr>
          <w:rFonts w:ascii="Sakkal Majalla" w:hAnsi="Sakkal Majalla" w:cs="Sakkal Majalla"/>
          <w:sz w:val="28"/>
          <w:szCs w:val="28"/>
          <w:u w:val="single"/>
          <w:rtl/>
        </w:rPr>
      </w:pPr>
    </w:p>
    <w:p w14:paraId="3B2C2E32" w14:textId="77777777" w:rsidR="0028434B" w:rsidRDefault="0028434B" w:rsidP="0028434B">
      <w:pPr>
        <w:bidi/>
        <w:rPr>
          <w:rFonts w:ascii="Sakkal Majalla" w:hAnsi="Sakkal Majalla" w:cs="Sakkal Majalla"/>
          <w:sz w:val="28"/>
          <w:szCs w:val="28"/>
          <w:u w:val="single"/>
          <w:rtl/>
        </w:rPr>
      </w:pPr>
    </w:p>
    <w:p w14:paraId="28F4F68D" w14:textId="77777777" w:rsidR="0028434B" w:rsidRDefault="0028434B" w:rsidP="0028434B">
      <w:pPr>
        <w:bidi/>
        <w:rPr>
          <w:rFonts w:ascii="Sakkal Majalla" w:hAnsi="Sakkal Majalla" w:cs="Sakkal Majalla"/>
          <w:sz w:val="28"/>
          <w:szCs w:val="28"/>
          <w:u w:val="single"/>
          <w:rtl/>
        </w:rPr>
      </w:pPr>
    </w:p>
    <w:p w14:paraId="58A35683" w14:textId="77777777" w:rsidR="0028434B" w:rsidRDefault="0028434B" w:rsidP="0028434B">
      <w:pPr>
        <w:bidi/>
        <w:rPr>
          <w:rFonts w:ascii="Sakkal Majalla" w:hAnsi="Sakkal Majalla" w:cs="Sakkal Majalla"/>
          <w:sz w:val="28"/>
          <w:szCs w:val="28"/>
          <w:u w:val="single"/>
          <w:rtl/>
        </w:rPr>
      </w:pPr>
    </w:p>
    <w:p w14:paraId="0D3AD0E3" w14:textId="77777777" w:rsidR="0028434B" w:rsidRDefault="0028434B" w:rsidP="0028434B">
      <w:pPr>
        <w:bidi/>
        <w:rPr>
          <w:rFonts w:ascii="Sakkal Majalla" w:hAnsi="Sakkal Majalla" w:cs="Sakkal Majalla"/>
          <w:sz w:val="28"/>
          <w:szCs w:val="28"/>
          <w:u w:val="single"/>
          <w:rtl/>
        </w:rPr>
      </w:pPr>
    </w:p>
    <w:p w14:paraId="246C3A28" w14:textId="77777777" w:rsidR="0028434B" w:rsidRDefault="0028434B" w:rsidP="0028434B">
      <w:pPr>
        <w:bidi/>
        <w:rPr>
          <w:rFonts w:ascii="Sakkal Majalla" w:hAnsi="Sakkal Majalla" w:cs="Sakkal Majalla"/>
          <w:sz w:val="28"/>
          <w:szCs w:val="28"/>
          <w:u w:val="single"/>
          <w:rtl/>
        </w:rPr>
      </w:pPr>
    </w:p>
    <w:p w14:paraId="66FFD204" w14:textId="77777777" w:rsidR="0028434B" w:rsidRDefault="0028434B" w:rsidP="0028434B">
      <w:pPr>
        <w:bidi/>
        <w:jc w:val="both"/>
        <w:rPr>
          <w:rFonts w:ascii="Simplified Arabic" w:hAnsi="Simplified Arabic" w:cs="Simplified Arabic"/>
          <w:sz w:val="28"/>
          <w:szCs w:val="28"/>
          <w:rtl/>
          <w:lang w:bidi="ar-DZ"/>
        </w:rPr>
      </w:pPr>
    </w:p>
    <w:p w14:paraId="27BD7456" w14:textId="77777777" w:rsidR="0028434B" w:rsidRDefault="0028434B" w:rsidP="0028434B">
      <w:pPr>
        <w:bidi/>
        <w:jc w:val="both"/>
        <w:rPr>
          <w:rFonts w:ascii="Simplified Arabic" w:hAnsi="Simplified Arabic" w:cs="Simplified Arabic"/>
          <w:sz w:val="28"/>
          <w:szCs w:val="28"/>
          <w:rtl/>
          <w:lang w:bidi="ar-DZ"/>
        </w:rPr>
      </w:pPr>
    </w:p>
    <w:p w14:paraId="2A24C25D" w14:textId="77777777" w:rsidR="0028434B" w:rsidRPr="00465382" w:rsidRDefault="0028434B" w:rsidP="0028434B">
      <w:pPr>
        <w:pStyle w:val="1"/>
        <w:bidi/>
        <w:rPr>
          <w:rtl/>
          <w:lang w:bidi="ar-DZ"/>
        </w:rPr>
      </w:pPr>
      <w:bookmarkStart w:id="0" w:name="_Toc174051881"/>
      <w:r w:rsidRPr="00FC6429">
        <w:rPr>
          <w:rtl/>
          <w:lang w:bidi="ar-DZ"/>
        </w:rPr>
        <w:lastRenderedPageBreak/>
        <w:t>المبحث الأول: المخاطر التشغيلية</w:t>
      </w:r>
      <w:bookmarkEnd w:id="0"/>
      <w:r w:rsidRPr="00FC6429">
        <w:rPr>
          <w:rtl/>
          <w:lang w:bidi="ar-DZ"/>
        </w:rPr>
        <w:t xml:space="preserve"> </w:t>
      </w:r>
    </w:p>
    <w:p w14:paraId="5F412953" w14:textId="77777777" w:rsidR="0028434B" w:rsidRPr="00465382" w:rsidRDefault="0028434B" w:rsidP="0028434B">
      <w:pPr>
        <w:bidi/>
        <w:ind w:left="84" w:firstLine="567"/>
        <w:jc w:val="both"/>
        <w:rPr>
          <w:rFonts w:ascii="Simplified Arabic" w:hAnsi="Simplified Arabic" w:cs="Simplified Arabic"/>
          <w:sz w:val="28"/>
          <w:szCs w:val="28"/>
          <w:rtl/>
          <w:lang w:bidi="ar-DZ"/>
        </w:rPr>
      </w:pPr>
      <w:r w:rsidRPr="00465382">
        <w:rPr>
          <w:rFonts w:ascii="Simplified Arabic" w:hAnsi="Simplified Arabic" w:cs="Simplified Arabic" w:hint="cs"/>
          <w:sz w:val="28"/>
          <w:szCs w:val="28"/>
          <w:rtl/>
          <w:lang w:bidi="ar-DZ"/>
        </w:rPr>
        <w:t xml:space="preserve">تُعرَّف المخاطر بأنها أي شيء يمكن أن يخلق عوائق في طريق تحقيق أهداف معينة. يمكن أن يكون ذلك إما بسبب عوامل داخلية أو عوامل خارجية، اعتمادًا على نوع الخطر الموجود داخل حالة معينة. التعرض لهذا الخطر يمكن أن يجعل الموقف أكثر خطورة. طريقة أفضل للتعامل مع مثل هذه </w:t>
      </w:r>
      <w:proofErr w:type="gramStart"/>
      <w:r w:rsidRPr="00465382">
        <w:rPr>
          <w:rFonts w:ascii="Simplified Arabic" w:hAnsi="Simplified Arabic" w:cs="Simplified Arabic" w:hint="cs"/>
          <w:sz w:val="28"/>
          <w:szCs w:val="28"/>
          <w:rtl/>
          <w:lang w:bidi="ar-DZ"/>
        </w:rPr>
        <w:t>الحالة ؛</w:t>
      </w:r>
      <w:proofErr w:type="gramEnd"/>
      <w:r w:rsidRPr="00465382">
        <w:rPr>
          <w:rFonts w:ascii="Simplified Arabic" w:hAnsi="Simplified Arabic" w:cs="Simplified Arabic" w:hint="cs"/>
          <w:sz w:val="28"/>
          <w:szCs w:val="28"/>
          <w:rtl/>
          <w:lang w:bidi="ar-DZ"/>
        </w:rPr>
        <w:t xml:space="preserve"> هو اتخاذ تدابير استباقية معينة لتحديد أي نوع من المخاطر التي يمكن أن تؤدي إلى نتائج غير مرغوب فيها. بعبارات بسيطة، يمكن القول إن إدارة المخاطر مقدمًا أفضل بكثير من انتظار حدوثها.</w:t>
      </w:r>
    </w:p>
    <w:p w14:paraId="61DB3030" w14:textId="77777777" w:rsidR="0028434B" w:rsidRPr="00465382" w:rsidRDefault="0028434B" w:rsidP="0028434B">
      <w:pPr>
        <w:bidi/>
        <w:ind w:left="84" w:firstLine="567"/>
        <w:jc w:val="both"/>
        <w:rPr>
          <w:rFonts w:ascii="Simplified Arabic" w:hAnsi="Simplified Arabic" w:cs="Simplified Arabic"/>
          <w:sz w:val="28"/>
          <w:szCs w:val="28"/>
          <w:rtl/>
          <w:lang w:bidi="ar-DZ"/>
        </w:rPr>
      </w:pPr>
      <w:r w:rsidRPr="00465382">
        <w:rPr>
          <w:rFonts w:ascii="Simplified Arabic" w:hAnsi="Simplified Arabic" w:cs="Simplified Arabic" w:hint="cs"/>
          <w:sz w:val="28"/>
          <w:szCs w:val="28"/>
          <w:rtl/>
          <w:lang w:bidi="ar-DZ"/>
        </w:rPr>
        <w:t xml:space="preserve">إدارة المخاطر هي مقياس يستخدم لتحديد وتحليل ثم الاستجابة لمخاطر معينة. إنها عملية مستمرة بطبيعتها وأداة مفيدة في عملية صنع القرار. وفقًا لمجلس تمويل التعليم العالي في </w:t>
      </w:r>
      <w:proofErr w:type="gramStart"/>
      <w:r w:rsidRPr="00465382">
        <w:rPr>
          <w:rFonts w:ascii="Simplified Arabic" w:hAnsi="Simplified Arabic" w:cs="Simplified Arabic" w:hint="cs"/>
          <w:sz w:val="28"/>
          <w:szCs w:val="28"/>
          <w:rtl/>
          <w:lang w:bidi="ar-DZ"/>
        </w:rPr>
        <w:t>إنجلترا ،</w:t>
      </w:r>
      <w:proofErr w:type="gramEnd"/>
      <w:r w:rsidRPr="00465382">
        <w:rPr>
          <w:rFonts w:ascii="Simplified Arabic" w:hAnsi="Simplified Arabic" w:cs="Simplified Arabic" w:hint="cs"/>
          <w:sz w:val="28"/>
          <w:szCs w:val="28"/>
          <w:rtl/>
          <w:lang w:bidi="ar-DZ"/>
        </w:rPr>
        <w:t xml:space="preserve"> لا تُستخدم إدارة المخاطر فقط لضمان تقليل احتمالية حدوث أحداث سيئة ولكنها تغطي أيضًا زيادة احتمالية حدوث أشياء جيدة. ينص نموذج يسمى «نظرية الاحتمال» على أن الشخص أكثر عرضة للمخاطرة من التعرض لخسارة مؤكدة.</w:t>
      </w:r>
    </w:p>
    <w:p w14:paraId="30D495E1" w14:textId="77777777" w:rsidR="0028434B" w:rsidRPr="00CE4082" w:rsidRDefault="0028434B" w:rsidP="0028434B">
      <w:pPr>
        <w:bidi/>
        <w:jc w:val="both"/>
        <w:rPr>
          <w:rFonts w:ascii="Simplified Arabic" w:hAnsi="Simplified Arabic" w:cs="Simplified Arabic"/>
          <w:b/>
          <w:bCs/>
          <w:sz w:val="32"/>
          <w:szCs w:val="32"/>
          <w:rtl/>
          <w:lang w:bidi="ar-DZ"/>
        </w:rPr>
      </w:pPr>
      <w:r w:rsidRPr="00CE4082">
        <w:rPr>
          <w:rFonts w:ascii="Simplified Arabic" w:hAnsi="Simplified Arabic" w:cs="Simplified Arabic"/>
          <w:b/>
          <w:bCs/>
          <w:sz w:val="32"/>
          <w:szCs w:val="32"/>
          <w:rtl/>
          <w:lang w:bidi="ar-DZ"/>
        </w:rPr>
        <w:t xml:space="preserve">المطلب الاول: ماهية المخاطر المصرفية: </w:t>
      </w:r>
    </w:p>
    <w:p w14:paraId="6686968D" w14:textId="77777777" w:rsidR="0028434B" w:rsidRPr="00FC6429" w:rsidRDefault="0028434B" w:rsidP="0028434B">
      <w:pPr>
        <w:bidi/>
        <w:ind w:left="84" w:firstLine="567"/>
        <w:jc w:val="both"/>
        <w:rPr>
          <w:rFonts w:ascii="Simplified Arabic" w:hAnsi="Simplified Arabic" w:cs="Simplified Arabic"/>
          <w:sz w:val="28"/>
          <w:szCs w:val="28"/>
          <w:rtl/>
          <w:lang w:bidi="ar-DZ"/>
        </w:rPr>
      </w:pPr>
      <w:r w:rsidRPr="00FC6429">
        <w:rPr>
          <w:rFonts w:ascii="Simplified Arabic" w:hAnsi="Simplified Arabic" w:cs="Simplified Arabic"/>
          <w:sz w:val="28"/>
          <w:szCs w:val="28"/>
          <w:rtl/>
          <w:lang w:bidi="ar-DZ"/>
        </w:rPr>
        <w:t xml:space="preserve">يعتبر موضوع المخاطر المصرفية من اهم الموضوعات التي تشغل بال المصرفيين، وتستحوذ على جل اهتمامهم على المستوى العالمي، خصوصا منذ السنوات القليلة الماضية، وفي اعقاب الازمات المالية والمصرفية التي عصفت في العالم، حيث اتضح ان أهم أسباب تلك الازمات المالية المصرفية هي تزايد المخاطر المصرفية التي تواجه المصارف من ناحية، وعدم ادارتها بصورة جيدة من ناحية أخرى، إضافة الى تزايد سرعة خطى العولمة المادية وزيادة انفتاح الأسواق المالية والمصرفية على المستوى العالمي.    </w:t>
      </w:r>
    </w:p>
    <w:p w14:paraId="544A99CE" w14:textId="77777777" w:rsidR="0028434B" w:rsidRPr="00FC6429" w:rsidRDefault="0028434B" w:rsidP="0028434B">
      <w:pPr>
        <w:bidi/>
        <w:ind w:left="84" w:firstLine="567"/>
        <w:jc w:val="both"/>
        <w:rPr>
          <w:rFonts w:ascii="Simplified Arabic" w:hAnsi="Simplified Arabic" w:cs="Simplified Arabic"/>
          <w:sz w:val="28"/>
          <w:szCs w:val="28"/>
          <w:rtl/>
          <w:lang w:bidi="ar-DZ"/>
        </w:rPr>
      </w:pPr>
      <w:r w:rsidRPr="00FC6429">
        <w:rPr>
          <w:rFonts w:ascii="Simplified Arabic" w:hAnsi="Simplified Arabic" w:cs="Simplified Arabic"/>
          <w:sz w:val="28"/>
          <w:szCs w:val="28"/>
          <w:rtl/>
          <w:lang w:bidi="ar-DZ"/>
        </w:rPr>
        <w:t xml:space="preserve"> سنتناول تعريف الخطر، وتعريف المخاطر، وتعرف المخاطر التشغيلية، في فرع أول، سوف نتطرق إدارة المخاطر في القطاع المصرفي، وعملية إدارة المخاطر، أنواع إدارة المخاطر في القطاع المصرفي </w:t>
      </w:r>
      <w:proofErr w:type="gramStart"/>
      <w:r w:rsidRPr="00FC6429">
        <w:rPr>
          <w:rFonts w:ascii="Simplified Arabic" w:hAnsi="Simplified Arabic" w:cs="Simplified Arabic"/>
          <w:sz w:val="28"/>
          <w:szCs w:val="28"/>
          <w:rtl/>
          <w:lang w:bidi="ar-DZ"/>
        </w:rPr>
        <w:t>و أفضل</w:t>
      </w:r>
      <w:proofErr w:type="gramEnd"/>
      <w:r w:rsidRPr="00FC6429">
        <w:rPr>
          <w:rFonts w:ascii="Simplified Arabic" w:hAnsi="Simplified Arabic" w:cs="Simplified Arabic"/>
          <w:sz w:val="28"/>
          <w:szCs w:val="28"/>
          <w:rtl/>
          <w:lang w:bidi="ar-DZ"/>
        </w:rPr>
        <w:t xml:space="preserve"> الممارسات لإدارة المخاطر المصرفية في فرع ثاني على النحو التالي:</w:t>
      </w:r>
    </w:p>
    <w:p w14:paraId="4CFB53F8" w14:textId="77777777" w:rsidR="0028434B" w:rsidRPr="00FC6429" w:rsidRDefault="0028434B" w:rsidP="0028434B">
      <w:pPr>
        <w:pStyle w:val="3"/>
        <w:bidi/>
        <w:rPr>
          <w:rtl/>
          <w:lang w:bidi="ar-DZ"/>
        </w:rPr>
      </w:pPr>
      <w:bookmarkStart w:id="1" w:name="_Toc174051882"/>
      <w:r w:rsidRPr="00FC6429">
        <w:rPr>
          <w:rtl/>
          <w:lang w:bidi="ar-DZ"/>
        </w:rPr>
        <w:t xml:space="preserve">الفرع الأول- </w:t>
      </w:r>
      <w:r w:rsidRPr="00FC6429">
        <w:rPr>
          <w:rtl/>
        </w:rPr>
        <w:t>تعريف الخطر، وتعريف المخاطر، وتعريف المخاطر التشغيلية</w:t>
      </w:r>
      <w:r w:rsidRPr="00FC6429">
        <w:rPr>
          <w:rtl/>
          <w:lang w:bidi="ar-DZ"/>
        </w:rPr>
        <w:t>.</w:t>
      </w:r>
      <w:bookmarkEnd w:id="1"/>
    </w:p>
    <w:p w14:paraId="60D12CA8" w14:textId="77777777" w:rsidR="0028434B" w:rsidRPr="00FC6429" w:rsidRDefault="0028434B" w:rsidP="0028434B">
      <w:pPr>
        <w:bidi/>
        <w:spacing w:before="120" w:line="240" w:lineRule="auto"/>
        <w:jc w:val="both"/>
        <w:rPr>
          <w:rFonts w:ascii="Simplified Arabic" w:hAnsi="Simplified Arabic" w:cs="Simplified Arabic"/>
          <w:b/>
          <w:bCs/>
          <w:sz w:val="32"/>
          <w:szCs w:val="32"/>
          <w:rtl/>
          <w:lang w:bidi="ar-DZ"/>
        </w:rPr>
      </w:pPr>
      <w:r w:rsidRPr="00FC6429">
        <w:rPr>
          <w:rFonts w:ascii="Simplified Arabic" w:hAnsi="Simplified Arabic" w:cs="Simplified Arabic"/>
          <w:b/>
          <w:bCs/>
          <w:sz w:val="32"/>
          <w:szCs w:val="32"/>
          <w:rtl/>
          <w:lang w:bidi="ar-DZ"/>
        </w:rPr>
        <w:t xml:space="preserve"> </w:t>
      </w:r>
      <w:r w:rsidRPr="00FC6429">
        <w:rPr>
          <w:rFonts w:ascii="Simplified Arabic" w:hAnsi="Simplified Arabic" w:cs="Simplified Arabic"/>
          <w:b/>
          <w:bCs/>
          <w:sz w:val="32"/>
          <w:szCs w:val="32"/>
          <w:lang w:bidi="ar-DZ"/>
        </w:rPr>
        <w:t xml:space="preserve"> -1</w:t>
      </w:r>
      <w:r w:rsidRPr="00FC6429">
        <w:rPr>
          <w:rFonts w:ascii="Simplified Arabic" w:hAnsi="Simplified Arabic" w:cs="Simplified Arabic"/>
          <w:b/>
          <w:bCs/>
          <w:sz w:val="32"/>
          <w:szCs w:val="32"/>
          <w:rtl/>
          <w:lang w:bidi="ar-DZ"/>
        </w:rPr>
        <w:t>تعريف الخطر</w:t>
      </w:r>
    </w:p>
    <w:p w14:paraId="53AB0185" w14:textId="77777777" w:rsidR="0028434B" w:rsidRPr="00FC6429" w:rsidRDefault="0028434B" w:rsidP="0028434B">
      <w:pPr>
        <w:bidi/>
        <w:spacing w:before="120" w:line="240" w:lineRule="auto"/>
        <w:ind w:firstLine="284"/>
        <w:jc w:val="both"/>
        <w:rPr>
          <w:rFonts w:ascii="Simplified Arabic" w:hAnsi="Simplified Arabic" w:cs="Simplified Arabic"/>
          <w:sz w:val="28"/>
          <w:szCs w:val="28"/>
          <w:rtl/>
          <w:lang w:bidi="ar-DZ"/>
        </w:rPr>
      </w:pPr>
      <w:r w:rsidRPr="00FC6429">
        <w:rPr>
          <w:rFonts w:ascii="Simplified Arabic" w:hAnsi="Simplified Arabic" w:cs="Simplified Arabic"/>
          <w:sz w:val="28"/>
          <w:szCs w:val="28"/>
          <w:rtl/>
          <w:lang w:bidi="ar-DZ"/>
        </w:rPr>
        <w:lastRenderedPageBreak/>
        <w:t>تعددت تعاريف الخطر وتنوعت بتعدد الآراء والأفكار ولم يظهر أي اتفاق على تعريف واحد ومحدد يمكن استخدامه في شتى المجالات، كما تداخل هذا المفهوم مع عدة مصطلحات.</w:t>
      </w:r>
    </w:p>
    <w:p w14:paraId="62663902" w14:textId="77777777" w:rsidR="0028434B" w:rsidRPr="00FC6429" w:rsidRDefault="0028434B" w:rsidP="0028434B">
      <w:pPr>
        <w:bidi/>
        <w:spacing w:before="120" w:line="240" w:lineRule="auto"/>
        <w:ind w:firstLine="284"/>
        <w:jc w:val="both"/>
        <w:rPr>
          <w:rFonts w:ascii="Simplified Arabic" w:hAnsi="Simplified Arabic" w:cs="Simplified Arabic"/>
          <w:sz w:val="28"/>
          <w:szCs w:val="28"/>
          <w:rtl/>
          <w:lang w:bidi="ar-DZ"/>
        </w:rPr>
      </w:pPr>
      <w:r w:rsidRPr="00FC6429">
        <w:rPr>
          <w:rFonts w:ascii="Simplified Arabic" w:hAnsi="Simplified Arabic" w:cs="Simplified Arabic"/>
          <w:sz w:val="28"/>
          <w:szCs w:val="28"/>
          <w:rtl/>
          <w:lang w:bidi="ar-DZ"/>
        </w:rPr>
        <w:t xml:space="preserve">يمكن تعريف الخطر لغويا مع سرد التعريف الاصطلاحي له في جملة من التعريفات كما يلي: </w:t>
      </w:r>
    </w:p>
    <w:p w14:paraId="06A5FEF0" w14:textId="77777777" w:rsidR="0028434B" w:rsidRPr="00FC6429" w:rsidRDefault="0028434B" w:rsidP="0028434B">
      <w:pPr>
        <w:bidi/>
        <w:spacing w:before="120" w:line="240" w:lineRule="auto"/>
        <w:ind w:firstLine="284"/>
        <w:jc w:val="both"/>
        <w:rPr>
          <w:rFonts w:ascii="Simplified Arabic" w:hAnsi="Simplified Arabic" w:cs="Simplified Arabic"/>
          <w:sz w:val="28"/>
          <w:szCs w:val="28"/>
          <w:rtl/>
          <w:lang w:bidi="ar-DZ"/>
        </w:rPr>
      </w:pPr>
      <w:r w:rsidRPr="00FC6429">
        <w:rPr>
          <w:rFonts w:ascii="Simplified Arabic" w:hAnsi="Simplified Arabic" w:cs="Simplified Arabic"/>
          <w:sz w:val="28"/>
          <w:szCs w:val="28"/>
          <w:rtl/>
          <w:lang w:bidi="ar-DZ"/>
        </w:rPr>
        <w:t xml:space="preserve"> التعريف اللغوي للخطر: الخطر هو الإشراف على الهلاك وخوف التلف، يقال: هذا أمر خطر، أي متردد بين أن يوجد وأن لا يوجد، خطر يخطر </w:t>
      </w:r>
      <w:proofErr w:type="gramStart"/>
      <w:r w:rsidRPr="00FC6429">
        <w:rPr>
          <w:rFonts w:ascii="Simplified Arabic" w:hAnsi="Simplified Arabic" w:cs="Simplified Arabic"/>
          <w:sz w:val="28"/>
          <w:szCs w:val="28"/>
          <w:rtl/>
          <w:lang w:bidi="ar-DZ"/>
        </w:rPr>
        <w:t>ويخطر.(</w:t>
      </w:r>
      <w:proofErr w:type="gramEnd"/>
      <w:r w:rsidRPr="00FC6429">
        <w:rPr>
          <w:rFonts w:ascii="Simplified Arabic" w:hAnsi="Simplified Arabic" w:cs="Simplified Arabic"/>
          <w:sz w:val="28"/>
          <w:szCs w:val="28"/>
          <w:rtl/>
          <w:lang w:bidi="ar-DZ"/>
        </w:rPr>
        <w:t xml:space="preserve"> علي بن مختار،1998)</w:t>
      </w:r>
    </w:p>
    <w:p w14:paraId="2931DE4F" w14:textId="77777777" w:rsidR="0028434B" w:rsidRPr="00FC6429" w:rsidRDefault="0028434B" w:rsidP="0028434B">
      <w:pPr>
        <w:bidi/>
        <w:spacing w:before="120" w:line="240" w:lineRule="auto"/>
        <w:ind w:firstLine="284"/>
        <w:jc w:val="both"/>
        <w:rPr>
          <w:rFonts w:ascii="Simplified Arabic" w:hAnsi="Simplified Arabic" w:cs="Simplified Arabic"/>
          <w:sz w:val="28"/>
          <w:szCs w:val="28"/>
          <w:rtl/>
          <w:lang w:bidi="ar-DZ"/>
        </w:rPr>
      </w:pPr>
      <w:r w:rsidRPr="00FC6429">
        <w:rPr>
          <w:rFonts w:ascii="Simplified Arabic" w:hAnsi="Simplified Arabic" w:cs="Simplified Arabic"/>
          <w:sz w:val="28"/>
          <w:szCs w:val="28"/>
          <w:rtl/>
          <w:lang w:bidi="ar-DZ"/>
        </w:rPr>
        <w:t xml:space="preserve">التعريف الاصطلاحي: للخطر يمكن تعريف الخطر اصطلاحا على </w:t>
      </w:r>
      <w:proofErr w:type="gramStart"/>
      <w:r w:rsidRPr="00FC6429">
        <w:rPr>
          <w:rFonts w:ascii="Simplified Arabic" w:hAnsi="Simplified Arabic" w:cs="Simplified Arabic"/>
          <w:sz w:val="28"/>
          <w:szCs w:val="28"/>
          <w:rtl/>
          <w:lang w:bidi="ar-DZ"/>
        </w:rPr>
        <w:t>أنه:  مزيج</w:t>
      </w:r>
      <w:proofErr w:type="gramEnd"/>
      <w:r w:rsidRPr="00FC6429">
        <w:rPr>
          <w:rFonts w:ascii="Simplified Arabic" w:hAnsi="Simplified Arabic" w:cs="Simplified Arabic"/>
          <w:sz w:val="28"/>
          <w:szCs w:val="28"/>
          <w:rtl/>
          <w:lang w:bidi="ar-DZ"/>
        </w:rPr>
        <w:t xml:space="preserve"> مركب من احتمال تحقق الحادث ونتائجه، حيث تتضمن جميع المهام إمكانية تحقق أحداث ونتائج قد تؤدي إلى تحقق فرص إيجابية أو تهديدات للنجاح.( </w:t>
      </w:r>
      <w:proofErr w:type="spellStart"/>
      <w:r w:rsidRPr="00FC6429">
        <w:rPr>
          <w:rFonts w:ascii="Simplified Arabic" w:hAnsi="Simplified Arabic" w:cs="Simplified Arabic"/>
          <w:sz w:val="28"/>
          <w:szCs w:val="28"/>
          <w:rtl/>
          <w:lang w:bidi="ar-DZ"/>
        </w:rPr>
        <w:t>بلعزوز</w:t>
      </w:r>
      <w:proofErr w:type="spellEnd"/>
      <w:r w:rsidRPr="00FC6429">
        <w:rPr>
          <w:rFonts w:ascii="Simplified Arabic" w:hAnsi="Simplified Arabic" w:cs="Simplified Arabic"/>
          <w:sz w:val="28"/>
          <w:szCs w:val="28"/>
          <w:rtl/>
          <w:lang w:bidi="ar-DZ"/>
        </w:rPr>
        <w:t xml:space="preserve"> بن علي،2008).</w:t>
      </w:r>
    </w:p>
    <w:p w14:paraId="792A3B1C" w14:textId="77777777" w:rsidR="0028434B" w:rsidRPr="00FC6429" w:rsidRDefault="0028434B" w:rsidP="0028434B">
      <w:pPr>
        <w:bidi/>
        <w:jc w:val="both"/>
        <w:rPr>
          <w:rFonts w:ascii="Simplified Arabic" w:hAnsi="Simplified Arabic" w:cs="Simplified Arabic"/>
          <w:b/>
          <w:bCs/>
          <w:sz w:val="32"/>
          <w:szCs w:val="32"/>
          <w:rtl/>
          <w:lang w:bidi="ar-DZ"/>
        </w:rPr>
      </w:pPr>
      <w:r w:rsidRPr="00FC6429">
        <w:rPr>
          <w:rFonts w:ascii="Simplified Arabic" w:hAnsi="Simplified Arabic" w:cs="Simplified Arabic"/>
          <w:b/>
          <w:bCs/>
          <w:sz w:val="32"/>
          <w:szCs w:val="32"/>
          <w:rtl/>
        </w:rPr>
        <w:t xml:space="preserve"> </w:t>
      </w:r>
      <w:r w:rsidRPr="00FC6429">
        <w:rPr>
          <w:rFonts w:ascii="Simplified Arabic" w:hAnsi="Simplified Arabic" w:cs="Simplified Arabic"/>
          <w:b/>
          <w:bCs/>
          <w:sz w:val="32"/>
          <w:szCs w:val="32"/>
        </w:rPr>
        <w:t>-2</w:t>
      </w:r>
      <w:r w:rsidRPr="00FC6429">
        <w:rPr>
          <w:rFonts w:ascii="Simplified Arabic" w:hAnsi="Simplified Arabic" w:cs="Simplified Arabic"/>
          <w:b/>
          <w:bCs/>
          <w:sz w:val="32"/>
          <w:szCs w:val="32"/>
          <w:rtl/>
        </w:rPr>
        <w:t xml:space="preserve"> تعريف </w:t>
      </w:r>
      <w:r w:rsidRPr="00FC6429">
        <w:rPr>
          <w:rFonts w:ascii="Simplified Arabic" w:hAnsi="Simplified Arabic" w:cs="Simplified Arabic"/>
          <w:b/>
          <w:bCs/>
          <w:sz w:val="32"/>
          <w:szCs w:val="32"/>
          <w:rtl/>
          <w:lang w:bidi="ar-DZ"/>
        </w:rPr>
        <w:t xml:space="preserve">المخاطر </w:t>
      </w:r>
    </w:p>
    <w:p w14:paraId="642AAD23" w14:textId="77777777" w:rsidR="0028434B" w:rsidRPr="00FC6429" w:rsidRDefault="0028434B" w:rsidP="0028434B">
      <w:pPr>
        <w:bidi/>
        <w:spacing w:before="120" w:after="120" w:line="240" w:lineRule="auto"/>
        <w:ind w:left="85" w:firstLine="284"/>
        <w:jc w:val="both"/>
        <w:rPr>
          <w:rFonts w:ascii="Simplified Arabic" w:hAnsi="Simplified Arabic" w:cs="Simplified Arabic"/>
          <w:sz w:val="28"/>
          <w:szCs w:val="28"/>
          <w:rtl/>
          <w:lang w:bidi="ar-DZ"/>
        </w:rPr>
      </w:pPr>
      <w:r w:rsidRPr="00FC6429">
        <w:rPr>
          <w:rFonts w:ascii="Simplified Arabic" w:hAnsi="Simplified Arabic" w:cs="Simplified Arabic"/>
          <w:sz w:val="28"/>
          <w:szCs w:val="28"/>
          <w:rtl/>
          <w:lang w:bidi="ar-DZ"/>
        </w:rPr>
        <w:t>وتعرَّف المخاطر على نطاق واسع بأنها حالات عدم يقين قد تؤدي إلى اختلافات سلبية في الربحية أو إلى خسائر. ساعدت اللوائح المصرفية، التي تفرض رسومًا رأسمالية على جميع المخاطر، بشكل كبير في عملية نمذجة المخاطر لأنها فرضت تحديدًا كميًا للعديد من المخاطر الرئيسية للبنك. وتعاريف المخاطر بمثابة نقطة انطلاق لكل من المعالجات التنظيمية والاقتصادية للمخاطر.</w:t>
      </w:r>
    </w:p>
    <w:p w14:paraId="5440FD3E" w14:textId="77777777" w:rsidR="0028434B" w:rsidRPr="00FC6429" w:rsidRDefault="0028434B" w:rsidP="0028434B">
      <w:pPr>
        <w:bidi/>
        <w:spacing w:before="120" w:after="120" w:line="240" w:lineRule="auto"/>
        <w:ind w:left="85" w:firstLine="284"/>
        <w:jc w:val="both"/>
        <w:rPr>
          <w:rFonts w:ascii="Simplified Arabic" w:hAnsi="Simplified Arabic" w:cs="Simplified Arabic"/>
          <w:sz w:val="28"/>
          <w:szCs w:val="28"/>
          <w:rtl/>
          <w:lang w:bidi="ar-DZ"/>
        </w:rPr>
      </w:pPr>
      <w:r w:rsidRPr="00FC6429">
        <w:rPr>
          <w:rFonts w:ascii="Simplified Arabic" w:hAnsi="Simplified Arabic" w:cs="Simplified Arabic"/>
          <w:sz w:val="28"/>
          <w:szCs w:val="28"/>
          <w:rtl/>
          <w:lang w:bidi="ar-DZ"/>
        </w:rPr>
        <w:t xml:space="preserve">كما عرفت لجنة بازل للرقابة المصرفية </w:t>
      </w:r>
      <w:proofErr w:type="gramStart"/>
      <w:r w:rsidRPr="00FC6429">
        <w:rPr>
          <w:rFonts w:ascii="Simplified Arabic" w:hAnsi="Simplified Arabic" w:cs="Simplified Arabic"/>
          <w:sz w:val="28"/>
          <w:szCs w:val="28"/>
          <w:rtl/>
          <w:lang w:bidi="ar-DZ"/>
        </w:rPr>
        <w:t>للمخاطر :</w:t>
      </w:r>
      <w:proofErr w:type="gramEnd"/>
      <w:r w:rsidRPr="00FC6429">
        <w:rPr>
          <w:rFonts w:ascii="Simplified Arabic" w:hAnsi="Simplified Arabic" w:cs="Simplified Arabic"/>
          <w:sz w:val="28"/>
          <w:szCs w:val="28"/>
          <w:rtl/>
          <w:lang w:bidi="ar-DZ"/>
        </w:rPr>
        <w:t xml:space="preserve"> بانها مخاطر حدوث خسائر فشل أو عدم ملائمة أنظمة الضبط للرقابة الداخلية، ويقصد بها ايضا هي المخاطر الناجمة عن ضعف وتراخي في أجهزة الرقابة الداخلية، أو ضعف الأنظمة والتعليمات وأداء العاملين وحدوث ظروف خارجية أخرى، وحتى الكوارث الطبيعة، كل هذه العوامل والأسباب تؤدي بالنتيجة الى وقوع الخسائر الغير متوقعة.</w:t>
      </w:r>
    </w:p>
    <w:p w14:paraId="5C401215" w14:textId="77777777" w:rsidR="0028434B" w:rsidRDefault="0028434B" w:rsidP="0028434B">
      <w:pPr>
        <w:bidi/>
        <w:spacing w:before="120" w:after="120" w:line="240" w:lineRule="auto"/>
        <w:ind w:left="85" w:firstLine="284"/>
        <w:jc w:val="both"/>
        <w:rPr>
          <w:rFonts w:ascii="Simplified Arabic" w:hAnsi="Simplified Arabic" w:cs="Simplified Arabic"/>
          <w:sz w:val="28"/>
          <w:szCs w:val="28"/>
          <w:rtl/>
          <w:lang w:bidi="ar-DZ"/>
        </w:rPr>
      </w:pPr>
      <w:r w:rsidRPr="00FC6429">
        <w:rPr>
          <w:rFonts w:ascii="Simplified Arabic" w:hAnsi="Simplified Arabic" w:cs="Simplified Arabic"/>
          <w:sz w:val="28"/>
          <w:szCs w:val="28"/>
          <w:rtl/>
          <w:lang w:bidi="ar-DZ"/>
        </w:rPr>
        <w:t xml:space="preserve">في حين عرفها </w:t>
      </w:r>
      <w:proofErr w:type="spellStart"/>
      <w:r w:rsidRPr="00FC6429">
        <w:rPr>
          <w:rFonts w:ascii="Simplified Arabic" w:hAnsi="Simplified Arabic" w:cs="Simplified Arabic"/>
          <w:sz w:val="28"/>
          <w:szCs w:val="28"/>
          <w:rtl/>
          <w:lang w:bidi="ar-DZ"/>
        </w:rPr>
        <w:t>كراسنة</w:t>
      </w:r>
      <w:proofErr w:type="spellEnd"/>
      <w:r w:rsidRPr="00FC6429">
        <w:rPr>
          <w:rFonts w:ascii="Simplified Arabic" w:hAnsi="Simplified Arabic" w:cs="Simplified Arabic"/>
          <w:sz w:val="28"/>
          <w:szCs w:val="28"/>
          <w:rtl/>
          <w:lang w:bidi="ar-DZ"/>
        </w:rPr>
        <w:t xml:space="preserve"> بانها احتمالية تعرض البنك الى خسائر غير متوقعة وغير مخطط لها، نتيجة خلل او تذبذب في الايراد الناجم عن استثمار المصرف، مما يعكس وجه نظر المدققين الداخليين وحتى الإدارة العليا في المصرف عن قلقهم اتجاه الآثار والنتائج السلبية التي تحدث في المستقبل، وبالتالي تؤثر على تحقيق اهداف البنك وتنفيذ استراتيجيته بنجاح </w:t>
      </w:r>
      <w:r>
        <w:rPr>
          <w:rFonts w:ascii="Simplified Arabic" w:hAnsi="Simplified Arabic" w:cs="Simplified Arabic" w:hint="cs"/>
          <w:sz w:val="28"/>
          <w:szCs w:val="28"/>
          <w:rtl/>
          <w:lang w:bidi="ar-DZ"/>
        </w:rPr>
        <w:t>(</w:t>
      </w:r>
      <w:proofErr w:type="spellStart"/>
      <w:r w:rsidRPr="00FC6429">
        <w:rPr>
          <w:rFonts w:ascii="Simplified Arabic" w:hAnsi="Simplified Arabic" w:cs="Simplified Arabic"/>
          <w:sz w:val="28"/>
          <w:szCs w:val="28"/>
          <w:rtl/>
          <w:lang w:bidi="ar-DZ"/>
        </w:rPr>
        <w:t>كراسنة</w:t>
      </w:r>
      <w:proofErr w:type="spellEnd"/>
      <w:r>
        <w:rPr>
          <w:rFonts w:ascii="Simplified Arabic" w:hAnsi="Simplified Arabic" w:cs="Simplified Arabic" w:hint="cs"/>
          <w:sz w:val="28"/>
          <w:szCs w:val="28"/>
          <w:rtl/>
          <w:lang w:bidi="ar-DZ"/>
        </w:rPr>
        <w:t>،</w:t>
      </w:r>
      <w:r w:rsidRPr="00FC6429">
        <w:rPr>
          <w:rFonts w:ascii="Simplified Arabic" w:hAnsi="Simplified Arabic" w:cs="Simplified Arabic"/>
          <w:sz w:val="28"/>
          <w:szCs w:val="28"/>
          <w:rtl/>
          <w:lang w:bidi="ar-DZ"/>
        </w:rPr>
        <w:t xml:space="preserve"> 2006)</w:t>
      </w:r>
    </w:p>
    <w:p w14:paraId="21029250" w14:textId="77777777" w:rsidR="0028434B" w:rsidRPr="006F2147" w:rsidRDefault="0028434B" w:rsidP="0028434B">
      <w:pPr>
        <w:bidi/>
        <w:jc w:val="both"/>
        <w:rPr>
          <w:rFonts w:ascii="Simplified Arabic" w:hAnsi="Simplified Arabic" w:cs="Simplified Arabic"/>
          <w:b/>
          <w:bCs/>
          <w:sz w:val="32"/>
          <w:szCs w:val="32"/>
          <w:rtl/>
          <w:lang w:bidi="ar-DZ"/>
        </w:rPr>
      </w:pPr>
      <w:r w:rsidRPr="006F2147">
        <w:rPr>
          <w:rFonts w:ascii="Simplified Arabic" w:hAnsi="Simplified Arabic" w:cs="Simplified Arabic"/>
          <w:b/>
          <w:bCs/>
          <w:sz w:val="32"/>
          <w:szCs w:val="32"/>
          <w:rtl/>
          <w:lang w:bidi="ar-DZ"/>
        </w:rPr>
        <w:t xml:space="preserve"> </w:t>
      </w:r>
      <w:r w:rsidRPr="006F2147">
        <w:rPr>
          <w:rFonts w:ascii="Simplified Arabic" w:hAnsi="Simplified Arabic" w:cs="Simplified Arabic"/>
          <w:b/>
          <w:bCs/>
          <w:sz w:val="32"/>
          <w:szCs w:val="32"/>
          <w:lang w:bidi="ar-DZ"/>
        </w:rPr>
        <w:t xml:space="preserve"> 3</w:t>
      </w:r>
      <w:r w:rsidRPr="006F2147">
        <w:rPr>
          <w:rFonts w:ascii="Simplified Arabic" w:hAnsi="Simplified Arabic" w:cs="Simplified Arabic"/>
          <w:b/>
          <w:bCs/>
          <w:sz w:val="32"/>
          <w:szCs w:val="32"/>
          <w:rtl/>
          <w:lang w:bidi="ar-YE"/>
        </w:rPr>
        <w:t>-</w:t>
      </w:r>
      <w:r w:rsidRPr="006F2147">
        <w:rPr>
          <w:rFonts w:ascii="Simplified Arabic" w:hAnsi="Simplified Arabic" w:cs="Simplified Arabic"/>
          <w:b/>
          <w:bCs/>
          <w:sz w:val="32"/>
          <w:szCs w:val="32"/>
          <w:rtl/>
          <w:lang w:bidi="ar-DZ"/>
        </w:rPr>
        <w:t xml:space="preserve">تعريف المخاطر </w:t>
      </w:r>
      <w:proofErr w:type="gramStart"/>
      <w:r w:rsidRPr="006F2147">
        <w:rPr>
          <w:rFonts w:ascii="Simplified Arabic" w:hAnsi="Simplified Arabic" w:cs="Simplified Arabic"/>
          <w:b/>
          <w:bCs/>
          <w:sz w:val="32"/>
          <w:szCs w:val="32"/>
          <w:rtl/>
          <w:lang w:bidi="ar-DZ"/>
        </w:rPr>
        <w:t>التشغيلية :</w:t>
      </w:r>
      <w:proofErr w:type="gramEnd"/>
      <w:r w:rsidRPr="006F2147">
        <w:rPr>
          <w:rFonts w:ascii="Simplified Arabic" w:hAnsi="Simplified Arabic" w:cs="Simplified Arabic"/>
          <w:b/>
          <w:bCs/>
          <w:sz w:val="32"/>
          <w:szCs w:val="32"/>
          <w:rtl/>
          <w:lang w:bidi="ar-DZ"/>
        </w:rPr>
        <w:t xml:space="preserve"> </w:t>
      </w:r>
    </w:p>
    <w:p w14:paraId="7AB3C300" w14:textId="77777777" w:rsidR="0028434B" w:rsidRPr="00FC6429"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FC6429">
        <w:rPr>
          <w:rFonts w:ascii="Simplified Arabic" w:hAnsi="Simplified Arabic" w:cs="Simplified Arabic"/>
          <w:sz w:val="28"/>
          <w:szCs w:val="28"/>
          <w:rtl/>
          <w:lang w:bidi="ar-DZ"/>
        </w:rPr>
        <w:lastRenderedPageBreak/>
        <w:t xml:space="preserve">وتعرف المخاطر التشغيلية على أنها خطر الانحراف بين الربح المرتبط بإنتاج خدمة وتوقعات التخطيط الإدارية ومخطر التشغيل هو الفجوة المسجلة سواء إيجابية أو سلبية، نسبة إلى الأرباح المتوقعة" </w:t>
      </w:r>
      <w:bookmarkStart w:id="2" w:name="_Hlk174018719"/>
      <w:r w:rsidRPr="00A223FB">
        <w:rPr>
          <w:rFonts w:asciiTheme="majorBidi" w:hAnsiTheme="majorBidi" w:cstheme="majorBidi"/>
          <w:sz w:val="24"/>
          <w:szCs w:val="24"/>
        </w:rPr>
        <w:t>Pyle</w:t>
      </w:r>
      <w:bookmarkEnd w:id="2"/>
      <w:r w:rsidRPr="00A223FB">
        <w:rPr>
          <w:rFonts w:asciiTheme="majorBidi" w:hAnsiTheme="majorBidi" w:cstheme="majorBidi"/>
          <w:sz w:val="24"/>
          <w:szCs w:val="24"/>
        </w:rPr>
        <w:t xml:space="preserve">, D.H. </w:t>
      </w:r>
      <w:r w:rsidRPr="00A223FB">
        <w:rPr>
          <w:rFonts w:asciiTheme="majorBidi" w:hAnsiTheme="majorBidi" w:cstheme="majorBidi"/>
          <w:sz w:val="24"/>
          <w:szCs w:val="24"/>
          <w:lang w:bidi="ar-DZ"/>
        </w:rPr>
        <w:t>(1999)</w:t>
      </w:r>
      <w:r w:rsidRPr="00FC6429">
        <w:rPr>
          <w:rFonts w:ascii="Simplified Arabic" w:hAnsi="Simplified Arabic" w:cs="Simplified Arabic"/>
          <w:sz w:val="28"/>
          <w:szCs w:val="28"/>
          <w:rtl/>
          <w:lang w:bidi="ar-DZ"/>
        </w:rPr>
        <w:t xml:space="preserve"> "</w:t>
      </w:r>
    </w:p>
    <w:p w14:paraId="5D4CE330" w14:textId="77777777" w:rsidR="0028434B" w:rsidRPr="00DC34A4" w:rsidRDefault="0028434B" w:rsidP="0028434B">
      <w:pPr>
        <w:bidi/>
        <w:spacing w:before="120" w:line="240" w:lineRule="auto"/>
        <w:ind w:left="85" w:firstLine="284"/>
        <w:jc w:val="both"/>
        <w:rPr>
          <w:rFonts w:ascii="Simplified Arabic" w:hAnsi="Simplified Arabic" w:cs="Simplified Arabic"/>
          <w:sz w:val="28"/>
          <w:szCs w:val="28"/>
          <w:rtl/>
        </w:rPr>
      </w:pPr>
      <w:r w:rsidRPr="00FC6429">
        <w:rPr>
          <w:rFonts w:ascii="Simplified Arabic" w:hAnsi="Simplified Arabic" w:cs="Simplified Arabic"/>
          <w:sz w:val="28"/>
          <w:szCs w:val="28"/>
          <w:rtl/>
          <w:lang w:bidi="ar-DZ"/>
        </w:rPr>
        <w:t>عرف "</w:t>
      </w:r>
      <w:r w:rsidRPr="009246F6">
        <w:t xml:space="preserve"> </w:t>
      </w:r>
      <w:proofErr w:type="spellStart"/>
      <w:r>
        <w:t>Kanchu</w:t>
      </w:r>
      <w:proofErr w:type="spellEnd"/>
      <w:r w:rsidRPr="00FC6429">
        <w:rPr>
          <w:rFonts w:ascii="Simplified Arabic" w:hAnsi="Simplified Arabic" w:cs="Simplified Arabic"/>
          <w:sz w:val="28"/>
          <w:szCs w:val="28"/>
          <w:rtl/>
          <w:lang w:bidi="ar-DZ"/>
        </w:rPr>
        <w:t xml:space="preserve"> " المخاطر التشغيلية على أنها مخاطر لا تعتمد على كيفية تمويل الأعمال التجارية، بل كيفية تشغيل أعمالها </w:t>
      </w:r>
      <w:proofErr w:type="gramStart"/>
      <w:r w:rsidRPr="00FC6429">
        <w:rPr>
          <w:rFonts w:ascii="Simplified Arabic" w:hAnsi="Simplified Arabic" w:cs="Simplified Arabic"/>
          <w:sz w:val="28"/>
          <w:szCs w:val="28"/>
          <w:rtl/>
          <w:lang w:bidi="ar-DZ"/>
        </w:rPr>
        <w:t>و المخاطر</w:t>
      </w:r>
      <w:proofErr w:type="gramEnd"/>
      <w:r w:rsidRPr="00FC6429">
        <w:rPr>
          <w:rFonts w:ascii="Simplified Arabic" w:hAnsi="Simplified Arabic" w:cs="Simplified Arabic"/>
          <w:sz w:val="28"/>
          <w:szCs w:val="28"/>
          <w:rtl/>
          <w:lang w:bidi="ar-DZ"/>
        </w:rPr>
        <w:t xml:space="preserve"> التشغيلية هو الخط الرابط بين النشاط الذي تمارسه المؤسسة، والتغير في نتيجة العمل".</w:t>
      </w:r>
    </w:p>
    <w:p w14:paraId="69B4A2F1" w14:textId="77777777" w:rsidR="0028434B" w:rsidRPr="00FC6429"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FC6429">
        <w:rPr>
          <w:rFonts w:ascii="Simplified Arabic" w:hAnsi="Simplified Arabic" w:cs="Simplified Arabic"/>
          <w:sz w:val="28"/>
          <w:szCs w:val="28"/>
          <w:rtl/>
          <w:lang w:bidi="ar-DZ"/>
        </w:rPr>
        <w:t xml:space="preserve">أما بالنسبة للتعريف الصادر عن لجنة بازل للرقابة المصرفية ضمن اتفاق بازل 2 فقد عرفها على أنها "مخاطر تحمل خسائر تنتج عن عدم نجاعة أو فشل العمليات الداخلية، والعنصر البشري، والأنظمة والأحداث الخارجية". </w:t>
      </w:r>
    </w:p>
    <w:p w14:paraId="51DBF714" w14:textId="77777777" w:rsidR="0028434B" w:rsidRPr="00FC6429" w:rsidRDefault="0028434B" w:rsidP="0028434B">
      <w:pPr>
        <w:bidi/>
        <w:spacing w:before="120" w:line="240" w:lineRule="auto"/>
        <w:ind w:left="85" w:firstLine="284"/>
        <w:jc w:val="both"/>
        <w:rPr>
          <w:rFonts w:ascii="Simplified Arabic" w:hAnsi="Simplified Arabic" w:cs="Simplified Arabic"/>
          <w:sz w:val="28"/>
          <w:szCs w:val="28"/>
          <w:rtl/>
          <w:lang w:bidi="ar-YE"/>
        </w:rPr>
      </w:pPr>
      <w:r w:rsidRPr="00FC6429">
        <w:rPr>
          <w:rFonts w:ascii="Simplified Arabic" w:hAnsi="Simplified Arabic" w:cs="Simplified Arabic"/>
          <w:sz w:val="28"/>
          <w:szCs w:val="28"/>
          <w:rtl/>
          <w:lang w:bidi="ar-DZ"/>
        </w:rPr>
        <w:t xml:space="preserve">ويشمل هذا التعريف المخاطر القانونية ولكنه يستثنى المخاطر الإستراتيجية ومخاطر السمعة والمخاطر التنظيمية، ولا يعتبر الاحتفاظ برأسمال لمواجهة الخسائر الناشئة عن المخاطر التشغيلية خيارا في إطار بازل 2 بل هو جزء جوهري فيه". </w:t>
      </w:r>
      <w:r>
        <w:rPr>
          <w:rFonts w:ascii="Simplified Arabic" w:hAnsi="Simplified Arabic" w:cs="Simplified Arabic"/>
          <w:sz w:val="28"/>
          <w:szCs w:val="28"/>
          <w:lang w:bidi="ar-YE"/>
        </w:rPr>
        <w:t xml:space="preserve">Marco </w:t>
      </w:r>
      <w:proofErr w:type="spellStart"/>
      <w:r>
        <w:rPr>
          <w:rFonts w:ascii="Simplified Arabic" w:hAnsi="Simplified Arabic" w:cs="Simplified Arabic"/>
          <w:sz w:val="28"/>
          <w:szCs w:val="28"/>
          <w:lang w:bidi="ar-YE"/>
        </w:rPr>
        <w:t>micocci</w:t>
      </w:r>
      <w:proofErr w:type="spellEnd"/>
      <w:r>
        <w:rPr>
          <w:rFonts w:ascii="Simplified Arabic" w:hAnsi="Simplified Arabic" w:cs="Simplified Arabic"/>
          <w:sz w:val="28"/>
          <w:szCs w:val="28"/>
          <w:lang w:bidi="ar-YE"/>
        </w:rPr>
        <w:t>, 2012)</w:t>
      </w:r>
      <w:r>
        <w:rPr>
          <w:rFonts w:ascii="Simplified Arabic" w:hAnsi="Simplified Arabic" w:cs="Simplified Arabic" w:hint="cs"/>
          <w:sz w:val="28"/>
          <w:szCs w:val="28"/>
          <w:rtl/>
          <w:lang w:bidi="ar-YE"/>
        </w:rPr>
        <w:t>)</w:t>
      </w:r>
    </w:p>
    <w:p w14:paraId="7EA299F2" w14:textId="77777777" w:rsidR="0028434B" w:rsidRPr="00FC6429"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FC6429">
        <w:rPr>
          <w:rFonts w:ascii="Simplified Arabic" w:hAnsi="Simplified Arabic" w:cs="Simplified Arabic"/>
          <w:sz w:val="28"/>
          <w:szCs w:val="28"/>
          <w:rtl/>
          <w:lang w:bidi="ar-DZ"/>
        </w:rPr>
        <w:t xml:space="preserve">كما تم تعريفها بأنها "هي المخاطر الناجمة عن ضعف في الرقابة الداخلية أو ضعف في الأشخاص </w:t>
      </w:r>
      <w:proofErr w:type="gramStart"/>
      <w:r w:rsidRPr="00FC6429">
        <w:rPr>
          <w:rFonts w:ascii="Simplified Arabic" w:hAnsi="Simplified Arabic" w:cs="Simplified Arabic"/>
          <w:sz w:val="28"/>
          <w:szCs w:val="28"/>
          <w:rtl/>
          <w:lang w:bidi="ar-DZ"/>
        </w:rPr>
        <w:t>و الأنظمة</w:t>
      </w:r>
      <w:proofErr w:type="gramEnd"/>
      <w:r w:rsidRPr="00FC6429">
        <w:rPr>
          <w:rFonts w:ascii="Simplified Arabic" w:hAnsi="Simplified Arabic" w:cs="Simplified Arabic"/>
          <w:sz w:val="28"/>
          <w:szCs w:val="28"/>
          <w:rtl/>
          <w:lang w:bidi="ar-DZ"/>
        </w:rPr>
        <w:t xml:space="preserve"> أو حدوث ظروف خارجية و هي مخاطر الخسارة الناتجة عن احتمالية عدم كفاية أنظمة المعلومات فشل تقني مخالفة أنظمة الرقابة الاختلاس كوارث طبيعية جميعها تؤدي إلى خسائر غير متوقعة".</w:t>
      </w:r>
      <w:r w:rsidRPr="00E52F5A">
        <w:rPr>
          <w:rFonts w:ascii="Simplified Arabic" w:hAnsi="Simplified Arabic" w:cs="Simplified Arabic"/>
          <w:sz w:val="28"/>
          <w:szCs w:val="28"/>
          <w:rtl/>
          <w:lang w:bidi="ar-DZ"/>
        </w:rPr>
        <w:t xml:space="preserve"> </w:t>
      </w:r>
      <w:r>
        <w:rPr>
          <w:rFonts w:ascii="Simplified Arabic" w:hAnsi="Simplified Arabic" w:cs="Simplified Arabic" w:hint="cs"/>
          <w:sz w:val="28"/>
          <w:szCs w:val="28"/>
          <w:rtl/>
          <w:lang w:bidi="ar-DZ"/>
        </w:rPr>
        <w:t>(</w:t>
      </w:r>
      <w:r w:rsidRPr="00450839">
        <w:rPr>
          <w:rFonts w:ascii="Simplified Arabic" w:hAnsi="Simplified Arabic" w:cs="Simplified Arabic"/>
          <w:sz w:val="28"/>
          <w:szCs w:val="28"/>
          <w:rtl/>
          <w:lang w:bidi="ar-DZ"/>
        </w:rPr>
        <w:t>إبراهيم الكراسنة</w:t>
      </w:r>
      <w:r>
        <w:rPr>
          <w:rFonts w:ascii="Simplified Arabic" w:hAnsi="Simplified Arabic" w:cs="Simplified Arabic" w:hint="cs"/>
          <w:sz w:val="28"/>
          <w:szCs w:val="28"/>
          <w:rtl/>
          <w:lang w:bidi="ar-DZ"/>
        </w:rPr>
        <w:t>،2006)</w:t>
      </w:r>
    </w:p>
    <w:p w14:paraId="3EF8D765" w14:textId="77777777" w:rsidR="0028434B" w:rsidRPr="00FC6429" w:rsidRDefault="0028434B" w:rsidP="0028434B">
      <w:pPr>
        <w:pStyle w:val="3"/>
        <w:bidi/>
        <w:rPr>
          <w:rtl/>
          <w:lang w:bidi="ar-DZ"/>
        </w:rPr>
      </w:pPr>
      <w:bookmarkStart w:id="3" w:name="_Toc174051883"/>
      <w:r w:rsidRPr="00FC6429">
        <w:rPr>
          <w:rtl/>
          <w:lang w:bidi="ar-DZ"/>
        </w:rPr>
        <w:t>الفرع الثاني- إدارة المخاطر في القطاع المصرفي</w:t>
      </w:r>
      <w:bookmarkEnd w:id="3"/>
    </w:p>
    <w:p w14:paraId="6B6C088B" w14:textId="77777777" w:rsidR="0028434B" w:rsidRPr="00FC6429"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FC6429">
        <w:rPr>
          <w:rFonts w:ascii="Simplified Arabic" w:hAnsi="Simplified Arabic" w:cs="Simplified Arabic"/>
          <w:sz w:val="28"/>
          <w:szCs w:val="28"/>
          <w:rtl/>
          <w:lang w:bidi="ar-DZ"/>
        </w:rPr>
        <w:t>إدارة المخاطر المصرفية هي عملية يقوم بها البنك لتحديد وتقييم واتخاذ الخطوات اللازمة للتخفيف من احتمال حدوث أمر سيئ نتيجة لقراراته التشغيلية أو الاستثمارية. وهذا مهم بشكل خاص في مجال الخدمات المصرفية، حيث تتحمل البنوك مسؤولية إنشاء وإدارة الأموال للآخرين.</w:t>
      </w:r>
    </w:p>
    <w:p w14:paraId="2A90A7F2" w14:textId="77777777" w:rsidR="0028434B" w:rsidRPr="00FC6429"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FC6429">
        <w:rPr>
          <w:rFonts w:ascii="Simplified Arabic" w:hAnsi="Simplified Arabic" w:cs="Simplified Arabic"/>
          <w:sz w:val="28"/>
          <w:szCs w:val="28"/>
          <w:rtl/>
          <w:lang w:bidi="ar-DZ"/>
        </w:rPr>
        <w:t xml:space="preserve">عادة، تقوم فرق المخاطر بفصل عمليات الاحتيال والامتثال، مما يؤدي إلى تشكيل فرق منفصلة لإدارة مخاطر </w:t>
      </w:r>
      <w:proofErr w:type="gramStart"/>
      <w:r w:rsidRPr="00FC6429">
        <w:rPr>
          <w:rFonts w:ascii="Simplified Arabic" w:hAnsi="Simplified Arabic" w:cs="Simplified Arabic"/>
          <w:sz w:val="28"/>
          <w:szCs w:val="28"/>
          <w:rtl/>
          <w:lang w:bidi="ar-DZ"/>
        </w:rPr>
        <w:t>الاحتيال ،</w:t>
      </w:r>
      <w:proofErr w:type="gramEnd"/>
      <w:r w:rsidRPr="00FC6429">
        <w:rPr>
          <w:rFonts w:ascii="Simplified Arabic" w:hAnsi="Simplified Arabic" w:cs="Simplified Arabic"/>
          <w:sz w:val="28"/>
          <w:szCs w:val="28"/>
          <w:rtl/>
          <w:lang w:bidi="ar-DZ"/>
        </w:rPr>
        <w:t xml:space="preserve"> المسؤولة عن إدارة المخاطر المرتبطة بعمليات الاحتيال، وإدارة مخاطر الامتثال ، المسؤولة عن إدارة المخاطر المرتبطة بعمليات الامتثال.</w:t>
      </w:r>
      <w:r w:rsidRPr="00FB312A">
        <w:rPr>
          <w:rFonts w:hint="cs"/>
          <w:rtl/>
          <w:lang w:bidi="ar-DZ"/>
        </w:rPr>
        <w:t xml:space="preserve"> </w:t>
      </w:r>
      <w:r>
        <w:rPr>
          <w:rFonts w:hint="cs"/>
          <w:rtl/>
          <w:lang w:bidi="ar-DZ"/>
        </w:rPr>
        <w:t>(بو عبدلي</w:t>
      </w:r>
      <w:r>
        <w:rPr>
          <w:rFonts w:ascii="Simplified Arabic" w:hAnsi="Simplified Arabic" w:cs="Simplified Arabic" w:hint="cs"/>
          <w:sz w:val="28"/>
          <w:szCs w:val="28"/>
          <w:rtl/>
          <w:lang w:bidi="ar-DZ"/>
        </w:rPr>
        <w:t xml:space="preserve"> واخرون،2015)</w:t>
      </w:r>
    </w:p>
    <w:p w14:paraId="0A87B4AD" w14:textId="77777777" w:rsidR="0028434B" w:rsidRPr="00FC6429" w:rsidRDefault="0028434B" w:rsidP="0028434B">
      <w:pPr>
        <w:bidi/>
        <w:jc w:val="both"/>
        <w:rPr>
          <w:rFonts w:ascii="Simplified Arabic" w:hAnsi="Simplified Arabic" w:cs="Simplified Arabic"/>
          <w:b/>
          <w:bCs/>
          <w:sz w:val="32"/>
          <w:szCs w:val="32"/>
          <w:rtl/>
          <w:lang w:bidi="ar-DZ"/>
        </w:rPr>
      </w:pPr>
      <w:r>
        <w:rPr>
          <w:rFonts w:ascii="Simplified Arabic" w:hAnsi="Simplified Arabic" w:cs="Simplified Arabic" w:hint="cs"/>
          <w:b/>
          <w:bCs/>
          <w:sz w:val="32"/>
          <w:szCs w:val="32"/>
          <w:rtl/>
          <w:lang w:bidi="ar-DZ"/>
        </w:rPr>
        <w:t>أولا-</w:t>
      </w:r>
      <w:r w:rsidRPr="00FC6429">
        <w:rPr>
          <w:rFonts w:ascii="Simplified Arabic" w:hAnsi="Simplified Arabic" w:cs="Simplified Arabic"/>
          <w:b/>
          <w:bCs/>
          <w:sz w:val="32"/>
          <w:szCs w:val="32"/>
          <w:rtl/>
          <w:lang w:bidi="ar-DZ"/>
        </w:rPr>
        <w:t>أهمية إدارة المخاطر في العمل المصرفي</w:t>
      </w:r>
    </w:p>
    <w:p w14:paraId="132B0873" w14:textId="77777777" w:rsidR="0028434B" w:rsidRPr="00FC6429"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FC6429">
        <w:rPr>
          <w:rFonts w:ascii="Simplified Arabic" w:hAnsi="Simplified Arabic" w:cs="Simplified Arabic"/>
          <w:sz w:val="28"/>
          <w:szCs w:val="28"/>
          <w:rtl/>
          <w:lang w:bidi="ar-DZ"/>
        </w:rPr>
        <w:lastRenderedPageBreak/>
        <w:t>إن البنوك تشكل حجر الزاوية في الأنظمة المالية الوطنية والعالمية. وعلى هذا فإن البنوك، رغم السماح لها بتحمل قدر معين من المخاطر، تتعرض عادة لمخاطر أقل كثيراً من غيرها من الصناعات. ويرجع هذا إلى أن فشلها يؤدي إلى إبطاء أو وقف عملية إنشاء النقود وتبادلها، وهو ما يخلف تأثيرات بعيدة المدى على بقية الاقتصاد.</w:t>
      </w:r>
    </w:p>
    <w:p w14:paraId="74EFCEB5" w14:textId="77777777" w:rsidR="0028434B" w:rsidRPr="00FC6429"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FC6429">
        <w:rPr>
          <w:rFonts w:ascii="Simplified Arabic" w:hAnsi="Simplified Arabic" w:cs="Simplified Arabic"/>
          <w:sz w:val="28"/>
          <w:szCs w:val="28"/>
          <w:rtl/>
          <w:lang w:bidi="ar-DZ"/>
        </w:rPr>
        <w:t>ومن بين الأسباب المحددة لأهمية إدارة المخاطر في القطاع المصرفي أنها تساعد البنوك على</w:t>
      </w:r>
      <w:r>
        <w:rPr>
          <w:rFonts w:ascii="Simplified Arabic" w:hAnsi="Simplified Arabic" w:cs="Simplified Arabic" w:hint="cs"/>
          <w:sz w:val="28"/>
          <w:szCs w:val="28"/>
          <w:rtl/>
          <w:lang w:bidi="ar-DZ"/>
        </w:rPr>
        <w:t xml:space="preserve"> (صلاح السيسي، 2011)</w:t>
      </w:r>
      <w:r w:rsidRPr="00FC6429">
        <w:rPr>
          <w:rFonts w:ascii="Simplified Arabic" w:hAnsi="Simplified Arabic" w:cs="Simplified Arabic"/>
          <w:sz w:val="28"/>
          <w:szCs w:val="28"/>
          <w:rtl/>
          <w:lang w:bidi="ar-DZ"/>
        </w:rPr>
        <w:t>:</w:t>
      </w:r>
    </w:p>
    <w:p w14:paraId="2ED9F908" w14:textId="77777777" w:rsidR="0028434B" w:rsidRPr="00D06431" w:rsidRDefault="0028434B" w:rsidP="0028434B">
      <w:pPr>
        <w:pStyle w:val="a3"/>
        <w:numPr>
          <w:ilvl w:val="0"/>
          <w:numId w:val="1"/>
        </w:numPr>
        <w:bidi/>
        <w:spacing w:after="200" w:line="276" w:lineRule="auto"/>
        <w:jc w:val="both"/>
        <w:rPr>
          <w:rFonts w:ascii="Simplified Arabic" w:hAnsi="Simplified Arabic" w:cs="Simplified Arabic"/>
          <w:sz w:val="28"/>
          <w:szCs w:val="28"/>
          <w:rtl/>
          <w:lang w:bidi="ar-DZ"/>
        </w:rPr>
      </w:pPr>
      <w:r w:rsidRPr="00D06431">
        <w:rPr>
          <w:rFonts w:ascii="Simplified Arabic" w:hAnsi="Simplified Arabic" w:cs="Simplified Arabic"/>
          <w:sz w:val="28"/>
          <w:szCs w:val="28"/>
          <w:rtl/>
          <w:lang w:bidi="ar-DZ"/>
        </w:rPr>
        <w:t>تجنب إهدار أو خسارة الأموال التي يحتاجونها للبقاء في العمل دون داعٍ</w:t>
      </w:r>
    </w:p>
    <w:p w14:paraId="7B33645F" w14:textId="77777777" w:rsidR="0028434B" w:rsidRPr="00D06431" w:rsidRDefault="0028434B" w:rsidP="0028434B">
      <w:pPr>
        <w:pStyle w:val="a3"/>
        <w:numPr>
          <w:ilvl w:val="0"/>
          <w:numId w:val="1"/>
        </w:numPr>
        <w:bidi/>
        <w:spacing w:after="200" w:line="276" w:lineRule="auto"/>
        <w:jc w:val="both"/>
        <w:rPr>
          <w:rFonts w:ascii="Simplified Arabic" w:hAnsi="Simplified Arabic" w:cs="Simplified Arabic"/>
          <w:sz w:val="28"/>
          <w:szCs w:val="28"/>
          <w:rtl/>
          <w:lang w:bidi="ar-DZ"/>
        </w:rPr>
      </w:pPr>
      <w:r w:rsidRPr="00D06431">
        <w:rPr>
          <w:rFonts w:ascii="Simplified Arabic" w:hAnsi="Simplified Arabic" w:cs="Simplified Arabic"/>
          <w:sz w:val="28"/>
          <w:szCs w:val="28"/>
          <w:rtl/>
          <w:lang w:bidi="ar-DZ"/>
        </w:rPr>
        <w:t>تجنب الاضطرابات في عملياتهم</w:t>
      </w:r>
    </w:p>
    <w:p w14:paraId="7D9E80C0" w14:textId="77777777" w:rsidR="0028434B" w:rsidRPr="00D06431" w:rsidRDefault="0028434B" w:rsidP="0028434B">
      <w:pPr>
        <w:pStyle w:val="a3"/>
        <w:numPr>
          <w:ilvl w:val="0"/>
          <w:numId w:val="1"/>
        </w:numPr>
        <w:bidi/>
        <w:spacing w:after="200" w:line="276" w:lineRule="auto"/>
        <w:jc w:val="both"/>
        <w:rPr>
          <w:rFonts w:ascii="Simplified Arabic" w:hAnsi="Simplified Arabic" w:cs="Simplified Arabic"/>
          <w:sz w:val="28"/>
          <w:szCs w:val="28"/>
          <w:rtl/>
          <w:lang w:bidi="ar-DZ"/>
        </w:rPr>
      </w:pPr>
      <w:r w:rsidRPr="00D06431">
        <w:rPr>
          <w:rFonts w:ascii="Simplified Arabic" w:hAnsi="Simplified Arabic" w:cs="Simplified Arabic"/>
          <w:sz w:val="28"/>
          <w:szCs w:val="28"/>
          <w:rtl/>
          <w:lang w:bidi="ar-DZ"/>
        </w:rPr>
        <w:t>الحفاظ على ثقة المستثمرين والعملاء لمواصلة التعامل معهم</w:t>
      </w:r>
    </w:p>
    <w:p w14:paraId="44BE49D9" w14:textId="77777777" w:rsidR="0028434B" w:rsidRPr="00D06431" w:rsidRDefault="0028434B" w:rsidP="0028434B">
      <w:pPr>
        <w:pStyle w:val="a3"/>
        <w:numPr>
          <w:ilvl w:val="0"/>
          <w:numId w:val="1"/>
        </w:numPr>
        <w:bidi/>
        <w:spacing w:after="200" w:line="276" w:lineRule="auto"/>
        <w:jc w:val="both"/>
        <w:rPr>
          <w:rFonts w:ascii="Simplified Arabic" w:hAnsi="Simplified Arabic" w:cs="Simplified Arabic"/>
          <w:sz w:val="28"/>
          <w:szCs w:val="28"/>
          <w:rtl/>
          <w:lang w:bidi="ar-DZ"/>
        </w:rPr>
      </w:pPr>
      <w:r w:rsidRPr="00D06431">
        <w:rPr>
          <w:rFonts w:ascii="Simplified Arabic" w:hAnsi="Simplified Arabic" w:cs="Simplified Arabic"/>
          <w:sz w:val="28"/>
          <w:szCs w:val="28"/>
          <w:rtl/>
          <w:lang w:bidi="ar-DZ"/>
        </w:rPr>
        <w:t>الالتزام بالقوانين واللوائح لتجنب دفع غرامات عدم الامتثال</w:t>
      </w:r>
    </w:p>
    <w:p w14:paraId="5323ECA9" w14:textId="77777777" w:rsidR="0028434B" w:rsidRPr="00D06431" w:rsidRDefault="0028434B" w:rsidP="0028434B">
      <w:pPr>
        <w:bidi/>
        <w:jc w:val="both"/>
        <w:rPr>
          <w:rFonts w:ascii="Simplified Arabic" w:hAnsi="Simplified Arabic" w:cs="Simplified Arabic"/>
          <w:b/>
          <w:bCs/>
          <w:sz w:val="28"/>
          <w:szCs w:val="28"/>
          <w:rtl/>
          <w:lang w:bidi="ar-DZ"/>
        </w:rPr>
      </w:pPr>
      <w:r w:rsidRPr="00D06431">
        <w:rPr>
          <w:rFonts w:ascii="Simplified Arabic" w:hAnsi="Simplified Arabic" w:cs="Simplified Arabic"/>
          <w:b/>
          <w:bCs/>
          <w:sz w:val="28"/>
          <w:szCs w:val="28"/>
          <w:rtl/>
          <w:lang w:bidi="ar-DZ"/>
        </w:rPr>
        <w:t>ثانياً-عملية إدارة المخاطر: كيف تعمل في القطاع المصرفي</w:t>
      </w:r>
    </w:p>
    <w:p w14:paraId="243AFFA4" w14:textId="77777777" w:rsidR="0028434B" w:rsidRPr="00FC6429" w:rsidRDefault="0028434B" w:rsidP="0028434B">
      <w:pPr>
        <w:bidi/>
        <w:jc w:val="both"/>
        <w:rPr>
          <w:rFonts w:ascii="Simplified Arabic" w:hAnsi="Simplified Arabic" w:cs="Simplified Arabic"/>
          <w:sz w:val="28"/>
          <w:szCs w:val="28"/>
          <w:rtl/>
          <w:lang w:bidi="ar-DZ"/>
        </w:rPr>
      </w:pPr>
      <w:r w:rsidRPr="00FC6429">
        <w:rPr>
          <w:rFonts w:ascii="Simplified Arabic" w:hAnsi="Simplified Arabic" w:cs="Simplified Arabic"/>
          <w:sz w:val="28"/>
          <w:szCs w:val="28"/>
          <w:rtl/>
          <w:lang w:bidi="ar-DZ"/>
        </w:rPr>
        <w:t xml:space="preserve">تتضمن عملية إدارة المخاطر في القطاع المصرفي عادة </w:t>
      </w:r>
      <w:proofErr w:type="gramStart"/>
      <w:r w:rsidRPr="00FC6429">
        <w:rPr>
          <w:rFonts w:ascii="Simplified Arabic" w:hAnsi="Simplified Arabic" w:cs="Simplified Arabic"/>
          <w:sz w:val="28"/>
          <w:szCs w:val="28"/>
          <w:rtl/>
          <w:lang w:bidi="ar-DZ"/>
        </w:rPr>
        <w:t>ستة</w:t>
      </w:r>
      <w:proofErr w:type="gramEnd"/>
      <w:r w:rsidRPr="00FC6429">
        <w:rPr>
          <w:rFonts w:ascii="Simplified Arabic" w:hAnsi="Simplified Arabic" w:cs="Simplified Arabic"/>
          <w:sz w:val="28"/>
          <w:szCs w:val="28"/>
          <w:rtl/>
          <w:lang w:bidi="ar-DZ"/>
        </w:rPr>
        <w:t xml:space="preserve"> مكونات</w:t>
      </w:r>
      <w:r>
        <w:rPr>
          <w:rFonts w:ascii="Simplified Arabic" w:hAnsi="Simplified Arabic" w:cs="Simplified Arabic" w:hint="cs"/>
          <w:sz w:val="28"/>
          <w:szCs w:val="28"/>
          <w:rtl/>
          <w:lang w:bidi="ar-DZ"/>
        </w:rPr>
        <w:t xml:space="preserve"> </w:t>
      </w:r>
      <w:proofErr w:type="spellStart"/>
      <w:r>
        <w:t>Kanchu</w:t>
      </w:r>
      <w:proofErr w:type="spellEnd"/>
      <w:r>
        <w:t>, T., (2013)</w:t>
      </w:r>
      <w:r w:rsidRPr="00FC6429">
        <w:rPr>
          <w:rFonts w:ascii="Simplified Arabic" w:hAnsi="Simplified Arabic" w:cs="Simplified Arabic"/>
          <w:sz w:val="28"/>
          <w:szCs w:val="28"/>
          <w:rtl/>
          <w:lang w:bidi="ar-DZ"/>
        </w:rPr>
        <w:t>:</w:t>
      </w:r>
    </w:p>
    <w:p w14:paraId="066DEDCE" w14:textId="77777777" w:rsidR="0028434B" w:rsidRPr="00D06431" w:rsidRDefault="0028434B" w:rsidP="0028434B">
      <w:pPr>
        <w:pStyle w:val="a3"/>
        <w:numPr>
          <w:ilvl w:val="0"/>
          <w:numId w:val="2"/>
        </w:numPr>
        <w:bidi/>
        <w:spacing w:after="200" w:line="276" w:lineRule="auto"/>
        <w:jc w:val="both"/>
        <w:rPr>
          <w:rFonts w:ascii="Simplified Arabic" w:hAnsi="Simplified Arabic" w:cs="Simplified Arabic"/>
          <w:sz w:val="28"/>
          <w:szCs w:val="28"/>
          <w:rtl/>
          <w:lang w:bidi="ar-DZ"/>
        </w:rPr>
      </w:pPr>
      <w:r w:rsidRPr="00D06431">
        <w:rPr>
          <w:rFonts w:ascii="Simplified Arabic" w:hAnsi="Simplified Arabic" w:cs="Simplified Arabic"/>
          <w:sz w:val="28"/>
          <w:szCs w:val="28"/>
          <w:rtl/>
          <w:lang w:bidi="ar-DZ"/>
        </w:rPr>
        <w:t>التعريف: تحديد طبيعة المخاطر المالية، بما في ذلك مصدرها ولماذا تشكل تهديدًا للبنك.</w:t>
      </w:r>
    </w:p>
    <w:p w14:paraId="4248A64B" w14:textId="77777777" w:rsidR="0028434B" w:rsidRPr="00D06431" w:rsidRDefault="0028434B" w:rsidP="0028434B">
      <w:pPr>
        <w:pStyle w:val="a3"/>
        <w:numPr>
          <w:ilvl w:val="0"/>
          <w:numId w:val="2"/>
        </w:numPr>
        <w:bidi/>
        <w:spacing w:after="200" w:line="276" w:lineRule="auto"/>
        <w:jc w:val="both"/>
        <w:rPr>
          <w:rFonts w:ascii="Simplified Arabic" w:hAnsi="Simplified Arabic" w:cs="Simplified Arabic"/>
          <w:sz w:val="28"/>
          <w:szCs w:val="28"/>
          <w:rtl/>
          <w:lang w:bidi="ar-DZ"/>
        </w:rPr>
      </w:pPr>
      <w:r w:rsidRPr="00D06431">
        <w:rPr>
          <w:rFonts w:ascii="Simplified Arabic" w:hAnsi="Simplified Arabic" w:cs="Simplified Arabic"/>
          <w:sz w:val="28"/>
          <w:szCs w:val="28"/>
          <w:rtl/>
          <w:lang w:bidi="ar-DZ"/>
        </w:rPr>
        <w:t>التقييم والتحليل: تقييم مدى احتمالية أن يشكل الخطر تهديدًا للبنك ومدى خطورة هذا التهديد. يساعد هذا البنك على تحديد أولويات المخاطر التي تستحق أكبر قدر من الاهتمام.</w:t>
      </w:r>
    </w:p>
    <w:p w14:paraId="78205665" w14:textId="77777777" w:rsidR="0028434B" w:rsidRPr="00D06431" w:rsidRDefault="0028434B" w:rsidP="0028434B">
      <w:pPr>
        <w:pStyle w:val="a3"/>
        <w:numPr>
          <w:ilvl w:val="0"/>
          <w:numId w:val="2"/>
        </w:numPr>
        <w:bidi/>
        <w:spacing w:after="200" w:line="276" w:lineRule="auto"/>
        <w:jc w:val="both"/>
        <w:rPr>
          <w:rFonts w:ascii="Simplified Arabic" w:hAnsi="Simplified Arabic" w:cs="Simplified Arabic"/>
          <w:sz w:val="28"/>
          <w:szCs w:val="28"/>
          <w:rtl/>
          <w:lang w:bidi="ar-DZ"/>
        </w:rPr>
      </w:pPr>
      <w:r w:rsidRPr="00D06431">
        <w:rPr>
          <w:rFonts w:ascii="Simplified Arabic" w:hAnsi="Simplified Arabic" w:cs="Simplified Arabic"/>
          <w:sz w:val="28"/>
          <w:szCs w:val="28"/>
          <w:rtl/>
          <w:lang w:bidi="ar-DZ"/>
        </w:rPr>
        <w:t>التخفيف: تصميم وتنفيذ سياسات وعمليات البنك التي تحد من فرصة تحول المخاطر إلى تهديدات، والتي تقلل من الأضرار التي قد تسببها التهديدات.</w:t>
      </w:r>
    </w:p>
    <w:p w14:paraId="0B9F6804" w14:textId="77777777" w:rsidR="0028434B" w:rsidRPr="00D06431" w:rsidRDefault="0028434B" w:rsidP="0028434B">
      <w:pPr>
        <w:pStyle w:val="a3"/>
        <w:numPr>
          <w:ilvl w:val="0"/>
          <w:numId w:val="2"/>
        </w:numPr>
        <w:bidi/>
        <w:spacing w:after="200" w:line="276" w:lineRule="auto"/>
        <w:jc w:val="both"/>
        <w:rPr>
          <w:rFonts w:ascii="Simplified Arabic" w:hAnsi="Simplified Arabic" w:cs="Simplified Arabic"/>
          <w:sz w:val="28"/>
          <w:szCs w:val="28"/>
          <w:rtl/>
          <w:lang w:bidi="ar-DZ"/>
        </w:rPr>
      </w:pPr>
      <w:r w:rsidRPr="00D06431">
        <w:rPr>
          <w:rFonts w:ascii="Simplified Arabic" w:hAnsi="Simplified Arabic" w:cs="Simplified Arabic"/>
          <w:sz w:val="28"/>
          <w:szCs w:val="28"/>
          <w:rtl/>
          <w:lang w:bidi="ar-DZ"/>
        </w:rPr>
        <w:t>المراقبة: جمع البيانات حول منع التهديدات والاستجابة للحوادث لتحديد مدى نجاح استراتيجية إدارة المخاطر في البنك. ويتضمن هذا أيضًا البحث في اتجاهات المخاطر الناشئة لتحديد ما إذا كان إطار إدارة المخاطر في البنك يحتاج (أو سيحتاج) إلى التحديث.</w:t>
      </w:r>
    </w:p>
    <w:p w14:paraId="7D6616B9" w14:textId="77777777" w:rsidR="0028434B" w:rsidRPr="00D06431" w:rsidRDefault="0028434B" w:rsidP="0028434B">
      <w:pPr>
        <w:pStyle w:val="a3"/>
        <w:numPr>
          <w:ilvl w:val="0"/>
          <w:numId w:val="2"/>
        </w:numPr>
        <w:bidi/>
        <w:spacing w:after="200" w:line="276" w:lineRule="auto"/>
        <w:jc w:val="both"/>
        <w:rPr>
          <w:rFonts w:ascii="Simplified Arabic" w:hAnsi="Simplified Arabic" w:cs="Simplified Arabic"/>
          <w:sz w:val="28"/>
          <w:szCs w:val="28"/>
          <w:rtl/>
          <w:lang w:bidi="ar-DZ"/>
        </w:rPr>
      </w:pPr>
      <w:r w:rsidRPr="00D06431">
        <w:rPr>
          <w:rFonts w:ascii="Simplified Arabic" w:hAnsi="Simplified Arabic" w:cs="Simplified Arabic"/>
          <w:sz w:val="28"/>
          <w:szCs w:val="28"/>
          <w:rtl/>
          <w:lang w:bidi="ar-DZ"/>
        </w:rPr>
        <w:t>التعاون: إقامة علاقات بين مخاطر المؤسسة واستراتيجيات التخفيف عبر مختلف مجالات عمليات البنك لإنشاء نظام استجابة للتهديدات أكثر مركزية وتنسيقًا.</w:t>
      </w:r>
    </w:p>
    <w:p w14:paraId="5082BD07" w14:textId="77777777" w:rsidR="0028434B" w:rsidRPr="00D06431" w:rsidRDefault="0028434B" w:rsidP="0028434B">
      <w:pPr>
        <w:pStyle w:val="a3"/>
        <w:numPr>
          <w:ilvl w:val="0"/>
          <w:numId w:val="2"/>
        </w:numPr>
        <w:bidi/>
        <w:spacing w:after="200" w:line="276" w:lineRule="auto"/>
        <w:jc w:val="both"/>
        <w:rPr>
          <w:rFonts w:ascii="Simplified Arabic" w:hAnsi="Simplified Arabic" w:cs="Simplified Arabic"/>
          <w:sz w:val="28"/>
          <w:szCs w:val="28"/>
          <w:rtl/>
          <w:lang w:bidi="ar-DZ"/>
        </w:rPr>
      </w:pPr>
      <w:r w:rsidRPr="00D06431">
        <w:rPr>
          <w:rFonts w:ascii="Simplified Arabic" w:hAnsi="Simplified Arabic" w:cs="Simplified Arabic"/>
          <w:sz w:val="28"/>
          <w:szCs w:val="28"/>
          <w:rtl/>
          <w:lang w:bidi="ar-DZ"/>
        </w:rPr>
        <w:lastRenderedPageBreak/>
        <w:t>إعداد التقارير: توثيق ومراجعة المعلومات المتعلقة بجهود إدارة المخاطر التي يبذلها البنك لقياس مدى فعاليتها. كما يستخدم هذا أيضًا لتتبع كيفية تغير ملف المخاطر الإجمالي للبنك بمرور الوقت.</w:t>
      </w:r>
    </w:p>
    <w:p w14:paraId="429A9F44" w14:textId="77777777" w:rsidR="0028434B" w:rsidRPr="00D06431" w:rsidRDefault="0028434B" w:rsidP="0028434B">
      <w:pPr>
        <w:bidi/>
        <w:jc w:val="both"/>
        <w:rPr>
          <w:rFonts w:ascii="Simplified Arabic" w:hAnsi="Simplified Arabic" w:cs="Simplified Arabic"/>
          <w:sz w:val="28"/>
          <w:szCs w:val="28"/>
          <w:rtl/>
          <w:lang w:bidi="ar-DZ"/>
        </w:rPr>
      </w:pPr>
      <w:r w:rsidRPr="00FC6429">
        <w:rPr>
          <w:rFonts w:ascii="Simplified Arabic" w:hAnsi="Simplified Arabic" w:cs="Simplified Arabic"/>
          <w:sz w:val="28"/>
          <w:szCs w:val="28"/>
          <w:rtl/>
          <w:lang w:bidi="ar-DZ"/>
        </w:rPr>
        <w:t>وتحتاج هذه المكونات إلى التنفيذ معًا ــ وتكرارها بانتظام ــ من أجل منح البنوك أكبر قدر ممكن من الحماية ضد المخاطر.</w:t>
      </w:r>
    </w:p>
    <w:p w14:paraId="40DCD8DB" w14:textId="77777777" w:rsidR="0028434B" w:rsidRPr="00404FBC" w:rsidRDefault="0028434B" w:rsidP="0028434B">
      <w:pPr>
        <w:bidi/>
        <w:jc w:val="both"/>
        <w:rPr>
          <w:rFonts w:ascii="Simplified Arabic" w:hAnsi="Simplified Arabic" w:cs="Simplified Arabic"/>
          <w:b/>
          <w:bCs/>
          <w:sz w:val="32"/>
          <w:szCs w:val="32"/>
          <w:rtl/>
          <w:lang w:bidi="ar-DZ"/>
        </w:rPr>
      </w:pPr>
      <w:r w:rsidRPr="00404FBC">
        <w:rPr>
          <w:rFonts w:ascii="Simplified Arabic" w:hAnsi="Simplified Arabic" w:cs="Simplified Arabic" w:hint="cs"/>
          <w:b/>
          <w:bCs/>
          <w:sz w:val="32"/>
          <w:szCs w:val="32"/>
          <w:rtl/>
          <w:lang w:bidi="ar-DZ"/>
        </w:rPr>
        <w:t>ثالثاً-</w:t>
      </w:r>
      <w:r w:rsidRPr="00404FBC">
        <w:rPr>
          <w:rFonts w:ascii="Simplified Arabic" w:hAnsi="Simplified Arabic" w:cs="Simplified Arabic"/>
          <w:b/>
          <w:bCs/>
          <w:sz w:val="32"/>
          <w:szCs w:val="32"/>
          <w:rtl/>
          <w:lang w:bidi="ar-DZ"/>
        </w:rPr>
        <w:t>أنواع إدارة المخاطر في القطاع المصرفي</w:t>
      </w:r>
    </w:p>
    <w:p w14:paraId="73782BA3" w14:textId="77777777" w:rsidR="0028434B" w:rsidRDefault="0028434B" w:rsidP="0028434B">
      <w:pPr>
        <w:bidi/>
        <w:spacing w:before="120" w:after="120" w:line="360" w:lineRule="auto"/>
        <w:ind w:left="85" w:firstLine="284"/>
        <w:jc w:val="both"/>
        <w:rPr>
          <w:rFonts w:ascii="Simplified Arabic" w:hAnsi="Simplified Arabic" w:cs="Simplified Arabic"/>
          <w:sz w:val="28"/>
          <w:szCs w:val="28"/>
          <w:rtl/>
          <w:lang w:bidi="ar-DZ"/>
        </w:rPr>
      </w:pPr>
      <w:r w:rsidRPr="000D2A1F">
        <w:rPr>
          <w:rFonts w:ascii="Simplified Arabic" w:hAnsi="Simplified Arabic" w:cs="Simplified Arabic" w:hint="cs"/>
          <w:sz w:val="28"/>
          <w:szCs w:val="28"/>
          <w:rtl/>
          <w:lang w:bidi="ar-DZ"/>
        </w:rPr>
        <w:t xml:space="preserve">وتصنف المخاطر المصرفية إلى مخاطر ائتمانية ومخاطر سوقية ومخاطر تشغيلية (لجنة بازل المعنية بالإشراف المصرفي). ومع ذلك، حدد </w:t>
      </w:r>
      <w:r>
        <w:rPr>
          <w:rFonts w:ascii="Simplified Arabic" w:hAnsi="Simplified Arabic" w:cs="Simplified Arabic" w:hint="cs"/>
          <w:sz w:val="28"/>
          <w:szCs w:val="28"/>
          <w:rtl/>
          <w:lang w:bidi="ar-DZ"/>
        </w:rPr>
        <w:t>(</w:t>
      </w:r>
      <w:proofErr w:type="spellStart"/>
      <w:r w:rsidRPr="000D2A1F">
        <w:rPr>
          <w:rFonts w:ascii="Simplified Arabic" w:hAnsi="Simplified Arabic" w:cs="Simplified Arabic" w:hint="cs"/>
          <w:sz w:val="28"/>
          <w:szCs w:val="28"/>
          <w:rtl/>
          <w:lang w:bidi="ar-DZ"/>
        </w:rPr>
        <w:t>سانتوميرو</w:t>
      </w:r>
      <w:proofErr w:type="spellEnd"/>
      <w:r w:rsidRPr="000D2A1F">
        <w:rPr>
          <w:rFonts w:ascii="Simplified Arabic" w:hAnsi="Simplified Arabic" w:cs="Simplified Arabic" w:hint="cs"/>
          <w:sz w:val="28"/>
          <w:szCs w:val="28"/>
          <w:rtl/>
          <w:lang w:bidi="ar-DZ"/>
        </w:rPr>
        <w:t xml:space="preserve"> </w:t>
      </w:r>
      <w:r>
        <w:rPr>
          <w:rFonts w:ascii="Simplified Arabic" w:hAnsi="Simplified Arabic" w:cs="Simplified Arabic" w:hint="cs"/>
          <w:sz w:val="28"/>
          <w:szCs w:val="28"/>
          <w:rtl/>
          <w:lang w:bidi="ar-DZ"/>
        </w:rPr>
        <w:t>،</w:t>
      </w:r>
      <w:r w:rsidRPr="000D2A1F">
        <w:rPr>
          <w:rFonts w:ascii="Simplified Arabic" w:hAnsi="Simplified Arabic" w:cs="Simplified Arabic" w:hint="cs"/>
          <w:sz w:val="28"/>
          <w:szCs w:val="28"/>
          <w:rtl/>
          <w:lang w:bidi="ar-DZ"/>
        </w:rPr>
        <w:t xml:space="preserve">1997) ستة أنواع من المخاطر المنهجية أو مخاطر السوق، والمخاطر التشغيلية، والمخاطر القانونية. كما وضع </w:t>
      </w:r>
      <w:r>
        <w:rPr>
          <w:rFonts w:ascii="Simplified Arabic" w:hAnsi="Simplified Arabic" w:cs="Simplified Arabic" w:hint="cs"/>
          <w:sz w:val="28"/>
          <w:szCs w:val="28"/>
          <w:rtl/>
          <w:lang w:bidi="ar-DZ"/>
        </w:rPr>
        <w:t>(</w:t>
      </w:r>
      <w:proofErr w:type="spellStart"/>
      <w:r w:rsidRPr="000D2A1F">
        <w:rPr>
          <w:rFonts w:ascii="Simplified Arabic" w:hAnsi="Simplified Arabic" w:cs="Simplified Arabic" w:hint="cs"/>
          <w:sz w:val="28"/>
          <w:szCs w:val="28"/>
          <w:rtl/>
          <w:lang w:bidi="ar-DZ"/>
        </w:rPr>
        <w:t>كروهي</w:t>
      </w:r>
      <w:proofErr w:type="spellEnd"/>
      <w:r w:rsidRPr="000D2A1F">
        <w:rPr>
          <w:rFonts w:ascii="Simplified Arabic" w:hAnsi="Simplified Arabic" w:cs="Simplified Arabic" w:hint="cs"/>
          <w:sz w:val="28"/>
          <w:szCs w:val="28"/>
          <w:rtl/>
          <w:lang w:bidi="ar-DZ"/>
        </w:rPr>
        <w:t xml:space="preserve"> وغالاي ومارك</w:t>
      </w:r>
      <w:r>
        <w:rPr>
          <w:rFonts w:ascii="Simplified Arabic" w:hAnsi="Simplified Arabic" w:cs="Simplified Arabic" w:hint="cs"/>
          <w:sz w:val="28"/>
          <w:szCs w:val="28"/>
          <w:rtl/>
          <w:lang w:bidi="ar-DZ"/>
        </w:rPr>
        <w:t>،</w:t>
      </w:r>
      <w:r w:rsidRPr="000D2A1F">
        <w:rPr>
          <w:rFonts w:ascii="Simplified Arabic" w:hAnsi="Simplified Arabic" w:cs="Simplified Arabic" w:hint="cs"/>
          <w:sz w:val="28"/>
          <w:szCs w:val="28"/>
          <w:rtl/>
          <w:lang w:bidi="ar-DZ"/>
        </w:rPr>
        <w:t xml:space="preserve">2006) تصنيفات أخرى للمخاطر المصرفية لتشمل مخاطر السوق، ومخاطر الائتمان، ومخاطر السيولة، والمخاطر التشغيلية، والمخاطر القانونية، والمخاطر التجارية، والمخاطر الاستراتيجية، ومخاطر السمعة. وبالتالي، فإن التركيز الرئيسي للباحثين هو تأثير ممارسات إدارة المخاطر في البنوك النيجيرية التي تتميز بالسيولة والائتمان ومخاطر رأس المال على أدائها المالي. </w:t>
      </w:r>
    </w:p>
    <w:p w14:paraId="642F0380" w14:textId="77777777" w:rsidR="0028434B" w:rsidRPr="00FC6429" w:rsidRDefault="0028434B" w:rsidP="0028434B">
      <w:pPr>
        <w:bidi/>
        <w:spacing w:before="120" w:after="120" w:line="360" w:lineRule="auto"/>
        <w:ind w:left="85" w:firstLine="284"/>
        <w:jc w:val="both"/>
        <w:rPr>
          <w:rFonts w:ascii="Simplified Arabic" w:hAnsi="Simplified Arabic" w:cs="Simplified Arabic"/>
          <w:sz w:val="28"/>
          <w:szCs w:val="28"/>
          <w:rtl/>
          <w:lang w:bidi="ar-DZ"/>
        </w:rPr>
      </w:pPr>
      <w:r w:rsidRPr="000D2A1F">
        <w:rPr>
          <w:rFonts w:ascii="Simplified Arabic" w:hAnsi="Simplified Arabic" w:cs="Simplified Arabic" w:hint="cs"/>
          <w:sz w:val="28"/>
          <w:szCs w:val="28"/>
          <w:rtl/>
          <w:lang w:bidi="ar-DZ"/>
        </w:rPr>
        <w:t xml:space="preserve">وهذا يتماشى مع </w:t>
      </w:r>
      <w:r>
        <w:rPr>
          <w:rFonts w:ascii="Simplified Arabic" w:hAnsi="Simplified Arabic" w:cs="Simplified Arabic" w:hint="cs"/>
          <w:sz w:val="28"/>
          <w:szCs w:val="28"/>
          <w:rtl/>
          <w:lang w:bidi="ar-DZ"/>
        </w:rPr>
        <w:t>(</w:t>
      </w:r>
      <w:r w:rsidRPr="000D2A1F">
        <w:rPr>
          <w:rFonts w:ascii="Simplified Arabic" w:hAnsi="Simplified Arabic" w:cs="Simplified Arabic" w:hint="cs"/>
          <w:sz w:val="28"/>
          <w:szCs w:val="28"/>
          <w:rtl/>
          <w:lang w:bidi="ar-DZ"/>
        </w:rPr>
        <w:t>سانتوميرو</w:t>
      </w:r>
      <w:r>
        <w:rPr>
          <w:rFonts w:ascii="Simplified Arabic" w:hAnsi="Simplified Arabic" w:cs="Simplified Arabic" w:hint="cs"/>
          <w:sz w:val="28"/>
          <w:szCs w:val="28"/>
          <w:rtl/>
          <w:lang w:bidi="ar-DZ"/>
        </w:rPr>
        <w:t>،</w:t>
      </w:r>
      <w:r w:rsidRPr="000D2A1F">
        <w:rPr>
          <w:rFonts w:ascii="Simplified Arabic" w:hAnsi="Simplified Arabic" w:cs="Simplified Arabic" w:hint="cs"/>
          <w:sz w:val="28"/>
          <w:szCs w:val="28"/>
          <w:rtl/>
          <w:lang w:bidi="ar-DZ"/>
        </w:rPr>
        <w:t xml:space="preserve">1997) الذي يؤكد أن الصناعة المصرفية تنظر منذ وقت طويل إلى مشكلة إدارة المخاطر باعتبارها ضرورة السيطرة على أربعة من المخاطر المذكورة أعلاه والتي تشكل معظم، إن لم يكن كل، مخاطر تعرضها للمخاطر من حيث الائتمان وأسعار الفائدة والعملات الأجنبية ومخاطر السيولة. بينما تعترف البنوك بالمخاطر المقابلة والقانونية، فإنها تعتبرها أقل أهمية لعملائها، وعندما تكون مخاطر الطرف المقابل كبيرة، يتم تقييمها باستخدام </w:t>
      </w:r>
      <w:r w:rsidRPr="000D2A1F">
        <w:rPr>
          <w:rFonts w:ascii="Simplified Arabic" w:hAnsi="Simplified Arabic" w:cs="Simplified Arabic" w:hint="cs"/>
          <w:sz w:val="28"/>
          <w:szCs w:val="28"/>
          <w:rtl/>
          <w:lang w:bidi="ar-DZ"/>
        </w:rPr>
        <w:lastRenderedPageBreak/>
        <w:t>إجراءات مخاطر الائتمان القياسية، وغالبًا داخل قسم الائتمان نفسه</w:t>
      </w:r>
      <w:r>
        <w:rPr>
          <w:rFonts w:ascii="Simplified Arabic" w:hAnsi="Simplified Arabic" w:cs="Simplified Arabic" w:hint="cs"/>
          <w:sz w:val="28"/>
          <w:szCs w:val="28"/>
          <w:rtl/>
          <w:lang w:bidi="ar-DZ"/>
        </w:rPr>
        <w:t xml:space="preserve">، </w:t>
      </w:r>
      <w:r w:rsidRPr="00FC6429">
        <w:rPr>
          <w:rFonts w:ascii="Simplified Arabic" w:hAnsi="Simplified Arabic" w:cs="Simplified Arabic"/>
          <w:sz w:val="28"/>
          <w:szCs w:val="28"/>
          <w:rtl/>
          <w:lang w:bidi="ar-DZ"/>
        </w:rPr>
        <w:t>سوف نستكشف كل منها بالتفصيل أدناه.</w:t>
      </w:r>
    </w:p>
    <w:p w14:paraId="7AA625EE" w14:textId="77777777" w:rsidR="0028434B" w:rsidRPr="006F2147" w:rsidRDefault="0028434B" w:rsidP="0028434B">
      <w:pPr>
        <w:bidi/>
        <w:spacing w:after="100"/>
        <w:jc w:val="both"/>
        <w:rPr>
          <w:rFonts w:ascii="Simplified Arabic" w:hAnsi="Simplified Arabic" w:cs="Simplified Arabic"/>
          <w:b/>
          <w:bCs/>
          <w:sz w:val="28"/>
          <w:szCs w:val="28"/>
          <w:rtl/>
          <w:lang w:bidi="ar-DZ"/>
        </w:rPr>
      </w:pPr>
      <w:r>
        <w:rPr>
          <w:rFonts w:ascii="Simplified Arabic" w:hAnsi="Simplified Arabic" w:cs="Simplified Arabic"/>
          <w:b/>
          <w:bCs/>
          <w:sz w:val="28"/>
          <w:szCs w:val="28"/>
          <w:lang w:bidi="ar-DZ"/>
        </w:rPr>
        <w:t>1</w:t>
      </w:r>
      <w:r w:rsidRPr="006F2147">
        <w:rPr>
          <w:rFonts w:ascii="Simplified Arabic" w:hAnsi="Simplified Arabic" w:cs="Simplified Arabic"/>
          <w:b/>
          <w:bCs/>
          <w:sz w:val="28"/>
          <w:szCs w:val="28"/>
          <w:rtl/>
          <w:lang w:bidi="ar-DZ"/>
        </w:rPr>
        <w:t>. مخاطر الائتمان</w:t>
      </w:r>
    </w:p>
    <w:p w14:paraId="530A12E5" w14:textId="77777777" w:rsidR="0028434B" w:rsidRPr="00B55AF4"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B55AF4">
        <w:rPr>
          <w:rFonts w:ascii="Simplified Arabic" w:hAnsi="Simplified Arabic" w:cs="Simplified Arabic"/>
          <w:sz w:val="28"/>
          <w:szCs w:val="28"/>
          <w:rtl/>
          <w:lang w:bidi="ar-DZ"/>
        </w:rPr>
        <w:t>تنشأ مخاطر الائتمان عندما يتعرض المقرض لخسارة من المقترض أو الطرف المقابل أو الملزم الذي لا يفي بالتزامه بالديون كما تعاقد (</w:t>
      </w:r>
      <w:r w:rsidRPr="00B55AF4">
        <w:rPr>
          <w:rFonts w:ascii="Simplified Arabic" w:hAnsi="Simplified Arabic" w:cs="Simplified Arabic"/>
          <w:sz w:val="28"/>
          <w:szCs w:val="28"/>
          <w:lang w:bidi="ar-DZ"/>
        </w:rPr>
        <w:t>Luy, 2010</w:t>
      </w:r>
      <w:r w:rsidRPr="00B55AF4">
        <w:rPr>
          <w:rFonts w:ascii="Simplified Arabic" w:hAnsi="Simplified Arabic" w:cs="Simplified Arabic"/>
          <w:sz w:val="28"/>
          <w:szCs w:val="28"/>
          <w:rtl/>
          <w:lang w:bidi="ar-DZ"/>
        </w:rPr>
        <w:t xml:space="preserve">). وفقًا </w:t>
      </w:r>
      <w:r w:rsidRPr="00B55AF4">
        <w:rPr>
          <w:rFonts w:ascii="Simplified Arabic" w:hAnsi="Simplified Arabic" w:cs="Simplified Arabic" w:hint="cs"/>
          <w:sz w:val="28"/>
          <w:szCs w:val="28"/>
          <w:rtl/>
          <w:lang w:bidi="ar-DZ"/>
        </w:rPr>
        <w:t>(</w:t>
      </w:r>
      <w:r w:rsidRPr="00B55AF4">
        <w:rPr>
          <w:rFonts w:ascii="Simplified Arabic" w:hAnsi="Simplified Arabic" w:cs="Simplified Arabic"/>
          <w:sz w:val="28"/>
          <w:szCs w:val="28"/>
          <w:rtl/>
          <w:lang w:bidi="ar-DZ"/>
        </w:rPr>
        <w:t>لكولكيت</w:t>
      </w:r>
      <w:r w:rsidRPr="00B55AF4">
        <w:rPr>
          <w:rFonts w:ascii="Simplified Arabic" w:hAnsi="Simplified Arabic" w:cs="Simplified Arabic" w:hint="cs"/>
          <w:sz w:val="28"/>
          <w:szCs w:val="28"/>
          <w:rtl/>
          <w:lang w:bidi="ar-DZ"/>
        </w:rPr>
        <w:t>،</w:t>
      </w:r>
      <w:r w:rsidRPr="00B55AF4">
        <w:rPr>
          <w:rFonts w:ascii="Simplified Arabic" w:hAnsi="Simplified Arabic" w:cs="Simplified Arabic"/>
          <w:sz w:val="28"/>
          <w:szCs w:val="28"/>
          <w:rtl/>
          <w:lang w:bidi="ar-DZ"/>
        </w:rPr>
        <w:t xml:space="preserve">2007)، قد تكون هذه الخسارة ناتجة عن تدهور جودة ائتمان الطرف المقابل، مما يؤدي بالتالي إلى خسارة في قيمة الدين، أو وفقًا لـ </w:t>
      </w:r>
      <w:proofErr w:type="spellStart"/>
      <w:r w:rsidRPr="00B55AF4">
        <w:rPr>
          <w:rFonts w:ascii="Simplified Arabic" w:hAnsi="Simplified Arabic" w:cs="Simplified Arabic"/>
          <w:sz w:val="28"/>
          <w:szCs w:val="28"/>
          <w:lang w:bidi="ar-DZ"/>
        </w:rPr>
        <w:t>Crouhy</w:t>
      </w:r>
      <w:proofErr w:type="spellEnd"/>
      <w:r w:rsidRPr="00B55AF4">
        <w:rPr>
          <w:rFonts w:ascii="Simplified Arabic" w:hAnsi="Simplified Arabic" w:cs="Simplified Arabic"/>
          <w:sz w:val="28"/>
          <w:szCs w:val="28"/>
          <w:rtl/>
          <w:lang w:bidi="ar-DZ"/>
        </w:rPr>
        <w:t>، وآخرون، (2006)، يتخلف المقترض عن السداد عندما يكون عن طيب خاطر للوفاء بالالتزامات.</w:t>
      </w:r>
    </w:p>
    <w:p w14:paraId="4483C9B6" w14:textId="77777777" w:rsidR="0028434B" w:rsidRPr="00B55AF4"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B55AF4">
        <w:rPr>
          <w:rFonts w:ascii="Simplified Arabic" w:hAnsi="Simplified Arabic" w:cs="Simplified Arabic"/>
          <w:sz w:val="28"/>
          <w:szCs w:val="28"/>
          <w:rtl/>
          <w:lang w:bidi="ar-DZ"/>
        </w:rPr>
        <w:t xml:space="preserve">إن إخفاقات الائتمان في البنوك ليست جديدة أو نادرة الحدوث، فهي تؤثر على وضع السيولة وكذلك التدفقات النقدية والأرباح. وبالتالي، يؤكد </w:t>
      </w:r>
      <w:r w:rsidRPr="00B55AF4">
        <w:rPr>
          <w:rFonts w:ascii="Simplified Arabic" w:hAnsi="Simplified Arabic" w:cs="Simplified Arabic" w:hint="cs"/>
          <w:sz w:val="28"/>
          <w:szCs w:val="28"/>
          <w:rtl/>
          <w:lang w:bidi="ar-DZ"/>
        </w:rPr>
        <w:t>(</w:t>
      </w:r>
      <w:proofErr w:type="spellStart"/>
      <w:r w:rsidRPr="00B55AF4">
        <w:rPr>
          <w:rFonts w:ascii="Simplified Arabic" w:hAnsi="Simplified Arabic" w:cs="Simplified Arabic"/>
          <w:sz w:val="28"/>
          <w:szCs w:val="28"/>
          <w:lang w:bidi="ar-DZ"/>
        </w:rPr>
        <w:t>Greuning</w:t>
      </w:r>
      <w:proofErr w:type="spellEnd"/>
      <w:r w:rsidRPr="00B55AF4">
        <w:rPr>
          <w:rFonts w:ascii="Simplified Arabic" w:hAnsi="Simplified Arabic" w:cs="Simplified Arabic"/>
          <w:sz w:val="28"/>
          <w:szCs w:val="28"/>
          <w:lang w:bidi="ar-DZ"/>
        </w:rPr>
        <w:t xml:space="preserve"> and </w:t>
      </w:r>
      <w:proofErr w:type="spellStart"/>
      <w:r w:rsidRPr="00B55AF4">
        <w:rPr>
          <w:rFonts w:ascii="Simplified Arabic" w:hAnsi="Simplified Arabic" w:cs="Simplified Arabic"/>
          <w:sz w:val="28"/>
          <w:szCs w:val="28"/>
          <w:lang w:bidi="ar-DZ"/>
        </w:rPr>
        <w:t>Bratanovic</w:t>
      </w:r>
      <w:proofErr w:type="spellEnd"/>
      <w:r w:rsidRPr="00B55AF4">
        <w:rPr>
          <w:rFonts w:ascii="Simplified Arabic" w:hAnsi="Simplified Arabic" w:cs="Simplified Arabic"/>
          <w:sz w:val="28"/>
          <w:szCs w:val="28"/>
          <w:lang w:bidi="ar-DZ"/>
        </w:rPr>
        <w:t xml:space="preserve"> </w:t>
      </w:r>
      <w:proofErr w:type="gramStart"/>
      <w:r w:rsidRPr="00B55AF4">
        <w:rPr>
          <w:rFonts w:ascii="Simplified Arabic" w:hAnsi="Simplified Arabic" w:cs="Simplified Arabic"/>
          <w:sz w:val="28"/>
          <w:szCs w:val="28"/>
          <w:lang w:bidi="ar-DZ"/>
        </w:rPr>
        <w:t>et .</w:t>
      </w:r>
      <w:proofErr w:type="gramEnd"/>
      <w:r w:rsidRPr="00B55AF4">
        <w:rPr>
          <w:rFonts w:ascii="Simplified Arabic" w:hAnsi="Simplified Arabic" w:cs="Simplified Arabic"/>
          <w:sz w:val="28"/>
          <w:szCs w:val="28"/>
          <w:lang w:bidi="ar-DZ"/>
        </w:rPr>
        <w:t>al.2009</w:t>
      </w:r>
      <w:r w:rsidRPr="00B55AF4">
        <w:rPr>
          <w:rFonts w:ascii="Simplified Arabic" w:hAnsi="Simplified Arabic" w:cs="Simplified Arabic"/>
          <w:sz w:val="28"/>
          <w:szCs w:val="28"/>
          <w:rtl/>
          <w:lang w:bidi="ar-DZ"/>
        </w:rPr>
        <w:t>) أنه يمثل أكبر تهديد لأي أداء مصرفي والسبب الرئيسي لفشل البنوك.</w:t>
      </w:r>
    </w:p>
    <w:p w14:paraId="0EDE21E3" w14:textId="77777777" w:rsidR="0028434B" w:rsidRPr="00B55AF4"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B55AF4">
        <w:rPr>
          <w:rFonts w:ascii="Simplified Arabic" w:hAnsi="Simplified Arabic" w:cs="Simplified Arabic"/>
          <w:sz w:val="28"/>
          <w:szCs w:val="28"/>
          <w:rtl/>
          <w:lang w:bidi="ar-DZ"/>
        </w:rPr>
        <w:t xml:space="preserve">وفقًا </w:t>
      </w:r>
      <w:proofErr w:type="gramStart"/>
      <w:r w:rsidRPr="00B55AF4">
        <w:rPr>
          <w:rFonts w:ascii="Simplified Arabic" w:hAnsi="Simplified Arabic" w:cs="Simplified Arabic"/>
          <w:sz w:val="28"/>
          <w:szCs w:val="28"/>
          <w:rtl/>
          <w:lang w:bidi="ar-DZ"/>
        </w:rPr>
        <w:t>لـ</w:t>
      </w:r>
      <w:r w:rsidRPr="00B55AF4">
        <w:rPr>
          <w:rFonts w:ascii="Simplified Arabic" w:hAnsi="Simplified Arabic" w:cs="Simplified Arabic"/>
          <w:sz w:val="28"/>
          <w:szCs w:val="28"/>
          <w:lang w:bidi="ar-DZ"/>
        </w:rPr>
        <w:t>2011</w:t>
      </w:r>
      <w:proofErr w:type="gramEnd"/>
      <w:r w:rsidRPr="00B55AF4">
        <w:rPr>
          <w:rFonts w:ascii="Simplified Arabic" w:hAnsi="Simplified Arabic" w:cs="Simplified Arabic"/>
          <w:sz w:val="28"/>
          <w:szCs w:val="28"/>
          <w:lang w:bidi="ar-DZ"/>
        </w:rPr>
        <w:t>).</w:t>
      </w:r>
      <w:r w:rsidRPr="00B55AF4">
        <w:rPr>
          <w:rFonts w:ascii="Simplified Arabic" w:hAnsi="Simplified Arabic" w:cs="Simplified Arabic"/>
          <w:sz w:val="28"/>
          <w:szCs w:val="28"/>
          <w:rtl/>
          <w:lang w:bidi="ar-DZ"/>
        </w:rPr>
        <w:t xml:space="preserve"> </w:t>
      </w:r>
      <w:proofErr w:type="spellStart"/>
      <w:r w:rsidRPr="00B55AF4">
        <w:rPr>
          <w:rFonts w:ascii="Simplified Arabic" w:hAnsi="Simplified Arabic" w:cs="Simplified Arabic"/>
          <w:sz w:val="28"/>
          <w:szCs w:val="28"/>
          <w:lang w:bidi="ar-DZ"/>
        </w:rPr>
        <w:t>Owojori</w:t>
      </w:r>
      <w:proofErr w:type="spellEnd"/>
      <w:r w:rsidRPr="00B55AF4">
        <w:rPr>
          <w:rFonts w:ascii="Simplified Arabic" w:hAnsi="Simplified Arabic" w:cs="Simplified Arabic"/>
          <w:sz w:val="28"/>
          <w:szCs w:val="28"/>
          <w:lang w:bidi="ar-DZ"/>
        </w:rPr>
        <w:t xml:space="preserve"> et al</w:t>
      </w:r>
      <w:r w:rsidRPr="00B55AF4">
        <w:rPr>
          <w:rFonts w:ascii="Simplified Arabic" w:hAnsi="Simplified Arabic" w:cs="Simplified Arabic" w:hint="cs"/>
          <w:sz w:val="28"/>
          <w:szCs w:val="28"/>
          <w:rtl/>
          <w:lang w:bidi="ar-DZ"/>
        </w:rPr>
        <w:t>)</w:t>
      </w:r>
      <w:r w:rsidRPr="00B55AF4">
        <w:rPr>
          <w:rFonts w:ascii="Simplified Arabic" w:hAnsi="Simplified Arabic" w:cs="Simplified Arabic"/>
          <w:sz w:val="28"/>
          <w:szCs w:val="28"/>
          <w:rtl/>
          <w:lang w:bidi="ar-DZ"/>
        </w:rPr>
        <w:t xml:space="preserve"> ، أظهرت الإحصاءات المتاحة من البنوك المصفاة بوضوح أن عدم القدرة على تحصيل القروض والسلف المقدمة للعملاء والدائنين أو الشركات ذات الصلة بالمديرين أو المديرين كان مساهمًا رئيسيًا في محنة البنوك المصفاة في نيجيريا. عندما حدث ذلك، تم إلغاء عدد من التراخيص المصرفية من قبل البنك المركزي النيجيري. كما تشير تقارير</w:t>
      </w:r>
      <w:r w:rsidRPr="00B55AF4">
        <w:rPr>
          <w:rFonts w:ascii="Simplified Arabic" w:hAnsi="Simplified Arabic" w:cs="Simplified Arabic" w:hint="cs"/>
          <w:sz w:val="28"/>
          <w:szCs w:val="28"/>
          <w:rtl/>
          <w:lang w:bidi="ar-DZ"/>
        </w:rPr>
        <w:t xml:space="preserve"> مؤسسة التأمين على الودائع في نيجيريا</w:t>
      </w:r>
      <w:r w:rsidRPr="00B55AF4">
        <w:rPr>
          <w:rFonts w:ascii="Simplified Arabic" w:hAnsi="Simplified Arabic" w:cs="Simplified Arabic"/>
          <w:sz w:val="28"/>
          <w:szCs w:val="28"/>
          <w:rtl/>
          <w:lang w:bidi="ar-DZ"/>
        </w:rPr>
        <w:t xml:space="preserve"> لسنوات مختلفة، كان لدى العديد من البنوك نسب أداء </w:t>
      </w:r>
      <w:proofErr w:type="spellStart"/>
      <w:r w:rsidRPr="00B55AF4">
        <w:rPr>
          <w:rFonts w:ascii="Simplified Arabic" w:hAnsi="Simplified Arabic" w:cs="Simplified Arabic"/>
          <w:sz w:val="28"/>
          <w:szCs w:val="28"/>
          <w:rtl/>
          <w:lang w:bidi="ar-DZ"/>
        </w:rPr>
        <w:t>الائتمانات</w:t>
      </w:r>
      <w:proofErr w:type="spellEnd"/>
      <w:r w:rsidRPr="00B55AF4">
        <w:rPr>
          <w:rFonts w:ascii="Simplified Arabic" w:hAnsi="Simplified Arabic" w:cs="Simplified Arabic"/>
          <w:sz w:val="28"/>
          <w:szCs w:val="28"/>
          <w:rtl/>
          <w:lang w:bidi="ar-DZ"/>
        </w:rPr>
        <w:t xml:space="preserve"> التي كانت أقل من 10٪ من محافظ القروض.</w:t>
      </w:r>
    </w:p>
    <w:p w14:paraId="7AC6C1FA" w14:textId="77777777" w:rsidR="0028434B" w:rsidRDefault="0028434B" w:rsidP="0028434B">
      <w:pPr>
        <w:bidi/>
        <w:spacing w:after="100"/>
        <w:jc w:val="both"/>
        <w:rPr>
          <w:rFonts w:ascii="Simplified Arabic" w:hAnsi="Simplified Arabic" w:cs="Simplified Arabic"/>
          <w:b/>
          <w:bCs/>
          <w:sz w:val="28"/>
          <w:szCs w:val="28"/>
          <w:rtl/>
          <w:lang w:bidi="ar-YE"/>
        </w:rPr>
      </w:pPr>
    </w:p>
    <w:p w14:paraId="360C7CB9" w14:textId="77777777" w:rsidR="0028434B" w:rsidRPr="005D67D5" w:rsidRDefault="0028434B" w:rsidP="0028434B">
      <w:pPr>
        <w:bidi/>
        <w:spacing w:after="100"/>
        <w:jc w:val="both"/>
        <w:rPr>
          <w:rFonts w:ascii="Simplified Arabic" w:hAnsi="Simplified Arabic" w:cs="Simplified Arabic"/>
          <w:b/>
          <w:bCs/>
          <w:sz w:val="28"/>
          <w:szCs w:val="28"/>
          <w:rtl/>
          <w:lang w:bidi="ar-DZ"/>
        </w:rPr>
      </w:pPr>
      <w:r w:rsidRPr="005D67D5">
        <w:rPr>
          <w:rFonts w:ascii="Simplified Arabic" w:hAnsi="Simplified Arabic" w:cs="Simplified Arabic"/>
          <w:b/>
          <w:bCs/>
          <w:sz w:val="28"/>
          <w:szCs w:val="28"/>
          <w:rtl/>
          <w:lang w:bidi="ar-DZ"/>
        </w:rPr>
        <w:t>كيفية التخفيف من مخاطر الائتمان</w:t>
      </w:r>
    </w:p>
    <w:p w14:paraId="18198413" w14:textId="77777777" w:rsidR="0028434B" w:rsidRPr="00FC6429" w:rsidRDefault="0028434B" w:rsidP="0028434B">
      <w:pPr>
        <w:bidi/>
        <w:spacing w:after="100"/>
        <w:jc w:val="both"/>
        <w:rPr>
          <w:rFonts w:ascii="Simplified Arabic" w:hAnsi="Simplified Arabic" w:cs="Simplified Arabic"/>
          <w:sz w:val="28"/>
          <w:szCs w:val="28"/>
          <w:rtl/>
          <w:lang w:bidi="ar-DZ"/>
        </w:rPr>
      </w:pPr>
      <w:r w:rsidRPr="00FC6429">
        <w:rPr>
          <w:rFonts w:ascii="Simplified Arabic" w:hAnsi="Simplified Arabic" w:cs="Simplified Arabic"/>
          <w:sz w:val="28"/>
          <w:szCs w:val="28"/>
          <w:rtl/>
          <w:lang w:bidi="ar-DZ"/>
        </w:rPr>
        <w:t>إن التخفيف من مخاطر الائتمان يتلخص في معرفة أمرين. الأول هو الوضع المالي الإجمالي للبنك، من حيث مقدار الخسائر التي يمكنه تحملها مع استمراره في العمل بفعالية. والثاني هو معرفة عميل معين ــ فهم تاريخه المالي وموقفه، فضلاً عن سلوكه المالي العام، لتقييم حجم المخاطر التي يفرضها التخلف عن سداد القرض. ومن ثم يستطيع البنك أن يصمم اتفاقية الإقراض للعميل بحيث تكون شروطها أكثر صرامة أو مرونة، تبعاً لمستوى المخاطرة.</w:t>
      </w:r>
    </w:p>
    <w:p w14:paraId="25EC8F97" w14:textId="77777777" w:rsidR="0028434B" w:rsidRPr="006F2147" w:rsidRDefault="0028434B" w:rsidP="0028434B">
      <w:pPr>
        <w:bidi/>
        <w:spacing w:after="100"/>
        <w:jc w:val="both"/>
        <w:rPr>
          <w:rFonts w:ascii="Simplified Arabic" w:hAnsi="Simplified Arabic" w:cs="Simplified Arabic"/>
          <w:b/>
          <w:bCs/>
          <w:sz w:val="28"/>
          <w:szCs w:val="28"/>
          <w:rtl/>
          <w:lang w:bidi="ar-DZ"/>
        </w:rPr>
      </w:pPr>
      <w:r>
        <w:rPr>
          <w:rFonts w:ascii="Simplified Arabic" w:hAnsi="Simplified Arabic" w:cs="Simplified Arabic"/>
          <w:b/>
          <w:bCs/>
          <w:sz w:val="28"/>
          <w:szCs w:val="28"/>
          <w:lang w:bidi="ar-DZ"/>
        </w:rPr>
        <w:t>2</w:t>
      </w:r>
      <w:r w:rsidRPr="006F2147">
        <w:rPr>
          <w:rFonts w:ascii="Simplified Arabic" w:hAnsi="Simplified Arabic" w:cs="Simplified Arabic"/>
          <w:b/>
          <w:bCs/>
          <w:sz w:val="28"/>
          <w:szCs w:val="28"/>
          <w:rtl/>
          <w:lang w:bidi="ar-DZ"/>
        </w:rPr>
        <w:t>. مخاطر السوق</w:t>
      </w:r>
    </w:p>
    <w:p w14:paraId="7F4D60A7" w14:textId="77777777" w:rsidR="0028434B" w:rsidRPr="00B55AF4"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B55AF4">
        <w:rPr>
          <w:rFonts w:ascii="Simplified Arabic" w:hAnsi="Simplified Arabic" w:cs="Simplified Arabic"/>
          <w:sz w:val="28"/>
          <w:szCs w:val="28"/>
          <w:rtl/>
          <w:lang w:bidi="ar-DZ"/>
        </w:rPr>
        <w:lastRenderedPageBreak/>
        <w:t xml:space="preserve">هذا هو خطر تغيير قيمة الأصول المرتبط بعامل منهجي. وبحسب </w:t>
      </w:r>
      <w:proofErr w:type="spellStart"/>
      <w:r w:rsidRPr="00B55AF4">
        <w:rPr>
          <w:rFonts w:ascii="Simplified Arabic" w:hAnsi="Simplified Arabic" w:cs="Simplified Arabic"/>
          <w:sz w:val="28"/>
          <w:szCs w:val="28"/>
          <w:rtl/>
          <w:lang w:bidi="ar-DZ"/>
        </w:rPr>
        <w:t>سانتوميرو</w:t>
      </w:r>
      <w:proofErr w:type="spellEnd"/>
      <w:r w:rsidRPr="00B55AF4">
        <w:rPr>
          <w:rFonts w:ascii="Simplified Arabic" w:hAnsi="Simplified Arabic" w:cs="Simplified Arabic"/>
          <w:sz w:val="28"/>
          <w:szCs w:val="28"/>
          <w:rtl/>
          <w:lang w:bidi="ar-DZ"/>
        </w:rPr>
        <w:t xml:space="preserve"> (1997)، يمكن التحوط من مخاطر السوق بطبيعتها ولكن لا يمكن تنويعها بالكامل. وهناك خطران سوقيان يثيران قلق القطاع المصرفي هما أسعار الفائدة والقيمة النسبية للعملات. تعتمد العملية المصرفية على هذه فقط لأنها تؤثر على الأداء. على سبيل المثال، تتبع معظم البنوك مخاطر أسعار الفائدة عن كثب. إنهم يقيسون ويديرون ضعف الشركة تجاه تباين أسعار الفائدة أيضًا.</w:t>
      </w:r>
    </w:p>
    <w:p w14:paraId="5681EDD6" w14:textId="77777777" w:rsidR="0028434B" w:rsidRPr="005D67D5" w:rsidRDefault="0028434B" w:rsidP="0028434B">
      <w:pPr>
        <w:bidi/>
        <w:spacing w:after="100"/>
        <w:jc w:val="both"/>
        <w:rPr>
          <w:rFonts w:ascii="Simplified Arabic" w:hAnsi="Simplified Arabic" w:cs="Simplified Arabic"/>
          <w:b/>
          <w:bCs/>
          <w:sz w:val="28"/>
          <w:szCs w:val="28"/>
          <w:rtl/>
          <w:lang w:bidi="ar-DZ"/>
        </w:rPr>
      </w:pPr>
      <w:r w:rsidRPr="005D67D5">
        <w:rPr>
          <w:rFonts w:ascii="Simplified Arabic" w:hAnsi="Simplified Arabic" w:cs="Simplified Arabic"/>
          <w:b/>
          <w:bCs/>
          <w:sz w:val="28"/>
          <w:szCs w:val="28"/>
          <w:rtl/>
          <w:lang w:bidi="ar-DZ"/>
        </w:rPr>
        <w:t>كيفية التخفيف من مخاطر السوق</w:t>
      </w:r>
    </w:p>
    <w:p w14:paraId="518E1EA8" w14:textId="77777777" w:rsidR="0028434B" w:rsidRPr="00B55AF4"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B55AF4">
        <w:rPr>
          <w:rFonts w:ascii="Simplified Arabic" w:hAnsi="Simplified Arabic" w:cs="Simplified Arabic"/>
          <w:sz w:val="28"/>
          <w:szCs w:val="28"/>
          <w:rtl/>
          <w:lang w:bidi="ar-DZ"/>
        </w:rPr>
        <w:t xml:space="preserve">في بعض الحالات، يمكن التخفيف من مخاطر السوق من خلال تنويع محفظة الاستثمار الخاصة بالبنك. ومع ذلك، هناك أوقات أخرى حيث لن تنجح هذه الاستراتيجية لأن الأزمة ستؤثر على العديد من الصناعات المترابطة. </w:t>
      </w:r>
    </w:p>
    <w:p w14:paraId="543AECCB" w14:textId="77777777" w:rsidR="0028434B" w:rsidRPr="00B55AF4"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B55AF4">
        <w:rPr>
          <w:rFonts w:ascii="Simplified Arabic" w:hAnsi="Simplified Arabic" w:cs="Simplified Arabic"/>
          <w:sz w:val="28"/>
          <w:szCs w:val="28"/>
          <w:rtl/>
          <w:lang w:bidi="ar-DZ"/>
        </w:rPr>
        <w:t>بعض التكتيكات الأخرى التي يمكن أن تنجح تشمل الاستثمار في الصناعات الأساسية (مثل المرافق أو السلع الاستهلاكية المعبأة)، أو استخدام استراتيجية استثمار طويلة الأجل، أو الاحتفاظ بمزيد من أصول البنك في شكل سائل.</w:t>
      </w:r>
    </w:p>
    <w:p w14:paraId="739B18CF" w14:textId="77777777" w:rsidR="0028434B" w:rsidRPr="006F2147" w:rsidRDefault="0028434B" w:rsidP="0028434B">
      <w:pPr>
        <w:bidi/>
        <w:spacing w:after="100"/>
        <w:jc w:val="both"/>
        <w:rPr>
          <w:rFonts w:ascii="Simplified Arabic" w:hAnsi="Simplified Arabic" w:cs="Simplified Arabic"/>
          <w:b/>
          <w:bCs/>
          <w:sz w:val="28"/>
          <w:szCs w:val="28"/>
          <w:rtl/>
          <w:lang w:bidi="ar-DZ"/>
        </w:rPr>
      </w:pPr>
      <w:r>
        <w:rPr>
          <w:rFonts w:ascii="Simplified Arabic" w:hAnsi="Simplified Arabic" w:cs="Simplified Arabic"/>
          <w:b/>
          <w:bCs/>
          <w:sz w:val="28"/>
          <w:szCs w:val="28"/>
          <w:lang w:bidi="ar-DZ"/>
        </w:rPr>
        <w:t>3</w:t>
      </w:r>
      <w:r w:rsidRPr="006F2147">
        <w:rPr>
          <w:rFonts w:ascii="Simplified Arabic" w:hAnsi="Simplified Arabic" w:cs="Simplified Arabic"/>
          <w:b/>
          <w:bCs/>
          <w:sz w:val="28"/>
          <w:szCs w:val="28"/>
          <w:rtl/>
          <w:lang w:bidi="ar-DZ"/>
        </w:rPr>
        <w:t>. المخاطر التشغيلية</w:t>
      </w:r>
    </w:p>
    <w:p w14:paraId="2013C113" w14:textId="77777777" w:rsidR="0028434B" w:rsidRPr="00B55AF4"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B55AF4">
        <w:rPr>
          <w:rFonts w:ascii="Simplified Arabic" w:hAnsi="Simplified Arabic" w:cs="Simplified Arabic"/>
          <w:sz w:val="28"/>
          <w:szCs w:val="28"/>
          <w:rtl/>
          <w:lang w:bidi="ar-DZ"/>
        </w:rPr>
        <w:t>يشير مصطلح المخاطر التشغيلية إلى المخاطر التي تنشأ نتيجة لكيفية إدارة البنك من يوم لآخر. على سبيل المثال، إذا لم يتم تدريب الموظفين بشكل جيد، فقد يرتكبون المزيد من الأخطاء التي تكلف البنك الوقت والمال لتصحيحها. أو إذا كانت البنية التحتية لتكنولوجيا المعلومات في البنك غير كافية، فقد تتعطل أنظمته، مما يؤدي إلى تعطيل الخدمات المقدمة للعملاء.</w:t>
      </w:r>
    </w:p>
    <w:p w14:paraId="30E2C3C1" w14:textId="77777777" w:rsidR="0028434B" w:rsidRPr="00B55AF4"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B55AF4">
        <w:rPr>
          <w:rFonts w:ascii="Simplified Arabic" w:hAnsi="Simplified Arabic" w:cs="Simplified Arabic"/>
          <w:sz w:val="28"/>
          <w:szCs w:val="28"/>
          <w:rtl/>
          <w:lang w:bidi="ar-DZ"/>
        </w:rPr>
        <w:t>إن أحد مكونات المخاطر التشغيلية هو مخاطر الأمن السيبراني. وهذا يوضح مدى احتمال نجاح مجرمو الإنترنت في مهاجمة الأنظمة الرقمية للبنوك. وقد تؤدي السرقة أو تدمير الأموال الرقمية أو المعلومات الحساسة إلى إعاقة قدرة البنك على العمل بشكل فعال. كما يمكن أن يعرض العملاء وأصحاب المصلحة للخطر.</w:t>
      </w:r>
    </w:p>
    <w:p w14:paraId="067C9264" w14:textId="77777777" w:rsidR="0028434B" w:rsidRPr="005D67D5" w:rsidRDefault="0028434B" w:rsidP="0028434B">
      <w:pPr>
        <w:bidi/>
        <w:spacing w:after="100"/>
        <w:jc w:val="both"/>
        <w:rPr>
          <w:rFonts w:ascii="Simplified Arabic" w:hAnsi="Simplified Arabic" w:cs="Simplified Arabic"/>
          <w:b/>
          <w:bCs/>
          <w:sz w:val="28"/>
          <w:szCs w:val="28"/>
          <w:rtl/>
          <w:lang w:bidi="ar-DZ"/>
        </w:rPr>
      </w:pPr>
      <w:r w:rsidRPr="005D67D5">
        <w:rPr>
          <w:rFonts w:ascii="Simplified Arabic" w:hAnsi="Simplified Arabic" w:cs="Simplified Arabic"/>
          <w:b/>
          <w:bCs/>
          <w:sz w:val="28"/>
          <w:szCs w:val="28"/>
          <w:rtl/>
          <w:lang w:bidi="ar-DZ"/>
        </w:rPr>
        <w:t>كيفية التخفيف من المخاطر التشغيلية</w:t>
      </w:r>
    </w:p>
    <w:p w14:paraId="7408C08B" w14:textId="77777777" w:rsidR="0028434B" w:rsidRPr="00B55AF4"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B55AF4">
        <w:rPr>
          <w:rFonts w:ascii="Simplified Arabic" w:hAnsi="Simplified Arabic" w:cs="Simplified Arabic"/>
          <w:sz w:val="28"/>
          <w:szCs w:val="28"/>
          <w:rtl/>
          <w:lang w:bidi="ar-DZ"/>
        </w:rPr>
        <w:t>يمكن الحد من المخاطر التشغيلية بعدة طرق. أحدها هو توظيف الأشخاص المناسبين وتدريبهم بشكل صحيح على كل من عمليات البنك وثقافته الأخلاقية. طريقة أخرى هي تأمين مجموعة التكنولوجيا الخاصة بالبنك، بما في ذلك فحص مقدمي الخدمات من جهات خارجية بدقة، بالإضافة إلى مواكبة التهديدات والاتجاهات المتعلقة بالأمن السيبراني.</w:t>
      </w:r>
    </w:p>
    <w:p w14:paraId="0ECF99DF" w14:textId="77777777" w:rsidR="0028434B" w:rsidRPr="00B55AF4"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B55AF4">
        <w:rPr>
          <w:rFonts w:ascii="Simplified Arabic" w:hAnsi="Simplified Arabic" w:cs="Simplified Arabic"/>
          <w:sz w:val="28"/>
          <w:szCs w:val="28"/>
          <w:rtl/>
          <w:lang w:bidi="ar-DZ"/>
        </w:rPr>
        <w:lastRenderedPageBreak/>
        <w:t>إن أتمتة العمليات باستخدام التكنولوجيا ــ مثل دمج العملاء ــ من الممكن أن تساعد في الحد من الأخطاء البشرية. كما أن تنفيذ برامج جمع الملاحظات والبيانات من الممكن أن يساعد في معالجة أي تحديثات مطلوبة مع تغير ملف المخاطر لدى البنك بمرور الوقت.</w:t>
      </w:r>
    </w:p>
    <w:p w14:paraId="4D4EBFC6" w14:textId="77777777" w:rsidR="0028434B" w:rsidRPr="005D67D5" w:rsidRDefault="0028434B" w:rsidP="0028434B">
      <w:pPr>
        <w:bidi/>
        <w:spacing w:after="100"/>
        <w:jc w:val="both"/>
        <w:rPr>
          <w:rFonts w:ascii="Simplified Arabic" w:hAnsi="Simplified Arabic" w:cs="Simplified Arabic"/>
          <w:b/>
          <w:bCs/>
          <w:sz w:val="28"/>
          <w:szCs w:val="28"/>
          <w:rtl/>
          <w:lang w:bidi="ar-DZ"/>
        </w:rPr>
      </w:pPr>
      <w:r>
        <w:rPr>
          <w:rFonts w:ascii="Simplified Arabic" w:hAnsi="Simplified Arabic" w:cs="Simplified Arabic"/>
          <w:b/>
          <w:bCs/>
          <w:sz w:val="28"/>
          <w:szCs w:val="28"/>
          <w:lang w:bidi="ar-DZ"/>
        </w:rPr>
        <w:t>4</w:t>
      </w:r>
      <w:r w:rsidRPr="005D67D5">
        <w:rPr>
          <w:rFonts w:ascii="Simplified Arabic" w:hAnsi="Simplified Arabic" w:cs="Simplified Arabic"/>
          <w:b/>
          <w:bCs/>
          <w:sz w:val="28"/>
          <w:szCs w:val="28"/>
          <w:rtl/>
          <w:lang w:bidi="ar-DZ"/>
        </w:rPr>
        <w:t>. مخاطر السمعة</w:t>
      </w:r>
    </w:p>
    <w:p w14:paraId="611FFEDF" w14:textId="77777777" w:rsidR="0028434B" w:rsidRPr="00B55AF4"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B55AF4">
        <w:rPr>
          <w:rFonts w:ascii="Simplified Arabic" w:hAnsi="Simplified Arabic" w:cs="Simplified Arabic"/>
          <w:sz w:val="28"/>
          <w:szCs w:val="28"/>
          <w:rtl/>
          <w:lang w:bidi="ar-DZ"/>
        </w:rPr>
        <w:t>يشير مصطلح مخاطر السمعة إلى المخاطر التي قد يتعرض لها البنك نتيجة لفقدانه الثقة من جانب المستثمرين والعملاء، وبالتالي خسارة التمويل أو الأعمال (على التوالي). وهو في الأساس أحد الآثار الجانبية لأي مخاطر أخرى يتعرض لها البنك، ولكن هذا لا يعني أنه أقل خطورة. وقد ينشأ هذا الخطر بشكل مباشر عن ممارسات البنك التجارية أو سلوك الموظفين، أو بشكل غير مباشر عن ارتباط البنك بشخص أو مجموعة ذات سمعة سلبية.</w:t>
      </w:r>
    </w:p>
    <w:p w14:paraId="23819917" w14:textId="77777777" w:rsidR="0028434B" w:rsidRPr="00B55AF4"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B55AF4">
        <w:rPr>
          <w:rFonts w:ascii="Simplified Arabic" w:hAnsi="Simplified Arabic" w:cs="Simplified Arabic"/>
          <w:sz w:val="28"/>
          <w:szCs w:val="28"/>
          <w:rtl/>
          <w:lang w:bidi="ar-DZ"/>
        </w:rPr>
        <w:t>على سبيل المثال، قد تنشأ مخاطر السمعة نتيجة لتلقي العميل خدمة عملاء سيئة من البنك ثم إخبار الآخرين بذلك ــ إما من خلال الكلام الشفهي أو على وسائل التواصل الاجتماعي. أو قد تنشر إحدى وسائل الإعلام قصة تكشف عن فساد بين بعض موظفي الإدارة في أحد البنوك.</w:t>
      </w:r>
    </w:p>
    <w:p w14:paraId="3DDAC64C" w14:textId="77777777" w:rsidR="0028434B" w:rsidRPr="005D67D5" w:rsidRDefault="0028434B" w:rsidP="0028434B">
      <w:pPr>
        <w:bidi/>
        <w:spacing w:after="100"/>
        <w:jc w:val="both"/>
        <w:rPr>
          <w:rFonts w:ascii="Simplified Arabic" w:hAnsi="Simplified Arabic" w:cs="Simplified Arabic"/>
          <w:b/>
          <w:bCs/>
          <w:sz w:val="28"/>
          <w:szCs w:val="28"/>
          <w:rtl/>
          <w:lang w:bidi="ar-DZ"/>
        </w:rPr>
      </w:pPr>
      <w:r w:rsidRPr="005D67D5">
        <w:rPr>
          <w:rFonts w:ascii="Simplified Arabic" w:hAnsi="Simplified Arabic" w:cs="Simplified Arabic"/>
          <w:b/>
          <w:bCs/>
          <w:sz w:val="28"/>
          <w:szCs w:val="28"/>
          <w:rtl/>
          <w:lang w:bidi="ar-DZ"/>
        </w:rPr>
        <w:t>كيفية التخفيف من مخاطر السمعة</w:t>
      </w:r>
    </w:p>
    <w:p w14:paraId="0CF61B44" w14:textId="77777777" w:rsidR="0028434B" w:rsidRPr="00B55AF4"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B55AF4">
        <w:rPr>
          <w:rFonts w:ascii="Simplified Arabic" w:hAnsi="Simplified Arabic" w:cs="Simplified Arabic"/>
          <w:sz w:val="28"/>
          <w:szCs w:val="28"/>
          <w:rtl/>
          <w:lang w:bidi="ar-DZ"/>
        </w:rPr>
        <w:t>يبدأ الحد من مخاطر السمعة بتحديد القيم الأخلاقية الأساسية للبنك. قم بتطوير هذه القيم بالتعاون مع أصحاب المصلحة، وقم بإجراء التدريب المناسب عليها حتى يفهم الموظفون كيف يُتوقع منهم أن يتصرفوا. يجب على البنك أيضًا البحث في سمعته في المنافذ الإخبارية وعلى وسائل التواصل الاجتماعي، ومعالجة المخاوف وتحمل المسؤولية عن الأخطاء كلما كان ذلك مناسبًا. يمكن أن تساعد برامج إدارة السمعة في هذا.</w:t>
      </w:r>
    </w:p>
    <w:p w14:paraId="5880C862" w14:textId="77777777" w:rsidR="0028434B" w:rsidRPr="00AD3536"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AD3536">
        <w:rPr>
          <w:rFonts w:ascii="Simplified Arabic" w:hAnsi="Simplified Arabic" w:cs="Simplified Arabic"/>
          <w:sz w:val="28"/>
          <w:szCs w:val="28"/>
          <w:rtl/>
          <w:lang w:bidi="ar-DZ"/>
        </w:rPr>
        <w:t>ينبغي للبنك أيضاً أن يضع خطة طوارئ في حالة وقوع حادث يؤثر على السمعة. وينبغي أن تركز الخطة على التواصل السريع والشفاف، مع توضيح الضوابط المستخدمة للمساعدة في تقليل الضرر، فضلاً عن كيفية تحديد البنك لما سيفعله بشكل مختلف في المستقبل لتجنب تكرار نفس الخطأ مرة أخرى. وقد يرغب البنك في توظيف شركة علاقات عامة، أو استخدام برنامج متخصص لإدارة السمعة، للمساعدة في هذه العملية وغيرها من عمليات إدارة مخاطر السمعة.</w:t>
      </w:r>
    </w:p>
    <w:p w14:paraId="5F9438C8" w14:textId="77777777" w:rsidR="0028434B" w:rsidRPr="0080142F" w:rsidRDefault="0028434B" w:rsidP="0028434B">
      <w:pPr>
        <w:bidi/>
        <w:spacing w:after="100"/>
        <w:jc w:val="both"/>
        <w:rPr>
          <w:rFonts w:ascii="Simplified Arabic" w:hAnsi="Simplified Arabic" w:cs="Simplified Arabic"/>
          <w:b/>
          <w:bCs/>
          <w:sz w:val="28"/>
          <w:szCs w:val="28"/>
          <w:rtl/>
          <w:lang w:bidi="ar-DZ"/>
        </w:rPr>
      </w:pPr>
      <w:r>
        <w:rPr>
          <w:rFonts w:ascii="Simplified Arabic" w:hAnsi="Simplified Arabic" w:cs="Simplified Arabic"/>
          <w:b/>
          <w:bCs/>
          <w:sz w:val="28"/>
          <w:szCs w:val="28"/>
          <w:lang w:bidi="ar-DZ"/>
        </w:rPr>
        <w:t>5</w:t>
      </w:r>
      <w:r w:rsidRPr="0080142F">
        <w:rPr>
          <w:rFonts w:ascii="Simplified Arabic" w:hAnsi="Simplified Arabic" w:cs="Simplified Arabic"/>
          <w:b/>
          <w:bCs/>
          <w:sz w:val="28"/>
          <w:szCs w:val="28"/>
          <w:rtl/>
          <w:lang w:bidi="ar-DZ"/>
        </w:rPr>
        <w:t>. مخاطر السيولة</w:t>
      </w:r>
    </w:p>
    <w:p w14:paraId="5453410C" w14:textId="77777777" w:rsidR="0028434B" w:rsidRPr="00AD3536"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AD3536">
        <w:rPr>
          <w:rFonts w:ascii="Simplified Arabic" w:hAnsi="Simplified Arabic" w:cs="Simplified Arabic"/>
          <w:sz w:val="28"/>
          <w:szCs w:val="28"/>
          <w:rtl/>
          <w:lang w:bidi="ar-DZ"/>
        </w:rPr>
        <w:t xml:space="preserve">وفقًا </w:t>
      </w:r>
      <w:proofErr w:type="spellStart"/>
      <w:r w:rsidRPr="00AD3536">
        <w:rPr>
          <w:rFonts w:ascii="Simplified Arabic" w:hAnsi="Simplified Arabic" w:cs="Simplified Arabic"/>
          <w:sz w:val="28"/>
          <w:szCs w:val="28"/>
          <w:rtl/>
          <w:lang w:bidi="ar-DZ"/>
        </w:rPr>
        <w:t>لسانتوميرو</w:t>
      </w:r>
      <w:proofErr w:type="spellEnd"/>
      <w:r w:rsidRPr="00AD3536">
        <w:rPr>
          <w:rFonts w:ascii="Simplified Arabic" w:hAnsi="Simplified Arabic" w:cs="Simplified Arabic"/>
          <w:sz w:val="28"/>
          <w:szCs w:val="28"/>
          <w:rtl/>
          <w:lang w:bidi="ar-DZ"/>
        </w:rPr>
        <w:t xml:space="preserve"> (1997)، يمكن وصف مخاطر السيولة بأنها مخاطر أزمة تمويل، مثل حدث غير متوقع في شكل رسوم كبيرة، أو فقدان الثقة، أو أزمة ذات نسبة وطنية مثل أزمة الوجود. وتركز إدارة المخاطر هنا على مرافق السيولة وهيكل الحافظة. يقود الاعتراف بمخاطر السيولة </w:t>
      </w:r>
      <w:r w:rsidRPr="00AD3536">
        <w:rPr>
          <w:rFonts w:ascii="Simplified Arabic" w:hAnsi="Simplified Arabic" w:cs="Simplified Arabic"/>
          <w:sz w:val="28"/>
          <w:szCs w:val="28"/>
          <w:rtl/>
          <w:lang w:bidi="ar-DZ"/>
        </w:rPr>
        <w:lastRenderedPageBreak/>
        <w:t>البنوك إلى الاعتراف بالسيولة نفسها كأصل، وتصميم المحفظة في مواجهة مخاوف عدم السيولة كتحدي.</w:t>
      </w:r>
    </w:p>
    <w:p w14:paraId="18F354E2" w14:textId="77777777" w:rsidR="0028434B" w:rsidRPr="00AD3536" w:rsidRDefault="0028434B" w:rsidP="0028434B">
      <w:pPr>
        <w:bidi/>
        <w:spacing w:before="120" w:line="240" w:lineRule="auto"/>
        <w:ind w:left="85" w:firstLine="284"/>
        <w:jc w:val="both"/>
        <w:rPr>
          <w:rFonts w:ascii="Simplified Arabic" w:hAnsi="Simplified Arabic" w:cs="Simplified Arabic"/>
          <w:sz w:val="28"/>
          <w:szCs w:val="28"/>
          <w:lang w:bidi="ar-DZ"/>
        </w:rPr>
      </w:pPr>
      <w:r w:rsidRPr="00AD3536">
        <w:rPr>
          <w:rFonts w:ascii="Simplified Arabic" w:hAnsi="Simplified Arabic" w:cs="Simplified Arabic"/>
          <w:sz w:val="28"/>
          <w:szCs w:val="28"/>
          <w:rtl/>
          <w:lang w:bidi="ar-DZ"/>
        </w:rPr>
        <w:t xml:space="preserve">ومن المهم جدا في هذه المرحلة الحديث عن الحاجة إلى إدارة المخاطر. تؤكد النظرية الاقتصادية القياسية أنه من المفترض أن يزيد المديرون من أرباحهم المتوقعة إلى أقصى حد بغض النظر عن التباين حول قيمتها المتوقعة. بيد أن </w:t>
      </w:r>
      <w:proofErr w:type="spellStart"/>
      <w:r w:rsidRPr="00AD3536">
        <w:rPr>
          <w:rFonts w:ascii="Simplified Arabic" w:hAnsi="Simplified Arabic" w:cs="Simplified Arabic"/>
          <w:sz w:val="28"/>
          <w:szCs w:val="28"/>
          <w:rtl/>
          <w:lang w:bidi="ar-DZ"/>
        </w:rPr>
        <w:t>سانتوميرو</w:t>
      </w:r>
      <w:proofErr w:type="spellEnd"/>
      <w:r w:rsidRPr="00AD3536">
        <w:rPr>
          <w:rFonts w:ascii="Simplified Arabic" w:hAnsi="Simplified Arabic" w:cs="Simplified Arabic"/>
          <w:sz w:val="28"/>
          <w:szCs w:val="28"/>
          <w:rtl/>
          <w:lang w:bidi="ar-DZ"/>
        </w:rPr>
        <w:t xml:space="preserve"> (1995) أدرجت أربعة أسس منطقية متميزة لإدارة المخاطر. هذه هي المصلحة الذاتية الإدارية، وعدم خطية الهيكل الضريبي، وتكلفة الضائقة المالية، ووجود سوق رأس المال في الكمال.</w:t>
      </w:r>
    </w:p>
    <w:p w14:paraId="4A0C2EAE" w14:textId="77777777" w:rsidR="0028434B" w:rsidRPr="00AD3536"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AD3536">
        <w:rPr>
          <w:rFonts w:ascii="Simplified Arabic" w:hAnsi="Simplified Arabic" w:cs="Simplified Arabic"/>
          <w:sz w:val="28"/>
          <w:szCs w:val="28"/>
          <w:lang w:bidi="ar-DZ"/>
        </w:rPr>
        <w:t>‍</w:t>
      </w:r>
      <w:r w:rsidRPr="00AD3536">
        <w:rPr>
          <w:rFonts w:ascii="Simplified Arabic" w:hAnsi="Simplified Arabic" w:cs="Simplified Arabic"/>
          <w:sz w:val="28"/>
          <w:szCs w:val="28"/>
          <w:rtl/>
          <w:lang w:bidi="ar-DZ"/>
        </w:rPr>
        <w:t>كيفية التخفيف من مخاطر السيولة</w:t>
      </w:r>
    </w:p>
    <w:p w14:paraId="5067951D" w14:textId="77777777" w:rsidR="0028434B" w:rsidRPr="00AD3536"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AD3536">
        <w:rPr>
          <w:rFonts w:ascii="Simplified Arabic" w:hAnsi="Simplified Arabic" w:cs="Simplified Arabic"/>
          <w:sz w:val="28"/>
          <w:szCs w:val="28"/>
          <w:rtl/>
          <w:lang w:bidi="ar-DZ"/>
        </w:rPr>
        <w:t>تستطيع البنوك إدارة مخاطر السيولة لديها من خلال التنبؤ بتدفقاتها النقدية بشكل أكثر انتظامًا ــ أي مدى سرعة وصول الأصول السائلة إلى البنك مقارنة بسرعة خروجها منه. ويتلخص جزء من هذا في فهم المخاطر المحتملة المرتبطة بالطرق المختلفة التي يتم بها تمويل البنك، من الاستثمار إلى العملاء. وينبغي للبنك أيضًا أن يضع خطة تمويل طارئة لمعالجة نقص السيولة.</w:t>
      </w:r>
    </w:p>
    <w:p w14:paraId="30D05373" w14:textId="77777777" w:rsidR="0028434B" w:rsidRPr="00AD3536"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AD3536">
        <w:rPr>
          <w:rFonts w:ascii="Simplified Arabic" w:hAnsi="Simplified Arabic" w:cs="Simplified Arabic"/>
          <w:sz w:val="28"/>
          <w:szCs w:val="28"/>
          <w:rtl/>
          <w:lang w:bidi="ar-DZ"/>
        </w:rPr>
        <w:t>وبوسع البنوك أيضاً أن تجري اختبارات الإجهاد ــ من خلال خلق سيناريوهات افتراضية للمخاطر من شأنها أن تتسبب في خسارة السيولة، وتقدير مقدار السيولة التي قد تضيع في كل حالة. وهذا من شأنه أن يسمح للبنك بإنشاء معدلات سيولة أساسية، الأمر الذي يساعد في ضمان امتلاكه لرأس مال عامل كاف في حالة وقوع أزمة.</w:t>
      </w:r>
    </w:p>
    <w:p w14:paraId="431E3B6B" w14:textId="77777777" w:rsidR="0028434B" w:rsidRPr="00AA5620" w:rsidRDefault="0028434B" w:rsidP="0028434B">
      <w:pPr>
        <w:bidi/>
        <w:spacing w:after="100"/>
        <w:jc w:val="both"/>
        <w:rPr>
          <w:rFonts w:ascii="Simplified Arabic" w:hAnsi="Simplified Arabic" w:cs="Simplified Arabic"/>
          <w:b/>
          <w:bCs/>
          <w:sz w:val="32"/>
          <w:szCs w:val="32"/>
          <w:rtl/>
          <w:lang w:bidi="ar-DZ"/>
        </w:rPr>
      </w:pPr>
      <w:r>
        <w:rPr>
          <w:rFonts w:ascii="Simplified Arabic" w:hAnsi="Simplified Arabic" w:cs="Simplified Arabic"/>
          <w:b/>
          <w:bCs/>
          <w:sz w:val="32"/>
          <w:szCs w:val="32"/>
          <w:lang w:bidi="ar-DZ"/>
        </w:rPr>
        <w:t>6</w:t>
      </w:r>
      <w:r w:rsidRPr="00AA5620">
        <w:rPr>
          <w:rFonts w:ascii="Simplified Arabic" w:hAnsi="Simplified Arabic" w:cs="Simplified Arabic"/>
          <w:b/>
          <w:bCs/>
          <w:sz w:val="32"/>
          <w:szCs w:val="32"/>
          <w:rtl/>
          <w:lang w:bidi="ar-DZ"/>
        </w:rPr>
        <w:t>. مخاطر الامتثال</w:t>
      </w:r>
    </w:p>
    <w:p w14:paraId="79DA4D23" w14:textId="77777777" w:rsidR="0028434B" w:rsidRPr="00AD3536"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AD3536">
        <w:rPr>
          <w:rFonts w:ascii="Simplified Arabic" w:hAnsi="Simplified Arabic" w:cs="Simplified Arabic"/>
          <w:sz w:val="28"/>
          <w:szCs w:val="28"/>
          <w:rtl/>
          <w:lang w:bidi="ar-DZ"/>
        </w:rPr>
        <w:t xml:space="preserve">تتضمن مخاطر الامتثال المصرفي المخاطر التي يتعرض لها البنك نتيجة عدم الامتثال الكامل للقوانين الحكومية السارية أو اللوائح التنظيمية </w:t>
      </w:r>
      <w:proofErr w:type="gramStart"/>
      <w:r w:rsidRPr="00AD3536">
        <w:rPr>
          <w:rFonts w:ascii="Simplified Arabic" w:hAnsi="Simplified Arabic" w:cs="Simplified Arabic"/>
          <w:sz w:val="28"/>
          <w:szCs w:val="28"/>
          <w:rtl/>
          <w:lang w:bidi="ar-DZ"/>
        </w:rPr>
        <w:t>للصناعة .</w:t>
      </w:r>
      <w:proofErr w:type="gramEnd"/>
      <w:r w:rsidRPr="00AD3536">
        <w:rPr>
          <w:rFonts w:ascii="Simplified Arabic" w:hAnsi="Simplified Arabic" w:cs="Simplified Arabic"/>
          <w:sz w:val="28"/>
          <w:szCs w:val="28"/>
          <w:rtl/>
          <w:lang w:bidi="ar-DZ"/>
        </w:rPr>
        <w:t xml:space="preserve"> وقد تشمل هذه المخاطر الغرامات العقابية والدعاوى المدنية والاتهامات الجنائية وحتى العقوبات الاقتصادية.</w:t>
      </w:r>
    </w:p>
    <w:p w14:paraId="46CE2CAE" w14:textId="77777777" w:rsidR="0028434B" w:rsidRPr="00FC6429"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AD3536">
        <w:rPr>
          <w:rFonts w:ascii="Simplified Arabic" w:hAnsi="Simplified Arabic" w:cs="Simplified Arabic"/>
          <w:sz w:val="28"/>
          <w:szCs w:val="28"/>
          <w:rtl/>
          <w:lang w:bidi="ar-DZ"/>
        </w:rPr>
        <w:t>إن مخاطر الامتثال تشمل أيضاً عنصراً من مخاطر السمعة. فالبنوك التي تتعرض لعدم الامتثال غالباً ما تفقد ثقة مستثمريها وعملائها، وهو ما يضر بقدرتها على جني الأموال. كما قد تتسبب في تراجع الثقة الإجمالية لدى المستهلكين والمستثمرين في القطاع المصرفي أو النظام المالي بأكمله</w:t>
      </w:r>
      <w:r w:rsidRPr="00FC6429">
        <w:rPr>
          <w:rFonts w:ascii="Simplified Arabic" w:hAnsi="Simplified Arabic" w:cs="Simplified Arabic"/>
          <w:sz w:val="28"/>
          <w:szCs w:val="28"/>
          <w:rtl/>
          <w:lang w:bidi="ar-DZ"/>
        </w:rPr>
        <w:t>.</w:t>
      </w:r>
    </w:p>
    <w:p w14:paraId="6E94D784" w14:textId="77777777" w:rsidR="0028434B" w:rsidRPr="005D67D5" w:rsidRDefault="0028434B" w:rsidP="0028434B">
      <w:pPr>
        <w:bidi/>
        <w:spacing w:after="100"/>
        <w:jc w:val="both"/>
        <w:rPr>
          <w:rFonts w:ascii="Simplified Arabic" w:hAnsi="Simplified Arabic" w:cs="Simplified Arabic"/>
          <w:b/>
          <w:bCs/>
          <w:sz w:val="28"/>
          <w:szCs w:val="28"/>
          <w:rtl/>
          <w:lang w:bidi="ar-DZ"/>
        </w:rPr>
      </w:pPr>
      <w:r w:rsidRPr="005D67D5">
        <w:rPr>
          <w:rFonts w:ascii="Simplified Arabic" w:hAnsi="Simplified Arabic" w:cs="Simplified Arabic"/>
          <w:b/>
          <w:bCs/>
          <w:sz w:val="28"/>
          <w:szCs w:val="28"/>
          <w:rtl/>
          <w:lang w:bidi="ar-DZ"/>
        </w:rPr>
        <w:t>كيفية التخفيف من مخاطر الامتثال</w:t>
      </w:r>
    </w:p>
    <w:p w14:paraId="5F1CC7A8" w14:textId="77777777" w:rsidR="0028434B" w:rsidRPr="00AD3536"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AD3536">
        <w:rPr>
          <w:rFonts w:ascii="Simplified Arabic" w:hAnsi="Simplified Arabic" w:cs="Simplified Arabic"/>
          <w:sz w:val="28"/>
          <w:szCs w:val="28"/>
          <w:rtl/>
          <w:lang w:bidi="ar-DZ"/>
        </w:rPr>
        <w:lastRenderedPageBreak/>
        <w:t xml:space="preserve">يمكن للبنك إدارة مخاطر الامتثال من خلال وجود موظفين على رأس العمل على دراية بالقوانين واللوائح المعمول بها - بالنسبة لمعظم المؤسسات، هذا هو مسؤول الامتثال لمكافحة غسل </w:t>
      </w:r>
      <w:proofErr w:type="gramStart"/>
      <w:r w:rsidRPr="00AD3536">
        <w:rPr>
          <w:rFonts w:ascii="Simplified Arabic" w:hAnsi="Simplified Arabic" w:cs="Simplified Arabic"/>
          <w:sz w:val="28"/>
          <w:szCs w:val="28"/>
          <w:rtl/>
          <w:lang w:bidi="ar-DZ"/>
        </w:rPr>
        <w:t>الأموال .</w:t>
      </w:r>
      <w:proofErr w:type="gramEnd"/>
      <w:r w:rsidRPr="00AD3536">
        <w:rPr>
          <w:rFonts w:ascii="Simplified Arabic" w:hAnsi="Simplified Arabic" w:cs="Simplified Arabic"/>
          <w:sz w:val="28"/>
          <w:szCs w:val="28"/>
          <w:rtl/>
          <w:lang w:bidi="ar-DZ"/>
        </w:rPr>
        <w:t xml:space="preserve"> من الضروري أيضًا تزويدهم بالأدوات المناسبة لأتمتة العمليات حيثما أمكن، وتحديد أنماط النشاط وتحليلها، والاطلاع على أي التزامات أخرى.</w:t>
      </w:r>
    </w:p>
    <w:p w14:paraId="6E2456AA" w14:textId="77777777" w:rsidR="0028434B" w:rsidRPr="00AD3536"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AD3536">
        <w:rPr>
          <w:rFonts w:ascii="Simplified Arabic" w:hAnsi="Simplified Arabic" w:cs="Simplified Arabic"/>
          <w:sz w:val="28"/>
          <w:szCs w:val="28"/>
          <w:rtl/>
          <w:lang w:bidi="ar-DZ"/>
        </w:rPr>
        <w:t xml:space="preserve">ومن بين هذه الالتزامات فهم الأنواع الأخرى من المخاطر التي </w:t>
      </w:r>
      <w:proofErr w:type="spellStart"/>
      <w:r w:rsidRPr="00AD3536">
        <w:rPr>
          <w:rFonts w:ascii="Simplified Arabic" w:hAnsi="Simplified Arabic" w:cs="Simplified Arabic"/>
          <w:sz w:val="28"/>
          <w:szCs w:val="28"/>
          <w:rtl/>
          <w:lang w:bidi="ar-DZ"/>
        </w:rPr>
        <w:t>يواجهها</w:t>
      </w:r>
      <w:proofErr w:type="spellEnd"/>
      <w:r w:rsidRPr="00AD3536">
        <w:rPr>
          <w:rFonts w:ascii="Simplified Arabic" w:hAnsi="Simplified Arabic" w:cs="Simplified Arabic"/>
          <w:sz w:val="28"/>
          <w:szCs w:val="28"/>
          <w:rtl/>
          <w:lang w:bidi="ar-DZ"/>
        </w:rPr>
        <w:t xml:space="preserve"> البنك، فضلاً عن تقييم مدى احتمالية حدوثها ومدى تأثيرها. وهذا يسمح للبنك بتحديد مجالات المخاطر المتبقية حيث قد لا يفي بمتطلبات الامتثال بالكامل، وتعزيز الضوابط هناك.</w:t>
      </w:r>
    </w:p>
    <w:p w14:paraId="031DA169" w14:textId="77777777" w:rsidR="0028434B" w:rsidRPr="00CE4082"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AD3536">
        <w:rPr>
          <w:rFonts w:ascii="Simplified Arabic" w:hAnsi="Simplified Arabic" w:cs="Simplified Arabic"/>
          <w:sz w:val="28"/>
          <w:szCs w:val="28"/>
          <w:rtl/>
          <w:lang w:bidi="ar-DZ"/>
        </w:rPr>
        <w:t>وأخيرا، ينبغي للبنك أن يجعل الامتثال جزءا من ثقافته الشاملة. وهذا يعني تثقيف الموظفين خارج فرق الامتثال وإدارة المخاطر حول القوانين واللوائح التي يتعين على البنك الامتثال لها، ولماذا يمكنهم أن يلعبوا أدوارا مهمة في ضمان حدوث ذلك. ويمكن أن يعني ذلك أيضا معالجة مخاطر السمعة بشكل استباقي. ويمكن للبنك أن يفعل هذا من خلال تلخيص ما يفعله (بالمعنى العملي) للبقاء ملتزما، وكيف يحمي ذلك مصالح العملاء وغيرهم من أصحاب المصلحة.‍</w:t>
      </w:r>
    </w:p>
    <w:p w14:paraId="22C5F11E" w14:textId="77777777" w:rsidR="0028434B" w:rsidRPr="001143A3" w:rsidRDefault="0028434B" w:rsidP="0028434B">
      <w:pPr>
        <w:pStyle w:val="2"/>
        <w:rPr>
          <w:rFonts w:eastAsiaTheme="minorHAnsi"/>
          <w:rtl/>
          <w:lang w:bidi="ar-DZ"/>
        </w:rPr>
      </w:pPr>
      <w:bookmarkStart w:id="4" w:name="_Toc174051884"/>
      <w:r>
        <w:rPr>
          <w:rFonts w:eastAsiaTheme="minorHAnsi" w:hint="cs"/>
          <w:rtl/>
          <w:lang w:bidi="ar-DZ"/>
        </w:rPr>
        <w:t xml:space="preserve">المطلب الثاني: </w:t>
      </w:r>
      <w:r w:rsidRPr="000C01DF">
        <w:rPr>
          <w:rFonts w:eastAsiaTheme="minorHAnsi"/>
          <w:rtl/>
          <w:lang w:bidi="ar-DZ"/>
        </w:rPr>
        <w:t>إجراءات إدارة المخاطر</w:t>
      </w:r>
      <w:bookmarkEnd w:id="4"/>
    </w:p>
    <w:p w14:paraId="1EBFD9AE" w14:textId="77777777" w:rsidR="0028434B" w:rsidRPr="00AD3536"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AD3536">
        <w:rPr>
          <w:rFonts w:ascii="Simplified Arabic" w:hAnsi="Simplified Arabic" w:cs="Simplified Arabic" w:hint="cs"/>
          <w:sz w:val="28"/>
          <w:szCs w:val="28"/>
          <w:rtl/>
          <w:lang w:bidi="ar-DZ"/>
        </w:rPr>
        <w:t>و</w:t>
      </w:r>
      <w:r w:rsidRPr="00AD3536">
        <w:rPr>
          <w:rFonts w:ascii="Simplified Arabic" w:hAnsi="Simplified Arabic" w:cs="Simplified Arabic"/>
          <w:sz w:val="28"/>
          <w:szCs w:val="28"/>
          <w:rtl/>
          <w:lang w:bidi="ar-DZ"/>
        </w:rPr>
        <w:t xml:space="preserve">تعتمد إدارة الشركة المصرفية على سلسلة من الخطوات لتنفيذ نظام إدارة المخاطر. حدد </w:t>
      </w:r>
      <w:proofErr w:type="spellStart"/>
      <w:r w:rsidRPr="00AD3536">
        <w:rPr>
          <w:rFonts w:ascii="Simplified Arabic" w:hAnsi="Simplified Arabic" w:cs="Simplified Arabic"/>
          <w:sz w:val="28"/>
          <w:szCs w:val="28"/>
          <w:rtl/>
          <w:lang w:bidi="ar-DZ"/>
        </w:rPr>
        <w:t>سانتوميرو</w:t>
      </w:r>
      <w:proofErr w:type="spellEnd"/>
      <w:r w:rsidRPr="00AD3536">
        <w:rPr>
          <w:rFonts w:ascii="Simplified Arabic" w:hAnsi="Simplified Arabic" w:cs="Simplified Arabic"/>
          <w:sz w:val="28"/>
          <w:szCs w:val="28"/>
          <w:rtl/>
          <w:lang w:bidi="ar-DZ"/>
        </w:rPr>
        <w:t xml:space="preserve"> (1997) أربع خطوات متتالية لتنفيذ نظام إدارة المخاطر. ويمكن النظر إليها على أنها تحتوي على الأجزاء الأربعة التالية:</w:t>
      </w:r>
    </w:p>
    <w:p w14:paraId="410EA128" w14:textId="77777777" w:rsidR="0028434B" w:rsidRPr="000C01DF" w:rsidRDefault="0028434B" w:rsidP="0028434B">
      <w:pPr>
        <w:pStyle w:val="a3"/>
        <w:numPr>
          <w:ilvl w:val="0"/>
          <w:numId w:val="3"/>
        </w:numPr>
        <w:bidi/>
        <w:spacing w:after="100" w:line="276" w:lineRule="auto"/>
        <w:rPr>
          <w:rFonts w:ascii="Simplified Arabic" w:hAnsi="Simplified Arabic" w:cs="Simplified Arabic"/>
          <w:sz w:val="28"/>
          <w:szCs w:val="28"/>
          <w:rtl/>
          <w:lang w:bidi="ar-DZ"/>
        </w:rPr>
      </w:pPr>
      <w:r w:rsidRPr="000C01DF">
        <w:rPr>
          <w:rFonts w:ascii="Simplified Arabic" w:hAnsi="Simplified Arabic" w:cs="Simplified Arabic"/>
          <w:sz w:val="28"/>
          <w:szCs w:val="28"/>
          <w:rtl/>
          <w:lang w:bidi="ar-DZ"/>
        </w:rPr>
        <w:t>المعايير والتقارير،</w:t>
      </w:r>
    </w:p>
    <w:p w14:paraId="6949572B" w14:textId="77777777" w:rsidR="0028434B" w:rsidRPr="000C01DF" w:rsidRDefault="0028434B" w:rsidP="0028434B">
      <w:pPr>
        <w:pStyle w:val="a3"/>
        <w:numPr>
          <w:ilvl w:val="0"/>
          <w:numId w:val="3"/>
        </w:numPr>
        <w:bidi/>
        <w:spacing w:after="100" w:line="276" w:lineRule="auto"/>
        <w:rPr>
          <w:rFonts w:ascii="Simplified Arabic" w:hAnsi="Simplified Arabic" w:cs="Simplified Arabic"/>
          <w:sz w:val="28"/>
          <w:szCs w:val="28"/>
          <w:rtl/>
          <w:lang w:bidi="ar-DZ"/>
        </w:rPr>
      </w:pPr>
      <w:r w:rsidRPr="000C01DF">
        <w:rPr>
          <w:rFonts w:ascii="Simplified Arabic" w:hAnsi="Simplified Arabic" w:cs="Simplified Arabic"/>
          <w:sz w:val="28"/>
          <w:szCs w:val="28"/>
          <w:rtl/>
          <w:lang w:bidi="ar-DZ"/>
        </w:rPr>
        <w:t>حدود أو قواعد الوظيفة،</w:t>
      </w:r>
    </w:p>
    <w:p w14:paraId="3DA1EC15" w14:textId="77777777" w:rsidR="0028434B" w:rsidRPr="000C01DF" w:rsidRDefault="0028434B" w:rsidP="0028434B">
      <w:pPr>
        <w:pStyle w:val="a3"/>
        <w:numPr>
          <w:ilvl w:val="0"/>
          <w:numId w:val="3"/>
        </w:numPr>
        <w:bidi/>
        <w:spacing w:after="100" w:line="276" w:lineRule="auto"/>
        <w:rPr>
          <w:rFonts w:ascii="Simplified Arabic" w:hAnsi="Simplified Arabic" w:cs="Simplified Arabic"/>
          <w:sz w:val="28"/>
          <w:szCs w:val="28"/>
          <w:rtl/>
          <w:lang w:bidi="ar-DZ"/>
        </w:rPr>
      </w:pPr>
      <w:r w:rsidRPr="000C01DF">
        <w:rPr>
          <w:rFonts w:ascii="Simplified Arabic" w:hAnsi="Simplified Arabic" w:cs="Simplified Arabic"/>
          <w:sz w:val="28"/>
          <w:szCs w:val="28"/>
          <w:rtl/>
          <w:lang w:bidi="ar-DZ"/>
        </w:rPr>
        <w:t>المبادئ التوجيهية أو الاستراتيجيات الاستثمارية،</w:t>
      </w:r>
    </w:p>
    <w:p w14:paraId="07EAA4D8" w14:textId="77777777" w:rsidR="0028434B" w:rsidRPr="000C01DF" w:rsidRDefault="0028434B" w:rsidP="0028434B">
      <w:pPr>
        <w:pStyle w:val="a3"/>
        <w:numPr>
          <w:ilvl w:val="0"/>
          <w:numId w:val="3"/>
        </w:numPr>
        <w:bidi/>
        <w:spacing w:after="100" w:line="276" w:lineRule="auto"/>
        <w:rPr>
          <w:rFonts w:ascii="Simplified Arabic" w:hAnsi="Simplified Arabic" w:cs="Simplified Arabic"/>
          <w:sz w:val="28"/>
          <w:szCs w:val="28"/>
          <w:rtl/>
          <w:lang w:bidi="ar-DZ"/>
        </w:rPr>
      </w:pPr>
      <w:r w:rsidRPr="000C01DF">
        <w:rPr>
          <w:rFonts w:ascii="Simplified Arabic" w:hAnsi="Simplified Arabic" w:cs="Simplified Arabic"/>
          <w:sz w:val="28"/>
          <w:szCs w:val="28"/>
          <w:rtl/>
          <w:lang w:bidi="ar-DZ"/>
        </w:rPr>
        <w:t>عقود الحوافز والتعويضات.</w:t>
      </w:r>
    </w:p>
    <w:p w14:paraId="4FC2A352" w14:textId="77777777" w:rsidR="0028434B" w:rsidRPr="00AD3536"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AD3536">
        <w:rPr>
          <w:rFonts w:ascii="Simplified Arabic" w:hAnsi="Simplified Arabic" w:cs="Simplified Arabic"/>
          <w:sz w:val="28"/>
          <w:szCs w:val="28"/>
          <w:rtl/>
          <w:lang w:bidi="ar-DZ"/>
        </w:rPr>
        <w:t xml:space="preserve">وبوجه عام، وُضعت هذه الأدوات لقياس التعرض، وتحديد إجراءات إدارة حالات التعرض هذه، والحد من الوظائف الفردية إلى مستويات مقبولة، وتشجيع صانعي القرار على إدارة المخاطر بطريقة تتسق مع أهداف الشركة وغاياتها. لمعرفة كيف يحقق كل جزء من هذه الأجزاء الأربعة من تقنيات إدارة المخاطر الأساسية هذه الغايات، نوضح كل جزء من العملية أدناه. </w:t>
      </w:r>
    </w:p>
    <w:p w14:paraId="79006B1C" w14:textId="77777777" w:rsidR="0028434B" w:rsidRPr="00BE0ADD" w:rsidRDefault="0028434B" w:rsidP="0028434B">
      <w:pPr>
        <w:pStyle w:val="a3"/>
        <w:numPr>
          <w:ilvl w:val="0"/>
          <w:numId w:val="4"/>
        </w:numPr>
        <w:bidi/>
        <w:spacing w:after="100" w:line="276" w:lineRule="auto"/>
        <w:ind w:left="140" w:hanging="283"/>
        <w:rPr>
          <w:rFonts w:ascii="Simplified Arabic" w:hAnsi="Simplified Arabic" w:cs="Simplified Arabic"/>
          <w:b/>
          <w:bCs/>
          <w:sz w:val="32"/>
          <w:szCs w:val="32"/>
          <w:rtl/>
          <w:lang w:bidi="ar-DZ"/>
        </w:rPr>
      </w:pPr>
      <w:r w:rsidRPr="00BE0ADD">
        <w:rPr>
          <w:rFonts w:ascii="Simplified Arabic" w:hAnsi="Simplified Arabic" w:cs="Simplified Arabic"/>
          <w:b/>
          <w:bCs/>
          <w:sz w:val="32"/>
          <w:szCs w:val="32"/>
          <w:rtl/>
          <w:lang w:bidi="ar-DZ"/>
        </w:rPr>
        <w:t>المعايير والتقارير</w:t>
      </w:r>
    </w:p>
    <w:p w14:paraId="201A07B6" w14:textId="77777777" w:rsidR="0028434B" w:rsidRPr="00AD3536"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AD3536">
        <w:rPr>
          <w:rFonts w:ascii="Simplified Arabic" w:hAnsi="Simplified Arabic" w:cs="Simplified Arabic"/>
          <w:sz w:val="28"/>
          <w:szCs w:val="28"/>
          <w:rtl/>
          <w:lang w:bidi="ar-DZ"/>
        </w:rPr>
        <w:lastRenderedPageBreak/>
        <w:t>وينطوي أول تقنيات إدارة المخاطر هذه على نشاطين مفاهيميين مختلفين، أي وضع المعايير والإبلاغ المالي. تم إدراجها معًا لأنها شرط لا غنى عنه لأي نظام خطر. ومعايير الاكتتاب وتصنيفات المخاطر ومعايير الاستعراض كلها أدوات تقليدية لإدارة المخاطر ومراقبتها. ومن الضروري إجراء تقييم وتقدير متسقين لمختلف أنواع التعرض لفهم المخاطر في الحافظة، ومدى ضرورة التخفيف من هذه المخاطر أو استيعابها. وتوحيد التقارير المالية هو العنصر التالي. من الواضح أن عمليات التدقيق الخارجية والتقارير التنظيمية وتقييمات وكالات التصنيف ضرورية للمستثمرين لقياس جودة الأصول ومخاطر مستوى الشركة.</w:t>
      </w:r>
    </w:p>
    <w:p w14:paraId="21A69262" w14:textId="77777777" w:rsidR="0028434B" w:rsidRPr="00AD3536"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AD3536">
        <w:rPr>
          <w:rFonts w:ascii="Simplified Arabic" w:hAnsi="Simplified Arabic" w:cs="Simplified Arabic"/>
          <w:sz w:val="28"/>
          <w:szCs w:val="28"/>
          <w:rtl/>
          <w:lang w:bidi="ar-DZ"/>
        </w:rPr>
        <w:t>لطالما تم توحيد هذه التقارير، للأفضل أو للأسوأ. ومع ذلك، فإن الحاجة هنا تتجاوز التقارير العامة والبيانات المراجعة إلى الحاجة إلى معلومات إدارية عن نوعية الأصول ووضعية المخاطر. تحتاج هذه التقارير الداخلية إلى توحيد قياسي مماثل وفترات إبلاغ أكثر تواترًا، مع استبدال التقارير اليومية أو الأسبوعية بالتواتر الفصلي لمبادئ المحاسبة المقبولة عموماً.</w:t>
      </w:r>
    </w:p>
    <w:p w14:paraId="0E4A7519" w14:textId="77777777" w:rsidR="0028434B" w:rsidRPr="00BE0ADD" w:rsidRDefault="0028434B" w:rsidP="0028434B">
      <w:pPr>
        <w:pStyle w:val="a3"/>
        <w:numPr>
          <w:ilvl w:val="0"/>
          <w:numId w:val="4"/>
        </w:numPr>
        <w:bidi/>
        <w:spacing w:after="100" w:line="276" w:lineRule="auto"/>
        <w:ind w:left="140" w:hanging="283"/>
        <w:rPr>
          <w:rFonts w:ascii="Simplified Arabic" w:hAnsi="Simplified Arabic" w:cs="Simplified Arabic"/>
          <w:b/>
          <w:bCs/>
          <w:sz w:val="32"/>
          <w:szCs w:val="32"/>
          <w:rtl/>
          <w:lang w:bidi="ar-DZ"/>
        </w:rPr>
      </w:pPr>
      <w:r w:rsidRPr="00BE0ADD">
        <w:rPr>
          <w:rFonts w:ascii="Simplified Arabic" w:hAnsi="Simplified Arabic" w:cs="Simplified Arabic"/>
          <w:b/>
          <w:bCs/>
          <w:sz w:val="32"/>
          <w:szCs w:val="32"/>
          <w:rtl/>
          <w:lang w:bidi="ar-DZ"/>
        </w:rPr>
        <w:t>حدود الموقف والقواعد</w:t>
      </w:r>
    </w:p>
    <w:p w14:paraId="597AFC19" w14:textId="77777777" w:rsidR="0028434B" w:rsidRPr="00AD3536"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AD3536">
        <w:rPr>
          <w:rFonts w:ascii="Simplified Arabic" w:hAnsi="Simplified Arabic" w:cs="Simplified Arabic"/>
          <w:sz w:val="28"/>
          <w:szCs w:val="28"/>
          <w:rtl/>
          <w:lang w:bidi="ar-DZ"/>
        </w:rPr>
        <w:t xml:space="preserve">وثمة أسلوب ثان للمراقبة الداخلية للإدارة النشطة هو استخدام حدود الوظائف و/أو المعايير الدنيا للمشاركة. وفيما يتعلق بالأخيرة، يقتصر مجال المخاطرة على الموجودات أو الأطراف المقابلة التي تجتاز بعض معايير الجودة المحددة مسبقا. بعد ذلك، حتى بالنسبة لتلك الاستثمارات المؤهلة، يتم فرض حدود لتغطية التعرض للأطراف المقابلة </w:t>
      </w:r>
      <w:proofErr w:type="spellStart"/>
      <w:r w:rsidRPr="00AD3536">
        <w:rPr>
          <w:rFonts w:ascii="Simplified Arabic" w:hAnsi="Simplified Arabic" w:cs="Simplified Arabic"/>
          <w:sz w:val="28"/>
          <w:szCs w:val="28"/>
          <w:rtl/>
          <w:lang w:bidi="ar-DZ"/>
        </w:rPr>
        <w:t>والائتمانات</w:t>
      </w:r>
      <w:proofErr w:type="spellEnd"/>
      <w:r w:rsidRPr="00AD3536">
        <w:rPr>
          <w:rFonts w:ascii="Simplified Arabic" w:hAnsi="Simplified Arabic" w:cs="Simplified Arabic"/>
          <w:sz w:val="28"/>
          <w:szCs w:val="28"/>
          <w:rtl/>
          <w:lang w:bidi="ar-DZ"/>
        </w:rPr>
        <w:t xml:space="preserve"> والإجمال. الفشل الذريع الأخير في </w:t>
      </w:r>
      <w:r w:rsidRPr="00AD3536">
        <w:rPr>
          <w:rFonts w:ascii="Simplified Arabic" w:hAnsi="Simplified Arabic" w:cs="Simplified Arabic"/>
          <w:sz w:val="28"/>
          <w:szCs w:val="28"/>
          <w:lang w:bidi="ar-DZ"/>
        </w:rPr>
        <w:t>Barings</w:t>
      </w:r>
      <w:r w:rsidRPr="00AD3536">
        <w:rPr>
          <w:rFonts w:ascii="Simplified Arabic" w:hAnsi="Simplified Arabic" w:cs="Simplified Arabic"/>
          <w:sz w:val="28"/>
          <w:szCs w:val="28"/>
          <w:rtl/>
          <w:lang w:bidi="ar-DZ"/>
        </w:rPr>
        <w:t xml:space="preserve"> هو مثال على هذه النقطة.</w:t>
      </w:r>
    </w:p>
    <w:p w14:paraId="5E2637E0" w14:textId="77777777" w:rsidR="0028434B" w:rsidRPr="00AD3536"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AD3536">
        <w:rPr>
          <w:rFonts w:ascii="Simplified Arabic" w:hAnsi="Simplified Arabic" w:cs="Simplified Arabic"/>
          <w:sz w:val="28"/>
          <w:szCs w:val="28"/>
          <w:rtl/>
          <w:lang w:bidi="ar-DZ"/>
        </w:rPr>
        <w:t>تركيزات الموقع بالنسبة لمختلف أنواع المخاطر. وفي حين أن وضع هذه الحدود وإدارتها مكلف، فإن فرضها يحد من المخاطر التي يمكن أن يتحملها أي فرد، وبالتالي المنظمة ككل. بشكل عام، سيكون لكل شخص يمكنه ارتكاب رأس مال حد محدد جيدًا. ينطبق هذا على التجار والمقرضين ومديري المحافظ. تظهر التقارير الموجزة الحدود وكذلك التعرض الحالي</w:t>
      </w:r>
      <w:r w:rsidRPr="00AD3536">
        <w:rPr>
          <w:rFonts w:ascii="Simplified Arabic" w:hAnsi="Simplified Arabic" w:cs="Simplified Arabic" w:hint="cs"/>
          <w:sz w:val="28"/>
          <w:szCs w:val="28"/>
          <w:rtl/>
          <w:lang w:bidi="ar-DZ"/>
        </w:rPr>
        <w:t xml:space="preserve"> </w:t>
      </w:r>
      <w:r w:rsidRPr="00AD3536">
        <w:rPr>
          <w:rFonts w:ascii="Simplified Arabic" w:hAnsi="Simplified Arabic" w:cs="Simplified Arabic"/>
          <w:sz w:val="28"/>
          <w:szCs w:val="28"/>
          <w:rtl/>
          <w:lang w:bidi="ar-DZ"/>
        </w:rPr>
        <w:t>على أساس دوري. وفي المنظمات الكبيرة التي تحتفظ بآلاف الوظائف، من الصعب تقديم تقارير دقيقة وفي الوقت المناسب، ولكنها أكثر أهمية.</w:t>
      </w:r>
    </w:p>
    <w:p w14:paraId="7B3A82AF" w14:textId="77777777" w:rsidR="0028434B" w:rsidRPr="00BE0ADD" w:rsidRDefault="0028434B" w:rsidP="0028434B">
      <w:pPr>
        <w:pStyle w:val="a3"/>
        <w:numPr>
          <w:ilvl w:val="0"/>
          <w:numId w:val="4"/>
        </w:numPr>
        <w:bidi/>
        <w:spacing w:after="100" w:line="276" w:lineRule="auto"/>
        <w:ind w:left="140" w:hanging="283"/>
        <w:rPr>
          <w:rFonts w:ascii="Simplified Arabic" w:hAnsi="Simplified Arabic" w:cs="Simplified Arabic"/>
          <w:b/>
          <w:bCs/>
          <w:sz w:val="32"/>
          <w:szCs w:val="32"/>
          <w:rtl/>
          <w:lang w:bidi="ar-DZ"/>
        </w:rPr>
      </w:pPr>
      <w:r w:rsidRPr="00BE0ADD">
        <w:rPr>
          <w:rFonts w:ascii="Simplified Arabic" w:hAnsi="Simplified Arabic" w:cs="Simplified Arabic"/>
          <w:b/>
          <w:bCs/>
          <w:sz w:val="32"/>
          <w:szCs w:val="32"/>
          <w:rtl/>
          <w:lang w:bidi="ar-DZ"/>
        </w:rPr>
        <w:t>المبادئ التوجيهية والاستراتيجيات المتعلقة بالاستثمار</w:t>
      </w:r>
    </w:p>
    <w:p w14:paraId="0EB46C83" w14:textId="77777777" w:rsidR="0028434B"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AD3536">
        <w:rPr>
          <w:rFonts w:ascii="Simplified Arabic" w:hAnsi="Simplified Arabic" w:cs="Simplified Arabic"/>
          <w:sz w:val="28"/>
          <w:szCs w:val="28"/>
          <w:rtl/>
          <w:lang w:bidi="ar-DZ"/>
        </w:rPr>
        <w:t xml:space="preserve">والمبادئ التوجيهية للاستثمار والوظائف </w:t>
      </w:r>
      <w:proofErr w:type="spellStart"/>
      <w:r w:rsidRPr="00AD3536">
        <w:rPr>
          <w:rFonts w:ascii="Simplified Arabic" w:hAnsi="Simplified Arabic" w:cs="Simplified Arabic"/>
          <w:sz w:val="28"/>
          <w:szCs w:val="28"/>
          <w:rtl/>
          <w:lang w:bidi="ar-DZ"/>
        </w:rPr>
        <w:t>الموصى</w:t>
      </w:r>
      <w:proofErr w:type="spellEnd"/>
      <w:r w:rsidRPr="00AD3536">
        <w:rPr>
          <w:rFonts w:ascii="Simplified Arabic" w:hAnsi="Simplified Arabic" w:cs="Simplified Arabic"/>
          <w:sz w:val="28"/>
          <w:szCs w:val="28"/>
          <w:rtl/>
          <w:lang w:bidi="ar-DZ"/>
        </w:rPr>
        <w:t xml:space="preserve"> بها في المستقبل القريب هي الطريقة الثالثة المستخدمة عادة. وهنا تحدد الاستراتيجيات من حيث التركيزات والالتزامات في مناطق معينة من السوق، ومدى عدم التطابق أو التعرض المرغوب في الأصول والخصوم، والحاجة إلى التحوط </w:t>
      </w:r>
      <w:r w:rsidRPr="00AD3536">
        <w:rPr>
          <w:rFonts w:ascii="Simplified Arabic" w:hAnsi="Simplified Arabic" w:cs="Simplified Arabic"/>
          <w:sz w:val="28"/>
          <w:szCs w:val="28"/>
          <w:rtl/>
          <w:lang w:bidi="ar-DZ"/>
        </w:rPr>
        <w:lastRenderedPageBreak/>
        <w:t xml:space="preserve">من المخاطر المنتظمة من نوع معين. تؤدي الحدود الموصوفة أعلاه إلى تجنب المخاطر السلبية و/أو تنويعها، لأن المديرين يعملون بشكل عام في حدود الوظائف والقواعد المقررة. </w:t>
      </w:r>
    </w:p>
    <w:p w14:paraId="3AB397A9" w14:textId="77777777" w:rsidR="0028434B" w:rsidRPr="00AD3536"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AD3536">
        <w:rPr>
          <w:rFonts w:ascii="Simplified Arabic" w:hAnsi="Simplified Arabic" w:cs="Simplified Arabic"/>
          <w:sz w:val="28"/>
          <w:szCs w:val="28"/>
          <w:rtl/>
          <w:lang w:bidi="ar-DZ"/>
        </w:rPr>
        <w:t>علاوة على ذلك، تقدم المبادئ التوجيهية مشورة ثابتة بشأن المستوى المناسب للإدارة النشطة، نظرًا لحالة السوق واستعداد الإدارة العليا لاستيعاب المخاطر التي تنطوي عليها الحافظة الإجمالية. وتؤدي هذه المبادئ التوجيهية إلى التحوط على مستوى الشركات ومطابقة الأصول والخصوم. بالإضافة إلى ذلك، فإن التوريق وحتى نشاط المشتقات هي تقنيات متنامية بسرعة لإدارة المواقع مفتوحة للمشاركين الذين يتطلعون إلى تقليل تعرضهم لتتماشى مع المبادئ التوجيهية للإدارة.</w:t>
      </w:r>
    </w:p>
    <w:p w14:paraId="16CDFF78" w14:textId="77777777" w:rsidR="0028434B" w:rsidRPr="00BE0ADD" w:rsidRDefault="0028434B" w:rsidP="0028434B">
      <w:pPr>
        <w:pStyle w:val="a3"/>
        <w:numPr>
          <w:ilvl w:val="0"/>
          <w:numId w:val="4"/>
        </w:numPr>
        <w:bidi/>
        <w:spacing w:after="100" w:line="276" w:lineRule="auto"/>
        <w:ind w:left="140" w:hanging="283"/>
        <w:rPr>
          <w:rFonts w:ascii="Simplified Arabic" w:hAnsi="Simplified Arabic" w:cs="Simplified Arabic"/>
          <w:b/>
          <w:bCs/>
          <w:sz w:val="32"/>
          <w:szCs w:val="32"/>
          <w:rtl/>
          <w:lang w:bidi="ar-DZ"/>
        </w:rPr>
      </w:pPr>
      <w:r w:rsidRPr="00BE0ADD">
        <w:rPr>
          <w:rFonts w:ascii="Simplified Arabic" w:hAnsi="Simplified Arabic" w:cs="Simplified Arabic"/>
          <w:b/>
          <w:bCs/>
          <w:sz w:val="32"/>
          <w:szCs w:val="32"/>
          <w:rtl/>
          <w:lang w:bidi="ar-DZ"/>
        </w:rPr>
        <w:t>مخططات الحوافز</w:t>
      </w:r>
    </w:p>
    <w:p w14:paraId="77CE6699" w14:textId="77777777" w:rsidR="0028434B" w:rsidRPr="00AD3536"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AD3536">
        <w:rPr>
          <w:rFonts w:ascii="Simplified Arabic" w:hAnsi="Simplified Arabic" w:cs="Simplified Arabic"/>
          <w:sz w:val="28"/>
          <w:szCs w:val="28"/>
          <w:rtl/>
          <w:lang w:bidi="ar-DZ"/>
        </w:rPr>
        <w:t xml:space="preserve">وبقدر ما يمكن للإدارة أن تبرم عقودا متوافقة مع الحوافز مع المديرين التنفيذيين وأن تقدم تعويضات تتعلق بالمخاطر التي يتحملها هؤلاء الأفراد، فإن الحاجة إلى ضوابط مفصلة ومكلفة تقل عندئذ. بيد أن عقود الحوافز هذه تتطلب تقييما دقيقا للموقف ونظما سليمة للرقابة الداخلية. مثل هذه الأدوات التي تشمل نشر المواقع، وتحليل المخاطر، وتوزيع التكاليف، ووضع </w:t>
      </w:r>
      <w:r w:rsidRPr="00AD3536">
        <w:rPr>
          <w:rFonts w:ascii="Simplified Arabic" w:hAnsi="Simplified Arabic" w:cs="Simplified Arabic" w:hint="cs"/>
          <w:sz w:val="28"/>
          <w:szCs w:val="28"/>
          <w:rtl/>
          <w:lang w:bidi="ar-DZ"/>
        </w:rPr>
        <w:t>(</w:t>
      </w:r>
      <w:r w:rsidRPr="00AD3536">
        <w:rPr>
          <w:rFonts w:ascii="Simplified Arabic" w:hAnsi="Simplified Arabic" w:cs="Simplified Arabic"/>
          <w:sz w:val="28"/>
          <w:szCs w:val="28"/>
          <w:rtl/>
          <w:lang w:bidi="ar-DZ"/>
        </w:rPr>
        <w:t>(</w:t>
      </w:r>
      <w:r w:rsidRPr="00AD3536">
        <w:rPr>
          <w:rFonts w:ascii="Simplified Arabic" w:hAnsi="Simplified Arabic" w:cs="Simplified Arabic"/>
          <w:sz w:val="28"/>
          <w:szCs w:val="28"/>
          <w:lang w:bidi="ar-DZ"/>
        </w:rPr>
        <w:t>Jensen and Meckling (1976</w:t>
      </w:r>
      <w:r w:rsidRPr="00AD3536">
        <w:rPr>
          <w:rFonts w:ascii="Simplified Arabic" w:hAnsi="Simplified Arabic" w:cs="Simplified Arabic"/>
          <w:sz w:val="28"/>
          <w:szCs w:val="28"/>
          <w:rtl/>
          <w:lang w:bidi="ar-DZ"/>
        </w:rPr>
        <w:t xml:space="preserve">)، </w:t>
      </w:r>
      <w:proofErr w:type="gramStart"/>
      <w:r w:rsidRPr="00AD3536">
        <w:rPr>
          <w:rFonts w:ascii="Simplified Arabic" w:hAnsi="Simplified Arabic" w:cs="Simplified Arabic"/>
          <w:sz w:val="28"/>
          <w:szCs w:val="28"/>
          <w:rtl/>
          <w:lang w:bidi="ar-DZ"/>
        </w:rPr>
        <w:t xml:space="preserve">و </w:t>
      </w:r>
      <w:proofErr w:type="spellStart"/>
      <w:r w:rsidRPr="00AD3536">
        <w:rPr>
          <w:rFonts w:ascii="Simplified Arabic" w:hAnsi="Simplified Arabic" w:cs="Simplified Arabic"/>
          <w:sz w:val="28"/>
          <w:szCs w:val="28"/>
          <w:lang w:bidi="ar-DZ"/>
        </w:rPr>
        <w:t>Santomero</w:t>
      </w:r>
      <w:proofErr w:type="spellEnd"/>
      <w:proofErr w:type="gramEnd"/>
      <w:r w:rsidRPr="00AD3536">
        <w:rPr>
          <w:rFonts w:ascii="Simplified Arabic" w:hAnsi="Simplified Arabic" w:cs="Simplified Arabic"/>
          <w:sz w:val="28"/>
          <w:szCs w:val="28"/>
          <w:rtl/>
          <w:lang w:bidi="ar-DZ"/>
        </w:rPr>
        <w:t xml:space="preserve">، </w:t>
      </w:r>
      <w:r w:rsidRPr="00AD3536">
        <w:rPr>
          <w:rFonts w:ascii="Simplified Arabic" w:hAnsi="Simplified Arabic" w:cs="Simplified Arabic"/>
          <w:sz w:val="28"/>
          <w:szCs w:val="28"/>
          <w:lang w:bidi="ar-DZ"/>
        </w:rPr>
        <w:t>(1984</w:t>
      </w:r>
      <w:r w:rsidRPr="00AD3536">
        <w:rPr>
          <w:rFonts w:ascii="Simplified Arabic" w:hAnsi="Simplified Arabic" w:cs="Simplified Arabic"/>
          <w:sz w:val="28"/>
          <w:szCs w:val="28"/>
          <w:rtl/>
          <w:lang w:bidi="ar-DZ"/>
        </w:rPr>
        <w:t>.</w:t>
      </w:r>
    </w:p>
    <w:p w14:paraId="4442EAC7" w14:textId="77777777" w:rsidR="0028434B" w:rsidRPr="002E6E9D" w:rsidRDefault="0028434B" w:rsidP="0028434B">
      <w:pPr>
        <w:pStyle w:val="2"/>
        <w:rPr>
          <w:rFonts w:eastAsiaTheme="minorHAnsi"/>
          <w:rtl/>
          <w:lang w:bidi="ar-DZ"/>
        </w:rPr>
      </w:pPr>
      <w:bookmarkStart w:id="5" w:name="_Toc174051885"/>
      <w:r>
        <w:rPr>
          <w:rFonts w:eastAsiaTheme="minorHAnsi" w:hint="cs"/>
          <w:rtl/>
          <w:lang w:bidi="ar-DZ"/>
        </w:rPr>
        <w:t xml:space="preserve">المطلب الثالث: </w:t>
      </w:r>
      <w:r w:rsidRPr="002E6E9D">
        <w:rPr>
          <w:rFonts w:eastAsiaTheme="minorHAnsi"/>
          <w:rtl/>
          <w:lang w:bidi="ar-DZ"/>
        </w:rPr>
        <w:t>إدارة المخاطر والأداء المصرفي</w:t>
      </w:r>
      <w:bookmarkEnd w:id="5"/>
    </w:p>
    <w:p w14:paraId="56359D0C" w14:textId="77777777" w:rsidR="0028434B" w:rsidRPr="00AD3536"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AD3536">
        <w:rPr>
          <w:rFonts w:ascii="Simplified Arabic" w:hAnsi="Simplified Arabic" w:cs="Simplified Arabic"/>
          <w:sz w:val="28"/>
          <w:szCs w:val="28"/>
          <w:rtl/>
          <w:lang w:bidi="ar-DZ"/>
        </w:rPr>
        <w:t>يتمثل أحد الأهداف الرئيسية لإدارة البنوك في زيادة عائد المساهمين الذي يجسد أداء البنك. غالبًا ما يأتي الهدف على حساب زيادة المخاطر. يواجه البنك مخاطر مختلفة مثل مخاطر الفائدة، ومخاطر السوق، ومخاطر الائتمان، ومخاطر عدم التوازن، والمخاطر التكنولوجية والتشغيلية، ومخاطر الصرف الأجنبي، والمخاطر القطرية، ومخاطر السيولة، ومخاطر الإعسار (</w:t>
      </w:r>
      <w:proofErr w:type="spellStart"/>
      <w:r w:rsidRPr="00AD3536">
        <w:rPr>
          <w:rFonts w:ascii="Simplified Arabic" w:hAnsi="Simplified Arabic" w:cs="Simplified Arabic"/>
          <w:sz w:val="28"/>
          <w:szCs w:val="28"/>
          <w:lang w:bidi="ar-DZ"/>
        </w:rPr>
        <w:t>Tandelilin</w:t>
      </w:r>
      <w:proofErr w:type="spellEnd"/>
      <w:r w:rsidRPr="00AD3536">
        <w:rPr>
          <w:rFonts w:ascii="Simplified Arabic" w:hAnsi="Simplified Arabic" w:cs="Simplified Arabic"/>
          <w:sz w:val="28"/>
          <w:szCs w:val="28"/>
          <w:lang w:bidi="ar-DZ"/>
        </w:rPr>
        <w:t xml:space="preserve"> et al</w:t>
      </w:r>
      <w:r w:rsidRPr="00AD3536">
        <w:rPr>
          <w:rFonts w:ascii="Simplified Arabic" w:hAnsi="Simplified Arabic" w:cs="Simplified Arabic"/>
          <w:sz w:val="28"/>
          <w:szCs w:val="28"/>
          <w:rtl/>
          <w:lang w:bidi="ar-DZ"/>
        </w:rPr>
        <w:t>، 2007). يأتي دافع البنك لإدارة المخاطر من تلك المخاطر التي يمكن أن تؤدي إلى ضعف أداء البنك.</w:t>
      </w:r>
    </w:p>
    <w:p w14:paraId="61D6BD82" w14:textId="77777777" w:rsidR="0028434B" w:rsidRPr="00AD3536"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AD3536">
        <w:rPr>
          <w:rFonts w:ascii="Simplified Arabic" w:hAnsi="Simplified Arabic" w:cs="Simplified Arabic"/>
          <w:sz w:val="28"/>
          <w:szCs w:val="28"/>
          <w:rtl/>
          <w:lang w:bidi="ar-DZ"/>
        </w:rPr>
        <w:t>ولقضايا إدارة المخاطر في القطاع المصرفي تأثير أكبر ليس فقط على المصرف بل أيضا على النمو الاقتصادي (</w:t>
      </w:r>
      <w:proofErr w:type="spellStart"/>
      <w:r w:rsidRPr="00AD3536">
        <w:rPr>
          <w:rFonts w:ascii="Simplified Arabic" w:hAnsi="Simplified Arabic" w:cs="Simplified Arabic"/>
          <w:sz w:val="28"/>
          <w:szCs w:val="28"/>
          <w:lang w:bidi="ar-DZ"/>
        </w:rPr>
        <w:t>Tandelilin</w:t>
      </w:r>
      <w:proofErr w:type="spellEnd"/>
      <w:r w:rsidRPr="00AD3536">
        <w:rPr>
          <w:rFonts w:ascii="Simplified Arabic" w:hAnsi="Simplified Arabic" w:cs="Simplified Arabic"/>
          <w:sz w:val="28"/>
          <w:szCs w:val="28"/>
          <w:lang w:bidi="ar-DZ"/>
        </w:rPr>
        <w:t xml:space="preserve"> et al, 2007</w:t>
      </w:r>
      <w:r w:rsidRPr="00AD3536">
        <w:rPr>
          <w:rFonts w:ascii="Simplified Arabic" w:hAnsi="Simplified Arabic" w:cs="Simplified Arabic"/>
          <w:sz w:val="28"/>
          <w:szCs w:val="28"/>
          <w:rtl/>
          <w:lang w:bidi="ar-DZ"/>
        </w:rPr>
        <w:t>). يخلص تاي (2004) إلى أن بعض الأدلة التجريبية تشير إلى أن صدمات العائد السابقة الناجمة عن القطاع المصرفي لها تأثير كبير ليس فقط على تقلبات أسعار الصرف الأجنبي وأسواق الأوراق المالية الإجمالية، ولكن أيضًا على أسعارها، مما يشير إلى أن البنك يمكن أن يكون مصدرًا رئيسيًا للعدوى أثناء الأزمة.</w:t>
      </w:r>
    </w:p>
    <w:p w14:paraId="06311080" w14:textId="77777777" w:rsidR="0028434B" w:rsidRPr="00AD3536"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AD3536">
        <w:rPr>
          <w:rFonts w:ascii="Simplified Arabic" w:hAnsi="Simplified Arabic" w:cs="Simplified Arabic"/>
          <w:sz w:val="28"/>
          <w:szCs w:val="28"/>
          <w:rtl/>
          <w:lang w:bidi="ar-DZ"/>
        </w:rPr>
        <w:t xml:space="preserve">قد يكون للمصارف التي تنفذ إدارة المخاطر بشكل أفضل بعض المزايا: </w:t>
      </w:r>
    </w:p>
    <w:p w14:paraId="2352C409" w14:textId="77777777" w:rsidR="0028434B" w:rsidRPr="002E6E9D" w:rsidRDefault="0028434B" w:rsidP="0028434B">
      <w:pPr>
        <w:pStyle w:val="a3"/>
        <w:numPr>
          <w:ilvl w:val="0"/>
          <w:numId w:val="5"/>
        </w:numPr>
        <w:bidi/>
        <w:spacing w:after="100" w:line="276" w:lineRule="auto"/>
        <w:jc w:val="both"/>
        <w:rPr>
          <w:rFonts w:ascii="Simplified Arabic" w:hAnsi="Simplified Arabic" w:cs="Simplified Arabic"/>
          <w:sz w:val="28"/>
          <w:szCs w:val="28"/>
          <w:rtl/>
          <w:lang w:bidi="ar-DZ"/>
        </w:rPr>
      </w:pPr>
      <w:r w:rsidRPr="002E6E9D">
        <w:rPr>
          <w:rFonts w:ascii="Simplified Arabic" w:hAnsi="Simplified Arabic" w:cs="Simplified Arabic"/>
          <w:sz w:val="28"/>
          <w:szCs w:val="28"/>
          <w:rtl/>
          <w:lang w:bidi="ar-DZ"/>
        </w:rPr>
        <w:lastRenderedPageBreak/>
        <w:t xml:space="preserve">تتماشى مع وظيفة الطاعة تجاه </w:t>
      </w:r>
      <w:proofErr w:type="gramStart"/>
      <w:r w:rsidRPr="002E6E9D">
        <w:rPr>
          <w:rFonts w:ascii="Simplified Arabic" w:hAnsi="Simplified Arabic" w:cs="Simplified Arabic"/>
          <w:sz w:val="28"/>
          <w:szCs w:val="28"/>
          <w:rtl/>
          <w:lang w:bidi="ar-DZ"/>
        </w:rPr>
        <w:t>القاعدة ؛</w:t>
      </w:r>
      <w:proofErr w:type="gramEnd"/>
      <w:r w:rsidRPr="002E6E9D">
        <w:rPr>
          <w:rFonts w:ascii="Simplified Arabic" w:hAnsi="Simplified Arabic" w:cs="Simplified Arabic"/>
          <w:sz w:val="28"/>
          <w:szCs w:val="28"/>
          <w:rtl/>
          <w:lang w:bidi="ar-DZ"/>
        </w:rPr>
        <w:t xml:space="preserve"> </w:t>
      </w:r>
    </w:p>
    <w:p w14:paraId="39375653" w14:textId="77777777" w:rsidR="0028434B" w:rsidRPr="002E6E9D" w:rsidRDefault="0028434B" w:rsidP="0028434B">
      <w:pPr>
        <w:pStyle w:val="a3"/>
        <w:numPr>
          <w:ilvl w:val="0"/>
          <w:numId w:val="5"/>
        </w:numPr>
        <w:bidi/>
        <w:spacing w:after="100" w:line="276" w:lineRule="auto"/>
        <w:jc w:val="both"/>
        <w:rPr>
          <w:rFonts w:ascii="Simplified Arabic" w:hAnsi="Simplified Arabic" w:cs="Simplified Arabic"/>
          <w:sz w:val="28"/>
          <w:szCs w:val="28"/>
          <w:rtl/>
          <w:lang w:bidi="ar-DZ"/>
        </w:rPr>
      </w:pPr>
      <w:r w:rsidRPr="002E6E9D">
        <w:rPr>
          <w:rFonts w:ascii="Simplified Arabic" w:hAnsi="Simplified Arabic" w:cs="Simplified Arabic"/>
          <w:sz w:val="28"/>
          <w:szCs w:val="28"/>
          <w:rtl/>
          <w:lang w:bidi="ar-DZ"/>
        </w:rPr>
        <w:t xml:space="preserve">يزيد من سمعتهم وفرصتهم لاجتذاب زبائن أوسع في بناء حافظة مواردهم </w:t>
      </w:r>
      <w:proofErr w:type="gramStart"/>
      <w:r w:rsidRPr="002E6E9D">
        <w:rPr>
          <w:rFonts w:ascii="Simplified Arabic" w:hAnsi="Simplified Arabic" w:cs="Simplified Arabic"/>
          <w:sz w:val="28"/>
          <w:szCs w:val="28"/>
          <w:rtl/>
          <w:lang w:bidi="ar-DZ"/>
        </w:rPr>
        <w:t>المالية ؛</w:t>
      </w:r>
      <w:proofErr w:type="gramEnd"/>
    </w:p>
    <w:p w14:paraId="1AF78BD1" w14:textId="77777777" w:rsidR="0028434B" w:rsidRDefault="0028434B" w:rsidP="0028434B">
      <w:pPr>
        <w:pStyle w:val="a3"/>
        <w:numPr>
          <w:ilvl w:val="0"/>
          <w:numId w:val="5"/>
        </w:numPr>
        <w:bidi/>
        <w:spacing w:after="100" w:line="276" w:lineRule="auto"/>
        <w:jc w:val="both"/>
        <w:rPr>
          <w:rFonts w:ascii="Simplified Arabic" w:hAnsi="Simplified Arabic" w:cs="Simplified Arabic"/>
          <w:sz w:val="28"/>
          <w:szCs w:val="28"/>
          <w:lang w:bidi="ar-DZ"/>
        </w:rPr>
      </w:pPr>
      <w:r w:rsidRPr="002E6E9D">
        <w:rPr>
          <w:rFonts w:ascii="Simplified Arabic" w:hAnsi="Simplified Arabic" w:cs="Simplified Arabic"/>
          <w:sz w:val="28"/>
          <w:szCs w:val="28"/>
          <w:rtl/>
          <w:lang w:bidi="ar-DZ"/>
        </w:rPr>
        <w:t xml:space="preserve">يزيد من كفاءتها </w:t>
      </w:r>
      <w:proofErr w:type="spellStart"/>
      <w:r w:rsidRPr="002E6E9D">
        <w:rPr>
          <w:rFonts w:ascii="Simplified Arabic" w:hAnsi="Simplified Arabic" w:cs="Simplified Arabic"/>
          <w:sz w:val="28"/>
          <w:szCs w:val="28"/>
          <w:rtl/>
          <w:lang w:bidi="ar-DZ"/>
        </w:rPr>
        <w:t>وربحيتها</w:t>
      </w:r>
      <w:proofErr w:type="spellEnd"/>
      <w:r w:rsidRPr="002E6E9D">
        <w:rPr>
          <w:rFonts w:ascii="Simplified Arabic" w:hAnsi="Simplified Arabic" w:cs="Simplified Arabic"/>
          <w:sz w:val="28"/>
          <w:szCs w:val="28"/>
          <w:rtl/>
          <w:lang w:bidi="ar-DZ"/>
        </w:rPr>
        <w:t xml:space="preserve">. </w:t>
      </w:r>
    </w:p>
    <w:p w14:paraId="25BB865A" w14:textId="77777777" w:rsidR="0028434B" w:rsidRPr="00CD666E" w:rsidRDefault="0028434B" w:rsidP="0028434B">
      <w:pPr>
        <w:bidi/>
        <w:spacing w:after="100"/>
        <w:ind w:left="360"/>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و</w:t>
      </w:r>
      <w:r w:rsidRPr="00CD666E">
        <w:rPr>
          <w:rFonts w:ascii="Simplified Arabic" w:hAnsi="Simplified Arabic" w:cs="Simplified Arabic"/>
          <w:sz w:val="28"/>
          <w:szCs w:val="28"/>
          <w:rtl/>
          <w:lang w:bidi="ar-DZ"/>
        </w:rPr>
        <w:t xml:space="preserve">يجد </w:t>
      </w:r>
      <w:r w:rsidRPr="00CD666E">
        <w:rPr>
          <w:rFonts w:ascii="Simplified Arabic" w:hAnsi="Simplified Arabic" w:cs="Simplified Arabic" w:hint="cs"/>
          <w:sz w:val="28"/>
          <w:szCs w:val="28"/>
          <w:rtl/>
          <w:lang w:bidi="ar-DZ"/>
        </w:rPr>
        <w:t>(</w:t>
      </w:r>
      <w:r w:rsidRPr="00CD666E">
        <w:rPr>
          <w:rFonts w:ascii="Simplified Arabic" w:hAnsi="Simplified Arabic" w:cs="Simplified Arabic"/>
          <w:sz w:val="28"/>
          <w:szCs w:val="28"/>
          <w:rtl/>
          <w:lang w:bidi="ar-DZ"/>
        </w:rPr>
        <w:t>سيبينويان وستراهان</w:t>
      </w:r>
      <w:r w:rsidRPr="00CD666E">
        <w:rPr>
          <w:rFonts w:ascii="Simplified Arabic" w:hAnsi="Simplified Arabic" w:cs="Simplified Arabic" w:hint="cs"/>
          <w:sz w:val="28"/>
          <w:szCs w:val="28"/>
          <w:rtl/>
          <w:lang w:bidi="ar-DZ"/>
        </w:rPr>
        <w:t>،</w:t>
      </w:r>
      <w:r w:rsidRPr="00CD666E">
        <w:rPr>
          <w:rFonts w:ascii="Simplified Arabic" w:hAnsi="Simplified Arabic" w:cs="Simplified Arabic"/>
          <w:sz w:val="28"/>
          <w:szCs w:val="28"/>
          <w:rtl/>
          <w:lang w:bidi="ar-DZ"/>
        </w:rPr>
        <w:t>2004) دليلاً على أن البنوك التي تقدمت في إدارة المخاطر لديها توافر ائتماني أكبر، بدلاً من تقليل المخاطر في النظام المصرفي. وتؤدي زيادة توافر الائتمان إلى إتاحة الفرصة لزيادة الأصول الإنتاجية وأرباح المصارف.</w:t>
      </w:r>
    </w:p>
    <w:p w14:paraId="261DF1BB" w14:textId="77777777" w:rsidR="0028434B" w:rsidRPr="00F83821" w:rsidRDefault="0028434B" w:rsidP="0028434B">
      <w:pPr>
        <w:pStyle w:val="2"/>
        <w:rPr>
          <w:rtl/>
          <w:lang w:bidi="ar-DZ"/>
        </w:rPr>
      </w:pPr>
      <w:bookmarkStart w:id="6" w:name="_Toc174051886"/>
      <w:r w:rsidRPr="00CB2E23">
        <w:rPr>
          <w:rFonts w:hint="cs"/>
          <w:rtl/>
          <w:lang w:bidi="ar-DZ"/>
        </w:rPr>
        <w:t>المطلب ال</w:t>
      </w:r>
      <w:r>
        <w:rPr>
          <w:rFonts w:hint="cs"/>
          <w:rtl/>
          <w:lang w:bidi="ar-DZ"/>
        </w:rPr>
        <w:t>رابع</w:t>
      </w:r>
      <w:r w:rsidRPr="00CB2E23">
        <w:rPr>
          <w:rFonts w:hint="cs"/>
          <w:rtl/>
          <w:lang w:bidi="ar-DZ"/>
        </w:rPr>
        <w:t xml:space="preserve">: </w:t>
      </w:r>
      <w:r w:rsidRPr="00F83821">
        <w:rPr>
          <w:rtl/>
          <w:lang w:bidi="ar-DZ"/>
        </w:rPr>
        <w:t>مبادئ الممارسات السليمة في إدارة المخاطر التشغيلية</w:t>
      </w:r>
      <w:bookmarkEnd w:id="6"/>
    </w:p>
    <w:p w14:paraId="65CF4DE6" w14:textId="77777777" w:rsidR="0028434B" w:rsidRPr="00F83821" w:rsidRDefault="0028434B" w:rsidP="0028434B">
      <w:pPr>
        <w:bidi/>
        <w:jc w:val="both"/>
        <w:rPr>
          <w:rFonts w:ascii="Simplified Arabic" w:hAnsi="Simplified Arabic" w:cs="Simplified Arabic"/>
          <w:sz w:val="28"/>
          <w:szCs w:val="28"/>
          <w:rtl/>
          <w:lang w:bidi="ar-DZ"/>
        </w:rPr>
      </w:pPr>
      <w:r w:rsidRPr="00F83821">
        <w:rPr>
          <w:rFonts w:ascii="Simplified Arabic" w:hAnsi="Simplified Arabic" w:cs="Simplified Arabic"/>
          <w:b/>
          <w:bCs/>
          <w:sz w:val="28"/>
          <w:szCs w:val="28"/>
          <w:rtl/>
          <w:lang w:bidi="ar-DZ"/>
        </w:rPr>
        <w:t xml:space="preserve">المبدأ </w:t>
      </w:r>
      <w:proofErr w:type="gramStart"/>
      <w:r w:rsidRPr="00F83821">
        <w:rPr>
          <w:rFonts w:ascii="Simplified Arabic" w:hAnsi="Simplified Arabic" w:cs="Simplified Arabic"/>
          <w:b/>
          <w:bCs/>
          <w:sz w:val="28"/>
          <w:szCs w:val="28"/>
          <w:rtl/>
          <w:lang w:bidi="ar-DZ"/>
        </w:rPr>
        <w:t>الأول :</w:t>
      </w:r>
      <w:proofErr w:type="gramEnd"/>
      <w:r w:rsidRPr="00F83821">
        <w:rPr>
          <w:rFonts w:ascii="Simplified Arabic" w:hAnsi="Simplified Arabic" w:cs="Simplified Arabic"/>
          <w:sz w:val="28"/>
          <w:szCs w:val="28"/>
          <w:rtl/>
          <w:lang w:bidi="ar-DZ"/>
        </w:rPr>
        <w:t xml:space="preserve"> على البنك أن يكون على إحاطة تامة للملامح الأساسية لمخاطر التشغيل كونها تختلف عن غيرها من</w:t>
      </w:r>
      <w:r>
        <w:rPr>
          <w:rFonts w:ascii="Simplified Arabic" w:hAnsi="Simplified Arabic" w:cs="Simplified Arabic" w:hint="cs"/>
          <w:sz w:val="28"/>
          <w:szCs w:val="28"/>
          <w:rtl/>
          <w:lang w:bidi="ar-DZ"/>
        </w:rPr>
        <w:t xml:space="preserve"> </w:t>
      </w:r>
      <w:r w:rsidRPr="00F83821">
        <w:rPr>
          <w:rFonts w:ascii="Simplified Arabic" w:hAnsi="Simplified Arabic" w:cs="Simplified Arabic"/>
          <w:sz w:val="28"/>
          <w:szCs w:val="28"/>
          <w:rtl/>
          <w:lang w:bidi="ar-DZ"/>
        </w:rPr>
        <w:t>المخاطر المالية كما يجب عليه أن يجيز و يتابع بشكل دوري الإطار المستخدم في البنك الإدارة المخاطر التشغيلية.</w:t>
      </w:r>
    </w:p>
    <w:p w14:paraId="5CEC6EE2" w14:textId="77777777" w:rsidR="0028434B" w:rsidRPr="00F83821" w:rsidRDefault="0028434B" w:rsidP="0028434B">
      <w:pPr>
        <w:bidi/>
        <w:jc w:val="both"/>
        <w:rPr>
          <w:rFonts w:ascii="Simplified Arabic" w:hAnsi="Simplified Arabic" w:cs="Simplified Arabic"/>
          <w:sz w:val="28"/>
          <w:szCs w:val="28"/>
          <w:rtl/>
          <w:lang w:bidi="ar-DZ"/>
        </w:rPr>
      </w:pPr>
      <w:r w:rsidRPr="00F83821">
        <w:rPr>
          <w:rFonts w:ascii="Simplified Arabic" w:hAnsi="Simplified Arabic" w:cs="Simplified Arabic"/>
          <w:sz w:val="28"/>
          <w:szCs w:val="28"/>
          <w:rtl/>
          <w:lang w:bidi="ar-DZ"/>
        </w:rPr>
        <w:t xml:space="preserve">يتوجب على البنك إيجاد بنية إدارية قادرة على تنفيذ إطار إدارة مخاطر التشغيل في البنك </w:t>
      </w:r>
      <w:proofErr w:type="gramStart"/>
      <w:r w:rsidRPr="00F83821">
        <w:rPr>
          <w:rFonts w:ascii="Simplified Arabic" w:hAnsi="Simplified Arabic" w:cs="Simplified Arabic"/>
          <w:sz w:val="28"/>
          <w:szCs w:val="28"/>
          <w:rtl/>
          <w:lang w:bidi="ar-DZ"/>
        </w:rPr>
        <w:t>و تحديد</w:t>
      </w:r>
      <w:proofErr w:type="gramEnd"/>
      <w:r w:rsidRPr="00F83821">
        <w:rPr>
          <w:rFonts w:ascii="Simplified Arabic" w:hAnsi="Simplified Arabic" w:cs="Simplified Arabic"/>
          <w:sz w:val="28"/>
          <w:szCs w:val="28"/>
          <w:rtl/>
          <w:lang w:bidi="ar-DZ"/>
        </w:rPr>
        <w:t xml:space="preserve"> الحدود الواضحة</w:t>
      </w:r>
      <w:r>
        <w:rPr>
          <w:rFonts w:ascii="Simplified Arabic" w:hAnsi="Simplified Arabic" w:cs="Simplified Arabic" w:hint="cs"/>
          <w:sz w:val="28"/>
          <w:szCs w:val="28"/>
          <w:rtl/>
          <w:lang w:bidi="ar-DZ"/>
        </w:rPr>
        <w:t xml:space="preserve"> </w:t>
      </w:r>
      <w:r w:rsidRPr="00F83821">
        <w:rPr>
          <w:rFonts w:ascii="Simplified Arabic" w:hAnsi="Simplified Arabic" w:cs="Simplified Arabic"/>
          <w:sz w:val="28"/>
          <w:szCs w:val="28"/>
          <w:rtl/>
          <w:lang w:bidi="ar-DZ"/>
        </w:rPr>
        <w:t>المسؤوليات الإدارة ومحاسبتها وإيجاد أسس للضبط الداخلي.</w:t>
      </w:r>
    </w:p>
    <w:p w14:paraId="7566B761" w14:textId="77777777" w:rsidR="0028434B" w:rsidRPr="002E6E9D" w:rsidRDefault="0028434B" w:rsidP="0028434B">
      <w:pPr>
        <w:pStyle w:val="a3"/>
        <w:numPr>
          <w:ilvl w:val="0"/>
          <w:numId w:val="6"/>
        </w:numPr>
        <w:bidi/>
        <w:spacing w:after="200" w:line="276" w:lineRule="auto"/>
        <w:jc w:val="both"/>
        <w:rPr>
          <w:rFonts w:ascii="Simplified Arabic" w:hAnsi="Simplified Arabic" w:cs="Simplified Arabic"/>
          <w:sz w:val="28"/>
          <w:szCs w:val="28"/>
          <w:rtl/>
          <w:lang w:bidi="ar-DZ"/>
        </w:rPr>
      </w:pPr>
      <w:r w:rsidRPr="002E6E9D">
        <w:rPr>
          <w:rFonts w:ascii="Simplified Arabic" w:hAnsi="Simplified Arabic" w:cs="Simplified Arabic"/>
          <w:sz w:val="28"/>
          <w:szCs w:val="28"/>
          <w:rtl/>
          <w:lang w:bidi="ar-DZ"/>
        </w:rPr>
        <w:t>مراجعة الإطار الخاص بإدارة مخاطر التشغيل على أساس دوري من أجل ضمان إن البنك يدير مخاطر التشغيل الناتجة عن تغييرات الأسواق الخارجية وغيرها من العوامل البيئية المحيطة، وأيضاً الناتجة عن تلك المخاطر المرتبطة بالمنتجات أو الأنشطة أو الأنظمة الجديدة ".</w:t>
      </w:r>
    </w:p>
    <w:p w14:paraId="0095F7EF" w14:textId="77777777" w:rsidR="0028434B" w:rsidRPr="00F83821" w:rsidRDefault="0028434B" w:rsidP="0028434B">
      <w:pPr>
        <w:bidi/>
        <w:jc w:val="both"/>
        <w:rPr>
          <w:rFonts w:ascii="Simplified Arabic" w:hAnsi="Simplified Arabic" w:cs="Simplified Arabic"/>
          <w:sz w:val="28"/>
          <w:szCs w:val="28"/>
          <w:rtl/>
          <w:lang w:bidi="ar-DZ"/>
        </w:rPr>
      </w:pPr>
      <w:r w:rsidRPr="00F83821">
        <w:rPr>
          <w:rFonts w:ascii="Simplified Arabic" w:hAnsi="Simplified Arabic" w:cs="Simplified Arabic"/>
          <w:b/>
          <w:bCs/>
          <w:sz w:val="28"/>
          <w:szCs w:val="28"/>
          <w:rtl/>
          <w:lang w:bidi="ar-DZ"/>
        </w:rPr>
        <w:t xml:space="preserve">المبدأ </w:t>
      </w:r>
      <w:proofErr w:type="gramStart"/>
      <w:r w:rsidRPr="00F83821">
        <w:rPr>
          <w:rFonts w:ascii="Simplified Arabic" w:hAnsi="Simplified Arabic" w:cs="Simplified Arabic"/>
          <w:b/>
          <w:bCs/>
          <w:sz w:val="28"/>
          <w:szCs w:val="28"/>
          <w:rtl/>
          <w:lang w:bidi="ar-DZ"/>
        </w:rPr>
        <w:t>الثاني :</w:t>
      </w:r>
      <w:proofErr w:type="gramEnd"/>
      <w:r w:rsidRPr="00F83821">
        <w:rPr>
          <w:rFonts w:ascii="Simplified Arabic" w:hAnsi="Simplified Arabic" w:cs="Simplified Arabic"/>
          <w:sz w:val="28"/>
          <w:szCs w:val="28"/>
          <w:rtl/>
          <w:lang w:bidi="ar-DZ"/>
        </w:rPr>
        <w:t xml:space="preserve"> التأكد من أن البنك لديه تغطية ملائمة للتدقيق الداخلي من اجل التأكد من أن السياسات والإجراءات</w:t>
      </w:r>
    </w:p>
    <w:p w14:paraId="14552A53" w14:textId="77777777" w:rsidR="0028434B" w:rsidRPr="00F83821" w:rsidRDefault="0028434B" w:rsidP="0028434B">
      <w:pPr>
        <w:bidi/>
        <w:jc w:val="both"/>
        <w:rPr>
          <w:rFonts w:ascii="Simplified Arabic" w:hAnsi="Simplified Arabic" w:cs="Simplified Arabic"/>
          <w:sz w:val="28"/>
          <w:szCs w:val="28"/>
          <w:rtl/>
          <w:lang w:bidi="ar-DZ"/>
        </w:rPr>
      </w:pPr>
      <w:r w:rsidRPr="00F83821">
        <w:rPr>
          <w:rFonts w:ascii="Simplified Arabic" w:hAnsi="Simplified Arabic" w:cs="Simplified Arabic"/>
          <w:sz w:val="28"/>
          <w:szCs w:val="28"/>
          <w:rtl/>
          <w:lang w:bidi="ar-DZ"/>
        </w:rPr>
        <w:t xml:space="preserve">التشغيلية يتم تطبيقها بشكل فعال و من أن نطاق ووثيرة برنامج التدقيق ملائم المخاطر </w:t>
      </w:r>
      <w:proofErr w:type="gramStart"/>
      <w:r w:rsidRPr="00F83821">
        <w:rPr>
          <w:rFonts w:ascii="Simplified Arabic" w:hAnsi="Simplified Arabic" w:cs="Simplified Arabic"/>
          <w:sz w:val="28"/>
          <w:szCs w:val="28"/>
          <w:rtl/>
          <w:lang w:bidi="ar-DZ"/>
        </w:rPr>
        <w:t>المعنية ،</w:t>
      </w:r>
      <w:proofErr w:type="gramEnd"/>
      <w:r w:rsidRPr="00F83821">
        <w:rPr>
          <w:rFonts w:ascii="Simplified Arabic" w:hAnsi="Simplified Arabic" w:cs="Simplified Arabic"/>
          <w:sz w:val="28"/>
          <w:szCs w:val="28"/>
          <w:rtl/>
          <w:lang w:bidi="ar-DZ"/>
        </w:rPr>
        <w:t xml:space="preserve"> وعلى لجنة التدقيق ان توضح المجلس بأن إطار مخاطر التشغيل يتم تطبيقه بشكل فعال على مستوى البنك ككل و الحفاظ على استقلالية لجنة التدقيق . </w:t>
      </w:r>
    </w:p>
    <w:p w14:paraId="224562DC" w14:textId="77777777" w:rsidR="0028434B" w:rsidRPr="00F83821" w:rsidRDefault="0028434B" w:rsidP="0028434B">
      <w:pPr>
        <w:bidi/>
        <w:jc w:val="both"/>
        <w:rPr>
          <w:rFonts w:ascii="Simplified Arabic" w:hAnsi="Simplified Arabic" w:cs="Simplified Arabic"/>
          <w:sz w:val="28"/>
          <w:szCs w:val="28"/>
          <w:rtl/>
          <w:lang w:bidi="ar-DZ"/>
        </w:rPr>
      </w:pPr>
      <w:r w:rsidRPr="00F83821">
        <w:rPr>
          <w:rFonts w:ascii="Simplified Arabic" w:hAnsi="Simplified Arabic" w:cs="Simplified Arabic"/>
          <w:b/>
          <w:bCs/>
          <w:sz w:val="28"/>
          <w:szCs w:val="28"/>
          <w:rtl/>
          <w:lang w:bidi="ar-DZ"/>
        </w:rPr>
        <w:t xml:space="preserve">المبدأ </w:t>
      </w:r>
      <w:proofErr w:type="gramStart"/>
      <w:r w:rsidRPr="00F83821">
        <w:rPr>
          <w:rFonts w:ascii="Simplified Arabic" w:hAnsi="Simplified Arabic" w:cs="Simplified Arabic"/>
          <w:b/>
          <w:bCs/>
          <w:sz w:val="28"/>
          <w:szCs w:val="28"/>
          <w:rtl/>
          <w:lang w:bidi="ar-DZ"/>
        </w:rPr>
        <w:t>الثالث :</w:t>
      </w:r>
      <w:proofErr w:type="gramEnd"/>
      <w:r w:rsidRPr="00F83821">
        <w:rPr>
          <w:rFonts w:ascii="Simplified Arabic" w:hAnsi="Simplified Arabic" w:cs="Simplified Arabic"/>
          <w:sz w:val="28"/>
          <w:szCs w:val="28"/>
          <w:rtl/>
          <w:lang w:bidi="ar-DZ"/>
        </w:rPr>
        <w:t xml:space="preserve"> يجب أن يتم تطبيق إطار إدارة المخاطر التشغيلية بالسجام كامل على مستوى البنك ككل، وأن جميع المستويات الوظيفية تدرك مسؤولياتها فيما يتعلق بإدارة المخاطر التشغيلية. </w:t>
      </w:r>
      <w:r w:rsidRPr="00F83821">
        <w:rPr>
          <w:rFonts w:ascii="Simplified Arabic" w:hAnsi="Simplified Arabic" w:cs="Simplified Arabic"/>
          <w:sz w:val="28"/>
          <w:szCs w:val="28"/>
          <w:rtl/>
          <w:lang w:bidi="ar-DZ"/>
        </w:rPr>
        <w:lastRenderedPageBreak/>
        <w:t xml:space="preserve">كما يجب أن تتحمل الإدارة العليا مسؤولية تطوير السياسات والعمليات والإجراءات المتعلقة بإدارة المخاطر التشغيلية في جميع أنشطة وعمليات البنك </w:t>
      </w:r>
      <w:proofErr w:type="gramStart"/>
      <w:r w:rsidRPr="00F83821">
        <w:rPr>
          <w:rFonts w:ascii="Simplified Arabic" w:hAnsi="Simplified Arabic" w:cs="Simplified Arabic"/>
          <w:sz w:val="28"/>
          <w:szCs w:val="28"/>
          <w:rtl/>
          <w:lang w:bidi="ar-DZ"/>
        </w:rPr>
        <w:t>وأنظمته .</w:t>
      </w:r>
      <w:proofErr w:type="gramEnd"/>
    </w:p>
    <w:p w14:paraId="5AEE5372" w14:textId="77777777" w:rsidR="0028434B" w:rsidRPr="00F83821" w:rsidRDefault="0028434B" w:rsidP="0028434B">
      <w:pPr>
        <w:bidi/>
        <w:jc w:val="both"/>
        <w:rPr>
          <w:rFonts w:ascii="Simplified Arabic" w:hAnsi="Simplified Arabic" w:cs="Simplified Arabic"/>
          <w:sz w:val="28"/>
          <w:szCs w:val="28"/>
          <w:rtl/>
          <w:lang w:bidi="ar-DZ"/>
        </w:rPr>
      </w:pPr>
      <w:r w:rsidRPr="00F83821">
        <w:rPr>
          <w:rFonts w:ascii="Simplified Arabic" w:hAnsi="Simplified Arabic" w:cs="Simplified Arabic"/>
          <w:b/>
          <w:bCs/>
          <w:sz w:val="28"/>
          <w:szCs w:val="28"/>
          <w:rtl/>
          <w:lang w:bidi="ar-DZ"/>
        </w:rPr>
        <w:t>المبدأ الرابع</w:t>
      </w:r>
      <w:r w:rsidRPr="00F83821">
        <w:rPr>
          <w:rFonts w:ascii="Simplified Arabic" w:hAnsi="Simplified Arabic" w:cs="Simplified Arabic" w:hint="cs"/>
          <w:b/>
          <w:bCs/>
          <w:sz w:val="28"/>
          <w:szCs w:val="28"/>
          <w:rtl/>
          <w:lang w:bidi="ar-DZ"/>
        </w:rPr>
        <w:t>:</w:t>
      </w:r>
      <w:r w:rsidRPr="00F83821">
        <w:rPr>
          <w:rFonts w:ascii="Simplified Arabic" w:hAnsi="Simplified Arabic" w:cs="Simplified Arabic"/>
          <w:sz w:val="28"/>
          <w:szCs w:val="28"/>
          <w:rtl/>
          <w:lang w:bidi="ar-DZ"/>
        </w:rPr>
        <w:t xml:space="preserve"> تعريف وتقييم وقياس المخاطر التشغيلية هنا يجب على البنوك أن تقوم بتحديد المخاطر التشغيلية الذاتية في كل أنواع المنتجات الأنشطة، والعمليات والأنظمة. كما يجب التأكد من أنه تم الأخذ بعين الاعتبار المخاطر التشغيلية الذاتية لكل نشاط عن طريق خطوات التقييم الملائمة وذلك قبل طرح آية منتجات وأنشطة وعمليات أو أنظمة </w:t>
      </w:r>
      <w:proofErr w:type="gramStart"/>
      <w:r w:rsidRPr="00F83821">
        <w:rPr>
          <w:rFonts w:ascii="Simplified Arabic" w:hAnsi="Simplified Arabic" w:cs="Simplified Arabic"/>
          <w:sz w:val="28"/>
          <w:szCs w:val="28"/>
          <w:rtl/>
          <w:lang w:bidi="ar-DZ"/>
        </w:rPr>
        <w:t>جديدة .</w:t>
      </w:r>
      <w:proofErr w:type="gramEnd"/>
    </w:p>
    <w:p w14:paraId="0404237B" w14:textId="77777777" w:rsidR="0028434B" w:rsidRPr="00F83821" w:rsidRDefault="0028434B" w:rsidP="0028434B">
      <w:pPr>
        <w:bidi/>
        <w:jc w:val="both"/>
        <w:rPr>
          <w:rFonts w:ascii="Simplified Arabic" w:hAnsi="Simplified Arabic" w:cs="Simplified Arabic"/>
          <w:sz w:val="28"/>
          <w:szCs w:val="28"/>
          <w:rtl/>
          <w:lang w:bidi="ar-DZ"/>
        </w:rPr>
      </w:pPr>
      <w:r w:rsidRPr="00F83821">
        <w:rPr>
          <w:rFonts w:ascii="Simplified Arabic" w:hAnsi="Simplified Arabic" w:cs="Simplified Arabic"/>
          <w:b/>
          <w:bCs/>
          <w:sz w:val="28"/>
          <w:szCs w:val="28"/>
          <w:rtl/>
          <w:lang w:bidi="ar-DZ"/>
        </w:rPr>
        <w:t>المبدأ الخامس</w:t>
      </w:r>
      <w:r w:rsidRPr="00F83821">
        <w:rPr>
          <w:rFonts w:ascii="Simplified Arabic" w:hAnsi="Simplified Arabic" w:cs="Simplified Arabic" w:hint="cs"/>
          <w:b/>
          <w:bCs/>
          <w:sz w:val="28"/>
          <w:szCs w:val="28"/>
          <w:rtl/>
          <w:lang w:bidi="ar-DZ"/>
        </w:rPr>
        <w:t>:</w:t>
      </w:r>
      <w:r w:rsidRPr="00F83821">
        <w:rPr>
          <w:rFonts w:ascii="Simplified Arabic" w:hAnsi="Simplified Arabic" w:cs="Simplified Arabic"/>
          <w:sz w:val="28"/>
          <w:szCs w:val="28"/>
          <w:rtl/>
          <w:lang w:bidi="ar-DZ"/>
        </w:rPr>
        <w:t xml:space="preserve"> يجب على البنوك ايجاد طريقة لضمان استمرار تقييم المستوى المقدر (</w:t>
      </w:r>
      <w:proofErr w:type="spellStart"/>
      <w:r w:rsidRPr="00F83821">
        <w:rPr>
          <w:rFonts w:ascii="Simplified Arabic" w:hAnsi="Simplified Arabic" w:cs="Simplified Arabic"/>
          <w:sz w:val="28"/>
          <w:szCs w:val="28"/>
          <w:rtl/>
          <w:lang w:bidi="ar-DZ"/>
        </w:rPr>
        <w:t>Risk-profile</w:t>
      </w:r>
      <w:proofErr w:type="spellEnd"/>
      <w:r w:rsidRPr="00F83821">
        <w:rPr>
          <w:rFonts w:ascii="Simplified Arabic" w:hAnsi="Simplified Arabic" w:cs="Simplified Arabic"/>
          <w:sz w:val="28"/>
          <w:szCs w:val="28"/>
          <w:rtl/>
          <w:lang w:bidi="ar-DZ"/>
        </w:rPr>
        <w:t xml:space="preserve">) للمخاطر التشغيلية والاحتمالات المادية للتعرض للخسائر </w:t>
      </w:r>
      <w:proofErr w:type="gramStart"/>
      <w:r w:rsidRPr="00F83821">
        <w:rPr>
          <w:rFonts w:ascii="Simplified Arabic" w:hAnsi="Simplified Arabic" w:cs="Simplified Arabic"/>
          <w:sz w:val="28"/>
          <w:szCs w:val="28"/>
          <w:rtl/>
          <w:lang w:bidi="ar-DZ"/>
        </w:rPr>
        <w:t>و يجب</w:t>
      </w:r>
      <w:proofErr w:type="gramEnd"/>
      <w:r w:rsidRPr="00F83821">
        <w:rPr>
          <w:rFonts w:ascii="Simplified Arabic" w:hAnsi="Simplified Arabic" w:cs="Simplified Arabic"/>
          <w:sz w:val="28"/>
          <w:szCs w:val="28"/>
          <w:rtl/>
          <w:lang w:bidi="ar-DZ"/>
        </w:rPr>
        <w:t xml:space="preserve"> أن تكون هناك تقارير منظمة بشأن المعلومات ذات الصلة ترفع للإدارة العليا ومجلس الإدارة بحيث تدعم الإدارة التفاعلية المخاطر التشغيلية</w:t>
      </w:r>
    </w:p>
    <w:p w14:paraId="2DD1E66C" w14:textId="77777777" w:rsidR="0028434B" w:rsidRPr="00F83821" w:rsidRDefault="0028434B" w:rsidP="0028434B">
      <w:pPr>
        <w:bidi/>
        <w:jc w:val="both"/>
        <w:rPr>
          <w:rFonts w:ascii="Simplified Arabic" w:hAnsi="Simplified Arabic" w:cs="Simplified Arabic"/>
          <w:sz w:val="28"/>
          <w:szCs w:val="28"/>
          <w:rtl/>
          <w:lang w:bidi="ar-DZ"/>
        </w:rPr>
      </w:pPr>
      <w:r w:rsidRPr="00F83821">
        <w:rPr>
          <w:rFonts w:ascii="Simplified Arabic" w:hAnsi="Simplified Arabic" w:cs="Simplified Arabic"/>
          <w:b/>
          <w:bCs/>
          <w:sz w:val="28"/>
          <w:szCs w:val="28"/>
          <w:rtl/>
          <w:lang w:bidi="ar-DZ"/>
        </w:rPr>
        <w:t>المبدأ السادس</w:t>
      </w:r>
      <w:r w:rsidRPr="00F83821">
        <w:rPr>
          <w:rFonts w:ascii="Simplified Arabic" w:hAnsi="Simplified Arabic" w:cs="Simplified Arabic" w:hint="cs"/>
          <w:b/>
          <w:bCs/>
          <w:sz w:val="28"/>
          <w:szCs w:val="28"/>
          <w:rtl/>
          <w:lang w:bidi="ar-DZ"/>
        </w:rPr>
        <w:t>:</w:t>
      </w:r>
      <w:r w:rsidRPr="00F83821">
        <w:rPr>
          <w:rFonts w:ascii="Simplified Arabic" w:hAnsi="Simplified Arabic" w:cs="Simplified Arabic"/>
          <w:sz w:val="28"/>
          <w:szCs w:val="28"/>
          <w:rtl/>
          <w:lang w:bidi="ar-DZ"/>
        </w:rPr>
        <w:t xml:space="preserve"> يجب أن تتوفر لدى البنوك سياسات </w:t>
      </w:r>
      <w:proofErr w:type="gramStart"/>
      <w:r w:rsidRPr="00F83821">
        <w:rPr>
          <w:rFonts w:ascii="Simplified Arabic" w:hAnsi="Simplified Arabic" w:cs="Simplified Arabic"/>
          <w:sz w:val="28"/>
          <w:szCs w:val="28"/>
          <w:rtl/>
          <w:lang w:bidi="ar-DZ"/>
        </w:rPr>
        <w:t>و طرق</w:t>
      </w:r>
      <w:proofErr w:type="gramEnd"/>
      <w:r w:rsidRPr="00F83821">
        <w:rPr>
          <w:rFonts w:ascii="Simplified Arabic" w:hAnsi="Simplified Arabic" w:cs="Simplified Arabic"/>
          <w:sz w:val="28"/>
          <w:szCs w:val="28"/>
          <w:rtl/>
          <w:lang w:bidi="ar-DZ"/>
        </w:rPr>
        <w:t xml:space="preserve"> وإجراءات للسيطرة على المخاطر التشغيلية الجوهرية و العمل على الحد منها والتخفيف من آثارها. كما يجب على البنوك أن تعمل تقييم جدى استراتيجيات بديلة لتحديد المخاطر والسيطرة عليها وأن تعدل من المستوى المقدر </w:t>
      </w:r>
      <w:proofErr w:type="spellStart"/>
      <w:r w:rsidRPr="00F83821">
        <w:rPr>
          <w:rFonts w:ascii="Simplified Arabic" w:hAnsi="Simplified Arabic" w:cs="Simplified Arabic"/>
          <w:sz w:val="28"/>
          <w:szCs w:val="28"/>
          <w:rtl/>
          <w:lang w:bidi="ar-DZ"/>
        </w:rPr>
        <w:t>المخاطرها</w:t>
      </w:r>
      <w:proofErr w:type="spellEnd"/>
      <w:r w:rsidRPr="00F83821">
        <w:rPr>
          <w:rFonts w:ascii="Simplified Arabic" w:hAnsi="Simplified Arabic" w:cs="Simplified Arabic"/>
          <w:sz w:val="28"/>
          <w:szCs w:val="28"/>
          <w:rtl/>
          <w:lang w:bidi="ar-DZ"/>
        </w:rPr>
        <w:t xml:space="preserve"> التشغيلية باستخدام الاستراتيجيات المناسبة على ضوء مدى قدرتها الكلية على تحمل </w:t>
      </w:r>
      <w:proofErr w:type="gramStart"/>
      <w:r w:rsidRPr="00F83821">
        <w:rPr>
          <w:rFonts w:ascii="Simplified Arabic" w:hAnsi="Simplified Arabic" w:cs="Simplified Arabic"/>
          <w:sz w:val="28"/>
          <w:szCs w:val="28"/>
          <w:rtl/>
          <w:lang w:bidi="ar-DZ"/>
        </w:rPr>
        <w:t>المخاطر .</w:t>
      </w:r>
      <w:proofErr w:type="gramEnd"/>
    </w:p>
    <w:p w14:paraId="688194AC" w14:textId="77777777" w:rsidR="0028434B" w:rsidRPr="00F83821" w:rsidRDefault="0028434B" w:rsidP="0028434B">
      <w:pPr>
        <w:bidi/>
        <w:jc w:val="both"/>
        <w:rPr>
          <w:rFonts w:ascii="Simplified Arabic" w:hAnsi="Simplified Arabic" w:cs="Simplified Arabic"/>
          <w:sz w:val="28"/>
          <w:szCs w:val="28"/>
          <w:rtl/>
          <w:lang w:bidi="ar-DZ"/>
        </w:rPr>
      </w:pPr>
      <w:r w:rsidRPr="00F83821">
        <w:rPr>
          <w:rFonts w:ascii="Simplified Arabic" w:hAnsi="Simplified Arabic" w:cs="Simplified Arabic"/>
          <w:b/>
          <w:bCs/>
          <w:sz w:val="28"/>
          <w:szCs w:val="28"/>
          <w:rtl/>
          <w:lang w:bidi="ar-DZ"/>
        </w:rPr>
        <w:t xml:space="preserve">المبدأ </w:t>
      </w:r>
      <w:proofErr w:type="gramStart"/>
      <w:r w:rsidRPr="00F83821">
        <w:rPr>
          <w:rFonts w:ascii="Simplified Arabic" w:hAnsi="Simplified Arabic" w:cs="Simplified Arabic"/>
          <w:b/>
          <w:bCs/>
          <w:sz w:val="28"/>
          <w:szCs w:val="28"/>
          <w:rtl/>
          <w:lang w:bidi="ar-DZ"/>
        </w:rPr>
        <w:t>السابع :</w:t>
      </w:r>
      <w:proofErr w:type="gramEnd"/>
      <w:r w:rsidRPr="00F83821">
        <w:rPr>
          <w:rFonts w:ascii="Simplified Arabic" w:hAnsi="Simplified Arabic" w:cs="Simplified Arabic"/>
          <w:sz w:val="28"/>
          <w:szCs w:val="28"/>
          <w:rtl/>
          <w:lang w:bidi="ar-DZ"/>
        </w:rPr>
        <w:t xml:space="preserve"> يجب أن تكون لدى البنوك خطط للطوارئ ومواصلة الأعمال الضمان استمرارية قدرتها على العمل و لتقليل الخسائر حال مواجهة أي توقف عن العمل. ويجب المراجعة الدائمة لتلك الآليات وخطط الدعم الاحتياطي والتأكد من ملاستها لعمليات البنك الحالية واستراتيجيات عمله، كما لا بد من اختيار هذه الآليات والخطط بشكل دوري للتأكد من أن البنك سوف يكون قادرا على تنفيذ الخطط بشكل مناسب في حال حصول خلل قوي في العمل.</w:t>
      </w:r>
    </w:p>
    <w:p w14:paraId="4E3189B6" w14:textId="77777777" w:rsidR="0028434B" w:rsidRPr="00F83821" w:rsidRDefault="0028434B" w:rsidP="0028434B">
      <w:pPr>
        <w:bidi/>
        <w:jc w:val="both"/>
        <w:rPr>
          <w:rFonts w:ascii="Simplified Arabic" w:hAnsi="Simplified Arabic" w:cs="Simplified Arabic"/>
          <w:sz w:val="28"/>
          <w:szCs w:val="28"/>
          <w:rtl/>
          <w:lang w:bidi="ar-DZ"/>
        </w:rPr>
      </w:pPr>
      <w:r w:rsidRPr="00F83821">
        <w:rPr>
          <w:rFonts w:ascii="Simplified Arabic" w:hAnsi="Simplified Arabic" w:cs="Simplified Arabic"/>
          <w:b/>
          <w:bCs/>
          <w:sz w:val="28"/>
          <w:szCs w:val="28"/>
          <w:rtl/>
          <w:lang w:bidi="ar-DZ"/>
        </w:rPr>
        <w:t xml:space="preserve">المبدأ </w:t>
      </w:r>
      <w:proofErr w:type="gramStart"/>
      <w:r w:rsidRPr="00F83821">
        <w:rPr>
          <w:rFonts w:ascii="Simplified Arabic" w:hAnsi="Simplified Arabic" w:cs="Simplified Arabic"/>
          <w:b/>
          <w:bCs/>
          <w:sz w:val="28"/>
          <w:szCs w:val="28"/>
          <w:rtl/>
          <w:lang w:bidi="ar-DZ"/>
        </w:rPr>
        <w:t>الثامن :</w:t>
      </w:r>
      <w:proofErr w:type="gramEnd"/>
      <w:r w:rsidRPr="00F83821">
        <w:rPr>
          <w:rFonts w:ascii="Simplified Arabic" w:hAnsi="Simplified Arabic" w:cs="Simplified Arabic"/>
          <w:sz w:val="28"/>
          <w:szCs w:val="28"/>
          <w:rtl/>
          <w:lang w:bidi="ar-DZ"/>
        </w:rPr>
        <w:t xml:space="preserve"> مطالبة البنوك بتوفير إطار فعال الإدارة المخاطر التشغيلية حيث يجب على السلطة الرقابية أن تطلب من كافة البنوك بغض النظر عن حجمها إعداد واعتماد إطار فعال لتحديد وتقييم ورصد وضبط المخاطر التشغيلية بما يحقق التخفيف من حدة الخسائر التي قد يتعرض لها البنك بسببها، على أن يكون هذا الإطار جزء من منهج شامل الإدارة المخاطر بشكل عام.</w:t>
      </w:r>
    </w:p>
    <w:p w14:paraId="5D7CF54A" w14:textId="77777777" w:rsidR="0028434B" w:rsidRPr="00F83821" w:rsidRDefault="0028434B" w:rsidP="0028434B">
      <w:pPr>
        <w:bidi/>
        <w:jc w:val="both"/>
        <w:rPr>
          <w:rFonts w:ascii="Simplified Arabic" w:hAnsi="Simplified Arabic" w:cs="Simplified Arabic"/>
          <w:sz w:val="28"/>
          <w:szCs w:val="28"/>
          <w:rtl/>
          <w:lang w:bidi="ar-DZ"/>
        </w:rPr>
      </w:pPr>
      <w:r w:rsidRPr="00F83821">
        <w:rPr>
          <w:rFonts w:ascii="Simplified Arabic" w:hAnsi="Simplified Arabic" w:cs="Simplified Arabic"/>
          <w:b/>
          <w:bCs/>
          <w:sz w:val="28"/>
          <w:szCs w:val="28"/>
          <w:rtl/>
          <w:lang w:bidi="ar-DZ"/>
        </w:rPr>
        <w:lastRenderedPageBreak/>
        <w:t>المبدأ التاسع:</w:t>
      </w:r>
      <w:r w:rsidRPr="00F83821">
        <w:rPr>
          <w:rFonts w:ascii="Simplified Arabic" w:hAnsi="Simplified Arabic" w:cs="Simplified Arabic"/>
          <w:sz w:val="28"/>
          <w:szCs w:val="28"/>
          <w:rtl/>
          <w:lang w:bidi="ar-DZ"/>
        </w:rPr>
        <w:t xml:space="preserve"> تقييم سياسات وإجراءات البنوك الخاصة بإدارة المخاطر التشغيلية على المراقبين أن يقوموا بشكل مباشر أو غير مباشر بتنظيم تقييمات مستقلة وبصفة دورية للاستراتيجيات، والسياسات والخطوات والممارسات المطبقة المتعلقة بالمخاطر التشغيلية، كما يطلب من المراقبين التأكد من وجود آلية مناسبة للتقارير وأن تكون ذات كفاءة عالية بشكل يضمن اطلاعهم وإعلامهم بالتطورات التي تحدث في البنوك.</w:t>
      </w:r>
    </w:p>
    <w:p w14:paraId="1DDB007C" w14:textId="77777777" w:rsidR="0028434B" w:rsidRPr="008D585E" w:rsidRDefault="0028434B" w:rsidP="0028434B">
      <w:pPr>
        <w:bidi/>
        <w:jc w:val="both"/>
        <w:rPr>
          <w:rFonts w:ascii="Simplified Arabic" w:hAnsi="Simplified Arabic" w:cs="Simplified Arabic"/>
          <w:sz w:val="28"/>
          <w:szCs w:val="28"/>
          <w:rtl/>
          <w:lang w:bidi="ar-DZ"/>
        </w:rPr>
      </w:pPr>
      <w:r w:rsidRPr="00F83821">
        <w:rPr>
          <w:rFonts w:ascii="Simplified Arabic" w:hAnsi="Simplified Arabic" w:cs="Simplified Arabic"/>
          <w:b/>
          <w:bCs/>
          <w:sz w:val="28"/>
          <w:szCs w:val="28"/>
          <w:rtl/>
          <w:lang w:bidi="ar-DZ"/>
        </w:rPr>
        <w:t xml:space="preserve">المبدأ </w:t>
      </w:r>
      <w:proofErr w:type="gramStart"/>
      <w:r w:rsidRPr="00F83821">
        <w:rPr>
          <w:rFonts w:ascii="Simplified Arabic" w:hAnsi="Simplified Arabic" w:cs="Simplified Arabic"/>
          <w:b/>
          <w:bCs/>
          <w:sz w:val="28"/>
          <w:szCs w:val="28"/>
          <w:rtl/>
          <w:lang w:bidi="ar-DZ"/>
        </w:rPr>
        <w:t>العاشر :</w:t>
      </w:r>
      <w:proofErr w:type="gramEnd"/>
      <w:r w:rsidRPr="00F83821">
        <w:rPr>
          <w:rFonts w:ascii="Simplified Arabic" w:hAnsi="Simplified Arabic" w:cs="Simplified Arabic"/>
          <w:sz w:val="28"/>
          <w:szCs w:val="28"/>
          <w:rtl/>
          <w:lang w:bidi="ar-DZ"/>
        </w:rPr>
        <w:t xml:space="preserve"> الإفصاح من قبل البنوك يجب على البنك أن يقوم بالإفصاح الكافي للجمهور حتى يتمكن المتعاملين في السوق المصرفية من القيام بتقييم المخاطر التشغيلية التي قد يتعرض لها وجودة إدارتها، فالإفصاح الدوري والمستمر للمعلومات ذات العلاقة بالبنوك يؤدي إلى تحسين الانضباط </w:t>
      </w:r>
      <w:proofErr w:type="spellStart"/>
      <w:r w:rsidRPr="00F83821">
        <w:rPr>
          <w:rFonts w:ascii="Simplified Arabic" w:hAnsi="Simplified Arabic" w:cs="Simplified Arabic"/>
          <w:sz w:val="28"/>
          <w:szCs w:val="28"/>
          <w:rtl/>
          <w:lang w:bidi="ar-DZ"/>
        </w:rPr>
        <w:t>السوفي</w:t>
      </w:r>
      <w:proofErr w:type="spellEnd"/>
      <w:r w:rsidRPr="00F83821">
        <w:rPr>
          <w:rFonts w:ascii="Simplified Arabic" w:hAnsi="Simplified Arabic" w:cs="Simplified Arabic"/>
          <w:sz w:val="28"/>
          <w:szCs w:val="28"/>
          <w:rtl/>
          <w:lang w:bidi="ar-DZ"/>
        </w:rPr>
        <w:t xml:space="preserve"> والذي يزيد فعالية إدارة المخاطر، ويجب أن يتناسب مستوى الإفصاح مع مستوى وحجم المخاطر ومع درجة تطور وتعقيد عمليات وأنشطة البنك .</w:t>
      </w:r>
      <w:r>
        <w:rPr>
          <w:rFonts w:ascii="Simplified Arabic" w:hAnsi="Simplified Arabic" w:cs="Simplified Arabic" w:hint="cs"/>
          <w:sz w:val="28"/>
          <w:szCs w:val="28"/>
          <w:rtl/>
          <w:lang w:bidi="ar-DZ"/>
        </w:rPr>
        <w:t>(</w:t>
      </w:r>
      <w:r w:rsidRPr="00902E45">
        <w:rPr>
          <w:rFonts w:ascii="Simplified Arabic" w:hAnsi="Simplified Arabic" w:cs="Simplified Arabic"/>
          <w:sz w:val="28"/>
          <w:szCs w:val="28"/>
          <w:rtl/>
          <w:lang w:bidi="ar-DZ"/>
        </w:rPr>
        <w:t xml:space="preserve"> </w:t>
      </w:r>
      <w:r w:rsidRPr="00450839">
        <w:rPr>
          <w:rFonts w:ascii="Simplified Arabic" w:hAnsi="Simplified Arabic" w:cs="Simplified Arabic"/>
          <w:sz w:val="28"/>
          <w:szCs w:val="28"/>
          <w:rtl/>
          <w:lang w:bidi="ar-DZ"/>
        </w:rPr>
        <w:t>نصر عبد الكريم</w:t>
      </w:r>
      <w:r>
        <w:rPr>
          <w:rFonts w:ascii="Simplified Arabic" w:hAnsi="Simplified Arabic" w:cs="Simplified Arabic" w:hint="cs"/>
          <w:sz w:val="28"/>
          <w:szCs w:val="28"/>
          <w:rtl/>
          <w:lang w:bidi="ar-DZ"/>
        </w:rPr>
        <w:t>، واخرون،2007)</w:t>
      </w:r>
    </w:p>
    <w:p w14:paraId="75AE5E66" w14:textId="77777777" w:rsidR="0028434B" w:rsidRPr="00CB2E23" w:rsidRDefault="0028434B" w:rsidP="0028434B">
      <w:pPr>
        <w:pStyle w:val="1"/>
        <w:bidi/>
        <w:rPr>
          <w:rtl/>
          <w:lang w:bidi="ar-DZ"/>
        </w:rPr>
      </w:pPr>
      <w:bookmarkStart w:id="7" w:name="_Toc174051887"/>
      <w:r w:rsidRPr="00CB2E23">
        <w:rPr>
          <w:rFonts w:hint="cs"/>
          <w:rtl/>
          <w:lang w:bidi="ar-DZ"/>
        </w:rPr>
        <w:t xml:space="preserve">المبحث </w:t>
      </w:r>
      <w:proofErr w:type="gramStart"/>
      <w:r w:rsidRPr="00CB2E23">
        <w:rPr>
          <w:rFonts w:hint="cs"/>
          <w:rtl/>
          <w:lang w:bidi="ar-DZ"/>
        </w:rPr>
        <w:t>الثاني :</w:t>
      </w:r>
      <w:proofErr w:type="gramEnd"/>
      <w:r w:rsidRPr="00CB2E23">
        <w:rPr>
          <w:rFonts w:hint="cs"/>
          <w:rtl/>
          <w:lang w:bidi="ar-DZ"/>
        </w:rPr>
        <w:t xml:space="preserve"> الرقابة الاستباقية</w:t>
      </w:r>
      <w:bookmarkEnd w:id="7"/>
      <w:r w:rsidRPr="00CB2E23">
        <w:rPr>
          <w:rFonts w:hint="cs"/>
          <w:rtl/>
          <w:lang w:bidi="ar-DZ"/>
        </w:rPr>
        <w:t xml:space="preserve"> </w:t>
      </w:r>
    </w:p>
    <w:p w14:paraId="3D686897" w14:textId="77777777" w:rsidR="0028434B" w:rsidRPr="0096543E"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96543E">
        <w:rPr>
          <w:rFonts w:ascii="Simplified Arabic" w:hAnsi="Simplified Arabic" w:cs="Simplified Arabic"/>
          <w:sz w:val="28"/>
          <w:szCs w:val="28"/>
          <w:rtl/>
          <w:lang w:bidi="ar-DZ"/>
        </w:rPr>
        <w:t>إن المنظمات اليوم مضطرة إلى التعامل مع العديد من التحديات الداخلية والخارجية. إن اللوائح الأكثر صرامة ومتطلبات الامتثال والمنافسة الشرسة لم تفعل سوى زيادة الضغوط على المنظمات مما ترك لها مساحة أقل بكثير للربح. وهذا يبرز مستوى عالٍ من عدم اليقين، مما يزيد من تعرض المنظمة للمخاطر. تحتاج المنظمات إلى إعادة النظر في مناهجها ووجهات نظرها لتكون قادرة على إدارة المخاطر التي لا يمكن تجنبها بطريقة خاضعة للرقابة وفعالة وكذلك اتخاذ قرارات تجارية أسرع وأفضل. لتحقيق إدارة فعالة للمخاطر، يجب على المنظمات التركيز على أن تكون استباقية مع القدرة على النظر في مخاطر المستقبل القريب، بدلاً من كونها مجرد رد فعل. يمكن أن يساعد هذا النهج الاستباقي لإدارة المخاطر في دفع الميزة التنافسية وكذلك ضمان الاستدامة والنمو</w:t>
      </w:r>
      <w:r>
        <w:rPr>
          <w:rFonts w:ascii="Simplified Arabic" w:hAnsi="Simplified Arabic" w:cs="Simplified Arabic"/>
          <w:sz w:val="28"/>
          <w:szCs w:val="28"/>
          <w:lang w:bidi="ar-DZ"/>
        </w:rPr>
        <w:t xml:space="preserve"> (smith and merrit,2020)</w:t>
      </w:r>
      <w:r w:rsidRPr="0096543E">
        <w:rPr>
          <w:rFonts w:ascii="Simplified Arabic" w:hAnsi="Simplified Arabic" w:cs="Simplified Arabic"/>
          <w:sz w:val="28"/>
          <w:szCs w:val="28"/>
          <w:rtl/>
          <w:lang w:bidi="ar-DZ"/>
        </w:rPr>
        <w:t>.</w:t>
      </w:r>
    </w:p>
    <w:p w14:paraId="6981344E" w14:textId="77777777" w:rsidR="0028434B" w:rsidRPr="00686AA6" w:rsidRDefault="0028434B" w:rsidP="0028434B">
      <w:pPr>
        <w:pStyle w:val="2"/>
        <w:rPr>
          <w:rtl/>
          <w:lang w:bidi="ar-DZ"/>
        </w:rPr>
      </w:pPr>
      <w:bookmarkStart w:id="8" w:name="_Toc174051888"/>
      <w:r w:rsidRPr="00686AA6">
        <w:rPr>
          <w:rFonts w:hint="cs"/>
          <w:rtl/>
          <w:lang w:bidi="ar-DZ"/>
        </w:rPr>
        <w:t xml:space="preserve">المطلب الأول: </w:t>
      </w:r>
      <w:r w:rsidRPr="00686AA6">
        <w:rPr>
          <w:rtl/>
          <w:lang w:bidi="ar-DZ"/>
        </w:rPr>
        <w:t>ما هي إدارة المخاطر الاستباقية</w:t>
      </w:r>
      <w:bookmarkEnd w:id="8"/>
    </w:p>
    <w:p w14:paraId="1CC0912B" w14:textId="77777777" w:rsidR="0028434B" w:rsidRPr="0096543E"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96543E">
        <w:rPr>
          <w:rFonts w:ascii="Simplified Arabic" w:hAnsi="Simplified Arabic" w:cs="Simplified Arabic"/>
          <w:sz w:val="28"/>
          <w:szCs w:val="28"/>
          <w:rtl/>
          <w:lang w:bidi="ar-DZ"/>
        </w:rPr>
        <w:t>إن إدارة المخاطر بشكل استباقي هي نهج استشرافي يهدف إلى تحديد المخاطر ومعالجتها قبل حدوثها. وهي تتضمن النظر في اتجاهات وأنماط المخاطر استنادًا إلى البيانات التاريخية لتوقع المخاطر المحتملة ووضع خطط للتخفيف منها.</w:t>
      </w:r>
    </w:p>
    <w:p w14:paraId="228DE9A0" w14:textId="77777777" w:rsidR="0028434B" w:rsidRPr="0096543E"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96543E">
        <w:rPr>
          <w:rFonts w:ascii="Simplified Arabic" w:hAnsi="Simplified Arabic" w:cs="Simplified Arabic"/>
          <w:sz w:val="28"/>
          <w:szCs w:val="28"/>
          <w:rtl/>
          <w:lang w:bidi="ar-DZ"/>
        </w:rPr>
        <w:lastRenderedPageBreak/>
        <w:t>يعمل هذا النهج الاستباقي على تحسين قدرة المؤسسة على تجنب أو إدارة المخاطر الحالية والناشئة، كما يساعد على التكيف بسرعة مع الأحداث أو الأزمات غير المرغوبة. كما يساعد على بناء الفهم المطلوب لقياس وإدارة المخاطر الناشئة، مما يمنح المؤسسات رؤية أفضل للمخاطر المستقبلية وكيف تؤثر على أعمالها.</w:t>
      </w:r>
    </w:p>
    <w:p w14:paraId="39487225" w14:textId="77777777" w:rsidR="0028434B" w:rsidRPr="00686AA6" w:rsidRDefault="0028434B" w:rsidP="0028434B">
      <w:pPr>
        <w:bidi/>
        <w:rPr>
          <w:rFonts w:ascii="Simplified Arabic" w:hAnsi="Simplified Arabic" w:cs="Simplified Arabic"/>
          <w:b/>
          <w:bCs/>
          <w:sz w:val="32"/>
          <w:szCs w:val="32"/>
          <w:rtl/>
          <w:lang w:bidi="ar-DZ"/>
        </w:rPr>
      </w:pPr>
      <w:r w:rsidRPr="00686AA6">
        <w:rPr>
          <w:rFonts w:ascii="Simplified Arabic" w:hAnsi="Simplified Arabic" w:cs="Simplified Arabic" w:hint="cs"/>
          <w:b/>
          <w:bCs/>
          <w:sz w:val="32"/>
          <w:szCs w:val="32"/>
          <w:rtl/>
          <w:lang w:bidi="ar-DZ"/>
        </w:rPr>
        <w:t>أولا-</w:t>
      </w:r>
      <w:r w:rsidRPr="00686AA6">
        <w:rPr>
          <w:rFonts w:ascii="Simplified Arabic" w:hAnsi="Simplified Arabic" w:cs="Simplified Arabic"/>
          <w:b/>
          <w:bCs/>
          <w:sz w:val="32"/>
          <w:szCs w:val="32"/>
          <w:rtl/>
          <w:lang w:bidi="ar-DZ"/>
        </w:rPr>
        <w:t>إدارة المخاطر الاستباقية مقابل الإدارة التفاعلية</w:t>
      </w:r>
    </w:p>
    <w:p w14:paraId="2B4FD92C" w14:textId="77777777" w:rsidR="0028434B" w:rsidRPr="008D585E"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96543E">
        <w:rPr>
          <w:rFonts w:ascii="Simplified Arabic" w:hAnsi="Simplified Arabic" w:cs="Simplified Arabic"/>
          <w:sz w:val="28"/>
          <w:szCs w:val="28"/>
          <w:rtl/>
          <w:lang w:bidi="ar-DZ"/>
        </w:rPr>
        <w:t>إن ما يميز نهج إدارة المخاطر الاستباقي عن النهج التفاعلي هو الطريقة التي يتم بها تقييم المخاطر والإبلاغ عنها والتخفيف من حدتها. وهو يتضمن تحليلًا دقيقًا للموقف أو تقييم العمليات لتحديد المخاطر المحتملة، وتحديد محركات المخاطر لفهم السبب الجذري، وتقييم الاحتمالية والتأثير لتحديد أولويات المخاطر وإعداد خطة طوارئ وفقًا لذلك. للقيام بذلك، يحتاج مديرو المخاطر إلى تعلم كيفية تقييم قوة عنصر الابتكار في المنظمة واستخدام هذه المعلومات بشكل فعال لمكافحة المخاطر المعروفة والناشئة. كما يجب التركيز على استخدام خبرة مديري المخاطر ذوي الخبرة للانخراط في الاستخدام الاستراتيجي للمخاطر.</w:t>
      </w:r>
      <w:r w:rsidRPr="008D585E">
        <w:rPr>
          <w:rFonts w:ascii="Simplified Arabic" w:hAnsi="Simplified Arabic" w:cs="Simplified Arabic"/>
          <w:sz w:val="28"/>
          <w:szCs w:val="28"/>
          <w:lang w:bidi="ar-DZ"/>
        </w:rPr>
        <w:t xml:space="preserve"> </w:t>
      </w:r>
      <w:r>
        <w:rPr>
          <w:rFonts w:ascii="Simplified Arabic" w:hAnsi="Simplified Arabic" w:cs="Simplified Arabic"/>
          <w:sz w:val="28"/>
          <w:szCs w:val="28"/>
          <w:lang w:bidi="ar-DZ"/>
        </w:rPr>
        <w:t>(</w:t>
      </w:r>
      <w:proofErr w:type="gramStart"/>
      <w:r>
        <w:rPr>
          <w:rFonts w:ascii="Simplified Arabic" w:hAnsi="Simplified Arabic" w:cs="Simplified Arabic"/>
          <w:sz w:val="28"/>
          <w:szCs w:val="28"/>
          <w:lang w:bidi="ar-DZ"/>
        </w:rPr>
        <w:t>smith</w:t>
      </w:r>
      <w:proofErr w:type="gramEnd"/>
      <w:r>
        <w:rPr>
          <w:rFonts w:ascii="Simplified Arabic" w:hAnsi="Simplified Arabic" w:cs="Simplified Arabic"/>
          <w:sz w:val="28"/>
          <w:szCs w:val="28"/>
          <w:lang w:bidi="ar-DZ"/>
        </w:rPr>
        <w:t xml:space="preserve"> and merrit,2020)</w:t>
      </w:r>
    </w:p>
    <w:p w14:paraId="314B3DC2" w14:textId="77777777" w:rsidR="0028434B" w:rsidRPr="00686AA6" w:rsidRDefault="0028434B" w:rsidP="0028434B">
      <w:pPr>
        <w:bidi/>
        <w:rPr>
          <w:rFonts w:ascii="Simplified Arabic" w:hAnsi="Simplified Arabic" w:cs="Simplified Arabic"/>
          <w:b/>
          <w:bCs/>
          <w:sz w:val="32"/>
          <w:szCs w:val="32"/>
          <w:rtl/>
          <w:lang w:bidi="ar-DZ"/>
        </w:rPr>
      </w:pPr>
      <w:r w:rsidRPr="00686AA6">
        <w:rPr>
          <w:rFonts w:ascii="Simplified Arabic" w:hAnsi="Simplified Arabic" w:cs="Simplified Arabic" w:hint="cs"/>
          <w:b/>
          <w:bCs/>
          <w:sz w:val="32"/>
          <w:szCs w:val="32"/>
          <w:rtl/>
          <w:lang w:bidi="ar-DZ"/>
        </w:rPr>
        <w:t>ثانياً-</w:t>
      </w:r>
      <w:r w:rsidRPr="00686AA6">
        <w:rPr>
          <w:rFonts w:ascii="Simplified Arabic" w:hAnsi="Simplified Arabic" w:cs="Simplified Arabic"/>
          <w:b/>
          <w:bCs/>
          <w:sz w:val="32"/>
          <w:szCs w:val="32"/>
          <w:rtl/>
          <w:lang w:bidi="ar-DZ"/>
        </w:rPr>
        <w:t>الحاجة إلى إدارة المخاطر المؤسسية الاستباقية</w:t>
      </w:r>
    </w:p>
    <w:p w14:paraId="2E8D0DF9" w14:textId="77777777" w:rsidR="0028434B" w:rsidRPr="0096543E"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96543E">
        <w:rPr>
          <w:rFonts w:ascii="Simplified Arabic" w:hAnsi="Simplified Arabic" w:cs="Simplified Arabic"/>
          <w:sz w:val="28"/>
          <w:szCs w:val="28"/>
          <w:rtl/>
          <w:lang w:bidi="ar-DZ"/>
        </w:rPr>
        <w:t>تواجه المؤسسات في مختلف الصناعات والمناطق الجغرافية اليوم تحديات كبيرة في التعامل مع ملف المخاطر المتغير باستمرار في عالم اليوم الديناميكي المتباين. ولم يعد بوسعها الاعتماد على تدابير إدارة المخاطر التفاعلية التي تتلخص في الانتظار والمراقبة، والتي تتسبب في انخفاض قيمة المساهمين وسمعتهم الطيبة. ويشكل نهج إدارة المخاطر الاستباقي ضرورة أساسية اليوم لتحسين القدرة على التنبؤ بالمخاطر والاستعداد لها.</w:t>
      </w:r>
    </w:p>
    <w:p w14:paraId="745DE2C5" w14:textId="77777777" w:rsidR="0028434B" w:rsidRPr="0096543E"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96543E">
        <w:rPr>
          <w:rFonts w:ascii="Simplified Arabic" w:hAnsi="Simplified Arabic" w:cs="Simplified Arabic"/>
          <w:sz w:val="28"/>
          <w:szCs w:val="28"/>
          <w:rtl/>
          <w:lang w:bidi="ar-DZ"/>
        </w:rPr>
        <w:t>توجد اليوم ثروة من بيانات المخاطر تنتظر من يستغلها. فكيف يمكن للمؤسسات تحويل هذه البيانات إلى معلومات استخباراتية قابلة للتنفيذ؟ يتطلب الأمر تجميع البيانات وتصفيتها وتفسيرها. وللقيام بذلك بكفاءة، تحتاج المؤسسات إلى إنشاء تصنيفات ومنهجيات ومنصات موحدة للمخاطر عبر خطوط الدفاع.</w:t>
      </w:r>
    </w:p>
    <w:p w14:paraId="50D18D30" w14:textId="77777777" w:rsidR="0028434B" w:rsidRPr="0096543E"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96543E">
        <w:rPr>
          <w:rFonts w:ascii="Simplified Arabic" w:hAnsi="Simplified Arabic" w:cs="Simplified Arabic"/>
          <w:sz w:val="28"/>
          <w:szCs w:val="28"/>
          <w:rtl/>
          <w:lang w:bidi="ar-DZ"/>
        </w:rPr>
        <w:t xml:space="preserve">وإذا ما ذهبنا إلى أبعد من ذلك، فإن فرق إدارة المخاطر تستطيع الاستفادة من التحليلات التنبؤية، أي استخدام تحليل البيانات والذكاء الاصطناعي والنماذج الإحصائية، وما إلى ذلك، لتوقع المخاطر بفعالية. ويحمل الذكاء الاصطناعي قدراً كبيراً من الوعود فيما يتصل بتحديد اتجاهات وأنماط المخاطر للبقاء في صدارة الأحداث. وتتيح هذه التقنيات المتقدمة للمؤسسات </w:t>
      </w:r>
      <w:r w:rsidRPr="0096543E">
        <w:rPr>
          <w:rFonts w:ascii="Simplified Arabic" w:hAnsi="Simplified Arabic" w:cs="Simplified Arabic"/>
          <w:sz w:val="28"/>
          <w:szCs w:val="28"/>
          <w:rtl/>
          <w:lang w:bidi="ar-DZ"/>
        </w:rPr>
        <w:lastRenderedPageBreak/>
        <w:t>تجميع معلومات المخاطر المنتشرة في مختلف أنحاء المؤسسة ثم تقسيمها وتقسيمها لتحديد مجالات المخاطر الحرجة.</w:t>
      </w:r>
    </w:p>
    <w:p w14:paraId="12223A64" w14:textId="77777777" w:rsidR="0028434B" w:rsidRPr="0096543E"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96543E">
        <w:rPr>
          <w:rFonts w:ascii="Simplified Arabic" w:hAnsi="Simplified Arabic" w:cs="Simplified Arabic"/>
          <w:sz w:val="28"/>
          <w:szCs w:val="28"/>
          <w:rtl/>
          <w:lang w:bidi="ar-DZ"/>
        </w:rPr>
        <w:t>إن النهج الاستباقي يزود مديري المخاطر بالقدرة على تحديد المخاطر الناشئة بشكل فعال، وفهم أسبابها الجذرية وتأثيرها المحتمل، وتحديد الضوابط وتنفيذها للحد من الخسائر المحتملة. كما أنه يحسن من قدرة المنظمة على التعامل مع المجهول قبل فوات الأوان.</w:t>
      </w:r>
    </w:p>
    <w:p w14:paraId="4626BA89" w14:textId="77777777" w:rsidR="0028434B" w:rsidRPr="00686AA6" w:rsidRDefault="0028434B" w:rsidP="0028434B">
      <w:pPr>
        <w:bidi/>
        <w:rPr>
          <w:rFonts w:ascii="Simplified Arabic" w:hAnsi="Simplified Arabic" w:cs="Simplified Arabic"/>
          <w:b/>
          <w:bCs/>
          <w:sz w:val="32"/>
          <w:szCs w:val="32"/>
          <w:rtl/>
          <w:lang w:bidi="ar-DZ"/>
        </w:rPr>
      </w:pPr>
      <w:r w:rsidRPr="00686AA6">
        <w:rPr>
          <w:rFonts w:ascii="Simplified Arabic" w:hAnsi="Simplified Arabic" w:cs="Simplified Arabic" w:hint="cs"/>
          <w:b/>
          <w:bCs/>
          <w:sz w:val="32"/>
          <w:szCs w:val="32"/>
          <w:rtl/>
          <w:lang w:bidi="ar-DZ"/>
        </w:rPr>
        <w:t>ثالثاً-</w:t>
      </w:r>
      <w:r w:rsidRPr="00686AA6">
        <w:rPr>
          <w:rFonts w:ascii="Simplified Arabic" w:hAnsi="Simplified Arabic" w:cs="Simplified Arabic"/>
          <w:b/>
          <w:bCs/>
          <w:sz w:val="32"/>
          <w:szCs w:val="32"/>
          <w:rtl/>
          <w:lang w:bidi="ar-DZ"/>
        </w:rPr>
        <w:t>فوائد إدارة المخاطر الاستباقية</w:t>
      </w:r>
    </w:p>
    <w:p w14:paraId="56CEFA0D" w14:textId="77777777" w:rsidR="0028434B" w:rsidRPr="0096543E"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96543E">
        <w:rPr>
          <w:rFonts w:ascii="Simplified Arabic" w:hAnsi="Simplified Arabic" w:cs="Simplified Arabic"/>
          <w:sz w:val="28"/>
          <w:szCs w:val="28"/>
          <w:rtl/>
          <w:lang w:bidi="ar-DZ"/>
        </w:rPr>
        <w:t>إن تنفيذ برنامج استباقي لإدارة المخاطر، بالتزامن مع عمليات مبسطة ومحددة جيدًا لالتقاط المخاطر المحددة وتقييمها والتخفيف من حدتها، يعزز التحول الثقافي نحو قوة عمل وبيئة ذكية في التعامل مع المخاطر. كما يتيح للمؤسسة أن تظل على اطلاع دائم بالمخاطر الناشئة وتضمن معالجة المخاطر الحرجة في الوقت المناسب.</w:t>
      </w:r>
    </w:p>
    <w:p w14:paraId="5D5BAE38" w14:textId="77777777" w:rsidR="0028434B" w:rsidRPr="0096543E"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96543E">
        <w:rPr>
          <w:rFonts w:ascii="Simplified Arabic" w:hAnsi="Simplified Arabic" w:cs="Simplified Arabic"/>
          <w:sz w:val="28"/>
          <w:szCs w:val="28"/>
          <w:rtl/>
          <w:lang w:bidi="ar-DZ"/>
        </w:rPr>
        <w:t>يساعد هذا النهج الاستشرافي الشركات على إبراز الاستدامة التنظيمية والمزايا التنافسية؛ والشعور المعزز بأهداف الشركة وأغراضها، وإدارة المواهب، والحد بشكل كبير من التعرض والخسائر. وعندما يتم ذلك بشكل صحيح، فإنه يمكّن الشركات من:</w:t>
      </w:r>
    </w:p>
    <w:p w14:paraId="213790F5" w14:textId="77777777" w:rsidR="0028434B" w:rsidRPr="001628FF" w:rsidRDefault="0028434B" w:rsidP="0028434B">
      <w:pPr>
        <w:pStyle w:val="a3"/>
        <w:numPr>
          <w:ilvl w:val="0"/>
          <w:numId w:val="6"/>
        </w:numPr>
        <w:bidi/>
        <w:spacing w:after="200" w:line="276" w:lineRule="auto"/>
        <w:rPr>
          <w:rFonts w:ascii="Simplified Arabic" w:hAnsi="Simplified Arabic" w:cs="Simplified Arabic"/>
          <w:sz w:val="28"/>
          <w:szCs w:val="28"/>
          <w:rtl/>
          <w:lang w:bidi="ar-DZ"/>
        </w:rPr>
      </w:pPr>
      <w:r w:rsidRPr="001628FF">
        <w:rPr>
          <w:rFonts w:ascii="Simplified Arabic" w:hAnsi="Simplified Arabic" w:cs="Simplified Arabic"/>
          <w:sz w:val="28"/>
          <w:szCs w:val="28"/>
          <w:rtl/>
          <w:lang w:bidi="ar-DZ"/>
        </w:rPr>
        <w:t>تحديد أولويات وإدارة المخاطر والفرص في جميع أنحاء الشركة بطريقة تؤدي إلى توليد قيمة تجارية أكبر</w:t>
      </w:r>
    </w:p>
    <w:p w14:paraId="6BC0CF15" w14:textId="77777777" w:rsidR="0028434B" w:rsidRPr="001628FF" w:rsidRDefault="0028434B" w:rsidP="0028434B">
      <w:pPr>
        <w:pStyle w:val="a3"/>
        <w:numPr>
          <w:ilvl w:val="0"/>
          <w:numId w:val="6"/>
        </w:numPr>
        <w:bidi/>
        <w:spacing w:after="200" w:line="276" w:lineRule="auto"/>
        <w:rPr>
          <w:rFonts w:ascii="Simplified Arabic" w:hAnsi="Simplified Arabic" w:cs="Simplified Arabic"/>
          <w:sz w:val="28"/>
          <w:szCs w:val="28"/>
          <w:rtl/>
          <w:lang w:bidi="ar-DZ"/>
        </w:rPr>
      </w:pPr>
      <w:r w:rsidRPr="001628FF">
        <w:rPr>
          <w:rFonts w:ascii="Simplified Arabic" w:hAnsi="Simplified Arabic" w:cs="Simplified Arabic"/>
          <w:sz w:val="28"/>
          <w:szCs w:val="28"/>
          <w:rtl/>
          <w:lang w:bidi="ar-DZ"/>
        </w:rPr>
        <w:t>تحويل المخاطر إلى ميزة استراتيجية</w:t>
      </w:r>
    </w:p>
    <w:p w14:paraId="5ED54ECA" w14:textId="77777777" w:rsidR="0028434B" w:rsidRPr="001628FF" w:rsidRDefault="0028434B" w:rsidP="0028434B">
      <w:pPr>
        <w:pStyle w:val="a3"/>
        <w:numPr>
          <w:ilvl w:val="0"/>
          <w:numId w:val="6"/>
        </w:numPr>
        <w:bidi/>
        <w:spacing w:after="200" w:line="276" w:lineRule="auto"/>
        <w:rPr>
          <w:rFonts w:ascii="Simplified Arabic" w:hAnsi="Simplified Arabic" w:cs="Simplified Arabic"/>
          <w:sz w:val="28"/>
          <w:szCs w:val="28"/>
          <w:rtl/>
          <w:lang w:bidi="ar-DZ"/>
        </w:rPr>
      </w:pPr>
      <w:r w:rsidRPr="001628FF">
        <w:rPr>
          <w:rFonts w:ascii="Simplified Arabic" w:hAnsi="Simplified Arabic" w:cs="Simplified Arabic"/>
          <w:sz w:val="28"/>
          <w:szCs w:val="28"/>
          <w:rtl/>
          <w:lang w:bidi="ar-DZ"/>
        </w:rPr>
        <w:t>تحسين الاستعداد للمخاطر من خلال توفير رؤى قابلة للتنفيذ</w:t>
      </w:r>
    </w:p>
    <w:p w14:paraId="383C8675" w14:textId="77777777" w:rsidR="0028434B" w:rsidRPr="001628FF" w:rsidRDefault="0028434B" w:rsidP="0028434B">
      <w:pPr>
        <w:pStyle w:val="a3"/>
        <w:numPr>
          <w:ilvl w:val="0"/>
          <w:numId w:val="6"/>
        </w:numPr>
        <w:bidi/>
        <w:spacing w:after="200" w:line="276" w:lineRule="auto"/>
        <w:rPr>
          <w:rFonts w:ascii="Simplified Arabic" w:hAnsi="Simplified Arabic" w:cs="Simplified Arabic"/>
          <w:sz w:val="28"/>
          <w:szCs w:val="28"/>
          <w:rtl/>
          <w:lang w:bidi="ar-DZ"/>
        </w:rPr>
      </w:pPr>
      <w:r w:rsidRPr="001628FF">
        <w:rPr>
          <w:rFonts w:ascii="Simplified Arabic" w:hAnsi="Simplified Arabic" w:cs="Simplified Arabic"/>
          <w:sz w:val="28"/>
          <w:szCs w:val="28"/>
          <w:rtl/>
          <w:lang w:bidi="ar-DZ"/>
        </w:rPr>
        <w:t>احصل على الرؤية اللازمة للأولويات الصحيحة في الوقت المناسب لتحسين أداء الأعمال.</w:t>
      </w:r>
    </w:p>
    <w:p w14:paraId="04FEFFA3" w14:textId="77777777" w:rsidR="0028434B" w:rsidRPr="00686AA6" w:rsidRDefault="0028434B" w:rsidP="0028434B">
      <w:pPr>
        <w:bidi/>
        <w:rPr>
          <w:rFonts w:ascii="Simplified Arabic" w:hAnsi="Simplified Arabic" w:cs="Simplified Arabic"/>
          <w:b/>
          <w:bCs/>
          <w:sz w:val="32"/>
          <w:szCs w:val="32"/>
          <w:rtl/>
          <w:lang w:bidi="ar-DZ"/>
        </w:rPr>
      </w:pPr>
      <w:r w:rsidRPr="00686AA6">
        <w:rPr>
          <w:rFonts w:ascii="Simplified Arabic" w:hAnsi="Simplified Arabic" w:cs="Simplified Arabic" w:hint="cs"/>
          <w:b/>
          <w:bCs/>
          <w:sz w:val="32"/>
          <w:szCs w:val="32"/>
          <w:rtl/>
          <w:lang w:bidi="ar-DZ"/>
        </w:rPr>
        <w:t xml:space="preserve">رابعاً- </w:t>
      </w:r>
      <w:r w:rsidRPr="00686AA6">
        <w:rPr>
          <w:rFonts w:ascii="Simplified Arabic" w:hAnsi="Simplified Arabic" w:cs="Simplified Arabic"/>
          <w:b/>
          <w:bCs/>
          <w:sz w:val="32"/>
          <w:szCs w:val="32"/>
          <w:rtl/>
          <w:lang w:bidi="ar-DZ"/>
        </w:rPr>
        <w:t>أمثلة على إدارة المخاطر الاستباقية</w:t>
      </w:r>
    </w:p>
    <w:p w14:paraId="45A1CE7B" w14:textId="77777777" w:rsidR="0028434B" w:rsidRPr="0096543E"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96543E">
        <w:rPr>
          <w:rFonts w:ascii="Simplified Arabic" w:hAnsi="Simplified Arabic" w:cs="Simplified Arabic"/>
          <w:sz w:val="28"/>
          <w:szCs w:val="28"/>
          <w:rtl/>
          <w:lang w:bidi="ar-DZ"/>
        </w:rPr>
        <w:t xml:space="preserve">إن الأزمة المالية العالمية في عام 2008 تشكل مثالاً كلاسيكياً على ضرورة إدارة المخاطر بشكل استباقي بالنسبة للمؤسسات. ومن الأمثلة على ذلك فشل شركة إدارة استثمارية عملاقة، كانت ذات يوم رائدة في سوق التزامات الديون المضمونة بالرهن العقاري في أوائل العقد الأول من القرن الحادي والعشرين، في تحديد المخاطر والتخفيف منها في الوقت المناسب، مما أدى في النهاية إلى خسائر بمليارات الدولارات. وفي حين قد يبدو أن انفجار فقاعة الإسكان قبل أزمة عام 2008 كان السبب وراء ذلك، فإن الافتقار إلى إدارة المخاطر الاستباقية والضوابط الفعّالة </w:t>
      </w:r>
      <w:r w:rsidRPr="0096543E">
        <w:rPr>
          <w:rFonts w:ascii="Simplified Arabic" w:hAnsi="Simplified Arabic" w:cs="Simplified Arabic"/>
          <w:sz w:val="28"/>
          <w:szCs w:val="28"/>
          <w:rtl/>
          <w:lang w:bidi="ar-DZ"/>
        </w:rPr>
        <w:lastRenderedPageBreak/>
        <w:t xml:space="preserve">أعاق قدرة الشركة على تحديد تعرضها المفرط لأنشطة الإقراض دون المستوى المطلوب. </w:t>
      </w:r>
      <w:r>
        <w:rPr>
          <w:rFonts w:ascii="Simplified Arabic" w:hAnsi="Simplified Arabic" w:cs="Simplified Arabic"/>
          <w:sz w:val="28"/>
          <w:szCs w:val="28"/>
          <w:lang w:bidi="ar-DZ"/>
        </w:rPr>
        <w:t>(</w:t>
      </w:r>
      <w:proofErr w:type="gramStart"/>
      <w:r>
        <w:rPr>
          <w:rFonts w:ascii="Simplified Arabic" w:hAnsi="Simplified Arabic" w:cs="Simplified Arabic"/>
          <w:sz w:val="28"/>
          <w:szCs w:val="28"/>
          <w:lang w:bidi="ar-DZ"/>
        </w:rPr>
        <w:t>smith</w:t>
      </w:r>
      <w:proofErr w:type="gramEnd"/>
      <w:r>
        <w:rPr>
          <w:rFonts w:ascii="Simplified Arabic" w:hAnsi="Simplified Arabic" w:cs="Simplified Arabic"/>
          <w:sz w:val="28"/>
          <w:szCs w:val="28"/>
          <w:lang w:bidi="ar-DZ"/>
        </w:rPr>
        <w:t xml:space="preserve"> and merrit,2020)</w:t>
      </w:r>
    </w:p>
    <w:p w14:paraId="6B7B1C59" w14:textId="77777777" w:rsidR="0028434B" w:rsidRPr="0096543E"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96543E">
        <w:rPr>
          <w:rFonts w:ascii="Simplified Arabic" w:hAnsi="Simplified Arabic" w:cs="Simplified Arabic"/>
          <w:sz w:val="28"/>
          <w:szCs w:val="28"/>
          <w:rtl/>
          <w:lang w:bidi="ar-DZ"/>
        </w:rPr>
        <w:t xml:space="preserve">إن النهج الاستباقي يمكّن مديري المخاطر من معرفة ما إذا كان هناك ارتفاع في عمليات حجز الممتلكات في منطقة معينة، وتحديد أين تكمن حالات التخلف عن السداد المحتملة التالية، وما إلى ذلك. وتساعدهم هذه الرؤى على اتخاذ الخطوات اللازمة لمعالجة المشكلة قبل أن تتفاقم إلى مشكلة أكبر. </w:t>
      </w:r>
    </w:p>
    <w:p w14:paraId="6CFB7019" w14:textId="77777777" w:rsidR="0028434B" w:rsidRPr="00686AA6" w:rsidRDefault="0028434B" w:rsidP="0028434B">
      <w:pPr>
        <w:bidi/>
        <w:rPr>
          <w:rFonts w:ascii="Simplified Arabic" w:hAnsi="Simplified Arabic" w:cs="Simplified Arabic"/>
          <w:b/>
          <w:bCs/>
          <w:sz w:val="32"/>
          <w:szCs w:val="32"/>
          <w:rtl/>
          <w:lang w:bidi="ar-DZ"/>
        </w:rPr>
      </w:pPr>
      <w:r w:rsidRPr="00686AA6">
        <w:rPr>
          <w:rFonts w:ascii="Simplified Arabic" w:hAnsi="Simplified Arabic" w:cs="Simplified Arabic" w:hint="cs"/>
          <w:b/>
          <w:bCs/>
          <w:sz w:val="32"/>
          <w:szCs w:val="32"/>
          <w:rtl/>
          <w:lang w:bidi="ar-DZ"/>
        </w:rPr>
        <w:t xml:space="preserve">خامساً- </w:t>
      </w:r>
      <w:r w:rsidRPr="00686AA6">
        <w:rPr>
          <w:rFonts w:ascii="Simplified Arabic" w:hAnsi="Simplified Arabic" w:cs="Simplified Arabic"/>
          <w:b/>
          <w:bCs/>
          <w:sz w:val="32"/>
          <w:szCs w:val="32"/>
          <w:rtl/>
          <w:lang w:bidi="ar-DZ"/>
        </w:rPr>
        <w:t>تنفيذ إدارة المخاطر الاستباقية</w:t>
      </w:r>
    </w:p>
    <w:p w14:paraId="05087356" w14:textId="77777777" w:rsidR="0028434B" w:rsidRPr="0096543E"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96543E">
        <w:rPr>
          <w:rFonts w:ascii="Simplified Arabic" w:hAnsi="Simplified Arabic" w:cs="Simplified Arabic"/>
          <w:sz w:val="28"/>
          <w:szCs w:val="28"/>
          <w:rtl/>
          <w:lang w:bidi="ar-DZ"/>
        </w:rPr>
        <w:t>إن إدارة المخاطر الاستباقية ليست عملية أو مبادرة، بل هي نظام يجب على المنظمة أن تمارسه وتجعله جزءًا لا يتجزأ من استراتيجية العمل الشاملة. ولا يمكن تعريفها في يوم واحد ولا يمكن تنفيذها بمعزل عن غيرها. إنها عملية مستمرة حتى تصبح جزءًا لا يتجزأ من ثقافة المخاطر في المنظمة.</w:t>
      </w:r>
    </w:p>
    <w:p w14:paraId="303D4E49" w14:textId="77777777" w:rsidR="0028434B" w:rsidRPr="0096543E"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96543E">
        <w:rPr>
          <w:rFonts w:ascii="Simplified Arabic" w:hAnsi="Simplified Arabic" w:cs="Simplified Arabic"/>
          <w:sz w:val="28"/>
          <w:szCs w:val="28"/>
          <w:rtl/>
          <w:lang w:bidi="ar-DZ"/>
        </w:rPr>
        <w:t>إن تطوير وتنفيذ برنامج وقائي لتحديد المخاطر وإدارتها يساعد الشركات على الحد من التعرض لها وتوفير التكاليف وتعزيز القيمة لأصحاب المصلحة. ومع ذلك، هناك تحديات يجب إدارتها قبل رؤية نتائج مثل هذا النهج، على سبيل المثال، الافتقار إلى الفهم الواضح لمجموعة المخاطر والعواقب، والافتقار إلى الأدوات والتقنيات ذات الصلة، وتوافر البيانات في صوامع، والموارد المحدودة، وغياب النبرة في القمة.</w:t>
      </w:r>
    </w:p>
    <w:p w14:paraId="3AF10828" w14:textId="77777777" w:rsidR="0028434B" w:rsidRPr="0096543E" w:rsidRDefault="0028434B" w:rsidP="0028434B">
      <w:pPr>
        <w:bidi/>
        <w:spacing w:before="120" w:line="240" w:lineRule="auto"/>
        <w:ind w:left="85" w:firstLine="284"/>
        <w:jc w:val="both"/>
        <w:rPr>
          <w:rFonts w:ascii="Simplified Arabic" w:hAnsi="Simplified Arabic" w:cs="Simplified Arabic"/>
          <w:sz w:val="28"/>
          <w:szCs w:val="28"/>
          <w:rtl/>
          <w:lang w:bidi="ar-DZ"/>
        </w:rPr>
      </w:pPr>
      <w:r w:rsidRPr="0096543E">
        <w:rPr>
          <w:rFonts w:ascii="Simplified Arabic" w:hAnsi="Simplified Arabic" w:cs="Simplified Arabic"/>
          <w:sz w:val="28"/>
          <w:szCs w:val="28"/>
          <w:rtl/>
          <w:lang w:bidi="ar-DZ"/>
        </w:rPr>
        <w:t>يتطلب تقديم إدارة فعّالة واستباقية للمخاطر أن يكون لدى المؤسسة مزيد من الوضوح بشأن نطاق المخاطر التي تواجه الأعمال وفهم التهديدات والفرص المحتملة بما يتماشى مع استراتيجية الأعمال الشاملة من أجل التخطيط لإجراءات التخفيف المناسبة. كما أن ضمان التواصل المناسب بين جميع أصحاب المصلحة عبر الوظائف والاستفادة من فوائد التكنولوجيا هي عناصر حاسمة لخلق قيمة تجارية أكبر.</w:t>
      </w:r>
    </w:p>
    <w:p w14:paraId="4BD2C4DE" w14:textId="77777777" w:rsidR="0028434B" w:rsidRPr="001021DF" w:rsidRDefault="0028434B" w:rsidP="0028434B">
      <w:pPr>
        <w:pStyle w:val="2"/>
        <w:rPr>
          <w:rtl/>
        </w:rPr>
      </w:pPr>
      <w:bookmarkStart w:id="9" w:name="_Toc174051889"/>
      <w:r>
        <w:rPr>
          <w:rFonts w:hint="cs"/>
          <w:rtl/>
        </w:rPr>
        <w:t xml:space="preserve">المطلب الثاني: </w:t>
      </w:r>
      <w:r w:rsidRPr="001021DF">
        <w:rPr>
          <w:rFonts w:hint="cs"/>
          <w:rtl/>
        </w:rPr>
        <w:t xml:space="preserve">نظام الرقابة </w:t>
      </w:r>
      <w:proofErr w:type="gramStart"/>
      <w:r w:rsidRPr="001021DF">
        <w:rPr>
          <w:rFonts w:hint="cs"/>
          <w:rtl/>
        </w:rPr>
        <w:t>الاستباقية( الوقائي</w:t>
      </w:r>
      <w:proofErr w:type="gramEnd"/>
      <w:r w:rsidRPr="001021DF">
        <w:rPr>
          <w:rFonts w:hint="cs"/>
          <w:rtl/>
        </w:rPr>
        <w:t>) لقطاعات الاعمال المصرفية الأكثر حساسية</w:t>
      </w:r>
      <w:bookmarkEnd w:id="9"/>
      <w:r w:rsidRPr="001021DF">
        <w:rPr>
          <w:rFonts w:hint="cs"/>
          <w:rtl/>
        </w:rPr>
        <w:t xml:space="preserve"> </w:t>
      </w:r>
    </w:p>
    <w:p w14:paraId="6FD7466C" w14:textId="77777777" w:rsidR="0028434B" w:rsidRDefault="0028434B" w:rsidP="0028434B">
      <w:pPr>
        <w:bidi/>
        <w:rPr>
          <w:rFonts w:ascii="Simplified Arabic" w:hAnsi="Simplified Arabic" w:cs="Simplified Arabic"/>
          <w:sz w:val="28"/>
          <w:szCs w:val="28"/>
          <w:rtl/>
        </w:rPr>
      </w:pPr>
      <w:r>
        <w:rPr>
          <w:rFonts w:ascii="Simplified Arabic" w:hAnsi="Simplified Arabic" w:cs="Simplified Arabic" w:hint="cs"/>
          <w:sz w:val="28"/>
          <w:szCs w:val="28"/>
          <w:rtl/>
        </w:rPr>
        <w:t>القطاع الأول: قطاع التجزئة (خدمات الامتياز)</w:t>
      </w:r>
    </w:p>
    <w:p w14:paraId="30B58BE8" w14:textId="77777777" w:rsidR="0028434B" w:rsidRDefault="0028434B" w:rsidP="0028434B">
      <w:pPr>
        <w:bidi/>
        <w:rPr>
          <w:rFonts w:ascii="Simplified Arabic" w:hAnsi="Simplified Arabic" w:cs="Simplified Arabic"/>
          <w:sz w:val="28"/>
          <w:szCs w:val="28"/>
          <w:rtl/>
        </w:rPr>
      </w:pPr>
      <w:r>
        <w:rPr>
          <w:rFonts w:ascii="Simplified Arabic" w:hAnsi="Simplified Arabic" w:cs="Simplified Arabic" w:hint="cs"/>
          <w:sz w:val="28"/>
          <w:szCs w:val="28"/>
          <w:rtl/>
        </w:rPr>
        <w:t>القطاع الثاني: قطاع المصرفي الخاص</w:t>
      </w:r>
    </w:p>
    <w:p w14:paraId="3FC501B2" w14:textId="77777777" w:rsidR="0028434B" w:rsidRDefault="0028434B" w:rsidP="0028434B">
      <w:pPr>
        <w:bidi/>
        <w:rPr>
          <w:rFonts w:ascii="Simplified Arabic" w:hAnsi="Simplified Arabic" w:cs="Simplified Arabic"/>
          <w:sz w:val="28"/>
          <w:szCs w:val="28"/>
          <w:rtl/>
        </w:rPr>
      </w:pPr>
      <w:r>
        <w:rPr>
          <w:rFonts w:ascii="Simplified Arabic" w:hAnsi="Simplified Arabic" w:cs="Simplified Arabic" w:hint="cs"/>
          <w:sz w:val="28"/>
          <w:szCs w:val="28"/>
          <w:rtl/>
        </w:rPr>
        <w:t xml:space="preserve">القطاع الثالث: قطاع إدارة الثروات </w:t>
      </w:r>
    </w:p>
    <w:p w14:paraId="03DEEF45" w14:textId="77777777" w:rsidR="0028434B" w:rsidRDefault="0028434B" w:rsidP="0028434B">
      <w:pPr>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الرقابة الاستباقية في ارواق البنوك: هو برنامج تطوير اداري يتكون من خمس عناصر تنظيمية مطورة تشكل في مجملها نظام " رقابي وقائي استباقي"</w:t>
      </w:r>
    </w:p>
    <w:p w14:paraId="1A8DE93C" w14:textId="77777777" w:rsidR="0028434B" w:rsidRDefault="0028434B" w:rsidP="0028434B">
      <w:pPr>
        <w:bidi/>
        <w:jc w:val="both"/>
        <w:rPr>
          <w:rFonts w:ascii="Simplified Arabic" w:hAnsi="Simplified Arabic" w:cs="Simplified Arabic"/>
          <w:sz w:val="28"/>
          <w:szCs w:val="28"/>
          <w:rtl/>
        </w:rPr>
      </w:pPr>
      <w:r>
        <w:rPr>
          <w:rFonts w:ascii="Simplified Arabic" w:hAnsi="Simplified Arabic" w:cs="Simplified Arabic" w:hint="cs"/>
          <w:sz w:val="28"/>
          <w:szCs w:val="28"/>
          <w:rtl/>
        </w:rPr>
        <w:t>يهدف الى التحول من الإدارة الى الإدارة الاستباقية في ارواق البنوك واجهاض الجرائم المروعة</w:t>
      </w:r>
    </w:p>
    <w:p w14:paraId="51395AFE" w14:textId="77777777" w:rsidR="0028434B" w:rsidRDefault="0028434B" w:rsidP="0028434B">
      <w:pPr>
        <w:bidi/>
        <w:jc w:val="both"/>
        <w:rPr>
          <w:rFonts w:ascii="Simplified Arabic" w:hAnsi="Simplified Arabic" w:cs="Simplified Arabic"/>
          <w:sz w:val="28"/>
          <w:szCs w:val="28"/>
          <w:rtl/>
        </w:rPr>
      </w:pPr>
      <w:r>
        <w:rPr>
          <w:rFonts w:ascii="Simplified Arabic" w:hAnsi="Simplified Arabic" w:cs="Simplified Arabic" w:hint="cs"/>
          <w:sz w:val="28"/>
          <w:szCs w:val="28"/>
          <w:rtl/>
        </w:rPr>
        <w:t>يهدف الى احكام الرقابة على الادارات المصرفية الأكثر حساسية من حيث (حجم الودائع/ العملاء/العمليات)</w:t>
      </w:r>
    </w:p>
    <w:p w14:paraId="2064A4F5" w14:textId="77777777" w:rsidR="0028434B" w:rsidRDefault="0028434B" w:rsidP="0028434B">
      <w:pPr>
        <w:bidi/>
        <w:rPr>
          <w:rFonts w:ascii="Simplified Arabic" w:hAnsi="Simplified Arabic" w:cs="Simplified Arabic"/>
          <w:sz w:val="28"/>
          <w:szCs w:val="28"/>
          <w:rtl/>
        </w:rPr>
      </w:pPr>
      <w:r>
        <w:rPr>
          <w:rFonts w:ascii="Simplified Arabic" w:hAnsi="Simplified Arabic" w:cs="Simplified Arabic" w:hint="cs"/>
          <w:sz w:val="28"/>
          <w:szCs w:val="28"/>
          <w:rtl/>
        </w:rPr>
        <w:t xml:space="preserve">داعم رئيسي لقنوات الرقابة الإدارية </w:t>
      </w:r>
      <w:proofErr w:type="gramStart"/>
      <w:r>
        <w:rPr>
          <w:rFonts w:ascii="Simplified Arabic" w:hAnsi="Simplified Arabic" w:cs="Simplified Arabic" w:hint="cs"/>
          <w:sz w:val="28"/>
          <w:szCs w:val="28"/>
          <w:rtl/>
        </w:rPr>
        <w:t>( التدقيق</w:t>
      </w:r>
      <w:proofErr w:type="gramEnd"/>
      <w:r>
        <w:rPr>
          <w:rFonts w:ascii="Simplified Arabic" w:hAnsi="Simplified Arabic" w:cs="Simplified Arabic" w:hint="cs"/>
          <w:sz w:val="28"/>
          <w:szCs w:val="28"/>
          <w:rtl/>
        </w:rPr>
        <w:t xml:space="preserve"> / الالتزام والامتثال/ إدارة المخاطر)</w:t>
      </w:r>
    </w:p>
    <w:p w14:paraId="501906F2" w14:textId="77777777" w:rsidR="0028434B" w:rsidRPr="00E31D39" w:rsidRDefault="0028434B" w:rsidP="0028434B">
      <w:pPr>
        <w:pStyle w:val="a4"/>
        <w:bidi/>
        <w:jc w:val="center"/>
        <w:rPr>
          <w:rFonts w:ascii="Simplified Arabic" w:hAnsi="Simplified Arabic" w:cs="Simplified Arabic"/>
          <w:b/>
          <w:bCs/>
          <w:i w:val="0"/>
          <w:iCs w:val="0"/>
          <w:color w:val="auto"/>
          <w:sz w:val="24"/>
          <w:szCs w:val="24"/>
          <w:rtl/>
        </w:rPr>
      </w:pPr>
      <w:bookmarkStart w:id="10" w:name="_Toc174052125"/>
      <w:r w:rsidRPr="00E31D39">
        <w:rPr>
          <w:rFonts w:ascii="Simplified Arabic" w:hAnsi="Simplified Arabic" w:cs="Simplified Arabic"/>
          <w:b/>
          <w:bCs/>
          <w:i w:val="0"/>
          <w:iCs w:val="0"/>
          <w:color w:val="auto"/>
          <w:sz w:val="24"/>
          <w:szCs w:val="24"/>
          <w:rtl/>
        </w:rPr>
        <w:t>جدول رقم</w:t>
      </w:r>
      <w:r w:rsidRPr="00E31D39">
        <w:rPr>
          <w:rFonts w:ascii="Simplified Arabic" w:hAnsi="Simplified Arabic" w:cs="Simplified Arabic" w:hint="cs"/>
          <w:b/>
          <w:bCs/>
          <w:i w:val="0"/>
          <w:iCs w:val="0"/>
          <w:color w:val="auto"/>
          <w:sz w:val="24"/>
          <w:szCs w:val="24"/>
          <w:rtl/>
        </w:rPr>
        <w:t xml:space="preserve"> </w:t>
      </w:r>
      <w:proofErr w:type="gramStart"/>
      <w:r w:rsidRPr="00E31D39">
        <w:rPr>
          <w:rFonts w:ascii="Simplified Arabic" w:hAnsi="Simplified Arabic" w:cs="Simplified Arabic"/>
          <w:b/>
          <w:bCs/>
          <w:i w:val="0"/>
          <w:iCs w:val="0"/>
          <w:color w:val="auto"/>
          <w:sz w:val="24"/>
          <w:szCs w:val="24"/>
          <w:rtl/>
        </w:rPr>
        <w:t>( 2</w:t>
      </w:r>
      <w:proofErr w:type="gramEnd"/>
      <w:r w:rsidRPr="00E31D39">
        <w:rPr>
          <w:rFonts w:ascii="Simplified Arabic" w:hAnsi="Simplified Arabic" w:cs="Simplified Arabic"/>
          <w:b/>
          <w:bCs/>
          <w:i w:val="0"/>
          <w:iCs w:val="0"/>
          <w:color w:val="auto"/>
          <w:sz w:val="24"/>
          <w:szCs w:val="24"/>
          <w:rtl/>
        </w:rPr>
        <w:noBreakHyphen/>
      </w:r>
      <w:r w:rsidRPr="00E31D39">
        <w:rPr>
          <w:rFonts w:ascii="Simplified Arabic" w:hAnsi="Simplified Arabic" w:cs="Simplified Arabic"/>
          <w:b/>
          <w:bCs/>
          <w:i w:val="0"/>
          <w:iCs w:val="0"/>
          <w:color w:val="auto"/>
          <w:sz w:val="24"/>
          <w:szCs w:val="24"/>
          <w:rtl/>
        </w:rPr>
        <w:fldChar w:fldCharType="begin"/>
      </w:r>
      <w:r w:rsidRPr="00E31D39">
        <w:rPr>
          <w:rFonts w:ascii="Simplified Arabic" w:hAnsi="Simplified Arabic" w:cs="Simplified Arabic"/>
          <w:b/>
          <w:bCs/>
          <w:i w:val="0"/>
          <w:iCs w:val="0"/>
          <w:color w:val="auto"/>
          <w:sz w:val="24"/>
          <w:szCs w:val="24"/>
          <w:rtl/>
        </w:rPr>
        <w:instrText xml:space="preserve"> </w:instrText>
      </w:r>
      <w:r w:rsidRPr="00E31D39">
        <w:rPr>
          <w:rFonts w:ascii="Simplified Arabic" w:hAnsi="Simplified Arabic" w:cs="Simplified Arabic"/>
          <w:b/>
          <w:bCs/>
          <w:i w:val="0"/>
          <w:iCs w:val="0"/>
          <w:color w:val="auto"/>
          <w:sz w:val="24"/>
          <w:szCs w:val="24"/>
        </w:rPr>
        <w:instrText>SEQ</w:instrText>
      </w:r>
      <w:r w:rsidRPr="00E31D39">
        <w:rPr>
          <w:rFonts w:ascii="Simplified Arabic" w:hAnsi="Simplified Arabic" w:cs="Simplified Arabic"/>
          <w:b/>
          <w:bCs/>
          <w:i w:val="0"/>
          <w:iCs w:val="0"/>
          <w:color w:val="auto"/>
          <w:sz w:val="24"/>
          <w:szCs w:val="24"/>
          <w:rtl/>
        </w:rPr>
        <w:instrText xml:space="preserve"> جدول \* </w:instrText>
      </w:r>
      <w:r w:rsidRPr="00E31D39">
        <w:rPr>
          <w:rFonts w:ascii="Simplified Arabic" w:hAnsi="Simplified Arabic" w:cs="Simplified Arabic"/>
          <w:b/>
          <w:bCs/>
          <w:i w:val="0"/>
          <w:iCs w:val="0"/>
          <w:color w:val="auto"/>
          <w:sz w:val="24"/>
          <w:szCs w:val="24"/>
        </w:rPr>
        <w:instrText>ARABIC \s 1</w:instrText>
      </w:r>
      <w:r w:rsidRPr="00E31D39">
        <w:rPr>
          <w:rFonts w:ascii="Simplified Arabic" w:hAnsi="Simplified Arabic" w:cs="Simplified Arabic"/>
          <w:b/>
          <w:bCs/>
          <w:i w:val="0"/>
          <w:iCs w:val="0"/>
          <w:color w:val="auto"/>
          <w:sz w:val="24"/>
          <w:szCs w:val="24"/>
          <w:rtl/>
        </w:rPr>
        <w:instrText xml:space="preserve"> </w:instrText>
      </w:r>
      <w:r w:rsidRPr="00E31D39">
        <w:rPr>
          <w:rFonts w:ascii="Simplified Arabic" w:hAnsi="Simplified Arabic" w:cs="Simplified Arabic"/>
          <w:b/>
          <w:bCs/>
          <w:i w:val="0"/>
          <w:iCs w:val="0"/>
          <w:color w:val="auto"/>
          <w:sz w:val="24"/>
          <w:szCs w:val="24"/>
          <w:rtl/>
        </w:rPr>
        <w:fldChar w:fldCharType="separate"/>
      </w:r>
      <w:r w:rsidRPr="00E31D39">
        <w:rPr>
          <w:rFonts w:ascii="Simplified Arabic" w:hAnsi="Simplified Arabic" w:cs="Simplified Arabic"/>
          <w:b/>
          <w:bCs/>
          <w:i w:val="0"/>
          <w:iCs w:val="0"/>
          <w:noProof/>
          <w:color w:val="auto"/>
          <w:sz w:val="24"/>
          <w:szCs w:val="24"/>
          <w:rtl/>
        </w:rPr>
        <w:t>1</w:t>
      </w:r>
      <w:r w:rsidRPr="00E31D39">
        <w:rPr>
          <w:rFonts w:ascii="Simplified Arabic" w:hAnsi="Simplified Arabic" w:cs="Simplified Arabic"/>
          <w:b/>
          <w:bCs/>
          <w:i w:val="0"/>
          <w:iCs w:val="0"/>
          <w:color w:val="auto"/>
          <w:sz w:val="24"/>
          <w:szCs w:val="24"/>
          <w:rtl/>
        </w:rPr>
        <w:fldChar w:fldCharType="end"/>
      </w:r>
      <w:r w:rsidRPr="00E31D39">
        <w:rPr>
          <w:rFonts w:ascii="Simplified Arabic" w:hAnsi="Simplified Arabic" w:cs="Simplified Arabic"/>
          <w:b/>
          <w:bCs/>
          <w:i w:val="0"/>
          <w:iCs w:val="0"/>
          <w:color w:val="auto"/>
          <w:sz w:val="24"/>
          <w:szCs w:val="24"/>
          <w:rtl/>
        </w:rPr>
        <w:t>) دراسة ميدانية على الرقابة المصرفية السعودية</w:t>
      </w:r>
      <w:bookmarkEnd w:id="10"/>
    </w:p>
    <w:p w14:paraId="6B2C57BD" w14:textId="77777777" w:rsidR="0028434B" w:rsidRPr="0075626A" w:rsidRDefault="0028434B" w:rsidP="0028434B">
      <w:pPr>
        <w:bidi/>
        <w:rPr>
          <w:rFonts w:ascii="Simplified Arabic" w:hAnsi="Simplified Arabic" w:cs="Simplified Arabic"/>
          <w:sz w:val="28"/>
          <w:szCs w:val="28"/>
          <w:rtl/>
        </w:rPr>
      </w:pPr>
    </w:p>
    <w:tbl>
      <w:tblPr>
        <w:tblStyle w:val="a5"/>
        <w:tblpPr w:leftFromText="180" w:rightFromText="180" w:vertAnchor="page" w:horzAnchor="margin" w:tblpY="8804"/>
        <w:bidiVisual/>
        <w:tblW w:w="9207" w:type="dxa"/>
        <w:tblLook w:val="04A0" w:firstRow="1" w:lastRow="0" w:firstColumn="1" w:lastColumn="0" w:noHBand="0" w:noVBand="1"/>
      </w:tblPr>
      <w:tblGrid>
        <w:gridCol w:w="2547"/>
        <w:gridCol w:w="2694"/>
        <w:gridCol w:w="1952"/>
        <w:gridCol w:w="2014"/>
      </w:tblGrid>
      <w:tr w:rsidR="0028434B" w14:paraId="658AB310" w14:textId="77777777" w:rsidTr="00694D98">
        <w:tc>
          <w:tcPr>
            <w:tcW w:w="9207" w:type="dxa"/>
            <w:gridSpan w:val="4"/>
          </w:tcPr>
          <w:p w14:paraId="1F2EE818" w14:textId="77777777" w:rsidR="0028434B" w:rsidRDefault="0028434B" w:rsidP="00694D98">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ارقام </w:t>
            </w:r>
          </w:p>
        </w:tc>
      </w:tr>
      <w:tr w:rsidR="0028434B" w14:paraId="140B8CC0" w14:textId="77777777" w:rsidTr="00694D98">
        <w:tc>
          <w:tcPr>
            <w:tcW w:w="2547" w:type="dxa"/>
          </w:tcPr>
          <w:p w14:paraId="15045E8E" w14:textId="77777777" w:rsidR="0028434B" w:rsidRDefault="0028434B" w:rsidP="00694D98">
            <w:pPr>
              <w:jc w:val="center"/>
              <w:rPr>
                <w:rFonts w:ascii="Simplified Arabic" w:hAnsi="Simplified Arabic" w:cs="Simplified Arabic"/>
                <w:sz w:val="28"/>
                <w:szCs w:val="28"/>
                <w:rtl/>
              </w:rPr>
            </w:pPr>
            <w:r>
              <w:rPr>
                <w:rFonts w:ascii="Simplified Arabic" w:hAnsi="Simplified Arabic" w:cs="Simplified Arabic" w:hint="cs"/>
                <w:sz w:val="28"/>
                <w:szCs w:val="28"/>
                <w:rtl/>
              </w:rPr>
              <w:t>عدد البنوك السعودية بعد الدمج</w:t>
            </w:r>
          </w:p>
        </w:tc>
        <w:tc>
          <w:tcPr>
            <w:tcW w:w="2694" w:type="dxa"/>
          </w:tcPr>
          <w:p w14:paraId="63AC3D15" w14:textId="77777777" w:rsidR="0028434B" w:rsidRDefault="0028434B" w:rsidP="00694D98">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عدد موظفي القطاع المصرفي في السعودية </w:t>
            </w:r>
          </w:p>
        </w:tc>
        <w:tc>
          <w:tcPr>
            <w:tcW w:w="1952" w:type="dxa"/>
          </w:tcPr>
          <w:p w14:paraId="61B0441D" w14:textId="77777777" w:rsidR="0028434B" w:rsidRDefault="0028434B" w:rsidP="00694D98">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عدد فروع البنوك السعودية </w:t>
            </w:r>
          </w:p>
        </w:tc>
        <w:tc>
          <w:tcPr>
            <w:tcW w:w="2014" w:type="dxa"/>
          </w:tcPr>
          <w:p w14:paraId="4232058B" w14:textId="77777777" w:rsidR="0028434B" w:rsidRDefault="0028434B" w:rsidP="00694D98">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عدد موظفي الفروع حول السعودية </w:t>
            </w:r>
          </w:p>
        </w:tc>
      </w:tr>
      <w:tr w:rsidR="0028434B" w14:paraId="5F78C7E0" w14:textId="77777777" w:rsidTr="00694D98">
        <w:tc>
          <w:tcPr>
            <w:tcW w:w="2547" w:type="dxa"/>
          </w:tcPr>
          <w:p w14:paraId="1A2360C4" w14:textId="77777777" w:rsidR="0028434B" w:rsidRDefault="0028434B" w:rsidP="00694D98">
            <w:pPr>
              <w:jc w:val="center"/>
              <w:rPr>
                <w:rFonts w:ascii="Simplified Arabic" w:hAnsi="Simplified Arabic" w:cs="Simplified Arabic"/>
                <w:sz w:val="28"/>
                <w:szCs w:val="28"/>
              </w:rPr>
            </w:pPr>
            <w:r>
              <w:rPr>
                <w:rFonts w:ascii="Simplified Arabic" w:hAnsi="Simplified Arabic" w:cs="Simplified Arabic"/>
                <w:sz w:val="28"/>
                <w:szCs w:val="28"/>
              </w:rPr>
              <w:t>10</w:t>
            </w:r>
          </w:p>
        </w:tc>
        <w:tc>
          <w:tcPr>
            <w:tcW w:w="2694" w:type="dxa"/>
          </w:tcPr>
          <w:p w14:paraId="5A440FD3" w14:textId="77777777" w:rsidR="0028434B" w:rsidRDefault="0028434B" w:rsidP="00694D98">
            <w:pPr>
              <w:jc w:val="center"/>
              <w:rPr>
                <w:rFonts w:ascii="Simplified Arabic" w:hAnsi="Simplified Arabic" w:cs="Simplified Arabic"/>
                <w:sz w:val="28"/>
                <w:szCs w:val="28"/>
              </w:rPr>
            </w:pPr>
            <w:r>
              <w:rPr>
                <w:rFonts w:ascii="Simplified Arabic" w:hAnsi="Simplified Arabic" w:cs="Simplified Arabic"/>
                <w:sz w:val="28"/>
                <w:szCs w:val="28"/>
              </w:rPr>
              <w:t>65k</w:t>
            </w:r>
          </w:p>
        </w:tc>
        <w:tc>
          <w:tcPr>
            <w:tcW w:w="1952" w:type="dxa"/>
          </w:tcPr>
          <w:p w14:paraId="001FFC94" w14:textId="77777777" w:rsidR="0028434B" w:rsidRDefault="0028434B" w:rsidP="00694D98">
            <w:pPr>
              <w:jc w:val="center"/>
              <w:rPr>
                <w:rFonts w:ascii="Simplified Arabic" w:hAnsi="Simplified Arabic" w:cs="Simplified Arabic"/>
                <w:sz w:val="28"/>
                <w:szCs w:val="28"/>
              </w:rPr>
            </w:pPr>
            <w:r>
              <w:rPr>
                <w:rFonts w:ascii="Simplified Arabic" w:hAnsi="Simplified Arabic" w:cs="Simplified Arabic"/>
                <w:sz w:val="28"/>
                <w:szCs w:val="28"/>
              </w:rPr>
              <w:t>1950</w:t>
            </w:r>
          </w:p>
        </w:tc>
        <w:tc>
          <w:tcPr>
            <w:tcW w:w="2014" w:type="dxa"/>
          </w:tcPr>
          <w:p w14:paraId="662974F5" w14:textId="77777777" w:rsidR="0028434B" w:rsidRDefault="0028434B" w:rsidP="00694D98">
            <w:pPr>
              <w:jc w:val="center"/>
              <w:rPr>
                <w:rFonts w:ascii="Simplified Arabic" w:hAnsi="Simplified Arabic" w:cs="Simplified Arabic"/>
                <w:sz w:val="28"/>
                <w:szCs w:val="28"/>
              </w:rPr>
            </w:pPr>
            <w:r>
              <w:rPr>
                <w:rFonts w:ascii="Simplified Arabic" w:hAnsi="Simplified Arabic" w:cs="Simplified Arabic"/>
                <w:sz w:val="28"/>
                <w:szCs w:val="28"/>
              </w:rPr>
              <w:t>36k</w:t>
            </w:r>
          </w:p>
        </w:tc>
      </w:tr>
    </w:tbl>
    <w:p w14:paraId="3798C1AE" w14:textId="77777777" w:rsidR="0028434B" w:rsidRDefault="0028434B" w:rsidP="0028434B">
      <w:pPr>
        <w:bidi/>
        <w:rPr>
          <w:rFonts w:ascii="Simplified Arabic" w:hAnsi="Simplified Arabic" w:cs="Simplified Arabic"/>
          <w:sz w:val="28"/>
          <w:szCs w:val="28"/>
          <w:rtl/>
        </w:rPr>
      </w:pPr>
      <w:r>
        <w:rPr>
          <w:rFonts w:ascii="Simplified Arabic" w:hAnsi="Simplified Arabic" w:cs="Simplified Arabic" w:hint="cs"/>
          <w:sz w:val="28"/>
          <w:szCs w:val="28"/>
          <w:rtl/>
        </w:rPr>
        <w:t>نتيجة لتحول احداثيات بوصلة التجزئة المصرفية الى أتمتة عملياتها، من المتوقع تحويل 100% من عمليات الفروع الى خدمات الكترونية.</w:t>
      </w:r>
    </w:p>
    <w:p w14:paraId="7A4AF9DD" w14:textId="77777777" w:rsidR="0028434B" w:rsidRPr="00E66C72" w:rsidRDefault="0028434B" w:rsidP="0028434B">
      <w:pPr>
        <w:pStyle w:val="a3"/>
        <w:numPr>
          <w:ilvl w:val="0"/>
          <w:numId w:val="7"/>
        </w:numPr>
        <w:bidi/>
        <w:spacing w:after="100" w:line="276" w:lineRule="auto"/>
        <w:rPr>
          <w:rFonts w:ascii="Simplified Arabic" w:hAnsi="Simplified Arabic" w:cs="Simplified Arabic"/>
          <w:sz w:val="28"/>
          <w:szCs w:val="28"/>
          <w:rtl/>
        </w:rPr>
      </w:pPr>
      <w:r w:rsidRPr="00E66C72">
        <w:rPr>
          <w:rFonts w:ascii="Simplified Arabic" w:hAnsi="Simplified Arabic" w:cs="Simplified Arabic" w:hint="cs"/>
          <w:sz w:val="28"/>
          <w:szCs w:val="28"/>
          <w:rtl/>
        </w:rPr>
        <w:t>يمثل موظفي الفروع قرابة 60% من اجمالي عدد موظفي البنوك العشرة</w:t>
      </w:r>
    </w:p>
    <w:p w14:paraId="29608255" w14:textId="77777777" w:rsidR="0028434B" w:rsidRDefault="0028434B" w:rsidP="0028434B">
      <w:pPr>
        <w:bidi/>
        <w:jc w:val="center"/>
        <w:rPr>
          <w:rFonts w:ascii="Simplified Arabic" w:hAnsi="Simplified Arabic" w:cs="Simplified Arabic"/>
          <w:b/>
          <w:bCs/>
          <w:sz w:val="28"/>
          <w:szCs w:val="28"/>
          <w:rtl/>
        </w:rPr>
      </w:pPr>
    </w:p>
    <w:p w14:paraId="7674B1D8" w14:textId="77777777" w:rsidR="0028434B" w:rsidRDefault="0028434B" w:rsidP="0028434B">
      <w:pPr>
        <w:bidi/>
        <w:jc w:val="center"/>
        <w:rPr>
          <w:rFonts w:ascii="Simplified Arabic" w:hAnsi="Simplified Arabic" w:cs="Simplified Arabic"/>
          <w:b/>
          <w:bCs/>
          <w:sz w:val="28"/>
          <w:szCs w:val="28"/>
          <w:rtl/>
        </w:rPr>
      </w:pPr>
    </w:p>
    <w:p w14:paraId="75D7A9CB" w14:textId="77777777" w:rsidR="0028434B" w:rsidRDefault="0028434B" w:rsidP="0028434B">
      <w:pPr>
        <w:bidi/>
        <w:jc w:val="center"/>
        <w:rPr>
          <w:rFonts w:ascii="Simplified Arabic" w:hAnsi="Simplified Arabic" w:cs="Simplified Arabic"/>
          <w:b/>
          <w:bCs/>
          <w:sz w:val="28"/>
          <w:szCs w:val="28"/>
          <w:rtl/>
        </w:rPr>
      </w:pPr>
    </w:p>
    <w:tbl>
      <w:tblPr>
        <w:tblStyle w:val="a5"/>
        <w:tblpPr w:leftFromText="180" w:rightFromText="180" w:vertAnchor="text" w:horzAnchor="margin" w:tblpXSpec="center" w:tblpY="728"/>
        <w:bidiVisual/>
        <w:tblW w:w="8872" w:type="dxa"/>
        <w:tblLook w:val="04A0" w:firstRow="1" w:lastRow="0" w:firstColumn="1" w:lastColumn="0" w:noHBand="0" w:noVBand="1"/>
      </w:tblPr>
      <w:tblGrid>
        <w:gridCol w:w="2488"/>
        <w:gridCol w:w="3269"/>
        <w:gridCol w:w="3115"/>
      </w:tblGrid>
      <w:tr w:rsidR="0028434B" w14:paraId="56268C10" w14:textId="77777777" w:rsidTr="00694D98">
        <w:tc>
          <w:tcPr>
            <w:tcW w:w="2488" w:type="dxa"/>
            <w:vAlign w:val="center"/>
          </w:tcPr>
          <w:p w14:paraId="6D99DA89" w14:textId="77777777" w:rsidR="0028434B" w:rsidRPr="005E12E8" w:rsidRDefault="0028434B" w:rsidP="00694D98">
            <w:pPr>
              <w:jc w:val="center"/>
              <w:rPr>
                <w:rFonts w:ascii="Simplified Arabic" w:hAnsi="Simplified Arabic" w:cs="Simplified Arabic"/>
                <w:b/>
                <w:bCs/>
                <w:sz w:val="28"/>
                <w:szCs w:val="28"/>
              </w:rPr>
            </w:pPr>
            <w:r w:rsidRPr="005E12E8">
              <w:rPr>
                <w:rFonts w:ascii="Simplified Arabic" w:hAnsi="Simplified Arabic" w:cs="Simplified Arabic" w:hint="cs"/>
                <w:b/>
                <w:bCs/>
                <w:sz w:val="28"/>
                <w:szCs w:val="28"/>
                <w:rtl/>
              </w:rPr>
              <w:t xml:space="preserve">عملاء شريحة </w:t>
            </w:r>
            <w:r w:rsidRPr="005E12E8">
              <w:rPr>
                <w:rFonts w:ascii="Simplified Arabic" w:hAnsi="Simplified Arabic" w:cs="Simplified Arabic"/>
                <w:b/>
                <w:bCs/>
                <w:sz w:val="28"/>
                <w:szCs w:val="28"/>
              </w:rPr>
              <w:t>mass</w:t>
            </w:r>
          </w:p>
        </w:tc>
        <w:tc>
          <w:tcPr>
            <w:tcW w:w="3269" w:type="dxa"/>
            <w:vAlign w:val="center"/>
          </w:tcPr>
          <w:p w14:paraId="4261BB78" w14:textId="77777777" w:rsidR="0028434B" w:rsidRPr="005E12E8" w:rsidRDefault="0028434B" w:rsidP="00694D98">
            <w:pPr>
              <w:jc w:val="center"/>
              <w:rPr>
                <w:rFonts w:ascii="Simplified Arabic" w:hAnsi="Simplified Arabic" w:cs="Simplified Arabic"/>
                <w:b/>
                <w:bCs/>
                <w:sz w:val="28"/>
                <w:szCs w:val="28"/>
                <w:rtl/>
              </w:rPr>
            </w:pPr>
            <w:r w:rsidRPr="005E12E8">
              <w:rPr>
                <w:rFonts w:ascii="Simplified Arabic" w:hAnsi="Simplified Arabic" w:cs="Simplified Arabic" w:hint="cs"/>
                <w:b/>
                <w:bCs/>
                <w:sz w:val="28"/>
                <w:szCs w:val="28"/>
                <w:rtl/>
              </w:rPr>
              <w:t>استراتيجية تخفيض التكاليف وإعادة هيكلة قطاع التجزئة المصرفية</w:t>
            </w:r>
          </w:p>
        </w:tc>
        <w:tc>
          <w:tcPr>
            <w:tcW w:w="3115" w:type="dxa"/>
            <w:vAlign w:val="center"/>
          </w:tcPr>
          <w:p w14:paraId="3A61D49E" w14:textId="77777777" w:rsidR="0028434B" w:rsidRPr="005E12E8" w:rsidRDefault="0028434B" w:rsidP="00694D98">
            <w:pPr>
              <w:jc w:val="center"/>
              <w:rPr>
                <w:rFonts w:ascii="Simplified Arabic" w:hAnsi="Simplified Arabic" w:cs="Simplified Arabic"/>
                <w:b/>
                <w:bCs/>
                <w:sz w:val="28"/>
                <w:szCs w:val="28"/>
                <w:rtl/>
              </w:rPr>
            </w:pPr>
            <w:r w:rsidRPr="005E12E8">
              <w:rPr>
                <w:rFonts w:ascii="Simplified Arabic" w:hAnsi="Simplified Arabic" w:cs="Simplified Arabic" w:hint="cs"/>
                <w:b/>
                <w:bCs/>
                <w:sz w:val="28"/>
                <w:szCs w:val="28"/>
                <w:rtl/>
              </w:rPr>
              <w:t>المتبقي من الفروع وموظفي الفروع</w:t>
            </w:r>
          </w:p>
        </w:tc>
      </w:tr>
      <w:tr w:rsidR="0028434B" w14:paraId="1690E07C" w14:textId="77777777" w:rsidTr="00694D98">
        <w:tc>
          <w:tcPr>
            <w:tcW w:w="2488" w:type="dxa"/>
          </w:tcPr>
          <w:p w14:paraId="1FD81369" w14:textId="77777777" w:rsidR="0028434B" w:rsidRPr="003F3970" w:rsidRDefault="0028434B" w:rsidP="00694D98">
            <w:pPr>
              <w:pStyle w:val="a3"/>
              <w:numPr>
                <w:ilvl w:val="0"/>
                <w:numId w:val="8"/>
              </w:numPr>
              <w:bidi/>
              <w:spacing w:after="0" w:line="240" w:lineRule="auto"/>
              <w:jc w:val="right"/>
              <w:rPr>
                <w:rFonts w:ascii="Simplified Arabic" w:hAnsi="Simplified Arabic" w:cs="Simplified Arabic"/>
                <w:sz w:val="28"/>
                <w:szCs w:val="28"/>
                <w:rtl/>
              </w:rPr>
            </w:pPr>
            <w:r w:rsidRPr="003F3970">
              <w:rPr>
                <w:rFonts w:ascii="Simplified Arabic" w:hAnsi="Simplified Arabic" w:cs="Simplified Arabic" w:hint="cs"/>
                <w:sz w:val="28"/>
                <w:szCs w:val="28"/>
                <w:rtl/>
              </w:rPr>
              <w:lastRenderedPageBreak/>
              <w:t xml:space="preserve">عملاء الرواتب </w:t>
            </w:r>
          </w:p>
          <w:p w14:paraId="3F6D7591" w14:textId="77777777" w:rsidR="0028434B" w:rsidRDefault="0028434B" w:rsidP="00694D98">
            <w:pPr>
              <w:pStyle w:val="a3"/>
              <w:numPr>
                <w:ilvl w:val="0"/>
                <w:numId w:val="8"/>
              </w:numPr>
              <w:bidi/>
              <w:spacing w:after="0" w:line="240" w:lineRule="auto"/>
              <w:jc w:val="right"/>
              <w:rPr>
                <w:rFonts w:ascii="Simplified Arabic" w:hAnsi="Simplified Arabic" w:cs="Simplified Arabic"/>
                <w:sz w:val="28"/>
                <w:szCs w:val="28"/>
              </w:rPr>
            </w:pPr>
            <w:r w:rsidRPr="003F3970">
              <w:rPr>
                <w:rFonts w:ascii="Simplified Arabic" w:hAnsi="Simplified Arabic" w:cs="Simplified Arabic" w:hint="cs"/>
                <w:sz w:val="28"/>
                <w:szCs w:val="28"/>
                <w:rtl/>
              </w:rPr>
              <w:t xml:space="preserve">عملاء الودائع الصغيرة </w:t>
            </w:r>
          </w:p>
          <w:p w14:paraId="65440E05" w14:textId="77777777" w:rsidR="0028434B" w:rsidRPr="003F3970" w:rsidRDefault="0028434B" w:rsidP="00694D98">
            <w:pPr>
              <w:rPr>
                <w:rFonts w:ascii="Simplified Arabic" w:hAnsi="Simplified Arabic" w:cs="Simplified Arabic"/>
                <w:sz w:val="28"/>
                <w:szCs w:val="28"/>
                <w:rtl/>
              </w:rPr>
            </w:pPr>
            <w:r>
              <w:rPr>
                <w:rFonts w:ascii="Simplified Arabic" w:hAnsi="Simplified Arabic" w:cs="Simplified Arabic" w:hint="cs"/>
                <w:sz w:val="28"/>
                <w:szCs w:val="28"/>
                <w:rtl/>
              </w:rPr>
              <w:t xml:space="preserve">سوف يتم مباشرة خدماتهم </w:t>
            </w:r>
            <w:proofErr w:type="spellStart"/>
            <w:r>
              <w:rPr>
                <w:rFonts w:ascii="Simplified Arabic" w:hAnsi="Simplified Arabic" w:cs="Simplified Arabic" w:hint="cs"/>
                <w:sz w:val="28"/>
                <w:szCs w:val="28"/>
                <w:rtl/>
              </w:rPr>
              <w:t>اليكترونياً</w:t>
            </w:r>
            <w:proofErr w:type="spellEnd"/>
            <w:r>
              <w:rPr>
                <w:rFonts w:ascii="Simplified Arabic" w:hAnsi="Simplified Arabic" w:cs="Simplified Arabic" w:hint="cs"/>
                <w:sz w:val="28"/>
                <w:szCs w:val="28"/>
                <w:rtl/>
              </w:rPr>
              <w:t xml:space="preserve"> دون الحاجة لزيادة الفروع  </w:t>
            </w:r>
          </w:p>
        </w:tc>
        <w:tc>
          <w:tcPr>
            <w:tcW w:w="3269" w:type="dxa"/>
          </w:tcPr>
          <w:p w14:paraId="7EDAC78E" w14:textId="77777777" w:rsidR="0028434B" w:rsidRDefault="0028434B" w:rsidP="00694D98">
            <w:pPr>
              <w:rPr>
                <w:rFonts w:ascii="Simplified Arabic" w:hAnsi="Simplified Arabic" w:cs="Simplified Arabic"/>
                <w:sz w:val="28"/>
                <w:szCs w:val="28"/>
                <w:rtl/>
              </w:rPr>
            </w:pPr>
            <w:r>
              <w:rPr>
                <w:rFonts w:ascii="Simplified Arabic" w:hAnsi="Simplified Arabic" w:cs="Simplified Arabic" w:hint="cs"/>
                <w:sz w:val="28"/>
                <w:szCs w:val="28"/>
                <w:rtl/>
              </w:rPr>
              <w:t>الاستغناء عن قرابة 80% من موظفي الفروع؛</w:t>
            </w:r>
          </w:p>
          <w:p w14:paraId="2A268873" w14:textId="77777777" w:rsidR="0028434B" w:rsidRDefault="0028434B" w:rsidP="00694D98">
            <w:pPr>
              <w:rPr>
                <w:rFonts w:ascii="Simplified Arabic" w:hAnsi="Simplified Arabic" w:cs="Simplified Arabic"/>
                <w:sz w:val="28"/>
                <w:szCs w:val="28"/>
                <w:rtl/>
              </w:rPr>
            </w:pPr>
            <w:r>
              <w:rPr>
                <w:rFonts w:ascii="Simplified Arabic" w:hAnsi="Simplified Arabic" w:cs="Simplified Arabic" w:hint="cs"/>
                <w:sz w:val="28"/>
                <w:szCs w:val="28"/>
                <w:rtl/>
              </w:rPr>
              <w:t>ما يعادل 31،200 موظف وتحويلهم بعد استقطاب الاجدر إلى:</w:t>
            </w:r>
          </w:p>
          <w:p w14:paraId="234D72FB" w14:textId="77777777" w:rsidR="0028434B" w:rsidRPr="000B7F18" w:rsidRDefault="0028434B" w:rsidP="00694D98">
            <w:pPr>
              <w:pStyle w:val="a3"/>
              <w:numPr>
                <w:ilvl w:val="0"/>
                <w:numId w:val="7"/>
              </w:numPr>
              <w:bidi/>
              <w:spacing w:after="0" w:line="240" w:lineRule="auto"/>
              <w:jc w:val="right"/>
              <w:rPr>
                <w:rFonts w:ascii="Simplified Arabic" w:hAnsi="Simplified Arabic" w:cs="Simplified Arabic"/>
                <w:sz w:val="28"/>
                <w:szCs w:val="28"/>
                <w:rtl/>
              </w:rPr>
            </w:pPr>
            <w:r w:rsidRPr="000B7F18">
              <w:rPr>
                <w:rFonts w:ascii="Simplified Arabic" w:hAnsi="Simplified Arabic" w:cs="Simplified Arabic" w:hint="cs"/>
                <w:sz w:val="28"/>
                <w:szCs w:val="28"/>
                <w:rtl/>
              </w:rPr>
              <w:t xml:space="preserve">مراكز بيع مباشرة؛ </w:t>
            </w:r>
          </w:p>
          <w:p w14:paraId="6D40BA6F" w14:textId="77777777" w:rsidR="0028434B" w:rsidRPr="000B7F18" w:rsidRDefault="0028434B" w:rsidP="00694D98">
            <w:pPr>
              <w:pStyle w:val="a3"/>
              <w:numPr>
                <w:ilvl w:val="0"/>
                <w:numId w:val="7"/>
              </w:numPr>
              <w:bidi/>
              <w:spacing w:after="0" w:line="240" w:lineRule="auto"/>
              <w:jc w:val="right"/>
              <w:rPr>
                <w:rFonts w:ascii="Simplified Arabic" w:hAnsi="Simplified Arabic" w:cs="Simplified Arabic"/>
                <w:sz w:val="28"/>
                <w:szCs w:val="28"/>
                <w:rtl/>
              </w:rPr>
            </w:pPr>
            <w:r w:rsidRPr="000B7F18">
              <w:rPr>
                <w:rFonts w:ascii="Simplified Arabic" w:hAnsi="Simplified Arabic" w:cs="Simplified Arabic" w:hint="cs"/>
                <w:sz w:val="28"/>
                <w:szCs w:val="28"/>
                <w:rtl/>
              </w:rPr>
              <w:t xml:space="preserve">تحصيل؛ </w:t>
            </w:r>
          </w:p>
          <w:p w14:paraId="673D1774" w14:textId="77777777" w:rsidR="0028434B" w:rsidRPr="000B7F18" w:rsidRDefault="0028434B" w:rsidP="00694D98">
            <w:pPr>
              <w:pStyle w:val="a3"/>
              <w:numPr>
                <w:ilvl w:val="0"/>
                <w:numId w:val="7"/>
              </w:numPr>
              <w:bidi/>
              <w:spacing w:after="0" w:line="240" w:lineRule="auto"/>
              <w:jc w:val="right"/>
              <w:rPr>
                <w:rFonts w:ascii="Simplified Arabic" w:hAnsi="Simplified Arabic" w:cs="Simplified Arabic"/>
                <w:sz w:val="28"/>
                <w:szCs w:val="28"/>
              </w:rPr>
            </w:pPr>
            <w:r w:rsidRPr="000B7F18">
              <w:rPr>
                <w:rFonts w:ascii="Simplified Arabic" w:hAnsi="Simplified Arabic" w:cs="Simplified Arabic"/>
                <w:sz w:val="28"/>
                <w:szCs w:val="28"/>
              </w:rPr>
              <w:t>Call center</w:t>
            </w:r>
            <w:r w:rsidRPr="000B7F18">
              <w:rPr>
                <w:rFonts w:ascii="Simplified Arabic" w:hAnsi="Simplified Arabic" w:cs="Simplified Arabic" w:hint="cs"/>
                <w:sz w:val="28"/>
                <w:szCs w:val="28"/>
                <w:rtl/>
              </w:rPr>
              <w:t>؛</w:t>
            </w:r>
          </w:p>
          <w:p w14:paraId="2DB9A2F8" w14:textId="77777777" w:rsidR="0028434B" w:rsidRPr="000B7F18" w:rsidRDefault="0028434B" w:rsidP="00694D98">
            <w:pPr>
              <w:pStyle w:val="a3"/>
              <w:numPr>
                <w:ilvl w:val="0"/>
                <w:numId w:val="7"/>
              </w:numPr>
              <w:bidi/>
              <w:spacing w:after="0" w:line="240" w:lineRule="auto"/>
              <w:jc w:val="right"/>
              <w:rPr>
                <w:rFonts w:ascii="Simplified Arabic" w:hAnsi="Simplified Arabic" w:cs="Simplified Arabic"/>
                <w:sz w:val="28"/>
                <w:szCs w:val="28"/>
                <w:rtl/>
              </w:rPr>
            </w:pPr>
            <w:r w:rsidRPr="000B7F18">
              <w:rPr>
                <w:rFonts w:ascii="Simplified Arabic" w:hAnsi="Simplified Arabic" w:cs="Simplified Arabic" w:hint="cs"/>
                <w:sz w:val="28"/>
                <w:szCs w:val="28"/>
                <w:rtl/>
              </w:rPr>
              <w:t xml:space="preserve">تصفيات.  </w:t>
            </w:r>
          </w:p>
          <w:p w14:paraId="45ADD82A" w14:textId="77777777" w:rsidR="0028434B" w:rsidRDefault="0028434B" w:rsidP="00694D98">
            <w:pPr>
              <w:rPr>
                <w:rFonts w:ascii="Simplified Arabic" w:hAnsi="Simplified Arabic" w:cs="Simplified Arabic"/>
                <w:sz w:val="28"/>
                <w:szCs w:val="28"/>
                <w:rtl/>
              </w:rPr>
            </w:pPr>
          </w:p>
        </w:tc>
        <w:tc>
          <w:tcPr>
            <w:tcW w:w="3115" w:type="dxa"/>
          </w:tcPr>
          <w:p w14:paraId="394A9574" w14:textId="77777777" w:rsidR="0028434B" w:rsidRDefault="0028434B" w:rsidP="00694D98">
            <w:pPr>
              <w:rPr>
                <w:rFonts w:ascii="Simplified Arabic" w:hAnsi="Simplified Arabic" w:cs="Simplified Arabic"/>
                <w:sz w:val="28"/>
                <w:szCs w:val="28"/>
                <w:rtl/>
                <w:lang w:bidi="ar-YE"/>
              </w:rPr>
            </w:pPr>
            <w:r>
              <w:rPr>
                <w:rFonts w:ascii="Simplified Arabic" w:hAnsi="Simplified Arabic" w:cs="Simplified Arabic"/>
                <w:sz w:val="28"/>
                <w:szCs w:val="28"/>
              </w:rPr>
              <w:t>20</w:t>
            </w:r>
            <w:proofErr w:type="gramStart"/>
            <w:r>
              <w:rPr>
                <w:rFonts w:ascii="Simplified Arabic" w:hAnsi="Simplified Arabic" w:cs="Simplified Arabic"/>
                <w:sz w:val="28"/>
                <w:szCs w:val="28"/>
              </w:rPr>
              <w:t>%</w:t>
            </w:r>
            <w:r>
              <w:rPr>
                <w:rFonts w:ascii="Simplified Arabic" w:hAnsi="Simplified Arabic" w:cs="Simplified Arabic"/>
                <w:sz w:val="28"/>
                <w:szCs w:val="28"/>
                <w:lang w:bidi="ar-YE"/>
              </w:rPr>
              <w:t xml:space="preserve"> </w:t>
            </w:r>
            <w:r>
              <w:rPr>
                <w:rFonts w:ascii="Simplified Arabic" w:hAnsi="Simplified Arabic" w:cs="Simplified Arabic" w:hint="cs"/>
                <w:sz w:val="28"/>
                <w:szCs w:val="28"/>
                <w:rtl/>
                <w:lang w:bidi="ar-YE"/>
              </w:rPr>
              <w:t xml:space="preserve"> تعادل</w:t>
            </w:r>
            <w:proofErr w:type="gramEnd"/>
            <w:r>
              <w:rPr>
                <w:rFonts w:ascii="Simplified Arabic" w:hAnsi="Simplified Arabic" w:cs="Simplified Arabic" w:hint="cs"/>
                <w:sz w:val="28"/>
                <w:szCs w:val="28"/>
                <w:rtl/>
                <w:lang w:bidi="ar-YE"/>
              </w:rPr>
              <w:t xml:space="preserve"> 7800 موظف</w:t>
            </w:r>
          </w:p>
          <w:p w14:paraId="7D5466F1" w14:textId="77777777" w:rsidR="0028434B" w:rsidRDefault="0028434B" w:rsidP="00694D98">
            <w:pPr>
              <w:rPr>
                <w:rFonts w:ascii="Simplified Arabic" w:hAnsi="Simplified Arabic" w:cs="Simplified Arabic"/>
                <w:sz w:val="28"/>
                <w:szCs w:val="28"/>
                <w:rtl/>
                <w:lang w:bidi="ar-YE"/>
              </w:rPr>
            </w:pPr>
            <w:r>
              <w:rPr>
                <w:rFonts w:ascii="Simplified Arabic" w:hAnsi="Simplified Arabic" w:cs="Simplified Arabic"/>
                <w:sz w:val="28"/>
                <w:szCs w:val="28"/>
              </w:rPr>
              <w:t>20</w:t>
            </w:r>
            <w:proofErr w:type="gramStart"/>
            <w:r>
              <w:rPr>
                <w:rFonts w:ascii="Simplified Arabic" w:hAnsi="Simplified Arabic" w:cs="Simplified Arabic"/>
                <w:sz w:val="28"/>
                <w:szCs w:val="28"/>
              </w:rPr>
              <w:t xml:space="preserve">% </w:t>
            </w:r>
            <w:r>
              <w:rPr>
                <w:rFonts w:ascii="Simplified Arabic" w:hAnsi="Simplified Arabic" w:cs="Simplified Arabic" w:hint="cs"/>
                <w:sz w:val="28"/>
                <w:szCs w:val="28"/>
                <w:rtl/>
                <w:lang w:bidi="ar-YE"/>
              </w:rPr>
              <w:t xml:space="preserve"> تعادل</w:t>
            </w:r>
            <w:proofErr w:type="gramEnd"/>
            <w:r>
              <w:rPr>
                <w:rFonts w:ascii="Simplified Arabic" w:hAnsi="Simplified Arabic" w:cs="Simplified Arabic" w:hint="cs"/>
                <w:sz w:val="28"/>
                <w:szCs w:val="28"/>
                <w:rtl/>
                <w:lang w:bidi="ar-YE"/>
              </w:rPr>
              <w:t xml:space="preserve"> 390 فرع </w:t>
            </w:r>
          </w:p>
          <w:p w14:paraId="29FE29A8" w14:textId="77777777" w:rsidR="0028434B" w:rsidRDefault="0028434B" w:rsidP="00694D98">
            <w:pPr>
              <w:rPr>
                <w:rFonts w:ascii="Simplified Arabic" w:hAnsi="Simplified Arabic" w:cs="Simplified Arabic"/>
                <w:sz w:val="28"/>
                <w:szCs w:val="28"/>
                <w:rtl/>
              </w:rPr>
            </w:pPr>
            <w:r>
              <w:rPr>
                <w:rFonts w:ascii="Simplified Arabic" w:hAnsi="Simplified Arabic" w:cs="Simplified Arabic" w:hint="cs"/>
                <w:sz w:val="28"/>
                <w:szCs w:val="28"/>
                <w:rtl/>
                <w:lang w:bidi="ar-YE"/>
              </w:rPr>
              <w:t xml:space="preserve">وبهذا سيتم مضاعفة عدد الفروع مع تقليص احجامها ليصل الإجمالي </w:t>
            </w:r>
            <w:proofErr w:type="gramStart"/>
            <w:r>
              <w:rPr>
                <w:rFonts w:ascii="Simplified Arabic" w:hAnsi="Simplified Arabic" w:cs="Simplified Arabic" w:hint="cs"/>
                <w:sz w:val="28"/>
                <w:szCs w:val="28"/>
                <w:rtl/>
                <w:lang w:bidi="ar-YE"/>
              </w:rPr>
              <w:t xml:space="preserve">( </w:t>
            </w:r>
            <w:r>
              <w:rPr>
                <w:rFonts w:ascii="Simplified Arabic" w:hAnsi="Simplified Arabic" w:cs="Simplified Arabic"/>
                <w:sz w:val="28"/>
                <w:szCs w:val="28"/>
                <w:lang w:bidi="ar-YE"/>
              </w:rPr>
              <w:t>780</w:t>
            </w:r>
            <w:proofErr w:type="gramEnd"/>
            <w:r>
              <w:rPr>
                <w:rFonts w:ascii="Simplified Arabic" w:hAnsi="Simplified Arabic" w:cs="Simplified Arabic" w:hint="cs"/>
                <w:sz w:val="28"/>
                <w:szCs w:val="28"/>
                <w:rtl/>
              </w:rPr>
              <w:t>) فرع حديث ومعاصر تقريبا يغطي اكبر مساحة جغرافية حول المملكة</w:t>
            </w:r>
          </w:p>
        </w:tc>
      </w:tr>
    </w:tbl>
    <w:p w14:paraId="4F00AF57" w14:textId="77777777" w:rsidR="0028434B" w:rsidRPr="00E31D39" w:rsidRDefault="0028434B" w:rsidP="0028434B">
      <w:pPr>
        <w:pStyle w:val="a4"/>
        <w:bidi/>
        <w:jc w:val="center"/>
        <w:rPr>
          <w:rFonts w:ascii="Simplified Arabic" w:hAnsi="Simplified Arabic" w:cs="Simplified Arabic"/>
          <w:i w:val="0"/>
          <w:iCs w:val="0"/>
          <w:color w:val="auto"/>
          <w:sz w:val="28"/>
          <w:szCs w:val="28"/>
          <w:rtl/>
        </w:rPr>
      </w:pPr>
      <w:bookmarkStart w:id="11" w:name="_Toc174052126"/>
      <w:r w:rsidRPr="00E31D39">
        <w:rPr>
          <w:rFonts w:ascii="Simplified Arabic" w:hAnsi="Simplified Arabic" w:cs="Simplified Arabic"/>
          <w:i w:val="0"/>
          <w:iCs w:val="0"/>
          <w:color w:val="auto"/>
          <w:sz w:val="28"/>
          <w:szCs w:val="28"/>
          <w:rtl/>
        </w:rPr>
        <w:t>جدول رقم</w:t>
      </w:r>
      <w:r w:rsidRPr="00E31D39">
        <w:rPr>
          <w:rFonts w:ascii="Simplified Arabic" w:hAnsi="Simplified Arabic" w:cs="Simplified Arabic" w:hint="cs"/>
          <w:i w:val="0"/>
          <w:iCs w:val="0"/>
          <w:color w:val="auto"/>
          <w:sz w:val="28"/>
          <w:szCs w:val="28"/>
          <w:rtl/>
        </w:rPr>
        <w:t xml:space="preserve"> </w:t>
      </w:r>
      <w:r w:rsidRPr="00E31D39">
        <w:rPr>
          <w:rFonts w:ascii="Simplified Arabic" w:hAnsi="Simplified Arabic" w:cs="Simplified Arabic"/>
          <w:i w:val="0"/>
          <w:iCs w:val="0"/>
          <w:color w:val="auto"/>
          <w:sz w:val="28"/>
          <w:szCs w:val="28"/>
          <w:rtl/>
        </w:rPr>
        <w:t>(2</w:t>
      </w:r>
      <w:r w:rsidRPr="00E31D39">
        <w:rPr>
          <w:rFonts w:ascii="Simplified Arabic" w:hAnsi="Simplified Arabic" w:cs="Simplified Arabic"/>
          <w:i w:val="0"/>
          <w:iCs w:val="0"/>
          <w:color w:val="auto"/>
          <w:sz w:val="28"/>
          <w:szCs w:val="28"/>
          <w:rtl/>
        </w:rPr>
        <w:noBreakHyphen/>
      </w:r>
      <w:r w:rsidRPr="00E31D39">
        <w:rPr>
          <w:rFonts w:ascii="Simplified Arabic" w:hAnsi="Simplified Arabic" w:cs="Simplified Arabic"/>
          <w:i w:val="0"/>
          <w:iCs w:val="0"/>
          <w:color w:val="auto"/>
          <w:sz w:val="28"/>
          <w:szCs w:val="28"/>
          <w:rtl/>
        </w:rPr>
        <w:fldChar w:fldCharType="begin"/>
      </w:r>
      <w:r w:rsidRPr="00E31D39">
        <w:rPr>
          <w:rFonts w:ascii="Simplified Arabic" w:hAnsi="Simplified Arabic" w:cs="Simplified Arabic"/>
          <w:i w:val="0"/>
          <w:iCs w:val="0"/>
          <w:color w:val="auto"/>
          <w:sz w:val="28"/>
          <w:szCs w:val="28"/>
          <w:rtl/>
        </w:rPr>
        <w:instrText xml:space="preserve"> </w:instrText>
      </w:r>
      <w:r w:rsidRPr="00E31D39">
        <w:rPr>
          <w:rFonts w:ascii="Simplified Arabic" w:hAnsi="Simplified Arabic" w:cs="Simplified Arabic"/>
          <w:i w:val="0"/>
          <w:iCs w:val="0"/>
          <w:color w:val="auto"/>
          <w:sz w:val="28"/>
          <w:szCs w:val="28"/>
        </w:rPr>
        <w:instrText>SEQ</w:instrText>
      </w:r>
      <w:r w:rsidRPr="00E31D39">
        <w:rPr>
          <w:rFonts w:ascii="Simplified Arabic" w:hAnsi="Simplified Arabic" w:cs="Simplified Arabic"/>
          <w:i w:val="0"/>
          <w:iCs w:val="0"/>
          <w:color w:val="auto"/>
          <w:sz w:val="28"/>
          <w:szCs w:val="28"/>
          <w:rtl/>
        </w:rPr>
        <w:instrText xml:space="preserve"> جدول \* </w:instrText>
      </w:r>
      <w:r w:rsidRPr="00E31D39">
        <w:rPr>
          <w:rFonts w:ascii="Simplified Arabic" w:hAnsi="Simplified Arabic" w:cs="Simplified Arabic"/>
          <w:i w:val="0"/>
          <w:iCs w:val="0"/>
          <w:color w:val="auto"/>
          <w:sz w:val="28"/>
          <w:szCs w:val="28"/>
        </w:rPr>
        <w:instrText>ARABIC \s 1</w:instrText>
      </w:r>
      <w:r w:rsidRPr="00E31D39">
        <w:rPr>
          <w:rFonts w:ascii="Simplified Arabic" w:hAnsi="Simplified Arabic" w:cs="Simplified Arabic"/>
          <w:i w:val="0"/>
          <w:iCs w:val="0"/>
          <w:color w:val="auto"/>
          <w:sz w:val="28"/>
          <w:szCs w:val="28"/>
          <w:rtl/>
        </w:rPr>
        <w:instrText xml:space="preserve"> </w:instrText>
      </w:r>
      <w:r w:rsidRPr="00E31D39">
        <w:rPr>
          <w:rFonts w:ascii="Simplified Arabic" w:hAnsi="Simplified Arabic" w:cs="Simplified Arabic"/>
          <w:i w:val="0"/>
          <w:iCs w:val="0"/>
          <w:color w:val="auto"/>
          <w:sz w:val="28"/>
          <w:szCs w:val="28"/>
          <w:rtl/>
        </w:rPr>
        <w:fldChar w:fldCharType="separate"/>
      </w:r>
      <w:r w:rsidRPr="00E31D39">
        <w:rPr>
          <w:rFonts w:ascii="Simplified Arabic" w:hAnsi="Simplified Arabic" w:cs="Simplified Arabic"/>
          <w:i w:val="0"/>
          <w:iCs w:val="0"/>
          <w:noProof/>
          <w:color w:val="auto"/>
          <w:sz w:val="28"/>
          <w:szCs w:val="28"/>
          <w:rtl/>
        </w:rPr>
        <w:t>2</w:t>
      </w:r>
      <w:r w:rsidRPr="00E31D39">
        <w:rPr>
          <w:rFonts w:ascii="Simplified Arabic" w:hAnsi="Simplified Arabic" w:cs="Simplified Arabic"/>
          <w:i w:val="0"/>
          <w:iCs w:val="0"/>
          <w:color w:val="auto"/>
          <w:sz w:val="28"/>
          <w:szCs w:val="28"/>
          <w:rtl/>
        </w:rPr>
        <w:fldChar w:fldCharType="end"/>
      </w:r>
      <w:r w:rsidRPr="00E31D39">
        <w:rPr>
          <w:rFonts w:ascii="Simplified Arabic" w:hAnsi="Simplified Arabic" w:cs="Simplified Arabic"/>
          <w:i w:val="0"/>
          <w:iCs w:val="0"/>
          <w:color w:val="auto"/>
          <w:sz w:val="28"/>
          <w:szCs w:val="28"/>
          <w:rtl/>
        </w:rPr>
        <w:t>) يوضح الحقائق</w:t>
      </w:r>
      <w:bookmarkEnd w:id="11"/>
    </w:p>
    <w:p w14:paraId="68538295" w14:textId="77777777" w:rsidR="0028434B" w:rsidRDefault="0028434B" w:rsidP="0028434B">
      <w:pPr>
        <w:bidi/>
        <w:jc w:val="center"/>
        <w:rPr>
          <w:rFonts w:ascii="Simplified Arabic" w:hAnsi="Simplified Arabic" w:cs="Simplified Arabic"/>
          <w:b/>
          <w:bCs/>
          <w:sz w:val="28"/>
          <w:szCs w:val="28"/>
          <w:rtl/>
        </w:rPr>
      </w:pPr>
    </w:p>
    <w:p w14:paraId="66C57022" w14:textId="77777777" w:rsidR="0028434B" w:rsidRPr="00F97A7B" w:rsidRDefault="0028434B" w:rsidP="0028434B">
      <w:pPr>
        <w:keepNext/>
        <w:bidi/>
        <w:jc w:val="center"/>
        <w:rPr>
          <w:rtl/>
        </w:rPr>
      </w:pPr>
      <w:r>
        <w:rPr>
          <w:rFonts w:ascii="Simplified Arabic" w:hAnsi="Simplified Arabic" w:cs="Simplified Arabic" w:hint="cs"/>
          <w:b/>
          <w:bCs/>
          <w:sz w:val="28"/>
          <w:szCs w:val="28"/>
          <w:rtl/>
        </w:rPr>
        <w:t xml:space="preserve">جدول </w:t>
      </w:r>
      <w:proofErr w:type="gramStart"/>
      <w:r>
        <w:rPr>
          <w:rFonts w:ascii="Simplified Arabic" w:hAnsi="Simplified Arabic" w:cs="Simplified Arabic" w:hint="cs"/>
          <w:b/>
          <w:bCs/>
          <w:sz w:val="28"/>
          <w:szCs w:val="28"/>
          <w:rtl/>
        </w:rPr>
        <w:t>رقم(</w:t>
      </w:r>
      <w:proofErr w:type="gramEnd"/>
      <w:r>
        <w:rPr>
          <w:rFonts w:ascii="Simplified Arabic" w:hAnsi="Simplified Arabic" w:cs="Simplified Arabic" w:hint="cs"/>
          <w:b/>
          <w:bCs/>
          <w:sz w:val="28"/>
          <w:szCs w:val="28"/>
          <w:rtl/>
        </w:rPr>
        <w:t xml:space="preserve">2-3) يوضح </w:t>
      </w:r>
      <w:r w:rsidRPr="007F1CD0">
        <w:rPr>
          <w:rFonts w:ascii="Simplified Arabic" w:hAnsi="Simplified Arabic" w:cs="Simplified Arabic" w:hint="cs"/>
          <w:b/>
          <w:bCs/>
          <w:sz w:val="28"/>
          <w:szCs w:val="28"/>
          <w:rtl/>
        </w:rPr>
        <w:t>هيكلة فروع التجزئة المصرفية</w:t>
      </w:r>
    </w:p>
    <w:tbl>
      <w:tblPr>
        <w:tblStyle w:val="a5"/>
        <w:tblpPr w:leftFromText="180" w:rightFromText="180" w:vertAnchor="page" w:horzAnchor="page" w:tblpX="319" w:tblpY="9801"/>
        <w:bidiVisual/>
        <w:tblW w:w="10421" w:type="dxa"/>
        <w:tblLook w:val="04A0" w:firstRow="1" w:lastRow="0" w:firstColumn="1" w:lastColumn="0" w:noHBand="0" w:noVBand="1"/>
      </w:tblPr>
      <w:tblGrid>
        <w:gridCol w:w="1073"/>
        <w:gridCol w:w="851"/>
        <w:gridCol w:w="992"/>
        <w:gridCol w:w="856"/>
        <w:gridCol w:w="1847"/>
        <w:gridCol w:w="1418"/>
        <w:gridCol w:w="1692"/>
        <w:gridCol w:w="1692"/>
      </w:tblGrid>
      <w:tr w:rsidR="0028434B" w14:paraId="2D32CEEA" w14:textId="77777777" w:rsidTr="00694D98">
        <w:tc>
          <w:tcPr>
            <w:tcW w:w="1073" w:type="dxa"/>
            <w:vAlign w:val="center"/>
          </w:tcPr>
          <w:p w14:paraId="3F6BB8AB" w14:textId="77777777" w:rsidR="0028434B" w:rsidRDefault="0028434B" w:rsidP="00694D98">
            <w:pPr>
              <w:jc w:val="center"/>
              <w:rPr>
                <w:rFonts w:ascii="Simplified Arabic" w:hAnsi="Simplified Arabic" w:cs="Simplified Arabic"/>
                <w:sz w:val="28"/>
                <w:szCs w:val="28"/>
                <w:rtl/>
              </w:rPr>
            </w:pPr>
            <w:r>
              <w:rPr>
                <w:rFonts w:ascii="Simplified Arabic" w:hAnsi="Simplified Arabic" w:cs="Simplified Arabic" w:hint="cs"/>
                <w:sz w:val="28"/>
                <w:szCs w:val="28"/>
                <w:rtl/>
              </w:rPr>
              <w:t>الوظيفة</w:t>
            </w:r>
          </w:p>
        </w:tc>
        <w:tc>
          <w:tcPr>
            <w:tcW w:w="851" w:type="dxa"/>
            <w:vAlign w:val="center"/>
          </w:tcPr>
          <w:p w14:paraId="22985CAD" w14:textId="77777777" w:rsidR="0028434B" w:rsidRDefault="0028434B" w:rsidP="00694D98">
            <w:pPr>
              <w:jc w:val="center"/>
              <w:rPr>
                <w:rFonts w:ascii="Simplified Arabic" w:hAnsi="Simplified Arabic" w:cs="Simplified Arabic"/>
                <w:sz w:val="28"/>
                <w:szCs w:val="28"/>
                <w:rtl/>
              </w:rPr>
            </w:pPr>
            <w:r>
              <w:rPr>
                <w:rFonts w:ascii="Simplified Arabic" w:hAnsi="Simplified Arabic" w:cs="Simplified Arabic" w:hint="cs"/>
                <w:sz w:val="28"/>
                <w:szCs w:val="28"/>
                <w:rtl/>
              </w:rPr>
              <w:t>صراف</w:t>
            </w:r>
          </w:p>
        </w:tc>
        <w:tc>
          <w:tcPr>
            <w:tcW w:w="992" w:type="dxa"/>
            <w:vAlign w:val="center"/>
          </w:tcPr>
          <w:p w14:paraId="4A28298C" w14:textId="77777777" w:rsidR="0028434B" w:rsidRDefault="0028434B" w:rsidP="00694D98">
            <w:pPr>
              <w:jc w:val="center"/>
              <w:rPr>
                <w:rFonts w:ascii="Simplified Arabic" w:hAnsi="Simplified Arabic" w:cs="Simplified Arabic"/>
                <w:sz w:val="28"/>
                <w:szCs w:val="28"/>
                <w:rtl/>
              </w:rPr>
            </w:pPr>
            <w:proofErr w:type="gramStart"/>
            <w:r>
              <w:rPr>
                <w:rFonts w:ascii="Simplified Arabic" w:hAnsi="Simplified Arabic" w:cs="Simplified Arabic" w:hint="cs"/>
                <w:sz w:val="28"/>
                <w:szCs w:val="28"/>
                <w:rtl/>
              </w:rPr>
              <w:t>مدير  عمليات</w:t>
            </w:r>
            <w:proofErr w:type="gramEnd"/>
          </w:p>
        </w:tc>
        <w:tc>
          <w:tcPr>
            <w:tcW w:w="856" w:type="dxa"/>
            <w:vAlign w:val="center"/>
          </w:tcPr>
          <w:p w14:paraId="01CEAB64" w14:textId="77777777" w:rsidR="0028434B" w:rsidRDefault="0028434B" w:rsidP="00694D98">
            <w:pPr>
              <w:jc w:val="center"/>
              <w:rPr>
                <w:rFonts w:ascii="Simplified Arabic" w:hAnsi="Simplified Arabic" w:cs="Simplified Arabic"/>
                <w:sz w:val="28"/>
                <w:szCs w:val="28"/>
                <w:rtl/>
              </w:rPr>
            </w:pPr>
            <w:r>
              <w:rPr>
                <w:rFonts w:ascii="Simplified Arabic" w:hAnsi="Simplified Arabic" w:cs="Simplified Arabic" w:hint="cs"/>
                <w:sz w:val="28"/>
                <w:szCs w:val="28"/>
                <w:rtl/>
              </w:rPr>
              <w:t>موظف استقبال</w:t>
            </w:r>
          </w:p>
        </w:tc>
        <w:tc>
          <w:tcPr>
            <w:tcW w:w="1847" w:type="dxa"/>
            <w:vAlign w:val="center"/>
          </w:tcPr>
          <w:p w14:paraId="7091D266" w14:textId="77777777" w:rsidR="0028434B" w:rsidRDefault="0028434B" w:rsidP="00694D98">
            <w:pPr>
              <w:jc w:val="center"/>
              <w:rPr>
                <w:rFonts w:ascii="Simplified Arabic" w:hAnsi="Simplified Arabic" w:cs="Simplified Arabic"/>
                <w:sz w:val="28"/>
                <w:szCs w:val="28"/>
                <w:rtl/>
              </w:rPr>
            </w:pPr>
            <w:r>
              <w:rPr>
                <w:rFonts w:ascii="Simplified Arabic" w:hAnsi="Simplified Arabic" w:cs="Simplified Arabic" w:hint="cs"/>
                <w:sz w:val="28"/>
                <w:szCs w:val="28"/>
                <w:rtl/>
              </w:rPr>
              <w:t>موظف خدمات شركات ومؤسسات</w:t>
            </w:r>
          </w:p>
        </w:tc>
        <w:tc>
          <w:tcPr>
            <w:tcW w:w="1418" w:type="dxa"/>
            <w:vAlign w:val="center"/>
          </w:tcPr>
          <w:p w14:paraId="2541804E" w14:textId="77777777" w:rsidR="0028434B" w:rsidRDefault="0028434B" w:rsidP="00694D98">
            <w:pPr>
              <w:jc w:val="center"/>
              <w:rPr>
                <w:rFonts w:ascii="Simplified Arabic" w:hAnsi="Simplified Arabic" w:cs="Simplified Arabic"/>
                <w:sz w:val="28"/>
                <w:szCs w:val="28"/>
                <w:rtl/>
              </w:rPr>
            </w:pPr>
            <w:r>
              <w:rPr>
                <w:rFonts w:ascii="Simplified Arabic" w:hAnsi="Simplified Arabic" w:cs="Simplified Arabic" w:hint="cs"/>
                <w:sz w:val="28"/>
                <w:szCs w:val="28"/>
                <w:rtl/>
              </w:rPr>
              <w:t>موظفين إدارة الثروات</w:t>
            </w:r>
          </w:p>
        </w:tc>
        <w:tc>
          <w:tcPr>
            <w:tcW w:w="1692" w:type="dxa"/>
            <w:vAlign w:val="center"/>
          </w:tcPr>
          <w:p w14:paraId="5CE3F472" w14:textId="77777777" w:rsidR="0028434B" w:rsidRDefault="0028434B" w:rsidP="00694D98">
            <w:pPr>
              <w:jc w:val="center"/>
              <w:rPr>
                <w:rFonts w:ascii="Simplified Arabic" w:hAnsi="Simplified Arabic" w:cs="Simplified Arabic"/>
                <w:sz w:val="28"/>
                <w:szCs w:val="28"/>
                <w:rtl/>
              </w:rPr>
            </w:pPr>
            <w:r>
              <w:rPr>
                <w:rFonts w:ascii="Simplified Arabic" w:hAnsi="Simplified Arabic" w:cs="Simplified Arabic" w:hint="cs"/>
                <w:sz w:val="28"/>
                <w:szCs w:val="28"/>
                <w:rtl/>
              </w:rPr>
              <w:t>موظف خدمات خاصة</w:t>
            </w:r>
          </w:p>
        </w:tc>
        <w:tc>
          <w:tcPr>
            <w:tcW w:w="1692" w:type="dxa"/>
            <w:vAlign w:val="center"/>
          </w:tcPr>
          <w:p w14:paraId="30259786" w14:textId="77777777" w:rsidR="0028434B" w:rsidRDefault="0028434B" w:rsidP="00694D98">
            <w:pPr>
              <w:jc w:val="center"/>
              <w:rPr>
                <w:rFonts w:ascii="Simplified Arabic" w:hAnsi="Simplified Arabic" w:cs="Simplified Arabic"/>
                <w:sz w:val="28"/>
                <w:szCs w:val="28"/>
                <w:rtl/>
              </w:rPr>
            </w:pPr>
            <w:r>
              <w:rPr>
                <w:rFonts w:ascii="Simplified Arabic" w:hAnsi="Simplified Arabic" w:cs="Simplified Arabic" w:hint="cs"/>
                <w:sz w:val="28"/>
                <w:szCs w:val="28"/>
                <w:rtl/>
              </w:rPr>
              <w:t>موظفين خدمات الامتياز</w:t>
            </w:r>
          </w:p>
        </w:tc>
      </w:tr>
      <w:tr w:rsidR="0028434B" w14:paraId="66DA34D8" w14:textId="77777777" w:rsidTr="00694D98">
        <w:tc>
          <w:tcPr>
            <w:tcW w:w="1073" w:type="dxa"/>
            <w:tcBorders>
              <w:bottom w:val="single" w:sz="4" w:space="0" w:color="auto"/>
            </w:tcBorders>
            <w:vAlign w:val="center"/>
          </w:tcPr>
          <w:p w14:paraId="1138BBAE" w14:textId="77777777" w:rsidR="0028434B" w:rsidRDefault="0028434B" w:rsidP="00694D98">
            <w:pPr>
              <w:jc w:val="center"/>
              <w:rPr>
                <w:rFonts w:ascii="Simplified Arabic" w:hAnsi="Simplified Arabic" w:cs="Simplified Arabic"/>
                <w:sz w:val="28"/>
                <w:szCs w:val="28"/>
                <w:rtl/>
              </w:rPr>
            </w:pPr>
            <w:r>
              <w:rPr>
                <w:rFonts w:ascii="Simplified Arabic" w:hAnsi="Simplified Arabic" w:cs="Simplified Arabic" w:hint="cs"/>
                <w:sz w:val="28"/>
                <w:szCs w:val="28"/>
                <w:rtl/>
              </w:rPr>
              <w:t>عدد الموظفين</w:t>
            </w:r>
          </w:p>
        </w:tc>
        <w:tc>
          <w:tcPr>
            <w:tcW w:w="851" w:type="dxa"/>
            <w:tcBorders>
              <w:bottom w:val="single" w:sz="4" w:space="0" w:color="auto"/>
            </w:tcBorders>
            <w:vAlign w:val="center"/>
          </w:tcPr>
          <w:p w14:paraId="4884BF6D" w14:textId="77777777" w:rsidR="0028434B" w:rsidRDefault="0028434B" w:rsidP="00694D98">
            <w:pPr>
              <w:jc w:val="center"/>
              <w:rPr>
                <w:rFonts w:ascii="Simplified Arabic" w:hAnsi="Simplified Arabic" w:cs="Simplified Arabic"/>
                <w:sz w:val="28"/>
                <w:szCs w:val="28"/>
              </w:rPr>
            </w:pPr>
            <w:r>
              <w:rPr>
                <w:rFonts w:ascii="Simplified Arabic" w:hAnsi="Simplified Arabic" w:cs="Simplified Arabic"/>
                <w:sz w:val="28"/>
                <w:szCs w:val="28"/>
              </w:rPr>
              <w:t>1</w:t>
            </w:r>
          </w:p>
        </w:tc>
        <w:tc>
          <w:tcPr>
            <w:tcW w:w="992" w:type="dxa"/>
            <w:tcBorders>
              <w:bottom w:val="single" w:sz="4" w:space="0" w:color="auto"/>
            </w:tcBorders>
            <w:vAlign w:val="center"/>
          </w:tcPr>
          <w:p w14:paraId="27B0A1CC" w14:textId="77777777" w:rsidR="0028434B" w:rsidRDefault="0028434B" w:rsidP="00694D98">
            <w:pPr>
              <w:jc w:val="center"/>
              <w:rPr>
                <w:rFonts w:ascii="Simplified Arabic" w:hAnsi="Simplified Arabic" w:cs="Simplified Arabic"/>
                <w:sz w:val="28"/>
                <w:szCs w:val="28"/>
              </w:rPr>
            </w:pPr>
            <w:r>
              <w:rPr>
                <w:rFonts w:ascii="Simplified Arabic" w:hAnsi="Simplified Arabic" w:cs="Simplified Arabic"/>
                <w:sz w:val="28"/>
                <w:szCs w:val="28"/>
              </w:rPr>
              <w:t>1</w:t>
            </w:r>
          </w:p>
        </w:tc>
        <w:tc>
          <w:tcPr>
            <w:tcW w:w="856" w:type="dxa"/>
            <w:tcBorders>
              <w:bottom w:val="single" w:sz="4" w:space="0" w:color="auto"/>
            </w:tcBorders>
            <w:vAlign w:val="center"/>
          </w:tcPr>
          <w:p w14:paraId="3E3BE9D9" w14:textId="77777777" w:rsidR="0028434B" w:rsidRDefault="0028434B" w:rsidP="00694D98">
            <w:pPr>
              <w:jc w:val="center"/>
              <w:rPr>
                <w:rFonts w:ascii="Simplified Arabic" w:hAnsi="Simplified Arabic" w:cs="Simplified Arabic"/>
                <w:sz w:val="28"/>
                <w:szCs w:val="28"/>
              </w:rPr>
            </w:pPr>
            <w:r>
              <w:rPr>
                <w:rFonts w:ascii="Simplified Arabic" w:hAnsi="Simplified Arabic" w:cs="Simplified Arabic"/>
                <w:sz w:val="28"/>
                <w:szCs w:val="28"/>
              </w:rPr>
              <w:t>1</w:t>
            </w:r>
          </w:p>
        </w:tc>
        <w:tc>
          <w:tcPr>
            <w:tcW w:w="1847" w:type="dxa"/>
            <w:tcBorders>
              <w:bottom w:val="single" w:sz="4" w:space="0" w:color="auto"/>
            </w:tcBorders>
            <w:vAlign w:val="center"/>
          </w:tcPr>
          <w:p w14:paraId="1B870266" w14:textId="77777777" w:rsidR="0028434B" w:rsidRDefault="0028434B" w:rsidP="00694D98">
            <w:pPr>
              <w:jc w:val="center"/>
              <w:rPr>
                <w:rFonts w:ascii="Simplified Arabic" w:hAnsi="Simplified Arabic" w:cs="Simplified Arabic"/>
                <w:sz w:val="28"/>
                <w:szCs w:val="28"/>
              </w:rPr>
            </w:pPr>
            <w:r>
              <w:rPr>
                <w:rFonts w:ascii="Simplified Arabic" w:hAnsi="Simplified Arabic" w:cs="Simplified Arabic"/>
                <w:sz w:val="28"/>
                <w:szCs w:val="28"/>
              </w:rPr>
              <w:t>1</w:t>
            </w:r>
          </w:p>
        </w:tc>
        <w:tc>
          <w:tcPr>
            <w:tcW w:w="1418" w:type="dxa"/>
            <w:tcBorders>
              <w:bottom w:val="single" w:sz="4" w:space="0" w:color="auto"/>
            </w:tcBorders>
            <w:vAlign w:val="center"/>
          </w:tcPr>
          <w:p w14:paraId="2573D15B" w14:textId="77777777" w:rsidR="0028434B" w:rsidRDefault="0028434B" w:rsidP="00694D98">
            <w:pPr>
              <w:jc w:val="center"/>
              <w:rPr>
                <w:rFonts w:ascii="Simplified Arabic" w:hAnsi="Simplified Arabic" w:cs="Simplified Arabic"/>
                <w:sz w:val="28"/>
                <w:szCs w:val="28"/>
              </w:rPr>
            </w:pPr>
            <w:r>
              <w:rPr>
                <w:rFonts w:ascii="Simplified Arabic" w:hAnsi="Simplified Arabic" w:cs="Simplified Arabic"/>
                <w:sz w:val="28"/>
                <w:szCs w:val="28"/>
              </w:rPr>
              <w:t>2</w:t>
            </w:r>
          </w:p>
        </w:tc>
        <w:tc>
          <w:tcPr>
            <w:tcW w:w="1692" w:type="dxa"/>
            <w:tcBorders>
              <w:bottom w:val="single" w:sz="4" w:space="0" w:color="auto"/>
            </w:tcBorders>
            <w:vAlign w:val="center"/>
          </w:tcPr>
          <w:p w14:paraId="673362C7" w14:textId="77777777" w:rsidR="0028434B" w:rsidRDefault="0028434B" w:rsidP="00694D98">
            <w:pPr>
              <w:jc w:val="center"/>
              <w:rPr>
                <w:rFonts w:ascii="Simplified Arabic" w:hAnsi="Simplified Arabic" w:cs="Simplified Arabic"/>
                <w:sz w:val="28"/>
                <w:szCs w:val="28"/>
              </w:rPr>
            </w:pPr>
            <w:r>
              <w:rPr>
                <w:rFonts w:ascii="Simplified Arabic" w:hAnsi="Simplified Arabic" w:cs="Simplified Arabic"/>
                <w:sz w:val="28"/>
                <w:szCs w:val="28"/>
              </w:rPr>
              <w:t>2</w:t>
            </w:r>
          </w:p>
        </w:tc>
        <w:tc>
          <w:tcPr>
            <w:tcW w:w="1692" w:type="dxa"/>
            <w:tcBorders>
              <w:bottom w:val="single" w:sz="4" w:space="0" w:color="auto"/>
            </w:tcBorders>
            <w:vAlign w:val="center"/>
          </w:tcPr>
          <w:p w14:paraId="39615A83" w14:textId="77777777" w:rsidR="0028434B" w:rsidRDefault="0028434B" w:rsidP="00694D98">
            <w:pPr>
              <w:jc w:val="center"/>
              <w:rPr>
                <w:rFonts w:ascii="Simplified Arabic" w:hAnsi="Simplified Arabic" w:cs="Simplified Arabic"/>
                <w:sz w:val="28"/>
                <w:szCs w:val="28"/>
              </w:rPr>
            </w:pPr>
            <w:r>
              <w:rPr>
                <w:rFonts w:ascii="Simplified Arabic" w:hAnsi="Simplified Arabic" w:cs="Simplified Arabic"/>
                <w:sz w:val="28"/>
                <w:szCs w:val="28"/>
              </w:rPr>
              <w:t>2</w:t>
            </w:r>
          </w:p>
        </w:tc>
      </w:tr>
      <w:tr w:rsidR="0028434B" w14:paraId="5AF9616A" w14:textId="77777777" w:rsidTr="00694D98">
        <w:tc>
          <w:tcPr>
            <w:tcW w:w="10421" w:type="dxa"/>
            <w:gridSpan w:val="8"/>
            <w:tcBorders>
              <w:left w:val="nil"/>
              <w:bottom w:val="nil"/>
              <w:right w:val="nil"/>
            </w:tcBorders>
            <w:vAlign w:val="center"/>
          </w:tcPr>
          <w:p w14:paraId="5C2A39D4" w14:textId="77777777" w:rsidR="0028434B" w:rsidRDefault="0028434B" w:rsidP="00694D98">
            <w:pPr>
              <w:jc w:val="center"/>
              <w:rPr>
                <w:rFonts w:ascii="Simplified Arabic" w:hAnsi="Simplified Arabic" w:cs="Simplified Arabic"/>
                <w:sz w:val="28"/>
                <w:szCs w:val="28"/>
              </w:rPr>
            </w:pPr>
            <w:r>
              <w:rPr>
                <w:rFonts w:ascii="Simplified Arabic" w:hAnsi="Simplified Arabic" w:cs="Simplified Arabic" w:hint="cs"/>
                <w:sz w:val="28"/>
                <w:szCs w:val="28"/>
                <w:rtl/>
              </w:rPr>
              <w:t>عدد الأقسام بداخل كل فرع (10 اقسام)</w:t>
            </w:r>
          </w:p>
        </w:tc>
      </w:tr>
    </w:tbl>
    <w:p w14:paraId="2C1B12D3" w14:textId="77777777" w:rsidR="0028434B" w:rsidRDefault="0028434B" w:rsidP="0028434B">
      <w:pPr>
        <w:bidi/>
        <w:rPr>
          <w:rFonts w:ascii="Simplified Arabic" w:hAnsi="Simplified Arabic" w:cs="Simplified Arabic"/>
          <w:sz w:val="28"/>
          <w:szCs w:val="28"/>
          <w:rtl/>
        </w:rPr>
      </w:pPr>
      <w:r>
        <w:rPr>
          <w:rFonts w:ascii="Simplified Arabic" w:hAnsi="Simplified Arabic" w:cs="Simplified Arabic" w:hint="cs"/>
          <w:sz w:val="28"/>
          <w:szCs w:val="28"/>
          <w:rtl/>
        </w:rPr>
        <w:t xml:space="preserve"> متوسط عدد موظفي فروع التجزئة المصرفية </w:t>
      </w:r>
      <w:proofErr w:type="gramStart"/>
      <w:r>
        <w:rPr>
          <w:rFonts w:ascii="Simplified Arabic" w:hAnsi="Simplified Arabic" w:cs="Simplified Arabic" w:hint="cs"/>
          <w:sz w:val="28"/>
          <w:szCs w:val="28"/>
          <w:rtl/>
        </w:rPr>
        <w:t>( للفرع</w:t>
      </w:r>
      <w:proofErr w:type="gramEnd"/>
      <w:r>
        <w:rPr>
          <w:rFonts w:ascii="Simplified Arabic" w:hAnsi="Simplified Arabic" w:cs="Simplified Arabic" w:hint="cs"/>
          <w:sz w:val="28"/>
          <w:szCs w:val="28"/>
          <w:rtl/>
        </w:rPr>
        <w:t xml:space="preserve"> الواحد) 10 موظفين لكل فرع كما هو موضح بالجدول رقم (2-4)</w:t>
      </w:r>
    </w:p>
    <w:p w14:paraId="25ADF109" w14:textId="77777777" w:rsidR="0028434B" w:rsidRDefault="0028434B" w:rsidP="0028434B">
      <w:pPr>
        <w:bidi/>
        <w:rPr>
          <w:rFonts w:ascii="Simplified Arabic" w:hAnsi="Simplified Arabic" w:cs="Simplified Arabic"/>
          <w:sz w:val="28"/>
          <w:szCs w:val="28"/>
          <w:rtl/>
        </w:rPr>
      </w:pPr>
    </w:p>
    <w:p w14:paraId="1D04AB95" w14:textId="77777777" w:rsidR="0028434B" w:rsidRDefault="0028434B" w:rsidP="0028434B">
      <w:pPr>
        <w:bidi/>
        <w:rPr>
          <w:rFonts w:ascii="Simplified Arabic" w:hAnsi="Simplified Arabic" w:cs="Simplified Arabic"/>
          <w:sz w:val="28"/>
          <w:szCs w:val="28"/>
          <w:rtl/>
        </w:rPr>
      </w:pPr>
    </w:p>
    <w:p w14:paraId="57372747" w14:textId="77777777" w:rsidR="0028434B" w:rsidRDefault="0028434B" w:rsidP="0028434B">
      <w:pPr>
        <w:pStyle w:val="a4"/>
        <w:keepNext/>
        <w:bidi/>
        <w:rPr>
          <w:rtl/>
        </w:rPr>
      </w:pPr>
    </w:p>
    <w:p w14:paraId="79EAB8D0" w14:textId="77777777" w:rsidR="0028434B" w:rsidRPr="00A04813" w:rsidRDefault="0028434B" w:rsidP="0028434B">
      <w:pPr>
        <w:bidi/>
        <w:rPr>
          <w:rtl/>
        </w:rPr>
      </w:pPr>
    </w:p>
    <w:p w14:paraId="3CC10497" w14:textId="77777777" w:rsidR="0028434B" w:rsidRDefault="0028434B" w:rsidP="0028434B">
      <w:pPr>
        <w:bidi/>
        <w:jc w:val="center"/>
        <w:rPr>
          <w:rFonts w:ascii="Simplified Arabic" w:hAnsi="Simplified Arabic" w:cs="Simplified Arabic"/>
          <w:sz w:val="28"/>
          <w:szCs w:val="28"/>
          <w:rtl/>
        </w:rPr>
      </w:pPr>
      <w:r>
        <w:rPr>
          <w:rFonts w:ascii="Simplified Arabic" w:hAnsi="Simplified Arabic" w:cs="Simplified Arabic" w:hint="cs"/>
          <w:sz w:val="28"/>
          <w:szCs w:val="28"/>
          <w:rtl/>
        </w:rPr>
        <w:lastRenderedPageBreak/>
        <w:t>جدول رقم (2-5) يوضح الرؤية العامة للتجزئة المصرفية لرؤية 2030</w:t>
      </w:r>
    </w:p>
    <w:tbl>
      <w:tblPr>
        <w:tblStyle w:val="a5"/>
        <w:bidiVisual/>
        <w:tblW w:w="0" w:type="auto"/>
        <w:tblLook w:val="04A0" w:firstRow="1" w:lastRow="0" w:firstColumn="1" w:lastColumn="0" w:noHBand="0" w:noVBand="1"/>
      </w:tblPr>
      <w:tblGrid>
        <w:gridCol w:w="2074"/>
        <w:gridCol w:w="2074"/>
        <w:gridCol w:w="2074"/>
        <w:gridCol w:w="2074"/>
      </w:tblGrid>
      <w:tr w:rsidR="0028434B" w14:paraId="1A23265B" w14:textId="77777777" w:rsidTr="00694D98">
        <w:tc>
          <w:tcPr>
            <w:tcW w:w="2074" w:type="dxa"/>
          </w:tcPr>
          <w:p w14:paraId="53D9E69A" w14:textId="77777777" w:rsidR="0028434B" w:rsidRDefault="0028434B" w:rsidP="00694D98">
            <w:pPr>
              <w:jc w:val="center"/>
              <w:rPr>
                <w:rFonts w:ascii="Simplified Arabic" w:hAnsi="Simplified Arabic" w:cs="Simplified Arabic"/>
                <w:sz w:val="28"/>
                <w:szCs w:val="28"/>
                <w:rtl/>
              </w:rPr>
            </w:pPr>
            <w:r>
              <w:rPr>
                <w:rFonts w:ascii="Simplified Arabic" w:hAnsi="Simplified Arabic" w:cs="Simplified Arabic"/>
                <w:sz w:val="28"/>
                <w:szCs w:val="28"/>
              </w:rPr>
              <w:t>10</w:t>
            </w:r>
          </w:p>
          <w:p w14:paraId="6970824D" w14:textId="77777777" w:rsidR="0028434B" w:rsidRDefault="0028434B" w:rsidP="00694D98">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إجمالي عدد البنوك السعودية  </w:t>
            </w:r>
          </w:p>
        </w:tc>
        <w:tc>
          <w:tcPr>
            <w:tcW w:w="2074" w:type="dxa"/>
          </w:tcPr>
          <w:p w14:paraId="1C43B471" w14:textId="77777777" w:rsidR="0028434B" w:rsidRDefault="0028434B" w:rsidP="00694D98">
            <w:pPr>
              <w:jc w:val="center"/>
              <w:rPr>
                <w:rFonts w:ascii="Simplified Arabic" w:hAnsi="Simplified Arabic" w:cs="Simplified Arabic"/>
                <w:sz w:val="28"/>
                <w:szCs w:val="28"/>
              </w:rPr>
            </w:pPr>
            <w:r>
              <w:rPr>
                <w:rFonts w:ascii="Simplified Arabic" w:hAnsi="Simplified Arabic" w:cs="Simplified Arabic"/>
                <w:sz w:val="28"/>
                <w:szCs w:val="28"/>
              </w:rPr>
              <w:t>800</w:t>
            </w:r>
          </w:p>
          <w:p w14:paraId="6C6E1F2D" w14:textId="77777777" w:rsidR="0028434B" w:rsidRDefault="0028434B" w:rsidP="00694D98">
            <w:pPr>
              <w:jc w:val="center"/>
              <w:rPr>
                <w:rFonts w:ascii="Simplified Arabic" w:hAnsi="Simplified Arabic" w:cs="Simplified Arabic"/>
                <w:sz w:val="28"/>
                <w:szCs w:val="28"/>
                <w:rtl/>
              </w:rPr>
            </w:pPr>
            <w:r>
              <w:rPr>
                <w:rFonts w:ascii="Simplified Arabic" w:hAnsi="Simplified Arabic" w:cs="Simplified Arabic" w:hint="cs"/>
                <w:sz w:val="28"/>
                <w:szCs w:val="28"/>
                <w:rtl/>
              </w:rPr>
              <w:t>إجمالي عدد الفروع</w:t>
            </w:r>
          </w:p>
        </w:tc>
        <w:tc>
          <w:tcPr>
            <w:tcW w:w="2074" w:type="dxa"/>
          </w:tcPr>
          <w:p w14:paraId="57AEF02A" w14:textId="77777777" w:rsidR="0028434B" w:rsidRDefault="0028434B" w:rsidP="00694D98">
            <w:pPr>
              <w:jc w:val="center"/>
              <w:rPr>
                <w:rFonts w:ascii="Simplified Arabic" w:hAnsi="Simplified Arabic" w:cs="Simplified Arabic"/>
                <w:sz w:val="28"/>
                <w:szCs w:val="28"/>
              </w:rPr>
            </w:pPr>
            <w:r>
              <w:rPr>
                <w:rFonts w:ascii="Simplified Arabic" w:hAnsi="Simplified Arabic" w:cs="Simplified Arabic"/>
                <w:sz w:val="28"/>
                <w:szCs w:val="28"/>
              </w:rPr>
              <w:t>8000</w:t>
            </w:r>
          </w:p>
          <w:p w14:paraId="6D406DF8" w14:textId="77777777" w:rsidR="0028434B" w:rsidRDefault="0028434B" w:rsidP="00694D98">
            <w:pPr>
              <w:jc w:val="center"/>
              <w:rPr>
                <w:rFonts w:ascii="Simplified Arabic" w:hAnsi="Simplified Arabic" w:cs="Simplified Arabic"/>
                <w:sz w:val="28"/>
                <w:szCs w:val="28"/>
                <w:lang w:bidi="ar-YE"/>
              </w:rPr>
            </w:pPr>
            <w:r>
              <w:rPr>
                <w:rFonts w:ascii="Simplified Arabic" w:hAnsi="Simplified Arabic" w:cs="Simplified Arabic" w:hint="cs"/>
                <w:sz w:val="28"/>
                <w:szCs w:val="28"/>
                <w:rtl/>
                <w:lang w:bidi="ar-YE"/>
              </w:rPr>
              <w:t>إجمالي عدد موظفي الفروع</w:t>
            </w:r>
          </w:p>
        </w:tc>
        <w:tc>
          <w:tcPr>
            <w:tcW w:w="2074" w:type="dxa"/>
          </w:tcPr>
          <w:p w14:paraId="5BC7C6D1" w14:textId="77777777" w:rsidR="0028434B" w:rsidRDefault="0028434B" w:rsidP="00694D98">
            <w:pPr>
              <w:rPr>
                <w:rFonts w:ascii="Simplified Arabic" w:hAnsi="Simplified Arabic" w:cs="Simplified Arabic"/>
                <w:sz w:val="28"/>
                <w:szCs w:val="28"/>
                <w:rtl/>
              </w:rPr>
            </w:pPr>
          </w:p>
        </w:tc>
      </w:tr>
      <w:tr w:rsidR="0028434B" w14:paraId="211AA7BE" w14:textId="77777777" w:rsidTr="00694D98">
        <w:tc>
          <w:tcPr>
            <w:tcW w:w="2074" w:type="dxa"/>
          </w:tcPr>
          <w:p w14:paraId="51833026" w14:textId="77777777" w:rsidR="0028434B" w:rsidRDefault="0028434B" w:rsidP="00694D98">
            <w:pPr>
              <w:rPr>
                <w:rFonts w:ascii="Simplified Arabic" w:hAnsi="Simplified Arabic" w:cs="Simplified Arabic"/>
                <w:sz w:val="28"/>
                <w:szCs w:val="28"/>
                <w:rtl/>
              </w:rPr>
            </w:pPr>
          </w:p>
        </w:tc>
        <w:tc>
          <w:tcPr>
            <w:tcW w:w="2074" w:type="dxa"/>
          </w:tcPr>
          <w:p w14:paraId="30DAF966" w14:textId="77777777" w:rsidR="0028434B" w:rsidRDefault="0028434B" w:rsidP="00694D98">
            <w:pPr>
              <w:rPr>
                <w:rFonts w:ascii="Simplified Arabic" w:hAnsi="Simplified Arabic" w:cs="Simplified Arabic"/>
                <w:sz w:val="28"/>
                <w:szCs w:val="28"/>
                <w:rtl/>
              </w:rPr>
            </w:pPr>
          </w:p>
        </w:tc>
        <w:tc>
          <w:tcPr>
            <w:tcW w:w="2074" w:type="dxa"/>
          </w:tcPr>
          <w:p w14:paraId="5B9E7E7E" w14:textId="77777777" w:rsidR="0028434B" w:rsidRDefault="0028434B" w:rsidP="00694D98">
            <w:pPr>
              <w:rPr>
                <w:rFonts w:ascii="Simplified Arabic" w:hAnsi="Simplified Arabic" w:cs="Simplified Arabic"/>
                <w:sz w:val="28"/>
                <w:szCs w:val="28"/>
                <w:rtl/>
              </w:rPr>
            </w:pPr>
          </w:p>
        </w:tc>
        <w:tc>
          <w:tcPr>
            <w:tcW w:w="2074" w:type="dxa"/>
          </w:tcPr>
          <w:p w14:paraId="6A6789B4" w14:textId="77777777" w:rsidR="0028434B" w:rsidRDefault="0028434B" w:rsidP="00694D98">
            <w:pPr>
              <w:rPr>
                <w:rFonts w:ascii="Simplified Arabic" w:hAnsi="Simplified Arabic" w:cs="Simplified Arabic"/>
                <w:sz w:val="28"/>
                <w:szCs w:val="28"/>
                <w:rtl/>
              </w:rPr>
            </w:pPr>
          </w:p>
        </w:tc>
      </w:tr>
      <w:tr w:rsidR="0028434B" w14:paraId="7B0107E4" w14:textId="77777777" w:rsidTr="00694D98">
        <w:tc>
          <w:tcPr>
            <w:tcW w:w="2074" w:type="dxa"/>
          </w:tcPr>
          <w:p w14:paraId="16A1E656" w14:textId="77777777" w:rsidR="0028434B" w:rsidRDefault="0028434B" w:rsidP="00694D98">
            <w:pPr>
              <w:jc w:val="center"/>
              <w:rPr>
                <w:rFonts w:ascii="Simplified Arabic" w:hAnsi="Simplified Arabic" w:cs="Simplified Arabic"/>
                <w:sz w:val="28"/>
                <w:szCs w:val="28"/>
              </w:rPr>
            </w:pPr>
            <w:r>
              <w:rPr>
                <w:rFonts w:ascii="Simplified Arabic" w:hAnsi="Simplified Arabic" w:cs="Simplified Arabic"/>
                <w:sz w:val="28"/>
                <w:szCs w:val="28"/>
              </w:rPr>
              <w:t xml:space="preserve">2.3 </w:t>
            </w:r>
            <w:proofErr w:type="gramStart"/>
            <w:r>
              <w:rPr>
                <w:rFonts w:ascii="Simplified Arabic" w:hAnsi="Simplified Arabic" w:cs="Simplified Arabic"/>
                <w:sz w:val="28"/>
                <w:szCs w:val="28"/>
              </w:rPr>
              <w:t>Trillion</w:t>
            </w:r>
            <w:proofErr w:type="gramEnd"/>
            <w:r>
              <w:rPr>
                <w:rFonts w:ascii="Simplified Arabic" w:hAnsi="Simplified Arabic" w:cs="Simplified Arabic"/>
                <w:sz w:val="28"/>
                <w:szCs w:val="28"/>
              </w:rPr>
              <w:t xml:space="preserve"> SR</w:t>
            </w:r>
          </w:p>
          <w:p w14:paraId="5C0E4190" w14:textId="77777777" w:rsidR="0028434B" w:rsidRDefault="0028434B" w:rsidP="00694D98">
            <w:pPr>
              <w:jc w:val="center"/>
              <w:rPr>
                <w:rFonts w:ascii="Simplified Arabic" w:hAnsi="Simplified Arabic" w:cs="Simplified Arabic"/>
                <w:sz w:val="28"/>
                <w:szCs w:val="28"/>
                <w:rtl/>
              </w:rPr>
            </w:pPr>
            <w:r>
              <w:rPr>
                <w:rFonts w:ascii="Simplified Arabic" w:hAnsi="Simplified Arabic" w:cs="Simplified Arabic" w:hint="cs"/>
                <w:sz w:val="28"/>
                <w:szCs w:val="28"/>
                <w:rtl/>
              </w:rPr>
              <w:t>إجمالي ودائع البنوك السعودية</w:t>
            </w:r>
          </w:p>
        </w:tc>
        <w:tc>
          <w:tcPr>
            <w:tcW w:w="2074" w:type="dxa"/>
          </w:tcPr>
          <w:p w14:paraId="29F626BA" w14:textId="77777777" w:rsidR="0028434B" w:rsidRDefault="0028434B" w:rsidP="00694D98">
            <w:pPr>
              <w:jc w:val="center"/>
              <w:rPr>
                <w:rFonts w:ascii="Simplified Arabic" w:hAnsi="Simplified Arabic" w:cs="Simplified Arabic"/>
                <w:sz w:val="28"/>
                <w:szCs w:val="28"/>
              </w:rPr>
            </w:pPr>
            <w:r>
              <w:rPr>
                <w:rFonts w:ascii="Simplified Arabic" w:hAnsi="Simplified Arabic" w:cs="Simplified Arabic"/>
                <w:sz w:val="28"/>
                <w:szCs w:val="28"/>
              </w:rPr>
              <w:t xml:space="preserve">1.8 </w:t>
            </w:r>
            <w:proofErr w:type="gramStart"/>
            <w:r>
              <w:rPr>
                <w:rFonts w:ascii="Simplified Arabic" w:hAnsi="Simplified Arabic" w:cs="Simplified Arabic"/>
                <w:sz w:val="28"/>
                <w:szCs w:val="28"/>
              </w:rPr>
              <w:t>Trillion</w:t>
            </w:r>
            <w:proofErr w:type="gramEnd"/>
          </w:p>
          <w:p w14:paraId="6338793F" w14:textId="77777777" w:rsidR="0028434B" w:rsidRDefault="0028434B" w:rsidP="00694D98">
            <w:pPr>
              <w:jc w:val="center"/>
              <w:rPr>
                <w:rFonts w:ascii="Simplified Arabic" w:hAnsi="Simplified Arabic" w:cs="Simplified Arabic"/>
                <w:sz w:val="28"/>
                <w:szCs w:val="28"/>
                <w:rtl/>
              </w:rPr>
            </w:pPr>
            <w:r>
              <w:rPr>
                <w:rFonts w:ascii="Simplified Arabic" w:hAnsi="Simplified Arabic" w:cs="Simplified Arabic" w:hint="cs"/>
                <w:sz w:val="28"/>
                <w:szCs w:val="28"/>
                <w:rtl/>
              </w:rPr>
              <w:t>عملاء النخبة (80% من إجمالي الودائع)</w:t>
            </w:r>
          </w:p>
        </w:tc>
        <w:tc>
          <w:tcPr>
            <w:tcW w:w="2074" w:type="dxa"/>
          </w:tcPr>
          <w:p w14:paraId="08905143" w14:textId="77777777" w:rsidR="0028434B" w:rsidRDefault="0028434B" w:rsidP="00694D98">
            <w:pPr>
              <w:jc w:val="center"/>
              <w:rPr>
                <w:rFonts w:ascii="Simplified Arabic" w:hAnsi="Simplified Arabic" w:cs="Simplified Arabic"/>
                <w:sz w:val="28"/>
                <w:szCs w:val="28"/>
              </w:rPr>
            </w:pPr>
            <w:r>
              <w:rPr>
                <w:rFonts w:ascii="Simplified Arabic" w:hAnsi="Simplified Arabic" w:cs="Simplified Arabic"/>
                <w:sz w:val="28"/>
                <w:szCs w:val="28"/>
              </w:rPr>
              <w:t xml:space="preserve">225 </w:t>
            </w:r>
            <w:proofErr w:type="gramStart"/>
            <w:r>
              <w:rPr>
                <w:rFonts w:ascii="Simplified Arabic" w:hAnsi="Simplified Arabic" w:cs="Simplified Arabic"/>
                <w:sz w:val="28"/>
                <w:szCs w:val="28"/>
              </w:rPr>
              <w:t>Million</w:t>
            </w:r>
            <w:proofErr w:type="gramEnd"/>
            <w:r>
              <w:rPr>
                <w:rFonts w:ascii="Simplified Arabic" w:hAnsi="Simplified Arabic" w:cs="Simplified Arabic"/>
                <w:sz w:val="28"/>
                <w:szCs w:val="28"/>
              </w:rPr>
              <w:t xml:space="preserve"> SR</w:t>
            </w:r>
          </w:p>
          <w:p w14:paraId="238A35FB" w14:textId="77777777" w:rsidR="0028434B" w:rsidRDefault="0028434B" w:rsidP="00694D98">
            <w:pPr>
              <w:rPr>
                <w:rFonts w:ascii="Simplified Arabic" w:hAnsi="Simplified Arabic" w:cs="Simplified Arabic"/>
                <w:sz w:val="28"/>
                <w:szCs w:val="28"/>
                <w:rtl/>
              </w:rPr>
            </w:pPr>
            <w:r>
              <w:rPr>
                <w:rFonts w:ascii="Simplified Arabic" w:hAnsi="Simplified Arabic" w:cs="Simplified Arabic" w:hint="cs"/>
                <w:sz w:val="28"/>
                <w:szCs w:val="28"/>
                <w:rtl/>
              </w:rPr>
              <w:t>متوسط الودائع على عدد الموظفين (يعادل 60 مليون دولار)</w:t>
            </w:r>
          </w:p>
        </w:tc>
        <w:tc>
          <w:tcPr>
            <w:tcW w:w="2074" w:type="dxa"/>
          </w:tcPr>
          <w:p w14:paraId="0845B255" w14:textId="77777777" w:rsidR="0028434B" w:rsidRDefault="0028434B" w:rsidP="00694D98">
            <w:pPr>
              <w:jc w:val="center"/>
              <w:rPr>
                <w:rFonts w:ascii="Simplified Arabic" w:hAnsi="Simplified Arabic" w:cs="Simplified Arabic"/>
                <w:sz w:val="28"/>
                <w:szCs w:val="28"/>
              </w:rPr>
            </w:pPr>
            <w:r>
              <w:rPr>
                <w:rFonts w:ascii="Simplified Arabic" w:hAnsi="Simplified Arabic" w:cs="Simplified Arabic"/>
                <w:sz w:val="28"/>
                <w:szCs w:val="28"/>
              </w:rPr>
              <w:t>500K SR</w:t>
            </w:r>
          </w:p>
          <w:p w14:paraId="74D719AD" w14:textId="77777777" w:rsidR="0028434B" w:rsidRDefault="0028434B" w:rsidP="00694D98">
            <w:pPr>
              <w:rPr>
                <w:rFonts w:ascii="Simplified Arabic" w:hAnsi="Simplified Arabic" w:cs="Simplified Arabic"/>
                <w:sz w:val="28"/>
                <w:szCs w:val="28"/>
                <w:rtl/>
                <w:lang w:bidi="ar-YE"/>
              </w:rPr>
            </w:pPr>
            <w:r>
              <w:rPr>
                <w:rFonts w:ascii="Simplified Arabic" w:hAnsi="Simplified Arabic" w:cs="Simplified Arabic" w:hint="cs"/>
                <w:sz w:val="28"/>
                <w:szCs w:val="28"/>
                <w:rtl/>
                <w:lang w:bidi="ar-YE"/>
              </w:rPr>
              <w:t>متوسط الودائع على متوسط عملاء النخبة (يعادل 306 كليون عميل نخبة)</w:t>
            </w:r>
          </w:p>
        </w:tc>
      </w:tr>
    </w:tbl>
    <w:p w14:paraId="7198B461" w14:textId="77777777" w:rsidR="0028434B" w:rsidRDefault="0028434B" w:rsidP="0028434B">
      <w:pPr>
        <w:bidi/>
        <w:rPr>
          <w:rFonts w:ascii="Simplified Arabic" w:hAnsi="Simplified Arabic" w:cs="Simplified Arabic"/>
          <w:sz w:val="28"/>
          <w:szCs w:val="28"/>
          <w:rtl/>
        </w:rPr>
      </w:pPr>
    </w:p>
    <w:p w14:paraId="0A4CE580" w14:textId="77777777" w:rsidR="0028434B" w:rsidRPr="00C206D6" w:rsidRDefault="0028434B" w:rsidP="0028434B">
      <w:pPr>
        <w:bidi/>
        <w:rPr>
          <w:rFonts w:ascii="Simplified Arabic" w:hAnsi="Simplified Arabic" w:cs="Simplified Arabic"/>
          <w:b/>
          <w:bCs/>
          <w:sz w:val="32"/>
          <w:szCs w:val="32"/>
          <w:rtl/>
        </w:rPr>
      </w:pPr>
      <w:r w:rsidRPr="00C206D6">
        <w:rPr>
          <w:rFonts w:ascii="Simplified Arabic" w:hAnsi="Simplified Arabic" w:cs="Simplified Arabic" w:hint="cs"/>
          <w:b/>
          <w:bCs/>
          <w:sz w:val="32"/>
          <w:szCs w:val="32"/>
          <w:rtl/>
        </w:rPr>
        <w:t xml:space="preserve">دراسة المخاطر </w:t>
      </w:r>
    </w:p>
    <w:p w14:paraId="430D2782" w14:textId="77777777" w:rsidR="0028434B" w:rsidRDefault="0028434B" w:rsidP="0028434B">
      <w:pPr>
        <w:bidi/>
        <w:rPr>
          <w:rFonts w:ascii="Simplified Arabic" w:hAnsi="Simplified Arabic" w:cs="Simplified Arabic"/>
          <w:sz w:val="28"/>
          <w:szCs w:val="28"/>
          <w:rtl/>
        </w:rPr>
      </w:pPr>
      <w:r>
        <w:rPr>
          <w:rFonts w:ascii="Simplified Arabic" w:hAnsi="Simplified Arabic" w:cs="Simplified Arabic" w:hint="cs"/>
          <w:sz w:val="28"/>
          <w:szCs w:val="28"/>
          <w:rtl/>
        </w:rPr>
        <w:t xml:space="preserve">بناءً على الأرقام الذي تم ذكرهن أعلاه </w:t>
      </w:r>
    </w:p>
    <w:p w14:paraId="6AB16F0E" w14:textId="77777777" w:rsidR="0028434B" w:rsidRDefault="0028434B" w:rsidP="0028434B">
      <w:pPr>
        <w:bidi/>
        <w:rPr>
          <w:rFonts w:ascii="Simplified Arabic" w:hAnsi="Simplified Arabic" w:cs="Simplified Arabic"/>
          <w:sz w:val="28"/>
          <w:szCs w:val="28"/>
          <w:rtl/>
          <w:lang w:bidi="ar-YE"/>
        </w:rPr>
      </w:pPr>
      <w:r>
        <w:rPr>
          <w:rFonts w:ascii="Simplified Arabic" w:hAnsi="Simplified Arabic" w:cs="Simplified Arabic"/>
          <w:sz w:val="28"/>
          <w:szCs w:val="28"/>
        </w:rPr>
        <w:t>225,000,000 SR</w:t>
      </w:r>
      <w:r>
        <w:rPr>
          <w:rFonts w:ascii="Simplified Arabic" w:hAnsi="Simplified Arabic" w:cs="Simplified Arabic" w:hint="cs"/>
          <w:sz w:val="28"/>
          <w:szCs w:val="28"/>
          <w:rtl/>
          <w:lang w:bidi="ar-YE"/>
        </w:rPr>
        <w:t xml:space="preserve"> حجم المخاطرة لكل موظف يمتلك حساب 450 عميل نخبة (يعادل =60 ميلون دولار امريكي) يؤدي إلى:</w:t>
      </w:r>
    </w:p>
    <w:p w14:paraId="33FE5B35" w14:textId="77777777" w:rsidR="0028434B" w:rsidRPr="009A7A58" w:rsidRDefault="0028434B" w:rsidP="0028434B">
      <w:pPr>
        <w:pStyle w:val="a3"/>
        <w:numPr>
          <w:ilvl w:val="0"/>
          <w:numId w:val="9"/>
        </w:numPr>
        <w:bidi/>
        <w:spacing w:after="100" w:line="276" w:lineRule="auto"/>
        <w:rPr>
          <w:rFonts w:ascii="Simplified Arabic" w:hAnsi="Simplified Arabic" w:cs="Simplified Arabic"/>
          <w:sz w:val="28"/>
          <w:szCs w:val="28"/>
          <w:rtl/>
          <w:lang w:bidi="ar-YE"/>
        </w:rPr>
      </w:pPr>
      <w:r w:rsidRPr="009A7A58">
        <w:rPr>
          <w:rFonts w:ascii="Simplified Arabic" w:hAnsi="Simplified Arabic" w:cs="Simplified Arabic" w:hint="cs"/>
          <w:sz w:val="28"/>
          <w:szCs w:val="28"/>
          <w:rtl/>
          <w:lang w:bidi="ar-YE"/>
        </w:rPr>
        <w:t>نطاق مغريات الضمائر جداً كبير</w:t>
      </w:r>
    </w:p>
    <w:p w14:paraId="3FFDC20B" w14:textId="77777777" w:rsidR="0028434B" w:rsidRPr="009A7A58" w:rsidRDefault="0028434B" w:rsidP="0028434B">
      <w:pPr>
        <w:pStyle w:val="a3"/>
        <w:numPr>
          <w:ilvl w:val="0"/>
          <w:numId w:val="9"/>
        </w:numPr>
        <w:bidi/>
        <w:spacing w:after="100" w:line="276" w:lineRule="auto"/>
        <w:rPr>
          <w:rFonts w:ascii="Simplified Arabic" w:hAnsi="Simplified Arabic" w:cs="Simplified Arabic"/>
          <w:sz w:val="28"/>
          <w:szCs w:val="28"/>
          <w:rtl/>
          <w:lang w:bidi="ar-YE"/>
        </w:rPr>
      </w:pPr>
      <w:r w:rsidRPr="009A7A58">
        <w:rPr>
          <w:rFonts w:ascii="Simplified Arabic" w:hAnsi="Simplified Arabic" w:cs="Simplified Arabic" w:hint="cs"/>
          <w:sz w:val="28"/>
          <w:szCs w:val="28"/>
          <w:rtl/>
          <w:lang w:bidi="ar-YE"/>
        </w:rPr>
        <w:t>مخاطر فقد السمعة والمصداقية جداً عالية</w:t>
      </w:r>
    </w:p>
    <w:p w14:paraId="0509E5E8" w14:textId="77777777" w:rsidR="0028434B" w:rsidRPr="009A7A58" w:rsidRDefault="0028434B" w:rsidP="0028434B">
      <w:pPr>
        <w:pStyle w:val="a3"/>
        <w:numPr>
          <w:ilvl w:val="0"/>
          <w:numId w:val="9"/>
        </w:numPr>
        <w:bidi/>
        <w:spacing w:after="100" w:line="276" w:lineRule="auto"/>
        <w:rPr>
          <w:rFonts w:ascii="Simplified Arabic" w:hAnsi="Simplified Arabic" w:cs="Simplified Arabic"/>
          <w:sz w:val="28"/>
          <w:szCs w:val="28"/>
          <w:rtl/>
          <w:lang w:bidi="ar-YE"/>
        </w:rPr>
      </w:pPr>
      <w:r w:rsidRPr="009A7A58">
        <w:rPr>
          <w:rFonts w:ascii="Simplified Arabic" w:hAnsi="Simplified Arabic" w:cs="Simplified Arabic" w:hint="cs"/>
          <w:sz w:val="28"/>
          <w:szCs w:val="28"/>
          <w:rtl/>
          <w:lang w:bidi="ar-YE"/>
        </w:rPr>
        <w:t>مخاطر الامن القومي وتمويل الإرهاب</w:t>
      </w:r>
    </w:p>
    <w:p w14:paraId="67C5BAD0" w14:textId="77777777" w:rsidR="0028434B" w:rsidRPr="009A7A58" w:rsidRDefault="0028434B" w:rsidP="0028434B">
      <w:pPr>
        <w:pStyle w:val="a3"/>
        <w:numPr>
          <w:ilvl w:val="0"/>
          <w:numId w:val="9"/>
        </w:numPr>
        <w:bidi/>
        <w:spacing w:after="100" w:line="276" w:lineRule="auto"/>
        <w:rPr>
          <w:rFonts w:ascii="Simplified Arabic" w:hAnsi="Simplified Arabic" w:cs="Simplified Arabic"/>
          <w:sz w:val="28"/>
          <w:szCs w:val="28"/>
          <w:rtl/>
          <w:lang w:bidi="ar-YE"/>
        </w:rPr>
      </w:pPr>
      <w:r w:rsidRPr="009A7A58">
        <w:rPr>
          <w:rFonts w:ascii="Simplified Arabic" w:hAnsi="Simplified Arabic" w:cs="Simplified Arabic" w:hint="cs"/>
          <w:sz w:val="28"/>
          <w:szCs w:val="28"/>
          <w:rtl/>
          <w:lang w:bidi="ar-YE"/>
        </w:rPr>
        <w:t xml:space="preserve">مخاطر جرائم غسل الأموال </w:t>
      </w:r>
    </w:p>
    <w:p w14:paraId="279CACFC" w14:textId="77777777" w:rsidR="0028434B" w:rsidRPr="009A7A58" w:rsidRDefault="0028434B" w:rsidP="0028434B">
      <w:pPr>
        <w:pStyle w:val="a3"/>
        <w:numPr>
          <w:ilvl w:val="0"/>
          <w:numId w:val="9"/>
        </w:numPr>
        <w:bidi/>
        <w:spacing w:after="100" w:line="276" w:lineRule="auto"/>
        <w:rPr>
          <w:rFonts w:ascii="Simplified Arabic" w:hAnsi="Simplified Arabic" w:cs="Simplified Arabic"/>
          <w:sz w:val="28"/>
          <w:szCs w:val="28"/>
          <w:rtl/>
          <w:lang w:bidi="ar-YE"/>
        </w:rPr>
      </w:pPr>
      <w:r w:rsidRPr="009A7A58">
        <w:rPr>
          <w:rFonts w:ascii="Simplified Arabic" w:hAnsi="Simplified Arabic" w:cs="Simplified Arabic" w:hint="cs"/>
          <w:sz w:val="28"/>
          <w:szCs w:val="28"/>
          <w:rtl/>
          <w:lang w:bidi="ar-YE"/>
        </w:rPr>
        <w:t xml:space="preserve">مخاطر تجارة المخدرات وترويجها </w:t>
      </w:r>
    </w:p>
    <w:p w14:paraId="40A4F6D8" w14:textId="77777777" w:rsidR="0028434B" w:rsidRDefault="0028434B" w:rsidP="0028434B">
      <w:pPr>
        <w:pStyle w:val="a3"/>
        <w:numPr>
          <w:ilvl w:val="0"/>
          <w:numId w:val="9"/>
        </w:numPr>
        <w:bidi/>
        <w:spacing w:after="100" w:line="276" w:lineRule="auto"/>
        <w:rPr>
          <w:rFonts w:ascii="Simplified Arabic" w:hAnsi="Simplified Arabic" w:cs="Simplified Arabic"/>
          <w:sz w:val="28"/>
          <w:szCs w:val="28"/>
          <w:lang w:bidi="ar-YE"/>
        </w:rPr>
      </w:pPr>
      <w:r w:rsidRPr="009A7A58">
        <w:rPr>
          <w:rFonts w:ascii="Simplified Arabic" w:hAnsi="Simplified Arabic" w:cs="Simplified Arabic" w:hint="cs"/>
          <w:sz w:val="28"/>
          <w:szCs w:val="28"/>
          <w:rtl/>
          <w:lang w:bidi="ar-YE"/>
        </w:rPr>
        <w:t>مخاطر جرائم الفساد</w:t>
      </w:r>
    </w:p>
    <w:p w14:paraId="139E9842" w14:textId="77777777" w:rsidR="0028434B" w:rsidRDefault="0028434B" w:rsidP="0028434B">
      <w:pPr>
        <w:bidi/>
        <w:rPr>
          <w:rFonts w:ascii="Simplified Arabic" w:hAnsi="Simplified Arabic" w:cs="Simplified Arabic"/>
          <w:sz w:val="28"/>
          <w:szCs w:val="28"/>
          <w:rtl/>
          <w:lang w:bidi="ar-YE"/>
        </w:rPr>
      </w:pPr>
      <w:r>
        <w:rPr>
          <w:rFonts w:ascii="Simplified Arabic" w:hAnsi="Simplified Arabic" w:cs="Simplified Arabic" w:hint="cs"/>
          <w:sz w:val="28"/>
          <w:szCs w:val="28"/>
          <w:rtl/>
          <w:lang w:bidi="ar-YE"/>
        </w:rPr>
        <w:t>مثال توضيحي للمخاطر (دراسة مبنية على بنك الراجحي)</w:t>
      </w:r>
    </w:p>
    <w:p w14:paraId="4643E302" w14:textId="77777777" w:rsidR="0028434B" w:rsidRDefault="0028434B" w:rsidP="0028434B">
      <w:pPr>
        <w:bidi/>
        <w:rPr>
          <w:rFonts w:ascii="Simplified Arabic" w:hAnsi="Simplified Arabic" w:cs="Simplified Arabic"/>
          <w:sz w:val="28"/>
          <w:szCs w:val="28"/>
          <w:rtl/>
          <w:lang w:bidi="ar-YE"/>
        </w:rPr>
      </w:pPr>
      <w:r>
        <w:rPr>
          <w:rFonts w:ascii="Simplified Arabic" w:hAnsi="Simplified Arabic" w:cs="Simplified Arabic" w:hint="cs"/>
          <w:sz w:val="28"/>
          <w:szCs w:val="28"/>
          <w:rtl/>
          <w:lang w:bidi="ar-YE"/>
        </w:rPr>
        <w:lastRenderedPageBreak/>
        <w:t>يمكننا من خلال هذا الدراسة التعرف على عدد الموظفين النخبة والودائع والعملاء النخبة وكذلك معرفة عدد فروع مصرف الراجحي، كما هو موضح بالجدول رقم (2-6):</w:t>
      </w:r>
    </w:p>
    <w:p w14:paraId="3568A50F" w14:textId="77777777" w:rsidR="0028434B" w:rsidRDefault="0028434B" w:rsidP="0028434B">
      <w:pPr>
        <w:bidi/>
        <w:rPr>
          <w:rFonts w:ascii="Simplified Arabic" w:hAnsi="Simplified Arabic" w:cs="Simplified Arabic"/>
          <w:sz w:val="28"/>
          <w:szCs w:val="28"/>
          <w:rtl/>
          <w:lang w:bidi="ar-YE"/>
        </w:rPr>
      </w:pPr>
    </w:p>
    <w:p w14:paraId="0A91086B" w14:textId="77777777" w:rsidR="0028434B" w:rsidRDefault="0028434B" w:rsidP="0028434B">
      <w:pPr>
        <w:bidi/>
        <w:jc w:val="center"/>
        <w:rPr>
          <w:rFonts w:ascii="Simplified Arabic" w:hAnsi="Simplified Arabic" w:cs="Simplified Arabic"/>
          <w:sz w:val="28"/>
          <w:szCs w:val="28"/>
          <w:rtl/>
          <w:lang w:bidi="ar-YE"/>
        </w:rPr>
      </w:pPr>
      <w:r>
        <w:rPr>
          <w:rFonts w:ascii="Simplified Arabic" w:hAnsi="Simplified Arabic" w:cs="Simplified Arabic" w:hint="cs"/>
          <w:sz w:val="28"/>
          <w:szCs w:val="28"/>
          <w:rtl/>
          <w:lang w:bidi="ar-YE"/>
        </w:rPr>
        <w:t>جدول رقم (2-6) يوضح عدد الموظفين النخبة والودائع والعملاء النخبة وكذلك معرفة عدد فروع مصرف الراجحي</w:t>
      </w:r>
    </w:p>
    <w:tbl>
      <w:tblPr>
        <w:tblStyle w:val="a5"/>
        <w:tblpPr w:leftFromText="180" w:rightFromText="180" w:vertAnchor="text" w:horzAnchor="margin" w:tblpXSpec="center" w:tblpY="151"/>
        <w:bidiVisual/>
        <w:tblW w:w="8511" w:type="dxa"/>
        <w:tblLook w:val="04A0" w:firstRow="1" w:lastRow="0" w:firstColumn="1" w:lastColumn="0" w:noHBand="0" w:noVBand="1"/>
      </w:tblPr>
      <w:tblGrid>
        <w:gridCol w:w="1214"/>
        <w:gridCol w:w="1557"/>
        <w:gridCol w:w="1779"/>
        <w:gridCol w:w="3961"/>
      </w:tblGrid>
      <w:tr w:rsidR="0028434B" w:rsidRPr="00E354F0" w14:paraId="5F804B00" w14:textId="77777777" w:rsidTr="00694D98">
        <w:tc>
          <w:tcPr>
            <w:tcW w:w="1214" w:type="dxa"/>
          </w:tcPr>
          <w:p w14:paraId="78FCADC9" w14:textId="77777777" w:rsidR="0028434B" w:rsidRPr="00E354F0" w:rsidRDefault="0028434B" w:rsidP="00694D98">
            <w:pPr>
              <w:rPr>
                <w:rFonts w:ascii="Simplified Arabic" w:hAnsi="Simplified Arabic" w:cs="Simplified Arabic"/>
                <w:rtl/>
                <w:lang w:bidi="ar-YE"/>
              </w:rPr>
            </w:pPr>
          </w:p>
        </w:tc>
        <w:tc>
          <w:tcPr>
            <w:tcW w:w="1557" w:type="dxa"/>
          </w:tcPr>
          <w:p w14:paraId="10A3EBB6" w14:textId="77777777" w:rsidR="0028434B" w:rsidRPr="00E354F0" w:rsidRDefault="0028434B" w:rsidP="00694D98">
            <w:pPr>
              <w:rPr>
                <w:rFonts w:ascii="Simplified Arabic" w:hAnsi="Simplified Arabic" w:cs="Simplified Arabic"/>
                <w:rtl/>
                <w:lang w:bidi="ar-YE"/>
              </w:rPr>
            </w:pPr>
          </w:p>
        </w:tc>
        <w:tc>
          <w:tcPr>
            <w:tcW w:w="1779" w:type="dxa"/>
          </w:tcPr>
          <w:p w14:paraId="7B9669F9" w14:textId="77777777" w:rsidR="0028434B" w:rsidRPr="00E354F0" w:rsidRDefault="0028434B" w:rsidP="00694D98">
            <w:pPr>
              <w:rPr>
                <w:rFonts w:ascii="Simplified Arabic" w:hAnsi="Simplified Arabic" w:cs="Simplified Arabic"/>
                <w:rtl/>
                <w:lang w:bidi="ar-YE"/>
              </w:rPr>
            </w:pPr>
          </w:p>
        </w:tc>
        <w:tc>
          <w:tcPr>
            <w:tcW w:w="3961" w:type="dxa"/>
          </w:tcPr>
          <w:p w14:paraId="546C72E3" w14:textId="77777777" w:rsidR="0028434B" w:rsidRPr="00E354F0" w:rsidRDefault="0028434B" w:rsidP="00694D98">
            <w:pPr>
              <w:rPr>
                <w:rFonts w:ascii="Simplified Arabic" w:hAnsi="Simplified Arabic" w:cs="Simplified Arabic"/>
                <w:rtl/>
                <w:lang w:bidi="ar-YE"/>
              </w:rPr>
            </w:pPr>
          </w:p>
        </w:tc>
      </w:tr>
      <w:tr w:rsidR="0028434B" w:rsidRPr="00E354F0" w14:paraId="1D9DA15A" w14:textId="77777777" w:rsidTr="00694D98">
        <w:tc>
          <w:tcPr>
            <w:tcW w:w="1214" w:type="dxa"/>
          </w:tcPr>
          <w:p w14:paraId="57CA255A" w14:textId="77777777" w:rsidR="0028434B" w:rsidRPr="00E354F0" w:rsidRDefault="0028434B" w:rsidP="00694D98">
            <w:pPr>
              <w:rPr>
                <w:rFonts w:ascii="Simplified Arabic" w:hAnsi="Simplified Arabic" w:cs="Simplified Arabic"/>
                <w:rtl/>
              </w:rPr>
            </w:pPr>
            <w:r w:rsidRPr="00E354F0">
              <w:rPr>
                <w:rFonts w:ascii="Simplified Arabic" w:hAnsi="Simplified Arabic" w:cs="Simplified Arabic"/>
                <w:rtl/>
              </w:rPr>
              <w:t>%</w:t>
            </w:r>
            <w:r w:rsidRPr="00E354F0">
              <w:rPr>
                <w:rFonts w:ascii="Simplified Arabic" w:hAnsi="Simplified Arabic" w:cs="Simplified Arabic"/>
              </w:rPr>
              <w:t>20</w:t>
            </w:r>
            <w:r w:rsidRPr="00E354F0">
              <w:rPr>
                <w:rFonts w:ascii="Simplified Arabic" w:hAnsi="Simplified Arabic" w:cs="Simplified Arabic"/>
                <w:rtl/>
              </w:rPr>
              <w:t xml:space="preserve"> موظفين نخبة مقابل </w:t>
            </w:r>
          </w:p>
        </w:tc>
        <w:tc>
          <w:tcPr>
            <w:tcW w:w="1557" w:type="dxa"/>
          </w:tcPr>
          <w:p w14:paraId="0107CC2F" w14:textId="77777777" w:rsidR="0028434B" w:rsidRPr="00E354F0" w:rsidRDefault="0028434B" w:rsidP="00694D98">
            <w:pPr>
              <w:rPr>
                <w:rFonts w:ascii="Simplified Arabic" w:hAnsi="Simplified Arabic" w:cs="Simplified Arabic"/>
                <w:rtl/>
              </w:rPr>
            </w:pPr>
            <w:r w:rsidRPr="00E354F0">
              <w:rPr>
                <w:rFonts w:ascii="Simplified Arabic" w:hAnsi="Simplified Arabic" w:cs="Simplified Arabic"/>
                <w:lang w:bidi="ar-YE"/>
              </w:rPr>
              <w:t>516</w:t>
            </w:r>
            <w:r w:rsidRPr="00E354F0">
              <w:rPr>
                <w:rFonts w:ascii="Simplified Arabic" w:hAnsi="Simplified Arabic" w:cs="Simplified Arabic"/>
                <w:rtl/>
              </w:rPr>
              <w:t xml:space="preserve"> فرع </w:t>
            </w:r>
          </w:p>
        </w:tc>
        <w:tc>
          <w:tcPr>
            <w:tcW w:w="1779" w:type="dxa"/>
          </w:tcPr>
          <w:p w14:paraId="2330DC6D" w14:textId="77777777" w:rsidR="0028434B" w:rsidRPr="00E354F0" w:rsidRDefault="0028434B" w:rsidP="00694D98">
            <w:pPr>
              <w:rPr>
                <w:rFonts w:ascii="Simplified Arabic" w:hAnsi="Simplified Arabic" w:cs="Simplified Arabic"/>
                <w:rtl/>
              </w:rPr>
            </w:pPr>
            <w:proofErr w:type="gramStart"/>
            <w:r w:rsidRPr="00E354F0">
              <w:rPr>
                <w:rFonts w:ascii="Simplified Arabic" w:hAnsi="Simplified Arabic" w:cs="Simplified Arabic"/>
                <w:lang w:bidi="ar-YE"/>
              </w:rPr>
              <w:t xml:space="preserve">206 </w:t>
            </w:r>
            <w:r w:rsidRPr="00E354F0">
              <w:rPr>
                <w:rFonts w:ascii="Simplified Arabic" w:hAnsi="Simplified Arabic" w:cs="Simplified Arabic"/>
                <w:rtl/>
              </w:rPr>
              <w:t xml:space="preserve"> عدد</w:t>
            </w:r>
            <w:proofErr w:type="gramEnd"/>
            <w:r w:rsidRPr="00E354F0">
              <w:rPr>
                <w:rFonts w:ascii="Simplified Arabic" w:hAnsi="Simplified Arabic" w:cs="Simplified Arabic"/>
                <w:rtl/>
              </w:rPr>
              <w:t xml:space="preserve"> فروع (لسنة </w:t>
            </w:r>
            <w:r w:rsidRPr="00E354F0">
              <w:rPr>
                <w:rFonts w:ascii="Simplified Arabic" w:hAnsi="Simplified Arabic" w:cs="Simplified Arabic"/>
              </w:rPr>
              <w:t>2030</w:t>
            </w:r>
            <w:r w:rsidRPr="00E354F0">
              <w:rPr>
                <w:rFonts w:ascii="Simplified Arabic" w:hAnsi="Simplified Arabic" w:cs="Simplified Arabic"/>
                <w:rtl/>
              </w:rPr>
              <w:t xml:space="preserve"> م)</w:t>
            </w:r>
          </w:p>
        </w:tc>
        <w:tc>
          <w:tcPr>
            <w:tcW w:w="3961" w:type="dxa"/>
          </w:tcPr>
          <w:p w14:paraId="248501AA" w14:textId="77777777" w:rsidR="0028434B" w:rsidRPr="00E354F0" w:rsidRDefault="0028434B" w:rsidP="00694D98">
            <w:pPr>
              <w:rPr>
                <w:rFonts w:ascii="Simplified Arabic" w:hAnsi="Simplified Arabic" w:cs="Simplified Arabic"/>
                <w:rtl/>
              </w:rPr>
            </w:pPr>
            <w:r w:rsidRPr="00E354F0">
              <w:rPr>
                <w:rFonts w:ascii="Simplified Arabic" w:hAnsi="Simplified Arabic" w:cs="Simplified Arabic"/>
                <w:lang w:bidi="ar-YE"/>
              </w:rPr>
              <w:t>452</w:t>
            </w:r>
            <w:r w:rsidRPr="00E354F0">
              <w:rPr>
                <w:rFonts w:ascii="Simplified Arabic" w:hAnsi="Simplified Arabic" w:cs="Simplified Arabic"/>
                <w:rtl/>
              </w:rPr>
              <w:t xml:space="preserve"> مليار ريال من ودائع النخبة بنسبة (%80)</w:t>
            </w:r>
          </w:p>
        </w:tc>
      </w:tr>
      <w:tr w:rsidR="0028434B" w:rsidRPr="00E354F0" w14:paraId="32996A52" w14:textId="77777777" w:rsidTr="00694D98">
        <w:tc>
          <w:tcPr>
            <w:tcW w:w="1214" w:type="dxa"/>
          </w:tcPr>
          <w:p w14:paraId="4343B992" w14:textId="77777777" w:rsidR="0028434B" w:rsidRPr="00E354F0" w:rsidRDefault="0028434B" w:rsidP="00694D98">
            <w:pPr>
              <w:rPr>
                <w:rFonts w:ascii="Simplified Arabic" w:hAnsi="Simplified Arabic" w:cs="Simplified Arabic"/>
                <w:rtl/>
              </w:rPr>
            </w:pPr>
            <w:r w:rsidRPr="00E354F0">
              <w:rPr>
                <w:rFonts w:ascii="Simplified Arabic" w:hAnsi="Simplified Arabic" w:cs="Simplified Arabic"/>
                <w:rtl/>
              </w:rPr>
              <w:t xml:space="preserve">% </w:t>
            </w:r>
            <w:r w:rsidRPr="00E354F0">
              <w:rPr>
                <w:rFonts w:ascii="Simplified Arabic" w:hAnsi="Simplified Arabic" w:cs="Simplified Arabic"/>
              </w:rPr>
              <w:t>80</w:t>
            </w:r>
            <w:r w:rsidRPr="00E354F0">
              <w:rPr>
                <w:rFonts w:ascii="Simplified Arabic" w:hAnsi="Simplified Arabic" w:cs="Simplified Arabic"/>
                <w:rtl/>
              </w:rPr>
              <w:t xml:space="preserve"> ودائع من قِبل </w:t>
            </w:r>
          </w:p>
        </w:tc>
        <w:tc>
          <w:tcPr>
            <w:tcW w:w="1557" w:type="dxa"/>
          </w:tcPr>
          <w:p w14:paraId="1832FD41" w14:textId="77777777" w:rsidR="0028434B" w:rsidRPr="00E354F0" w:rsidRDefault="0028434B" w:rsidP="00694D98">
            <w:pPr>
              <w:rPr>
                <w:rFonts w:ascii="Simplified Arabic" w:hAnsi="Simplified Arabic" w:cs="Simplified Arabic"/>
                <w:rtl/>
              </w:rPr>
            </w:pPr>
            <w:r w:rsidRPr="00E354F0">
              <w:rPr>
                <w:rFonts w:ascii="Simplified Arabic" w:hAnsi="Simplified Arabic" w:cs="Simplified Arabic"/>
                <w:rtl/>
                <w:lang w:bidi="ar-YE"/>
              </w:rPr>
              <w:t xml:space="preserve">و </w:t>
            </w:r>
            <w:proofErr w:type="gramStart"/>
            <w:r w:rsidRPr="00E354F0">
              <w:rPr>
                <w:rFonts w:ascii="Simplified Arabic" w:hAnsi="Simplified Arabic" w:cs="Simplified Arabic"/>
                <w:lang w:bidi="ar-YE"/>
              </w:rPr>
              <w:t xml:space="preserve">15,000 </w:t>
            </w:r>
            <w:r w:rsidRPr="00E354F0">
              <w:rPr>
                <w:rFonts w:ascii="Simplified Arabic" w:hAnsi="Simplified Arabic" w:cs="Simplified Arabic"/>
                <w:rtl/>
              </w:rPr>
              <w:t xml:space="preserve"> موظف</w:t>
            </w:r>
            <w:proofErr w:type="gramEnd"/>
            <w:r w:rsidRPr="00E354F0">
              <w:rPr>
                <w:rFonts w:ascii="Simplified Arabic" w:hAnsi="Simplified Arabic" w:cs="Simplified Arabic"/>
                <w:rtl/>
              </w:rPr>
              <w:t xml:space="preserve"> </w:t>
            </w:r>
          </w:p>
        </w:tc>
        <w:tc>
          <w:tcPr>
            <w:tcW w:w="1779" w:type="dxa"/>
          </w:tcPr>
          <w:p w14:paraId="772A7549" w14:textId="77777777" w:rsidR="0028434B" w:rsidRPr="00E354F0" w:rsidRDefault="0028434B" w:rsidP="00694D98">
            <w:pPr>
              <w:rPr>
                <w:rFonts w:ascii="Simplified Arabic" w:hAnsi="Simplified Arabic" w:cs="Simplified Arabic"/>
                <w:rtl/>
                <w:lang w:bidi="ar-YE"/>
              </w:rPr>
            </w:pPr>
            <w:proofErr w:type="gramStart"/>
            <w:r w:rsidRPr="00E354F0">
              <w:rPr>
                <w:rFonts w:ascii="Simplified Arabic" w:hAnsi="Simplified Arabic" w:cs="Simplified Arabic"/>
                <w:lang w:bidi="ar-YE"/>
              </w:rPr>
              <w:t xml:space="preserve">7,200 </w:t>
            </w:r>
            <w:r w:rsidRPr="00E354F0">
              <w:rPr>
                <w:rFonts w:ascii="Simplified Arabic" w:hAnsi="Simplified Arabic" w:cs="Simplified Arabic"/>
                <w:rtl/>
              </w:rPr>
              <w:t xml:space="preserve"> عدد</w:t>
            </w:r>
            <w:proofErr w:type="gramEnd"/>
            <w:r w:rsidRPr="00E354F0">
              <w:rPr>
                <w:rFonts w:ascii="Simplified Arabic" w:hAnsi="Simplified Arabic" w:cs="Simplified Arabic"/>
                <w:rtl/>
              </w:rPr>
              <w:t xml:space="preserve"> موظفين شريحة </w:t>
            </w:r>
            <w:r w:rsidRPr="00E354F0">
              <w:rPr>
                <w:rFonts w:ascii="Simplified Arabic" w:hAnsi="Simplified Arabic" w:cs="Simplified Arabic"/>
              </w:rPr>
              <w:t xml:space="preserve">MASS </w:t>
            </w:r>
            <w:r w:rsidRPr="00E354F0">
              <w:rPr>
                <w:rFonts w:ascii="Simplified Arabic" w:hAnsi="Simplified Arabic" w:cs="Simplified Arabic"/>
                <w:rtl/>
              </w:rPr>
              <w:t xml:space="preserve"> (خارج الفروع)</w:t>
            </w:r>
          </w:p>
        </w:tc>
        <w:tc>
          <w:tcPr>
            <w:tcW w:w="3961" w:type="dxa"/>
          </w:tcPr>
          <w:p w14:paraId="32E26715" w14:textId="77777777" w:rsidR="0028434B" w:rsidRPr="00E354F0" w:rsidRDefault="0028434B" w:rsidP="00694D98">
            <w:pPr>
              <w:rPr>
                <w:rFonts w:ascii="Simplified Arabic" w:hAnsi="Simplified Arabic" w:cs="Simplified Arabic"/>
                <w:rtl/>
              </w:rPr>
            </w:pPr>
            <w:proofErr w:type="gramStart"/>
            <w:r w:rsidRPr="00E354F0">
              <w:rPr>
                <w:rFonts w:ascii="Simplified Arabic" w:hAnsi="Simplified Arabic" w:cs="Simplified Arabic"/>
                <w:lang w:bidi="ar-YE"/>
              </w:rPr>
              <w:t xml:space="preserve">904 </w:t>
            </w:r>
            <w:r w:rsidRPr="00E354F0">
              <w:rPr>
                <w:rFonts w:ascii="Simplified Arabic" w:hAnsi="Simplified Arabic" w:cs="Simplified Arabic"/>
                <w:rtl/>
              </w:rPr>
              <w:t xml:space="preserve"> الاف</w:t>
            </w:r>
            <w:proofErr w:type="gramEnd"/>
            <w:r w:rsidRPr="00E354F0">
              <w:rPr>
                <w:rFonts w:ascii="Simplified Arabic" w:hAnsi="Simplified Arabic" w:cs="Simplified Arabic"/>
                <w:rtl/>
              </w:rPr>
              <w:t xml:space="preserve"> من عدد عملاء النخبة </w:t>
            </w:r>
          </w:p>
        </w:tc>
      </w:tr>
      <w:tr w:rsidR="0028434B" w:rsidRPr="00E354F0" w14:paraId="2457204A" w14:textId="77777777" w:rsidTr="00694D98">
        <w:tc>
          <w:tcPr>
            <w:tcW w:w="1214" w:type="dxa"/>
          </w:tcPr>
          <w:p w14:paraId="42908F86" w14:textId="77777777" w:rsidR="0028434B" w:rsidRPr="00E354F0" w:rsidRDefault="0028434B" w:rsidP="00694D98">
            <w:pPr>
              <w:rPr>
                <w:rFonts w:ascii="Simplified Arabic" w:hAnsi="Simplified Arabic" w:cs="Simplified Arabic"/>
                <w:rtl/>
              </w:rPr>
            </w:pPr>
            <w:r w:rsidRPr="00E354F0">
              <w:rPr>
                <w:rFonts w:ascii="Simplified Arabic" w:hAnsi="Simplified Arabic" w:cs="Simplified Arabic"/>
                <w:rtl/>
                <w:lang w:bidi="ar-YE"/>
              </w:rPr>
              <w:t>%</w:t>
            </w:r>
            <w:r w:rsidRPr="00E354F0">
              <w:rPr>
                <w:rFonts w:ascii="Simplified Arabic" w:hAnsi="Simplified Arabic" w:cs="Simplified Arabic"/>
                <w:lang w:bidi="ar-YE"/>
              </w:rPr>
              <w:t xml:space="preserve">20 </w:t>
            </w:r>
            <w:r w:rsidRPr="00E354F0">
              <w:rPr>
                <w:rFonts w:ascii="Simplified Arabic" w:hAnsi="Simplified Arabic" w:cs="Simplified Arabic"/>
                <w:rtl/>
              </w:rPr>
              <w:t>عملاء نخبة</w:t>
            </w:r>
          </w:p>
        </w:tc>
        <w:tc>
          <w:tcPr>
            <w:tcW w:w="1557" w:type="dxa"/>
          </w:tcPr>
          <w:p w14:paraId="3EDEE950" w14:textId="77777777" w:rsidR="0028434B" w:rsidRPr="00E354F0" w:rsidRDefault="0028434B" w:rsidP="00694D98">
            <w:pPr>
              <w:rPr>
                <w:rFonts w:ascii="Simplified Arabic" w:hAnsi="Simplified Arabic" w:cs="Simplified Arabic"/>
                <w:rtl/>
              </w:rPr>
            </w:pPr>
            <w:r w:rsidRPr="00E354F0">
              <w:rPr>
                <w:rFonts w:ascii="Simplified Arabic" w:hAnsi="Simplified Arabic" w:cs="Simplified Arabic"/>
                <w:lang w:bidi="ar-YE"/>
              </w:rPr>
              <w:t>9,000</w:t>
            </w:r>
            <w:r w:rsidRPr="00E354F0">
              <w:rPr>
                <w:rFonts w:ascii="Simplified Arabic" w:hAnsi="Simplified Arabic" w:cs="Simplified Arabic"/>
                <w:rtl/>
              </w:rPr>
              <w:t xml:space="preserve"> موظف فرع</w:t>
            </w:r>
          </w:p>
        </w:tc>
        <w:tc>
          <w:tcPr>
            <w:tcW w:w="1779" w:type="dxa"/>
          </w:tcPr>
          <w:p w14:paraId="08A96F8B" w14:textId="77777777" w:rsidR="0028434B" w:rsidRPr="00E354F0" w:rsidRDefault="0028434B" w:rsidP="00694D98">
            <w:pPr>
              <w:rPr>
                <w:rFonts w:ascii="Simplified Arabic" w:hAnsi="Simplified Arabic" w:cs="Simplified Arabic"/>
              </w:rPr>
            </w:pPr>
            <w:proofErr w:type="gramStart"/>
            <w:r w:rsidRPr="00E354F0">
              <w:rPr>
                <w:rFonts w:ascii="Simplified Arabic" w:hAnsi="Simplified Arabic" w:cs="Simplified Arabic"/>
                <w:lang w:bidi="ar-YE"/>
              </w:rPr>
              <w:t xml:space="preserve">1,800 </w:t>
            </w:r>
            <w:r w:rsidRPr="00E354F0">
              <w:rPr>
                <w:rFonts w:ascii="Simplified Arabic" w:hAnsi="Simplified Arabic" w:cs="Simplified Arabic"/>
                <w:rtl/>
              </w:rPr>
              <w:t xml:space="preserve"> العدد</w:t>
            </w:r>
            <w:proofErr w:type="gramEnd"/>
            <w:r w:rsidRPr="00E354F0">
              <w:rPr>
                <w:rFonts w:ascii="Simplified Arabic" w:hAnsi="Simplified Arabic" w:cs="Simplified Arabic"/>
                <w:rtl/>
              </w:rPr>
              <w:t xml:space="preserve"> المتبقي من موظفي الفروع  (لسنة </w:t>
            </w:r>
            <w:r w:rsidRPr="00E354F0">
              <w:rPr>
                <w:rFonts w:ascii="Simplified Arabic" w:hAnsi="Simplified Arabic" w:cs="Simplified Arabic"/>
              </w:rPr>
              <w:t>2030</w:t>
            </w:r>
            <w:r w:rsidRPr="00E354F0">
              <w:rPr>
                <w:rFonts w:ascii="Simplified Arabic" w:hAnsi="Simplified Arabic" w:cs="Simplified Arabic"/>
                <w:rtl/>
              </w:rPr>
              <w:t xml:space="preserve"> م)</w:t>
            </w:r>
          </w:p>
        </w:tc>
        <w:tc>
          <w:tcPr>
            <w:tcW w:w="3961" w:type="dxa"/>
          </w:tcPr>
          <w:p w14:paraId="6728D3ED" w14:textId="77777777" w:rsidR="0028434B" w:rsidRPr="00E354F0" w:rsidRDefault="0028434B" w:rsidP="00694D98">
            <w:pPr>
              <w:rPr>
                <w:rFonts w:ascii="Simplified Arabic" w:hAnsi="Simplified Arabic" w:cs="Simplified Arabic"/>
                <w:rtl/>
              </w:rPr>
            </w:pPr>
            <w:r w:rsidRPr="00E354F0">
              <w:rPr>
                <w:rFonts w:ascii="Simplified Arabic" w:hAnsi="Simplified Arabic" w:cs="Simplified Arabic"/>
                <w:lang w:bidi="ar-YE"/>
              </w:rPr>
              <w:t xml:space="preserve"> </w:t>
            </w:r>
            <w:proofErr w:type="gramStart"/>
            <w:r w:rsidRPr="00E354F0">
              <w:rPr>
                <w:rFonts w:ascii="Simplified Arabic" w:hAnsi="Simplified Arabic" w:cs="Simplified Arabic"/>
                <w:rtl/>
              </w:rPr>
              <w:t xml:space="preserve">و </w:t>
            </w:r>
            <w:r w:rsidRPr="00E354F0">
              <w:rPr>
                <w:rFonts w:ascii="Simplified Arabic" w:hAnsi="Simplified Arabic" w:cs="Simplified Arabic"/>
              </w:rPr>
              <w:t xml:space="preserve"> 434</w:t>
            </w:r>
            <w:proofErr w:type="gramEnd"/>
            <w:r w:rsidRPr="00E354F0">
              <w:rPr>
                <w:rFonts w:ascii="Simplified Arabic" w:hAnsi="Simplified Arabic" w:cs="Simplified Arabic"/>
                <w:rtl/>
              </w:rPr>
              <w:t xml:space="preserve">عميل نخبة  على نطاق اشراف كل موظف </w:t>
            </w:r>
          </w:p>
        </w:tc>
      </w:tr>
      <w:tr w:rsidR="0028434B" w:rsidRPr="00E354F0" w14:paraId="1CF3322E" w14:textId="77777777" w:rsidTr="00694D98">
        <w:tc>
          <w:tcPr>
            <w:tcW w:w="1214" w:type="dxa"/>
          </w:tcPr>
          <w:p w14:paraId="3D7E6DA8" w14:textId="77777777" w:rsidR="0028434B" w:rsidRPr="00E354F0" w:rsidRDefault="0028434B" w:rsidP="00694D98">
            <w:pPr>
              <w:rPr>
                <w:rFonts w:ascii="Simplified Arabic" w:hAnsi="Simplified Arabic" w:cs="Simplified Arabic"/>
                <w:rtl/>
              </w:rPr>
            </w:pPr>
          </w:p>
        </w:tc>
        <w:tc>
          <w:tcPr>
            <w:tcW w:w="1557" w:type="dxa"/>
          </w:tcPr>
          <w:p w14:paraId="36419767" w14:textId="77777777" w:rsidR="0028434B" w:rsidRPr="00E354F0" w:rsidRDefault="0028434B" w:rsidP="00694D98">
            <w:pPr>
              <w:rPr>
                <w:rFonts w:ascii="Simplified Arabic" w:hAnsi="Simplified Arabic" w:cs="Simplified Arabic"/>
                <w:sz w:val="28"/>
                <w:szCs w:val="28"/>
              </w:rPr>
            </w:pPr>
            <w:r w:rsidRPr="00E354F0">
              <w:rPr>
                <w:rFonts w:ascii="Simplified Arabic" w:hAnsi="Simplified Arabic" w:cs="Simplified Arabic"/>
                <w:sz w:val="28"/>
                <w:szCs w:val="28"/>
                <w:rtl/>
              </w:rPr>
              <w:t xml:space="preserve">وكان اجمالي ودائع العملاء </w:t>
            </w:r>
            <w:r w:rsidRPr="00E354F0">
              <w:rPr>
                <w:rFonts w:ascii="Simplified Arabic" w:hAnsi="Simplified Arabic" w:cs="Simplified Arabic"/>
                <w:sz w:val="28"/>
                <w:szCs w:val="28"/>
              </w:rPr>
              <w:t>565 Billion SR</w:t>
            </w:r>
          </w:p>
          <w:p w14:paraId="0D5A2E4D" w14:textId="77777777" w:rsidR="0028434B" w:rsidRPr="00E354F0" w:rsidRDefault="0028434B" w:rsidP="00694D98">
            <w:pPr>
              <w:rPr>
                <w:rFonts w:ascii="Simplified Arabic" w:hAnsi="Simplified Arabic" w:cs="Simplified Arabic"/>
                <w:rtl/>
                <w:lang w:bidi="ar-YE"/>
              </w:rPr>
            </w:pPr>
          </w:p>
        </w:tc>
        <w:tc>
          <w:tcPr>
            <w:tcW w:w="1779" w:type="dxa"/>
          </w:tcPr>
          <w:p w14:paraId="57AEF851" w14:textId="77777777" w:rsidR="0028434B" w:rsidRPr="00E354F0" w:rsidRDefault="0028434B" w:rsidP="00694D98">
            <w:pPr>
              <w:jc w:val="center"/>
              <w:rPr>
                <w:rFonts w:ascii="Simplified Arabic" w:hAnsi="Simplified Arabic" w:cs="Simplified Arabic"/>
                <w:rtl/>
              </w:rPr>
            </w:pPr>
            <w:r w:rsidRPr="00E354F0">
              <w:rPr>
                <w:rFonts w:ascii="Simplified Arabic" w:hAnsi="Simplified Arabic" w:cs="Simplified Arabic"/>
                <w:rtl/>
              </w:rPr>
              <w:t xml:space="preserve">متوسط عدد الموظفين لكل فرع بلغ </w:t>
            </w:r>
            <w:r w:rsidRPr="00E354F0">
              <w:rPr>
                <w:rFonts w:ascii="Simplified Arabic" w:hAnsi="Simplified Arabic" w:cs="Simplified Arabic"/>
              </w:rPr>
              <w:t xml:space="preserve">10 </w:t>
            </w:r>
          </w:p>
          <w:p w14:paraId="6E792C0A" w14:textId="77777777" w:rsidR="0028434B" w:rsidRPr="00E354F0" w:rsidRDefault="0028434B" w:rsidP="00694D98">
            <w:pPr>
              <w:jc w:val="center"/>
              <w:rPr>
                <w:rFonts w:ascii="Simplified Arabic" w:hAnsi="Simplified Arabic" w:cs="Simplified Arabic"/>
                <w:rtl/>
              </w:rPr>
            </w:pPr>
            <w:r w:rsidRPr="00E354F0">
              <w:rPr>
                <w:rFonts w:ascii="Simplified Arabic" w:hAnsi="Simplified Arabic" w:cs="Simplified Arabic"/>
                <w:rtl/>
              </w:rPr>
              <w:t xml:space="preserve"> </w:t>
            </w:r>
            <w:proofErr w:type="gramStart"/>
            <w:r w:rsidRPr="00E354F0">
              <w:rPr>
                <w:rFonts w:ascii="Simplified Arabic" w:hAnsi="Simplified Arabic" w:cs="Simplified Arabic"/>
                <w:rtl/>
              </w:rPr>
              <w:t>( 206</w:t>
            </w:r>
            <w:r>
              <w:rPr>
                <w:rFonts w:ascii="Simplified Arabic" w:hAnsi="Simplified Arabic" w:cs="Simplified Arabic" w:hint="cs"/>
                <w:rtl/>
              </w:rPr>
              <w:t>0</w:t>
            </w:r>
            <w:proofErr w:type="gramEnd"/>
            <w:r w:rsidRPr="00E354F0">
              <w:rPr>
                <w:rFonts w:ascii="Simplified Arabic" w:hAnsi="Simplified Arabic" w:cs="Simplified Arabic"/>
                <w:rtl/>
              </w:rPr>
              <w:t xml:space="preserve"> عدد تقريبي لموظفي النخبة لسنة 2030م)</w:t>
            </w:r>
          </w:p>
        </w:tc>
        <w:tc>
          <w:tcPr>
            <w:tcW w:w="3961" w:type="dxa"/>
          </w:tcPr>
          <w:p w14:paraId="399B7C10" w14:textId="77777777" w:rsidR="0028434B" w:rsidRPr="00E354F0" w:rsidRDefault="0028434B" w:rsidP="00694D98">
            <w:pPr>
              <w:rPr>
                <w:rFonts w:ascii="Simplified Arabic" w:hAnsi="Simplified Arabic" w:cs="Simplified Arabic"/>
                <w:rtl/>
                <w:lang w:bidi="ar-YE"/>
              </w:rPr>
            </w:pPr>
            <w:proofErr w:type="gramStart"/>
            <w:r w:rsidRPr="00E354F0">
              <w:rPr>
                <w:rFonts w:ascii="Simplified Arabic" w:hAnsi="Simplified Arabic" w:cs="Simplified Arabic"/>
                <w:lang w:bidi="ar-YE"/>
              </w:rPr>
              <w:t xml:space="preserve">220 </w:t>
            </w:r>
            <w:r w:rsidRPr="00E354F0">
              <w:rPr>
                <w:rFonts w:ascii="Simplified Arabic" w:hAnsi="Simplified Arabic" w:cs="Simplified Arabic"/>
                <w:rtl/>
                <w:lang w:bidi="ar-YE"/>
              </w:rPr>
              <w:t xml:space="preserve"> مليون</w:t>
            </w:r>
            <w:proofErr w:type="gramEnd"/>
            <w:r w:rsidRPr="00E354F0">
              <w:rPr>
                <w:rFonts w:ascii="Simplified Arabic" w:hAnsi="Simplified Arabic" w:cs="Simplified Arabic"/>
                <w:rtl/>
                <w:lang w:bidi="ar-YE"/>
              </w:rPr>
              <w:t xml:space="preserve"> ريال متوسط ودائع عميل النخبة وهذا (يعادل اكثر من 58 مليون دولار امريكي )</w:t>
            </w:r>
          </w:p>
        </w:tc>
      </w:tr>
    </w:tbl>
    <w:p w14:paraId="38D8C350" w14:textId="77777777" w:rsidR="0028434B" w:rsidRDefault="0028434B" w:rsidP="0028434B">
      <w:pPr>
        <w:bidi/>
        <w:rPr>
          <w:rFonts w:ascii="Simplified Arabic" w:hAnsi="Simplified Arabic" w:cs="Simplified Arabic"/>
          <w:sz w:val="28"/>
          <w:szCs w:val="28"/>
          <w:rtl/>
          <w:lang w:bidi="ar-YE"/>
        </w:rPr>
      </w:pPr>
    </w:p>
    <w:p w14:paraId="6EC99B2B" w14:textId="77777777" w:rsidR="0028434B" w:rsidRDefault="0028434B" w:rsidP="0028434B">
      <w:pPr>
        <w:bidi/>
        <w:rPr>
          <w:rFonts w:ascii="Simplified Arabic" w:hAnsi="Simplified Arabic" w:cs="Simplified Arabic"/>
          <w:b/>
          <w:bCs/>
          <w:sz w:val="28"/>
          <w:szCs w:val="28"/>
          <w:rtl/>
          <w:lang w:bidi="ar-YE"/>
        </w:rPr>
      </w:pPr>
      <w:r w:rsidRPr="00C206D6">
        <w:rPr>
          <w:rFonts w:ascii="Simplified Arabic" w:hAnsi="Simplified Arabic" w:cs="Simplified Arabic" w:hint="cs"/>
          <w:b/>
          <w:bCs/>
          <w:sz w:val="28"/>
          <w:szCs w:val="28"/>
          <w:rtl/>
          <w:lang w:bidi="ar-YE"/>
        </w:rPr>
        <w:t>من هنا تكمن أهمية رقابة الاستباقية، ولكن كيف؟</w:t>
      </w:r>
    </w:p>
    <w:p w14:paraId="4752A8EC" w14:textId="77777777" w:rsidR="0028434B" w:rsidRPr="00C206D6" w:rsidRDefault="0028434B" w:rsidP="0028434B">
      <w:pPr>
        <w:bidi/>
        <w:rPr>
          <w:rFonts w:ascii="Simplified Arabic" w:hAnsi="Simplified Arabic" w:cs="Simplified Arabic"/>
          <w:b/>
          <w:bCs/>
          <w:sz w:val="28"/>
          <w:szCs w:val="28"/>
          <w:rtl/>
          <w:lang w:bidi="ar-YE"/>
        </w:rPr>
      </w:pPr>
      <w:r>
        <w:rPr>
          <w:rFonts w:ascii="Simplified Arabic" w:hAnsi="Simplified Arabic" w:cs="Simplified Arabic" w:hint="cs"/>
          <w:b/>
          <w:bCs/>
          <w:sz w:val="28"/>
          <w:szCs w:val="28"/>
          <w:rtl/>
          <w:lang w:bidi="ar-YE"/>
        </w:rPr>
        <w:t xml:space="preserve">أهمية الرقابة الاستباقية </w:t>
      </w:r>
    </w:p>
    <w:p w14:paraId="49273994" w14:textId="77777777" w:rsidR="0028434B" w:rsidRPr="0075379A" w:rsidRDefault="0028434B" w:rsidP="0028434B">
      <w:pPr>
        <w:bidi/>
        <w:rPr>
          <w:rFonts w:ascii="Simplified Arabic" w:hAnsi="Simplified Arabic" w:cs="Simplified Arabic"/>
          <w:b/>
          <w:bCs/>
          <w:sz w:val="28"/>
          <w:szCs w:val="28"/>
          <w:rtl/>
          <w:lang w:bidi="ar-YE"/>
        </w:rPr>
      </w:pPr>
      <w:r w:rsidRPr="0075379A">
        <w:rPr>
          <w:rFonts w:ascii="Simplified Arabic" w:hAnsi="Simplified Arabic" w:cs="Simplified Arabic" w:hint="cs"/>
          <w:b/>
          <w:bCs/>
          <w:sz w:val="28"/>
          <w:szCs w:val="28"/>
          <w:rtl/>
          <w:lang w:bidi="ar-YE"/>
        </w:rPr>
        <w:t>اولاً: الجدارات السلوكية</w:t>
      </w:r>
    </w:p>
    <w:p w14:paraId="00D8C66D" w14:textId="77777777" w:rsidR="0028434B" w:rsidRDefault="0028434B" w:rsidP="0028434B">
      <w:pPr>
        <w:bidi/>
        <w:rPr>
          <w:rFonts w:ascii="Simplified Arabic" w:hAnsi="Simplified Arabic" w:cs="Simplified Arabic"/>
          <w:sz w:val="28"/>
          <w:szCs w:val="28"/>
          <w:rtl/>
          <w:lang w:bidi="ar-YE"/>
        </w:rPr>
      </w:pPr>
      <w:r>
        <w:rPr>
          <w:rFonts w:ascii="Simplified Arabic" w:hAnsi="Simplified Arabic" w:cs="Simplified Arabic" w:hint="cs"/>
          <w:sz w:val="28"/>
          <w:szCs w:val="28"/>
          <w:rtl/>
          <w:lang w:bidi="ar-YE"/>
        </w:rPr>
        <w:lastRenderedPageBreak/>
        <w:t>ويعتمد البرنامج على تصميم وبناء نموذج جدارات سلوكية حديثة وغير مسبوقة تختلف عن الجدارات التقليدية التالية:</w:t>
      </w:r>
    </w:p>
    <w:p w14:paraId="1740E70B" w14:textId="77777777" w:rsidR="0028434B" w:rsidRPr="00A44090" w:rsidRDefault="0028434B" w:rsidP="0028434B">
      <w:pPr>
        <w:pStyle w:val="a3"/>
        <w:numPr>
          <w:ilvl w:val="0"/>
          <w:numId w:val="10"/>
        </w:numPr>
        <w:bidi/>
        <w:spacing w:after="100" w:line="276" w:lineRule="auto"/>
        <w:rPr>
          <w:rFonts w:ascii="Simplified Arabic" w:hAnsi="Simplified Arabic" w:cs="Simplified Arabic"/>
          <w:sz w:val="28"/>
          <w:szCs w:val="28"/>
          <w:rtl/>
          <w:lang w:bidi="ar-YE"/>
        </w:rPr>
      </w:pPr>
      <w:r w:rsidRPr="00A44090">
        <w:rPr>
          <w:rFonts w:ascii="Simplified Arabic" w:hAnsi="Simplified Arabic" w:cs="Simplified Arabic" w:hint="cs"/>
          <w:sz w:val="28"/>
          <w:szCs w:val="28"/>
          <w:rtl/>
          <w:lang w:bidi="ar-YE"/>
        </w:rPr>
        <w:t xml:space="preserve">الجدارات الأساسية </w:t>
      </w:r>
    </w:p>
    <w:p w14:paraId="2FEC4141" w14:textId="77777777" w:rsidR="0028434B" w:rsidRPr="00A44090" w:rsidRDefault="0028434B" w:rsidP="0028434B">
      <w:pPr>
        <w:pStyle w:val="a3"/>
        <w:numPr>
          <w:ilvl w:val="0"/>
          <w:numId w:val="10"/>
        </w:numPr>
        <w:bidi/>
        <w:spacing w:after="100" w:line="276" w:lineRule="auto"/>
        <w:rPr>
          <w:rFonts w:ascii="Simplified Arabic" w:hAnsi="Simplified Arabic" w:cs="Simplified Arabic"/>
          <w:sz w:val="28"/>
          <w:szCs w:val="28"/>
          <w:rtl/>
          <w:lang w:bidi="ar-YE"/>
        </w:rPr>
      </w:pPr>
      <w:r w:rsidRPr="00A44090">
        <w:rPr>
          <w:rFonts w:ascii="Simplified Arabic" w:hAnsi="Simplified Arabic" w:cs="Simplified Arabic" w:hint="cs"/>
          <w:sz w:val="28"/>
          <w:szCs w:val="28"/>
          <w:rtl/>
          <w:lang w:bidi="ar-YE"/>
        </w:rPr>
        <w:t>الجدارات الوظيفية</w:t>
      </w:r>
    </w:p>
    <w:p w14:paraId="159018B2" w14:textId="77777777" w:rsidR="0028434B" w:rsidRPr="00A44090" w:rsidRDefault="0028434B" w:rsidP="0028434B">
      <w:pPr>
        <w:pStyle w:val="a3"/>
        <w:numPr>
          <w:ilvl w:val="0"/>
          <w:numId w:val="10"/>
        </w:numPr>
        <w:bidi/>
        <w:spacing w:after="100" w:line="276" w:lineRule="auto"/>
        <w:rPr>
          <w:rFonts w:ascii="Simplified Arabic" w:hAnsi="Simplified Arabic" w:cs="Simplified Arabic"/>
          <w:sz w:val="28"/>
          <w:szCs w:val="28"/>
          <w:rtl/>
          <w:lang w:bidi="ar-YE"/>
        </w:rPr>
      </w:pPr>
      <w:r w:rsidRPr="00A44090">
        <w:rPr>
          <w:rFonts w:ascii="Simplified Arabic" w:hAnsi="Simplified Arabic" w:cs="Simplified Arabic" w:hint="cs"/>
          <w:sz w:val="28"/>
          <w:szCs w:val="28"/>
          <w:rtl/>
          <w:lang w:bidi="ar-YE"/>
        </w:rPr>
        <w:t>الجدارات الفنية</w:t>
      </w:r>
    </w:p>
    <w:p w14:paraId="541017BA" w14:textId="77777777" w:rsidR="0028434B" w:rsidRDefault="0028434B" w:rsidP="0028434B">
      <w:pPr>
        <w:bidi/>
        <w:jc w:val="both"/>
        <w:rPr>
          <w:rFonts w:ascii="Simplified Arabic" w:hAnsi="Simplified Arabic" w:cs="Simplified Arabic"/>
          <w:sz w:val="28"/>
          <w:szCs w:val="28"/>
          <w:rtl/>
          <w:lang w:bidi="ar-YE"/>
        </w:rPr>
      </w:pPr>
      <w:r>
        <w:rPr>
          <w:rFonts w:ascii="Simplified Arabic" w:hAnsi="Simplified Arabic" w:cs="Simplified Arabic" w:hint="cs"/>
          <w:sz w:val="28"/>
          <w:szCs w:val="28"/>
          <w:rtl/>
          <w:lang w:bidi="ar-YE"/>
        </w:rPr>
        <w:t xml:space="preserve">تم تصميم تسعة قيم أخلاقية رئيسية وفقا لحوكمة الأمم المتحدة للتنمية في </w:t>
      </w:r>
      <w:proofErr w:type="gramStart"/>
      <w:r>
        <w:rPr>
          <w:rFonts w:ascii="Simplified Arabic" w:hAnsi="Simplified Arabic" w:cs="Simplified Arabic" w:hint="cs"/>
          <w:sz w:val="28"/>
          <w:szCs w:val="28"/>
          <w:rtl/>
          <w:lang w:bidi="ar-YE"/>
        </w:rPr>
        <w:t>اطار</w:t>
      </w:r>
      <w:proofErr w:type="gramEnd"/>
      <w:r>
        <w:rPr>
          <w:rFonts w:ascii="Simplified Arabic" w:hAnsi="Simplified Arabic" w:cs="Simplified Arabic" w:hint="cs"/>
          <w:sz w:val="28"/>
          <w:szCs w:val="28"/>
          <w:rtl/>
          <w:lang w:bidi="ar-YE"/>
        </w:rPr>
        <w:t xml:space="preserve"> الجدارات السلوكية القابلة للقياس تشكل في مجملها ادلة لمدركات النزاهة المصرفية الأخلاقية كما هو موضح في الشكل رقم (2-1).</w:t>
      </w:r>
    </w:p>
    <w:p w14:paraId="086B1F77" w14:textId="77777777" w:rsidR="0028434B" w:rsidRDefault="0028434B" w:rsidP="0028434B">
      <w:pPr>
        <w:bidi/>
        <w:jc w:val="both"/>
        <w:rPr>
          <w:rFonts w:ascii="Simplified Arabic" w:hAnsi="Simplified Arabic" w:cs="Simplified Arabic"/>
          <w:sz w:val="28"/>
          <w:szCs w:val="28"/>
          <w:rtl/>
        </w:rPr>
      </w:pPr>
      <w:r>
        <w:rPr>
          <w:rFonts w:ascii="Simplified Arabic" w:hAnsi="Simplified Arabic" w:cs="Simplified Arabic" w:hint="cs"/>
          <w:sz w:val="28"/>
          <w:szCs w:val="28"/>
          <w:rtl/>
          <w:lang w:bidi="ar-YE"/>
        </w:rPr>
        <w:t xml:space="preserve">يمكن تطويره ليرقى ويمثل اول مؤشر لمدركات النزاهة </w:t>
      </w:r>
      <w:r>
        <w:rPr>
          <w:rFonts w:ascii="Simplified Arabic" w:hAnsi="Simplified Arabic" w:cs="Simplified Arabic"/>
          <w:sz w:val="28"/>
          <w:szCs w:val="28"/>
          <w:lang w:bidi="ar-YE"/>
        </w:rPr>
        <w:t>IPI</w:t>
      </w:r>
      <w:r>
        <w:rPr>
          <w:rFonts w:ascii="Simplified Arabic" w:hAnsi="Simplified Arabic" w:cs="Simplified Arabic" w:hint="cs"/>
          <w:sz w:val="28"/>
          <w:szCs w:val="28"/>
          <w:rtl/>
        </w:rPr>
        <w:t xml:space="preserve"> ليوازي مؤشر مدركات الفساد العالمي </w:t>
      </w:r>
      <w:r>
        <w:rPr>
          <w:rFonts w:ascii="Simplified Arabic" w:hAnsi="Simplified Arabic" w:cs="Simplified Arabic"/>
          <w:sz w:val="28"/>
          <w:szCs w:val="28"/>
        </w:rPr>
        <w:t>CPI</w:t>
      </w:r>
      <w:r>
        <w:rPr>
          <w:rFonts w:ascii="Simplified Arabic" w:hAnsi="Simplified Arabic" w:cs="Simplified Arabic" w:hint="cs"/>
          <w:sz w:val="28"/>
          <w:szCs w:val="28"/>
          <w:rtl/>
        </w:rPr>
        <w:t xml:space="preserve"> في تحسين أداء مكافحة الفساد.</w:t>
      </w:r>
    </w:p>
    <w:p w14:paraId="10A2CEC8" w14:textId="77777777" w:rsidR="0028434B" w:rsidRDefault="0028434B" w:rsidP="0028434B">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الجدارات السلوكية التسع </w:t>
      </w:r>
      <w:proofErr w:type="gramStart"/>
      <w:r>
        <w:rPr>
          <w:rFonts w:ascii="Simplified Arabic" w:hAnsi="Simplified Arabic" w:cs="Simplified Arabic" w:hint="cs"/>
          <w:sz w:val="28"/>
          <w:szCs w:val="28"/>
          <w:rtl/>
        </w:rPr>
        <w:t>( وفقا</w:t>
      </w:r>
      <w:proofErr w:type="gramEnd"/>
      <w:r>
        <w:rPr>
          <w:rFonts w:ascii="Simplified Arabic" w:hAnsi="Simplified Arabic" w:cs="Simplified Arabic" w:hint="cs"/>
          <w:sz w:val="28"/>
          <w:szCs w:val="28"/>
          <w:rtl/>
        </w:rPr>
        <w:t xml:space="preserve"> لخصائص حوكمة الأمم المتحدة للتنمية)</w:t>
      </w:r>
    </w:p>
    <w:p w14:paraId="50E38B1F" w14:textId="77777777" w:rsidR="0028434B" w:rsidRDefault="0028434B" w:rsidP="0028434B">
      <w:pPr>
        <w:bidi/>
        <w:jc w:val="both"/>
        <w:rPr>
          <w:rFonts w:ascii="Simplified Arabic" w:hAnsi="Simplified Arabic" w:cs="Simplified Arabic"/>
          <w:sz w:val="28"/>
          <w:szCs w:val="28"/>
          <w:rtl/>
        </w:rPr>
      </w:pPr>
      <w:r>
        <w:rPr>
          <w:rFonts w:ascii="Simplified Arabic" w:hAnsi="Simplified Arabic" w:cs="Simplified Arabic" w:hint="cs"/>
          <w:sz w:val="28"/>
          <w:szCs w:val="28"/>
          <w:rtl/>
        </w:rPr>
        <w:t>لكل من الجدارات التسع تعريف خاص وواضح ومحدد وبالتالي هناك تعريف موحد لكافة الموظفين حول سلوك والجدارة المطلوبة.</w:t>
      </w:r>
    </w:p>
    <w:p w14:paraId="445D1481" w14:textId="77777777" w:rsidR="0028434B" w:rsidRPr="0088002C" w:rsidRDefault="0028434B" w:rsidP="0028434B">
      <w:pPr>
        <w:pStyle w:val="a3"/>
        <w:numPr>
          <w:ilvl w:val="0"/>
          <w:numId w:val="12"/>
        </w:numPr>
        <w:bidi/>
        <w:spacing w:after="100" w:line="276" w:lineRule="auto"/>
        <w:rPr>
          <w:rFonts w:ascii="Simplified Arabic" w:hAnsi="Simplified Arabic" w:cs="Simplified Arabic"/>
          <w:b/>
          <w:bCs/>
          <w:sz w:val="28"/>
          <w:szCs w:val="28"/>
          <w:rtl/>
        </w:rPr>
      </w:pPr>
      <w:r w:rsidRPr="0088002C">
        <w:rPr>
          <w:rFonts w:ascii="Simplified Arabic" w:hAnsi="Simplified Arabic" w:cs="Simplified Arabic" w:hint="cs"/>
          <w:b/>
          <w:bCs/>
          <w:sz w:val="28"/>
          <w:szCs w:val="28"/>
          <w:rtl/>
        </w:rPr>
        <w:t>مستويات الكفاءة:</w:t>
      </w:r>
    </w:p>
    <w:p w14:paraId="41E87673" w14:textId="77777777" w:rsidR="0028434B" w:rsidRPr="001B5E41" w:rsidRDefault="0028434B" w:rsidP="0028434B">
      <w:pPr>
        <w:pStyle w:val="a3"/>
        <w:numPr>
          <w:ilvl w:val="0"/>
          <w:numId w:val="11"/>
        </w:numPr>
        <w:bidi/>
        <w:spacing w:after="100" w:line="276" w:lineRule="auto"/>
        <w:rPr>
          <w:rFonts w:ascii="Simplified Arabic" w:hAnsi="Simplified Arabic" w:cs="Simplified Arabic"/>
          <w:sz w:val="28"/>
          <w:szCs w:val="28"/>
          <w:rtl/>
        </w:rPr>
      </w:pPr>
      <w:r w:rsidRPr="001B5E41">
        <w:rPr>
          <w:rFonts w:ascii="Simplified Arabic" w:hAnsi="Simplified Arabic" w:cs="Simplified Arabic"/>
          <w:sz w:val="28"/>
          <w:szCs w:val="28"/>
          <w:rtl/>
        </w:rPr>
        <w:t>مبتدئ؛</w:t>
      </w:r>
    </w:p>
    <w:p w14:paraId="0E14EE99" w14:textId="77777777" w:rsidR="0028434B" w:rsidRPr="001B5E41" w:rsidRDefault="0028434B" w:rsidP="0028434B">
      <w:pPr>
        <w:pStyle w:val="a3"/>
        <w:numPr>
          <w:ilvl w:val="0"/>
          <w:numId w:val="11"/>
        </w:numPr>
        <w:bidi/>
        <w:spacing w:after="100" w:line="276" w:lineRule="auto"/>
        <w:rPr>
          <w:rFonts w:ascii="Simplified Arabic" w:hAnsi="Simplified Arabic" w:cs="Simplified Arabic"/>
          <w:sz w:val="28"/>
          <w:szCs w:val="28"/>
          <w:rtl/>
        </w:rPr>
      </w:pPr>
      <w:r w:rsidRPr="001B5E41">
        <w:rPr>
          <w:rFonts w:ascii="Simplified Arabic" w:hAnsi="Simplified Arabic" w:cs="Simplified Arabic" w:hint="cs"/>
          <w:sz w:val="28"/>
          <w:szCs w:val="28"/>
          <w:rtl/>
        </w:rPr>
        <w:t>متوسط؛</w:t>
      </w:r>
    </w:p>
    <w:p w14:paraId="54122EBC" w14:textId="77777777" w:rsidR="0028434B" w:rsidRPr="001B5E41" w:rsidRDefault="0028434B" w:rsidP="0028434B">
      <w:pPr>
        <w:pStyle w:val="a3"/>
        <w:numPr>
          <w:ilvl w:val="0"/>
          <w:numId w:val="11"/>
        </w:numPr>
        <w:bidi/>
        <w:spacing w:after="100" w:line="276" w:lineRule="auto"/>
        <w:rPr>
          <w:rFonts w:ascii="Simplified Arabic" w:hAnsi="Simplified Arabic" w:cs="Simplified Arabic"/>
          <w:sz w:val="28"/>
          <w:szCs w:val="28"/>
          <w:rtl/>
        </w:rPr>
      </w:pPr>
      <w:r w:rsidRPr="001B5E41">
        <w:rPr>
          <w:rFonts w:ascii="Simplified Arabic" w:hAnsi="Simplified Arabic" w:cs="Simplified Arabic" w:hint="cs"/>
          <w:sz w:val="28"/>
          <w:szCs w:val="28"/>
          <w:rtl/>
        </w:rPr>
        <w:t>متقدم؛</w:t>
      </w:r>
    </w:p>
    <w:p w14:paraId="5897C341" w14:textId="77777777" w:rsidR="0028434B" w:rsidRDefault="0028434B" w:rsidP="0028434B">
      <w:pPr>
        <w:pStyle w:val="a3"/>
        <w:numPr>
          <w:ilvl w:val="0"/>
          <w:numId w:val="11"/>
        </w:numPr>
        <w:bidi/>
        <w:spacing w:after="100" w:line="276" w:lineRule="auto"/>
        <w:rPr>
          <w:rFonts w:ascii="Simplified Arabic" w:hAnsi="Simplified Arabic" w:cs="Simplified Arabic"/>
          <w:sz w:val="28"/>
          <w:szCs w:val="28"/>
        </w:rPr>
      </w:pPr>
      <w:r w:rsidRPr="001B5E41">
        <w:rPr>
          <w:rFonts w:ascii="Simplified Arabic" w:hAnsi="Simplified Arabic" w:cs="Simplified Arabic" w:hint="cs"/>
          <w:sz w:val="28"/>
          <w:szCs w:val="28"/>
          <w:rtl/>
        </w:rPr>
        <w:t>خبير؛</w:t>
      </w:r>
    </w:p>
    <w:p w14:paraId="512A701A" w14:textId="77777777" w:rsidR="0028434B" w:rsidRPr="00EB4DC5" w:rsidRDefault="0028434B" w:rsidP="0028434B">
      <w:pPr>
        <w:bidi/>
        <w:rPr>
          <w:rFonts w:ascii="Simplified Arabic" w:hAnsi="Simplified Arabic" w:cs="Simplified Arabic"/>
          <w:sz w:val="28"/>
          <w:szCs w:val="28"/>
          <w:rtl/>
        </w:rPr>
      </w:pPr>
    </w:p>
    <w:p w14:paraId="641B66F7" w14:textId="77777777" w:rsidR="0028434B" w:rsidRDefault="0028434B" w:rsidP="0028434B">
      <w:pPr>
        <w:pStyle w:val="a3"/>
        <w:bidi/>
        <w:ind w:left="1080"/>
        <w:jc w:val="center"/>
        <w:rPr>
          <w:rFonts w:ascii="Simplified Arabic" w:hAnsi="Simplified Arabic" w:cs="Simplified Arabic"/>
          <w:sz w:val="28"/>
          <w:szCs w:val="28"/>
          <w:rtl/>
        </w:rPr>
      </w:pPr>
    </w:p>
    <w:p w14:paraId="40B4A41B" w14:textId="77777777" w:rsidR="0028434B" w:rsidRDefault="0028434B" w:rsidP="0028434B">
      <w:pPr>
        <w:pStyle w:val="a3"/>
        <w:bidi/>
        <w:ind w:left="-1"/>
        <w:jc w:val="center"/>
        <w:rPr>
          <w:rFonts w:ascii="Simplified Arabic" w:hAnsi="Simplified Arabic" w:cs="Simplified Arabic"/>
          <w:sz w:val="28"/>
          <w:szCs w:val="28"/>
          <w:rtl/>
        </w:rPr>
      </w:pPr>
    </w:p>
    <w:p w14:paraId="75F6AC17" w14:textId="77777777" w:rsidR="0028434B" w:rsidRDefault="0028434B" w:rsidP="0028434B">
      <w:pPr>
        <w:pStyle w:val="a3"/>
        <w:bidi/>
        <w:ind w:left="-1"/>
        <w:jc w:val="center"/>
        <w:rPr>
          <w:rFonts w:ascii="Simplified Arabic" w:hAnsi="Simplified Arabic" w:cs="Simplified Arabic"/>
          <w:sz w:val="28"/>
          <w:szCs w:val="28"/>
          <w:rtl/>
        </w:rPr>
      </w:pPr>
    </w:p>
    <w:p w14:paraId="6FA84197" w14:textId="77777777" w:rsidR="0028434B" w:rsidRDefault="0028434B" w:rsidP="0028434B">
      <w:pPr>
        <w:pStyle w:val="a3"/>
        <w:bidi/>
        <w:ind w:left="-1"/>
        <w:jc w:val="center"/>
        <w:rPr>
          <w:rFonts w:ascii="Simplified Arabic" w:hAnsi="Simplified Arabic" w:cs="Simplified Arabic"/>
          <w:sz w:val="28"/>
          <w:szCs w:val="28"/>
          <w:rtl/>
        </w:rPr>
      </w:pPr>
    </w:p>
    <w:p w14:paraId="234C33C8" w14:textId="77777777" w:rsidR="0028434B" w:rsidRDefault="0028434B" w:rsidP="0028434B">
      <w:pPr>
        <w:pStyle w:val="a3"/>
        <w:bidi/>
        <w:ind w:left="-1"/>
        <w:jc w:val="center"/>
        <w:rPr>
          <w:rFonts w:ascii="Simplified Arabic" w:hAnsi="Simplified Arabic" w:cs="Simplified Arabic"/>
          <w:sz w:val="28"/>
          <w:szCs w:val="28"/>
          <w:rtl/>
        </w:rPr>
      </w:pPr>
    </w:p>
    <w:p w14:paraId="572D7326" w14:textId="77777777" w:rsidR="0028434B" w:rsidRDefault="0028434B" w:rsidP="0028434B">
      <w:pPr>
        <w:pStyle w:val="a3"/>
        <w:bidi/>
        <w:ind w:left="-1"/>
        <w:jc w:val="center"/>
        <w:rPr>
          <w:rFonts w:ascii="Simplified Arabic" w:hAnsi="Simplified Arabic" w:cs="Simplified Arabic"/>
          <w:sz w:val="28"/>
          <w:szCs w:val="28"/>
          <w:rtl/>
        </w:rPr>
      </w:pPr>
    </w:p>
    <w:p w14:paraId="0A4A038D" w14:textId="3D6B4471" w:rsidR="0028434B" w:rsidRPr="001B5E41" w:rsidRDefault="0028434B" w:rsidP="0028434B">
      <w:pPr>
        <w:pStyle w:val="a3"/>
        <w:bidi/>
        <w:ind w:left="-1"/>
        <w:jc w:val="cente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الشكل رقم (2-1) نطاق الجدارات التسع </w:t>
      </w:r>
    </w:p>
    <w:p w14:paraId="5476E853" w14:textId="77777777" w:rsidR="0028434B" w:rsidRDefault="0028434B" w:rsidP="0028434B">
      <w:pPr>
        <w:bidi/>
        <w:rPr>
          <w:rFonts w:ascii="Simplified Arabic" w:hAnsi="Simplified Arabic" w:cs="Simplified Arabic"/>
          <w:sz w:val="28"/>
          <w:szCs w:val="28"/>
          <w:rtl/>
          <w:lang w:bidi="ar-YE"/>
        </w:rPr>
      </w:pPr>
      <w:r>
        <w:rPr>
          <w:rFonts w:ascii="Simplified Arabic" w:hAnsi="Simplified Arabic" w:cs="Simplified Arabic" w:hint="cs"/>
          <w:noProof/>
          <w:sz w:val="28"/>
          <w:szCs w:val="28"/>
          <w:rtl/>
          <w:lang w:val="ar-YE" w:bidi="ar-YE"/>
        </w:rPr>
        <mc:AlternateContent>
          <mc:Choice Requires="wps">
            <w:drawing>
              <wp:anchor distT="0" distB="0" distL="114300" distR="114300" simplePos="0" relativeHeight="251662336" behindDoc="0" locked="0" layoutInCell="1" allowOverlap="1" wp14:anchorId="4A3BF3C9" wp14:editId="79043477">
                <wp:simplePos x="0" y="0"/>
                <wp:positionH relativeFrom="page">
                  <wp:posOffset>3275178</wp:posOffset>
                </wp:positionH>
                <wp:positionV relativeFrom="paragraph">
                  <wp:posOffset>2078609</wp:posOffset>
                </wp:positionV>
                <wp:extent cx="1185062" cy="285293"/>
                <wp:effectExtent l="0" t="0" r="15240" b="19685"/>
                <wp:wrapNone/>
                <wp:docPr id="6" name="مربع نص 6"/>
                <wp:cNvGraphicFramePr/>
                <a:graphic xmlns:a="http://schemas.openxmlformats.org/drawingml/2006/main">
                  <a:graphicData uri="http://schemas.microsoft.com/office/word/2010/wordprocessingShape">
                    <wps:wsp>
                      <wps:cNvSpPr txBox="1"/>
                      <wps:spPr>
                        <a:xfrm>
                          <a:off x="0" y="0"/>
                          <a:ext cx="1185062" cy="285293"/>
                        </a:xfrm>
                        <a:prstGeom prst="rect">
                          <a:avLst/>
                        </a:prstGeom>
                        <a:solidFill>
                          <a:schemeClr val="lt1"/>
                        </a:solidFill>
                        <a:ln w="6350">
                          <a:solidFill>
                            <a:prstClr val="black"/>
                          </a:solidFill>
                        </a:ln>
                      </wps:spPr>
                      <wps:txbx>
                        <w:txbxContent>
                          <w:p w14:paraId="1CE23016" w14:textId="77777777" w:rsidR="0028434B" w:rsidRDefault="0028434B" w:rsidP="0028434B">
                            <w:pPr>
                              <w:jc w:val="center"/>
                            </w:pPr>
                            <w:r>
                              <w:rPr>
                                <w:rFonts w:hint="cs"/>
                                <w:rtl/>
                              </w:rPr>
                              <w:t>نطاق العمل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4A3BF3C9" id="_x0000_t202" coordsize="21600,21600" o:spt="202" path="m,l,21600r21600,l21600,xe">
                <v:stroke joinstyle="miter"/>
                <v:path gradientshapeok="t" o:connecttype="rect"/>
              </v:shapetype>
              <v:shape id="مربع نص 6" o:spid="_x0000_s1026" type="#_x0000_t202" style="position:absolute;left:0;text-align:left;margin-left:257.9pt;margin-top:163.65pt;width:93.3pt;height:22.45pt;z-index:25166233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" fillcolor="white [3201]" strokeweight=".5pt">
                <v:textbox>
                  <w:txbxContent>
                    <w:p w14:paraId="1CE23016" w14:textId="77777777" w:rsidR="0028434B" w:rsidRDefault="0028434B" w:rsidP="0028434B">
                      <w:pPr>
                        <w:jc w:val="center"/>
                      </w:pPr>
                      <w:r>
                        <w:rPr>
                          <w:rFonts w:hint="cs"/>
                          <w:rtl/>
                        </w:rPr>
                        <w:t>نطاق العمل</w:t>
                      </w:r>
                    </w:p>
                  </w:txbxContent>
                </v:textbox>
                <w10:wrap anchorx="page"/>
              </v:shape>
            </w:pict>
          </mc:Fallback>
        </mc:AlternateContent>
      </w:r>
      <w:r>
        <w:rPr>
          <w:rFonts w:ascii="Simplified Arabic" w:hAnsi="Simplified Arabic" w:cs="Simplified Arabic" w:hint="cs"/>
          <w:noProof/>
          <w:sz w:val="28"/>
          <w:szCs w:val="28"/>
          <w:rtl/>
          <w:lang w:val="ar-YE" w:bidi="ar-YE"/>
        </w:rPr>
        <mc:AlternateContent>
          <mc:Choice Requires="wps">
            <w:drawing>
              <wp:anchor distT="0" distB="0" distL="114300" distR="114300" simplePos="0" relativeHeight="251661312" behindDoc="0" locked="0" layoutInCell="1" allowOverlap="1" wp14:anchorId="315DC041" wp14:editId="74A53D60">
                <wp:simplePos x="0" y="0"/>
                <wp:positionH relativeFrom="margin">
                  <wp:posOffset>2565578</wp:posOffset>
                </wp:positionH>
                <wp:positionV relativeFrom="paragraph">
                  <wp:posOffset>1701343</wp:posOffset>
                </wp:positionV>
                <wp:extent cx="1184910" cy="273240"/>
                <wp:effectExtent l="0" t="0" r="15240" b="12700"/>
                <wp:wrapNone/>
                <wp:docPr id="9" name="مربع نص 9"/>
                <wp:cNvGraphicFramePr/>
                <a:graphic xmlns:a="http://schemas.openxmlformats.org/drawingml/2006/main">
                  <a:graphicData uri="http://schemas.microsoft.com/office/word/2010/wordprocessingShape">
                    <wps:wsp>
                      <wps:cNvSpPr txBox="1"/>
                      <wps:spPr>
                        <a:xfrm>
                          <a:off x="0" y="0"/>
                          <a:ext cx="1184910" cy="273240"/>
                        </a:xfrm>
                        <a:prstGeom prst="rect">
                          <a:avLst/>
                        </a:prstGeom>
                        <a:solidFill>
                          <a:schemeClr val="lt1"/>
                        </a:solidFill>
                        <a:ln w="6350">
                          <a:solidFill>
                            <a:prstClr val="black"/>
                          </a:solidFill>
                        </a:ln>
                      </wps:spPr>
                      <wps:txbx>
                        <w:txbxContent>
                          <w:p w14:paraId="4F8A49D2" w14:textId="77777777" w:rsidR="0028434B" w:rsidRDefault="0028434B" w:rsidP="0028434B">
                            <w:pPr>
                              <w:jc w:val="center"/>
                            </w:pPr>
                            <w:r>
                              <w:rPr>
                                <w:rFonts w:hint="cs"/>
                                <w:rtl/>
                              </w:rPr>
                              <w:t>نطاق الناس</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5DC041" id="مربع نص 9" o:spid="_x0000_s1027" type="#_x0000_t202" style="position:absolute;left:0;text-align:left;margin-left:202pt;margin-top:133.95pt;width:93.3pt;height:21.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" fillcolor="white [3201]" strokeweight=".5pt">
                <v:textbox>
                  <w:txbxContent>
                    <w:p w14:paraId="4F8A49D2" w14:textId="77777777" w:rsidR="0028434B" w:rsidRDefault="0028434B" w:rsidP="0028434B">
                      <w:pPr>
                        <w:jc w:val="center"/>
                      </w:pPr>
                      <w:r>
                        <w:rPr>
                          <w:rFonts w:hint="cs"/>
                          <w:rtl/>
                        </w:rPr>
                        <w:t>نطاق الناس</w:t>
                      </w:r>
                    </w:p>
                  </w:txbxContent>
                </v:textbox>
                <w10:wrap anchorx="margin"/>
              </v:shape>
            </w:pict>
          </mc:Fallback>
        </mc:AlternateContent>
      </w:r>
      <w:r>
        <w:rPr>
          <w:rFonts w:ascii="Simplified Arabic" w:hAnsi="Simplified Arabic" w:cs="Simplified Arabic" w:hint="cs"/>
          <w:noProof/>
          <w:sz w:val="28"/>
          <w:szCs w:val="28"/>
          <w:rtl/>
          <w:lang w:val="ar-YE" w:bidi="ar-YE"/>
        </w:rPr>
        <mc:AlternateContent>
          <mc:Choice Requires="wps">
            <w:drawing>
              <wp:anchor distT="0" distB="0" distL="114300" distR="114300" simplePos="0" relativeHeight="251659264" behindDoc="0" locked="0" layoutInCell="1" allowOverlap="1" wp14:anchorId="02307BD2" wp14:editId="190AE927">
                <wp:simplePos x="0" y="0"/>
                <wp:positionH relativeFrom="margin">
                  <wp:posOffset>2535987</wp:posOffset>
                </wp:positionH>
                <wp:positionV relativeFrom="paragraph">
                  <wp:posOffset>904443</wp:posOffset>
                </wp:positionV>
                <wp:extent cx="1185062" cy="285293"/>
                <wp:effectExtent l="0" t="0" r="0" b="635"/>
                <wp:wrapNone/>
                <wp:docPr id="10" name="مربع نص 10"/>
                <wp:cNvGraphicFramePr/>
                <a:graphic xmlns:a="http://schemas.openxmlformats.org/drawingml/2006/main">
                  <a:graphicData uri="http://schemas.microsoft.com/office/word/2010/wordprocessingShape">
                    <wps:wsp>
                      <wps:cNvSpPr txBox="1"/>
                      <wps:spPr>
                        <a:xfrm>
                          <a:off x="0" y="0"/>
                          <a:ext cx="1185062" cy="285293"/>
                        </a:xfrm>
                        <a:prstGeom prst="rect">
                          <a:avLst/>
                        </a:prstGeom>
                        <a:solidFill>
                          <a:schemeClr val="lt1"/>
                        </a:solidFill>
                        <a:ln w="6350">
                          <a:noFill/>
                        </a:ln>
                      </wps:spPr>
                      <wps:txbx>
                        <w:txbxContent>
                          <w:p w14:paraId="0F740E50" w14:textId="77777777" w:rsidR="0028434B" w:rsidRPr="000E2FA2" w:rsidRDefault="0028434B" w:rsidP="0028434B">
                            <w:pPr>
                              <w:rPr>
                                <w:b/>
                                <w:bCs/>
                              </w:rPr>
                            </w:pPr>
                            <w:r w:rsidRPr="000E2FA2">
                              <w:rPr>
                                <w:rFonts w:hint="cs"/>
                                <w:b/>
                                <w:bCs/>
                                <w:rtl/>
                              </w:rPr>
                              <w:t>نطاق الجدارات التسع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02307BD2" id="مربع نص 10" o:spid="_x0000_s1028" type="#_x0000_t202" style="position:absolute;left:0;text-align:left;margin-left:199.7pt;margin-top:71.2pt;width:93.3pt;height:22.4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" fillcolor="white [3201]" stroked="f" strokeweight=".5pt">
                <v:textbox>
                  <w:txbxContent>
                    <w:p w14:paraId="0F740E50" w14:textId="77777777" w:rsidR="0028434B" w:rsidRPr="000E2FA2" w:rsidRDefault="0028434B" w:rsidP="0028434B">
                      <w:pPr>
                        <w:rPr>
                          <w:b/>
                          <w:bCs/>
                        </w:rPr>
                      </w:pPr>
                      <w:r w:rsidRPr="000E2FA2">
                        <w:rPr>
                          <w:rFonts w:hint="cs"/>
                          <w:b/>
                          <w:bCs/>
                          <w:rtl/>
                        </w:rPr>
                        <w:t>نطاق الجدارات التسع</w:t>
                      </w:r>
                    </w:p>
                  </w:txbxContent>
                </v:textbox>
                <w10:wrap anchorx="margin"/>
              </v:shape>
            </w:pict>
          </mc:Fallback>
        </mc:AlternateContent>
      </w:r>
      <w:r>
        <w:rPr>
          <w:rFonts w:ascii="Simplified Arabic" w:hAnsi="Simplified Arabic" w:cs="Simplified Arabic" w:hint="cs"/>
          <w:noProof/>
          <w:sz w:val="28"/>
          <w:szCs w:val="28"/>
          <w:rtl/>
          <w:lang w:val="ar-YE" w:bidi="ar-YE"/>
        </w:rPr>
        <mc:AlternateContent>
          <mc:Choice Requires="wps">
            <w:drawing>
              <wp:anchor distT="0" distB="0" distL="114300" distR="114300" simplePos="0" relativeHeight="251660288" behindDoc="0" locked="0" layoutInCell="1" allowOverlap="1" wp14:anchorId="529F4A0C" wp14:editId="43E886C6">
                <wp:simplePos x="0" y="0"/>
                <wp:positionH relativeFrom="margin">
                  <wp:posOffset>2531948</wp:posOffset>
                </wp:positionH>
                <wp:positionV relativeFrom="paragraph">
                  <wp:posOffset>1290828</wp:posOffset>
                </wp:positionV>
                <wp:extent cx="1185062" cy="285293"/>
                <wp:effectExtent l="0" t="0" r="15240" b="19685"/>
                <wp:wrapNone/>
                <wp:docPr id="11" name="مربع نص 11"/>
                <wp:cNvGraphicFramePr/>
                <a:graphic xmlns:a="http://schemas.openxmlformats.org/drawingml/2006/main">
                  <a:graphicData uri="http://schemas.microsoft.com/office/word/2010/wordprocessingShape">
                    <wps:wsp>
                      <wps:cNvSpPr txBox="1"/>
                      <wps:spPr>
                        <a:xfrm>
                          <a:off x="0" y="0"/>
                          <a:ext cx="1185062" cy="285293"/>
                        </a:xfrm>
                        <a:prstGeom prst="rect">
                          <a:avLst/>
                        </a:prstGeom>
                        <a:solidFill>
                          <a:schemeClr val="lt1"/>
                        </a:solidFill>
                        <a:ln w="6350">
                          <a:solidFill>
                            <a:prstClr val="black"/>
                          </a:solidFill>
                        </a:ln>
                      </wps:spPr>
                      <wps:txbx>
                        <w:txbxContent>
                          <w:p w14:paraId="5F9A4EB5" w14:textId="77777777" w:rsidR="0028434B" w:rsidRDefault="0028434B" w:rsidP="0028434B">
                            <w:pPr>
                              <w:jc w:val="center"/>
                            </w:pPr>
                            <w:r>
                              <w:rPr>
                                <w:rFonts w:hint="cs"/>
                                <w:rtl/>
                              </w:rPr>
                              <w:t>نطاق النفس</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529F4A0C" id="مربع نص 11" o:spid="_x0000_s1029" type="#_x0000_t202" style="position:absolute;left:0;text-align:left;margin-left:199.35pt;margin-top:101.65pt;width:93.3pt;height:22.45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" fillcolor="white [3201]" strokeweight=".5pt">
                <v:textbox>
                  <w:txbxContent>
                    <w:p w14:paraId="5F9A4EB5" w14:textId="77777777" w:rsidR="0028434B" w:rsidRDefault="0028434B" w:rsidP="0028434B">
                      <w:pPr>
                        <w:jc w:val="center"/>
                      </w:pPr>
                      <w:r>
                        <w:rPr>
                          <w:rFonts w:hint="cs"/>
                          <w:rtl/>
                        </w:rPr>
                        <w:t>نطاق النفس</w:t>
                      </w:r>
                    </w:p>
                  </w:txbxContent>
                </v:textbox>
                <w10:wrap anchorx="margin"/>
              </v:shape>
            </w:pict>
          </mc:Fallback>
        </mc:AlternateContent>
      </w:r>
      <w:r>
        <w:rPr>
          <w:rFonts w:ascii="Simplified Arabic" w:hAnsi="Simplified Arabic" w:cs="Simplified Arabic" w:hint="cs"/>
          <w:noProof/>
          <w:sz w:val="28"/>
          <w:szCs w:val="28"/>
          <w:rtl/>
          <w:lang w:val="ar-YE" w:bidi="ar-YE"/>
        </w:rPr>
        <w:drawing>
          <wp:inline distT="0" distB="0" distL="0" distR="0" wp14:anchorId="4A8740A8" wp14:editId="41C847FF">
            <wp:extent cx="5274310" cy="3076575"/>
            <wp:effectExtent l="0" t="0" r="0" b="9525"/>
            <wp:docPr id="12" name="رسم تخطيطي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0BBA984" w14:textId="77777777" w:rsidR="0028434B" w:rsidRDefault="0028434B" w:rsidP="0028434B">
      <w:pPr>
        <w:bidi/>
        <w:jc w:val="center"/>
        <w:rPr>
          <w:b/>
          <w:bCs/>
          <w:rtl/>
          <w:lang w:bidi="ar-YE"/>
        </w:rPr>
      </w:pPr>
      <w:r w:rsidRPr="000E2FA2">
        <w:rPr>
          <w:rFonts w:hint="cs"/>
          <w:b/>
          <w:bCs/>
          <w:rtl/>
          <w:lang w:bidi="ar-YE"/>
        </w:rPr>
        <w:t>المصدر: من اعداد الباحثين</w:t>
      </w:r>
    </w:p>
    <w:p w14:paraId="6A632656" w14:textId="77777777" w:rsidR="0028434B" w:rsidRDefault="0028434B" w:rsidP="0028434B">
      <w:pPr>
        <w:bidi/>
        <w:rPr>
          <w:rFonts w:ascii="Simplified Arabic" w:hAnsi="Simplified Arabic" w:cs="Simplified Arabic"/>
          <w:sz w:val="28"/>
          <w:szCs w:val="28"/>
          <w:rtl/>
          <w:lang w:bidi="ar-YE"/>
        </w:rPr>
      </w:pPr>
    </w:p>
    <w:p w14:paraId="78C294F8" w14:textId="77777777" w:rsidR="0028434B" w:rsidRPr="00B90CA6" w:rsidRDefault="0028434B" w:rsidP="0028434B">
      <w:pPr>
        <w:bidi/>
        <w:rPr>
          <w:rFonts w:ascii="Simplified Arabic" w:hAnsi="Simplified Arabic" w:cs="Simplified Arabic"/>
          <w:sz w:val="28"/>
          <w:szCs w:val="28"/>
          <w:rtl/>
          <w:lang w:bidi="ar-YE"/>
        </w:rPr>
      </w:pPr>
      <w:r w:rsidRPr="00B90CA6">
        <w:rPr>
          <w:rFonts w:ascii="Simplified Arabic" w:hAnsi="Simplified Arabic" w:cs="Simplified Arabic"/>
          <w:sz w:val="28"/>
          <w:szCs w:val="28"/>
          <w:rtl/>
          <w:lang w:bidi="ar-YE"/>
        </w:rPr>
        <w:t xml:space="preserve">الية تقييم الجدارات التسع </w:t>
      </w:r>
      <w:proofErr w:type="gramStart"/>
      <w:r w:rsidRPr="00B90CA6">
        <w:rPr>
          <w:rFonts w:ascii="Simplified Arabic" w:hAnsi="Simplified Arabic" w:cs="Simplified Arabic"/>
          <w:sz w:val="28"/>
          <w:szCs w:val="28"/>
          <w:rtl/>
          <w:lang w:bidi="ar-YE"/>
        </w:rPr>
        <w:t>( التقييم</w:t>
      </w:r>
      <w:proofErr w:type="gramEnd"/>
      <w:r w:rsidRPr="00B90CA6">
        <w:rPr>
          <w:rFonts w:ascii="Simplified Arabic" w:hAnsi="Simplified Arabic" w:cs="Simplified Arabic"/>
          <w:sz w:val="28"/>
          <w:szCs w:val="28"/>
          <w:rtl/>
          <w:lang w:bidi="ar-YE"/>
        </w:rPr>
        <w:t xml:space="preserve"> القائم على ال</w:t>
      </w:r>
      <w:r>
        <w:rPr>
          <w:rFonts w:ascii="Simplified Arabic" w:hAnsi="Simplified Arabic" w:cs="Simplified Arabic" w:hint="cs"/>
          <w:sz w:val="28"/>
          <w:szCs w:val="28"/>
          <w:rtl/>
          <w:lang w:bidi="ar-YE"/>
        </w:rPr>
        <w:t>ج</w:t>
      </w:r>
      <w:r w:rsidRPr="00B90CA6">
        <w:rPr>
          <w:rFonts w:ascii="Simplified Arabic" w:hAnsi="Simplified Arabic" w:cs="Simplified Arabic"/>
          <w:sz w:val="28"/>
          <w:szCs w:val="28"/>
          <w:rtl/>
          <w:lang w:bidi="ar-YE"/>
        </w:rPr>
        <w:t xml:space="preserve">دارة ؛ </w:t>
      </w:r>
      <w:r w:rsidRPr="00B90CA6">
        <w:rPr>
          <w:rFonts w:ascii="Simplified Arabic" w:hAnsi="Simplified Arabic" w:cs="Simplified Arabic"/>
          <w:sz w:val="28"/>
          <w:szCs w:val="28"/>
          <w:lang w:bidi="ar-YE"/>
        </w:rPr>
        <w:t>CBA: COMPETENCY BASED ASSESSMENT</w:t>
      </w:r>
      <w:r w:rsidRPr="00B90CA6">
        <w:rPr>
          <w:rFonts w:ascii="Simplified Arabic" w:hAnsi="Simplified Arabic" w:cs="Simplified Arabic"/>
          <w:sz w:val="28"/>
          <w:szCs w:val="28"/>
          <w:rtl/>
        </w:rPr>
        <w:t>)</w:t>
      </w:r>
      <w:r w:rsidRPr="00B90CA6">
        <w:rPr>
          <w:rFonts w:ascii="Simplified Arabic" w:hAnsi="Simplified Arabic" w:cs="Simplified Arabic"/>
          <w:sz w:val="28"/>
          <w:szCs w:val="28"/>
          <w:rtl/>
          <w:lang w:bidi="ar-YE"/>
        </w:rPr>
        <w:t xml:space="preserve"> على النحو التالي :</w:t>
      </w:r>
    </w:p>
    <w:p w14:paraId="5BD9E53A" w14:textId="77777777" w:rsidR="0028434B" w:rsidRPr="00B90CA6" w:rsidRDefault="0028434B" w:rsidP="0028434B">
      <w:pPr>
        <w:pStyle w:val="a3"/>
        <w:numPr>
          <w:ilvl w:val="0"/>
          <w:numId w:val="13"/>
        </w:numPr>
        <w:bidi/>
        <w:spacing w:after="100" w:line="276" w:lineRule="auto"/>
        <w:jc w:val="both"/>
        <w:rPr>
          <w:rFonts w:ascii="Simplified Arabic" w:hAnsi="Simplified Arabic" w:cs="Simplified Arabic"/>
          <w:sz w:val="28"/>
          <w:szCs w:val="28"/>
          <w:rtl/>
          <w:lang w:bidi="ar-YE"/>
        </w:rPr>
      </w:pPr>
      <w:r w:rsidRPr="00B90CA6">
        <w:rPr>
          <w:rFonts w:ascii="Simplified Arabic" w:hAnsi="Simplified Arabic" w:cs="Simplified Arabic"/>
          <w:sz w:val="28"/>
          <w:szCs w:val="28"/>
          <w:rtl/>
          <w:lang w:bidi="ar-YE"/>
        </w:rPr>
        <w:t>يساهم بفاعلية في تحديد سمات الشخصية المهنية اللازمة للأداء العالي في وظيفة قيادة حساسية</w:t>
      </w:r>
    </w:p>
    <w:p w14:paraId="513BDB14" w14:textId="77777777" w:rsidR="0028434B" w:rsidRDefault="0028434B" w:rsidP="0028434B">
      <w:pPr>
        <w:pStyle w:val="a3"/>
        <w:numPr>
          <w:ilvl w:val="0"/>
          <w:numId w:val="13"/>
        </w:numPr>
        <w:bidi/>
        <w:spacing w:after="100" w:line="276" w:lineRule="auto"/>
        <w:jc w:val="both"/>
        <w:rPr>
          <w:rFonts w:ascii="Simplified Arabic" w:hAnsi="Simplified Arabic" w:cs="Simplified Arabic"/>
          <w:sz w:val="28"/>
          <w:szCs w:val="28"/>
          <w:lang w:bidi="ar-YE"/>
        </w:rPr>
      </w:pPr>
      <w:r w:rsidRPr="00B90CA6">
        <w:rPr>
          <w:rFonts w:ascii="Simplified Arabic" w:hAnsi="Simplified Arabic" w:cs="Simplified Arabic" w:hint="cs"/>
          <w:sz w:val="28"/>
          <w:szCs w:val="28"/>
          <w:rtl/>
          <w:lang w:bidi="ar-YE"/>
        </w:rPr>
        <w:t>يعتمد على قياس السمات السلوكية من خلال تقنيات كالاختبارات والمقابلات الشخصية والملاحظات</w:t>
      </w:r>
      <w:r>
        <w:rPr>
          <w:rFonts w:ascii="Simplified Arabic" w:hAnsi="Simplified Arabic" w:cs="Simplified Arabic" w:hint="cs"/>
          <w:sz w:val="28"/>
          <w:szCs w:val="28"/>
          <w:rtl/>
          <w:lang w:bidi="ar-YE"/>
        </w:rPr>
        <w:t>.</w:t>
      </w:r>
    </w:p>
    <w:p w14:paraId="00507585" w14:textId="77777777" w:rsidR="0028434B" w:rsidRDefault="0028434B" w:rsidP="0028434B">
      <w:pPr>
        <w:pStyle w:val="a3"/>
        <w:numPr>
          <w:ilvl w:val="0"/>
          <w:numId w:val="13"/>
        </w:numPr>
        <w:bidi/>
        <w:spacing w:after="100" w:line="276" w:lineRule="auto"/>
        <w:jc w:val="both"/>
        <w:rPr>
          <w:rFonts w:ascii="Simplified Arabic" w:hAnsi="Simplified Arabic" w:cs="Simplified Arabic"/>
          <w:sz w:val="28"/>
          <w:szCs w:val="28"/>
          <w:lang w:bidi="ar-YE"/>
        </w:rPr>
      </w:pPr>
      <w:r>
        <w:rPr>
          <w:rFonts w:ascii="Simplified Arabic" w:hAnsi="Simplified Arabic" w:cs="Simplified Arabic" w:hint="cs"/>
          <w:sz w:val="28"/>
          <w:szCs w:val="28"/>
          <w:rtl/>
          <w:lang w:bidi="ar-YE"/>
        </w:rPr>
        <w:t xml:space="preserve">يعتمد على تقنيات (الصدق التنبؤي) وهو قدرة الاختبار وفعاليته في التنبؤ بنتيجة معينة في المستقبل. </w:t>
      </w:r>
    </w:p>
    <w:p w14:paraId="29B92E55" w14:textId="77777777" w:rsidR="0028434B" w:rsidRDefault="0028434B" w:rsidP="0028434B">
      <w:pPr>
        <w:bidi/>
        <w:rPr>
          <w:rFonts w:ascii="Simplified Arabic" w:hAnsi="Simplified Arabic" w:cs="Simplified Arabic"/>
          <w:b/>
          <w:bCs/>
          <w:sz w:val="28"/>
          <w:szCs w:val="28"/>
          <w:rtl/>
          <w:lang w:bidi="ar-YE"/>
        </w:rPr>
      </w:pPr>
      <w:r w:rsidRPr="004F18CF">
        <w:rPr>
          <w:rFonts w:ascii="Simplified Arabic" w:hAnsi="Simplified Arabic" w:cs="Simplified Arabic" w:hint="cs"/>
          <w:b/>
          <w:bCs/>
          <w:sz w:val="28"/>
          <w:szCs w:val="28"/>
          <w:rtl/>
          <w:lang w:bidi="ar-YE"/>
        </w:rPr>
        <w:t xml:space="preserve">ثانياً: معيار القياس النفسي التنظيمي </w:t>
      </w:r>
    </w:p>
    <w:p w14:paraId="40334381" w14:textId="77777777" w:rsidR="0028434B" w:rsidRDefault="0028434B" w:rsidP="0028434B">
      <w:pPr>
        <w:bidi/>
        <w:jc w:val="both"/>
        <w:rPr>
          <w:rFonts w:ascii="Simplified Arabic" w:hAnsi="Simplified Arabic" w:cs="Simplified Arabic"/>
          <w:sz w:val="28"/>
          <w:szCs w:val="28"/>
          <w:rtl/>
          <w:lang w:bidi="ar-YE"/>
        </w:rPr>
      </w:pPr>
      <w:r>
        <w:rPr>
          <w:rFonts w:ascii="Simplified Arabic" w:hAnsi="Simplified Arabic" w:cs="Simplified Arabic" w:hint="cs"/>
          <w:sz w:val="28"/>
          <w:szCs w:val="28"/>
          <w:rtl/>
          <w:lang w:bidi="ar-YE"/>
        </w:rPr>
        <w:t xml:space="preserve">صمم البرنامج ليشمل على معيار القياس النفسي التنظيمي ويهدف الى: </w:t>
      </w:r>
    </w:p>
    <w:p w14:paraId="09B17ED0" w14:textId="77777777" w:rsidR="0028434B" w:rsidRDefault="0028434B" w:rsidP="0028434B">
      <w:pPr>
        <w:pStyle w:val="a3"/>
        <w:numPr>
          <w:ilvl w:val="0"/>
          <w:numId w:val="14"/>
        </w:numPr>
        <w:bidi/>
        <w:spacing w:after="100" w:line="276" w:lineRule="auto"/>
        <w:jc w:val="both"/>
        <w:rPr>
          <w:rFonts w:ascii="Simplified Arabic" w:hAnsi="Simplified Arabic" w:cs="Simplified Arabic"/>
          <w:sz w:val="28"/>
          <w:szCs w:val="28"/>
          <w:lang w:bidi="ar-YE"/>
        </w:rPr>
      </w:pPr>
      <w:r w:rsidRPr="0006355A">
        <w:rPr>
          <w:rFonts w:ascii="Simplified Arabic" w:hAnsi="Simplified Arabic" w:cs="Simplified Arabic" w:hint="cs"/>
          <w:sz w:val="28"/>
          <w:szCs w:val="28"/>
          <w:rtl/>
          <w:lang w:bidi="ar-YE"/>
        </w:rPr>
        <w:t>يهدف لتنمية راس المال البشري الفكري الذي يعول علية في تحقيق الرؤية المستقبلية للبنك وتقلد المناصب القيادية الحساسية.</w:t>
      </w:r>
    </w:p>
    <w:p w14:paraId="795AA7F5" w14:textId="77777777" w:rsidR="0028434B" w:rsidRDefault="0028434B" w:rsidP="0028434B">
      <w:pPr>
        <w:pStyle w:val="a3"/>
        <w:numPr>
          <w:ilvl w:val="0"/>
          <w:numId w:val="14"/>
        </w:numPr>
        <w:bidi/>
        <w:spacing w:after="100" w:line="276" w:lineRule="auto"/>
        <w:jc w:val="both"/>
        <w:rPr>
          <w:rFonts w:ascii="Simplified Arabic" w:hAnsi="Simplified Arabic" w:cs="Simplified Arabic"/>
          <w:sz w:val="28"/>
          <w:szCs w:val="28"/>
          <w:lang w:bidi="ar-YE"/>
        </w:rPr>
      </w:pPr>
      <w:r>
        <w:rPr>
          <w:rFonts w:ascii="Simplified Arabic" w:hAnsi="Simplified Arabic" w:cs="Simplified Arabic" w:hint="cs"/>
          <w:sz w:val="28"/>
          <w:szCs w:val="28"/>
          <w:rtl/>
          <w:lang w:bidi="ar-YE"/>
        </w:rPr>
        <w:lastRenderedPageBreak/>
        <w:t>يهدف الى التعرف على السلوك البشري والتنبؤ بالميول استباقياً.</w:t>
      </w:r>
    </w:p>
    <w:p w14:paraId="25EA5D43" w14:textId="77777777" w:rsidR="0028434B" w:rsidRDefault="0028434B" w:rsidP="0028434B">
      <w:pPr>
        <w:pStyle w:val="a3"/>
        <w:numPr>
          <w:ilvl w:val="0"/>
          <w:numId w:val="14"/>
        </w:numPr>
        <w:bidi/>
        <w:spacing w:after="100" w:line="276" w:lineRule="auto"/>
        <w:jc w:val="both"/>
        <w:rPr>
          <w:rFonts w:ascii="Simplified Arabic" w:hAnsi="Simplified Arabic" w:cs="Simplified Arabic"/>
          <w:sz w:val="28"/>
          <w:szCs w:val="28"/>
          <w:lang w:bidi="ar-YE"/>
        </w:rPr>
      </w:pPr>
      <w:r>
        <w:rPr>
          <w:rFonts w:ascii="Simplified Arabic" w:hAnsi="Simplified Arabic" w:cs="Simplified Arabic" w:hint="cs"/>
          <w:sz w:val="28"/>
          <w:szCs w:val="28"/>
          <w:rtl/>
          <w:lang w:bidi="ar-YE"/>
        </w:rPr>
        <w:t>تحقق الاستقرار التنظيمي في بيئات الاعمال الأكثر حساسية وخطورة.</w:t>
      </w:r>
    </w:p>
    <w:p w14:paraId="2B08A58A" w14:textId="77777777" w:rsidR="0028434B" w:rsidRDefault="0028434B" w:rsidP="0028434B">
      <w:pPr>
        <w:pStyle w:val="a3"/>
        <w:numPr>
          <w:ilvl w:val="0"/>
          <w:numId w:val="14"/>
        </w:numPr>
        <w:bidi/>
        <w:spacing w:after="100" w:line="276" w:lineRule="auto"/>
        <w:jc w:val="both"/>
        <w:rPr>
          <w:rFonts w:ascii="Simplified Arabic" w:hAnsi="Simplified Arabic" w:cs="Simplified Arabic"/>
          <w:sz w:val="28"/>
          <w:szCs w:val="28"/>
          <w:lang w:bidi="ar-YE"/>
        </w:rPr>
      </w:pPr>
      <w:r>
        <w:rPr>
          <w:rFonts w:ascii="Simplified Arabic" w:hAnsi="Simplified Arabic" w:cs="Simplified Arabic" w:hint="cs"/>
          <w:sz w:val="28"/>
          <w:szCs w:val="28"/>
          <w:rtl/>
          <w:lang w:bidi="ar-YE"/>
        </w:rPr>
        <w:t>زيادة وافق المسئول مع طبيعة العمل المحاطة بمغريات الضمائر.</w:t>
      </w:r>
    </w:p>
    <w:p w14:paraId="05C35C94" w14:textId="77777777" w:rsidR="0028434B" w:rsidRDefault="0028434B" w:rsidP="0028434B">
      <w:pPr>
        <w:pStyle w:val="a3"/>
        <w:numPr>
          <w:ilvl w:val="0"/>
          <w:numId w:val="14"/>
        </w:numPr>
        <w:bidi/>
        <w:spacing w:after="100" w:line="276" w:lineRule="auto"/>
        <w:jc w:val="both"/>
        <w:rPr>
          <w:rFonts w:ascii="Simplified Arabic" w:hAnsi="Simplified Arabic" w:cs="Simplified Arabic"/>
          <w:sz w:val="28"/>
          <w:szCs w:val="28"/>
          <w:lang w:bidi="ar-YE"/>
        </w:rPr>
      </w:pPr>
      <w:r>
        <w:rPr>
          <w:rFonts w:ascii="Simplified Arabic" w:hAnsi="Simplified Arabic" w:cs="Simplified Arabic" w:hint="cs"/>
          <w:sz w:val="28"/>
          <w:szCs w:val="28"/>
          <w:rtl/>
          <w:lang w:bidi="ar-YE"/>
        </w:rPr>
        <w:t>تنمية الهندسية البشرية بما يتوافق مع طبيعة الأقسام الأكثر خطورة وحساسية.</w:t>
      </w:r>
    </w:p>
    <w:p w14:paraId="32C34B25" w14:textId="77777777" w:rsidR="0028434B" w:rsidRDefault="0028434B" w:rsidP="0028434B">
      <w:pPr>
        <w:pStyle w:val="a3"/>
        <w:numPr>
          <w:ilvl w:val="0"/>
          <w:numId w:val="14"/>
        </w:numPr>
        <w:bidi/>
        <w:spacing w:after="100" w:line="276" w:lineRule="auto"/>
        <w:jc w:val="both"/>
        <w:rPr>
          <w:rFonts w:ascii="Simplified Arabic" w:hAnsi="Simplified Arabic" w:cs="Simplified Arabic"/>
          <w:sz w:val="28"/>
          <w:szCs w:val="28"/>
          <w:lang w:bidi="ar-YE"/>
        </w:rPr>
      </w:pPr>
      <w:r>
        <w:rPr>
          <w:rFonts w:ascii="Simplified Arabic" w:hAnsi="Simplified Arabic" w:cs="Simplified Arabic" w:hint="cs"/>
          <w:sz w:val="28"/>
          <w:szCs w:val="28"/>
          <w:rtl/>
          <w:lang w:bidi="ar-YE"/>
        </w:rPr>
        <w:t>دعم الرقابة الذاتية ومقويات الرضا الوظيفي بالتنزه عن مغريات الوظيفة.</w:t>
      </w:r>
    </w:p>
    <w:p w14:paraId="092698D2" w14:textId="77777777" w:rsidR="0028434B" w:rsidRPr="0006355A" w:rsidRDefault="0028434B" w:rsidP="0028434B">
      <w:pPr>
        <w:pStyle w:val="a3"/>
        <w:numPr>
          <w:ilvl w:val="0"/>
          <w:numId w:val="14"/>
        </w:numPr>
        <w:bidi/>
        <w:spacing w:after="100" w:line="276" w:lineRule="auto"/>
        <w:jc w:val="both"/>
        <w:rPr>
          <w:rFonts w:ascii="Simplified Arabic" w:hAnsi="Simplified Arabic" w:cs="Simplified Arabic"/>
          <w:sz w:val="28"/>
          <w:szCs w:val="28"/>
          <w:rtl/>
          <w:lang w:bidi="ar-YE"/>
        </w:rPr>
      </w:pPr>
      <w:r>
        <w:rPr>
          <w:rFonts w:ascii="Simplified Arabic" w:hAnsi="Simplified Arabic" w:cs="Simplified Arabic" w:hint="cs"/>
          <w:sz w:val="28"/>
          <w:szCs w:val="28"/>
          <w:rtl/>
          <w:lang w:bidi="ar-YE"/>
        </w:rPr>
        <w:t xml:space="preserve">خلق بيئة عمل </w:t>
      </w:r>
      <w:proofErr w:type="gramStart"/>
      <w:r>
        <w:rPr>
          <w:rFonts w:ascii="Simplified Arabic" w:hAnsi="Simplified Arabic" w:cs="Simplified Arabic" w:hint="cs"/>
          <w:sz w:val="28"/>
          <w:szCs w:val="28"/>
          <w:rtl/>
          <w:lang w:bidi="ar-YE"/>
        </w:rPr>
        <w:t>اكثر</w:t>
      </w:r>
      <w:proofErr w:type="gramEnd"/>
      <w:r>
        <w:rPr>
          <w:rFonts w:ascii="Simplified Arabic" w:hAnsi="Simplified Arabic" w:cs="Simplified Arabic" w:hint="cs"/>
          <w:sz w:val="28"/>
          <w:szCs w:val="28"/>
          <w:rtl/>
          <w:lang w:bidi="ar-YE"/>
        </w:rPr>
        <w:t xml:space="preserve"> مسؤولية ومهابة.</w:t>
      </w:r>
    </w:p>
    <w:p w14:paraId="28C1639E" w14:textId="77777777" w:rsidR="0028434B" w:rsidRPr="005E3E51" w:rsidRDefault="0028434B" w:rsidP="0028434B">
      <w:pPr>
        <w:bidi/>
        <w:rPr>
          <w:rFonts w:ascii="Simplified Arabic" w:hAnsi="Simplified Arabic" w:cs="Simplified Arabic"/>
          <w:b/>
          <w:bCs/>
          <w:sz w:val="28"/>
          <w:szCs w:val="28"/>
          <w:rtl/>
          <w:lang w:bidi="ar-YE"/>
        </w:rPr>
      </w:pPr>
      <w:r w:rsidRPr="005E3E51">
        <w:rPr>
          <w:rFonts w:ascii="Simplified Arabic" w:hAnsi="Simplified Arabic" w:cs="Simplified Arabic" w:hint="cs"/>
          <w:b/>
          <w:bCs/>
          <w:sz w:val="28"/>
          <w:szCs w:val="28"/>
          <w:rtl/>
          <w:lang w:bidi="ar-YE"/>
        </w:rPr>
        <w:t>ثالثاً: منهج التمكين السلوكي</w:t>
      </w:r>
    </w:p>
    <w:p w14:paraId="1E176823" w14:textId="77777777" w:rsidR="0028434B" w:rsidRPr="00DC1A99" w:rsidRDefault="0028434B" w:rsidP="0028434B">
      <w:pPr>
        <w:bidi/>
        <w:jc w:val="both"/>
        <w:rPr>
          <w:rFonts w:ascii="Simplified Arabic" w:hAnsi="Simplified Arabic" w:cs="Simplified Arabic"/>
          <w:sz w:val="28"/>
          <w:szCs w:val="28"/>
          <w:rtl/>
          <w:lang w:bidi="ar-DZ"/>
        </w:rPr>
      </w:pPr>
      <w:r w:rsidRPr="00DC1A99">
        <w:rPr>
          <w:rFonts w:ascii="Simplified Arabic" w:hAnsi="Simplified Arabic" w:cs="Simplified Arabic"/>
          <w:sz w:val="28"/>
          <w:szCs w:val="28"/>
          <w:rtl/>
          <w:lang w:bidi="ar-DZ"/>
        </w:rPr>
        <w:t xml:space="preserve">يعد التمكين النفسي من بين المصطلحات الحديثة المستخدمة في مجال السلوك التنظيمي إذ تهدف المنظمة من خلال التمكين النفسي إلى تحقيق أهداف المنظمة من خلال رفع الأداء وزيادة فعاليتها، فالتمكين النفسي لم يعد مجرد حاجة بالنسبة للمنظمة بل أضحى مطلبا أساسيا في أي منظمة خاصة وأنه مجال خصب للتطوير والتحسين في مختلف أنشطة المنظمة لذا تسعى المنظمة جاهدة لتفعيل التمكين النفسي وتحقيقه لأفرادها من أجل ضمان فعالية المنظمة وتحقيق أهدافها الأساسية. ولقد برز هذا </w:t>
      </w:r>
      <w:proofErr w:type="spellStart"/>
      <w:r w:rsidRPr="00DC1A99">
        <w:rPr>
          <w:rFonts w:ascii="Simplified Arabic" w:hAnsi="Simplified Arabic" w:cs="Simplified Arabic"/>
          <w:sz w:val="28"/>
          <w:szCs w:val="28"/>
          <w:rtl/>
          <w:lang w:bidi="ar-DZ"/>
        </w:rPr>
        <w:t>الإهتمام</w:t>
      </w:r>
      <w:proofErr w:type="spellEnd"/>
      <w:r w:rsidRPr="00DC1A99">
        <w:rPr>
          <w:rFonts w:ascii="Simplified Arabic" w:hAnsi="Simplified Arabic" w:cs="Simplified Arabic"/>
          <w:sz w:val="28"/>
          <w:szCs w:val="28"/>
          <w:rtl/>
          <w:lang w:bidi="ar-DZ"/>
        </w:rPr>
        <w:t xml:space="preserve"> بالتمكين النفسي لعدة </w:t>
      </w:r>
      <w:proofErr w:type="spellStart"/>
      <w:r w:rsidRPr="00DC1A99">
        <w:rPr>
          <w:rFonts w:ascii="Simplified Arabic" w:hAnsi="Simplified Arabic" w:cs="Simplified Arabic"/>
          <w:sz w:val="28"/>
          <w:szCs w:val="28"/>
          <w:rtl/>
          <w:lang w:bidi="ar-DZ"/>
        </w:rPr>
        <w:t>إعتبارات</w:t>
      </w:r>
      <w:proofErr w:type="spellEnd"/>
      <w:r w:rsidRPr="00DC1A99">
        <w:rPr>
          <w:rFonts w:ascii="Simplified Arabic" w:hAnsi="Simplified Arabic" w:cs="Simplified Arabic"/>
          <w:sz w:val="28"/>
          <w:szCs w:val="28"/>
          <w:rtl/>
          <w:lang w:bidi="ar-DZ"/>
        </w:rPr>
        <w:t xml:space="preserve"> تتعلق بالدرجة الأولى للأهمية التي يكتسيها بالنسبة للأفراد والمنظمة، وكذا بالنظر للنتائج الإيجابية المحتمل تحقيقها على مستوى سلوكيات الأفراد داخل المنظمة، خاصة وأن تفعيل مدخل التمكين النفسي </w:t>
      </w:r>
      <w:proofErr w:type="spellStart"/>
      <w:r w:rsidRPr="00DC1A99">
        <w:rPr>
          <w:rFonts w:ascii="Simplified Arabic" w:hAnsi="Simplified Arabic" w:cs="Simplified Arabic"/>
          <w:sz w:val="28"/>
          <w:szCs w:val="28"/>
          <w:rtl/>
          <w:lang w:bidi="ar-DZ"/>
        </w:rPr>
        <w:t>كإستراجية</w:t>
      </w:r>
      <w:proofErr w:type="spellEnd"/>
      <w:r w:rsidRPr="00DC1A99">
        <w:rPr>
          <w:rFonts w:ascii="Simplified Arabic" w:hAnsi="Simplified Arabic" w:cs="Simplified Arabic"/>
          <w:sz w:val="28"/>
          <w:szCs w:val="28"/>
          <w:rtl/>
          <w:lang w:bidi="ar-DZ"/>
        </w:rPr>
        <w:t xml:space="preserve"> ضمن أنشطة المنظمة يسهم في تعزيز العديد من السلوكيات الإيجابية في المنظمة.</w:t>
      </w:r>
      <w:bookmarkStart w:id="12" w:name="_Hlk173601154"/>
      <w:r w:rsidRPr="00DC1A99">
        <w:rPr>
          <w:rFonts w:ascii="Simplified Arabic" w:hAnsi="Simplified Arabic" w:cs="Simplified Arabic"/>
          <w:sz w:val="28"/>
          <w:szCs w:val="28"/>
          <w:rtl/>
          <w:lang w:bidi="ar-DZ"/>
        </w:rPr>
        <w:t xml:space="preserve"> </w:t>
      </w:r>
      <w:proofErr w:type="spellStart"/>
      <w:r w:rsidRPr="00DC1A99">
        <w:rPr>
          <w:rFonts w:ascii="Simplified Arabic" w:hAnsi="Simplified Arabic" w:cs="Simplified Arabic"/>
          <w:sz w:val="28"/>
          <w:szCs w:val="28"/>
          <w:rtl/>
          <w:lang w:bidi="ar-DZ"/>
        </w:rPr>
        <w:t>Al</w:t>
      </w:r>
      <w:proofErr w:type="spellEnd"/>
      <w:r w:rsidRPr="00DC1A99">
        <w:rPr>
          <w:rFonts w:ascii="Simplified Arabic" w:hAnsi="Simplified Arabic" w:cs="Simplified Arabic"/>
          <w:sz w:val="28"/>
          <w:szCs w:val="28"/>
          <w:rtl/>
          <w:lang w:bidi="ar-DZ"/>
        </w:rPr>
        <w:t xml:space="preserve"> </w:t>
      </w:r>
      <w:proofErr w:type="spellStart"/>
      <w:r w:rsidRPr="00DC1A99">
        <w:rPr>
          <w:rFonts w:ascii="Simplified Arabic" w:hAnsi="Simplified Arabic" w:cs="Simplified Arabic"/>
          <w:sz w:val="28"/>
          <w:szCs w:val="28"/>
          <w:rtl/>
          <w:lang w:bidi="ar-DZ"/>
        </w:rPr>
        <w:t>Bahri</w:t>
      </w:r>
      <w:proofErr w:type="spellEnd"/>
      <w:r w:rsidRPr="00DC1A99">
        <w:rPr>
          <w:rFonts w:ascii="Simplified Arabic" w:hAnsi="Simplified Arabic" w:cs="Simplified Arabic"/>
          <w:sz w:val="28"/>
          <w:szCs w:val="28"/>
          <w:rtl/>
          <w:lang w:bidi="ar-DZ"/>
        </w:rPr>
        <w:t>, A. A. S. K. (2022)</w:t>
      </w:r>
    </w:p>
    <w:p w14:paraId="0302C1FD" w14:textId="77777777" w:rsidR="0028434B" w:rsidRPr="00DC1A99" w:rsidRDefault="0028434B" w:rsidP="0028434B">
      <w:pPr>
        <w:bidi/>
        <w:jc w:val="both"/>
        <w:rPr>
          <w:rFonts w:ascii="Simplified Arabic" w:hAnsi="Simplified Arabic" w:cs="Simplified Arabic"/>
          <w:sz w:val="28"/>
          <w:szCs w:val="28"/>
          <w:rtl/>
          <w:lang w:bidi="ar-DZ"/>
        </w:rPr>
      </w:pPr>
      <w:r w:rsidRPr="00DC1A99">
        <w:rPr>
          <w:rFonts w:ascii="Simplified Arabic" w:hAnsi="Simplified Arabic" w:cs="Simplified Arabic"/>
          <w:sz w:val="28"/>
          <w:szCs w:val="28"/>
          <w:rtl/>
          <w:lang w:bidi="ar-DZ"/>
        </w:rPr>
        <w:t xml:space="preserve">ويعرف التمكين السلوكي فلسفة وطريقة تفكير ويعكس القيادة الديمقراطية ويدفع القرارات إلى الإدارات </w:t>
      </w:r>
      <w:proofErr w:type="gramStart"/>
      <w:r w:rsidRPr="00DC1A99">
        <w:rPr>
          <w:rFonts w:ascii="Simplified Arabic" w:hAnsi="Simplified Arabic" w:cs="Simplified Arabic"/>
          <w:sz w:val="28"/>
          <w:szCs w:val="28"/>
          <w:rtl/>
          <w:lang w:bidi="ar-DZ"/>
        </w:rPr>
        <w:t>الدنيا .</w:t>
      </w:r>
      <w:proofErr w:type="gramEnd"/>
      <w:r w:rsidRPr="00DC1A99">
        <w:rPr>
          <w:rFonts w:ascii="Simplified Arabic" w:hAnsi="Simplified Arabic" w:cs="Simplified Arabic"/>
          <w:sz w:val="28"/>
          <w:szCs w:val="28"/>
          <w:rtl/>
          <w:lang w:bidi="ar-DZ"/>
        </w:rPr>
        <w:t xml:space="preserve"> والتمكين النفسي ليس خيارا واهيا وإنما هدف مؤسسي استراتيجي يسعى لتعزيز قدرات العاملين وإطلاق الطاقات الكامنة لديهم وتحريرهم من القيود </w:t>
      </w:r>
      <w:proofErr w:type="gramStart"/>
      <w:r w:rsidRPr="00DC1A99">
        <w:rPr>
          <w:rFonts w:ascii="Simplified Arabic" w:hAnsi="Simplified Arabic" w:cs="Simplified Arabic"/>
          <w:sz w:val="28"/>
          <w:szCs w:val="28"/>
          <w:rtl/>
          <w:lang w:bidi="ar-DZ"/>
        </w:rPr>
        <w:t>البيروقراطية .</w:t>
      </w:r>
      <w:proofErr w:type="gramEnd"/>
      <w:r w:rsidRPr="00DC1A99">
        <w:rPr>
          <w:rFonts w:ascii="Simplified Arabic" w:hAnsi="Simplified Arabic" w:cs="Simplified Arabic"/>
          <w:sz w:val="28"/>
          <w:szCs w:val="28"/>
          <w:rtl/>
          <w:lang w:bidi="ar-DZ"/>
        </w:rPr>
        <w:t xml:space="preserve"> (</w:t>
      </w:r>
      <w:r w:rsidRPr="00DC1A99">
        <w:rPr>
          <w:rFonts w:ascii="Simplified Arabic" w:hAnsi="Simplified Arabic" w:cs="Simplified Arabic"/>
          <w:sz w:val="28"/>
          <w:szCs w:val="28"/>
          <w:lang w:bidi="ar-DZ"/>
        </w:rPr>
        <w:t>,2001</w:t>
      </w:r>
      <w:proofErr w:type="spellStart"/>
      <w:r w:rsidRPr="00DC1A99">
        <w:rPr>
          <w:rFonts w:ascii="Simplified Arabic" w:hAnsi="Simplified Arabic" w:cs="Simplified Arabic"/>
          <w:sz w:val="28"/>
          <w:szCs w:val="28"/>
          <w:rtl/>
          <w:lang w:bidi="ar-DZ"/>
        </w:rPr>
        <w:t>Lee</w:t>
      </w:r>
      <w:proofErr w:type="spellEnd"/>
      <w:r w:rsidRPr="00DC1A99">
        <w:rPr>
          <w:rFonts w:ascii="Simplified Arabic" w:hAnsi="Simplified Arabic" w:cs="Simplified Arabic"/>
          <w:sz w:val="28"/>
          <w:szCs w:val="28"/>
          <w:rtl/>
          <w:lang w:bidi="ar-DZ"/>
        </w:rPr>
        <w:t xml:space="preserve"> &amp;</w:t>
      </w:r>
      <w:proofErr w:type="spellStart"/>
      <w:r w:rsidRPr="00DC1A99">
        <w:rPr>
          <w:rFonts w:ascii="Simplified Arabic" w:hAnsi="Simplified Arabic" w:cs="Simplified Arabic"/>
          <w:sz w:val="28"/>
          <w:szCs w:val="28"/>
          <w:rtl/>
          <w:lang w:bidi="ar-DZ"/>
        </w:rPr>
        <w:t>Kho</w:t>
      </w:r>
      <w:proofErr w:type="spellEnd"/>
      <w:r w:rsidRPr="00DC1A99">
        <w:rPr>
          <w:rFonts w:ascii="Simplified Arabic" w:hAnsi="Simplified Arabic" w:cs="Simplified Arabic"/>
          <w:sz w:val="28"/>
          <w:szCs w:val="28"/>
          <w:rtl/>
          <w:lang w:bidi="ar-DZ"/>
        </w:rPr>
        <w:t xml:space="preserve">) </w:t>
      </w:r>
    </w:p>
    <w:p w14:paraId="1BD8AE06" w14:textId="77777777" w:rsidR="0028434B" w:rsidRPr="00DC1A99" w:rsidRDefault="0028434B" w:rsidP="0028434B">
      <w:pPr>
        <w:bidi/>
        <w:jc w:val="both"/>
        <w:rPr>
          <w:rFonts w:ascii="Simplified Arabic" w:hAnsi="Simplified Arabic" w:cs="Simplified Arabic"/>
          <w:sz w:val="28"/>
          <w:szCs w:val="28"/>
          <w:rtl/>
          <w:lang w:bidi="ar-DZ"/>
        </w:rPr>
      </w:pPr>
      <w:r w:rsidRPr="00DC1A99">
        <w:rPr>
          <w:rFonts w:ascii="Simplified Arabic" w:hAnsi="Simplified Arabic" w:cs="Simplified Arabic"/>
          <w:sz w:val="28"/>
          <w:szCs w:val="28"/>
          <w:rtl/>
          <w:lang w:bidi="ar-DZ"/>
        </w:rPr>
        <w:t xml:space="preserve">وأيضا هو أسلوب إداري لكنه شعور نفسي بالمقام الأول بمعنى أن هذا الشعور والدوافع لا تعطى للعاملين وإنما هي أشياء ذاتية متأصلة بداخلهم وكل ما تستطيع الادارة العليا عمله هو توفير المناخ والبيئة المساندة لرعايته </w:t>
      </w:r>
      <w:proofErr w:type="gramStart"/>
      <w:r w:rsidRPr="00DC1A99">
        <w:rPr>
          <w:rFonts w:ascii="Simplified Arabic" w:hAnsi="Simplified Arabic" w:cs="Simplified Arabic"/>
          <w:sz w:val="28"/>
          <w:szCs w:val="28"/>
          <w:rtl/>
          <w:lang w:bidi="ar-DZ"/>
        </w:rPr>
        <w:t>وتعزيزه .</w:t>
      </w:r>
      <w:r w:rsidRPr="00DC1A99">
        <w:rPr>
          <w:rFonts w:ascii="Simplified Arabic" w:hAnsi="Simplified Arabic" w:cs="Simplified Arabic"/>
          <w:sz w:val="28"/>
          <w:szCs w:val="28"/>
          <w:lang w:bidi="ar-DZ"/>
        </w:rPr>
        <w:t>Carless</w:t>
      </w:r>
      <w:proofErr w:type="gramEnd"/>
      <w:r w:rsidRPr="00DC1A99">
        <w:rPr>
          <w:rFonts w:ascii="Simplified Arabic" w:hAnsi="Simplified Arabic" w:cs="Simplified Arabic"/>
          <w:sz w:val="28"/>
          <w:szCs w:val="28"/>
          <w:lang w:bidi="ar-DZ"/>
        </w:rPr>
        <w:t xml:space="preserve"> 2004:407</w:t>
      </w:r>
    </w:p>
    <w:p w14:paraId="6298EEFA" w14:textId="77777777" w:rsidR="0028434B" w:rsidRPr="00CD5E69" w:rsidRDefault="0028434B" w:rsidP="0028434B">
      <w:pPr>
        <w:bidi/>
        <w:jc w:val="both"/>
        <w:rPr>
          <w:rFonts w:ascii="Simplified Arabic" w:hAnsi="Simplified Arabic" w:cs="Simplified Arabic"/>
          <w:b/>
          <w:bCs/>
          <w:sz w:val="28"/>
          <w:szCs w:val="28"/>
          <w:rtl/>
          <w:lang w:bidi="ar-YE"/>
        </w:rPr>
      </w:pPr>
      <w:r w:rsidRPr="00CD5E69">
        <w:rPr>
          <w:rFonts w:ascii="Simplified Arabic" w:hAnsi="Simplified Arabic" w:cs="Simplified Arabic"/>
          <w:b/>
          <w:bCs/>
          <w:sz w:val="28"/>
          <w:szCs w:val="28"/>
          <w:rtl/>
          <w:lang w:bidi="ar-DZ"/>
        </w:rPr>
        <w:t xml:space="preserve">أهمية التمكين النفسي: </w:t>
      </w:r>
    </w:p>
    <w:p w14:paraId="2014D2A6" w14:textId="77777777" w:rsidR="0028434B" w:rsidRPr="00DC1A99" w:rsidRDefault="0028434B" w:rsidP="0028434B">
      <w:pPr>
        <w:bidi/>
        <w:jc w:val="both"/>
        <w:rPr>
          <w:rFonts w:ascii="Simplified Arabic" w:hAnsi="Simplified Arabic" w:cs="Simplified Arabic"/>
          <w:sz w:val="28"/>
          <w:szCs w:val="28"/>
          <w:rtl/>
          <w:lang w:bidi="ar-DZ"/>
        </w:rPr>
      </w:pPr>
      <w:r w:rsidRPr="00DC1A99">
        <w:rPr>
          <w:rFonts w:ascii="Simplified Arabic" w:hAnsi="Simplified Arabic" w:cs="Simplified Arabic"/>
          <w:sz w:val="28"/>
          <w:szCs w:val="28"/>
          <w:rtl/>
          <w:lang w:bidi="ar-DZ"/>
        </w:rPr>
        <w:lastRenderedPageBreak/>
        <w:t xml:space="preserve">ازدادت أهمية التمكين النفسي مع تطور أعمال المنظمات في ظل متغيرات البيئة الداخلية والخارجية للمنظمة، ويكتسب التمكين النفسي أهمية من خلال شعور الأفراد العاملين بامتلاكهم مساحة واسعة من الحرية وإبداء الرأي بدلا من انتظار الأوامر التي تصدر عن الإدارات </w:t>
      </w:r>
      <w:proofErr w:type="gramStart"/>
      <w:r w:rsidRPr="00DC1A99">
        <w:rPr>
          <w:rFonts w:ascii="Simplified Arabic" w:hAnsi="Simplified Arabic" w:cs="Simplified Arabic"/>
          <w:sz w:val="28"/>
          <w:szCs w:val="28"/>
          <w:rtl/>
          <w:lang w:bidi="ar-DZ"/>
        </w:rPr>
        <w:t>العليا :</w:t>
      </w:r>
      <w:proofErr w:type="gramEnd"/>
      <w:r w:rsidRPr="00DC1A99">
        <w:rPr>
          <w:rFonts w:ascii="Simplified Arabic" w:hAnsi="Simplified Arabic" w:cs="Simplified Arabic"/>
          <w:sz w:val="28"/>
          <w:szCs w:val="28"/>
          <w:rtl/>
          <w:lang w:bidi="ar-DZ"/>
        </w:rPr>
        <w:t xml:space="preserve"> لذلك فالأشخاص الذين يمتلكون التمكين النفسي يشعرون بأهمية العمل الجماعي والقدرة على حل المشكلات التي قد تواجههم.</w:t>
      </w:r>
    </w:p>
    <w:p w14:paraId="59E1FE5F" w14:textId="77777777" w:rsidR="0028434B" w:rsidRPr="00DC1A99" w:rsidRDefault="0028434B" w:rsidP="0028434B">
      <w:pPr>
        <w:bidi/>
        <w:jc w:val="both"/>
        <w:rPr>
          <w:rFonts w:ascii="Simplified Arabic" w:hAnsi="Simplified Arabic" w:cs="Simplified Arabic"/>
          <w:sz w:val="28"/>
          <w:szCs w:val="28"/>
          <w:rtl/>
          <w:lang w:bidi="ar-DZ"/>
        </w:rPr>
      </w:pPr>
      <w:r w:rsidRPr="00DC1A99">
        <w:rPr>
          <w:rFonts w:ascii="Simplified Arabic" w:hAnsi="Simplified Arabic" w:cs="Simplified Arabic"/>
          <w:sz w:val="28"/>
          <w:szCs w:val="28"/>
          <w:rtl/>
          <w:lang w:bidi="ar-DZ"/>
        </w:rPr>
        <w:t xml:space="preserve">كما أن التمكين النفسي يمنح العاملين حافزا معنويا من خلال توفير الاحتياجات لهم وزيادة </w:t>
      </w:r>
      <w:r>
        <w:rPr>
          <w:rFonts w:ascii="Simplified Arabic" w:hAnsi="Simplified Arabic" w:cs="Simplified Arabic" w:hint="cs"/>
          <w:sz w:val="28"/>
          <w:szCs w:val="28"/>
          <w:rtl/>
          <w:lang w:bidi="ar-DZ"/>
        </w:rPr>
        <w:t>ث</w:t>
      </w:r>
      <w:r w:rsidRPr="00DC1A99">
        <w:rPr>
          <w:rFonts w:ascii="Simplified Arabic" w:hAnsi="Simplified Arabic" w:cs="Simplified Arabic"/>
          <w:sz w:val="28"/>
          <w:szCs w:val="28"/>
          <w:rtl/>
          <w:lang w:bidi="ar-DZ"/>
        </w:rPr>
        <w:t xml:space="preserve">قتهم بأنفسهم وتحفزهم للمشاركة في اتخاذ القرارات المتصلة بطبيعة العمل من خلال اعطاء المجال للإبداع والتميز وخلق فرصة للعمل الجماعي، كما أن من المحتمل أن يكون الأفراد العاملون أكثر إنتاجية ودافعية إذا </w:t>
      </w:r>
      <w:proofErr w:type="spellStart"/>
      <w:r w:rsidRPr="00DC1A99">
        <w:rPr>
          <w:rFonts w:ascii="Simplified Arabic" w:hAnsi="Simplified Arabic" w:cs="Simplified Arabic"/>
          <w:sz w:val="28"/>
          <w:szCs w:val="28"/>
          <w:rtl/>
          <w:lang w:bidi="ar-DZ"/>
        </w:rPr>
        <w:t>شعرو</w:t>
      </w:r>
      <w:proofErr w:type="spellEnd"/>
      <w:r w:rsidRPr="00DC1A99">
        <w:rPr>
          <w:rFonts w:ascii="Simplified Arabic" w:hAnsi="Simplified Arabic" w:cs="Simplified Arabic"/>
          <w:sz w:val="28"/>
          <w:szCs w:val="28"/>
          <w:rtl/>
          <w:lang w:bidi="ar-DZ"/>
        </w:rPr>
        <w:t xml:space="preserve"> بإمكان تقديمهم مساهمات قيمة للمنظمة من خلال تقديم افكار جديدة أو طرائق </w:t>
      </w:r>
      <w:proofErr w:type="gramStart"/>
      <w:r w:rsidRPr="00DC1A99">
        <w:rPr>
          <w:rFonts w:ascii="Simplified Arabic" w:hAnsi="Simplified Arabic" w:cs="Simplified Arabic"/>
          <w:sz w:val="28"/>
          <w:szCs w:val="28"/>
          <w:rtl/>
          <w:lang w:bidi="ar-DZ"/>
        </w:rPr>
        <w:t>افضل</w:t>
      </w:r>
      <w:proofErr w:type="gramEnd"/>
      <w:r w:rsidRPr="00DC1A99">
        <w:rPr>
          <w:rFonts w:ascii="Simplified Arabic" w:hAnsi="Simplified Arabic" w:cs="Simplified Arabic"/>
          <w:sz w:val="28"/>
          <w:szCs w:val="28"/>
          <w:rtl/>
          <w:lang w:bidi="ar-DZ"/>
        </w:rPr>
        <w:t xml:space="preserve"> </w:t>
      </w:r>
      <w:r w:rsidRPr="00DC1A99">
        <w:rPr>
          <w:rFonts w:ascii="Simplified Arabic" w:hAnsi="Simplified Arabic" w:cs="Simplified Arabic" w:hint="cs"/>
          <w:sz w:val="28"/>
          <w:szCs w:val="28"/>
          <w:rtl/>
          <w:lang w:bidi="ar-DZ"/>
        </w:rPr>
        <w:t>لأداء</w:t>
      </w:r>
      <w:r w:rsidRPr="00DC1A99">
        <w:rPr>
          <w:rFonts w:ascii="Simplified Arabic" w:hAnsi="Simplified Arabic" w:cs="Simplified Arabic"/>
          <w:sz w:val="28"/>
          <w:szCs w:val="28"/>
          <w:rtl/>
          <w:lang w:bidi="ar-DZ"/>
        </w:rPr>
        <w:t xml:space="preserve"> العمل، والمشارك</w:t>
      </w:r>
      <w:r>
        <w:rPr>
          <w:rFonts w:ascii="Simplified Arabic" w:hAnsi="Simplified Arabic" w:cs="Simplified Arabic" w:hint="cs"/>
          <w:sz w:val="28"/>
          <w:szCs w:val="28"/>
          <w:rtl/>
          <w:lang w:bidi="ar-DZ"/>
        </w:rPr>
        <w:t>ة</w:t>
      </w:r>
      <w:r w:rsidRPr="00DC1A99">
        <w:rPr>
          <w:rFonts w:ascii="Simplified Arabic" w:hAnsi="Simplified Arabic" w:cs="Simplified Arabic"/>
          <w:sz w:val="28"/>
          <w:szCs w:val="28"/>
          <w:rtl/>
          <w:lang w:bidi="ar-DZ"/>
        </w:rPr>
        <w:t xml:space="preserve"> باتخاذ القرارات</w:t>
      </w:r>
      <w:r>
        <w:rPr>
          <w:rFonts w:ascii="Simplified Arabic" w:hAnsi="Simplified Arabic" w:cs="Simplified Arabic" w:hint="cs"/>
          <w:sz w:val="28"/>
          <w:szCs w:val="28"/>
          <w:rtl/>
          <w:lang w:bidi="ar-DZ"/>
        </w:rPr>
        <w:t xml:space="preserve">. </w:t>
      </w:r>
      <w:r w:rsidRPr="00DC1A99">
        <w:rPr>
          <w:rFonts w:ascii="Simplified Arabic" w:hAnsi="Simplified Arabic" w:cs="Simplified Arabic"/>
          <w:sz w:val="28"/>
          <w:szCs w:val="28"/>
          <w:rtl/>
          <w:lang w:bidi="ar-DZ"/>
        </w:rPr>
        <w:t>(</w:t>
      </w:r>
      <w:proofErr w:type="spellStart"/>
      <w:r w:rsidRPr="00DC1A99">
        <w:rPr>
          <w:rFonts w:ascii="Simplified Arabic" w:hAnsi="Simplified Arabic" w:cs="Simplified Arabic"/>
          <w:sz w:val="28"/>
          <w:szCs w:val="28"/>
          <w:lang w:bidi="ar-DZ"/>
        </w:rPr>
        <w:t>Patah</w:t>
      </w:r>
      <w:proofErr w:type="spellEnd"/>
      <w:r w:rsidRPr="00DC1A99">
        <w:rPr>
          <w:rFonts w:ascii="Simplified Arabic" w:hAnsi="Simplified Arabic" w:cs="Simplified Arabic"/>
          <w:sz w:val="28"/>
          <w:szCs w:val="28"/>
          <w:lang w:bidi="ar-DZ"/>
        </w:rPr>
        <w:t xml:space="preserve"> et al., </w:t>
      </w:r>
      <w:proofErr w:type="gramStart"/>
      <w:r w:rsidRPr="00DC1A99">
        <w:rPr>
          <w:rFonts w:ascii="Simplified Arabic" w:hAnsi="Simplified Arabic" w:cs="Simplified Arabic"/>
          <w:sz w:val="28"/>
          <w:szCs w:val="28"/>
          <w:lang w:bidi="ar-DZ"/>
        </w:rPr>
        <w:t>2009</w:t>
      </w:r>
      <w:r w:rsidRPr="00DC1A99">
        <w:rPr>
          <w:rFonts w:ascii="Simplified Arabic" w:hAnsi="Simplified Arabic" w:cs="Simplified Arabic"/>
          <w:sz w:val="28"/>
          <w:szCs w:val="28"/>
          <w:rtl/>
          <w:lang w:bidi="ar-DZ"/>
        </w:rPr>
        <w:t xml:space="preserve"> )</w:t>
      </w:r>
      <w:proofErr w:type="gramEnd"/>
    </w:p>
    <w:p w14:paraId="4DE87B12" w14:textId="77777777" w:rsidR="0028434B" w:rsidRPr="00DC1A99" w:rsidRDefault="0028434B" w:rsidP="0028434B">
      <w:pPr>
        <w:bidi/>
        <w:jc w:val="both"/>
        <w:rPr>
          <w:rFonts w:ascii="Simplified Arabic" w:hAnsi="Simplified Arabic" w:cs="Simplified Arabic"/>
          <w:sz w:val="28"/>
          <w:szCs w:val="28"/>
          <w:rtl/>
          <w:lang w:bidi="ar-DZ"/>
        </w:rPr>
      </w:pPr>
      <w:r w:rsidRPr="00DC1A99">
        <w:rPr>
          <w:rFonts w:ascii="Simplified Arabic" w:hAnsi="Simplified Arabic" w:cs="Simplified Arabic"/>
          <w:sz w:val="28"/>
          <w:szCs w:val="28"/>
          <w:rtl/>
          <w:lang w:bidi="ar-DZ"/>
        </w:rPr>
        <w:t xml:space="preserve">إن أهمية التمكين النفسي تبرز من خلال الدعم الذي يظهر في كفاءة الأفراد العاملين ودافعيتهم وهذا بدوره يؤدي إلى اكتمال المهام الموكلة </w:t>
      </w:r>
      <w:proofErr w:type="gramStart"/>
      <w:r w:rsidRPr="00DC1A99">
        <w:rPr>
          <w:rFonts w:ascii="Simplified Arabic" w:hAnsi="Simplified Arabic" w:cs="Simplified Arabic"/>
          <w:sz w:val="28"/>
          <w:szCs w:val="28"/>
          <w:rtl/>
          <w:lang w:bidi="ar-DZ"/>
        </w:rPr>
        <w:t>اليهم</w:t>
      </w:r>
      <w:proofErr w:type="gramEnd"/>
      <w:r w:rsidRPr="00DC1A99">
        <w:rPr>
          <w:rFonts w:ascii="Simplified Arabic" w:hAnsi="Simplified Arabic" w:cs="Simplified Arabic"/>
          <w:sz w:val="28"/>
          <w:szCs w:val="28"/>
          <w:rtl/>
          <w:lang w:bidi="ar-DZ"/>
        </w:rPr>
        <w:t>، لذلك فإن عملية التمكين تسعى إلى تنمية الأفراد العاملين الذين لديهم القدرة على قيادة أنفسهم من خلال الاستقلالية في التفكير. (</w:t>
      </w:r>
      <w:r w:rsidRPr="00DC1A99">
        <w:rPr>
          <w:rFonts w:ascii="Simplified Arabic" w:hAnsi="Simplified Arabic" w:cs="Simplified Arabic"/>
          <w:sz w:val="28"/>
          <w:szCs w:val="28"/>
          <w:lang w:bidi="ar-DZ"/>
        </w:rPr>
        <w:t>Anderson &amp; Sandmann. 2009</w:t>
      </w:r>
      <w:r w:rsidRPr="00DC1A99">
        <w:rPr>
          <w:rFonts w:ascii="Simplified Arabic" w:hAnsi="Simplified Arabic" w:cs="Simplified Arabic"/>
          <w:sz w:val="28"/>
          <w:szCs w:val="28"/>
          <w:rtl/>
          <w:lang w:bidi="ar-DZ"/>
        </w:rPr>
        <w:t>)</w:t>
      </w:r>
    </w:p>
    <w:p w14:paraId="6AC64557" w14:textId="77777777" w:rsidR="0028434B" w:rsidRPr="00DC1A99" w:rsidRDefault="0028434B" w:rsidP="0028434B">
      <w:pPr>
        <w:bidi/>
        <w:jc w:val="both"/>
        <w:rPr>
          <w:rFonts w:ascii="Simplified Arabic" w:hAnsi="Simplified Arabic" w:cs="Simplified Arabic"/>
          <w:sz w:val="28"/>
          <w:szCs w:val="28"/>
          <w:rtl/>
          <w:lang w:bidi="ar-DZ"/>
        </w:rPr>
      </w:pPr>
      <w:r w:rsidRPr="00DC1A99">
        <w:rPr>
          <w:rFonts w:ascii="Simplified Arabic" w:hAnsi="Simplified Arabic" w:cs="Simplified Arabic"/>
          <w:sz w:val="28"/>
          <w:szCs w:val="28"/>
          <w:rtl/>
          <w:lang w:bidi="ar-DZ"/>
        </w:rPr>
        <w:t xml:space="preserve">وتوصلت العديد من الدراسات ومنها دراسة </w:t>
      </w:r>
      <w:proofErr w:type="gramStart"/>
      <w:r w:rsidRPr="00DC1A99">
        <w:rPr>
          <w:rFonts w:ascii="Simplified Arabic" w:hAnsi="Simplified Arabic" w:cs="Simplified Arabic"/>
          <w:sz w:val="28"/>
          <w:szCs w:val="28"/>
          <w:rtl/>
          <w:lang w:bidi="ar-DZ"/>
        </w:rPr>
        <w:t>( ابا</w:t>
      </w:r>
      <w:proofErr w:type="gramEnd"/>
      <w:r w:rsidRPr="00DC1A99">
        <w:rPr>
          <w:rFonts w:ascii="Simplified Arabic" w:hAnsi="Simplified Arabic" w:cs="Simplified Arabic"/>
          <w:sz w:val="28"/>
          <w:szCs w:val="28"/>
          <w:rtl/>
          <w:lang w:bidi="ar-DZ"/>
        </w:rPr>
        <w:t xml:space="preserve"> زيد، ۲۰۱۰) إلى وجود أثر ايجابي للتمكين النفسي في سلوك المواطنة التنظيمية وان تعزيز ودعم سلوكيات الأفراد العاملين تكون من خلال غرس قيم التمكين وسلوك المواطنة التنظيمية، أما (2004</w:t>
      </w:r>
      <w:r w:rsidRPr="00DC1A99">
        <w:rPr>
          <w:rFonts w:ascii="Simplified Arabic" w:hAnsi="Simplified Arabic" w:cs="Simplified Arabic"/>
          <w:sz w:val="28"/>
          <w:szCs w:val="28"/>
          <w:lang w:bidi="ar-DZ"/>
        </w:rPr>
        <w:t>Light</w:t>
      </w:r>
      <w:r>
        <w:rPr>
          <w:rFonts w:ascii="Simplified Arabic" w:hAnsi="Simplified Arabic" w:cs="Simplified Arabic"/>
          <w:sz w:val="28"/>
          <w:szCs w:val="28"/>
          <w:lang w:bidi="ar-DZ"/>
        </w:rPr>
        <w:t>,</w:t>
      </w:r>
      <w:r w:rsidRPr="00DC1A99">
        <w:rPr>
          <w:rFonts w:ascii="Simplified Arabic" w:hAnsi="Simplified Arabic" w:cs="Simplified Arabic"/>
          <w:sz w:val="28"/>
          <w:szCs w:val="28"/>
          <w:rtl/>
          <w:lang w:bidi="ar-DZ"/>
        </w:rPr>
        <w:t xml:space="preserve">) يوضح أن التمكين النفسي مهم جدا للأفراد العاملين لأنه سيكون لديهم شعور إيجابي ورضا وظيفي . ويرى كل من (2008. </w:t>
      </w:r>
      <w:r w:rsidRPr="00DC1A99">
        <w:rPr>
          <w:rFonts w:ascii="Simplified Arabic" w:hAnsi="Simplified Arabic" w:cs="Simplified Arabic"/>
          <w:sz w:val="28"/>
          <w:szCs w:val="28"/>
          <w:lang w:bidi="ar-DZ"/>
        </w:rPr>
        <w:t>Gondal &amp; Khan</w:t>
      </w:r>
      <w:r w:rsidRPr="00DC1A99">
        <w:rPr>
          <w:rFonts w:ascii="Simplified Arabic" w:hAnsi="Simplified Arabic" w:cs="Simplified Arabic"/>
          <w:sz w:val="28"/>
          <w:szCs w:val="28"/>
          <w:rtl/>
          <w:lang w:bidi="ar-DZ"/>
        </w:rPr>
        <w:t>) وجود علاقة إيجابية بين تمكين الفرق وأداء الفرق الممكنة إلى حد كبير، التي ستكون فرق فاعلة ، ومن جانبه أشار (2008.</w:t>
      </w:r>
      <w:r w:rsidRPr="00DC1A99">
        <w:rPr>
          <w:rFonts w:ascii="Simplified Arabic" w:hAnsi="Simplified Arabic" w:cs="Simplified Arabic"/>
          <w:sz w:val="28"/>
          <w:szCs w:val="28"/>
          <w:lang w:bidi="ar-DZ"/>
        </w:rPr>
        <w:t>Aziz</w:t>
      </w:r>
      <w:r w:rsidRPr="00DC1A99">
        <w:rPr>
          <w:rFonts w:ascii="Simplified Arabic" w:hAnsi="Simplified Arabic" w:cs="Simplified Arabic"/>
          <w:sz w:val="28"/>
          <w:szCs w:val="28"/>
          <w:rtl/>
          <w:lang w:bidi="ar-DZ"/>
        </w:rPr>
        <w:t>) أن هناك علاقة بين التمكين النفسي والعمل الشعوري، فالتمكين يمثل طريقة من الأساليب الإدارية تهدف إلى مساعدة الأفراد العاملين في التغلب على الصراعات والانحراف الشعوري، كما أن الانسجام الشعوري يمكن أن يحدث متى تبنت الإدارة المدخل النفسي للتمكين.</w:t>
      </w:r>
    </w:p>
    <w:p w14:paraId="535F18B5" w14:textId="77777777" w:rsidR="0028434B" w:rsidRPr="00DC1A99" w:rsidRDefault="0028434B" w:rsidP="0028434B">
      <w:pPr>
        <w:bidi/>
        <w:jc w:val="both"/>
        <w:rPr>
          <w:rFonts w:ascii="Simplified Arabic" w:hAnsi="Simplified Arabic" w:cs="Simplified Arabic"/>
          <w:sz w:val="28"/>
          <w:szCs w:val="28"/>
          <w:rtl/>
          <w:lang w:bidi="ar-DZ"/>
        </w:rPr>
      </w:pPr>
      <w:r w:rsidRPr="00DC1A99">
        <w:rPr>
          <w:rFonts w:ascii="Simplified Arabic" w:hAnsi="Simplified Arabic" w:cs="Simplified Arabic"/>
          <w:sz w:val="28"/>
          <w:szCs w:val="28"/>
          <w:rtl/>
          <w:lang w:bidi="ar-DZ"/>
        </w:rPr>
        <w:t xml:space="preserve">ويرى </w:t>
      </w:r>
      <w:r>
        <w:rPr>
          <w:rFonts w:ascii="Simplified Arabic" w:hAnsi="Simplified Arabic" w:cs="Simplified Arabic" w:hint="cs"/>
          <w:sz w:val="28"/>
          <w:szCs w:val="28"/>
          <w:rtl/>
          <w:lang w:bidi="ar-DZ"/>
        </w:rPr>
        <w:t>(</w:t>
      </w:r>
      <w:r w:rsidRPr="00DC1A99">
        <w:rPr>
          <w:rFonts w:ascii="Simplified Arabic" w:hAnsi="Simplified Arabic" w:cs="Simplified Arabic"/>
          <w:sz w:val="28"/>
          <w:szCs w:val="28"/>
          <w:rtl/>
          <w:lang w:bidi="ar-DZ"/>
        </w:rPr>
        <w:t xml:space="preserve">2006 </w:t>
      </w:r>
      <w:r w:rsidRPr="00DC1A99">
        <w:rPr>
          <w:rFonts w:ascii="Simplified Arabic" w:hAnsi="Simplified Arabic" w:cs="Simplified Arabic"/>
          <w:sz w:val="28"/>
          <w:szCs w:val="28"/>
          <w:lang w:bidi="ar-DZ"/>
        </w:rPr>
        <w:t xml:space="preserve">Martin and </w:t>
      </w:r>
      <w:proofErr w:type="gramStart"/>
      <w:r w:rsidRPr="00DC1A99">
        <w:rPr>
          <w:rFonts w:ascii="Simplified Arabic" w:hAnsi="Simplified Arabic" w:cs="Simplified Arabic"/>
          <w:sz w:val="28"/>
          <w:szCs w:val="28"/>
          <w:lang w:bidi="ar-DZ"/>
        </w:rPr>
        <w:t>Bush</w:t>
      </w:r>
      <w:r w:rsidRPr="00DC1A99">
        <w:rPr>
          <w:rFonts w:ascii="Simplified Arabic" w:hAnsi="Simplified Arabic" w:cs="Simplified Arabic"/>
          <w:sz w:val="28"/>
          <w:szCs w:val="28"/>
          <w:rtl/>
          <w:lang w:bidi="ar-DZ"/>
        </w:rPr>
        <w:t xml:space="preserve"> )</w:t>
      </w:r>
      <w:proofErr w:type="gramEnd"/>
      <w:r w:rsidRPr="00DC1A99">
        <w:rPr>
          <w:rFonts w:ascii="Simplified Arabic" w:hAnsi="Simplified Arabic" w:cs="Simplified Arabic"/>
          <w:sz w:val="28"/>
          <w:szCs w:val="28"/>
          <w:rtl/>
          <w:lang w:bidi="ar-DZ"/>
        </w:rPr>
        <w:t xml:space="preserve"> أن زيادة إدراك الأفراد العاملين للتمكين النفسي يمكن أن تؤدي إلى تقوية مبادرات الأفراد العاملين وتحسينها ويزيد من مرونتهم وإبداعهم وإطلاق قدراتهم الكامنة.</w:t>
      </w:r>
    </w:p>
    <w:p w14:paraId="0243CC92" w14:textId="77777777" w:rsidR="0028434B" w:rsidRPr="00DC1A99" w:rsidRDefault="0028434B" w:rsidP="0028434B">
      <w:pPr>
        <w:bidi/>
        <w:jc w:val="both"/>
        <w:rPr>
          <w:rFonts w:ascii="Simplified Arabic" w:hAnsi="Simplified Arabic" w:cs="Simplified Arabic"/>
          <w:sz w:val="28"/>
          <w:szCs w:val="28"/>
          <w:rtl/>
          <w:lang w:bidi="ar-DZ"/>
        </w:rPr>
      </w:pPr>
      <w:r w:rsidRPr="00DC1A99">
        <w:rPr>
          <w:rFonts w:ascii="Simplified Arabic" w:hAnsi="Simplified Arabic" w:cs="Simplified Arabic"/>
          <w:sz w:val="28"/>
          <w:szCs w:val="28"/>
          <w:rtl/>
          <w:lang w:bidi="ar-DZ"/>
        </w:rPr>
        <w:lastRenderedPageBreak/>
        <w:t xml:space="preserve">ومن جانبه يشير الباحث إلى أن التمكين النفسي قد يسهم في تحسين مستوى أداء العاملين وقدراتهم كما يمكن أن يكون عاملا حاسماً لتنمية الموارد البشرية إذ إن هذه المنظمات هي منظمات علمية </w:t>
      </w:r>
      <w:proofErr w:type="gramStart"/>
      <w:r w:rsidRPr="00DC1A99">
        <w:rPr>
          <w:rFonts w:ascii="Simplified Arabic" w:hAnsi="Simplified Arabic" w:cs="Simplified Arabic"/>
          <w:sz w:val="28"/>
          <w:szCs w:val="28"/>
          <w:rtl/>
          <w:lang w:bidi="ar-DZ"/>
        </w:rPr>
        <w:t>وخدمية ،</w:t>
      </w:r>
      <w:proofErr w:type="gramEnd"/>
      <w:r w:rsidRPr="00DC1A99">
        <w:rPr>
          <w:rFonts w:ascii="Simplified Arabic" w:hAnsi="Simplified Arabic" w:cs="Simplified Arabic"/>
          <w:sz w:val="28"/>
          <w:szCs w:val="28"/>
          <w:rtl/>
          <w:lang w:bidi="ar-DZ"/>
        </w:rPr>
        <w:t xml:space="preserve"> ولها تأثير كبير جدا في المجتمع.</w:t>
      </w:r>
    </w:p>
    <w:p w14:paraId="7E0BB754" w14:textId="77777777" w:rsidR="0028434B" w:rsidRPr="00CD5E69" w:rsidRDefault="0028434B" w:rsidP="0028434B">
      <w:pPr>
        <w:bidi/>
        <w:jc w:val="both"/>
        <w:rPr>
          <w:rFonts w:ascii="Simplified Arabic" w:hAnsi="Simplified Arabic" w:cs="Simplified Arabic"/>
          <w:sz w:val="28"/>
          <w:szCs w:val="28"/>
          <w:rtl/>
          <w:lang w:bidi="ar-YE"/>
        </w:rPr>
      </w:pPr>
      <w:r w:rsidRPr="00DC1A99">
        <w:rPr>
          <w:rFonts w:ascii="Simplified Arabic" w:hAnsi="Simplified Arabic" w:cs="Simplified Arabic"/>
          <w:sz w:val="28"/>
          <w:szCs w:val="28"/>
          <w:rtl/>
          <w:lang w:bidi="ar-DZ"/>
        </w:rPr>
        <w:t xml:space="preserve">ويرى عدد من الباحثين أن المنظمات التي تكون عالية الأداء تعمل على الاستغلال التام المبادرات الافراد العاملين ومواهبهم ومهاراتهم وبطريقة مباشرة من خلال الاستخدام الأمثل بشكل قوي ومدرك لأسلوب التمكين النفسي </w:t>
      </w:r>
      <w:proofErr w:type="gramStart"/>
      <w:r w:rsidRPr="00DC1A99">
        <w:rPr>
          <w:rFonts w:ascii="Simplified Arabic" w:hAnsi="Simplified Arabic" w:cs="Simplified Arabic"/>
          <w:sz w:val="28"/>
          <w:szCs w:val="28"/>
          <w:rtl/>
          <w:lang w:bidi="ar-DZ"/>
        </w:rPr>
        <w:t xml:space="preserve">للعاملين  </w:t>
      </w:r>
      <w:r>
        <w:rPr>
          <w:rFonts w:ascii="Simplified Arabic" w:hAnsi="Simplified Arabic" w:cs="Simplified Arabic" w:hint="cs"/>
          <w:sz w:val="28"/>
          <w:szCs w:val="28"/>
          <w:rtl/>
          <w:lang w:bidi="ar-DZ"/>
        </w:rPr>
        <w:t>(</w:t>
      </w:r>
      <w:proofErr w:type="gramEnd"/>
      <w:r>
        <w:rPr>
          <w:rFonts w:ascii="Simplified Arabic" w:hAnsi="Simplified Arabic" w:cs="Simplified Arabic"/>
          <w:sz w:val="28"/>
          <w:szCs w:val="28"/>
          <w:lang w:bidi="ar-DZ"/>
        </w:rPr>
        <w:t>(</w:t>
      </w:r>
      <w:r w:rsidRPr="00DC1A99">
        <w:rPr>
          <w:rFonts w:ascii="Simplified Arabic" w:hAnsi="Simplified Arabic" w:cs="Simplified Arabic"/>
          <w:sz w:val="28"/>
          <w:szCs w:val="28"/>
          <w:lang w:bidi="ar-DZ"/>
        </w:rPr>
        <w:t>Bae et al. 2010</w:t>
      </w:r>
    </w:p>
    <w:p w14:paraId="22851DDC" w14:textId="77777777" w:rsidR="0028434B" w:rsidRPr="0075379A" w:rsidRDefault="0028434B" w:rsidP="0028434B">
      <w:pPr>
        <w:bidi/>
        <w:rPr>
          <w:rFonts w:ascii="Simplified Arabic" w:hAnsi="Simplified Arabic" w:cs="Simplified Arabic"/>
          <w:b/>
          <w:bCs/>
          <w:sz w:val="28"/>
          <w:szCs w:val="28"/>
          <w:rtl/>
          <w:lang w:bidi="ar-YE"/>
        </w:rPr>
      </w:pPr>
      <w:r w:rsidRPr="0075379A">
        <w:rPr>
          <w:rFonts w:ascii="Simplified Arabic" w:hAnsi="Simplified Arabic" w:cs="Simplified Arabic" w:hint="cs"/>
          <w:b/>
          <w:bCs/>
          <w:sz w:val="28"/>
          <w:szCs w:val="28"/>
          <w:rtl/>
          <w:lang w:bidi="ar-YE"/>
        </w:rPr>
        <w:t>رابعاً: إدارة النزاهة</w:t>
      </w:r>
    </w:p>
    <w:p w14:paraId="67D75391" w14:textId="77777777" w:rsidR="0028434B" w:rsidRDefault="0028434B" w:rsidP="0028434B">
      <w:pPr>
        <w:bidi/>
        <w:rPr>
          <w:rFonts w:ascii="Simplified Arabic" w:hAnsi="Simplified Arabic" w:cs="Simplified Arabic"/>
          <w:sz w:val="28"/>
          <w:szCs w:val="28"/>
          <w:rtl/>
          <w:lang w:bidi="ar-YE"/>
        </w:rPr>
      </w:pPr>
      <w:r>
        <w:rPr>
          <w:rFonts w:ascii="Simplified Arabic" w:hAnsi="Simplified Arabic" w:cs="Simplified Arabic" w:hint="cs"/>
          <w:sz w:val="28"/>
          <w:szCs w:val="28"/>
          <w:rtl/>
          <w:lang w:bidi="ar-YE"/>
        </w:rPr>
        <w:t xml:space="preserve">استحداث إدارة منفصلة </w:t>
      </w:r>
      <w:proofErr w:type="gramStart"/>
      <w:r>
        <w:rPr>
          <w:rFonts w:ascii="Simplified Arabic" w:hAnsi="Simplified Arabic" w:cs="Simplified Arabic" w:hint="cs"/>
          <w:sz w:val="28"/>
          <w:szCs w:val="28"/>
          <w:rtl/>
          <w:lang w:bidi="ar-YE"/>
        </w:rPr>
        <w:t>للنزاهة :</w:t>
      </w:r>
      <w:proofErr w:type="gramEnd"/>
      <w:r>
        <w:rPr>
          <w:rFonts w:ascii="Simplified Arabic" w:hAnsi="Simplified Arabic" w:cs="Simplified Arabic" w:hint="cs"/>
          <w:sz w:val="28"/>
          <w:szCs w:val="28"/>
          <w:rtl/>
          <w:lang w:bidi="ar-YE"/>
        </w:rPr>
        <w:t xml:space="preserve"> انشاء إدارة حساسة للقيم تركز على عوامل التخفيف الشامل للمخاطر استباقيا مما سيساعد صناع القرار من استشعار وتتبع الكوارث واجهاضها قبل ان تلد مصائب لا يحمد عقباها.</w:t>
      </w:r>
    </w:p>
    <w:bookmarkEnd w:id="12"/>
    <w:p w14:paraId="4AADC8ED" w14:textId="77777777" w:rsidR="0028434B" w:rsidRPr="0075379A" w:rsidRDefault="0028434B" w:rsidP="0028434B">
      <w:pPr>
        <w:bidi/>
        <w:rPr>
          <w:rFonts w:ascii="Simplified Arabic" w:hAnsi="Simplified Arabic" w:cs="Simplified Arabic"/>
          <w:b/>
          <w:bCs/>
          <w:sz w:val="28"/>
          <w:szCs w:val="28"/>
          <w:rtl/>
          <w:lang w:bidi="ar-YE"/>
        </w:rPr>
      </w:pPr>
      <w:r w:rsidRPr="0075379A">
        <w:rPr>
          <w:rFonts w:ascii="Simplified Arabic" w:hAnsi="Simplified Arabic" w:cs="Simplified Arabic" w:hint="cs"/>
          <w:b/>
          <w:bCs/>
          <w:sz w:val="28"/>
          <w:szCs w:val="28"/>
          <w:rtl/>
          <w:lang w:bidi="ar-YE"/>
        </w:rPr>
        <w:t>هيكل إدارة النزاهة على النحو التالي:</w:t>
      </w:r>
    </w:p>
    <w:p w14:paraId="0802117B" w14:textId="77777777" w:rsidR="0028434B" w:rsidRPr="007A067F" w:rsidRDefault="0028434B" w:rsidP="0028434B">
      <w:pPr>
        <w:pStyle w:val="a3"/>
        <w:numPr>
          <w:ilvl w:val="0"/>
          <w:numId w:val="15"/>
        </w:numPr>
        <w:bidi/>
        <w:spacing w:after="100" w:line="276" w:lineRule="auto"/>
        <w:rPr>
          <w:rFonts w:ascii="Simplified Arabic" w:hAnsi="Simplified Arabic" w:cs="Simplified Arabic"/>
          <w:sz w:val="28"/>
          <w:szCs w:val="28"/>
          <w:rtl/>
        </w:rPr>
      </w:pPr>
      <w:r w:rsidRPr="007A067F">
        <w:rPr>
          <w:rFonts w:ascii="Simplified Arabic" w:hAnsi="Simplified Arabic" w:cs="Simplified Arabic" w:hint="cs"/>
          <w:sz w:val="28"/>
          <w:szCs w:val="28"/>
          <w:rtl/>
          <w:lang w:bidi="ar-YE"/>
        </w:rPr>
        <w:t xml:space="preserve">مدير وحدة النزاهة </w:t>
      </w:r>
      <w:r w:rsidRPr="007A067F">
        <w:rPr>
          <w:rFonts w:ascii="Simplified Arabic" w:hAnsi="Simplified Arabic" w:cs="Simplified Arabic"/>
          <w:sz w:val="28"/>
          <w:szCs w:val="28"/>
          <w:lang w:bidi="ar-YE"/>
        </w:rPr>
        <w:t>CIO</w:t>
      </w:r>
      <w:r w:rsidRPr="007A067F">
        <w:rPr>
          <w:rFonts w:ascii="Simplified Arabic" w:hAnsi="Simplified Arabic" w:cs="Simplified Arabic" w:hint="cs"/>
          <w:sz w:val="28"/>
          <w:szCs w:val="28"/>
          <w:rtl/>
        </w:rPr>
        <w:t xml:space="preserve"> يرأسها </w:t>
      </w:r>
    </w:p>
    <w:p w14:paraId="526545F1" w14:textId="77777777" w:rsidR="0028434B" w:rsidRPr="007A067F" w:rsidRDefault="0028434B" w:rsidP="0028434B">
      <w:pPr>
        <w:pStyle w:val="a3"/>
        <w:numPr>
          <w:ilvl w:val="0"/>
          <w:numId w:val="15"/>
        </w:numPr>
        <w:bidi/>
        <w:spacing w:after="100" w:line="276" w:lineRule="auto"/>
        <w:rPr>
          <w:rFonts w:ascii="Simplified Arabic" w:hAnsi="Simplified Arabic" w:cs="Simplified Arabic"/>
          <w:sz w:val="28"/>
          <w:szCs w:val="28"/>
          <w:rtl/>
        </w:rPr>
      </w:pPr>
      <w:r w:rsidRPr="007A067F">
        <w:rPr>
          <w:rFonts w:ascii="Simplified Arabic" w:hAnsi="Simplified Arabic" w:cs="Simplified Arabic" w:hint="cs"/>
          <w:sz w:val="28"/>
          <w:szCs w:val="28"/>
          <w:rtl/>
        </w:rPr>
        <w:t xml:space="preserve">موظف بمرجعية قانونية </w:t>
      </w:r>
    </w:p>
    <w:p w14:paraId="1239197A" w14:textId="77777777" w:rsidR="0028434B" w:rsidRPr="007A067F" w:rsidRDefault="0028434B" w:rsidP="0028434B">
      <w:pPr>
        <w:pStyle w:val="a3"/>
        <w:numPr>
          <w:ilvl w:val="0"/>
          <w:numId w:val="15"/>
        </w:numPr>
        <w:bidi/>
        <w:spacing w:after="100" w:line="276" w:lineRule="auto"/>
        <w:rPr>
          <w:rFonts w:ascii="Simplified Arabic" w:hAnsi="Simplified Arabic" w:cs="Simplified Arabic"/>
          <w:sz w:val="28"/>
          <w:szCs w:val="28"/>
          <w:rtl/>
        </w:rPr>
      </w:pPr>
      <w:r w:rsidRPr="007A067F">
        <w:rPr>
          <w:rFonts w:ascii="Simplified Arabic" w:hAnsi="Simplified Arabic" w:cs="Simplified Arabic" w:hint="cs"/>
          <w:sz w:val="28"/>
          <w:szCs w:val="28"/>
          <w:rtl/>
        </w:rPr>
        <w:t xml:space="preserve">موظف تقييم الأداء السلوكي تابع للموارد البشرية </w:t>
      </w:r>
    </w:p>
    <w:p w14:paraId="33931884" w14:textId="77777777" w:rsidR="0028434B" w:rsidRPr="007A067F" w:rsidRDefault="0028434B" w:rsidP="0028434B">
      <w:pPr>
        <w:pStyle w:val="a3"/>
        <w:numPr>
          <w:ilvl w:val="0"/>
          <w:numId w:val="15"/>
        </w:numPr>
        <w:bidi/>
        <w:spacing w:after="100" w:line="276" w:lineRule="auto"/>
        <w:rPr>
          <w:rFonts w:ascii="Simplified Arabic" w:hAnsi="Simplified Arabic" w:cs="Simplified Arabic"/>
          <w:sz w:val="28"/>
          <w:szCs w:val="28"/>
          <w:rtl/>
        </w:rPr>
      </w:pPr>
      <w:r w:rsidRPr="007A067F">
        <w:rPr>
          <w:rFonts w:ascii="Simplified Arabic" w:hAnsi="Simplified Arabic" w:cs="Simplified Arabic" w:hint="cs"/>
          <w:sz w:val="28"/>
          <w:szCs w:val="28"/>
          <w:rtl/>
        </w:rPr>
        <w:t xml:space="preserve">موظف التدريب والتأهيل السلوكي </w:t>
      </w:r>
    </w:p>
    <w:p w14:paraId="2D204676" w14:textId="77777777" w:rsidR="0028434B" w:rsidRPr="00F97A7B" w:rsidRDefault="0028434B" w:rsidP="0028434B">
      <w:pPr>
        <w:pStyle w:val="a3"/>
        <w:numPr>
          <w:ilvl w:val="0"/>
          <w:numId w:val="15"/>
        </w:numPr>
        <w:bidi/>
        <w:spacing w:after="100" w:line="276" w:lineRule="auto"/>
        <w:rPr>
          <w:rFonts w:ascii="Simplified Arabic" w:hAnsi="Simplified Arabic" w:cs="Simplified Arabic"/>
          <w:sz w:val="28"/>
          <w:szCs w:val="28"/>
          <w:rtl/>
        </w:rPr>
      </w:pPr>
      <w:r w:rsidRPr="007A067F">
        <w:rPr>
          <w:rFonts w:ascii="Simplified Arabic" w:hAnsi="Simplified Arabic" w:cs="Simplified Arabic" w:hint="cs"/>
          <w:sz w:val="28"/>
          <w:szCs w:val="28"/>
          <w:rtl/>
        </w:rPr>
        <w:t xml:space="preserve">رجال الصفارة </w:t>
      </w:r>
      <w:proofErr w:type="gramStart"/>
      <w:r w:rsidRPr="007A067F">
        <w:rPr>
          <w:rFonts w:ascii="Simplified Arabic" w:hAnsi="Simplified Arabic" w:cs="Simplified Arabic" w:hint="cs"/>
          <w:sz w:val="28"/>
          <w:szCs w:val="28"/>
          <w:rtl/>
        </w:rPr>
        <w:t>( مجموعة</w:t>
      </w:r>
      <w:proofErr w:type="gramEnd"/>
      <w:r w:rsidRPr="007A067F">
        <w:rPr>
          <w:rFonts w:ascii="Simplified Arabic" w:hAnsi="Simplified Arabic" w:cs="Simplified Arabic" w:hint="cs"/>
          <w:sz w:val="28"/>
          <w:szCs w:val="28"/>
          <w:rtl/>
        </w:rPr>
        <w:t xml:space="preserve"> رصد السلوكيات)</w:t>
      </w:r>
    </w:p>
    <w:p w14:paraId="282C6229" w14:textId="77777777" w:rsidR="00FE4108" w:rsidRPr="0028434B" w:rsidRDefault="00FE4108" w:rsidP="0028434B">
      <w:pPr>
        <w:jc w:val="both"/>
        <w:rPr>
          <w:rFonts w:ascii="Simplified Arabic" w:hAnsi="Simplified Arabic" w:cs="Simplified Arabic"/>
          <w:sz w:val="24"/>
          <w:szCs w:val="24"/>
        </w:rPr>
      </w:pPr>
    </w:p>
    <w:sectPr w:rsidR="00FE4108" w:rsidRPr="0028434B" w:rsidSect="00C2653C">
      <w:footerReference w:type="default" r:id="rId12"/>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F9647" w14:textId="77777777" w:rsidR="009501F0" w:rsidRDefault="009501F0" w:rsidP="0028434B">
      <w:pPr>
        <w:spacing w:after="0" w:line="240" w:lineRule="auto"/>
      </w:pPr>
      <w:r>
        <w:separator/>
      </w:r>
    </w:p>
  </w:endnote>
  <w:endnote w:type="continuationSeparator" w:id="0">
    <w:p w14:paraId="248F18CC" w14:textId="77777777" w:rsidR="009501F0" w:rsidRDefault="009501F0" w:rsidP="00284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5250225"/>
      <w:docPartObj>
        <w:docPartGallery w:val="Page Numbers (Bottom of Page)"/>
        <w:docPartUnique/>
      </w:docPartObj>
    </w:sdtPr>
    <w:sdtContent>
      <w:p w14:paraId="12200B6F" w14:textId="66601DA9" w:rsidR="0028434B" w:rsidRDefault="0028434B">
        <w:pPr>
          <w:pStyle w:val="a7"/>
          <w:jc w:val="center"/>
        </w:pPr>
        <w:r>
          <w:fldChar w:fldCharType="begin"/>
        </w:r>
        <w:r>
          <w:instrText>PAGE   \* MERGEFORMAT</w:instrText>
        </w:r>
        <w:r>
          <w:fldChar w:fldCharType="separate"/>
        </w:r>
        <w:r>
          <w:rPr>
            <w:rtl/>
            <w:lang w:val="ar-SA"/>
          </w:rPr>
          <w:t>2</w:t>
        </w:r>
        <w:r>
          <w:fldChar w:fldCharType="end"/>
        </w:r>
      </w:p>
    </w:sdtContent>
  </w:sdt>
  <w:p w14:paraId="2C9E6B21" w14:textId="77777777" w:rsidR="0028434B" w:rsidRDefault="0028434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7617DB" w14:textId="77777777" w:rsidR="009501F0" w:rsidRDefault="009501F0" w:rsidP="0028434B">
      <w:pPr>
        <w:spacing w:after="0" w:line="240" w:lineRule="auto"/>
      </w:pPr>
      <w:r>
        <w:separator/>
      </w:r>
    </w:p>
  </w:footnote>
  <w:footnote w:type="continuationSeparator" w:id="0">
    <w:p w14:paraId="6C9B925E" w14:textId="77777777" w:rsidR="009501F0" w:rsidRDefault="009501F0" w:rsidP="002843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71FD7"/>
    <w:multiLevelType w:val="hybridMultilevel"/>
    <w:tmpl w:val="43D0CF54"/>
    <w:lvl w:ilvl="0" w:tplc="30EC4E2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70313DB"/>
    <w:multiLevelType w:val="hybridMultilevel"/>
    <w:tmpl w:val="F66E9B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D20EAE"/>
    <w:multiLevelType w:val="hybridMultilevel"/>
    <w:tmpl w:val="B99E51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D17F1C"/>
    <w:multiLevelType w:val="multilevel"/>
    <w:tmpl w:val="9EAE0808"/>
    <w:lvl w:ilvl="0">
      <w:start w:val="1"/>
      <w:numFmt w:val="decimal"/>
      <w:lvlText w:val="%1)"/>
      <w:lvlJc w:val="left"/>
      <w:pPr>
        <w:ind w:left="567" w:hanging="20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2DD75B14"/>
    <w:multiLevelType w:val="hybridMultilevel"/>
    <w:tmpl w:val="21028D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631762"/>
    <w:multiLevelType w:val="hybridMultilevel"/>
    <w:tmpl w:val="6164AC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60A3F7A"/>
    <w:multiLevelType w:val="hybridMultilevel"/>
    <w:tmpl w:val="F3382F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1C67B2"/>
    <w:multiLevelType w:val="hybridMultilevel"/>
    <w:tmpl w:val="BD7AAA16"/>
    <w:lvl w:ilvl="0" w:tplc="30EC4E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E36286"/>
    <w:multiLevelType w:val="hybridMultilevel"/>
    <w:tmpl w:val="0A5E355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EA47B2C"/>
    <w:multiLevelType w:val="hybridMultilevel"/>
    <w:tmpl w:val="35E057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2244E1E"/>
    <w:multiLevelType w:val="hybridMultilevel"/>
    <w:tmpl w:val="497467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8378AB"/>
    <w:multiLevelType w:val="hybridMultilevel"/>
    <w:tmpl w:val="FFB0BC0C"/>
    <w:lvl w:ilvl="0" w:tplc="30EC4E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BB7507"/>
    <w:multiLevelType w:val="hybridMultilevel"/>
    <w:tmpl w:val="A538D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884C59"/>
    <w:multiLevelType w:val="hybridMultilevel"/>
    <w:tmpl w:val="4A66A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A33EA4"/>
    <w:multiLevelType w:val="hybridMultilevel"/>
    <w:tmpl w:val="C49048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0"/>
  </w:num>
  <w:num w:numId="4">
    <w:abstractNumId w:val="3"/>
  </w:num>
  <w:num w:numId="5">
    <w:abstractNumId w:val="11"/>
  </w:num>
  <w:num w:numId="6">
    <w:abstractNumId w:val="4"/>
  </w:num>
  <w:num w:numId="7">
    <w:abstractNumId w:val="13"/>
  </w:num>
  <w:num w:numId="8">
    <w:abstractNumId w:val="1"/>
  </w:num>
  <w:num w:numId="9">
    <w:abstractNumId w:val="6"/>
  </w:num>
  <w:num w:numId="10">
    <w:abstractNumId w:val="8"/>
  </w:num>
  <w:num w:numId="11">
    <w:abstractNumId w:val="5"/>
  </w:num>
  <w:num w:numId="12">
    <w:abstractNumId w:val="7"/>
  </w:num>
  <w:num w:numId="13">
    <w:abstractNumId w:val="14"/>
  </w:num>
  <w:num w:numId="14">
    <w:abstractNumId w:val="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34B"/>
    <w:rsid w:val="001C5A4C"/>
    <w:rsid w:val="0020031D"/>
    <w:rsid w:val="00211244"/>
    <w:rsid w:val="0028434B"/>
    <w:rsid w:val="0039618A"/>
    <w:rsid w:val="00441E02"/>
    <w:rsid w:val="009501F0"/>
    <w:rsid w:val="00B40BFD"/>
    <w:rsid w:val="00C0002C"/>
    <w:rsid w:val="00C2653C"/>
    <w:rsid w:val="00FE41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C88CC"/>
  <w15:chartTrackingRefBased/>
  <w15:docId w15:val="{A017807F-3D56-49F3-BC37-900ED23A8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00" w:line="276" w:lineRule="auto"/>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8434B"/>
    <w:pPr>
      <w:bidi w:val="0"/>
      <w:spacing w:after="160" w:line="259" w:lineRule="auto"/>
      <w:jc w:val="left"/>
    </w:pPr>
    <w:rPr>
      <w:kern w:val="2"/>
      <w14:ligatures w14:val="standardContextual"/>
    </w:rPr>
  </w:style>
  <w:style w:type="paragraph" w:styleId="1">
    <w:name w:val="heading 1"/>
    <w:basedOn w:val="a"/>
    <w:next w:val="a"/>
    <w:link w:val="1Char"/>
    <w:autoRedefine/>
    <w:uiPriority w:val="9"/>
    <w:qFormat/>
    <w:rsid w:val="00441E02"/>
    <w:pPr>
      <w:keepNext/>
      <w:keepLines/>
      <w:spacing w:before="120" w:after="120"/>
      <w:outlineLvl w:val="0"/>
    </w:pPr>
    <w:rPr>
      <w:rFonts w:ascii="Simplified Arabic" w:eastAsiaTheme="majorEastAsia" w:hAnsi="Simplified Arabic" w:cs="Simplified Arabic"/>
      <w:b/>
      <w:bCs/>
      <w:sz w:val="36"/>
      <w:szCs w:val="36"/>
    </w:rPr>
  </w:style>
  <w:style w:type="paragraph" w:styleId="2">
    <w:name w:val="heading 2"/>
    <w:basedOn w:val="a"/>
    <w:next w:val="a"/>
    <w:link w:val="2Char"/>
    <w:autoRedefine/>
    <w:uiPriority w:val="9"/>
    <w:unhideWhenUsed/>
    <w:qFormat/>
    <w:rsid w:val="0028434B"/>
    <w:pPr>
      <w:keepNext/>
      <w:keepLines/>
      <w:bidi/>
      <w:spacing w:before="120" w:after="120" w:line="257" w:lineRule="auto"/>
      <w:outlineLvl w:val="1"/>
    </w:pPr>
    <w:rPr>
      <w:rFonts w:ascii="Simplified Arabic" w:eastAsiaTheme="majorEastAsia" w:hAnsi="Simplified Arabic" w:cs="Simplified Arabic"/>
      <w:b/>
      <w:bCs/>
      <w:kern w:val="0"/>
      <w:sz w:val="32"/>
      <w:szCs w:val="32"/>
      <w14:ligatures w14:val="none"/>
    </w:rPr>
  </w:style>
  <w:style w:type="paragraph" w:styleId="3">
    <w:name w:val="heading 3"/>
    <w:basedOn w:val="a"/>
    <w:next w:val="a"/>
    <w:link w:val="3Char"/>
    <w:uiPriority w:val="9"/>
    <w:unhideWhenUsed/>
    <w:qFormat/>
    <w:rsid w:val="0028434B"/>
    <w:pPr>
      <w:keepNext/>
      <w:keepLines/>
      <w:spacing w:before="120" w:after="120"/>
      <w:outlineLvl w:val="2"/>
    </w:pPr>
    <w:rPr>
      <w:rFonts w:asciiTheme="majorHAnsi" w:eastAsiaTheme="majorEastAsia" w:hAnsiTheme="majorHAnsi" w:cs="Simplified Arabic"/>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41E02"/>
    <w:rPr>
      <w:rFonts w:ascii="Simplified Arabic" w:eastAsiaTheme="majorEastAsia" w:hAnsi="Simplified Arabic" w:cs="Simplified Arabic"/>
      <w:b/>
      <w:bCs/>
      <w:sz w:val="36"/>
      <w:szCs w:val="36"/>
    </w:rPr>
  </w:style>
  <w:style w:type="character" w:customStyle="1" w:styleId="2Char">
    <w:name w:val="عنوان 2 Char"/>
    <w:basedOn w:val="a0"/>
    <w:link w:val="2"/>
    <w:uiPriority w:val="9"/>
    <w:rsid w:val="0028434B"/>
    <w:rPr>
      <w:rFonts w:ascii="Simplified Arabic" w:eastAsiaTheme="majorEastAsia" w:hAnsi="Simplified Arabic" w:cs="Simplified Arabic"/>
      <w:b/>
      <w:bCs/>
      <w:sz w:val="32"/>
      <w:szCs w:val="32"/>
    </w:rPr>
  </w:style>
  <w:style w:type="character" w:customStyle="1" w:styleId="3Char">
    <w:name w:val="عنوان 3 Char"/>
    <w:basedOn w:val="a0"/>
    <w:link w:val="3"/>
    <w:uiPriority w:val="9"/>
    <w:rsid w:val="0028434B"/>
    <w:rPr>
      <w:rFonts w:asciiTheme="majorHAnsi" w:eastAsiaTheme="majorEastAsia" w:hAnsiTheme="majorHAnsi" w:cs="Simplified Arabic"/>
      <w:b/>
      <w:bCs/>
      <w:kern w:val="2"/>
      <w:sz w:val="28"/>
      <w:szCs w:val="32"/>
      <w14:ligatures w14:val="standardContextual"/>
    </w:rPr>
  </w:style>
  <w:style w:type="paragraph" w:styleId="a3">
    <w:name w:val="List Paragraph"/>
    <w:basedOn w:val="a"/>
    <w:uiPriority w:val="34"/>
    <w:qFormat/>
    <w:rsid w:val="0028434B"/>
    <w:pPr>
      <w:spacing w:line="256" w:lineRule="auto"/>
      <w:ind w:left="720"/>
      <w:contextualSpacing/>
    </w:pPr>
  </w:style>
  <w:style w:type="paragraph" w:styleId="a4">
    <w:name w:val="caption"/>
    <w:basedOn w:val="a"/>
    <w:next w:val="a"/>
    <w:uiPriority w:val="35"/>
    <w:unhideWhenUsed/>
    <w:qFormat/>
    <w:rsid w:val="0028434B"/>
    <w:pPr>
      <w:spacing w:after="200" w:line="240" w:lineRule="auto"/>
    </w:pPr>
    <w:rPr>
      <w:i/>
      <w:iCs/>
      <w:color w:val="44546A" w:themeColor="text2"/>
      <w:sz w:val="18"/>
      <w:szCs w:val="18"/>
    </w:rPr>
  </w:style>
  <w:style w:type="table" w:styleId="a5">
    <w:name w:val="Table Grid"/>
    <w:basedOn w:val="a1"/>
    <w:uiPriority w:val="39"/>
    <w:rsid w:val="002843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Char"/>
    <w:uiPriority w:val="99"/>
    <w:unhideWhenUsed/>
    <w:rsid w:val="0028434B"/>
    <w:pPr>
      <w:tabs>
        <w:tab w:val="center" w:pos="4153"/>
        <w:tab w:val="right" w:pos="8306"/>
      </w:tabs>
      <w:spacing w:after="0" w:line="240" w:lineRule="auto"/>
    </w:pPr>
  </w:style>
  <w:style w:type="character" w:customStyle="1" w:styleId="Char">
    <w:name w:val="رأس الصفحة Char"/>
    <w:basedOn w:val="a0"/>
    <w:link w:val="a6"/>
    <w:uiPriority w:val="99"/>
    <w:rsid w:val="0028434B"/>
    <w:rPr>
      <w:kern w:val="2"/>
      <w14:ligatures w14:val="standardContextual"/>
    </w:rPr>
  </w:style>
  <w:style w:type="paragraph" w:styleId="a7">
    <w:name w:val="footer"/>
    <w:basedOn w:val="a"/>
    <w:link w:val="Char0"/>
    <w:uiPriority w:val="99"/>
    <w:unhideWhenUsed/>
    <w:rsid w:val="0028434B"/>
    <w:pPr>
      <w:tabs>
        <w:tab w:val="center" w:pos="4153"/>
        <w:tab w:val="right" w:pos="8306"/>
      </w:tabs>
      <w:spacing w:after="0" w:line="240" w:lineRule="auto"/>
    </w:pPr>
  </w:style>
  <w:style w:type="character" w:customStyle="1" w:styleId="Char0">
    <w:name w:val="تذييل الصفحة Char"/>
    <w:basedOn w:val="a0"/>
    <w:link w:val="a7"/>
    <w:uiPriority w:val="99"/>
    <w:rsid w:val="0028434B"/>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132DFF-A601-4F7C-8FC9-EBA69700CBB2}" type="doc">
      <dgm:prSet loTypeId="urn:microsoft.com/office/officeart/2005/8/layout/cycle2" loCatId="cycle" qsTypeId="urn:microsoft.com/office/officeart/2005/8/quickstyle/simple1" qsCatId="simple" csTypeId="urn:microsoft.com/office/officeart/2005/8/colors/accent1_2" csCatId="accent1" phldr="1"/>
      <dgm:spPr/>
      <dgm:t>
        <a:bodyPr/>
        <a:lstStyle/>
        <a:p>
          <a:pPr rtl="1"/>
          <a:endParaRPr lang="ar-SA"/>
        </a:p>
      </dgm:t>
    </dgm:pt>
    <dgm:pt modelId="{8511A373-CC0A-44B6-9D92-2EB9256E3E83}">
      <dgm:prSet phldrT="[نص]"/>
      <dgm:spPr/>
      <dgm:t>
        <a:bodyPr/>
        <a:lstStyle/>
        <a:p>
          <a:pPr rtl="1"/>
          <a:r>
            <a:rPr lang="ar-YE" b="1"/>
            <a:t>الجودة</a:t>
          </a:r>
          <a:endParaRPr lang="ar-SA" b="1"/>
        </a:p>
      </dgm:t>
    </dgm:pt>
    <dgm:pt modelId="{C1D0596E-9D08-401D-B853-4F73AF564C4E}" type="parTrans" cxnId="{81694019-6A87-440F-B1B5-2E7AF4CE0CCD}">
      <dgm:prSet/>
      <dgm:spPr/>
      <dgm:t>
        <a:bodyPr/>
        <a:lstStyle/>
        <a:p>
          <a:pPr rtl="1"/>
          <a:endParaRPr lang="ar-SA"/>
        </a:p>
      </dgm:t>
    </dgm:pt>
    <dgm:pt modelId="{00A574A7-47AE-4FE5-82F1-CB2A4FB4EC0F}" type="sibTrans" cxnId="{81694019-6A87-440F-B1B5-2E7AF4CE0CCD}">
      <dgm:prSet/>
      <dgm:spPr/>
      <dgm:t>
        <a:bodyPr/>
        <a:lstStyle/>
        <a:p>
          <a:pPr rtl="1"/>
          <a:endParaRPr lang="ar-SA"/>
        </a:p>
      </dgm:t>
    </dgm:pt>
    <dgm:pt modelId="{8AD96A81-CFB1-41DB-AB7E-57662F812679}">
      <dgm:prSet phldrT="[نص]"/>
      <dgm:spPr/>
      <dgm:t>
        <a:bodyPr/>
        <a:lstStyle/>
        <a:p>
          <a:pPr rtl="1"/>
          <a:r>
            <a:rPr lang="ar-YE" b="1"/>
            <a:t>الانظباط</a:t>
          </a:r>
          <a:endParaRPr lang="ar-SA" b="1"/>
        </a:p>
      </dgm:t>
    </dgm:pt>
    <dgm:pt modelId="{F6FE7242-888F-4FDC-AC0B-6F98D7CBA6B3}" type="parTrans" cxnId="{033F1CA6-A47C-40A0-A818-99DB15C43F6B}">
      <dgm:prSet/>
      <dgm:spPr/>
      <dgm:t>
        <a:bodyPr/>
        <a:lstStyle/>
        <a:p>
          <a:pPr rtl="1"/>
          <a:endParaRPr lang="ar-SA"/>
        </a:p>
      </dgm:t>
    </dgm:pt>
    <dgm:pt modelId="{34CE1308-6D24-45C4-8948-7F375D07FA8D}" type="sibTrans" cxnId="{033F1CA6-A47C-40A0-A818-99DB15C43F6B}">
      <dgm:prSet/>
      <dgm:spPr/>
      <dgm:t>
        <a:bodyPr/>
        <a:lstStyle/>
        <a:p>
          <a:pPr rtl="1"/>
          <a:endParaRPr lang="ar-SA"/>
        </a:p>
      </dgm:t>
    </dgm:pt>
    <dgm:pt modelId="{488B510B-236A-42E9-8A38-03EA6905EC4A}">
      <dgm:prSet phldrT="[نص]"/>
      <dgm:spPr/>
      <dgm:t>
        <a:bodyPr/>
        <a:lstStyle/>
        <a:p>
          <a:pPr rtl="1"/>
          <a:r>
            <a:rPr lang="ar-YE" b="1"/>
            <a:t>الشفافية</a:t>
          </a:r>
          <a:endParaRPr lang="ar-SA" b="1"/>
        </a:p>
      </dgm:t>
    </dgm:pt>
    <dgm:pt modelId="{95A4E1FE-8B78-4AEA-A044-AB7A36899F2F}" type="parTrans" cxnId="{67858CDC-786B-458A-A1A1-EC6E0F3CE1AE}">
      <dgm:prSet/>
      <dgm:spPr/>
      <dgm:t>
        <a:bodyPr/>
        <a:lstStyle/>
        <a:p>
          <a:pPr rtl="1"/>
          <a:endParaRPr lang="ar-SA"/>
        </a:p>
      </dgm:t>
    </dgm:pt>
    <dgm:pt modelId="{448EBEC4-EC6D-4B3A-BBC5-65FB313352F6}" type="sibTrans" cxnId="{67858CDC-786B-458A-A1A1-EC6E0F3CE1AE}">
      <dgm:prSet/>
      <dgm:spPr/>
      <dgm:t>
        <a:bodyPr/>
        <a:lstStyle/>
        <a:p>
          <a:pPr rtl="1"/>
          <a:endParaRPr lang="ar-SA"/>
        </a:p>
      </dgm:t>
    </dgm:pt>
    <dgm:pt modelId="{4F18E36F-73B0-4CEF-97AA-1F6D8B9749D3}">
      <dgm:prSet phldrT="[نص]"/>
      <dgm:spPr/>
      <dgm:t>
        <a:bodyPr/>
        <a:lstStyle/>
        <a:p>
          <a:pPr rtl="1"/>
          <a:r>
            <a:rPr lang="ar-YE" b="1"/>
            <a:t>الشجاعة</a:t>
          </a:r>
          <a:endParaRPr lang="ar-SA" b="1"/>
        </a:p>
      </dgm:t>
    </dgm:pt>
    <dgm:pt modelId="{CF79FA24-EA2A-4986-84FC-78261E8A5198}" type="parTrans" cxnId="{C1BF6F39-05AD-42A8-A73C-8120613C48BE}">
      <dgm:prSet/>
      <dgm:spPr/>
      <dgm:t>
        <a:bodyPr/>
        <a:lstStyle/>
        <a:p>
          <a:pPr rtl="1"/>
          <a:endParaRPr lang="ar-SA"/>
        </a:p>
      </dgm:t>
    </dgm:pt>
    <dgm:pt modelId="{4832DDA1-A53F-47F2-B0D3-5B1B86525EA3}" type="sibTrans" cxnId="{C1BF6F39-05AD-42A8-A73C-8120613C48BE}">
      <dgm:prSet/>
      <dgm:spPr/>
      <dgm:t>
        <a:bodyPr/>
        <a:lstStyle/>
        <a:p>
          <a:pPr rtl="1"/>
          <a:endParaRPr lang="ar-SA"/>
        </a:p>
      </dgm:t>
    </dgm:pt>
    <dgm:pt modelId="{3F77F3DC-F099-41F3-900F-B8BE14BE21BB}">
      <dgm:prSet phldrT="[نص]"/>
      <dgm:spPr/>
      <dgm:t>
        <a:bodyPr/>
        <a:lstStyle/>
        <a:p>
          <a:pPr rtl="1"/>
          <a:r>
            <a:rPr lang="ar-YE" b="1"/>
            <a:t>الاتساق</a:t>
          </a:r>
          <a:endParaRPr lang="ar-SA" b="1"/>
        </a:p>
      </dgm:t>
    </dgm:pt>
    <dgm:pt modelId="{DF4C155C-E0C9-4F52-8FFE-1EEF93419917}" type="parTrans" cxnId="{686F97A2-AA1B-4712-B2E9-65B1BD3CEEAD}">
      <dgm:prSet/>
      <dgm:spPr/>
      <dgm:t>
        <a:bodyPr/>
        <a:lstStyle/>
        <a:p>
          <a:pPr rtl="1"/>
          <a:endParaRPr lang="ar-SA"/>
        </a:p>
      </dgm:t>
    </dgm:pt>
    <dgm:pt modelId="{5B3F7494-77C7-4D82-8D4E-79613334D225}" type="sibTrans" cxnId="{686F97A2-AA1B-4712-B2E9-65B1BD3CEEAD}">
      <dgm:prSet/>
      <dgm:spPr/>
      <dgm:t>
        <a:bodyPr/>
        <a:lstStyle/>
        <a:p>
          <a:pPr rtl="1"/>
          <a:endParaRPr lang="ar-SA"/>
        </a:p>
      </dgm:t>
    </dgm:pt>
    <dgm:pt modelId="{D372A6B0-461E-4D88-ACF4-9562FDF805AE}">
      <dgm:prSet phldrT="[نص]"/>
      <dgm:spPr/>
      <dgm:t>
        <a:bodyPr/>
        <a:lstStyle/>
        <a:p>
          <a:pPr rtl="1"/>
          <a:r>
            <a:rPr lang="ar-YE" b="1"/>
            <a:t>العدل </a:t>
          </a:r>
          <a:endParaRPr lang="ar-SA" b="1"/>
        </a:p>
      </dgm:t>
    </dgm:pt>
    <dgm:pt modelId="{1A482AA3-D787-4DC1-A8A9-A3FB15CA217B}" type="parTrans" cxnId="{2ABB19E5-B63E-4015-93C2-BD3C2F4ED050}">
      <dgm:prSet/>
      <dgm:spPr/>
      <dgm:t>
        <a:bodyPr/>
        <a:lstStyle/>
        <a:p>
          <a:pPr rtl="1"/>
          <a:endParaRPr lang="ar-SA"/>
        </a:p>
      </dgm:t>
    </dgm:pt>
    <dgm:pt modelId="{153C474C-6784-4AFD-A970-B5EEC22BF703}" type="sibTrans" cxnId="{2ABB19E5-B63E-4015-93C2-BD3C2F4ED050}">
      <dgm:prSet/>
      <dgm:spPr/>
      <dgm:t>
        <a:bodyPr/>
        <a:lstStyle/>
        <a:p>
          <a:pPr rtl="1"/>
          <a:endParaRPr lang="ar-SA"/>
        </a:p>
      </dgm:t>
    </dgm:pt>
    <dgm:pt modelId="{9FFB80E8-3C7F-4394-9489-2D98CFA81D76}">
      <dgm:prSet phldrT="[نص]"/>
      <dgm:spPr/>
      <dgm:t>
        <a:bodyPr/>
        <a:lstStyle/>
        <a:p>
          <a:pPr rtl="1"/>
          <a:r>
            <a:rPr lang="ar-YE" b="1"/>
            <a:t>الامانة</a:t>
          </a:r>
          <a:endParaRPr lang="ar-SA" b="1"/>
        </a:p>
      </dgm:t>
    </dgm:pt>
    <dgm:pt modelId="{A5D462DC-3F83-4E65-B4D8-17D391442B88}" type="parTrans" cxnId="{D52ABFC5-17ED-45C0-BB58-6CF63CD38707}">
      <dgm:prSet/>
      <dgm:spPr/>
      <dgm:t>
        <a:bodyPr/>
        <a:lstStyle/>
        <a:p>
          <a:pPr rtl="1"/>
          <a:endParaRPr lang="ar-SA"/>
        </a:p>
      </dgm:t>
    </dgm:pt>
    <dgm:pt modelId="{1EFAE412-8E4D-4DC6-BC8A-1E1585C4543C}" type="sibTrans" cxnId="{D52ABFC5-17ED-45C0-BB58-6CF63CD38707}">
      <dgm:prSet/>
      <dgm:spPr/>
      <dgm:t>
        <a:bodyPr/>
        <a:lstStyle/>
        <a:p>
          <a:pPr rtl="1"/>
          <a:endParaRPr lang="ar-SA"/>
        </a:p>
      </dgm:t>
    </dgm:pt>
    <dgm:pt modelId="{25BEBE6A-09A4-428B-A5AB-D0A4E0345454}">
      <dgm:prSet phldrT="[نص]"/>
      <dgm:spPr/>
      <dgm:t>
        <a:bodyPr/>
        <a:lstStyle/>
        <a:p>
          <a:pPr rtl="1"/>
          <a:r>
            <a:rPr lang="ar-YE" b="1"/>
            <a:t>المثابرة</a:t>
          </a:r>
          <a:endParaRPr lang="ar-SA" b="1"/>
        </a:p>
      </dgm:t>
    </dgm:pt>
    <dgm:pt modelId="{02F1C7F8-2D94-47EB-B025-EC171173F4F3}" type="parTrans" cxnId="{CE84E385-5FC4-42F3-A43F-DDBE67752E76}">
      <dgm:prSet/>
      <dgm:spPr/>
      <dgm:t>
        <a:bodyPr/>
        <a:lstStyle/>
        <a:p>
          <a:pPr rtl="1"/>
          <a:endParaRPr lang="ar-SA"/>
        </a:p>
      </dgm:t>
    </dgm:pt>
    <dgm:pt modelId="{F5E6239A-7E1A-41AA-9B20-ABDAA6F9C3BB}" type="sibTrans" cxnId="{CE84E385-5FC4-42F3-A43F-DDBE67752E76}">
      <dgm:prSet/>
      <dgm:spPr/>
      <dgm:t>
        <a:bodyPr/>
        <a:lstStyle/>
        <a:p>
          <a:pPr rtl="1"/>
          <a:endParaRPr lang="ar-SA"/>
        </a:p>
      </dgm:t>
    </dgm:pt>
    <dgm:pt modelId="{FFA5B784-997B-45DB-A2F7-6F0C90AABCF5}">
      <dgm:prSet phldrT="[نص]"/>
      <dgm:spPr/>
      <dgm:t>
        <a:bodyPr/>
        <a:lstStyle/>
        <a:p>
          <a:pPr rtl="1"/>
          <a:r>
            <a:rPr lang="ar-YE" b="1"/>
            <a:t>المساءلة</a:t>
          </a:r>
          <a:endParaRPr lang="ar-SA" b="1"/>
        </a:p>
      </dgm:t>
    </dgm:pt>
    <dgm:pt modelId="{D6373B8E-40A0-4FA1-BDF4-CD5270F0F6B6}" type="parTrans" cxnId="{2BC4A38A-D117-4915-A0A7-66FC2B412FAF}">
      <dgm:prSet/>
      <dgm:spPr/>
      <dgm:t>
        <a:bodyPr/>
        <a:lstStyle/>
        <a:p>
          <a:pPr rtl="1"/>
          <a:endParaRPr lang="ar-SA"/>
        </a:p>
      </dgm:t>
    </dgm:pt>
    <dgm:pt modelId="{A8FCA6E0-97FF-4BB0-92C6-B47F7D80E7AF}" type="sibTrans" cxnId="{2BC4A38A-D117-4915-A0A7-66FC2B412FAF}">
      <dgm:prSet/>
      <dgm:spPr/>
      <dgm:t>
        <a:bodyPr/>
        <a:lstStyle/>
        <a:p>
          <a:pPr rtl="1"/>
          <a:endParaRPr lang="ar-SA"/>
        </a:p>
      </dgm:t>
    </dgm:pt>
    <dgm:pt modelId="{D633395C-40B6-46FB-AB8C-D638803C7BD2}" type="pres">
      <dgm:prSet presAssocID="{1F132DFF-A601-4F7C-8FC9-EBA69700CBB2}" presName="cycle" presStyleCnt="0">
        <dgm:presLayoutVars>
          <dgm:dir/>
          <dgm:resizeHandles val="exact"/>
        </dgm:presLayoutVars>
      </dgm:prSet>
      <dgm:spPr/>
    </dgm:pt>
    <dgm:pt modelId="{5EE483CF-2EA1-4E4B-A00E-C6DBEED086A2}" type="pres">
      <dgm:prSet presAssocID="{8511A373-CC0A-44B6-9D92-2EB9256E3E83}" presName="node" presStyleLbl="node1" presStyleIdx="0" presStyleCnt="9">
        <dgm:presLayoutVars>
          <dgm:bulletEnabled val="1"/>
        </dgm:presLayoutVars>
      </dgm:prSet>
      <dgm:spPr/>
    </dgm:pt>
    <dgm:pt modelId="{7E05C34C-C376-4D38-BC50-1FB7695313F4}" type="pres">
      <dgm:prSet presAssocID="{00A574A7-47AE-4FE5-82F1-CB2A4FB4EC0F}" presName="sibTrans" presStyleLbl="sibTrans2D1" presStyleIdx="0" presStyleCnt="9"/>
      <dgm:spPr/>
    </dgm:pt>
    <dgm:pt modelId="{F54FA5EA-4DA9-4CB4-A854-24A5C45DD8DA}" type="pres">
      <dgm:prSet presAssocID="{00A574A7-47AE-4FE5-82F1-CB2A4FB4EC0F}" presName="connectorText" presStyleLbl="sibTrans2D1" presStyleIdx="0" presStyleCnt="9"/>
      <dgm:spPr/>
    </dgm:pt>
    <dgm:pt modelId="{394B2412-EC55-454C-AF9A-5AC4172A6091}" type="pres">
      <dgm:prSet presAssocID="{8AD96A81-CFB1-41DB-AB7E-57662F812679}" presName="node" presStyleLbl="node1" presStyleIdx="1" presStyleCnt="9">
        <dgm:presLayoutVars>
          <dgm:bulletEnabled val="1"/>
        </dgm:presLayoutVars>
      </dgm:prSet>
      <dgm:spPr/>
    </dgm:pt>
    <dgm:pt modelId="{0A7315E1-4981-41B5-B3E3-25299D6E0062}" type="pres">
      <dgm:prSet presAssocID="{34CE1308-6D24-45C4-8948-7F375D07FA8D}" presName="sibTrans" presStyleLbl="sibTrans2D1" presStyleIdx="1" presStyleCnt="9"/>
      <dgm:spPr/>
    </dgm:pt>
    <dgm:pt modelId="{8AD2378D-80AC-4012-9A88-540DC06E2223}" type="pres">
      <dgm:prSet presAssocID="{34CE1308-6D24-45C4-8948-7F375D07FA8D}" presName="connectorText" presStyleLbl="sibTrans2D1" presStyleIdx="1" presStyleCnt="9"/>
      <dgm:spPr/>
    </dgm:pt>
    <dgm:pt modelId="{226B9AF5-1BE1-4EE5-8ACD-A2688B249B0A}" type="pres">
      <dgm:prSet presAssocID="{488B510B-236A-42E9-8A38-03EA6905EC4A}" presName="node" presStyleLbl="node1" presStyleIdx="2" presStyleCnt="9">
        <dgm:presLayoutVars>
          <dgm:bulletEnabled val="1"/>
        </dgm:presLayoutVars>
      </dgm:prSet>
      <dgm:spPr/>
    </dgm:pt>
    <dgm:pt modelId="{1E9E264A-06C6-43C5-858E-E095D626D841}" type="pres">
      <dgm:prSet presAssocID="{448EBEC4-EC6D-4B3A-BBC5-65FB313352F6}" presName="sibTrans" presStyleLbl="sibTrans2D1" presStyleIdx="2" presStyleCnt="9"/>
      <dgm:spPr/>
    </dgm:pt>
    <dgm:pt modelId="{1A1B8E07-4231-4126-8127-01C6E10C63DC}" type="pres">
      <dgm:prSet presAssocID="{448EBEC4-EC6D-4B3A-BBC5-65FB313352F6}" presName="connectorText" presStyleLbl="sibTrans2D1" presStyleIdx="2" presStyleCnt="9"/>
      <dgm:spPr/>
    </dgm:pt>
    <dgm:pt modelId="{C022A654-FD85-432D-B783-27EA2C9364C5}" type="pres">
      <dgm:prSet presAssocID="{4F18E36F-73B0-4CEF-97AA-1F6D8B9749D3}" presName="node" presStyleLbl="node1" presStyleIdx="3" presStyleCnt="9">
        <dgm:presLayoutVars>
          <dgm:bulletEnabled val="1"/>
        </dgm:presLayoutVars>
      </dgm:prSet>
      <dgm:spPr/>
    </dgm:pt>
    <dgm:pt modelId="{5053F048-A41E-40B5-8032-8C1B7DECB423}" type="pres">
      <dgm:prSet presAssocID="{4832DDA1-A53F-47F2-B0D3-5B1B86525EA3}" presName="sibTrans" presStyleLbl="sibTrans2D1" presStyleIdx="3" presStyleCnt="9"/>
      <dgm:spPr/>
    </dgm:pt>
    <dgm:pt modelId="{DBB2C908-AA36-4CAF-9A9F-1010A728135F}" type="pres">
      <dgm:prSet presAssocID="{4832DDA1-A53F-47F2-B0D3-5B1B86525EA3}" presName="connectorText" presStyleLbl="sibTrans2D1" presStyleIdx="3" presStyleCnt="9"/>
      <dgm:spPr/>
    </dgm:pt>
    <dgm:pt modelId="{507F8B67-C016-419B-A6F1-4892FABEFA42}" type="pres">
      <dgm:prSet presAssocID="{3F77F3DC-F099-41F3-900F-B8BE14BE21BB}" presName="node" presStyleLbl="node1" presStyleIdx="4" presStyleCnt="9">
        <dgm:presLayoutVars>
          <dgm:bulletEnabled val="1"/>
        </dgm:presLayoutVars>
      </dgm:prSet>
      <dgm:spPr/>
    </dgm:pt>
    <dgm:pt modelId="{5CACFEBE-3A85-49C5-9B26-5F30276CB3D6}" type="pres">
      <dgm:prSet presAssocID="{5B3F7494-77C7-4D82-8D4E-79613334D225}" presName="sibTrans" presStyleLbl="sibTrans2D1" presStyleIdx="4" presStyleCnt="9"/>
      <dgm:spPr/>
    </dgm:pt>
    <dgm:pt modelId="{766A679C-1075-493B-8AD8-C758A94125D3}" type="pres">
      <dgm:prSet presAssocID="{5B3F7494-77C7-4D82-8D4E-79613334D225}" presName="connectorText" presStyleLbl="sibTrans2D1" presStyleIdx="4" presStyleCnt="9"/>
      <dgm:spPr/>
    </dgm:pt>
    <dgm:pt modelId="{62DE4A43-1AD1-4EC8-8BA5-856C4C755785}" type="pres">
      <dgm:prSet presAssocID="{D372A6B0-461E-4D88-ACF4-9562FDF805AE}" presName="node" presStyleLbl="node1" presStyleIdx="5" presStyleCnt="9">
        <dgm:presLayoutVars>
          <dgm:bulletEnabled val="1"/>
        </dgm:presLayoutVars>
      </dgm:prSet>
      <dgm:spPr/>
    </dgm:pt>
    <dgm:pt modelId="{6BF596E9-82D9-4BE1-887E-C88B4C4BFA79}" type="pres">
      <dgm:prSet presAssocID="{153C474C-6784-4AFD-A970-B5EEC22BF703}" presName="sibTrans" presStyleLbl="sibTrans2D1" presStyleIdx="5" presStyleCnt="9"/>
      <dgm:spPr/>
    </dgm:pt>
    <dgm:pt modelId="{88CB5639-8E1F-4CE2-AE3F-9F60C552B728}" type="pres">
      <dgm:prSet presAssocID="{153C474C-6784-4AFD-A970-B5EEC22BF703}" presName="connectorText" presStyleLbl="sibTrans2D1" presStyleIdx="5" presStyleCnt="9"/>
      <dgm:spPr/>
    </dgm:pt>
    <dgm:pt modelId="{1EC14F8B-4488-4C4F-946A-CF5684F284CF}" type="pres">
      <dgm:prSet presAssocID="{9FFB80E8-3C7F-4394-9489-2D98CFA81D76}" presName="node" presStyleLbl="node1" presStyleIdx="6" presStyleCnt="9">
        <dgm:presLayoutVars>
          <dgm:bulletEnabled val="1"/>
        </dgm:presLayoutVars>
      </dgm:prSet>
      <dgm:spPr/>
    </dgm:pt>
    <dgm:pt modelId="{5E67DC8F-C6BA-4883-9EB6-4507A152DC46}" type="pres">
      <dgm:prSet presAssocID="{1EFAE412-8E4D-4DC6-BC8A-1E1585C4543C}" presName="sibTrans" presStyleLbl="sibTrans2D1" presStyleIdx="6" presStyleCnt="9"/>
      <dgm:spPr/>
    </dgm:pt>
    <dgm:pt modelId="{79E81006-A687-4010-978A-0788DC53EEB3}" type="pres">
      <dgm:prSet presAssocID="{1EFAE412-8E4D-4DC6-BC8A-1E1585C4543C}" presName="connectorText" presStyleLbl="sibTrans2D1" presStyleIdx="6" presStyleCnt="9"/>
      <dgm:spPr/>
    </dgm:pt>
    <dgm:pt modelId="{6BFF9F4F-D893-4B61-B88C-A5CBED5D00B5}" type="pres">
      <dgm:prSet presAssocID="{25BEBE6A-09A4-428B-A5AB-D0A4E0345454}" presName="node" presStyleLbl="node1" presStyleIdx="7" presStyleCnt="9">
        <dgm:presLayoutVars>
          <dgm:bulletEnabled val="1"/>
        </dgm:presLayoutVars>
      </dgm:prSet>
      <dgm:spPr/>
    </dgm:pt>
    <dgm:pt modelId="{CF899CF5-455A-493A-B518-31D76039274F}" type="pres">
      <dgm:prSet presAssocID="{F5E6239A-7E1A-41AA-9B20-ABDAA6F9C3BB}" presName="sibTrans" presStyleLbl="sibTrans2D1" presStyleIdx="7" presStyleCnt="9"/>
      <dgm:spPr/>
    </dgm:pt>
    <dgm:pt modelId="{DFD1A569-ABC7-4D85-9840-6195A54AA223}" type="pres">
      <dgm:prSet presAssocID="{F5E6239A-7E1A-41AA-9B20-ABDAA6F9C3BB}" presName="connectorText" presStyleLbl="sibTrans2D1" presStyleIdx="7" presStyleCnt="9"/>
      <dgm:spPr/>
    </dgm:pt>
    <dgm:pt modelId="{C9AD671A-D083-4C57-8CA6-C85AB33EE8AB}" type="pres">
      <dgm:prSet presAssocID="{FFA5B784-997B-45DB-A2F7-6F0C90AABCF5}" presName="node" presStyleLbl="node1" presStyleIdx="8" presStyleCnt="9">
        <dgm:presLayoutVars>
          <dgm:bulletEnabled val="1"/>
        </dgm:presLayoutVars>
      </dgm:prSet>
      <dgm:spPr/>
    </dgm:pt>
    <dgm:pt modelId="{476F3240-1BB4-4A05-A15A-C89468F2ED4E}" type="pres">
      <dgm:prSet presAssocID="{A8FCA6E0-97FF-4BB0-92C6-B47F7D80E7AF}" presName="sibTrans" presStyleLbl="sibTrans2D1" presStyleIdx="8" presStyleCnt="9"/>
      <dgm:spPr/>
    </dgm:pt>
    <dgm:pt modelId="{F63F5075-62A5-4B86-8EDC-40594E79B59C}" type="pres">
      <dgm:prSet presAssocID="{A8FCA6E0-97FF-4BB0-92C6-B47F7D80E7AF}" presName="connectorText" presStyleLbl="sibTrans2D1" presStyleIdx="8" presStyleCnt="9"/>
      <dgm:spPr/>
    </dgm:pt>
  </dgm:ptLst>
  <dgm:cxnLst>
    <dgm:cxn modelId="{D6B1F803-D7BB-4601-A352-A3DFBAA8B721}" type="presOf" srcId="{5B3F7494-77C7-4D82-8D4E-79613334D225}" destId="{766A679C-1075-493B-8AD8-C758A94125D3}" srcOrd="1" destOrd="0" presId="urn:microsoft.com/office/officeart/2005/8/layout/cycle2"/>
    <dgm:cxn modelId="{642F5606-495C-44CF-9F21-FA6C4D847CA9}" type="presOf" srcId="{488B510B-236A-42E9-8A38-03EA6905EC4A}" destId="{226B9AF5-1BE1-4EE5-8ACD-A2688B249B0A}" srcOrd="0" destOrd="0" presId="urn:microsoft.com/office/officeart/2005/8/layout/cycle2"/>
    <dgm:cxn modelId="{5BF7120E-48AF-4729-84FE-920984908FE4}" type="presOf" srcId="{9FFB80E8-3C7F-4394-9489-2D98CFA81D76}" destId="{1EC14F8B-4488-4C4F-946A-CF5684F284CF}" srcOrd="0" destOrd="0" presId="urn:microsoft.com/office/officeart/2005/8/layout/cycle2"/>
    <dgm:cxn modelId="{1B76C616-512C-48EF-B167-ACFC3BC593C2}" type="presOf" srcId="{34CE1308-6D24-45C4-8948-7F375D07FA8D}" destId="{8AD2378D-80AC-4012-9A88-540DC06E2223}" srcOrd="1" destOrd="0" presId="urn:microsoft.com/office/officeart/2005/8/layout/cycle2"/>
    <dgm:cxn modelId="{ECED0D17-608D-4D98-9679-914F3C90EE9E}" type="presOf" srcId="{34CE1308-6D24-45C4-8948-7F375D07FA8D}" destId="{0A7315E1-4981-41B5-B3E3-25299D6E0062}" srcOrd="0" destOrd="0" presId="urn:microsoft.com/office/officeart/2005/8/layout/cycle2"/>
    <dgm:cxn modelId="{40209617-171A-4D74-B39B-54F410839BC8}" type="presOf" srcId="{1EFAE412-8E4D-4DC6-BC8A-1E1585C4543C}" destId="{79E81006-A687-4010-978A-0788DC53EEB3}" srcOrd="1" destOrd="0" presId="urn:microsoft.com/office/officeart/2005/8/layout/cycle2"/>
    <dgm:cxn modelId="{81694019-6A87-440F-B1B5-2E7AF4CE0CCD}" srcId="{1F132DFF-A601-4F7C-8FC9-EBA69700CBB2}" destId="{8511A373-CC0A-44B6-9D92-2EB9256E3E83}" srcOrd="0" destOrd="0" parTransId="{C1D0596E-9D08-401D-B853-4F73AF564C4E}" sibTransId="{00A574A7-47AE-4FE5-82F1-CB2A4FB4EC0F}"/>
    <dgm:cxn modelId="{A700E41E-02BA-40E9-8EEC-118651A5E768}" type="presOf" srcId="{4832DDA1-A53F-47F2-B0D3-5B1B86525EA3}" destId="{5053F048-A41E-40B5-8032-8C1B7DECB423}" srcOrd="0" destOrd="0" presId="urn:microsoft.com/office/officeart/2005/8/layout/cycle2"/>
    <dgm:cxn modelId="{D686E223-3037-4549-BAF0-83B0BBC501A2}" type="presOf" srcId="{25BEBE6A-09A4-428B-A5AB-D0A4E0345454}" destId="{6BFF9F4F-D893-4B61-B88C-A5CBED5D00B5}" srcOrd="0" destOrd="0" presId="urn:microsoft.com/office/officeart/2005/8/layout/cycle2"/>
    <dgm:cxn modelId="{73F3D028-2433-41EA-87C3-2985E8278DF8}" type="presOf" srcId="{8AD96A81-CFB1-41DB-AB7E-57662F812679}" destId="{394B2412-EC55-454C-AF9A-5AC4172A6091}" srcOrd="0" destOrd="0" presId="urn:microsoft.com/office/officeart/2005/8/layout/cycle2"/>
    <dgm:cxn modelId="{ACDD8F34-48F6-43F8-9C11-F6DEF0339581}" type="presOf" srcId="{4F18E36F-73B0-4CEF-97AA-1F6D8B9749D3}" destId="{C022A654-FD85-432D-B783-27EA2C9364C5}" srcOrd="0" destOrd="0" presId="urn:microsoft.com/office/officeart/2005/8/layout/cycle2"/>
    <dgm:cxn modelId="{C1BF6F39-05AD-42A8-A73C-8120613C48BE}" srcId="{1F132DFF-A601-4F7C-8FC9-EBA69700CBB2}" destId="{4F18E36F-73B0-4CEF-97AA-1F6D8B9749D3}" srcOrd="3" destOrd="0" parTransId="{CF79FA24-EA2A-4986-84FC-78261E8A5198}" sibTransId="{4832DDA1-A53F-47F2-B0D3-5B1B86525EA3}"/>
    <dgm:cxn modelId="{15F1465F-F827-4141-BDCF-7C6176858498}" type="presOf" srcId="{FFA5B784-997B-45DB-A2F7-6F0C90AABCF5}" destId="{C9AD671A-D083-4C57-8CA6-C85AB33EE8AB}" srcOrd="0" destOrd="0" presId="urn:microsoft.com/office/officeart/2005/8/layout/cycle2"/>
    <dgm:cxn modelId="{F7EDF161-733D-4FA1-8B82-945348DCD88F}" type="presOf" srcId="{F5E6239A-7E1A-41AA-9B20-ABDAA6F9C3BB}" destId="{DFD1A569-ABC7-4D85-9840-6195A54AA223}" srcOrd="1" destOrd="0" presId="urn:microsoft.com/office/officeart/2005/8/layout/cycle2"/>
    <dgm:cxn modelId="{F9D9A546-0843-4D37-B623-599A0E83A344}" type="presOf" srcId="{448EBEC4-EC6D-4B3A-BBC5-65FB313352F6}" destId="{1E9E264A-06C6-43C5-858E-E095D626D841}" srcOrd="0" destOrd="0" presId="urn:microsoft.com/office/officeart/2005/8/layout/cycle2"/>
    <dgm:cxn modelId="{6ED4BA52-B79E-416F-B202-4772E881F6F0}" type="presOf" srcId="{448EBEC4-EC6D-4B3A-BBC5-65FB313352F6}" destId="{1A1B8E07-4231-4126-8127-01C6E10C63DC}" srcOrd="1" destOrd="0" presId="urn:microsoft.com/office/officeart/2005/8/layout/cycle2"/>
    <dgm:cxn modelId="{A31A9273-7BFB-4A63-99D7-83A611B01245}" type="presOf" srcId="{153C474C-6784-4AFD-A970-B5EEC22BF703}" destId="{88CB5639-8E1F-4CE2-AE3F-9F60C552B728}" srcOrd="1" destOrd="0" presId="urn:microsoft.com/office/officeart/2005/8/layout/cycle2"/>
    <dgm:cxn modelId="{CE84E385-5FC4-42F3-A43F-DDBE67752E76}" srcId="{1F132DFF-A601-4F7C-8FC9-EBA69700CBB2}" destId="{25BEBE6A-09A4-428B-A5AB-D0A4E0345454}" srcOrd="7" destOrd="0" parTransId="{02F1C7F8-2D94-47EB-B025-EC171173F4F3}" sibTransId="{F5E6239A-7E1A-41AA-9B20-ABDAA6F9C3BB}"/>
    <dgm:cxn modelId="{2BC4A38A-D117-4915-A0A7-66FC2B412FAF}" srcId="{1F132DFF-A601-4F7C-8FC9-EBA69700CBB2}" destId="{FFA5B784-997B-45DB-A2F7-6F0C90AABCF5}" srcOrd="8" destOrd="0" parTransId="{D6373B8E-40A0-4FA1-BDF4-CD5270F0F6B6}" sibTransId="{A8FCA6E0-97FF-4BB0-92C6-B47F7D80E7AF}"/>
    <dgm:cxn modelId="{3E2FE98E-E905-48B2-882D-AB77D249CBC7}" type="presOf" srcId="{A8FCA6E0-97FF-4BB0-92C6-B47F7D80E7AF}" destId="{476F3240-1BB4-4A05-A15A-C89468F2ED4E}" srcOrd="0" destOrd="0" presId="urn:microsoft.com/office/officeart/2005/8/layout/cycle2"/>
    <dgm:cxn modelId="{686F97A2-AA1B-4712-B2E9-65B1BD3CEEAD}" srcId="{1F132DFF-A601-4F7C-8FC9-EBA69700CBB2}" destId="{3F77F3DC-F099-41F3-900F-B8BE14BE21BB}" srcOrd="4" destOrd="0" parTransId="{DF4C155C-E0C9-4F52-8FFE-1EEF93419917}" sibTransId="{5B3F7494-77C7-4D82-8D4E-79613334D225}"/>
    <dgm:cxn modelId="{033F1CA6-A47C-40A0-A818-99DB15C43F6B}" srcId="{1F132DFF-A601-4F7C-8FC9-EBA69700CBB2}" destId="{8AD96A81-CFB1-41DB-AB7E-57662F812679}" srcOrd="1" destOrd="0" parTransId="{F6FE7242-888F-4FDC-AC0B-6F98D7CBA6B3}" sibTransId="{34CE1308-6D24-45C4-8948-7F375D07FA8D}"/>
    <dgm:cxn modelId="{7C9A5DA6-F971-482E-BE8F-90FB81D62D7A}" type="presOf" srcId="{F5E6239A-7E1A-41AA-9B20-ABDAA6F9C3BB}" destId="{CF899CF5-455A-493A-B518-31D76039274F}" srcOrd="0" destOrd="0" presId="urn:microsoft.com/office/officeart/2005/8/layout/cycle2"/>
    <dgm:cxn modelId="{F9E8EDB8-F6FA-4ECE-8866-44BCBA863DF5}" type="presOf" srcId="{4832DDA1-A53F-47F2-B0D3-5B1B86525EA3}" destId="{DBB2C908-AA36-4CAF-9A9F-1010A728135F}" srcOrd="1" destOrd="0" presId="urn:microsoft.com/office/officeart/2005/8/layout/cycle2"/>
    <dgm:cxn modelId="{3F9E0DC3-7092-4A2D-B30B-79D4BD2066FE}" type="presOf" srcId="{1F132DFF-A601-4F7C-8FC9-EBA69700CBB2}" destId="{D633395C-40B6-46FB-AB8C-D638803C7BD2}" srcOrd="0" destOrd="0" presId="urn:microsoft.com/office/officeart/2005/8/layout/cycle2"/>
    <dgm:cxn modelId="{FF2AFBC4-3877-433C-A180-869626764C8B}" type="presOf" srcId="{D372A6B0-461E-4D88-ACF4-9562FDF805AE}" destId="{62DE4A43-1AD1-4EC8-8BA5-856C4C755785}" srcOrd="0" destOrd="0" presId="urn:microsoft.com/office/officeart/2005/8/layout/cycle2"/>
    <dgm:cxn modelId="{D52ABFC5-17ED-45C0-BB58-6CF63CD38707}" srcId="{1F132DFF-A601-4F7C-8FC9-EBA69700CBB2}" destId="{9FFB80E8-3C7F-4394-9489-2D98CFA81D76}" srcOrd="6" destOrd="0" parTransId="{A5D462DC-3F83-4E65-B4D8-17D391442B88}" sibTransId="{1EFAE412-8E4D-4DC6-BC8A-1E1585C4543C}"/>
    <dgm:cxn modelId="{55D86CD2-A205-4E9C-8EC9-2F1D8E2F20EA}" type="presOf" srcId="{8511A373-CC0A-44B6-9D92-2EB9256E3E83}" destId="{5EE483CF-2EA1-4E4B-A00E-C6DBEED086A2}" srcOrd="0" destOrd="0" presId="urn:microsoft.com/office/officeart/2005/8/layout/cycle2"/>
    <dgm:cxn modelId="{74C7B5D3-E1B6-439F-9E94-8299FB4A0F93}" type="presOf" srcId="{00A574A7-47AE-4FE5-82F1-CB2A4FB4EC0F}" destId="{7E05C34C-C376-4D38-BC50-1FB7695313F4}" srcOrd="0" destOrd="0" presId="urn:microsoft.com/office/officeart/2005/8/layout/cycle2"/>
    <dgm:cxn modelId="{67858CDC-786B-458A-A1A1-EC6E0F3CE1AE}" srcId="{1F132DFF-A601-4F7C-8FC9-EBA69700CBB2}" destId="{488B510B-236A-42E9-8A38-03EA6905EC4A}" srcOrd="2" destOrd="0" parTransId="{95A4E1FE-8B78-4AEA-A044-AB7A36899F2F}" sibTransId="{448EBEC4-EC6D-4B3A-BBC5-65FB313352F6}"/>
    <dgm:cxn modelId="{CC0094E4-A587-418B-9E66-7BDCF88A6F66}" type="presOf" srcId="{153C474C-6784-4AFD-A970-B5EEC22BF703}" destId="{6BF596E9-82D9-4BE1-887E-C88B4C4BFA79}" srcOrd="0" destOrd="0" presId="urn:microsoft.com/office/officeart/2005/8/layout/cycle2"/>
    <dgm:cxn modelId="{2ABB19E5-B63E-4015-93C2-BD3C2F4ED050}" srcId="{1F132DFF-A601-4F7C-8FC9-EBA69700CBB2}" destId="{D372A6B0-461E-4D88-ACF4-9562FDF805AE}" srcOrd="5" destOrd="0" parTransId="{1A482AA3-D787-4DC1-A8A9-A3FB15CA217B}" sibTransId="{153C474C-6784-4AFD-A970-B5EEC22BF703}"/>
    <dgm:cxn modelId="{9AA534E5-9C41-4D54-8A56-1936B7A02DFE}" type="presOf" srcId="{00A574A7-47AE-4FE5-82F1-CB2A4FB4EC0F}" destId="{F54FA5EA-4DA9-4CB4-A854-24A5C45DD8DA}" srcOrd="1" destOrd="0" presId="urn:microsoft.com/office/officeart/2005/8/layout/cycle2"/>
    <dgm:cxn modelId="{260A6BEA-4CC2-45E1-A6DC-7F4805C8D0E8}" type="presOf" srcId="{A8FCA6E0-97FF-4BB0-92C6-B47F7D80E7AF}" destId="{F63F5075-62A5-4B86-8EDC-40594E79B59C}" srcOrd="1" destOrd="0" presId="urn:microsoft.com/office/officeart/2005/8/layout/cycle2"/>
    <dgm:cxn modelId="{B4EAD1F2-6043-4D54-9F74-978E168C7D63}" type="presOf" srcId="{3F77F3DC-F099-41F3-900F-B8BE14BE21BB}" destId="{507F8B67-C016-419B-A6F1-4892FABEFA42}" srcOrd="0" destOrd="0" presId="urn:microsoft.com/office/officeart/2005/8/layout/cycle2"/>
    <dgm:cxn modelId="{70FBA8FA-E7F5-4030-9B6C-1BEE89CF7845}" type="presOf" srcId="{5B3F7494-77C7-4D82-8D4E-79613334D225}" destId="{5CACFEBE-3A85-49C5-9B26-5F30276CB3D6}" srcOrd="0" destOrd="0" presId="urn:microsoft.com/office/officeart/2005/8/layout/cycle2"/>
    <dgm:cxn modelId="{42E3B1FE-94C9-4878-B657-5CE646F2A542}" type="presOf" srcId="{1EFAE412-8E4D-4DC6-BC8A-1E1585C4543C}" destId="{5E67DC8F-C6BA-4883-9EB6-4507A152DC46}" srcOrd="0" destOrd="0" presId="urn:microsoft.com/office/officeart/2005/8/layout/cycle2"/>
    <dgm:cxn modelId="{BCF2FE8A-6BCE-41E8-A644-120CBE0398EA}" type="presParOf" srcId="{D633395C-40B6-46FB-AB8C-D638803C7BD2}" destId="{5EE483CF-2EA1-4E4B-A00E-C6DBEED086A2}" srcOrd="0" destOrd="0" presId="urn:microsoft.com/office/officeart/2005/8/layout/cycle2"/>
    <dgm:cxn modelId="{3C1AE792-B304-452F-AC32-6B9202D801ED}" type="presParOf" srcId="{D633395C-40B6-46FB-AB8C-D638803C7BD2}" destId="{7E05C34C-C376-4D38-BC50-1FB7695313F4}" srcOrd="1" destOrd="0" presId="urn:microsoft.com/office/officeart/2005/8/layout/cycle2"/>
    <dgm:cxn modelId="{EB947D0F-368C-4721-85CD-D8C974442DD4}" type="presParOf" srcId="{7E05C34C-C376-4D38-BC50-1FB7695313F4}" destId="{F54FA5EA-4DA9-4CB4-A854-24A5C45DD8DA}" srcOrd="0" destOrd="0" presId="urn:microsoft.com/office/officeart/2005/8/layout/cycle2"/>
    <dgm:cxn modelId="{07D5EC3A-604B-4D71-875B-C04C48C9D29C}" type="presParOf" srcId="{D633395C-40B6-46FB-AB8C-D638803C7BD2}" destId="{394B2412-EC55-454C-AF9A-5AC4172A6091}" srcOrd="2" destOrd="0" presId="urn:microsoft.com/office/officeart/2005/8/layout/cycle2"/>
    <dgm:cxn modelId="{9B96EE83-4EB2-4DA4-901B-A2EF56D78FEC}" type="presParOf" srcId="{D633395C-40B6-46FB-AB8C-D638803C7BD2}" destId="{0A7315E1-4981-41B5-B3E3-25299D6E0062}" srcOrd="3" destOrd="0" presId="urn:microsoft.com/office/officeart/2005/8/layout/cycle2"/>
    <dgm:cxn modelId="{9B49EADB-D8EB-4D90-B535-949EDDCBFE4D}" type="presParOf" srcId="{0A7315E1-4981-41B5-B3E3-25299D6E0062}" destId="{8AD2378D-80AC-4012-9A88-540DC06E2223}" srcOrd="0" destOrd="0" presId="urn:microsoft.com/office/officeart/2005/8/layout/cycle2"/>
    <dgm:cxn modelId="{50F6A734-D2B3-46C1-AE7D-78AB73C8F39E}" type="presParOf" srcId="{D633395C-40B6-46FB-AB8C-D638803C7BD2}" destId="{226B9AF5-1BE1-4EE5-8ACD-A2688B249B0A}" srcOrd="4" destOrd="0" presId="urn:microsoft.com/office/officeart/2005/8/layout/cycle2"/>
    <dgm:cxn modelId="{629AFF4A-02BC-4100-88DD-29D5344FB9DB}" type="presParOf" srcId="{D633395C-40B6-46FB-AB8C-D638803C7BD2}" destId="{1E9E264A-06C6-43C5-858E-E095D626D841}" srcOrd="5" destOrd="0" presId="urn:microsoft.com/office/officeart/2005/8/layout/cycle2"/>
    <dgm:cxn modelId="{3A71BF24-9C89-4C56-9985-5B84B5E87AF9}" type="presParOf" srcId="{1E9E264A-06C6-43C5-858E-E095D626D841}" destId="{1A1B8E07-4231-4126-8127-01C6E10C63DC}" srcOrd="0" destOrd="0" presId="urn:microsoft.com/office/officeart/2005/8/layout/cycle2"/>
    <dgm:cxn modelId="{45515473-C733-470F-8A16-2D8104437CBB}" type="presParOf" srcId="{D633395C-40B6-46FB-AB8C-D638803C7BD2}" destId="{C022A654-FD85-432D-B783-27EA2C9364C5}" srcOrd="6" destOrd="0" presId="urn:microsoft.com/office/officeart/2005/8/layout/cycle2"/>
    <dgm:cxn modelId="{9EE3E755-326E-476B-B616-80869E02E4BA}" type="presParOf" srcId="{D633395C-40B6-46FB-AB8C-D638803C7BD2}" destId="{5053F048-A41E-40B5-8032-8C1B7DECB423}" srcOrd="7" destOrd="0" presId="urn:microsoft.com/office/officeart/2005/8/layout/cycle2"/>
    <dgm:cxn modelId="{E29C381C-ADEE-459B-A988-EB8076F3EE9A}" type="presParOf" srcId="{5053F048-A41E-40B5-8032-8C1B7DECB423}" destId="{DBB2C908-AA36-4CAF-9A9F-1010A728135F}" srcOrd="0" destOrd="0" presId="urn:microsoft.com/office/officeart/2005/8/layout/cycle2"/>
    <dgm:cxn modelId="{D81001D0-FCCB-47B2-BE9C-CD34B2C603E3}" type="presParOf" srcId="{D633395C-40B6-46FB-AB8C-D638803C7BD2}" destId="{507F8B67-C016-419B-A6F1-4892FABEFA42}" srcOrd="8" destOrd="0" presId="urn:microsoft.com/office/officeart/2005/8/layout/cycle2"/>
    <dgm:cxn modelId="{76D14A2B-5CDF-4691-AD4E-3813222EAC8D}" type="presParOf" srcId="{D633395C-40B6-46FB-AB8C-D638803C7BD2}" destId="{5CACFEBE-3A85-49C5-9B26-5F30276CB3D6}" srcOrd="9" destOrd="0" presId="urn:microsoft.com/office/officeart/2005/8/layout/cycle2"/>
    <dgm:cxn modelId="{83ECA4DA-B783-42D3-A759-9B70FA49E158}" type="presParOf" srcId="{5CACFEBE-3A85-49C5-9B26-5F30276CB3D6}" destId="{766A679C-1075-493B-8AD8-C758A94125D3}" srcOrd="0" destOrd="0" presId="urn:microsoft.com/office/officeart/2005/8/layout/cycle2"/>
    <dgm:cxn modelId="{47605AA9-8413-491B-9CE7-7313C3053DA1}" type="presParOf" srcId="{D633395C-40B6-46FB-AB8C-D638803C7BD2}" destId="{62DE4A43-1AD1-4EC8-8BA5-856C4C755785}" srcOrd="10" destOrd="0" presId="urn:microsoft.com/office/officeart/2005/8/layout/cycle2"/>
    <dgm:cxn modelId="{20CEF7CF-DA39-414B-BB3F-E7091361F79F}" type="presParOf" srcId="{D633395C-40B6-46FB-AB8C-D638803C7BD2}" destId="{6BF596E9-82D9-4BE1-887E-C88B4C4BFA79}" srcOrd="11" destOrd="0" presId="urn:microsoft.com/office/officeart/2005/8/layout/cycle2"/>
    <dgm:cxn modelId="{110145FA-EFA2-4769-8180-7CFD0D80468F}" type="presParOf" srcId="{6BF596E9-82D9-4BE1-887E-C88B4C4BFA79}" destId="{88CB5639-8E1F-4CE2-AE3F-9F60C552B728}" srcOrd="0" destOrd="0" presId="urn:microsoft.com/office/officeart/2005/8/layout/cycle2"/>
    <dgm:cxn modelId="{35ED4672-FF02-435E-AEEE-5C397674183A}" type="presParOf" srcId="{D633395C-40B6-46FB-AB8C-D638803C7BD2}" destId="{1EC14F8B-4488-4C4F-946A-CF5684F284CF}" srcOrd="12" destOrd="0" presId="urn:microsoft.com/office/officeart/2005/8/layout/cycle2"/>
    <dgm:cxn modelId="{A73EFDEB-FDA7-4AB8-A479-F875E2960BE3}" type="presParOf" srcId="{D633395C-40B6-46FB-AB8C-D638803C7BD2}" destId="{5E67DC8F-C6BA-4883-9EB6-4507A152DC46}" srcOrd="13" destOrd="0" presId="urn:microsoft.com/office/officeart/2005/8/layout/cycle2"/>
    <dgm:cxn modelId="{E2BEB791-6508-4C42-A750-44B27F397A67}" type="presParOf" srcId="{5E67DC8F-C6BA-4883-9EB6-4507A152DC46}" destId="{79E81006-A687-4010-978A-0788DC53EEB3}" srcOrd="0" destOrd="0" presId="urn:microsoft.com/office/officeart/2005/8/layout/cycle2"/>
    <dgm:cxn modelId="{61C74324-2BC2-4419-B307-34EDE8D637CA}" type="presParOf" srcId="{D633395C-40B6-46FB-AB8C-D638803C7BD2}" destId="{6BFF9F4F-D893-4B61-B88C-A5CBED5D00B5}" srcOrd="14" destOrd="0" presId="urn:microsoft.com/office/officeart/2005/8/layout/cycle2"/>
    <dgm:cxn modelId="{C9721F16-AD96-4EEE-942F-6DE7402FB71A}" type="presParOf" srcId="{D633395C-40B6-46FB-AB8C-D638803C7BD2}" destId="{CF899CF5-455A-493A-B518-31D76039274F}" srcOrd="15" destOrd="0" presId="urn:microsoft.com/office/officeart/2005/8/layout/cycle2"/>
    <dgm:cxn modelId="{6598FAAD-C4AC-494D-88EF-5D0016723479}" type="presParOf" srcId="{CF899CF5-455A-493A-B518-31D76039274F}" destId="{DFD1A569-ABC7-4D85-9840-6195A54AA223}" srcOrd="0" destOrd="0" presId="urn:microsoft.com/office/officeart/2005/8/layout/cycle2"/>
    <dgm:cxn modelId="{202E698E-E90A-4BD6-8AC3-CF8352D3F612}" type="presParOf" srcId="{D633395C-40B6-46FB-AB8C-D638803C7BD2}" destId="{C9AD671A-D083-4C57-8CA6-C85AB33EE8AB}" srcOrd="16" destOrd="0" presId="urn:microsoft.com/office/officeart/2005/8/layout/cycle2"/>
    <dgm:cxn modelId="{562B26A8-D2C8-494D-BFA4-2FE6A9ED2BC4}" type="presParOf" srcId="{D633395C-40B6-46FB-AB8C-D638803C7BD2}" destId="{476F3240-1BB4-4A05-A15A-C89468F2ED4E}" srcOrd="17" destOrd="0" presId="urn:microsoft.com/office/officeart/2005/8/layout/cycle2"/>
    <dgm:cxn modelId="{113B4132-CB29-41BC-A2C1-934E72C97FDC}" type="presParOf" srcId="{476F3240-1BB4-4A05-A15A-C89468F2ED4E}" destId="{F63F5075-62A5-4B86-8EDC-40594E79B59C}" srcOrd="0" destOrd="0" presId="urn:microsoft.com/office/officeart/2005/8/layout/cycle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E483CF-2EA1-4E4B-A00E-C6DBEED086A2}">
      <dsp:nvSpPr>
        <dsp:cNvPr id="0" name=""/>
        <dsp:cNvSpPr/>
      </dsp:nvSpPr>
      <dsp:spPr>
        <a:xfrm>
          <a:off x="2344853" y="559"/>
          <a:ext cx="584603" cy="58460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YE" sz="1000" b="1" kern="1200"/>
            <a:t>الجودة</a:t>
          </a:r>
          <a:endParaRPr lang="ar-SA" sz="1000" b="1" kern="1200"/>
        </a:p>
      </dsp:txBody>
      <dsp:txXfrm>
        <a:off x="2430466" y="86172"/>
        <a:ext cx="413377" cy="413377"/>
      </dsp:txXfrm>
    </dsp:sp>
    <dsp:sp modelId="{7E05C34C-C376-4D38-BC50-1FB7695313F4}">
      <dsp:nvSpPr>
        <dsp:cNvPr id="0" name=""/>
        <dsp:cNvSpPr/>
      </dsp:nvSpPr>
      <dsp:spPr>
        <a:xfrm rot="1200000">
          <a:off x="2967872" y="342918"/>
          <a:ext cx="155716" cy="19730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a:off x="2969281" y="374390"/>
        <a:ext cx="109001" cy="118381"/>
      </dsp:txXfrm>
    </dsp:sp>
    <dsp:sp modelId="{394B2412-EC55-454C-AF9A-5AC4172A6091}">
      <dsp:nvSpPr>
        <dsp:cNvPr id="0" name=""/>
        <dsp:cNvSpPr/>
      </dsp:nvSpPr>
      <dsp:spPr>
        <a:xfrm>
          <a:off x="3170287" y="300992"/>
          <a:ext cx="584603" cy="58460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YE" sz="1000" b="1" kern="1200"/>
            <a:t>الانظباط</a:t>
          </a:r>
          <a:endParaRPr lang="ar-SA" sz="1000" b="1" kern="1200"/>
        </a:p>
      </dsp:txBody>
      <dsp:txXfrm>
        <a:off x="3255900" y="386605"/>
        <a:ext cx="413377" cy="413377"/>
      </dsp:txXfrm>
    </dsp:sp>
    <dsp:sp modelId="{0A7315E1-4981-41B5-B3E3-25299D6E0062}">
      <dsp:nvSpPr>
        <dsp:cNvPr id="0" name=""/>
        <dsp:cNvSpPr/>
      </dsp:nvSpPr>
      <dsp:spPr>
        <a:xfrm rot="3600000">
          <a:off x="3602129" y="871188"/>
          <a:ext cx="155716" cy="19730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a:off x="3613808" y="890421"/>
        <a:ext cx="109001" cy="118381"/>
      </dsp:txXfrm>
    </dsp:sp>
    <dsp:sp modelId="{226B9AF5-1BE1-4EE5-8ACD-A2688B249B0A}">
      <dsp:nvSpPr>
        <dsp:cNvPr id="0" name=""/>
        <dsp:cNvSpPr/>
      </dsp:nvSpPr>
      <dsp:spPr>
        <a:xfrm>
          <a:off x="3609492" y="1061717"/>
          <a:ext cx="584603" cy="58460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YE" sz="1000" b="1" kern="1200"/>
            <a:t>الشفافية</a:t>
          </a:r>
          <a:endParaRPr lang="ar-SA" sz="1000" b="1" kern="1200"/>
        </a:p>
      </dsp:txBody>
      <dsp:txXfrm>
        <a:off x="3695105" y="1147330"/>
        <a:ext cx="413377" cy="413377"/>
      </dsp:txXfrm>
    </dsp:sp>
    <dsp:sp modelId="{1E9E264A-06C6-43C5-858E-E095D626D841}">
      <dsp:nvSpPr>
        <dsp:cNvPr id="0" name=""/>
        <dsp:cNvSpPr/>
      </dsp:nvSpPr>
      <dsp:spPr>
        <a:xfrm rot="6000000">
          <a:off x="3748433" y="1683559"/>
          <a:ext cx="155716" cy="19730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rot="10800000">
        <a:off x="3775846" y="1700017"/>
        <a:ext cx="109001" cy="118381"/>
      </dsp:txXfrm>
    </dsp:sp>
    <dsp:sp modelId="{C022A654-FD85-432D-B783-27EA2C9364C5}">
      <dsp:nvSpPr>
        <dsp:cNvPr id="0" name=""/>
        <dsp:cNvSpPr/>
      </dsp:nvSpPr>
      <dsp:spPr>
        <a:xfrm>
          <a:off x="3456957" y="1926781"/>
          <a:ext cx="584603" cy="58460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YE" sz="1000" b="1" kern="1200"/>
            <a:t>الشجاعة</a:t>
          </a:r>
          <a:endParaRPr lang="ar-SA" sz="1000" b="1" kern="1200"/>
        </a:p>
      </dsp:txBody>
      <dsp:txXfrm>
        <a:off x="3542570" y="2012394"/>
        <a:ext cx="413377" cy="413377"/>
      </dsp:txXfrm>
    </dsp:sp>
    <dsp:sp modelId="{5053F048-A41E-40B5-8032-8C1B7DECB423}">
      <dsp:nvSpPr>
        <dsp:cNvPr id="0" name=""/>
        <dsp:cNvSpPr/>
      </dsp:nvSpPr>
      <dsp:spPr>
        <a:xfrm rot="8400000">
          <a:off x="3338327" y="2399913"/>
          <a:ext cx="155716" cy="19730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rot="10800000">
        <a:off x="3379577" y="2424360"/>
        <a:ext cx="109001" cy="118381"/>
      </dsp:txXfrm>
    </dsp:sp>
    <dsp:sp modelId="{507F8B67-C016-419B-A6F1-4892FABEFA42}">
      <dsp:nvSpPr>
        <dsp:cNvPr id="0" name=""/>
        <dsp:cNvSpPr/>
      </dsp:nvSpPr>
      <dsp:spPr>
        <a:xfrm>
          <a:off x="2784057" y="2491411"/>
          <a:ext cx="584603" cy="58460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YE" sz="1000" b="1" kern="1200"/>
            <a:t>الاتساق</a:t>
          </a:r>
          <a:endParaRPr lang="ar-SA" sz="1000" b="1" kern="1200"/>
        </a:p>
      </dsp:txBody>
      <dsp:txXfrm>
        <a:off x="2869670" y="2577024"/>
        <a:ext cx="413377" cy="413377"/>
      </dsp:txXfrm>
    </dsp:sp>
    <dsp:sp modelId="{5CACFEBE-3A85-49C5-9B26-5F30276CB3D6}">
      <dsp:nvSpPr>
        <dsp:cNvPr id="0" name=""/>
        <dsp:cNvSpPr/>
      </dsp:nvSpPr>
      <dsp:spPr>
        <a:xfrm rot="10800000">
          <a:off x="2563703" y="2685061"/>
          <a:ext cx="155716" cy="19730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rot="10800000">
        <a:off x="2610418" y="2724522"/>
        <a:ext cx="109001" cy="118381"/>
      </dsp:txXfrm>
    </dsp:sp>
    <dsp:sp modelId="{62DE4A43-1AD1-4EC8-8BA5-856C4C755785}">
      <dsp:nvSpPr>
        <dsp:cNvPr id="0" name=""/>
        <dsp:cNvSpPr/>
      </dsp:nvSpPr>
      <dsp:spPr>
        <a:xfrm>
          <a:off x="1905648" y="2491411"/>
          <a:ext cx="584603" cy="58460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YE" sz="1000" b="1" kern="1200"/>
            <a:t>العدل </a:t>
          </a:r>
          <a:endParaRPr lang="ar-SA" sz="1000" b="1" kern="1200"/>
        </a:p>
      </dsp:txBody>
      <dsp:txXfrm>
        <a:off x="1991261" y="2577024"/>
        <a:ext cx="413377" cy="413377"/>
      </dsp:txXfrm>
    </dsp:sp>
    <dsp:sp modelId="{6BF596E9-82D9-4BE1-887E-C88B4C4BFA79}">
      <dsp:nvSpPr>
        <dsp:cNvPr id="0" name=""/>
        <dsp:cNvSpPr/>
      </dsp:nvSpPr>
      <dsp:spPr>
        <a:xfrm rot="13200000">
          <a:off x="1787017" y="2405579"/>
          <a:ext cx="155716" cy="19730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rot="10800000">
        <a:off x="1828267" y="2460054"/>
        <a:ext cx="109001" cy="118381"/>
      </dsp:txXfrm>
    </dsp:sp>
    <dsp:sp modelId="{1EC14F8B-4488-4C4F-946A-CF5684F284CF}">
      <dsp:nvSpPr>
        <dsp:cNvPr id="0" name=""/>
        <dsp:cNvSpPr/>
      </dsp:nvSpPr>
      <dsp:spPr>
        <a:xfrm>
          <a:off x="1232748" y="1926781"/>
          <a:ext cx="584603" cy="58460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YE" sz="1000" b="1" kern="1200"/>
            <a:t>الامانة</a:t>
          </a:r>
          <a:endParaRPr lang="ar-SA" sz="1000" b="1" kern="1200"/>
        </a:p>
      </dsp:txBody>
      <dsp:txXfrm>
        <a:off x="1318361" y="2012394"/>
        <a:ext cx="413377" cy="413377"/>
      </dsp:txXfrm>
    </dsp:sp>
    <dsp:sp modelId="{5E67DC8F-C6BA-4883-9EB6-4507A152DC46}">
      <dsp:nvSpPr>
        <dsp:cNvPr id="0" name=""/>
        <dsp:cNvSpPr/>
      </dsp:nvSpPr>
      <dsp:spPr>
        <a:xfrm rot="15600000">
          <a:off x="1371689" y="1692239"/>
          <a:ext cx="155716" cy="19730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rot="10800000">
        <a:off x="1399102" y="1754703"/>
        <a:ext cx="109001" cy="118381"/>
      </dsp:txXfrm>
    </dsp:sp>
    <dsp:sp modelId="{6BFF9F4F-D893-4B61-B88C-A5CBED5D00B5}">
      <dsp:nvSpPr>
        <dsp:cNvPr id="0" name=""/>
        <dsp:cNvSpPr/>
      </dsp:nvSpPr>
      <dsp:spPr>
        <a:xfrm>
          <a:off x="1080214" y="1061717"/>
          <a:ext cx="584603" cy="58460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YE" sz="1000" b="1" kern="1200"/>
            <a:t>المثابرة</a:t>
          </a:r>
          <a:endParaRPr lang="ar-SA" sz="1000" b="1" kern="1200"/>
        </a:p>
      </dsp:txBody>
      <dsp:txXfrm>
        <a:off x="1165827" y="1147330"/>
        <a:ext cx="413377" cy="413377"/>
      </dsp:txXfrm>
    </dsp:sp>
    <dsp:sp modelId="{CF899CF5-455A-493A-B518-31D76039274F}">
      <dsp:nvSpPr>
        <dsp:cNvPr id="0" name=""/>
        <dsp:cNvSpPr/>
      </dsp:nvSpPr>
      <dsp:spPr>
        <a:xfrm rot="18000000">
          <a:off x="1512056" y="878821"/>
          <a:ext cx="155716" cy="19730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a:off x="1523735" y="938510"/>
        <a:ext cx="109001" cy="118381"/>
      </dsp:txXfrm>
    </dsp:sp>
    <dsp:sp modelId="{C9AD671A-D083-4C57-8CA6-C85AB33EE8AB}">
      <dsp:nvSpPr>
        <dsp:cNvPr id="0" name=""/>
        <dsp:cNvSpPr/>
      </dsp:nvSpPr>
      <dsp:spPr>
        <a:xfrm>
          <a:off x="1519418" y="300992"/>
          <a:ext cx="584603" cy="58460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YE" sz="1000" b="1" kern="1200"/>
            <a:t>المساءلة</a:t>
          </a:r>
          <a:endParaRPr lang="ar-SA" sz="1000" b="1" kern="1200"/>
        </a:p>
      </dsp:txBody>
      <dsp:txXfrm>
        <a:off x="1605031" y="386605"/>
        <a:ext cx="413377" cy="413377"/>
      </dsp:txXfrm>
    </dsp:sp>
    <dsp:sp modelId="{476F3240-1BB4-4A05-A15A-C89468F2ED4E}">
      <dsp:nvSpPr>
        <dsp:cNvPr id="0" name=""/>
        <dsp:cNvSpPr/>
      </dsp:nvSpPr>
      <dsp:spPr>
        <a:xfrm rot="20400000">
          <a:off x="2142438" y="345933"/>
          <a:ext cx="155716" cy="19730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a:off x="2143847" y="393383"/>
        <a:ext cx="109001" cy="118381"/>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28</Pages>
  <Words>6226</Words>
  <Characters>35493</Characters>
  <Application>Microsoft Office Word</Application>
  <DocSecurity>0</DocSecurity>
  <Lines>295</Lines>
  <Paragraphs>83</Paragraphs>
  <ScaleCrop>false</ScaleCrop>
  <Company/>
  <LinksUpToDate>false</LinksUpToDate>
  <CharactersWithSpaces>41636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Suliman Al-Awadi</dc:creator>
  <cp:keywords/>
  <dc:description/>
  <cp:lastModifiedBy>Suliman Al-Awadi</cp:lastModifiedBy>
  <cp:revision>1</cp:revision>
  <dcterms:created xsi:type="dcterms:W3CDTF">2024-08-09T12:40:00Z</dcterms:created>
  <dcterms:modified xsi:type="dcterms:W3CDTF">2024-08-09T12:42:00Z</dcterms:modified>
</cp:coreProperties>
</file>