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40CD83" w14:textId="77777777" w:rsidR="00511195" w:rsidRDefault="00511195" w:rsidP="00511195">
      <w:pPr>
        <w:spacing w:line="240" w:lineRule="auto"/>
        <w:rPr>
          <w:rFonts w:ascii="Simplified Arabic" w:hAnsi="Simplified Arabic" w:cs="Simplified Arabic"/>
          <w:b/>
          <w:bCs/>
          <w:sz w:val="28"/>
          <w:szCs w:val="28"/>
          <w:rtl/>
          <w:lang w:bidi="ar-EG"/>
        </w:rPr>
      </w:pPr>
      <w:r>
        <w:rPr>
          <w:rFonts w:ascii="Simplified Arabic" w:hAnsi="Simplified Arabic" w:cs="Simplified Arabic"/>
          <w:b/>
          <w:bCs/>
          <w:noProof/>
          <w:sz w:val="28"/>
          <w:szCs w:val="28"/>
        </w:rPr>
        <w:drawing>
          <wp:anchor distT="0" distB="0" distL="114300" distR="114300" simplePos="0" relativeHeight="251660800" behindDoc="0" locked="0" layoutInCell="1" allowOverlap="1" wp14:anchorId="096B6F4C" wp14:editId="7999795E">
            <wp:simplePos x="0" y="0"/>
            <wp:positionH relativeFrom="column">
              <wp:posOffset>-309880</wp:posOffset>
            </wp:positionH>
            <wp:positionV relativeFrom="paragraph">
              <wp:posOffset>-133350</wp:posOffset>
            </wp:positionV>
            <wp:extent cx="2476500" cy="876300"/>
            <wp:effectExtent l="0" t="0" r="0" b="0"/>
            <wp:wrapSquare wrapText="bothSides"/>
            <wp:docPr id="2" name="Picture 2" descr="C:\Users\mohmed\Music\Downloads\photo_2025-11-10_12-03-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ohmed\Music\Downloads\photo_2025-11-10_12-03-04.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76500" cy="876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3743E">
        <w:rPr>
          <w:rFonts w:ascii="Simplified Arabic" w:hAnsi="Simplified Arabic" w:cs="Simplified Arabic"/>
          <w:b/>
          <w:bCs/>
          <w:sz w:val="28"/>
          <w:szCs w:val="28"/>
          <w:lang w:bidi="ar-EG"/>
        </w:rPr>
        <w:t xml:space="preserve">    </w:t>
      </w:r>
      <w:r>
        <w:rPr>
          <w:rFonts w:ascii="Simplified Arabic" w:hAnsi="Simplified Arabic" w:cs="Simplified Arabic" w:hint="cs"/>
          <w:b/>
          <w:bCs/>
          <w:sz w:val="28"/>
          <w:szCs w:val="28"/>
          <w:rtl/>
          <w:lang w:bidi="ar-EG"/>
        </w:rPr>
        <w:t>جامعة ميدوشن</w:t>
      </w:r>
    </w:p>
    <w:p w14:paraId="7E18D2C8" w14:textId="77777777" w:rsidR="00511195" w:rsidRDefault="00511195" w:rsidP="00511195">
      <w:pPr>
        <w:spacing w:line="240" w:lineRule="auto"/>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  </w:t>
      </w:r>
      <w:r w:rsidR="0023743E">
        <w:rPr>
          <w:rFonts w:ascii="Simplified Arabic" w:hAnsi="Simplified Arabic" w:cs="Simplified Arabic" w:hint="cs"/>
          <w:b/>
          <w:bCs/>
          <w:sz w:val="28"/>
          <w:szCs w:val="28"/>
          <w:rtl/>
          <w:lang w:bidi="ar-EG"/>
        </w:rPr>
        <w:t xml:space="preserve">    </w:t>
      </w:r>
      <w:r>
        <w:rPr>
          <w:rFonts w:ascii="Simplified Arabic" w:hAnsi="Simplified Arabic" w:cs="Simplified Arabic" w:hint="cs"/>
          <w:b/>
          <w:bCs/>
          <w:sz w:val="28"/>
          <w:szCs w:val="28"/>
          <w:rtl/>
          <w:lang w:bidi="ar-EG"/>
        </w:rPr>
        <w:t>كلية الإدارة</w:t>
      </w:r>
    </w:p>
    <w:p w14:paraId="195B4BB4" w14:textId="77777777" w:rsidR="00511195" w:rsidRPr="000F0410" w:rsidRDefault="00674F60" w:rsidP="00674F60">
      <w:pPr>
        <w:spacing w:line="240" w:lineRule="auto"/>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قسم/ تخصص: إدارة صحية</w:t>
      </w:r>
    </w:p>
    <w:p w14:paraId="5E73F468" w14:textId="77777777" w:rsidR="00691192" w:rsidRPr="00691192" w:rsidRDefault="00511195" w:rsidP="00BA2981">
      <w:pPr>
        <w:spacing w:after="0"/>
        <w:jc w:val="center"/>
        <w:rPr>
          <w:rFonts w:asciiTheme="majorBidi" w:hAnsiTheme="majorBidi" w:cstheme="majorBidi"/>
          <w:b/>
          <w:bCs/>
          <w:sz w:val="32"/>
          <w:szCs w:val="32"/>
          <w:rtl/>
          <w:lang w:bidi="ar-EG"/>
        </w:rPr>
      </w:pPr>
      <w:r>
        <w:rPr>
          <w:rFonts w:asciiTheme="majorBidi" w:hAnsiTheme="majorBidi" w:cstheme="majorBidi" w:hint="cs"/>
          <w:b/>
          <w:bCs/>
          <w:sz w:val="32"/>
          <w:szCs w:val="32"/>
          <w:rtl/>
          <w:lang w:bidi="ar-EG"/>
        </w:rPr>
        <w:t>عنوان البحث</w:t>
      </w:r>
    </w:p>
    <w:p w14:paraId="21742694" w14:textId="77777777" w:rsidR="00691192" w:rsidRDefault="00691192" w:rsidP="00BA2981">
      <w:pPr>
        <w:spacing w:after="0"/>
        <w:jc w:val="center"/>
        <w:rPr>
          <w:rFonts w:asciiTheme="majorBidi" w:hAnsiTheme="majorBidi" w:cstheme="majorBidi"/>
          <w:b/>
          <w:bCs/>
          <w:sz w:val="28"/>
          <w:szCs w:val="28"/>
          <w:rtl/>
          <w:lang w:bidi="ar-EG"/>
        </w:rPr>
      </w:pPr>
    </w:p>
    <w:p w14:paraId="7FF8CBB6" w14:textId="419CBBD9" w:rsidR="00722DEF" w:rsidRPr="00615E49" w:rsidRDefault="000300C5" w:rsidP="00BA2981">
      <w:pPr>
        <w:spacing w:after="0"/>
        <w:jc w:val="center"/>
        <w:rPr>
          <w:rFonts w:asciiTheme="majorBidi" w:hAnsiTheme="majorBidi" w:cs="Times New Roman"/>
          <w:b/>
          <w:bCs/>
          <w:sz w:val="44"/>
          <w:szCs w:val="44"/>
          <w:rtl/>
          <w:lang w:bidi="ar-EG"/>
        </w:rPr>
      </w:pPr>
      <w:bookmarkStart w:id="0" w:name="_Hlk224696964"/>
      <w:r w:rsidRPr="00615E49">
        <w:rPr>
          <w:rFonts w:asciiTheme="majorBidi" w:hAnsiTheme="majorBidi" w:cs="Times New Roman" w:hint="cs"/>
          <w:b/>
          <w:bCs/>
          <w:sz w:val="44"/>
          <w:szCs w:val="44"/>
          <w:rtl/>
          <w:lang w:bidi="ar-EG"/>
        </w:rPr>
        <w:t>"</w:t>
      </w:r>
      <w:r w:rsidR="00722DEF" w:rsidRPr="00615E49">
        <w:rPr>
          <w:rFonts w:hint="cs"/>
          <w:sz w:val="24"/>
          <w:szCs w:val="24"/>
          <w:rtl/>
        </w:rPr>
        <w:t xml:space="preserve"> </w:t>
      </w:r>
      <w:r w:rsidR="00791D73">
        <w:rPr>
          <w:rFonts w:asciiTheme="majorBidi" w:hAnsiTheme="majorBidi" w:cs="Times New Roman" w:hint="cs"/>
          <w:b/>
          <w:bCs/>
          <w:sz w:val="44"/>
          <w:szCs w:val="44"/>
          <w:rtl/>
          <w:lang w:bidi="ar-EG"/>
        </w:rPr>
        <w:t>دور ال</w:t>
      </w:r>
      <w:r w:rsidR="00D55407">
        <w:rPr>
          <w:rFonts w:asciiTheme="majorBidi" w:hAnsiTheme="majorBidi" w:cs="Times New Roman" w:hint="cs"/>
          <w:b/>
          <w:bCs/>
          <w:sz w:val="44"/>
          <w:szCs w:val="44"/>
          <w:rtl/>
          <w:lang w:bidi="ar-EG"/>
        </w:rPr>
        <w:t>إ</w:t>
      </w:r>
      <w:r w:rsidR="00791D73">
        <w:rPr>
          <w:rFonts w:asciiTheme="majorBidi" w:hAnsiTheme="majorBidi" w:cs="Times New Roman" w:hint="cs"/>
          <w:b/>
          <w:bCs/>
          <w:sz w:val="44"/>
          <w:szCs w:val="44"/>
          <w:rtl/>
          <w:lang w:bidi="ar-EG"/>
        </w:rPr>
        <w:t>دارة ال</w:t>
      </w:r>
      <w:r w:rsidR="00D55407">
        <w:rPr>
          <w:rFonts w:asciiTheme="majorBidi" w:hAnsiTheme="majorBidi" w:cs="Times New Roman" w:hint="cs"/>
          <w:b/>
          <w:bCs/>
          <w:sz w:val="44"/>
          <w:szCs w:val="44"/>
          <w:rtl/>
          <w:lang w:bidi="ar-EG"/>
        </w:rPr>
        <w:t>إ</w:t>
      </w:r>
      <w:r w:rsidR="00791D73">
        <w:rPr>
          <w:rFonts w:asciiTheme="majorBidi" w:hAnsiTheme="majorBidi" w:cs="Times New Roman" w:hint="cs"/>
          <w:b/>
          <w:bCs/>
          <w:sz w:val="44"/>
          <w:szCs w:val="44"/>
          <w:rtl/>
          <w:lang w:bidi="ar-EG"/>
        </w:rPr>
        <w:t xml:space="preserve">ستراتيجية فى تحسين جودة </w:t>
      </w:r>
      <w:r w:rsidR="00FA070A">
        <w:rPr>
          <w:rFonts w:asciiTheme="majorBidi" w:hAnsiTheme="majorBidi" w:cs="Times New Roman" w:hint="cs"/>
          <w:b/>
          <w:bCs/>
          <w:sz w:val="44"/>
          <w:szCs w:val="44"/>
          <w:rtl/>
          <w:lang w:bidi="ar-EG"/>
        </w:rPr>
        <w:t>الخدمات الصحية المقدمة للمرضى</w:t>
      </w:r>
      <w:r w:rsidR="00722DEF" w:rsidRPr="00615E49">
        <w:rPr>
          <w:rFonts w:asciiTheme="majorBidi" w:hAnsiTheme="majorBidi" w:cs="Times New Roman" w:hint="cs"/>
          <w:b/>
          <w:bCs/>
          <w:sz w:val="44"/>
          <w:szCs w:val="44"/>
          <w:rtl/>
          <w:lang w:bidi="ar-EG"/>
        </w:rPr>
        <w:t>"</w:t>
      </w:r>
    </w:p>
    <w:p w14:paraId="06ABFE0E" w14:textId="743B0218" w:rsidR="00CF63D6" w:rsidRPr="00D57AFD" w:rsidRDefault="00CF63D6" w:rsidP="00BA2981">
      <w:pPr>
        <w:spacing w:after="0"/>
        <w:jc w:val="center"/>
        <w:rPr>
          <w:rFonts w:asciiTheme="majorBidi" w:hAnsiTheme="majorBidi" w:cs="Times New Roman"/>
          <w:b/>
          <w:bCs/>
          <w:sz w:val="32"/>
          <w:szCs w:val="32"/>
          <w:rtl/>
          <w:lang w:bidi="ar-EG"/>
        </w:rPr>
      </w:pPr>
      <w:r w:rsidRPr="00D57AFD">
        <w:rPr>
          <w:rFonts w:asciiTheme="majorBidi" w:hAnsiTheme="majorBidi" w:cs="Times New Roman" w:hint="cs"/>
          <w:b/>
          <w:bCs/>
          <w:sz w:val="32"/>
          <w:szCs w:val="32"/>
          <w:rtl/>
          <w:lang w:bidi="ar-EG"/>
        </w:rPr>
        <w:t>"</w:t>
      </w:r>
      <w:r w:rsidR="007159EE" w:rsidRPr="00D57AFD">
        <w:rPr>
          <w:rFonts w:hint="cs"/>
          <w:sz w:val="32"/>
          <w:szCs w:val="32"/>
          <w:rtl/>
        </w:rPr>
        <w:t xml:space="preserve"> </w:t>
      </w:r>
      <w:r w:rsidR="00F90528" w:rsidRPr="00F90528">
        <w:rPr>
          <w:rFonts w:asciiTheme="majorBidi" w:hAnsiTheme="majorBidi" w:cs="Times New Roman" w:hint="cs"/>
          <w:b/>
          <w:bCs/>
          <w:sz w:val="32"/>
          <w:szCs w:val="32"/>
          <w:rtl/>
          <w:lang w:bidi="ar-EG"/>
        </w:rPr>
        <w:t>دراسة</w:t>
      </w:r>
      <w:r w:rsidR="00F90528" w:rsidRPr="00F90528">
        <w:rPr>
          <w:rFonts w:asciiTheme="majorBidi" w:hAnsiTheme="majorBidi" w:cs="Times New Roman"/>
          <w:b/>
          <w:bCs/>
          <w:sz w:val="32"/>
          <w:szCs w:val="32"/>
          <w:rtl/>
          <w:lang w:bidi="ar-EG"/>
        </w:rPr>
        <w:t xml:space="preserve"> </w:t>
      </w:r>
      <w:r w:rsidR="00F90528" w:rsidRPr="00F90528">
        <w:rPr>
          <w:rFonts w:asciiTheme="majorBidi" w:hAnsiTheme="majorBidi" w:cs="Times New Roman" w:hint="cs"/>
          <w:b/>
          <w:bCs/>
          <w:sz w:val="32"/>
          <w:szCs w:val="32"/>
          <w:rtl/>
          <w:lang w:bidi="ar-EG"/>
        </w:rPr>
        <w:t>تطبيقية</w:t>
      </w:r>
      <w:r w:rsidR="00F90528">
        <w:rPr>
          <w:rFonts w:asciiTheme="majorBidi" w:hAnsiTheme="majorBidi" w:cs="Times New Roman" w:hint="cs"/>
          <w:b/>
          <w:bCs/>
          <w:sz w:val="32"/>
          <w:szCs w:val="32"/>
          <w:rtl/>
          <w:lang w:bidi="ar-EG"/>
        </w:rPr>
        <w:t xml:space="preserve">: </w:t>
      </w:r>
      <w:r w:rsidR="00791D73">
        <w:rPr>
          <w:rFonts w:asciiTheme="majorBidi" w:hAnsiTheme="majorBidi" w:cs="Times New Roman" w:hint="cs"/>
          <w:b/>
          <w:bCs/>
          <w:sz w:val="32"/>
          <w:szCs w:val="32"/>
          <w:rtl/>
          <w:lang w:bidi="ar-EG"/>
        </w:rPr>
        <w:t xml:space="preserve">على مستشفيات </w:t>
      </w:r>
      <w:r w:rsidR="00FA070A">
        <w:rPr>
          <w:rFonts w:asciiTheme="majorBidi" w:hAnsiTheme="majorBidi" w:cs="Times New Roman" w:hint="cs"/>
          <w:b/>
          <w:bCs/>
          <w:sz w:val="32"/>
          <w:szCs w:val="32"/>
          <w:rtl/>
          <w:lang w:bidi="ar-EG"/>
        </w:rPr>
        <w:t>التجمع الصحى ال</w:t>
      </w:r>
      <w:r w:rsidR="00D55407">
        <w:rPr>
          <w:rFonts w:asciiTheme="majorBidi" w:hAnsiTheme="majorBidi" w:cs="Times New Roman" w:hint="cs"/>
          <w:b/>
          <w:bCs/>
          <w:sz w:val="32"/>
          <w:szCs w:val="32"/>
          <w:rtl/>
          <w:lang w:bidi="ar-EG"/>
        </w:rPr>
        <w:t>أ</w:t>
      </w:r>
      <w:r w:rsidR="00FA070A">
        <w:rPr>
          <w:rFonts w:asciiTheme="majorBidi" w:hAnsiTheme="majorBidi" w:cs="Times New Roman" w:hint="cs"/>
          <w:b/>
          <w:bCs/>
          <w:sz w:val="32"/>
          <w:szCs w:val="32"/>
          <w:rtl/>
          <w:lang w:bidi="ar-EG"/>
        </w:rPr>
        <w:t>ول</w:t>
      </w:r>
      <w:r w:rsidR="00791D73">
        <w:rPr>
          <w:rFonts w:asciiTheme="majorBidi" w:hAnsiTheme="majorBidi" w:cs="Times New Roman" w:hint="cs"/>
          <w:b/>
          <w:bCs/>
          <w:sz w:val="32"/>
          <w:szCs w:val="32"/>
          <w:rtl/>
          <w:lang w:bidi="ar-EG"/>
        </w:rPr>
        <w:t xml:space="preserve"> </w:t>
      </w:r>
      <w:r w:rsidR="00FA070A">
        <w:rPr>
          <w:rFonts w:asciiTheme="majorBidi" w:hAnsiTheme="majorBidi" w:cs="Times New Roman" w:hint="cs"/>
          <w:b/>
          <w:bCs/>
          <w:sz w:val="32"/>
          <w:szCs w:val="32"/>
          <w:rtl/>
          <w:lang w:bidi="ar-EG"/>
        </w:rPr>
        <w:t>ب</w:t>
      </w:r>
      <w:r w:rsidR="00791D73">
        <w:rPr>
          <w:rFonts w:asciiTheme="majorBidi" w:hAnsiTheme="majorBidi" w:cs="Times New Roman" w:hint="cs"/>
          <w:b/>
          <w:bCs/>
          <w:sz w:val="32"/>
          <w:szCs w:val="32"/>
          <w:rtl/>
          <w:lang w:bidi="ar-EG"/>
        </w:rPr>
        <w:t>الرياض بالمملكة العربية السعودية</w:t>
      </w:r>
      <w:r w:rsidR="00355470">
        <w:rPr>
          <w:rFonts w:asciiTheme="majorBidi" w:hAnsiTheme="majorBidi" w:cs="Times New Roman" w:hint="cs"/>
          <w:b/>
          <w:bCs/>
          <w:sz w:val="32"/>
          <w:szCs w:val="32"/>
          <w:rtl/>
          <w:lang w:bidi="ar-EG"/>
        </w:rPr>
        <w:t xml:space="preserve"> </w:t>
      </w:r>
      <w:r w:rsidRPr="00D57AFD">
        <w:rPr>
          <w:rFonts w:asciiTheme="majorBidi" w:hAnsiTheme="majorBidi" w:cs="Times New Roman" w:hint="cs"/>
          <w:b/>
          <w:bCs/>
          <w:sz w:val="32"/>
          <w:szCs w:val="32"/>
          <w:rtl/>
          <w:lang w:bidi="ar-EG"/>
        </w:rPr>
        <w:t>"</w:t>
      </w:r>
    </w:p>
    <w:bookmarkEnd w:id="0"/>
    <w:p w14:paraId="0F3E1929" w14:textId="161AAED4" w:rsidR="00CA6EEB" w:rsidRPr="009E1009" w:rsidRDefault="009E1009" w:rsidP="00BA2981">
      <w:pPr>
        <w:bidi w:val="0"/>
        <w:jc w:val="center"/>
        <w:rPr>
          <w:rFonts w:asciiTheme="majorBidi" w:hAnsiTheme="majorBidi" w:cs="Times New Roman"/>
          <w:b/>
          <w:bCs/>
          <w:sz w:val="24"/>
          <w:szCs w:val="24"/>
          <w:lang w:bidi="ar-EG"/>
        </w:rPr>
      </w:pPr>
      <w:r w:rsidRPr="009E1009">
        <w:rPr>
          <w:rFonts w:asciiTheme="majorBidi" w:hAnsiTheme="majorBidi" w:cs="Times New Roman"/>
          <w:b/>
          <w:bCs/>
          <w:sz w:val="32"/>
          <w:szCs w:val="32"/>
          <w:lang w:bidi="ar-EG"/>
        </w:rPr>
        <w:t>"</w:t>
      </w:r>
      <w:r w:rsidR="00FA070A" w:rsidRPr="00FA070A">
        <w:rPr>
          <w:rFonts w:asciiTheme="majorBidi" w:hAnsiTheme="majorBidi" w:cs="Times New Roman"/>
          <w:b/>
          <w:bCs/>
          <w:sz w:val="32"/>
          <w:szCs w:val="32"/>
          <w:lang w:bidi="ar-EG"/>
        </w:rPr>
        <w:t>The Role of Strategic Management in Improving the Quality of Healthcare Services Provided to Patients</w:t>
      </w:r>
      <w:r w:rsidR="00CA6EEB" w:rsidRPr="009E1009">
        <w:rPr>
          <w:rFonts w:asciiTheme="majorBidi" w:hAnsiTheme="majorBidi" w:cs="Times New Roman"/>
          <w:b/>
          <w:bCs/>
          <w:sz w:val="32"/>
          <w:szCs w:val="32"/>
          <w:lang w:bidi="ar-EG"/>
        </w:rPr>
        <w:t>"</w:t>
      </w:r>
    </w:p>
    <w:p w14:paraId="3C8568CA" w14:textId="6360407A" w:rsidR="00FA070A" w:rsidRDefault="00FA070A" w:rsidP="007D5EF3">
      <w:pPr>
        <w:jc w:val="center"/>
        <w:rPr>
          <w:rFonts w:asciiTheme="majorBidi" w:hAnsiTheme="majorBidi" w:cs="Times New Roman"/>
          <w:b/>
          <w:bCs/>
          <w:sz w:val="28"/>
          <w:szCs w:val="28"/>
          <w:lang w:bidi="ar-EG"/>
        </w:rPr>
      </w:pPr>
      <w:r>
        <w:rPr>
          <w:rFonts w:asciiTheme="majorBidi" w:hAnsiTheme="majorBidi" w:cs="Times New Roman"/>
          <w:b/>
          <w:bCs/>
          <w:sz w:val="28"/>
          <w:szCs w:val="28"/>
          <w:lang w:bidi="ar-EG"/>
        </w:rPr>
        <w:t>“</w:t>
      </w:r>
      <w:r w:rsidRPr="00FA070A">
        <w:rPr>
          <w:rFonts w:asciiTheme="majorBidi" w:hAnsiTheme="majorBidi" w:cs="Times New Roman"/>
          <w:b/>
          <w:bCs/>
          <w:sz w:val="28"/>
          <w:szCs w:val="28"/>
          <w:lang w:bidi="ar-EG"/>
        </w:rPr>
        <w:t>An Applied Study: On the First Health Cluster Hospitals in Riyadh, Kingdom of Saudi Arabia</w:t>
      </w:r>
      <w:r>
        <w:rPr>
          <w:rFonts w:asciiTheme="majorBidi" w:hAnsiTheme="majorBidi" w:cs="Times New Roman"/>
          <w:b/>
          <w:bCs/>
          <w:sz w:val="28"/>
          <w:szCs w:val="28"/>
          <w:lang w:bidi="ar-EG"/>
        </w:rPr>
        <w:t>”</w:t>
      </w:r>
    </w:p>
    <w:p w14:paraId="4FCFAA41" w14:textId="2AD93DD9" w:rsidR="00DA52B0" w:rsidRDefault="00500F51" w:rsidP="007D5EF3">
      <w:pPr>
        <w:jc w:val="center"/>
        <w:rPr>
          <w:rFonts w:ascii="Simplified Arabic" w:hAnsi="Simplified Arabic" w:cs="Simplified Arabic"/>
          <w:b/>
          <w:bCs/>
          <w:sz w:val="36"/>
          <w:szCs w:val="36"/>
          <w:rtl/>
          <w:lang w:bidi="ar-EG"/>
        </w:rPr>
      </w:pPr>
      <w:r>
        <w:rPr>
          <w:rFonts w:hint="cs"/>
          <w:b/>
          <w:bCs/>
          <w:sz w:val="36"/>
          <w:szCs w:val="36"/>
          <w:rtl/>
          <w:lang w:bidi="ar-EG"/>
        </w:rPr>
        <w:t>إعداد الطالب</w:t>
      </w:r>
      <w:r w:rsidR="00DA52B0" w:rsidRPr="000F0410">
        <w:rPr>
          <w:rFonts w:hint="cs"/>
          <w:b/>
          <w:bCs/>
          <w:sz w:val="36"/>
          <w:szCs w:val="36"/>
          <w:rtl/>
          <w:lang w:bidi="ar-EG"/>
        </w:rPr>
        <w:t xml:space="preserve"> / </w:t>
      </w:r>
      <w:bookmarkStart w:id="1" w:name="_Hlk224696977"/>
      <w:r w:rsidR="00FA070A">
        <w:rPr>
          <w:rFonts w:ascii="Simplified Arabic" w:hAnsi="Simplified Arabic" w:cs="Simplified Arabic" w:hint="cs"/>
          <w:b/>
          <w:bCs/>
          <w:sz w:val="36"/>
          <w:szCs w:val="36"/>
          <w:rtl/>
          <w:lang w:bidi="ar-EG"/>
        </w:rPr>
        <w:t>سعود بن بدر متعب الحربى</w:t>
      </w:r>
      <w:bookmarkEnd w:id="1"/>
    </w:p>
    <w:p w14:paraId="6CC36EBB" w14:textId="77777777" w:rsidR="00500F51" w:rsidRDefault="00500F51" w:rsidP="00500F51">
      <w:pPr>
        <w:jc w:val="center"/>
        <w:rPr>
          <w:rFonts w:ascii="Times New Roman" w:eastAsia="Calibri" w:hAnsi="Times New Roman" w:cs="Times New Roman"/>
          <w:b/>
          <w:bCs/>
          <w:sz w:val="28"/>
          <w:szCs w:val="28"/>
          <w:rtl/>
          <w:lang w:bidi="ar-EG"/>
        </w:rPr>
      </w:pPr>
      <w:r>
        <w:rPr>
          <w:rFonts w:ascii="Times New Roman" w:eastAsia="Calibri" w:hAnsi="Times New Roman" w:cs="Times New Roman" w:hint="cs"/>
          <w:b/>
          <w:bCs/>
          <w:sz w:val="28"/>
          <w:szCs w:val="28"/>
          <w:rtl/>
          <w:lang w:bidi="ar-EG"/>
        </w:rPr>
        <w:t>تحت إشراف/</w:t>
      </w:r>
    </w:p>
    <w:p w14:paraId="207BE416" w14:textId="77777777" w:rsidR="00500F51" w:rsidRPr="00267E91" w:rsidRDefault="00500F51" w:rsidP="00500F51">
      <w:pPr>
        <w:jc w:val="center"/>
        <w:rPr>
          <w:rFonts w:ascii="Times New Roman" w:eastAsia="Calibri" w:hAnsi="Times New Roman" w:cs="Times New Roman"/>
          <w:b/>
          <w:bCs/>
          <w:sz w:val="36"/>
          <w:szCs w:val="36"/>
          <w:rtl/>
          <w:lang w:bidi="ar-EG"/>
        </w:rPr>
      </w:pPr>
      <w:r w:rsidRPr="00267E91">
        <w:rPr>
          <w:rFonts w:ascii="Times New Roman" w:eastAsia="Calibri" w:hAnsi="Times New Roman" w:cs="Times New Roman" w:hint="cs"/>
          <w:b/>
          <w:bCs/>
          <w:sz w:val="36"/>
          <w:szCs w:val="36"/>
          <w:rtl/>
          <w:lang w:bidi="ar-EG"/>
        </w:rPr>
        <w:t>د/</w:t>
      </w:r>
      <w:r>
        <w:rPr>
          <w:rFonts w:ascii="Times New Roman" w:eastAsia="Calibri" w:hAnsi="Times New Roman" w:cs="Times New Roman" w:hint="cs"/>
          <w:b/>
          <w:bCs/>
          <w:sz w:val="36"/>
          <w:szCs w:val="36"/>
          <w:rtl/>
          <w:lang w:bidi="ar-EG"/>
        </w:rPr>
        <w:t xml:space="preserve"> </w:t>
      </w:r>
      <w:r w:rsidRPr="00267E91">
        <w:rPr>
          <w:rFonts w:ascii="Times New Roman" w:eastAsia="Calibri" w:hAnsi="Times New Roman" w:cs="Times New Roman" w:hint="cs"/>
          <w:b/>
          <w:bCs/>
          <w:sz w:val="36"/>
          <w:szCs w:val="36"/>
          <w:rtl/>
          <w:lang w:bidi="ar-EG"/>
        </w:rPr>
        <w:t>الفيصل عبد المجيد</w:t>
      </w:r>
    </w:p>
    <w:p w14:paraId="4BE9E60D" w14:textId="77777777" w:rsidR="00500F51" w:rsidRPr="00267E91" w:rsidRDefault="00500F51" w:rsidP="00500F51">
      <w:pPr>
        <w:jc w:val="center"/>
        <w:rPr>
          <w:rFonts w:ascii="Times New Roman" w:eastAsia="Calibri" w:hAnsi="Times New Roman" w:cs="Times New Roman"/>
          <w:b/>
          <w:bCs/>
          <w:sz w:val="36"/>
          <w:szCs w:val="36"/>
          <w:rtl/>
          <w:lang w:bidi="ar-EG"/>
        </w:rPr>
      </w:pPr>
      <w:r w:rsidRPr="00267E91">
        <w:rPr>
          <w:rFonts w:ascii="Times New Roman" w:eastAsia="Calibri" w:hAnsi="Times New Roman" w:cs="Times New Roman" w:hint="cs"/>
          <w:b/>
          <w:bCs/>
          <w:sz w:val="36"/>
          <w:szCs w:val="36"/>
          <w:rtl/>
          <w:lang w:bidi="ar-EG"/>
        </w:rPr>
        <w:t>د/ فايز جراد</w:t>
      </w:r>
    </w:p>
    <w:p w14:paraId="4AEC5545" w14:textId="77777777" w:rsidR="007D5EF3" w:rsidRPr="000F0410" w:rsidRDefault="007D5EF3" w:rsidP="00940246">
      <w:pPr>
        <w:rPr>
          <w:rFonts w:ascii="Simplified Arabic" w:hAnsi="Simplified Arabic" w:cs="Simplified Arabic"/>
          <w:b/>
          <w:bCs/>
          <w:sz w:val="28"/>
          <w:szCs w:val="28"/>
          <w:rtl/>
          <w:lang w:bidi="ar-EG"/>
        </w:rPr>
      </w:pPr>
    </w:p>
    <w:p w14:paraId="6790132D" w14:textId="5A32BA10" w:rsidR="004076A2" w:rsidRDefault="00BA2981" w:rsidP="006F197A">
      <w:pPr>
        <w:tabs>
          <w:tab w:val="left" w:pos="6960"/>
        </w:tabs>
        <w:spacing w:line="360" w:lineRule="auto"/>
        <w:jc w:val="center"/>
        <w:rPr>
          <w:rFonts w:asciiTheme="majorBidi" w:hAnsiTheme="majorBidi" w:cstheme="majorBidi"/>
          <w:b/>
          <w:bCs/>
          <w:color w:val="000000" w:themeColor="text1"/>
          <w:sz w:val="40"/>
          <w:szCs w:val="36"/>
          <w:rtl/>
          <w:lang w:bidi="ar-EG"/>
        </w:rPr>
      </w:pPr>
      <w:r>
        <w:rPr>
          <w:rFonts w:asciiTheme="majorBidi" w:hAnsiTheme="majorBidi" w:cstheme="majorBidi" w:hint="cs"/>
          <w:b/>
          <w:bCs/>
          <w:color w:val="000000" w:themeColor="text1"/>
          <w:sz w:val="40"/>
          <w:szCs w:val="36"/>
          <w:rtl/>
          <w:lang w:bidi="ar-EG"/>
        </w:rPr>
        <w:t>2026</w:t>
      </w:r>
      <w:r w:rsidR="004076A2">
        <w:rPr>
          <w:rFonts w:asciiTheme="majorBidi" w:hAnsiTheme="majorBidi" w:cstheme="majorBidi" w:hint="cs"/>
          <w:b/>
          <w:bCs/>
          <w:color w:val="000000" w:themeColor="text1"/>
          <w:sz w:val="40"/>
          <w:szCs w:val="36"/>
          <w:rtl/>
          <w:lang w:bidi="ar-EG"/>
        </w:rPr>
        <w:t>-144</w:t>
      </w:r>
      <w:r>
        <w:rPr>
          <w:rFonts w:asciiTheme="majorBidi" w:hAnsiTheme="majorBidi" w:cstheme="majorBidi" w:hint="cs"/>
          <w:b/>
          <w:bCs/>
          <w:color w:val="000000" w:themeColor="text1"/>
          <w:sz w:val="40"/>
          <w:szCs w:val="36"/>
          <w:rtl/>
          <w:lang w:bidi="ar-EG"/>
        </w:rPr>
        <w:t>8</w:t>
      </w:r>
      <w:r w:rsidR="004076A2">
        <w:rPr>
          <w:rFonts w:asciiTheme="majorBidi" w:hAnsiTheme="majorBidi" w:cstheme="majorBidi" w:hint="cs"/>
          <w:b/>
          <w:bCs/>
          <w:color w:val="000000" w:themeColor="text1"/>
          <w:sz w:val="40"/>
          <w:szCs w:val="36"/>
          <w:rtl/>
          <w:lang w:bidi="ar-EG"/>
        </w:rPr>
        <w:t>هـ</w:t>
      </w:r>
    </w:p>
    <w:p w14:paraId="0A7B9C9A" w14:textId="77777777" w:rsidR="006E1D88" w:rsidRDefault="006E1D88" w:rsidP="006E1D88">
      <w:pPr>
        <w:spacing w:after="0" w:line="360" w:lineRule="auto"/>
        <w:ind w:firstLine="473"/>
        <w:jc w:val="center"/>
        <w:rPr>
          <w:rFonts w:ascii="Times New Roman" w:hAnsi="Times New Roman" w:cs="Times New Roman"/>
          <w:sz w:val="40"/>
          <w:szCs w:val="40"/>
        </w:rPr>
      </w:pPr>
      <w:bookmarkStart w:id="2" w:name="_Toc145295791"/>
    </w:p>
    <w:p w14:paraId="43337FA2" w14:textId="77777777" w:rsidR="006E1D88" w:rsidRDefault="006E1D88" w:rsidP="006E1D88">
      <w:pPr>
        <w:spacing w:after="0" w:line="360" w:lineRule="auto"/>
        <w:ind w:firstLine="473"/>
        <w:jc w:val="center"/>
        <w:rPr>
          <w:rFonts w:ascii="Times New Roman" w:hAnsi="Times New Roman" w:cs="Times New Roman"/>
          <w:sz w:val="40"/>
          <w:szCs w:val="40"/>
        </w:rPr>
      </w:pPr>
    </w:p>
    <w:p w14:paraId="07DE1044" w14:textId="77777777" w:rsidR="006E1D88" w:rsidRPr="000B0D43" w:rsidRDefault="006E1D88" w:rsidP="00D16615">
      <w:pPr>
        <w:spacing w:line="240" w:lineRule="auto"/>
        <w:jc w:val="center"/>
        <w:rPr>
          <w:rFonts w:ascii="Simplified Arabic" w:hAnsi="Simplified Arabic" w:cs="PT Bold Heading"/>
          <w:b/>
          <w:bCs/>
          <w:sz w:val="36"/>
          <w:szCs w:val="36"/>
          <w:rtl/>
          <w:lang w:bidi="ar-EG"/>
        </w:rPr>
      </w:pPr>
      <w:r w:rsidRPr="000B0D43">
        <w:rPr>
          <w:rFonts w:ascii="Simplified Arabic" w:hAnsi="Simplified Arabic" w:cs="PT Bold Heading"/>
          <w:b/>
          <w:bCs/>
          <w:sz w:val="36"/>
          <w:szCs w:val="36"/>
          <w:rtl/>
          <w:lang w:bidi="ar-EG"/>
        </w:rPr>
        <w:lastRenderedPageBreak/>
        <w:t>شكر وتقدير</w:t>
      </w:r>
    </w:p>
    <w:p w14:paraId="4D894EDF" w14:textId="77777777" w:rsidR="00DC260E" w:rsidRPr="000B0D43" w:rsidRDefault="006E1D88" w:rsidP="00DC260E">
      <w:pPr>
        <w:spacing w:line="240" w:lineRule="auto"/>
        <w:rPr>
          <w:rFonts w:ascii="Simplified Arabic" w:hAnsi="Simplified Arabic" w:cs="Simplified Arabic"/>
          <w:b/>
          <w:bCs/>
          <w:sz w:val="28"/>
          <w:szCs w:val="28"/>
          <w:rtl/>
          <w:lang w:bidi="ar-EG"/>
        </w:rPr>
      </w:pPr>
      <w:r w:rsidRPr="000B0D43">
        <w:rPr>
          <w:rFonts w:ascii="Simplified Arabic" w:hAnsi="Simplified Arabic" w:cs="Simplified Arabic"/>
          <w:sz w:val="28"/>
          <w:szCs w:val="28"/>
          <w:lang w:bidi="ar-EG"/>
        </w:rPr>
        <w:t xml:space="preserve"> </w:t>
      </w:r>
      <w:r w:rsidR="00DC260E" w:rsidRPr="000B0D43">
        <w:rPr>
          <w:rFonts w:ascii="Simplified Arabic" w:hAnsi="Simplified Arabic" w:cs="Simplified Arabic"/>
          <w:b/>
          <w:bCs/>
          <w:sz w:val="28"/>
          <w:szCs w:val="28"/>
          <w:rtl/>
          <w:lang w:bidi="ar-EG"/>
        </w:rPr>
        <w:t>قال الله تعالى في كتابه الكريم:</w:t>
      </w:r>
    </w:p>
    <w:p w14:paraId="27A38DD1" w14:textId="77777777" w:rsidR="00DC260E" w:rsidRPr="000B0D43" w:rsidRDefault="00DC260E" w:rsidP="00DC260E">
      <w:pPr>
        <w:spacing w:after="0" w:line="240" w:lineRule="auto"/>
        <w:jc w:val="center"/>
        <w:rPr>
          <w:rFonts w:ascii="Simplified Arabic" w:hAnsi="Simplified Arabic" w:cs="Simplified Arabic"/>
          <w:b/>
          <w:bCs/>
          <w:sz w:val="28"/>
          <w:szCs w:val="28"/>
          <w:rtl/>
          <w:lang w:bidi="ar-EG"/>
        </w:rPr>
      </w:pPr>
      <w:r w:rsidRPr="000B0D43">
        <w:rPr>
          <w:rFonts w:ascii="Simplified Arabic" w:hAnsi="Simplified Arabic" w:cs="Simplified Arabic"/>
          <w:b/>
          <w:bCs/>
          <w:sz w:val="28"/>
          <w:szCs w:val="28"/>
          <w:rtl/>
          <w:lang w:bidi="ar-EG"/>
        </w:rPr>
        <w:t>" وَكَانَ فَضلُ ٱللَّهِ عَلَیكَ عَظِیما "</w:t>
      </w:r>
    </w:p>
    <w:p w14:paraId="4884455F" w14:textId="77777777" w:rsidR="00DC260E" w:rsidRPr="000B0D43" w:rsidRDefault="00DC260E" w:rsidP="00DC260E">
      <w:pPr>
        <w:spacing w:after="0" w:line="240" w:lineRule="auto"/>
        <w:jc w:val="right"/>
        <w:rPr>
          <w:rFonts w:ascii="Simplified Arabic" w:hAnsi="Simplified Arabic" w:cs="Simplified Arabic"/>
          <w:b/>
          <w:bCs/>
          <w:rtl/>
          <w:lang w:bidi="ar-EG"/>
        </w:rPr>
      </w:pPr>
      <w:r w:rsidRPr="000B0D43">
        <w:rPr>
          <w:rFonts w:ascii="Simplified Arabic" w:hAnsi="Simplified Arabic" w:cs="Simplified Arabic"/>
          <w:b/>
          <w:bCs/>
          <w:rtl/>
          <w:lang w:bidi="ar-EG"/>
        </w:rPr>
        <w:t>سورة النساء الآية (113)</w:t>
      </w:r>
    </w:p>
    <w:p w14:paraId="15661B11" w14:textId="77777777" w:rsidR="00DC260E" w:rsidRPr="000B0D43" w:rsidRDefault="00DC260E" w:rsidP="00DC260E">
      <w:pPr>
        <w:tabs>
          <w:tab w:val="left" w:pos="2261"/>
        </w:tabs>
        <w:spacing w:after="0" w:line="240" w:lineRule="auto"/>
        <w:ind w:left="191" w:firstLine="283"/>
        <w:jc w:val="both"/>
        <w:rPr>
          <w:rFonts w:ascii="Simplified Arabic" w:eastAsia="Times New Roman" w:hAnsi="Simplified Arabic" w:cs="Simplified Arabic"/>
          <w:sz w:val="28"/>
          <w:szCs w:val="28"/>
          <w:rtl/>
          <w:lang w:bidi="ar-EG"/>
        </w:rPr>
      </w:pPr>
      <w:r w:rsidRPr="000B0D43">
        <w:rPr>
          <w:rFonts w:ascii="Simplified Arabic" w:hAnsi="Simplified Arabic" w:cs="Simplified Arabic"/>
          <w:sz w:val="28"/>
          <w:szCs w:val="28"/>
          <w:rtl/>
          <w:lang w:bidi="ar-EG"/>
        </w:rPr>
        <w:t xml:space="preserve">  </w:t>
      </w:r>
      <w:r w:rsidRPr="000B0D43">
        <w:rPr>
          <w:rFonts w:ascii="Simplified Arabic" w:eastAsia="Times New Roman" w:hAnsi="Simplified Arabic" w:cs="Simplified Arabic"/>
          <w:sz w:val="28"/>
          <w:szCs w:val="28"/>
          <w:rtl/>
          <w:lang w:bidi="ar-EG"/>
        </w:rPr>
        <w:t>في بداية كلمتي لابد أن أعبر عن امتناني وشكري العميق لله عزوجل، فهو المنعم والمتفضل قبل كل شيء، أشكر الله أن حقق لي ما أصبو اليه ويسر لي الطريق نحو هذه الدرجة العلمية الرفيعة. إليه الحمد والشكر الذي لا ينقطع.</w:t>
      </w:r>
    </w:p>
    <w:p w14:paraId="09290E95" w14:textId="77777777" w:rsidR="00DC260E" w:rsidRPr="000B0D43" w:rsidRDefault="00DC260E" w:rsidP="00DC260E">
      <w:pPr>
        <w:tabs>
          <w:tab w:val="left" w:pos="2261"/>
        </w:tabs>
        <w:spacing w:after="0" w:line="240" w:lineRule="auto"/>
        <w:ind w:left="191" w:firstLine="283"/>
        <w:jc w:val="both"/>
        <w:rPr>
          <w:rFonts w:ascii="Simplified Arabic" w:eastAsia="Times New Roman" w:hAnsi="Simplified Arabic" w:cs="Simplified Arabic"/>
          <w:sz w:val="28"/>
          <w:szCs w:val="28"/>
          <w:rtl/>
          <w:lang w:bidi="ar-EG"/>
        </w:rPr>
      </w:pPr>
      <w:r w:rsidRPr="000B0D43">
        <w:rPr>
          <w:rFonts w:ascii="Simplified Arabic" w:eastAsia="Times New Roman" w:hAnsi="Simplified Arabic" w:cs="Simplified Arabic"/>
          <w:sz w:val="28"/>
          <w:szCs w:val="28"/>
          <w:rtl/>
          <w:lang w:bidi="ar-EG"/>
        </w:rPr>
        <w:t xml:space="preserve">كما أعبر عن شكري وامتناني لكل من </w:t>
      </w:r>
    </w:p>
    <w:p w14:paraId="07210E79" w14:textId="77777777" w:rsidR="00DC260E" w:rsidRPr="00BA2981" w:rsidRDefault="00DC260E" w:rsidP="00DC260E">
      <w:pPr>
        <w:pStyle w:val="ListParagraph"/>
        <w:numPr>
          <w:ilvl w:val="0"/>
          <w:numId w:val="47"/>
        </w:numPr>
        <w:jc w:val="both"/>
        <w:rPr>
          <w:rFonts w:ascii="Times New Roman" w:eastAsia="Calibri" w:hAnsi="Times New Roman" w:cs="Times New Roman"/>
          <w:b/>
          <w:bCs/>
          <w:sz w:val="28"/>
          <w:szCs w:val="28"/>
          <w:rtl/>
          <w:lang w:bidi="ar-EG"/>
        </w:rPr>
      </w:pPr>
      <w:r>
        <w:rPr>
          <w:rFonts w:ascii="Simplified Arabic" w:hAnsi="Simplified Arabic" w:cs="PT Bold Heading" w:hint="cs"/>
          <w:b/>
          <w:bCs/>
          <w:sz w:val="28"/>
          <w:szCs w:val="28"/>
          <w:rtl/>
          <w:lang w:bidi="ar-EG"/>
        </w:rPr>
        <w:t>د/</w:t>
      </w:r>
      <w:r w:rsidRPr="00BA2981">
        <w:rPr>
          <w:rFonts w:ascii="Times New Roman" w:eastAsia="Calibri" w:hAnsi="Times New Roman" w:cs="Times New Roman" w:hint="cs"/>
          <w:b/>
          <w:bCs/>
          <w:sz w:val="28"/>
          <w:szCs w:val="28"/>
          <w:rtl/>
          <w:lang w:bidi="ar-EG"/>
        </w:rPr>
        <w:t xml:space="preserve"> الفيصل عبد المجيد</w:t>
      </w:r>
    </w:p>
    <w:p w14:paraId="1A34EF1B" w14:textId="77777777" w:rsidR="00DC260E" w:rsidRPr="00BA2981" w:rsidRDefault="00DC260E" w:rsidP="00DC260E">
      <w:pPr>
        <w:pStyle w:val="ListParagraph"/>
        <w:numPr>
          <w:ilvl w:val="0"/>
          <w:numId w:val="47"/>
        </w:numPr>
        <w:jc w:val="both"/>
        <w:rPr>
          <w:rFonts w:ascii="Times New Roman" w:eastAsia="Calibri" w:hAnsi="Times New Roman" w:cs="Times New Roman"/>
          <w:b/>
          <w:bCs/>
          <w:sz w:val="28"/>
          <w:szCs w:val="28"/>
          <w:rtl/>
          <w:lang w:bidi="ar-EG"/>
        </w:rPr>
      </w:pPr>
      <w:r w:rsidRPr="00BA2981">
        <w:rPr>
          <w:rFonts w:ascii="Times New Roman" w:eastAsia="Calibri" w:hAnsi="Times New Roman" w:cs="Times New Roman" w:hint="cs"/>
          <w:b/>
          <w:bCs/>
          <w:sz w:val="28"/>
          <w:szCs w:val="28"/>
          <w:rtl/>
          <w:lang w:bidi="ar-EG"/>
        </w:rPr>
        <w:t>د/ فايز جراد</w:t>
      </w:r>
    </w:p>
    <w:p w14:paraId="7BC5ACA8" w14:textId="77777777" w:rsidR="00DC260E" w:rsidRPr="000B0D43" w:rsidRDefault="00DC260E" w:rsidP="00DC260E">
      <w:pPr>
        <w:spacing w:after="0" w:line="240" w:lineRule="auto"/>
        <w:ind w:left="191"/>
        <w:jc w:val="both"/>
        <w:rPr>
          <w:rFonts w:ascii="Simplified Arabic" w:eastAsia="Times New Roman" w:hAnsi="Simplified Arabic" w:cs="Simplified Arabic"/>
          <w:sz w:val="28"/>
          <w:szCs w:val="28"/>
          <w:rtl/>
          <w:lang w:bidi="ar-EG"/>
        </w:rPr>
      </w:pPr>
      <w:r w:rsidRPr="000B0D43">
        <w:rPr>
          <w:rFonts w:ascii="Simplified Arabic" w:eastAsia="Times New Roman" w:hAnsi="Simplified Arabic" w:cs="Simplified Arabic"/>
          <w:sz w:val="28"/>
          <w:szCs w:val="28"/>
          <w:rtl/>
          <w:lang w:bidi="ar-EG"/>
        </w:rPr>
        <w:t>حفظهما الله وأطال في عمرهما، اللذ</w:t>
      </w:r>
      <w:r w:rsidRPr="000B0D43">
        <w:rPr>
          <w:rFonts w:ascii="Simplified Arabic" w:eastAsia="Times New Roman" w:hAnsi="Simplified Arabic" w:cs="Simplified Arabic" w:hint="cs"/>
          <w:sz w:val="28"/>
          <w:szCs w:val="28"/>
          <w:rtl/>
          <w:lang w:bidi="ar-EG"/>
        </w:rPr>
        <w:t>ا</w:t>
      </w:r>
      <w:r w:rsidRPr="000B0D43">
        <w:rPr>
          <w:rFonts w:ascii="Simplified Arabic" w:eastAsia="Times New Roman" w:hAnsi="Simplified Arabic" w:cs="Simplified Arabic"/>
          <w:sz w:val="28"/>
          <w:szCs w:val="28"/>
          <w:rtl/>
          <w:lang w:bidi="ar-EG"/>
        </w:rPr>
        <w:t>ن كانا رواد</w:t>
      </w:r>
      <w:r w:rsidRPr="000B0D43">
        <w:rPr>
          <w:rFonts w:ascii="Simplified Arabic" w:eastAsia="Times New Roman" w:hAnsi="Simplified Arabic" w:cs="Simplified Arabic" w:hint="cs"/>
          <w:sz w:val="28"/>
          <w:szCs w:val="28"/>
          <w:rtl/>
          <w:lang w:bidi="ar-EG"/>
        </w:rPr>
        <w:t>ً</w:t>
      </w:r>
      <w:r w:rsidRPr="000B0D43">
        <w:rPr>
          <w:rFonts w:ascii="Simplified Arabic" w:eastAsia="Times New Roman" w:hAnsi="Simplified Arabic" w:cs="Simplified Arabic"/>
          <w:sz w:val="28"/>
          <w:szCs w:val="28"/>
          <w:rtl/>
          <w:lang w:bidi="ar-EG"/>
        </w:rPr>
        <w:t>ا في إرشادي</w:t>
      </w:r>
      <w:r w:rsidRPr="000B0D43">
        <w:rPr>
          <w:rFonts w:ascii="Simplified Arabic" w:eastAsia="Times New Roman" w:hAnsi="Simplified Arabic" w:cs="Simplified Arabic" w:hint="cs"/>
          <w:sz w:val="28"/>
          <w:szCs w:val="28"/>
          <w:rtl/>
          <w:lang w:bidi="ar-EG"/>
        </w:rPr>
        <w:t>،</w:t>
      </w:r>
      <w:r w:rsidRPr="000B0D43">
        <w:rPr>
          <w:rFonts w:ascii="Simplified Arabic" w:eastAsia="Times New Roman" w:hAnsi="Simplified Arabic" w:cs="Simplified Arabic"/>
          <w:sz w:val="28"/>
          <w:szCs w:val="28"/>
          <w:rtl/>
          <w:lang w:bidi="ar-EG"/>
        </w:rPr>
        <w:t xml:space="preserve"> وإشرافي خلال هذه الرحلة العلمية، حيث كانت لتوجيهاتهما القيمة</w:t>
      </w:r>
      <w:r w:rsidRPr="000B0D43">
        <w:rPr>
          <w:rFonts w:ascii="Simplified Arabic" w:eastAsia="Times New Roman" w:hAnsi="Simplified Arabic" w:cs="Simplified Arabic" w:hint="cs"/>
          <w:sz w:val="28"/>
          <w:szCs w:val="28"/>
          <w:rtl/>
          <w:lang w:bidi="ar-EG"/>
        </w:rPr>
        <w:t>،</w:t>
      </w:r>
      <w:r w:rsidRPr="000B0D43">
        <w:rPr>
          <w:rFonts w:ascii="Simplified Arabic" w:eastAsia="Times New Roman" w:hAnsi="Simplified Arabic" w:cs="Simplified Arabic"/>
          <w:sz w:val="28"/>
          <w:szCs w:val="28"/>
          <w:rtl/>
          <w:lang w:bidi="ar-EG"/>
        </w:rPr>
        <w:t xml:space="preserve"> ونصائحهما السديدة أساس</w:t>
      </w:r>
      <w:r w:rsidRPr="000B0D43">
        <w:rPr>
          <w:rFonts w:ascii="Simplified Arabic" w:eastAsia="Times New Roman" w:hAnsi="Simplified Arabic" w:cs="Simplified Arabic" w:hint="cs"/>
          <w:sz w:val="28"/>
          <w:szCs w:val="28"/>
          <w:rtl/>
          <w:lang w:bidi="ar-EG"/>
        </w:rPr>
        <w:t>ً</w:t>
      </w:r>
      <w:r w:rsidRPr="000B0D43">
        <w:rPr>
          <w:rFonts w:ascii="Simplified Arabic" w:eastAsia="Times New Roman" w:hAnsi="Simplified Arabic" w:cs="Simplified Arabic"/>
          <w:sz w:val="28"/>
          <w:szCs w:val="28"/>
          <w:rtl/>
          <w:lang w:bidi="ar-EG"/>
        </w:rPr>
        <w:t>ا في صياغة رسالتي بالشكل الذي أتيت به اليوم.</w:t>
      </w:r>
    </w:p>
    <w:p w14:paraId="697D9EAB" w14:textId="77777777" w:rsidR="00DC260E" w:rsidRPr="000B0D43" w:rsidRDefault="00DC260E" w:rsidP="00DC260E">
      <w:pPr>
        <w:tabs>
          <w:tab w:val="left" w:pos="2261"/>
        </w:tabs>
        <w:spacing w:after="0" w:line="240" w:lineRule="auto"/>
        <w:ind w:left="191" w:firstLine="283"/>
        <w:jc w:val="both"/>
        <w:rPr>
          <w:rFonts w:ascii="Simplified Arabic" w:eastAsia="Times New Roman" w:hAnsi="Simplified Arabic" w:cs="Simplified Arabic"/>
          <w:sz w:val="28"/>
          <w:szCs w:val="28"/>
          <w:rtl/>
          <w:lang w:bidi="ar-EG"/>
        </w:rPr>
      </w:pPr>
      <w:r w:rsidRPr="000B0D43">
        <w:rPr>
          <w:rFonts w:ascii="Simplified Arabic" w:eastAsia="Times New Roman" w:hAnsi="Simplified Arabic" w:cs="Simplified Arabic"/>
          <w:sz w:val="28"/>
          <w:szCs w:val="28"/>
          <w:rtl/>
          <w:lang w:bidi="ar-EG"/>
        </w:rPr>
        <w:t xml:space="preserve">كما أتوجه بالشكر والامتنان </w:t>
      </w:r>
      <w:r w:rsidRPr="000B0D43">
        <w:rPr>
          <w:rFonts w:ascii="Simplified Arabic" w:eastAsia="Times New Roman" w:hAnsi="Simplified Arabic" w:cs="PT Bold Heading"/>
          <w:sz w:val="26"/>
          <w:szCs w:val="26"/>
          <w:rtl/>
          <w:lang w:bidi="ar-EG"/>
        </w:rPr>
        <w:t>لزملائي</w:t>
      </w:r>
      <w:r w:rsidRPr="000B0D43">
        <w:rPr>
          <w:rFonts w:ascii="Simplified Arabic" w:eastAsia="Times New Roman" w:hAnsi="Simplified Arabic" w:cs="Simplified Arabic" w:hint="cs"/>
          <w:sz w:val="28"/>
          <w:szCs w:val="28"/>
          <w:rtl/>
          <w:lang w:bidi="ar-EG"/>
        </w:rPr>
        <w:t>؛</w:t>
      </w:r>
      <w:r w:rsidRPr="000B0D43">
        <w:rPr>
          <w:rFonts w:ascii="Simplified Arabic" w:eastAsia="Times New Roman" w:hAnsi="Simplified Arabic" w:cs="Simplified Arabic"/>
          <w:sz w:val="28"/>
          <w:szCs w:val="28"/>
          <w:rtl/>
          <w:lang w:bidi="ar-EG"/>
        </w:rPr>
        <w:t xml:space="preserve"> لحرصهم على مساعدتي لاستكمال الجانب العملي للدراسة، والشكر موصول لعينة البحث على ما </w:t>
      </w:r>
      <w:r w:rsidRPr="000B0D43">
        <w:rPr>
          <w:rFonts w:ascii="Simplified Arabic" w:eastAsia="Times New Roman" w:hAnsi="Simplified Arabic" w:cs="Simplified Arabic" w:hint="cs"/>
          <w:sz w:val="28"/>
          <w:szCs w:val="28"/>
          <w:rtl/>
          <w:lang w:bidi="ar-EG"/>
        </w:rPr>
        <w:t>أ</w:t>
      </w:r>
      <w:r w:rsidRPr="000B0D43">
        <w:rPr>
          <w:rFonts w:ascii="Simplified Arabic" w:eastAsia="Times New Roman" w:hAnsi="Simplified Arabic" w:cs="Simplified Arabic"/>
          <w:sz w:val="28"/>
          <w:szCs w:val="28"/>
          <w:rtl/>
          <w:lang w:bidi="ar-EG"/>
        </w:rPr>
        <w:t>عطوه من مشاعر صادقة وتعاون</w:t>
      </w:r>
      <w:r w:rsidRPr="000B0D43">
        <w:rPr>
          <w:rFonts w:ascii="Simplified Arabic" w:eastAsia="Times New Roman" w:hAnsi="Simplified Arabic" w:cs="Simplified Arabic" w:hint="cs"/>
          <w:sz w:val="28"/>
          <w:szCs w:val="28"/>
          <w:rtl/>
          <w:lang w:bidi="ar-EG"/>
        </w:rPr>
        <w:t>؛</w:t>
      </w:r>
      <w:r w:rsidRPr="000B0D43">
        <w:rPr>
          <w:rFonts w:ascii="Simplified Arabic" w:eastAsia="Times New Roman" w:hAnsi="Simplified Arabic" w:cs="Simplified Arabic"/>
          <w:sz w:val="28"/>
          <w:szCs w:val="28"/>
          <w:rtl/>
          <w:lang w:bidi="ar-EG"/>
        </w:rPr>
        <w:t xml:space="preserve"> لإنجاز الجانب العملي للدراسة.</w:t>
      </w:r>
    </w:p>
    <w:p w14:paraId="133CE6DB" w14:textId="77777777" w:rsidR="00DC260E" w:rsidRPr="000B0D43" w:rsidRDefault="00DC260E" w:rsidP="00DC260E">
      <w:pPr>
        <w:tabs>
          <w:tab w:val="left" w:pos="2261"/>
        </w:tabs>
        <w:spacing w:after="0" w:line="240" w:lineRule="auto"/>
        <w:ind w:left="191" w:firstLine="283"/>
        <w:jc w:val="both"/>
        <w:rPr>
          <w:rFonts w:ascii="Simplified Arabic" w:eastAsia="Times New Roman" w:hAnsi="Simplified Arabic" w:cs="Simplified Arabic"/>
          <w:sz w:val="28"/>
          <w:szCs w:val="28"/>
          <w:rtl/>
          <w:lang w:bidi="ar-EG"/>
        </w:rPr>
      </w:pPr>
      <w:r w:rsidRPr="000B0D43">
        <w:rPr>
          <w:rFonts w:ascii="Simplified Arabic" w:eastAsia="Times New Roman" w:hAnsi="Simplified Arabic" w:cs="Simplified Arabic"/>
          <w:sz w:val="28"/>
          <w:szCs w:val="28"/>
          <w:rtl/>
          <w:lang w:bidi="ar-EG"/>
        </w:rPr>
        <w:t>كما أتوجه أيض</w:t>
      </w:r>
      <w:r w:rsidRPr="000B0D43">
        <w:rPr>
          <w:rFonts w:ascii="Simplified Arabic" w:eastAsia="Times New Roman" w:hAnsi="Simplified Arabic" w:cs="Simplified Arabic" w:hint="cs"/>
          <w:sz w:val="28"/>
          <w:szCs w:val="28"/>
          <w:rtl/>
          <w:lang w:bidi="ar-EG"/>
        </w:rPr>
        <w:t>ً</w:t>
      </w:r>
      <w:r w:rsidRPr="000B0D43">
        <w:rPr>
          <w:rFonts w:ascii="Simplified Arabic" w:eastAsia="Times New Roman" w:hAnsi="Simplified Arabic" w:cs="Simplified Arabic"/>
          <w:sz w:val="28"/>
          <w:szCs w:val="28"/>
          <w:rtl/>
          <w:lang w:bidi="ar-EG"/>
        </w:rPr>
        <w:t xml:space="preserve">ا بفائق الاحترام والتقدير لكل من ساعدني وشجعني وشاركني ولو بالدعاء في </w:t>
      </w:r>
      <w:r w:rsidRPr="000B0D43">
        <w:rPr>
          <w:rFonts w:ascii="Simplified Arabic" w:eastAsia="Times New Roman" w:hAnsi="Simplified Arabic" w:cs="Simplified Arabic" w:hint="cs"/>
          <w:sz w:val="28"/>
          <w:szCs w:val="28"/>
          <w:rtl/>
          <w:lang w:bidi="ar-EG"/>
        </w:rPr>
        <w:t>إ</w:t>
      </w:r>
      <w:r w:rsidRPr="000B0D43">
        <w:rPr>
          <w:rFonts w:ascii="Simplified Arabic" w:eastAsia="Times New Roman" w:hAnsi="Simplified Arabic" w:cs="Simplified Arabic"/>
          <w:sz w:val="28"/>
          <w:szCs w:val="28"/>
          <w:rtl/>
          <w:lang w:bidi="ar-EG"/>
        </w:rPr>
        <w:t>نجاز هذا العمل.</w:t>
      </w:r>
    </w:p>
    <w:p w14:paraId="22712625" w14:textId="77777777" w:rsidR="00DC260E" w:rsidRPr="000B0D43" w:rsidRDefault="00DC260E" w:rsidP="00DC260E">
      <w:pPr>
        <w:tabs>
          <w:tab w:val="left" w:pos="2261"/>
        </w:tabs>
        <w:spacing w:after="0" w:line="240" w:lineRule="auto"/>
        <w:ind w:left="191" w:firstLine="283"/>
        <w:jc w:val="both"/>
        <w:rPr>
          <w:rFonts w:ascii="Simplified Arabic" w:eastAsia="Times New Roman" w:hAnsi="Simplified Arabic" w:cs="Simplified Arabic"/>
          <w:sz w:val="28"/>
          <w:szCs w:val="28"/>
          <w:rtl/>
          <w:lang w:bidi="ar-EG"/>
        </w:rPr>
      </w:pPr>
      <w:r w:rsidRPr="000B0D43">
        <w:rPr>
          <w:rFonts w:ascii="Simplified Arabic" w:eastAsia="Times New Roman" w:hAnsi="Simplified Arabic" w:cs="Simplified Arabic"/>
          <w:sz w:val="28"/>
          <w:szCs w:val="28"/>
          <w:rtl/>
          <w:lang w:bidi="ar-EG"/>
        </w:rPr>
        <w:t>وأخيرا وليس آخرا فإن الكمال لله وحده، وإن كان في هذا العمل بعض الإتقان فذلك بتوفيق الله عزوجل، وإن كان غير ذلك فمن نفسي وحسبي أنني اجتهدت</w:t>
      </w:r>
      <w:r w:rsidRPr="000B0D43">
        <w:rPr>
          <w:rFonts w:ascii="Simplified Arabic" w:eastAsia="Times New Roman" w:hAnsi="Simplified Arabic" w:cs="Simplified Arabic" w:hint="cs"/>
          <w:sz w:val="28"/>
          <w:szCs w:val="28"/>
          <w:rtl/>
          <w:lang w:bidi="ar-EG"/>
        </w:rPr>
        <w:t>.</w:t>
      </w:r>
    </w:p>
    <w:p w14:paraId="69D110F6" w14:textId="77777777" w:rsidR="00DC260E" w:rsidRPr="000B0D43" w:rsidRDefault="00DC260E" w:rsidP="00DC260E">
      <w:pPr>
        <w:tabs>
          <w:tab w:val="left" w:pos="2261"/>
        </w:tabs>
        <w:spacing w:after="0" w:line="240" w:lineRule="auto"/>
        <w:ind w:left="191" w:firstLine="283"/>
        <w:jc w:val="both"/>
        <w:rPr>
          <w:rFonts w:ascii="Simplified Arabic" w:eastAsia="Times New Roman" w:hAnsi="Simplified Arabic" w:cs="Simplified Arabic"/>
          <w:sz w:val="28"/>
          <w:szCs w:val="28"/>
          <w:rtl/>
          <w:lang w:bidi="ar-EG"/>
        </w:rPr>
      </w:pPr>
      <w:r w:rsidRPr="000B0D43">
        <w:rPr>
          <w:rFonts w:ascii="Simplified Arabic" w:eastAsia="Times New Roman" w:hAnsi="Simplified Arabic" w:cs="Simplified Arabic"/>
          <w:sz w:val="28"/>
          <w:szCs w:val="28"/>
          <w:rtl/>
          <w:lang w:bidi="ar-EG"/>
        </w:rPr>
        <w:t>وختام</w:t>
      </w:r>
      <w:r w:rsidRPr="000B0D43">
        <w:rPr>
          <w:rFonts w:ascii="Simplified Arabic" w:eastAsia="Times New Roman" w:hAnsi="Simplified Arabic" w:cs="Simplified Arabic" w:hint="cs"/>
          <w:sz w:val="28"/>
          <w:szCs w:val="28"/>
          <w:rtl/>
          <w:lang w:bidi="ar-EG"/>
        </w:rPr>
        <w:t>ً</w:t>
      </w:r>
      <w:r w:rsidRPr="000B0D43">
        <w:rPr>
          <w:rFonts w:ascii="Simplified Arabic" w:eastAsia="Times New Roman" w:hAnsi="Simplified Arabic" w:cs="Simplified Arabic"/>
          <w:sz w:val="28"/>
          <w:szCs w:val="28"/>
          <w:rtl/>
          <w:lang w:bidi="ar-EG"/>
        </w:rPr>
        <w:t>ا أسال الله العلي القدير أن يكون هذا العمل خالص لوج</w:t>
      </w:r>
      <w:r w:rsidRPr="000B0D43">
        <w:rPr>
          <w:rFonts w:ascii="Simplified Arabic" w:eastAsia="Times New Roman" w:hAnsi="Simplified Arabic" w:cs="Simplified Arabic" w:hint="cs"/>
          <w:sz w:val="28"/>
          <w:szCs w:val="28"/>
          <w:rtl/>
          <w:lang w:bidi="ar-EG"/>
        </w:rPr>
        <w:t>ه</w:t>
      </w:r>
      <w:r w:rsidRPr="000B0D43">
        <w:rPr>
          <w:rFonts w:ascii="Simplified Arabic" w:eastAsia="Times New Roman" w:hAnsi="Simplified Arabic" w:cs="Simplified Arabic"/>
          <w:sz w:val="28"/>
          <w:szCs w:val="28"/>
          <w:rtl/>
          <w:lang w:bidi="ar-EG"/>
        </w:rPr>
        <w:t>ه الكريم</w:t>
      </w:r>
      <w:r w:rsidRPr="000B0D43">
        <w:rPr>
          <w:rFonts w:ascii="Simplified Arabic" w:eastAsia="Times New Roman" w:hAnsi="Simplified Arabic" w:cs="Simplified Arabic" w:hint="cs"/>
          <w:sz w:val="28"/>
          <w:szCs w:val="28"/>
          <w:rtl/>
          <w:lang w:bidi="ar-EG"/>
        </w:rPr>
        <w:t>،</w:t>
      </w:r>
      <w:r w:rsidRPr="000B0D43">
        <w:rPr>
          <w:rFonts w:ascii="Simplified Arabic" w:eastAsia="Times New Roman" w:hAnsi="Simplified Arabic" w:cs="Simplified Arabic"/>
          <w:sz w:val="28"/>
          <w:szCs w:val="28"/>
          <w:rtl/>
          <w:lang w:bidi="ar-EG"/>
        </w:rPr>
        <w:t xml:space="preserve"> وأن يجعله علم</w:t>
      </w:r>
      <w:r w:rsidRPr="000B0D43">
        <w:rPr>
          <w:rFonts w:ascii="Simplified Arabic" w:eastAsia="Times New Roman" w:hAnsi="Simplified Arabic" w:cs="Simplified Arabic" w:hint="cs"/>
          <w:sz w:val="28"/>
          <w:szCs w:val="28"/>
          <w:rtl/>
          <w:lang w:bidi="ar-EG"/>
        </w:rPr>
        <w:t>ً</w:t>
      </w:r>
      <w:r w:rsidRPr="000B0D43">
        <w:rPr>
          <w:rFonts w:ascii="Simplified Arabic" w:eastAsia="Times New Roman" w:hAnsi="Simplified Arabic" w:cs="Simplified Arabic"/>
          <w:sz w:val="28"/>
          <w:szCs w:val="28"/>
          <w:rtl/>
          <w:lang w:bidi="ar-EG"/>
        </w:rPr>
        <w:t>ا نافع</w:t>
      </w:r>
      <w:r w:rsidRPr="000B0D43">
        <w:rPr>
          <w:rFonts w:ascii="Simplified Arabic" w:eastAsia="Times New Roman" w:hAnsi="Simplified Arabic" w:cs="Simplified Arabic" w:hint="cs"/>
          <w:sz w:val="28"/>
          <w:szCs w:val="28"/>
          <w:rtl/>
          <w:lang w:bidi="ar-EG"/>
        </w:rPr>
        <w:t>ً</w:t>
      </w:r>
      <w:r w:rsidRPr="000B0D43">
        <w:rPr>
          <w:rFonts w:ascii="Simplified Arabic" w:eastAsia="Times New Roman" w:hAnsi="Simplified Arabic" w:cs="Simplified Arabic"/>
          <w:sz w:val="28"/>
          <w:szCs w:val="28"/>
          <w:rtl/>
          <w:lang w:bidi="ar-EG"/>
        </w:rPr>
        <w:t>ا ويسهل لي به طريقا إلى الجنة.</w:t>
      </w:r>
    </w:p>
    <w:p w14:paraId="3AA19661" w14:textId="14849E10" w:rsidR="006E1D88" w:rsidRDefault="006E1D88" w:rsidP="00DC260E">
      <w:pPr>
        <w:spacing w:line="240" w:lineRule="auto"/>
        <w:jc w:val="right"/>
        <w:rPr>
          <w:rFonts w:ascii="Simplified Arabic" w:hAnsi="Simplified Arabic" w:cs="Simplified Arabic"/>
          <w:b/>
          <w:bCs/>
          <w:sz w:val="28"/>
          <w:szCs w:val="28"/>
          <w:rtl/>
          <w:lang w:bidi="ar-EG"/>
        </w:rPr>
      </w:pPr>
      <w:r w:rsidRPr="000B0D43">
        <w:rPr>
          <w:rFonts w:ascii="Simplified Arabic" w:hAnsi="Simplified Arabic" w:cs="Simplified Arabic"/>
          <w:b/>
          <w:bCs/>
          <w:sz w:val="28"/>
          <w:szCs w:val="28"/>
          <w:rtl/>
          <w:lang w:bidi="ar-EG"/>
        </w:rPr>
        <w:t>الباحث</w:t>
      </w:r>
    </w:p>
    <w:p w14:paraId="701201CC" w14:textId="77777777" w:rsidR="00926066" w:rsidRDefault="00926066" w:rsidP="00D55407">
      <w:pPr>
        <w:spacing w:line="240" w:lineRule="auto"/>
        <w:jc w:val="center"/>
        <w:rPr>
          <w:rFonts w:ascii="Simplified Arabic" w:hAnsi="Simplified Arabic" w:cs="Simplified Arabic"/>
          <w:b/>
          <w:bCs/>
          <w:sz w:val="28"/>
          <w:szCs w:val="28"/>
          <w:rtl/>
          <w:lang w:bidi="ar-EG"/>
        </w:rPr>
      </w:pPr>
    </w:p>
    <w:p w14:paraId="1C0522F4" w14:textId="77777777" w:rsidR="00D55407" w:rsidRDefault="00D55407" w:rsidP="00D55407">
      <w:pPr>
        <w:spacing w:line="240" w:lineRule="auto"/>
        <w:jc w:val="center"/>
        <w:rPr>
          <w:rFonts w:ascii="Simplified Arabic" w:hAnsi="Simplified Arabic" w:cs="Simplified Arabic"/>
          <w:b/>
          <w:bCs/>
          <w:sz w:val="28"/>
          <w:szCs w:val="28"/>
          <w:rtl/>
          <w:lang w:bidi="ar-EG"/>
        </w:rPr>
      </w:pPr>
    </w:p>
    <w:p w14:paraId="00AB9E87" w14:textId="77777777" w:rsidR="00D55407" w:rsidRDefault="00D55407" w:rsidP="00D55407">
      <w:pPr>
        <w:spacing w:line="240" w:lineRule="auto"/>
        <w:jc w:val="center"/>
        <w:rPr>
          <w:b/>
          <w:bCs/>
          <w:sz w:val="32"/>
          <w:szCs w:val="32"/>
          <w:rtl/>
          <w:lang w:bidi="ar-EG"/>
        </w:rPr>
      </w:pPr>
      <w:r w:rsidRPr="00D30B34">
        <w:rPr>
          <w:rFonts w:hint="cs"/>
          <w:b/>
          <w:bCs/>
          <w:sz w:val="32"/>
          <w:szCs w:val="32"/>
          <w:rtl/>
          <w:lang w:bidi="ar-EG"/>
        </w:rPr>
        <w:lastRenderedPageBreak/>
        <w:t>فهرس المحتويات</w:t>
      </w:r>
    </w:p>
    <w:tbl>
      <w:tblPr>
        <w:tblStyle w:val="TableGrid"/>
        <w:tblW w:w="0" w:type="auto"/>
        <w:tblLook w:val="04A0" w:firstRow="1" w:lastRow="0" w:firstColumn="1" w:lastColumn="0" w:noHBand="0" w:noVBand="1"/>
      </w:tblPr>
      <w:tblGrid>
        <w:gridCol w:w="1219"/>
        <w:gridCol w:w="5480"/>
        <w:gridCol w:w="1058"/>
      </w:tblGrid>
      <w:tr w:rsidR="00D55407" w:rsidRPr="00136AB4" w14:paraId="72DC4600" w14:textId="77777777" w:rsidTr="00D55407">
        <w:tc>
          <w:tcPr>
            <w:tcW w:w="7983" w:type="dxa"/>
            <w:gridSpan w:val="3"/>
            <w:shd w:val="clear" w:color="auto" w:fill="DBE5F1" w:themeFill="accent1" w:themeFillTint="33"/>
          </w:tcPr>
          <w:p w14:paraId="52ED40D0" w14:textId="77777777" w:rsidR="00D55407" w:rsidRPr="00136AB4" w:rsidRDefault="00D55407" w:rsidP="00333B71">
            <w:pPr>
              <w:jc w:val="center"/>
              <w:rPr>
                <w:rFonts w:asciiTheme="majorBidi" w:hAnsiTheme="majorBidi" w:cstheme="majorBidi"/>
                <w:b/>
                <w:bCs/>
                <w:sz w:val="28"/>
                <w:szCs w:val="28"/>
                <w:lang w:bidi="ar-EG"/>
              </w:rPr>
            </w:pPr>
            <w:r w:rsidRPr="00136AB4">
              <w:rPr>
                <w:rFonts w:asciiTheme="majorBidi" w:hAnsiTheme="majorBidi" w:cstheme="majorBidi" w:hint="cs"/>
                <w:b/>
                <w:bCs/>
                <w:sz w:val="28"/>
                <w:szCs w:val="28"/>
                <w:rtl/>
                <w:lang w:bidi="ar-EG"/>
              </w:rPr>
              <w:t>الفصل الأول: الإطار العام للدراسة</w:t>
            </w:r>
          </w:p>
        </w:tc>
      </w:tr>
      <w:tr w:rsidR="00D55407" w:rsidRPr="00136AB4" w14:paraId="2A5E7CA8" w14:textId="77777777" w:rsidTr="00D55407">
        <w:tc>
          <w:tcPr>
            <w:tcW w:w="1246" w:type="dxa"/>
          </w:tcPr>
          <w:p w14:paraId="07765C86"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2</w:t>
            </w:r>
          </w:p>
        </w:tc>
        <w:tc>
          <w:tcPr>
            <w:tcW w:w="5666" w:type="dxa"/>
          </w:tcPr>
          <w:p w14:paraId="62C83128" w14:textId="77777777" w:rsidR="00D55407" w:rsidRPr="00136AB4" w:rsidRDefault="00D55407" w:rsidP="00333B71">
            <w:pPr>
              <w:jc w:val="both"/>
              <w:rPr>
                <w:rFonts w:asciiTheme="majorBidi" w:hAnsiTheme="majorBidi" w:cstheme="majorBidi"/>
                <w:sz w:val="28"/>
                <w:szCs w:val="28"/>
                <w:lang w:bidi="ar-EG"/>
              </w:rPr>
            </w:pPr>
            <w:r w:rsidRPr="00136AB4">
              <w:rPr>
                <w:rFonts w:asciiTheme="majorBidi" w:hAnsiTheme="majorBidi" w:cstheme="majorBidi"/>
                <w:sz w:val="28"/>
                <w:szCs w:val="28"/>
                <w:rtl/>
              </w:rPr>
              <w:t xml:space="preserve">مقدمة </w:t>
            </w:r>
          </w:p>
        </w:tc>
        <w:tc>
          <w:tcPr>
            <w:tcW w:w="1071" w:type="dxa"/>
          </w:tcPr>
          <w:p w14:paraId="3512B961"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1/1</w:t>
            </w:r>
          </w:p>
        </w:tc>
      </w:tr>
      <w:tr w:rsidR="00D55407" w:rsidRPr="00136AB4" w14:paraId="394A99F9" w14:textId="77777777" w:rsidTr="00D55407">
        <w:tc>
          <w:tcPr>
            <w:tcW w:w="1246" w:type="dxa"/>
          </w:tcPr>
          <w:p w14:paraId="05E0F846"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4</w:t>
            </w:r>
          </w:p>
        </w:tc>
        <w:tc>
          <w:tcPr>
            <w:tcW w:w="5666" w:type="dxa"/>
          </w:tcPr>
          <w:p w14:paraId="22A15499" w14:textId="77777777" w:rsidR="00D55407" w:rsidRPr="00136AB4" w:rsidRDefault="00D55407" w:rsidP="00333B71">
            <w:pPr>
              <w:jc w:val="both"/>
              <w:rPr>
                <w:rFonts w:asciiTheme="majorBidi" w:hAnsiTheme="majorBidi" w:cstheme="majorBidi"/>
                <w:sz w:val="28"/>
                <w:szCs w:val="28"/>
                <w:lang w:bidi="ar-EG"/>
              </w:rPr>
            </w:pPr>
            <w:r w:rsidRPr="00136AB4">
              <w:rPr>
                <w:rFonts w:asciiTheme="majorBidi" w:hAnsiTheme="majorBidi" w:cstheme="majorBidi"/>
                <w:sz w:val="28"/>
                <w:szCs w:val="28"/>
                <w:rtl/>
              </w:rPr>
              <w:t>مشكلة الدراسة</w:t>
            </w:r>
          </w:p>
        </w:tc>
        <w:tc>
          <w:tcPr>
            <w:tcW w:w="1071" w:type="dxa"/>
          </w:tcPr>
          <w:p w14:paraId="223729C8"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1/2</w:t>
            </w:r>
          </w:p>
        </w:tc>
      </w:tr>
      <w:tr w:rsidR="00D55407" w:rsidRPr="00136AB4" w14:paraId="59FF9EDE" w14:textId="77777777" w:rsidTr="00D55407">
        <w:tc>
          <w:tcPr>
            <w:tcW w:w="1246" w:type="dxa"/>
          </w:tcPr>
          <w:p w14:paraId="7E01C7C2"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5</w:t>
            </w:r>
          </w:p>
        </w:tc>
        <w:tc>
          <w:tcPr>
            <w:tcW w:w="5666" w:type="dxa"/>
          </w:tcPr>
          <w:p w14:paraId="255969AB" w14:textId="77777777" w:rsidR="00D55407" w:rsidRPr="00136AB4" w:rsidRDefault="00D55407" w:rsidP="00333B71">
            <w:pPr>
              <w:jc w:val="both"/>
              <w:rPr>
                <w:rFonts w:asciiTheme="majorBidi" w:hAnsiTheme="majorBidi" w:cstheme="majorBidi"/>
                <w:sz w:val="28"/>
                <w:szCs w:val="28"/>
                <w:lang w:bidi="ar-EG"/>
              </w:rPr>
            </w:pPr>
            <w:r w:rsidRPr="00136AB4">
              <w:rPr>
                <w:rFonts w:asciiTheme="majorBidi" w:hAnsiTheme="majorBidi" w:cstheme="majorBidi"/>
                <w:sz w:val="28"/>
                <w:szCs w:val="28"/>
                <w:rtl/>
              </w:rPr>
              <w:t xml:space="preserve">أهمية الدراسة </w:t>
            </w:r>
          </w:p>
        </w:tc>
        <w:tc>
          <w:tcPr>
            <w:tcW w:w="1071" w:type="dxa"/>
          </w:tcPr>
          <w:p w14:paraId="72379943"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1/3</w:t>
            </w:r>
          </w:p>
        </w:tc>
      </w:tr>
      <w:tr w:rsidR="00D55407" w:rsidRPr="00136AB4" w14:paraId="7D078A42" w14:textId="77777777" w:rsidTr="00D55407">
        <w:tc>
          <w:tcPr>
            <w:tcW w:w="1246" w:type="dxa"/>
          </w:tcPr>
          <w:p w14:paraId="3E7E8A7B"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6</w:t>
            </w:r>
          </w:p>
        </w:tc>
        <w:tc>
          <w:tcPr>
            <w:tcW w:w="5666" w:type="dxa"/>
          </w:tcPr>
          <w:p w14:paraId="179376BD" w14:textId="77777777" w:rsidR="00D55407" w:rsidRPr="00136AB4" w:rsidRDefault="00D55407" w:rsidP="00333B71">
            <w:pPr>
              <w:jc w:val="both"/>
              <w:rPr>
                <w:rFonts w:asciiTheme="majorBidi" w:hAnsiTheme="majorBidi" w:cstheme="majorBidi"/>
                <w:sz w:val="28"/>
                <w:szCs w:val="28"/>
                <w:lang w:bidi="ar-EG"/>
              </w:rPr>
            </w:pPr>
            <w:r w:rsidRPr="00136AB4">
              <w:rPr>
                <w:rFonts w:asciiTheme="majorBidi" w:hAnsiTheme="majorBidi" w:cstheme="majorBidi"/>
                <w:sz w:val="28"/>
                <w:szCs w:val="28"/>
                <w:rtl/>
              </w:rPr>
              <w:t>أهداف الدراسة</w:t>
            </w:r>
          </w:p>
        </w:tc>
        <w:tc>
          <w:tcPr>
            <w:tcW w:w="1071" w:type="dxa"/>
          </w:tcPr>
          <w:p w14:paraId="0F3EF346"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1/4</w:t>
            </w:r>
          </w:p>
        </w:tc>
      </w:tr>
      <w:tr w:rsidR="00D55407" w:rsidRPr="00136AB4" w14:paraId="2BE01266" w14:textId="77777777" w:rsidTr="00D55407">
        <w:tc>
          <w:tcPr>
            <w:tcW w:w="1246" w:type="dxa"/>
          </w:tcPr>
          <w:p w14:paraId="25501145"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7</w:t>
            </w:r>
          </w:p>
        </w:tc>
        <w:tc>
          <w:tcPr>
            <w:tcW w:w="5666" w:type="dxa"/>
          </w:tcPr>
          <w:p w14:paraId="0BB35152" w14:textId="77777777" w:rsidR="00D55407" w:rsidRPr="00136AB4" w:rsidRDefault="00D55407" w:rsidP="00333B71">
            <w:pPr>
              <w:jc w:val="both"/>
              <w:rPr>
                <w:rFonts w:asciiTheme="majorBidi" w:hAnsiTheme="majorBidi" w:cstheme="majorBidi"/>
                <w:sz w:val="28"/>
                <w:szCs w:val="28"/>
                <w:lang w:bidi="ar-EG"/>
              </w:rPr>
            </w:pPr>
            <w:r w:rsidRPr="00136AB4">
              <w:rPr>
                <w:rFonts w:asciiTheme="majorBidi" w:hAnsiTheme="majorBidi" w:cstheme="majorBidi"/>
                <w:sz w:val="28"/>
                <w:szCs w:val="28"/>
                <w:rtl/>
              </w:rPr>
              <w:t>تساؤلات الدراسة</w:t>
            </w:r>
          </w:p>
        </w:tc>
        <w:tc>
          <w:tcPr>
            <w:tcW w:w="1071" w:type="dxa"/>
          </w:tcPr>
          <w:p w14:paraId="794374AD"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1/5</w:t>
            </w:r>
          </w:p>
        </w:tc>
      </w:tr>
      <w:tr w:rsidR="00D55407" w:rsidRPr="00136AB4" w14:paraId="73D9EA3A" w14:textId="77777777" w:rsidTr="00D55407">
        <w:tc>
          <w:tcPr>
            <w:tcW w:w="1246" w:type="dxa"/>
          </w:tcPr>
          <w:p w14:paraId="4E2EAF24"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8</w:t>
            </w:r>
          </w:p>
        </w:tc>
        <w:tc>
          <w:tcPr>
            <w:tcW w:w="5666" w:type="dxa"/>
          </w:tcPr>
          <w:p w14:paraId="7001DAFB" w14:textId="77777777" w:rsidR="00D55407" w:rsidRPr="00136AB4" w:rsidRDefault="00D55407" w:rsidP="00333B71">
            <w:pPr>
              <w:jc w:val="both"/>
              <w:rPr>
                <w:rFonts w:asciiTheme="majorBidi" w:hAnsiTheme="majorBidi" w:cstheme="majorBidi"/>
                <w:sz w:val="28"/>
                <w:szCs w:val="28"/>
                <w:lang w:bidi="ar-EG"/>
              </w:rPr>
            </w:pPr>
            <w:r w:rsidRPr="00136AB4">
              <w:rPr>
                <w:rFonts w:asciiTheme="majorBidi" w:hAnsiTheme="majorBidi" w:cstheme="majorBidi"/>
                <w:sz w:val="28"/>
                <w:szCs w:val="28"/>
                <w:rtl/>
              </w:rPr>
              <w:t>فروض الدراس</w:t>
            </w:r>
          </w:p>
        </w:tc>
        <w:tc>
          <w:tcPr>
            <w:tcW w:w="1071" w:type="dxa"/>
          </w:tcPr>
          <w:p w14:paraId="123AC666"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1/6</w:t>
            </w:r>
          </w:p>
        </w:tc>
      </w:tr>
      <w:tr w:rsidR="00D55407" w:rsidRPr="00136AB4" w14:paraId="79A2F608" w14:textId="77777777" w:rsidTr="00D55407">
        <w:tc>
          <w:tcPr>
            <w:tcW w:w="1246" w:type="dxa"/>
          </w:tcPr>
          <w:p w14:paraId="09FBB599"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9</w:t>
            </w:r>
          </w:p>
        </w:tc>
        <w:tc>
          <w:tcPr>
            <w:tcW w:w="5666" w:type="dxa"/>
          </w:tcPr>
          <w:p w14:paraId="1872723F" w14:textId="77777777" w:rsidR="00D55407" w:rsidRPr="00136AB4" w:rsidRDefault="00D55407" w:rsidP="00333B71">
            <w:pPr>
              <w:jc w:val="both"/>
              <w:rPr>
                <w:rFonts w:asciiTheme="majorBidi" w:hAnsiTheme="majorBidi" w:cstheme="majorBidi"/>
                <w:sz w:val="28"/>
                <w:szCs w:val="28"/>
                <w:lang w:bidi="ar-EG"/>
              </w:rPr>
            </w:pPr>
            <w:r w:rsidRPr="00136AB4">
              <w:rPr>
                <w:rFonts w:asciiTheme="majorBidi" w:hAnsiTheme="majorBidi" w:cstheme="majorBidi"/>
                <w:sz w:val="28"/>
                <w:szCs w:val="28"/>
                <w:rtl/>
              </w:rPr>
              <w:t xml:space="preserve">النظرية العلمية المتبعة لإعداد البحث </w:t>
            </w:r>
          </w:p>
        </w:tc>
        <w:tc>
          <w:tcPr>
            <w:tcW w:w="1071" w:type="dxa"/>
          </w:tcPr>
          <w:p w14:paraId="79958F2F"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1/7</w:t>
            </w:r>
          </w:p>
        </w:tc>
      </w:tr>
      <w:tr w:rsidR="00D55407" w:rsidRPr="00136AB4" w14:paraId="2F8D870A" w14:textId="77777777" w:rsidTr="00D55407">
        <w:tc>
          <w:tcPr>
            <w:tcW w:w="1246" w:type="dxa"/>
          </w:tcPr>
          <w:p w14:paraId="7BC589C3"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10</w:t>
            </w:r>
          </w:p>
        </w:tc>
        <w:tc>
          <w:tcPr>
            <w:tcW w:w="5666" w:type="dxa"/>
          </w:tcPr>
          <w:p w14:paraId="6442FD97" w14:textId="77777777" w:rsidR="00D55407" w:rsidRPr="00136AB4" w:rsidRDefault="00D55407" w:rsidP="00333B71">
            <w:pPr>
              <w:jc w:val="both"/>
              <w:rPr>
                <w:rFonts w:asciiTheme="majorBidi" w:hAnsiTheme="majorBidi" w:cstheme="majorBidi"/>
                <w:sz w:val="28"/>
                <w:szCs w:val="28"/>
                <w:lang w:bidi="ar-EG"/>
              </w:rPr>
            </w:pPr>
            <w:r w:rsidRPr="00136AB4">
              <w:rPr>
                <w:rFonts w:asciiTheme="majorBidi" w:hAnsiTheme="majorBidi" w:cstheme="majorBidi"/>
                <w:sz w:val="28"/>
                <w:szCs w:val="28"/>
                <w:rtl/>
              </w:rPr>
              <w:t>نموذج البحث ومتغيراته</w:t>
            </w:r>
          </w:p>
        </w:tc>
        <w:tc>
          <w:tcPr>
            <w:tcW w:w="1071" w:type="dxa"/>
          </w:tcPr>
          <w:p w14:paraId="79077E84"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1/8</w:t>
            </w:r>
          </w:p>
        </w:tc>
      </w:tr>
      <w:tr w:rsidR="00D55407" w:rsidRPr="00136AB4" w14:paraId="0A67894E" w14:textId="77777777" w:rsidTr="00D55407">
        <w:tc>
          <w:tcPr>
            <w:tcW w:w="1246" w:type="dxa"/>
          </w:tcPr>
          <w:p w14:paraId="6382527D" w14:textId="77777777" w:rsidR="00D55407" w:rsidRPr="00136AB4" w:rsidRDefault="00D55407" w:rsidP="00333B71">
            <w:pPr>
              <w:jc w:val="center"/>
              <w:rPr>
                <w:rFonts w:asciiTheme="majorBidi" w:hAnsiTheme="majorBidi" w:cstheme="majorBidi" w:hint="cs"/>
                <w:sz w:val="28"/>
                <w:szCs w:val="28"/>
                <w:rtl/>
                <w:lang w:bidi="ar-EG"/>
              </w:rPr>
            </w:pPr>
            <w:r w:rsidRPr="00136AB4">
              <w:rPr>
                <w:rFonts w:asciiTheme="majorBidi" w:hAnsiTheme="majorBidi" w:cstheme="majorBidi" w:hint="cs"/>
                <w:sz w:val="28"/>
                <w:szCs w:val="28"/>
                <w:rtl/>
                <w:lang w:bidi="ar-EG"/>
              </w:rPr>
              <w:t>11</w:t>
            </w:r>
          </w:p>
        </w:tc>
        <w:tc>
          <w:tcPr>
            <w:tcW w:w="5666" w:type="dxa"/>
          </w:tcPr>
          <w:p w14:paraId="19A366AB" w14:textId="77777777" w:rsidR="00D55407" w:rsidRPr="00136AB4" w:rsidRDefault="00D55407" w:rsidP="00333B71">
            <w:pPr>
              <w:jc w:val="both"/>
              <w:rPr>
                <w:rFonts w:asciiTheme="majorBidi" w:hAnsiTheme="majorBidi" w:cstheme="majorBidi"/>
                <w:sz w:val="28"/>
                <w:szCs w:val="28"/>
                <w:rtl/>
              </w:rPr>
            </w:pPr>
            <w:r w:rsidRPr="00136AB4">
              <w:rPr>
                <w:rFonts w:asciiTheme="majorBidi" w:hAnsiTheme="majorBidi" w:cstheme="majorBidi" w:hint="cs"/>
                <w:sz w:val="28"/>
                <w:szCs w:val="28"/>
                <w:rtl/>
              </w:rPr>
              <w:t>ملخص الفصل الأول</w:t>
            </w:r>
          </w:p>
        </w:tc>
        <w:tc>
          <w:tcPr>
            <w:tcW w:w="1071" w:type="dxa"/>
          </w:tcPr>
          <w:p w14:paraId="2CA67F1F" w14:textId="77777777" w:rsidR="00D55407" w:rsidRPr="00136AB4" w:rsidRDefault="00D55407" w:rsidP="00333B71">
            <w:pPr>
              <w:jc w:val="center"/>
              <w:rPr>
                <w:rFonts w:asciiTheme="majorBidi" w:hAnsiTheme="majorBidi" w:cstheme="majorBidi" w:hint="cs"/>
                <w:sz w:val="28"/>
                <w:szCs w:val="28"/>
                <w:rtl/>
                <w:lang w:bidi="ar-EG"/>
              </w:rPr>
            </w:pPr>
            <w:r w:rsidRPr="00136AB4">
              <w:rPr>
                <w:rFonts w:asciiTheme="majorBidi" w:hAnsiTheme="majorBidi" w:cstheme="majorBidi" w:hint="cs"/>
                <w:sz w:val="28"/>
                <w:szCs w:val="28"/>
                <w:rtl/>
                <w:lang w:bidi="ar-EG"/>
              </w:rPr>
              <w:t>1/9</w:t>
            </w:r>
          </w:p>
        </w:tc>
      </w:tr>
      <w:tr w:rsidR="00D55407" w:rsidRPr="00136AB4" w14:paraId="623B1B7A" w14:textId="77777777" w:rsidTr="00D55407">
        <w:tc>
          <w:tcPr>
            <w:tcW w:w="7983" w:type="dxa"/>
            <w:gridSpan w:val="3"/>
            <w:shd w:val="clear" w:color="auto" w:fill="DBE5F1" w:themeFill="accent1" w:themeFillTint="33"/>
          </w:tcPr>
          <w:p w14:paraId="410B1BED" w14:textId="77777777" w:rsidR="00D55407" w:rsidRPr="00136AB4" w:rsidRDefault="00D55407" w:rsidP="00333B71">
            <w:pPr>
              <w:jc w:val="center"/>
              <w:rPr>
                <w:rFonts w:asciiTheme="majorBidi" w:hAnsiTheme="majorBidi" w:cstheme="majorBidi"/>
                <w:b/>
                <w:bCs/>
                <w:sz w:val="28"/>
                <w:szCs w:val="28"/>
                <w:lang w:bidi="ar-EG"/>
              </w:rPr>
            </w:pPr>
            <w:r w:rsidRPr="00136AB4">
              <w:rPr>
                <w:rFonts w:asciiTheme="majorBidi" w:hAnsiTheme="majorBidi" w:cs="Times New Roman"/>
                <w:b/>
                <w:bCs/>
                <w:sz w:val="28"/>
                <w:szCs w:val="28"/>
                <w:rtl/>
                <w:lang w:bidi="ar-EG"/>
              </w:rPr>
              <w:t>الفصل الثانى : الدراسات السابقة والاطار النظرى</w:t>
            </w:r>
          </w:p>
        </w:tc>
      </w:tr>
      <w:tr w:rsidR="00D55407" w:rsidRPr="00136AB4" w14:paraId="2F5489BC" w14:textId="77777777" w:rsidTr="00D55407">
        <w:tc>
          <w:tcPr>
            <w:tcW w:w="1246" w:type="dxa"/>
          </w:tcPr>
          <w:p w14:paraId="109A02FF" w14:textId="77777777" w:rsidR="00D55407" w:rsidRPr="00136AB4" w:rsidRDefault="00D55407" w:rsidP="00333B71">
            <w:pPr>
              <w:jc w:val="center"/>
              <w:rPr>
                <w:rFonts w:asciiTheme="majorBidi" w:hAnsiTheme="majorBidi" w:cstheme="majorBidi" w:hint="cs"/>
                <w:sz w:val="28"/>
                <w:szCs w:val="28"/>
                <w:rtl/>
                <w:lang w:bidi="ar-EG"/>
              </w:rPr>
            </w:pPr>
            <w:r w:rsidRPr="00136AB4">
              <w:rPr>
                <w:rFonts w:asciiTheme="majorBidi" w:hAnsiTheme="majorBidi" w:cstheme="majorBidi" w:hint="cs"/>
                <w:sz w:val="28"/>
                <w:szCs w:val="28"/>
                <w:rtl/>
                <w:lang w:bidi="ar-EG"/>
              </w:rPr>
              <w:t>13</w:t>
            </w:r>
          </w:p>
        </w:tc>
        <w:tc>
          <w:tcPr>
            <w:tcW w:w="5666" w:type="dxa"/>
          </w:tcPr>
          <w:p w14:paraId="7F71A4C9" w14:textId="77777777" w:rsidR="00D55407" w:rsidRPr="00136AB4" w:rsidRDefault="00D55407" w:rsidP="00333B71">
            <w:pPr>
              <w:jc w:val="both"/>
              <w:rPr>
                <w:rFonts w:asciiTheme="majorBidi" w:hAnsiTheme="majorBidi" w:cstheme="majorBidi"/>
                <w:sz w:val="28"/>
                <w:szCs w:val="28"/>
                <w:rtl/>
              </w:rPr>
            </w:pPr>
            <w:r w:rsidRPr="00136AB4">
              <w:rPr>
                <w:rFonts w:asciiTheme="majorBidi" w:hAnsiTheme="majorBidi" w:cstheme="majorBidi" w:hint="cs"/>
                <w:sz w:val="28"/>
                <w:szCs w:val="28"/>
                <w:rtl/>
              </w:rPr>
              <w:t>مقدمة</w:t>
            </w:r>
          </w:p>
        </w:tc>
        <w:tc>
          <w:tcPr>
            <w:tcW w:w="1071" w:type="dxa"/>
          </w:tcPr>
          <w:p w14:paraId="45CB9D0B" w14:textId="77777777" w:rsidR="00D55407" w:rsidRPr="00136AB4" w:rsidRDefault="00D55407" w:rsidP="00333B71">
            <w:pPr>
              <w:jc w:val="center"/>
              <w:rPr>
                <w:rFonts w:asciiTheme="majorBidi" w:hAnsiTheme="majorBidi" w:cstheme="majorBidi"/>
                <w:sz w:val="28"/>
                <w:szCs w:val="28"/>
                <w:lang w:bidi="ar-EG"/>
              </w:rPr>
            </w:pPr>
          </w:p>
        </w:tc>
      </w:tr>
      <w:tr w:rsidR="00D55407" w:rsidRPr="00136AB4" w14:paraId="5930F196" w14:textId="77777777" w:rsidTr="00D55407">
        <w:tc>
          <w:tcPr>
            <w:tcW w:w="7983" w:type="dxa"/>
            <w:gridSpan w:val="3"/>
            <w:shd w:val="clear" w:color="auto" w:fill="C6D9F1" w:themeFill="text2" w:themeFillTint="33"/>
          </w:tcPr>
          <w:p w14:paraId="5934C9DC" w14:textId="77777777" w:rsidR="00D55407" w:rsidRPr="00136AB4" w:rsidRDefault="00D55407" w:rsidP="00333B71">
            <w:pPr>
              <w:jc w:val="center"/>
              <w:rPr>
                <w:rFonts w:asciiTheme="majorBidi" w:hAnsiTheme="majorBidi" w:cstheme="majorBidi"/>
                <w:b/>
                <w:bCs/>
                <w:sz w:val="28"/>
                <w:szCs w:val="28"/>
                <w:lang w:bidi="ar-EG"/>
              </w:rPr>
            </w:pPr>
            <w:r w:rsidRPr="00136AB4">
              <w:rPr>
                <w:rFonts w:asciiTheme="majorBidi" w:hAnsiTheme="majorBidi" w:cstheme="majorBidi"/>
                <w:b/>
                <w:bCs/>
                <w:sz w:val="28"/>
                <w:szCs w:val="28"/>
                <w:rtl/>
              </w:rPr>
              <w:t>المبحث الأول: الدراسات السابقة</w:t>
            </w:r>
          </w:p>
        </w:tc>
      </w:tr>
      <w:tr w:rsidR="00D55407" w:rsidRPr="00136AB4" w14:paraId="5E6946FF" w14:textId="77777777" w:rsidTr="00D55407">
        <w:tc>
          <w:tcPr>
            <w:tcW w:w="1246" w:type="dxa"/>
          </w:tcPr>
          <w:p w14:paraId="45B0DA37"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14</w:t>
            </w:r>
          </w:p>
        </w:tc>
        <w:tc>
          <w:tcPr>
            <w:tcW w:w="5666" w:type="dxa"/>
          </w:tcPr>
          <w:p w14:paraId="2CB037D7" w14:textId="77777777" w:rsidR="00D55407" w:rsidRPr="00136AB4" w:rsidRDefault="00D55407" w:rsidP="00333B71">
            <w:pPr>
              <w:jc w:val="both"/>
              <w:rPr>
                <w:rFonts w:asciiTheme="majorBidi" w:hAnsiTheme="majorBidi" w:cstheme="majorBidi"/>
                <w:sz w:val="28"/>
                <w:szCs w:val="28"/>
                <w:lang w:bidi="ar-EG"/>
              </w:rPr>
            </w:pPr>
            <w:r w:rsidRPr="00136AB4">
              <w:rPr>
                <w:rFonts w:asciiTheme="majorBidi" w:hAnsiTheme="majorBidi" w:cstheme="majorBidi"/>
                <w:sz w:val="28"/>
                <w:szCs w:val="28"/>
                <w:rtl/>
              </w:rPr>
              <w:t>الدراسات السابقة</w:t>
            </w:r>
          </w:p>
        </w:tc>
        <w:tc>
          <w:tcPr>
            <w:tcW w:w="1071" w:type="dxa"/>
          </w:tcPr>
          <w:p w14:paraId="7F5AEDFF"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2/1</w:t>
            </w:r>
          </w:p>
        </w:tc>
      </w:tr>
      <w:tr w:rsidR="00D55407" w:rsidRPr="00136AB4" w14:paraId="16F708E4" w14:textId="77777777" w:rsidTr="00D55407">
        <w:tc>
          <w:tcPr>
            <w:tcW w:w="1246" w:type="dxa"/>
          </w:tcPr>
          <w:p w14:paraId="07D58C1E"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14</w:t>
            </w:r>
          </w:p>
        </w:tc>
        <w:tc>
          <w:tcPr>
            <w:tcW w:w="5666" w:type="dxa"/>
          </w:tcPr>
          <w:p w14:paraId="266D0875" w14:textId="77777777" w:rsidR="00D55407" w:rsidRPr="00136AB4" w:rsidRDefault="00D55407" w:rsidP="00333B71">
            <w:pPr>
              <w:jc w:val="both"/>
              <w:rPr>
                <w:rFonts w:asciiTheme="majorBidi" w:hAnsiTheme="majorBidi" w:cstheme="majorBidi"/>
                <w:sz w:val="28"/>
                <w:szCs w:val="28"/>
                <w:lang w:bidi="ar-EG"/>
              </w:rPr>
            </w:pPr>
            <w:r w:rsidRPr="00136AB4">
              <w:rPr>
                <w:rFonts w:asciiTheme="majorBidi" w:hAnsiTheme="majorBidi" w:cstheme="majorBidi"/>
                <w:sz w:val="28"/>
                <w:szCs w:val="28"/>
                <w:rtl/>
              </w:rPr>
              <w:t>الدراسات السابقة التى تناولت المتغير المستقل " الادارة الاستراتيجية</w:t>
            </w:r>
            <w:r w:rsidRPr="00136AB4">
              <w:rPr>
                <w:rFonts w:asciiTheme="majorBidi" w:hAnsiTheme="majorBidi" w:cstheme="majorBidi" w:hint="cs"/>
                <w:sz w:val="28"/>
                <w:szCs w:val="28"/>
                <w:rtl/>
              </w:rPr>
              <w:t>"</w:t>
            </w:r>
          </w:p>
        </w:tc>
        <w:tc>
          <w:tcPr>
            <w:tcW w:w="1071" w:type="dxa"/>
          </w:tcPr>
          <w:p w14:paraId="3FEA34C4"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2/1/1</w:t>
            </w:r>
          </w:p>
        </w:tc>
      </w:tr>
      <w:tr w:rsidR="00D55407" w:rsidRPr="00136AB4" w14:paraId="04A0236C" w14:textId="77777777" w:rsidTr="00D55407">
        <w:tc>
          <w:tcPr>
            <w:tcW w:w="1246" w:type="dxa"/>
          </w:tcPr>
          <w:p w14:paraId="1E1CC376"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18</w:t>
            </w:r>
          </w:p>
        </w:tc>
        <w:tc>
          <w:tcPr>
            <w:tcW w:w="5666" w:type="dxa"/>
          </w:tcPr>
          <w:p w14:paraId="508334EC" w14:textId="77777777" w:rsidR="00D55407" w:rsidRPr="00136AB4" w:rsidRDefault="00D55407" w:rsidP="00333B71">
            <w:pPr>
              <w:jc w:val="both"/>
              <w:rPr>
                <w:rFonts w:asciiTheme="majorBidi" w:hAnsiTheme="majorBidi" w:cstheme="majorBidi"/>
                <w:sz w:val="28"/>
                <w:szCs w:val="28"/>
                <w:lang w:bidi="ar-EG"/>
              </w:rPr>
            </w:pPr>
            <w:r w:rsidRPr="00136AB4">
              <w:rPr>
                <w:rFonts w:asciiTheme="majorBidi" w:hAnsiTheme="majorBidi" w:cstheme="majorBidi"/>
                <w:sz w:val="28"/>
                <w:szCs w:val="28"/>
                <w:rtl/>
              </w:rPr>
              <w:t>الدراسات السابقة التى تناولت المتغير التابع"جودة الخدمات الصحية</w:t>
            </w:r>
          </w:p>
        </w:tc>
        <w:tc>
          <w:tcPr>
            <w:tcW w:w="1071" w:type="dxa"/>
          </w:tcPr>
          <w:p w14:paraId="54921E45"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2/1/2</w:t>
            </w:r>
          </w:p>
        </w:tc>
      </w:tr>
      <w:tr w:rsidR="00D55407" w:rsidRPr="00136AB4" w14:paraId="342AD8BA" w14:textId="77777777" w:rsidTr="00D55407">
        <w:tc>
          <w:tcPr>
            <w:tcW w:w="1246" w:type="dxa"/>
          </w:tcPr>
          <w:p w14:paraId="0E7B9E5C"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22</w:t>
            </w:r>
          </w:p>
        </w:tc>
        <w:tc>
          <w:tcPr>
            <w:tcW w:w="5666" w:type="dxa"/>
          </w:tcPr>
          <w:p w14:paraId="3776E4C6" w14:textId="77777777" w:rsidR="00D55407" w:rsidRPr="00136AB4" w:rsidRDefault="00D55407" w:rsidP="00333B71">
            <w:pPr>
              <w:jc w:val="both"/>
              <w:rPr>
                <w:rFonts w:asciiTheme="majorBidi" w:hAnsiTheme="majorBidi" w:cstheme="majorBidi"/>
                <w:sz w:val="28"/>
                <w:szCs w:val="28"/>
                <w:lang w:bidi="ar-EG"/>
              </w:rPr>
            </w:pPr>
            <w:r w:rsidRPr="00136AB4">
              <w:rPr>
                <w:rFonts w:asciiTheme="majorBidi" w:hAnsiTheme="majorBidi" w:cstheme="majorBidi"/>
                <w:sz w:val="28"/>
                <w:szCs w:val="28"/>
                <w:rtl/>
              </w:rPr>
              <w:t>الدراسات السابقة التى تناولت العلاقة بين الالادارة الاستراتيجية وجودة الخدمات  الصحية</w:t>
            </w:r>
          </w:p>
        </w:tc>
        <w:tc>
          <w:tcPr>
            <w:tcW w:w="1071" w:type="dxa"/>
          </w:tcPr>
          <w:p w14:paraId="67333FFE"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2/1/3</w:t>
            </w:r>
          </w:p>
        </w:tc>
      </w:tr>
      <w:tr w:rsidR="00D55407" w:rsidRPr="00136AB4" w14:paraId="5D4ED491" w14:textId="77777777" w:rsidTr="00D55407">
        <w:tc>
          <w:tcPr>
            <w:tcW w:w="1246" w:type="dxa"/>
          </w:tcPr>
          <w:p w14:paraId="6AC92F29"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24</w:t>
            </w:r>
          </w:p>
        </w:tc>
        <w:tc>
          <w:tcPr>
            <w:tcW w:w="5666" w:type="dxa"/>
          </w:tcPr>
          <w:p w14:paraId="43231EB2" w14:textId="77777777" w:rsidR="00D55407" w:rsidRPr="00136AB4" w:rsidRDefault="00D55407" w:rsidP="00333B71">
            <w:pPr>
              <w:jc w:val="both"/>
              <w:rPr>
                <w:rFonts w:asciiTheme="majorBidi" w:hAnsiTheme="majorBidi" w:cstheme="majorBidi"/>
                <w:sz w:val="28"/>
                <w:szCs w:val="28"/>
                <w:lang w:bidi="ar-EG"/>
              </w:rPr>
            </w:pPr>
            <w:r w:rsidRPr="00136AB4">
              <w:rPr>
                <w:rFonts w:asciiTheme="majorBidi" w:hAnsiTheme="majorBidi" w:cstheme="majorBidi"/>
                <w:sz w:val="28"/>
                <w:szCs w:val="28"/>
                <w:rtl/>
              </w:rPr>
              <w:t>تعقيب الباحث على الدراسات السابقة</w:t>
            </w:r>
          </w:p>
        </w:tc>
        <w:tc>
          <w:tcPr>
            <w:tcW w:w="1071" w:type="dxa"/>
          </w:tcPr>
          <w:p w14:paraId="355D7499"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2/1/4</w:t>
            </w:r>
          </w:p>
        </w:tc>
      </w:tr>
      <w:tr w:rsidR="00D55407" w:rsidRPr="00136AB4" w14:paraId="6C5A5E53" w14:textId="77777777" w:rsidTr="00D55407">
        <w:tc>
          <w:tcPr>
            <w:tcW w:w="1246" w:type="dxa"/>
          </w:tcPr>
          <w:p w14:paraId="343DA75A"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25</w:t>
            </w:r>
          </w:p>
        </w:tc>
        <w:tc>
          <w:tcPr>
            <w:tcW w:w="5666" w:type="dxa"/>
          </w:tcPr>
          <w:p w14:paraId="3C49F805" w14:textId="77777777" w:rsidR="00D55407" w:rsidRPr="00136AB4" w:rsidRDefault="00D55407" w:rsidP="00333B71">
            <w:pPr>
              <w:jc w:val="both"/>
              <w:rPr>
                <w:rFonts w:asciiTheme="majorBidi" w:hAnsiTheme="majorBidi" w:cstheme="majorBidi"/>
                <w:sz w:val="28"/>
                <w:szCs w:val="28"/>
                <w:lang w:bidi="ar-EG"/>
              </w:rPr>
            </w:pPr>
            <w:r w:rsidRPr="00136AB4">
              <w:rPr>
                <w:rFonts w:asciiTheme="majorBidi" w:hAnsiTheme="majorBidi" w:cstheme="majorBidi"/>
                <w:sz w:val="28"/>
                <w:szCs w:val="28"/>
                <w:rtl/>
              </w:rPr>
              <w:t>أوجه الاستفادة من الدراسات السابقة فى البحث الحالى</w:t>
            </w:r>
          </w:p>
        </w:tc>
        <w:tc>
          <w:tcPr>
            <w:tcW w:w="1071" w:type="dxa"/>
          </w:tcPr>
          <w:p w14:paraId="7CBCA6DD"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2/1/5</w:t>
            </w:r>
          </w:p>
        </w:tc>
      </w:tr>
      <w:tr w:rsidR="00D55407" w:rsidRPr="00136AB4" w14:paraId="0E0D354F" w14:textId="77777777" w:rsidTr="00D55407">
        <w:tc>
          <w:tcPr>
            <w:tcW w:w="1246" w:type="dxa"/>
          </w:tcPr>
          <w:p w14:paraId="61E181AC"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26</w:t>
            </w:r>
          </w:p>
        </w:tc>
        <w:tc>
          <w:tcPr>
            <w:tcW w:w="5666" w:type="dxa"/>
          </w:tcPr>
          <w:p w14:paraId="23389680" w14:textId="77777777" w:rsidR="00D55407" w:rsidRPr="00136AB4" w:rsidRDefault="00D55407" w:rsidP="00333B71">
            <w:pPr>
              <w:jc w:val="both"/>
              <w:rPr>
                <w:rFonts w:asciiTheme="majorBidi" w:hAnsiTheme="majorBidi" w:cstheme="majorBidi"/>
                <w:sz w:val="28"/>
                <w:szCs w:val="28"/>
                <w:lang w:bidi="ar-EG"/>
              </w:rPr>
            </w:pPr>
            <w:r w:rsidRPr="00136AB4">
              <w:rPr>
                <w:rFonts w:asciiTheme="majorBidi" w:hAnsiTheme="majorBidi" w:cstheme="majorBidi"/>
                <w:sz w:val="28"/>
                <w:szCs w:val="28"/>
                <w:rtl/>
              </w:rPr>
              <w:t>أهم ما يميز البحث الحالي عن الدراسات السابقة</w:t>
            </w:r>
          </w:p>
        </w:tc>
        <w:tc>
          <w:tcPr>
            <w:tcW w:w="1071" w:type="dxa"/>
          </w:tcPr>
          <w:p w14:paraId="4CF27F5F"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2/1/6</w:t>
            </w:r>
          </w:p>
        </w:tc>
      </w:tr>
      <w:tr w:rsidR="00D55407" w:rsidRPr="00136AB4" w14:paraId="6AD9B071" w14:textId="77777777" w:rsidTr="00D55407">
        <w:tc>
          <w:tcPr>
            <w:tcW w:w="7983" w:type="dxa"/>
            <w:gridSpan w:val="3"/>
            <w:shd w:val="clear" w:color="auto" w:fill="C6D9F1" w:themeFill="text2" w:themeFillTint="33"/>
          </w:tcPr>
          <w:p w14:paraId="2BC2CA5A" w14:textId="77777777" w:rsidR="00D55407" w:rsidRPr="00136AB4" w:rsidRDefault="00D55407" w:rsidP="00333B71">
            <w:pPr>
              <w:jc w:val="center"/>
              <w:rPr>
                <w:rFonts w:asciiTheme="majorBidi" w:hAnsiTheme="majorBidi" w:cstheme="majorBidi"/>
                <w:b/>
                <w:bCs/>
                <w:sz w:val="28"/>
                <w:szCs w:val="28"/>
                <w:lang w:bidi="ar-EG"/>
              </w:rPr>
            </w:pPr>
            <w:r w:rsidRPr="00136AB4">
              <w:rPr>
                <w:rFonts w:asciiTheme="majorBidi" w:hAnsiTheme="majorBidi" w:cstheme="majorBidi"/>
                <w:b/>
                <w:bCs/>
                <w:sz w:val="28"/>
                <w:szCs w:val="28"/>
                <w:rtl/>
              </w:rPr>
              <w:t xml:space="preserve">المبحث </w:t>
            </w:r>
            <w:r w:rsidRPr="00136AB4">
              <w:rPr>
                <w:rFonts w:asciiTheme="majorBidi" w:hAnsiTheme="majorBidi" w:cstheme="majorBidi" w:hint="cs"/>
                <w:b/>
                <w:bCs/>
                <w:sz w:val="28"/>
                <w:szCs w:val="28"/>
                <w:rtl/>
              </w:rPr>
              <w:t>الثانى</w:t>
            </w:r>
            <w:r w:rsidRPr="00136AB4">
              <w:rPr>
                <w:rFonts w:asciiTheme="majorBidi" w:hAnsiTheme="majorBidi" w:cstheme="majorBidi"/>
                <w:b/>
                <w:bCs/>
                <w:sz w:val="28"/>
                <w:szCs w:val="28"/>
                <w:rtl/>
              </w:rPr>
              <w:t xml:space="preserve">: </w:t>
            </w:r>
            <w:r w:rsidRPr="00136AB4">
              <w:rPr>
                <w:rFonts w:asciiTheme="majorBidi" w:hAnsiTheme="majorBidi" w:cstheme="majorBidi" w:hint="cs"/>
                <w:b/>
                <w:bCs/>
                <w:sz w:val="28"/>
                <w:szCs w:val="28"/>
                <w:rtl/>
              </w:rPr>
              <w:t>الإطار النظرى</w:t>
            </w:r>
          </w:p>
        </w:tc>
      </w:tr>
      <w:tr w:rsidR="00D55407" w:rsidRPr="00136AB4" w14:paraId="33A50D7A" w14:textId="77777777" w:rsidTr="00D55407">
        <w:tc>
          <w:tcPr>
            <w:tcW w:w="1246" w:type="dxa"/>
          </w:tcPr>
          <w:p w14:paraId="3C52BF69"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27</w:t>
            </w:r>
          </w:p>
        </w:tc>
        <w:tc>
          <w:tcPr>
            <w:tcW w:w="5666" w:type="dxa"/>
          </w:tcPr>
          <w:p w14:paraId="4D85E966" w14:textId="77777777" w:rsidR="00D55407" w:rsidRPr="00136AB4" w:rsidRDefault="00D55407" w:rsidP="00333B71">
            <w:pPr>
              <w:jc w:val="both"/>
              <w:rPr>
                <w:rFonts w:asciiTheme="majorBidi" w:hAnsiTheme="majorBidi" w:cstheme="majorBidi"/>
                <w:sz w:val="28"/>
                <w:szCs w:val="28"/>
                <w:lang w:bidi="ar-EG"/>
              </w:rPr>
            </w:pPr>
            <w:r w:rsidRPr="00136AB4">
              <w:rPr>
                <w:rFonts w:asciiTheme="majorBidi" w:hAnsiTheme="majorBidi" w:cstheme="majorBidi"/>
                <w:sz w:val="28"/>
                <w:szCs w:val="28"/>
                <w:rtl/>
              </w:rPr>
              <w:t>االادارة الاستراتيجية</w:t>
            </w:r>
          </w:p>
        </w:tc>
        <w:tc>
          <w:tcPr>
            <w:tcW w:w="1071" w:type="dxa"/>
          </w:tcPr>
          <w:p w14:paraId="2557C81F"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2/2/1</w:t>
            </w:r>
          </w:p>
        </w:tc>
      </w:tr>
      <w:tr w:rsidR="00D55407" w:rsidRPr="00136AB4" w14:paraId="4244F8BA" w14:textId="77777777" w:rsidTr="00D55407">
        <w:tc>
          <w:tcPr>
            <w:tcW w:w="1246" w:type="dxa"/>
          </w:tcPr>
          <w:p w14:paraId="5E02CE58"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27</w:t>
            </w:r>
          </w:p>
        </w:tc>
        <w:tc>
          <w:tcPr>
            <w:tcW w:w="5666" w:type="dxa"/>
          </w:tcPr>
          <w:p w14:paraId="2CB2FBAF" w14:textId="77777777" w:rsidR="00D55407" w:rsidRPr="00136AB4" w:rsidRDefault="00D55407" w:rsidP="00333B71">
            <w:pPr>
              <w:jc w:val="both"/>
              <w:rPr>
                <w:rFonts w:asciiTheme="majorBidi" w:hAnsiTheme="majorBidi" w:cstheme="majorBidi"/>
                <w:sz w:val="28"/>
                <w:szCs w:val="28"/>
                <w:lang w:bidi="ar-EG"/>
              </w:rPr>
            </w:pPr>
            <w:r w:rsidRPr="00136AB4">
              <w:rPr>
                <w:rFonts w:asciiTheme="majorBidi" w:hAnsiTheme="majorBidi" w:cstheme="majorBidi"/>
                <w:sz w:val="28"/>
                <w:szCs w:val="28"/>
                <w:rtl/>
              </w:rPr>
              <w:t>مفهوم الادارة الاستراتيجية</w:t>
            </w:r>
          </w:p>
        </w:tc>
        <w:tc>
          <w:tcPr>
            <w:tcW w:w="1071" w:type="dxa"/>
          </w:tcPr>
          <w:p w14:paraId="696E29C2"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أولا</w:t>
            </w:r>
          </w:p>
        </w:tc>
      </w:tr>
      <w:tr w:rsidR="00D55407" w:rsidRPr="00136AB4" w14:paraId="73D82CCA" w14:textId="77777777" w:rsidTr="00D55407">
        <w:tc>
          <w:tcPr>
            <w:tcW w:w="1246" w:type="dxa"/>
          </w:tcPr>
          <w:p w14:paraId="6B06DE12"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30</w:t>
            </w:r>
          </w:p>
        </w:tc>
        <w:tc>
          <w:tcPr>
            <w:tcW w:w="5666" w:type="dxa"/>
          </w:tcPr>
          <w:p w14:paraId="018244F7" w14:textId="77777777" w:rsidR="00D55407" w:rsidRPr="00136AB4" w:rsidRDefault="00D55407" w:rsidP="00333B71">
            <w:pPr>
              <w:jc w:val="both"/>
              <w:rPr>
                <w:rFonts w:asciiTheme="majorBidi" w:hAnsiTheme="majorBidi" w:cstheme="majorBidi"/>
                <w:sz w:val="28"/>
                <w:szCs w:val="28"/>
                <w:lang w:bidi="ar-EG"/>
              </w:rPr>
            </w:pPr>
            <w:r w:rsidRPr="00136AB4">
              <w:rPr>
                <w:rFonts w:asciiTheme="majorBidi" w:hAnsiTheme="majorBidi" w:cstheme="majorBidi"/>
                <w:sz w:val="28"/>
                <w:szCs w:val="28"/>
                <w:rtl/>
              </w:rPr>
              <w:t>أهمية الادارة الاستراتيجية بالمؤسسات الصحية</w:t>
            </w:r>
          </w:p>
        </w:tc>
        <w:tc>
          <w:tcPr>
            <w:tcW w:w="1071" w:type="dxa"/>
          </w:tcPr>
          <w:p w14:paraId="7D9C64E9"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ثانيا</w:t>
            </w:r>
          </w:p>
        </w:tc>
      </w:tr>
      <w:tr w:rsidR="00D55407" w:rsidRPr="00136AB4" w14:paraId="018CD60D" w14:textId="77777777" w:rsidTr="00D55407">
        <w:tc>
          <w:tcPr>
            <w:tcW w:w="1246" w:type="dxa"/>
          </w:tcPr>
          <w:p w14:paraId="473B2736"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31</w:t>
            </w:r>
          </w:p>
        </w:tc>
        <w:tc>
          <w:tcPr>
            <w:tcW w:w="5666" w:type="dxa"/>
          </w:tcPr>
          <w:p w14:paraId="435C16C3" w14:textId="77777777" w:rsidR="00D55407" w:rsidRPr="00136AB4" w:rsidRDefault="00D55407" w:rsidP="00333B71">
            <w:pPr>
              <w:jc w:val="both"/>
              <w:rPr>
                <w:rFonts w:asciiTheme="majorBidi" w:hAnsiTheme="majorBidi" w:cstheme="majorBidi"/>
                <w:sz w:val="28"/>
                <w:szCs w:val="28"/>
                <w:lang w:bidi="ar-EG"/>
              </w:rPr>
            </w:pPr>
            <w:r w:rsidRPr="00136AB4">
              <w:rPr>
                <w:rFonts w:asciiTheme="majorBidi" w:hAnsiTheme="majorBidi" w:cstheme="majorBidi"/>
                <w:sz w:val="28"/>
                <w:szCs w:val="28"/>
                <w:rtl/>
              </w:rPr>
              <w:t>خصائص الإدارة الإستراتيجية في المؤسسات الصحية</w:t>
            </w:r>
          </w:p>
        </w:tc>
        <w:tc>
          <w:tcPr>
            <w:tcW w:w="1071" w:type="dxa"/>
          </w:tcPr>
          <w:p w14:paraId="3EE21001"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ثالثا</w:t>
            </w:r>
          </w:p>
        </w:tc>
      </w:tr>
      <w:tr w:rsidR="00D55407" w:rsidRPr="00136AB4" w14:paraId="134A101F" w14:textId="77777777" w:rsidTr="00D55407">
        <w:tc>
          <w:tcPr>
            <w:tcW w:w="1246" w:type="dxa"/>
          </w:tcPr>
          <w:p w14:paraId="12FC627A"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33</w:t>
            </w:r>
          </w:p>
        </w:tc>
        <w:tc>
          <w:tcPr>
            <w:tcW w:w="5666" w:type="dxa"/>
          </w:tcPr>
          <w:p w14:paraId="775AAD2C" w14:textId="77777777" w:rsidR="00D55407" w:rsidRPr="00136AB4" w:rsidRDefault="00D55407" w:rsidP="00333B71">
            <w:pPr>
              <w:jc w:val="both"/>
              <w:rPr>
                <w:rFonts w:asciiTheme="majorBidi" w:hAnsiTheme="majorBidi" w:cstheme="majorBidi"/>
                <w:sz w:val="28"/>
                <w:szCs w:val="28"/>
                <w:lang w:bidi="ar-EG"/>
              </w:rPr>
            </w:pPr>
            <w:r w:rsidRPr="00136AB4">
              <w:rPr>
                <w:rFonts w:asciiTheme="majorBidi" w:hAnsiTheme="majorBidi" w:cstheme="majorBidi"/>
                <w:sz w:val="28"/>
                <w:szCs w:val="28"/>
                <w:rtl/>
              </w:rPr>
              <w:t>مستويات الإدارة الإستراتيجية في القطاع الصحي</w:t>
            </w:r>
          </w:p>
        </w:tc>
        <w:tc>
          <w:tcPr>
            <w:tcW w:w="1071" w:type="dxa"/>
          </w:tcPr>
          <w:p w14:paraId="6CB267EE"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رابعا</w:t>
            </w:r>
          </w:p>
        </w:tc>
      </w:tr>
      <w:tr w:rsidR="00D55407" w:rsidRPr="00136AB4" w14:paraId="41957362" w14:textId="77777777" w:rsidTr="00D55407">
        <w:tc>
          <w:tcPr>
            <w:tcW w:w="1246" w:type="dxa"/>
          </w:tcPr>
          <w:p w14:paraId="1B593614"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34</w:t>
            </w:r>
          </w:p>
        </w:tc>
        <w:tc>
          <w:tcPr>
            <w:tcW w:w="5666" w:type="dxa"/>
          </w:tcPr>
          <w:p w14:paraId="487C5550" w14:textId="77777777" w:rsidR="00D55407" w:rsidRPr="00136AB4" w:rsidRDefault="00D55407" w:rsidP="00333B71">
            <w:pPr>
              <w:jc w:val="both"/>
              <w:rPr>
                <w:rFonts w:asciiTheme="majorBidi" w:hAnsiTheme="majorBidi" w:cstheme="majorBidi"/>
                <w:sz w:val="28"/>
                <w:szCs w:val="28"/>
                <w:lang w:bidi="ar-EG"/>
              </w:rPr>
            </w:pPr>
            <w:r w:rsidRPr="00136AB4">
              <w:rPr>
                <w:rFonts w:asciiTheme="majorBidi" w:hAnsiTheme="majorBidi" w:cstheme="majorBidi"/>
                <w:sz w:val="28"/>
                <w:szCs w:val="28"/>
                <w:rtl/>
              </w:rPr>
              <w:t>متطلبات تطبيق الإدارة الإستراتيجية في المؤسسات الصحية</w:t>
            </w:r>
          </w:p>
        </w:tc>
        <w:tc>
          <w:tcPr>
            <w:tcW w:w="1071" w:type="dxa"/>
          </w:tcPr>
          <w:p w14:paraId="64E1B2CE"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خامسا</w:t>
            </w:r>
          </w:p>
        </w:tc>
      </w:tr>
      <w:tr w:rsidR="00D55407" w:rsidRPr="00136AB4" w14:paraId="70391438" w14:textId="77777777" w:rsidTr="00D55407">
        <w:tc>
          <w:tcPr>
            <w:tcW w:w="1246" w:type="dxa"/>
          </w:tcPr>
          <w:p w14:paraId="1D785BAF"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36</w:t>
            </w:r>
          </w:p>
        </w:tc>
        <w:tc>
          <w:tcPr>
            <w:tcW w:w="5666" w:type="dxa"/>
          </w:tcPr>
          <w:p w14:paraId="2D61FD53" w14:textId="77777777" w:rsidR="00D55407" w:rsidRPr="00136AB4" w:rsidRDefault="00D55407" w:rsidP="00333B71">
            <w:pPr>
              <w:jc w:val="both"/>
              <w:rPr>
                <w:rFonts w:asciiTheme="majorBidi" w:hAnsiTheme="majorBidi" w:cstheme="majorBidi"/>
                <w:sz w:val="28"/>
                <w:szCs w:val="28"/>
                <w:lang w:bidi="ar-EG"/>
              </w:rPr>
            </w:pPr>
            <w:r w:rsidRPr="00136AB4">
              <w:rPr>
                <w:rFonts w:asciiTheme="majorBidi" w:hAnsiTheme="majorBidi" w:cstheme="majorBidi"/>
                <w:sz w:val="28"/>
                <w:szCs w:val="28"/>
                <w:rtl/>
              </w:rPr>
              <w:t>أبعاد الادارة الاستراتيجية</w:t>
            </w:r>
          </w:p>
        </w:tc>
        <w:tc>
          <w:tcPr>
            <w:tcW w:w="1071" w:type="dxa"/>
          </w:tcPr>
          <w:p w14:paraId="23402E33"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سادسا</w:t>
            </w:r>
          </w:p>
        </w:tc>
      </w:tr>
      <w:tr w:rsidR="00D55407" w:rsidRPr="00136AB4" w14:paraId="20976209" w14:textId="77777777" w:rsidTr="00D55407">
        <w:tc>
          <w:tcPr>
            <w:tcW w:w="1246" w:type="dxa"/>
          </w:tcPr>
          <w:p w14:paraId="58C9A34D"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38</w:t>
            </w:r>
          </w:p>
        </w:tc>
        <w:tc>
          <w:tcPr>
            <w:tcW w:w="5666" w:type="dxa"/>
          </w:tcPr>
          <w:p w14:paraId="4A8A9DA9" w14:textId="77777777" w:rsidR="00D55407" w:rsidRPr="00136AB4" w:rsidRDefault="00D55407" w:rsidP="00333B71">
            <w:pPr>
              <w:jc w:val="both"/>
              <w:rPr>
                <w:rFonts w:asciiTheme="majorBidi" w:hAnsiTheme="majorBidi" w:cstheme="majorBidi"/>
                <w:sz w:val="28"/>
                <w:szCs w:val="28"/>
                <w:lang w:bidi="ar-EG"/>
              </w:rPr>
            </w:pPr>
            <w:r w:rsidRPr="00136AB4">
              <w:rPr>
                <w:rFonts w:asciiTheme="majorBidi" w:hAnsiTheme="majorBidi" w:cstheme="majorBidi" w:hint="cs"/>
                <w:sz w:val="28"/>
                <w:szCs w:val="28"/>
                <w:rtl/>
              </w:rPr>
              <w:t>ا</w:t>
            </w:r>
            <w:r w:rsidRPr="00136AB4">
              <w:rPr>
                <w:rFonts w:asciiTheme="majorBidi" w:hAnsiTheme="majorBidi" w:cstheme="majorBidi"/>
                <w:sz w:val="28"/>
                <w:szCs w:val="28"/>
                <w:rtl/>
              </w:rPr>
              <w:t>لتحديات التى تواجة تطبيق الادارة الاستراتيجية بالقطاع الصحى</w:t>
            </w:r>
          </w:p>
        </w:tc>
        <w:tc>
          <w:tcPr>
            <w:tcW w:w="1071" w:type="dxa"/>
          </w:tcPr>
          <w:p w14:paraId="42CF2A52"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سابعا</w:t>
            </w:r>
          </w:p>
        </w:tc>
      </w:tr>
      <w:tr w:rsidR="00D55407" w:rsidRPr="00136AB4" w14:paraId="0449AC6E" w14:textId="77777777" w:rsidTr="00D55407">
        <w:tc>
          <w:tcPr>
            <w:tcW w:w="1246" w:type="dxa"/>
          </w:tcPr>
          <w:p w14:paraId="6A98A95E" w14:textId="77777777" w:rsidR="00D55407" w:rsidRPr="00136AB4" w:rsidRDefault="00D55407" w:rsidP="00333B71">
            <w:pPr>
              <w:jc w:val="center"/>
              <w:rPr>
                <w:rFonts w:asciiTheme="majorBidi" w:hAnsiTheme="majorBidi" w:cstheme="majorBidi" w:hint="cs"/>
                <w:sz w:val="28"/>
                <w:szCs w:val="28"/>
                <w:rtl/>
                <w:lang w:bidi="ar-EG"/>
              </w:rPr>
            </w:pPr>
            <w:r w:rsidRPr="00136AB4">
              <w:rPr>
                <w:rFonts w:asciiTheme="majorBidi" w:hAnsiTheme="majorBidi" w:cstheme="majorBidi" w:hint="cs"/>
                <w:sz w:val="28"/>
                <w:szCs w:val="28"/>
                <w:rtl/>
                <w:lang w:bidi="ar-EG"/>
              </w:rPr>
              <w:t>39</w:t>
            </w:r>
          </w:p>
        </w:tc>
        <w:tc>
          <w:tcPr>
            <w:tcW w:w="5666" w:type="dxa"/>
          </w:tcPr>
          <w:p w14:paraId="7DA65A87" w14:textId="77777777" w:rsidR="00D55407" w:rsidRPr="00136AB4" w:rsidRDefault="00D55407" w:rsidP="00333B71">
            <w:pPr>
              <w:jc w:val="both"/>
              <w:rPr>
                <w:rFonts w:asciiTheme="majorBidi" w:hAnsiTheme="majorBidi" w:cstheme="majorBidi"/>
                <w:sz w:val="28"/>
                <w:szCs w:val="28"/>
                <w:rtl/>
              </w:rPr>
            </w:pPr>
            <w:r w:rsidRPr="00136AB4">
              <w:rPr>
                <w:rFonts w:asciiTheme="majorBidi" w:hAnsiTheme="majorBidi" w:cstheme="majorBidi"/>
                <w:sz w:val="28"/>
                <w:szCs w:val="28"/>
                <w:rtl/>
              </w:rPr>
              <w:t>جودة الخدمات الصحية</w:t>
            </w:r>
          </w:p>
        </w:tc>
        <w:tc>
          <w:tcPr>
            <w:tcW w:w="1071" w:type="dxa"/>
          </w:tcPr>
          <w:p w14:paraId="71EBF602"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2/2/2</w:t>
            </w:r>
          </w:p>
        </w:tc>
      </w:tr>
      <w:tr w:rsidR="00D55407" w:rsidRPr="00136AB4" w14:paraId="70DBC095" w14:textId="77777777" w:rsidTr="00D55407">
        <w:tc>
          <w:tcPr>
            <w:tcW w:w="1246" w:type="dxa"/>
          </w:tcPr>
          <w:p w14:paraId="1968BBA0"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40</w:t>
            </w:r>
          </w:p>
        </w:tc>
        <w:tc>
          <w:tcPr>
            <w:tcW w:w="5666" w:type="dxa"/>
          </w:tcPr>
          <w:p w14:paraId="61F29D6C" w14:textId="77777777" w:rsidR="00D55407" w:rsidRPr="00136AB4" w:rsidRDefault="00D55407" w:rsidP="00333B71">
            <w:pPr>
              <w:jc w:val="both"/>
              <w:rPr>
                <w:rFonts w:asciiTheme="majorBidi" w:hAnsiTheme="majorBidi" w:cstheme="majorBidi"/>
                <w:sz w:val="28"/>
                <w:szCs w:val="28"/>
                <w:lang w:bidi="ar-EG"/>
              </w:rPr>
            </w:pPr>
            <w:r w:rsidRPr="00136AB4">
              <w:rPr>
                <w:rFonts w:asciiTheme="majorBidi" w:hAnsiTheme="majorBidi" w:cstheme="majorBidi"/>
                <w:sz w:val="28"/>
                <w:szCs w:val="28"/>
                <w:rtl/>
              </w:rPr>
              <w:t>مفهوم جودة الخدمات الصحية</w:t>
            </w:r>
          </w:p>
        </w:tc>
        <w:tc>
          <w:tcPr>
            <w:tcW w:w="1071" w:type="dxa"/>
          </w:tcPr>
          <w:p w14:paraId="338E3032"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أولا</w:t>
            </w:r>
          </w:p>
        </w:tc>
      </w:tr>
      <w:tr w:rsidR="00D55407" w:rsidRPr="00136AB4" w14:paraId="27EE1EE0" w14:textId="77777777" w:rsidTr="00D55407">
        <w:tc>
          <w:tcPr>
            <w:tcW w:w="1246" w:type="dxa"/>
          </w:tcPr>
          <w:p w14:paraId="39780CD7"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lastRenderedPageBreak/>
              <w:t>43</w:t>
            </w:r>
          </w:p>
        </w:tc>
        <w:tc>
          <w:tcPr>
            <w:tcW w:w="5666" w:type="dxa"/>
          </w:tcPr>
          <w:p w14:paraId="4D915F8F" w14:textId="77777777" w:rsidR="00D55407" w:rsidRPr="00136AB4" w:rsidRDefault="00D55407" w:rsidP="00333B71">
            <w:pPr>
              <w:jc w:val="both"/>
              <w:rPr>
                <w:rFonts w:asciiTheme="majorBidi" w:hAnsiTheme="majorBidi" w:cstheme="majorBidi"/>
                <w:sz w:val="28"/>
                <w:szCs w:val="28"/>
                <w:lang w:bidi="ar-EG"/>
              </w:rPr>
            </w:pPr>
            <w:r w:rsidRPr="00136AB4">
              <w:rPr>
                <w:rFonts w:asciiTheme="majorBidi" w:hAnsiTheme="majorBidi" w:cstheme="majorBidi"/>
                <w:sz w:val="28"/>
                <w:szCs w:val="28"/>
                <w:rtl/>
              </w:rPr>
              <w:t>خصائص الخدمات</w:t>
            </w:r>
          </w:p>
        </w:tc>
        <w:tc>
          <w:tcPr>
            <w:tcW w:w="1071" w:type="dxa"/>
          </w:tcPr>
          <w:p w14:paraId="5D0BC76A"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ثانيا</w:t>
            </w:r>
          </w:p>
        </w:tc>
      </w:tr>
      <w:tr w:rsidR="00D55407" w:rsidRPr="00136AB4" w14:paraId="0F882719" w14:textId="77777777" w:rsidTr="00D55407">
        <w:tc>
          <w:tcPr>
            <w:tcW w:w="1246" w:type="dxa"/>
          </w:tcPr>
          <w:p w14:paraId="75234A65"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44</w:t>
            </w:r>
          </w:p>
        </w:tc>
        <w:tc>
          <w:tcPr>
            <w:tcW w:w="5666" w:type="dxa"/>
          </w:tcPr>
          <w:p w14:paraId="65E9E86B" w14:textId="77777777" w:rsidR="00D55407" w:rsidRPr="00136AB4" w:rsidRDefault="00D55407" w:rsidP="00333B71">
            <w:pPr>
              <w:jc w:val="both"/>
              <w:rPr>
                <w:rFonts w:asciiTheme="majorBidi" w:hAnsiTheme="majorBidi" w:cstheme="majorBidi"/>
                <w:sz w:val="28"/>
                <w:szCs w:val="28"/>
                <w:lang w:bidi="ar-EG"/>
              </w:rPr>
            </w:pPr>
            <w:r w:rsidRPr="00136AB4">
              <w:rPr>
                <w:rFonts w:asciiTheme="majorBidi" w:hAnsiTheme="majorBidi" w:cstheme="majorBidi"/>
                <w:sz w:val="28"/>
                <w:szCs w:val="28"/>
                <w:rtl/>
              </w:rPr>
              <w:t>انواع الخدمات الصحية</w:t>
            </w:r>
          </w:p>
        </w:tc>
        <w:tc>
          <w:tcPr>
            <w:tcW w:w="1071" w:type="dxa"/>
          </w:tcPr>
          <w:p w14:paraId="59864815"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ثالثا</w:t>
            </w:r>
          </w:p>
        </w:tc>
      </w:tr>
      <w:tr w:rsidR="00D55407" w:rsidRPr="00136AB4" w14:paraId="60399AD2" w14:textId="77777777" w:rsidTr="00D55407">
        <w:tc>
          <w:tcPr>
            <w:tcW w:w="1246" w:type="dxa"/>
          </w:tcPr>
          <w:p w14:paraId="755098E9"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46</w:t>
            </w:r>
          </w:p>
        </w:tc>
        <w:tc>
          <w:tcPr>
            <w:tcW w:w="5666" w:type="dxa"/>
          </w:tcPr>
          <w:p w14:paraId="300710A4" w14:textId="77777777" w:rsidR="00D55407" w:rsidRPr="00136AB4" w:rsidRDefault="00D55407" w:rsidP="00333B71">
            <w:pPr>
              <w:jc w:val="both"/>
              <w:rPr>
                <w:rFonts w:asciiTheme="majorBidi" w:hAnsiTheme="majorBidi" w:cstheme="majorBidi"/>
                <w:sz w:val="28"/>
                <w:szCs w:val="28"/>
                <w:lang w:bidi="ar-EG"/>
              </w:rPr>
            </w:pPr>
            <w:r w:rsidRPr="00136AB4">
              <w:rPr>
                <w:rFonts w:asciiTheme="majorBidi" w:hAnsiTheme="majorBidi" w:cstheme="majorBidi"/>
                <w:sz w:val="28"/>
                <w:szCs w:val="28"/>
                <w:rtl/>
              </w:rPr>
              <w:t>أهمية تحسين جودة الخدمات الصحية</w:t>
            </w:r>
          </w:p>
        </w:tc>
        <w:tc>
          <w:tcPr>
            <w:tcW w:w="1071" w:type="dxa"/>
          </w:tcPr>
          <w:p w14:paraId="1A162FEF"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رابعا</w:t>
            </w:r>
          </w:p>
        </w:tc>
      </w:tr>
      <w:tr w:rsidR="00D55407" w:rsidRPr="00136AB4" w14:paraId="5AE059E7" w14:textId="77777777" w:rsidTr="00D55407">
        <w:tc>
          <w:tcPr>
            <w:tcW w:w="1246" w:type="dxa"/>
          </w:tcPr>
          <w:p w14:paraId="1CF55092"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48</w:t>
            </w:r>
          </w:p>
        </w:tc>
        <w:tc>
          <w:tcPr>
            <w:tcW w:w="5666" w:type="dxa"/>
          </w:tcPr>
          <w:p w14:paraId="0A20A232" w14:textId="77777777" w:rsidR="00D55407" w:rsidRPr="00136AB4" w:rsidRDefault="00D55407" w:rsidP="00333B71">
            <w:pPr>
              <w:jc w:val="both"/>
              <w:rPr>
                <w:rFonts w:asciiTheme="majorBidi" w:hAnsiTheme="majorBidi" w:cstheme="majorBidi"/>
                <w:sz w:val="28"/>
                <w:szCs w:val="28"/>
                <w:lang w:bidi="ar-EG"/>
              </w:rPr>
            </w:pPr>
            <w:r w:rsidRPr="00136AB4">
              <w:rPr>
                <w:rFonts w:asciiTheme="majorBidi" w:hAnsiTheme="majorBidi" w:cstheme="majorBidi"/>
                <w:sz w:val="28"/>
                <w:szCs w:val="28"/>
                <w:rtl/>
              </w:rPr>
              <w:t>أسس الخدمات الصحية</w:t>
            </w:r>
          </w:p>
        </w:tc>
        <w:tc>
          <w:tcPr>
            <w:tcW w:w="1071" w:type="dxa"/>
          </w:tcPr>
          <w:p w14:paraId="20FB11A3"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خامسا</w:t>
            </w:r>
          </w:p>
        </w:tc>
      </w:tr>
      <w:tr w:rsidR="00D55407" w:rsidRPr="00136AB4" w14:paraId="6FBF146C" w14:textId="77777777" w:rsidTr="00D55407">
        <w:tc>
          <w:tcPr>
            <w:tcW w:w="1246" w:type="dxa"/>
          </w:tcPr>
          <w:p w14:paraId="6BE5DBE4"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49</w:t>
            </w:r>
          </w:p>
        </w:tc>
        <w:tc>
          <w:tcPr>
            <w:tcW w:w="5666" w:type="dxa"/>
          </w:tcPr>
          <w:p w14:paraId="6C31A606" w14:textId="77777777" w:rsidR="00D55407" w:rsidRPr="00136AB4" w:rsidRDefault="00D55407" w:rsidP="00333B71">
            <w:pPr>
              <w:jc w:val="both"/>
              <w:rPr>
                <w:rFonts w:asciiTheme="majorBidi" w:hAnsiTheme="majorBidi" w:cstheme="majorBidi"/>
                <w:sz w:val="28"/>
                <w:szCs w:val="28"/>
                <w:lang w:bidi="ar-EG"/>
              </w:rPr>
            </w:pPr>
            <w:r w:rsidRPr="00136AB4">
              <w:rPr>
                <w:rFonts w:asciiTheme="majorBidi" w:hAnsiTheme="majorBidi" w:cstheme="majorBidi"/>
                <w:sz w:val="28"/>
                <w:szCs w:val="28"/>
                <w:rtl/>
              </w:rPr>
              <w:t>أبعاد جودة الخدمة الصحية</w:t>
            </w:r>
          </w:p>
        </w:tc>
        <w:tc>
          <w:tcPr>
            <w:tcW w:w="1071" w:type="dxa"/>
          </w:tcPr>
          <w:p w14:paraId="47BB191C"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سادسا</w:t>
            </w:r>
          </w:p>
        </w:tc>
      </w:tr>
      <w:tr w:rsidR="00D55407" w:rsidRPr="00136AB4" w14:paraId="2E85F4F1" w14:textId="77777777" w:rsidTr="00D55407">
        <w:tc>
          <w:tcPr>
            <w:tcW w:w="1246" w:type="dxa"/>
          </w:tcPr>
          <w:p w14:paraId="107F577E"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51</w:t>
            </w:r>
          </w:p>
        </w:tc>
        <w:tc>
          <w:tcPr>
            <w:tcW w:w="5666" w:type="dxa"/>
          </w:tcPr>
          <w:p w14:paraId="004C31C1" w14:textId="77777777" w:rsidR="00D55407" w:rsidRPr="00136AB4" w:rsidRDefault="00D55407" w:rsidP="00333B71">
            <w:pPr>
              <w:jc w:val="both"/>
              <w:rPr>
                <w:rFonts w:asciiTheme="majorBidi" w:hAnsiTheme="majorBidi" w:cstheme="majorBidi"/>
                <w:sz w:val="28"/>
                <w:szCs w:val="28"/>
                <w:lang w:bidi="ar-EG"/>
              </w:rPr>
            </w:pPr>
            <w:r w:rsidRPr="00136AB4">
              <w:rPr>
                <w:rFonts w:asciiTheme="majorBidi" w:hAnsiTheme="majorBidi" w:cstheme="majorBidi" w:hint="cs"/>
                <w:sz w:val="28"/>
                <w:szCs w:val="28"/>
                <w:rtl/>
              </w:rPr>
              <w:t>ا</w:t>
            </w:r>
            <w:r w:rsidRPr="00136AB4">
              <w:rPr>
                <w:rFonts w:asciiTheme="majorBidi" w:hAnsiTheme="majorBidi" w:cstheme="majorBidi"/>
                <w:sz w:val="28"/>
                <w:szCs w:val="28"/>
                <w:rtl/>
              </w:rPr>
              <w:t>لعوامل المؤثرة في تحسين جودة الخدمات الصحية</w:t>
            </w:r>
          </w:p>
        </w:tc>
        <w:tc>
          <w:tcPr>
            <w:tcW w:w="1071" w:type="dxa"/>
          </w:tcPr>
          <w:p w14:paraId="061D5657"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سابعا</w:t>
            </w:r>
          </w:p>
        </w:tc>
      </w:tr>
      <w:tr w:rsidR="00D55407" w:rsidRPr="00136AB4" w14:paraId="030EC2EE" w14:textId="77777777" w:rsidTr="00D55407">
        <w:tc>
          <w:tcPr>
            <w:tcW w:w="1246" w:type="dxa"/>
          </w:tcPr>
          <w:p w14:paraId="64127F47"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53</w:t>
            </w:r>
          </w:p>
        </w:tc>
        <w:tc>
          <w:tcPr>
            <w:tcW w:w="5666" w:type="dxa"/>
          </w:tcPr>
          <w:p w14:paraId="34A9A385" w14:textId="77777777" w:rsidR="00D55407" w:rsidRPr="00136AB4" w:rsidRDefault="00D55407" w:rsidP="00333B71">
            <w:pPr>
              <w:jc w:val="both"/>
              <w:rPr>
                <w:rFonts w:asciiTheme="majorBidi" w:hAnsiTheme="majorBidi" w:cstheme="majorBidi"/>
                <w:sz w:val="28"/>
                <w:szCs w:val="28"/>
                <w:lang w:bidi="ar-EG"/>
              </w:rPr>
            </w:pPr>
            <w:r w:rsidRPr="00136AB4">
              <w:rPr>
                <w:rFonts w:asciiTheme="majorBidi" w:hAnsiTheme="majorBidi" w:cstheme="majorBidi"/>
                <w:sz w:val="28"/>
                <w:szCs w:val="28"/>
                <w:rtl/>
              </w:rPr>
              <w:t>طرق تقييم جودة الخدمات الصحية</w:t>
            </w:r>
          </w:p>
        </w:tc>
        <w:tc>
          <w:tcPr>
            <w:tcW w:w="1071" w:type="dxa"/>
          </w:tcPr>
          <w:p w14:paraId="6AF2E381"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ثامنا</w:t>
            </w:r>
          </w:p>
        </w:tc>
      </w:tr>
      <w:tr w:rsidR="00D55407" w:rsidRPr="00136AB4" w14:paraId="143BE510" w14:textId="77777777" w:rsidTr="00D55407">
        <w:tc>
          <w:tcPr>
            <w:tcW w:w="1246" w:type="dxa"/>
          </w:tcPr>
          <w:p w14:paraId="6858C9B3"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54</w:t>
            </w:r>
          </w:p>
        </w:tc>
        <w:tc>
          <w:tcPr>
            <w:tcW w:w="5666" w:type="dxa"/>
          </w:tcPr>
          <w:p w14:paraId="313EBC6F" w14:textId="77777777" w:rsidR="00D55407" w:rsidRPr="00136AB4" w:rsidRDefault="00D55407" w:rsidP="00333B71">
            <w:pPr>
              <w:jc w:val="both"/>
              <w:rPr>
                <w:rFonts w:asciiTheme="majorBidi" w:hAnsiTheme="majorBidi" w:cstheme="majorBidi"/>
                <w:sz w:val="28"/>
                <w:szCs w:val="28"/>
                <w:lang w:bidi="ar-EG"/>
              </w:rPr>
            </w:pPr>
            <w:r w:rsidRPr="00136AB4">
              <w:rPr>
                <w:rFonts w:asciiTheme="majorBidi" w:hAnsiTheme="majorBidi" w:cstheme="majorBidi"/>
                <w:sz w:val="28"/>
                <w:szCs w:val="28"/>
                <w:rtl/>
              </w:rPr>
              <w:t>النظريات التي تناقش وتفسر جودة الخدمات</w:t>
            </w:r>
          </w:p>
        </w:tc>
        <w:tc>
          <w:tcPr>
            <w:tcW w:w="1071" w:type="dxa"/>
          </w:tcPr>
          <w:p w14:paraId="4ECFC816"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تاسعا</w:t>
            </w:r>
          </w:p>
        </w:tc>
      </w:tr>
      <w:tr w:rsidR="00D55407" w:rsidRPr="00136AB4" w14:paraId="58DCD8FB" w14:textId="77777777" w:rsidTr="00D55407">
        <w:tc>
          <w:tcPr>
            <w:tcW w:w="1246" w:type="dxa"/>
          </w:tcPr>
          <w:p w14:paraId="58CF4DF5"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56</w:t>
            </w:r>
          </w:p>
        </w:tc>
        <w:tc>
          <w:tcPr>
            <w:tcW w:w="5666" w:type="dxa"/>
          </w:tcPr>
          <w:p w14:paraId="23EEA438" w14:textId="77777777" w:rsidR="00D55407" w:rsidRPr="00136AB4" w:rsidRDefault="00D55407" w:rsidP="00333B71">
            <w:pPr>
              <w:jc w:val="both"/>
              <w:rPr>
                <w:rFonts w:asciiTheme="majorBidi" w:hAnsiTheme="majorBidi" w:cstheme="majorBidi"/>
                <w:sz w:val="28"/>
                <w:szCs w:val="28"/>
                <w:lang w:bidi="ar-EG"/>
              </w:rPr>
            </w:pPr>
            <w:r w:rsidRPr="00136AB4">
              <w:rPr>
                <w:rFonts w:asciiTheme="majorBidi" w:hAnsiTheme="majorBidi" w:cstheme="majorBidi"/>
                <w:sz w:val="28"/>
                <w:szCs w:val="28"/>
                <w:rtl/>
              </w:rPr>
              <w:t>االتوجهات الحديثة لتحسين جودة الخدمات الصحية</w:t>
            </w:r>
          </w:p>
        </w:tc>
        <w:tc>
          <w:tcPr>
            <w:tcW w:w="1071" w:type="dxa"/>
          </w:tcPr>
          <w:p w14:paraId="151EC79F"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عاشرا</w:t>
            </w:r>
          </w:p>
        </w:tc>
      </w:tr>
      <w:tr w:rsidR="00D55407" w:rsidRPr="00136AB4" w14:paraId="77DE34DB" w14:textId="77777777" w:rsidTr="00D55407">
        <w:tc>
          <w:tcPr>
            <w:tcW w:w="1246" w:type="dxa"/>
          </w:tcPr>
          <w:p w14:paraId="2B7CF432"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58</w:t>
            </w:r>
          </w:p>
        </w:tc>
        <w:tc>
          <w:tcPr>
            <w:tcW w:w="5666" w:type="dxa"/>
          </w:tcPr>
          <w:p w14:paraId="73B0E1ED" w14:textId="77777777" w:rsidR="00D55407" w:rsidRPr="00136AB4" w:rsidRDefault="00D55407" w:rsidP="00333B71">
            <w:pPr>
              <w:jc w:val="both"/>
              <w:rPr>
                <w:rFonts w:asciiTheme="majorBidi" w:hAnsiTheme="majorBidi" w:cstheme="majorBidi"/>
                <w:sz w:val="28"/>
                <w:szCs w:val="28"/>
                <w:lang w:bidi="ar-EG"/>
              </w:rPr>
            </w:pPr>
            <w:r w:rsidRPr="00136AB4">
              <w:rPr>
                <w:rFonts w:asciiTheme="majorBidi" w:hAnsiTheme="majorBidi" w:cstheme="majorBidi"/>
                <w:sz w:val="28"/>
                <w:szCs w:val="28"/>
                <w:rtl/>
              </w:rPr>
              <w:t>تحديات تحسين جودة الخدمات الصحية</w:t>
            </w:r>
          </w:p>
        </w:tc>
        <w:tc>
          <w:tcPr>
            <w:tcW w:w="1071" w:type="dxa"/>
          </w:tcPr>
          <w:p w14:paraId="63D8310A"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حادى عشر</w:t>
            </w:r>
          </w:p>
        </w:tc>
      </w:tr>
      <w:tr w:rsidR="00D55407" w:rsidRPr="00136AB4" w14:paraId="16FAC11D" w14:textId="77777777" w:rsidTr="00D55407">
        <w:tc>
          <w:tcPr>
            <w:tcW w:w="1246" w:type="dxa"/>
          </w:tcPr>
          <w:p w14:paraId="229EA8CD"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60</w:t>
            </w:r>
          </w:p>
        </w:tc>
        <w:tc>
          <w:tcPr>
            <w:tcW w:w="5666" w:type="dxa"/>
          </w:tcPr>
          <w:p w14:paraId="3BBE8209" w14:textId="77777777" w:rsidR="00D55407" w:rsidRPr="00136AB4" w:rsidRDefault="00D55407" w:rsidP="00333B71">
            <w:pPr>
              <w:jc w:val="both"/>
              <w:rPr>
                <w:rFonts w:asciiTheme="majorBidi" w:hAnsiTheme="majorBidi" w:cstheme="majorBidi"/>
                <w:sz w:val="28"/>
                <w:szCs w:val="28"/>
                <w:lang w:bidi="ar-EG"/>
              </w:rPr>
            </w:pPr>
            <w:r w:rsidRPr="00136AB4">
              <w:rPr>
                <w:rFonts w:asciiTheme="majorBidi" w:hAnsiTheme="majorBidi" w:cstheme="majorBidi"/>
                <w:sz w:val="28"/>
                <w:szCs w:val="28"/>
                <w:rtl/>
              </w:rPr>
              <w:t>ملخص الفصل الثانى</w:t>
            </w:r>
          </w:p>
        </w:tc>
        <w:tc>
          <w:tcPr>
            <w:tcW w:w="1071" w:type="dxa"/>
          </w:tcPr>
          <w:p w14:paraId="168F6AA4"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2/2/3</w:t>
            </w:r>
          </w:p>
        </w:tc>
      </w:tr>
      <w:tr w:rsidR="00D55407" w:rsidRPr="00136AB4" w14:paraId="2575E675" w14:textId="77777777" w:rsidTr="00D55407">
        <w:tc>
          <w:tcPr>
            <w:tcW w:w="7983" w:type="dxa"/>
            <w:gridSpan w:val="3"/>
            <w:shd w:val="clear" w:color="auto" w:fill="DBE5F1" w:themeFill="accent1" w:themeFillTint="33"/>
          </w:tcPr>
          <w:p w14:paraId="2CCF3D78" w14:textId="77777777" w:rsidR="00D55407" w:rsidRPr="00136AB4" w:rsidRDefault="00D55407" w:rsidP="00333B71">
            <w:pPr>
              <w:jc w:val="center"/>
              <w:rPr>
                <w:rFonts w:asciiTheme="majorBidi" w:hAnsiTheme="majorBidi" w:cstheme="majorBidi"/>
                <w:b/>
                <w:bCs/>
                <w:sz w:val="28"/>
                <w:szCs w:val="28"/>
                <w:lang w:bidi="ar-EG"/>
              </w:rPr>
            </w:pPr>
            <w:r w:rsidRPr="00136AB4">
              <w:rPr>
                <w:rFonts w:asciiTheme="majorBidi" w:hAnsiTheme="majorBidi" w:cstheme="majorBidi" w:hint="cs"/>
                <w:b/>
                <w:bCs/>
                <w:sz w:val="28"/>
                <w:szCs w:val="28"/>
                <w:rtl/>
                <w:lang w:bidi="ar-EG"/>
              </w:rPr>
              <w:t xml:space="preserve">الفصل الثالث: </w:t>
            </w:r>
            <w:r w:rsidRPr="00136AB4">
              <w:rPr>
                <w:rFonts w:asciiTheme="majorBidi" w:hAnsiTheme="majorBidi" w:cs="Times New Roman" w:hint="cs"/>
                <w:b/>
                <w:bCs/>
                <w:sz w:val="28"/>
                <w:szCs w:val="28"/>
                <w:rtl/>
                <w:lang w:bidi="ar-EG"/>
              </w:rPr>
              <w:t>منهجية الدراسة</w:t>
            </w:r>
          </w:p>
        </w:tc>
      </w:tr>
      <w:tr w:rsidR="00D55407" w:rsidRPr="00136AB4" w14:paraId="535A7A3D" w14:textId="77777777" w:rsidTr="00D55407">
        <w:tc>
          <w:tcPr>
            <w:tcW w:w="1246" w:type="dxa"/>
          </w:tcPr>
          <w:p w14:paraId="3716E362"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62</w:t>
            </w:r>
          </w:p>
        </w:tc>
        <w:tc>
          <w:tcPr>
            <w:tcW w:w="5666" w:type="dxa"/>
          </w:tcPr>
          <w:p w14:paraId="041DE805" w14:textId="77777777" w:rsidR="00D55407" w:rsidRPr="00136AB4" w:rsidRDefault="00D55407" w:rsidP="00333B71">
            <w:pPr>
              <w:jc w:val="both"/>
              <w:rPr>
                <w:rFonts w:asciiTheme="majorBidi" w:hAnsiTheme="majorBidi" w:cstheme="majorBidi"/>
                <w:sz w:val="28"/>
                <w:szCs w:val="28"/>
                <w:lang w:bidi="ar-EG"/>
              </w:rPr>
            </w:pPr>
            <w:r w:rsidRPr="00136AB4">
              <w:rPr>
                <w:rFonts w:asciiTheme="majorBidi" w:hAnsiTheme="majorBidi" w:cstheme="majorBidi"/>
                <w:sz w:val="28"/>
                <w:szCs w:val="28"/>
                <w:rtl/>
              </w:rPr>
              <w:t>مقدمة</w:t>
            </w:r>
          </w:p>
        </w:tc>
        <w:tc>
          <w:tcPr>
            <w:tcW w:w="1071" w:type="dxa"/>
          </w:tcPr>
          <w:p w14:paraId="0A5AAAE3" w14:textId="77777777" w:rsidR="00D55407" w:rsidRPr="00136AB4" w:rsidRDefault="00D55407" w:rsidP="00333B71">
            <w:pPr>
              <w:jc w:val="center"/>
              <w:rPr>
                <w:rFonts w:asciiTheme="majorBidi" w:hAnsiTheme="majorBidi" w:cstheme="majorBidi"/>
                <w:sz w:val="28"/>
                <w:szCs w:val="28"/>
                <w:lang w:bidi="ar-EG"/>
              </w:rPr>
            </w:pPr>
          </w:p>
        </w:tc>
      </w:tr>
      <w:tr w:rsidR="00D55407" w:rsidRPr="00136AB4" w14:paraId="7D6530ED" w14:textId="77777777" w:rsidTr="00D55407">
        <w:tc>
          <w:tcPr>
            <w:tcW w:w="1246" w:type="dxa"/>
          </w:tcPr>
          <w:p w14:paraId="511063B4"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62</w:t>
            </w:r>
          </w:p>
        </w:tc>
        <w:tc>
          <w:tcPr>
            <w:tcW w:w="5666" w:type="dxa"/>
          </w:tcPr>
          <w:p w14:paraId="7CCDDFA8" w14:textId="77777777" w:rsidR="00D55407" w:rsidRPr="00136AB4" w:rsidRDefault="00D55407" w:rsidP="00333B71">
            <w:pPr>
              <w:jc w:val="both"/>
              <w:rPr>
                <w:rFonts w:asciiTheme="majorBidi" w:hAnsiTheme="majorBidi" w:cstheme="majorBidi"/>
                <w:sz w:val="28"/>
                <w:szCs w:val="28"/>
                <w:lang w:bidi="ar-EG"/>
              </w:rPr>
            </w:pPr>
            <w:r w:rsidRPr="00136AB4">
              <w:rPr>
                <w:rFonts w:asciiTheme="majorBidi" w:hAnsiTheme="majorBidi" w:cstheme="majorBidi"/>
                <w:sz w:val="28"/>
                <w:szCs w:val="28"/>
                <w:rtl/>
              </w:rPr>
              <w:t>المنهجية وطرق البحث</w:t>
            </w:r>
          </w:p>
        </w:tc>
        <w:tc>
          <w:tcPr>
            <w:tcW w:w="1071" w:type="dxa"/>
          </w:tcPr>
          <w:p w14:paraId="010A261F"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3/1</w:t>
            </w:r>
          </w:p>
        </w:tc>
      </w:tr>
      <w:tr w:rsidR="00D55407" w:rsidRPr="00136AB4" w14:paraId="7C6D1757" w14:textId="77777777" w:rsidTr="00D55407">
        <w:tc>
          <w:tcPr>
            <w:tcW w:w="1246" w:type="dxa"/>
          </w:tcPr>
          <w:p w14:paraId="2E12E0BF"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62</w:t>
            </w:r>
          </w:p>
        </w:tc>
        <w:tc>
          <w:tcPr>
            <w:tcW w:w="5666" w:type="dxa"/>
          </w:tcPr>
          <w:p w14:paraId="2544CCF1" w14:textId="77777777" w:rsidR="00D55407" w:rsidRPr="00136AB4" w:rsidRDefault="00D55407" w:rsidP="00333B71">
            <w:pPr>
              <w:jc w:val="both"/>
              <w:rPr>
                <w:rFonts w:asciiTheme="majorBidi" w:hAnsiTheme="majorBidi" w:cstheme="majorBidi"/>
                <w:sz w:val="28"/>
                <w:szCs w:val="28"/>
                <w:lang w:bidi="ar-EG"/>
              </w:rPr>
            </w:pPr>
            <w:r w:rsidRPr="00136AB4">
              <w:rPr>
                <w:rFonts w:asciiTheme="majorBidi" w:hAnsiTheme="majorBidi" w:cstheme="majorBidi" w:hint="cs"/>
                <w:sz w:val="28"/>
                <w:szCs w:val="28"/>
                <w:rtl/>
                <w:lang w:bidi="ar-EG"/>
              </w:rPr>
              <w:t>منهج البحث</w:t>
            </w:r>
          </w:p>
        </w:tc>
        <w:tc>
          <w:tcPr>
            <w:tcW w:w="1071" w:type="dxa"/>
          </w:tcPr>
          <w:p w14:paraId="5B76ECF3"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3/1/1</w:t>
            </w:r>
          </w:p>
        </w:tc>
      </w:tr>
      <w:tr w:rsidR="00D55407" w:rsidRPr="00136AB4" w14:paraId="79E253F6" w14:textId="77777777" w:rsidTr="00D55407">
        <w:tc>
          <w:tcPr>
            <w:tcW w:w="1246" w:type="dxa"/>
          </w:tcPr>
          <w:p w14:paraId="0025687C"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63</w:t>
            </w:r>
          </w:p>
        </w:tc>
        <w:tc>
          <w:tcPr>
            <w:tcW w:w="5666" w:type="dxa"/>
          </w:tcPr>
          <w:p w14:paraId="36260489" w14:textId="77777777" w:rsidR="00D55407" w:rsidRPr="00136AB4" w:rsidRDefault="00D55407" w:rsidP="00333B71">
            <w:pPr>
              <w:jc w:val="both"/>
              <w:rPr>
                <w:rFonts w:asciiTheme="majorBidi" w:hAnsiTheme="majorBidi" w:cstheme="majorBidi"/>
                <w:sz w:val="28"/>
                <w:szCs w:val="28"/>
                <w:lang w:bidi="ar-EG"/>
              </w:rPr>
            </w:pPr>
            <w:r w:rsidRPr="00136AB4">
              <w:rPr>
                <w:rFonts w:asciiTheme="majorBidi" w:hAnsiTheme="majorBidi" w:cstheme="majorBidi"/>
                <w:sz w:val="28"/>
                <w:szCs w:val="28"/>
                <w:rtl/>
              </w:rPr>
              <w:t>مجتمع البحث وعينة البحث</w:t>
            </w:r>
          </w:p>
        </w:tc>
        <w:tc>
          <w:tcPr>
            <w:tcW w:w="1071" w:type="dxa"/>
          </w:tcPr>
          <w:p w14:paraId="6B88CB0B"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3/1/2</w:t>
            </w:r>
          </w:p>
        </w:tc>
      </w:tr>
      <w:tr w:rsidR="00D55407" w:rsidRPr="00136AB4" w14:paraId="3DD48D6E" w14:textId="77777777" w:rsidTr="00D55407">
        <w:tc>
          <w:tcPr>
            <w:tcW w:w="1246" w:type="dxa"/>
          </w:tcPr>
          <w:p w14:paraId="7ABC0504"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65</w:t>
            </w:r>
          </w:p>
        </w:tc>
        <w:tc>
          <w:tcPr>
            <w:tcW w:w="5666" w:type="dxa"/>
          </w:tcPr>
          <w:p w14:paraId="1A196603" w14:textId="77777777" w:rsidR="00D55407" w:rsidRPr="00136AB4" w:rsidRDefault="00D55407" w:rsidP="00333B71">
            <w:pPr>
              <w:jc w:val="both"/>
              <w:rPr>
                <w:rFonts w:asciiTheme="majorBidi" w:hAnsiTheme="majorBidi" w:cstheme="majorBidi"/>
                <w:sz w:val="28"/>
                <w:szCs w:val="28"/>
                <w:lang w:bidi="ar-EG"/>
              </w:rPr>
            </w:pPr>
            <w:r w:rsidRPr="00136AB4">
              <w:rPr>
                <w:rFonts w:asciiTheme="majorBidi" w:hAnsiTheme="majorBidi" w:cstheme="majorBidi"/>
                <w:sz w:val="28"/>
                <w:szCs w:val="28"/>
                <w:rtl/>
              </w:rPr>
              <w:t>أنواع البيانات وأساليب جمعها</w:t>
            </w:r>
          </w:p>
        </w:tc>
        <w:tc>
          <w:tcPr>
            <w:tcW w:w="1071" w:type="dxa"/>
          </w:tcPr>
          <w:p w14:paraId="5B6B48CB"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3/1/3</w:t>
            </w:r>
          </w:p>
        </w:tc>
      </w:tr>
      <w:tr w:rsidR="00D55407" w:rsidRPr="00136AB4" w14:paraId="219EAC0F" w14:textId="77777777" w:rsidTr="00D55407">
        <w:tc>
          <w:tcPr>
            <w:tcW w:w="1246" w:type="dxa"/>
          </w:tcPr>
          <w:p w14:paraId="1E428E34"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66</w:t>
            </w:r>
          </w:p>
        </w:tc>
        <w:tc>
          <w:tcPr>
            <w:tcW w:w="5666" w:type="dxa"/>
          </w:tcPr>
          <w:p w14:paraId="7A56212D" w14:textId="77777777" w:rsidR="00D55407" w:rsidRPr="00136AB4" w:rsidRDefault="00D55407" w:rsidP="00333B71">
            <w:pPr>
              <w:jc w:val="both"/>
              <w:rPr>
                <w:rFonts w:asciiTheme="majorBidi" w:hAnsiTheme="majorBidi" w:cstheme="majorBidi"/>
                <w:sz w:val="28"/>
                <w:szCs w:val="28"/>
                <w:lang w:bidi="ar-EG"/>
              </w:rPr>
            </w:pPr>
            <w:r w:rsidRPr="00136AB4">
              <w:rPr>
                <w:rFonts w:asciiTheme="majorBidi" w:hAnsiTheme="majorBidi" w:cstheme="majorBidi"/>
                <w:sz w:val="28"/>
                <w:szCs w:val="28"/>
                <w:rtl/>
              </w:rPr>
              <w:t>أدوات الدراسة</w:t>
            </w:r>
          </w:p>
        </w:tc>
        <w:tc>
          <w:tcPr>
            <w:tcW w:w="1071" w:type="dxa"/>
          </w:tcPr>
          <w:p w14:paraId="5543B5B4"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3/2</w:t>
            </w:r>
          </w:p>
        </w:tc>
      </w:tr>
      <w:tr w:rsidR="00D55407" w:rsidRPr="00136AB4" w14:paraId="491A9735" w14:textId="77777777" w:rsidTr="00D55407">
        <w:tc>
          <w:tcPr>
            <w:tcW w:w="1246" w:type="dxa"/>
          </w:tcPr>
          <w:p w14:paraId="5F3B83FA"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68</w:t>
            </w:r>
          </w:p>
        </w:tc>
        <w:tc>
          <w:tcPr>
            <w:tcW w:w="5666" w:type="dxa"/>
          </w:tcPr>
          <w:p w14:paraId="0943076F" w14:textId="77777777" w:rsidR="00D55407" w:rsidRPr="00136AB4" w:rsidRDefault="00D55407" w:rsidP="00333B71">
            <w:pPr>
              <w:jc w:val="both"/>
              <w:rPr>
                <w:rFonts w:asciiTheme="majorBidi" w:hAnsiTheme="majorBidi" w:cstheme="majorBidi"/>
                <w:sz w:val="28"/>
                <w:szCs w:val="28"/>
                <w:lang w:bidi="ar-EG"/>
              </w:rPr>
            </w:pPr>
            <w:r w:rsidRPr="00136AB4">
              <w:rPr>
                <w:rFonts w:asciiTheme="majorBidi" w:hAnsiTheme="majorBidi" w:cstheme="majorBidi"/>
                <w:sz w:val="28"/>
                <w:szCs w:val="28"/>
                <w:rtl/>
              </w:rPr>
              <w:t>حدود البحث:</w:t>
            </w:r>
          </w:p>
        </w:tc>
        <w:tc>
          <w:tcPr>
            <w:tcW w:w="1071" w:type="dxa"/>
          </w:tcPr>
          <w:p w14:paraId="6B80D93B"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3/3</w:t>
            </w:r>
          </w:p>
        </w:tc>
      </w:tr>
      <w:tr w:rsidR="00D55407" w:rsidRPr="00136AB4" w14:paraId="540C8971" w14:textId="77777777" w:rsidTr="00D55407">
        <w:tc>
          <w:tcPr>
            <w:tcW w:w="1246" w:type="dxa"/>
          </w:tcPr>
          <w:p w14:paraId="1C279FF4"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69</w:t>
            </w:r>
          </w:p>
        </w:tc>
        <w:tc>
          <w:tcPr>
            <w:tcW w:w="5666" w:type="dxa"/>
          </w:tcPr>
          <w:p w14:paraId="373002FF" w14:textId="77777777" w:rsidR="00D55407" w:rsidRPr="00136AB4" w:rsidRDefault="00D55407" w:rsidP="00333B71">
            <w:pPr>
              <w:jc w:val="both"/>
              <w:rPr>
                <w:rFonts w:asciiTheme="majorBidi" w:hAnsiTheme="majorBidi" w:cstheme="majorBidi"/>
                <w:sz w:val="28"/>
                <w:szCs w:val="28"/>
                <w:lang w:bidi="ar-EG"/>
              </w:rPr>
            </w:pPr>
            <w:r w:rsidRPr="00136AB4">
              <w:rPr>
                <w:rFonts w:asciiTheme="majorBidi" w:hAnsiTheme="majorBidi" w:cstheme="majorBidi"/>
                <w:sz w:val="28"/>
                <w:szCs w:val="28"/>
                <w:rtl/>
              </w:rPr>
              <w:t>المعالجة والأدوات الإحصائية المستخدم</w:t>
            </w:r>
          </w:p>
        </w:tc>
        <w:tc>
          <w:tcPr>
            <w:tcW w:w="1071" w:type="dxa"/>
          </w:tcPr>
          <w:p w14:paraId="47EFC2AF"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3/4</w:t>
            </w:r>
          </w:p>
        </w:tc>
      </w:tr>
      <w:tr w:rsidR="00D55407" w:rsidRPr="00136AB4" w14:paraId="3E6CDF8B" w14:textId="77777777" w:rsidTr="00D55407">
        <w:tc>
          <w:tcPr>
            <w:tcW w:w="1246" w:type="dxa"/>
          </w:tcPr>
          <w:p w14:paraId="0001940A"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70</w:t>
            </w:r>
          </w:p>
        </w:tc>
        <w:tc>
          <w:tcPr>
            <w:tcW w:w="5666" w:type="dxa"/>
          </w:tcPr>
          <w:p w14:paraId="5798EAE5" w14:textId="77777777" w:rsidR="00D55407" w:rsidRPr="00136AB4" w:rsidRDefault="00D55407" w:rsidP="00333B71">
            <w:pPr>
              <w:jc w:val="both"/>
              <w:rPr>
                <w:rFonts w:asciiTheme="majorBidi" w:hAnsiTheme="majorBidi" w:cstheme="majorBidi"/>
                <w:sz w:val="28"/>
                <w:szCs w:val="28"/>
                <w:lang w:bidi="ar-EG"/>
              </w:rPr>
            </w:pPr>
            <w:r w:rsidRPr="00136AB4">
              <w:rPr>
                <w:rFonts w:asciiTheme="majorBidi" w:hAnsiTheme="majorBidi" w:cstheme="majorBidi"/>
                <w:sz w:val="28"/>
                <w:szCs w:val="28"/>
                <w:rtl/>
              </w:rPr>
              <w:t>ملخص الفصل الثالث</w:t>
            </w:r>
          </w:p>
        </w:tc>
        <w:tc>
          <w:tcPr>
            <w:tcW w:w="1071" w:type="dxa"/>
          </w:tcPr>
          <w:p w14:paraId="207833ED"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3/5</w:t>
            </w:r>
          </w:p>
        </w:tc>
      </w:tr>
      <w:tr w:rsidR="00D55407" w:rsidRPr="00136AB4" w14:paraId="399BB52F" w14:textId="77777777" w:rsidTr="00D55407">
        <w:tc>
          <w:tcPr>
            <w:tcW w:w="7983" w:type="dxa"/>
            <w:gridSpan w:val="3"/>
            <w:shd w:val="clear" w:color="auto" w:fill="DBE5F1" w:themeFill="accent1" w:themeFillTint="33"/>
          </w:tcPr>
          <w:p w14:paraId="71C8A62B" w14:textId="77777777" w:rsidR="00D55407" w:rsidRPr="00136AB4" w:rsidRDefault="00D55407" w:rsidP="00333B71">
            <w:pPr>
              <w:jc w:val="center"/>
              <w:rPr>
                <w:rFonts w:asciiTheme="majorBidi" w:hAnsiTheme="majorBidi" w:cstheme="majorBidi"/>
                <w:b/>
                <w:bCs/>
                <w:sz w:val="28"/>
                <w:szCs w:val="28"/>
                <w:lang w:bidi="ar-EG"/>
              </w:rPr>
            </w:pPr>
            <w:r w:rsidRPr="00136AB4">
              <w:rPr>
                <w:rFonts w:asciiTheme="majorBidi" w:hAnsiTheme="majorBidi" w:cstheme="majorBidi" w:hint="cs"/>
                <w:b/>
                <w:bCs/>
                <w:sz w:val="28"/>
                <w:szCs w:val="28"/>
                <w:rtl/>
                <w:lang w:bidi="ar-EG"/>
              </w:rPr>
              <w:t xml:space="preserve">الفصل الرابع: </w:t>
            </w:r>
            <w:r w:rsidRPr="00136AB4">
              <w:rPr>
                <w:rFonts w:asciiTheme="majorBidi" w:hAnsiTheme="majorBidi" w:cs="Times New Roman"/>
                <w:b/>
                <w:bCs/>
                <w:sz w:val="28"/>
                <w:szCs w:val="28"/>
                <w:rtl/>
                <w:lang w:bidi="ar-EG"/>
              </w:rPr>
              <w:t>تحليل البيانات والنتائج والتوصيات والمقترحات</w:t>
            </w:r>
          </w:p>
        </w:tc>
      </w:tr>
      <w:tr w:rsidR="00D55407" w:rsidRPr="00136AB4" w14:paraId="549EA8C4" w14:textId="77777777" w:rsidTr="00D55407">
        <w:tc>
          <w:tcPr>
            <w:tcW w:w="1246" w:type="dxa"/>
          </w:tcPr>
          <w:p w14:paraId="2582A5C4"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72</w:t>
            </w:r>
          </w:p>
        </w:tc>
        <w:tc>
          <w:tcPr>
            <w:tcW w:w="5666" w:type="dxa"/>
          </w:tcPr>
          <w:p w14:paraId="201E13F1" w14:textId="77777777" w:rsidR="00D55407" w:rsidRPr="00136AB4" w:rsidRDefault="00D55407" w:rsidP="00333B71">
            <w:pPr>
              <w:jc w:val="both"/>
              <w:rPr>
                <w:rFonts w:asciiTheme="majorBidi" w:hAnsiTheme="majorBidi" w:cstheme="majorBidi"/>
                <w:sz w:val="28"/>
                <w:szCs w:val="28"/>
                <w:lang w:bidi="ar-EG"/>
              </w:rPr>
            </w:pPr>
            <w:r w:rsidRPr="00136AB4">
              <w:rPr>
                <w:rFonts w:asciiTheme="majorBidi" w:hAnsiTheme="majorBidi" w:cstheme="majorBidi"/>
                <w:sz w:val="28"/>
                <w:szCs w:val="28"/>
                <w:rtl/>
              </w:rPr>
              <w:t>مقدمة</w:t>
            </w:r>
          </w:p>
        </w:tc>
        <w:tc>
          <w:tcPr>
            <w:tcW w:w="1071" w:type="dxa"/>
          </w:tcPr>
          <w:p w14:paraId="3CEFBFD2" w14:textId="77777777" w:rsidR="00D55407" w:rsidRPr="00136AB4" w:rsidRDefault="00D55407" w:rsidP="00333B71">
            <w:pPr>
              <w:jc w:val="center"/>
              <w:rPr>
                <w:rFonts w:asciiTheme="majorBidi" w:hAnsiTheme="majorBidi" w:cstheme="majorBidi"/>
                <w:sz w:val="28"/>
                <w:szCs w:val="28"/>
                <w:lang w:bidi="ar-EG"/>
              </w:rPr>
            </w:pPr>
          </w:p>
        </w:tc>
      </w:tr>
      <w:tr w:rsidR="00D55407" w:rsidRPr="00136AB4" w14:paraId="17BBA5C2" w14:textId="77777777" w:rsidTr="00D55407">
        <w:tc>
          <w:tcPr>
            <w:tcW w:w="1246" w:type="dxa"/>
          </w:tcPr>
          <w:p w14:paraId="65BD39FF"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73</w:t>
            </w:r>
          </w:p>
        </w:tc>
        <w:tc>
          <w:tcPr>
            <w:tcW w:w="5666" w:type="dxa"/>
          </w:tcPr>
          <w:p w14:paraId="2766E0D4" w14:textId="77777777" w:rsidR="00D55407" w:rsidRPr="00136AB4" w:rsidRDefault="00D55407" w:rsidP="00333B71">
            <w:pPr>
              <w:jc w:val="both"/>
              <w:rPr>
                <w:rFonts w:asciiTheme="majorBidi" w:hAnsiTheme="majorBidi" w:cstheme="majorBidi"/>
                <w:sz w:val="28"/>
                <w:szCs w:val="28"/>
                <w:lang w:bidi="ar-EG"/>
              </w:rPr>
            </w:pPr>
            <w:r w:rsidRPr="00136AB4">
              <w:rPr>
                <w:rFonts w:asciiTheme="majorBidi" w:hAnsiTheme="majorBidi" w:cstheme="majorBidi"/>
                <w:sz w:val="28"/>
                <w:szCs w:val="28"/>
                <w:rtl/>
              </w:rPr>
              <w:t>تحليل الببيانات</w:t>
            </w:r>
          </w:p>
        </w:tc>
        <w:tc>
          <w:tcPr>
            <w:tcW w:w="1071" w:type="dxa"/>
          </w:tcPr>
          <w:p w14:paraId="30CBDBCA"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4/1</w:t>
            </w:r>
          </w:p>
        </w:tc>
      </w:tr>
      <w:tr w:rsidR="00D55407" w:rsidRPr="00136AB4" w14:paraId="5247699C" w14:textId="77777777" w:rsidTr="00D55407">
        <w:tc>
          <w:tcPr>
            <w:tcW w:w="1246" w:type="dxa"/>
          </w:tcPr>
          <w:p w14:paraId="14D2C0FF"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73</w:t>
            </w:r>
          </w:p>
        </w:tc>
        <w:tc>
          <w:tcPr>
            <w:tcW w:w="5666" w:type="dxa"/>
          </w:tcPr>
          <w:p w14:paraId="7442AEFB" w14:textId="77777777" w:rsidR="00D55407" w:rsidRPr="00136AB4" w:rsidRDefault="00D55407" w:rsidP="00333B71">
            <w:pPr>
              <w:jc w:val="both"/>
              <w:rPr>
                <w:rFonts w:asciiTheme="majorBidi" w:hAnsiTheme="majorBidi" w:cstheme="majorBidi"/>
                <w:sz w:val="28"/>
                <w:szCs w:val="28"/>
                <w:lang w:bidi="ar-EG"/>
              </w:rPr>
            </w:pPr>
            <w:r w:rsidRPr="00136AB4">
              <w:rPr>
                <w:rFonts w:asciiTheme="majorBidi" w:hAnsiTheme="majorBidi" w:cstheme="majorBidi"/>
                <w:sz w:val="28"/>
                <w:szCs w:val="28"/>
                <w:rtl/>
              </w:rPr>
              <w:t>صلاحية واعتمادية أداه البحث )صدق وثبات الإستقصاء)</w:t>
            </w:r>
          </w:p>
        </w:tc>
        <w:tc>
          <w:tcPr>
            <w:tcW w:w="1071" w:type="dxa"/>
          </w:tcPr>
          <w:p w14:paraId="3D3FC3CD"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4/1/1</w:t>
            </w:r>
          </w:p>
        </w:tc>
      </w:tr>
      <w:tr w:rsidR="00D55407" w:rsidRPr="00136AB4" w14:paraId="7483D67C" w14:textId="77777777" w:rsidTr="00D55407">
        <w:tc>
          <w:tcPr>
            <w:tcW w:w="1246" w:type="dxa"/>
          </w:tcPr>
          <w:p w14:paraId="18AB7338"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74</w:t>
            </w:r>
          </w:p>
        </w:tc>
        <w:tc>
          <w:tcPr>
            <w:tcW w:w="5666" w:type="dxa"/>
          </w:tcPr>
          <w:p w14:paraId="046FF441" w14:textId="77777777" w:rsidR="00D55407" w:rsidRPr="00136AB4" w:rsidRDefault="00D55407" w:rsidP="00333B71">
            <w:pPr>
              <w:jc w:val="both"/>
              <w:rPr>
                <w:rFonts w:asciiTheme="majorBidi" w:hAnsiTheme="majorBidi" w:cstheme="majorBidi"/>
                <w:sz w:val="28"/>
                <w:szCs w:val="28"/>
                <w:lang w:bidi="ar-EG"/>
              </w:rPr>
            </w:pPr>
            <w:r w:rsidRPr="00136AB4">
              <w:rPr>
                <w:rFonts w:asciiTheme="majorBidi" w:hAnsiTheme="majorBidi" w:cstheme="majorBidi"/>
                <w:sz w:val="28"/>
                <w:szCs w:val="28"/>
                <w:rtl/>
              </w:rPr>
              <w:t xml:space="preserve">التحليل الوصفي لخصائص العينة </w:t>
            </w:r>
          </w:p>
        </w:tc>
        <w:tc>
          <w:tcPr>
            <w:tcW w:w="1071" w:type="dxa"/>
          </w:tcPr>
          <w:p w14:paraId="55FA0AF9"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4/1/2</w:t>
            </w:r>
          </w:p>
        </w:tc>
      </w:tr>
      <w:tr w:rsidR="00D55407" w:rsidRPr="00136AB4" w14:paraId="789FF635" w14:textId="77777777" w:rsidTr="00D55407">
        <w:tc>
          <w:tcPr>
            <w:tcW w:w="1246" w:type="dxa"/>
          </w:tcPr>
          <w:p w14:paraId="00C83FB2"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75</w:t>
            </w:r>
          </w:p>
        </w:tc>
        <w:tc>
          <w:tcPr>
            <w:tcW w:w="5666" w:type="dxa"/>
          </w:tcPr>
          <w:p w14:paraId="1D4051D4" w14:textId="77777777" w:rsidR="00D55407" w:rsidRPr="00136AB4" w:rsidRDefault="00D55407" w:rsidP="00333B71">
            <w:pPr>
              <w:jc w:val="both"/>
              <w:rPr>
                <w:rFonts w:asciiTheme="majorBidi" w:hAnsiTheme="majorBidi" w:cstheme="majorBidi"/>
                <w:sz w:val="28"/>
                <w:szCs w:val="28"/>
                <w:lang w:bidi="ar-EG"/>
              </w:rPr>
            </w:pPr>
            <w:r w:rsidRPr="00136AB4">
              <w:rPr>
                <w:rFonts w:asciiTheme="majorBidi" w:hAnsiTheme="majorBidi" w:cstheme="majorBidi"/>
                <w:sz w:val="28"/>
                <w:szCs w:val="28"/>
                <w:rtl/>
              </w:rPr>
              <w:t>التحليل الوصفى لعينة البحث من حيث النوع</w:t>
            </w:r>
          </w:p>
        </w:tc>
        <w:tc>
          <w:tcPr>
            <w:tcW w:w="1071" w:type="dxa"/>
          </w:tcPr>
          <w:p w14:paraId="478FF467"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أولا</w:t>
            </w:r>
          </w:p>
        </w:tc>
      </w:tr>
      <w:tr w:rsidR="00D55407" w:rsidRPr="00136AB4" w14:paraId="46554047" w14:textId="77777777" w:rsidTr="00D55407">
        <w:tc>
          <w:tcPr>
            <w:tcW w:w="1246" w:type="dxa"/>
          </w:tcPr>
          <w:p w14:paraId="2BB54F3C"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75</w:t>
            </w:r>
          </w:p>
        </w:tc>
        <w:tc>
          <w:tcPr>
            <w:tcW w:w="5666" w:type="dxa"/>
          </w:tcPr>
          <w:p w14:paraId="65AD6D90" w14:textId="77777777" w:rsidR="00D55407" w:rsidRPr="00136AB4" w:rsidRDefault="00D55407" w:rsidP="00333B71">
            <w:pPr>
              <w:jc w:val="both"/>
              <w:rPr>
                <w:rFonts w:asciiTheme="majorBidi" w:hAnsiTheme="majorBidi" w:cstheme="majorBidi"/>
                <w:sz w:val="28"/>
                <w:szCs w:val="28"/>
                <w:lang w:bidi="ar-EG"/>
              </w:rPr>
            </w:pPr>
            <w:r w:rsidRPr="00136AB4">
              <w:rPr>
                <w:rFonts w:asciiTheme="majorBidi" w:hAnsiTheme="majorBidi" w:cstheme="majorBidi"/>
                <w:sz w:val="28"/>
                <w:szCs w:val="28"/>
                <w:rtl/>
              </w:rPr>
              <w:t>التحليل الوصفى لعينة البحث من حيث النوع</w:t>
            </w:r>
          </w:p>
        </w:tc>
        <w:tc>
          <w:tcPr>
            <w:tcW w:w="1071" w:type="dxa"/>
          </w:tcPr>
          <w:p w14:paraId="49511311"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ثانيا</w:t>
            </w:r>
          </w:p>
        </w:tc>
      </w:tr>
      <w:tr w:rsidR="00D55407" w:rsidRPr="00136AB4" w14:paraId="79A5C63B" w14:textId="77777777" w:rsidTr="00D55407">
        <w:tc>
          <w:tcPr>
            <w:tcW w:w="1246" w:type="dxa"/>
          </w:tcPr>
          <w:p w14:paraId="4F8FBA1C"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76</w:t>
            </w:r>
          </w:p>
        </w:tc>
        <w:tc>
          <w:tcPr>
            <w:tcW w:w="5666" w:type="dxa"/>
          </w:tcPr>
          <w:p w14:paraId="57E3A79A" w14:textId="77777777" w:rsidR="00D55407" w:rsidRPr="00136AB4" w:rsidRDefault="00D55407" w:rsidP="00333B71">
            <w:pPr>
              <w:jc w:val="both"/>
              <w:rPr>
                <w:rFonts w:asciiTheme="majorBidi" w:hAnsiTheme="majorBidi" w:cstheme="majorBidi"/>
                <w:sz w:val="28"/>
                <w:szCs w:val="28"/>
                <w:lang w:bidi="ar-EG"/>
              </w:rPr>
            </w:pPr>
            <w:r w:rsidRPr="00136AB4">
              <w:rPr>
                <w:rFonts w:asciiTheme="majorBidi" w:hAnsiTheme="majorBidi" w:cstheme="majorBidi"/>
                <w:sz w:val="28"/>
                <w:szCs w:val="28"/>
                <w:rtl/>
              </w:rPr>
              <w:t>التحليل الوصفى لعينة البحث من حيث المؤهل العلمى</w:t>
            </w:r>
          </w:p>
        </w:tc>
        <w:tc>
          <w:tcPr>
            <w:tcW w:w="1071" w:type="dxa"/>
          </w:tcPr>
          <w:p w14:paraId="53A19A35"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ثالثا</w:t>
            </w:r>
          </w:p>
        </w:tc>
      </w:tr>
      <w:tr w:rsidR="00D55407" w:rsidRPr="00136AB4" w14:paraId="375EFA4F" w14:textId="77777777" w:rsidTr="00D55407">
        <w:tc>
          <w:tcPr>
            <w:tcW w:w="1246" w:type="dxa"/>
          </w:tcPr>
          <w:p w14:paraId="67B2C39C"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77</w:t>
            </w:r>
          </w:p>
        </w:tc>
        <w:tc>
          <w:tcPr>
            <w:tcW w:w="5666" w:type="dxa"/>
          </w:tcPr>
          <w:p w14:paraId="50073361" w14:textId="77777777" w:rsidR="00D55407" w:rsidRPr="00136AB4" w:rsidRDefault="00D55407" w:rsidP="00333B71">
            <w:pPr>
              <w:jc w:val="both"/>
              <w:rPr>
                <w:rFonts w:asciiTheme="majorBidi" w:hAnsiTheme="majorBidi" w:cstheme="majorBidi"/>
                <w:sz w:val="28"/>
                <w:szCs w:val="28"/>
                <w:lang w:bidi="ar-EG"/>
              </w:rPr>
            </w:pPr>
            <w:r w:rsidRPr="00136AB4">
              <w:rPr>
                <w:rFonts w:asciiTheme="majorBidi" w:hAnsiTheme="majorBidi" w:cstheme="majorBidi"/>
                <w:sz w:val="28"/>
                <w:szCs w:val="28"/>
                <w:rtl/>
              </w:rPr>
              <w:t>التحليل الوصفى لعينة البحث من حيث الوظيفة</w:t>
            </w:r>
          </w:p>
        </w:tc>
        <w:tc>
          <w:tcPr>
            <w:tcW w:w="1071" w:type="dxa"/>
          </w:tcPr>
          <w:p w14:paraId="3F4AE5CF"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رابعا</w:t>
            </w:r>
          </w:p>
        </w:tc>
      </w:tr>
      <w:tr w:rsidR="00D55407" w:rsidRPr="00136AB4" w14:paraId="087073DB" w14:textId="77777777" w:rsidTr="00D55407">
        <w:tc>
          <w:tcPr>
            <w:tcW w:w="1246" w:type="dxa"/>
          </w:tcPr>
          <w:p w14:paraId="51B586CF"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77</w:t>
            </w:r>
          </w:p>
        </w:tc>
        <w:tc>
          <w:tcPr>
            <w:tcW w:w="5666" w:type="dxa"/>
          </w:tcPr>
          <w:p w14:paraId="3C01926F" w14:textId="77777777" w:rsidR="00D55407" w:rsidRPr="00136AB4" w:rsidRDefault="00D55407" w:rsidP="00333B71">
            <w:pPr>
              <w:jc w:val="both"/>
              <w:rPr>
                <w:rFonts w:asciiTheme="majorBidi" w:hAnsiTheme="majorBidi" w:cstheme="majorBidi"/>
                <w:sz w:val="28"/>
                <w:szCs w:val="28"/>
                <w:lang w:bidi="ar-EG"/>
              </w:rPr>
            </w:pPr>
            <w:r w:rsidRPr="00136AB4">
              <w:rPr>
                <w:rFonts w:asciiTheme="majorBidi" w:hAnsiTheme="majorBidi" w:cstheme="majorBidi"/>
                <w:sz w:val="28"/>
                <w:szCs w:val="28"/>
                <w:rtl/>
              </w:rPr>
              <w:t>التحليل الوصفى لعينة البحث من حيث مستوى الخبرة</w:t>
            </w:r>
          </w:p>
        </w:tc>
        <w:tc>
          <w:tcPr>
            <w:tcW w:w="1071" w:type="dxa"/>
          </w:tcPr>
          <w:p w14:paraId="235B80FF"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خامسا</w:t>
            </w:r>
          </w:p>
        </w:tc>
      </w:tr>
      <w:tr w:rsidR="00D55407" w:rsidRPr="00136AB4" w14:paraId="2699F958" w14:textId="77777777" w:rsidTr="00D55407">
        <w:tc>
          <w:tcPr>
            <w:tcW w:w="1246" w:type="dxa"/>
          </w:tcPr>
          <w:p w14:paraId="5D195B65" w14:textId="77777777" w:rsidR="00D55407" w:rsidRPr="00136AB4" w:rsidRDefault="00D55407" w:rsidP="00333B71">
            <w:pPr>
              <w:jc w:val="center"/>
              <w:rPr>
                <w:rFonts w:asciiTheme="majorBidi" w:hAnsiTheme="majorBidi" w:cstheme="majorBidi" w:hint="cs"/>
                <w:sz w:val="28"/>
                <w:szCs w:val="28"/>
                <w:rtl/>
                <w:lang w:bidi="ar-EG"/>
              </w:rPr>
            </w:pPr>
            <w:r w:rsidRPr="00136AB4">
              <w:rPr>
                <w:rFonts w:asciiTheme="majorBidi" w:hAnsiTheme="majorBidi" w:cstheme="majorBidi" w:hint="cs"/>
                <w:sz w:val="28"/>
                <w:szCs w:val="28"/>
                <w:rtl/>
                <w:lang w:bidi="ar-EG"/>
              </w:rPr>
              <w:t>78</w:t>
            </w:r>
          </w:p>
        </w:tc>
        <w:tc>
          <w:tcPr>
            <w:tcW w:w="5666" w:type="dxa"/>
          </w:tcPr>
          <w:p w14:paraId="30D40C6E" w14:textId="77777777" w:rsidR="00D55407" w:rsidRPr="00136AB4" w:rsidRDefault="00D55407" w:rsidP="00333B71">
            <w:pPr>
              <w:jc w:val="both"/>
              <w:rPr>
                <w:rFonts w:asciiTheme="majorBidi" w:hAnsiTheme="majorBidi" w:cstheme="majorBidi"/>
                <w:sz w:val="28"/>
                <w:szCs w:val="28"/>
                <w:rtl/>
              </w:rPr>
            </w:pPr>
            <w:r w:rsidRPr="00136AB4">
              <w:rPr>
                <w:rFonts w:asciiTheme="majorBidi" w:hAnsiTheme="majorBidi" w:cstheme="majorBidi"/>
                <w:sz w:val="28"/>
                <w:szCs w:val="28"/>
                <w:rtl/>
              </w:rPr>
              <w:t>التحليل الوصفى لعينة البحث من حيث مستوى عدد الدورات التدريبية</w:t>
            </w:r>
          </w:p>
        </w:tc>
        <w:tc>
          <w:tcPr>
            <w:tcW w:w="1071" w:type="dxa"/>
          </w:tcPr>
          <w:p w14:paraId="51EDB087"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سادسا</w:t>
            </w:r>
          </w:p>
        </w:tc>
      </w:tr>
      <w:tr w:rsidR="00D55407" w:rsidRPr="00136AB4" w14:paraId="5C8A8A40" w14:textId="77777777" w:rsidTr="00D55407">
        <w:tc>
          <w:tcPr>
            <w:tcW w:w="1246" w:type="dxa"/>
          </w:tcPr>
          <w:p w14:paraId="7BFF77B0"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79</w:t>
            </w:r>
          </w:p>
        </w:tc>
        <w:tc>
          <w:tcPr>
            <w:tcW w:w="5666" w:type="dxa"/>
          </w:tcPr>
          <w:p w14:paraId="129F8929" w14:textId="77777777" w:rsidR="00D55407" w:rsidRPr="00136AB4" w:rsidRDefault="00D55407" w:rsidP="00333B71">
            <w:pPr>
              <w:jc w:val="both"/>
              <w:rPr>
                <w:rFonts w:asciiTheme="majorBidi" w:hAnsiTheme="majorBidi" w:cstheme="majorBidi"/>
                <w:sz w:val="28"/>
                <w:szCs w:val="28"/>
                <w:lang w:bidi="ar-EG"/>
              </w:rPr>
            </w:pPr>
            <w:r w:rsidRPr="00136AB4">
              <w:rPr>
                <w:rFonts w:asciiTheme="majorBidi" w:hAnsiTheme="majorBidi" w:cstheme="majorBidi"/>
                <w:sz w:val="28"/>
                <w:szCs w:val="28"/>
                <w:rtl/>
              </w:rPr>
              <w:t xml:space="preserve">عرض نتائج تقييم متغيرات الدراسة </w:t>
            </w:r>
          </w:p>
        </w:tc>
        <w:tc>
          <w:tcPr>
            <w:tcW w:w="1071" w:type="dxa"/>
          </w:tcPr>
          <w:p w14:paraId="0D5DA4DE"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4/1/3</w:t>
            </w:r>
          </w:p>
        </w:tc>
      </w:tr>
      <w:tr w:rsidR="00D55407" w:rsidRPr="00136AB4" w14:paraId="5A1C8C99" w14:textId="77777777" w:rsidTr="00D55407">
        <w:tc>
          <w:tcPr>
            <w:tcW w:w="1246" w:type="dxa"/>
          </w:tcPr>
          <w:p w14:paraId="49E69C88"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79</w:t>
            </w:r>
          </w:p>
        </w:tc>
        <w:tc>
          <w:tcPr>
            <w:tcW w:w="5666" w:type="dxa"/>
          </w:tcPr>
          <w:p w14:paraId="2F0FDABC" w14:textId="77777777" w:rsidR="00D55407" w:rsidRPr="00136AB4" w:rsidRDefault="00D55407" w:rsidP="00333B71">
            <w:pPr>
              <w:jc w:val="both"/>
              <w:rPr>
                <w:rFonts w:asciiTheme="majorBidi" w:hAnsiTheme="majorBidi" w:cstheme="majorBidi"/>
                <w:sz w:val="28"/>
                <w:szCs w:val="28"/>
                <w:lang w:bidi="ar-EG"/>
              </w:rPr>
            </w:pPr>
            <w:r w:rsidRPr="00136AB4">
              <w:rPr>
                <w:rFonts w:asciiTheme="majorBidi" w:hAnsiTheme="majorBidi" w:cs="Times New Roman"/>
                <w:sz w:val="28"/>
                <w:szCs w:val="28"/>
                <w:rtl/>
              </w:rPr>
              <w:t>تحليل اتجاهات الأفراد نحو متغير "الالادارة الاستراتيجية</w:t>
            </w:r>
            <w:r w:rsidRPr="00136AB4">
              <w:rPr>
                <w:rFonts w:asciiTheme="majorBidi" w:hAnsiTheme="majorBidi" w:cs="Times New Roman" w:hint="cs"/>
                <w:sz w:val="28"/>
                <w:szCs w:val="28"/>
                <w:rtl/>
              </w:rPr>
              <w:t>"</w:t>
            </w:r>
          </w:p>
        </w:tc>
        <w:tc>
          <w:tcPr>
            <w:tcW w:w="1071" w:type="dxa"/>
          </w:tcPr>
          <w:p w14:paraId="0E472329"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أولا</w:t>
            </w:r>
          </w:p>
        </w:tc>
      </w:tr>
      <w:tr w:rsidR="00D55407" w:rsidRPr="00136AB4" w14:paraId="3D75739B" w14:textId="77777777" w:rsidTr="00D55407">
        <w:tc>
          <w:tcPr>
            <w:tcW w:w="1246" w:type="dxa"/>
          </w:tcPr>
          <w:p w14:paraId="144AA5F9"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83</w:t>
            </w:r>
          </w:p>
        </w:tc>
        <w:tc>
          <w:tcPr>
            <w:tcW w:w="5666" w:type="dxa"/>
          </w:tcPr>
          <w:p w14:paraId="0ECDF383" w14:textId="77777777" w:rsidR="00D55407" w:rsidRPr="00136AB4" w:rsidRDefault="00D55407" w:rsidP="00333B71">
            <w:pPr>
              <w:jc w:val="both"/>
              <w:rPr>
                <w:rFonts w:asciiTheme="majorBidi" w:hAnsiTheme="majorBidi" w:cstheme="majorBidi"/>
                <w:sz w:val="28"/>
                <w:szCs w:val="28"/>
                <w:lang w:bidi="ar-EG"/>
              </w:rPr>
            </w:pPr>
            <w:r w:rsidRPr="00136AB4">
              <w:rPr>
                <w:rFonts w:asciiTheme="majorBidi" w:hAnsiTheme="majorBidi" w:cstheme="majorBidi"/>
                <w:sz w:val="28"/>
                <w:szCs w:val="28"/>
                <w:rtl/>
              </w:rPr>
              <w:t>تحليل اتجاهات الأفراد نحو متغير "جودة الخدمات الصحية"</w:t>
            </w:r>
          </w:p>
        </w:tc>
        <w:tc>
          <w:tcPr>
            <w:tcW w:w="1071" w:type="dxa"/>
          </w:tcPr>
          <w:p w14:paraId="0E03A8F5"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ثانيا</w:t>
            </w:r>
          </w:p>
        </w:tc>
      </w:tr>
      <w:tr w:rsidR="00D55407" w:rsidRPr="00136AB4" w14:paraId="0692E0A8" w14:textId="77777777" w:rsidTr="00D55407">
        <w:tc>
          <w:tcPr>
            <w:tcW w:w="1246" w:type="dxa"/>
          </w:tcPr>
          <w:p w14:paraId="5DE0C86A"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lastRenderedPageBreak/>
              <w:t>89</w:t>
            </w:r>
          </w:p>
        </w:tc>
        <w:tc>
          <w:tcPr>
            <w:tcW w:w="5666" w:type="dxa"/>
          </w:tcPr>
          <w:p w14:paraId="137572D0" w14:textId="77777777" w:rsidR="00D55407" w:rsidRPr="00136AB4" w:rsidRDefault="00D55407" w:rsidP="00333B71">
            <w:pPr>
              <w:jc w:val="both"/>
              <w:rPr>
                <w:rFonts w:asciiTheme="majorBidi" w:hAnsiTheme="majorBidi" w:cstheme="majorBidi"/>
                <w:sz w:val="28"/>
                <w:szCs w:val="28"/>
                <w:lang w:bidi="ar-EG"/>
              </w:rPr>
            </w:pPr>
            <w:r w:rsidRPr="00136AB4">
              <w:rPr>
                <w:rFonts w:asciiTheme="majorBidi" w:hAnsiTheme="majorBidi" w:cstheme="majorBidi"/>
                <w:sz w:val="28"/>
                <w:szCs w:val="28"/>
                <w:rtl/>
              </w:rPr>
              <w:t>اختبار فرضيات الدراسة</w:t>
            </w:r>
          </w:p>
        </w:tc>
        <w:tc>
          <w:tcPr>
            <w:tcW w:w="1071" w:type="dxa"/>
          </w:tcPr>
          <w:p w14:paraId="1BC2430C"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4/2</w:t>
            </w:r>
          </w:p>
        </w:tc>
      </w:tr>
      <w:tr w:rsidR="00D55407" w:rsidRPr="00136AB4" w14:paraId="4CB402BF" w14:textId="77777777" w:rsidTr="00D55407">
        <w:tc>
          <w:tcPr>
            <w:tcW w:w="1246" w:type="dxa"/>
          </w:tcPr>
          <w:p w14:paraId="4BC13079"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90</w:t>
            </w:r>
          </w:p>
        </w:tc>
        <w:tc>
          <w:tcPr>
            <w:tcW w:w="5666" w:type="dxa"/>
          </w:tcPr>
          <w:p w14:paraId="4D6D6893" w14:textId="77777777" w:rsidR="00D55407" w:rsidRPr="00136AB4" w:rsidRDefault="00D55407" w:rsidP="00333B71">
            <w:pPr>
              <w:jc w:val="both"/>
              <w:rPr>
                <w:rFonts w:asciiTheme="majorBidi" w:hAnsiTheme="majorBidi" w:cstheme="majorBidi"/>
                <w:sz w:val="28"/>
                <w:szCs w:val="28"/>
                <w:lang w:bidi="ar-EG"/>
              </w:rPr>
            </w:pPr>
            <w:r w:rsidRPr="00136AB4">
              <w:rPr>
                <w:rFonts w:asciiTheme="majorBidi" w:hAnsiTheme="majorBidi" w:cstheme="majorBidi"/>
                <w:sz w:val="28"/>
                <w:szCs w:val="28"/>
                <w:rtl/>
              </w:rPr>
              <w:t xml:space="preserve">تحليل الارتباط </w:t>
            </w:r>
            <w:r w:rsidRPr="00136AB4">
              <w:rPr>
                <w:rFonts w:asciiTheme="majorBidi" w:hAnsiTheme="majorBidi" w:cstheme="majorBidi"/>
                <w:sz w:val="28"/>
                <w:szCs w:val="28"/>
              </w:rPr>
              <w:t>(Correlation Analysis)</w:t>
            </w:r>
          </w:p>
        </w:tc>
        <w:tc>
          <w:tcPr>
            <w:tcW w:w="1071" w:type="dxa"/>
          </w:tcPr>
          <w:p w14:paraId="7951A857"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4/2/1</w:t>
            </w:r>
          </w:p>
        </w:tc>
      </w:tr>
      <w:tr w:rsidR="00D55407" w:rsidRPr="00136AB4" w14:paraId="0E30A8EF" w14:textId="77777777" w:rsidTr="00D55407">
        <w:tc>
          <w:tcPr>
            <w:tcW w:w="1246" w:type="dxa"/>
          </w:tcPr>
          <w:p w14:paraId="30DA3E04"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91</w:t>
            </w:r>
          </w:p>
        </w:tc>
        <w:tc>
          <w:tcPr>
            <w:tcW w:w="5666" w:type="dxa"/>
          </w:tcPr>
          <w:p w14:paraId="3F89F71F" w14:textId="77777777" w:rsidR="00D55407" w:rsidRPr="00136AB4" w:rsidRDefault="00D55407" w:rsidP="00333B71">
            <w:pPr>
              <w:jc w:val="both"/>
              <w:rPr>
                <w:rFonts w:asciiTheme="majorBidi" w:hAnsiTheme="majorBidi" w:cstheme="majorBidi"/>
                <w:sz w:val="28"/>
                <w:szCs w:val="28"/>
                <w:lang w:bidi="ar-EG"/>
              </w:rPr>
            </w:pPr>
            <w:r w:rsidRPr="00136AB4">
              <w:rPr>
                <w:rFonts w:asciiTheme="majorBidi" w:hAnsiTheme="majorBidi" w:cstheme="majorBidi"/>
                <w:sz w:val="28"/>
                <w:szCs w:val="28"/>
                <w:rtl/>
              </w:rPr>
              <w:t>اختبار صحة الفرض الرئيسى</w:t>
            </w:r>
          </w:p>
        </w:tc>
        <w:tc>
          <w:tcPr>
            <w:tcW w:w="1071" w:type="dxa"/>
          </w:tcPr>
          <w:p w14:paraId="2ADA27AC"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4/2/2</w:t>
            </w:r>
          </w:p>
        </w:tc>
      </w:tr>
      <w:tr w:rsidR="00D55407" w:rsidRPr="00136AB4" w14:paraId="517C4BD5" w14:textId="77777777" w:rsidTr="00D55407">
        <w:tc>
          <w:tcPr>
            <w:tcW w:w="1246" w:type="dxa"/>
          </w:tcPr>
          <w:p w14:paraId="7BCD9C2E"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93</w:t>
            </w:r>
          </w:p>
        </w:tc>
        <w:tc>
          <w:tcPr>
            <w:tcW w:w="5666" w:type="dxa"/>
          </w:tcPr>
          <w:p w14:paraId="19ED9C3B" w14:textId="77777777" w:rsidR="00D55407" w:rsidRPr="00136AB4" w:rsidRDefault="00D55407" w:rsidP="00333B71">
            <w:pPr>
              <w:jc w:val="both"/>
              <w:rPr>
                <w:rFonts w:asciiTheme="majorBidi" w:hAnsiTheme="majorBidi" w:cstheme="majorBidi"/>
                <w:sz w:val="28"/>
                <w:szCs w:val="28"/>
                <w:lang w:bidi="ar-EG"/>
              </w:rPr>
            </w:pPr>
            <w:r w:rsidRPr="00136AB4">
              <w:rPr>
                <w:rFonts w:asciiTheme="majorBidi" w:hAnsiTheme="majorBidi" w:cstheme="majorBidi"/>
                <w:sz w:val="28"/>
                <w:szCs w:val="28"/>
                <w:rtl/>
              </w:rPr>
              <w:t>اختبار صحة الفرض الفرعى الأول</w:t>
            </w:r>
          </w:p>
        </w:tc>
        <w:tc>
          <w:tcPr>
            <w:tcW w:w="1071" w:type="dxa"/>
          </w:tcPr>
          <w:p w14:paraId="4B8F3F4D"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4/2/3</w:t>
            </w:r>
          </w:p>
        </w:tc>
      </w:tr>
      <w:tr w:rsidR="00D55407" w:rsidRPr="00136AB4" w14:paraId="25602C3C" w14:textId="77777777" w:rsidTr="00D55407">
        <w:tc>
          <w:tcPr>
            <w:tcW w:w="1246" w:type="dxa"/>
          </w:tcPr>
          <w:p w14:paraId="28760292"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95</w:t>
            </w:r>
          </w:p>
        </w:tc>
        <w:tc>
          <w:tcPr>
            <w:tcW w:w="5666" w:type="dxa"/>
          </w:tcPr>
          <w:p w14:paraId="524D6CDC" w14:textId="77777777" w:rsidR="00D55407" w:rsidRPr="00136AB4" w:rsidRDefault="00D55407" w:rsidP="00333B71">
            <w:pPr>
              <w:jc w:val="both"/>
              <w:rPr>
                <w:rFonts w:asciiTheme="majorBidi" w:hAnsiTheme="majorBidi" w:cstheme="majorBidi"/>
                <w:sz w:val="28"/>
                <w:szCs w:val="28"/>
                <w:lang w:bidi="ar-EG"/>
              </w:rPr>
            </w:pPr>
            <w:r w:rsidRPr="00136AB4">
              <w:rPr>
                <w:rFonts w:asciiTheme="majorBidi" w:hAnsiTheme="majorBidi" w:cstheme="majorBidi"/>
                <w:sz w:val="28"/>
                <w:szCs w:val="28"/>
                <w:rtl/>
              </w:rPr>
              <w:t>اختبار صحة الفرض الفرعى الثانى</w:t>
            </w:r>
          </w:p>
        </w:tc>
        <w:tc>
          <w:tcPr>
            <w:tcW w:w="1071" w:type="dxa"/>
          </w:tcPr>
          <w:p w14:paraId="7F561B3F"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4/2/4</w:t>
            </w:r>
          </w:p>
        </w:tc>
      </w:tr>
      <w:tr w:rsidR="00D55407" w:rsidRPr="00136AB4" w14:paraId="3E3151D7" w14:textId="77777777" w:rsidTr="00D55407">
        <w:tc>
          <w:tcPr>
            <w:tcW w:w="1246" w:type="dxa"/>
          </w:tcPr>
          <w:p w14:paraId="758DC672"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96</w:t>
            </w:r>
          </w:p>
        </w:tc>
        <w:tc>
          <w:tcPr>
            <w:tcW w:w="5666" w:type="dxa"/>
          </w:tcPr>
          <w:p w14:paraId="5B02FCA6" w14:textId="77777777" w:rsidR="00D55407" w:rsidRPr="00136AB4" w:rsidRDefault="00D55407" w:rsidP="00333B71">
            <w:pPr>
              <w:jc w:val="both"/>
              <w:rPr>
                <w:rFonts w:asciiTheme="majorBidi" w:hAnsiTheme="majorBidi" w:cstheme="majorBidi"/>
                <w:sz w:val="28"/>
                <w:szCs w:val="28"/>
                <w:lang w:bidi="ar-EG"/>
              </w:rPr>
            </w:pPr>
            <w:r w:rsidRPr="00136AB4">
              <w:rPr>
                <w:rFonts w:asciiTheme="majorBidi" w:hAnsiTheme="majorBidi" w:cstheme="majorBidi"/>
                <w:sz w:val="28"/>
                <w:szCs w:val="28"/>
                <w:rtl/>
              </w:rPr>
              <w:t>اختبار صحة الفرض الفرعى الثالث</w:t>
            </w:r>
          </w:p>
        </w:tc>
        <w:tc>
          <w:tcPr>
            <w:tcW w:w="1071" w:type="dxa"/>
          </w:tcPr>
          <w:p w14:paraId="1CA34240"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4/2/5</w:t>
            </w:r>
          </w:p>
        </w:tc>
      </w:tr>
      <w:tr w:rsidR="00D55407" w:rsidRPr="00136AB4" w14:paraId="25677A20" w14:textId="77777777" w:rsidTr="00D55407">
        <w:tc>
          <w:tcPr>
            <w:tcW w:w="1246" w:type="dxa"/>
          </w:tcPr>
          <w:p w14:paraId="051D6E9D"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98</w:t>
            </w:r>
          </w:p>
        </w:tc>
        <w:tc>
          <w:tcPr>
            <w:tcW w:w="5666" w:type="dxa"/>
          </w:tcPr>
          <w:p w14:paraId="552937C7" w14:textId="77777777" w:rsidR="00D55407" w:rsidRPr="00136AB4" w:rsidRDefault="00D55407" w:rsidP="00333B71">
            <w:pPr>
              <w:jc w:val="both"/>
              <w:rPr>
                <w:rFonts w:asciiTheme="majorBidi" w:hAnsiTheme="majorBidi" w:cstheme="majorBidi"/>
                <w:sz w:val="28"/>
                <w:szCs w:val="28"/>
                <w:lang w:bidi="ar-EG"/>
              </w:rPr>
            </w:pPr>
            <w:r w:rsidRPr="00136AB4">
              <w:rPr>
                <w:rFonts w:asciiTheme="majorBidi" w:hAnsiTheme="majorBidi" w:cstheme="majorBidi"/>
                <w:sz w:val="28"/>
                <w:szCs w:val="28"/>
                <w:rtl/>
              </w:rPr>
              <w:t>اختبار صحة الفرض الفرعى الرابع</w:t>
            </w:r>
          </w:p>
        </w:tc>
        <w:tc>
          <w:tcPr>
            <w:tcW w:w="1071" w:type="dxa"/>
          </w:tcPr>
          <w:p w14:paraId="294DB6B8"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4/2/6</w:t>
            </w:r>
          </w:p>
        </w:tc>
      </w:tr>
      <w:tr w:rsidR="00D55407" w:rsidRPr="00136AB4" w14:paraId="2F2F0406" w14:textId="77777777" w:rsidTr="00D55407">
        <w:tc>
          <w:tcPr>
            <w:tcW w:w="1246" w:type="dxa"/>
          </w:tcPr>
          <w:p w14:paraId="0DC4E9D5"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100</w:t>
            </w:r>
          </w:p>
        </w:tc>
        <w:tc>
          <w:tcPr>
            <w:tcW w:w="5666" w:type="dxa"/>
          </w:tcPr>
          <w:p w14:paraId="564B3970" w14:textId="77777777" w:rsidR="00D55407" w:rsidRPr="00136AB4" w:rsidRDefault="00D55407" w:rsidP="00333B71">
            <w:pPr>
              <w:jc w:val="both"/>
              <w:rPr>
                <w:rFonts w:asciiTheme="majorBidi" w:hAnsiTheme="majorBidi" w:cstheme="majorBidi"/>
                <w:sz w:val="28"/>
                <w:szCs w:val="28"/>
                <w:lang w:bidi="ar-EG"/>
              </w:rPr>
            </w:pPr>
            <w:r w:rsidRPr="00136AB4">
              <w:rPr>
                <w:rFonts w:asciiTheme="majorBidi" w:hAnsiTheme="majorBidi" w:cstheme="majorBidi"/>
                <w:sz w:val="28"/>
                <w:szCs w:val="28"/>
                <w:rtl/>
              </w:rPr>
              <w:t>نتائج الدراسة</w:t>
            </w:r>
          </w:p>
        </w:tc>
        <w:tc>
          <w:tcPr>
            <w:tcW w:w="1071" w:type="dxa"/>
          </w:tcPr>
          <w:p w14:paraId="1EE76C36"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4/3</w:t>
            </w:r>
          </w:p>
        </w:tc>
      </w:tr>
      <w:tr w:rsidR="00D55407" w:rsidRPr="00136AB4" w14:paraId="30D1432A" w14:textId="77777777" w:rsidTr="00D55407">
        <w:tc>
          <w:tcPr>
            <w:tcW w:w="1246" w:type="dxa"/>
          </w:tcPr>
          <w:p w14:paraId="39BA1AB2"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100</w:t>
            </w:r>
          </w:p>
        </w:tc>
        <w:tc>
          <w:tcPr>
            <w:tcW w:w="5666" w:type="dxa"/>
          </w:tcPr>
          <w:p w14:paraId="339EE134" w14:textId="77777777" w:rsidR="00D55407" w:rsidRPr="00136AB4" w:rsidRDefault="00D55407" w:rsidP="00333B71">
            <w:pPr>
              <w:jc w:val="both"/>
              <w:rPr>
                <w:rFonts w:asciiTheme="majorBidi" w:hAnsiTheme="majorBidi" w:cstheme="majorBidi"/>
                <w:sz w:val="28"/>
                <w:szCs w:val="28"/>
                <w:lang w:bidi="ar-EG"/>
              </w:rPr>
            </w:pPr>
            <w:r w:rsidRPr="00136AB4">
              <w:rPr>
                <w:rFonts w:asciiTheme="majorBidi" w:hAnsiTheme="majorBidi" w:cstheme="majorBidi"/>
                <w:sz w:val="28"/>
                <w:szCs w:val="28"/>
                <w:rtl/>
              </w:rPr>
              <w:t xml:space="preserve">مناقشة نتائج الفرض الرئيسي </w:t>
            </w:r>
          </w:p>
        </w:tc>
        <w:tc>
          <w:tcPr>
            <w:tcW w:w="1071" w:type="dxa"/>
          </w:tcPr>
          <w:p w14:paraId="713246C1"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4/3/1</w:t>
            </w:r>
          </w:p>
        </w:tc>
      </w:tr>
      <w:tr w:rsidR="00D55407" w:rsidRPr="00136AB4" w14:paraId="47AA4D36" w14:textId="77777777" w:rsidTr="00D55407">
        <w:tc>
          <w:tcPr>
            <w:tcW w:w="1246" w:type="dxa"/>
          </w:tcPr>
          <w:p w14:paraId="670A6F35"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101</w:t>
            </w:r>
          </w:p>
        </w:tc>
        <w:tc>
          <w:tcPr>
            <w:tcW w:w="5666" w:type="dxa"/>
          </w:tcPr>
          <w:p w14:paraId="16593300" w14:textId="77777777" w:rsidR="00D55407" w:rsidRPr="00136AB4" w:rsidRDefault="00D55407" w:rsidP="00333B71">
            <w:pPr>
              <w:jc w:val="both"/>
              <w:rPr>
                <w:rFonts w:asciiTheme="majorBidi" w:hAnsiTheme="majorBidi" w:cstheme="majorBidi"/>
                <w:sz w:val="28"/>
                <w:szCs w:val="28"/>
                <w:lang w:bidi="ar-EG"/>
              </w:rPr>
            </w:pPr>
            <w:r w:rsidRPr="00136AB4">
              <w:rPr>
                <w:rFonts w:asciiTheme="majorBidi" w:hAnsiTheme="majorBidi" w:cstheme="majorBidi"/>
                <w:sz w:val="28"/>
                <w:szCs w:val="28"/>
                <w:rtl/>
              </w:rPr>
              <w:t xml:space="preserve">مناقشة نتائج الفرض الفرعى الاول </w:t>
            </w:r>
          </w:p>
        </w:tc>
        <w:tc>
          <w:tcPr>
            <w:tcW w:w="1071" w:type="dxa"/>
          </w:tcPr>
          <w:p w14:paraId="77064C4E"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4/3/2</w:t>
            </w:r>
          </w:p>
        </w:tc>
      </w:tr>
      <w:tr w:rsidR="00D55407" w:rsidRPr="00136AB4" w14:paraId="2915A36E" w14:textId="77777777" w:rsidTr="00D55407">
        <w:tc>
          <w:tcPr>
            <w:tcW w:w="1246" w:type="dxa"/>
          </w:tcPr>
          <w:p w14:paraId="6B60FAA3"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102</w:t>
            </w:r>
          </w:p>
        </w:tc>
        <w:tc>
          <w:tcPr>
            <w:tcW w:w="5666" w:type="dxa"/>
          </w:tcPr>
          <w:p w14:paraId="027C403F" w14:textId="77777777" w:rsidR="00D55407" w:rsidRPr="00136AB4" w:rsidRDefault="00D55407" w:rsidP="00333B71">
            <w:pPr>
              <w:jc w:val="both"/>
              <w:rPr>
                <w:rFonts w:asciiTheme="majorBidi" w:hAnsiTheme="majorBidi" w:cstheme="majorBidi"/>
                <w:sz w:val="28"/>
                <w:szCs w:val="28"/>
                <w:lang w:bidi="ar-EG"/>
              </w:rPr>
            </w:pPr>
            <w:r w:rsidRPr="00136AB4">
              <w:rPr>
                <w:rFonts w:asciiTheme="majorBidi" w:hAnsiTheme="majorBidi" w:cstheme="majorBidi"/>
                <w:sz w:val="28"/>
                <w:szCs w:val="28"/>
                <w:rtl/>
              </w:rPr>
              <w:t xml:space="preserve">مناقشة نتائج الفرض الفرعى الثانى </w:t>
            </w:r>
          </w:p>
        </w:tc>
        <w:tc>
          <w:tcPr>
            <w:tcW w:w="1071" w:type="dxa"/>
          </w:tcPr>
          <w:p w14:paraId="73B95C44"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4/3/3</w:t>
            </w:r>
          </w:p>
        </w:tc>
      </w:tr>
      <w:tr w:rsidR="00D55407" w:rsidRPr="00136AB4" w14:paraId="66946FA8" w14:textId="77777777" w:rsidTr="00D55407">
        <w:tc>
          <w:tcPr>
            <w:tcW w:w="1246" w:type="dxa"/>
          </w:tcPr>
          <w:p w14:paraId="3E2B6DC8"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103</w:t>
            </w:r>
          </w:p>
        </w:tc>
        <w:tc>
          <w:tcPr>
            <w:tcW w:w="5666" w:type="dxa"/>
          </w:tcPr>
          <w:p w14:paraId="231F5BB0" w14:textId="77777777" w:rsidR="00D55407" w:rsidRPr="00136AB4" w:rsidRDefault="00D55407" w:rsidP="00333B71">
            <w:pPr>
              <w:jc w:val="both"/>
              <w:rPr>
                <w:rFonts w:asciiTheme="majorBidi" w:hAnsiTheme="majorBidi" w:cstheme="majorBidi"/>
                <w:sz w:val="28"/>
                <w:szCs w:val="28"/>
                <w:lang w:bidi="ar-EG"/>
              </w:rPr>
            </w:pPr>
            <w:r w:rsidRPr="00136AB4">
              <w:rPr>
                <w:rFonts w:asciiTheme="majorBidi" w:hAnsiTheme="majorBidi" w:cstheme="majorBidi"/>
                <w:sz w:val="28"/>
                <w:szCs w:val="28"/>
                <w:rtl/>
              </w:rPr>
              <w:t>مناقشة نتائج الفرض الفرعى الثالث</w:t>
            </w:r>
          </w:p>
        </w:tc>
        <w:tc>
          <w:tcPr>
            <w:tcW w:w="1071" w:type="dxa"/>
          </w:tcPr>
          <w:p w14:paraId="050D341A"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4/3/4</w:t>
            </w:r>
          </w:p>
        </w:tc>
      </w:tr>
      <w:tr w:rsidR="00D55407" w:rsidRPr="00136AB4" w14:paraId="3C1C570F" w14:textId="77777777" w:rsidTr="00D55407">
        <w:tc>
          <w:tcPr>
            <w:tcW w:w="1246" w:type="dxa"/>
          </w:tcPr>
          <w:p w14:paraId="678C724B"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104</w:t>
            </w:r>
          </w:p>
        </w:tc>
        <w:tc>
          <w:tcPr>
            <w:tcW w:w="5666" w:type="dxa"/>
          </w:tcPr>
          <w:p w14:paraId="1209A787" w14:textId="77777777" w:rsidR="00D55407" w:rsidRPr="00136AB4" w:rsidRDefault="00D55407" w:rsidP="00333B71">
            <w:pPr>
              <w:jc w:val="both"/>
              <w:rPr>
                <w:rFonts w:asciiTheme="majorBidi" w:hAnsiTheme="majorBidi" w:cstheme="majorBidi"/>
                <w:sz w:val="28"/>
                <w:szCs w:val="28"/>
                <w:lang w:bidi="ar-EG"/>
              </w:rPr>
            </w:pPr>
            <w:r w:rsidRPr="00136AB4">
              <w:rPr>
                <w:rFonts w:asciiTheme="majorBidi" w:hAnsiTheme="majorBidi" w:cstheme="majorBidi"/>
                <w:sz w:val="28"/>
                <w:szCs w:val="28"/>
                <w:rtl/>
              </w:rPr>
              <w:t>نتائج الفرض الفرعى الرابع</w:t>
            </w:r>
          </w:p>
        </w:tc>
        <w:tc>
          <w:tcPr>
            <w:tcW w:w="1071" w:type="dxa"/>
          </w:tcPr>
          <w:p w14:paraId="176C9853"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4/3/5</w:t>
            </w:r>
          </w:p>
        </w:tc>
      </w:tr>
      <w:tr w:rsidR="00D55407" w:rsidRPr="00136AB4" w14:paraId="64A592A1" w14:textId="77777777" w:rsidTr="00D55407">
        <w:tc>
          <w:tcPr>
            <w:tcW w:w="1246" w:type="dxa"/>
          </w:tcPr>
          <w:p w14:paraId="2644A90D"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106</w:t>
            </w:r>
          </w:p>
        </w:tc>
        <w:tc>
          <w:tcPr>
            <w:tcW w:w="5666" w:type="dxa"/>
          </w:tcPr>
          <w:p w14:paraId="33161FF4" w14:textId="77777777" w:rsidR="00D55407" w:rsidRPr="00136AB4" w:rsidRDefault="00D55407" w:rsidP="00333B71">
            <w:pPr>
              <w:jc w:val="both"/>
              <w:rPr>
                <w:rFonts w:asciiTheme="majorBidi" w:hAnsiTheme="majorBidi" w:cstheme="majorBidi"/>
                <w:sz w:val="28"/>
                <w:szCs w:val="28"/>
                <w:lang w:bidi="ar-EG"/>
              </w:rPr>
            </w:pPr>
            <w:r w:rsidRPr="00136AB4">
              <w:rPr>
                <w:rFonts w:asciiTheme="majorBidi" w:hAnsiTheme="majorBidi" w:cstheme="majorBidi"/>
                <w:sz w:val="28"/>
                <w:szCs w:val="28"/>
                <w:rtl/>
              </w:rPr>
              <w:t>توصيات الدراسة</w:t>
            </w:r>
          </w:p>
        </w:tc>
        <w:tc>
          <w:tcPr>
            <w:tcW w:w="1071" w:type="dxa"/>
          </w:tcPr>
          <w:p w14:paraId="72D4B160"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4/4</w:t>
            </w:r>
          </w:p>
        </w:tc>
      </w:tr>
      <w:tr w:rsidR="00D55407" w:rsidRPr="00136AB4" w14:paraId="3B9F1B6B" w14:textId="77777777" w:rsidTr="00D55407">
        <w:tc>
          <w:tcPr>
            <w:tcW w:w="1246" w:type="dxa"/>
          </w:tcPr>
          <w:p w14:paraId="3EF713EA"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108</w:t>
            </w:r>
          </w:p>
        </w:tc>
        <w:tc>
          <w:tcPr>
            <w:tcW w:w="5666" w:type="dxa"/>
          </w:tcPr>
          <w:p w14:paraId="27C3C14A" w14:textId="77777777" w:rsidR="00D55407" w:rsidRPr="00136AB4" w:rsidRDefault="00D55407" w:rsidP="00333B71">
            <w:pPr>
              <w:jc w:val="both"/>
              <w:rPr>
                <w:rFonts w:asciiTheme="majorBidi" w:hAnsiTheme="majorBidi" w:cstheme="majorBidi"/>
                <w:sz w:val="28"/>
                <w:szCs w:val="28"/>
                <w:lang w:bidi="ar-EG"/>
              </w:rPr>
            </w:pPr>
            <w:r w:rsidRPr="00136AB4">
              <w:rPr>
                <w:rFonts w:asciiTheme="majorBidi" w:hAnsiTheme="majorBidi" w:cstheme="majorBidi"/>
                <w:sz w:val="28"/>
                <w:szCs w:val="28"/>
                <w:rtl/>
              </w:rPr>
              <w:t>البحوث المستقبلية</w:t>
            </w:r>
          </w:p>
        </w:tc>
        <w:tc>
          <w:tcPr>
            <w:tcW w:w="1071" w:type="dxa"/>
          </w:tcPr>
          <w:p w14:paraId="1BDB0016"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4/5</w:t>
            </w:r>
          </w:p>
        </w:tc>
      </w:tr>
      <w:tr w:rsidR="00D55407" w:rsidRPr="00136AB4" w14:paraId="5945F44D" w14:textId="77777777" w:rsidTr="00D55407">
        <w:tc>
          <w:tcPr>
            <w:tcW w:w="1246" w:type="dxa"/>
          </w:tcPr>
          <w:p w14:paraId="61EBA006"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109</w:t>
            </w:r>
          </w:p>
        </w:tc>
        <w:tc>
          <w:tcPr>
            <w:tcW w:w="5666" w:type="dxa"/>
          </w:tcPr>
          <w:p w14:paraId="27670350" w14:textId="77777777" w:rsidR="00D55407" w:rsidRPr="00136AB4" w:rsidRDefault="00D55407" w:rsidP="00333B71">
            <w:pPr>
              <w:jc w:val="both"/>
              <w:rPr>
                <w:rFonts w:asciiTheme="majorBidi" w:hAnsiTheme="majorBidi" w:cstheme="majorBidi"/>
                <w:sz w:val="28"/>
                <w:szCs w:val="28"/>
                <w:lang w:bidi="ar-EG"/>
              </w:rPr>
            </w:pPr>
            <w:r w:rsidRPr="00136AB4">
              <w:rPr>
                <w:rFonts w:asciiTheme="majorBidi" w:hAnsiTheme="majorBidi" w:cstheme="majorBidi"/>
                <w:sz w:val="28"/>
                <w:szCs w:val="28"/>
                <w:rtl/>
              </w:rPr>
              <w:t>ملخص الفصل الرابع</w:t>
            </w:r>
          </w:p>
        </w:tc>
        <w:tc>
          <w:tcPr>
            <w:tcW w:w="1071" w:type="dxa"/>
          </w:tcPr>
          <w:p w14:paraId="35F6D494"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4/6</w:t>
            </w:r>
          </w:p>
        </w:tc>
      </w:tr>
      <w:tr w:rsidR="00D55407" w:rsidRPr="00136AB4" w14:paraId="20A81EB8" w14:textId="77777777" w:rsidTr="00D55407">
        <w:tc>
          <w:tcPr>
            <w:tcW w:w="1246" w:type="dxa"/>
          </w:tcPr>
          <w:p w14:paraId="6BBA1333"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111</w:t>
            </w:r>
          </w:p>
        </w:tc>
        <w:tc>
          <w:tcPr>
            <w:tcW w:w="6737" w:type="dxa"/>
            <w:gridSpan w:val="2"/>
          </w:tcPr>
          <w:p w14:paraId="5C7F7493" w14:textId="77777777" w:rsidR="00D55407" w:rsidRPr="00136AB4" w:rsidRDefault="00D55407" w:rsidP="00333B71">
            <w:pPr>
              <w:jc w:val="both"/>
              <w:rPr>
                <w:rFonts w:asciiTheme="majorBidi" w:hAnsiTheme="majorBidi" w:cstheme="majorBidi"/>
                <w:sz w:val="28"/>
                <w:szCs w:val="28"/>
                <w:lang w:bidi="ar-EG"/>
              </w:rPr>
            </w:pPr>
            <w:r w:rsidRPr="00136AB4">
              <w:rPr>
                <w:rFonts w:asciiTheme="majorBidi" w:hAnsiTheme="majorBidi" w:cstheme="majorBidi"/>
                <w:sz w:val="28"/>
                <w:szCs w:val="28"/>
                <w:rtl/>
              </w:rPr>
              <w:t>قائمة المراجع</w:t>
            </w:r>
          </w:p>
        </w:tc>
      </w:tr>
      <w:tr w:rsidR="00D55407" w:rsidRPr="00136AB4" w14:paraId="59024AD3" w14:textId="77777777" w:rsidTr="00D55407">
        <w:tc>
          <w:tcPr>
            <w:tcW w:w="1246" w:type="dxa"/>
          </w:tcPr>
          <w:p w14:paraId="6CAF4139"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111</w:t>
            </w:r>
          </w:p>
        </w:tc>
        <w:tc>
          <w:tcPr>
            <w:tcW w:w="6737" w:type="dxa"/>
            <w:gridSpan w:val="2"/>
          </w:tcPr>
          <w:p w14:paraId="1A661362" w14:textId="77777777" w:rsidR="00D55407" w:rsidRPr="00136AB4" w:rsidRDefault="00D55407" w:rsidP="00333B71">
            <w:pPr>
              <w:jc w:val="both"/>
              <w:rPr>
                <w:rFonts w:asciiTheme="majorBidi" w:hAnsiTheme="majorBidi" w:cstheme="majorBidi"/>
                <w:sz w:val="28"/>
                <w:szCs w:val="28"/>
                <w:lang w:bidi="ar-EG"/>
              </w:rPr>
            </w:pPr>
            <w:r w:rsidRPr="00136AB4">
              <w:rPr>
                <w:rFonts w:asciiTheme="majorBidi" w:hAnsiTheme="majorBidi" w:cstheme="majorBidi"/>
                <w:sz w:val="28"/>
                <w:szCs w:val="28"/>
                <w:rtl/>
              </w:rPr>
              <w:t>مراجع باللغة العربية</w:t>
            </w:r>
          </w:p>
        </w:tc>
      </w:tr>
      <w:tr w:rsidR="00D55407" w:rsidRPr="00136AB4" w14:paraId="7C8F7004" w14:textId="77777777" w:rsidTr="00D55407">
        <w:tc>
          <w:tcPr>
            <w:tcW w:w="1246" w:type="dxa"/>
          </w:tcPr>
          <w:p w14:paraId="47FD71A5"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112</w:t>
            </w:r>
          </w:p>
        </w:tc>
        <w:tc>
          <w:tcPr>
            <w:tcW w:w="6737" w:type="dxa"/>
            <w:gridSpan w:val="2"/>
          </w:tcPr>
          <w:p w14:paraId="60FD9D7B" w14:textId="77777777" w:rsidR="00D55407" w:rsidRPr="00136AB4" w:rsidRDefault="00D55407" w:rsidP="00333B71">
            <w:pPr>
              <w:jc w:val="both"/>
              <w:rPr>
                <w:rFonts w:asciiTheme="majorBidi" w:hAnsiTheme="majorBidi" w:cstheme="majorBidi"/>
                <w:sz w:val="28"/>
                <w:szCs w:val="28"/>
                <w:lang w:bidi="ar-EG"/>
              </w:rPr>
            </w:pPr>
            <w:r w:rsidRPr="00136AB4">
              <w:rPr>
                <w:rFonts w:asciiTheme="majorBidi" w:hAnsiTheme="majorBidi" w:cstheme="majorBidi" w:hint="cs"/>
                <w:sz w:val="28"/>
                <w:szCs w:val="28"/>
                <w:rtl/>
              </w:rPr>
              <w:t>مراجع باللغة الانجليزية</w:t>
            </w:r>
          </w:p>
        </w:tc>
      </w:tr>
      <w:tr w:rsidR="00D55407" w:rsidRPr="00136AB4" w14:paraId="7472E59C" w14:textId="77777777" w:rsidTr="00D55407">
        <w:tc>
          <w:tcPr>
            <w:tcW w:w="1246" w:type="dxa"/>
          </w:tcPr>
          <w:p w14:paraId="25C93EB8" w14:textId="77777777" w:rsidR="00D55407" w:rsidRPr="00136AB4" w:rsidRDefault="00D55407" w:rsidP="00333B71">
            <w:pPr>
              <w:jc w:val="center"/>
              <w:rPr>
                <w:rFonts w:asciiTheme="majorBidi" w:hAnsiTheme="majorBidi" w:cstheme="majorBidi"/>
                <w:sz w:val="28"/>
                <w:szCs w:val="28"/>
                <w:lang w:bidi="ar-EG"/>
              </w:rPr>
            </w:pPr>
            <w:r w:rsidRPr="00136AB4">
              <w:rPr>
                <w:rFonts w:asciiTheme="majorBidi" w:hAnsiTheme="majorBidi" w:cstheme="majorBidi" w:hint="cs"/>
                <w:sz w:val="28"/>
                <w:szCs w:val="28"/>
                <w:rtl/>
                <w:lang w:bidi="ar-EG"/>
              </w:rPr>
              <w:t>118</w:t>
            </w:r>
          </w:p>
        </w:tc>
        <w:tc>
          <w:tcPr>
            <w:tcW w:w="6737" w:type="dxa"/>
            <w:gridSpan w:val="2"/>
          </w:tcPr>
          <w:p w14:paraId="3477D6A9" w14:textId="77777777" w:rsidR="00D55407" w:rsidRPr="00136AB4" w:rsidRDefault="00D55407" w:rsidP="00333B71">
            <w:pPr>
              <w:jc w:val="both"/>
              <w:rPr>
                <w:rFonts w:asciiTheme="majorBidi" w:hAnsiTheme="majorBidi" w:cstheme="majorBidi"/>
                <w:sz w:val="28"/>
                <w:szCs w:val="28"/>
                <w:lang w:bidi="ar-EG"/>
              </w:rPr>
            </w:pPr>
            <w:r w:rsidRPr="00136AB4">
              <w:rPr>
                <w:rFonts w:asciiTheme="majorBidi" w:hAnsiTheme="majorBidi" w:cstheme="majorBidi" w:hint="cs"/>
                <w:sz w:val="28"/>
                <w:szCs w:val="28"/>
                <w:rtl/>
              </w:rPr>
              <w:t>ملاحق الدراسة</w:t>
            </w:r>
          </w:p>
        </w:tc>
      </w:tr>
    </w:tbl>
    <w:p w14:paraId="37CEBA6B" w14:textId="77777777" w:rsidR="00112522" w:rsidRDefault="00112522" w:rsidP="00112522">
      <w:pPr>
        <w:jc w:val="center"/>
        <w:rPr>
          <w:rFonts w:ascii="Simplified Arabic" w:hAnsi="Simplified Arabic" w:cs="Simplified Arabic"/>
          <w:b/>
          <w:bCs/>
          <w:sz w:val="28"/>
          <w:szCs w:val="28"/>
          <w:rtl/>
          <w:lang w:bidi="ar-EG"/>
        </w:rPr>
      </w:pPr>
    </w:p>
    <w:p w14:paraId="3F6D8FFD" w14:textId="77777777" w:rsidR="00D55407" w:rsidRDefault="00D55407" w:rsidP="00112522">
      <w:pPr>
        <w:jc w:val="center"/>
        <w:rPr>
          <w:rFonts w:ascii="Simplified Arabic" w:hAnsi="Simplified Arabic" w:cs="Simplified Arabic"/>
          <w:b/>
          <w:bCs/>
          <w:sz w:val="28"/>
          <w:szCs w:val="28"/>
          <w:rtl/>
          <w:lang w:bidi="ar-EG"/>
        </w:rPr>
      </w:pPr>
    </w:p>
    <w:p w14:paraId="65419FA3" w14:textId="77777777" w:rsidR="00D55407" w:rsidRDefault="00D55407" w:rsidP="00112522">
      <w:pPr>
        <w:jc w:val="center"/>
        <w:rPr>
          <w:rFonts w:ascii="Simplified Arabic" w:hAnsi="Simplified Arabic" w:cs="Simplified Arabic"/>
          <w:b/>
          <w:bCs/>
          <w:sz w:val="28"/>
          <w:szCs w:val="28"/>
          <w:rtl/>
          <w:lang w:bidi="ar-EG"/>
        </w:rPr>
      </w:pPr>
    </w:p>
    <w:p w14:paraId="16C70D56" w14:textId="77777777" w:rsidR="00D55407" w:rsidRDefault="00D55407" w:rsidP="00112522">
      <w:pPr>
        <w:jc w:val="center"/>
        <w:rPr>
          <w:rFonts w:ascii="Simplified Arabic" w:hAnsi="Simplified Arabic" w:cs="Simplified Arabic"/>
          <w:b/>
          <w:bCs/>
          <w:sz w:val="28"/>
          <w:szCs w:val="28"/>
          <w:rtl/>
          <w:lang w:bidi="ar-EG"/>
        </w:rPr>
      </w:pPr>
    </w:p>
    <w:p w14:paraId="48F07F25" w14:textId="77777777" w:rsidR="00D55407" w:rsidRDefault="00D55407" w:rsidP="00112522">
      <w:pPr>
        <w:jc w:val="center"/>
        <w:rPr>
          <w:rFonts w:ascii="Simplified Arabic" w:hAnsi="Simplified Arabic" w:cs="Simplified Arabic"/>
          <w:b/>
          <w:bCs/>
          <w:sz w:val="28"/>
          <w:szCs w:val="28"/>
          <w:rtl/>
          <w:lang w:bidi="ar-EG"/>
        </w:rPr>
      </w:pPr>
    </w:p>
    <w:p w14:paraId="413DEE1A" w14:textId="77777777" w:rsidR="00D55407" w:rsidRDefault="00D55407" w:rsidP="00112522">
      <w:pPr>
        <w:jc w:val="center"/>
        <w:rPr>
          <w:rFonts w:ascii="Simplified Arabic" w:hAnsi="Simplified Arabic" w:cs="Simplified Arabic"/>
          <w:b/>
          <w:bCs/>
          <w:sz w:val="28"/>
          <w:szCs w:val="28"/>
          <w:rtl/>
          <w:lang w:bidi="ar-EG"/>
        </w:rPr>
      </w:pPr>
    </w:p>
    <w:p w14:paraId="7086C712" w14:textId="77777777" w:rsidR="00D55407" w:rsidRDefault="00D55407" w:rsidP="00112522">
      <w:pPr>
        <w:jc w:val="center"/>
        <w:rPr>
          <w:rFonts w:ascii="Simplified Arabic" w:hAnsi="Simplified Arabic" w:cs="Simplified Arabic"/>
          <w:b/>
          <w:bCs/>
          <w:sz w:val="28"/>
          <w:szCs w:val="28"/>
          <w:rtl/>
          <w:lang w:bidi="ar-EG"/>
        </w:rPr>
      </w:pPr>
    </w:p>
    <w:p w14:paraId="0DAE5828" w14:textId="77777777" w:rsidR="00D55407" w:rsidRDefault="00D55407" w:rsidP="00112522">
      <w:pPr>
        <w:jc w:val="center"/>
        <w:rPr>
          <w:rFonts w:ascii="Simplified Arabic" w:hAnsi="Simplified Arabic" w:cs="Simplified Arabic"/>
          <w:b/>
          <w:bCs/>
          <w:sz w:val="28"/>
          <w:szCs w:val="28"/>
          <w:rtl/>
          <w:lang w:bidi="ar-EG"/>
        </w:rPr>
      </w:pPr>
    </w:p>
    <w:p w14:paraId="20B65E00" w14:textId="49392B96" w:rsidR="0042123E" w:rsidRDefault="0042123E" w:rsidP="0042123E">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lastRenderedPageBreak/>
        <w:t>قائمة الجداول</w:t>
      </w:r>
    </w:p>
    <w:tbl>
      <w:tblPr>
        <w:tblStyle w:val="TableGrid"/>
        <w:bidiVisual/>
        <w:tblW w:w="8286" w:type="dxa"/>
        <w:jc w:val="center"/>
        <w:tblLook w:val="04A0" w:firstRow="1" w:lastRow="0" w:firstColumn="1" w:lastColumn="0" w:noHBand="0" w:noVBand="1"/>
      </w:tblPr>
      <w:tblGrid>
        <w:gridCol w:w="1129"/>
        <w:gridCol w:w="5539"/>
        <w:gridCol w:w="1618"/>
      </w:tblGrid>
      <w:tr w:rsidR="00FB54B3" w:rsidRPr="007259A0" w14:paraId="1B93DC18" w14:textId="77777777" w:rsidTr="00D55407">
        <w:trPr>
          <w:jc w:val="center"/>
        </w:trPr>
        <w:tc>
          <w:tcPr>
            <w:tcW w:w="1129" w:type="dxa"/>
            <w:vAlign w:val="center"/>
          </w:tcPr>
          <w:p w14:paraId="3D1BDD64" w14:textId="77777777" w:rsidR="00FB54B3" w:rsidRPr="007259A0" w:rsidRDefault="00FB54B3" w:rsidP="00D55407">
            <w:pPr>
              <w:jc w:val="center"/>
              <w:rPr>
                <w:rFonts w:asciiTheme="majorBidi" w:hAnsiTheme="majorBidi" w:cstheme="majorBidi"/>
                <w:b/>
                <w:bCs/>
                <w:sz w:val="28"/>
                <w:szCs w:val="28"/>
                <w:rtl/>
                <w:lang w:bidi="ar-EG"/>
              </w:rPr>
            </w:pPr>
            <w:r w:rsidRPr="007259A0">
              <w:rPr>
                <w:rFonts w:asciiTheme="majorBidi" w:hAnsiTheme="majorBidi" w:cstheme="majorBidi"/>
                <w:b/>
                <w:bCs/>
                <w:sz w:val="28"/>
                <w:szCs w:val="28"/>
                <w:rtl/>
                <w:lang w:bidi="ar-EG"/>
              </w:rPr>
              <w:t>المسلسل</w:t>
            </w:r>
          </w:p>
        </w:tc>
        <w:tc>
          <w:tcPr>
            <w:tcW w:w="5539" w:type="dxa"/>
          </w:tcPr>
          <w:p w14:paraId="710914AD" w14:textId="77777777" w:rsidR="00FB54B3" w:rsidRPr="007259A0" w:rsidRDefault="00FB54B3" w:rsidP="009D496C">
            <w:pPr>
              <w:jc w:val="center"/>
              <w:rPr>
                <w:rFonts w:asciiTheme="majorBidi" w:hAnsiTheme="majorBidi" w:cstheme="majorBidi"/>
                <w:b/>
                <w:bCs/>
                <w:sz w:val="28"/>
                <w:szCs w:val="28"/>
                <w:rtl/>
                <w:lang w:bidi="ar-EG"/>
              </w:rPr>
            </w:pPr>
            <w:r w:rsidRPr="007259A0">
              <w:rPr>
                <w:rFonts w:asciiTheme="majorBidi" w:hAnsiTheme="majorBidi" w:cstheme="majorBidi"/>
                <w:b/>
                <w:bCs/>
                <w:sz w:val="28"/>
                <w:szCs w:val="28"/>
                <w:rtl/>
                <w:lang w:bidi="ar-EG"/>
              </w:rPr>
              <w:t>الجدول</w:t>
            </w:r>
          </w:p>
        </w:tc>
        <w:tc>
          <w:tcPr>
            <w:tcW w:w="1618" w:type="dxa"/>
          </w:tcPr>
          <w:p w14:paraId="046B1867" w14:textId="77777777" w:rsidR="00FB54B3" w:rsidRPr="007259A0" w:rsidRDefault="00FB54B3" w:rsidP="009D496C">
            <w:pPr>
              <w:jc w:val="center"/>
              <w:rPr>
                <w:rFonts w:asciiTheme="majorBidi" w:hAnsiTheme="majorBidi" w:cstheme="majorBidi"/>
                <w:b/>
                <w:bCs/>
                <w:sz w:val="28"/>
                <w:szCs w:val="28"/>
                <w:rtl/>
                <w:lang w:bidi="ar-EG"/>
              </w:rPr>
            </w:pPr>
            <w:r w:rsidRPr="007259A0">
              <w:rPr>
                <w:rFonts w:asciiTheme="majorBidi" w:hAnsiTheme="majorBidi" w:cstheme="majorBidi"/>
                <w:b/>
                <w:bCs/>
                <w:sz w:val="28"/>
                <w:szCs w:val="28"/>
                <w:rtl/>
                <w:lang w:bidi="ar-EG"/>
              </w:rPr>
              <w:t xml:space="preserve">رقم الصفحة </w:t>
            </w:r>
          </w:p>
        </w:tc>
      </w:tr>
      <w:tr w:rsidR="00FB54B3" w:rsidRPr="007259A0" w14:paraId="52499C8F" w14:textId="77777777" w:rsidTr="00D55407">
        <w:trPr>
          <w:trHeight w:val="404"/>
          <w:jc w:val="center"/>
        </w:trPr>
        <w:tc>
          <w:tcPr>
            <w:tcW w:w="1129" w:type="dxa"/>
            <w:vAlign w:val="center"/>
          </w:tcPr>
          <w:p w14:paraId="126F52CC" w14:textId="77777777" w:rsidR="00FB54B3" w:rsidRPr="007259A0" w:rsidRDefault="00FB54B3" w:rsidP="00D55407">
            <w:pPr>
              <w:jc w:val="center"/>
              <w:rPr>
                <w:rFonts w:asciiTheme="majorBidi" w:hAnsiTheme="majorBidi" w:cstheme="majorBidi"/>
                <w:sz w:val="28"/>
                <w:szCs w:val="28"/>
                <w:rtl/>
                <w:lang w:bidi="ar-EG"/>
              </w:rPr>
            </w:pPr>
            <w:r w:rsidRPr="007259A0">
              <w:rPr>
                <w:rFonts w:asciiTheme="majorBidi" w:hAnsiTheme="majorBidi" w:cstheme="majorBidi"/>
                <w:sz w:val="28"/>
                <w:szCs w:val="28"/>
                <w:rtl/>
                <w:lang w:bidi="ar-EG"/>
              </w:rPr>
              <w:t>3/1</w:t>
            </w:r>
          </w:p>
        </w:tc>
        <w:tc>
          <w:tcPr>
            <w:tcW w:w="5539" w:type="dxa"/>
          </w:tcPr>
          <w:p w14:paraId="53C819ED" w14:textId="77777777" w:rsidR="00FB54B3" w:rsidRPr="007259A0" w:rsidRDefault="00FB54B3" w:rsidP="009D496C">
            <w:pPr>
              <w:jc w:val="both"/>
              <w:rPr>
                <w:rFonts w:asciiTheme="majorBidi" w:hAnsiTheme="majorBidi" w:cstheme="majorBidi"/>
                <w:b/>
                <w:bCs/>
                <w:sz w:val="26"/>
                <w:szCs w:val="26"/>
                <w:rtl/>
              </w:rPr>
            </w:pPr>
            <w:r w:rsidRPr="007259A0">
              <w:rPr>
                <w:rFonts w:asciiTheme="majorBidi" w:hAnsiTheme="majorBidi" w:cstheme="majorBidi"/>
                <w:b/>
                <w:bCs/>
                <w:sz w:val="26"/>
                <w:szCs w:val="26"/>
                <w:rtl/>
              </w:rPr>
              <w:t>جدول (1/3) مجتمع الدراسة</w:t>
            </w:r>
          </w:p>
        </w:tc>
        <w:tc>
          <w:tcPr>
            <w:tcW w:w="1618" w:type="dxa"/>
          </w:tcPr>
          <w:p w14:paraId="3E976D51" w14:textId="77777777" w:rsidR="00FB54B3" w:rsidRPr="007259A0" w:rsidRDefault="00FB54B3" w:rsidP="009D496C">
            <w:pPr>
              <w:jc w:val="center"/>
              <w:rPr>
                <w:rFonts w:asciiTheme="majorBidi" w:hAnsiTheme="majorBidi" w:cstheme="majorBidi"/>
                <w:sz w:val="28"/>
                <w:szCs w:val="28"/>
                <w:rtl/>
                <w:lang w:bidi="ar-EG"/>
              </w:rPr>
            </w:pPr>
            <w:r w:rsidRPr="007259A0">
              <w:rPr>
                <w:rFonts w:asciiTheme="majorBidi" w:hAnsiTheme="majorBidi" w:cstheme="majorBidi"/>
                <w:sz w:val="28"/>
                <w:szCs w:val="28"/>
                <w:rtl/>
                <w:lang w:bidi="ar-EG"/>
              </w:rPr>
              <w:t>63</w:t>
            </w:r>
          </w:p>
        </w:tc>
      </w:tr>
      <w:tr w:rsidR="00FB54B3" w:rsidRPr="007259A0" w14:paraId="6126E314" w14:textId="77777777" w:rsidTr="00D55407">
        <w:trPr>
          <w:jc w:val="center"/>
        </w:trPr>
        <w:tc>
          <w:tcPr>
            <w:tcW w:w="1129" w:type="dxa"/>
            <w:vAlign w:val="center"/>
          </w:tcPr>
          <w:p w14:paraId="6D07F582" w14:textId="77777777" w:rsidR="00FB54B3" w:rsidRPr="007259A0" w:rsidRDefault="00FB54B3" w:rsidP="00D55407">
            <w:pPr>
              <w:jc w:val="center"/>
              <w:rPr>
                <w:rFonts w:asciiTheme="majorBidi" w:hAnsiTheme="majorBidi" w:cstheme="majorBidi"/>
                <w:sz w:val="28"/>
                <w:szCs w:val="28"/>
                <w:rtl/>
                <w:lang w:bidi="ar-EG"/>
              </w:rPr>
            </w:pPr>
            <w:r w:rsidRPr="007259A0">
              <w:rPr>
                <w:rFonts w:asciiTheme="majorBidi" w:hAnsiTheme="majorBidi" w:cstheme="majorBidi"/>
                <w:sz w:val="28"/>
                <w:szCs w:val="28"/>
                <w:rtl/>
                <w:lang w:bidi="ar-EG"/>
              </w:rPr>
              <w:t>3/2</w:t>
            </w:r>
          </w:p>
        </w:tc>
        <w:tc>
          <w:tcPr>
            <w:tcW w:w="5539" w:type="dxa"/>
          </w:tcPr>
          <w:p w14:paraId="65627B14" w14:textId="77777777" w:rsidR="00FB54B3" w:rsidRPr="007259A0" w:rsidRDefault="00FB54B3" w:rsidP="009D496C">
            <w:pPr>
              <w:jc w:val="both"/>
              <w:rPr>
                <w:rFonts w:asciiTheme="majorBidi" w:hAnsiTheme="majorBidi" w:cstheme="majorBidi"/>
                <w:b/>
                <w:bCs/>
                <w:sz w:val="26"/>
                <w:szCs w:val="26"/>
                <w:rtl/>
              </w:rPr>
            </w:pPr>
            <w:r w:rsidRPr="007259A0">
              <w:rPr>
                <w:rFonts w:asciiTheme="majorBidi" w:hAnsiTheme="majorBidi" w:cstheme="majorBidi"/>
                <w:b/>
                <w:bCs/>
                <w:sz w:val="26"/>
                <w:szCs w:val="26"/>
                <w:rtl/>
              </w:rPr>
              <w:t>جدول (3/2) عينة الدراسة</w:t>
            </w:r>
          </w:p>
        </w:tc>
        <w:tc>
          <w:tcPr>
            <w:tcW w:w="1618" w:type="dxa"/>
          </w:tcPr>
          <w:p w14:paraId="0E189C0A" w14:textId="77777777" w:rsidR="00FB54B3" w:rsidRPr="007259A0" w:rsidRDefault="00FB54B3" w:rsidP="009D496C">
            <w:pPr>
              <w:jc w:val="center"/>
              <w:rPr>
                <w:rFonts w:asciiTheme="majorBidi" w:hAnsiTheme="majorBidi" w:cstheme="majorBidi"/>
                <w:sz w:val="28"/>
                <w:szCs w:val="28"/>
                <w:rtl/>
                <w:lang w:bidi="ar-EG"/>
              </w:rPr>
            </w:pPr>
            <w:r w:rsidRPr="007259A0">
              <w:rPr>
                <w:rFonts w:asciiTheme="majorBidi" w:hAnsiTheme="majorBidi" w:cstheme="majorBidi"/>
                <w:sz w:val="28"/>
                <w:szCs w:val="28"/>
                <w:rtl/>
                <w:lang w:bidi="ar-EG"/>
              </w:rPr>
              <w:t>64</w:t>
            </w:r>
          </w:p>
        </w:tc>
      </w:tr>
      <w:tr w:rsidR="00FB54B3" w:rsidRPr="007259A0" w14:paraId="05A14F1E" w14:textId="77777777" w:rsidTr="00D55407">
        <w:trPr>
          <w:jc w:val="center"/>
        </w:trPr>
        <w:tc>
          <w:tcPr>
            <w:tcW w:w="1129" w:type="dxa"/>
            <w:vAlign w:val="center"/>
          </w:tcPr>
          <w:p w14:paraId="2BE25FFE" w14:textId="77777777" w:rsidR="00FB54B3" w:rsidRPr="007259A0" w:rsidRDefault="00FB54B3" w:rsidP="00D55407">
            <w:pPr>
              <w:jc w:val="center"/>
              <w:rPr>
                <w:rFonts w:asciiTheme="majorBidi" w:hAnsiTheme="majorBidi" w:cstheme="majorBidi"/>
                <w:sz w:val="28"/>
                <w:szCs w:val="28"/>
                <w:rtl/>
                <w:lang w:bidi="ar-EG"/>
              </w:rPr>
            </w:pPr>
            <w:r w:rsidRPr="007259A0">
              <w:rPr>
                <w:rFonts w:asciiTheme="majorBidi" w:hAnsiTheme="majorBidi" w:cstheme="majorBidi"/>
                <w:sz w:val="28"/>
                <w:szCs w:val="28"/>
                <w:rtl/>
                <w:lang w:bidi="ar-EG"/>
              </w:rPr>
              <w:t>4/1</w:t>
            </w:r>
          </w:p>
        </w:tc>
        <w:tc>
          <w:tcPr>
            <w:tcW w:w="5539" w:type="dxa"/>
          </w:tcPr>
          <w:p w14:paraId="26895211" w14:textId="77777777" w:rsidR="00FB54B3" w:rsidRPr="007259A0" w:rsidRDefault="00FB54B3" w:rsidP="009D496C">
            <w:pPr>
              <w:autoSpaceDE w:val="0"/>
              <w:autoSpaceDN w:val="0"/>
              <w:adjustRightInd w:val="0"/>
              <w:jc w:val="both"/>
              <w:rPr>
                <w:rFonts w:asciiTheme="majorBidi" w:eastAsia="Times New Roman" w:hAnsiTheme="majorBidi" w:cstheme="majorBidi"/>
                <w:b/>
                <w:bCs/>
                <w:sz w:val="26"/>
                <w:szCs w:val="26"/>
                <w:rtl/>
              </w:rPr>
            </w:pPr>
            <w:r w:rsidRPr="007259A0">
              <w:rPr>
                <w:rFonts w:asciiTheme="majorBidi" w:eastAsia="Times New Roman" w:hAnsiTheme="majorBidi" w:cstheme="majorBidi"/>
                <w:b/>
                <w:bCs/>
                <w:sz w:val="26"/>
                <w:szCs w:val="26"/>
                <w:rtl/>
              </w:rPr>
              <w:t>نتائج</w:t>
            </w:r>
            <w:r w:rsidRPr="007259A0">
              <w:rPr>
                <w:rFonts w:asciiTheme="majorBidi" w:eastAsia="Times New Roman" w:hAnsiTheme="majorBidi" w:cstheme="majorBidi"/>
                <w:b/>
                <w:bCs/>
                <w:sz w:val="26"/>
                <w:szCs w:val="26"/>
              </w:rPr>
              <w:t xml:space="preserve"> </w:t>
            </w:r>
            <w:r w:rsidRPr="007259A0">
              <w:rPr>
                <w:rFonts w:asciiTheme="majorBidi" w:eastAsia="Times New Roman" w:hAnsiTheme="majorBidi" w:cstheme="majorBidi"/>
                <w:b/>
                <w:bCs/>
                <w:sz w:val="26"/>
                <w:szCs w:val="26"/>
                <w:rtl/>
              </w:rPr>
              <w:t>معامل الثبات</w:t>
            </w:r>
            <w:r w:rsidRPr="007259A0">
              <w:rPr>
                <w:rFonts w:asciiTheme="majorBidi" w:eastAsia="Times New Roman" w:hAnsiTheme="majorBidi" w:cstheme="majorBidi"/>
                <w:b/>
                <w:bCs/>
                <w:sz w:val="26"/>
                <w:szCs w:val="26"/>
                <w:rtl/>
                <w:lang w:bidi="ar-EG"/>
              </w:rPr>
              <w:t xml:space="preserve"> والصدق</w:t>
            </w:r>
            <w:r w:rsidRPr="007259A0">
              <w:rPr>
                <w:rFonts w:asciiTheme="majorBidi" w:eastAsia="Times New Roman" w:hAnsiTheme="majorBidi" w:cstheme="majorBidi"/>
                <w:b/>
                <w:bCs/>
                <w:sz w:val="26"/>
                <w:szCs w:val="26"/>
                <w:rtl/>
              </w:rPr>
              <w:t xml:space="preserve"> "</w:t>
            </w:r>
            <w:r w:rsidRPr="007259A0">
              <w:rPr>
                <w:rFonts w:asciiTheme="majorBidi" w:eastAsia="Times New Roman" w:hAnsiTheme="majorBidi" w:cstheme="majorBidi"/>
                <w:b/>
                <w:bCs/>
                <w:sz w:val="26"/>
                <w:szCs w:val="26"/>
              </w:rPr>
              <w:t>Reliability Statistics</w:t>
            </w:r>
            <w:r w:rsidRPr="007259A0">
              <w:rPr>
                <w:rFonts w:asciiTheme="majorBidi" w:eastAsia="Times New Roman" w:hAnsiTheme="majorBidi" w:cstheme="majorBidi"/>
                <w:b/>
                <w:bCs/>
                <w:sz w:val="26"/>
                <w:szCs w:val="26"/>
                <w:rtl/>
              </w:rPr>
              <w:t>"</w:t>
            </w:r>
            <w:r w:rsidRPr="007259A0">
              <w:rPr>
                <w:rFonts w:asciiTheme="majorBidi" w:eastAsia="Times New Roman" w:hAnsiTheme="majorBidi" w:cstheme="majorBidi"/>
                <w:b/>
                <w:bCs/>
                <w:sz w:val="26"/>
                <w:szCs w:val="26"/>
              </w:rPr>
              <w:t xml:space="preserve"> </w:t>
            </w:r>
            <w:r w:rsidRPr="007259A0">
              <w:rPr>
                <w:rFonts w:asciiTheme="majorBidi" w:eastAsia="Times New Roman" w:hAnsiTheme="majorBidi" w:cstheme="majorBidi"/>
                <w:b/>
                <w:bCs/>
                <w:sz w:val="26"/>
                <w:szCs w:val="26"/>
                <w:rtl/>
              </w:rPr>
              <w:t xml:space="preserve">لمتغيرات الدراسة </w:t>
            </w:r>
            <w:r w:rsidRPr="007259A0">
              <w:rPr>
                <w:rFonts w:asciiTheme="majorBidi" w:hAnsiTheme="majorBidi" w:cstheme="majorBidi"/>
                <w:b/>
                <w:bCs/>
                <w:sz w:val="26"/>
                <w:szCs w:val="26"/>
                <w:rtl/>
              </w:rPr>
              <w:t xml:space="preserve"> </w:t>
            </w:r>
          </w:p>
        </w:tc>
        <w:tc>
          <w:tcPr>
            <w:tcW w:w="1618" w:type="dxa"/>
          </w:tcPr>
          <w:p w14:paraId="7D1E11E4" w14:textId="77777777" w:rsidR="00FB54B3" w:rsidRPr="007259A0" w:rsidRDefault="00FB54B3" w:rsidP="009D496C">
            <w:pPr>
              <w:jc w:val="center"/>
              <w:rPr>
                <w:rFonts w:asciiTheme="majorBidi" w:hAnsiTheme="majorBidi" w:cstheme="majorBidi"/>
                <w:sz w:val="28"/>
                <w:szCs w:val="28"/>
                <w:rtl/>
                <w:lang w:bidi="ar-EG"/>
              </w:rPr>
            </w:pPr>
            <w:r w:rsidRPr="007259A0">
              <w:rPr>
                <w:rFonts w:asciiTheme="majorBidi" w:hAnsiTheme="majorBidi" w:cstheme="majorBidi"/>
                <w:sz w:val="28"/>
                <w:szCs w:val="28"/>
                <w:rtl/>
                <w:lang w:bidi="ar-EG"/>
              </w:rPr>
              <w:t>80</w:t>
            </w:r>
          </w:p>
        </w:tc>
      </w:tr>
      <w:tr w:rsidR="00FB54B3" w:rsidRPr="007259A0" w14:paraId="53B44865" w14:textId="77777777" w:rsidTr="00D55407">
        <w:trPr>
          <w:jc w:val="center"/>
        </w:trPr>
        <w:tc>
          <w:tcPr>
            <w:tcW w:w="1129" w:type="dxa"/>
            <w:vAlign w:val="center"/>
          </w:tcPr>
          <w:p w14:paraId="1864EBF8" w14:textId="77777777" w:rsidR="00FB54B3" w:rsidRPr="007259A0" w:rsidRDefault="00FB54B3" w:rsidP="00D55407">
            <w:pPr>
              <w:jc w:val="center"/>
              <w:rPr>
                <w:rFonts w:asciiTheme="majorBidi" w:hAnsiTheme="majorBidi" w:cstheme="majorBidi"/>
                <w:sz w:val="28"/>
                <w:szCs w:val="28"/>
                <w:rtl/>
                <w:lang w:bidi="ar-EG"/>
              </w:rPr>
            </w:pPr>
            <w:r w:rsidRPr="007259A0">
              <w:rPr>
                <w:rFonts w:asciiTheme="majorBidi" w:hAnsiTheme="majorBidi" w:cstheme="majorBidi"/>
                <w:sz w:val="28"/>
                <w:szCs w:val="28"/>
                <w:rtl/>
                <w:lang w:bidi="ar-EG"/>
              </w:rPr>
              <w:t>4/2</w:t>
            </w:r>
          </w:p>
        </w:tc>
        <w:tc>
          <w:tcPr>
            <w:tcW w:w="5539" w:type="dxa"/>
          </w:tcPr>
          <w:p w14:paraId="72BD5A2A" w14:textId="77777777" w:rsidR="00FB54B3" w:rsidRPr="007259A0" w:rsidRDefault="00FB54B3" w:rsidP="009D496C">
            <w:pPr>
              <w:jc w:val="both"/>
              <w:rPr>
                <w:rFonts w:asciiTheme="majorBidi" w:eastAsia="Times New Roman" w:hAnsiTheme="majorBidi" w:cstheme="majorBidi"/>
                <w:b/>
                <w:bCs/>
                <w:sz w:val="26"/>
                <w:szCs w:val="26"/>
                <w:rtl/>
                <w:lang w:bidi="ar-EG"/>
              </w:rPr>
            </w:pPr>
            <w:r w:rsidRPr="007259A0">
              <w:rPr>
                <w:rFonts w:asciiTheme="majorBidi" w:eastAsia="Times New Roman" w:hAnsiTheme="majorBidi" w:cstheme="majorBidi"/>
                <w:b/>
                <w:bCs/>
                <w:sz w:val="26"/>
                <w:szCs w:val="26"/>
                <w:rtl/>
                <w:lang w:bidi="ar-EG"/>
              </w:rPr>
              <w:t>توزيع عينة الدراسة وفقا لمتغير "النوع"</w:t>
            </w:r>
          </w:p>
        </w:tc>
        <w:tc>
          <w:tcPr>
            <w:tcW w:w="1618" w:type="dxa"/>
          </w:tcPr>
          <w:p w14:paraId="6538EBA0" w14:textId="77777777" w:rsidR="00FB54B3" w:rsidRPr="007259A0" w:rsidRDefault="00FB54B3" w:rsidP="009D496C">
            <w:pPr>
              <w:jc w:val="center"/>
              <w:rPr>
                <w:rFonts w:asciiTheme="majorBidi" w:hAnsiTheme="majorBidi" w:cstheme="majorBidi"/>
                <w:sz w:val="28"/>
                <w:szCs w:val="28"/>
                <w:rtl/>
                <w:lang w:bidi="ar-EG"/>
              </w:rPr>
            </w:pPr>
            <w:r w:rsidRPr="007259A0">
              <w:rPr>
                <w:rFonts w:asciiTheme="majorBidi" w:hAnsiTheme="majorBidi" w:cstheme="majorBidi"/>
                <w:sz w:val="28"/>
                <w:szCs w:val="28"/>
                <w:rtl/>
                <w:lang w:bidi="ar-EG"/>
              </w:rPr>
              <w:t>81</w:t>
            </w:r>
          </w:p>
        </w:tc>
      </w:tr>
      <w:tr w:rsidR="00FB54B3" w:rsidRPr="007259A0" w14:paraId="6103E6E2" w14:textId="77777777" w:rsidTr="00D55407">
        <w:trPr>
          <w:jc w:val="center"/>
        </w:trPr>
        <w:tc>
          <w:tcPr>
            <w:tcW w:w="1129" w:type="dxa"/>
            <w:vAlign w:val="center"/>
          </w:tcPr>
          <w:p w14:paraId="464A1A6A" w14:textId="77777777" w:rsidR="00FB54B3" w:rsidRPr="007259A0" w:rsidRDefault="00FB54B3" w:rsidP="00D55407">
            <w:pPr>
              <w:jc w:val="center"/>
              <w:rPr>
                <w:rFonts w:asciiTheme="majorBidi" w:hAnsiTheme="majorBidi" w:cstheme="majorBidi"/>
                <w:sz w:val="28"/>
                <w:szCs w:val="28"/>
                <w:rtl/>
                <w:lang w:bidi="ar-EG"/>
              </w:rPr>
            </w:pPr>
            <w:r w:rsidRPr="007259A0">
              <w:rPr>
                <w:rFonts w:asciiTheme="majorBidi" w:hAnsiTheme="majorBidi" w:cstheme="majorBidi"/>
                <w:sz w:val="28"/>
                <w:szCs w:val="28"/>
                <w:rtl/>
                <w:lang w:bidi="ar-EG"/>
              </w:rPr>
              <w:t>4/3</w:t>
            </w:r>
          </w:p>
        </w:tc>
        <w:tc>
          <w:tcPr>
            <w:tcW w:w="5539" w:type="dxa"/>
          </w:tcPr>
          <w:p w14:paraId="23E4388A" w14:textId="77777777" w:rsidR="00FB54B3" w:rsidRPr="007259A0" w:rsidRDefault="00FB54B3" w:rsidP="009D496C">
            <w:pPr>
              <w:jc w:val="both"/>
              <w:rPr>
                <w:rFonts w:asciiTheme="majorBidi" w:eastAsia="Calibri" w:hAnsiTheme="majorBidi" w:cstheme="majorBidi"/>
                <w:b/>
                <w:bCs/>
                <w:sz w:val="26"/>
                <w:szCs w:val="26"/>
                <w:rtl/>
                <w:lang w:bidi="ar-EG"/>
              </w:rPr>
            </w:pPr>
            <w:r w:rsidRPr="007259A0">
              <w:rPr>
                <w:rFonts w:asciiTheme="majorBidi" w:eastAsia="Calibri" w:hAnsiTheme="majorBidi" w:cstheme="majorBidi"/>
                <w:b/>
                <w:bCs/>
                <w:sz w:val="26"/>
                <w:szCs w:val="26"/>
                <w:rtl/>
                <w:lang w:bidi="ar-EG"/>
              </w:rPr>
              <w:t>توزيع عينة الدراسة وفقا لمتغير "العمر"</w:t>
            </w:r>
          </w:p>
        </w:tc>
        <w:tc>
          <w:tcPr>
            <w:tcW w:w="1618" w:type="dxa"/>
          </w:tcPr>
          <w:p w14:paraId="0559CC6B" w14:textId="77777777" w:rsidR="00FB54B3" w:rsidRPr="007259A0" w:rsidRDefault="00FB54B3" w:rsidP="009D496C">
            <w:pPr>
              <w:jc w:val="center"/>
              <w:rPr>
                <w:rFonts w:asciiTheme="majorBidi" w:hAnsiTheme="majorBidi" w:cstheme="majorBidi"/>
                <w:sz w:val="28"/>
                <w:szCs w:val="28"/>
                <w:rtl/>
                <w:lang w:bidi="ar-EG"/>
              </w:rPr>
            </w:pPr>
            <w:r w:rsidRPr="007259A0">
              <w:rPr>
                <w:rFonts w:asciiTheme="majorBidi" w:hAnsiTheme="majorBidi" w:cstheme="majorBidi"/>
                <w:sz w:val="28"/>
                <w:szCs w:val="28"/>
                <w:rtl/>
                <w:lang w:bidi="ar-EG"/>
              </w:rPr>
              <w:t>81</w:t>
            </w:r>
          </w:p>
        </w:tc>
      </w:tr>
      <w:tr w:rsidR="00FB54B3" w:rsidRPr="007259A0" w14:paraId="7609D3D0" w14:textId="77777777" w:rsidTr="00D55407">
        <w:trPr>
          <w:jc w:val="center"/>
        </w:trPr>
        <w:tc>
          <w:tcPr>
            <w:tcW w:w="1129" w:type="dxa"/>
            <w:vAlign w:val="center"/>
          </w:tcPr>
          <w:p w14:paraId="6DBD46EA" w14:textId="77777777" w:rsidR="00FB54B3" w:rsidRPr="007259A0" w:rsidRDefault="00FB54B3" w:rsidP="00D55407">
            <w:pPr>
              <w:jc w:val="center"/>
              <w:rPr>
                <w:rFonts w:asciiTheme="majorBidi" w:hAnsiTheme="majorBidi" w:cstheme="majorBidi"/>
                <w:sz w:val="28"/>
                <w:szCs w:val="28"/>
                <w:rtl/>
                <w:lang w:bidi="ar-EG"/>
              </w:rPr>
            </w:pPr>
            <w:r w:rsidRPr="007259A0">
              <w:rPr>
                <w:rFonts w:asciiTheme="majorBidi" w:hAnsiTheme="majorBidi" w:cstheme="majorBidi"/>
                <w:sz w:val="28"/>
                <w:szCs w:val="28"/>
                <w:rtl/>
                <w:lang w:bidi="ar-EG"/>
              </w:rPr>
              <w:t>4/4</w:t>
            </w:r>
          </w:p>
        </w:tc>
        <w:tc>
          <w:tcPr>
            <w:tcW w:w="5539" w:type="dxa"/>
          </w:tcPr>
          <w:p w14:paraId="11565E8B" w14:textId="77777777" w:rsidR="00FB54B3" w:rsidRPr="007259A0" w:rsidRDefault="00FB54B3" w:rsidP="009D496C">
            <w:pPr>
              <w:jc w:val="both"/>
              <w:rPr>
                <w:rFonts w:asciiTheme="majorBidi" w:eastAsia="Calibri" w:hAnsiTheme="majorBidi" w:cstheme="majorBidi"/>
                <w:b/>
                <w:bCs/>
                <w:sz w:val="26"/>
                <w:szCs w:val="26"/>
                <w:rtl/>
                <w:lang w:bidi="ar-EG"/>
              </w:rPr>
            </w:pPr>
            <w:r w:rsidRPr="007259A0">
              <w:rPr>
                <w:rFonts w:asciiTheme="majorBidi" w:eastAsia="Calibri" w:hAnsiTheme="majorBidi" w:cstheme="majorBidi"/>
                <w:b/>
                <w:bCs/>
                <w:sz w:val="26"/>
                <w:szCs w:val="26"/>
                <w:rtl/>
                <w:lang w:bidi="ar-EG"/>
              </w:rPr>
              <w:t>توزيع عينة الدراسة وفقا لمتغير "المؤهل العلمى"</w:t>
            </w:r>
          </w:p>
        </w:tc>
        <w:tc>
          <w:tcPr>
            <w:tcW w:w="1618" w:type="dxa"/>
          </w:tcPr>
          <w:p w14:paraId="3975C4C0" w14:textId="77777777" w:rsidR="00FB54B3" w:rsidRPr="007259A0" w:rsidRDefault="00FB54B3" w:rsidP="009D496C">
            <w:pPr>
              <w:jc w:val="center"/>
              <w:rPr>
                <w:rFonts w:asciiTheme="majorBidi" w:hAnsiTheme="majorBidi" w:cstheme="majorBidi"/>
                <w:sz w:val="28"/>
                <w:szCs w:val="28"/>
                <w:rtl/>
                <w:lang w:bidi="ar-EG"/>
              </w:rPr>
            </w:pPr>
            <w:r w:rsidRPr="007259A0">
              <w:rPr>
                <w:rFonts w:asciiTheme="majorBidi" w:hAnsiTheme="majorBidi" w:cstheme="majorBidi"/>
                <w:sz w:val="28"/>
                <w:szCs w:val="28"/>
                <w:rtl/>
                <w:lang w:bidi="ar-EG"/>
              </w:rPr>
              <w:t>82</w:t>
            </w:r>
          </w:p>
        </w:tc>
      </w:tr>
      <w:tr w:rsidR="00FB54B3" w:rsidRPr="007259A0" w14:paraId="5B079DD8" w14:textId="77777777" w:rsidTr="00D55407">
        <w:trPr>
          <w:jc w:val="center"/>
        </w:trPr>
        <w:tc>
          <w:tcPr>
            <w:tcW w:w="1129" w:type="dxa"/>
            <w:vAlign w:val="center"/>
          </w:tcPr>
          <w:p w14:paraId="720FB923" w14:textId="77777777" w:rsidR="00FB54B3" w:rsidRPr="007259A0" w:rsidRDefault="00FB54B3" w:rsidP="00D55407">
            <w:pPr>
              <w:jc w:val="center"/>
              <w:rPr>
                <w:rFonts w:asciiTheme="majorBidi" w:hAnsiTheme="majorBidi" w:cstheme="majorBidi"/>
                <w:sz w:val="28"/>
                <w:szCs w:val="28"/>
                <w:rtl/>
                <w:lang w:bidi="ar-EG"/>
              </w:rPr>
            </w:pPr>
            <w:r w:rsidRPr="007259A0">
              <w:rPr>
                <w:rFonts w:asciiTheme="majorBidi" w:hAnsiTheme="majorBidi" w:cstheme="majorBidi"/>
                <w:sz w:val="28"/>
                <w:szCs w:val="28"/>
                <w:rtl/>
                <w:lang w:bidi="ar-EG"/>
              </w:rPr>
              <w:t>4/5</w:t>
            </w:r>
          </w:p>
        </w:tc>
        <w:tc>
          <w:tcPr>
            <w:tcW w:w="5539" w:type="dxa"/>
          </w:tcPr>
          <w:p w14:paraId="603E672D" w14:textId="77777777" w:rsidR="00FB54B3" w:rsidRPr="007259A0" w:rsidRDefault="00FB54B3" w:rsidP="009D496C">
            <w:pPr>
              <w:jc w:val="both"/>
              <w:rPr>
                <w:rFonts w:asciiTheme="majorBidi" w:eastAsia="Calibri" w:hAnsiTheme="majorBidi" w:cstheme="majorBidi"/>
                <w:b/>
                <w:bCs/>
                <w:sz w:val="26"/>
                <w:szCs w:val="26"/>
                <w:rtl/>
                <w:lang w:bidi="ar-EG"/>
              </w:rPr>
            </w:pPr>
            <w:r w:rsidRPr="007259A0">
              <w:rPr>
                <w:rFonts w:asciiTheme="majorBidi" w:eastAsia="Calibri" w:hAnsiTheme="majorBidi" w:cstheme="majorBidi"/>
                <w:b/>
                <w:bCs/>
                <w:sz w:val="26"/>
                <w:szCs w:val="26"/>
                <w:rtl/>
                <w:lang w:bidi="ar-EG"/>
              </w:rPr>
              <w:t>توزيع عينة الدراسة وفقا لمتغير "الوظيفة"</w:t>
            </w:r>
          </w:p>
        </w:tc>
        <w:tc>
          <w:tcPr>
            <w:tcW w:w="1618" w:type="dxa"/>
          </w:tcPr>
          <w:p w14:paraId="5509261A" w14:textId="77777777" w:rsidR="00FB54B3" w:rsidRPr="007259A0" w:rsidRDefault="00FB54B3" w:rsidP="009D496C">
            <w:pPr>
              <w:jc w:val="center"/>
              <w:rPr>
                <w:rFonts w:asciiTheme="majorBidi" w:hAnsiTheme="majorBidi" w:cstheme="majorBidi"/>
                <w:sz w:val="28"/>
                <w:szCs w:val="28"/>
                <w:rtl/>
                <w:lang w:bidi="ar-EG"/>
              </w:rPr>
            </w:pPr>
            <w:r w:rsidRPr="007259A0">
              <w:rPr>
                <w:rFonts w:asciiTheme="majorBidi" w:hAnsiTheme="majorBidi" w:cstheme="majorBidi"/>
                <w:sz w:val="28"/>
                <w:szCs w:val="28"/>
                <w:rtl/>
                <w:lang w:bidi="ar-EG"/>
              </w:rPr>
              <w:t>83</w:t>
            </w:r>
          </w:p>
        </w:tc>
      </w:tr>
      <w:tr w:rsidR="00FB54B3" w:rsidRPr="007259A0" w14:paraId="59D0F2EB" w14:textId="77777777" w:rsidTr="00D55407">
        <w:trPr>
          <w:jc w:val="center"/>
        </w:trPr>
        <w:tc>
          <w:tcPr>
            <w:tcW w:w="1129" w:type="dxa"/>
            <w:vAlign w:val="center"/>
          </w:tcPr>
          <w:p w14:paraId="4E3F3E9C" w14:textId="77777777" w:rsidR="00FB54B3" w:rsidRPr="007259A0" w:rsidRDefault="00FB54B3" w:rsidP="00D55407">
            <w:pPr>
              <w:jc w:val="center"/>
              <w:rPr>
                <w:rFonts w:asciiTheme="majorBidi" w:hAnsiTheme="majorBidi" w:cstheme="majorBidi"/>
                <w:sz w:val="28"/>
                <w:szCs w:val="28"/>
                <w:rtl/>
                <w:lang w:bidi="ar-EG"/>
              </w:rPr>
            </w:pPr>
            <w:r w:rsidRPr="007259A0">
              <w:rPr>
                <w:rFonts w:asciiTheme="majorBidi" w:hAnsiTheme="majorBidi" w:cstheme="majorBidi"/>
                <w:sz w:val="28"/>
                <w:szCs w:val="28"/>
                <w:rtl/>
                <w:lang w:bidi="ar-EG"/>
              </w:rPr>
              <w:t>4/6</w:t>
            </w:r>
          </w:p>
        </w:tc>
        <w:tc>
          <w:tcPr>
            <w:tcW w:w="5539" w:type="dxa"/>
          </w:tcPr>
          <w:p w14:paraId="6B51CA06" w14:textId="77777777" w:rsidR="00FB54B3" w:rsidRPr="007259A0" w:rsidRDefault="00FB54B3" w:rsidP="009D496C">
            <w:pPr>
              <w:jc w:val="both"/>
              <w:rPr>
                <w:rFonts w:asciiTheme="majorBidi" w:eastAsia="Calibri" w:hAnsiTheme="majorBidi" w:cstheme="majorBidi"/>
                <w:b/>
                <w:bCs/>
                <w:sz w:val="26"/>
                <w:szCs w:val="26"/>
                <w:rtl/>
                <w:lang w:bidi="ar-EG"/>
              </w:rPr>
            </w:pPr>
            <w:r w:rsidRPr="007259A0">
              <w:rPr>
                <w:rFonts w:asciiTheme="majorBidi" w:eastAsia="Calibri" w:hAnsiTheme="majorBidi" w:cstheme="majorBidi"/>
                <w:b/>
                <w:bCs/>
                <w:sz w:val="26"/>
                <w:szCs w:val="26"/>
                <w:rtl/>
                <w:lang w:bidi="ar-EG"/>
              </w:rPr>
              <w:t>توزيع عينة الدراسة وفقا لمتغير "مستوى الخبرة"</w:t>
            </w:r>
          </w:p>
        </w:tc>
        <w:tc>
          <w:tcPr>
            <w:tcW w:w="1618" w:type="dxa"/>
          </w:tcPr>
          <w:p w14:paraId="3BC042D6" w14:textId="77777777" w:rsidR="00FB54B3" w:rsidRPr="007259A0" w:rsidRDefault="00FB54B3" w:rsidP="009D496C">
            <w:pPr>
              <w:jc w:val="center"/>
              <w:rPr>
                <w:rFonts w:asciiTheme="majorBidi" w:hAnsiTheme="majorBidi" w:cstheme="majorBidi"/>
                <w:sz w:val="28"/>
                <w:szCs w:val="28"/>
                <w:rtl/>
                <w:lang w:bidi="ar-EG"/>
              </w:rPr>
            </w:pPr>
            <w:r w:rsidRPr="007259A0">
              <w:rPr>
                <w:rFonts w:asciiTheme="majorBidi" w:hAnsiTheme="majorBidi" w:cstheme="majorBidi"/>
                <w:sz w:val="28"/>
                <w:szCs w:val="28"/>
                <w:rtl/>
                <w:lang w:bidi="ar-EG"/>
              </w:rPr>
              <w:t>83</w:t>
            </w:r>
          </w:p>
        </w:tc>
      </w:tr>
      <w:tr w:rsidR="00FB54B3" w:rsidRPr="007259A0" w14:paraId="1134702D" w14:textId="77777777" w:rsidTr="00D55407">
        <w:trPr>
          <w:jc w:val="center"/>
        </w:trPr>
        <w:tc>
          <w:tcPr>
            <w:tcW w:w="1129" w:type="dxa"/>
            <w:vAlign w:val="center"/>
          </w:tcPr>
          <w:p w14:paraId="4003FFC8" w14:textId="77777777" w:rsidR="00FB54B3" w:rsidRPr="007259A0" w:rsidRDefault="00FB54B3" w:rsidP="00D55407">
            <w:pPr>
              <w:jc w:val="center"/>
              <w:rPr>
                <w:rFonts w:asciiTheme="majorBidi" w:hAnsiTheme="majorBidi" w:cstheme="majorBidi"/>
                <w:sz w:val="28"/>
                <w:szCs w:val="28"/>
                <w:rtl/>
                <w:lang w:bidi="ar-EG"/>
              </w:rPr>
            </w:pPr>
            <w:r w:rsidRPr="007259A0">
              <w:rPr>
                <w:rFonts w:asciiTheme="majorBidi" w:hAnsiTheme="majorBidi" w:cstheme="majorBidi"/>
                <w:sz w:val="28"/>
                <w:szCs w:val="28"/>
                <w:rtl/>
                <w:lang w:bidi="ar-EG"/>
              </w:rPr>
              <w:t>4/7</w:t>
            </w:r>
          </w:p>
        </w:tc>
        <w:tc>
          <w:tcPr>
            <w:tcW w:w="5539" w:type="dxa"/>
          </w:tcPr>
          <w:p w14:paraId="74787066" w14:textId="77777777" w:rsidR="00FB54B3" w:rsidRPr="007259A0" w:rsidRDefault="00FB54B3" w:rsidP="009D496C">
            <w:pPr>
              <w:jc w:val="both"/>
              <w:rPr>
                <w:rFonts w:asciiTheme="majorBidi" w:eastAsia="Calibri" w:hAnsiTheme="majorBidi" w:cstheme="majorBidi"/>
                <w:b/>
                <w:bCs/>
                <w:sz w:val="26"/>
                <w:szCs w:val="26"/>
                <w:rtl/>
                <w:lang w:bidi="ar-EG"/>
              </w:rPr>
            </w:pPr>
            <w:r w:rsidRPr="007259A0">
              <w:rPr>
                <w:rFonts w:asciiTheme="majorBidi" w:eastAsia="Calibri" w:hAnsiTheme="majorBidi" w:cstheme="majorBidi"/>
                <w:b/>
                <w:bCs/>
                <w:sz w:val="26"/>
                <w:szCs w:val="26"/>
                <w:rtl/>
                <w:lang w:bidi="ar-EG"/>
              </w:rPr>
              <w:t>توزيع عينة الدراسة وفقا لمتغير "</w:t>
            </w:r>
            <w:r w:rsidRPr="007259A0">
              <w:rPr>
                <w:rFonts w:asciiTheme="majorBidi" w:hAnsiTheme="majorBidi" w:cstheme="majorBidi"/>
                <w:b/>
                <w:bCs/>
                <w:sz w:val="26"/>
                <w:szCs w:val="26"/>
                <w:rtl/>
              </w:rPr>
              <w:t xml:space="preserve"> </w:t>
            </w:r>
            <w:r w:rsidRPr="007259A0">
              <w:rPr>
                <w:rFonts w:asciiTheme="majorBidi" w:eastAsia="Calibri" w:hAnsiTheme="majorBidi" w:cstheme="majorBidi"/>
                <w:b/>
                <w:bCs/>
                <w:sz w:val="26"/>
                <w:szCs w:val="26"/>
                <w:rtl/>
                <w:lang w:bidi="ar-EG"/>
              </w:rPr>
              <w:t>عدد الدورات التدريبية "</w:t>
            </w:r>
          </w:p>
        </w:tc>
        <w:tc>
          <w:tcPr>
            <w:tcW w:w="1618" w:type="dxa"/>
          </w:tcPr>
          <w:p w14:paraId="4B7CE39A" w14:textId="77777777" w:rsidR="00FB54B3" w:rsidRPr="007259A0" w:rsidRDefault="00FB54B3" w:rsidP="009D496C">
            <w:pPr>
              <w:jc w:val="center"/>
              <w:rPr>
                <w:rFonts w:asciiTheme="majorBidi" w:hAnsiTheme="majorBidi" w:cstheme="majorBidi"/>
                <w:sz w:val="28"/>
                <w:szCs w:val="28"/>
                <w:rtl/>
                <w:lang w:bidi="ar-EG"/>
              </w:rPr>
            </w:pPr>
            <w:r w:rsidRPr="007259A0">
              <w:rPr>
                <w:rFonts w:asciiTheme="majorBidi" w:hAnsiTheme="majorBidi" w:cstheme="majorBidi"/>
                <w:sz w:val="28"/>
                <w:szCs w:val="28"/>
                <w:rtl/>
                <w:lang w:bidi="ar-EG"/>
              </w:rPr>
              <w:t>84</w:t>
            </w:r>
          </w:p>
        </w:tc>
      </w:tr>
      <w:tr w:rsidR="00FB54B3" w:rsidRPr="007259A0" w14:paraId="05C755E3" w14:textId="77777777" w:rsidTr="00D55407">
        <w:trPr>
          <w:jc w:val="center"/>
        </w:trPr>
        <w:tc>
          <w:tcPr>
            <w:tcW w:w="1129" w:type="dxa"/>
            <w:vAlign w:val="center"/>
          </w:tcPr>
          <w:p w14:paraId="23C03109" w14:textId="77777777" w:rsidR="00FB54B3" w:rsidRPr="007259A0" w:rsidRDefault="00FB54B3" w:rsidP="00D55407">
            <w:pPr>
              <w:jc w:val="center"/>
              <w:rPr>
                <w:rFonts w:asciiTheme="majorBidi" w:hAnsiTheme="majorBidi" w:cstheme="majorBidi"/>
                <w:sz w:val="28"/>
                <w:szCs w:val="28"/>
                <w:rtl/>
                <w:lang w:bidi="ar-EG"/>
              </w:rPr>
            </w:pPr>
            <w:r w:rsidRPr="007259A0">
              <w:rPr>
                <w:rFonts w:asciiTheme="majorBidi" w:hAnsiTheme="majorBidi" w:cstheme="majorBidi"/>
                <w:sz w:val="28"/>
                <w:szCs w:val="28"/>
                <w:rtl/>
                <w:lang w:bidi="ar-EG"/>
              </w:rPr>
              <w:t>4/8</w:t>
            </w:r>
          </w:p>
        </w:tc>
        <w:tc>
          <w:tcPr>
            <w:tcW w:w="5539" w:type="dxa"/>
          </w:tcPr>
          <w:p w14:paraId="1F25F313" w14:textId="77777777" w:rsidR="00FB54B3" w:rsidRPr="007259A0" w:rsidRDefault="00FB54B3" w:rsidP="009D496C">
            <w:pPr>
              <w:jc w:val="both"/>
              <w:rPr>
                <w:rFonts w:asciiTheme="majorBidi" w:eastAsia="Calibri" w:hAnsiTheme="majorBidi" w:cstheme="majorBidi"/>
                <w:b/>
                <w:bCs/>
                <w:sz w:val="26"/>
                <w:szCs w:val="26"/>
                <w:rtl/>
                <w:lang w:bidi="ar-EG"/>
              </w:rPr>
            </w:pPr>
            <w:r w:rsidRPr="007259A0">
              <w:rPr>
                <w:rFonts w:asciiTheme="majorBidi" w:eastAsia="Calibri" w:hAnsiTheme="majorBidi" w:cstheme="majorBidi"/>
                <w:b/>
                <w:bCs/>
                <w:sz w:val="26"/>
                <w:szCs w:val="26"/>
                <w:rtl/>
                <w:lang w:bidi="ar-EG"/>
              </w:rPr>
              <w:t>تحليل اتجاهات الأفراد نحو بعد التحليل الاستراتيجي</w:t>
            </w:r>
          </w:p>
        </w:tc>
        <w:tc>
          <w:tcPr>
            <w:tcW w:w="1618" w:type="dxa"/>
          </w:tcPr>
          <w:p w14:paraId="0DEADA5A" w14:textId="77777777" w:rsidR="00FB54B3" w:rsidRPr="007259A0" w:rsidRDefault="00FB54B3" w:rsidP="009D496C">
            <w:pPr>
              <w:jc w:val="center"/>
              <w:rPr>
                <w:rFonts w:asciiTheme="majorBidi" w:hAnsiTheme="majorBidi" w:cstheme="majorBidi"/>
                <w:sz w:val="28"/>
                <w:szCs w:val="28"/>
                <w:rtl/>
                <w:lang w:bidi="ar-EG"/>
              </w:rPr>
            </w:pPr>
            <w:r w:rsidRPr="007259A0">
              <w:rPr>
                <w:rFonts w:asciiTheme="majorBidi" w:hAnsiTheme="majorBidi" w:cstheme="majorBidi"/>
                <w:sz w:val="28"/>
                <w:szCs w:val="28"/>
                <w:rtl/>
                <w:lang w:bidi="ar-EG"/>
              </w:rPr>
              <w:t>85</w:t>
            </w:r>
          </w:p>
        </w:tc>
      </w:tr>
      <w:tr w:rsidR="00FB54B3" w:rsidRPr="007259A0" w14:paraId="4D11301B" w14:textId="77777777" w:rsidTr="00D55407">
        <w:trPr>
          <w:jc w:val="center"/>
        </w:trPr>
        <w:tc>
          <w:tcPr>
            <w:tcW w:w="1129" w:type="dxa"/>
            <w:vAlign w:val="center"/>
          </w:tcPr>
          <w:p w14:paraId="4B3698DE" w14:textId="77777777" w:rsidR="00FB54B3" w:rsidRPr="007259A0" w:rsidRDefault="00FB54B3" w:rsidP="00D55407">
            <w:pPr>
              <w:jc w:val="center"/>
              <w:rPr>
                <w:rFonts w:asciiTheme="majorBidi" w:hAnsiTheme="majorBidi" w:cstheme="majorBidi"/>
                <w:sz w:val="28"/>
                <w:szCs w:val="28"/>
                <w:rtl/>
                <w:lang w:bidi="ar-EG"/>
              </w:rPr>
            </w:pPr>
            <w:r w:rsidRPr="007259A0">
              <w:rPr>
                <w:rFonts w:asciiTheme="majorBidi" w:hAnsiTheme="majorBidi" w:cstheme="majorBidi"/>
                <w:sz w:val="28"/>
                <w:szCs w:val="28"/>
                <w:rtl/>
                <w:lang w:bidi="ar-EG"/>
              </w:rPr>
              <w:t>4/9</w:t>
            </w:r>
          </w:p>
        </w:tc>
        <w:tc>
          <w:tcPr>
            <w:tcW w:w="5539" w:type="dxa"/>
          </w:tcPr>
          <w:p w14:paraId="0893475B" w14:textId="77777777" w:rsidR="00FB54B3" w:rsidRPr="007259A0" w:rsidRDefault="00FB54B3" w:rsidP="009D496C">
            <w:pPr>
              <w:jc w:val="both"/>
              <w:rPr>
                <w:rFonts w:asciiTheme="majorBidi" w:eastAsia="Calibri" w:hAnsiTheme="majorBidi" w:cstheme="majorBidi"/>
                <w:b/>
                <w:bCs/>
                <w:sz w:val="26"/>
                <w:szCs w:val="26"/>
                <w:rtl/>
                <w:lang w:bidi="ar-EG"/>
              </w:rPr>
            </w:pPr>
            <w:r w:rsidRPr="007259A0">
              <w:rPr>
                <w:rFonts w:asciiTheme="majorBidi" w:eastAsia="Calibri" w:hAnsiTheme="majorBidi" w:cstheme="majorBidi"/>
                <w:b/>
                <w:bCs/>
                <w:sz w:val="26"/>
                <w:szCs w:val="26"/>
                <w:rtl/>
                <w:lang w:bidi="ar-EG"/>
              </w:rPr>
              <w:t>تحليل اتجاهات الأفراد نحو بعد التخطيط الاستراتيجى</w:t>
            </w:r>
          </w:p>
        </w:tc>
        <w:tc>
          <w:tcPr>
            <w:tcW w:w="1618" w:type="dxa"/>
          </w:tcPr>
          <w:p w14:paraId="15252535" w14:textId="77777777" w:rsidR="00FB54B3" w:rsidRPr="007259A0" w:rsidRDefault="00FB54B3" w:rsidP="009D496C">
            <w:pPr>
              <w:jc w:val="center"/>
              <w:rPr>
                <w:rFonts w:asciiTheme="majorBidi" w:hAnsiTheme="majorBidi" w:cstheme="majorBidi"/>
                <w:sz w:val="28"/>
                <w:szCs w:val="28"/>
                <w:rtl/>
                <w:lang w:bidi="ar-EG"/>
              </w:rPr>
            </w:pPr>
            <w:r w:rsidRPr="007259A0">
              <w:rPr>
                <w:rFonts w:asciiTheme="majorBidi" w:hAnsiTheme="majorBidi" w:cstheme="majorBidi"/>
                <w:sz w:val="28"/>
                <w:szCs w:val="28"/>
                <w:rtl/>
                <w:lang w:bidi="ar-EG"/>
              </w:rPr>
              <w:t>86</w:t>
            </w:r>
          </w:p>
        </w:tc>
      </w:tr>
      <w:tr w:rsidR="00FB54B3" w:rsidRPr="007259A0" w14:paraId="250D6B41" w14:textId="77777777" w:rsidTr="00D55407">
        <w:trPr>
          <w:jc w:val="center"/>
        </w:trPr>
        <w:tc>
          <w:tcPr>
            <w:tcW w:w="1129" w:type="dxa"/>
            <w:vAlign w:val="center"/>
          </w:tcPr>
          <w:p w14:paraId="276F4B16" w14:textId="77777777" w:rsidR="00FB54B3" w:rsidRPr="007259A0" w:rsidRDefault="00FB54B3" w:rsidP="00D55407">
            <w:pPr>
              <w:jc w:val="center"/>
              <w:rPr>
                <w:rFonts w:asciiTheme="majorBidi" w:hAnsiTheme="majorBidi" w:cstheme="majorBidi"/>
                <w:sz w:val="28"/>
                <w:szCs w:val="28"/>
                <w:rtl/>
                <w:lang w:bidi="ar-EG"/>
              </w:rPr>
            </w:pPr>
            <w:r w:rsidRPr="007259A0">
              <w:rPr>
                <w:rFonts w:asciiTheme="majorBidi" w:hAnsiTheme="majorBidi" w:cstheme="majorBidi"/>
                <w:sz w:val="28"/>
                <w:szCs w:val="28"/>
                <w:rtl/>
                <w:lang w:bidi="ar-EG"/>
              </w:rPr>
              <w:t>4/10</w:t>
            </w:r>
          </w:p>
        </w:tc>
        <w:tc>
          <w:tcPr>
            <w:tcW w:w="5539" w:type="dxa"/>
          </w:tcPr>
          <w:p w14:paraId="73A04535" w14:textId="77777777" w:rsidR="00FB54B3" w:rsidRPr="007259A0" w:rsidRDefault="00FB54B3" w:rsidP="009D496C">
            <w:pPr>
              <w:jc w:val="both"/>
              <w:rPr>
                <w:rFonts w:asciiTheme="majorBidi" w:eastAsia="Calibri" w:hAnsiTheme="majorBidi" w:cstheme="majorBidi"/>
                <w:b/>
                <w:bCs/>
                <w:sz w:val="26"/>
                <w:szCs w:val="26"/>
                <w:rtl/>
                <w:lang w:bidi="ar-EG"/>
              </w:rPr>
            </w:pPr>
            <w:r w:rsidRPr="007259A0">
              <w:rPr>
                <w:rFonts w:asciiTheme="majorBidi" w:eastAsia="Calibri" w:hAnsiTheme="majorBidi" w:cstheme="majorBidi"/>
                <w:b/>
                <w:bCs/>
                <w:sz w:val="26"/>
                <w:szCs w:val="26"/>
                <w:rtl/>
                <w:lang w:bidi="ar-EG"/>
              </w:rPr>
              <w:t>تحليل اتجاهات الأفراد نحو بعد التنفيذ الاستراتيجي</w:t>
            </w:r>
          </w:p>
        </w:tc>
        <w:tc>
          <w:tcPr>
            <w:tcW w:w="1618" w:type="dxa"/>
          </w:tcPr>
          <w:p w14:paraId="668C07A0" w14:textId="77777777" w:rsidR="00FB54B3" w:rsidRPr="007259A0" w:rsidRDefault="00FB54B3" w:rsidP="009D496C">
            <w:pPr>
              <w:jc w:val="center"/>
              <w:rPr>
                <w:rFonts w:asciiTheme="majorBidi" w:hAnsiTheme="majorBidi" w:cstheme="majorBidi"/>
                <w:sz w:val="28"/>
                <w:szCs w:val="28"/>
                <w:rtl/>
                <w:lang w:bidi="ar-EG"/>
              </w:rPr>
            </w:pPr>
            <w:r w:rsidRPr="007259A0">
              <w:rPr>
                <w:rFonts w:asciiTheme="majorBidi" w:hAnsiTheme="majorBidi" w:cstheme="majorBidi"/>
                <w:sz w:val="28"/>
                <w:szCs w:val="28"/>
                <w:rtl/>
                <w:lang w:bidi="ar-EG"/>
              </w:rPr>
              <w:t>87</w:t>
            </w:r>
          </w:p>
        </w:tc>
      </w:tr>
      <w:tr w:rsidR="00FB54B3" w:rsidRPr="007259A0" w14:paraId="02DE2FDF" w14:textId="77777777" w:rsidTr="00D55407">
        <w:trPr>
          <w:jc w:val="center"/>
        </w:trPr>
        <w:tc>
          <w:tcPr>
            <w:tcW w:w="1129" w:type="dxa"/>
            <w:vAlign w:val="center"/>
          </w:tcPr>
          <w:p w14:paraId="0ED86632" w14:textId="77777777" w:rsidR="00FB54B3" w:rsidRPr="007259A0" w:rsidRDefault="00FB54B3" w:rsidP="00D55407">
            <w:pPr>
              <w:jc w:val="center"/>
              <w:rPr>
                <w:rFonts w:asciiTheme="majorBidi" w:hAnsiTheme="majorBidi" w:cstheme="majorBidi"/>
                <w:sz w:val="28"/>
                <w:szCs w:val="28"/>
                <w:rtl/>
                <w:lang w:bidi="ar-EG"/>
              </w:rPr>
            </w:pPr>
            <w:r w:rsidRPr="007259A0">
              <w:rPr>
                <w:rFonts w:asciiTheme="majorBidi" w:hAnsiTheme="majorBidi" w:cstheme="majorBidi"/>
                <w:sz w:val="28"/>
                <w:szCs w:val="28"/>
                <w:rtl/>
                <w:lang w:bidi="ar-EG"/>
              </w:rPr>
              <w:t>4/11</w:t>
            </w:r>
          </w:p>
        </w:tc>
        <w:tc>
          <w:tcPr>
            <w:tcW w:w="5539" w:type="dxa"/>
          </w:tcPr>
          <w:p w14:paraId="1ED54DE1" w14:textId="77777777" w:rsidR="00FB54B3" w:rsidRPr="007259A0" w:rsidRDefault="00FB54B3" w:rsidP="009D496C">
            <w:pPr>
              <w:jc w:val="both"/>
              <w:rPr>
                <w:rFonts w:asciiTheme="majorBidi" w:eastAsia="Calibri" w:hAnsiTheme="majorBidi" w:cstheme="majorBidi"/>
                <w:b/>
                <w:bCs/>
                <w:sz w:val="26"/>
                <w:szCs w:val="26"/>
                <w:rtl/>
                <w:lang w:bidi="ar-EG"/>
              </w:rPr>
            </w:pPr>
            <w:r w:rsidRPr="007259A0">
              <w:rPr>
                <w:rFonts w:asciiTheme="majorBidi" w:eastAsia="Calibri" w:hAnsiTheme="majorBidi" w:cstheme="majorBidi"/>
                <w:b/>
                <w:bCs/>
                <w:sz w:val="26"/>
                <w:szCs w:val="26"/>
                <w:rtl/>
                <w:lang w:bidi="ar-EG"/>
              </w:rPr>
              <w:t xml:space="preserve">تحليل اتجاهات الأفراد نحو بعد </w:t>
            </w:r>
            <w:r w:rsidRPr="00F034EC">
              <w:rPr>
                <w:rFonts w:asciiTheme="majorBidi" w:eastAsia="Calibri" w:hAnsiTheme="majorBidi" w:cstheme="majorBidi"/>
                <w:b/>
                <w:bCs/>
                <w:sz w:val="26"/>
                <w:szCs w:val="26"/>
                <w:rtl/>
              </w:rPr>
              <w:t>الرقابة والتقييم الاستراتيجي</w:t>
            </w:r>
          </w:p>
        </w:tc>
        <w:tc>
          <w:tcPr>
            <w:tcW w:w="1618" w:type="dxa"/>
          </w:tcPr>
          <w:p w14:paraId="78196FAD" w14:textId="77777777" w:rsidR="00FB54B3" w:rsidRPr="007259A0" w:rsidRDefault="00FB54B3" w:rsidP="009D496C">
            <w:pPr>
              <w:jc w:val="center"/>
              <w:rPr>
                <w:rFonts w:asciiTheme="majorBidi" w:hAnsiTheme="majorBidi" w:cstheme="majorBidi"/>
                <w:sz w:val="28"/>
                <w:szCs w:val="28"/>
                <w:rtl/>
                <w:lang w:bidi="ar-EG"/>
              </w:rPr>
            </w:pPr>
            <w:r w:rsidRPr="007259A0">
              <w:rPr>
                <w:rFonts w:asciiTheme="majorBidi" w:hAnsiTheme="majorBidi" w:cstheme="majorBidi"/>
                <w:sz w:val="28"/>
                <w:szCs w:val="28"/>
                <w:rtl/>
                <w:lang w:bidi="ar-EG"/>
              </w:rPr>
              <w:t>88</w:t>
            </w:r>
          </w:p>
        </w:tc>
      </w:tr>
      <w:tr w:rsidR="00FB54B3" w:rsidRPr="007259A0" w14:paraId="12B4E51C" w14:textId="77777777" w:rsidTr="00D55407">
        <w:trPr>
          <w:jc w:val="center"/>
        </w:trPr>
        <w:tc>
          <w:tcPr>
            <w:tcW w:w="1129" w:type="dxa"/>
            <w:vAlign w:val="center"/>
          </w:tcPr>
          <w:p w14:paraId="20DF2068" w14:textId="77777777" w:rsidR="00FB54B3" w:rsidRPr="007259A0" w:rsidRDefault="00FB54B3" w:rsidP="00D55407">
            <w:pPr>
              <w:jc w:val="center"/>
              <w:rPr>
                <w:rFonts w:asciiTheme="majorBidi" w:hAnsiTheme="majorBidi" w:cstheme="majorBidi"/>
                <w:sz w:val="28"/>
                <w:szCs w:val="28"/>
                <w:rtl/>
                <w:lang w:bidi="ar-EG"/>
              </w:rPr>
            </w:pPr>
            <w:r w:rsidRPr="007259A0">
              <w:rPr>
                <w:rFonts w:asciiTheme="majorBidi" w:hAnsiTheme="majorBidi" w:cstheme="majorBidi"/>
                <w:sz w:val="28"/>
                <w:szCs w:val="28"/>
                <w:rtl/>
                <w:lang w:bidi="ar-EG"/>
              </w:rPr>
              <w:t>4/12</w:t>
            </w:r>
          </w:p>
        </w:tc>
        <w:tc>
          <w:tcPr>
            <w:tcW w:w="5539" w:type="dxa"/>
          </w:tcPr>
          <w:p w14:paraId="2AEAF792" w14:textId="77777777" w:rsidR="00FB54B3" w:rsidRPr="007259A0" w:rsidRDefault="00FB54B3" w:rsidP="009D496C">
            <w:pPr>
              <w:jc w:val="both"/>
              <w:rPr>
                <w:rFonts w:asciiTheme="majorBidi" w:eastAsia="Calibri" w:hAnsiTheme="majorBidi" w:cstheme="majorBidi"/>
                <w:b/>
                <w:bCs/>
                <w:sz w:val="26"/>
                <w:szCs w:val="26"/>
                <w:rtl/>
                <w:lang w:bidi="ar-EG"/>
              </w:rPr>
            </w:pPr>
            <w:r w:rsidRPr="007259A0">
              <w:rPr>
                <w:rFonts w:asciiTheme="majorBidi" w:eastAsia="Calibri" w:hAnsiTheme="majorBidi" w:cstheme="majorBidi"/>
                <w:b/>
                <w:bCs/>
                <w:sz w:val="26"/>
                <w:szCs w:val="26"/>
                <w:rtl/>
                <w:lang w:bidi="ar-EG"/>
              </w:rPr>
              <w:t>تحليل اتجاهات الأفراد نحو بعد الكفاءة التشغيلية</w:t>
            </w:r>
          </w:p>
        </w:tc>
        <w:tc>
          <w:tcPr>
            <w:tcW w:w="1618" w:type="dxa"/>
          </w:tcPr>
          <w:p w14:paraId="132878F4" w14:textId="77777777" w:rsidR="00FB54B3" w:rsidRPr="007259A0" w:rsidRDefault="00FB54B3" w:rsidP="009D496C">
            <w:pPr>
              <w:jc w:val="center"/>
              <w:rPr>
                <w:rFonts w:asciiTheme="majorBidi" w:hAnsiTheme="majorBidi" w:cstheme="majorBidi"/>
                <w:sz w:val="28"/>
                <w:szCs w:val="28"/>
                <w:rtl/>
                <w:lang w:bidi="ar-EG"/>
              </w:rPr>
            </w:pPr>
            <w:r w:rsidRPr="007259A0">
              <w:rPr>
                <w:rFonts w:asciiTheme="majorBidi" w:hAnsiTheme="majorBidi" w:cstheme="majorBidi"/>
                <w:sz w:val="28"/>
                <w:szCs w:val="28"/>
                <w:rtl/>
                <w:lang w:bidi="ar-EG"/>
              </w:rPr>
              <w:t>90</w:t>
            </w:r>
          </w:p>
        </w:tc>
      </w:tr>
      <w:tr w:rsidR="00FB54B3" w:rsidRPr="007259A0" w14:paraId="28B10979" w14:textId="77777777" w:rsidTr="00D55407">
        <w:trPr>
          <w:jc w:val="center"/>
        </w:trPr>
        <w:tc>
          <w:tcPr>
            <w:tcW w:w="1129" w:type="dxa"/>
            <w:vAlign w:val="center"/>
          </w:tcPr>
          <w:p w14:paraId="40C62D0D" w14:textId="77777777" w:rsidR="00FB54B3" w:rsidRPr="007259A0" w:rsidRDefault="00FB54B3" w:rsidP="00D55407">
            <w:pPr>
              <w:jc w:val="center"/>
              <w:rPr>
                <w:rFonts w:asciiTheme="majorBidi" w:hAnsiTheme="majorBidi" w:cstheme="majorBidi"/>
                <w:sz w:val="28"/>
                <w:szCs w:val="28"/>
                <w:rtl/>
                <w:lang w:bidi="ar-EG"/>
              </w:rPr>
            </w:pPr>
            <w:r w:rsidRPr="007259A0">
              <w:rPr>
                <w:rFonts w:asciiTheme="majorBidi" w:hAnsiTheme="majorBidi" w:cstheme="majorBidi"/>
                <w:sz w:val="28"/>
                <w:szCs w:val="28"/>
                <w:rtl/>
                <w:lang w:bidi="ar-EG"/>
              </w:rPr>
              <w:t>4/13</w:t>
            </w:r>
          </w:p>
        </w:tc>
        <w:tc>
          <w:tcPr>
            <w:tcW w:w="5539" w:type="dxa"/>
          </w:tcPr>
          <w:p w14:paraId="0DBB2950" w14:textId="77777777" w:rsidR="00FB54B3" w:rsidRPr="007259A0" w:rsidRDefault="00FB54B3" w:rsidP="009D496C">
            <w:pPr>
              <w:jc w:val="both"/>
              <w:rPr>
                <w:rFonts w:asciiTheme="majorBidi" w:eastAsia="Calibri" w:hAnsiTheme="majorBidi" w:cstheme="majorBidi"/>
                <w:b/>
                <w:bCs/>
                <w:sz w:val="26"/>
                <w:szCs w:val="26"/>
                <w:rtl/>
                <w:lang w:bidi="ar-EG"/>
              </w:rPr>
            </w:pPr>
            <w:r w:rsidRPr="007259A0">
              <w:rPr>
                <w:rFonts w:asciiTheme="majorBidi" w:eastAsia="Calibri" w:hAnsiTheme="majorBidi" w:cstheme="majorBidi"/>
                <w:b/>
                <w:bCs/>
                <w:sz w:val="26"/>
                <w:szCs w:val="26"/>
                <w:rtl/>
                <w:lang w:bidi="ar-EG"/>
              </w:rPr>
              <w:t>تحليل اتجاهات الأفراد نحو بعد الاعتمادية</w:t>
            </w:r>
          </w:p>
        </w:tc>
        <w:tc>
          <w:tcPr>
            <w:tcW w:w="1618" w:type="dxa"/>
          </w:tcPr>
          <w:p w14:paraId="602C9084" w14:textId="77777777" w:rsidR="00FB54B3" w:rsidRPr="007259A0" w:rsidRDefault="00FB54B3" w:rsidP="009D496C">
            <w:pPr>
              <w:jc w:val="center"/>
              <w:rPr>
                <w:rFonts w:asciiTheme="majorBidi" w:hAnsiTheme="majorBidi" w:cstheme="majorBidi"/>
                <w:sz w:val="28"/>
                <w:szCs w:val="28"/>
                <w:rtl/>
                <w:lang w:bidi="ar-EG"/>
              </w:rPr>
            </w:pPr>
            <w:r w:rsidRPr="007259A0">
              <w:rPr>
                <w:rFonts w:asciiTheme="majorBidi" w:hAnsiTheme="majorBidi" w:cstheme="majorBidi"/>
                <w:sz w:val="28"/>
                <w:szCs w:val="28"/>
                <w:rtl/>
                <w:lang w:bidi="ar-EG"/>
              </w:rPr>
              <w:t>91</w:t>
            </w:r>
          </w:p>
        </w:tc>
      </w:tr>
      <w:tr w:rsidR="00FB54B3" w:rsidRPr="007259A0" w14:paraId="5F7C3B08" w14:textId="77777777" w:rsidTr="00D55407">
        <w:trPr>
          <w:jc w:val="center"/>
        </w:trPr>
        <w:tc>
          <w:tcPr>
            <w:tcW w:w="1129" w:type="dxa"/>
            <w:vAlign w:val="center"/>
          </w:tcPr>
          <w:p w14:paraId="2AC5218D" w14:textId="77777777" w:rsidR="00FB54B3" w:rsidRPr="007259A0" w:rsidRDefault="00FB54B3" w:rsidP="00D55407">
            <w:pPr>
              <w:jc w:val="center"/>
              <w:rPr>
                <w:rFonts w:asciiTheme="majorBidi" w:hAnsiTheme="majorBidi" w:cstheme="majorBidi"/>
                <w:sz w:val="28"/>
                <w:szCs w:val="28"/>
                <w:rtl/>
                <w:lang w:bidi="ar-EG"/>
              </w:rPr>
            </w:pPr>
            <w:r w:rsidRPr="007259A0">
              <w:rPr>
                <w:rFonts w:asciiTheme="majorBidi" w:hAnsiTheme="majorBidi" w:cstheme="majorBidi"/>
                <w:sz w:val="28"/>
                <w:szCs w:val="28"/>
                <w:rtl/>
                <w:lang w:bidi="ar-EG"/>
              </w:rPr>
              <w:t>4/14</w:t>
            </w:r>
          </w:p>
        </w:tc>
        <w:tc>
          <w:tcPr>
            <w:tcW w:w="5539" w:type="dxa"/>
          </w:tcPr>
          <w:p w14:paraId="67A4F9B5" w14:textId="77777777" w:rsidR="00FB54B3" w:rsidRPr="007259A0" w:rsidRDefault="00FB54B3" w:rsidP="009D496C">
            <w:pPr>
              <w:jc w:val="both"/>
              <w:rPr>
                <w:rFonts w:asciiTheme="majorBidi" w:eastAsia="Calibri" w:hAnsiTheme="majorBidi" w:cstheme="majorBidi"/>
                <w:b/>
                <w:bCs/>
                <w:sz w:val="26"/>
                <w:szCs w:val="26"/>
                <w:rtl/>
                <w:lang w:bidi="ar-EG"/>
              </w:rPr>
            </w:pPr>
            <w:r w:rsidRPr="007259A0">
              <w:rPr>
                <w:rFonts w:asciiTheme="majorBidi" w:eastAsia="Calibri" w:hAnsiTheme="majorBidi" w:cstheme="majorBidi"/>
                <w:b/>
                <w:bCs/>
                <w:sz w:val="26"/>
                <w:szCs w:val="26"/>
                <w:rtl/>
                <w:lang w:bidi="ar-EG"/>
              </w:rPr>
              <w:t>تحليل اتجاهات الأفراد نحو بعد الاستجابة والتعاطف</w:t>
            </w:r>
          </w:p>
        </w:tc>
        <w:tc>
          <w:tcPr>
            <w:tcW w:w="1618" w:type="dxa"/>
          </w:tcPr>
          <w:p w14:paraId="3F0C8CA4" w14:textId="77777777" w:rsidR="00FB54B3" w:rsidRPr="007259A0" w:rsidRDefault="00FB54B3" w:rsidP="009D496C">
            <w:pPr>
              <w:jc w:val="center"/>
              <w:rPr>
                <w:rFonts w:asciiTheme="majorBidi" w:hAnsiTheme="majorBidi" w:cstheme="majorBidi"/>
                <w:sz w:val="28"/>
                <w:szCs w:val="28"/>
                <w:rtl/>
                <w:lang w:bidi="ar-EG"/>
              </w:rPr>
            </w:pPr>
            <w:r w:rsidRPr="007259A0">
              <w:rPr>
                <w:rFonts w:asciiTheme="majorBidi" w:hAnsiTheme="majorBidi" w:cstheme="majorBidi"/>
                <w:sz w:val="28"/>
                <w:szCs w:val="28"/>
                <w:rtl/>
                <w:lang w:bidi="ar-EG"/>
              </w:rPr>
              <w:t>93</w:t>
            </w:r>
          </w:p>
        </w:tc>
      </w:tr>
      <w:tr w:rsidR="00FB54B3" w:rsidRPr="007259A0" w14:paraId="0894C536" w14:textId="77777777" w:rsidTr="00D55407">
        <w:trPr>
          <w:jc w:val="center"/>
        </w:trPr>
        <w:tc>
          <w:tcPr>
            <w:tcW w:w="1129" w:type="dxa"/>
            <w:vAlign w:val="center"/>
          </w:tcPr>
          <w:p w14:paraId="3BF17860" w14:textId="77777777" w:rsidR="00FB54B3" w:rsidRPr="007259A0" w:rsidRDefault="00FB54B3" w:rsidP="00D55407">
            <w:pPr>
              <w:jc w:val="center"/>
              <w:rPr>
                <w:rFonts w:asciiTheme="majorBidi" w:hAnsiTheme="majorBidi" w:cstheme="majorBidi"/>
                <w:sz w:val="28"/>
                <w:szCs w:val="28"/>
                <w:rtl/>
                <w:lang w:bidi="ar-EG"/>
              </w:rPr>
            </w:pPr>
            <w:r w:rsidRPr="007259A0">
              <w:rPr>
                <w:rFonts w:asciiTheme="majorBidi" w:hAnsiTheme="majorBidi" w:cstheme="majorBidi"/>
                <w:sz w:val="28"/>
                <w:szCs w:val="28"/>
                <w:rtl/>
                <w:lang w:bidi="ar-EG"/>
              </w:rPr>
              <w:t>4/15</w:t>
            </w:r>
          </w:p>
        </w:tc>
        <w:tc>
          <w:tcPr>
            <w:tcW w:w="5539" w:type="dxa"/>
          </w:tcPr>
          <w:p w14:paraId="39A3C5E1" w14:textId="77777777" w:rsidR="00FB54B3" w:rsidRPr="007259A0" w:rsidRDefault="00FB54B3" w:rsidP="009D496C">
            <w:pPr>
              <w:jc w:val="both"/>
              <w:rPr>
                <w:rFonts w:asciiTheme="majorBidi" w:eastAsia="Calibri" w:hAnsiTheme="majorBidi" w:cstheme="majorBidi"/>
                <w:b/>
                <w:bCs/>
                <w:sz w:val="26"/>
                <w:szCs w:val="26"/>
                <w:rtl/>
                <w:lang w:bidi="ar-EG"/>
              </w:rPr>
            </w:pPr>
            <w:r w:rsidRPr="007259A0">
              <w:rPr>
                <w:rFonts w:asciiTheme="majorBidi" w:eastAsia="Calibri" w:hAnsiTheme="majorBidi" w:cstheme="majorBidi"/>
                <w:b/>
                <w:bCs/>
                <w:sz w:val="26"/>
                <w:szCs w:val="26"/>
                <w:rtl/>
                <w:lang w:bidi="ar-EG"/>
              </w:rPr>
              <w:t>تحليل اتجاهات الأفراد نحو بعد رضا المرضى</w:t>
            </w:r>
          </w:p>
        </w:tc>
        <w:tc>
          <w:tcPr>
            <w:tcW w:w="1618" w:type="dxa"/>
          </w:tcPr>
          <w:p w14:paraId="5AEB1BC2" w14:textId="77777777" w:rsidR="00FB54B3" w:rsidRPr="007259A0" w:rsidRDefault="00FB54B3" w:rsidP="009D496C">
            <w:pPr>
              <w:jc w:val="center"/>
              <w:rPr>
                <w:rFonts w:asciiTheme="majorBidi" w:hAnsiTheme="majorBidi" w:cstheme="majorBidi"/>
                <w:sz w:val="28"/>
                <w:szCs w:val="28"/>
                <w:rtl/>
                <w:lang w:bidi="ar-EG"/>
              </w:rPr>
            </w:pPr>
            <w:r w:rsidRPr="007259A0">
              <w:rPr>
                <w:rFonts w:asciiTheme="majorBidi" w:hAnsiTheme="majorBidi" w:cstheme="majorBidi"/>
                <w:sz w:val="28"/>
                <w:szCs w:val="28"/>
                <w:rtl/>
                <w:lang w:bidi="ar-EG"/>
              </w:rPr>
              <w:t>94</w:t>
            </w:r>
          </w:p>
        </w:tc>
      </w:tr>
      <w:tr w:rsidR="00FB54B3" w:rsidRPr="007259A0" w14:paraId="0EADDF8A" w14:textId="77777777" w:rsidTr="00D55407">
        <w:trPr>
          <w:jc w:val="center"/>
        </w:trPr>
        <w:tc>
          <w:tcPr>
            <w:tcW w:w="1129" w:type="dxa"/>
            <w:vAlign w:val="center"/>
          </w:tcPr>
          <w:p w14:paraId="4E5E5307" w14:textId="77777777" w:rsidR="00FB54B3" w:rsidRPr="007259A0" w:rsidRDefault="00FB54B3" w:rsidP="00D55407">
            <w:pPr>
              <w:jc w:val="center"/>
              <w:rPr>
                <w:rFonts w:asciiTheme="majorBidi" w:hAnsiTheme="majorBidi" w:cstheme="majorBidi"/>
                <w:sz w:val="28"/>
                <w:szCs w:val="28"/>
                <w:rtl/>
                <w:lang w:bidi="ar-EG"/>
              </w:rPr>
            </w:pPr>
            <w:r w:rsidRPr="007259A0">
              <w:rPr>
                <w:rFonts w:asciiTheme="majorBidi" w:hAnsiTheme="majorBidi" w:cstheme="majorBidi"/>
                <w:sz w:val="28"/>
                <w:szCs w:val="28"/>
                <w:rtl/>
                <w:lang w:bidi="ar-EG"/>
              </w:rPr>
              <w:t>4/16</w:t>
            </w:r>
          </w:p>
        </w:tc>
        <w:tc>
          <w:tcPr>
            <w:tcW w:w="5539" w:type="dxa"/>
          </w:tcPr>
          <w:p w14:paraId="13A4060B" w14:textId="77777777" w:rsidR="00FB54B3" w:rsidRPr="007259A0" w:rsidRDefault="00FB54B3" w:rsidP="009D496C">
            <w:pPr>
              <w:jc w:val="both"/>
              <w:rPr>
                <w:rFonts w:asciiTheme="majorBidi" w:hAnsiTheme="majorBidi" w:cstheme="majorBidi"/>
                <w:b/>
                <w:bCs/>
                <w:sz w:val="26"/>
                <w:szCs w:val="26"/>
                <w:rtl/>
                <w:lang w:bidi="ar-EG"/>
              </w:rPr>
            </w:pPr>
            <w:r w:rsidRPr="007259A0">
              <w:rPr>
                <w:rFonts w:asciiTheme="majorBidi" w:hAnsiTheme="majorBidi" w:cstheme="majorBidi"/>
                <w:b/>
                <w:bCs/>
                <w:sz w:val="26"/>
                <w:szCs w:val="26"/>
                <w:rtl/>
                <w:lang w:bidi="ar-EG"/>
              </w:rPr>
              <w:t xml:space="preserve">يوضح مصفوفة الارتباط بين ابعاد المتغير المستقل(الادارة الاستراتيجية) والمتغير التابع (جودة الخدمات الصحية) </w:t>
            </w:r>
          </w:p>
        </w:tc>
        <w:tc>
          <w:tcPr>
            <w:tcW w:w="1618" w:type="dxa"/>
          </w:tcPr>
          <w:p w14:paraId="168886F3" w14:textId="77777777" w:rsidR="00FB54B3" w:rsidRPr="007259A0" w:rsidRDefault="00FB54B3" w:rsidP="009D496C">
            <w:pPr>
              <w:jc w:val="center"/>
              <w:rPr>
                <w:rFonts w:asciiTheme="majorBidi" w:hAnsiTheme="majorBidi" w:cstheme="majorBidi"/>
                <w:sz w:val="28"/>
                <w:szCs w:val="28"/>
                <w:rtl/>
                <w:lang w:bidi="ar-EG"/>
              </w:rPr>
            </w:pPr>
            <w:r w:rsidRPr="007259A0">
              <w:rPr>
                <w:rFonts w:asciiTheme="majorBidi" w:hAnsiTheme="majorBidi" w:cstheme="majorBidi"/>
                <w:sz w:val="28"/>
                <w:szCs w:val="28"/>
                <w:rtl/>
                <w:lang w:bidi="ar-EG"/>
              </w:rPr>
              <w:t>96</w:t>
            </w:r>
          </w:p>
        </w:tc>
      </w:tr>
      <w:tr w:rsidR="00FB54B3" w:rsidRPr="007259A0" w14:paraId="4FB067AE" w14:textId="77777777" w:rsidTr="00D55407">
        <w:trPr>
          <w:jc w:val="center"/>
        </w:trPr>
        <w:tc>
          <w:tcPr>
            <w:tcW w:w="1129" w:type="dxa"/>
            <w:vAlign w:val="center"/>
          </w:tcPr>
          <w:p w14:paraId="3F655AA5" w14:textId="77777777" w:rsidR="00FB54B3" w:rsidRPr="007259A0" w:rsidRDefault="00FB54B3" w:rsidP="00D55407">
            <w:pPr>
              <w:jc w:val="center"/>
              <w:rPr>
                <w:rFonts w:asciiTheme="majorBidi" w:hAnsiTheme="majorBidi" w:cstheme="majorBidi"/>
                <w:sz w:val="28"/>
                <w:szCs w:val="28"/>
                <w:rtl/>
                <w:lang w:bidi="ar-EG"/>
              </w:rPr>
            </w:pPr>
            <w:r w:rsidRPr="007259A0">
              <w:rPr>
                <w:rFonts w:asciiTheme="majorBidi" w:hAnsiTheme="majorBidi" w:cstheme="majorBidi"/>
                <w:sz w:val="28"/>
                <w:szCs w:val="28"/>
                <w:rtl/>
                <w:lang w:bidi="ar-EG"/>
              </w:rPr>
              <w:t>4/17</w:t>
            </w:r>
          </w:p>
        </w:tc>
        <w:tc>
          <w:tcPr>
            <w:tcW w:w="5539" w:type="dxa"/>
          </w:tcPr>
          <w:p w14:paraId="2E53378C" w14:textId="77777777" w:rsidR="00FB54B3" w:rsidRPr="007259A0" w:rsidRDefault="00FB54B3" w:rsidP="009D496C">
            <w:pPr>
              <w:autoSpaceDE w:val="0"/>
              <w:autoSpaceDN w:val="0"/>
              <w:adjustRightInd w:val="0"/>
              <w:jc w:val="both"/>
              <w:rPr>
                <w:rFonts w:asciiTheme="majorBidi" w:eastAsia="Calibri" w:hAnsiTheme="majorBidi" w:cstheme="majorBidi"/>
                <w:b/>
                <w:bCs/>
                <w:sz w:val="26"/>
                <w:szCs w:val="26"/>
                <w:rtl/>
              </w:rPr>
            </w:pPr>
            <w:r w:rsidRPr="007259A0">
              <w:rPr>
                <w:rFonts w:asciiTheme="majorBidi" w:eastAsia="Calibri" w:hAnsiTheme="majorBidi" w:cstheme="majorBidi"/>
                <w:b/>
                <w:bCs/>
                <w:sz w:val="26"/>
                <w:szCs w:val="26"/>
                <w:rtl/>
              </w:rPr>
              <w:t xml:space="preserve">اختبار الانحدار الخطى المتعدد ( المتدرج ) لتوضيح العلاقة بين </w:t>
            </w:r>
            <w:r w:rsidRPr="007259A0">
              <w:rPr>
                <w:rFonts w:asciiTheme="majorBidi" w:hAnsiTheme="majorBidi" w:cstheme="majorBidi"/>
                <w:b/>
                <w:bCs/>
                <w:sz w:val="26"/>
                <w:szCs w:val="26"/>
                <w:rtl/>
              </w:rPr>
              <w:t xml:space="preserve"> </w:t>
            </w:r>
            <w:r w:rsidRPr="007259A0">
              <w:rPr>
                <w:rFonts w:asciiTheme="majorBidi" w:eastAsia="Calibri" w:hAnsiTheme="majorBidi" w:cstheme="majorBidi"/>
                <w:b/>
                <w:bCs/>
                <w:sz w:val="26"/>
                <w:szCs w:val="26"/>
                <w:rtl/>
              </w:rPr>
              <w:t>الادارة الاستراتيجية بأبعادها وجودة الخدمات الصحية</w:t>
            </w:r>
            <w:r w:rsidRPr="007259A0">
              <w:rPr>
                <w:rFonts w:asciiTheme="majorBidi" w:eastAsia="Calibri" w:hAnsiTheme="majorBidi" w:cstheme="majorBidi"/>
                <w:b/>
                <w:bCs/>
                <w:sz w:val="26"/>
                <w:szCs w:val="26"/>
                <w:rtl/>
                <w:lang w:bidi="ar-EG"/>
              </w:rPr>
              <w:t xml:space="preserve"> </w:t>
            </w:r>
          </w:p>
        </w:tc>
        <w:tc>
          <w:tcPr>
            <w:tcW w:w="1618" w:type="dxa"/>
          </w:tcPr>
          <w:p w14:paraId="4986B3E6" w14:textId="77777777" w:rsidR="00FB54B3" w:rsidRPr="007259A0" w:rsidRDefault="00FB54B3" w:rsidP="009D496C">
            <w:pPr>
              <w:jc w:val="center"/>
              <w:rPr>
                <w:rFonts w:asciiTheme="majorBidi" w:hAnsiTheme="majorBidi" w:cstheme="majorBidi"/>
                <w:sz w:val="28"/>
                <w:szCs w:val="28"/>
                <w:rtl/>
                <w:lang w:bidi="ar-EG"/>
              </w:rPr>
            </w:pPr>
            <w:r w:rsidRPr="007259A0">
              <w:rPr>
                <w:rFonts w:asciiTheme="majorBidi" w:hAnsiTheme="majorBidi" w:cstheme="majorBidi"/>
                <w:sz w:val="28"/>
                <w:szCs w:val="28"/>
                <w:rtl/>
                <w:lang w:bidi="ar-EG"/>
              </w:rPr>
              <w:t>98</w:t>
            </w:r>
          </w:p>
        </w:tc>
      </w:tr>
      <w:tr w:rsidR="00FB54B3" w:rsidRPr="007259A0" w14:paraId="2228BB6F" w14:textId="77777777" w:rsidTr="00D55407">
        <w:trPr>
          <w:jc w:val="center"/>
        </w:trPr>
        <w:tc>
          <w:tcPr>
            <w:tcW w:w="1129" w:type="dxa"/>
            <w:vAlign w:val="center"/>
          </w:tcPr>
          <w:p w14:paraId="3D8651FB" w14:textId="77777777" w:rsidR="00FB54B3" w:rsidRPr="007259A0" w:rsidRDefault="00FB54B3" w:rsidP="00D55407">
            <w:pPr>
              <w:jc w:val="center"/>
              <w:rPr>
                <w:rFonts w:asciiTheme="majorBidi" w:hAnsiTheme="majorBidi" w:cstheme="majorBidi"/>
                <w:sz w:val="28"/>
                <w:szCs w:val="28"/>
                <w:rtl/>
                <w:lang w:bidi="ar-EG"/>
              </w:rPr>
            </w:pPr>
            <w:r w:rsidRPr="007259A0">
              <w:rPr>
                <w:rFonts w:asciiTheme="majorBidi" w:hAnsiTheme="majorBidi" w:cstheme="majorBidi"/>
                <w:sz w:val="28"/>
                <w:szCs w:val="28"/>
                <w:rtl/>
                <w:lang w:bidi="ar-EG"/>
              </w:rPr>
              <w:t>4/18</w:t>
            </w:r>
          </w:p>
        </w:tc>
        <w:tc>
          <w:tcPr>
            <w:tcW w:w="5539" w:type="dxa"/>
          </w:tcPr>
          <w:p w14:paraId="6503E6DE" w14:textId="77777777" w:rsidR="00FB54B3" w:rsidRPr="007259A0" w:rsidRDefault="00FB54B3" w:rsidP="009D496C">
            <w:pPr>
              <w:autoSpaceDE w:val="0"/>
              <w:autoSpaceDN w:val="0"/>
              <w:adjustRightInd w:val="0"/>
              <w:jc w:val="both"/>
              <w:rPr>
                <w:rFonts w:asciiTheme="majorBidi" w:eastAsia="Calibri" w:hAnsiTheme="majorBidi" w:cstheme="majorBidi"/>
                <w:b/>
                <w:bCs/>
                <w:sz w:val="26"/>
                <w:szCs w:val="26"/>
                <w:rtl/>
              </w:rPr>
            </w:pPr>
            <w:r w:rsidRPr="007259A0">
              <w:rPr>
                <w:rFonts w:asciiTheme="majorBidi" w:eastAsia="Calibri" w:hAnsiTheme="majorBidi" w:cstheme="majorBidi"/>
                <w:b/>
                <w:bCs/>
                <w:sz w:val="26"/>
                <w:szCs w:val="26"/>
                <w:rtl/>
              </w:rPr>
              <w:t>اختبار الانحدار الخطى المتعدد ( المتدرج ) لتوضيح العلاقة بين الادارة الاستراتيجية (بأبعادها المختلفة) و</w:t>
            </w:r>
            <w:r w:rsidRPr="007259A0">
              <w:rPr>
                <w:rFonts w:asciiTheme="majorBidi" w:eastAsia="Calibri" w:hAnsiTheme="majorBidi" w:cstheme="majorBidi"/>
                <w:b/>
                <w:bCs/>
                <w:sz w:val="26"/>
                <w:szCs w:val="26"/>
                <w:rtl/>
                <w:lang w:bidi="ar-EG"/>
              </w:rPr>
              <w:t>الكفاءة التشغيلية</w:t>
            </w:r>
          </w:p>
        </w:tc>
        <w:tc>
          <w:tcPr>
            <w:tcW w:w="1618" w:type="dxa"/>
          </w:tcPr>
          <w:p w14:paraId="61BCC6EF" w14:textId="77777777" w:rsidR="00FB54B3" w:rsidRPr="007259A0" w:rsidRDefault="00FB54B3" w:rsidP="009D496C">
            <w:pPr>
              <w:jc w:val="center"/>
              <w:rPr>
                <w:rFonts w:asciiTheme="majorBidi" w:hAnsiTheme="majorBidi" w:cstheme="majorBidi"/>
                <w:sz w:val="28"/>
                <w:szCs w:val="28"/>
                <w:rtl/>
                <w:lang w:bidi="ar-EG"/>
              </w:rPr>
            </w:pPr>
            <w:r w:rsidRPr="007259A0">
              <w:rPr>
                <w:rFonts w:asciiTheme="majorBidi" w:hAnsiTheme="majorBidi" w:cstheme="majorBidi"/>
                <w:sz w:val="28"/>
                <w:szCs w:val="28"/>
                <w:rtl/>
                <w:lang w:bidi="ar-EG"/>
              </w:rPr>
              <w:t>99</w:t>
            </w:r>
          </w:p>
        </w:tc>
      </w:tr>
      <w:tr w:rsidR="00FB54B3" w:rsidRPr="007259A0" w14:paraId="36ABB2B4" w14:textId="77777777" w:rsidTr="00D55407">
        <w:trPr>
          <w:jc w:val="center"/>
        </w:trPr>
        <w:tc>
          <w:tcPr>
            <w:tcW w:w="1129" w:type="dxa"/>
            <w:vAlign w:val="center"/>
          </w:tcPr>
          <w:p w14:paraId="0FAB476D" w14:textId="77777777" w:rsidR="00FB54B3" w:rsidRPr="007259A0" w:rsidRDefault="00FB54B3" w:rsidP="00D55407">
            <w:pPr>
              <w:jc w:val="center"/>
              <w:rPr>
                <w:rFonts w:asciiTheme="majorBidi" w:hAnsiTheme="majorBidi" w:cstheme="majorBidi"/>
                <w:sz w:val="28"/>
                <w:szCs w:val="28"/>
                <w:rtl/>
                <w:lang w:bidi="ar-EG"/>
              </w:rPr>
            </w:pPr>
            <w:r w:rsidRPr="007259A0">
              <w:rPr>
                <w:rFonts w:asciiTheme="majorBidi" w:hAnsiTheme="majorBidi" w:cstheme="majorBidi"/>
                <w:sz w:val="28"/>
                <w:szCs w:val="28"/>
                <w:rtl/>
                <w:lang w:bidi="ar-EG"/>
              </w:rPr>
              <w:t>4/19</w:t>
            </w:r>
          </w:p>
        </w:tc>
        <w:tc>
          <w:tcPr>
            <w:tcW w:w="5539" w:type="dxa"/>
          </w:tcPr>
          <w:p w14:paraId="38DFD99E" w14:textId="77777777" w:rsidR="00FB54B3" w:rsidRPr="007259A0" w:rsidRDefault="00FB54B3" w:rsidP="009D496C">
            <w:pPr>
              <w:autoSpaceDE w:val="0"/>
              <w:autoSpaceDN w:val="0"/>
              <w:adjustRightInd w:val="0"/>
              <w:jc w:val="both"/>
              <w:rPr>
                <w:rFonts w:asciiTheme="majorBidi" w:eastAsia="Calibri" w:hAnsiTheme="majorBidi" w:cstheme="majorBidi"/>
                <w:b/>
                <w:bCs/>
                <w:sz w:val="26"/>
                <w:szCs w:val="26"/>
                <w:rtl/>
              </w:rPr>
            </w:pPr>
            <w:r w:rsidRPr="007259A0">
              <w:rPr>
                <w:rFonts w:asciiTheme="majorBidi" w:eastAsia="Calibri" w:hAnsiTheme="majorBidi" w:cstheme="majorBidi"/>
                <w:b/>
                <w:bCs/>
                <w:sz w:val="26"/>
                <w:szCs w:val="26"/>
                <w:rtl/>
              </w:rPr>
              <w:t>اختبار الانحدار الخطى المتعدد ( المتدرج ) لتوضيح العلاقة بين الادارة الاستراتيجية (بأبعادها المختلفة) والاعتمادية</w:t>
            </w:r>
          </w:p>
        </w:tc>
        <w:tc>
          <w:tcPr>
            <w:tcW w:w="1618" w:type="dxa"/>
          </w:tcPr>
          <w:p w14:paraId="7EAC6500" w14:textId="77777777" w:rsidR="00FB54B3" w:rsidRPr="007259A0" w:rsidRDefault="00FB54B3" w:rsidP="009D496C">
            <w:pPr>
              <w:jc w:val="center"/>
              <w:rPr>
                <w:rFonts w:asciiTheme="majorBidi" w:hAnsiTheme="majorBidi" w:cstheme="majorBidi"/>
                <w:sz w:val="28"/>
                <w:szCs w:val="28"/>
                <w:rtl/>
                <w:lang w:bidi="ar-EG"/>
              </w:rPr>
            </w:pPr>
            <w:r w:rsidRPr="007259A0">
              <w:rPr>
                <w:rFonts w:asciiTheme="majorBidi" w:hAnsiTheme="majorBidi" w:cstheme="majorBidi"/>
                <w:sz w:val="28"/>
                <w:szCs w:val="28"/>
                <w:rtl/>
                <w:lang w:bidi="ar-EG"/>
              </w:rPr>
              <w:t>101</w:t>
            </w:r>
          </w:p>
        </w:tc>
      </w:tr>
      <w:tr w:rsidR="00FB54B3" w:rsidRPr="007259A0" w14:paraId="7F2EC979" w14:textId="77777777" w:rsidTr="00D55407">
        <w:trPr>
          <w:jc w:val="center"/>
        </w:trPr>
        <w:tc>
          <w:tcPr>
            <w:tcW w:w="1129" w:type="dxa"/>
            <w:vAlign w:val="center"/>
          </w:tcPr>
          <w:p w14:paraId="73F3670C" w14:textId="77777777" w:rsidR="00FB54B3" w:rsidRPr="007259A0" w:rsidRDefault="00FB54B3" w:rsidP="00D55407">
            <w:pPr>
              <w:jc w:val="center"/>
              <w:rPr>
                <w:rFonts w:asciiTheme="majorBidi" w:hAnsiTheme="majorBidi" w:cstheme="majorBidi"/>
                <w:sz w:val="28"/>
                <w:szCs w:val="28"/>
                <w:rtl/>
                <w:lang w:bidi="ar-EG"/>
              </w:rPr>
            </w:pPr>
            <w:r w:rsidRPr="007259A0">
              <w:rPr>
                <w:rFonts w:asciiTheme="majorBidi" w:hAnsiTheme="majorBidi" w:cstheme="majorBidi"/>
                <w:sz w:val="28"/>
                <w:szCs w:val="28"/>
                <w:rtl/>
                <w:lang w:bidi="ar-EG"/>
              </w:rPr>
              <w:t>4/20</w:t>
            </w:r>
          </w:p>
        </w:tc>
        <w:tc>
          <w:tcPr>
            <w:tcW w:w="5539" w:type="dxa"/>
          </w:tcPr>
          <w:p w14:paraId="5BC53862" w14:textId="77777777" w:rsidR="00FB54B3" w:rsidRPr="007259A0" w:rsidRDefault="00FB54B3" w:rsidP="009D496C">
            <w:pPr>
              <w:autoSpaceDE w:val="0"/>
              <w:autoSpaceDN w:val="0"/>
              <w:adjustRightInd w:val="0"/>
              <w:jc w:val="both"/>
              <w:rPr>
                <w:rFonts w:asciiTheme="majorBidi" w:eastAsia="Calibri" w:hAnsiTheme="majorBidi" w:cstheme="majorBidi"/>
                <w:b/>
                <w:bCs/>
                <w:sz w:val="26"/>
                <w:szCs w:val="26"/>
                <w:rtl/>
              </w:rPr>
            </w:pPr>
            <w:r w:rsidRPr="007259A0">
              <w:rPr>
                <w:rFonts w:asciiTheme="majorBidi" w:eastAsia="Calibri" w:hAnsiTheme="majorBidi" w:cstheme="majorBidi"/>
                <w:b/>
                <w:bCs/>
                <w:sz w:val="26"/>
                <w:szCs w:val="26"/>
                <w:rtl/>
              </w:rPr>
              <w:t xml:space="preserve">اختبار الانحدار الخطى المتعدد ( المتدرج ) لتوضيح العلاقة بين </w:t>
            </w:r>
            <w:r w:rsidRPr="007259A0">
              <w:rPr>
                <w:rFonts w:asciiTheme="majorBidi" w:hAnsiTheme="majorBidi" w:cstheme="majorBidi"/>
                <w:b/>
                <w:bCs/>
                <w:sz w:val="26"/>
                <w:szCs w:val="26"/>
                <w:rtl/>
              </w:rPr>
              <w:t xml:space="preserve"> </w:t>
            </w:r>
            <w:r w:rsidRPr="007259A0">
              <w:rPr>
                <w:rFonts w:asciiTheme="majorBidi" w:eastAsia="Calibri" w:hAnsiTheme="majorBidi" w:cstheme="majorBidi"/>
                <w:b/>
                <w:bCs/>
                <w:sz w:val="26"/>
                <w:szCs w:val="26"/>
                <w:rtl/>
              </w:rPr>
              <w:t>الادارة الاستراتيجية (بأبعادها المختلفة) والاستجابة والتعاطف</w:t>
            </w:r>
          </w:p>
        </w:tc>
        <w:tc>
          <w:tcPr>
            <w:tcW w:w="1618" w:type="dxa"/>
          </w:tcPr>
          <w:p w14:paraId="3810FFB6" w14:textId="77777777" w:rsidR="00FB54B3" w:rsidRPr="007259A0" w:rsidRDefault="00FB54B3" w:rsidP="009D496C">
            <w:pPr>
              <w:jc w:val="center"/>
              <w:rPr>
                <w:rFonts w:asciiTheme="majorBidi" w:hAnsiTheme="majorBidi" w:cstheme="majorBidi"/>
                <w:sz w:val="28"/>
                <w:szCs w:val="28"/>
                <w:rtl/>
                <w:lang w:bidi="ar-EG"/>
              </w:rPr>
            </w:pPr>
            <w:r w:rsidRPr="007259A0">
              <w:rPr>
                <w:rFonts w:asciiTheme="majorBidi" w:hAnsiTheme="majorBidi" w:cstheme="majorBidi"/>
                <w:sz w:val="28"/>
                <w:szCs w:val="28"/>
                <w:rtl/>
                <w:lang w:bidi="ar-EG"/>
              </w:rPr>
              <w:t>102</w:t>
            </w:r>
          </w:p>
        </w:tc>
      </w:tr>
      <w:tr w:rsidR="00FB54B3" w:rsidRPr="007259A0" w14:paraId="4601A6B6" w14:textId="77777777" w:rsidTr="00D55407">
        <w:trPr>
          <w:jc w:val="center"/>
        </w:trPr>
        <w:tc>
          <w:tcPr>
            <w:tcW w:w="1129" w:type="dxa"/>
            <w:vAlign w:val="center"/>
          </w:tcPr>
          <w:p w14:paraId="40F4176D" w14:textId="77777777" w:rsidR="00FB54B3" w:rsidRPr="007259A0" w:rsidRDefault="00FB54B3" w:rsidP="00D55407">
            <w:pPr>
              <w:jc w:val="center"/>
              <w:rPr>
                <w:rFonts w:asciiTheme="majorBidi" w:hAnsiTheme="majorBidi" w:cstheme="majorBidi"/>
                <w:sz w:val="28"/>
                <w:szCs w:val="28"/>
                <w:rtl/>
                <w:lang w:bidi="ar-EG"/>
              </w:rPr>
            </w:pPr>
            <w:r w:rsidRPr="007259A0">
              <w:rPr>
                <w:rFonts w:asciiTheme="majorBidi" w:hAnsiTheme="majorBidi" w:cstheme="majorBidi"/>
                <w:sz w:val="28"/>
                <w:szCs w:val="28"/>
                <w:rtl/>
                <w:lang w:bidi="ar-EG"/>
              </w:rPr>
              <w:t>4/21</w:t>
            </w:r>
          </w:p>
        </w:tc>
        <w:tc>
          <w:tcPr>
            <w:tcW w:w="5539" w:type="dxa"/>
          </w:tcPr>
          <w:p w14:paraId="6F337CCC" w14:textId="77777777" w:rsidR="00FB54B3" w:rsidRPr="007259A0" w:rsidRDefault="00FB54B3" w:rsidP="009D496C">
            <w:pPr>
              <w:autoSpaceDE w:val="0"/>
              <w:autoSpaceDN w:val="0"/>
              <w:adjustRightInd w:val="0"/>
              <w:jc w:val="both"/>
              <w:rPr>
                <w:rFonts w:asciiTheme="majorBidi" w:hAnsiTheme="majorBidi" w:cstheme="majorBidi"/>
                <w:b/>
                <w:bCs/>
                <w:kern w:val="2"/>
                <w:sz w:val="26"/>
                <w:szCs w:val="26"/>
                <w:rtl/>
                <w:lang w:bidi="ar-EG"/>
                <w14:ligatures w14:val="standardContextual"/>
              </w:rPr>
            </w:pPr>
            <w:r w:rsidRPr="007259A0">
              <w:rPr>
                <w:rFonts w:asciiTheme="majorBidi" w:eastAsia="Calibri" w:hAnsiTheme="majorBidi" w:cstheme="majorBidi"/>
                <w:b/>
                <w:bCs/>
                <w:sz w:val="26"/>
                <w:szCs w:val="26"/>
                <w:rtl/>
              </w:rPr>
              <w:t xml:space="preserve">اختبار الانحدار الخطى المتعدد ( المتدرج ) لتوضيح العلاقة بين </w:t>
            </w:r>
            <w:r w:rsidRPr="007259A0">
              <w:rPr>
                <w:rFonts w:asciiTheme="majorBidi" w:hAnsiTheme="majorBidi" w:cstheme="majorBidi"/>
                <w:b/>
                <w:bCs/>
                <w:sz w:val="26"/>
                <w:szCs w:val="26"/>
                <w:rtl/>
              </w:rPr>
              <w:t xml:space="preserve"> </w:t>
            </w:r>
            <w:r w:rsidRPr="007259A0">
              <w:rPr>
                <w:rFonts w:asciiTheme="majorBidi" w:eastAsia="Calibri" w:hAnsiTheme="majorBidi" w:cstheme="majorBidi"/>
                <w:b/>
                <w:bCs/>
                <w:sz w:val="26"/>
                <w:szCs w:val="26"/>
                <w:rtl/>
              </w:rPr>
              <w:t>الادارة الاستراتيجية (بأبعادها المختلفة) ورضا المرضى</w:t>
            </w:r>
          </w:p>
        </w:tc>
        <w:tc>
          <w:tcPr>
            <w:tcW w:w="1618" w:type="dxa"/>
          </w:tcPr>
          <w:p w14:paraId="254793E6" w14:textId="77777777" w:rsidR="00FB54B3" w:rsidRPr="007259A0" w:rsidRDefault="00FB54B3" w:rsidP="009D496C">
            <w:pPr>
              <w:jc w:val="center"/>
              <w:rPr>
                <w:rFonts w:asciiTheme="majorBidi" w:hAnsiTheme="majorBidi" w:cstheme="majorBidi"/>
                <w:sz w:val="28"/>
                <w:szCs w:val="28"/>
                <w:rtl/>
                <w:lang w:bidi="ar-EG"/>
              </w:rPr>
            </w:pPr>
            <w:r w:rsidRPr="007259A0">
              <w:rPr>
                <w:rFonts w:asciiTheme="majorBidi" w:hAnsiTheme="majorBidi" w:cstheme="majorBidi"/>
                <w:sz w:val="28"/>
                <w:szCs w:val="28"/>
                <w:rtl/>
                <w:lang w:bidi="ar-EG"/>
              </w:rPr>
              <w:t>103</w:t>
            </w:r>
          </w:p>
        </w:tc>
      </w:tr>
      <w:tr w:rsidR="00FB54B3" w:rsidRPr="007259A0" w14:paraId="13C5F113" w14:textId="77777777" w:rsidTr="00D55407">
        <w:trPr>
          <w:jc w:val="center"/>
        </w:trPr>
        <w:tc>
          <w:tcPr>
            <w:tcW w:w="1129" w:type="dxa"/>
            <w:vAlign w:val="center"/>
          </w:tcPr>
          <w:p w14:paraId="48656AE2" w14:textId="77777777" w:rsidR="00FB54B3" w:rsidRPr="007259A0" w:rsidRDefault="00FB54B3" w:rsidP="00D55407">
            <w:pPr>
              <w:jc w:val="center"/>
              <w:rPr>
                <w:rFonts w:asciiTheme="majorBidi" w:hAnsiTheme="majorBidi" w:cstheme="majorBidi"/>
                <w:sz w:val="28"/>
                <w:szCs w:val="28"/>
                <w:rtl/>
                <w:lang w:bidi="ar-EG"/>
              </w:rPr>
            </w:pPr>
            <w:r w:rsidRPr="007259A0">
              <w:rPr>
                <w:rFonts w:asciiTheme="majorBidi" w:hAnsiTheme="majorBidi" w:cstheme="majorBidi"/>
                <w:sz w:val="28"/>
                <w:szCs w:val="28"/>
                <w:rtl/>
                <w:lang w:bidi="ar-EG"/>
              </w:rPr>
              <w:t>4/22</w:t>
            </w:r>
          </w:p>
        </w:tc>
        <w:tc>
          <w:tcPr>
            <w:tcW w:w="5539" w:type="dxa"/>
          </w:tcPr>
          <w:p w14:paraId="75C246FA" w14:textId="77777777" w:rsidR="00FB54B3" w:rsidRPr="007259A0" w:rsidRDefault="00FB54B3" w:rsidP="009D496C">
            <w:pPr>
              <w:autoSpaceDE w:val="0"/>
              <w:autoSpaceDN w:val="0"/>
              <w:adjustRightInd w:val="0"/>
              <w:jc w:val="both"/>
              <w:rPr>
                <w:rFonts w:asciiTheme="majorBidi" w:eastAsia="Calibri" w:hAnsiTheme="majorBidi" w:cstheme="majorBidi"/>
                <w:b/>
                <w:bCs/>
                <w:kern w:val="2"/>
                <w:sz w:val="26"/>
                <w:szCs w:val="26"/>
                <w:rtl/>
                <w14:ligatures w14:val="standardContextual"/>
              </w:rPr>
            </w:pPr>
            <w:r w:rsidRPr="007259A0">
              <w:rPr>
                <w:rFonts w:asciiTheme="majorBidi" w:eastAsia="Calibri" w:hAnsiTheme="majorBidi" w:cstheme="majorBidi"/>
                <w:b/>
                <w:bCs/>
                <w:sz w:val="26"/>
                <w:szCs w:val="26"/>
                <w:rtl/>
              </w:rPr>
              <w:t>ملخص نتائج فروض الدراسة</w:t>
            </w:r>
          </w:p>
        </w:tc>
        <w:tc>
          <w:tcPr>
            <w:tcW w:w="1618" w:type="dxa"/>
          </w:tcPr>
          <w:p w14:paraId="3929CDB8" w14:textId="77777777" w:rsidR="00FB54B3" w:rsidRPr="007259A0" w:rsidRDefault="00FB54B3" w:rsidP="009D496C">
            <w:pPr>
              <w:jc w:val="center"/>
              <w:rPr>
                <w:rFonts w:asciiTheme="majorBidi" w:hAnsiTheme="majorBidi" w:cstheme="majorBidi"/>
                <w:sz w:val="28"/>
                <w:szCs w:val="28"/>
                <w:rtl/>
                <w:lang w:bidi="ar-EG"/>
              </w:rPr>
            </w:pPr>
            <w:r w:rsidRPr="007259A0">
              <w:rPr>
                <w:rFonts w:asciiTheme="majorBidi" w:hAnsiTheme="majorBidi" w:cstheme="majorBidi"/>
                <w:sz w:val="28"/>
                <w:szCs w:val="28"/>
                <w:rtl/>
                <w:lang w:bidi="ar-EG"/>
              </w:rPr>
              <w:t>105</w:t>
            </w:r>
          </w:p>
        </w:tc>
      </w:tr>
    </w:tbl>
    <w:p w14:paraId="5ABF80E0" w14:textId="77777777" w:rsidR="0042123E" w:rsidRDefault="0042123E" w:rsidP="0042123E">
      <w:pPr>
        <w:spacing w:after="0"/>
        <w:jc w:val="center"/>
        <w:rPr>
          <w:rFonts w:ascii="Simplified Arabic" w:eastAsia="Calibri" w:hAnsi="Simplified Arabic" w:cs="Simplified Arabic"/>
          <w:b/>
          <w:bCs/>
          <w:sz w:val="48"/>
          <w:szCs w:val="48"/>
          <w:rtl/>
          <w:lang w:bidi="ar-EG"/>
        </w:rPr>
      </w:pPr>
    </w:p>
    <w:p w14:paraId="23381A38" w14:textId="77777777" w:rsidR="0042123E" w:rsidRPr="007D4960" w:rsidRDefault="0042123E" w:rsidP="0042123E">
      <w:pPr>
        <w:spacing w:after="0"/>
        <w:jc w:val="center"/>
        <w:rPr>
          <w:rFonts w:ascii="Simplified Arabic" w:eastAsia="Calibri" w:hAnsi="Simplified Arabic" w:cs="Simplified Arabic"/>
          <w:b/>
          <w:bCs/>
          <w:sz w:val="36"/>
          <w:szCs w:val="36"/>
          <w:rtl/>
          <w:lang w:bidi="ar-EG"/>
        </w:rPr>
      </w:pPr>
      <w:r w:rsidRPr="007D4960">
        <w:rPr>
          <w:rFonts w:ascii="Simplified Arabic" w:eastAsia="Calibri" w:hAnsi="Simplified Arabic" w:cs="Simplified Arabic" w:hint="cs"/>
          <w:b/>
          <w:bCs/>
          <w:sz w:val="36"/>
          <w:szCs w:val="36"/>
          <w:rtl/>
          <w:lang w:bidi="ar-EG"/>
        </w:rPr>
        <w:lastRenderedPageBreak/>
        <w:t>أشكال الدراسة</w:t>
      </w:r>
    </w:p>
    <w:tbl>
      <w:tblPr>
        <w:tblStyle w:val="TableGrid"/>
        <w:bidiVisual/>
        <w:tblW w:w="7923" w:type="dxa"/>
        <w:jc w:val="center"/>
        <w:tblLook w:val="04A0" w:firstRow="1" w:lastRow="0" w:firstColumn="1" w:lastColumn="0" w:noHBand="0" w:noVBand="1"/>
      </w:tblPr>
      <w:tblGrid>
        <w:gridCol w:w="992"/>
        <w:gridCol w:w="4845"/>
        <w:gridCol w:w="2086"/>
      </w:tblGrid>
      <w:tr w:rsidR="0042123E" w:rsidRPr="0012224D" w14:paraId="0D1FBF23" w14:textId="77777777" w:rsidTr="00A758F4">
        <w:trPr>
          <w:jc w:val="center"/>
        </w:trPr>
        <w:tc>
          <w:tcPr>
            <w:tcW w:w="239" w:type="dxa"/>
            <w:vAlign w:val="center"/>
          </w:tcPr>
          <w:p w14:paraId="3A528AB8" w14:textId="77777777" w:rsidR="0042123E" w:rsidRPr="0012224D" w:rsidRDefault="0042123E" w:rsidP="00A758F4">
            <w:pPr>
              <w:jc w:val="center"/>
              <w:rPr>
                <w:rFonts w:ascii="Simplified Arabic" w:hAnsi="Simplified Arabic" w:cs="Simplified Arabic"/>
                <w:b/>
                <w:bCs/>
                <w:sz w:val="28"/>
                <w:szCs w:val="28"/>
                <w:rtl/>
                <w:lang w:bidi="ar-EG"/>
              </w:rPr>
            </w:pPr>
            <w:r w:rsidRPr="0012224D">
              <w:rPr>
                <w:rFonts w:ascii="Simplified Arabic" w:hAnsi="Simplified Arabic" w:cs="Simplified Arabic" w:hint="cs"/>
                <w:b/>
                <w:bCs/>
                <w:sz w:val="28"/>
                <w:szCs w:val="28"/>
                <w:rtl/>
                <w:lang w:bidi="ar-EG"/>
              </w:rPr>
              <w:t>المسلسل</w:t>
            </w:r>
          </w:p>
        </w:tc>
        <w:tc>
          <w:tcPr>
            <w:tcW w:w="5424" w:type="dxa"/>
            <w:vAlign w:val="center"/>
          </w:tcPr>
          <w:p w14:paraId="0BA08D6A" w14:textId="77777777" w:rsidR="0042123E" w:rsidRPr="0012224D" w:rsidRDefault="0042123E" w:rsidP="00A758F4">
            <w:pPr>
              <w:jc w:val="center"/>
              <w:rPr>
                <w:rFonts w:ascii="Simplified Arabic" w:hAnsi="Simplified Arabic" w:cs="Simplified Arabic"/>
                <w:b/>
                <w:bCs/>
                <w:sz w:val="28"/>
                <w:szCs w:val="28"/>
                <w:rtl/>
                <w:lang w:bidi="ar-EG"/>
              </w:rPr>
            </w:pPr>
            <w:r w:rsidRPr="0012224D">
              <w:rPr>
                <w:rFonts w:ascii="Simplified Arabic" w:hAnsi="Simplified Arabic" w:cs="Simplified Arabic" w:hint="cs"/>
                <w:b/>
                <w:bCs/>
                <w:sz w:val="28"/>
                <w:szCs w:val="28"/>
                <w:rtl/>
                <w:lang w:bidi="ar-EG"/>
              </w:rPr>
              <w:t>الجدول</w:t>
            </w:r>
          </w:p>
        </w:tc>
        <w:tc>
          <w:tcPr>
            <w:tcW w:w="2260" w:type="dxa"/>
            <w:vAlign w:val="center"/>
          </w:tcPr>
          <w:p w14:paraId="295DC372" w14:textId="175F7D8A" w:rsidR="0042123E" w:rsidRPr="0012224D" w:rsidRDefault="0042123E" w:rsidP="00A758F4">
            <w:pPr>
              <w:jc w:val="center"/>
              <w:rPr>
                <w:rFonts w:ascii="Simplified Arabic" w:hAnsi="Simplified Arabic" w:cs="Simplified Arabic"/>
                <w:b/>
                <w:bCs/>
                <w:sz w:val="28"/>
                <w:szCs w:val="28"/>
                <w:rtl/>
                <w:lang w:bidi="ar-EG"/>
              </w:rPr>
            </w:pPr>
            <w:r w:rsidRPr="0012224D">
              <w:rPr>
                <w:rFonts w:ascii="Simplified Arabic" w:hAnsi="Simplified Arabic" w:cs="Simplified Arabic" w:hint="cs"/>
                <w:b/>
                <w:bCs/>
                <w:sz w:val="28"/>
                <w:szCs w:val="28"/>
                <w:rtl/>
                <w:lang w:bidi="ar-EG"/>
              </w:rPr>
              <w:t>رقم الصفحة</w:t>
            </w:r>
          </w:p>
        </w:tc>
      </w:tr>
      <w:tr w:rsidR="0042123E" w:rsidRPr="0012224D" w14:paraId="2AF964B6" w14:textId="77777777" w:rsidTr="00A758F4">
        <w:trPr>
          <w:trHeight w:val="404"/>
          <w:jc w:val="center"/>
        </w:trPr>
        <w:tc>
          <w:tcPr>
            <w:tcW w:w="239" w:type="dxa"/>
            <w:vAlign w:val="center"/>
          </w:tcPr>
          <w:p w14:paraId="15F46993" w14:textId="77777777" w:rsidR="0042123E" w:rsidRPr="0012224D" w:rsidRDefault="0042123E" w:rsidP="00A758F4">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w:t>
            </w:r>
          </w:p>
        </w:tc>
        <w:tc>
          <w:tcPr>
            <w:tcW w:w="5424" w:type="dxa"/>
            <w:vAlign w:val="center"/>
          </w:tcPr>
          <w:p w14:paraId="5C82E74B" w14:textId="455FC31E" w:rsidR="0042123E" w:rsidRPr="007D4960" w:rsidRDefault="0042123E" w:rsidP="00A758F4">
            <w:pPr>
              <w:bidi w:val="0"/>
              <w:jc w:val="center"/>
              <w:rPr>
                <w:b/>
                <w:bCs/>
                <w:sz w:val="28"/>
                <w:szCs w:val="28"/>
                <w:rtl/>
                <w:lang w:bidi="ar-EG"/>
              </w:rPr>
            </w:pPr>
            <w:r>
              <w:rPr>
                <w:rFonts w:hint="cs"/>
                <w:b/>
                <w:bCs/>
                <w:sz w:val="28"/>
                <w:szCs w:val="28"/>
                <w:rtl/>
                <w:lang w:bidi="ar-EG"/>
              </w:rPr>
              <w:t>نموذج متغيرات الدراسة</w:t>
            </w:r>
          </w:p>
        </w:tc>
        <w:tc>
          <w:tcPr>
            <w:tcW w:w="2260" w:type="dxa"/>
            <w:vAlign w:val="center"/>
          </w:tcPr>
          <w:p w14:paraId="24F01F9C" w14:textId="77777777" w:rsidR="0042123E" w:rsidRPr="0012224D" w:rsidRDefault="0042123E" w:rsidP="00A758F4">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10</w:t>
            </w:r>
          </w:p>
        </w:tc>
      </w:tr>
    </w:tbl>
    <w:p w14:paraId="56211E25" w14:textId="77777777" w:rsidR="006E1D88" w:rsidRDefault="006E1D88" w:rsidP="006E1D88">
      <w:pPr>
        <w:tabs>
          <w:tab w:val="center" w:pos="3719"/>
          <w:tab w:val="right" w:pos="7439"/>
        </w:tabs>
        <w:jc w:val="center"/>
        <w:rPr>
          <w:rFonts w:ascii="Simplified Arabic" w:hAnsi="Simplified Arabic" w:cs="Simplified Arabic"/>
          <w:b/>
          <w:bCs/>
          <w:sz w:val="28"/>
          <w:szCs w:val="28"/>
          <w:rtl/>
          <w:lang w:bidi="ar-EG"/>
        </w:rPr>
      </w:pPr>
    </w:p>
    <w:p w14:paraId="243DB48D" w14:textId="77777777" w:rsidR="006E1D88" w:rsidRDefault="006E1D88" w:rsidP="006E1D88">
      <w:pPr>
        <w:tabs>
          <w:tab w:val="center" w:pos="3719"/>
          <w:tab w:val="right" w:pos="7439"/>
        </w:tabs>
        <w:jc w:val="center"/>
        <w:rPr>
          <w:rFonts w:ascii="Simplified Arabic" w:hAnsi="Simplified Arabic" w:cs="Simplified Arabic"/>
          <w:b/>
          <w:bCs/>
          <w:sz w:val="28"/>
          <w:szCs w:val="28"/>
          <w:rtl/>
          <w:lang w:bidi="ar-EG"/>
        </w:rPr>
      </w:pPr>
    </w:p>
    <w:p w14:paraId="4B59B006" w14:textId="77777777" w:rsidR="006E1D88" w:rsidRDefault="006E1D88" w:rsidP="006E1D88">
      <w:pPr>
        <w:tabs>
          <w:tab w:val="center" w:pos="3719"/>
          <w:tab w:val="right" w:pos="7439"/>
        </w:tabs>
        <w:jc w:val="center"/>
        <w:rPr>
          <w:rFonts w:ascii="Simplified Arabic" w:hAnsi="Simplified Arabic" w:cs="Simplified Arabic"/>
          <w:b/>
          <w:bCs/>
          <w:sz w:val="28"/>
          <w:szCs w:val="28"/>
          <w:rtl/>
          <w:lang w:bidi="ar-EG"/>
        </w:rPr>
      </w:pPr>
    </w:p>
    <w:p w14:paraId="2C8DE2F8" w14:textId="77777777" w:rsidR="006E1D88" w:rsidRDefault="006E1D88" w:rsidP="006E1D88">
      <w:pPr>
        <w:tabs>
          <w:tab w:val="center" w:pos="3719"/>
          <w:tab w:val="right" w:pos="7439"/>
        </w:tabs>
        <w:jc w:val="center"/>
        <w:rPr>
          <w:rFonts w:ascii="Simplified Arabic" w:hAnsi="Simplified Arabic" w:cs="Simplified Arabic"/>
          <w:b/>
          <w:bCs/>
          <w:sz w:val="28"/>
          <w:szCs w:val="28"/>
          <w:rtl/>
          <w:lang w:bidi="ar-EG"/>
        </w:rPr>
      </w:pPr>
    </w:p>
    <w:p w14:paraId="3FF7838D" w14:textId="77777777" w:rsidR="006E1D88" w:rsidRDefault="006E1D88" w:rsidP="006E1D88">
      <w:pPr>
        <w:tabs>
          <w:tab w:val="center" w:pos="3719"/>
          <w:tab w:val="right" w:pos="7439"/>
        </w:tabs>
        <w:jc w:val="center"/>
        <w:rPr>
          <w:rFonts w:ascii="Simplified Arabic" w:hAnsi="Simplified Arabic" w:cs="Simplified Arabic"/>
          <w:b/>
          <w:bCs/>
          <w:sz w:val="28"/>
          <w:szCs w:val="28"/>
          <w:rtl/>
          <w:lang w:bidi="ar-EG"/>
        </w:rPr>
      </w:pPr>
    </w:p>
    <w:p w14:paraId="3388438E" w14:textId="77777777" w:rsidR="006E1D88" w:rsidRDefault="006E1D88" w:rsidP="006E1D88">
      <w:pPr>
        <w:tabs>
          <w:tab w:val="center" w:pos="3719"/>
          <w:tab w:val="right" w:pos="7439"/>
        </w:tabs>
        <w:jc w:val="center"/>
        <w:rPr>
          <w:rFonts w:ascii="Simplified Arabic" w:hAnsi="Simplified Arabic" w:cs="Simplified Arabic"/>
          <w:b/>
          <w:bCs/>
          <w:sz w:val="28"/>
          <w:szCs w:val="28"/>
          <w:rtl/>
          <w:lang w:bidi="ar-EG"/>
        </w:rPr>
      </w:pPr>
    </w:p>
    <w:p w14:paraId="122D92AC" w14:textId="77777777" w:rsidR="006E1D88" w:rsidRDefault="006E1D88" w:rsidP="006E1D88">
      <w:pPr>
        <w:tabs>
          <w:tab w:val="center" w:pos="3719"/>
          <w:tab w:val="right" w:pos="7439"/>
        </w:tabs>
        <w:jc w:val="center"/>
        <w:rPr>
          <w:rFonts w:ascii="Simplified Arabic" w:hAnsi="Simplified Arabic" w:cs="Simplified Arabic"/>
          <w:b/>
          <w:bCs/>
          <w:sz w:val="28"/>
          <w:szCs w:val="28"/>
          <w:rtl/>
          <w:lang w:bidi="ar-EG"/>
        </w:rPr>
      </w:pPr>
    </w:p>
    <w:p w14:paraId="0748BF51" w14:textId="77777777" w:rsidR="006E1D88" w:rsidRDefault="006E1D88" w:rsidP="006E1D88">
      <w:pPr>
        <w:tabs>
          <w:tab w:val="center" w:pos="3719"/>
          <w:tab w:val="right" w:pos="7439"/>
        </w:tabs>
        <w:jc w:val="center"/>
        <w:rPr>
          <w:rFonts w:ascii="Simplified Arabic" w:hAnsi="Simplified Arabic" w:cs="Simplified Arabic"/>
          <w:b/>
          <w:bCs/>
          <w:sz w:val="28"/>
          <w:szCs w:val="28"/>
          <w:rtl/>
          <w:lang w:bidi="ar-EG"/>
        </w:rPr>
      </w:pPr>
    </w:p>
    <w:p w14:paraId="137009B1" w14:textId="77777777" w:rsidR="006E1D88" w:rsidRDefault="006E1D88" w:rsidP="006E1D88">
      <w:pPr>
        <w:tabs>
          <w:tab w:val="center" w:pos="3719"/>
          <w:tab w:val="right" w:pos="7439"/>
        </w:tabs>
        <w:jc w:val="center"/>
        <w:rPr>
          <w:rFonts w:ascii="Simplified Arabic" w:hAnsi="Simplified Arabic" w:cs="Simplified Arabic"/>
          <w:b/>
          <w:bCs/>
          <w:sz w:val="28"/>
          <w:szCs w:val="28"/>
          <w:rtl/>
          <w:lang w:bidi="ar-EG"/>
        </w:rPr>
      </w:pPr>
    </w:p>
    <w:p w14:paraId="7F30FF49" w14:textId="77777777" w:rsidR="006E1D88" w:rsidRDefault="006E1D88" w:rsidP="006E1D88">
      <w:pPr>
        <w:tabs>
          <w:tab w:val="center" w:pos="3719"/>
          <w:tab w:val="right" w:pos="7439"/>
        </w:tabs>
        <w:jc w:val="center"/>
        <w:rPr>
          <w:rFonts w:ascii="Simplified Arabic" w:hAnsi="Simplified Arabic" w:cs="Simplified Arabic"/>
          <w:b/>
          <w:bCs/>
          <w:sz w:val="28"/>
          <w:szCs w:val="28"/>
          <w:rtl/>
          <w:lang w:bidi="ar-EG"/>
        </w:rPr>
      </w:pPr>
    </w:p>
    <w:p w14:paraId="5ED29990" w14:textId="77777777" w:rsidR="00D614D2" w:rsidRDefault="00D614D2" w:rsidP="00112522">
      <w:pPr>
        <w:tabs>
          <w:tab w:val="center" w:pos="3719"/>
          <w:tab w:val="right" w:pos="7439"/>
        </w:tabs>
        <w:rPr>
          <w:rFonts w:ascii="Simplified Arabic" w:hAnsi="Simplified Arabic" w:cs="Simplified Arabic"/>
          <w:b/>
          <w:bCs/>
          <w:sz w:val="28"/>
          <w:szCs w:val="28"/>
          <w:rtl/>
          <w:lang w:bidi="ar-EG"/>
        </w:rPr>
      </w:pPr>
    </w:p>
    <w:p w14:paraId="13617D82" w14:textId="77777777" w:rsidR="00FB54B3" w:rsidRDefault="00FB54B3" w:rsidP="00112522">
      <w:pPr>
        <w:tabs>
          <w:tab w:val="center" w:pos="3719"/>
          <w:tab w:val="right" w:pos="7439"/>
        </w:tabs>
        <w:rPr>
          <w:rFonts w:ascii="Simplified Arabic" w:hAnsi="Simplified Arabic" w:cs="Simplified Arabic"/>
          <w:b/>
          <w:bCs/>
          <w:sz w:val="28"/>
          <w:szCs w:val="28"/>
          <w:rtl/>
          <w:lang w:bidi="ar-EG"/>
        </w:rPr>
      </w:pPr>
    </w:p>
    <w:p w14:paraId="313E5D87" w14:textId="77777777" w:rsidR="00FB54B3" w:rsidRDefault="00FB54B3" w:rsidP="00112522">
      <w:pPr>
        <w:tabs>
          <w:tab w:val="center" w:pos="3719"/>
          <w:tab w:val="right" w:pos="7439"/>
        </w:tabs>
        <w:rPr>
          <w:rFonts w:ascii="Simplified Arabic" w:hAnsi="Simplified Arabic" w:cs="Simplified Arabic"/>
          <w:b/>
          <w:bCs/>
          <w:sz w:val="28"/>
          <w:szCs w:val="28"/>
          <w:rtl/>
          <w:lang w:bidi="ar-EG"/>
        </w:rPr>
      </w:pPr>
    </w:p>
    <w:p w14:paraId="76357F7F" w14:textId="77777777" w:rsidR="00FB54B3" w:rsidRDefault="00FB54B3" w:rsidP="00112522">
      <w:pPr>
        <w:tabs>
          <w:tab w:val="center" w:pos="3719"/>
          <w:tab w:val="right" w:pos="7439"/>
        </w:tabs>
        <w:rPr>
          <w:rFonts w:ascii="Simplified Arabic" w:hAnsi="Simplified Arabic" w:cs="Simplified Arabic"/>
          <w:b/>
          <w:bCs/>
          <w:sz w:val="28"/>
          <w:szCs w:val="28"/>
          <w:rtl/>
          <w:lang w:bidi="ar-EG"/>
        </w:rPr>
      </w:pPr>
    </w:p>
    <w:p w14:paraId="1C5FBCBA" w14:textId="28AC1C4B" w:rsidR="006E1D88" w:rsidRDefault="006E1D88" w:rsidP="006E1D88">
      <w:pPr>
        <w:tabs>
          <w:tab w:val="center" w:pos="3719"/>
          <w:tab w:val="right" w:pos="7439"/>
        </w:tabs>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lastRenderedPageBreak/>
        <w:t>المستخلص</w:t>
      </w:r>
    </w:p>
    <w:p w14:paraId="3DFF4C72" w14:textId="048018F1" w:rsidR="004A4DB7" w:rsidRPr="004A4DB7" w:rsidRDefault="004A4DB7" w:rsidP="004A4DB7">
      <w:pPr>
        <w:tabs>
          <w:tab w:val="center" w:pos="3719"/>
          <w:tab w:val="right" w:pos="7439"/>
        </w:tabs>
        <w:spacing w:line="360" w:lineRule="auto"/>
        <w:ind w:firstLine="170"/>
        <w:jc w:val="both"/>
        <w:rPr>
          <w:rFonts w:asciiTheme="majorBidi" w:hAnsiTheme="majorBidi" w:cstheme="majorBidi"/>
          <w:sz w:val="28"/>
          <w:szCs w:val="28"/>
        </w:rPr>
      </w:pPr>
      <w:r w:rsidRPr="004A4DB7">
        <w:rPr>
          <w:rFonts w:asciiTheme="majorBidi" w:hAnsiTheme="majorBidi" w:cstheme="majorBidi"/>
          <w:sz w:val="28"/>
          <w:szCs w:val="28"/>
          <w:rtl/>
        </w:rPr>
        <w:t>هدفت هذه الدراسة إلى قياس أثر ممارسة الإدارة الاستراتيجية بأبعادها المحددة</w:t>
      </w:r>
      <w:r w:rsidRPr="004A4DB7">
        <w:rPr>
          <w:rFonts w:asciiTheme="majorBidi" w:hAnsiTheme="majorBidi" w:cstheme="majorBidi"/>
          <w:sz w:val="28"/>
          <w:szCs w:val="28"/>
        </w:rPr>
        <w:t xml:space="preserve"> </w:t>
      </w:r>
      <w:r>
        <w:rPr>
          <w:rFonts w:asciiTheme="majorBidi" w:hAnsiTheme="majorBidi" w:cstheme="majorBidi" w:hint="cs"/>
          <w:sz w:val="28"/>
          <w:szCs w:val="28"/>
          <w:rtl/>
        </w:rPr>
        <w:t>(</w:t>
      </w:r>
      <w:r w:rsidRPr="004A4DB7">
        <w:rPr>
          <w:rFonts w:asciiTheme="majorBidi" w:hAnsiTheme="majorBidi" w:cstheme="majorBidi"/>
          <w:sz w:val="28"/>
          <w:szCs w:val="28"/>
          <w:rtl/>
        </w:rPr>
        <w:t>التحليل الاستراتيجي، التخطيط الاستراتيجي، التنفيذ الاستراتيجي، والرقابة والتقييم الاستراتيجي</w:t>
      </w:r>
      <w:r>
        <w:rPr>
          <w:rFonts w:asciiTheme="majorBidi" w:hAnsiTheme="majorBidi" w:cstheme="majorBidi" w:hint="cs"/>
          <w:sz w:val="28"/>
          <w:szCs w:val="28"/>
          <w:rtl/>
        </w:rPr>
        <w:t>)</w:t>
      </w:r>
      <w:r w:rsidRPr="004A4DB7">
        <w:rPr>
          <w:rFonts w:asciiTheme="majorBidi" w:hAnsiTheme="majorBidi" w:cstheme="majorBidi"/>
          <w:sz w:val="28"/>
          <w:szCs w:val="28"/>
        </w:rPr>
        <w:t xml:space="preserve"> </w:t>
      </w:r>
      <w:r w:rsidRPr="004A4DB7">
        <w:rPr>
          <w:rFonts w:asciiTheme="majorBidi" w:hAnsiTheme="majorBidi" w:cstheme="majorBidi"/>
          <w:sz w:val="28"/>
          <w:szCs w:val="28"/>
          <w:rtl/>
        </w:rPr>
        <w:t>على جودة الخدمات الصحية بأبعادها الأربعة</w:t>
      </w:r>
      <w:r w:rsidRPr="004A4DB7">
        <w:rPr>
          <w:rFonts w:asciiTheme="majorBidi" w:hAnsiTheme="majorBidi" w:cstheme="majorBidi"/>
          <w:sz w:val="28"/>
          <w:szCs w:val="28"/>
        </w:rPr>
        <w:t xml:space="preserve"> </w:t>
      </w:r>
      <w:r>
        <w:rPr>
          <w:rFonts w:asciiTheme="majorBidi" w:hAnsiTheme="majorBidi" w:cstheme="majorBidi" w:hint="cs"/>
          <w:sz w:val="28"/>
          <w:szCs w:val="28"/>
          <w:rtl/>
        </w:rPr>
        <w:t>(</w:t>
      </w:r>
      <w:r w:rsidRPr="004A4DB7">
        <w:rPr>
          <w:rFonts w:asciiTheme="majorBidi" w:hAnsiTheme="majorBidi" w:cstheme="majorBidi"/>
          <w:sz w:val="28"/>
          <w:szCs w:val="28"/>
          <w:rtl/>
        </w:rPr>
        <w:t>الكفاءة التشغيلية، الاعتمادية، الاستجابة والتعاطف، ورضا المرضى</w:t>
      </w:r>
      <w:r>
        <w:rPr>
          <w:rFonts w:asciiTheme="majorBidi" w:hAnsiTheme="majorBidi" w:cstheme="majorBidi" w:hint="cs"/>
          <w:sz w:val="28"/>
          <w:szCs w:val="28"/>
          <w:rtl/>
        </w:rPr>
        <w:t>)</w:t>
      </w:r>
      <w:r w:rsidRPr="004A4DB7">
        <w:rPr>
          <w:rFonts w:asciiTheme="majorBidi" w:hAnsiTheme="majorBidi" w:cstheme="majorBidi"/>
          <w:sz w:val="28"/>
          <w:szCs w:val="28"/>
        </w:rPr>
        <w:t xml:space="preserve"> </w:t>
      </w:r>
      <w:r w:rsidRPr="004A4DB7">
        <w:rPr>
          <w:rFonts w:asciiTheme="majorBidi" w:hAnsiTheme="majorBidi" w:cstheme="majorBidi"/>
          <w:sz w:val="28"/>
          <w:szCs w:val="28"/>
          <w:rtl/>
        </w:rPr>
        <w:t>في مستشفيات التجمع الصحي الأول بمدينة الرياض</w:t>
      </w:r>
      <w:r>
        <w:rPr>
          <w:rFonts w:asciiTheme="majorBidi" w:hAnsiTheme="majorBidi" w:cstheme="majorBidi" w:hint="cs"/>
          <w:sz w:val="28"/>
          <w:szCs w:val="28"/>
          <w:rtl/>
        </w:rPr>
        <w:t xml:space="preserve">، </w:t>
      </w:r>
      <w:r w:rsidRPr="004A4DB7">
        <w:rPr>
          <w:rFonts w:asciiTheme="majorBidi" w:hAnsiTheme="majorBidi" w:cstheme="majorBidi"/>
          <w:sz w:val="28"/>
          <w:szCs w:val="28"/>
          <w:rtl/>
        </w:rPr>
        <w:t xml:space="preserve">ولتحقيق هذا الهدف، اعتمدت الدراسة على المنهج الوصفي التحليلي، حيث تم تصميم استبانة كأداة رئيسية لجمع البيانات، وُزعت على عينة ممثلة من الكوادر الطبية والإدارية العاملة في تلك المستشفيات خلال عام </w:t>
      </w:r>
      <w:r w:rsidRPr="004A4DB7">
        <w:rPr>
          <w:rFonts w:asciiTheme="majorBidi" w:hAnsiTheme="majorBidi" w:cstheme="majorBidi"/>
          <w:sz w:val="28"/>
          <w:szCs w:val="28"/>
        </w:rPr>
        <w:t>2026.</w:t>
      </w:r>
    </w:p>
    <w:p w14:paraId="062496CC" w14:textId="73FCBA1F" w:rsidR="004A4DB7" w:rsidRPr="004A4DB7" w:rsidRDefault="004A4DB7" w:rsidP="004A4DB7">
      <w:pPr>
        <w:tabs>
          <w:tab w:val="center" w:pos="3719"/>
          <w:tab w:val="right" w:pos="7439"/>
        </w:tabs>
        <w:spacing w:line="360" w:lineRule="auto"/>
        <w:ind w:firstLine="170"/>
        <w:jc w:val="both"/>
        <w:rPr>
          <w:rFonts w:asciiTheme="majorBidi" w:hAnsiTheme="majorBidi" w:cstheme="majorBidi"/>
          <w:sz w:val="28"/>
          <w:szCs w:val="28"/>
        </w:rPr>
      </w:pPr>
      <w:r w:rsidRPr="004A4DB7">
        <w:rPr>
          <w:rFonts w:asciiTheme="majorBidi" w:hAnsiTheme="majorBidi" w:cstheme="majorBidi"/>
          <w:sz w:val="28"/>
          <w:szCs w:val="28"/>
          <w:rtl/>
        </w:rPr>
        <w:t>وقد خلصت النتائج الإحصائية، باستخدام اختبار الانحدار الخطي المتعدد، إلى قبول الفرضية الرئيسية بوجود تأثير ذو دلالة إحصائية لممارسة الإدارة الاستراتيجية على جودة الخدمات الصحية، بقوة تفسيرية بلغت</w:t>
      </w:r>
      <w:r w:rsidRPr="004A4DB7">
        <w:rPr>
          <w:rFonts w:asciiTheme="majorBidi" w:hAnsiTheme="majorBidi" w:cstheme="majorBidi"/>
          <w:sz w:val="28"/>
          <w:szCs w:val="28"/>
        </w:rPr>
        <w:t xml:space="preserve"> (77.5%)</w:t>
      </w:r>
      <w:r w:rsidRPr="004A4DB7">
        <w:rPr>
          <w:rFonts w:asciiTheme="majorBidi" w:hAnsiTheme="majorBidi" w:cstheme="majorBidi"/>
          <w:sz w:val="28"/>
          <w:szCs w:val="28"/>
          <w:rtl/>
        </w:rPr>
        <w:t xml:space="preserve">، مع بروز بُعد </w:t>
      </w:r>
      <w:r w:rsidRPr="004A4DB7">
        <w:rPr>
          <w:rFonts w:asciiTheme="majorBidi" w:hAnsiTheme="majorBidi" w:cstheme="majorBidi"/>
          <w:sz w:val="28"/>
          <w:szCs w:val="28"/>
        </w:rPr>
        <w:t>"</w:t>
      </w:r>
      <w:r w:rsidRPr="004A4DB7">
        <w:rPr>
          <w:rFonts w:asciiTheme="majorBidi" w:hAnsiTheme="majorBidi" w:cstheme="majorBidi"/>
          <w:sz w:val="28"/>
          <w:szCs w:val="28"/>
          <w:rtl/>
        </w:rPr>
        <w:t>الرقابة والتقييم الاستراتيجي</w:t>
      </w:r>
      <w:r w:rsidRPr="004A4DB7">
        <w:rPr>
          <w:rFonts w:asciiTheme="majorBidi" w:hAnsiTheme="majorBidi" w:cstheme="majorBidi"/>
          <w:sz w:val="28"/>
          <w:szCs w:val="28"/>
        </w:rPr>
        <w:t xml:space="preserve">" </w:t>
      </w:r>
      <w:r w:rsidRPr="004A4DB7">
        <w:rPr>
          <w:rFonts w:asciiTheme="majorBidi" w:hAnsiTheme="majorBidi" w:cstheme="majorBidi"/>
          <w:sz w:val="28"/>
          <w:szCs w:val="28"/>
          <w:rtl/>
        </w:rPr>
        <w:t>كأكثر الأبعاد تأثيراً في جميع نماذج الجودة المدروسة</w:t>
      </w:r>
      <w:r>
        <w:rPr>
          <w:rFonts w:asciiTheme="majorBidi" w:hAnsiTheme="majorBidi" w:cstheme="majorBidi" w:hint="cs"/>
          <w:sz w:val="28"/>
          <w:szCs w:val="28"/>
          <w:rtl/>
        </w:rPr>
        <w:t>،</w:t>
      </w:r>
      <w:r w:rsidRPr="004A4DB7">
        <w:rPr>
          <w:rFonts w:asciiTheme="majorBidi" w:hAnsiTheme="majorBidi" w:cstheme="majorBidi"/>
          <w:sz w:val="28"/>
          <w:szCs w:val="28"/>
          <w:rtl/>
        </w:rPr>
        <w:t xml:space="preserve"> كما أثبتت النتائج وجود أثر معنوي إيجابي للإدارة الإستراتيجية في تعزيز الكفاءة التشغيلية وضمان موثوقية الخدمة الطبية وتحقيق رضا المستفيدين</w:t>
      </w:r>
      <w:r>
        <w:rPr>
          <w:rFonts w:asciiTheme="majorBidi" w:hAnsiTheme="majorBidi" w:cstheme="majorBidi" w:hint="cs"/>
          <w:sz w:val="28"/>
          <w:szCs w:val="28"/>
          <w:rtl/>
        </w:rPr>
        <w:t xml:space="preserve">، </w:t>
      </w:r>
      <w:r w:rsidRPr="004A4DB7">
        <w:rPr>
          <w:rFonts w:asciiTheme="majorBidi" w:hAnsiTheme="majorBidi" w:cstheme="majorBidi"/>
          <w:sz w:val="28"/>
          <w:szCs w:val="28"/>
          <w:rtl/>
        </w:rPr>
        <w:t>وبناءً على ذلك، أوصت الدراسة بضرورة تعزيز أنظمة الرقابة الاستباقية، ومأسسة التحليل البيئي المستمر لدعم القرار، والاستثمار في تطوير مهارات التنفيذ الميداني للخطط الإستراتيجية، بما يضمن استدامة تميز الرعاية الصحية تماشياً مع مستهدفات رؤية المملكة 2030</w:t>
      </w:r>
      <w:r w:rsidRPr="004A4DB7">
        <w:rPr>
          <w:rFonts w:asciiTheme="majorBidi" w:hAnsiTheme="majorBidi" w:cstheme="majorBidi"/>
          <w:sz w:val="28"/>
          <w:szCs w:val="28"/>
        </w:rPr>
        <w:t>.</w:t>
      </w:r>
    </w:p>
    <w:p w14:paraId="44B9BA5E" w14:textId="78EB82D3" w:rsidR="004A4DB7" w:rsidRPr="004A4DB7" w:rsidRDefault="004A4DB7" w:rsidP="004A4DB7">
      <w:pPr>
        <w:tabs>
          <w:tab w:val="center" w:pos="3719"/>
          <w:tab w:val="right" w:pos="7439"/>
        </w:tabs>
        <w:spacing w:line="360" w:lineRule="auto"/>
        <w:ind w:firstLine="170"/>
        <w:jc w:val="both"/>
        <w:rPr>
          <w:rFonts w:asciiTheme="majorBidi" w:hAnsiTheme="majorBidi" w:cstheme="majorBidi"/>
          <w:sz w:val="28"/>
          <w:szCs w:val="28"/>
        </w:rPr>
      </w:pPr>
      <w:r w:rsidRPr="004A4DB7">
        <w:rPr>
          <w:rFonts w:asciiTheme="majorBidi" w:hAnsiTheme="majorBidi" w:cstheme="majorBidi"/>
          <w:b/>
          <w:bCs/>
          <w:sz w:val="28"/>
          <w:szCs w:val="28"/>
          <w:rtl/>
        </w:rPr>
        <w:t>الكلمات المفتاحية</w:t>
      </w:r>
      <w:r w:rsidRPr="004A4DB7">
        <w:rPr>
          <w:rFonts w:asciiTheme="majorBidi" w:hAnsiTheme="majorBidi" w:cstheme="majorBidi"/>
          <w:b/>
          <w:bCs/>
          <w:sz w:val="28"/>
          <w:szCs w:val="28"/>
        </w:rPr>
        <w:t xml:space="preserve"> </w:t>
      </w:r>
      <w:r>
        <w:rPr>
          <w:rFonts w:asciiTheme="majorBidi" w:hAnsiTheme="majorBidi" w:cstheme="majorBidi"/>
          <w:b/>
          <w:bCs/>
          <w:sz w:val="28"/>
          <w:szCs w:val="28"/>
        </w:rPr>
        <w:t>:</w:t>
      </w:r>
      <w:r w:rsidRPr="004A4DB7">
        <w:rPr>
          <w:rFonts w:asciiTheme="majorBidi" w:hAnsiTheme="majorBidi" w:cstheme="majorBidi"/>
          <w:b/>
          <w:bCs/>
          <w:sz w:val="28"/>
          <w:szCs w:val="28"/>
        </w:rPr>
        <w:t>(Keywords)</w:t>
      </w:r>
      <w:r w:rsidRPr="004A4DB7">
        <w:rPr>
          <w:rFonts w:asciiTheme="majorBidi" w:hAnsiTheme="majorBidi" w:cstheme="majorBidi"/>
          <w:sz w:val="28"/>
          <w:szCs w:val="28"/>
        </w:rPr>
        <w:t xml:space="preserve"> </w:t>
      </w:r>
      <w:r w:rsidRPr="004A4DB7">
        <w:rPr>
          <w:rFonts w:asciiTheme="majorBidi" w:hAnsiTheme="majorBidi" w:cstheme="majorBidi"/>
          <w:sz w:val="28"/>
          <w:szCs w:val="28"/>
          <w:rtl/>
        </w:rPr>
        <w:t>الإدارة الاستراتيجية، جودة الخدمات الصحية، التجمع الصحي الأول بالرياض، رضا المرضى، الرقابة الاستراتيجية</w:t>
      </w:r>
      <w:r w:rsidRPr="004A4DB7">
        <w:rPr>
          <w:rFonts w:asciiTheme="majorBidi" w:hAnsiTheme="majorBidi" w:cstheme="majorBidi"/>
          <w:sz w:val="28"/>
          <w:szCs w:val="28"/>
        </w:rPr>
        <w:t>.</w:t>
      </w:r>
    </w:p>
    <w:p w14:paraId="3849B8E2" w14:textId="5A4902DA" w:rsidR="006E1D88" w:rsidRDefault="00ED2149" w:rsidP="00ED2149">
      <w:pPr>
        <w:tabs>
          <w:tab w:val="center" w:pos="3719"/>
          <w:tab w:val="right" w:pos="7439"/>
        </w:tabs>
        <w:rPr>
          <w:rFonts w:ascii="Simplified Arabic" w:hAnsi="Simplified Arabic" w:cs="Simplified Arabic"/>
          <w:b/>
          <w:bCs/>
          <w:sz w:val="28"/>
          <w:szCs w:val="28"/>
          <w:rtl/>
          <w:lang w:bidi="ar-EG"/>
        </w:rPr>
      </w:pPr>
      <w:r w:rsidRPr="00ED2149">
        <w:rPr>
          <w:rFonts w:ascii="Simplified Arabic" w:hAnsi="Simplified Arabic" w:cs="Simplified Arabic"/>
          <w:b/>
          <w:bCs/>
          <w:sz w:val="28"/>
          <w:szCs w:val="28"/>
          <w:rtl/>
          <w:lang w:bidi="ar-EG"/>
        </w:rPr>
        <w:t>.</w:t>
      </w:r>
    </w:p>
    <w:p w14:paraId="5251B39C" w14:textId="77777777" w:rsidR="006E1D88" w:rsidRDefault="006E1D88" w:rsidP="006E1D88">
      <w:pPr>
        <w:tabs>
          <w:tab w:val="center" w:pos="3719"/>
          <w:tab w:val="right" w:pos="7439"/>
        </w:tabs>
        <w:jc w:val="center"/>
        <w:rPr>
          <w:rFonts w:ascii="Simplified Arabic" w:hAnsi="Simplified Arabic" w:cs="Simplified Arabic"/>
          <w:b/>
          <w:bCs/>
          <w:sz w:val="28"/>
          <w:szCs w:val="28"/>
          <w:rtl/>
          <w:lang w:bidi="ar-EG"/>
        </w:rPr>
      </w:pPr>
    </w:p>
    <w:p w14:paraId="608DD4DE" w14:textId="77777777" w:rsidR="006E1D88" w:rsidRPr="007E2835" w:rsidRDefault="006E1D88" w:rsidP="006E1D88">
      <w:pPr>
        <w:rPr>
          <w:rFonts w:ascii="Simplified Arabic" w:hAnsi="Simplified Arabic" w:cs="Simplified Arabic"/>
          <w:sz w:val="28"/>
          <w:szCs w:val="28"/>
          <w:rtl/>
          <w:lang w:bidi="ar-EG"/>
        </w:rPr>
        <w:sectPr w:rsidR="006E1D88" w:rsidRPr="007E2835" w:rsidSect="00A75ECB">
          <w:footerReference w:type="default" r:id="rId9"/>
          <w:pgSz w:w="10319" w:h="14572" w:code="13"/>
          <w:pgMar w:top="1134" w:right="1134" w:bottom="1134" w:left="1418" w:header="709" w:footer="709" w:gutter="0"/>
          <w:pgNumType w:fmt="arabicAbjad"/>
          <w:cols w:space="708"/>
          <w:titlePg/>
          <w:bidi/>
          <w:rtlGutter/>
          <w:docGrid w:linePitch="360"/>
        </w:sectPr>
      </w:pPr>
    </w:p>
    <w:p w14:paraId="11B07C37" w14:textId="77777777" w:rsidR="006E1D88" w:rsidRPr="00841D9E" w:rsidRDefault="006E1D88" w:rsidP="006E1D88">
      <w:pPr>
        <w:spacing w:line="360" w:lineRule="auto"/>
        <w:outlineLvl w:val="0"/>
        <w:rPr>
          <w:rFonts w:ascii="Times New Roman" w:hAnsi="Times New Roman" w:cs="Times New Roman"/>
          <w:b/>
          <w:bCs/>
          <w:sz w:val="32"/>
          <w:szCs w:val="32"/>
          <w:rtl/>
          <w:lang w:bidi="ar-EG"/>
        </w:rPr>
      </w:pPr>
      <w:bookmarkStart w:id="3" w:name="_Toc224313291"/>
      <w:r>
        <w:rPr>
          <w:rFonts w:ascii="Times New Roman" w:hAnsi="Times New Roman" w:cs="Times New Roman"/>
          <w:b/>
          <w:bCs/>
          <w:noProof/>
          <w:sz w:val="32"/>
          <w:szCs w:val="32"/>
          <w:rtl/>
        </w:rPr>
        <w:lastRenderedPageBreak/>
        <mc:AlternateContent>
          <mc:Choice Requires="wpg">
            <w:drawing>
              <wp:anchor distT="0" distB="0" distL="114300" distR="114300" simplePos="0" relativeHeight="251654656" behindDoc="0" locked="0" layoutInCell="1" allowOverlap="1" wp14:anchorId="64AE9394" wp14:editId="45F10429">
                <wp:simplePos x="0" y="0"/>
                <wp:positionH relativeFrom="column">
                  <wp:posOffset>1156970</wp:posOffset>
                </wp:positionH>
                <wp:positionV relativeFrom="paragraph">
                  <wp:posOffset>318770</wp:posOffset>
                </wp:positionV>
                <wp:extent cx="3110824" cy="1890156"/>
                <wp:effectExtent l="57150" t="38100" r="71120" b="91440"/>
                <wp:wrapNone/>
                <wp:docPr id="64" name="Group 64"/>
                <wp:cNvGraphicFramePr/>
                <a:graphic xmlns:a="http://schemas.openxmlformats.org/drawingml/2006/main">
                  <a:graphicData uri="http://schemas.microsoft.com/office/word/2010/wordprocessingGroup">
                    <wpg:wgp>
                      <wpg:cNvGrpSpPr/>
                      <wpg:grpSpPr>
                        <a:xfrm>
                          <a:off x="0" y="0"/>
                          <a:ext cx="3110824" cy="1890156"/>
                          <a:chOff x="0" y="0"/>
                          <a:chExt cx="3110824" cy="1890156"/>
                        </a:xfrm>
                      </wpg:grpSpPr>
                      <wps:wsp>
                        <wps:cNvPr id="27" name="Rounded Rectangle 27"/>
                        <wps:cNvSpPr/>
                        <wps:spPr>
                          <a:xfrm>
                            <a:off x="552450" y="0"/>
                            <a:ext cx="1875790" cy="854710"/>
                          </a:xfrm>
                          <a:prstGeom prst="roundRect">
                            <a:avLst/>
                          </a:prstGeom>
                        </wps:spPr>
                        <wps:style>
                          <a:lnRef idx="1">
                            <a:schemeClr val="accent2"/>
                          </a:lnRef>
                          <a:fillRef idx="2">
                            <a:schemeClr val="accent2"/>
                          </a:fillRef>
                          <a:effectRef idx="1">
                            <a:schemeClr val="accent2"/>
                          </a:effectRef>
                          <a:fontRef idx="minor">
                            <a:schemeClr val="dk1"/>
                          </a:fontRef>
                        </wps:style>
                        <wps:txbx>
                          <w:txbxContent>
                            <w:p w14:paraId="730A1443" w14:textId="77777777" w:rsidR="006E1D88" w:rsidRPr="005359BC" w:rsidRDefault="006E1D88" w:rsidP="006E1D88">
                              <w:pPr>
                                <w:jc w:val="center"/>
                                <w:outlineLvl w:val="0"/>
                                <w:rPr>
                                  <w:rFonts w:ascii="Times New Roman" w:hAnsi="Times New Roman" w:cs="Times New Roman"/>
                                  <w:b/>
                                  <w:bCs/>
                                  <w:sz w:val="2"/>
                                  <w:szCs w:val="2"/>
                                  <w:rtl/>
                                  <w:lang w:bidi="ar-EG"/>
                                </w:rPr>
                              </w:pPr>
                            </w:p>
                            <w:p w14:paraId="64B853C9" w14:textId="77777777" w:rsidR="006E1D88" w:rsidRPr="005359BC" w:rsidRDefault="006E1D88" w:rsidP="00D614D2">
                              <w:pPr>
                                <w:jc w:val="center"/>
                                <w:rPr>
                                  <w:rFonts w:ascii="Times New Roman" w:hAnsi="Times New Roman" w:cs="Times New Roman"/>
                                  <w:b/>
                                  <w:bCs/>
                                  <w:sz w:val="56"/>
                                  <w:szCs w:val="56"/>
                                  <w:rtl/>
                                  <w:lang w:bidi="ar-EG"/>
                                </w:rPr>
                              </w:pPr>
                              <w:bookmarkStart w:id="4" w:name="_Toc224313290"/>
                              <w:r w:rsidRPr="005359BC">
                                <w:rPr>
                                  <w:rFonts w:ascii="Times New Roman" w:hAnsi="Times New Roman" w:cs="Times New Roman"/>
                                  <w:b/>
                                  <w:bCs/>
                                  <w:sz w:val="56"/>
                                  <w:szCs w:val="56"/>
                                  <w:rtl/>
                                  <w:lang w:bidi="ar-EG"/>
                                </w:rPr>
                                <w:t>الفصل الأول</w:t>
                              </w:r>
                              <w:bookmarkEnd w:id="4"/>
                            </w:p>
                            <w:p w14:paraId="0E733332" w14:textId="77777777" w:rsidR="006E1D88" w:rsidRDefault="006E1D88" w:rsidP="006E1D88">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31" name="Rounded Rectangle 31"/>
                        <wps:cNvSpPr/>
                        <wps:spPr>
                          <a:xfrm>
                            <a:off x="0" y="762000"/>
                            <a:ext cx="3110824" cy="1128156"/>
                          </a:xfrm>
                          <a:prstGeom prst="roundRect">
                            <a:avLst/>
                          </a:prstGeom>
                          <a:ln/>
                        </wps:spPr>
                        <wps:style>
                          <a:lnRef idx="1">
                            <a:schemeClr val="accent2"/>
                          </a:lnRef>
                          <a:fillRef idx="2">
                            <a:schemeClr val="accent2"/>
                          </a:fillRef>
                          <a:effectRef idx="1">
                            <a:schemeClr val="accent2"/>
                          </a:effectRef>
                          <a:fontRef idx="minor">
                            <a:schemeClr val="dk1"/>
                          </a:fontRef>
                        </wps:style>
                        <wps:txbx>
                          <w:txbxContent>
                            <w:p w14:paraId="60D8B466" w14:textId="77777777" w:rsidR="006E1D88" w:rsidRPr="005359BC" w:rsidRDefault="006E1D88" w:rsidP="006E1D88">
                              <w:pPr>
                                <w:jc w:val="center"/>
                                <w:outlineLvl w:val="0"/>
                                <w:rPr>
                                  <w:rFonts w:ascii="Simplified Arabic" w:hAnsi="Simplified Arabic" w:cs="Simplified Arabic"/>
                                  <w:b/>
                                  <w:bCs/>
                                  <w:sz w:val="2"/>
                                  <w:szCs w:val="2"/>
                                  <w:rtl/>
                                  <w:lang w:bidi="ar-EG"/>
                                </w:rPr>
                              </w:pPr>
                            </w:p>
                            <w:p w14:paraId="748D8F48" w14:textId="77777777" w:rsidR="006E1D88" w:rsidRPr="005359BC" w:rsidRDefault="006E1D88" w:rsidP="006E1D88">
                              <w:pPr>
                                <w:jc w:val="center"/>
                                <w:outlineLvl w:val="0"/>
                                <w:rPr>
                                  <w:rFonts w:ascii="Times New Roman" w:hAnsi="Times New Roman" w:cs="Times New Roman"/>
                                  <w:b/>
                                  <w:bCs/>
                                  <w:sz w:val="56"/>
                                  <w:szCs w:val="56"/>
                                  <w:rtl/>
                                  <w:lang w:bidi="ar-EG"/>
                                </w:rPr>
                              </w:pPr>
                              <w:bookmarkStart w:id="5" w:name="_Toc224313292"/>
                              <w:r w:rsidRPr="005359BC">
                                <w:rPr>
                                  <w:rFonts w:ascii="Times New Roman" w:hAnsi="Times New Roman" w:cs="Times New Roman"/>
                                  <w:b/>
                                  <w:bCs/>
                                  <w:sz w:val="56"/>
                                  <w:szCs w:val="56"/>
                                  <w:rtl/>
                                  <w:lang w:bidi="ar-EG"/>
                                </w:rPr>
                                <w:t>الاطار العام للدراسة</w:t>
                              </w:r>
                              <w:bookmarkEnd w:id="5"/>
                            </w:p>
                            <w:p w14:paraId="75BEC260" w14:textId="77777777" w:rsidR="006E1D88" w:rsidRDefault="006E1D88" w:rsidP="006E1D88">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anchor>
            </w:drawing>
          </mc:Choice>
          <mc:Fallback>
            <w:pict>
              <v:group w14:anchorId="64AE9394" id="Group 64" o:spid="_x0000_s1026" style="position:absolute;left:0;text-align:left;margin-left:91.1pt;margin-top:25.1pt;width:244.95pt;height:148.85pt;z-index:251654656" coordsize="31108,1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UHiCQMAAPcJAAAOAAAAZHJzL2Uyb0RvYy54bWzsVlFP2zAQfp+0/2D5faQJLS0RKapgoEkI&#10;EDDx7Dp2Ey2xPdtt2v36nS9pYNCJDSSeeEl8vjv77vN9Zx8dr+uKrIR1pVYZjfcGlAjFdV6qRUa/&#10;3519mVDiPFM5q7QSGd0IR4+nnz8dNSYViS50lQtLYBHl0sZktPDepFHkeCFq5va0EQqUUtuaeRDt&#10;Isota2D1uoqSweAgarTNjdVcOAezp62STnF9KQX3V1I64UmVUYjN49fidx6+0fSIpQvLTFHyLgz2&#10;iihqVirYtF/qlHlGlrZ8tlRdcqudln6P6zrSUpZcYA6QTTx4ks251UuDuSzSZmF6mADaJzi9ell+&#10;uTq35tZcW0CiMQvAAqWQy1raOvwhSrJGyDY9ZGLtCYfJ/TgeTJIhJRx08eRwEI8OWlB5Acg/8+PF&#10;1xc8o+3G0R/hNAYKxD1g4N6GwW3BjEBoXQoYXFtS5hlNxpQoVkOd3uilykVObqCCmFpUgoAOIUL7&#10;HjCXOsBuB1qjUTIcQcU9hyyejEfjQ1AFyCaj4TjGMuzzZqmxzp8LXZMwyChUgcpDIFhhbHXhPEQC&#10;9ls7EAI8bSQ48ptKhKAqdSMkpAYnFaM3EkucVJasGFCCcS6UT0JmsB5aBzdZVlXvmLzs2NkHV4Gk&#10;653/YdfeA3fWyvfOdam03bV7/iPuQpat/RaBNu8AgV/P1915zXW+gQO2umW/M/ysBGAvmPPXzALd&#10;4Syghfkr+MhKNxnV3YiSQttfu+aDPVQgaClpoH1k1P1cMisoqb4pqM3DeDgM/QaF4WicgGAfa+aP&#10;NWpZn2g4jhiapeE4DPa+2s5Kq+t76HSzsCuomOKwd0a5t1vhxLdtDXolF7MZmkGPMcxfqFvDtwUQ&#10;auZufc+s6arLA5Uv9ZYPLH1SX61tOBqlZ0uvZYnFFyBuce2gB26GBvIOJN0HlP5GUtD9D0kBSeDg&#10;+ABuku4q2N3X4mTS9bU3sTQwLDANKYptA0cfZA1kxQbcH98HZ9+Ls3jNwusCb4DuJRSeL49lrNmH&#10;99r0NwAAAP//AwBQSwMEFAAGAAgAAAAhADJ0JPThAAAACgEAAA8AAABkcnMvZG93bnJldi54bWxM&#10;j01Lw0AQhu+C/2EZwZvdJLUfxmxKKeqpCLZC6W2anSah2d2Q3Sbpv3c86Wl4mYd3nslWo2lET52v&#10;nVUQTyIQZAuna1sq+N6/Py1B+IBWY+MsKbiRh1V+f5dhqt1gv6jfhVJwifUpKqhCaFMpfVGRQT9x&#10;LVnenV1nMHDsSqk7HLjcNDKJork0WFu+UGFLm4qKy+5qFHwMOKyn8Vu/vZw3t+N+9nnYxqTU48O4&#10;fgURaAx/MPzqszrk7HRyV6u9aDgvk4RRBbOIJwPzRRKDOCmYPi9eQOaZ/P9C/gMAAP//AwBQSwEC&#10;LQAUAAYACAAAACEAtoM4kv4AAADhAQAAEwAAAAAAAAAAAAAAAAAAAAAAW0NvbnRlbnRfVHlwZXNd&#10;LnhtbFBLAQItABQABgAIAAAAIQA4/SH/1gAAAJQBAAALAAAAAAAAAAAAAAAAAC8BAABfcmVscy8u&#10;cmVsc1BLAQItABQABgAIAAAAIQDaYUHiCQMAAPcJAAAOAAAAAAAAAAAAAAAAAC4CAABkcnMvZTJv&#10;RG9jLnhtbFBLAQItABQABgAIAAAAIQAydCT04QAAAAoBAAAPAAAAAAAAAAAAAAAAAGMFAABkcnMv&#10;ZG93bnJldi54bWxQSwUGAAAAAAQABADzAAAAcQYAAAAA&#10;">
                <v:roundrect id="Rounded Rectangle 27" o:spid="_x0000_s1027" style="position:absolute;left:5524;width:18758;height:854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685iwwAAANsAAAAPAAAAZHJzL2Rvd25yZXYueG1sRI9Bi8Iw&#10;FITvgv8hPMGbpvbgajWKCoqwp+3uQW/P5tmWNi+1iVr//WZhweMwM98wy3VnavGg1pWWFUzGEQji&#10;zOqScwU/3/vRDITzyBpry6TgRQ7Wq35viYm2T/6iR+pzESDsElRQeN8kUrqsIINubBvi4F1ta9AH&#10;2eZSt/gMcFPLOIqm0mDJYaHAhnYFZVV6NwoO7tTMP+t4W6X56zyhS3W5HSulhoNuswDhqfPv8H/7&#10;qBXEH/D3JfwAufoFAAD//wMAUEsBAi0AFAAGAAgAAAAhANvh9svuAAAAhQEAABMAAAAAAAAAAAAA&#10;AAAAAAAAAFtDb250ZW50X1R5cGVzXS54bWxQSwECLQAUAAYACAAAACEAWvQsW78AAAAVAQAACwAA&#10;AAAAAAAAAAAAAAAfAQAAX3JlbHMvLnJlbHNQSwECLQAUAAYACAAAACEAL+vOYsMAAADbAAAADwAA&#10;AAAAAAAAAAAAAAAHAgAAZHJzL2Rvd25yZXYueG1sUEsFBgAAAAADAAMAtwAAAPcCAAAAAA==&#10;" fillcolor="#dfa7a6 [1621]" strokecolor="#bc4542 [3045]">
                  <v:fill color2="#f5e4e4 [501]" rotate="t" angle="180" colors="0 #ffa2a1;22938f #ffbebd;1 #ffe5e5" focus="100%" type="gradient"/>
                  <v:shadow on="t" color="black" opacity="24903f" origin=",.5" offset="0,.55556mm"/>
                  <v:textbox>
                    <w:txbxContent>
                      <w:p w14:paraId="730A1443" w14:textId="77777777" w:rsidR="006E1D88" w:rsidRPr="005359BC" w:rsidRDefault="006E1D88" w:rsidP="006E1D88">
                        <w:pPr>
                          <w:jc w:val="center"/>
                          <w:outlineLvl w:val="0"/>
                          <w:rPr>
                            <w:rFonts w:ascii="Times New Roman" w:hAnsi="Times New Roman" w:cs="Times New Roman"/>
                            <w:b/>
                            <w:bCs/>
                            <w:sz w:val="2"/>
                            <w:szCs w:val="2"/>
                            <w:rtl/>
                            <w:lang w:bidi="ar-EG"/>
                          </w:rPr>
                        </w:pPr>
                      </w:p>
                      <w:p w14:paraId="64B853C9" w14:textId="77777777" w:rsidR="006E1D88" w:rsidRPr="005359BC" w:rsidRDefault="006E1D88" w:rsidP="00D614D2">
                        <w:pPr>
                          <w:jc w:val="center"/>
                          <w:rPr>
                            <w:rFonts w:ascii="Times New Roman" w:hAnsi="Times New Roman" w:cs="Times New Roman"/>
                            <w:b/>
                            <w:bCs/>
                            <w:sz w:val="56"/>
                            <w:szCs w:val="56"/>
                            <w:rtl/>
                            <w:lang w:bidi="ar-EG"/>
                          </w:rPr>
                        </w:pPr>
                        <w:bookmarkStart w:id="6" w:name="_Toc224313290"/>
                        <w:r w:rsidRPr="005359BC">
                          <w:rPr>
                            <w:rFonts w:ascii="Times New Roman" w:hAnsi="Times New Roman" w:cs="Times New Roman"/>
                            <w:b/>
                            <w:bCs/>
                            <w:sz w:val="56"/>
                            <w:szCs w:val="56"/>
                            <w:rtl/>
                            <w:lang w:bidi="ar-EG"/>
                          </w:rPr>
                          <w:t>الفصل الأول</w:t>
                        </w:r>
                        <w:bookmarkEnd w:id="6"/>
                      </w:p>
                      <w:p w14:paraId="0E733332" w14:textId="77777777" w:rsidR="006E1D88" w:rsidRDefault="006E1D88" w:rsidP="006E1D88">
                        <w:pPr>
                          <w:jc w:val="center"/>
                        </w:pPr>
                      </w:p>
                    </w:txbxContent>
                  </v:textbox>
                </v:roundrect>
                <v:roundrect id="Rounded Rectangle 31" o:spid="_x0000_s1028" style="position:absolute;top:7620;width:31108;height:1128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2VQxQAAANsAAAAPAAAAZHJzL2Rvd25yZXYueG1sRI9Ba8JA&#10;FITvBf/D8oTemk0slBpdRQsVoaemPejtJftMQrJvY3aNyb/vFgo9DjPzDbPejqYVA/WutqwgiWIQ&#10;xIXVNZcKvr/en15BOI+ssbVMCiZysN3MHtaYanvnTxoyX4oAYZeigsr7LpXSFRUZdJHtiIN3sb1B&#10;H2RfSt3jPcBNKxdx/CIN1hwWKuzoraKiyW5GwcGduuVHu9g3WTmdE8qb/HpslHqcj7sVCE+j/w//&#10;tY9awXMCv1/CD5CbHwAAAP//AwBQSwECLQAUAAYACAAAACEA2+H2y+4AAACFAQAAEwAAAAAAAAAA&#10;AAAAAAAAAAAAW0NvbnRlbnRfVHlwZXNdLnhtbFBLAQItABQABgAIAAAAIQBa9CxbvwAAABUBAAAL&#10;AAAAAAAAAAAAAAAAAB8BAABfcmVscy8ucmVsc1BLAQItABQABgAIAAAAIQBKl2VQxQAAANsAAAAP&#10;AAAAAAAAAAAAAAAAAAcCAABkcnMvZG93bnJldi54bWxQSwUGAAAAAAMAAwC3AAAA+QIAAAAA&#10;" fillcolor="#dfa7a6 [1621]" strokecolor="#bc4542 [3045]">
                  <v:fill color2="#f5e4e4 [501]" rotate="t" angle="180" colors="0 #ffa2a1;22938f #ffbebd;1 #ffe5e5" focus="100%" type="gradient"/>
                  <v:shadow on="t" color="black" opacity="24903f" origin=",.5" offset="0,.55556mm"/>
                  <v:textbox>
                    <w:txbxContent>
                      <w:p w14:paraId="60D8B466" w14:textId="77777777" w:rsidR="006E1D88" w:rsidRPr="005359BC" w:rsidRDefault="006E1D88" w:rsidP="006E1D88">
                        <w:pPr>
                          <w:jc w:val="center"/>
                          <w:outlineLvl w:val="0"/>
                          <w:rPr>
                            <w:rFonts w:ascii="Simplified Arabic" w:hAnsi="Simplified Arabic" w:cs="Simplified Arabic"/>
                            <w:b/>
                            <w:bCs/>
                            <w:sz w:val="2"/>
                            <w:szCs w:val="2"/>
                            <w:rtl/>
                            <w:lang w:bidi="ar-EG"/>
                          </w:rPr>
                        </w:pPr>
                      </w:p>
                      <w:p w14:paraId="748D8F48" w14:textId="77777777" w:rsidR="006E1D88" w:rsidRPr="005359BC" w:rsidRDefault="006E1D88" w:rsidP="006E1D88">
                        <w:pPr>
                          <w:jc w:val="center"/>
                          <w:outlineLvl w:val="0"/>
                          <w:rPr>
                            <w:rFonts w:ascii="Times New Roman" w:hAnsi="Times New Roman" w:cs="Times New Roman"/>
                            <w:b/>
                            <w:bCs/>
                            <w:sz w:val="56"/>
                            <w:szCs w:val="56"/>
                            <w:rtl/>
                            <w:lang w:bidi="ar-EG"/>
                          </w:rPr>
                        </w:pPr>
                        <w:bookmarkStart w:id="7" w:name="_Toc224313292"/>
                        <w:r w:rsidRPr="005359BC">
                          <w:rPr>
                            <w:rFonts w:ascii="Times New Roman" w:hAnsi="Times New Roman" w:cs="Times New Roman"/>
                            <w:b/>
                            <w:bCs/>
                            <w:sz w:val="56"/>
                            <w:szCs w:val="56"/>
                            <w:rtl/>
                            <w:lang w:bidi="ar-EG"/>
                          </w:rPr>
                          <w:t>الاطار العام للدراسة</w:t>
                        </w:r>
                        <w:bookmarkEnd w:id="7"/>
                      </w:p>
                      <w:p w14:paraId="75BEC260" w14:textId="77777777" w:rsidR="006E1D88" w:rsidRDefault="006E1D88" w:rsidP="006E1D88">
                        <w:pPr>
                          <w:jc w:val="center"/>
                        </w:pPr>
                      </w:p>
                    </w:txbxContent>
                  </v:textbox>
                </v:roundrect>
              </v:group>
            </w:pict>
          </mc:Fallback>
        </mc:AlternateContent>
      </w:r>
      <w:bookmarkEnd w:id="3"/>
    </w:p>
    <w:p w14:paraId="3A99F464" w14:textId="77777777" w:rsidR="006E1D88" w:rsidRPr="00841D9E" w:rsidRDefault="006E1D88" w:rsidP="006E1D88">
      <w:pPr>
        <w:spacing w:line="360" w:lineRule="auto"/>
        <w:jc w:val="both"/>
        <w:outlineLvl w:val="0"/>
        <w:rPr>
          <w:rFonts w:ascii="Times New Roman" w:hAnsi="Times New Roman" w:cs="Times New Roman"/>
          <w:b/>
          <w:bCs/>
          <w:sz w:val="32"/>
          <w:szCs w:val="32"/>
          <w:rtl/>
          <w:lang w:bidi="ar-EG"/>
        </w:rPr>
      </w:pPr>
    </w:p>
    <w:p w14:paraId="3F4172D3" w14:textId="77777777" w:rsidR="006E1D88" w:rsidRPr="00841D9E" w:rsidRDefault="006E1D88" w:rsidP="006E1D88">
      <w:pPr>
        <w:spacing w:line="360" w:lineRule="auto"/>
        <w:jc w:val="both"/>
        <w:outlineLvl w:val="0"/>
        <w:rPr>
          <w:rFonts w:ascii="Times New Roman" w:hAnsi="Times New Roman" w:cs="Times New Roman"/>
          <w:b/>
          <w:bCs/>
          <w:sz w:val="32"/>
          <w:szCs w:val="32"/>
          <w:rtl/>
          <w:lang w:bidi="ar-EG"/>
        </w:rPr>
      </w:pPr>
    </w:p>
    <w:p w14:paraId="4CDEE1F7" w14:textId="77777777" w:rsidR="006E1D88" w:rsidRPr="00841D9E" w:rsidRDefault="006E1D88" w:rsidP="006E1D88">
      <w:pPr>
        <w:spacing w:line="360" w:lineRule="auto"/>
        <w:jc w:val="both"/>
        <w:outlineLvl w:val="0"/>
        <w:rPr>
          <w:rFonts w:ascii="Times New Roman" w:hAnsi="Times New Roman" w:cs="Times New Roman"/>
          <w:b/>
          <w:bCs/>
          <w:sz w:val="32"/>
          <w:szCs w:val="32"/>
          <w:rtl/>
          <w:lang w:bidi="ar-EG"/>
        </w:rPr>
      </w:pPr>
    </w:p>
    <w:p w14:paraId="1D8FAE5A" w14:textId="77777777" w:rsidR="006E1D88" w:rsidRPr="00841D9E" w:rsidRDefault="006E1D88" w:rsidP="006E1D88">
      <w:pPr>
        <w:spacing w:line="360" w:lineRule="auto"/>
        <w:jc w:val="both"/>
        <w:outlineLvl w:val="0"/>
        <w:rPr>
          <w:rFonts w:ascii="Times New Roman" w:hAnsi="Times New Roman" w:cs="Times New Roman"/>
          <w:b/>
          <w:bCs/>
          <w:sz w:val="32"/>
          <w:szCs w:val="32"/>
          <w:rtl/>
          <w:lang w:bidi="ar-EG"/>
        </w:rPr>
      </w:pPr>
    </w:p>
    <w:p w14:paraId="2C208292" w14:textId="7AAA2E11" w:rsidR="006E1D88" w:rsidRPr="00631890" w:rsidRDefault="00631890" w:rsidP="006E1D88">
      <w:pPr>
        <w:spacing w:line="360" w:lineRule="auto"/>
        <w:jc w:val="both"/>
        <w:outlineLvl w:val="0"/>
        <w:rPr>
          <w:rFonts w:ascii="Times New Roman" w:hAnsi="Times New Roman" w:cs="Times New Roman"/>
          <w:b/>
          <w:bCs/>
          <w:sz w:val="36"/>
          <w:szCs w:val="36"/>
          <w:rtl/>
          <w:lang w:bidi="ar-EG"/>
        </w:rPr>
      </w:pPr>
      <w:bookmarkStart w:id="8" w:name="_Toc224313293"/>
      <w:r w:rsidRPr="00631890">
        <w:rPr>
          <w:rFonts w:ascii="Times New Roman" w:hAnsi="Times New Roman" w:cs="Times New Roman" w:hint="cs"/>
          <w:b/>
          <w:bCs/>
          <w:sz w:val="36"/>
          <w:szCs w:val="36"/>
          <w:rtl/>
          <w:lang w:bidi="ar-EG"/>
        </w:rPr>
        <w:t>فى هذا الفصل سيتم مناقشة النقاط التالية:</w:t>
      </w:r>
      <w:bookmarkEnd w:id="8"/>
    </w:p>
    <w:p w14:paraId="4D716AD3" w14:textId="4F29FD89" w:rsidR="00631890" w:rsidRPr="00631890" w:rsidRDefault="00631890">
      <w:pPr>
        <w:pStyle w:val="ListParagraph"/>
        <w:numPr>
          <w:ilvl w:val="0"/>
          <w:numId w:val="15"/>
        </w:numPr>
        <w:spacing w:line="360" w:lineRule="auto"/>
        <w:ind w:left="848" w:firstLine="142"/>
        <w:jc w:val="both"/>
        <w:outlineLvl w:val="0"/>
        <w:rPr>
          <w:rFonts w:asciiTheme="majorBidi" w:hAnsiTheme="majorBidi" w:cstheme="majorBidi"/>
          <w:b/>
          <w:bCs/>
          <w:sz w:val="32"/>
          <w:szCs w:val="32"/>
          <w:rtl/>
          <w:lang w:bidi="ar-EG"/>
        </w:rPr>
      </w:pPr>
      <w:bookmarkStart w:id="9" w:name="_Toc224313294"/>
      <w:r w:rsidRPr="00631890">
        <w:rPr>
          <w:rFonts w:asciiTheme="majorBidi" w:hAnsiTheme="majorBidi" w:cstheme="majorBidi"/>
          <w:b/>
          <w:bCs/>
          <w:sz w:val="32"/>
          <w:szCs w:val="32"/>
          <w:rtl/>
          <w:lang w:bidi="ar-EG"/>
        </w:rPr>
        <w:t>مقدمة</w:t>
      </w:r>
      <w:bookmarkEnd w:id="9"/>
      <w:r w:rsidRPr="00631890">
        <w:rPr>
          <w:rFonts w:asciiTheme="majorBidi" w:hAnsiTheme="majorBidi" w:cstheme="majorBidi"/>
          <w:b/>
          <w:bCs/>
          <w:sz w:val="32"/>
          <w:szCs w:val="32"/>
          <w:rtl/>
          <w:lang w:bidi="ar-EG"/>
        </w:rPr>
        <w:t xml:space="preserve"> </w:t>
      </w:r>
    </w:p>
    <w:p w14:paraId="131BFD6B" w14:textId="4B30F952" w:rsidR="00631890" w:rsidRPr="00631890" w:rsidRDefault="00631890">
      <w:pPr>
        <w:pStyle w:val="ListParagraph"/>
        <w:numPr>
          <w:ilvl w:val="0"/>
          <w:numId w:val="15"/>
        </w:numPr>
        <w:spacing w:line="360" w:lineRule="auto"/>
        <w:ind w:left="848" w:firstLine="142"/>
        <w:jc w:val="both"/>
        <w:rPr>
          <w:rFonts w:asciiTheme="majorBidi" w:hAnsiTheme="majorBidi" w:cstheme="majorBidi"/>
          <w:b/>
          <w:bCs/>
          <w:sz w:val="32"/>
          <w:szCs w:val="32"/>
          <w:rtl/>
          <w:lang w:bidi="ar-EG"/>
        </w:rPr>
      </w:pPr>
      <w:r w:rsidRPr="00631890">
        <w:rPr>
          <w:rFonts w:asciiTheme="majorBidi" w:hAnsiTheme="majorBidi" w:cstheme="majorBidi"/>
          <w:b/>
          <w:bCs/>
          <w:sz w:val="32"/>
          <w:szCs w:val="32"/>
          <w:rtl/>
          <w:lang w:bidi="ar-EG"/>
        </w:rPr>
        <w:t>مشكلة الدراسة</w:t>
      </w:r>
    </w:p>
    <w:p w14:paraId="33D5ABDE" w14:textId="11B0EAEB" w:rsidR="00631890" w:rsidRPr="00631890" w:rsidRDefault="00631890">
      <w:pPr>
        <w:pStyle w:val="ListParagraph"/>
        <w:numPr>
          <w:ilvl w:val="0"/>
          <w:numId w:val="15"/>
        </w:numPr>
        <w:spacing w:after="0" w:line="360" w:lineRule="auto"/>
        <w:ind w:left="848" w:firstLine="142"/>
        <w:jc w:val="both"/>
        <w:outlineLvl w:val="0"/>
        <w:rPr>
          <w:rFonts w:asciiTheme="majorBidi" w:hAnsiTheme="majorBidi" w:cstheme="majorBidi"/>
          <w:b/>
          <w:bCs/>
          <w:sz w:val="32"/>
          <w:szCs w:val="32"/>
          <w:rtl/>
          <w:lang w:bidi="ar-EG"/>
        </w:rPr>
      </w:pPr>
      <w:bookmarkStart w:id="10" w:name="_Toc224313295"/>
      <w:r w:rsidRPr="00631890">
        <w:rPr>
          <w:rFonts w:asciiTheme="majorBidi" w:hAnsiTheme="majorBidi" w:cstheme="majorBidi"/>
          <w:b/>
          <w:bCs/>
          <w:sz w:val="32"/>
          <w:szCs w:val="32"/>
          <w:rtl/>
          <w:lang w:bidi="ar-EG"/>
        </w:rPr>
        <w:t>أهمية الدراسة</w:t>
      </w:r>
      <w:bookmarkEnd w:id="10"/>
      <w:r w:rsidRPr="00631890">
        <w:rPr>
          <w:rFonts w:asciiTheme="majorBidi" w:hAnsiTheme="majorBidi" w:cstheme="majorBidi"/>
          <w:b/>
          <w:bCs/>
          <w:sz w:val="32"/>
          <w:szCs w:val="32"/>
          <w:rtl/>
          <w:lang w:bidi="ar-EG"/>
        </w:rPr>
        <w:t xml:space="preserve"> </w:t>
      </w:r>
    </w:p>
    <w:p w14:paraId="272F2DC1" w14:textId="008BDA2F" w:rsidR="00631890" w:rsidRPr="00631890" w:rsidRDefault="00631890">
      <w:pPr>
        <w:pStyle w:val="ListParagraph"/>
        <w:numPr>
          <w:ilvl w:val="0"/>
          <w:numId w:val="15"/>
        </w:numPr>
        <w:tabs>
          <w:tab w:val="left" w:pos="423"/>
          <w:tab w:val="left" w:pos="565"/>
        </w:tabs>
        <w:spacing w:line="360" w:lineRule="auto"/>
        <w:ind w:left="848" w:firstLine="142"/>
        <w:jc w:val="both"/>
        <w:outlineLvl w:val="0"/>
        <w:rPr>
          <w:rFonts w:asciiTheme="majorBidi" w:hAnsiTheme="majorBidi" w:cstheme="majorBidi"/>
          <w:b/>
          <w:bCs/>
          <w:sz w:val="32"/>
          <w:szCs w:val="32"/>
          <w:lang w:bidi="ar-EG"/>
        </w:rPr>
      </w:pPr>
      <w:bookmarkStart w:id="11" w:name="_Toc224313296"/>
      <w:r w:rsidRPr="00631890">
        <w:rPr>
          <w:rFonts w:asciiTheme="majorBidi" w:hAnsiTheme="majorBidi" w:cstheme="majorBidi"/>
          <w:b/>
          <w:bCs/>
          <w:sz w:val="32"/>
          <w:szCs w:val="32"/>
          <w:rtl/>
          <w:lang w:bidi="ar-EG"/>
        </w:rPr>
        <w:t>أهداف الدراسة</w:t>
      </w:r>
      <w:bookmarkEnd w:id="11"/>
    </w:p>
    <w:p w14:paraId="57FB113D" w14:textId="103DDB6C" w:rsidR="00631890" w:rsidRPr="00631890" w:rsidRDefault="00631890">
      <w:pPr>
        <w:pStyle w:val="ListParagraph"/>
        <w:numPr>
          <w:ilvl w:val="0"/>
          <w:numId w:val="15"/>
        </w:numPr>
        <w:spacing w:after="0" w:line="360" w:lineRule="auto"/>
        <w:ind w:left="848" w:firstLine="142"/>
        <w:jc w:val="both"/>
        <w:rPr>
          <w:rFonts w:asciiTheme="majorBidi" w:eastAsia="Calibri" w:hAnsiTheme="majorBidi" w:cstheme="majorBidi"/>
          <w:b/>
          <w:bCs/>
          <w:sz w:val="32"/>
          <w:szCs w:val="32"/>
          <w:rtl/>
        </w:rPr>
      </w:pPr>
      <w:r w:rsidRPr="00631890">
        <w:rPr>
          <w:rFonts w:asciiTheme="majorBidi" w:eastAsia="Calibri" w:hAnsiTheme="majorBidi" w:cstheme="majorBidi"/>
          <w:b/>
          <w:bCs/>
          <w:sz w:val="32"/>
          <w:szCs w:val="32"/>
          <w:rtl/>
        </w:rPr>
        <w:t>تساؤلات الدراسة</w:t>
      </w:r>
    </w:p>
    <w:p w14:paraId="55D13FFA" w14:textId="0E704437" w:rsidR="00631890" w:rsidRPr="00631890" w:rsidRDefault="00631890">
      <w:pPr>
        <w:pStyle w:val="ListParagraph"/>
        <w:numPr>
          <w:ilvl w:val="0"/>
          <w:numId w:val="15"/>
        </w:numPr>
        <w:spacing w:after="0" w:line="360" w:lineRule="auto"/>
        <w:ind w:left="848" w:firstLine="142"/>
        <w:jc w:val="both"/>
        <w:outlineLvl w:val="0"/>
        <w:rPr>
          <w:rFonts w:asciiTheme="majorBidi" w:hAnsiTheme="majorBidi" w:cstheme="majorBidi"/>
          <w:b/>
          <w:bCs/>
          <w:sz w:val="32"/>
          <w:szCs w:val="32"/>
          <w:rtl/>
          <w:lang w:bidi="ar-JO"/>
        </w:rPr>
      </w:pPr>
      <w:bookmarkStart w:id="12" w:name="_Toc224313297"/>
      <w:r w:rsidRPr="00631890">
        <w:rPr>
          <w:rFonts w:asciiTheme="majorBidi" w:hAnsiTheme="majorBidi" w:cstheme="majorBidi"/>
          <w:b/>
          <w:bCs/>
          <w:sz w:val="32"/>
          <w:szCs w:val="32"/>
          <w:rtl/>
          <w:lang w:bidi="ar-EG"/>
        </w:rPr>
        <w:t>فروض الدراسة</w:t>
      </w:r>
      <w:bookmarkEnd w:id="12"/>
    </w:p>
    <w:p w14:paraId="57904C76" w14:textId="72284872" w:rsidR="00631890" w:rsidRPr="00631890" w:rsidRDefault="00631890">
      <w:pPr>
        <w:pStyle w:val="ListParagraph"/>
        <w:numPr>
          <w:ilvl w:val="0"/>
          <w:numId w:val="15"/>
        </w:numPr>
        <w:spacing w:before="120" w:after="120" w:line="360" w:lineRule="auto"/>
        <w:ind w:left="848" w:firstLine="142"/>
        <w:jc w:val="both"/>
        <w:rPr>
          <w:rFonts w:asciiTheme="majorBidi" w:hAnsiTheme="majorBidi" w:cstheme="majorBidi"/>
          <w:b/>
          <w:bCs/>
          <w:sz w:val="32"/>
          <w:szCs w:val="32"/>
          <w:rtl/>
          <w:lang w:bidi="ar-EG"/>
        </w:rPr>
      </w:pPr>
      <w:r w:rsidRPr="00631890">
        <w:rPr>
          <w:rFonts w:asciiTheme="majorBidi" w:hAnsiTheme="majorBidi" w:cstheme="majorBidi"/>
          <w:b/>
          <w:bCs/>
          <w:sz w:val="32"/>
          <w:szCs w:val="32"/>
          <w:rtl/>
          <w:lang w:bidi="ar-EG"/>
        </w:rPr>
        <w:t xml:space="preserve">النظرية العلمية المتبعة لإعداد البحث </w:t>
      </w:r>
    </w:p>
    <w:p w14:paraId="55D22142" w14:textId="661FEF32" w:rsidR="00631890" w:rsidRPr="00631890" w:rsidRDefault="00631890">
      <w:pPr>
        <w:pStyle w:val="ListParagraph"/>
        <w:numPr>
          <w:ilvl w:val="0"/>
          <w:numId w:val="15"/>
        </w:numPr>
        <w:spacing w:line="360" w:lineRule="auto"/>
        <w:ind w:left="848" w:firstLine="142"/>
        <w:jc w:val="both"/>
        <w:rPr>
          <w:rFonts w:asciiTheme="majorBidi" w:hAnsiTheme="majorBidi" w:cstheme="majorBidi"/>
          <w:b/>
          <w:bCs/>
          <w:sz w:val="32"/>
          <w:szCs w:val="32"/>
          <w:rtl/>
          <w:lang w:bidi="ar-EG"/>
        </w:rPr>
      </w:pPr>
      <w:r w:rsidRPr="00631890">
        <w:rPr>
          <w:rFonts w:asciiTheme="majorBidi" w:hAnsiTheme="majorBidi" w:cstheme="majorBidi"/>
          <w:b/>
          <w:bCs/>
          <w:sz w:val="32"/>
          <w:szCs w:val="32"/>
          <w:rtl/>
          <w:lang w:bidi="ar-EG"/>
        </w:rPr>
        <w:t>نموذج البحث ومتغيراته</w:t>
      </w:r>
    </w:p>
    <w:p w14:paraId="7952CB5F" w14:textId="0CEC73B7" w:rsidR="00631890" w:rsidRPr="00631890" w:rsidRDefault="00631890">
      <w:pPr>
        <w:pStyle w:val="ListParagraph"/>
        <w:numPr>
          <w:ilvl w:val="0"/>
          <w:numId w:val="15"/>
        </w:numPr>
        <w:spacing w:line="360" w:lineRule="auto"/>
        <w:ind w:left="848" w:firstLine="142"/>
        <w:rPr>
          <w:rFonts w:asciiTheme="majorBidi" w:hAnsiTheme="majorBidi" w:cstheme="majorBidi"/>
          <w:b/>
          <w:bCs/>
          <w:sz w:val="32"/>
          <w:szCs w:val="32"/>
          <w:lang w:bidi="ar-EG"/>
        </w:rPr>
      </w:pPr>
      <w:r w:rsidRPr="00631890">
        <w:rPr>
          <w:rFonts w:asciiTheme="majorBidi" w:hAnsiTheme="majorBidi" w:cstheme="majorBidi"/>
          <w:b/>
          <w:bCs/>
          <w:sz w:val="32"/>
          <w:szCs w:val="32"/>
          <w:rtl/>
          <w:lang w:bidi="ar-EG"/>
        </w:rPr>
        <w:t>ملخص الفصل الأول</w:t>
      </w:r>
    </w:p>
    <w:p w14:paraId="01239756" w14:textId="77777777" w:rsidR="00631890" w:rsidRPr="00841D9E" w:rsidRDefault="00631890" w:rsidP="006E1D88">
      <w:pPr>
        <w:spacing w:line="360" w:lineRule="auto"/>
        <w:jc w:val="both"/>
        <w:outlineLvl w:val="0"/>
        <w:rPr>
          <w:rFonts w:ascii="Times New Roman" w:hAnsi="Times New Roman" w:cs="Times New Roman"/>
          <w:b/>
          <w:bCs/>
          <w:sz w:val="32"/>
          <w:szCs w:val="32"/>
          <w:rtl/>
          <w:lang w:bidi="ar-EG"/>
        </w:rPr>
      </w:pPr>
    </w:p>
    <w:p w14:paraId="763DE6A4" w14:textId="77777777" w:rsidR="006E1D88" w:rsidRPr="00841D9E" w:rsidRDefault="006E1D88" w:rsidP="006E1D88">
      <w:pPr>
        <w:spacing w:line="360" w:lineRule="auto"/>
        <w:jc w:val="both"/>
        <w:outlineLvl w:val="0"/>
        <w:rPr>
          <w:rFonts w:ascii="Times New Roman" w:hAnsi="Times New Roman" w:cs="Times New Roman"/>
          <w:b/>
          <w:bCs/>
          <w:sz w:val="32"/>
          <w:szCs w:val="32"/>
          <w:rtl/>
          <w:lang w:bidi="ar-EG"/>
        </w:rPr>
      </w:pPr>
    </w:p>
    <w:p w14:paraId="126A122C" w14:textId="12C48330" w:rsidR="00A3216C" w:rsidRDefault="00A3216C" w:rsidP="006E1D88">
      <w:pPr>
        <w:pStyle w:val="TOCHeading"/>
        <w:spacing w:line="360" w:lineRule="auto"/>
        <w:jc w:val="center"/>
        <w:rPr>
          <w:rtl/>
          <w:lang w:bidi="ar-EG"/>
        </w:rPr>
      </w:pPr>
    </w:p>
    <w:p w14:paraId="401420FF" w14:textId="77777777" w:rsidR="006E1D88" w:rsidRDefault="006E1D88" w:rsidP="004353CF">
      <w:pPr>
        <w:jc w:val="both"/>
        <w:outlineLvl w:val="0"/>
        <w:rPr>
          <w:rFonts w:ascii="Simplified Arabic" w:hAnsi="Simplified Arabic" w:cs="Simplified Arabic"/>
          <w:b/>
          <w:bCs/>
          <w:sz w:val="28"/>
          <w:szCs w:val="28"/>
          <w:u w:val="single"/>
          <w:rtl/>
          <w:lang w:bidi="ar-EG"/>
        </w:rPr>
      </w:pPr>
    </w:p>
    <w:p w14:paraId="2F33C94B" w14:textId="77777777" w:rsidR="00B54860" w:rsidRDefault="00B54860" w:rsidP="004353CF">
      <w:pPr>
        <w:jc w:val="both"/>
        <w:outlineLvl w:val="0"/>
        <w:rPr>
          <w:rFonts w:ascii="Simplified Arabic" w:hAnsi="Simplified Arabic" w:cs="Simplified Arabic"/>
          <w:b/>
          <w:bCs/>
          <w:sz w:val="28"/>
          <w:szCs w:val="28"/>
          <w:u w:val="single"/>
          <w:rtl/>
          <w:lang w:bidi="ar-EG"/>
        </w:rPr>
      </w:pPr>
    </w:p>
    <w:p w14:paraId="7FE36C66" w14:textId="6CB50118" w:rsidR="004353CF" w:rsidRPr="004076A2" w:rsidRDefault="006E1D88" w:rsidP="00D614D2">
      <w:pPr>
        <w:jc w:val="both"/>
        <w:outlineLvl w:val="0"/>
        <w:rPr>
          <w:rFonts w:ascii="Simplified Arabic" w:hAnsi="Simplified Arabic" w:cs="Simplified Arabic"/>
          <w:b/>
          <w:bCs/>
          <w:sz w:val="28"/>
          <w:szCs w:val="28"/>
          <w:u w:val="single"/>
          <w:rtl/>
          <w:lang w:bidi="ar-EG"/>
        </w:rPr>
      </w:pPr>
      <w:bookmarkStart w:id="13" w:name="_Toc224313298"/>
      <w:bookmarkStart w:id="14" w:name="_Hlk224253736"/>
      <w:r>
        <w:rPr>
          <w:rFonts w:ascii="Simplified Arabic" w:hAnsi="Simplified Arabic" w:cs="Simplified Arabic" w:hint="cs"/>
          <w:b/>
          <w:bCs/>
          <w:sz w:val="28"/>
          <w:szCs w:val="28"/>
          <w:u w:val="single"/>
          <w:rtl/>
          <w:lang w:bidi="ar-EG"/>
        </w:rPr>
        <w:lastRenderedPageBreak/>
        <w:t>1/1:</w:t>
      </w:r>
      <w:r w:rsidR="004076A2" w:rsidRPr="004076A2">
        <w:rPr>
          <w:rFonts w:ascii="Simplified Arabic" w:hAnsi="Simplified Arabic" w:cs="Simplified Arabic" w:hint="cs"/>
          <w:b/>
          <w:bCs/>
          <w:sz w:val="28"/>
          <w:szCs w:val="28"/>
          <w:u w:val="single"/>
          <w:rtl/>
          <w:lang w:bidi="ar-EG"/>
        </w:rPr>
        <w:t xml:space="preserve"> </w:t>
      </w:r>
      <w:r w:rsidR="00C311A2" w:rsidRPr="004076A2">
        <w:rPr>
          <w:rFonts w:ascii="Simplified Arabic" w:hAnsi="Simplified Arabic" w:cs="Simplified Arabic"/>
          <w:b/>
          <w:bCs/>
          <w:sz w:val="28"/>
          <w:szCs w:val="28"/>
          <w:u w:val="single"/>
          <w:rtl/>
          <w:lang w:bidi="ar-EG"/>
        </w:rPr>
        <w:t>مقدمة :-</w:t>
      </w:r>
      <w:bookmarkEnd w:id="2"/>
      <w:bookmarkEnd w:id="13"/>
      <w:r w:rsidR="005222BE" w:rsidRPr="004076A2">
        <w:rPr>
          <w:rFonts w:ascii="Simplified Arabic" w:hAnsi="Simplified Arabic" w:cs="Simplified Arabic"/>
          <w:b/>
          <w:bCs/>
          <w:sz w:val="28"/>
          <w:szCs w:val="28"/>
          <w:u w:val="single"/>
          <w:rtl/>
          <w:lang w:bidi="ar-EG"/>
        </w:rPr>
        <w:t xml:space="preserve"> </w:t>
      </w:r>
      <w:bookmarkStart w:id="15" w:name="_Toc145295792"/>
    </w:p>
    <w:bookmarkEnd w:id="14"/>
    <w:p w14:paraId="3A6192AB" w14:textId="3F8DDC07" w:rsidR="00FA070A" w:rsidRPr="00FA070A" w:rsidRDefault="00FA070A" w:rsidP="00FA070A">
      <w:pPr>
        <w:spacing w:line="360" w:lineRule="auto"/>
        <w:ind w:firstLine="170"/>
        <w:jc w:val="both"/>
        <w:rPr>
          <w:rFonts w:asciiTheme="majorBidi" w:hAnsiTheme="majorBidi" w:cs="Times New Roman"/>
          <w:sz w:val="28"/>
          <w:szCs w:val="28"/>
          <w:rtl/>
          <w:lang w:bidi="ar-EG"/>
        </w:rPr>
      </w:pPr>
      <w:r w:rsidRPr="00FA070A">
        <w:rPr>
          <w:rFonts w:asciiTheme="majorBidi" w:hAnsiTheme="majorBidi" w:cs="Times New Roman"/>
          <w:sz w:val="28"/>
          <w:szCs w:val="28"/>
          <w:rtl/>
          <w:lang w:bidi="ar-EG"/>
        </w:rPr>
        <w:t>تُعد جودة الخدمات الصحية المرتكز الأساسي الذي تقاس به كفاءة النظم الإدارية في العصر الحديث، حيث تشير تقارير منظمة الصحة العالمية (</w:t>
      </w:r>
      <w:r w:rsidRPr="00FA070A">
        <w:rPr>
          <w:rFonts w:asciiTheme="majorBidi" w:hAnsiTheme="majorBidi" w:cs="Times New Roman"/>
          <w:sz w:val="28"/>
          <w:szCs w:val="28"/>
          <w:lang w:bidi="ar-EG"/>
        </w:rPr>
        <w:t>WHO</w:t>
      </w:r>
      <w:r w:rsidRPr="00FA070A">
        <w:rPr>
          <w:rFonts w:asciiTheme="majorBidi" w:hAnsiTheme="majorBidi" w:cs="Times New Roman"/>
          <w:sz w:val="28"/>
          <w:szCs w:val="28"/>
          <w:rtl/>
          <w:lang w:bidi="ar-EG"/>
        </w:rPr>
        <w:t>) إلى أن تحسين جودة الرعاية الصحية يمكن أن يمنع ما يقرب من 2.5 مليون حالة وفاة سنوياً ناتجة عن ضعف الجودة في البلدان منخفضة ومتوسطة الدخل</w:t>
      </w:r>
      <w:r>
        <w:rPr>
          <w:rFonts w:asciiTheme="majorBidi" w:hAnsiTheme="majorBidi" w:cs="Times New Roman" w:hint="cs"/>
          <w:sz w:val="28"/>
          <w:szCs w:val="28"/>
          <w:rtl/>
          <w:lang w:bidi="ar-EG"/>
        </w:rPr>
        <w:t xml:space="preserve">، </w:t>
      </w:r>
      <w:r w:rsidRPr="00FA070A">
        <w:rPr>
          <w:rFonts w:asciiTheme="majorBidi" w:hAnsiTheme="majorBidi" w:cs="Times New Roman"/>
          <w:sz w:val="28"/>
          <w:szCs w:val="28"/>
          <w:rtl/>
          <w:lang w:bidi="ar-EG"/>
        </w:rPr>
        <w:t>كما تشير الإحصائيات الدولية إلى أن الأخطاء الطبية ونقص جودة الخدمات تكلف الاقتصاد العالمي خسائر تقدر بنحو 15% من إجمالي الإنفاق الصحي في بعض الدول، وهو ما جعل المؤسسات الصحية تضع التميز في الأداء على رأس أولوياتها، معتبرة أن الاستثمار في "الجودة" ليس ترفاً بل ضرورة حتمية لتقليل الهدر المالي والحد من الوفيات التي يمكن تجنبها</w:t>
      </w:r>
      <w:r w:rsidR="003A5112">
        <w:rPr>
          <w:rFonts w:asciiTheme="majorBidi" w:hAnsiTheme="majorBidi" w:cs="Times New Roman" w:hint="cs"/>
          <w:sz w:val="28"/>
          <w:szCs w:val="28"/>
          <w:rtl/>
          <w:lang w:bidi="ar-EG"/>
        </w:rPr>
        <w:t xml:space="preserve"> </w:t>
      </w:r>
      <w:r w:rsidR="003A5112">
        <w:rPr>
          <w:rFonts w:asciiTheme="majorBidi" w:hAnsiTheme="majorBidi" w:cs="Times New Roman"/>
          <w:sz w:val="28"/>
          <w:szCs w:val="28"/>
          <w:lang w:bidi="ar-EG"/>
        </w:rPr>
        <w:t>(</w:t>
      </w:r>
      <w:r w:rsidR="003A5112" w:rsidRPr="003B4CA9">
        <w:rPr>
          <w:rFonts w:asciiTheme="majorBidi" w:hAnsiTheme="majorBidi" w:cstheme="majorBidi"/>
          <w:sz w:val="28"/>
          <w:szCs w:val="28"/>
          <w:lang w:bidi="ar-EG"/>
        </w:rPr>
        <w:t>World Health Organization. 2025)</w:t>
      </w:r>
    </w:p>
    <w:p w14:paraId="7C929A02" w14:textId="6C250D05" w:rsidR="00FA070A" w:rsidRPr="00FA070A" w:rsidRDefault="00FA070A" w:rsidP="00FA070A">
      <w:pPr>
        <w:spacing w:line="360" w:lineRule="auto"/>
        <w:ind w:firstLine="170"/>
        <w:jc w:val="both"/>
        <w:rPr>
          <w:rFonts w:asciiTheme="majorBidi" w:hAnsiTheme="majorBidi" w:cs="Times New Roman"/>
          <w:sz w:val="28"/>
          <w:szCs w:val="28"/>
          <w:rtl/>
          <w:lang w:bidi="ar-EG"/>
        </w:rPr>
      </w:pPr>
      <w:r w:rsidRPr="00FA070A">
        <w:rPr>
          <w:rFonts w:asciiTheme="majorBidi" w:hAnsiTheme="majorBidi" w:cs="Times New Roman"/>
          <w:sz w:val="28"/>
          <w:szCs w:val="28"/>
          <w:rtl/>
          <w:lang w:bidi="ar-EG"/>
        </w:rPr>
        <w:t>وفي ظل هذه التحديات العالمية، برزت "الإدارة الاستراتيجية" كأداة إدارية فاعلة تتجاوز الأساليب التقليدية في التسيير، حيث تعمل على رسم خارطة طريق واضحة المعالم للمؤسسات الصحية لضمان المواءمة بين مواردها المتاحة وتطلعات المرضى المتزايدة</w:t>
      </w:r>
      <w:r w:rsidR="00B16BEB">
        <w:rPr>
          <w:rFonts w:asciiTheme="majorBidi" w:hAnsiTheme="majorBidi" w:cs="Times New Roman" w:hint="cs"/>
          <w:sz w:val="28"/>
          <w:szCs w:val="28"/>
          <w:rtl/>
          <w:lang w:bidi="ar-EG"/>
        </w:rPr>
        <w:t>، كما</w:t>
      </w:r>
      <w:r w:rsidRPr="00FA070A">
        <w:rPr>
          <w:rFonts w:asciiTheme="majorBidi" w:hAnsiTheme="majorBidi" w:cs="Times New Roman"/>
          <w:sz w:val="28"/>
          <w:szCs w:val="28"/>
          <w:rtl/>
          <w:lang w:bidi="ar-EG"/>
        </w:rPr>
        <w:t xml:space="preserve"> إن الإدارة الاستراتيجية بمراحلها المتمثلة في التخطيط، والتنفيذ، والرقابة، تمنح القيادات الصحية القدرة على استشراف المستقبل والتعامل مع المتغيرات المتسارعة في القطاع الطبي، مما يسهم في خلق بيئة عمل منظمة تسعى لتحقيق أهداف بعيدة المدى ترتكز في جوهرها على تقديم رعاية طبية آمنة ومستدامة</w:t>
      </w:r>
      <w:r w:rsidR="003A5112">
        <w:rPr>
          <w:rFonts w:asciiTheme="majorBidi" w:hAnsiTheme="majorBidi" w:cs="Times New Roman"/>
          <w:sz w:val="28"/>
          <w:szCs w:val="28"/>
          <w:lang w:bidi="ar-EG"/>
        </w:rPr>
        <w:t xml:space="preserve"> (</w:t>
      </w:r>
      <w:proofErr w:type="spellStart"/>
      <w:r w:rsidR="003A5112" w:rsidRPr="003B4CA9">
        <w:rPr>
          <w:rFonts w:asciiTheme="majorBidi" w:hAnsiTheme="majorBidi" w:cstheme="majorBidi"/>
          <w:sz w:val="28"/>
          <w:szCs w:val="28"/>
          <w:lang w:bidi="ar-EG"/>
        </w:rPr>
        <w:t>Andrieiev</w:t>
      </w:r>
      <w:proofErr w:type="spellEnd"/>
      <w:r w:rsidR="003A5112" w:rsidRPr="003B4CA9">
        <w:rPr>
          <w:rFonts w:asciiTheme="majorBidi" w:hAnsiTheme="majorBidi" w:cstheme="majorBidi"/>
          <w:sz w:val="28"/>
          <w:szCs w:val="28"/>
          <w:lang w:bidi="ar-EG"/>
        </w:rPr>
        <w:t>,</w:t>
      </w:r>
      <w:r w:rsidR="003A5112">
        <w:rPr>
          <w:rFonts w:asciiTheme="majorBidi" w:hAnsiTheme="majorBidi" w:cstheme="majorBidi"/>
          <w:sz w:val="28"/>
          <w:szCs w:val="28"/>
          <w:lang w:bidi="ar-EG"/>
        </w:rPr>
        <w:t xml:space="preserve">. et al, </w:t>
      </w:r>
      <w:r w:rsidR="003A5112" w:rsidRPr="003B4CA9">
        <w:rPr>
          <w:rFonts w:asciiTheme="majorBidi" w:hAnsiTheme="majorBidi" w:cstheme="majorBidi"/>
          <w:sz w:val="28"/>
          <w:szCs w:val="28"/>
          <w:lang w:bidi="ar-EG"/>
        </w:rPr>
        <w:t>2024</w:t>
      </w:r>
      <w:r w:rsidR="003A5112">
        <w:rPr>
          <w:rFonts w:asciiTheme="majorBidi" w:hAnsiTheme="majorBidi" w:cstheme="majorBidi"/>
          <w:sz w:val="28"/>
          <w:szCs w:val="28"/>
          <w:lang w:bidi="ar-EG"/>
        </w:rPr>
        <w:t>, p.115</w:t>
      </w:r>
      <w:r w:rsidR="003A5112" w:rsidRPr="003B4CA9">
        <w:rPr>
          <w:rFonts w:asciiTheme="majorBidi" w:hAnsiTheme="majorBidi" w:cstheme="majorBidi"/>
          <w:sz w:val="28"/>
          <w:szCs w:val="28"/>
          <w:lang w:bidi="ar-EG"/>
        </w:rPr>
        <w:t>)</w:t>
      </w:r>
    </w:p>
    <w:p w14:paraId="59172269" w14:textId="291ADC37" w:rsidR="00FA070A" w:rsidRPr="00FA070A" w:rsidRDefault="00FA070A" w:rsidP="00FA070A">
      <w:pPr>
        <w:spacing w:line="360" w:lineRule="auto"/>
        <w:ind w:firstLine="170"/>
        <w:jc w:val="both"/>
        <w:rPr>
          <w:rFonts w:asciiTheme="majorBidi" w:hAnsiTheme="majorBidi" w:cs="Times New Roman"/>
          <w:sz w:val="28"/>
          <w:szCs w:val="28"/>
          <w:rtl/>
          <w:lang w:bidi="ar-EG"/>
        </w:rPr>
      </w:pPr>
      <w:r w:rsidRPr="00FA070A">
        <w:rPr>
          <w:rFonts w:asciiTheme="majorBidi" w:hAnsiTheme="majorBidi" w:cs="Times New Roman"/>
          <w:sz w:val="28"/>
          <w:szCs w:val="28"/>
          <w:rtl/>
          <w:lang w:bidi="ar-EG"/>
        </w:rPr>
        <w:t>وتلعب الإدارة الاستراتيجية دوراً جوهرياً في تحسين جودة الخدمات الصحية من خلال وضع معايير دقيقة للأداء المؤسسي، وتوجيه كافة الجهود نحو تلبية احتياجات المرضى بأعلى درجة من الكفاءة</w:t>
      </w:r>
      <w:r w:rsidR="00B16BEB">
        <w:rPr>
          <w:rFonts w:asciiTheme="majorBidi" w:hAnsiTheme="majorBidi" w:cs="Times New Roman" w:hint="cs"/>
          <w:sz w:val="28"/>
          <w:szCs w:val="28"/>
          <w:rtl/>
          <w:lang w:bidi="ar-EG"/>
        </w:rPr>
        <w:t xml:space="preserve">، </w:t>
      </w:r>
      <w:r w:rsidRPr="00FA070A">
        <w:rPr>
          <w:rFonts w:asciiTheme="majorBidi" w:hAnsiTheme="majorBidi" w:cs="Times New Roman"/>
          <w:sz w:val="28"/>
          <w:szCs w:val="28"/>
          <w:rtl/>
          <w:lang w:bidi="ar-EG"/>
        </w:rPr>
        <w:t>فمن خلال صياغة رؤية وإستراتيجية واضحة، يتمكن مقدمو الخدمة من تقليل التباين في الممارسات الطبية، وتفعيل أنظمة الرقابة المستمرة التي تضمن جودة المخرجات؛ حيث لا تقتصر الجودة هنا على الجانب العلاجي فحسب، بل تمتد لتشمل سهولة الوصول للخدمة، وسرعة الاستجابة، وتوافر التكنولوجيا الطبية المتقدمة، وهي عناصر لا يمكن تحقيقها إلا في ظل قيادة تتبنى الفكر الاستراتيجي الشامل</w:t>
      </w:r>
      <w:r w:rsidR="003A5112">
        <w:rPr>
          <w:rFonts w:asciiTheme="majorBidi" w:hAnsiTheme="majorBidi" w:cs="Times New Roman"/>
          <w:sz w:val="28"/>
          <w:szCs w:val="28"/>
          <w:lang w:bidi="ar-EG"/>
        </w:rPr>
        <w:t xml:space="preserve"> (</w:t>
      </w:r>
      <w:proofErr w:type="spellStart"/>
      <w:r w:rsidR="003A5112" w:rsidRPr="003B4CA9">
        <w:rPr>
          <w:rFonts w:asciiTheme="majorBidi" w:hAnsiTheme="majorBidi" w:cstheme="majorBidi"/>
          <w:sz w:val="28"/>
          <w:szCs w:val="28"/>
          <w:lang w:bidi="ar-EG"/>
        </w:rPr>
        <w:t>Salhout</w:t>
      </w:r>
      <w:proofErr w:type="spellEnd"/>
      <w:r w:rsidR="003A5112" w:rsidRPr="003B4CA9">
        <w:rPr>
          <w:rFonts w:asciiTheme="majorBidi" w:hAnsiTheme="majorBidi" w:cstheme="majorBidi"/>
          <w:sz w:val="28"/>
          <w:szCs w:val="28"/>
          <w:lang w:bidi="ar-EG"/>
        </w:rPr>
        <w:t>, 2024</w:t>
      </w:r>
      <w:r w:rsidR="003A5112">
        <w:rPr>
          <w:rFonts w:asciiTheme="majorBidi" w:hAnsiTheme="majorBidi" w:cstheme="majorBidi"/>
          <w:sz w:val="28"/>
          <w:szCs w:val="28"/>
          <w:lang w:bidi="ar-EG"/>
        </w:rPr>
        <w:t>, p.69</w:t>
      </w:r>
      <w:r w:rsidR="003A5112" w:rsidRPr="003B4CA9">
        <w:rPr>
          <w:rFonts w:asciiTheme="majorBidi" w:hAnsiTheme="majorBidi" w:cstheme="majorBidi"/>
          <w:sz w:val="28"/>
          <w:szCs w:val="28"/>
          <w:lang w:bidi="ar-EG"/>
        </w:rPr>
        <w:t>)</w:t>
      </w:r>
    </w:p>
    <w:p w14:paraId="1A99E9D4" w14:textId="154F476B" w:rsidR="00FA070A" w:rsidRPr="00FA070A" w:rsidRDefault="00FA070A" w:rsidP="00FA070A">
      <w:pPr>
        <w:spacing w:line="360" w:lineRule="auto"/>
        <w:ind w:firstLine="170"/>
        <w:jc w:val="both"/>
        <w:rPr>
          <w:rFonts w:asciiTheme="majorBidi" w:hAnsiTheme="majorBidi" w:cs="Times New Roman"/>
          <w:sz w:val="28"/>
          <w:szCs w:val="28"/>
          <w:rtl/>
          <w:lang w:bidi="ar-EG"/>
        </w:rPr>
      </w:pPr>
      <w:r w:rsidRPr="00FA070A">
        <w:rPr>
          <w:rFonts w:asciiTheme="majorBidi" w:hAnsiTheme="majorBidi" w:cs="Times New Roman"/>
          <w:sz w:val="28"/>
          <w:szCs w:val="28"/>
          <w:rtl/>
          <w:lang w:bidi="ar-EG"/>
        </w:rPr>
        <w:t>وعلى المستوى المحلي، يشهد القطاع الصحي في المملكة العربية السعودية تحولاً تاريخياً ضمن رؤية 2030، حيث تم إطلاق "برنامج تحول القطاع الصحي" لتعزيز جودة الخدمات وتحسين تجربة المستفيدين من خلال نموذج "التجمعات الصحية"</w:t>
      </w:r>
      <w:r w:rsidR="00B16BEB">
        <w:rPr>
          <w:rFonts w:asciiTheme="majorBidi" w:hAnsiTheme="majorBidi" w:cs="Times New Roman" w:hint="cs"/>
          <w:sz w:val="28"/>
          <w:szCs w:val="28"/>
          <w:rtl/>
          <w:lang w:bidi="ar-EG"/>
        </w:rPr>
        <w:t>، كما</w:t>
      </w:r>
      <w:r w:rsidRPr="00FA070A">
        <w:rPr>
          <w:rFonts w:asciiTheme="majorBidi" w:hAnsiTheme="majorBidi" w:cs="Times New Roman"/>
          <w:sz w:val="28"/>
          <w:szCs w:val="28"/>
          <w:rtl/>
          <w:lang w:bidi="ar-EG"/>
        </w:rPr>
        <w:t xml:space="preserve"> إن هذا التحول يفرض على المستشفيات الحكومية والخاصة ضرورة تبني نماذج إدارية استراتيجية متطورة تتماشى مع المعايير العالمية (مثل معايير سباهي </w:t>
      </w:r>
      <w:r w:rsidRPr="00FA070A">
        <w:rPr>
          <w:rFonts w:asciiTheme="majorBidi" w:hAnsiTheme="majorBidi" w:cs="Times New Roman"/>
          <w:sz w:val="28"/>
          <w:szCs w:val="28"/>
          <w:lang w:bidi="ar-EG"/>
        </w:rPr>
        <w:t>CBAHI</w:t>
      </w:r>
      <w:r w:rsidRPr="00FA070A">
        <w:rPr>
          <w:rFonts w:asciiTheme="majorBidi" w:hAnsiTheme="majorBidi" w:cs="Times New Roman"/>
          <w:sz w:val="28"/>
          <w:szCs w:val="28"/>
          <w:rtl/>
          <w:lang w:bidi="ar-EG"/>
        </w:rPr>
        <w:t xml:space="preserve"> وجي سي آي </w:t>
      </w:r>
      <w:r w:rsidRPr="00FA070A">
        <w:rPr>
          <w:rFonts w:asciiTheme="majorBidi" w:hAnsiTheme="majorBidi" w:cs="Times New Roman"/>
          <w:sz w:val="28"/>
          <w:szCs w:val="28"/>
          <w:lang w:bidi="ar-EG"/>
        </w:rPr>
        <w:t>JCI</w:t>
      </w:r>
      <w:r w:rsidRPr="00FA070A">
        <w:rPr>
          <w:rFonts w:asciiTheme="majorBidi" w:hAnsiTheme="majorBidi" w:cs="Times New Roman"/>
          <w:sz w:val="28"/>
          <w:szCs w:val="28"/>
          <w:rtl/>
          <w:lang w:bidi="ar-EG"/>
        </w:rPr>
        <w:t>)، لضمان تقديم خدمات صحية تتسم بالعدالة والشفافية والكفاءة التشغيلية، بما يحقق التميز المؤسسي الذي تنشده الدولة في كافة مرافقها الطبية</w:t>
      </w:r>
      <w:r w:rsidR="003A5112">
        <w:rPr>
          <w:rFonts w:asciiTheme="majorBidi" w:hAnsiTheme="majorBidi" w:cs="Times New Roman"/>
          <w:sz w:val="28"/>
          <w:szCs w:val="28"/>
          <w:lang w:bidi="ar-EG"/>
        </w:rPr>
        <w:t xml:space="preserve"> (</w:t>
      </w:r>
      <w:proofErr w:type="spellStart"/>
      <w:r w:rsidR="003A5112" w:rsidRPr="003B4CA9">
        <w:rPr>
          <w:rFonts w:asciiTheme="majorBidi" w:hAnsiTheme="majorBidi" w:cstheme="majorBidi"/>
          <w:sz w:val="28"/>
          <w:szCs w:val="28"/>
          <w:lang w:bidi="ar-EG"/>
        </w:rPr>
        <w:t>Aldogiher</w:t>
      </w:r>
      <w:proofErr w:type="spellEnd"/>
      <w:r w:rsidR="003A5112" w:rsidRPr="003B4CA9">
        <w:rPr>
          <w:rFonts w:asciiTheme="majorBidi" w:hAnsiTheme="majorBidi" w:cstheme="majorBidi"/>
          <w:sz w:val="28"/>
          <w:szCs w:val="28"/>
          <w:lang w:bidi="ar-EG"/>
        </w:rPr>
        <w:t xml:space="preserve">, </w:t>
      </w:r>
      <w:r w:rsidR="003A5112">
        <w:rPr>
          <w:rFonts w:asciiTheme="majorBidi" w:hAnsiTheme="majorBidi" w:cstheme="majorBidi"/>
          <w:sz w:val="28"/>
          <w:szCs w:val="28"/>
          <w:lang w:bidi="ar-EG"/>
        </w:rPr>
        <w:t>and</w:t>
      </w:r>
      <w:r w:rsidR="003A5112" w:rsidRPr="003B4CA9">
        <w:rPr>
          <w:rFonts w:asciiTheme="majorBidi" w:hAnsiTheme="majorBidi" w:cstheme="majorBidi"/>
          <w:sz w:val="28"/>
          <w:szCs w:val="28"/>
          <w:lang w:bidi="ar-EG"/>
        </w:rPr>
        <w:t xml:space="preserve"> Halim, 2025</w:t>
      </w:r>
      <w:r w:rsidR="003A5112">
        <w:rPr>
          <w:rFonts w:asciiTheme="majorBidi" w:hAnsiTheme="majorBidi" w:cstheme="majorBidi"/>
          <w:sz w:val="28"/>
          <w:szCs w:val="28"/>
          <w:lang w:bidi="ar-EG"/>
        </w:rPr>
        <w:t>, p.75</w:t>
      </w:r>
      <w:r w:rsidR="003A5112" w:rsidRPr="003B4CA9">
        <w:rPr>
          <w:rFonts w:asciiTheme="majorBidi" w:hAnsiTheme="majorBidi" w:cstheme="majorBidi"/>
          <w:sz w:val="28"/>
          <w:szCs w:val="28"/>
          <w:lang w:bidi="ar-EG"/>
        </w:rPr>
        <w:t>)</w:t>
      </w:r>
    </w:p>
    <w:p w14:paraId="1B774784" w14:textId="33F1B541" w:rsidR="00FC50E5" w:rsidRDefault="00FA070A" w:rsidP="00FA070A">
      <w:pPr>
        <w:spacing w:line="360" w:lineRule="auto"/>
        <w:ind w:firstLine="170"/>
        <w:jc w:val="both"/>
        <w:rPr>
          <w:rFonts w:asciiTheme="majorBidi" w:hAnsiTheme="majorBidi" w:cs="Times New Roman"/>
          <w:sz w:val="28"/>
          <w:szCs w:val="28"/>
          <w:rtl/>
          <w:lang w:bidi="ar-EG"/>
        </w:rPr>
      </w:pPr>
      <w:r w:rsidRPr="00FA070A">
        <w:rPr>
          <w:rFonts w:asciiTheme="majorBidi" w:hAnsiTheme="majorBidi" w:cs="Times New Roman"/>
          <w:sz w:val="28"/>
          <w:szCs w:val="28"/>
          <w:rtl/>
          <w:lang w:bidi="ar-EG"/>
        </w:rPr>
        <w:lastRenderedPageBreak/>
        <w:t>وبناءً على ما تقدم، تأتي هذه الدراسة لتسلط الضوء على العلاقة بين الإدارة الاستراتيجية وتحسين جودة الخدمات الصحية، وذلك من خلال رصد الواقع التطبيقي واستكشاف مدى مساهمة العمليات الاستراتيجية في رفع مستوى الرعاية المقدمة للمرضى</w:t>
      </w:r>
      <w:r w:rsidR="00B16BEB">
        <w:rPr>
          <w:rFonts w:asciiTheme="majorBidi" w:hAnsiTheme="majorBidi" w:cs="Times New Roman" w:hint="cs"/>
          <w:sz w:val="28"/>
          <w:szCs w:val="28"/>
          <w:rtl/>
          <w:lang w:bidi="ar-EG"/>
        </w:rPr>
        <w:t xml:space="preserve">، </w:t>
      </w:r>
      <w:r w:rsidRPr="00FA070A">
        <w:rPr>
          <w:rFonts w:asciiTheme="majorBidi" w:hAnsiTheme="majorBidi" w:cs="Times New Roman"/>
          <w:sz w:val="28"/>
          <w:szCs w:val="28"/>
          <w:rtl/>
          <w:lang w:bidi="ar-EG"/>
        </w:rPr>
        <w:t>ويسعى البحث الحالي إلى تقديم إطار عمل مقترح يمكن من خلاله تعظيم الاستفادة من الموارد البشرية والتقنية في المؤسسات الصحية، وصولاً إلى نتائج ملموسة تنعكس بشكل مباشر على رضا المرضى وسلامتهم، وتعزز من قدرة المستشفيات على المنافسة والريادة في تقديم الخدمات الطبية المتميزة.</w:t>
      </w:r>
    </w:p>
    <w:p w14:paraId="1C69F8D8" w14:textId="77243B6D" w:rsidR="00B16BEB" w:rsidRPr="00A758F4" w:rsidRDefault="00B16BEB" w:rsidP="00A758F4">
      <w:pPr>
        <w:spacing w:line="360" w:lineRule="auto"/>
        <w:ind w:firstLine="170"/>
        <w:jc w:val="both"/>
        <w:rPr>
          <w:rFonts w:asciiTheme="majorBidi" w:hAnsiTheme="majorBidi" w:cstheme="majorBidi"/>
          <w:sz w:val="28"/>
          <w:szCs w:val="28"/>
          <w:rtl/>
          <w:lang w:bidi="ar-EG"/>
        </w:rPr>
      </w:pPr>
      <w:r w:rsidRPr="00B16BEB">
        <w:rPr>
          <w:rFonts w:asciiTheme="majorBidi" w:hAnsiTheme="majorBidi" w:cs="Times New Roman"/>
          <w:sz w:val="28"/>
          <w:szCs w:val="28"/>
          <w:rtl/>
          <w:lang w:bidi="ar-EG"/>
        </w:rPr>
        <w:t>وتكمن الأهمية التطبيقية لهذه الدراسة في كونها تأتي بالتزامن مع التحولات الجوهرية التي يشهدها القطاع الصحي السعودي ضمن رؤية المملكة 2030، حيث يقدم هذا البحث إطاراً عملياً لصناع القرار والقيادات الإدارية في "التجمع الصحي الأول بالرياض" حول كيفية توظيف الفكر الاستراتيجي لتحقيق قفزات ملموسة في جودة الرعاية الطبية</w:t>
      </w:r>
      <w:r>
        <w:rPr>
          <w:rFonts w:asciiTheme="majorBidi" w:hAnsiTheme="majorBidi" w:cs="Times New Roman" w:hint="cs"/>
          <w:sz w:val="28"/>
          <w:szCs w:val="28"/>
          <w:rtl/>
          <w:lang w:bidi="ar-EG"/>
        </w:rPr>
        <w:t xml:space="preserve">، </w:t>
      </w:r>
      <w:r w:rsidRPr="00B16BEB">
        <w:rPr>
          <w:rFonts w:asciiTheme="majorBidi" w:hAnsiTheme="majorBidi" w:cs="Times New Roman"/>
          <w:sz w:val="28"/>
          <w:szCs w:val="28"/>
          <w:rtl/>
          <w:lang w:bidi="ar-EG"/>
        </w:rPr>
        <w:t>وتبرز هذه الأهمية من خلال قدرة الدراسة على تشخيص الواقع الميداني وتحديد الفجوات الإجرائية التي قد تعيق كفاءة الخدمات المقدمة، مما يوفر قاعدة بيانات رصينة تسهم في تطوير آليات العمل داخل المستشفيات التابعة للتجمع، بما يضمن تعزيز سلامة المرضى وتحسين تجربتهم العلاجية</w:t>
      </w:r>
      <w:r>
        <w:rPr>
          <w:rFonts w:asciiTheme="majorBidi" w:hAnsiTheme="majorBidi" w:cs="Times New Roman" w:hint="cs"/>
          <w:sz w:val="28"/>
          <w:szCs w:val="28"/>
          <w:rtl/>
          <w:lang w:bidi="ar-EG"/>
        </w:rPr>
        <w:t>،</w:t>
      </w:r>
      <w:r w:rsidRPr="00B16BEB">
        <w:rPr>
          <w:rFonts w:asciiTheme="majorBidi" w:hAnsiTheme="majorBidi" w:cs="Times New Roman"/>
          <w:sz w:val="28"/>
          <w:szCs w:val="28"/>
          <w:rtl/>
          <w:lang w:bidi="ar-EG"/>
        </w:rPr>
        <w:t xml:space="preserve"> وعلاوة على ذلك، فإن القيمة التطبيقية تزداد من خلال تقديم نموذج إداري قابل للتكرار والقياس في تجمعات صحية أخرى، مما يدعم جهود وزارة الصحة في تحويل المنشآت الطبية إلى مؤسسات ذكية تعمل وفق معايير عالمية، توازن بين كفاءة الإنفاق وجودة المخرجات الصحية.</w:t>
      </w:r>
    </w:p>
    <w:p w14:paraId="3C498A97" w14:textId="0DE540EF" w:rsidR="00FC50E5" w:rsidRPr="006E1D88" w:rsidRDefault="006E1D88" w:rsidP="00D614D2">
      <w:pPr>
        <w:spacing w:line="360" w:lineRule="auto"/>
        <w:jc w:val="both"/>
        <w:outlineLvl w:val="0"/>
        <w:rPr>
          <w:rFonts w:asciiTheme="majorBidi" w:hAnsiTheme="majorBidi" w:cstheme="majorBidi"/>
          <w:b/>
          <w:bCs/>
          <w:sz w:val="28"/>
          <w:szCs w:val="28"/>
          <w:u w:val="single"/>
          <w:rtl/>
          <w:lang w:bidi="ar-EG"/>
        </w:rPr>
      </w:pPr>
      <w:bookmarkStart w:id="16" w:name="_Toc224313299"/>
      <w:bookmarkStart w:id="17" w:name="_Hlk224253753"/>
      <w:r w:rsidRPr="006E1D88">
        <w:rPr>
          <w:rFonts w:asciiTheme="majorBidi" w:hAnsiTheme="majorBidi" w:cstheme="majorBidi" w:hint="cs"/>
          <w:b/>
          <w:bCs/>
          <w:sz w:val="28"/>
          <w:szCs w:val="28"/>
          <w:u w:val="single"/>
          <w:rtl/>
          <w:lang w:bidi="ar-EG"/>
        </w:rPr>
        <w:t xml:space="preserve">1/2: </w:t>
      </w:r>
      <w:r w:rsidR="00736F23" w:rsidRPr="006E1D88">
        <w:rPr>
          <w:rFonts w:asciiTheme="majorBidi" w:hAnsiTheme="majorBidi" w:cstheme="majorBidi" w:hint="cs"/>
          <w:b/>
          <w:bCs/>
          <w:sz w:val="28"/>
          <w:szCs w:val="28"/>
          <w:u w:val="single"/>
          <w:rtl/>
          <w:lang w:bidi="ar-EG"/>
        </w:rPr>
        <w:t xml:space="preserve"> </w:t>
      </w:r>
      <w:r w:rsidR="006E6B40" w:rsidRPr="006E1D88">
        <w:rPr>
          <w:rFonts w:asciiTheme="majorBidi" w:hAnsiTheme="majorBidi" w:cstheme="majorBidi" w:hint="cs"/>
          <w:b/>
          <w:bCs/>
          <w:sz w:val="28"/>
          <w:szCs w:val="28"/>
          <w:u w:val="single"/>
          <w:rtl/>
          <w:lang w:bidi="ar-EG"/>
        </w:rPr>
        <w:t>مشكلة الدراسة:</w:t>
      </w:r>
      <w:bookmarkEnd w:id="16"/>
    </w:p>
    <w:p w14:paraId="03867B93" w14:textId="77777777" w:rsidR="00B16BEB" w:rsidRPr="00B16BEB" w:rsidRDefault="00B16BEB" w:rsidP="00B16BEB">
      <w:pPr>
        <w:pStyle w:val="ListParagraph"/>
        <w:spacing w:after="0" w:line="360" w:lineRule="auto"/>
        <w:ind w:left="45" w:firstLine="170"/>
        <w:jc w:val="both"/>
        <w:outlineLvl w:val="0"/>
        <w:rPr>
          <w:rFonts w:asciiTheme="majorBidi" w:hAnsiTheme="majorBidi" w:cs="Times New Roman"/>
          <w:sz w:val="28"/>
          <w:szCs w:val="28"/>
          <w:rtl/>
        </w:rPr>
      </w:pPr>
      <w:bookmarkStart w:id="18" w:name="_Toc224313300"/>
      <w:bookmarkStart w:id="19" w:name="_Hlk224253763"/>
      <w:bookmarkEnd w:id="17"/>
      <w:r w:rsidRPr="00B16BEB">
        <w:rPr>
          <w:rFonts w:asciiTheme="majorBidi" w:hAnsiTheme="majorBidi" w:cs="Times New Roman"/>
          <w:sz w:val="28"/>
          <w:szCs w:val="28"/>
          <w:rtl/>
        </w:rPr>
        <w:t>يواجه القطاع الصحي عالمياً ضغوطاً متزايدة لتبني نماذج إدارية حديثة تضمن استدامة المؤسسات الطبية مع تقديم رعاية صحية تتسم بالسلامة والفعالية، وقد أصبحت الإدارة الاستراتيجية (</w:t>
      </w:r>
      <w:r w:rsidRPr="00B16BEB">
        <w:rPr>
          <w:rFonts w:asciiTheme="majorBidi" w:hAnsiTheme="majorBidi" w:cs="Times New Roman"/>
          <w:sz w:val="28"/>
          <w:szCs w:val="28"/>
        </w:rPr>
        <w:t>Strategic Management</w:t>
      </w:r>
      <w:r w:rsidRPr="00B16BEB">
        <w:rPr>
          <w:rFonts w:asciiTheme="majorBidi" w:hAnsiTheme="majorBidi" w:cs="Times New Roman"/>
          <w:sz w:val="28"/>
          <w:szCs w:val="28"/>
          <w:rtl/>
        </w:rPr>
        <w:t xml:space="preserve">) هي المحرك الأساسي لضمان جودة الخدمات وتحقيق التميز المؤسسي، حيث تشير التقارير الدولية (مثل تقارير </w:t>
      </w:r>
      <w:r w:rsidRPr="00B16BEB">
        <w:rPr>
          <w:rFonts w:asciiTheme="majorBidi" w:hAnsiTheme="majorBidi" w:cs="Times New Roman"/>
          <w:sz w:val="28"/>
          <w:szCs w:val="28"/>
        </w:rPr>
        <w:t>WHO</w:t>
      </w:r>
      <w:r w:rsidRPr="00B16BEB">
        <w:rPr>
          <w:rFonts w:asciiTheme="majorBidi" w:hAnsiTheme="majorBidi" w:cs="Times New Roman"/>
          <w:sz w:val="28"/>
          <w:szCs w:val="28"/>
          <w:rtl/>
        </w:rPr>
        <w:t xml:space="preserve"> و </w:t>
      </w:r>
      <w:r w:rsidRPr="00B16BEB">
        <w:rPr>
          <w:rFonts w:asciiTheme="majorBidi" w:hAnsiTheme="majorBidi" w:cs="Times New Roman"/>
          <w:sz w:val="28"/>
          <w:szCs w:val="28"/>
        </w:rPr>
        <w:t>IHI</w:t>
      </w:r>
      <w:r w:rsidRPr="00B16BEB">
        <w:rPr>
          <w:rFonts w:asciiTheme="majorBidi" w:hAnsiTheme="majorBidi" w:cs="Times New Roman"/>
          <w:sz w:val="28"/>
          <w:szCs w:val="28"/>
          <w:rtl/>
        </w:rPr>
        <w:t>) إلى أن غياب الرؤية الاستراتيجية في المنشآت الصحية يؤدي إلى هدر في الموارد يصل إلى 20% من الميزانيات السنوية، بينما يساهم التخطيط الاستراتيجي الفعال في خفض معدلات الوفيات الناتجة عن سوء الإدارة الطبية بنسبة تصل إلى 30%، ويرفع من مستوى التزام الكوادر بالمعايير العالمية للجودة بنسبة تتجاوز 70% (</w:t>
      </w:r>
      <w:r w:rsidRPr="00B16BEB">
        <w:rPr>
          <w:rFonts w:asciiTheme="majorBidi" w:hAnsiTheme="majorBidi" w:cs="Times New Roman"/>
          <w:sz w:val="28"/>
          <w:szCs w:val="28"/>
        </w:rPr>
        <w:t>Quality Health Reports, 2025</w:t>
      </w:r>
      <w:r w:rsidRPr="00B16BEB">
        <w:rPr>
          <w:rFonts w:asciiTheme="majorBidi" w:hAnsiTheme="majorBidi" w:cs="Times New Roman"/>
          <w:sz w:val="28"/>
          <w:szCs w:val="28"/>
          <w:rtl/>
        </w:rPr>
        <w:t>).</w:t>
      </w:r>
    </w:p>
    <w:p w14:paraId="7157A833" w14:textId="5E66CDE1" w:rsidR="00B16BEB" w:rsidRPr="00B16BEB" w:rsidRDefault="00B16BEB" w:rsidP="00B16BEB">
      <w:pPr>
        <w:pStyle w:val="ListParagraph"/>
        <w:spacing w:after="0" w:line="360" w:lineRule="auto"/>
        <w:ind w:left="45" w:firstLine="170"/>
        <w:jc w:val="both"/>
        <w:outlineLvl w:val="0"/>
        <w:rPr>
          <w:rFonts w:asciiTheme="majorBidi" w:hAnsiTheme="majorBidi" w:cs="Times New Roman"/>
          <w:sz w:val="28"/>
          <w:szCs w:val="28"/>
          <w:rtl/>
        </w:rPr>
      </w:pPr>
      <w:r w:rsidRPr="00B16BEB">
        <w:rPr>
          <w:rFonts w:asciiTheme="majorBidi" w:hAnsiTheme="majorBidi" w:cs="Times New Roman"/>
          <w:sz w:val="28"/>
          <w:szCs w:val="28"/>
          <w:rtl/>
        </w:rPr>
        <w:t xml:space="preserve">وفي سياق المملكة العربية السعودية، ومع انطلاق برنامج التحول الصحي ضمن رؤية 2030، تم تأسيس نظام "التجمعات الصحية" كخطوة استراتيجية لإعادة هيكلة القطاع الصحي، وتبرز المشكلة البحثية هنا من خلال رصد مؤشرات الأداء داخل مستشفيات التجمع الصحي الأول بالرياض، والتي تشير إلى وجود </w:t>
      </w:r>
      <w:r w:rsidRPr="00B16BEB">
        <w:rPr>
          <w:rFonts w:asciiTheme="majorBidi" w:hAnsiTheme="majorBidi" w:cs="Times New Roman"/>
          <w:sz w:val="28"/>
          <w:szCs w:val="28"/>
          <w:rtl/>
        </w:rPr>
        <w:lastRenderedPageBreak/>
        <w:t>تحديات حقيقية في ترجمة الفكر الاستراتيجي إلى ممارسات ميدانية تنعكس مباشرة على جودة الخدمة، وتتمثل في النقاط التالية:</w:t>
      </w:r>
      <w:r w:rsidR="003A5112">
        <w:rPr>
          <w:rFonts w:asciiTheme="majorBidi" w:hAnsiTheme="majorBidi" w:cs="Times New Roman"/>
          <w:sz w:val="28"/>
          <w:szCs w:val="28"/>
        </w:rPr>
        <w:t xml:space="preserve"> (</w:t>
      </w:r>
      <w:r w:rsidR="003A5112" w:rsidRPr="003B4CA9">
        <w:rPr>
          <w:rFonts w:asciiTheme="majorBidi" w:hAnsiTheme="majorBidi" w:cstheme="majorBidi"/>
          <w:sz w:val="28"/>
          <w:szCs w:val="28"/>
          <w:lang w:bidi="ar-EG"/>
        </w:rPr>
        <w:t>Al-</w:t>
      </w:r>
      <w:proofErr w:type="spellStart"/>
      <w:r w:rsidR="003A5112" w:rsidRPr="003B4CA9">
        <w:rPr>
          <w:rFonts w:asciiTheme="majorBidi" w:hAnsiTheme="majorBidi" w:cstheme="majorBidi"/>
          <w:sz w:val="28"/>
          <w:szCs w:val="28"/>
          <w:lang w:bidi="ar-EG"/>
        </w:rPr>
        <w:t>Saggaf</w:t>
      </w:r>
      <w:proofErr w:type="spellEnd"/>
      <w:r w:rsidR="003A5112" w:rsidRPr="003B4CA9">
        <w:rPr>
          <w:rFonts w:asciiTheme="majorBidi" w:hAnsiTheme="majorBidi" w:cstheme="majorBidi"/>
          <w:sz w:val="28"/>
          <w:szCs w:val="28"/>
          <w:lang w:bidi="ar-EG"/>
        </w:rPr>
        <w:t>,.</w:t>
      </w:r>
      <w:r w:rsidR="003A5112">
        <w:rPr>
          <w:rFonts w:asciiTheme="majorBidi" w:hAnsiTheme="majorBidi" w:cstheme="majorBidi"/>
          <w:sz w:val="28"/>
          <w:szCs w:val="28"/>
          <w:lang w:bidi="ar-EG"/>
        </w:rPr>
        <w:t xml:space="preserve"> et al, </w:t>
      </w:r>
      <w:r w:rsidR="003A5112" w:rsidRPr="003B4CA9">
        <w:rPr>
          <w:rFonts w:asciiTheme="majorBidi" w:hAnsiTheme="majorBidi" w:cstheme="majorBidi"/>
          <w:sz w:val="28"/>
          <w:szCs w:val="28"/>
          <w:lang w:bidi="ar-EG"/>
        </w:rPr>
        <w:t>2024</w:t>
      </w:r>
      <w:r w:rsidR="003A5112">
        <w:rPr>
          <w:rFonts w:asciiTheme="majorBidi" w:hAnsiTheme="majorBidi" w:cstheme="majorBidi"/>
          <w:sz w:val="28"/>
          <w:szCs w:val="28"/>
          <w:lang w:bidi="ar-EG"/>
        </w:rPr>
        <w:t>, p,203</w:t>
      </w:r>
      <w:r w:rsidR="003A5112" w:rsidRPr="003B4CA9">
        <w:rPr>
          <w:rFonts w:asciiTheme="majorBidi" w:hAnsiTheme="majorBidi" w:cstheme="majorBidi"/>
          <w:sz w:val="28"/>
          <w:szCs w:val="28"/>
          <w:lang w:bidi="ar-EG"/>
        </w:rPr>
        <w:t>)</w:t>
      </w:r>
    </w:p>
    <w:p w14:paraId="0DE41ECE" w14:textId="74F1604D" w:rsidR="00B16BEB" w:rsidRPr="00B16BEB" w:rsidRDefault="00B16BEB" w:rsidP="00B16BEB">
      <w:pPr>
        <w:pStyle w:val="ListParagraph"/>
        <w:numPr>
          <w:ilvl w:val="0"/>
          <w:numId w:val="48"/>
        </w:numPr>
        <w:spacing w:after="0" w:line="360" w:lineRule="auto"/>
        <w:jc w:val="both"/>
        <w:outlineLvl w:val="0"/>
        <w:rPr>
          <w:rFonts w:asciiTheme="majorBidi" w:hAnsiTheme="majorBidi" w:cs="Times New Roman"/>
          <w:sz w:val="28"/>
          <w:szCs w:val="28"/>
          <w:rtl/>
        </w:rPr>
      </w:pPr>
      <w:r w:rsidRPr="00B16BEB">
        <w:rPr>
          <w:rFonts w:asciiTheme="majorBidi" w:hAnsiTheme="majorBidi" w:cs="Times New Roman"/>
          <w:b/>
          <w:bCs/>
          <w:sz w:val="28"/>
          <w:szCs w:val="28"/>
          <w:rtl/>
        </w:rPr>
        <w:t>تباين تطبيق معايير الجودة والاعتماد</w:t>
      </w:r>
      <w:r w:rsidRPr="00B16BEB">
        <w:rPr>
          <w:rFonts w:asciiTheme="majorBidi" w:hAnsiTheme="majorBidi" w:cs="Times New Roman"/>
          <w:sz w:val="28"/>
          <w:szCs w:val="28"/>
          <w:rtl/>
        </w:rPr>
        <w:t>: على الرغم من تبني التجمع لخطط استراتيجية طموحة، تشير بعض التقارير الميدانية إلى تباين ملحوظ في التزام الأقسام المختلفة بمعايير الجودة الوطنية (</w:t>
      </w:r>
      <w:r w:rsidRPr="00B16BEB">
        <w:rPr>
          <w:rFonts w:asciiTheme="majorBidi" w:hAnsiTheme="majorBidi" w:cs="Times New Roman"/>
          <w:sz w:val="28"/>
          <w:szCs w:val="28"/>
        </w:rPr>
        <w:t>CBAHI</w:t>
      </w:r>
      <w:r w:rsidRPr="00B16BEB">
        <w:rPr>
          <w:rFonts w:asciiTheme="majorBidi" w:hAnsiTheme="majorBidi" w:cs="Times New Roman"/>
          <w:sz w:val="28"/>
          <w:szCs w:val="28"/>
          <w:rtl/>
        </w:rPr>
        <w:t>) والعالمية (</w:t>
      </w:r>
      <w:r w:rsidRPr="00B16BEB">
        <w:rPr>
          <w:rFonts w:asciiTheme="majorBidi" w:hAnsiTheme="majorBidi" w:cs="Times New Roman"/>
          <w:sz w:val="28"/>
          <w:szCs w:val="28"/>
        </w:rPr>
        <w:t>JCI</w:t>
      </w:r>
      <w:r w:rsidRPr="00B16BEB">
        <w:rPr>
          <w:rFonts w:asciiTheme="majorBidi" w:hAnsiTheme="majorBidi" w:cs="Times New Roman"/>
          <w:sz w:val="28"/>
          <w:szCs w:val="28"/>
          <w:rtl/>
        </w:rPr>
        <w:t>)، حيث تظهر النتائج في بعض المستشفيات التابعة للتجمع وجود فجوة في "ثقافة الجودة" لدى الكادر الإداري والطبي، مما يؤدي إلى تكرار بعض الحوادث العارضة أو التأخر في إجراءات الاعتماد الدولي.</w:t>
      </w:r>
    </w:p>
    <w:p w14:paraId="28332BB5" w14:textId="77777777" w:rsidR="00B16BEB" w:rsidRPr="00B16BEB" w:rsidRDefault="00B16BEB" w:rsidP="00B16BEB">
      <w:pPr>
        <w:pStyle w:val="ListParagraph"/>
        <w:numPr>
          <w:ilvl w:val="0"/>
          <w:numId w:val="48"/>
        </w:numPr>
        <w:spacing w:after="0" w:line="360" w:lineRule="auto"/>
        <w:jc w:val="both"/>
        <w:outlineLvl w:val="0"/>
        <w:rPr>
          <w:rFonts w:asciiTheme="majorBidi" w:hAnsiTheme="majorBidi" w:cs="Times New Roman"/>
          <w:sz w:val="28"/>
          <w:szCs w:val="28"/>
          <w:rtl/>
        </w:rPr>
      </w:pPr>
      <w:r w:rsidRPr="00B16BEB">
        <w:rPr>
          <w:rFonts w:asciiTheme="majorBidi" w:hAnsiTheme="majorBidi" w:cs="Times New Roman"/>
          <w:b/>
          <w:bCs/>
          <w:sz w:val="28"/>
          <w:szCs w:val="28"/>
          <w:rtl/>
        </w:rPr>
        <w:t>تحديات الفعالية التشغيلية وتجربة المريض</w:t>
      </w:r>
      <w:r w:rsidRPr="00B16BEB">
        <w:rPr>
          <w:rFonts w:asciiTheme="majorBidi" w:hAnsiTheme="majorBidi" w:cs="Times New Roman"/>
          <w:sz w:val="28"/>
          <w:szCs w:val="28"/>
          <w:rtl/>
        </w:rPr>
        <w:t>: تشير مؤشرات الأداء التشغيلي إلى أن متوسط وقت انتظار المرضى في العيادات الخارجية والطوارئ في بعض منشآت التجمع لا يزال يتجاوز المستهدفات الاستراتيجية، حيث تصل فترات الانتظار في بعض التخصصات الدقيقة إلى مستويات قد تؤثر على رضا المستفيدين، مما يعكس قصوراً في "التنفيذ الاستراتيجي" للعمليات وتوزيع الموارد البشرية والتقنية بما يتناسب مع حجم الطلب المتزايد.</w:t>
      </w:r>
    </w:p>
    <w:p w14:paraId="50E18F8A" w14:textId="77777777" w:rsidR="00B16BEB" w:rsidRPr="00B16BEB" w:rsidRDefault="00B16BEB" w:rsidP="00B16BEB">
      <w:pPr>
        <w:pStyle w:val="ListParagraph"/>
        <w:numPr>
          <w:ilvl w:val="0"/>
          <w:numId w:val="48"/>
        </w:numPr>
        <w:spacing w:after="0" w:line="360" w:lineRule="auto"/>
        <w:jc w:val="both"/>
        <w:outlineLvl w:val="0"/>
        <w:rPr>
          <w:rFonts w:asciiTheme="majorBidi" w:hAnsiTheme="majorBidi" w:cs="Times New Roman"/>
          <w:sz w:val="28"/>
          <w:szCs w:val="28"/>
          <w:rtl/>
        </w:rPr>
      </w:pPr>
      <w:r w:rsidRPr="00B16BEB">
        <w:rPr>
          <w:rFonts w:asciiTheme="majorBidi" w:hAnsiTheme="majorBidi" w:cs="Times New Roman"/>
          <w:b/>
          <w:bCs/>
          <w:sz w:val="28"/>
          <w:szCs w:val="28"/>
          <w:rtl/>
        </w:rPr>
        <w:t>الفجوة البحثية في سياق التجمعات الصحية</w:t>
      </w:r>
      <w:r w:rsidRPr="00B16BEB">
        <w:rPr>
          <w:rFonts w:asciiTheme="majorBidi" w:hAnsiTheme="majorBidi" w:cs="Times New Roman"/>
          <w:sz w:val="28"/>
          <w:szCs w:val="28"/>
          <w:rtl/>
        </w:rPr>
        <w:t>: بالرغم من الأهمية الإستراتيجية لمستشفيات التجمع الصحي الأول بالرياض كنموذج رائد للتحول، إلا أن هناك ندرة واضحة في الدراسات الأكاديمية التي تقيس أثر "الإدارة الاستراتيجية" بمراحلها الثلاث (الصياغة، التنفيذ، الرقابة) على "أبعاد جودة الخدمة" في ظل هذا النموذج الجديد، وهذا النقص في الأدلة العلمية يترك القيادات أمام تساؤلات حول كيفية الربط بين التوجهات الاستراتيجية الكبرى وبين جودة الرعاية اليومية المقدمة للمريض.</w:t>
      </w:r>
    </w:p>
    <w:p w14:paraId="6A3FC8C4" w14:textId="77777777" w:rsidR="00B16BEB" w:rsidRDefault="00B16BEB" w:rsidP="00B16BEB">
      <w:pPr>
        <w:pStyle w:val="ListParagraph"/>
        <w:spacing w:after="0" w:line="360" w:lineRule="auto"/>
        <w:ind w:left="45" w:firstLine="170"/>
        <w:jc w:val="both"/>
        <w:outlineLvl w:val="0"/>
        <w:rPr>
          <w:rFonts w:asciiTheme="majorBidi" w:hAnsiTheme="majorBidi" w:cs="Times New Roman"/>
          <w:sz w:val="28"/>
          <w:szCs w:val="28"/>
          <w:rtl/>
        </w:rPr>
      </w:pPr>
      <w:r w:rsidRPr="00B16BEB">
        <w:rPr>
          <w:rFonts w:asciiTheme="majorBidi" w:hAnsiTheme="majorBidi" w:cs="Times New Roman"/>
          <w:sz w:val="28"/>
          <w:szCs w:val="28"/>
          <w:rtl/>
        </w:rPr>
        <w:t>لذا، فإن المشكلة البحثية الرئيسية تتركز في وجود فجوة بين التوجهات الاستراتيجية المعلنة لمنظومة التحول الصحي وبين مستوى جودة الخدمات الصحية الفعلي المُقدم للمرضى في مستشفيات التجمع الصحي الأول بالرياض، وهذا الغموض في مدى مساهمة العمليات الاستراتيجية في تحسين المخرجات الصحية، والمدعوم بمؤشرات تباين في الكفاءة والرضا، يتفاقم بسبب قلة الدراسات التي تربط بين الفكر الاستراتيجي وجودة الخدمة في هذا السياق التحولي تحديداً، مما يستوجب إجراء دراسة تحليلية لتقديم أدلة علمية تساعد في تعظيم الاستفادة من الإدارة الاستراتيجية لضمان ريادة القطاع الصحي السعودي.</w:t>
      </w:r>
    </w:p>
    <w:p w14:paraId="7F9E9845" w14:textId="026EA86B" w:rsidR="00D847CF" w:rsidRDefault="006E1D88" w:rsidP="00D614D2">
      <w:pPr>
        <w:pStyle w:val="ListParagraph"/>
        <w:spacing w:after="0"/>
        <w:ind w:left="45"/>
        <w:jc w:val="both"/>
        <w:outlineLvl w:val="0"/>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1/3:</w:t>
      </w:r>
      <w:r w:rsidR="00D847CF" w:rsidRPr="00037167">
        <w:rPr>
          <w:rFonts w:ascii="Simplified Arabic" w:hAnsi="Simplified Arabic" w:cs="Simplified Arabic" w:hint="cs"/>
          <w:b/>
          <w:bCs/>
          <w:sz w:val="28"/>
          <w:szCs w:val="28"/>
          <w:rtl/>
          <w:lang w:bidi="ar-EG"/>
        </w:rPr>
        <w:t xml:space="preserve"> </w:t>
      </w:r>
      <w:r w:rsidR="00D847CF" w:rsidRPr="00037167">
        <w:rPr>
          <w:rFonts w:ascii="Simplified Arabic" w:hAnsi="Simplified Arabic" w:cs="Simplified Arabic"/>
          <w:b/>
          <w:bCs/>
          <w:sz w:val="28"/>
          <w:szCs w:val="28"/>
          <w:u w:val="single"/>
          <w:rtl/>
          <w:lang w:bidi="ar-EG"/>
        </w:rPr>
        <w:t>أهمية الدراسة</w:t>
      </w:r>
      <w:r w:rsidR="00D847CF" w:rsidRPr="00037167">
        <w:rPr>
          <w:rFonts w:ascii="Simplified Arabic" w:hAnsi="Simplified Arabic" w:cs="Simplified Arabic"/>
          <w:b/>
          <w:bCs/>
          <w:sz w:val="28"/>
          <w:szCs w:val="28"/>
          <w:rtl/>
          <w:lang w:bidi="ar-EG"/>
        </w:rPr>
        <w:t xml:space="preserve"> :</w:t>
      </w:r>
      <w:bookmarkEnd w:id="18"/>
      <w:r w:rsidR="00D847CF" w:rsidRPr="00037167">
        <w:rPr>
          <w:rFonts w:ascii="Simplified Arabic" w:hAnsi="Simplified Arabic" w:cs="Simplified Arabic"/>
          <w:b/>
          <w:bCs/>
          <w:sz w:val="28"/>
          <w:szCs w:val="28"/>
          <w:rtl/>
          <w:lang w:bidi="ar-EG"/>
        </w:rPr>
        <w:t xml:space="preserve"> </w:t>
      </w:r>
    </w:p>
    <w:p w14:paraId="6760D7F1" w14:textId="3F0BE0CC" w:rsidR="00B16BEB" w:rsidRPr="00B16BEB" w:rsidRDefault="00B16BEB" w:rsidP="00B16BEB">
      <w:pPr>
        <w:tabs>
          <w:tab w:val="left" w:pos="423"/>
          <w:tab w:val="left" w:pos="565"/>
        </w:tabs>
        <w:ind w:firstLine="170"/>
        <w:jc w:val="both"/>
        <w:outlineLvl w:val="0"/>
        <w:rPr>
          <w:rFonts w:ascii="Simplified Arabic" w:hAnsi="Simplified Arabic" w:cs="Simplified Arabic"/>
          <w:sz w:val="28"/>
          <w:szCs w:val="28"/>
          <w:lang w:bidi="ar-EG"/>
        </w:rPr>
      </w:pPr>
      <w:bookmarkStart w:id="20" w:name="_Toc213669761"/>
      <w:bookmarkStart w:id="21" w:name="_Toc224313306"/>
      <w:bookmarkStart w:id="22" w:name="_Hlk224253773"/>
      <w:bookmarkEnd w:id="19"/>
      <w:r w:rsidRPr="00B16BEB">
        <w:rPr>
          <w:rFonts w:ascii="Simplified Arabic" w:hAnsi="Simplified Arabic" w:cs="Simplified Arabic"/>
          <w:sz w:val="28"/>
          <w:szCs w:val="28"/>
          <w:rtl/>
        </w:rPr>
        <w:t>تستمد هذه الدراسة قيمتها من كونها تأتي في قلب الحراك التطويري الذي يشهده القطاع الصحي السعودي، حيث تسعى لتقديم رؤية علمية وعملية حول كيفية تحويل الخطط الاستراتيجية إلى واقع ملموس يلمسه المريض في جودة الخدمة المقدمة له</w:t>
      </w:r>
      <w:r>
        <w:rPr>
          <w:rFonts w:ascii="Simplified Arabic" w:hAnsi="Simplified Arabic" w:cs="Simplified Arabic" w:hint="cs"/>
          <w:sz w:val="28"/>
          <w:szCs w:val="28"/>
          <w:rtl/>
        </w:rPr>
        <w:t>،</w:t>
      </w:r>
      <w:r w:rsidRPr="00B16BEB">
        <w:rPr>
          <w:rFonts w:ascii="Simplified Arabic" w:hAnsi="Simplified Arabic" w:cs="Simplified Arabic"/>
          <w:sz w:val="28"/>
          <w:szCs w:val="28"/>
          <w:rtl/>
        </w:rPr>
        <w:t xml:space="preserve"> وتتجلى أهمية الدراسة في بعدين رئيسيين هما</w:t>
      </w:r>
      <w:r w:rsidRPr="00B16BEB">
        <w:rPr>
          <w:rFonts w:ascii="Simplified Arabic" w:hAnsi="Simplified Arabic" w:cs="Simplified Arabic"/>
          <w:sz w:val="28"/>
          <w:szCs w:val="28"/>
          <w:lang w:bidi="ar-EG"/>
        </w:rPr>
        <w:t>:</w:t>
      </w:r>
    </w:p>
    <w:p w14:paraId="09491CF5" w14:textId="77777777" w:rsidR="00B16BEB" w:rsidRPr="00B16BEB" w:rsidRDefault="00B16BEB" w:rsidP="00B16BEB">
      <w:pPr>
        <w:tabs>
          <w:tab w:val="left" w:pos="423"/>
          <w:tab w:val="left" w:pos="565"/>
        </w:tabs>
        <w:jc w:val="both"/>
        <w:outlineLvl w:val="0"/>
        <w:rPr>
          <w:rFonts w:ascii="Simplified Arabic" w:hAnsi="Simplified Arabic" w:cs="Simplified Arabic"/>
          <w:b/>
          <w:bCs/>
          <w:sz w:val="28"/>
          <w:szCs w:val="28"/>
          <w:lang w:bidi="ar-EG"/>
        </w:rPr>
      </w:pPr>
      <w:r w:rsidRPr="00B16BEB">
        <w:rPr>
          <w:rFonts w:ascii="Simplified Arabic" w:hAnsi="Simplified Arabic" w:cs="Simplified Arabic"/>
          <w:b/>
          <w:bCs/>
          <w:sz w:val="28"/>
          <w:szCs w:val="28"/>
          <w:rtl/>
        </w:rPr>
        <w:lastRenderedPageBreak/>
        <w:t>أولاً: الأهمية العلمية (النظرية)</w:t>
      </w:r>
    </w:p>
    <w:p w14:paraId="54E8A5C4" w14:textId="77777777" w:rsidR="00B16BEB" w:rsidRPr="00B16BEB" w:rsidRDefault="00B16BEB" w:rsidP="00B16BEB">
      <w:pPr>
        <w:numPr>
          <w:ilvl w:val="0"/>
          <w:numId w:val="51"/>
        </w:numPr>
        <w:tabs>
          <w:tab w:val="left" w:pos="423"/>
          <w:tab w:val="left" w:pos="565"/>
        </w:tabs>
        <w:jc w:val="both"/>
        <w:outlineLvl w:val="0"/>
        <w:rPr>
          <w:rFonts w:ascii="Simplified Arabic" w:hAnsi="Simplified Arabic" w:cs="Simplified Arabic"/>
          <w:sz w:val="28"/>
          <w:szCs w:val="28"/>
          <w:lang w:bidi="ar-EG"/>
        </w:rPr>
      </w:pPr>
      <w:r w:rsidRPr="00B16BEB">
        <w:rPr>
          <w:rFonts w:ascii="Simplified Arabic" w:hAnsi="Simplified Arabic" w:cs="Simplified Arabic"/>
          <w:b/>
          <w:bCs/>
          <w:sz w:val="28"/>
          <w:szCs w:val="28"/>
          <w:rtl/>
        </w:rPr>
        <w:t>إثراء المكتبة العربية</w:t>
      </w:r>
      <w:r w:rsidRPr="00B16BEB">
        <w:rPr>
          <w:rFonts w:ascii="Simplified Arabic" w:hAnsi="Simplified Arabic" w:cs="Simplified Arabic"/>
          <w:b/>
          <w:bCs/>
          <w:sz w:val="28"/>
          <w:szCs w:val="28"/>
          <w:lang w:bidi="ar-EG"/>
        </w:rPr>
        <w:t>:</w:t>
      </w:r>
      <w:r w:rsidRPr="00B16BEB">
        <w:rPr>
          <w:rFonts w:ascii="Simplified Arabic" w:hAnsi="Simplified Arabic" w:cs="Simplified Arabic"/>
          <w:sz w:val="28"/>
          <w:szCs w:val="28"/>
          <w:lang w:bidi="ar-EG"/>
        </w:rPr>
        <w:t xml:space="preserve"> </w:t>
      </w:r>
      <w:r w:rsidRPr="00B16BEB">
        <w:rPr>
          <w:rFonts w:ascii="Simplified Arabic" w:hAnsi="Simplified Arabic" w:cs="Simplified Arabic"/>
          <w:sz w:val="28"/>
          <w:szCs w:val="28"/>
          <w:rtl/>
        </w:rPr>
        <w:t>تساهم الدراسة في رفد المكتبة الأكاديمية ببحث متخصص يربط بين "الإدارة الاستراتيجية" و"جودة الخدمات الصحية" في بيئة التجمعات الصحية، وهو سياق إداري حديث يتسم بقلة الدراسات التي تناولته بالتفصيل</w:t>
      </w:r>
      <w:r w:rsidRPr="00B16BEB">
        <w:rPr>
          <w:rFonts w:ascii="Simplified Arabic" w:hAnsi="Simplified Arabic" w:cs="Simplified Arabic"/>
          <w:sz w:val="28"/>
          <w:szCs w:val="28"/>
          <w:lang w:bidi="ar-EG"/>
        </w:rPr>
        <w:t>.</w:t>
      </w:r>
    </w:p>
    <w:p w14:paraId="7C2C23F8" w14:textId="6CBFC69D" w:rsidR="00B16BEB" w:rsidRPr="00B16BEB" w:rsidRDefault="00B16BEB" w:rsidP="00B16BEB">
      <w:pPr>
        <w:numPr>
          <w:ilvl w:val="0"/>
          <w:numId w:val="51"/>
        </w:numPr>
        <w:tabs>
          <w:tab w:val="left" w:pos="423"/>
          <w:tab w:val="left" w:pos="565"/>
        </w:tabs>
        <w:jc w:val="both"/>
        <w:outlineLvl w:val="0"/>
        <w:rPr>
          <w:rFonts w:ascii="Simplified Arabic" w:hAnsi="Simplified Arabic" w:cs="Simplified Arabic"/>
          <w:sz w:val="28"/>
          <w:szCs w:val="28"/>
          <w:lang w:bidi="ar-EG"/>
        </w:rPr>
      </w:pPr>
      <w:r w:rsidRPr="00B16BEB">
        <w:rPr>
          <w:rFonts w:ascii="Simplified Arabic" w:hAnsi="Simplified Arabic" w:cs="Simplified Arabic"/>
          <w:b/>
          <w:bCs/>
          <w:sz w:val="28"/>
          <w:szCs w:val="28"/>
          <w:rtl/>
        </w:rPr>
        <w:t>تقديم نموذج نظري متكامل</w:t>
      </w:r>
      <w:r w:rsidRPr="00B16BEB">
        <w:rPr>
          <w:rFonts w:ascii="Simplified Arabic" w:hAnsi="Simplified Arabic" w:cs="Simplified Arabic"/>
          <w:b/>
          <w:bCs/>
          <w:sz w:val="28"/>
          <w:szCs w:val="28"/>
          <w:lang w:bidi="ar-EG"/>
        </w:rPr>
        <w:t>:</w:t>
      </w:r>
      <w:r w:rsidRPr="00B16BEB">
        <w:rPr>
          <w:rFonts w:ascii="Simplified Arabic" w:hAnsi="Simplified Arabic" w:cs="Simplified Arabic"/>
          <w:sz w:val="28"/>
          <w:szCs w:val="28"/>
          <w:lang w:bidi="ar-EG"/>
        </w:rPr>
        <w:t xml:space="preserve"> </w:t>
      </w:r>
      <w:r w:rsidRPr="00B16BEB">
        <w:rPr>
          <w:rFonts w:ascii="Simplified Arabic" w:hAnsi="Simplified Arabic" w:cs="Simplified Arabic"/>
          <w:sz w:val="28"/>
          <w:szCs w:val="28"/>
          <w:rtl/>
        </w:rPr>
        <w:t>تعمل الدراسة على تأصيل المفاهيم المتعلقة بالتحول الاستراتيجي في القطاع الصحي، وتوضيح العلاقة الارتباطية والأثر بين أبعاد الإدارة الاستراتيجية وبين معايير الجودة العالمية المعتمدة</w:t>
      </w:r>
      <w:r w:rsidRPr="00B16BEB">
        <w:rPr>
          <w:rFonts w:ascii="Simplified Arabic" w:hAnsi="Simplified Arabic" w:cs="Simplified Arabic"/>
          <w:sz w:val="28"/>
          <w:szCs w:val="28"/>
          <w:lang w:bidi="ar-EG"/>
        </w:rPr>
        <w:t>.</w:t>
      </w:r>
    </w:p>
    <w:p w14:paraId="5692483C" w14:textId="56AFAAD5" w:rsidR="00D66313" w:rsidRPr="00A758F4" w:rsidRDefault="00B16BEB" w:rsidP="00A758F4">
      <w:pPr>
        <w:numPr>
          <w:ilvl w:val="0"/>
          <w:numId w:val="51"/>
        </w:numPr>
        <w:tabs>
          <w:tab w:val="left" w:pos="423"/>
          <w:tab w:val="left" w:pos="565"/>
        </w:tabs>
        <w:jc w:val="both"/>
        <w:outlineLvl w:val="0"/>
        <w:rPr>
          <w:rFonts w:ascii="Simplified Arabic" w:hAnsi="Simplified Arabic" w:cs="Simplified Arabic"/>
          <w:sz w:val="28"/>
          <w:szCs w:val="28"/>
          <w:lang w:bidi="ar-EG"/>
        </w:rPr>
      </w:pPr>
      <w:r w:rsidRPr="00B16BEB">
        <w:rPr>
          <w:rFonts w:ascii="Simplified Arabic" w:hAnsi="Simplified Arabic" w:cs="Simplified Arabic"/>
          <w:b/>
          <w:bCs/>
          <w:sz w:val="28"/>
          <w:szCs w:val="28"/>
          <w:rtl/>
        </w:rPr>
        <w:t>فتح آفاق بحثية جديدة</w:t>
      </w:r>
      <w:r w:rsidRPr="00B16BEB">
        <w:rPr>
          <w:rFonts w:ascii="Simplified Arabic" w:hAnsi="Simplified Arabic" w:cs="Simplified Arabic"/>
          <w:b/>
          <w:bCs/>
          <w:sz w:val="28"/>
          <w:szCs w:val="28"/>
          <w:lang w:bidi="ar-EG"/>
        </w:rPr>
        <w:t>:</w:t>
      </w:r>
      <w:r w:rsidRPr="00B16BEB">
        <w:rPr>
          <w:rFonts w:ascii="Simplified Arabic" w:hAnsi="Simplified Arabic" w:cs="Simplified Arabic"/>
          <w:sz w:val="28"/>
          <w:szCs w:val="28"/>
          <w:lang w:bidi="ar-EG"/>
        </w:rPr>
        <w:t xml:space="preserve"> </w:t>
      </w:r>
      <w:r w:rsidRPr="00B16BEB">
        <w:rPr>
          <w:rFonts w:ascii="Simplified Arabic" w:hAnsi="Simplified Arabic" w:cs="Simplified Arabic"/>
          <w:sz w:val="28"/>
          <w:szCs w:val="28"/>
          <w:rtl/>
        </w:rPr>
        <w:t>توفر الدراسة إطاراً نظرياً ومنهجياً يمكن للباحثين الآخرين الاستناد إليه لإجراء دراسات مستقبلية تتناول متغيرات وسيطة أو تابعة أخرى في ظل منظومة التحول الصحي ورؤية 2030</w:t>
      </w:r>
      <w:r w:rsidRPr="00B16BEB">
        <w:rPr>
          <w:rFonts w:ascii="Simplified Arabic" w:hAnsi="Simplified Arabic" w:cs="Simplified Arabic"/>
          <w:sz w:val="28"/>
          <w:szCs w:val="28"/>
          <w:lang w:bidi="ar-EG"/>
        </w:rPr>
        <w:t>.</w:t>
      </w:r>
    </w:p>
    <w:p w14:paraId="20792D72" w14:textId="77777777" w:rsidR="00B16BEB" w:rsidRPr="00B16BEB" w:rsidRDefault="00B16BEB" w:rsidP="00B16BEB">
      <w:pPr>
        <w:tabs>
          <w:tab w:val="left" w:pos="423"/>
          <w:tab w:val="left" w:pos="565"/>
        </w:tabs>
        <w:jc w:val="both"/>
        <w:outlineLvl w:val="0"/>
        <w:rPr>
          <w:rFonts w:ascii="Simplified Arabic" w:hAnsi="Simplified Arabic" w:cs="Simplified Arabic"/>
          <w:b/>
          <w:bCs/>
          <w:sz w:val="28"/>
          <w:szCs w:val="28"/>
          <w:lang w:bidi="ar-EG"/>
        </w:rPr>
      </w:pPr>
      <w:r w:rsidRPr="00B16BEB">
        <w:rPr>
          <w:rFonts w:ascii="Simplified Arabic" w:hAnsi="Simplified Arabic" w:cs="Simplified Arabic"/>
          <w:b/>
          <w:bCs/>
          <w:sz w:val="28"/>
          <w:szCs w:val="28"/>
          <w:rtl/>
        </w:rPr>
        <w:t>ثانياً: الأهمية التطبيقية (العملية)</w:t>
      </w:r>
    </w:p>
    <w:p w14:paraId="63D12542" w14:textId="77777777" w:rsidR="00B16BEB" w:rsidRPr="00B16BEB" w:rsidRDefault="00B16BEB" w:rsidP="00D66313">
      <w:pPr>
        <w:numPr>
          <w:ilvl w:val="0"/>
          <w:numId w:val="52"/>
        </w:numPr>
        <w:tabs>
          <w:tab w:val="left" w:pos="423"/>
          <w:tab w:val="left" w:pos="565"/>
        </w:tabs>
        <w:jc w:val="both"/>
        <w:outlineLvl w:val="0"/>
        <w:rPr>
          <w:rFonts w:ascii="Simplified Arabic" w:hAnsi="Simplified Arabic" w:cs="Simplified Arabic"/>
          <w:sz w:val="28"/>
          <w:szCs w:val="28"/>
          <w:lang w:bidi="ar-EG"/>
        </w:rPr>
      </w:pPr>
      <w:r w:rsidRPr="00B16BEB">
        <w:rPr>
          <w:rFonts w:ascii="Simplified Arabic" w:hAnsi="Simplified Arabic" w:cs="Simplified Arabic"/>
          <w:b/>
          <w:bCs/>
          <w:sz w:val="28"/>
          <w:szCs w:val="28"/>
          <w:rtl/>
        </w:rPr>
        <w:t>دعم متخذي القرار في التجمع الصحي</w:t>
      </w:r>
      <w:r w:rsidRPr="00B16BEB">
        <w:rPr>
          <w:rFonts w:ascii="Simplified Arabic" w:hAnsi="Simplified Arabic" w:cs="Simplified Arabic"/>
          <w:b/>
          <w:bCs/>
          <w:sz w:val="28"/>
          <w:szCs w:val="28"/>
          <w:lang w:bidi="ar-EG"/>
        </w:rPr>
        <w:t>:</w:t>
      </w:r>
      <w:r w:rsidRPr="00B16BEB">
        <w:rPr>
          <w:rFonts w:ascii="Simplified Arabic" w:hAnsi="Simplified Arabic" w:cs="Simplified Arabic"/>
          <w:sz w:val="28"/>
          <w:szCs w:val="28"/>
          <w:lang w:bidi="ar-EG"/>
        </w:rPr>
        <w:t xml:space="preserve"> </w:t>
      </w:r>
      <w:r w:rsidRPr="00B16BEB">
        <w:rPr>
          <w:rFonts w:ascii="Simplified Arabic" w:hAnsi="Simplified Arabic" w:cs="Simplified Arabic"/>
          <w:sz w:val="28"/>
          <w:szCs w:val="28"/>
          <w:rtl/>
        </w:rPr>
        <w:t>توفر الدراسة نتائج ميدانية دقيقة لقيادات "التجمع الصحي الأول بالرياض" حول مدى نجاح الممارسات الاستراتيجية الحالية في تحسين جودة الرعاية، مما يساعدهم في سد الفجوات التنفيذية وتطوير الأداء</w:t>
      </w:r>
      <w:r w:rsidRPr="00B16BEB">
        <w:rPr>
          <w:rFonts w:ascii="Simplified Arabic" w:hAnsi="Simplified Arabic" w:cs="Simplified Arabic"/>
          <w:sz w:val="28"/>
          <w:szCs w:val="28"/>
          <w:lang w:bidi="ar-EG"/>
        </w:rPr>
        <w:t>.</w:t>
      </w:r>
    </w:p>
    <w:p w14:paraId="698F53AE" w14:textId="77777777" w:rsidR="00B16BEB" w:rsidRPr="00B16BEB" w:rsidRDefault="00B16BEB" w:rsidP="00D66313">
      <w:pPr>
        <w:numPr>
          <w:ilvl w:val="0"/>
          <w:numId w:val="52"/>
        </w:numPr>
        <w:tabs>
          <w:tab w:val="left" w:pos="423"/>
          <w:tab w:val="left" w:pos="565"/>
        </w:tabs>
        <w:jc w:val="both"/>
        <w:outlineLvl w:val="0"/>
        <w:rPr>
          <w:rFonts w:ascii="Simplified Arabic" w:hAnsi="Simplified Arabic" w:cs="Simplified Arabic"/>
          <w:sz w:val="28"/>
          <w:szCs w:val="28"/>
          <w:lang w:bidi="ar-EG"/>
        </w:rPr>
      </w:pPr>
      <w:r w:rsidRPr="00B16BEB">
        <w:rPr>
          <w:rFonts w:ascii="Simplified Arabic" w:hAnsi="Simplified Arabic" w:cs="Simplified Arabic"/>
          <w:b/>
          <w:bCs/>
          <w:sz w:val="28"/>
          <w:szCs w:val="28"/>
          <w:rtl/>
        </w:rPr>
        <w:t>تعزيز جودة الرعاية وسلامة المرضى</w:t>
      </w:r>
      <w:r w:rsidRPr="00B16BEB">
        <w:rPr>
          <w:rFonts w:ascii="Simplified Arabic" w:hAnsi="Simplified Arabic" w:cs="Simplified Arabic"/>
          <w:b/>
          <w:bCs/>
          <w:sz w:val="28"/>
          <w:szCs w:val="28"/>
          <w:lang w:bidi="ar-EG"/>
        </w:rPr>
        <w:t>:</w:t>
      </w:r>
      <w:r w:rsidRPr="00B16BEB">
        <w:rPr>
          <w:rFonts w:ascii="Simplified Arabic" w:hAnsi="Simplified Arabic" w:cs="Simplified Arabic"/>
          <w:sz w:val="28"/>
          <w:szCs w:val="28"/>
          <w:lang w:bidi="ar-EG"/>
        </w:rPr>
        <w:t xml:space="preserve"> </w:t>
      </w:r>
      <w:r w:rsidRPr="00B16BEB">
        <w:rPr>
          <w:rFonts w:ascii="Simplified Arabic" w:hAnsi="Simplified Arabic" w:cs="Simplified Arabic"/>
          <w:sz w:val="28"/>
          <w:szCs w:val="28"/>
          <w:rtl/>
        </w:rPr>
        <w:t>تساهم الدراسة في تحسين جودة الخدمات المقدمة فعلياً للمرضى من خلال تقديم توصيات إجرائية تهدف إلى تقليل وقت الانتظار، ورفع كفاءة الاستجابة، وضمان تقديم خدمة تتوافق مع تطلعات المستفيدين</w:t>
      </w:r>
      <w:r w:rsidRPr="00B16BEB">
        <w:rPr>
          <w:rFonts w:ascii="Simplified Arabic" w:hAnsi="Simplified Arabic" w:cs="Simplified Arabic"/>
          <w:sz w:val="28"/>
          <w:szCs w:val="28"/>
          <w:lang w:bidi="ar-EG"/>
        </w:rPr>
        <w:t>.</w:t>
      </w:r>
    </w:p>
    <w:p w14:paraId="3A8A19F8" w14:textId="77777777" w:rsidR="00B16BEB" w:rsidRPr="00B16BEB" w:rsidRDefault="00B16BEB" w:rsidP="00D66313">
      <w:pPr>
        <w:numPr>
          <w:ilvl w:val="0"/>
          <w:numId w:val="52"/>
        </w:numPr>
        <w:tabs>
          <w:tab w:val="left" w:pos="423"/>
          <w:tab w:val="left" w:pos="565"/>
        </w:tabs>
        <w:jc w:val="both"/>
        <w:outlineLvl w:val="0"/>
        <w:rPr>
          <w:rFonts w:ascii="Simplified Arabic" w:hAnsi="Simplified Arabic" w:cs="Simplified Arabic"/>
          <w:sz w:val="28"/>
          <w:szCs w:val="28"/>
          <w:lang w:bidi="ar-EG"/>
        </w:rPr>
      </w:pPr>
      <w:r w:rsidRPr="00B16BEB">
        <w:rPr>
          <w:rFonts w:ascii="Simplified Arabic" w:hAnsi="Simplified Arabic" w:cs="Simplified Arabic"/>
          <w:b/>
          <w:bCs/>
          <w:sz w:val="28"/>
          <w:szCs w:val="28"/>
          <w:rtl/>
        </w:rPr>
        <w:t>المساهمة في تحقيق رؤية المملكة 2030</w:t>
      </w:r>
      <w:r w:rsidRPr="00B16BEB">
        <w:rPr>
          <w:rFonts w:ascii="Simplified Arabic" w:hAnsi="Simplified Arabic" w:cs="Simplified Arabic"/>
          <w:b/>
          <w:bCs/>
          <w:sz w:val="28"/>
          <w:szCs w:val="28"/>
          <w:lang w:bidi="ar-EG"/>
        </w:rPr>
        <w:t>:</w:t>
      </w:r>
      <w:r w:rsidRPr="00B16BEB">
        <w:rPr>
          <w:rFonts w:ascii="Simplified Arabic" w:hAnsi="Simplified Arabic" w:cs="Simplified Arabic"/>
          <w:sz w:val="28"/>
          <w:szCs w:val="28"/>
          <w:lang w:bidi="ar-EG"/>
        </w:rPr>
        <w:t xml:space="preserve"> </w:t>
      </w:r>
      <w:r w:rsidRPr="00B16BEB">
        <w:rPr>
          <w:rFonts w:ascii="Simplified Arabic" w:hAnsi="Simplified Arabic" w:cs="Simplified Arabic"/>
          <w:sz w:val="28"/>
          <w:szCs w:val="28"/>
          <w:rtl/>
        </w:rPr>
        <w:t>تكتسب الدراسة أهمية تطبيقية قصوى من خلال موائمتها لبرنامج تحول القطاع الصحي، حيث تقدم دليلاً عملياً حول كيفية استثمار الموارد المتاحة لتحقيق التميز المؤسسي الذي تنشده وزارة الصحة السعودية</w:t>
      </w:r>
      <w:r w:rsidRPr="00B16BEB">
        <w:rPr>
          <w:rFonts w:ascii="Simplified Arabic" w:hAnsi="Simplified Arabic" w:cs="Simplified Arabic"/>
          <w:sz w:val="28"/>
          <w:szCs w:val="28"/>
          <w:lang w:bidi="ar-EG"/>
        </w:rPr>
        <w:t>.</w:t>
      </w:r>
    </w:p>
    <w:p w14:paraId="5F131E2D" w14:textId="77777777" w:rsidR="00B16BEB" w:rsidRPr="00B16BEB" w:rsidRDefault="00B16BEB" w:rsidP="00D66313">
      <w:pPr>
        <w:numPr>
          <w:ilvl w:val="0"/>
          <w:numId w:val="52"/>
        </w:numPr>
        <w:tabs>
          <w:tab w:val="left" w:pos="423"/>
          <w:tab w:val="left" w:pos="565"/>
        </w:tabs>
        <w:jc w:val="both"/>
        <w:outlineLvl w:val="0"/>
        <w:rPr>
          <w:rFonts w:ascii="Simplified Arabic" w:hAnsi="Simplified Arabic" w:cs="Simplified Arabic"/>
          <w:sz w:val="28"/>
          <w:szCs w:val="28"/>
          <w:lang w:bidi="ar-EG"/>
        </w:rPr>
      </w:pPr>
      <w:r w:rsidRPr="00B16BEB">
        <w:rPr>
          <w:rFonts w:ascii="Simplified Arabic" w:hAnsi="Simplified Arabic" w:cs="Simplified Arabic"/>
          <w:b/>
          <w:bCs/>
          <w:sz w:val="28"/>
          <w:szCs w:val="28"/>
          <w:rtl/>
        </w:rPr>
        <w:t>تطوير الكوادر الإدارية</w:t>
      </w:r>
      <w:r w:rsidRPr="00B16BEB">
        <w:rPr>
          <w:rFonts w:ascii="Simplified Arabic" w:hAnsi="Simplified Arabic" w:cs="Simplified Arabic"/>
          <w:b/>
          <w:bCs/>
          <w:sz w:val="28"/>
          <w:szCs w:val="28"/>
          <w:lang w:bidi="ar-EG"/>
        </w:rPr>
        <w:t>:</w:t>
      </w:r>
      <w:r w:rsidRPr="00B16BEB">
        <w:rPr>
          <w:rFonts w:ascii="Simplified Arabic" w:hAnsi="Simplified Arabic" w:cs="Simplified Arabic"/>
          <w:sz w:val="28"/>
          <w:szCs w:val="28"/>
          <w:lang w:bidi="ar-EG"/>
        </w:rPr>
        <w:t xml:space="preserve"> </w:t>
      </w:r>
      <w:r w:rsidRPr="00B16BEB">
        <w:rPr>
          <w:rFonts w:ascii="Simplified Arabic" w:hAnsi="Simplified Arabic" w:cs="Simplified Arabic"/>
          <w:sz w:val="28"/>
          <w:szCs w:val="28"/>
          <w:rtl/>
        </w:rPr>
        <w:t>تساعد نتائج الدراسة في رفع وعي الكوادر الصحية والإدارية بأهمية الفكر الاستراتيجي في ممارساتهم اليومية، مما ينعكس إيجاباً على ثقافة الجودة داخل المنشآت الطبية التابعة للتجمع</w:t>
      </w:r>
      <w:r w:rsidRPr="00B16BEB">
        <w:rPr>
          <w:rFonts w:ascii="Simplified Arabic" w:hAnsi="Simplified Arabic" w:cs="Simplified Arabic"/>
          <w:sz w:val="28"/>
          <w:szCs w:val="28"/>
          <w:lang w:bidi="ar-EG"/>
        </w:rPr>
        <w:t>.</w:t>
      </w:r>
    </w:p>
    <w:p w14:paraId="017372CB" w14:textId="612FB64D" w:rsidR="00A9369D" w:rsidRPr="00492533" w:rsidRDefault="006E1D88" w:rsidP="00D614D2">
      <w:pPr>
        <w:tabs>
          <w:tab w:val="left" w:pos="423"/>
          <w:tab w:val="left" w:pos="565"/>
        </w:tabs>
        <w:jc w:val="both"/>
        <w:outlineLvl w:val="0"/>
        <w:rPr>
          <w:rFonts w:ascii="Simplified Arabic" w:hAnsi="Simplified Arabic" w:cs="Simplified Arabic"/>
          <w:b/>
          <w:bCs/>
          <w:sz w:val="28"/>
          <w:szCs w:val="28"/>
          <w:u w:val="single"/>
          <w:lang w:bidi="ar-EG"/>
        </w:rPr>
      </w:pPr>
      <w:r>
        <w:rPr>
          <w:rFonts w:ascii="Simplified Arabic" w:hAnsi="Simplified Arabic" w:cs="Simplified Arabic" w:hint="cs"/>
          <w:b/>
          <w:bCs/>
          <w:sz w:val="28"/>
          <w:szCs w:val="28"/>
          <w:u w:val="single"/>
          <w:rtl/>
          <w:lang w:bidi="ar-EG"/>
        </w:rPr>
        <w:lastRenderedPageBreak/>
        <w:t>1/4:</w:t>
      </w:r>
      <w:r w:rsidR="00A9369D" w:rsidRPr="00492533">
        <w:rPr>
          <w:rFonts w:ascii="Simplified Arabic" w:hAnsi="Simplified Arabic" w:cs="Simplified Arabic" w:hint="cs"/>
          <w:b/>
          <w:bCs/>
          <w:sz w:val="28"/>
          <w:szCs w:val="28"/>
          <w:u w:val="single"/>
          <w:rtl/>
          <w:lang w:bidi="ar-EG"/>
        </w:rPr>
        <w:t xml:space="preserve"> </w:t>
      </w:r>
      <w:r w:rsidR="00A9369D" w:rsidRPr="00492533">
        <w:rPr>
          <w:rFonts w:ascii="Simplified Arabic" w:hAnsi="Simplified Arabic" w:cs="Simplified Arabic"/>
          <w:b/>
          <w:bCs/>
          <w:sz w:val="28"/>
          <w:szCs w:val="28"/>
          <w:u w:val="single"/>
          <w:rtl/>
          <w:lang w:bidi="ar-EG"/>
        </w:rPr>
        <w:t>أهداف الدراسة</w:t>
      </w:r>
      <w:r w:rsidR="00A9369D" w:rsidRPr="00492533">
        <w:rPr>
          <w:rFonts w:ascii="Simplified Arabic" w:hAnsi="Simplified Arabic" w:cs="Simplified Arabic" w:hint="cs"/>
          <w:b/>
          <w:bCs/>
          <w:sz w:val="28"/>
          <w:szCs w:val="28"/>
          <w:u w:val="single"/>
          <w:rtl/>
          <w:lang w:bidi="ar-EG"/>
        </w:rPr>
        <w:t>:</w:t>
      </w:r>
      <w:bookmarkEnd w:id="20"/>
      <w:bookmarkEnd w:id="21"/>
    </w:p>
    <w:p w14:paraId="29AFA457" w14:textId="0730A4D7" w:rsidR="00D66313" w:rsidRPr="00D66313" w:rsidRDefault="00D66313" w:rsidP="00D66313">
      <w:pPr>
        <w:spacing w:after="0" w:line="360" w:lineRule="auto"/>
        <w:ind w:firstLine="170"/>
        <w:jc w:val="both"/>
        <w:rPr>
          <w:rFonts w:asciiTheme="majorBidi" w:hAnsiTheme="majorBidi" w:cs="Times New Roman"/>
          <w:sz w:val="28"/>
          <w:szCs w:val="28"/>
          <w:rtl/>
        </w:rPr>
      </w:pPr>
      <w:bookmarkStart w:id="23" w:name="_Hlk224253782"/>
      <w:bookmarkEnd w:id="22"/>
      <w:r w:rsidRPr="00D66313">
        <w:rPr>
          <w:rFonts w:asciiTheme="majorBidi" w:hAnsiTheme="majorBidi" w:cs="Times New Roman"/>
          <w:sz w:val="28"/>
          <w:szCs w:val="28"/>
          <w:rtl/>
        </w:rPr>
        <w:t>في ضوء التحدي الاستراتيجي المتمثل في رفع مستوى جودة الرعاية الصحية وسلامة المرضى، والفرص الهائلة التي يوفرها تبني الفكر الإداري الاستراتيجي لتحسين كفاءة العمليات السريرية والإدارية، تهدف هذه الدراسة إلى تقديم تحليل دقيق وعميق لدور أبعاد الإدارة الاستراتيجية في تعزيز جودة الخدمات الصحية بمستشفيات التجمع الصحي الأول بالرياض</w:t>
      </w:r>
      <w:r>
        <w:rPr>
          <w:rFonts w:asciiTheme="majorBidi" w:hAnsiTheme="majorBidi" w:cs="Times New Roman" w:hint="cs"/>
          <w:sz w:val="28"/>
          <w:szCs w:val="28"/>
          <w:rtl/>
        </w:rPr>
        <w:t>،</w:t>
      </w:r>
      <w:r w:rsidRPr="00D66313">
        <w:rPr>
          <w:rFonts w:asciiTheme="majorBidi" w:hAnsiTheme="majorBidi" w:cs="Times New Roman"/>
          <w:sz w:val="28"/>
          <w:szCs w:val="28"/>
          <w:rtl/>
        </w:rPr>
        <w:t xml:space="preserve"> كما أن تحقيق هذه الأهداف ضروري لتزويد القيادات الصحية بآليات عمل علمية تضمن أقصى استفادة من الموارد المتاحة وتحويل الخطط إلى نتائج ملموسة تعزز من جودة الخدمات؛ وعليه، يسعى الباحث لتحقيق الهدف الرئيسي التالي:</w:t>
      </w:r>
    </w:p>
    <w:p w14:paraId="01938F89" w14:textId="2C399455" w:rsidR="00A758F4" w:rsidRPr="00D66313" w:rsidRDefault="00D66313" w:rsidP="00A758F4">
      <w:pPr>
        <w:spacing w:after="0" w:line="360" w:lineRule="auto"/>
        <w:ind w:firstLine="170"/>
        <w:jc w:val="both"/>
        <w:rPr>
          <w:rFonts w:asciiTheme="majorBidi" w:hAnsiTheme="majorBidi" w:cs="Times New Roman"/>
          <w:b/>
          <w:bCs/>
          <w:sz w:val="28"/>
          <w:szCs w:val="28"/>
          <w:rtl/>
        </w:rPr>
      </w:pPr>
      <w:r w:rsidRPr="00D66313">
        <w:rPr>
          <w:rFonts w:asciiTheme="majorBidi" w:hAnsiTheme="majorBidi" w:cs="Times New Roman"/>
          <w:b/>
          <w:bCs/>
          <w:sz w:val="28"/>
          <w:szCs w:val="28"/>
          <w:rtl/>
        </w:rPr>
        <w:t>"تحليل وتقييم أثر ممارسة الإدارة الاستراتيجية بأبعادها المختلفة (التحليل، التخطيط، التنفيذ، الرقابة والتقييم) على جودة الخدمات الصحية المقدمة للمرضى في مستشفيات التجمع الصحي الأول بالرياض."</w:t>
      </w:r>
    </w:p>
    <w:p w14:paraId="6711C09E" w14:textId="77777777" w:rsidR="00D66313" w:rsidRPr="00D66313" w:rsidRDefault="00D66313" w:rsidP="00D66313">
      <w:pPr>
        <w:spacing w:after="0" w:line="360" w:lineRule="auto"/>
        <w:ind w:left="1080"/>
        <w:jc w:val="both"/>
        <w:rPr>
          <w:rFonts w:asciiTheme="majorBidi" w:hAnsiTheme="majorBidi" w:cs="Times New Roman"/>
          <w:sz w:val="28"/>
          <w:szCs w:val="28"/>
          <w:rtl/>
        </w:rPr>
      </w:pPr>
      <w:r w:rsidRPr="00D66313">
        <w:rPr>
          <w:rFonts w:asciiTheme="majorBidi" w:hAnsiTheme="majorBidi" w:cs="Times New Roman"/>
          <w:sz w:val="28"/>
          <w:szCs w:val="28"/>
          <w:rtl/>
        </w:rPr>
        <w:t>بالإضافة إلى ذلك، سيتم تحقيق الأهداف الفرعية التالية:</w:t>
      </w:r>
    </w:p>
    <w:p w14:paraId="2F44F098" w14:textId="65F8681D" w:rsidR="00D66313" w:rsidRPr="00D66313" w:rsidRDefault="00D66313" w:rsidP="00D66313">
      <w:pPr>
        <w:pStyle w:val="ListParagraph"/>
        <w:numPr>
          <w:ilvl w:val="1"/>
          <w:numId w:val="53"/>
        </w:numPr>
        <w:spacing w:after="0" w:line="360" w:lineRule="auto"/>
        <w:jc w:val="both"/>
        <w:rPr>
          <w:rFonts w:asciiTheme="majorBidi" w:hAnsiTheme="majorBidi" w:cs="Times New Roman"/>
          <w:sz w:val="28"/>
          <w:szCs w:val="28"/>
          <w:rtl/>
        </w:rPr>
      </w:pPr>
      <w:r w:rsidRPr="00D66313">
        <w:rPr>
          <w:rFonts w:asciiTheme="majorBidi" w:hAnsiTheme="majorBidi" w:cs="Times New Roman"/>
          <w:sz w:val="28"/>
          <w:szCs w:val="28"/>
          <w:rtl/>
        </w:rPr>
        <w:t>تحديد مدى أثر ممارسة الإدارة الاستراتيجية بأبعادها المختلفة على مستوى (الكفاءة التشغيلية) في الرعاية الصحية، من حيث سرعة الإجراءات وتحسين تدفق المرضى.</w:t>
      </w:r>
    </w:p>
    <w:p w14:paraId="52C1236C" w14:textId="05BF13A1" w:rsidR="00D66313" w:rsidRPr="00D66313" w:rsidRDefault="00D66313" w:rsidP="00D66313">
      <w:pPr>
        <w:pStyle w:val="ListParagraph"/>
        <w:numPr>
          <w:ilvl w:val="1"/>
          <w:numId w:val="53"/>
        </w:numPr>
        <w:spacing w:after="0" w:line="360" w:lineRule="auto"/>
        <w:jc w:val="both"/>
        <w:rPr>
          <w:rFonts w:asciiTheme="majorBidi" w:hAnsiTheme="majorBidi" w:cs="Times New Roman"/>
          <w:sz w:val="28"/>
          <w:szCs w:val="28"/>
          <w:rtl/>
        </w:rPr>
      </w:pPr>
      <w:r w:rsidRPr="00D66313">
        <w:rPr>
          <w:rFonts w:asciiTheme="majorBidi" w:hAnsiTheme="majorBidi" w:cs="Times New Roman"/>
          <w:sz w:val="28"/>
          <w:szCs w:val="28"/>
          <w:rtl/>
        </w:rPr>
        <w:t>تقييم أثر ممارسة الإدارة الاستراتيجية بأبعادها المختلفة على مستوى (الاعتمادية) في تقديم الخدمة، من حيث دقة الإجراءات الطبية والالتزام بالبروتوكولات المعتمدة.</w:t>
      </w:r>
    </w:p>
    <w:p w14:paraId="73AF4794" w14:textId="0E60BAF8" w:rsidR="00D66313" w:rsidRPr="00D66313" w:rsidRDefault="00D66313" w:rsidP="00D66313">
      <w:pPr>
        <w:pStyle w:val="ListParagraph"/>
        <w:numPr>
          <w:ilvl w:val="1"/>
          <w:numId w:val="53"/>
        </w:numPr>
        <w:spacing w:after="0" w:line="360" w:lineRule="auto"/>
        <w:jc w:val="both"/>
        <w:rPr>
          <w:rFonts w:asciiTheme="majorBidi" w:hAnsiTheme="majorBidi" w:cs="Times New Roman"/>
          <w:sz w:val="28"/>
          <w:szCs w:val="28"/>
          <w:rtl/>
        </w:rPr>
      </w:pPr>
      <w:r w:rsidRPr="00D66313">
        <w:rPr>
          <w:rFonts w:asciiTheme="majorBidi" w:hAnsiTheme="majorBidi" w:cs="Times New Roman"/>
          <w:sz w:val="28"/>
          <w:szCs w:val="28"/>
          <w:rtl/>
        </w:rPr>
        <w:t>الكشف عن دور الإدارة الاستراتيجية بأبعادها المختلفة في تعزيز مستوى (الاستجابة والتعاطف) مع المرضى، من خلال تحسين مهارات الكادر ورفع مستوى العناية الشخصية بالمستفيدين.</w:t>
      </w:r>
    </w:p>
    <w:p w14:paraId="3AD3EBA1" w14:textId="4F628336" w:rsidR="00154C11" w:rsidRPr="00154C11" w:rsidRDefault="00D66313" w:rsidP="00D66313">
      <w:pPr>
        <w:pStyle w:val="ListParagraph"/>
        <w:numPr>
          <w:ilvl w:val="1"/>
          <w:numId w:val="53"/>
        </w:numPr>
        <w:spacing w:after="0" w:line="360" w:lineRule="auto"/>
        <w:jc w:val="both"/>
        <w:rPr>
          <w:rFonts w:asciiTheme="majorBidi" w:hAnsiTheme="majorBidi" w:cstheme="majorBidi"/>
          <w:sz w:val="28"/>
          <w:szCs w:val="28"/>
        </w:rPr>
      </w:pPr>
      <w:r w:rsidRPr="00D66313">
        <w:rPr>
          <w:rFonts w:asciiTheme="majorBidi" w:hAnsiTheme="majorBidi" w:cs="Times New Roman"/>
          <w:sz w:val="28"/>
          <w:szCs w:val="28"/>
          <w:rtl/>
        </w:rPr>
        <w:t>معرفة أثر ممارسة الإدارة الاستراتيجية بأبعادها المختلفة على مستوى (رضا المرضى) النهائي، من خلال قياس مدى تلبية احتياجاتهم وتوقعاتهم من الخدمة الصحية.</w:t>
      </w:r>
    </w:p>
    <w:p w14:paraId="55E92E1F" w14:textId="4F140777" w:rsidR="00D66313" w:rsidRPr="00D66313" w:rsidRDefault="006E1D88" w:rsidP="00D614D2">
      <w:pPr>
        <w:spacing w:after="0" w:line="360" w:lineRule="auto"/>
        <w:jc w:val="both"/>
        <w:outlineLvl w:val="0"/>
        <w:rPr>
          <w:rFonts w:asciiTheme="majorBidi" w:eastAsia="Calibri" w:hAnsiTheme="majorBidi" w:cstheme="majorBidi"/>
          <w:b/>
          <w:bCs/>
          <w:sz w:val="32"/>
          <w:szCs w:val="32"/>
          <w:u w:val="single"/>
          <w:rtl/>
        </w:rPr>
      </w:pPr>
      <w:bookmarkStart w:id="24" w:name="_Toc224313310"/>
      <w:r>
        <w:rPr>
          <w:rFonts w:asciiTheme="majorBidi" w:eastAsia="Calibri" w:hAnsiTheme="majorBidi" w:cstheme="majorBidi" w:hint="cs"/>
          <w:b/>
          <w:bCs/>
          <w:sz w:val="32"/>
          <w:szCs w:val="32"/>
          <w:u w:val="single"/>
          <w:rtl/>
        </w:rPr>
        <w:t>1/5:</w:t>
      </w:r>
      <w:r w:rsidR="00002031">
        <w:rPr>
          <w:rFonts w:asciiTheme="majorBidi" w:eastAsia="Calibri" w:hAnsiTheme="majorBidi" w:cstheme="majorBidi"/>
          <w:b/>
          <w:bCs/>
          <w:sz w:val="32"/>
          <w:szCs w:val="32"/>
          <w:u w:val="single"/>
          <w:rtl/>
        </w:rPr>
        <w:t xml:space="preserve"> تساؤلات </w:t>
      </w:r>
      <w:r w:rsidR="00002031">
        <w:rPr>
          <w:rFonts w:asciiTheme="majorBidi" w:eastAsia="Calibri" w:hAnsiTheme="majorBidi" w:cstheme="majorBidi" w:hint="cs"/>
          <w:b/>
          <w:bCs/>
          <w:sz w:val="32"/>
          <w:szCs w:val="32"/>
          <w:u w:val="single"/>
          <w:rtl/>
        </w:rPr>
        <w:t>الدراسة</w:t>
      </w:r>
      <w:r w:rsidR="00002031">
        <w:rPr>
          <w:rFonts w:asciiTheme="majorBidi" w:eastAsia="Calibri" w:hAnsiTheme="majorBidi" w:cstheme="majorBidi"/>
          <w:b/>
          <w:bCs/>
          <w:sz w:val="32"/>
          <w:szCs w:val="32"/>
          <w:u w:val="single"/>
          <w:rtl/>
        </w:rPr>
        <w:t>:</w:t>
      </w:r>
      <w:bookmarkEnd w:id="24"/>
      <w:r w:rsidR="00002031">
        <w:rPr>
          <w:rFonts w:asciiTheme="majorBidi" w:eastAsia="Calibri" w:hAnsiTheme="majorBidi" w:cstheme="majorBidi"/>
          <w:b/>
          <w:bCs/>
          <w:sz w:val="32"/>
          <w:szCs w:val="32"/>
          <w:u w:val="single"/>
          <w:rtl/>
        </w:rPr>
        <w:t xml:space="preserve"> </w:t>
      </w:r>
      <w:bookmarkStart w:id="25" w:name="_Toc213669773"/>
      <w:bookmarkStart w:id="26" w:name="_Toc224313318"/>
      <w:bookmarkStart w:id="27" w:name="_Hlk224253791"/>
      <w:bookmarkEnd w:id="23"/>
    </w:p>
    <w:p w14:paraId="6D9B2F8E" w14:textId="77777777" w:rsidR="00D66313" w:rsidRPr="00D66313" w:rsidRDefault="00D66313" w:rsidP="00D66313">
      <w:pPr>
        <w:spacing w:after="0" w:line="360" w:lineRule="auto"/>
        <w:ind w:firstLine="170"/>
        <w:jc w:val="both"/>
        <w:outlineLvl w:val="0"/>
        <w:rPr>
          <w:rFonts w:asciiTheme="majorBidi" w:hAnsiTheme="majorBidi" w:cs="Times New Roman"/>
          <w:sz w:val="28"/>
          <w:szCs w:val="28"/>
          <w:rtl/>
        </w:rPr>
      </w:pPr>
      <w:r w:rsidRPr="00D66313">
        <w:rPr>
          <w:rFonts w:asciiTheme="majorBidi" w:hAnsiTheme="majorBidi" w:cs="Times New Roman"/>
          <w:sz w:val="28"/>
          <w:szCs w:val="28"/>
          <w:rtl/>
        </w:rPr>
        <w:t>في ضوء المشكلة البحثية التي تُبرز التحدي الاستراتيجي في رفع مستوى جودة الرعاية الصحية وسلامة المرضى، والحاجة الملحة لتقييم الأثر الفعلي لتطبيق ممارسات الإدارة الاستراتيجية، يسعى هذا البحث إلى استكشاف دور هذه الممارسات في تحسين جودة الخدمات الصحية المُقدمة في مستشفيات التجمع الصحي الأول بالرياض، وذلك بهدف سد الفجوة بين التوجهات الاستراتيجية وتحقيق الأثر الميداني المأمول على مستوى الرعاية، ولتحقيق هذا الاستكشاف، تتم صياغة التساؤل الرئيسي للدراسة وتفريعه إلى أسئلة فرعية تغطي الأبعاد الإدارية والتنفيذية للإدارة الاستراتيجية على النحو التالي:</w:t>
      </w:r>
    </w:p>
    <w:p w14:paraId="3AF0D461" w14:textId="77777777" w:rsidR="00D66313" w:rsidRPr="00D66313" w:rsidRDefault="00D66313" w:rsidP="00D66313">
      <w:pPr>
        <w:spacing w:after="0" w:line="360" w:lineRule="auto"/>
        <w:ind w:firstLine="170"/>
        <w:jc w:val="both"/>
        <w:outlineLvl w:val="0"/>
        <w:rPr>
          <w:rFonts w:asciiTheme="majorBidi" w:hAnsiTheme="majorBidi" w:cs="Times New Roman"/>
          <w:b/>
          <w:bCs/>
          <w:sz w:val="28"/>
          <w:szCs w:val="28"/>
          <w:rtl/>
        </w:rPr>
      </w:pPr>
      <w:r w:rsidRPr="00D66313">
        <w:rPr>
          <w:rFonts w:asciiTheme="majorBidi" w:hAnsiTheme="majorBidi" w:cs="Times New Roman"/>
          <w:b/>
          <w:bCs/>
          <w:sz w:val="28"/>
          <w:szCs w:val="28"/>
          <w:rtl/>
        </w:rPr>
        <w:lastRenderedPageBreak/>
        <w:t>التساؤل الرئيسي: "ما أثر ممارسة الإدارة الاستراتيجية بأبعادها المحددة (التحليل، التخطيط، التنفيذ، الرقابة والتقييم) على جودة الخدمات الصحية المقدمة للمرضى في مستشفيات التجمع الصحي الأول بالرياض؟"</w:t>
      </w:r>
    </w:p>
    <w:p w14:paraId="442CBD7D" w14:textId="77777777" w:rsidR="00D66313" w:rsidRPr="00394B87" w:rsidRDefault="00D66313" w:rsidP="00D66313">
      <w:pPr>
        <w:spacing w:after="0"/>
        <w:jc w:val="both"/>
        <w:outlineLvl w:val="0"/>
        <w:rPr>
          <w:rFonts w:asciiTheme="majorBidi" w:hAnsiTheme="majorBidi" w:cs="Times New Roman"/>
          <w:b/>
          <w:bCs/>
          <w:sz w:val="28"/>
          <w:szCs w:val="28"/>
          <w:rtl/>
        </w:rPr>
      </w:pPr>
      <w:r w:rsidRPr="00394B87">
        <w:rPr>
          <w:rFonts w:asciiTheme="majorBidi" w:hAnsiTheme="majorBidi" w:cs="Times New Roman"/>
          <w:b/>
          <w:bCs/>
          <w:sz w:val="28"/>
          <w:szCs w:val="28"/>
          <w:rtl/>
        </w:rPr>
        <w:t>ويتفرع عن التساؤل الرئيسي الأسئلة الفرعية التالية:</w:t>
      </w:r>
    </w:p>
    <w:p w14:paraId="036E48E5" w14:textId="77777777" w:rsidR="00D66313" w:rsidRPr="00D66313" w:rsidRDefault="00D66313" w:rsidP="00D66313">
      <w:pPr>
        <w:spacing w:after="0"/>
        <w:jc w:val="both"/>
        <w:outlineLvl w:val="0"/>
        <w:rPr>
          <w:rFonts w:asciiTheme="majorBidi" w:hAnsiTheme="majorBidi" w:cs="Times New Roman"/>
          <w:sz w:val="28"/>
          <w:szCs w:val="28"/>
          <w:rtl/>
        </w:rPr>
      </w:pPr>
    </w:p>
    <w:p w14:paraId="38EF1C8F" w14:textId="48433104" w:rsidR="00D66313" w:rsidRPr="00394B87" w:rsidRDefault="00D66313" w:rsidP="00394B87">
      <w:pPr>
        <w:pStyle w:val="ListParagraph"/>
        <w:numPr>
          <w:ilvl w:val="0"/>
          <w:numId w:val="55"/>
        </w:numPr>
        <w:spacing w:after="0" w:line="360" w:lineRule="auto"/>
        <w:jc w:val="both"/>
        <w:outlineLvl w:val="0"/>
        <w:rPr>
          <w:rFonts w:asciiTheme="majorBidi" w:hAnsiTheme="majorBidi" w:cs="Times New Roman"/>
          <w:sz w:val="28"/>
          <w:szCs w:val="28"/>
          <w:rtl/>
        </w:rPr>
      </w:pPr>
      <w:r w:rsidRPr="00394B87">
        <w:rPr>
          <w:rFonts w:asciiTheme="majorBidi" w:hAnsiTheme="majorBidi" w:cs="Times New Roman"/>
          <w:sz w:val="28"/>
          <w:szCs w:val="28"/>
          <w:rtl/>
        </w:rPr>
        <w:t>ما أثر ممارسة الإدارة الاستراتيجية بأبعادها المختلفة على مستوى (الكفاءة التشغيلية) في الرعاية الصحية المقدمة بمستشفيات التجمع الصحي الأول بالرياض؟</w:t>
      </w:r>
    </w:p>
    <w:p w14:paraId="2B0AEFA5" w14:textId="5CEBACD7" w:rsidR="00D66313" w:rsidRPr="00394B87" w:rsidRDefault="00D66313" w:rsidP="00394B87">
      <w:pPr>
        <w:pStyle w:val="ListParagraph"/>
        <w:numPr>
          <w:ilvl w:val="0"/>
          <w:numId w:val="55"/>
        </w:numPr>
        <w:spacing w:after="0" w:line="360" w:lineRule="auto"/>
        <w:jc w:val="both"/>
        <w:outlineLvl w:val="0"/>
        <w:rPr>
          <w:rFonts w:asciiTheme="majorBidi" w:hAnsiTheme="majorBidi" w:cs="Times New Roman"/>
          <w:sz w:val="28"/>
          <w:szCs w:val="28"/>
          <w:rtl/>
        </w:rPr>
      </w:pPr>
      <w:r w:rsidRPr="00394B87">
        <w:rPr>
          <w:rFonts w:asciiTheme="majorBidi" w:hAnsiTheme="majorBidi" w:cs="Times New Roman"/>
          <w:sz w:val="28"/>
          <w:szCs w:val="28"/>
          <w:rtl/>
        </w:rPr>
        <w:t>ما أثر ممارسة الإدارة الاستراتيجية بأبعادها المختلفة على مستوى (الاعتمادية) في تقديم الخدمة الصحية بمستشفيات التجمع الصحي الأول بالرياض؟</w:t>
      </w:r>
    </w:p>
    <w:p w14:paraId="385BB2F8" w14:textId="246A49CE" w:rsidR="00D66313" w:rsidRPr="00394B87" w:rsidRDefault="00D66313" w:rsidP="00394B87">
      <w:pPr>
        <w:pStyle w:val="ListParagraph"/>
        <w:numPr>
          <w:ilvl w:val="0"/>
          <w:numId w:val="55"/>
        </w:numPr>
        <w:spacing w:after="0" w:line="360" w:lineRule="auto"/>
        <w:jc w:val="both"/>
        <w:outlineLvl w:val="0"/>
        <w:rPr>
          <w:rFonts w:asciiTheme="majorBidi" w:hAnsiTheme="majorBidi" w:cs="Times New Roman"/>
          <w:sz w:val="28"/>
          <w:szCs w:val="28"/>
          <w:rtl/>
        </w:rPr>
      </w:pPr>
      <w:r w:rsidRPr="00394B87">
        <w:rPr>
          <w:rFonts w:asciiTheme="majorBidi" w:hAnsiTheme="majorBidi" w:cs="Times New Roman"/>
          <w:sz w:val="28"/>
          <w:szCs w:val="28"/>
          <w:rtl/>
        </w:rPr>
        <w:t>ما أثر ممارسة الإدارة الاستراتيجية بأبعادها المختلفة على مستوى (الاستجابة والتعاطف) مع المرضى بمستشفيات التجمع الصحي الأول بالرياض؟</w:t>
      </w:r>
    </w:p>
    <w:p w14:paraId="5094256F" w14:textId="372DF97E" w:rsidR="00D66313" w:rsidRPr="00394B87" w:rsidRDefault="00D66313" w:rsidP="00394B87">
      <w:pPr>
        <w:pStyle w:val="ListParagraph"/>
        <w:numPr>
          <w:ilvl w:val="0"/>
          <w:numId w:val="55"/>
        </w:numPr>
        <w:spacing w:after="0" w:line="360" w:lineRule="auto"/>
        <w:jc w:val="both"/>
        <w:outlineLvl w:val="0"/>
        <w:rPr>
          <w:rFonts w:asciiTheme="majorBidi" w:hAnsiTheme="majorBidi" w:cs="Times New Roman"/>
          <w:sz w:val="28"/>
          <w:szCs w:val="28"/>
          <w:rtl/>
        </w:rPr>
      </w:pPr>
      <w:r w:rsidRPr="00394B87">
        <w:rPr>
          <w:rFonts w:asciiTheme="majorBidi" w:hAnsiTheme="majorBidi" w:cs="Times New Roman"/>
          <w:sz w:val="28"/>
          <w:szCs w:val="28"/>
          <w:rtl/>
        </w:rPr>
        <w:t>ما أثر ممارسة الإدارة الاستراتيجية بأبعادها المختلفة على مستوى (رضا المرضى) في مستشفيات التجمع الصحي الأول بالرياض؟</w:t>
      </w:r>
    </w:p>
    <w:p w14:paraId="61DF2793" w14:textId="02AD61F8" w:rsidR="00710CC7" w:rsidRPr="00B91B21" w:rsidRDefault="006E1D88" w:rsidP="00D614D2">
      <w:pPr>
        <w:spacing w:after="0"/>
        <w:jc w:val="both"/>
        <w:outlineLvl w:val="0"/>
        <w:rPr>
          <w:rFonts w:ascii="Simplified Arabic" w:hAnsi="Simplified Arabic" w:cs="Simplified Arabic"/>
          <w:sz w:val="28"/>
          <w:szCs w:val="28"/>
          <w:rtl/>
          <w:lang w:bidi="ar-JO"/>
        </w:rPr>
      </w:pPr>
      <w:r>
        <w:rPr>
          <w:rFonts w:ascii="Simplified Arabic" w:hAnsi="Simplified Arabic" w:cs="Simplified Arabic" w:hint="cs"/>
          <w:b/>
          <w:bCs/>
          <w:sz w:val="28"/>
          <w:szCs w:val="28"/>
          <w:u w:val="single"/>
          <w:rtl/>
          <w:lang w:bidi="ar-EG"/>
        </w:rPr>
        <w:t>1/6:</w:t>
      </w:r>
      <w:r w:rsidR="00710CC7">
        <w:rPr>
          <w:rFonts w:ascii="Simplified Arabic" w:hAnsi="Simplified Arabic" w:cs="Simplified Arabic" w:hint="cs"/>
          <w:b/>
          <w:bCs/>
          <w:sz w:val="28"/>
          <w:szCs w:val="28"/>
          <w:u w:val="single"/>
          <w:rtl/>
          <w:lang w:bidi="ar-EG"/>
        </w:rPr>
        <w:t xml:space="preserve"> </w:t>
      </w:r>
      <w:r w:rsidR="00710CC7" w:rsidRPr="00B91B21">
        <w:rPr>
          <w:rFonts w:ascii="Simplified Arabic" w:hAnsi="Simplified Arabic" w:cs="Simplified Arabic"/>
          <w:b/>
          <w:bCs/>
          <w:sz w:val="28"/>
          <w:szCs w:val="28"/>
          <w:u w:val="single"/>
          <w:rtl/>
          <w:lang w:bidi="ar-EG"/>
        </w:rPr>
        <w:t>فروض الدراسة</w:t>
      </w:r>
      <w:bookmarkEnd w:id="25"/>
      <w:r w:rsidR="00710CC7">
        <w:rPr>
          <w:rFonts w:ascii="Simplified Arabic" w:hAnsi="Simplified Arabic" w:cs="Simplified Arabic" w:hint="cs"/>
          <w:sz w:val="28"/>
          <w:szCs w:val="28"/>
          <w:rtl/>
          <w:lang w:bidi="ar-JO"/>
        </w:rPr>
        <w:t>:</w:t>
      </w:r>
      <w:bookmarkEnd w:id="26"/>
    </w:p>
    <w:p w14:paraId="69BADEEE" w14:textId="77777777" w:rsidR="00394B87" w:rsidRPr="00394B87" w:rsidRDefault="00394B87" w:rsidP="00394B87">
      <w:pPr>
        <w:spacing w:before="120" w:after="120" w:line="360" w:lineRule="auto"/>
        <w:ind w:firstLine="170"/>
        <w:jc w:val="both"/>
        <w:outlineLvl w:val="0"/>
        <w:rPr>
          <w:rFonts w:asciiTheme="majorBidi" w:hAnsiTheme="majorBidi" w:cs="Times New Roman"/>
          <w:sz w:val="28"/>
          <w:szCs w:val="28"/>
          <w:rtl/>
        </w:rPr>
      </w:pPr>
      <w:bookmarkStart w:id="28" w:name="_Toc224313319"/>
      <w:bookmarkStart w:id="29" w:name="_Hlk224253802"/>
      <w:bookmarkStart w:id="30" w:name="_Toc145295794"/>
      <w:bookmarkEnd w:id="15"/>
      <w:bookmarkEnd w:id="27"/>
      <w:r w:rsidRPr="00394B87">
        <w:rPr>
          <w:rFonts w:asciiTheme="majorBidi" w:hAnsiTheme="majorBidi" w:cs="Times New Roman"/>
          <w:sz w:val="28"/>
          <w:szCs w:val="28"/>
          <w:rtl/>
        </w:rPr>
        <w:t>من خلال عرض مشكلة الدراسة وأهدافها، يرى الباحث أنه سيتم قياس تأثير ممارسة الإدارة الاستراتيجية بأبعادها المحددة (التحليل الاستراتيجي، التخطيط الاستراتيجي، التنفيذ الاستراتيجي، الرقابة والتقييم الاستراتيجي) على جودة الخدمات الصحية المقدمة للمرضى في مستشفيات التجمع الصحي الأول بالرياض، وذلك من خلال اختبار الفروض التالية:</w:t>
      </w:r>
    </w:p>
    <w:p w14:paraId="4DE57B80" w14:textId="77777777" w:rsidR="00394B87" w:rsidRPr="00394B87" w:rsidRDefault="00394B87" w:rsidP="00394B87">
      <w:pPr>
        <w:spacing w:before="120" w:after="120" w:line="360" w:lineRule="auto"/>
        <w:ind w:firstLine="170"/>
        <w:jc w:val="both"/>
        <w:outlineLvl w:val="0"/>
        <w:rPr>
          <w:rFonts w:asciiTheme="majorBidi" w:hAnsiTheme="majorBidi" w:cs="Times New Roman"/>
          <w:b/>
          <w:bCs/>
          <w:sz w:val="28"/>
          <w:szCs w:val="28"/>
          <w:rtl/>
        </w:rPr>
      </w:pPr>
      <w:r w:rsidRPr="00394B87">
        <w:rPr>
          <w:rFonts w:asciiTheme="majorBidi" w:hAnsiTheme="majorBidi" w:cs="Times New Roman"/>
          <w:b/>
          <w:bCs/>
          <w:sz w:val="28"/>
          <w:szCs w:val="28"/>
          <w:rtl/>
        </w:rPr>
        <w:t>الفرض الرئيسي (التأثير والعلاقة):</w:t>
      </w:r>
    </w:p>
    <w:p w14:paraId="77BFCF76" w14:textId="77777777" w:rsidR="00394B87" w:rsidRPr="00394B87" w:rsidRDefault="00394B87" w:rsidP="00394B87">
      <w:pPr>
        <w:spacing w:before="120" w:after="120" w:line="360" w:lineRule="auto"/>
        <w:ind w:firstLine="170"/>
        <w:jc w:val="both"/>
        <w:outlineLvl w:val="0"/>
        <w:rPr>
          <w:rFonts w:asciiTheme="majorBidi" w:hAnsiTheme="majorBidi" w:cs="Times New Roman"/>
          <w:b/>
          <w:bCs/>
          <w:sz w:val="28"/>
          <w:szCs w:val="28"/>
          <w:rtl/>
        </w:rPr>
      </w:pPr>
      <w:r w:rsidRPr="00394B87">
        <w:rPr>
          <w:rFonts w:asciiTheme="majorBidi" w:hAnsiTheme="majorBidi" w:cs="Times New Roman"/>
          <w:b/>
          <w:bCs/>
          <w:sz w:val="28"/>
          <w:szCs w:val="28"/>
          <w:rtl/>
        </w:rPr>
        <w:t>"يوجد تأثير ذو دلالة إحصائية لممارسة الإدارة الاستراتيجية بأبعادها المحددة على جودة الخدمات الصحية المقدمة للمرضى في مستشفيات التجمع الصحي الأول بالرياض."</w:t>
      </w:r>
    </w:p>
    <w:p w14:paraId="1730EBFB" w14:textId="77777777" w:rsidR="00394B87" w:rsidRPr="00394B87" w:rsidRDefault="00394B87" w:rsidP="00394B87">
      <w:pPr>
        <w:spacing w:before="120" w:after="120" w:line="360" w:lineRule="auto"/>
        <w:ind w:firstLine="170"/>
        <w:jc w:val="both"/>
        <w:outlineLvl w:val="0"/>
        <w:rPr>
          <w:rFonts w:asciiTheme="majorBidi" w:hAnsiTheme="majorBidi" w:cs="Times New Roman"/>
          <w:b/>
          <w:bCs/>
          <w:sz w:val="28"/>
          <w:szCs w:val="28"/>
          <w:rtl/>
        </w:rPr>
      </w:pPr>
      <w:r w:rsidRPr="00394B87">
        <w:rPr>
          <w:rFonts w:asciiTheme="majorBidi" w:hAnsiTheme="majorBidi" w:cs="Times New Roman"/>
          <w:b/>
          <w:bCs/>
          <w:sz w:val="28"/>
          <w:szCs w:val="28"/>
          <w:rtl/>
        </w:rPr>
        <w:t>والذي ينبثق منه الفروض الفرعية التالية:</w:t>
      </w:r>
    </w:p>
    <w:p w14:paraId="1B4BE28B" w14:textId="77777777" w:rsidR="00394B87" w:rsidRPr="00394B87" w:rsidRDefault="00394B87" w:rsidP="00394B87">
      <w:pPr>
        <w:pStyle w:val="ListParagraph"/>
        <w:numPr>
          <w:ilvl w:val="0"/>
          <w:numId w:val="56"/>
        </w:numPr>
        <w:spacing w:before="120" w:after="120" w:line="360" w:lineRule="auto"/>
        <w:jc w:val="both"/>
        <w:outlineLvl w:val="0"/>
        <w:rPr>
          <w:rFonts w:asciiTheme="majorBidi" w:hAnsiTheme="majorBidi" w:cs="Times New Roman"/>
          <w:sz w:val="28"/>
          <w:szCs w:val="28"/>
          <w:rtl/>
        </w:rPr>
      </w:pPr>
      <w:r w:rsidRPr="00394B87">
        <w:rPr>
          <w:rFonts w:asciiTheme="majorBidi" w:hAnsiTheme="majorBidi" w:cs="Times New Roman"/>
          <w:b/>
          <w:bCs/>
          <w:sz w:val="28"/>
          <w:szCs w:val="28"/>
          <w:rtl/>
        </w:rPr>
        <w:t>الفرضيـــة الفرعيــــة الأولى</w:t>
      </w:r>
      <w:r w:rsidRPr="00394B87">
        <w:rPr>
          <w:rFonts w:asciiTheme="majorBidi" w:hAnsiTheme="majorBidi" w:cs="Times New Roman"/>
          <w:sz w:val="28"/>
          <w:szCs w:val="28"/>
          <w:rtl/>
        </w:rPr>
        <w:t>: يوجد تأثير ذو دلالة إحصائية لممارسة الإدارة الاستراتيجية (بأبعادها المختلفة) على الكفاءة التشغيلية في الرعاية الصحية المقدمة للمرضى في مستشفيات التجمع الصحي الأول بالرياض.</w:t>
      </w:r>
    </w:p>
    <w:p w14:paraId="06CF517B" w14:textId="77777777" w:rsidR="00394B87" w:rsidRPr="00394B87" w:rsidRDefault="00394B87" w:rsidP="00394B87">
      <w:pPr>
        <w:pStyle w:val="ListParagraph"/>
        <w:numPr>
          <w:ilvl w:val="0"/>
          <w:numId w:val="56"/>
        </w:numPr>
        <w:spacing w:before="120" w:after="120" w:line="360" w:lineRule="auto"/>
        <w:jc w:val="both"/>
        <w:outlineLvl w:val="0"/>
        <w:rPr>
          <w:rFonts w:asciiTheme="majorBidi" w:hAnsiTheme="majorBidi" w:cs="Times New Roman"/>
          <w:sz w:val="28"/>
          <w:szCs w:val="28"/>
          <w:rtl/>
        </w:rPr>
      </w:pPr>
      <w:r w:rsidRPr="00394B87">
        <w:rPr>
          <w:rFonts w:asciiTheme="majorBidi" w:hAnsiTheme="majorBidi" w:cs="Times New Roman"/>
          <w:b/>
          <w:bCs/>
          <w:sz w:val="28"/>
          <w:szCs w:val="28"/>
          <w:rtl/>
        </w:rPr>
        <w:t>الفرضيـــة الفرعيــــة الثانية</w:t>
      </w:r>
      <w:r w:rsidRPr="00394B87">
        <w:rPr>
          <w:rFonts w:asciiTheme="majorBidi" w:hAnsiTheme="majorBidi" w:cs="Times New Roman"/>
          <w:sz w:val="28"/>
          <w:szCs w:val="28"/>
          <w:rtl/>
        </w:rPr>
        <w:t>: يوجد تأثير ذو دلالة إحصائية لممارسة الإدارة الاستراتيجية (بأبعادها المختلفة) على الاعتمادية في الرعاية الصحية المقدمة للمرضى في مستشفيات التجمع الصحي الأول بالرياض.</w:t>
      </w:r>
    </w:p>
    <w:p w14:paraId="6B66850A" w14:textId="77777777" w:rsidR="00394B87" w:rsidRPr="00394B87" w:rsidRDefault="00394B87" w:rsidP="00394B87">
      <w:pPr>
        <w:pStyle w:val="ListParagraph"/>
        <w:numPr>
          <w:ilvl w:val="0"/>
          <w:numId w:val="56"/>
        </w:numPr>
        <w:spacing w:before="120" w:after="120" w:line="360" w:lineRule="auto"/>
        <w:jc w:val="both"/>
        <w:outlineLvl w:val="0"/>
        <w:rPr>
          <w:rFonts w:asciiTheme="majorBidi" w:hAnsiTheme="majorBidi" w:cs="Times New Roman"/>
          <w:sz w:val="28"/>
          <w:szCs w:val="28"/>
          <w:rtl/>
        </w:rPr>
      </w:pPr>
      <w:r w:rsidRPr="00394B87">
        <w:rPr>
          <w:rFonts w:asciiTheme="majorBidi" w:hAnsiTheme="majorBidi" w:cs="Times New Roman"/>
          <w:b/>
          <w:bCs/>
          <w:sz w:val="28"/>
          <w:szCs w:val="28"/>
          <w:rtl/>
        </w:rPr>
        <w:lastRenderedPageBreak/>
        <w:t>الفرضيـــة الفرعيــــة الثالثة</w:t>
      </w:r>
      <w:r w:rsidRPr="00394B87">
        <w:rPr>
          <w:rFonts w:asciiTheme="majorBidi" w:hAnsiTheme="majorBidi" w:cs="Times New Roman"/>
          <w:sz w:val="28"/>
          <w:szCs w:val="28"/>
          <w:rtl/>
        </w:rPr>
        <w:t>: يوجد تأثير ذو دلالة إحصائية لممارسة الإدارة الاستراتيجية (بأبعادها المختلفة) على مستوى الاستجابة والتعاطف مع المرضى في مستشفيات التجمع الصحي الأول بالرياض.</w:t>
      </w:r>
    </w:p>
    <w:p w14:paraId="0E2CBFB1" w14:textId="77777777" w:rsidR="00394B87" w:rsidRPr="00394B87" w:rsidRDefault="00394B87" w:rsidP="00394B87">
      <w:pPr>
        <w:pStyle w:val="ListParagraph"/>
        <w:numPr>
          <w:ilvl w:val="0"/>
          <w:numId w:val="56"/>
        </w:numPr>
        <w:spacing w:before="120" w:after="120" w:line="360" w:lineRule="auto"/>
        <w:jc w:val="both"/>
        <w:outlineLvl w:val="0"/>
        <w:rPr>
          <w:rFonts w:asciiTheme="majorBidi" w:hAnsiTheme="majorBidi" w:cs="Times New Roman"/>
          <w:sz w:val="28"/>
          <w:szCs w:val="28"/>
          <w:rtl/>
        </w:rPr>
      </w:pPr>
      <w:r w:rsidRPr="00394B87">
        <w:rPr>
          <w:rFonts w:asciiTheme="majorBidi" w:hAnsiTheme="majorBidi" w:cs="Times New Roman"/>
          <w:b/>
          <w:bCs/>
          <w:sz w:val="28"/>
          <w:szCs w:val="28"/>
          <w:rtl/>
        </w:rPr>
        <w:t>الفرضيـــة الفرعيــــة الرابعة</w:t>
      </w:r>
      <w:r w:rsidRPr="00394B87">
        <w:rPr>
          <w:rFonts w:asciiTheme="majorBidi" w:hAnsiTheme="majorBidi" w:cs="Times New Roman"/>
          <w:sz w:val="28"/>
          <w:szCs w:val="28"/>
          <w:rtl/>
        </w:rPr>
        <w:t>: يوجد تأثير ذو دلالة إحصائية لممارسة الإدارة الاستراتيجية (بأبعادها المختلفة) على مستوى رضا المرضى في مستشفيات التجمع الصحي الأول بالرياض.</w:t>
      </w:r>
    </w:p>
    <w:p w14:paraId="63E5C602" w14:textId="00852017" w:rsidR="00BB3BB4" w:rsidRPr="00154CCC" w:rsidRDefault="006E1D88" w:rsidP="00D614D2">
      <w:pPr>
        <w:spacing w:before="120" w:after="120"/>
        <w:ind w:left="284" w:hanging="284"/>
        <w:jc w:val="both"/>
        <w:outlineLvl w:val="0"/>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1/7:</w:t>
      </w:r>
      <w:r w:rsidR="00BB3BB4" w:rsidRPr="00154CCC">
        <w:rPr>
          <w:rFonts w:ascii="Simplified Arabic" w:hAnsi="Simplified Arabic" w:cs="Simplified Arabic"/>
          <w:b/>
          <w:bCs/>
          <w:sz w:val="28"/>
          <w:szCs w:val="28"/>
          <w:rtl/>
          <w:lang w:bidi="ar-EG"/>
        </w:rPr>
        <w:t xml:space="preserve"> </w:t>
      </w:r>
      <w:r>
        <w:rPr>
          <w:rFonts w:ascii="Simplified Arabic" w:hAnsi="Simplified Arabic" w:cs="Simplified Arabic" w:hint="cs"/>
          <w:b/>
          <w:bCs/>
          <w:sz w:val="28"/>
          <w:szCs w:val="28"/>
          <w:rtl/>
          <w:lang w:bidi="ar-EG"/>
        </w:rPr>
        <w:t>النظرية العلمية المتبعة لإعداد البحث</w:t>
      </w:r>
      <w:r w:rsidR="00BB3BB4" w:rsidRPr="00154CCC">
        <w:rPr>
          <w:rFonts w:ascii="Simplified Arabic" w:hAnsi="Simplified Arabic" w:cs="Simplified Arabic"/>
          <w:b/>
          <w:bCs/>
          <w:sz w:val="28"/>
          <w:szCs w:val="28"/>
          <w:rtl/>
          <w:lang w:bidi="ar-EG"/>
        </w:rPr>
        <w:t xml:space="preserve"> </w:t>
      </w:r>
      <w:r w:rsidR="00BB3BB4">
        <w:rPr>
          <w:rFonts w:ascii="Simplified Arabic" w:hAnsi="Simplified Arabic" w:cs="Simplified Arabic"/>
          <w:b/>
          <w:bCs/>
          <w:sz w:val="28"/>
          <w:szCs w:val="28"/>
          <w:lang w:bidi="ar-EG"/>
        </w:rPr>
        <w:t>:</w:t>
      </w:r>
      <w:bookmarkEnd w:id="28"/>
    </w:p>
    <w:bookmarkEnd w:id="29"/>
    <w:p w14:paraId="76F38C27" w14:textId="4114EA8C" w:rsidR="00394B87" w:rsidRPr="00394B87" w:rsidRDefault="00394B87" w:rsidP="0037257A">
      <w:pPr>
        <w:spacing w:before="120" w:after="120" w:line="360" w:lineRule="auto"/>
        <w:ind w:firstLine="284"/>
        <w:jc w:val="both"/>
        <w:rPr>
          <w:rFonts w:asciiTheme="majorBidi" w:hAnsiTheme="majorBidi" w:cs="Times New Roman"/>
          <w:sz w:val="28"/>
          <w:szCs w:val="28"/>
          <w:rtl/>
          <w:lang w:bidi="ar-EG"/>
        </w:rPr>
      </w:pPr>
      <w:r w:rsidRPr="00394B87">
        <w:rPr>
          <w:rFonts w:asciiTheme="majorBidi" w:hAnsiTheme="majorBidi" w:cs="Times New Roman"/>
          <w:sz w:val="28"/>
          <w:szCs w:val="28"/>
          <w:rtl/>
          <w:lang w:bidi="ar-EG"/>
        </w:rPr>
        <w:t>تشكل المنطلقات النظرية الإطار المرجعي الذي يوفر الأساس العلمي لتحليل وتفسير العلاقة السببية بين الإدارة الاستراتيجية كمتغير مستقل وجودة الخدمات الصحية كمتغير تابع، وتعتمد هذه الدراسة على استكشاف دور العمليات الاستراتيجية (التحليل، التخطيط، التنفيذ، الرقابة) كأداة لتحسين المخرجات الصحية، وذلك بالاستناد إلى نظريات تركز على الميزة التنافسية وكفاءة الأداء المؤسسي في المنظمات الصحية</w:t>
      </w:r>
      <w:r>
        <w:rPr>
          <w:rFonts w:asciiTheme="majorBidi" w:hAnsiTheme="majorBidi" w:cs="Times New Roman" w:hint="cs"/>
          <w:sz w:val="28"/>
          <w:szCs w:val="28"/>
          <w:rtl/>
          <w:lang w:bidi="ar-EG"/>
        </w:rPr>
        <w:t>، ومن أهمخ تلك النظريات ما يلى:</w:t>
      </w:r>
    </w:p>
    <w:p w14:paraId="65BDA511" w14:textId="77777777" w:rsidR="00394B87" w:rsidRPr="00394B87" w:rsidRDefault="00394B87" w:rsidP="0037257A">
      <w:pPr>
        <w:spacing w:before="120" w:after="120"/>
        <w:ind w:firstLine="284"/>
        <w:jc w:val="both"/>
        <w:rPr>
          <w:rFonts w:asciiTheme="majorBidi" w:hAnsiTheme="majorBidi" w:cs="Times New Roman"/>
          <w:b/>
          <w:bCs/>
          <w:sz w:val="28"/>
          <w:szCs w:val="28"/>
          <w:rtl/>
          <w:lang w:bidi="ar-EG"/>
        </w:rPr>
      </w:pPr>
      <w:r w:rsidRPr="00394B87">
        <w:rPr>
          <w:rFonts w:asciiTheme="majorBidi" w:hAnsiTheme="majorBidi" w:cs="Times New Roman"/>
          <w:b/>
          <w:bCs/>
          <w:sz w:val="28"/>
          <w:szCs w:val="28"/>
          <w:rtl/>
          <w:lang w:bidi="ar-EG"/>
        </w:rPr>
        <w:t>1- نظرية الموارد القائمة على المنظمة (</w:t>
      </w:r>
      <w:r w:rsidRPr="00394B87">
        <w:rPr>
          <w:rFonts w:asciiTheme="majorBidi" w:hAnsiTheme="majorBidi" w:cs="Times New Roman"/>
          <w:b/>
          <w:bCs/>
          <w:sz w:val="28"/>
          <w:szCs w:val="28"/>
          <w:lang w:bidi="ar-EG"/>
        </w:rPr>
        <w:t>Resource-Based View - RBV</w:t>
      </w:r>
      <w:r w:rsidRPr="00394B87">
        <w:rPr>
          <w:rFonts w:asciiTheme="majorBidi" w:hAnsiTheme="majorBidi" w:cs="Times New Roman"/>
          <w:b/>
          <w:bCs/>
          <w:sz w:val="28"/>
          <w:szCs w:val="28"/>
          <w:rtl/>
          <w:lang w:bidi="ar-EG"/>
        </w:rPr>
        <w:t>)</w:t>
      </w:r>
    </w:p>
    <w:p w14:paraId="7CD9BCB0" w14:textId="280E6CD7" w:rsidR="0037257A" w:rsidRDefault="00394B87" w:rsidP="0037257A">
      <w:pPr>
        <w:spacing w:before="120" w:after="120"/>
        <w:ind w:firstLine="284"/>
        <w:jc w:val="both"/>
        <w:rPr>
          <w:rFonts w:asciiTheme="majorBidi" w:hAnsiTheme="majorBidi" w:cs="Times New Roman"/>
          <w:sz w:val="28"/>
          <w:szCs w:val="28"/>
          <w:lang w:bidi="ar-EG"/>
        </w:rPr>
      </w:pPr>
      <w:r w:rsidRPr="00394B87">
        <w:rPr>
          <w:rFonts w:asciiTheme="majorBidi" w:hAnsiTheme="majorBidi" w:cs="Times New Roman"/>
          <w:sz w:val="28"/>
          <w:szCs w:val="28"/>
          <w:rtl/>
          <w:lang w:bidi="ar-EG"/>
        </w:rPr>
        <w:t xml:space="preserve">تُعد نظرية </w:t>
      </w:r>
      <w:r w:rsidRPr="00394B87">
        <w:rPr>
          <w:rFonts w:asciiTheme="majorBidi" w:hAnsiTheme="majorBidi" w:cs="Times New Roman"/>
          <w:sz w:val="28"/>
          <w:szCs w:val="28"/>
          <w:lang w:bidi="ar-EG"/>
        </w:rPr>
        <w:t>RBV</w:t>
      </w:r>
      <w:r w:rsidRPr="00394B87">
        <w:rPr>
          <w:rFonts w:asciiTheme="majorBidi" w:hAnsiTheme="majorBidi" w:cs="Times New Roman"/>
          <w:sz w:val="28"/>
          <w:szCs w:val="28"/>
          <w:rtl/>
          <w:lang w:bidi="ar-EG"/>
        </w:rPr>
        <w:t xml:space="preserve"> المنطلق الأساسي لربط قدرات الإدارة الاستراتيجية بتحقيق جودة متفوقة في الخدمات الصحية، وتنص النظرية على أن الميزة التنافسية المستدامة للمنظمة تنبع من امتلاكها لموارد وقدرات داخلية تتسم بالقيمة، والندرة، وصعوبة التقليد</w:t>
      </w:r>
      <w:r w:rsidR="0037257A" w:rsidRPr="0037257A">
        <w:rPr>
          <w:rFonts w:asciiTheme="majorBidi" w:hAnsiTheme="majorBidi" w:cstheme="majorBidi"/>
          <w:sz w:val="28"/>
          <w:szCs w:val="28"/>
          <w:lang w:bidi="ar-EG"/>
        </w:rPr>
        <w:t xml:space="preserve"> </w:t>
      </w:r>
      <w:r w:rsidR="0037257A">
        <w:rPr>
          <w:rFonts w:asciiTheme="majorBidi" w:hAnsiTheme="majorBidi" w:cstheme="majorBidi"/>
          <w:sz w:val="28"/>
          <w:szCs w:val="28"/>
          <w:lang w:bidi="ar-EG"/>
        </w:rPr>
        <w:t>.(</w:t>
      </w:r>
      <w:r w:rsidR="0037257A" w:rsidRPr="0077019D">
        <w:rPr>
          <w:rFonts w:asciiTheme="majorBidi" w:hAnsiTheme="majorBidi" w:cstheme="majorBidi"/>
          <w:sz w:val="28"/>
          <w:szCs w:val="28"/>
          <w:lang w:bidi="ar-EG"/>
        </w:rPr>
        <w:t>Lubis, 2022</w:t>
      </w:r>
      <w:r w:rsidR="0037257A">
        <w:rPr>
          <w:rFonts w:asciiTheme="majorBidi" w:hAnsiTheme="majorBidi" w:cstheme="majorBidi"/>
          <w:sz w:val="28"/>
          <w:szCs w:val="28"/>
          <w:lang w:bidi="ar-EG"/>
        </w:rPr>
        <w:t>, p.587</w:t>
      </w:r>
      <w:r w:rsidR="0037257A" w:rsidRPr="0077019D">
        <w:rPr>
          <w:rFonts w:asciiTheme="majorBidi" w:hAnsiTheme="majorBidi" w:cstheme="majorBidi"/>
          <w:sz w:val="28"/>
          <w:szCs w:val="28"/>
          <w:lang w:bidi="ar-EG"/>
        </w:rPr>
        <w:t>)</w:t>
      </w:r>
    </w:p>
    <w:p w14:paraId="37725F42" w14:textId="4202B4AA" w:rsidR="00394B87" w:rsidRPr="00394B87" w:rsidRDefault="00394B87" w:rsidP="0037257A">
      <w:pPr>
        <w:spacing w:before="120" w:after="120"/>
        <w:ind w:firstLine="284"/>
        <w:jc w:val="both"/>
        <w:rPr>
          <w:rFonts w:asciiTheme="majorBidi" w:hAnsiTheme="majorBidi" w:cs="Times New Roman"/>
          <w:sz w:val="28"/>
          <w:szCs w:val="28"/>
          <w:rtl/>
          <w:lang w:bidi="ar-EG"/>
        </w:rPr>
      </w:pPr>
      <w:r>
        <w:rPr>
          <w:rFonts w:asciiTheme="majorBidi" w:hAnsiTheme="majorBidi" w:cs="Times New Roman" w:hint="cs"/>
          <w:sz w:val="28"/>
          <w:szCs w:val="28"/>
          <w:rtl/>
          <w:lang w:bidi="ar-EG"/>
        </w:rPr>
        <w:t xml:space="preserve"> </w:t>
      </w:r>
      <w:r w:rsidRPr="00394B87">
        <w:rPr>
          <w:rFonts w:asciiTheme="majorBidi" w:hAnsiTheme="majorBidi" w:cs="Times New Roman"/>
          <w:sz w:val="28"/>
          <w:szCs w:val="28"/>
          <w:rtl/>
          <w:lang w:bidi="ar-EG"/>
        </w:rPr>
        <w:t>وفي إطار هذا البحث، يتم تكييف هذا النموذج لتفسير كيف أن "الإدارة الاستراتيجية" بحد ذاتها تُمثل قدرة تنظيمية ديناميكية (</w:t>
      </w:r>
      <w:r w:rsidRPr="00394B87">
        <w:rPr>
          <w:rFonts w:asciiTheme="majorBidi" w:hAnsiTheme="majorBidi" w:cs="Times New Roman"/>
          <w:sz w:val="28"/>
          <w:szCs w:val="28"/>
          <w:lang w:bidi="ar-EG"/>
        </w:rPr>
        <w:t>Dynamic Capability</w:t>
      </w:r>
      <w:r w:rsidRPr="00394B87">
        <w:rPr>
          <w:rFonts w:asciiTheme="majorBidi" w:hAnsiTheme="majorBidi" w:cs="Times New Roman"/>
          <w:sz w:val="28"/>
          <w:szCs w:val="28"/>
          <w:rtl/>
          <w:lang w:bidi="ar-EG"/>
        </w:rPr>
        <w:t>) تُمكّن مستشفيات التجمع الصحي الأول بالرياض من استغلال مواردها (البشرية والتقنية) بشكل مثالي، مما يؤدي في النهاية إلى تحسين جودة الخدمات الصحية (المتغير التابع) من خلال تحويل تلك الموارد إلى مخرجات علاجية تتسم بالكفاءة والاعتمادية ورضا المرضى.</w:t>
      </w:r>
    </w:p>
    <w:p w14:paraId="2B1652FD" w14:textId="77777777" w:rsidR="00394B87" w:rsidRPr="00394B87" w:rsidRDefault="00394B87" w:rsidP="0037257A">
      <w:pPr>
        <w:spacing w:before="120" w:after="120"/>
        <w:ind w:firstLine="284"/>
        <w:jc w:val="both"/>
        <w:rPr>
          <w:rFonts w:asciiTheme="majorBidi" w:hAnsiTheme="majorBidi" w:cs="Times New Roman"/>
          <w:b/>
          <w:bCs/>
          <w:sz w:val="28"/>
          <w:szCs w:val="28"/>
          <w:rtl/>
          <w:lang w:bidi="ar-EG"/>
        </w:rPr>
      </w:pPr>
      <w:r w:rsidRPr="00394B87">
        <w:rPr>
          <w:rFonts w:asciiTheme="majorBidi" w:hAnsiTheme="majorBidi" w:cs="Times New Roman"/>
          <w:b/>
          <w:bCs/>
          <w:sz w:val="28"/>
          <w:szCs w:val="28"/>
          <w:rtl/>
          <w:lang w:bidi="ar-EG"/>
        </w:rPr>
        <w:t>2- نظرية الإدارة بالأهداف (</w:t>
      </w:r>
      <w:r w:rsidRPr="00394B87">
        <w:rPr>
          <w:rFonts w:asciiTheme="majorBidi" w:hAnsiTheme="majorBidi" w:cs="Times New Roman"/>
          <w:b/>
          <w:bCs/>
          <w:sz w:val="28"/>
          <w:szCs w:val="28"/>
          <w:lang w:bidi="ar-EG"/>
        </w:rPr>
        <w:t>Management by Objectives - MBO</w:t>
      </w:r>
      <w:r w:rsidRPr="00394B87">
        <w:rPr>
          <w:rFonts w:asciiTheme="majorBidi" w:hAnsiTheme="majorBidi" w:cs="Times New Roman"/>
          <w:b/>
          <w:bCs/>
          <w:sz w:val="28"/>
          <w:szCs w:val="28"/>
          <w:rtl/>
          <w:lang w:bidi="ar-EG"/>
        </w:rPr>
        <w:t>)</w:t>
      </w:r>
    </w:p>
    <w:p w14:paraId="60128A09" w14:textId="3F47EB44" w:rsidR="0037257A" w:rsidRDefault="00394B87" w:rsidP="00A758F4">
      <w:pPr>
        <w:spacing w:before="120" w:after="120" w:line="360" w:lineRule="auto"/>
        <w:ind w:firstLine="284"/>
        <w:jc w:val="both"/>
        <w:rPr>
          <w:rFonts w:asciiTheme="majorBidi" w:hAnsiTheme="majorBidi" w:cs="Times New Roman"/>
          <w:sz w:val="28"/>
          <w:szCs w:val="28"/>
          <w:lang w:bidi="ar-EG"/>
        </w:rPr>
      </w:pPr>
      <w:r w:rsidRPr="00394B87">
        <w:rPr>
          <w:rFonts w:asciiTheme="majorBidi" w:hAnsiTheme="majorBidi" w:cs="Times New Roman"/>
          <w:sz w:val="28"/>
          <w:szCs w:val="28"/>
          <w:rtl/>
          <w:lang w:bidi="ar-EG"/>
        </w:rPr>
        <w:t>تُقدم هذه النظرية الأساس العملي الذي يبرر أهمية الربط بين التخطيط الاستراتيجي وبين جودة المخرجات في القطاع الصحي، وتنص النظرية على أن تحسين الأداء التنظيمي يتطلب تحديد أهداف واضحة ومشتركة يتم صياغتها في أعلى الهرم الاستراتيجي وتنفذها المستويات التشغيلية</w:t>
      </w:r>
      <w:r w:rsidR="0037257A">
        <w:rPr>
          <w:rFonts w:asciiTheme="majorBidi" w:hAnsiTheme="majorBidi" w:cs="Times New Roman"/>
          <w:sz w:val="28"/>
          <w:szCs w:val="28"/>
          <w:lang w:bidi="ar-EG"/>
        </w:rPr>
        <w:t xml:space="preserve"> .(</w:t>
      </w:r>
      <w:r w:rsidR="0037257A" w:rsidRPr="0077019D">
        <w:rPr>
          <w:rFonts w:asciiTheme="majorBidi" w:hAnsiTheme="majorBidi" w:cstheme="majorBidi"/>
          <w:sz w:val="28"/>
          <w:szCs w:val="28"/>
        </w:rPr>
        <w:t>Kyriakopoulos, 2012</w:t>
      </w:r>
      <w:r w:rsidR="0037257A">
        <w:rPr>
          <w:rFonts w:asciiTheme="majorBidi" w:hAnsiTheme="majorBidi" w:cstheme="majorBidi"/>
          <w:sz w:val="28"/>
          <w:szCs w:val="28"/>
        </w:rPr>
        <w:t>, p.178</w:t>
      </w:r>
      <w:r w:rsidR="0037257A" w:rsidRPr="0077019D">
        <w:rPr>
          <w:rFonts w:asciiTheme="majorBidi" w:hAnsiTheme="majorBidi" w:cstheme="majorBidi"/>
          <w:sz w:val="28"/>
          <w:szCs w:val="28"/>
        </w:rPr>
        <w:t>)</w:t>
      </w:r>
    </w:p>
    <w:p w14:paraId="64BE72B5" w14:textId="620A74CF" w:rsidR="00A758F4" w:rsidRDefault="00394B87" w:rsidP="00A758F4">
      <w:pPr>
        <w:spacing w:before="120" w:after="120" w:line="360" w:lineRule="auto"/>
        <w:ind w:firstLine="284"/>
        <w:jc w:val="both"/>
        <w:rPr>
          <w:rFonts w:asciiTheme="majorBidi" w:hAnsiTheme="majorBidi" w:cstheme="majorBidi"/>
          <w:sz w:val="28"/>
          <w:szCs w:val="28"/>
          <w:rtl/>
          <w:lang w:bidi="ar-EG"/>
        </w:rPr>
      </w:pPr>
      <w:r>
        <w:rPr>
          <w:rFonts w:asciiTheme="majorBidi" w:hAnsiTheme="majorBidi" w:cs="Times New Roman" w:hint="cs"/>
          <w:sz w:val="28"/>
          <w:szCs w:val="28"/>
          <w:rtl/>
          <w:lang w:bidi="ar-EG"/>
        </w:rPr>
        <w:t xml:space="preserve"> </w:t>
      </w:r>
      <w:r w:rsidRPr="00394B87">
        <w:rPr>
          <w:rFonts w:asciiTheme="majorBidi" w:hAnsiTheme="majorBidi" w:cs="Times New Roman"/>
          <w:sz w:val="28"/>
          <w:szCs w:val="28"/>
          <w:rtl/>
          <w:lang w:bidi="ar-EG"/>
        </w:rPr>
        <w:t xml:space="preserve">وفي سياق الدراسة، يتم النظر إلى أبعاد الإدارة الاستراتيجية (خاصة التنفيذ والرقابة) كآليات لتحويل أهداف الجودة من مجرد شعارات إلى ممارسات يومية قابلة للقياس داخل المستشفيات، حيث تضمن هذه النظرية أن كل جهد إداري أو طبي موجه استراتيجياً نحو "الكفاءة التشغيلية" و"الاعتمادية"، مما يؤكد أن </w:t>
      </w:r>
      <w:r w:rsidRPr="00394B87">
        <w:rPr>
          <w:rFonts w:asciiTheme="majorBidi" w:hAnsiTheme="majorBidi" w:cs="Times New Roman"/>
          <w:sz w:val="28"/>
          <w:szCs w:val="28"/>
          <w:rtl/>
          <w:lang w:bidi="ar-EG"/>
        </w:rPr>
        <w:lastRenderedPageBreak/>
        <w:t>تبني الفكر الاستراتيجي يمثل ضرورة إجرائية لضمان استمرارية التحسن في جودة الرعاية الصحية وفق رؤية 2030</w:t>
      </w:r>
      <w:r w:rsidR="001566DE">
        <w:rPr>
          <w:rFonts w:asciiTheme="majorBidi" w:hAnsiTheme="majorBidi" w:cstheme="majorBidi" w:hint="cs"/>
          <w:sz w:val="28"/>
          <w:szCs w:val="28"/>
          <w:rtl/>
          <w:lang w:bidi="ar-EG"/>
        </w:rPr>
        <w:t>.</w:t>
      </w:r>
    </w:p>
    <w:p w14:paraId="02C6A12C" w14:textId="77777777" w:rsidR="00394B87" w:rsidRDefault="00394B87" w:rsidP="00A758F4">
      <w:pPr>
        <w:spacing w:before="120" w:after="120" w:line="360" w:lineRule="auto"/>
        <w:jc w:val="both"/>
        <w:rPr>
          <w:rFonts w:asciiTheme="majorBidi" w:hAnsiTheme="majorBidi" w:cstheme="majorBidi"/>
          <w:b/>
          <w:bCs/>
          <w:sz w:val="28"/>
          <w:szCs w:val="28"/>
          <w:rtl/>
          <w:lang w:bidi="ar-EG"/>
        </w:rPr>
      </w:pPr>
      <w:r w:rsidRPr="00394B87">
        <w:rPr>
          <w:rFonts w:asciiTheme="majorBidi" w:hAnsiTheme="majorBidi" w:cstheme="majorBidi"/>
          <w:b/>
          <w:bCs/>
          <w:sz w:val="28"/>
          <w:szCs w:val="28"/>
          <w:rtl/>
        </w:rPr>
        <w:t>نظرية الفجوات في جودة الخدمة</w:t>
      </w:r>
      <w:r w:rsidRPr="00394B87">
        <w:rPr>
          <w:rFonts w:asciiTheme="majorBidi" w:hAnsiTheme="majorBidi" w:cstheme="majorBidi"/>
          <w:b/>
          <w:bCs/>
          <w:sz w:val="28"/>
          <w:szCs w:val="28"/>
          <w:lang w:bidi="ar-EG"/>
        </w:rPr>
        <w:t xml:space="preserve"> (Service Quality Model - SERVQUAL)</w:t>
      </w:r>
    </w:p>
    <w:p w14:paraId="2EB09526" w14:textId="7FD7CC55" w:rsidR="0037257A" w:rsidRDefault="00394B87" w:rsidP="00A758F4">
      <w:pPr>
        <w:spacing w:before="120" w:after="120" w:line="360" w:lineRule="auto"/>
        <w:ind w:firstLine="170"/>
        <w:jc w:val="both"/>
        <w:rPr>
          <w:rFonts w:asciiTheme="majorBidi" w:hAnsiTheme="majorBidi" w:cstheme="majorBidi"/>
          <w:sz w:val="28"/>
          <w:szCs w:val="28"/>
          <w:rtl/>
          <w:lang w:bidi="ar-EG"/>
        </w:rPr>
      </w:pPr>
      <w:r w:rsidRPr="00394B87">
        <w:rPr>
          <w:rFonts w:asciiTheme="majorBidi" w:hAnsiTheme="majorBidi" w:cstheme="majorBidi"/>
          <w:sz w:val="28"/>
          <w:szCs w:val="28"/>
          <w:lang w:bidi="ar-EG"/>
        </w:rPr>
        <w:t xml:space="preserve"> </w:t>
      </w:r>
      <w:r w:rsidRPr="00394B87">
        <w:rPr>
          <w:rFonts w:asciiTheme="majorBidi" w:hAnsiTheme="majorBidi" w:cstheme="majorBidi"/>
          <w:sz w:val="28"/>
          <w:szCs w:val="28"/>
          <w:rtl/>
        </w:rPr>
        <w:t>تُعد نظرية الفجوات، التي طورها</w:t>
      </w:r>
      <w:r w:rsidRPr="00394B87">
        <w:rPr>
          <w:rFonts w:asciiTheme="majorBidi" w:hAnsiTheme="majorBidi" w:cstheme="majorBidi"/>
          <w:sz w:val="28"/>
          <w:szCs w:val="28"/>
          <w:lang w:bidi="ar-EG"/>
        </w:rPr>
        <w:t xml:space="preserve"> (Parasuraman et al.)</w:t>
      </w:r>
      <w:r w:rsidRPr="00394B87">
        <w:rPr>
          <w:rFonts w:asciiTheme="majorBidi" w:hAnsiTheme="majorBidi" w:cstheme="majorBidi"/>
          <w:sz w:val="28"/>
          <w:szCs w:val="28"/>
          <w:rtl/>
        </w:rPr>
        <w:t xml:space="preserve">، المنطلق العلمي الأبرز لتحليل جودة الخدمات من منظور المستفيد، وتنص النظرية على أن جودة الخدمة تُقاس بمدى الفجوة بين توقعات المريض </w:t>
      </w:r>
      <w:r w:rsidRPr="00394B87">
        <w:rPr>
          <w:rFonts w:asciiTheme="majorBidi" w:hAnsiTheme="majorBidi" w:cstheme="majorBidi"/>
          <w:sz w:val="28"/>
          <w:szCs w:val="28"/>
          <w:lang w:bidi="ar-EG"/>
        </w:rPr>
        <w:t xml:space="preserve">(Expectations) </w:t>
      </w:r>
      <w:r w:rsidRPr="00394B87">
        <w:rPr>
          <w:rFonts w:asciiTheme="majorBidi" w:hAnsiTheme="majorBidi" w:cstheme="majorBidi"/>
          <w:sz w:val="28"/>
          <w:szCs w:val="28"/>
          <w:rtl/>
        </w:rPr>
        <w:t>وبين الإدراك الفعلي للخدمة التي تلقاها</w:t>
      </w:r>
      <w:r w:rsidRPr="00394B87">
        <w:rPr>
          <w:rFonts w:asciiTheme="majorBidi" w:hAnsiTheme="majorBidi" w:cstheme="majorBidi"/>
          <w:sz w:val="28"/>
          <w:szCs w:val="28"/>
          <w:lang w:bidi="ar-EG"/>
        </w:rPr>
        <w:t xml:space="preserve"> (Perceptions)</w:t>
      </w:r>
      <w:r w:rsidR="0037257A" w:rsidRPr="0037257A">
        <w:rPr>
          <w:rFonts w:asciiTheme="majorBidi" w:hAnsiTheme="majorBidi" w:cstheme="majorBidi"/>
          <w:sz w:val="28"/>
          <w:szCs w:val="28"/>
        </w:rPr>
        <w:t xml:space="preserve"> </w:t>
      </w:r>
      <w:proofErr w:type="spellStart"/>
      <w:r w:rsidR="0037257A" w:rsidRPr="0077019D">
        <w:rPr>
          <w:rFonts w:asciiTheme="majorBidi" w:hAnsiTheme="majorBidi" w:cstheme="majorBidi"/>
          <w:sz w:val="28"/>
          <w:szCs w:val="28"/>
        </w:rPr>
        <w:t>Udayalakshmi</w:t>
      </w:r>
      <w:proofErr w:type="spellEnd"/>
      <w:r w:rsidR="0037257A" w:rsidRPr="0077019D">
        <w:rPr>
          <w:rFonts w:asciiTheme="majorBidi" w:hAnsiTheme="majorBidi" w:cstheme="majorBidi"/>
          <w:sz w:val="28"/>
          <w:szCs w:val="28"/>
        </w:rPr>
        <w:t xml:space="preserve">, </w:t>
      </w:r>
      <w:r w:rsidR="0037257A">
        <w:rPr>
          <w:rFonts w:asciiTheme="majorBidi" w:hAnsiTheme="majorBidi" w:cstheme="majorBidi"/>
          <w:sz w:val="28"/>
          <w:szCs w:val="28"/>
        </w:rPr>
        <w:t>and</w:t>
      </w:r>
      <w:r w:rsidR="0037257A" w:rsidRPr="0077019D">
        <w:rPr>
          <w:rFonts w:asciiTheme="majorBidi" w:hAnsiTheme="majorBidi" w:cstheme="majorBidi"/>
          <w:sz w:val="28"/>
          <w:szCs w:val="28"/>
        </w:rPr>
        <w:t xml:space="preserve"> Sridevi, 2023</w:t>
      </w:r>
      <w:r w:rsidR="0037257A">
        <w:rPr>
          <w:rFonts w:asciiTheme="majorBidi" w:hAnsiTheme="majorBidi" w:cstheme="majorBidi"/>
          <w:sz w:val="28"/>
          <w:szCs w:val="28"/>
        </w:rPr>
        <w:t>, p.87</w:t>
      </w:r>
      <w:r w:rsidR="0037257A" w:rsidRPr="0077019D">
        <w:rPr>
          <w:rFonts w:asciiTheme="majorBidi" w:hAnsiTheme="majorBidi" w:cstheme="majorBidi"/>
          <w:sz w:val="28"/>
          <w:szCs w:val="28"/>
        </w:rPr>
        <w:t>)</w:t>
      </w:r>
      <w:r w:rsidR="0037257A">
        <w:rPr>
          <w:rFonts w:asciiTheme="majorBidi" w:hAnsiTheme="majorBidi" w:cstheme="majorBidi" w:hint="cs"/>
          <w:sz w:val="28"/>
          <w:szCs w:val="28"/>
          <w:rtl/>
          <w:lang w:bidi="ar-EG"/>
        </w:rPr>
        <w:t>).</w:t>
      </w:r>
    </w:p>
    <w:p w14:paraId="4BDB2F86" w14:textId="463003F0" w:rsidR="0037257A" w:rsidRPr="00394B87" w:rsidRDefault="00394B87" w:rsidP="00A758F4">
      <w:pPr>
        <w:spacing w:before="120" w:after="120" w:line="360" w:lineRule="auto"/>
        <w:ind w:firstLine="170"/>
        <w:jc w:val="both"/>
        <w:rPr>
          <w:rFonts w:asciiTheme="majorBidi" w:hAnsiTheme="majorBidi" w:cstheme="majorBidi"/>
          <w:sz w:val="28"/>
          <w:szCs w:val="28"/>
          <w:rtl/>
          <w:lang w:bidi="ar-EG"/>
        </w:rPr>
      </w:pPr>
      <w:r w:rsidRPr="00394B87">
        <w:rPr>
          <w:rFonts w:asciiTheme="majorBidi" w:hAnsiTheme="majorBidi" w:cstheme="majorBidi"/>
          <w:sz w:val="28"/>
          <w:szCs w:val="28"/>
          <w:lang w:bidi="ar-EG"/>
        </w:rPr>
        <w:t xml:space="preserve"> </w:t>
      </w:r>
      <w:r w:rsidRPr="00394B87">
        <w:rPr>
          <w:rFonts w:asciiTheme="majorBidi" w:hAnsiTheme="majorBidi" w:cstheme="majorBidi"/>
          <w:sz w:val="28"/>
          <w:szCs w:val="28"/>
          <w:rtl/>
        </w:rPr>
        <w:t>وفي إطار هذا البحث، يتم تكييف هذه النظرية لتفسير كيف تساهم "الإدارة الاستراتيجية" (عبر أبعادها كالتخطيط والرقابة) في تقليص هذه الفجوات داخل مستشفيات التجمع الصحي الأول بالرياض؛ حيث تضمن الإدارة الاستراتيجية مواءمة العمليات الداخلية مع احتياجات المرضى، مما ينعكس على أبعاد الجودة مثل الاعتمادية والاستجابة والتعاطف، وصولاً إلى تحقيق أعلى مستويات رضا المرضى</w:t>
      </w:r>
      <w:r w:rsidRPr="00394B87">
        <w:rPr>
          <w:rFonts w:asciiTheme="majorBidi" w:hAnsiTheme="majorBidi" w:cstheme="majorBidi"/>
          <w:sz w:val="28"/>
          <w:szCs w:val="28"/>
          <w:lang w:bidi="ar-EG"/>
        </w:rPr>
        <w:t xml:space="preserve">. </w:t>
      </w:r>
      <w:r w:rsidRPr="00394B87">
        <w:rPr>
          <w:rFonts w:asciiTheme="majorBidi" w:hAnsiTheme="majorBidi" w:cstheme="majorBidi"/>
          <w:sz w:val="28"/>
          <w:szCs w:val="28"/>
          <w:rtl/>
        </w:rPr>
        <w:t>فالجودة هنا لا تُفهم فقط كإجراء طبي، بل كمخرج إداري استراتيجي يسعى لتقديم رعاية تتوافق مع المعايير التي يطمح إليها المستفيد</w:t>
      </w:r>
      <w:r w:rsidRPr="00394B87">
        <w:rPr>
          <w:rFonts w:asciiTheme="majorBidi" w:hAnsiTheme="majorBidi" w:cstheme="majorBidi"/>
          <w:sz w:val="28"/>
          <w:szCs w:val="28"/>
          <w:lang w:bidi="ar-EG"/>
        </w:rPr>
        <w:t>.</w:t>
      </w:r>
    </w:p>
    <w:p w14:paraId="1E2BA7CD" w14:textId="339877D5" w:rsidR="006E1D88" w:rsidRPr="004A124B" w:rsidRDefault="004A124B" w:rsidP="00D614D2">
      <w:pPr>
        <w:spacing w:line="240" w:lineRule="auto"/>
        <w:ind w:left="992" w:hanging="992"/>
        <w:jc w:val="both"/>
        <w:outlineLvl w:val="0"/>
        <w:rPr>
          <w:rFonts w:asciiTheme="majorBidi" w:hAnsiTheme="majorBidi" w:cstheme="majorBidi"/>
          <w:b/>
          <w:bCs/>
          <w:sz w:val="28"/>
          <w:szCs w:val="28"/>
          <w:rtl/>
          <w:lang w:bidi="ar-EG"/>
        </w:rPr>
      </w:pPr>
      <w:bookmarkStart w:id="31" w:name="_Toc224313320"/>
      <w:bookmarkStart w:id="32" w:name="_Hlk224253814"/>
      <w:bookmarkEnd w:id="30"/>
      <w:r w:rsidRPr="004A124B">
        <w:rPr>
          <w:rFonts w:asciiTheme="majorBidi" w:hAnsiTheme="majorBidi" w:cstheme="majorBidi" w:hint="cs"/>
          <w:b/>
          <w:bCs/>
          <w:sz w:val="28"/>
          <w:szCs w:val="28"/>
          <w:rtl/>
          <w:lang w:bidi="ar-EG"/>
        </w:rPr>
        <w:t>1/8: نموذج البحث ومتغيراته:</w:t>
      </w:r>
      <w:bookmarkEnd w:id="31"/>
    </w:p>
    <w:bookmarkEnd w:id="32"/>
    <w:p w14:paraId="0EA0537B" w14:textId="77777777" w:rsidR="004A124B" w:rsidRPr="004A124B" w:rsidRDefault="004A124B" w:rsidP="004A124B">
      <w:pPr>
        <w:spacing w:line="240" w:lineRule="auto"/>
        <w:ind w:left="993" w:hanging="993"/>
        <w:rPr>
          <w:rFonts w:asciiTheme="majorBidi" w:hAnsiTheme="majorBidi" w:cstheme="majorBidi"/>
          <w:sz w:val="28"/>
          <w:szCs w:val="28"/>
          <w:rtl/>
          <w:lang w:bidi="ar-EG"/>
        </w:rPr>
      </w:pPr>
      <w:r w:rsidRPr="004A124B">
        <w:rPr>
          <w:rFonts w:asciiTheme="majorBidi" w:hAnsiTheme="majorBidi" w:cs="Times New Roman"/>
          <w:sz w:val="28"/>
          <w:szCs w:val="28"/>
          <w:rtl/>
          <w:lang w:bidi="ar-EG"/>
        </w:rPr>
        <w:t xml:space="preserve">بناء على الفروض التى سيتناولها البحث فان متغيرات البحث تتمثل فيما يلى : </w:t>
      </w:r>
    </w:p>
    <w:p w14:paraId="37AF426B" w14:textId="03F9D30D" w:rsidR="004A124B" w:rsidRPr="00631890" w:rsidRDefault="004A124B" w:rsidP="00EC73B5">
      <w:pPr>
        <w:spacing w:line="360" w:lineRule="auto"/>
        <w:ind w:left="993" w:hanging="993"/>
        <w:rPr>
          <w:rFonts w:asciiTheme="majorBidi" w:hAnsiTheme="majorBidi" w:cstheme="majorBidi"/>
          <w:b/>
          <w:bCs/>
          <w:sz w:val="28"/>
          <w:szCs w:val="28"/>
          <w:rtl/>
          <w:lang w:bidi="ar-EG"/>
        </w:rPr>
      </w:pPr>
      <w:r w:rsidRPr="00631890">
        <w:rPr>
          <w:rFonts w:asciiTheme="majorBidi" w:hAnsiTheme="majorBidi" w:cs="Times New Roman"/>
          <w:b/>
          <w:bCs/>
          <w:sz w:val="28"/>
          <w:szCs w:val="28"/>
          <w:rtl/>
          <w:lang w:bidi="ar-EG"/>
        </w:rPr>
        <w:t xml:space="preserve">المتغير المستقل: </w:t>
      </w:r>
      <w:r w:rsidR="00394B87">
        <w:rPr>
          <w:rFonts w:asciiTheme="majorBidi" w:hAnsiTheme="majorBidi" w:cs="Times New Roman" w:hint="cs"/>
          <w:b/>
          <w:bCs/>
          <w:sz w:val="28"/>
          <w:szCs w:val="28"/>
          <w:rtl/>
          <w:lang w:bidi="ar-EG"/>
        </w:rPr>
        <w:t>الادارة الاستراتيجية</w:t>
      </w:r>
      <w:r w:rsidRPr="00631890">
        <w:rPr>
          <w:rFonts w:asciiTheme="majorBidi" w:hAnsiTheme="majorBidi" w:cs="Times New Roman"/>
          <w:b/>
          <w:bCs/>
          <w:sz w:val="28"/>
          <w:szCs w:val="28"/>
          <w:rtl/>
          <w:lang w:bidi="ar-EG"/>
        </w:rPr>
        <w:t>: وسيعتمد الباحث على الابعاد التالية للمتغير المستقل:</w:t>
      </w:r>
    </w:p>
    <w:p w14:paraId="6E377AAE" w14:textId="77777777" w:rsidR="00394B87" w:rsidRPr="00394B87" w:rsidRDefault="00394B87" w:rsidP="0037257A">
      <w:pPr>
        <w:pStyle w:val="ListParagraph"/>
        <w:numPr>
          <w:ilvl w:val="0"/>
          <w:numId w:val="57"/>
        </w:numPr>
        <w:spacing w:line="360" w:lineRule="auto"/>
        <w:rPr>
          <w:rFonts w:asciiTheme="majorBidi" w:hAnsiTheme="majorBidi" w:cs="Times New Roman"/>
          <w:sz w:val="28"/>
          <w:szCs w:val="28"/>
          <w:rtl/>
          <w:lang w:bidi="ar-EG"/>
        </w:rPr>
      </w:pPr>
      <w:r w:rsidRPr="00394B87">
        <w:rPr>
          <w:rFonts w:asciiTheme="majorBidi" w:hAnsiTheme="majorBidi" w:cs="Times New Roman"/>
          <w:sz w:val="28"/>
          <w:szCs w:val="28"/>
          <w:rtl/>
          <w:lang w:bidi="ar-EG"/>
        </w:rPr>
        <w:t>التحليل الاستراتيجي.</w:t>
      </w:r>
    </w:p>
    <w:p w14:paraId="4996471F" w14:textId="77777777" w:rsidR="00394B87" w:rsidRPr="00394B87" w:rsidRDefault="00394B87" w:rsidP="0037257A">
      <w:pPr>
        <w:pStyle w:val="ListParagraph"/>
        <w:numPr>
          <w:ilvl w:val="0"/>
          <w:numId w:val="57"/>
        </w:numPr>
        <w:spacing w:line="360" w:lineRule="auto"/>
        <w:rPr>
          <w:rFonts w:asciiTheme="majorBidi" w:hAnsiTheme="majorBidi" w:cs="Times New Roman"/>
          <w:sz w:val="28"/>
          <w:szCs w:val="28"/>
          <w:rtl/>
          <w:lang w:bidi="ar-EG"/>
        </w:rPr>
      </w:pPr>
      <w:r w:rsidRPr="00394B87">
        <w:rPr>
          <w:rFonts w:asciiTheme="majorBidi" w:hAnsiTheme="majorBidi" w:cs="Times New Roman"/>
          <w:sz w:val="28"/>
          <w:szCs w:val="28"/>
          <w:rtl/>
          <w:lang w:bidi="ar-EG"/>
        </w:rPr>
        <w:t>التخطيط الاستراتيجي.</w:t>
      </w:r>
    </w:p>
    <w:p w14:paraId="396153A1" w14:textId="77777777" w:rsidR="00394B87" w:rsidRPr="00394B87" w:rsidRDefault="00394B87" w:rsidP="0037257A">
      <w:pPr>
        <w:pStyle w:val="ListParagraph"/>
        <w:numPr>
          <w:ilvl w:val="0"/>
          <w:numId w:val="57"/>
        </w:numPr>
        <w:spacing w:line="360" w:lineRule="auto"/>
        <w:rPr>
          <w:rFonts w:asciiTheme="majorBidi" w:hAnsiTheme="majorBidi" w:cs="Times New Roman"/>
          <w:sz w:val="28"/>
          <w:szCs w:val="28"/>
          <w:rtl/>
          <w:lang w:bidi="ar-EG"/>
        </w:rPr>
      </w:pPr>
      <w:r w:rsidRPr="00394B87">
        <w:rPr>
          <w:rFonts w:asciiTheme="majorBidi" w:hAnsiTheme="majorBidi" w:cs="Times New Roman"/>
          <w:sz w:val="28"/>
          <w:szCs w:val="28"/>
          <w:rtl/>
          <w:lang w:bidi="ar-EG"/>
        </w:rPr>
        <w:t>التنفيذ الاستراتيجي.</w:t>
      </w:r>
    </w:p>
    <w:p w14:paraId="6F4C8FD6" w14:textId="77777777" w:rsidR="00394B87" w:rsidRPr="00394B87" w:rsidRDefault="00394B87" w:rsidP="0037257A">
      <w:pPr>
        <w:pStyle w:val="ListParagraph"/>
        <w:numPr>
          <w:ilvl w:val="0"/>
          <w:numId w:val="57"/>
        </w:numPr>
        <w:spacing w:line="360" w:lineRule="auto"/>
        <w:rPr>
          <w:rFonts w:asciiTheme="majorBidi" w:hAnsiTheme="majorBidi" w:cs="Times New Roman"/>
          <w:sz w:val="28"/>
          <w:szCs w:val="28"/>
          <w:rtl/>
          <w:lang w:bidi="ar-EG"/>
        </w:rPr>
      </w:pPr>
      <w:r w:rsidRPr="00394B87">
        <w:rPr>
          <w:rFonts w:asciiTheme="majorBidi" w:hAnsiTheme="majorBidi" w:cs="Times New Roman"/>
          <w:sz w:val="28"/>
          <w:szCs w:val="28"/>
          <w:rtl/>
          <w:lang w:bidi="ar-EG"/>
        </w:rPr>
        <w:t>الرقابة والتقييم الاستراتيجي</w:t>
      </w:r>
    </w:p>
    <w:p w14:paraId="53474675" w14:textId="6FB1AD6D" w:rsidR="004A124B" w:rsidRPr="00631890" w:rsidRDefault="004A124B" w:rsidP="00394B87">
      <w:pPr>
        <w:spacing w:line="360" w:lineRule="auto"/>
        <w:ind w:left="993" w:hanging="993"/>
        <w:rPr>
          <w:rFonts w:asciiTheme="majorBidi" w:hAnsiTheme="majorBidi" w:cstheme="majorBidi"/>
          <w:b/>
          <w:bCs/>
          <w:sz w:val="28"/>
          <w:szCs w:val="28"/>
          <w:rtl/>
          <w:lang w:bidi="ar-EG"/>
        </w:rPr>
      </w:pPr>
      <w:r w:rsidRPr="00631890">
        <w:rPr>
          <w:rFonts w:asciiTheme="majorBidi" w:hAnsiTheme="majorBidi" w:cs="Times New Roman"/>
          <w:b/>
          <w:bCs/>
          <w:sz w:val="28"/>
          <w:szCs w:val="28"/>
          <w:rtl/>
          <w:lang w:bidi="ar-EG"/>
        </w:rPr>
        <w:t>المتغير التابع "</w:t>
      </w:r>
      <w:r w:rsidR="00394B87">
        <w:rPr>
          <w:rFonts w:asciiTheme="majorBidi" w:hAnsiTheme="majorBidi" w:cs="Times New Roman" w:hint="cs"/>
          <w:b/>
          <w:bCs/>
          <w:sz w:val="28"/>
          <w:szCs w:val="28"/>
          <w:rtl/>
          <w:lang w:bidi="ar-EG"/>
        </w:rPr>
        <w:t>تحسين جودة الخدمات الصحية</w:t>
      </w:r>
      <w:r w:rsidRPr="00631890">
        <w:rPr>
          <w:rFonts w:asciiTheme="majorBidi" w:hAnsiTheme="majorBidi" w:cs="Times New Roman"/>
          <w:b/>
          <w:bCs/>
          <w:sz w:val="28"/>
          <w:szCs w:val="28"/>
          <w:rtl/>
          <w:lang w:bidi="ar-EG"/>
        </w:rPr>
        <w:t>": وسيعتمد الباحث على الابعاد التالية للمتغير التابع :</w:t>
      </w:r>
    </w:p>
    <w:p w14:paraId="4BFDE887" w14:textId="77777777" w:rsidR="00394B87" w:rsidRPr="00394B87" w:rsidRDefault="00394B87" w:rsidP="0037257A">
      <w:pPr>
        <w:pStyle w:val="ListParagraph"/>
        <w:numPr>
          <w:ilvl w:val="0"/>
          <w:numId w:val="57"/>
        </w:numPr>
        <w:spacing w:line="360" w:lineRule="auto"/>
        <w:rPr>
          <w:rFonts w:asciiTheme="majorBidi" w:hAnsiTheme="majorBidi" w:cs="Times New Roman"/>
          <w:sz w:val="28"/>
          <w:szCs w:val="28"/>
          <w:rtl/>
          <w:lang w:bidi="ar-EG"/>
        </w:rPr>
      </w:pPr>
      <w:r w:rsidRPr="00394B87">
        <w:rPr>
          <w:rFonts w:asciiTheme="majorBidi" w:hAnsiTheme="majorBidi" w:cs="Times New Roman"/>
          <w:sz w:val="28"/>
          <w:szCs w:val="28"/>
          <w:rtl/>
          <w:lang w:bidi="ar-EG"/>
        </w:rPr>
        <w:t>الكفاءة التشغيلية.</w:t>
      </w:r>
    </w:p>
    <w:p w14:paraId="17944758" w14:textId="77777777" w:rsidR="00394B87" w:rsidRPr="00394B87" w:rsidRDefault="00394B87" w:rsidP="0037257A">
      <w:pPr>
        <w:pStyle w:val="ListParagraph"/>
        <w:numPr>
          <w:ilvl w:val="0"/>
          <w:numId w:val="57"/>
        </w:numPr>
        <w:spacing w:line="360" w:lineRule="auto"/>
        <w:rPr>
          <w:rFonts w:asciiTheme="majorBidi" w:hAnsiTheme="majorBidi" w:cs="Times New Roman"/>
          <w:sz w:val="28"/>
          <w:szCs w:val="28"/>
          <w:rtl/>
          <w:lang w:bidi="ar-EG"/>
        </w:rPr>
      </w:pPr>
      <w:r w:rsidRPr="00394B87">
        <w:rPr>
          <w:rFonts w:asciiTheme="majorBidi" w:hAnsiTheme="majorBidi" w:cs="Times New Roman"/>
          <w:sz w:val="28"/>
          <w:szCs w:val="28"/>
          <w:rtl/>
          <w:lang w:bidi="ar-EG"/>
        </w:rPr>
        <w:t>الاعتمادية.</w:t>
      </w:r>
    </w:p>
    <w:p w14:paraId="40251C0D" w14:textId="77777777" w:rsidR="00394B87" w:rsidRPr="00394B87" w:rsidRDefault="00394B87" w:rsidP="0037257A">
      <w:pPr>
        <w:pStyle w:val="ListParagraph"/>
        <w:numPr>
          <w:ilvl w:val="0"/>
          <w:numId w:val="57"/>
        </w:numPr>
        <w:spacing w:line="360" w:lineRule="auto"/>
        <w:rPr>
          <w:rFonts w:asciiTheme="majorBidi" w:hAnsiTheme="majorBidi" w:cs="Times New Roman"/>
          <w:sz w:val="28"/>
          <w:szCs w:val="28"/>
          <w:rtl/>
          <w:lang w:bidi="ar-EG"/>
        </w:rPr>
      </w:pPr>
      <w:r w:rsidRPr="00394B87">
        <w:rPr>
          <w:rFonts w:asciiTheme="majorBidi" w:hAnsiTheme="majorBidi" w:cs="Times New Roman"/>
          <w:sz w:val="28"/>
          <w:szCs w:val="28"/>
          <w:rtl/>
          <w:lang w:bidi="ar-EG"/>
        </w:rPr>
        <w:t>الاستجابة والتعاطف.</w:t>
      </w:r>
    </w:p>
    <w:p w14:paraId="66EDD58E" w14:textId="77777777" w:rsidR="00394B87" w:rsidRDefault="00394B87" w:rsidP="0037257A">
      <w:pPr>
        <w:pStyle w:val="ListParagraph"/>
        <w:numPr>
          <w:ilvl w:val="0"/>
          <w:numId w:val="57"/>
        </w:numPr>
        <w:spacing w:line="360" w:lineRule="auto"/>
        <w:rPr>
          <w:rFonts w:asciiTheme="majorBidi" w:hAnsiTheme="majorBidi" w:cs="Times New Roman"/>
          <w:sz w:val="28"/>
          <w:szCs w:val="28"/>
          <w:lang w:bidi="ar-EG"/>
        </w:rPr>
      </w:pPr>
      <w:r w:rsidRPr="00394B87">
        <w:rPr>
          <w:rFonts w:asciiTheme="majorBidi" w:hAnsiTheme="majorBidi" w:cs="Times New Roman"/>
          <w:sz w:val="28"/>
          <w:szCs w:val="28"/>
          <w:rtl/>
          <w:lang w:bidi="ar-EG"/>
        </w:rPr>
        <w:t>رضا المرضى.</w:t>
      </w:r>
    </w:p>
    <w:p w14:paraId="7DA1E349" w14:textId="77777777" w:rsidR="00A758F4" w:rsidRDefault="00A758F4" w:rsidP="00A758F4">
      <w:pPr>
        <w:pStyle w:val="ListParagraph"/>
        <w:spacing w:line="360" w:lineRule="auto"/>
        <w:rPr>
          <w:rFonts w:asciiTheme="majorBidi" w:hAnsiTheme="majorBidi" w:cs="Times New Roman"/>
          <w:sz w:val="28"/>
          <w:szCs w:val="28"/>
          <w:rtl/>
          <w:lang w:bidi="ar-EG"/>
        </w:rPr>
      </w:pPr>
    </w:p>
    <w:p w14:paraId="1D432005" w14:textId="73092D61" w:rsidR="00EC73B5" w:rsidRPr="00EC73B5" w:rsidRDefault="00631890" w:rsidP="00394B87">
      <w:pPr>
        <w:spacing w:line="360" w:lineRule="auto"/>
        <w:ind w:left="993" w:hanging="993"/>
        <w:rPr>
          <w:rFonts w:asciiTheme="majorBidi" w:hAnsiTheme="majorBidi" w:cs="Times New Roman"/>
          <w:sz w:val="28"/>
          <w:szCs w:val="28"/>
          <w:rtl/>
          <w:lang w:bidi="ar-EG"/>
        </w:rPr>
      </w:pPr>
      <w:r>
        <w:rPr>
          <w:rFonts w:asciiTheme="majorBidi" w:hAnsiTheme="majorBidi" w:cs="Times New Roman" w:hint="cs"/>
          <w:sz w:val="28"/>
          <w:szCs w:val="28"/>
          <w:rtl/>
          <w:lang w:bidi="ar-EG"/>
        </w:rPr>
        <w:lastRenderedPageBreak/>
        <w:t>وبذلك يكون نموذج البحث طبقا للشكل التالى</w:t>
      </w:r>
      <w:r w:rsidR="00394B87">
        <w:rPr>
          <w:rFonts w:asciiTheme="majorBidi" w:hAnsiTheme="majorBidi" w:cs="Times New Roman" w:hint="cs"/>
          <w:sz w:val="28"/>
          <w:szCs w:val="28"/>
          <w:rtl/>
          <w:lang w:bidi="ar-EG"/>
        </w:rPr>
        <w:t>:</w:t>
      </w:r>
    </w:p>
    <w:p w14:paraId="12749CC8" w14:textId="46530216" w:rsidR="004A124B" w:rsidRPr="00311415" w:rsidRDefault="004A124B" w:rsidP="004A124B">
      <w:pPr>
        <w:spacing w:line="360" w:lineRule="auto"/>
        <w:jc w:val="both"/>
        <w:outlineLvl w:val="0"/>
        <w:rPr>
          <w:rFonts w:ascii="Times New Roman" w:hAnsi="Times New Roman" w:cs="Times New Roman"/>
          <w:b/>
          <w:bCs/>
          <w:sz w:val="32"/>
          <w:szCs w:val="32"/>
          <w:rtl/>
          <w:lang w:bidi="ar-EG"/>
        </w:rPr>
      </w:pPr>
      <w:bookmarkStart w:id="33" w:name="_Toc164949455"/>
      <w:bookmarkStart w:id="34" w:name="_Toc224313321"/>
      <w:r w:rsidRPr="00311415">
        <w:rPr>
          <w:rFonts w:ascii="Times New Roman" w:hAnsi="Times New Roman" w:cs="Times New Roman"/>
          <w:b/>
          <w:bCs/>
          <w:noProof/>
          <w:color w:val="C00000"/>
          <w:sz w:val="36"/>
          <w:szCs w:val="36"/>
          <w:rtl/>
        </w:rPr>
        <mc:AlternateContent>
          <mc:Choice Requires="wps">
            <w:drawing>
              <wp:anchor distT="0" distB="0" distL="114300" distR="114300" simplePos="0" relativeHeight="251651584" behindDoc="0" locked="0" layoutInCell="1" allowOverlap="1" wp14:anchorId="0A4A4D82" wp14:editId="122368FE">
                <wp:simplePos x="0" y="0"/>
                <wp:positionH relativeFrom="column">
                  <wp:posOffset>3176270</wp:posOffset>
                </wp:positionH>
                <wp:positionV relativeFrom="paragraph">
                  <wp:posOffset>9525</wp:posOffset>
                </wp:positionV>
                <wp:extent cx="2019300" cy="3124200"/>
                <wp:effectExtent l="95250" t="57150" r="95250" b="114300"/>
                <wp:wrapNone/>
                <wp:docPr id="992780968" name="Rectangle 992780968"/>
                <wp:cNvGraphicFramePr/>
                <a:graphic xmlns:a="http://schemas.openxmlformats.org/drawingml/2006/main">
                  <a:graphicData uri="http://schemas.microsoft.com/office/word/2010/wordprocessingShape">
                    <wps:wsp>
                      <wps:cNvSpPr/>
                      <wps:spPr>
                        <a:xfrm>
                          <a:off x="0" y="0"/>
                          <a:ext cx="2019300" cy="3124200"/>
                        </a:xfrm>
                        <a:prstGeom prst="rect">
                          <a:avLst/>
                        </a:prstGeom>
                      </wps:spPr>
                      <wps:style>
                        <a:lnRef idx="0">
                          <a:schemeClr val="accent2"/>
                        </a:lnRef>
                        <a:fillRef idx="3">
                          <a:schemeClr val="accent2"/>
                        </a:fillRef>
                        <a:effectRef idx="3">
                          <a:schemeClr val="accent2"/>
                        </a:effectRef>
                        <a:fontRef idx="minor">
                          <a:schemeClr val="lt1"/>
                        </a:fontRef>
                      </wps:style>
                      <wps:txbx>
                        <w:txbxContent>
                          <w:p w14:paraId="2CFA43BD" w14:textId="77777777" w:rsidR="004A124B" w:rsidRPr="00295BE7" w:rsidRDefault="004A124B" w:rsidP="004A124B">
                            <w:pPr>
                              <w:jc w:val="center"/>
                              <w:rPr>
                                <w:b/>
                                <w:bCs/>
                                <w:sz w:val="30"/>
                                <w:szCs w:val="30"/>
                                <w:rtl/>
                                <w:lang w:bidi="ar-EG"/>
                              </w:rPr>
                            </w:pPr>
                            <w:r w:rsidRPr="00295BE7">
                              <w:rPr>
                                <w:rFonts w:hint="cs"/>
                                <w:b/>
                                <w:bCs/>
                                <w:sz w:val="30"/>
                                <w:szCs w:val="30"/>
                                <w:rtl/>
                                <w:lang w:bidi="ar-EG"/>
                              </w:rPr>
                              <w:t>المتغير المستقل</w:t>
                            </w:r>
                          </w:p>
                          <w:p w14:paraId="3DE840DC" w14:textId="37627868" w:rsidR="004A124B" w:rsidRPr="004A124B" w:rsidRDefault="00394B87" w:rsidP="00394B87">
                            <w:pPr>
                              <w:ind w:left="90"/>
                              <w:jc w:val="center"/>
                              <w:rPr>
                                <w:b/>
                                <w:bCs/>
                                <w:sz w:val="28"/>
                                <w:szCs w:val="28"/>
                                <w:lang w:bidi="ar-EG"/>
                              </w:rPr>
                            </w:pPr>
                            <w:r>
                              <w:rPr>
                                <w:rFonts w:ascii="Simplified Arabic" w:hAnsi="Simplified Arabic" w:cs="Simplified Arabic" w:hint="cs"/>
                                <w:b/>
                                <w:bCs/>
                                <w:sz w:val="28"/>
                                <w:szCs w:val="28"/>
                                <w:u w:val="single"/>
                                <w:rtl/>
                              </w:rPr>
                              <w:t>الإدارة الإستراتيجية</w:t>
                            </w:r>
                          </w:p>
                          <w:p w14:paraId="0AB178E9" w14:textId="77777777" w:rsidR="00394B87" w:rsidRPr="00394B87" w:rsidRDefault="00394B87" w:rsidP="00394B87">
                            <w:pPr>
                              <w:pStyle w:val="ListParagraph"/>
                              <w:numPr>
                                <w:ilvl w:val="0"/>
                                <w:numId w:val="2"/>
                              </w:numPr>
                              <w:spacing w:line="360" w:lineRule="auto"/>
                              <w:rPr>
                                <w:rFonts w:asciiTheme="majorBidi" w:hAnsiTheme="majorBidi" w:cs="Times New Roman"/>
                                <w:sz w:val="28"/>
                                <w:szCs w:val="28"/>
                                <w:rtl/>
                                <w:lang w:bidi="ar-EG"/>
                              </w:rPr>
                            </w:pPr>
                            <w:r w:rsidRPr="00394B87">
                              <w:rPr>
                                <w:rFonts w:asciiTheme="majorBidi" w:hAnsiTheme="majorBidi" w:cs="Times New Roman"/>
                                <w:sz w:val="28"/>
                                <w:szCs w:val="28"/>
                                <w:rtl/>
                                <w:lang w:bidi="ar-EG"/>
                              </w:rPr>
                              <w:t>التحليل الاستراتيجي.</w:t>
                            </w:r>
                          </w:p>
                          <w:p w14:paraId="55782868" w14:textId="77777777" w:rsidR="00394B87" w:rsidRPr="00394B87" w:rsidRDefault="00394B87" w:rsidP="00394B87">
                            <w:pPr>
                              <w:pStyle w:val="ListParagraph"/>
                              <w:numPr>
                                <w:ilvl w:val="0"/>
                                <w:numId w:val="2"/>
                              </w:numPr>
                              <w:spacing w:line="360" w:lineRule="auto"/>
                              <w:rPr>
                                <w:rFonts w:asciiTheme="majorBidi" w:hAnsiTheme="majorBidi" w:cs="Times New Roman"/>
                                <w:sz w:val="28"/>
                                <w:szCs w:val="28"/>
                                <w:rtl/>
                                <w:lang w:bidi="ar-EG"/>
                              </w:rPr>
                            </w:pPr>
                            <w:r w:rsidRPr="00394B87">
                              <w:rPr>
                                <w:rFonts w:asciiTheme="majorBidi" w:hAnsiTheme="majorBidi" w:cs="Times New Roman"/>
                                <w:sz w:val="28"/>
                                <w:szCs w:val="28"/>
                                <w:rtl/>
                                <w:lang w:bidi="ar-EG"/>
                              </w:rPr>
                              <w:t>التخطيط الاستراتيجي.</w:t>
                            </w:r>
                          </w:p>
                          <w:p w14:paraId="7DB30C99" w14:textId="77777777" w:rsidR="00394B87" w:rsidRPr="00394B87" w:rsidRDefault="00394B87" w:rsidP="00394B87">
                            <w:pPr>
                              <w:pStyle w:val="ListParagraph"/>
                              <w:numPr>
                                <w:ilvl w:val="0"/>
                                <w:numId w:val="2"/>
                              </w:numPr>
                              <w:spacing w:line="360" w:lineRule="auto"/>
                              <w:rPr>
                                <w:rFonts w:asciiTheme="majorBidi" w:hAnsiTheme="majorBidi" w:cs="Times New Roman"/>
                                <w:sz w:val="28"/>
                                <w:szCs w:val="28"/>
                                <w:rtl/>
                                <w:lang w:bidi="ar-EG"/>
                              </w:rPr>
                            </w:pPr>
                            <w:r w:rsidRPr="00394B87">
                              <w:rPr>
                                <w:rFonts w:asciiTheme="majorBidi" w:hAnsiTheme="majorBidi" w:cs="Times New Roman"/>
                                <w:sz w:val="28"/>
                                <w:szCs w:val="28"/>
                                <w:rtl/>
                                <w:lang w:bidi="ar-EG"/>
                              </w:rPr>
                              <w:t>التنفيذ الاستراتيجي.</w:t>
                            </w:r>
                          </w:p>
                          <w:p w14:paraId="58F73C39" w14:textId="77777777" w:rsidR="00394B87" w:rsidRPr="00394B87" w:rsidRDefault="00394B87" w:rsidP="00394B87">
                            <w:pPr>
                              <w:pStyle w:val="ListParagraph"/>
                              <w:numPr>
                                <w:ilvl w:val="0"/>
                                <w:numId w:val="2"/>
                              </w:numPr>
                              <w:spacing w:line="360" w:lineRule="auto"/>
                              <w:rPr>
                                <w:rFonts w:asciiTheme="majorBidi" w:hAnsiTheme="majorBidi" w:cs="Times New Roman"/>
                                <w:sz w:val="28"/>
                                <w:szCs w:val="28"/>
                                <w:rtl/>
                                <w:lang w:bidi="ar-EG"/>
                              </w:rPr>
                            </w:pPr>
                            <w:r w:rsidRPr="00394B87">
                              <w:rPr>
                                <w:rFonts w:asciiTheme="majorBidi" w:hAnsiTheme="majorBidi" w:cs="Times New Roman"/>
                                <w:sz w:val="28"/>
                                <w:szCs w:val="28"/>
                                <w:rtl/>
                                <w:lang w:bidi="ar-EG"/>
                              </w:rPr>
                              <w:t>الرقابة والتقييم الاستراتيجي</w:t>
                            </w:r>
                          </w:p>
                          <w:p w14:paraId="08351073" w14:textId="1CAF4331" w:rsidR="004A124B" w:rsidRPr="00F714A0" w:rsidRDefault="004A124B" w:rsidP="00394B87">
                            <w:pPr>
                              <w:ind w:left="720"/>
                              <w:rPr>
                                <w:b/>
                                <w:bCs/>
                                <w:sz w:val="28"/>
                                <w:szCs w:val="28"/>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4A4D82" id="Rectangle 992780968" o:spid="_x0000_s1029" style="position:absolute;left:0;text-align:left;margin-left:250.1pt;margin-top:.75pt;width:159pt;height:246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k/QUAIAAAMFAAAOAAAAZHJzL2Uyb0RvYy54bWysVNtu2zAMfR+wfxD0vjpJs0uDOkXQosOA&#10;og3aDn1WZKkxIIsaxcTOvn6U7CRFVwzYsBdZIg9vh6TPL7rGia3BWIMv5fhkJIXxGqraP5fy++P1&#10;hy9SRFK+Ug68KeXORHkxf//uvA0zM4E1uMqgYCc+ztpQyjVRmBVF1GvTqHgCwXhWWsBGET/xuahQ&#10;tey9ccVkNPpUtIBVQNAmRpZe9Uo5z/6tNZrurI2GhCsl50b5xHyu0lnMz9XsGVVY13pIQ/1DFo2q&#10;PQc9uLpSpMQG699cNbVGiGDpRENTgLW1NrkGrmY8elXNw1oFk2thcmI40BT/n1t9u30IS2Qa2hBn&#10;ka+pis5ik76cn+gyWbsDWaYjoVnI+Z6djphTzbrT8WTK7Uh0FkfzgJG+GmhEupQSuRuZJLW9idRD&#10;9xC2OyaQb7RzJuXg/L2xoq5yHkmQZ8NcOhRbxV1VWhtPkyF0RieUrZ07GJ7msH80HPDJ1OS5+Rvj&#10;g0WODJ4Oxk3tAd+K7mg8pGx7/J6Bvu5EAXWrjgtnqhMySVZQ7ZYoEPo5jkFf10ztjYq0VMiDy+3g&#10;ZaQ7PqyDtpQw3KRYA/58S57wPE+slaLlRShl/LFRaKRw3zxP2tl4Ok2bkx/Tj58n/MCXmtVLjd80&#10;l8BdGfPaB52vCU9uL7UIzRPv7CJFZZXymmOXUhPuH5fULyhvvTaLRYbxtgRFN/4h6OQ88ZxG57F7&#10;UhiG+SIezVvYL42avRqzHpssPSw2BLbOM3jkdegAb1qe4uGvkFb55Tujjv+u+S8AAAD//wMAUEsD&#10;BBQABgAIAAAAIQA/8MFZ3QAAAAkBAAAPAAAAZHJzL2Rvd25yZXYueG1sTI/LTsMwEEX3SPyDNUhs&#10;ELXbEpSGOFWFxAJ2MbBgN41NEhE/ZDtt+HuGFSyvztWdM/V+sRM7mZhG7ySsVwKYcZ3Xo+slvL0+&#10;3ZbAUkancfLOSPg2CfbN5UWNlfZn15qTyj2jEZcqlDDkHCrOUzcYi2nlg3HEPn20mCnGnuuIZxq3&#10;E98Icc8tjo4uDBjM42C6LzVbCSq0s/rYvScUsbjBl8OzardByuur5fAALJsl/5XhV5/UoSGno5+d&#10;TmySUAixoSqBAhjxcl1SPkq4220L4E3N/3/Q/AAAAP//AwBQSwECLQAUAAYACAAAACEAtoM4kv4A&#10;AADhAQAAEwAAAAAAAAAAAAAAAAAAAAAAW0NvbnRlbnRfVHlwZXNdLnhtbFBLAQItABQABgAIAAAA&#10;IQA4/SH/1gAAAJQBAAALAAAAAAAAAAAAAAAAAC8BAABfcmVscy8ucmVsc1BLAQItABQABgAIAAAA&#10;IQA5Ik/QUAIAAAMFAAAOAAAAAAAAAAAAAAAAAC4CAABkcnMvZTJvRG9jLnhtbFBLAQItABQABgAI&#10;AAAAIQA/8MFZ3QAAAAkBAAAPAAAAAAAAAAAAAAAAAKoEAABkcnMvZG93bnJldi54bWxQSwUGAAAA&#10;AAQABADzAAAAtAUAAAAA&#10;" fillcolor="#652523 [1637]" stroked="f">
                <v:fill color2="#ba4442 [3013]" rotate="t" angle="180" colors="0 #9b2d2a;52429f #cb3d3a;1 #ce3b37" focus="100%" type="gradient">
                  <o:fill v:ext="view" type="gradientUnscaled"/>
                </v:fill>
                <v:shadow on="t" color="black" opacity="22937f" origin=",.5" offset="0,.63889mm"/>
                <v:textbox>
                  <w:txbxContent>
                    <w:p w14:paraId="2CFA43BD" w14:textId="77777777" w:rsidR="004A124B" w:rsidRPr="00295BE7" w:rsidRDefault="004A124B" w:rsidP="004A124B">
                      <w:pPr>
                        <w:jc w:val="center"/>
                        <w:rPr>
                          <w:b/>
                          <w:bCs/>
                          <w:sz w:val="30"/>
                          <w:szCs w:val="30"/>
                          <w:rtl/>
                          <w:lang w:bidi="ar-EG"/>
                        </w:rPr>
                      </w:pPr>
                      <w:r w:rsidRPr="00295BE7">
                        <w:rPr>
                          <w:rFonts w:hint="cs"/>
                          <w:b/>
                          <w:bCs/>
                          <w:sz w:val="30"/>
                          <w:szCs w:val="30"/>
                          <w:rtl/>
                          <w:lang w:bidi="ar-EG"/>
                        </w:rPr>
                        <w:t>المتغير المستقل</w:t>
                      </w:r>
                    </w:p>
                    <w:p w14:paraId="3DE840DC" w14:textId="37627868" w:rsidR="004A124B" w:rsidRPr="004A124B" w:rsidRDefault="00394B87" w:rsidP="00394B87">
                      <w:pPr>
                        <w:ind w:left="90"/>
                        <w:jc w:val="center"/>
                        <w:rPr>
                          <w:b/>
                          <w:bCs/>
                          <w:sz w:val="28"/>
                          <w:szCs w:val="28"/>
                          <w:lang w:bidi="ar-EG"/>
                        </w:rPr>
                      </w:pPr>
                      <w:r>
                        <w:rPr>
                          <w:rFonts w:ascii="Simplified Arabic" w:hAnsi="Simplified Arabic" w:cs="Simplified Arabic" w:hint="cs"/>
                          <w:b/>
                          <w:bCs/>
                          <w:sz w:val="28"/>
                          <w:szCs w:val="28"/>
                          <w:u w:val="single"/>
                          <w:rtl/>
                        </w:rPr>
                        <w:t>الإدارة الإستراتيجية</w:t>
                      </w:r>
                    </w:p>
                    <w:p w14:paraId="0AB178E9" w14:textId="77777777" w:rsidR="00394B87" w:rsidRPr="00394B87" w:rsidRDefault="00394B87" w:rsidP="00394B87">
                      <w:pPr>
                        <w:pStyle w:val="ListParagraph"/>
                        <w:numPr>
                          <w:ilvl w:val="0"/>
                          <w:numId w:val="2"/>
                        </w:numPr>
                        <w:spacing w:line="360" w:lineRule="auto"/>
                        <w:rPr>
                          <w:rFonts w:asciiTheme="majorBidi" w:hAnsiTheme="majorBidi" w:cs="Times New Roman"/>
                          <w:sz w:val="28"/>
                          <w:szCs w:val="28"/>
                          <w:rtl/>
                          <w:lang w:bidi="ar-EG"/>
                        </w:rPr>
                      </w:pPr>
                      <w:r w:rsidRPr="00394B87">
                        <w:rPr>
                          <w:rFonts w:asciiTheme="majorBidi" w:hAnsiTheme="majorBidi" w:cs="Times New Roman"/>
                          <w:sz w:val="28"/>
                          <w:szCs w:val="28"/>
                          <w:rtl/>
                          <w:lang w:bidi="ar-EG"/>
                        </w:rPr>
                        <w:t>التحليل الاستراتيجي.</w:t>
                      </w:r>
                    </w:p>
                    <w:p w14:paraId="55782868" w14:textId="77777777" w:rsidR="00394B87" w:rsidRPr="00394B87" w:rsidRDefault="00394B87" w:rsidP="00394B87">
                      <w:pPr>
                        <w:pStyle w:val="ListParagraph"/>
                        <w:numPr>
                          <w:ilvl w:val="0"/>
                          <w:numId w:val="2"/>
                        </w:numPr>
                        <w:spacing w:line="360" w:lineRule="auto"/>
                        <w:rPr>
                          <w:rFonts w:asciiTheme="majorBidi" w:hAnsiTheme="majorBidi" w:cs="Times New Roman"/>
                          <w:sz w:val="28"/>
                          <w:szCs w:val="28"/>
                          <w:rtl/>
                          <w:lang w:bidi="ar-EG"/>
                        </w:rPr>
                      </w:pPr>
                      <w:r w:rsidRPr="00394B87">
                        <w:rPr>
                          <w:rFonts w:asciiTheme="majorBidi" w:hAnsiTheme="majorBidi" w:cs="Times New Roman"/>
                          <w:sz w:val="28"/>
                          <w:szCs w:val="28"/>
                          <w:rtl/>
                          <w:lang w:bidi="ar-EG"/>
                        </w:rPr>
                        <w:t>التخطيط الاستراتيجي.</w:t>
                      </w:r>
                    </w:p>
                    <w:p w14:paraId="7DB30C99" w14:textId="77777777" w:rsidR="00394B87" w:rsidRPr="00394B87" w:rsidRDefault="00394B87" w:rsidP="00394B87">
                      <w:pPr>
                        <w:pStyle w:val="ListParagraph"/>
                        <w:numPr>
                          <w:ilvl w:val="0"/>
                          <w:numId w:val="2"/>
                        </w:numPr>
                        <w:spacing w:line="360" w:lineRule="auto"/>
                        <w:rPr>
                          <w:rFonts w:asciiTheme="majorBidi" w:hAnsiTheme="majorBidi" w:cs="Times New Roman"/>
                          <w:sz w:val="28"/>
                          <w:szCs w:val="28"/>
                          <w:rtl/>
                          <w:lang w:bidi="ar-EG"/>
                        </w:rPr>
                      </w:pPr>
                      <w:r w:rsidRPr="00394B87">
                        <w:rPr>
                          <w:rFonts w:asciiTheme="majorBidi" w:hAnsiTheme="majorBidi" w:cs="Times New Roman"/>
                          <w:sz w:val="28"/>
                          <w:szCs w:val="28"/>
                          <w:rtl/>
                          <w:lang w:bidi="ar-EG"/>
                        </w:rPr>
                        <w:t>التنفيذ الاستراتيجي.</w:t>
                      </w:r>
                    </w:p>
                    <w:p w14:paraId="58F73C39" w14:textId="77777777" w:rsidR="00394B87" w:rsidRPr="00394B87" w:rsidRDefault="00394B87" w:rsidP="00394B87">
                      <w:pPr>
                        <w:pStyle w:val="ListParagraph"/>
                        <w:numPr>
                          <w:ilvl w:val="0"/>
                          <w:numId w:val="2"/>
                        </w:numPr>
                        <w:spacing w:line="360" w:lineRule="auto"/>
                        <w:rPr>
                          <w:rFonts w:asciiTheme="majorBidi" w:hAnsiTheme="majorBidi" w:cs="Times New Roman"/>
                          <w:sz w:val="28"/>
                          <w:szCs w:val="28"/>
                          <w:rtl/>
                          <w:lang w:bidi="ar-EG"/>
                        </w:rPr>
                      </w:pPr>
                      <w:r w:rsidRPr="00394B87">
                        <w:rPr>
                          <w:rFonts w:asciiTheme="majorBidi" w:hAnsiTheme="majorBidi" w:cs="Times New Roman"/>
                          <w:sz w:val="28"/>
                          <w:szCs w:val="28"/>
                          <w:rtl/>
                          <w:lang w:bidi="ar-EG"/>
                        </w:rPr>
                        <w:t>الرقابة والتقييم الاستراتيجي</w:t>
                      </w:r>
                    </w:p>
                    <w:p w14:paraId="08351073" w14:textId="1CAF4331" w:rsidR="004A124B" w:rsidRPr="00F714A0" w:rsidRDefault="004A124B" w:rsidP="00394B87">
                      <w:pPr>
                        <w:ind w:left="720"/>
                        <w:rPr>
                          <w:b/>
                          <w:bCs/>
                          <w:sz w:val="28"/>
                          <w:szCs w:val="28"/>
                          <w:lang w:bidi="ar-EG"/>
                        </w:rPr>
                      </w:pPr>
                    </w:p>
                  </w:txbxContent>
                </v:textbox>
              </v:rect>
            </w:pict>
          </mc:Fallback>
        </mc:AlternateContent>
      </w:r>
      <w:bookmarkEnd w:id="33"/>
      <w:bookmarkEnd w:id="34"/>
    </w:p>
    <w:p w14:paraId="1EAF6BB1" w14:textId="7983E466" w:rsidR="004A124B" w:rsidRPr="00841D9E" w:rsidRDefault="00631890" w:rsidP="004A124B">
      <w:pPr>
        <w:spacing w:line="360" w:lineRule="auto"/>
        <w:ind w:firstLine="363"/>
        <w:jc w:val="both"/>
        <w:outlineLvl w:val="0"/>
        <w:rPr>
          <w:rFonts w:ascii="Times New Roman" w:hAnsi="Times New Roman" w:cs="Times New Roman"/>
          <w:b/>
          <w:bCs/>
          <w:sz w:val="32"/>
          <w:szCs w:val="32"/>
          <w:u w:val="single"/>
          <w:rtl/>
          <w:lang w:bidi="ar-EG"/>
        </w:rPr>
      </w:pPr>
      <w:bookmarkStart w:id="35" w:name="_Toc224313322"/>
      <w:r w:rsidRPr="00311415">
        <w:rPr>
          <w:rFonts w:ascii="Times New Roman" w:hAnsi="Times New Roman" w:cs="Times New Roman"/>
          <w:b/>
          <w:bCs/>
          <w:noProof/>
          <w:sz w:val="32"/>
          <w:szCs w:val="32"/>
          <w:rtl/>
        </w:rPr>
        <mc:AlternateContent>
          <mc:Choice Requires="wps">
            <w:drawing>
              <wp:anchor distT="0" distB="0" distL="114300" distR="114300" simplePos="0" relativeHeight="251655680" behindDoc="0" locked="0" layoutInCell="1" allowOverlap="1" wp14:anchorId="1E87972C" wp14:editId="36690B24">
                <wp:simplePos x="0" y="0"/>
                <wp:positionH relativeFrom="column">
                  <wp:posOffset>4445</wp:posOffset>
                </wp:positionH>
                <wp:positionV relativeFrom="paragraph">
                  <wp:posOffset>8255</wp:posOffset>
                </wp:positionV>
                <wp:extent cx="2113280" cy="2447925"/>
                <wp:effectExtent l="76200" t="57150" r="77470" b="104775"/>
                <wp:wrapNone/>
                <wp:docPr id="4" name="Rectangle 4"/>
                <wp:cNvGraphicFramePr/>
                <a:graphic xmlns:a="http://schemas.openxmlformats.org/drawingml/2006/main">
                  <a:graphicData uri="http://schemas.microsoft.com/office/word/2010/wordprocessingShape">
                    <wps:wsp>
                      <wps:cNvSpPr/>
                      <wps:spPr>
                        <a:xfrm>
                          <a:off x="0" y="0"/>
                          <a:ext cx="2113280" cy="2447925"/>
                        </a:xfrm>
                        <a:prstGeom prst="rect">
                          <a:avLst/>
                        </a:prstGeom>
                        <a:ln/>
                      </wps:spPr>
                      <wps:style>
                        <a:lnRef idx="0">
                          <a:schemeClr val="accent2"/>
                        </a:lnRef>
                        <a:fillRef idx="3">
                          <a:schemeClr val="accent2"/>
                        </a:fillRef>
                        <a:effectRef idx="3">
                          <a:schemeClr val="accent2"/>
                        </a:effectRef>
                        <a:fontRef idx="minor">
                          <a:schemeClr val="lt1"/>
                        </a:fontRef>
                      </wps:style>
                      <wps:txbx>
                        <w:txbxContent>
                          <w:p w14:paraId="24632DAA" w14:textId="77777777" w:rsidR="004A124B" w:rsidRPr="00295BE7" w:rsidRDefault="004A124B" w:rsidP="00631890">
                            <w:pPr>
                              <w:spacing w:line="240" w:lineRule="auto"/>
                              <w:jc w:val="center"/>
                              <w:rPr>
                                <w:b/>
                                <w:bCs/>
                                <w:sz w:val="30"/>
                                <w:szCs w:val="30"/>
                                <w:rtl/>
                                <w:lang w:bidi="ar-EG"/>
                              </w:rPr>
                            </w:pPr>
                            <w:r w:rsidRPr="00295BE7">
                              <w:rPr>
                                <w:rFonts w:hint="cs"/>
                                <w:b/>
                                <w:bCs/>
                                <w:sz w:val="30"/>
                                <w:szCs w:val="30"/>
                                <w:rtl/>
                                <w:lang w:bidi="ar-EG"/>
                              </w:rPr>
                              <w:t>المتغير ال</w:t>
                            </w:r>
                            <w:r>
                              <w:rPr>
                                <w:rFonts w:hint="cs"/>
                                <w:b/>
                                <w:bCs/>
                                <w:sz w:val="30"/>
                                <w:szCs w:val="30"/>
                                <w:rtl/>
                                <w:lang w:bidi="ar-EG"/>
                              </w:rPr>
                              <w:t>تابع</w:t>
                            </w:r>
                          </w:p>
                          <w:p w14:paraId="2827DA83" w14:textId="6A951BBF" w:rsidR="004A124B" w:rsidRDefault="00394B87" w:rsidP="00631890">
                            <w:pPr>
                              <w:spacing w:line="240" w:lineRule="auto"/>
                              <w:ind w:left="720"/>
                              <w:rPr>
                                <w:rFonts w:ascii="Simplified Arabic" w:hAnsi="Simplified Arabic" w:cs="Simplified Arabic"/>
                                <w:b/>
                                <w:bCs/>
                                <w:sz w:val="28"/>
                                <w:szCs w:val="28"/>
                                <w:u w:val="single"/>
                                <w:rtl/>
                                <w:lang w:bidi="ar-EG"/>
                              </w:rPr>
                            </w:pPr>
                            <w:r>
                              <w:rPr>
                                <w:rFonts w:ascii="Simplified Arabic" w:hAnsi="Simplified Arabic" w:cs="Simplified Arabic" w:hint="cs"/>
                                <w:b/>
                                <w:bCs/>
                                <w:sz w:val="28"/>
                                <w:szCs w:val="28"/>
                                <w:u w:val="single"/>
                                <w:rtl/>
                                <w:lang w:bidi="ar-EG"/>
                              </w:rPr>
                              <w:t xml:space="preserve">تحسين </w:t>
                            </w:r>
                            <w:r w:rsidR="004A124B" w:rsidRPr="004A124B">
                              <w:rPr>
                                <w:rFonts w:ascii="Simplified Arabic" w:hAnsi="Simplified Arabic" w:cs="Simplified Arabic"/>
                                <w:b/>
                                <w:bCs/>
                                <w:sz w:val="28"/>
                                <w:szCs w:val="28"/>
                                <w:u w:val="single"/>
                                <w:rtl/>
                                <w:lang w:bidi="ar-EG"/>
                              </w:rPr>
                              <w:t xml:space="preserve">جودة </w:t>
                            </w:r>
                            <w:r>
                              <w:rPr>
                                <w:rFonts w:ascii="Simplified Arabic" w:hAnsi="Simplified Arabic" w:cs="Simplified Arabic" w:hint="cs"/>
                                <w:b/>
                                <w:bCs/>
                                <w:sz w:val="28"/>
                                <w:szCs w:val="28"/>
                                <w:u w:val="single"/>
                                <w:rtl/>
                                <w:lang w:bidi="ar-EG"/>
                              </w:rPr>
                              <w:t>الخدمات</w:t>
                            </w:r>
                            <w:r w:rsidR="004A124B" w:rsidRPr="004A124B">
                              <w:rPr>
                                <w:rFonts w:ascii="Simplified Arabic" w:hAnsi="Simplified Arabic" w:cs="Simplified Arabic"/>
                                <w:b/>
                                <w:bCs/>
                                <w:sz w:val="28"/>
                                <w:szCs w:val="28"/>
                                <w:u w:val="single"/>
                                <w:rtl/>
                                <w:lang w:bidi="ar-EG"/>
                              </w:rPr>
                              <w:t xml:space="preserve"> الصحية </w:t>
                            </w:r>
                          </w:p>
                          <w:p w14:paraId="0B683BE0" w14:textId="77777777" w:rsidR="00394B87" w:rsidRPr="00394B87" w:rsidRDefault="00394B87" w:rsidP="00394B87">
                            <w:pPr>
                              <w:pStyle w:val="ListParagraph"/>
                              <w:numPr>
                                <w:ilvl w:val="0"/>
                                <w:numId w:val="2"/>
                              </w:numPr>
                              <w:spacing w:line="360" w:lineRule="auto"/>
                              <w:rPr>
                                <w:rFonts w:asciiTheme="majorBidi" w:hAnsiTheme="majorBidi" w:cs="Times New Roman"/>
                                <w:sz w:val="28"/>
                                <w:szCs w:val="28"/>
                                <w:rtl/>
                                <w:lang w:bidi="ar-EG"/>
                              </w:rPr>
                            </w:pPr>
                            <w:r w:rsidRPr="00394B87">
                              <w:rPr>
                                <w:rFonts w:asciiTheme="majorBidi" w:hAnsiTheme="majorBidi" w:cs="Times New Roman"/>
                                <w:sz w:val="28"/>
                                <w:szCs w:val="28"/>
                                <w:rtl/>
                                <w:lang w:bidi="ar-EG"/>
                              </w:rPr>
                              <w:t>الكفاءة التشغيلية.</w:t>
                            </w:r>
                          </w:p>
                          <w:p w14:paraId="38CDA5EA" w14:textId="77777777" w:rsidR="00394B87" w:rsidRPr="00394B87" w:rsidRDefault="00394B87" w:rsidP="00394B87">
                            <w:pPr>
                              <w:pStyle w:val="ListParagraph"/>
                              <w:numPr>
                                <w:ilvl w:val="0"/>
                                <w:numId w:val="2"/>
                              </w:numPr>
                              <w:spacing w:line="360" w:lineRule="auto"/>
                              <w:rPr>
                                <w:rFonts w:asciiTheme="majorBidi" w:hAnsiTheme="majorBidi" w:cs="Times New Roman"/>
                                <w:sz w:val="28"/>
                                <w:szCs w:val="28"/>
                                <w:rtl/>
                                <w:lang w:bidi="ar-EG"/>
                              </w:rPr>
                            </w:pPr>
                            <w:r w:rsidRPr="00394B87">
                              <w:rPr>
                                <w:rFonts w:asciiTheme="majorBidi" w:hAnsiTheme="majorBidi" w:cs="Times New Roman"/>
                                <w:sz w:val="28"/>
                                <w:szCs w:val="28"/>
                                <w:rtl/>
                                <w:lang w:bidi="ar-EG"/>
                              </w:rPr>
                              <w:t>الاعتمادية.</w:t>
                            </w:r>
                          </w:p>
                          <w:p w14:paraId="4462DBEC" w14:textId="77777777" w:rsidR="00394B87" w:rsidRPr="00394B87" w:rsidRDefault="00394B87" w:rsidP="00394B87">
                            <w:pPr>
                              <w:pStyle w:val="ListParagraph"/>
                              <w:numPr>
                                <w:ilvl w:val="0"/>
                                <w:numId w:val="2"/>
                              </w:numPr>
                              <w:spacing w:line="360" w:lineRule="auto"/>
                              <w:rPr>
                                <w:rFonts w:asciiTheme="majorBidi" w:hAnsiTheme="majorBidi" w:cs="Times New Roman"/>
                                <w:sz w:val="28"/>
                                <w:szCs w:val="28"/>
                                <w:rtl/>
                                <w:lang w:bidi="ar-EG"/>
                              </w:rPr>
                            </w:pPr>
                            <w:r w:rsidRPr="00394B87">
                              <w:rPr>
                                <w:rFonts w:asciiTheme="majorBidi" w:hAnsiTheme="majorBidi" w:cs="Times New Roman"/>
                                <w:sz w:val="28"/>
                                <w:szCs w:val="28"/>
                                <w:rtl/>
                                <w:lang w:bidi="ar-EG"/>
                              </w:rPr>
                              <w:t>الاستجابة والتعاطف.</w:t>
                            </w:r>
                          </w:p>
                          <w:p w14:paraId="1F9BC560" w14:textId="77777777" w:rsidR="00394B87" w:rsidRDefault="00394B87" w:rsidP="00394B87">
                            <w:pPr>
                              <w:pStyle w:val="ListParagraph"/>
                              <w:numPr>
                                <w:ilvl w:val="0"/>
                                <w:numId w:val="2"/>
                              </w:numPr>
                              <w:spacing w:line="360" w:lineRule="auto"/>
                              <w:rPr>
                                <w:rFonts w:asciiTheme="majorBidi" w:hAnsiTheme="majorBidi" w:cs="Times New Roman"/>
                                <w:sz w:val="28"/>
                                <w:szCs w:val="28"/>
                                <w:rtl/>
                                <w:lang w:bidi="ar-EG"/>
                              </w:rPr>
                            </w:pPr>
                            <w:r w:rsidRPr="00394B87">
                              <w:rPr>
                                <w:rFonts w:asciiTheme="majorBidi" w:hAnsiTheme="majorBidi" w:cs="Times New Roman"/>
                                <w:sz w:val="28"/>
                                <w:szCs w:val="28"/>
                                <w:rtl/>
                                <w:lang w:bidi="ar-EG"/>
                              </w:rPr>
                              <w:t>رضا المرضى.</w:t>
                            </w:r>
                          </w:p>
                          <w:p w14:paraId="1AAEFD40" w14:textId="755650D7" w:rsidR="004A124B" w:rsidRPr="004A124B" w:rsidRDefault="004A124B" w:rsidP="00394B87">
                            <w:pPr>
                              <w:pStyle w:val="ListParagraph"/>
                              <w:numPr>
                                <w:ilvl w:val="0"/>
                                <w:numId w:val="2"/>
                              </w:numPr>
                              <w:spacing w:line="240" w:lineRule="auto"/>
                              <w:rPr>
                                <w:rFonts w:cs="Arial"/>
                                <w:b/>
                                <w:bCs/>
                                <w:sz w:val="28"/>
                                <w:szCs w:val="28"/>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87972C" id="Rectangle 4" o:spid="_x0000_s1030" style="position:absolute;left:0;text-align:left;margin-left:.35pt;margin-top:.65pt;width:166.4pt;height:192.7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YYxVAIAAAoFAAAOAAAAZHJzL2Uyb0RvYy54bWysVN9r2zAQfh/sfxB6Xxy76dqGOiWkdAxK&#10;G5aOPiuy1BhknXZSYmd//U6yk5SuDDb2Iut+3336ztc3XWPYTqGvwZY8H405U1ZCVduXkn9/uvt0&#10;yZkPwlbCgFUl3yvPb2YfP1y3bqoK2ICpFDJKYv20dSXfhOCmWeblRjXCj8ApS0YN2IhAIr5kFYqW&#10;sjcmK8bjz1kLWDkEqbwn7W1v5LOUX2slw6PWXgVmSk69hXRiOtfxzGbXYvqCwm1qObQh/qGLRtSW&#10;ih5T3Yog2Bbr31I1tUTwoMNIQpOB1rVUaQaaJh+/mWa1EU6lWQgc744w+f+XVj7sVm6JBEPr/NTT&#10;NU7RaWzil/pjXQJrfwRLdYFJUhZ5flZcEqaSbMVkcnFVnEc4s1O4Qx++KGhYvJQc6TUSSGJ370Pv&#10;enCJ1YyNulMf6Rb2RvXGb0qzukrtREWiiFoYZDtBjyukVDYUQwfGknf00rUxx8CzVP2PgYN/DFWJ&#10;Pn8TfIxIlcGGY3BTW8D3qpuQDy3r3v+AQD93hCB0644GL/lZ9IyaNVT7JTKEns7eybuaEL4XPiwF&#10;En/pVWgnwyMd2kBbchhunG0Af76nj/5EK7Jy1tI+lNz/2ApUnJmvlgh3lU8mcYGSMDm/KEjA15b1&#10;a4vdNgugV8lp+51M1+gfzEGrEZpnWt15rEomYSXVLrkMeBAWod9TWn6p5vPkRkvjRLi3Kydj8ohz&#10;ZNBT9yzQDTQLxNAHOOyOmL5hW+8bIy3MtwF0nah4wnV4AVq4RObh5xA3+rWcvE6/sNkvAAAA//8D&#10;AFBLAwQUAAYACAAAACEAtjaEI9sAAAAGAQAADwAAAGRycy9kb3ducmV2LnhtbEyOzU7DMBCE70i8&#10;g7VIXFDrgNU2hDhVhcQBbjFw4LaNTRIR/8h22vD2LCe4zc6MZr96v9iJnUxMo3cSbtcFMOM6r0fX&#10;S3h7fVqVwFJGp3Hyzkj4Ngn2zeVFjZX2Z9eak8o9oxGXKpQw5BwqzlM3GItp7YNxlH36aDHTGXuu&#10;I55p3E78rii23OLo6MOAwTwOpvtSs5WgQjurj/v3hEXc3ODL4Vm1Ikh5fbUcHoBls+S/MvziEzo0&#10;xHT0s9OJTRJ21CNXAKNQCLEBdiRRbkvgTc3/4zc/AAAA//8DAFBLAQItABQABgAIAAAAIQC2gziS&#10;/gAAAOEBAAATAAAAAAAAAAAAAAAAAAAAAABbQ29udGVudF9UeXBlc10ueG1sUEsBAi0AFAAGAAgA&#10;AAAhADj9If/WAAAAlAEAAAsAAAAAAAAAAAAAAAAALwEAAF9yZWxzLy5yZWxzUEsBAi0AFAAGAAgA&#10;AAAhAPbJhjFUAgAACgUAAA4AAAAAAAAAAAAAAAAALgIAAGRycy9lMm9Eb2MueG1sUEsBAi0AFAAG&#10;AAgAAAAhALY2hCPbAAAABgEAAA8AAAAAAAAAAAAAAAAArgQAAGRycy9kb3ducmV2LnhtbFBLBQYA&#10;AAAABAAEAPMAAAC2BQAAAAA=&#10;" fillcolor="#652523 [1637]" stroked="f">
                <v:fill color2="#ba4442 [3013]" rotate="t" angle="180" colors="0 #9b2d2a;52429f #cb3d3a;1 #ce3b37" focus="100%" type="gradient">
                  <o:fill v:ext="view" type="gradientUnscaled"/>
                </v:fill>
                <v:shadow on="t" color="black" opacity="22937f" origin=",.5" offset="0,.63889mm"/>
                <v:textbox>
                  <w:txbxContent>
                    <w:p w14:paraId="24632DAA" w14:textId="77777777" w:rsidR="004A124B" w:rsidRPr="00295BE7" w:rsidRDefault="004A124B" w:rsidP="00631890">
                      <w:pPr>
                        <w:spacing w:line="240" w:lineRule="auto"/>
                        <w:jc w:val="center"/>
                        <w:rPr>
                          <w:b/>
                          <w:bCs/>
                          <w:sz w:val="30"/>
                          <w:szCs w:val="30"/>
                          <w:rtl/>
                          <w:lang w:bidi="ar-EG"/>
                        </w:rPr>
                      </w:pPr>
                      <w:r w:rsidRPr="00295BE7">
                        <w:rPr>
                          <w:rFonts w:hint="cs"/>
                          <w:b/>
                          <w:bCs/>
                          <w:sz w:val="30"/>
                          <w:szCs w:val="30"/>
                          <w:rtl/>
                          <w:lang w:bidi="ar-EG"/>
                        </w:rPr>
                        <w:t>المتغير ال</w:t>
                      </w:r>
                      <w:r>
                        <w:rPr>
                          <w:rFonts w:hint="cs"/>
                          <w:b/>
                          <w:bCs/>
                          <w:sz w:val="30"/>
                          <w:szCs w:val="30"/>
                          <w:rtl/>
                          <w:lang w:bidi="ar-EG"/>
                        </w:rPr>
                        <w:t>تابع</w:t>
                      </w:r>
                    </w:p>
                    <w:p w14:paraId="2827DA83" w14:textId="6A951BBF" w:rsidR="004A124B" w:rsidRDefault="00394B87" w:rsidP="00631890">
                      <w:pPr>
                        <w:spacing w:line="240" w:lineRule="auto"/>
                        <w:ind w:left="720"/>
                        <w:rPr>
                          <w:rFonts w:ascii="Simplified Arabic" w:hAnsi="Simplified Arabic" w:cs="Simplified Arabic"/>
                          <w:b/>
                          <w:bCs/>
                          <w:sz w:val="28"/>
                          <w:szCs w:val="28"/>
                          <w:u w:val="single"/>
                          <w:rtl/>
                          <w:lang w:bidi="ar-EG"/>
                        </w:rPr>
                      </w:pPr>
                      <w:r>
                        <w:rPr>
                          <w:rFonts w:ascii="Simplified Arabic" w:hAnsi="Simplified Arabic" w:cs="Simplified Arabic" w:hint="cs"/>
                          <w:b/>
                          <w:bCs/>
                          <w:sz w:val="28"/>
                          <w:szCs w:val="28"/>
                          <w:u w:val="single"/>
                          <w:rtl/>
                          <w:lang w:bidi="ar-EG"/>
                        </w:rPr>
                        <w:t xml:space="preserve">تحسين </w:t>
                      </w:r>
                      <w:r w:rsidR="004A124B" w:rsidRPr="004A124B">
                        <w:rPr>
                          <w:rFonts w:ascii="Simplified Arabic" w:hAnsi="Simplified Arabic" w:cs="Simplified Arabic"/>
                          <w:b/>
                          <w:bCs/>
                          <w:sz w:val="28"/>
                          <w:szCs w:val="28"/>
                          <w:u w:val="single"/>
                          <w:rtl/>
                          <w:lang w:bidi="ar-EG"/>
                        </w:rPr>
                        <w:t xml:space="preserve">جودة </w:t>
                      </w:r>
                      <w:r>
                        <w:rPr>
                          <w:rFonts w:ascii="Simplified Arabic" w:hAnsi="Simplified Arabic" w:cs="Simplified Arabic" w:hint="cs"/>
                          <w:b/>
                          <w:bCs/>
                          <w:sz w:val="28"/>
                          <w:szCs w:val="28"/>
                          <w:u w:val="single"/>
                          <w:rtl/>
                          <w:lang w:bidi="ar-EG"/>
                        </w:rPr>
                        <w:t>الخدمات</w:t>
                      </w:r>
                      <w:r w:rsidR="004A124B" w:rsidRPr="004A124B">
                        <w:rPr>
                          <w:rFonts w:ascii="Simplified Arabic" w:hAnsi="Simplified Arabic" w:cs="Simplified Arabic"/>
                          <w:b/>
                          <w:bCs/>
                          <w:sz w:val="28"/>
                          <w:szCs w:val="28"/>
                          <w:u w:val="single"/>
                          <w:rtl/>
                          <w:lang w:bidi="ar-EG"/>
                        </w:rPr>
                        <w:t xml:space="preserve"> الصحية </w:t>
                      </w:r>
                    </w:p>
                    <w:p w14:paraId="0B683BE0" w14:textId="77777777" w:rsidR="00394B87" w:rsidRPr="00394B87" w:rsidRDefault="00394B87" w:rsidP="00394B87">
                      <w:pPr>
                        <w:pStyle w:val="ListParagraph"/>
                        <w:numPr>
                          <w:ilvl w:val="0"/>
                          <w:numId w:val="2"/>
                        </w:numPr>
                        <w:spacing w:line="360" w:lineRule="auto"/>
                        <w:rPr>
                          <w:rFonts w:asciiTheme="majorBidi" w:hAnsiTheme="majorBidi" w:cs="Times New Roman"/>
                          <w:sz w:val="28"/>
                          <w:szCs w:val="28"/>
                          <w:rtl/>
                          <w:lang w:bidi="ar-EG"/>
                        </w:rPr>
                      </w:pPr>
                      <w:r w:rsidRPr="00394B87">
                        <w:rPr>
                          <w:rFonts w:asciiTheme="majorBidi" w:hAnsiTheme="majorBidi" w:cs="Times New Roman"/>
                          <w:sz w:val="28"/>
                          <w:szCs w:val="28"/>
                          <w:rtl/>
                          <w:lang w:bidi="ar-EG"/>
                        </w:rPr>
                        <w:t>الكفاءة التشغيلية.</w:t>
                      </w:r>
                    </w:p>
                    <w:p w14:paraId="38CDA5EA" w14:textId="77777777" w:rsidR="00394B87" w:rsidRPr="00394B87" w:rsidRDefault="00394B87" w:rsidP="00394B87">
                      <w:pPr>
                        <w:pStyle w:val="ListParagraph"/>
                        <w:numPr>
                          <w:ilvl w:val="0"/>
                          <w:numId w:val="2"/>
                        </w:numPr>
                        <w:spacing w:line="360" w:lineRule="auto"/>
                        <w:rPr>
                          <w:rFonts w:asciiTheme="majorBidi" w:hAnsiTheme="majorBidi" w:cs="Times New Roman"/>
                          <w:sz w:val="28"/>
                          <w:szCs w:val="28"/>
                          <w:rtl/>
                          <w:lang w:bidi="ar-EG"/>
                        </w:rPr>
                      </w:pPr>
                      <w:r w:rsidRPr="00394B87">
                        <w:rPr>
                          <w:rFonts w:asciiTheme="majorBidi" w:hAnsiTheme="majorBidi" w:cs="Times New Roman"/>
                          <w:sz w:val="28"/>
                          <w:szCs w:val="28"/>
                          <w:rtl/>
                          <w:lang w:bidi="ar-EG"/>
                        </w:rPr>
                        <w:t>الاعتمادية.</w:t>
                      </w:r>
                    </w:p>
                    <w:p w14:paraId="4462DBEC" w14:textId="77777777" w:rsidR="00394B87" w:rsidRPr="00394B87" w:rsidRDefault="00394B87" w:rsidP="00394B87">
                      <w:pPr>
                        <w:pStyle w:val="ListParagraph"/>
                        <w:numPr>
                          <w:ilvl w:val="0"/>
                          <w:numId w:val="2"/>
                        </w:numPr>
                        <w:spacing w:line="360" w:lineRule="auto"/>
                        <w:rPr>
                          <w:rFonts w:asciiTheme="majorBidi" w:hAnsiTheme="majorBidi" w:cs="Times New Roman"/>
                          <w:sz w:val="28"/>
                          <w:szCs w:val="28"/>
                          <w:rtl/>
                          <w:lang w:bidi="ar-EG"/>
                        </w:rPr>
                      </w:pPr>
                      <w:r w:rsidRPr="00394B87">
                        <w:rPr>
                          <w:rFonts w:asciiTheme="majorBidi" w:hAnsiTheme="majorBidi" w:cs="Times New Roman"/>
                          <w:sz w:val="28"/>
                          <w:szCs w:val="28"/>
                          <w:rtl/>
                          <w:lang w:bidi="ar-EG"/>
                        </w:rPr>
                        <w:t>الاستجابة والتعاطف.</w:t>
                      </w:r>
                    </w:p>
                    <w:p w14:paraId="1F9BC560" w14:textId="77777777" w:rsidR="00394B87" w:rsidRDefault="00394B87" w:rsidP="00394B87">
                      <w:pPr>
                        <w:pStyle w:val="ListParagraph"/>
                        <w:numPr>
                          <w:ilvl w:val="0"/>
                          <w:numId w:val="2"/>
                        </w:numPr>
                        <w:spacing w:line="360" w:lineRule="auto"/>
                        <w:rPr>
                          <w:rFonts w:asciiTheme="majorBidi" w:hAnsiTheme="majorBidi" w:cs="Times New Roman"/>
                          <w:sz w:val="28"/>
                          <w:szCs w:val="28"/>
                          <w:rtl/>
                          <w:lang w:bidi="ar-EG"/>
                        </w:rPr>
                      </w:pPr>
                      <w:r w:rsidRPr="00394B87">
                        <w:rPr>
                          <w:rFonts w:asciiTheme="majorBidi" w:hAnsiTheme="majorBidi" w:cs="Times New Roman"/>
                          <w:sz w:val="28"/>
                          <w:szCs w:val="28"/>
                          <w:rtl/>
                          <w:lang w:bidi="ar-EG"/>
                        </w:rPr>
                        <w:t>رضا المرضى.</w:t>
                      </w:r>
                    </w:p>
                    <w:p w14:paraId="1AAEFD40" w14:textId="755650D7" w:rsidR="004A124B" w:rsidRPr="004A124B" w:rsidRDefault="004A124B" w:rsidP="00394B87">
                      <w:pPr>
                        <w:pStyle w:val="ListParagraph"/>
                        <w:numPr>
                          <w:ilvl w:val="0"/>
                          <w:numId w:val="2"/>
                        </w:numPr>
                        <w:spacing w:line="240" w:lineRule="auto"/>
                        <w:rPr>
                          <w:rFonts w:cs="Arial"/>
                          <w:b/>
                          <w:bCs/>
                          <w:sz w:val="28"/>
                          <w:szCs w:val="28"/>
                          <w:lang w:bidi="ar-EG"/>
                        </w:rPr>
                      </w:pPr>
                    </w:p>
                  </w:txbxContent>
                </v:textbox>
              </v:rect>
            </w:pict>
          </mc:Fallback>
        </mc:AlternateContent>
      </w:r>
      <w:bookmarkEnd w:id="35"/>
    </w:p>
    <w:p w14:paraId="4AC32045" w14:textId="77777777" w:rsidR="004A124B" w:rsidRPr="00841D9E" w:rsidRDefault="004A124B" w:rsidP="004A124B">
      <w:pPr>
        <w:spacing w:line="360" w:lineRule="auto"/>
        <w:ind w:firstLine="363"/>
        <w:jc w:val="both"/>
        <w:outlineLvl w:val="0"/>
        <w:rPr>
          <w:rFonts w:ascii="Times New Roman" w:hAnsi="Times New Roman" w:cs="Times New Roman"/>
          <w:b/>
          <w:bCs/>
          <w:sz w:val="32"/>
          <w:szCs w:val="32"/>
          <w:u w:val="single"/>
          <w:rtl/>
          <w:lang w:bidi="ar-EG"/>
        </w:rPr>
      </w:pPr>
      <w:bookmarkStart w:id="36" w:name="_Toc164949456"/>
      <w:bookmarkStart w:id="37" w:name="_Toc224313323"/>
      <w:r w:rsidRPr="00841D9E">
        <w:rPr>
          <w:rFonts w:ascii="Times New Roman" w:hAnsi="Times New Roman" w:cs="Times New Roman"/>
          <w:b/>
          <w:bCs/>
          <w:noProof/>
          <w:sz w:val="32"/>
          <w:szCs w:val="32"/>
          <w:u w:val="single"/>
          <w:rtl/>
        </w:rPr>
        <mc:AlternateContent>
          <mc:Choice Requires="wps">
            <w:drawing>
              <wp:anchor distT="0" distB="0" distL="114300" distR="114300" simplePos="0" relativeHeight="251657728" behindDoc="0" locked="0" layoutInCell="1" allowOverlap="1" wp14:anchorId="1F99AD87" wp14:editId="65A2E9FC">
                <wp:simplePos x="0" y="0"/>
                <wp:positionH relativeFrom="column">
                  <wp:posOffset>2117725</wp:posOffset>
                </wp:positionH>
                <wp:positionV relativeFrom="paragraph">
                  <wp:posOffset>339090</wp:posOffset>
                </wp:positionV>
                <wp:extent cx="1058545" cy="219075"/>
                <wp:effectExtent l="38100" t="0" r="27305" b="85725"/>
                <wp:wrapNone/>
                <wp:docPr id="5" name="Straight Arrow Connector 5"/>
                <wp:cNvGraphicFramePr/>
                <a:graphic xmlns:a="http://schemas.openxmlformats.org/drawingml/2006/main">
                  <a:graphicData uri="http://schemas.microsoft.com/office/word/2010/wordprocessingShape">
                    <wps:wsp>
                      <wps:cNvCnPr/>
                      <wps:spPr>
                        <a:xfrm flipH="1">
                          <a:off x="0" y="0"/>
                          <a:ext cx="1058545" cy="2190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4B56942" id="_x0000_t32" coordsize="21600,21600" o:spt="32" o:oned="t" path="m,l21600,21600e" filled="f">
                <v:path arrowok="t" fillok="f" o:connecttype="none"/>
                <o:lock v:ext="edit" shapetype="t"/>
              </v:shapetype>
              <v:shape id="Straight Arrow Connector 5" o:spid="_x0000_s1026" type="#_x0000_t32" style="position:absolute;margin-left:166.75pt;margin-top:26.7pt;width:83.35pt;height:17.25pt;flip:x;z-index:251657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3lE6wQEAANcDAAAOAAAAZHJzL2Uyb0RvYy54bWysU9uO0zAQfUfiHyy/0yQVhSVqug9dLg8I&#10;Vlw+wOuMG0u+aTw0yd9jO20WARIC8TJyPD5n5pyZ7G8na9gZMGrvOt5sas7ASd9rd+r41y9vnt1w&#10;Fkm4XhjvoOMzRH57ePpkP4YWtn7wpgdkicTFdgwdH4hCW1VRDmBF3PgALiWVRysofeKp6lGMid2a&#10;alvXL6rRYx/QS4gx3d4tSX4o/EqBpI9KRSBmOp56oxKxxIccq8NetCcUYdDy0ob4hy6s0C4VXanu&#10;BAn2DfUvVFZL9NEr2khvK6+UllA0JDVN/ZOaz4MIULQkc2JYbYr/j1Z+OB/dPSYbxhDbGO4xq5gU&#10;WqaMDu/STIuu1Cmbim3zahtMxGS6bOrdze75jjOZctvmVf1yl32tFp7MFzDSW/CW5UPHI6HQp4GO&#10;3rk0IY9LDXF+H2kBXgEZbFyOJLR57XpGc0hrJBD9eCmS89Vj9+VEs4EF+wkU033usugoiwVHg+ws&#10;0koIKcFRszKl1xmmtDErsP4z8PI+Q6Es3d+AV0Sp7B2tYKudx99Vp+naslreXx1YdGcLHnw/l7kW&#10;a9L2lIFcNj2v54/fBf74Px6+AwAA//8DAFBLAwQUAAYACAAAACEAkWbqFN8AAAAJAQAADwAAAGRy&#10;cy9kb3ducmV2LnhtbEyPQU7DMBBF90jcwRokdtSmIW0a4lShAlSJFYEDuPE0iWqPo9ht0ttjVrAc&#10;/af/3xTb2Rp2wdH3jiQ8LgQwpMbpnloJ319vDxkwHxRpZRyhhCt62Ja3N4XKtZvoEy91aFksIZ8r&#10;CV0IQ865bzq0yi/cgBSzoxutCvEcW65HNcVya/hSiBW3qqe40KkBdx02p/psJVQZ/6DTdbf29b5Z&#10;aTPNr+/Vi5T3d3P1DCzgHP5g+NWP6lBGp4M7k/bMSEiSJI2ohDR5AhaBVIglsIOEbL0BXhb8/wfl&#10;DwAAAP//AwBQSwECLQAUAAYACAAAACEAtoM4kv4AAADhAQAAEwAAAAAAAAAAAAAAAAAAAAAAW0Nv&#10;bnRlbnRfVHlwZXNdLnhtbFBLAQItABQABgAIAAAAIQA4/SH/1gAAAJQBAAALAAAAAAAAAAAAAAAA&#10;AC8BAABfcmVscy8ucmVsc1BLAQItABQABgAIAAAAIQDP3lE6wQEAANcDAAAOAAAAAAAAAAAAAAAA&#10;AC4CAABkcnMvZTJvRG9jLnhtbFBLAQItABQABgAIAAAAIQCRZuoU3wAAAAkBAAAPAAAAAAAAAAAA&#10;AAAAABsEAABkcnMvZG93bnJldi54bWxQSwUGAAAAAAQABADzAAAAJwUAAAAA&#10;" strokecolor="#4579b8 [3044]">
                <v:stroke endarrow="open"/>
              </v:shape>
            </w:pict>
          </mc:Fallback>
        </mc:AlternateContent>
      </w:r>
      <w:bookmarkEnd w:id="36"/>
      <w:bookmarkEnd w:id="37"/>
    </w:p>
    <w:p w14:paraId="3AB9CF08" w14:textId="77777777" w:rsidR="004A124B" w:rsidRPr="00841D9E" w:rsidRDefault="004A124B" w:rsidP="004A124B">
      <w:pPr>
        <w:spacing w:line="360" w:lineRule="auto"/>
        <w:ind w:firstLine="363"/>
        <w:jc w:val="both"/>
        <w:outlineLvl w:val="0"/>
        <w:rPr>
          <w:rFonts w:ascii="Times New Roman" w:hAnsi="Times New Roman" w:cs="Times New Roman"/>
          <w:b/>
          <w:bCs/>
          <w:sz w:val="32"/>
          <w:szCs w:val="32"/>
          <w:u w:val="single"/>
          <w:rtl/>
          <w:lang w:bidi="ar-EG"/>
        </w:rPr>
      </w:pPr>
      <w:bookmarkStart w:id="38" w:name="_Toc164949457"/>
      <w:bookmarkStart w:id="39" w:name="_Toc224313324"/>
      <w:r w:rsidRPr="00841D9E">
        <w:rPr>
          <w:rFonts w:ascii="Times New Roman" w:hAnsi="Times New Roman" w:cs="Times New Roman"/>
          <w:b/>
          <w:bCs/>
          <w:noProof/>
          <w:sz w:val="32"/>
          <w:szCs w:val="32"/>
          <w:u w:val="single"/>
          <w:rtl/>
        </w:rPr>
        <mc:AlternateContent>
          <mc:Choice Requires="wps">
            <w:drawing>
              <wp:anchor distT="0" distB="0" distL="114300" distR="114300" simplePos="0" relativeHeight="251658752" behindDoc="0" locked="0" layoutInCell="1" allowOverlap="1" wp14:anchorId="35F74F80" wp14:editId="4C6F83AD">
                <wp:simplePos x="0" y="0"/>
                <wp:positionH relativeFrom="column">
                  <wp:posOffset>2118995</wp:posOffset>
                </wp:positionH>
                <wp:positionV relativeFrom="paragraph">
                  <wp:posOffset>109855</wp:posOffset>
                </wp:positionV>
                <wp:extent cx="1056640" cy="76200"/>
                <wp:effectExtent l="19050" t="76200" r="29210" b="38100"/>
                <wp:wrapNone/>
                <wp:docPr id="6" name="Straight Arrow Connector 6"/>
                <wp:cNvGraphicFramePr/>
                <a:graphic xmlns:a="http://schemas.openxmlformats.org/drawingml/2006/main">
                  <a:graphicData uri="http://schemas.microsoft.com/office/word/2010/wordprocessingShape">
                    <wps:wsp>
                      <wps:cNvCnPr/>
                      <wps:spPr>
                        <a:xfrm flipH="1" flipV="1">
                          <a:off x="0" y="0"/>
                          <a:ext cx="1056640" cy="762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77F94C88" id="Straight Arrow Connector 6" o:spid="_x0000_s1026" type="#_x0000_t32" style="position:absolute;margin-left:166.85pt;margin-top:8.65pt;width:83.2pt;height:6pt;flip:x y;z-index:2516587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x6FxAEAAOADAAAOAAAAZHJzL2Uyb0RvYy54bWysU02P0zAQvSPxHyzfadIVFBQ13UOXjwOC&#10;FQt79zrjxpJjW+OhSf89Y6fNIkBagbhYE4/fm3lvJtvraXDiCJhs8K1cr2opwOvQWX9o5bev7168&#10;kSKR8p1ywUMrT5Dk9e75s+0YG7gKfXAdoGASn5oxtrInik1VJd3DoNIqRPCcNAEHRfyJh6pDNTL7&#10;4Kqrut5UY8AuYtCQEt/ezEm5K/zGgKbPxiQg4VrJvVE5sZwP+ax2W9UcUMXe6nMb6h+6GJT1XHSh&#10;ulGkxHe0v1ENVmNIwdBKh6EKxlgNRQOrWde/qLnrVYSihc1JcbEp/T9a/em497fINowxNSneYlYx&#10;GRyEcTZ+4JnKEt3nKOe4ZzEVA0+LgTCR0Hy5rl9tNi/ZZ8251xseUDa4mgkzOGKi9xAGkYNWJkJl&#10;Dz3tg/c8qoBzCXX8mGgGXgAZ7Hw+SVn31neCTpH3SSGG8Vwk56tHGSWik4MZ+wWMsF1ussgoGwZ7&#10;h+KoeDeU1uBpvTDx6wwz1rkFWD8NPL/PUCjb9zfgBVEqB08LeLA+4J+q03Rp2czvLw7MurMFD6E7&#10;lQEXa3iNykDOK5/39OfvAn/8MXc/AAAA//8DAFBLAwQUAAYACAAAACEAhw1mJN4AAAAJAQAADwAA&#10;AGRycy9kb3ducmV2LnhtbEyPy27CMBBF95X6D9ZU6q7YYNHQNA7qC6lS2RD4ACce4qh+RLaB9O9r&#10;Vu1ydI/uPVOtJ2vIGUMcvBMwnzEg6DqvBtcLOOw3DysgMUmnpPEOBfxghHV9e1PJUvmL2+G5ST3J&#10;JS6WUoBOaSwpjZ1GK+PMj+hydvTBypTP0FMV5CWXW0MXjD1SKweXF7Qc8U1j992crIBtsQv4YbbN&#10;6viqvtLy8123h70Q93fTyzOQhFP6g+Gqn9Whzk6tPzkViRHAOS8ymoOCA8nAkrE5kFbA4okDrSv6&#10;/4P6FwAA//8DAFBLAQItABQABgAIAAAAIQC2gziS/gAAAOEBAAATAAAAAAAAAAAAAAAAAAAAAABb&#10;Q29udGVudF9UeXBlc10ueG1sUEsBAi0AFAAGAAgAAAAhADj9If/WAAAAlAEAAAsAAAAAAAAAAAAA&#10;AAAALwEAAF9yZWxzLy5yZWxzUEsBAi0AFAAGAAgAAAAhAIIjHoXEAQAA4AMAAA4AAAAAAAAAAAAA&#10;AAAALgIAAGRycy9lMm9Eb2MueG1sUEsBAi0AFAAGAAgAAAAhAIcNZiTeAAAACQEAAA8AAAAAAAAA&#10;AAAAAAAAHgQAAGRycy9kb3ducmV2LnhtbFBLBQYAAAAABAAEAPMAAAApBQAAAAA=&#10;" strokecolor="#4579b8 [3044]">
                <v:stroke endarrow="open"/>
              </v:shape>
            </w:pict>
          </mc:Fallback>
        </mc:AlternateContent>
      </w:r>
      <w:r w:rsidRPr="00841D9E">
        <w:rPr>
          <w:rFonts w:ascii="Times New Roman" w:hAnsi="Times New Roman" w:cs="Times New Roman"/>
          <w:b/>
          <w:bCs/>
          <w:noProof/>
          <w:sz w:val="32"/>
          <w:szCs w:val="32"/>
          <w:u w:val="single"/>
          <w:rtl/>
        </w:rPr>
        <mc:AlternateContent>
          <mc:Choice Requires="wps">
            <w:drawing>
              <wp:anchor distT="0" distB="0" distL="114300" distR="114300" simplePos="0" relativeHeight="251661824" behindDoc="0" locked="0" layoutInCell="1" allowOverlap="1" wp14:anchorId="19FA2679" wp14:editId="4D54D990">
                <wp:simplePos x="0" y="0"/>
                <wp:positionH relativeFrom="column">
                  <wp:posOffset>2117725</wp:posOffset>
                </wp:positionH>
                <wp:positionV relativeFrom="paragraph">
                  <wp:posOffset>186055</wp:posOffset>
                </wp:positionV>
                <wp:extent cx="1057910" cy="590550"/>
                <wp:effectExtent l="38100" t="38100" r="27940" b="19050"/>
                <wp:wrapNone/>
                <wp:docPr id="26" name="Straight Arrow Connector 26"/>
                <wp:cNvGraphicFramePr/>
                <a:graphic xmlns:a="http://schemas.openxmlformats.org/drawingml/2006/main">
                  <a:graphicData uri="http://schemas.microsoft.com/office/word/2010/wordprocessingShape">
                    <wps:wsp>
                      <wps:cNvCnPr/>
                      <wps:spPr>
                        <a:xfrm flipH="1" flipV="1">
                          <a:off x="0" y="0"/>
                          <a:ext cx="1057910" cy="5905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A9160C5" id="Straight Arrow Connector 26" o:spid="_x0000_s1026" type="#_x0000_t32" style="position:absolute;margin-left:166.75pt;margin-top:14.65pt;width:83.3pt;height:46.5pt;flip:x y;z-index:2516618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pM/MxwEAAOEDAAAOAAAAZHJzL2Uyb0RvYy54bWysU0uP1DAMviPxH6LcmbYrDbDVdPYwy+OA&#10;YMVj79k0mUbKS46Ztv8eJ53pIkBCi7hYbuzvs/3Z3d1MzrKTgmSC73izqTlTXobe+GPHv319++I1&#10;ZwmF74UNXnV8Vonf7J8/242xVVdhCLZXwIjEp3aMHR8QY1tVSQ7KibQJUXkK6gBOIH3CsepBjMTu&#10;bHVV1y+rMUAfIUiVEr3eLkG+L/xaK4mftE4Kme049YbFQrEP2Vb7nWiPIOJg5LkN8Q9dOGE8FV2p&#10;bgUK9h3Mb1TOSAgpaNzI4KqgtZGqzEDTNPUv03wZRFRlFhInxVWm9P9o5cfTwd8ByTDG1KZ4B3mK&#10;SYNj2pr4nnbKi3efvRyjntlUBJxXAdWETNJjU29fXTeks6TY9rrebovC1cKY0RESvlPBsex0PCEI&#10;cxzwELynXQVYaojTh4TUEwEvgAy2PlsUxr7xPcM50kEJgDDmNVJujlePcxQPZ6sW7Gelmelzl2WO&#10;cmLqYIGdBB2HkFJ5bFYmys4wbaxdgfXfgef8DFXl/J4CXhGlcvC4gp3xAf5UHadLy3rJvyiwzJ0l&#10;eAj9XDZcpKE7Klqdbz4f6s/fBf74Z+5/AAAA//8DAFBLAwQUAAYACAAAACEATKl1qd8AAAAKAQAA&#10;DwAAAGRycy9kb3ducmV2LnhtbEyPy07DMBBF90j8gzVI7KjdWIES4lQ8JSS6adoPcOJpHOFHZLtt&#10;+HvMii5H9+jeM/V6toacMMTROwHLBQOCrvdqdIOA/e7jbgUkJumUNN6hgB+MsG6ur2pZKX92Wzy1&#10;aSC5xMVKCtApTRWlsddoZVz4CV3ODj5YmfIZBqqCPOdya2jB2D21cnR5QcsJXzX23+3RCtg8bAO+&#10;m027Oryor1R+vuluvxPi9mZ+fgKScE7/MPzpZ3VoslPnj05FYgRwzsuMCigeOZAMlIwtgXSZLAoO&#10;tKnp5QvNLwAAAP//AwBQSwECLQAUAAYACAAAACEAtoM4kv4AAADhAQAAEwAAAAAAAAAAAAAAAAAA&#10;AAAAW0NvbnRlbnRfVHlwZXNdLnhtbFBLAQItABQABgAIAAAAIQA4/SH/1gAAAJQBAAALAAAAAAAA&#10;AAAAAAAAAC8BAABfcmVscy8ucmVsc1BLAQItABQABgAIAAAAIQA8pM/MxwEAAOEDAAAOAAAAAAAA&#10;AAAAAAAAAC4CAABkcnMvZTJvRG9jLnhtbFBLAQItABQABgAIAAAAIQBMqXWp3wAAAAoBAAAPAAAA&#10;AAAAAAAAAAAAACEEAABkcnMvZG93bnJldi54bWxQSwUGAAAAAAQABADzAAAALQUAAAAA&#10;" strokecolor="#4579b8 [3044]">
                <v:stroke endarrow="open"/>
              </v:shape>
            </w:pict>
          </mc:Fallback>
        </mc:AlternateContent>
      </w:r>
      <w:r w:rsidRPr="00841D9E">
        <w:rPr>
          <w:rFonts w:ascii="Times New Roman" w:hAnsi="Times New Roman" w:cs="Times New Roman"/>
          <w:b/>
          <w:bCs/>
          <w:noProof/>
          <w:sz w:val="32"/>
          <w:szCs w:val="32"/>
          <w:u w:val="single"/>
          <w:rtl/>
        </w:rPr>
        <mc:AlternateContent>
          <mc:Choice Requires="wps">
            <w:drawing>
              <wp:anchor distT="0" distB="0" distL="114300" distR="114300" simplePos="0" relativeHeight="251659776" behindDoc="0" locked="0" layoutInCell="1" allowOverlap="1" wp14:anchorId="78BA9018" wp14:editId="2836DB49">
                <wp:simplePos x="0" y="0"/>
                <wp:positionH relativeFrom="column">
                  <wp:posOffset>2117725</wp:posOffset>
                </wp:positionH>
                <wp:positionV relativeFrom="paragraph">
                  <wp:posOffset>128905</wp:posOffset>
                </wp:positionV>
                <wp:extent cx="1057910" cy="304800"/>
                <wp:effectExtent l="38100" t="57150" r="27940" b="19050"/>
                <wp:wrapNone/>
                <wp:docPr id="24" name="Straight Arrow Connector 24"/>
                <wp:cNvGraphicFramePr/>
                <a:graphic xmlns:a="http://schemas.openxmlformats.org/drawingml/2006/main">
                  <a:graphicData uri="http://schemas.microsoft.com/office/word/2010/wordprocessingShape">
                    <wps:wsp>
                      <wps:cNvCnPr/>
                      <wps:spPr>
                        <a:xfrm flipH="1" flipV="1">
                          <a:off x="0" y="0"/>
                          <a:ext cx="1057910" cy="3048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F22388D" id="Straight Arrow Connector 24" o:spid="_x0000_s1026" type="#_x0000_t32" style="position:absolute;margin-left:166.75pt;margin-top:10.15pt;width:83.3pt;height:24pt;flip:x y;z-index:251659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VJJxwEAAOEDAAAOAAAAZHJzL2Uyb0RvYy54bWysU0uP1DAMviPxH6LcmbbLa7eazh5meRwQ&#10;rJaFezZNppHykmOm7b/HSWe6CJAQiIvlxv4+25/d7fXkLDsqSCb4jjebmjPlZeiNP3T8y/3bZ5ec&#10;JRS+FzZ41fFZJX69e/pkO8ZWXYQh2F4BIxKf2jF2fECMbVUlOSgn0iZE5SmoAziB9AmHqgcxEruz&#10;1UVdv6rGAH2EIFVK9HqzBPmu8GutJH7SOilktuPUGxYLxT5kW+22oj2AiIORpzbEP3ThhPFUdKW6&#10;ESjYNzC/UDkjIaSgcSODq4LWRqoyA03T1D9N83kQUZVZSJwUV5nS/6OVH497fwskwxhTm+It5Ckm&#10;DY5pa+J72ikv3tfs5Rj1zKYi4LwKqCZkkh6b+uXrq4Z0lhR7Xr+4rIvC1cKY0RESvlPBsex0PCEI&#10;cxhwH7ynXQVYaojjh4TUEwHPgAy2PlsUxr7xPcM50kEJgDDmNVJujlePcxQPZ6sW7J3SzPS5yzJH&#10;OTG1t8COgo5DSKk8NisTZWeYNtauwPrPwFN+hqpyfn8DXhGlcvC4gp3xAX5XHadzy3rJPyuwzJ0l&#10;eAj9XDZcpKE7Klqdbj4f6o/fBf74Z+6+AwAA//8DAFBLAwQUAAYACAAAACEABityft4AAAAJAQAA&#10;DwAAAGRycy9kb3ducmV2LnhtbEyPy2rDMBBF94X+g5hCd42UCKfGtRz6hEKziZMPkK2JZaqHkZTE&#10;/fuqq2Y53MO9Z+rNbA05Y4ijdwKWCwYEXe/V6AYBh/3HQwkkJumUNN6hgB+MsGlub2pZKX9xOzy3&#10;aSC5xMVKCtApTRWlsddoZVz4CV3Ojj5YmfIZBqqCvORya+iKsTW1cnR5QcsJXzX23+3JCtg+7gK+&#10;m21bHl/UVyo+33R32Atxfzc/PwFJOKd/GP70szo02anzJ6ciMQI450VGBawYB5KBgrElkE7AuuRA&#10;m5pef9D8AgAA//8DAFBLAQItABQABgAIAAAAIQC2gziS/gAAAOEBAAATAAAAAAAAAAAAAAAAAAAA&#10;AABbQ29udGVudF9UeXBlc10ueG1sUEsBAi0AFAAGAAgAAAAhADj9If/WAAAAlAEAAAsAAAAAAAAA&#10;AAAAAAAALwEAAF9yZWxzLy5yZWxzUEsBAi0AFAAGAAgAAAAhAJOxUknHAQAA4QMAAA4AAAAAAAAA&#10;AAAAAAAALgIAAGRycy9lMm9Eb2MueG1sUEsBAi0AFAAGAAgAAAAhAAYrcn7eAAAACQEAAA8AAAAA&#10;AAAAAAAAAAAAIQQAAGRycy9kb3ducmV2LnhtbFBLBQYAAAAABAAEAPMAAAAsBQAAAAA=&#10;" strokecolor="#4579b8 [3044]">
                <v:stroke endarrow="open"/>
              </v:shape>
            </w:pict>
          </mc:Fallback>
        </mc:AlternateContent>
      </w:r>
      <w:bookmarkEnd w:id="38"/>
      <w:bookmarkEnd w:id="39"/>
    </w:p>
    <w:p w14:paraId="05484931" w14:textId="77777777" w:rsidR="004A124B" w:rsidRDefault="004A124B" w:rsidP="004A124B">
      <w:pPr>
        <w:spacing w:line="360" w:lineRule="auto"/>
        <w:ind w:firstLine="363"/>
        <w:jc w:val="both"/>
        <w:outlineLvl w:val="0"/>
        <w:rPr>
          <w:rFonts w:ascii="Times New Roman" w:hAnsi="Times New Roman" w:cs="Times New Roman"/>
          <w:b/>
          <w:bCs/>
          <w:sz w:val="32"/>
          <w:szCs w:val="32"/>
          <w:u w:val="single"/>
          <w:rtl/>
          <w:lang w:bidi="ar-EG"/>
        </w:rPr>
      </w:pPr>
    </w:p>
    <w:p w14:paraId="412C83C4" w14:textId="77777777" w:rsidR="004A124B" w:rsidRDefault="004A124B" w:rsidP="004A124B">
      <w:pPr>
        <w:spacing w:line="360" w:lineRule="auto"/>
        <w:ind w:firstLine="363"/>
        <w:jc w:val="both"/>
        <w:outlineLvl w:val="0"/>
        <w:rPr>
          <w:rFonts w:ascii="Times New Roman" w:hAnsi="Times New Roman" w:cs="Times New Roman"/>
          <w:b/>
          <w:bCs/>
          <w:sz w:val="32"/>
          <w:szCs w:val="32"/>
          <w:u w:val="single"/>
          <w:rtl/>
          <w:lang w:bidi="ar-EG"/>
        </w:rPr>
      </w:pPr>
    </w:p>
    <w:p w14:paraId="63C7BB0F" w14:textId="51FEEF54" w:rsidR="004A124B" w:rsidRPr="00841D9E" w:rsidRDefault="004A124B" w:rsidP="004A124B">
      <w:pPr>
        <w:spacing w:line="360" w:lineRule="auto"/>
        <w:ind w:firstLine="363"/>
        <w:jc w:val="both"/>
        <w:outlineLvl w:val="0"/>
        <w:rPr>
          <w:rFonts w:ascii="Times New Roman" w:hAnsi="Times New Roman" w:cs="Times New Roman"/>
          <w:b/>
          <w:bCs/>
          <w:sz w:val="32"/>
          <w:szCs w:val="32"/>
          <w:u w:val="single"/>
          <w:rtl/>
          <w:lang w:bidi="ar-EG"/>
        </w:rPr>
      </w:pPr>
      <w:bookmarkStart w:id="40" w:name="_Toc164949458"/>
      <w:bookmarkStart w:id="41" w:name="_Toc224313325"/>
      <w:r w:rsidRPr="00841D9E">
        <w:rPr>
          <w:rFonts w:ascii="Times New Roman" w:eastAsia="Calibri" w:hAnsi="Times New Roman" w:cs="Times New Roman"/>
          <w:noProof/>
          <w:spacing w:val="-4"/>
          <w:sz w:val="32"/>
          <w:szCs w:val="32"/>
          <w:rtl/>
        </w:rPr>
        <mc:AlternateContent>
          <mc:Choice Requires="wps">
            <w:drawing>
              <wp:anchor distT="0" distB="0" distL="114300" distR="114300" simplePos="0" relativeHeight="251653632" behindDoc="1" locked="0" layoutInCell="1" allowOverlap="1" wp14:anchorId="5B874F04" wp14:editId="2D993F5A">
                <wp:simplePos x="0" y="0"/>
                <wp:positionH relativeFrom="column">
                  <wp:posOffset>1762760</wp:posOffset>
                </wp:positionH>
                <wp:positionV relativeFrom="paragraph">
                  <wp:posOffset>432435</wp:posOffset>
                </wp:positionV>
                <wp:extent cx="1767205" cy="742950"/>
                <wp:effectExtent l="0" t="0" r="4445" b="0"/>
                <wp:wrapThrough wrapText="bothSides">
                  <wp:wrapPolygon edited="0">
                    <wp:start x="0" y="0"/>
                    <wp:lineTo x="0" y="21046"/>
                    <wp:lineTo x="21421" y="21046"/>
                    <wp:lineTo x="21421" y="0"/>
                    <wp:lineTo x="0" y="0"/>
                  </wp:wrapPolygon>
                </wp:wrapThrough>
                <wp:docPr id="28" name="Text Box 28"/>
                <wp:cNvGraphicFramePr/>
                <a:graphic xmlns:a="http://schemas.openxmlformats.org/drawingml/2006/main">
                  <a:graphicData uri="http://schemas.microsoft.com/office/word/2010/wordprocessingShape">
                    <wps:wsp>
                      <wps:cNvSpPr txBox="1"/>
                      <wps:spPr>
                        <a:xfrm>
                          <a:off x="0" y="0"/>
                          <a:ext cx="1767205" cy="742950"/>
                        </a:xfrm>
                        <a:prstGeom prst="rect">
                          <a:avLst/>
                        </a:prstGeom>
                        <a:solidFill>
                          <a:sysClr val="window" lastClr="FFFFFF"/>
                        </a:solidFill>
                        <a:ln w="6350">
                          <a:noFill/>
                        </a:ln>
                        <a:effectLst/>
                      </wps:spPr>
                      <wps:txbx>
                        <w:txbxContent>
                          <w:p w14:paraId="72604F83" w14:textId="77777777" w:rsidR="004A124B" w:rsidRPr="00AE0E34" w:rsidRDefault="004A124B" w:rsidP="004A124B">
                            <w:pPr>
                              <w:spacing w:after="0" w:line="240" w:lineRule="auto"/>
                              <w:jc w:val="center"/>
                              <w:rPr>
                                <w:b/>
                                <w:bCs/>
                                <w:sz w:val="28"/>
                                <w:szCs w:val="28"/>
                                <w:rtl/>
                                <w:lang w:bidi="ar-EG"/>
                              </w:rPr>
                            </w:pPr>
                            <w:r w:rsidRPr="00AE0E34">
                              <w:rPr>
                                <w:rFonts w:hint="cs"/>
                                <w:b/>
                                <w:bCs/>
                                <w:sz w:val="28"/>
                                <w:szCs w:val="28"/>
                                <w:rtl/>
                                <w:lang w:bidi="ar-EG"/>
                              </w:rPr>
                              <w:t>الشكل (</w:t>
                            </w:r>
                            <w:r>
                              <w:rPr>
                                <w:rFonts w:hint="cs"/>
                                <w:b/>
                                <w:bCs/>
                                <w:sz w:val="28"/>
                                <w:szCs w:val="28"/>
                                <w:rtl/>
                                <w:lang w:bidi="ar-EG"/>
                              </w:rPr>
                              <w:t>1</w:t>
                            </w:r>
                            <w:r w:rsidRPr="00AE0E34">
                              <w:rPr>
                                <w:rFonts w:hint="cs"/>
                                <w:b/>
                                <w:bCs/>
                                <w:sz w:val="28"/>
                                <w:szCs w:val="28"/>
                                <w:rtl/>
                                <w:lang w:bidi="ar-EG"/>
                              </w:rPr>
                              <w:t>)</w:t>
                            </w:r>
                          </w:p>
                          <w:p w14:paraId="73D7389E" w14:textId="41566548" w:rsidR="004A124B" w:rsidRPr="00AE0E34" w:rsidRDefault="004A124B" w:rsidP="004A124B">
                            <w:pPr>
                              <w:spacing w:after="0" w:line="240" w:lineRule="auto"/>
                              <w:jc w:val="center"/>
                              <w:rPr>
                                <w:b/>
                                <w:bCs/>
                                <w:sz w:val="28"/>
                                <w:szCs w:val="28"/>
                                <w:rtl/>
                                <w:lang w:bidi="ar-EG"/>
                              </w:rPr>
                            </w:pPr>
                            <w:r>
                              <w:rPr>
                                <w:rFonts w:hint="cs"/>
                                <w:b/>
                                <w:bCs/>
                                <w:sz w:val="28"/>
                                <w:szCs w:val="28"/>
                                <w:rtl/>
                                <w:lang w:bidi="ar-EG"/>
                              </w:rPr>
                              <w:t xml:space="preserve">نموذج البحث </w:t>
                            </w:r>
                          </w:p>
                          <w:p w14:paraId="22A3F21F" w14:textId="77777777" w:rsidR="004A124B" w:rsidRDefault="004A124B" w:rsidP="004A124B">
                            <w:pPr>
                              <w:spacing w:after="0" w:line="240" w:lineRule="auto"/>
                              <w:jc w:val="center"/>
                              <w:rPr>
                                <w:b/>
                                <w:bCs/>
                                <w:sz w:val="28"/>
                                <w:szCs w:val="28"/>
                                <w:rtl/>
                                <w:lang w:bidi="ar-EG"/>
                              </w:rPr>
                            </w:pPr>
                            <w:r w:rsidRPr="00AE0E34">
                              <w:rPr>
                                <w:rFonts w:hint="cs"/>
                                <w:b/>
                                <w:bCs/>
                                <w:sz w:val="28"/>
                                <w:szCs w:val="28"/>
                                <w:rtl/>
                                <w:lang w:bidi="ar-EG"/>
                              </w:rPr>
                              <w:t>المصدر : اعداد الباحث</w:t>
                            </w:r>
                          </w:p>
                          <w:p w14:paraId="7C78470E" w14:textId="77777777" w:rsidR="0037257A" w:rsidRPr="00AE0E34" w:rsidRDefault="0037257A" w:rsidP="004A124B">
                            <w:pPr>
                              <w:spacing w:after="0" w:line="240" w:lineRule="auto"/>
                              <w:jc w:val="center"/>
                              <w:rPr>
                                <w:b/>
                                <w:bCs/>
                                <w:sz w:val="28"/>
                                <w:szCs w:val="28"/>
                                <w:lang w:bidi="ar-EG"/>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B874F04" id="_x0000_t202" coordsize="21600,21600" o:spt="202" path="m,l,21600r21600,l21600,xe">
                <v:stroke joinstyle="miter"/>
                <v:path gradientshapeok="t" o:connecttype="rect"/>
              </v:shapetype>
              <v:shape id="Text Box 28" o:spid="_x0000_s1031" type="#_x0000_t202" style="position:absolute;left:0;text-align:left;margin-left:138.8pt;margin-top:34.05pt;width:139.15pt;height:58.5pt;z-index:-2516628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Mb5QAIAAHoEAAAOAAAAZHJzL2Uyb0RvYy54bWysVEuP2jAQvlfqf7B8LwHKYzcirCgrqkpo&#10;dyW22rNxbGLJ8bi2IaG/vmOHV7c9VeVgPA/P4/tmMntoa00OwnkFpqCDXp8SYTiUyuwK+v119emO&#10;Eh+YKZkGIwp6FJ4+zD9+mDU2F0OoQJfCEQxifN7YglYh2DzLPK9EzXwPrDBolOBqFlB0u6x0rMHo&#10;tc6G/f4ka8CV1gEX3qP2sTPSeYovpeDhWUovAtEFxdpCOl06t/HM5jOW7xyzleKnMtg/VFEzZTDp&#10;JdQjC4zsnfojVK24Aw8y9DjUGUipuEg9YDeD/rtuNhWzIvWC4Hh7gcn/v7D86bCxL46E9gu0SGAE&#10;pLE+96iM/bTS1fEfKyVoRwiPF9hEGwiPj6aT6bA/poSjbToa3o8Trtn1tXU+fBVQk3gpqENaElrs&#10;sPYBM6Lr2SUm86BVuVJaJ+Hol9qRA0MGkfgSGko08wGVBV2lXywaQ/z2TBvSFHTyGWuJUQzEeJ2f&#10;NlEj0nSc8l9bjrfQbluiyoKOznBsoTwiSg66AfKWrxS2ssY6XpjDiUFgcAvCMx5SA2aG042SCtzP&#10;v+mjPxKJVkoanMCC+h975gS2980gxfeD0SiObBJGY4SYEndr2d5azL5eAkI0wH2zPF2jf9BnrXRQ&#10;v+GyLGJWNDHDMXdBw/m6DN1e4LJxsVgkJxxSy8LabCyPoSNukajX9o05e2Iz4Bw8wXlWWf6O1M63&#10;42CxDyBVYjzi3KGK3EUBBzyxeFrGuEG3cvK6fjLmvwAAAP//AwBQSwMEFAAGAAgAAAAhAANX9dfi&#10;AAAACgEAAA8AAABkcnMvZG93bnJldi54bWxMj1FLwzAUhd8F/0O4gm8u7aBdrU2HiKIDy7QKvmbN&#10;ta02NyXJ1rpfv/ikj5fzcc53i/WsB3ZA63pDAuJFBAypMaqnVsD728NVBsx5SUoOhlDADzpYl+dn&#10;hcyVmegVD7VvWSghl0sBnfdjzrlrOtTSLcyIFLJPY7X04bQtV1ZOoVwPfBlFKdeyp7DQyRHvOmy+&#10;670W8DHVj3a72Xy9jE/VcXusq2e8r4S4vJhvb4B5nP0fDL/6QR3K4LQze1KODQKWq1UaUAFpFgML&#10;QJIk18B2gcySGHhZ8P8vlCcAAAD//wMAUEsBAi0AFAAGAAgAAAAhALaDOJL+AAAA4QEAABMAAAAA&#10;AAAAAAAAAAAAAAAAAFtDb250ZW50X1R5cGVzXS54bWxQSwECLQAUAAYACAAAACEAOP0h/9YAAACU&#10;AQAACwAAAAAAAAAAAAAAAAAvAQAAX3JlbHMvLnJlbHNQSwECLQAUAAYACAAAACEANIDG+UACAAB6&#10;BAAADgAAAAAAAAAAAAAAAAAuAgAAZHJzL2Uyb0RvYy54bWxQSwECLQAUAAYACAAAACEAA1f11+IA&#10;AAAKAQAADwAAAAAAAAAAAAAAAACaBAAAZHJzL2Rvd25yZXYueG1sUEsFBgAAAAAEAAQA8wAAAKkF&#10;AAAAAA==&#10;" fillcolor="window" stroked="f" strokeweight=".5pt">
                <v:textbox>
                  <w:txbxContent>
                    <w:p w14:paraId="72604F83" w14:textId="77777777" w:rsidR="004A124B" w:rsidRPr="00AE0E34" w:rsidRDefault="004A124B" w:rsidP="004A124B">
                      <w:pPr>
                        <w:spacing w:after="0" w:line="240" w:lineRule="auto"/>
                        <w:jc w:val="center"/>
                        <w:rPr>
                          <w:b/>
                          <w:bCs/>
                          <w:sz w:val="28"/>
                          <w:szCs w:val="28"/>
                          <w:rtl/>
                          <w:lang w:bidi="ar-EG"/>
                        </w:rPr>
                      </w:pPr>
                      <w:r w:rsidRPr="00AE0E34">
                        <w:rPr>
                          <w:rFonts w:hint="cs"/>
                          <w:b/>
                          <w:bCs/>
                          <w:sz w:val="28"/>
                          <w:szCs w:val="28"/>
                          <w:rtl/>
                          <w:lang w:bidi="ar-EG"/>
                        </w:rPr>
                        <w:t>الشكل (</w:t>
                      </w:r>
                      <w:r>
                        <w:rPr>
                          <w:rFonts w:hint="cs"/>
                          <w:b/>
                          <w:bCs/>
                          <w:sz w:val="28"/>
                          <w:szCs w:val="28"/>
                          <w:rtl/>
                          <w:lang w:bidi="ar-EG"/>
                        </w:rPr>
                        <w:t>1</w:t>
                      </w:r>
                      <w:r w:rsidRPr="00AE0E34">
                        <w:rPr>
                          <w:rFonts w:hint="cs"/>
                          <w:b/>
                          <w:bCs/>
                          <w:sz w:val="28"/>
                          <w:szCs w:val="28"/>
                          <w:rtl/>
                          <w:lang w:bidi="ar-EG"/>
                        </w:rPr>
                        <w:t>)</w:t>
                      </w:r>
                    </w:p>
                    <w:p w14:paraId="73D7389E" w14:textId="41566548" w:rsidR="004A124B" w:rsidRPr="00AE0E34" w:rsidRDefault="004A124B" w:rsidP="004A124B">
                      <w:pPr>
                        <w:spacing w:after="0" w:line="240" w:lineRule="auto"/>
                        <w:jc w:val="center"/>
                        <w:rPr>
                          <w:b/>
                          <w:bCs/>
                          <w:sz w:val="28"/>
                          <w:szCs w:val="28"/>
                          <w:rtl/>
                          <w:lang w:bidi="ar-EG"/>
                        </w:rPr>
                      </w:pPr>
                      <w:r>
                        <w:rPr>
                          <w:rFonts w:hint="cs"/>
                          <w:b/>
                          <w:bCs/>
                          <w:sz w:val="28"/>
                          <w:szCs w:val="28"/>
                          <w:rtl/>
                          <w:lang w:bidi="ar-EG"/>
                        </w:rPr>
                        <w:t xml:space="preserve">نموذج البحث </w:t>
                      </w:r>
                    </w:p>
                    <w:p w14:paraId="22A3F21F" w14:textId="77777777" w:rsidR="004A124B" w:rsidRDefault="004A124B" w:rsidP="004A124B">
                      <w:pPr>
                        <w:spacing w:after="0" w:line="240" w:lineRule="auto"/>
                        <w:jc w:val="center"/>
                        <w:rPr>
                          <w:b/>
                          <w:bCs/>
                          <w:sz w:val="28"/>
                          <w:szCs w:val="28"/>
                          <w:rtl/>
                          <w:lang w:bidi="ar-EG"/>
                        </w:rPr>
                      </w:pPr>
                      <w:r w:rsidRPr="00AE0E34">
                        <w:rPr>
                          <w:rFonts w:hint="cs"/>
                          <w:b/>
                          <w:bCs/>
                          <w:sz w:val="28"/>
                          <w:szCs w:val="28"/>
                          <w:rtl/>
                          <w:lang w:bidi="ar-EG"/>
                        </w:rPr>
                        <w:t>المصدر : اعداد الباحث</w:t>
                      </w:r>
                    </w:p>
                    <w:p w14:paraId="7C78470E" w14:textId="77777777" w:rsidR="0037257A" w:rsidRPr="00AE0E34" w:rsidRDefault="0037257A" w:rsidP="004A124B">
                      <w:pPr>
                        <w:spacing w:after="0" w:line="240" w:lineRule="auto"/>
                        <w:jc w:val="center"/>
                        <w:rPr>
                          <w:b/>
                          <w:bCs/>
                          <w:sz w:val="28"/>
                          <w:szCs w:val="28"/>
                          <w:lang w:bidi="ar-EG"/>
                        </w:rPr>
                      </w:pPr>
                    </w:p>
                  </w:txbxContent>
                </v:textbox>
                <w10:wrap type="through"/>
              </v:shape>
            </w:pict>
          </mc:Fallback>
        </mc:AlternateContent>
      </w:r>
      <w:bookmarkEnd w:id="40"/>
      <w:bookmarkEnd w:id="41"/>
    </w:p>
    <w:p w14:paraId="3CAF9DF2" w14:textId="77777777" w:rsidR="0037257A" w:rsidRDefault="0037257A" w:rsidP="00631890">
      <w:pPr>
        <w:spacing w:line="240" w:lineRule="auto"/>
        <w:ind w:left="993" w:hanging="993"/>
        <w:jc w:val="both"/>
        <w:rPr>
          <w:rFonts w:asciiTheme="majorBidi" w:hAnsiTheme="majorBidi" w:cstheme="majorBidi"/>
          <w:b/>
          <w:bCs/>
          <w:sz w:val="28"/>
          <w:szCs w:val="28"/>
          <w:rtl/>
          <w:lang w:bidi="ar-EG"/>
        </w:rPr>
      </w:pPr>
    </w:p>
    <w:p w14:paraId="33ECE4E0" w14:textId="77777777" w:rsidR="0037257A" w:rsidRDefault="0037257A" w:rsidP="00631890">
      <w:pPr>
        <w:spacing w:line="240" w:lineRule="auto"/>
        <w:ind w:left="993" w:hanging="993"/>
        <w:jc w:val="both"/>
        <w:rPr>
          <w:rFonts w:asciiTheme="majorBidi" w:hAnsiTheme="majorBidi" w:cstheme="majorBidi"/>
          <w:b/>
          <w:bCs/>
          <w:sz w:val="28"/>
          <w:szCs w:val="28"/>
          <w:rtl/>
          <w:lang w:bidi="ar-EG"/>
        </w:rPr>
      </w:pPr>
    </w:p>
    <w:p w14:paraId="228F2F68" w14:textId="63320320" w:rsidR="004A124B" w:rsidRPr="00631890" w:rsidRDefault="00631890" w:rsidP="00D614D2">
      <w:pPr>
        <w:spacing w:line="240" w:lineRule="auto"/>
        <w:ind w:left="992" w:hanging="992"/>
        <w:jc w:val="both"/>
        <w:rPr>
          <w:rFonts w:asciiTheme="majorBidi" w:hAnsiTheme="majorBidi" w:cstheme="majorBidi"/>
          <w:b/>
          <w:bCs/>
          <w:sz w:val="28"/>
          <w:szCs w:val="28"/>
          <w:rtl/>
          <w:lang w:bidi="ar-EG"/>
        </w:rPr>
      </w:pPr>
      <w:r w:rsidRPr="00631890">
        <w:rPr>
          <w:rFonts w:asciiTheme="majorBidi" w:hAnsiTheme="majorBidi" w:cstheme="majorBidi" w:hint="cs"/>
          <w:b/>
          <w:bCs/>
          <w:sz w:val="28"/>
          <w:szCs w:val="28"/>
          <w:rtl/>
          <w:lang w:bidi="ar-EG"/>
        </w:rPr>
        <w:t>1/9: ملخص الفصل الأول:</w:t>
      </w:r>
    </w:p>
    <w:p w14:paraId="05485BB8" w14:textId="4B7D2045" w:rsidR="003A5112" w:rsidRPr="003A5112" w:rsidRDefault="003A5112" w:rsidP="003A5112">
      <w:pPr>
        <w:spacing w:line="360" w:lineRule="auto"/>
        <w:ind w:left="425" w:firstLine="170"/>
        <w:jc w:val="both"/>
        <w:rPr>
          <w:rFonts w:asciiTheme="majorBidi" w:hAnsiTheme="majorBidi" w:cstheme="majorBidi"/>
          <w:sz w:val="28"/>
          <w:szCs w:val="28"/>
        </w:rPr>
      </w:pPr>
      <w:r w:rsidRPr="003A5112">
        <w:rPr>
          <w:rFonts w:asciiTheme="majorBidi" w:hAnsiTheme="majorBidi" w:cstheme="majorBidi" w:hint="cs"/>
          <w:sz w:val="28"/>
          <w:szCs w:val="28"/>
          <w:rtl/>
        </w:rPr>
        <w:t>يعد</w:t>
      </w:r>
      <w:r w:rsidRPr="003A5112">
        <w:rPr>
          <w:rFonts w:asciiTheme="majorBidi" w:hAnsiTheme="majorBidi" w:cstheme="majorBidi"/>
          <w:sz w:val="28"/>
          <w:szCs w:val="28"/>
          <w:rtl/>
        </w:rPr>
        <w:t xml:space="preserve"> الفصل الأول المدخل التأسيسي للدراسة، حيث رسم ملامح المشهد التطويري للقطاع الصحي في المملكة العربية السعودية، مسلطاً الضوء على الدور المحوري لـ الإدارة الاستراتيجية كركيزة أساسية لدعم التحول المؤسسي المنشود ضمن رؤية 2030</w:t>
      </w:r>
      <w:r>
        <w:rPr>
          <w:rFonts w:asciiTheme="majorBidi" w:hAnsiTheme="majorBidi" w:cstheme="majorBidi" w:hint="cs"/>
          <w:sz w:val="28"/>
          <w:szCs w:val="28"/>
          <w:rtl/>
        </w:rPr>
        <w:t>،</w:t>
      </w:r>
      <w:r w:rsidRPr="003A5112">
        <w:rPr>
          <w:rFonts w:asciiTheme="majorBidi" w:hAnsiTheme="majorBidi" w:cstheme="majorBidi"/>
          <w:sz w:val="28"/>
          <w:szCs w:val="28"/>
          <w:rtl/>
        </w:rPr>
        <w:t xml:space="preserve"> وقد استعرضت المقدمة ضرورة الانتقال من التسيير الإداري النمطي إلى التوجه الاستراتيجي القائم على استشراف المستقبل، وذلك لضمان الارتقاء بجودة الخدمات الطبية في ظل التحديات المتزايدة ونظام التجمعات الصحية الحديث</w:t>
      </w:r>
      <w:r w:rsidRPr="003A5112">
        <w:rPr>
          <w:rFonts w:asciiTheme="majorBidi" w:hAnsiTheme="majorBidi" w:cstheme="majorBidi"/>
          <w:sz w:val="28"/>
          <w:szCs w:val="28"/>
        </w:rPr>
        <w:t>.</w:t>
      </w:r>
    </w:p>
    <w:p w14:paraId="43F3523F" w14:textId="69974615" w:rsidR="003A5112" w:rsidRPr="003A5112" w:rsidRDefault="003A5112" w:rsidP="003A5112">
      <w:pPr>
        <w:spacing w:line="360" w:lineRule="auto"/>
        <w:ind w:left="425" w:firstLine="170"/>
        <w:jc w:val="both"/>
        <w:rPr>
          <w:rFonts w:asciiTheme="majorBidi" w:hAnsiTheme="majorBidi" w:cstheme="majorBidi"/>
          <w:sz w:val="28"/>
          <w:szCs w:val="28"/>
        </w:rPr>
      </w:pPr>
      <w:r w:rsidRPr="003A5112">
        <w:rPr>
          <w:rFonts w:asciiTheme="majorBidi" w:hAnsiTheme="majorBidi" w:cstheme="majorBidi"/>
          <w:sz w:val="28"/>
          <w:szCs w:val="28"/>
          <w:rtl/>
        </w:rPr>
        <w:t>وقد تبلورت ملامح هذا الفصل في طرح "المشكلة البحثية" التي رصدت التباين بين الخطط الاستراتيجية الطموحة وبين واقع جودة الخدمة الميدانية، مما استوجب بناء هيكل من التساؤلات والأهداف التي استهدفت تحليل أثر عمليات الإدارة الاستراتيجية (التحليل، التخطيط، التنفيذ، والرقابة) في تحسين مخرجات الرعاية الصحية</w:t>
      </w:r>
      <w:r>
        <w:rPr>
          <w:rFonts w:asciiTheme="majorBidi" w:hAnsiTheme="majorBidi" w:cstheme="majorBidi" w:hint="cs"/>
          <w:sz w:val="28"/>
          <w:szCs w:val="28"/>
          <w:rtl/>
        </w:rPr>
        <w:t>،</w:t>
      </w:r>
      <w:r w:rsidRPr="003A5112">
        <w:rPr>
          <w:rFonts w:asciiTheme="majorBidi" w:hAnsiTheme="majorBidi" w:cstheme="majorBidi"/>
          <w:sz w:val="28"/>
          <w:szCs w:val="28"/>
          <w:rtl/>
        </w:rPr>
        <w:t xml:space="preserve"> كما تم صياغة الفروض العلمية لتشكل الجسر الرابط بين المتغيرات، مع تدعيم ذلك بنموذج بحثي يوضح المسارات التفاعلية بين الفكر الإداري ومستوى الجودة</w:t>
      </w:r>
      <w:r w:rsidRPr="003A5112">
        <w:rPr>
          <w:rFonts w:asciiTheme="majorBidi" w:hAnsiTheme="majorBidi" w:cstheme="majorBidi"/>
          <w:sz w:val="28"/>
          <w:szCs w:val="28"/>
        </w:rPr>
        <w:t>.</w:t>
      </w:r>
    </w:p>
    <w:p w14:paraId="68A721C3" w14:textId="20C93FEE" w:rsidR="003A5112" w:rsidRPr="003A5112" w:rsidRDefault="003A5112" w:rsidP="003A5112">
      <w:pPr>
        <w:spacing w:line="360" w:lineRule="auto"/>
        <w:ind w:left="425" w:firstLine="170"/>
        <w:jc w:val="both"/>
        <w:rPr>
          <w:rFonts w:asciiTheme="majorBidi" w:hAnsiTheme="majorBidi" w:cstheme="majorBidi"/>
          <w:sz w:val="28"/>
          <w:szCs w:val="28"/>
        </w:rPr>
      </w:pPr>
      <w:r w:rsidRPr="003A5112">
        <w:rPr>
          <w:rFonts w:asciiTheme="majorBidi" w:hAnsiTheme="majorBidi" w:cstheme="majorBidi"/>
          <w:sz w:val="28"/>
          <w:szCs w:val="28"/>
          <w:rtl/>
        </w:rPr>
        <w:t xml:space="preserve">علاوة على ذلك، أفرد الفصل مساحة للأطر النظرية والمفاهيمية التي استند إليها الباحث، مع تبيان القيمة المضافة للدراسة من منظورها العلمي (الأهمية النظرية) وانعكاساتها المباشرة على متخذي </w:t>
      </w:r>
      <w:r w:rsidRPr="003A5112">
        <w:rPr>
          <w:rFonts w:asciiTheme="majorBidi" w:hAnsiTheme="majorBidi" w:cstheme="majorBidi"/>
          <w:sz w:val="28"/>
          <w:szCs w:val="28"/>
          <w:rtl/>
        </w:rPr>
        <w:lastRenderedPageBreak/>
        <w:t>القرار (الأهمية العملية) في مستشفيات التجمع الصحي الأول بالرياض</w:t>
      </w:r>
      <w:r>
        <w:rPr>
          <w:rFonts w:asciiTheme="majorBidi" w:hAnsiTheme="majorBidi" w:cstheme="majorBidi" w:hint="cs"/>
          <w:sz w:val="28"/>
          <w:szCs w:val="28"/>
          <w:rtl/>
        </w:rPr>
        <w:t>،</w:t>
      </w:r>
      <w:r w:rsidRPr="003A5112">
        <w:rPr>
          <w:rFonts w:asciiTheme="majorBidi" w:hAnsiTheme="majorBidi" w:cstheme="majorBidi"/>
          <w:sz w:val="28"/>
          <w:szCs w:val="28"/>
          <w:rtl/>
        </w:rPr>
        <w:t xml:space="preserve"> وقد تضمن الفصل تحديداً دقيقاً للمصطلحات والمتغيرات، مما رسم خارطة طريق منهجية تضمن اتساق الدراسة الميدانية مع المرجعية العلمية المختارة، خاصة نظريتي "الموارد" و"الفجوات في جودة الخدمة</w:t>
      </w:r>
      <w:r w:rsidRPr="003A5112">
        <w:rPr>
          <w:rFonts w:asciiTheme="majorBidi" w:hAnsiTheme="majorBidi" w:cstheme="majorBidi"/>
          <w:sz w:val="28"/>
          <w:szCs w:val="28"/>
        </w:rPr>
        <w:t>".</w:t>
      </w:r>
    </w:p>
    <w:p w14:paraId="6EC71EBD" w14:textId="004358C1" w:rsidR="003A5112" w:rsidRPr="003A5112" w:rsidRDefault="003A5112" w:rsidP="003A5112">
      <w:pPr>
        <w:spacing w:line="360" w:lineRule="auto"/>
        <w:ind w:left="425" w:firstLine="170"/>
        <w:jc w:val="both"/>
        <w:rPr>
          <w:rFonts w:asciiTheme="majorBidi" w:hAnsiTheme="majorBidi" w:cstheme="majorBidi"/>
          <w:sz w:val="28"/>
          <w:szCs w:val="28"/>
        </w:rPr>
      </w:pPr>
      <w:r w:rsidRPr="003A5112">
        <w:rPr>
          <w:rFonts w:asciiTheme="majorBidi" w:hAnsiTheme="majorBidi" w:cstheme="majorBidi"/>
          <w:sz w:val="28"/>
          <w:szCs w:val="28"/>
          <w:rtl/>
        </w:rPr>
        <w:t>وتتجلى قيمة هذا الفصل في كونه المنطلق الذي منح الدراسة طابعها المنهجي المنضبط، حيث ربط ببراعة بين التحديات الإدارية وأدوات القياس العلمية</w:t>
      </w:r>
      <w:r>
        <w:rPr>
          <w:rFonts w:asciiTheme="majorBidi" w:hAnsiTheme="majorBidi" w:cstheme="majorBidi" w:hint="cs"/>
          <w:sz w:val="28"/>
          <w:szCs w:val="28"/>
          <w:rtl/>
        </w:rPr>
        <w:t>،</w:t>
      </w:r>
      <w:r w:rsidRPr="003A5112">
        <w:rPr>
          <w:rFonts w:asciiTheme="majorBidi" w:hAnsiTheme="majorBidi" w:cstheme="majorBidi"/>
          <w:sz w:val="28"/>
          <w:szCs w:val="28"/>
          <w:rtl/>
        </w:rPr>
        <w:t xml:space="preserve"> وتكمن أهميته القصوى في تقديم هيكل منطقي متماسك استطاع تحويل التساؤلات البحثية إلى فروض إحصائية قابلة للاختبار، مما يمهد الطريق لفهم أعمق لكيفية مساهمة الإدارة الاستراتيجية في تعزيز مستويات الكفاءة والرضا لدى المستفيدين من الخدمات الصحية في العاصمة الرياض</w:t>
      </w:r>
      <w:r w:rsidRPr="003A5112">
        <w:rPr>
          <w:rFonts w:asciiTheme="majorBidi" w:hAnsiTheme="majorBidi" w:cstheme="majorBidi"/>
          <w:sz w:val="28"/>
          <w:szCs w:val="28"/>
        </w:rPr>
        <w:t>.</w:t>
      </w:r>
    </w:p>
    <w:p w14:paraId="7E528A42" w14:textId="3BDC8BB8" w:rsidR="00EC73B5" w:rsidRDefault="00EC73B5" w:rsidP="003A5112">
      <w:pPr>
        <w:spacing w:line="360" w:lineRule="auto"/>
        <w:ind w:left="425" w:firstLine="170"/>
        <w:jc w:val="both"/>
        <w:rPr>
          <w:rFonts w:asciiTheme="majorBidi" w:hAnsiTheme="majorBidi" w:cstheme="majorBidi"/>
          <w:sz w:val="28"/>
          <w:szCs w:val="28"/>
          <w:rtl/>
          <w:lang w:bidi="ar-EG"/>
        </w:rPr>
      </w:pPr>
    </w:p>
    <w:p w14:paraId="1401098E" w14:textId="77777777" w:rsidR="0037257A" w:rsidRDefault="0037257A" w:rsidP="003A5112">
      <w:pPr>
        <w:spacing w:line="360" w:lineRule="auto"/>
        <w:ind w:left="425" w:firstLine="170"/>
        <w:jc w:val="both"/>
        <w:rPr>
          <w:rFonts w:asciiTheme="majorBidi" w:hAnsiTheme="majorBidi" w:cstheme="majorBidi"/>
          <w:sz w:val="28"/>
          <w:szCs w:val="28"/>
          <w:rtl/>
          <w:lang w:bidi="ar-EG"/>
        </w:rPr>
      </w:pPr>
    </w:p>
    <w:p w14:paraId="32A565E6" w14:textId="77777777" w:rsidR="0037257A" w:rsidRDefault="0037257A" w:rsidP="003A5112">
      <w:pPr>
        <w:spacing w:line="360" w:lineRule="auto"/>
        <w:ind w:left="425" w:firstLine="170"/>
        <w:jc w:val="both"/>
        <w:rPr>
          <w:rFonts w:asciiTheme="majorBidi" w:hAnsiTheme="majorBidi" w:cstheme="majorBidi"/>
          <w:sz w:val="28"/>
          <w:szCs w:val="28"/>
          <w:rtl/>
          <w:lang w:bidi="ar-EG"/>
        </w:rPr>
      </w:pPr>
    </w:p>
    <w:p w14:paraId="3CEC0A3C" w14:textId="77777777" w:rsidR="0037257A" w:rsidRDefault="0037257A" w:rsidP="003A5112">
      <w:pPr>
        <w:spacing w:line="360" w:lineRule="auto"/>
        <w:ind w:left="425" w:firstLine="170"/>
        <w:jc w:val="both"/>
        <w:rPr>
          <w:rFonts w:asciiTheme="majorBidi" w:hAnsiTheme="majorBidi" w:cstheme="majorBidi"/>
          <w:sz w:val="28"/>
          <w:szCs w:val="28"/>
          <w:rtl/>
          <w:lang w:bidi="ar-EG"/>
        </w:rPr>
      </w:pPr>
    </w:p>
    <w:p w14:paraId="1DECE3D0" w14:textId="77777777" w:rsidR="00A758F4" w:rsidRDefault="00A758F4" w:rsidP="003A5112">
      <w:pPr>
        <w:spacing w:line="360" w:lineRule="auto"/>
        <w:ind w:left="425" w:firstLine="170"/>
        <w:jc w:val="both"/>
        <w:rPr>
          <w:rFonts w:asciiTheme="majorBidi" w:hAnsiTheme="majorBidi" w:cstheme="majorBidi"/>
          <w:sz w:val="28"/>
          <w:szCs w:val="28"/>
          <w:rtl/>
          <w:lang w:bidi="ar-EG"/>
        </w:rPr>
      </w:pPr>
    </w:p>
    <w:p w14:paraId="3E6DFB21" w14:textId="77777777" w:rsidR="00A758F4" w:rsidRDefault="00A758F4" w:rsidP="003A5112">
      <w:pPr>
        <w:spacing w:line="360" w:lineRule="auto"/>
        <w:ind w:left="425" w:firstLine="170"/>
        <w:jc w:val="both"/>
        <w:rPr>
          <w:rFonts w:asciiTheme="majorBidi" w:hAnsiTheme="majorBidi" w:cstheme="majorBidi"/>
          <w:sz w:val="28"/>
          <w:szCs w:val="28"/>
          <w:rtl/>
          <w:lang w:bidi="ar-EG"/>
        </w:rPr>
      </w:pPr>
    </w:p>
    <w:p w14:paraId="0D784FE6" w14:textId="77777777" w:rsidR="00A758F4" w:rsidRDefault="00A758F4" w:rsidP="003A5112">
      <w:pPr>
        <w:spacing w:line="360" w:lineRule="auto"/>
        <w:ind w:left="425" w:firstLine="170"/>
        <w:jc w:val="both"/>
        <w:rPr>
          <w:rFonts w:asciiTheme="majorBidi" w:hAnsiTheme="majorBidi" w:cstheme="majorBidi"/>
          <w:sz w:val="28"/>
          <w:szCs w:val="28"/>
          <w:rtl/>
          <w:lang w:bidi="ar-EG"/>
        </w:rPr>
      </w:pPr>
    </w:p>
    <w:p w14:paraId="0F36B167" w14:textId="77777777" w:rsidR="00A758F4" w:rsidRDefault="00A758F4" w:rsidP="003A5112">
      <w:pPr>
        <w:spacing w:line="360" w:lineRule="auto"/>
        <w:ind w:left="425" w:firstLine="170"/>
        <w:jc w:val="both"/>
        <w:rPr>
          <w:rFonts w:asciiTheme="majorBidi" w:hAnsiTheme="majorBidi" w:cstheme="majorBidi"/>
          <w:sz w:val="28"/>
          <w:szCs w:val="28"/>
          <w:rtl/>
          <w:lang w:bidi="ar-EG"/>
        </w:rPr>
      </w:pPr>
    </w:p>
    <w:p w14:paraId="37CDE96C" w14:textId="77777777" w:rsidR="00A758F4" w:rsidRDefault="00A758F4" w:rsidP="003A5112">
      <w:pPr>
        <w:spacing w:line="360" w:lineRule="auto"/>
        <w:ind w:left="425" w:firstLine="170"/>
        <w:jc w:val="both"/>
        <w:rPr>
          <w:rFonts w:asciiTheme="majorBidi" w:hAnsiTheme="majorBidi" w:cstheme="majorBidi"/>
          <w:sz w:val="28"/>
          <w:szCs w:val="28"/>
          <w:rtl/>
          <w:lang w:bidi="ar-EG"/>
        </w:rPr>
      </w:pPr>
    </w:p>
    <w:p w14:paraId="5A44FD8B" w14:textId="77777777" w:rsidR="00A758F4" w:rsidRDefault="00A758F4" w:rsidP="003A5112">
      <w:pPr>
        <w:spacing w:line="360" w:lineRule="auto"/>
        <w:ind w:left="425" w:firstLine="170"/>
        <w:jc w:val="both"/>
        <w:rPr>
          <w:rFonts w:asciiTheme="majorBidi" w:hAnsiTheme="majorBidi" w:cstheme="majorBidi"/>
          <w:sz w:val="28"/>
          <w:szCs w:val="28"/>
          <w:rtl/>
          <w:lang w:bidi="ar-EG"/>
        </w:rPr>
      </w:pPr>
    </w:p>
    <w:p w14:paraId="3CFB6C48" w14:textId="77777777" w:rsidR="00A758F4" w:rsidRDefault="00A758F4" w:rsidP="003A5112">
      <w:pPr>
        <w:spacing w:line="360" w:lineRule="auto"/>
        <w:ind w:left="425" w:firstLine="170"/>
        <w:jc w:val="both"/>
        <w:rPr>
          <w:rFonts w:asciiTheme="majorBidi" w:hAnsiTheme="majorBidi" w:cstheme="majorBidi"/>
          <w:sz w:val="28"/>
          <w:szCs w:val="28"/>
          <w:rtl/>
          <w:lang w:bidi="ar-EG"/>
        </w:rPr>
      </w:pPr>
    </w:p>
    <w:p w14:paraId="68527342" w14:textId="77777777" w:rsidR="00A758F4" w:rsidRDefault="00A758F4" w:rsidP="003A5112">
      <w:pPr>
        <w:spacing w:line="360" w:lineRule="auto"/>
        <w:ind w:left="425" w:firstLine="170"/>
        <w:jc w:val="both"/>
        <w:rPr>
          <w:rFonts w:asciiTheme="majorBidi" w:hAnsiTheme="majorBidi" w:cstheme="majorBidi"/>
          <w:sz w:val="28"/>
          <w:szCs w:val="28"/>
          <w:rtl/>
          <w:lang w:bidi="ar-EG"/>
        </w:rPr>
      </w:pPr>
    </w:p>
    <w:p w14:paraId="0E2C64BD" w14:textId="77777777" w:rsidR="00A758F4" w:rsidRDefault="00A758F4" w:rsidP="003A5112">
      <w:pPr>
        <w:spacing w:line="360" w:lineRule="auto"/>
        <w:ind w:left="425" w:firstLine="170"/>
        <w:jc w:val="both"/>
        <w:rPr>
          <w:rFonts w:asciiTheme="majorBidi" w:hAnsiTheme="majorBidi" w:cstheme="majorBidi"/>
          <w:sz w:val="28"/>
          <w:szCs w:val="28"/>
          <w:rtl/>
          <w:lang w:bidi="ar-EG"/>
        </w:rPr>
      </w:pPr>
    </w:p>
    <w:p w14:paraId="03779F44" w14:textId="77777777" w:rsidR="00A758F4" w:rsidRPr="003A5112" w:rsidRDefault="00A758F4" w:rsidP="003A5112">
      <w:pPr>
        <w:spacing w:line="360" w:lineRule="auto"/>
        <w:ind w:left="425" w:firstLine="170"/>
        <w:jc w:val="both"/>
        <w:rPr>
          <w:rFonts w:asciiTheme="majorBidi" w:hAnsiTheme="majorBidi" w:cstheme="majorBidi"/>
          <w:sz w:val="28"/>
          <w:szCs w:val="28"/>
          <w:rtl/>
          <w:lang w:bidi="ar-EG"/>
        </w:rPr>
      </w:pPr>
    </w:p>
    <w:p w14:paraId="52430BA8" w14:textId="77777777" w:rsidR="00756F9C" w:rsidRPr="00841D9E" w:rsidRDefault="00756F9C" w:rsidP="00756F9C">
      <w:pPr>
        <w:spacing w:line="360" w:lineRule="auto"/>
        <w:outlineLvl w:val="0"/>
        <w:rPr>
          <w:rFonts w:ascii="Times New Roman" w:hAnsi="Times New Roman" w:cs="Times New Roman"/>
          <w:b/>
          <w:bCs/>
          <w:sz w:val="32"/>
          <w:szCs w:val="32"/>
          <w:rtl/>
          <w:lang w:bidi="ar-EG"/>
        </w:rPr>
      </w:pPr>
      <w:bookmarkStart w:id="42" w:name="_Toc224313326"/>
      <w:r>
        <w:rPr>
          <w:rFonts w:ascii="Times New Roman" w:hAnsi="Times New Roman" w:cs="Times New Roman"/>
          <w:b/>
          <w:bCs/>
          <w:noProof/>
          <w:sz w:val="32"/>
          <w:szCs w:val="32"/>
          <w:rtl/>
        </w:rPr>
        <w:lastRenderedPageBreak/>
        <mc:AlternateContent>
          <mc:Choice Requires="wpg">
            <w:drawing>
              <wp:anchor distT="0" distB="0" distL="114300" distR="114300" simplePos="0" relativeHeight="251652608" behindDoc="0" locked="0" layoutInCell="1" allowOverlap="1" wp14:anchorId="134AAC23" wp14:editId="4DE6E2D7">
                <wp:simplePos x="0" y="0"/>
                <wp:positionH relativeFrom="column">
                  <wp:posOffset>775970</wp:posOffset>
                </wp:positionH>
                <wp:positionV relativeFrom="paragraph">
                  <wp:posOffset>295275</wp:posOffset>
                </wp:positionV>
                <wp:extent cx="4181475" cy="1676400"/>
                <wp:effectExtent l="57150" t="38100" r="85725" b="95250"/>
                <wp:wrapNone/>
                <wp:docPr id="1984064883" name="Group 1984064883"/>
                <wp:cNvGraphicFramePr/>
                <a:graphic xmlns:a="http://schemas.openxmlformats.org/drawingml/2006/main">
                  <a:graphicData uri="http://schemas.microsoft.com/office/word/2010/wordprocessingGroup">
                    <wpg:wgp>
                      <wpg:cNvGrpSpPr/>
                      <wpg:grpSpPr>
                        <a:xfrm>
                          <a:off x="0" y="0"/>
                          <a:ext cx="4181475" cy="1676400"/>
                          <a:chOff x="-447675" y="0"/>
                          <a:chExt cx="4181475" cy="1676400"/>
                        </a:xfrm>
                      </wpg:grpSpPr>
                      <wps:wsp>
                        <wps:cNvPr id="1224475221" name="Rounded Rectangle 27"/>
                        <wps:cNvSpPr/>
                        <wps:spPr>
                          <a:xfrm>
                            <a:off x="638175" y="0"/>
                            <a:ext cx="1875790" cy="854710"/>
                          </a:xfrm>
                          <a:prstGeom prst="roundRect">
                            <a:avLst/>
                          </a:prstGeom>
                        </wps:spPr>
                        <wps:style>
                          <a:lnRef idx="1">
                            <a:schemeClr val="accent2"/>
                          </a:lnRef>
                          <a:fillRef idx="2">
                            <a:schemeClr val="accent2"/>
                          </a:fillRef>
                          <a:effectRef idx="1">
                            <a:schemeClr val="accent2"/>
                          </a:effectRef>
                          <a:fontRef idx="minor">
                            <a:schemeClr val="dk1"/>
                          </a:fontRef>
                        </wps:style>
                        <wps:txbx>
                          <w:txbxContent>
                            <w:p w14:paraId="6A0B2EEC" w14:textId="77777777" w:rsidR="00756F9C" w:rsidRPr="005359BC" w:rsidRDefault="00756F9C" w:rsidP="00756F9C">
                              <w:pPr>
                                <w:jc w:val="center"/>
                                <w:outlineLvl w:val="0"/>
                                <w:rPr>
                                  <w:rFonts w:ascii="Times New Roman" w:hAnsi="Times New Roman" w:cs="Times New Roman"/>
                                  <w:b/>
                                  <w:bCs/>
                                  <w:sz w:val="2"/>
                                  <w:szCs w:val="2"/>
                                  <w:rtl/>
                                  <w:lang w:bidi="ar-EG"/>
                                </w:rPr>
                              </w:pPr>
                            </w:p>
                            <w:p w14:paraId="4A1409F9" w14:textId="7F63A65A" w:rsidR="00756F9C" w:rsidRPr="005359BC" w:rsidRDefault="00756F9C" w:rsidP="00D614D2">
                              <w:pPr>
                                <w:jc w:val="center"/>
                                <w:rPr>
                                  <w:rFonts w:ascii="Times New Roman" w:hAnsi="Times New Roman" w:cs="Times New Roman"/>
                                  <w:b/>
                                  <w:bCs/>
                                  <w:sz w:val="56"/>
                                  <w:szCs w:val="56"/>
                                  <w:rtl/>
                                  <w:lang w:bidi="ar-EG"/>
                                </w:rPr>
                              </w:pPr>
                              <w:bookmarkStart w:id="43" w:name="_Toc224313327"/>
                              <w:r w:rsidRPr="005359BC">
                                <w:rPr>
                                  <w:rFonts w:ascii="Times New Roman" w:hAnsi="Times New Roman" w:cs="Times New Roman"/>
                                  <w:b/>
                                  <w:bCs/>
                                  <w:sz w:val="56"/>
                                  <w:szCs w:val="56"/>
                                  <w:rtl/>
                                  <w:lang w:bidi="ar-EG"/>
                                </w:rPr>
                                <w:t xml:space="preserve">الفصل </w:t>
                              </w:r>
                              <w:r>
                                <w:rPr>
                                  <w:rFonts w:ascii="Times New Roman" w:hAnsi="Times New Roman" w:cs="Times New Roman" w:hint="cs"/>
                                  <w:b/>
                                  <w:bCs/>
                                  <w:sz w:val="56"/>
                                  <w:szCs w:val="56"/>
                                  <w:rtl/>
                                  <w:lang w:bidi="ar-EG"/>
                                </w:rPr>
                                <w:t>الثانى</w:t>
                              </w:r>
                              <w:bookmarkEnd w:id="43"/>
                            </w:p>
                            <w:p w14:paraId="7DCF610E" w14:textId="77777777" w:rsidR="00756F9C" w:rsidRDefault="00756F9C" w:rsidP="00756F9C">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9329901" name="Rounded Rectangle 31"/>
                        <wps:cNvSpPr/>
                        <wps:spPr>
                          <a:xfrm>
                            <a:off x="-447675" y="761688"/>
                            <a:ext cx="4181475" cy="914712"/>
                          </a:xfrm>
                          <a:prstGeom prst="roundRect">
                            <a:avLst/>
                          </a:prstGeom>
                          <a:ln/>
                        </wps:spPr>
                        <wps:style>
                          <a:lnRef idx="1">
                            <a:schemeClr val="accent2"/>
                          </a:lnRef>
                          <a:fillRef idx="2">
                            <a:schemeClr val="accent2"/>
                          </a:fillRef>
                          <a:effectRef idx="1">
                            <a:schemeClr val="accent2"/>
                          </a:effectRef>
                          <a:fontRef idx="minor">
                            <a:schemeClr val="dk1"/>
                          </a:fontRef>
                        </wps:style>
                        <wps:txbx>
                          <w:txbxContent>
                            <w:p w14:paraId="704F7451" w14:textId="77777777" w:rsidR="00756F9C" w:rsidRPr="005359BC" w:rsidRDefault="00756F9C" w:rsidP="00756F9C">
                              <w:pPr>
                                <w:jc w:val="center"/>
                                <w:outlineLvl w:val="0"/>
                                <w:rPr>
                                  <w:rFonts w:ascii="Simplified Arabic" w:hAnsi="Simplified Arabic" w:cs="Simplified Arabic"/>
                                  <w:b/>
                                  <w:bCs/>
                                  <w:sz w:val="2"/>
                                  <w:szCs w:val="2"/>
                                  <w:rtl/>
                                  <w:lang w:bidi="ar-EG"/>
                                </w:rPr>
                              </w:pPr>
                            </w:p>
                            <w:p w14:paraId="332E418F" w14:textId="532CDDA9" w:rsidR="00756F9C" w:rsidRPr="005359BC" w:rsidRDefault="00756F9C" w:rsidP="00EC73B5">
                              <w:pPr>
                                <w:jc w:val="center"/>
                                <w:rPr>
                                  <w:rFonts w:ascii="Times New Roman" w:hAnsi="Times New Roman" w:cs="Times New Roman"/>
                                  <w:b/>
                                  <w:bCs/>
                                  <w:sz w:val="56"/>
                                  <w:szCs w:val="56"/>
                                  <w:rtl/>
                                  <w:lang w:bidi="ar-EG"/>
                                </w:rPr>
                              </w:pPr>
                              <w:r w:rsidRPr="005359BC">
                                <w:rPr>
                                  <w:rFonts w:ascii="Times New Roman" w:hAnsi="Times New Roman" w:cs="Times New Roman"/>
                                  <w:b/>
                                  <w:bCs/>
                                  <w:sz w:val="56"/>
                                  <w:szCs w:val="56"/>
                                  <w:rtl/>
                                  <w:lang w:bidi="ar-EG"/>
                                </w:rPr>
                                <w:t xml:space="preserve">الاطار </w:t>
                              </w:r>
                              <w:r>
                                <w:rPr>
                                  <w:rFonts w:ascii="Times New Roman" w:hAnsi="Times New Roman" w:cs="Times New Roman" w:hint="cs"/>
                                  <w:b/>
                                  <w:bCs/>
                                  <w:sz w:val="56"/>
                                  <w:szCs w:val="56"/>
                                  <w:rtl/>
                                  <w:lang w:bidi="ar-EG"/>
                                </w:rPr>
                                <w:t>النظرى والدراسات السابقة</w:t>
                              </w:r>
                            </w:p>
                            <w:p w14:paraId="1095E7CA" w14:textId="77777777" w:rsidR="00756F9C" w:rsidRDefault="00756F9C" w:rsidP="00756F9C">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34AAC23" id="Group 1984064883" o:spid="_x0000_s1032" style="position:absolute;left:0;text-align:left;margin-left:61.1pt;margin-top:23.25pt;width:329.25pt;height:132pt;z-index:251652608;mso-width-relative:margin;mso-height-relative:margin" coordorigin="-4476" coordsize="41814,16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yC1JAMAABgKAAAOAAAAZHJzL2Uyb0RvYy54bWzsVt9P2zAQfp+0/8HyO6QJadJGpKiCgSYh&#10;qICJZ9dxmmiJ7dlu0+6v39n5QWHVQEzbEy+uHd/Zd99939WnZ9u6QhumdCl4iv3jEUaMU5GVfJXi&#10;bw+XRxOMtCE8I5XgLMU7pvHZ7POn00YmLBCFqDKmEBzCddLIFBfGyMTzNC1YTfSxkIzDZi5UTQws&#10;1crLFGng9LrygtEo8hqhMqkEZVrD14t2E8/c+XnOqLnNc80MqlIMsRk3Kjcu7ejNTkmyUkQWJe3C&#10;IO+IoiYlh0uHoy6IIWityt+OqkuqhBa5Oaai9kSel5S5HCAbf/Qimysl1tLlskqalRxgAmhf4PTu&#10;Y+nN5krJe7lQgEQjV4CFW9lctrmq7S9EibYOst0AGdsaROFj6E/8MB5jRGHPj+IoHHWg0gKQt35H&#10;YRhH1uTJmxZfXvH3+uu9Z0E1Emiin5DQf4fEfUEkcwDrBJBYKFRmkEYQQMjjIPAx4qQG1t6JNc9Y&#10;hu6AT4SvKoaC2FLHhgN+A3w60YDkAeyik4n/HIIeQH8Sj+MpUNMCOBmHse/wG/IniVTaXDFRIztJ&#10;MXCCZzYQxzeyudYGIgH73g4WNq42Ejczu4rZoCp+x3JIEYriO28nM3ZeKbQhIBBCKeMmsJnBec7a&#10;uuVlVQ2OweuOnb11ZU6Cg/Mbbh083M2Cm8G5LrlQh27PvvtdyHlr3yPQ5m0hMNvl1tV23JdtKbId&#10;1FuJtiVoSS9LwPeaaLMgCnoAlAT6mrmFIa9Ek2LRzTAqhPp56Lu1B0LCLkYN9JQU6x9rohhG1VcO&#10;VJ36YWibkFuE4ziAhdrfWe7v8HV9LqAqwEKIzk2tvan6r7kS9SO0v7m9FbYIp3B3iqlR/eLctL0O&#10;Gihl87kzg8Yjibnm95L2PLDUedg+EiU7khmg543o5UGSFzRrbW2FuJivjchLx0GLdItrVwGQaiuS&#10;f6/ZeHoSTKejP0j2xLHExvgmye63rTjyo8nEUgcofahzQWVjvxdO3zd7Qb5duFZ0VnxOta6TuNmH&#10;fgf9Rh/6/d/6df/A8PxwfwrdU8m+b/bXjrNPD7rZLwAAAP//AwBQSwMEFAAGAAgAAAAhANWFOfbh&#10;AAAACgEAAA8AAABkcnMvZG93bnJldi54bWxMj0FLw0AQhe+C/2EZwZvdJDVtidmUUtRTEWwF8bbN&#10;TpPQ7GzIbpP03zue7PExH+99k68n24oBe984UhDPIhBIpTMNVQq+Dm9PKxA+aDK6dYQKruhhXdzf&#10;5TozbqRPHPahElxCPtMK6hC6TEpf1mi1n7kOiW8n11sdOPaVNL0eudy2MomihbS6IV6odYfbGsvz&#10;/mIVvI963Mzj12F3Pm2vP4f043sXo1KPD9PmBUTAKfzD8KfP6lCw09FdyHjRck6ShFEFz4sUBAPL&#10;VbQEcVQwj6MUZJHL2xeKXwAAAP//AwBQSwECLQAUAAYACAAAACEAtoM4kv4AAADhAQAAEwAAAAAA&#10;AAAAAAAAAAAAAAAAW0NvbnRlbnRfVHlwZXNdLnhtbFBLAQItABQABgAIAAAAIQA4/SH/1gAAAJQB&#10;AAALAAAAAAAAAAAAAAAAAC8BAABfcmVscy8ucmVsc1BLAQItABQABgAIAAAAIQDapyC1JAMAABgK&#10;AAAOAAAAAAAAAAAAAAAAAC4CAABkcnMvZTJvRG9jLnhtbFBLAQItABQABgAIAAAAIQDVhTn24QAA&#10;AAoBAAAPAAAAAAAAAAAAAAAAAH4FAABkcnMvZG93bnJldi54bWxQSwUGAAAAAAQABADzAAAAjAYA&#10;AAAA&#10;">
                <v:roundrect id="Rounded Rectangle 27" o:spid="_x0000_s1033" style="position:absolute;left:6381;width:18758;height:854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49LyAAAAOMAAAAPAAAAZHJzL2Rvd25yZXYueG1sRE/NTsJA&#10;EL6b8A6bIfEm225QobIQNYGQeKJwgNvQHdum3dnaXaG8vWti4nG+/1msBtuKC/W+dqwhnSQgiAtn&#10;ai41HPbrhxkIH5ANto5Jw408rJajuwVmxl15R5c8lCKGsM9QQxVCl0npi4os+onriCP36XqLIZ59&#10;KU2P1xhuW6mS5ElarDk2VNjRe0VFk39bDRt/7OYfrXpr8vJ2SuncnL+2jdb34+H1BUSgIfyL/9xb&#10;E+crNZ0+PyqVwu9PEQC5/AEAAP//AwBQSwECLQAUAAYACAAAACEA2+H2y+4AAACFAQAAEwAAAAAA&#10;AAAAAAAAAAAAAAAAW0NvbnRlbnRfVHlwZXNdLnhtbFBLAQItABQABgAIAAAAIQBa9CxbvwAAABUB&#10;AAALAAAAAAAAAAAAAAAAAB8BAABfcmVscy8ucmVsc1BLAQItABQABgAIAAAAIQDUT49LyAAAAOMA&#10;AAAPAAAAAAAAAAAAAAAAAAcCAABkcnMvZG93bnJldi54bWxQSwUGAAAAAAMAAwC3AAAA/AIAAAAA&#10;" fillcolor="#dfa7a6 [1621]" strokecolor="#bc4542 [3045]">
                  <v:fill color2="#f5e4e4 [501]" rotate="t" angle="180" colors="0 #ffa2a1;22938f #ffbebd;1 #ffe5e5" focus="100%" type="gradient"/>
                  <v:shadow on="t" color="black" opacity="24903f" origin=",.5" offset="0,.55556mm"/>
                  <v:textbox>
                    <w:txbxContent>
                      <w:p w14:paraId="6A0B2EEC" w14:textId="77777777" w:rsidR="00756F9C" w:rsidRPr="005359BC" w:rsidRDefault="00756F9C" w:rsidP="00756F9C">
                        <w:pPr>
                          <w:jc w:val="center"/>
                          <w:outlineLvl w:val="0"/>
                          <w:rPr>
                            <w:rFonts w:ascii="Times New Roman" w:hAnsi="Times New Roman" w:cs="Times New Roman"/>
                            <w:b/>
                            <w:bCs/>
                            <w:sz w:val="2"/>
                            <w:szCs w:val="2"/>
                            <w:rtl/>
                            <w:lang w:bidi="ar-EG"/>
                          </w:rPr>
                        </w:pPr>
                      </w:p>
                      <w:p w14:paraId="4A1409F9" w14:textId="7F63A65A" w:rsidR="00756F9C" w:rsidRPr="005359BC" w:rsidRDefault="00756F9C" w:rsidP="00D614D2">
                        <w:pPr>
                          <w:jc w:val="center"/>
                          <w:rPr>
                            <w:rFonts w:ascii="Times New Roman" w:hAnsi="Times New Roman" w:cs="Times New Roman"/>
                            <w:b/>
                            <w:bCs/>
                            <w:sz w:val="56"/>
                            <w:szCs w:val="56"/>
                            <w:rtl/>
                            <w:lang w:bidi="ar-EG"/>
                          </w:rPr>
                        </w:pPr>
                        <w:bookmarkStart w:id="44" w:name="_Toc224313327"/>
                        <w:r w:rsidRPr="005359BC">
                          <w:rPr>
                            <w:rFonts w:ascii="Times New Roman" w:hAnsi="Times New Roman" w:cs="Times New Roman"/>
                            <w:b/>
                            <w:bCs/>
                            <w:sz w:val="56"/>
                            <w:szCs w:val="56"/>
                            <w:rtl/>
                            <w:lang w:bidi="ar-EG"/>
                          </w:rPr>
                          <w:t xml:space="preserve">الفصل </w:t>
                        </w:r>
                        <w:r>
                          <w:rPr>
                            <w:rFonts w:ascii="Times New Roman" w:hAnsi="Times New Roman" w:cs="Times New Roman" w:hint="cs"/>
                            <w:b/>
                            <w:bCs/>
                            <w:sz w:val="56"/>
                            <w:szCs w:val="56"/>
                            <w:rtl/>
                            <w:lang w:bidi="ar-EG"/>
                          </w:rPr>
                          <w:t>الثانى</w:t>
                        </w:r>
                        <w:bookmarkEnd w:id="44"/>
                      </w:p>
                      <w:p w14:paraId="7DCF610E" w14:textId="77777777" w:rsidR="00756F9C" w:rsidRDefault="00756F9C" w:rsidP="00756F9C">
                        <w:pPr>
                          <w:jc w:val="center"/>
                        </w:pPr>
                      </w:p>
                    </w:txbxContent>
                  </v:textbox>
                </v:roundrect>
                <v:roundrect id="Rounded Rectangle 31" o:spid="_x0000_s1034" style="position:absolute;left:-4476;top:7616;width:41814;height:914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2MZxwAAAOIAAAAPAAAAZHJzL2Rvd25yZXYueG1sRE9Na8JA&#10;EL0X+h+WKfRWN0lBTXQVFSpCT40e2tuYHZOQ7GzMbjX++25B8Ph43/PlYFpxod7VlhXEowgEcWF1&#10;zaWCw/7jbQrCeWSNrWVScCMHy8Xz0xwzba/8RZfclyKEsMtQQeV9l0npiooMupHtiAN3sr1BH2Bf&#10;St3jNYSbViZRNJYGaw4NFXa0qaho8l+jYOu+u/SzTdZNXt5+Yjo2x/OuUer1ZVjNQHga/EN8d+90&#10;mD9J35M0jWL4vxQwyMUfAAAA//8DAFBLAQItABQABgAIAAAAIQDb4fbL7gAAAIUBAAATAAAAAAAA&#10;AAAAAAAAAAAAAABbQ29udGVudF9UeXBlc10ueG1sUEsBAi0AFAAGAAgAAAAhAFr0LFu/AAAAFQEA&#10;AAsAAAAAAAAAAAAAAAAAHwEAAF9yZWxzLy5yZWxzUEsBAi0AFAAGAAgAAAAhACs7YxnHAAAA4gAA&#10;AA8AAAAAAAAAAAAAAAAABwIAAGRycy9kb3ducmV2LnhtbFBLBQYAAAAAAwADALcAAAD7AgAAAAA=&#10;" fillcolor="#dfa7a6 [1621]" strokecolor="#bc4542 [3045]">
                  <v:fill color2="#f5e4e4 [501]" rotate="t" angle="180" colors="0 #ffa2a1;22938f #ffbebd;1 #ffe5e5" focus="100%" type="gradient"/>
                  <v:shadow on="t" color="black" opacity="24903f" origin=",.5" offset="0,.55556mm"/>
                  <v:textbox>
                    <w:txbxContent>
                      <w:p w14:paraId="704F7451" w14:textId="77777777" w:rsidR="00756F9C" w:rsidRPr="005359BC" w:rsidRDefault="00756F9C" w:rsidP="00756F9C">
                        <w:pPr>
                          <w:jc w:val="center"/>
                          <w:outlineLvl w:val="0"/>
                          <w:rPr>
                            <w:rFonts w:ascii="Simplified Arabic" w:hAnsi="Simplified Arabic" w:cs="Simplified Arabic"/>
                            <w:b/>
                            <w:bCs/>
                            <w:sz w:val="2"/>
                            <w:szCs w:val="2"/>
                            <w:rtl/>
                            <w:lang w:bidi="ar-EG"/>
                          </w:rPr>
                        </w:pPr>
                      </w:p>
                      <w:p w14:paraId="332E418F" w14:textId="532CDDA9" w:rsidR="00756F9C" w:rsidRPr="005359BC" w:rsidRDefault="00756F9C" w:rsidP="00EC73B5">
                        <w:pPr>
                          <w:jc w:val="center"/>
                          <w:rPr>
                            <w:rFonts w:ascii="Times New Roman" w:hAnsi="Times New Roman" w:cs="Times New Roman"/>
                            <w:b/>
                            <w:bCs/>
                            <w:sz w:val="56"/>
                            <w:szCs w:val="56"/>
                            <w:rtl/>
                            <w:lang w:bidi="ar-EG"/>
                          </w:rPr>
                        </w:pPr>
                        <w:r w:rsidRPr="005359BC">
                          <w:rPr>
                            <w:rFonts w:ascii="Times New Roman" w:hAnsi="Times New Roman" w:cs="Times New Roman"/>
                            <w:b/>
                            <w:bCs/>
                            <w:sz w:val="56"/>
                            <w:szCs w:val="56"/>
                            <w:rtl/>
                            <w:lang w:bidi="ar-EG"/>
                          </w:rPr>
                          <w:t xml:space="preserve">الاطار </w:t>
                        </w:r>
                        <w:r>
                          <w:rPr>
                            <w:rFonts w:ascii="Times New Roman" w:hAnsi="Times New Roman" w:cs="Times New Roman" w:hint="cs"/>
                            <w:b/>
                            <w:bCs/>
                            <w:sz w:val="56"/>
                            <w:szCs w:val="56"/>
                            <w:rtl/>
                            <w:lang w:bidi="ar-EG"/>
                          </w:rPr>
                          <w:t>النظرى والدراسات السابقة</w:t>
                        </w:r>
                      </w:p>
                      <w:p w14:paraId="1095E7CA" w14:textId="77777777" w:rsidR="00756F9C" w:rsidRDefault="00756F9C" w:rsidP="00756F9C">
                        <w:pPr>
                          <w:jc w:val="center"/>
                        </w:pPr>
                      </w:p>
                    </w:txbxContent>
                  </v:textbox>
                </v:roundrect>
              </v:group>
            </w:pict>
          </mc:Fallback>
        </mc:AlternateContent>
      </w:r>
      <w:bookmarkEnd w:id="42"/>
    </w:p>
    <w:p w14:paraId="7123045E" w14:textId="77777777" w:rsidR="00756F9C" w:rsidRPr="00841D9E" w:rsidRDefault="00756F9C" w:rsidP="00756F9C">
      <w:pPr>
        <w:spacing w:line="360" w:lineRule="auto"/>
        <w:jc w:val="both"/>
        <w:outlineLvl w:val="0"/>
        <w:rPr>
          <w:rFonts w:ascii="Times New Roman" w:hAnsi="Times New Roman" w:cs="Times New Roman"/>
          <w:b/>
          <w:bCs/>
          <w:sz w:val="32"/>
          <w:szCs w:val="32"/>
          <w:rtl/>
          <w:lang w:bidi="ar-EG"/>
        </w:rPr>
      </w:pPr>
    </w:p>
    <w:p w14:paraId="676B9045" w14:textId="77777777" w:rsidR="00756F9C" w:rsidRPr="00841D9E" w:rsidRDefault="00756F9C" w:rsidP="00756F9C">
      <w:pPr>
        <w:spacing w:line="360" w:lineRule="auto"/>
        <w:jc w:val="both"/>
        <w:outlineLvl w:val="0"/>
        <w:rPr>
          <w:rFonts w:ascii="Times New Roman" w:hAnsi="Times New Roman" w:cs="Times New Roman"/>
          <w:b/>
          <w:bCs/>
          <w:sz w:val="32"/>
          <w:szCs w:val="32"/>
          <w:rtl/>
          <w:lang w:bidi="ar-EG"/>
        </w:rPr>
      </w:pPr>
    </w:p>
    <w:p w14:paraId="248A864D" w14:textId="77777777" w:rsidR="00756F9C" w:rsidRPr="00841D9E" w:rsidRDefault="00756F9C" w:rsidP="00756F9C">
      <w:pPr>
        <w:spacing w:line="360" w:lineRule="auto"/>
        <w:jc w:val="both"/>
        <w:outlineLvl w:val="0"/>
        <w:rPr>
          <w:rFonts w:ascii="Times New Roman" w:hAnsi="Times New Roman" w:cs="Times New Roman"/>
          <w:b/>
          <w:bCs/>
          <w:sz w:val="32"/>
          <w:szCs w:val="32"/>
          <w:rtl/>
          <w:lang w:bidi="ar-EG"/>
        </w:rPr>
      </w:pPr>
    </w:p>
    <w:p w14:paraId="714F0CA4" w14:textId="77777777" w:rsidR="00756F9C" w:rsidRPr="00841D9E" w:rsidRDefault="00756F9C" w:rsidP="00756F9C">
      <w:pPr>
        <w:spacing w:line="360" w:lineRule="auto"/>
        <w:jc w:val="both"/>
        <w:outlineLvl w:val="0"/>
        <w:rPr>
          <w:rFonts w:ascii="Times New Roman" w:hAnsi="Times New Roman" w:cs="Times New Roman"/>
          <w:b/>
          <w:bCs/>
          <w:sz w:val="32"/>
          <w:szCs w:val="32"/>
          <w:rtl/>
          <w:lang w:bidi="ar-EG"/>
        </w:rPr>
      </w:pPr>
    </w:p>
    <w:p w14:paraId="00A4D329" w14:textId="6BA5CBEF" w:rsidR="00756F9C" w:rsidRPr="00631890" w:rsidRDefault="00756F9C" w:rsidP="00756F9C">
      <w:pPr>
        <w:spacing w:line="360" w:lineRule="auto"/>
        <w:jc w:val="both"/>
        <w:outlineLvl w:val="0"/>
        <w:rPr>
          <w:rFonts w:ascii="Times New Roman" w:hAnsi="Times New Roman" w:cs="Times New Roman"/>
          <w:b/>
          <w:bCs/>
          <w:sz w:val="36"/>
          <w:szCs w:val="36"/>
          <w:rtl/>
          <w:lang w:bidi="ar-EG"/>
        </w:rPr>
      </w:pPr>
      <w:bookmarkStart w:id="45" w:name="_Toc224313328"/>
      <w:r w:rsidRPr="00631890">
        <w:rPr>
          <w:rFonts w:ascii="Times New Roman" w:hAnsi="Times New Roman" w:cs="Times New Roman" w:hint="cs"/>
          <w:b/>
          <w:bCs/>
          <w:sz w:val="36"/>
          <w:szCs w:val="36"/>
          <w:rtl/>
          <w:lang w:bidi="ar-EG"/>
        </w:rPr>
        <w:t xml:space="preserve">فى هذا الفصل سيتم مناقشة </w:t>
      </w:r>
      <w:r w:rsidR="00F1271C">
        <w:rPr>
          <w:rFonts w:ascii="Times New Roman" w:hAnsi="Times New Roman" w:cs="Times New Roman" w:hint="cs"/>
          <w:b/>
          <w:bCs/>
          <w:sz w:val="36"/>
          <w:szCs w:val="36"/>
          <w:rtl/>
          <w:lang w:bidi="ar-EG"/>
        </w:rPr>
        <w:t>المباحث</w:t>
      </w:r>
      <w:r w:rsidRPr="00631890">
        <w:rPr>
          <w:rFonts w:ascii="Times New Roman" w:hAnsi="Times New Roman" w:cs="Times New Roman" w:hint="cs"/>
          <w:b/>
          <w:bCs/>
          <w:sz w:val="36"/>
          <w:szCs w:val="36"/>
          <w:rtl/>
          <w:lang w:bidi="ar-EG"/>
        </w:rPr>
        <w:t xml:space="preserve"> التالية:</w:t>
      </w:r>
      <w:bookmarkEnd w:id="45"/>
    </w:p>
    <w:p w14:paraId="4E458ECE" w14:textId="1C919AA6" w:rsidR="00756F9C" w:rsidRPr="00631890" w:rsidRDefault="00F1271C">
      <w:pPr>
        <w:pStyle w:val="ListParagraph"/>
        <w:numPr>
          <w:ilvl w:val="0"/>
          <w:numId w:val="15"/>
        </w:numPr>
        <w:spacing w:line="360" w:lineRule="auto"/>
        <w:ind w:left="848" w:firstLine="142"/>
        <w:jc w:val="both"/>
        <w:outlineLvl w:val="0"/>
        <w:rPr>
          <w:rFonts w:asciiTheme="majorBidi" w:hAnsiTheme="majorBidi" w:cstheme="majorBidi"/>
          <w:b/>
          <w:bCs/>
          <w:sz w:val="32"/>
          <w:szCs w:val="32"/>
          <w:rtl/>
          <w:lang w:bidi="ar-EG"/>
        </w:rPr>
      </w:pPr>
      <w:bookmarkStart w:id="46" w:name="_Toc224313329"/>
      <w:r>
        <w:rPr>
          <w:rFonts w:asciiTheme="majorBidi" w:hAnsiTheme="majorBidi" w:cstheme="majorBidi" w:hint="cs"/>
          <w:b/>
          <w:bCs/>
          <w:sz w:val="32"/>
          <w:szCs w:val="32"/>
          <w:rtl/>
          <w:lang w:bidi="ar-EG"/>
        </w:rPr>
        <w:t xml:space="preserve">المبحث الأول: </w:t>
      </w:r>
      <w:r w:rsidR="00756F9C">
        <w:rPr>
          <w:rFonts w:asciiTheme="majorBidi" w:hAnsiTheme="majorBidi" w:cstheme="majorBidi" w:hint="cs"/>
          <w:b/>
          <w:bCs/>
          <w:sz w:val="32"/>
          <w:szCs w:val="32"/>
          <w:rtl/>
          <w:lang w:bidi="ar-EG"/>
        </w:rPr>
        <w:t>الدراسات السابقة</w:t>
      </w:r>
      <w:bookmarkEnd w:id="46"/>
      <w:r w:rsidR="00756F9C">
        <w:rPr>
          <w:rFonts w:asciiTheme="majorBidi" w:hAnsiTheme="majorBidi" w:cstheme="majorBidi" w:hint="cs"/>
          <w:b/>
          <w:bCs/>
          <w:sz w:val="32"/>
          <w:szCs w:val="32"/>
          <w:rtl/>
          <w:lang w:bidi="ar-EG"/>
        </w:rPr>
        <w:t xml:space="preserve"> </w:t>
      </w:r>
    </w:p>
    <w:p w14:paraId="5D84568B" w14:textId="68011EB7" w:rsidR="00756F9C" w:rsidRPr="00631890" w:rsidRDefault="00F1271C">
      <w:pPr>
        <w:pStyle w:val="ListParagraph"/>
        <w:numPr>
          <w:ilvl w:val="0"/>
          <w:numId w:val="15"/>
        </w:numPr>
        <w:spacing w:line="360" w:lineRule="auto"/>
        <w:ind w:left="848" w:firstLine="142"/>
        <w:jc w:val="both"/>
        <w:rPr>
          <w:rFonts w:asciiTheme="majorBidi" w:hAnsiTheme="majorBidi" w:cstheme="majorBidi"/>
          <w:b/>
          <w:bCs/>
          <w:sz w:val="32"/>
          <w:szCs w:val="32"/>
          <w:rtl/>
          <w:lang w:bidi="ar-EG"/>
        </w:rPr>
      </w:pPr>
      <w:r>
        <w:rPr>
          <w:rFonts w:asciiTheme="majorBidi" w:hAnsiTheme="majorBidi" w:cstheme="majorBidi" w:hint="cs"/>
          <w:b/>
          <w:bCs/>
          <w:sz w:val="32"/>
          <w:szCs w:val="32"/>
          <w:rtl/>
          <w:lang w:bidi="ar-EG"/>
        </w:rPr>
        <w:t xml:space="preserve">المبحث الثانى: </w:t>
      </w:r>
      <w:r w:rsidR="00756F9C">
        <w:rPr>
          <w:rFonts w:asciiTheme="majorBidi" w:hAnsiTheme="majorBidi" w:cstheme="majorBidi" w:hint="cs"/>
          <w:b/>
          <w:bCs/>
          <w:sz w:val="32"/>
          <w:szCs w:val="32"/>
          <w:rtl/>
          <w:lang w:bidi="ar-EG"/>
        </w:rPr>
        <w:t>الاطار النظرى للدراسة</w:t>
      </w:r>
    </w:p>
    <w:p w14:paraId="3E66C928" w14:textId="0C1017A4" w:rsidR="00756F9C" w:rsidRPr="00631890" w:rsidRDefault="00756F9C">
      <w:pPr>
        <w:pStyle w:val="ListParagraph"/>
        <w:numPr>
          <w:ilvl w:val="0"/>
          <w:numId w:val="15"/>
        </w:numPr>
        <w:spacing w:line="360" w:lineRule="auto"/>
        <w:ind w:left="848" w:firstLine="142"/>
        <w:rPr>
          <w:rFonts w:asciiTheme="majorBidi" w:hAnsiTheme="majorBidi" w:cstheme="majorBidi"/>
          <w:b/>
          <w:bCs/>
          <w:sz w:val="32"/>
          <w:szCs w:val="32"/>
          <w:lang w:bidi="ar-EG"/>
        </w:rPr>
      </w:pPr>
      <w:r w:rsidRPr="00631890">
        <w:rPr>
          <w:rFonts w:asciiTheme="majorBidi" w:hAnsiTheme="majorBidi" w:cstheme="majorBidi"/>
          <w:b/>
          <w:bCs/>
          <w:sz w:val="32"/>
          <w:szCs w:val="32"/>
          <w:rtl/>
          <w:lang w:bidi="ar-EG"/>
        </w:rPr>
        <w:t xml:space="preserve">ملخص الفصل </w:t>
      </w:r>
      <w:r w:rsidR="009A4AC9">
        <w:rPr>
          <w:rFonts w:asciiTheme="majorBidi" w:hAnsiTheme="majorBidi" w:cstheme="majorBidi" w:hint="cs"/>
          <w:b/>
          <w:bCs/>
          <w:sz w:val="32"/>
          <w:szCs w:val="32"/>
          <w:rtl/>
          <w:lang w:bidi="ar-EG"/>
        </w:rPr>
        <w:t>الثانى</w:t>
      </w:r>
    </w:p>
    <w:p w14:paraId="083FD13C" w14:textId="77777777" w:rsidR="00756F9C" w:rsidRPr="00841D9E" w:rsidRDefault="00756F9C" w:rsidP="00756F9C">
      <w:pPr>
        <w:spacing w:line="360" w:lineRule="auto"/>
        <w:jc w:val="both"/>
        <w:outlineLvl w:val="0"/>
        <w:rPr>
          <w:rFonts w:ascii="Times New Roman" w:hAnsi="Times New Roman" w:cs="Times New Roman"/>
          <w:b/>
          <w:bCs/>
          <w:sz w:val="32"/>
          <w:szCs w:val="32"/>
          <w:rtl/>
          <w:lang w:bidi="ar-EG"/>
        </w:rPr>
      </w:pPr>
    </w:p>
    <w:p w14:paraId="1703B973" w14:textId="77777777" w:rsidR="00756F9C" w:rsidRDefault="00756F9C" w:rsidP="006E1D88">
      <w:pPr>
        <w:jc w:val="both"/>
        <w:outlineLvl w:val="0"/>
        <w:rPr>
          <w:rFonts w:ascii="Simplified Arabic" w:hAnsi="Simplified Arabic" w:cs="Simplified Arabic"/>
          <w:b/>
          <w:bCs/>
          <w:sz w:val="28"/>
          <w:szCs w:val="28"/>
          <w:u w:val="single"/>
          <w:rtl/>
          <w:lang w:bidi="ar-EG"/>
        </w:rPr>
      </w:pPr>
    </w:p>
    <w:p w14:paraId="3DF1CECC" w14:textId="77777777" w:rsidR="00756F9C" w:rsidRDefault="00756F9C" w:rsidP="006E1D88">
      <w:pPr>
        <w:jc w:val="both"/>
        <w:outlineLvl w:val="0"/>
        <w:rPr>
          <w:rFonts w:ascii="Simplified Arabic" w:hAnsi="Simplified Arabic" w:cs="Simplified Arabic"/>
          <w:b/>
          <w:bCs/>
          <w:sz w:val="28"/>
          <w:szCs w:val="28"/>
          <w:u w:val="single"/>
          <w:rtl/>
          <w:lang w:bidi="ar-EG"/>
        </w:rPr>
      </w:pPr>
    </w:p>
    <w:p w14:paraId="0CB783A3" w14:textId="77777777" w:rsidR="00756F9C" w:rsidRDefault="00756F9C" w:rsidP="006E1D88">
      <w:pPr>
        <w:jc w:val="both"/>
        <w:outlineLvl w:val="0"/>
        <w:rPr>
          <w:rFonts w:ascii="Simplified Arabic" w:hAnsi="Simplified Arabic" w:cs="Simplified Arabic"/>
          <w:b/>
          <w:bCs/>
          <w:sz w:val="28"/>
          <w:szCs w:val="28"/>
          <w:u w:val="single"/>
          <w:rtl/>
          <w:lang w:bidi="ar-EG"/>
        </w:rPr>
      </w:pPr>
    </w:p>
    <w:p w14:paraId="31F9B2E7" w14:textId="77777777" w:rsidR="00756F9C" w:rsidRDefault="00756F9C" w:rsidP="006E1D88">
      <w:pPr>
        <w:jc w:val="both"/>
        <w:outlineLvl w:val="0"/>
        <w:rPr>
          <w:rFonts w:ascii="Simplified Arabic" w:hAnsi="Simplified Arabic" w:cs="Simplified Arabic"/>
          <w:b/>
          <w:bCs/>
          <w:sz w:val="28"/>
          <w:szCs w:val="28"/>
          <w:u w:val="single"/>
          <w:rtl/>
          <w:lang w:bidi="ar-EG"/>
        </w:rPr>
      </w:pPr>
    </w:p>
    <w:p w14:paraId="66CE8C15" w14:textId="77777777" w:rsidR="00756F9C" w:rsidRDefault="00756F9C" w:rsidP="006E1D88">
      <w:pPr>
        <w:jc w:val="both"/>
        <w:outlineLvl w:val="0"/>
        <w:rPr>
          <w:rFonts w:ascii="Simplified Arabic" w:hAnsi="Simplified Arabic" w:cs="Simplified Arabic"/>
          <w:b/>
          <w:bCs/>
          <w:sz w:val="28"/>
          <w:szCs w:val="28"/>
          <w:u w:val="single"/>
          <w:rtl/>
          <w:lang w:bidi="ar-EG"/>
        </w:rPr>
      </w:pPr>
    </w:p>
    <w:p w14:paraId="7D107111" w14:textId="77777777" w:rsidR="00756F9C" w:rsidRDefault="00756F9C" w:rsidP="006E1D88">
      <w:pPr>
        <w:jc w:val="both"/>
        <w:outlineLvl w:val="0"/>
        <w:rPr>
          <w:rFonts w:ascii="Simplified Arabic" w:hAnsi="Simplified Arabic" w:cs="Simplified Arabic"/>
          <w:b/>
          <w:bCs/>
          <w:sz w:val="28"/>
          <w:szCs w:val="28"/>
          <w:u w:val="single"/>
          <w:rtl/>
          <w:lang w:bidi="ar-EG"/>
        </w:rPr>
      </w:pPr>
    </w:p>
    <w:p w14:paraId="637FE8BE" w14:textId="77777777" w:rsidR="00756F9C" w:rsidRDefault="00756F9C" w:rsidP="006E1D88">
      <w:pPr>
        <w:jc w:val="both"/>
        <w:outlineLvl w:val="0"/>
        <w:rPr>
          <w:rFonts w:ascii="Simplified Arabic" w:hAnsi="Simplified Arabic" w:cs="Simplified Arabic"/>
          <w:b/>
          <w:bCs/>
          <w:sz w:val="28"/>
          <w:szCs w:val="28"/>
          <w:u w:val="single"/>
          <w:rtl/>
          <w:lang w:bidi="ar-EG"/>
        </w:rPr>
      </w:pPr>
    </w:p>
    <w:p w14:paraId="087CFA24" w14:textId="77777777" w:rsidR="00756F9C" w:rsidRDefault="00756F9C" w:rsidP="006E1D88">
      <w:pPr>
        <w:jc w:val="both"/>
        <w:outlineLvl w:val="0"/>
        <w:rPr>
          <w:rFonts w:ascii="Simplified Arabic" w:hAnsi="Simplified Arabic" w:cs="Simplified Arabic"/>
          <w:b/>
          <w:bCs/>
          <w:sz w:val="28"/>
          <w:szCs w:val="28"/>
          <w:u w:val="single"/>
          <w:rtl/>
          <w:lang w:bidi="ar-EG"/>
        </w:rPr>
      </w:pPr>
    </w:p>
    <w:p w14:paraId="06FFAFFD" w14:textId="77777777" w:rsidR="00B54860" w:rsidRDefault="00B54860" w:rsidP="006E1D88">
      <w:pPr>
        <w:jc w:val="both"/>
        <w:outlineLvl w:val="0"/>
        <w:rPr>
          <w:rFonts w:ascii="Simplified Arabic" w:hAnsi="Simplified Arabic" w:cs="Simplified Arabic"/>
          <w:b/>
          <w:bCs/>
          <w:sz w:val="28"/>
          <w:szCs w:val="28"/>
          <w:u w:val="single"/>
          <w:rtl/>
          <w:lang w:bidi="ar-EG"/>
        </w:rPr>
      </w:pPr>
    </w:p>
    <w:p w14:paraId="4331D6D3" w14:textId="70939748" w:rsidR="00756F9C" w:rsidRDefault="00756F9C" w:rsidP="00D614D2">
      <w:pPr>
        <w:jc w:val="both"/>
        <w:outlineLvl w:val="0"/>
        <w:rPr>
          <w:rFonts w:ascii="Simplified Arabic" w:hAnsi="Simplified Arabic" w:cs="Simplified Arabic"/>
          <w:b/>
          <w:bCs/>
          <w:sz w:val="28"/>
          <w:szCs w:val="28"/>
          <w:u w:val="single"/>
          <w:rtl/>
          <w:lang w:bidi="ar-EG"/>
        </w:rPr>
      </w:pPr>
      <w:bookmarkStart w:id="47" w:name="_Toc224313330"/>
      <w:r>
        <w:rPr>
          <w:rFonts w:ascii="Simplified Arabic" w:hAnsi="Simplified Arabic" w:cs="Simplified Arabic" w:hint="cs"/>
          <w:b/>
          <w:bCs/>
          <w:sz w:val="28"/>
          <w:szCs w:val="28"/>
          <w:u w:val="single"/>
          <w:rtl/>
          <w:lang w:bidi="ar-EG"/>
        </w:rPr>
        <w:lastRenderedPageBreak/>
        <w:t>مقدمة:</w:t>
      </w:r>
      <w:bookmarkEnd w:id="47"/>
    </w:p>
    <w:p w14:paraId="4AFA75D3" w14:textId="421F31DA" w:rsidR="009A4AC9" w:rsidRPr="009A4AC9" w:rsidRDefault="009A4AC9" w:rsidP="009A4AC9">
      <w:pPr>
        <w:ind w:firstLine="170"/>
        <w:jc w:val="both"/>
        <w:outlineLvl w:val="0"/>
        <w:rPr>
          <w:rFonts w:ascii="Simplified Arabic" w:hAnsi="Simplified Arabic" w:cs="Simplified Arabic"/>
          <w:sz w:val="28"/>
          <w:szCs w:val="28"/>
          <w:rtl/>
        </w:rPr>
      </w:pPr>
      <w:r w:rsidRPr="009A4AC9">
        <w:rPr>
          <w:rFonts w:ascii="Simplified Arabic" w:hAnsi="Simplified Arabic" w:cs="Simplified Arabic"/>
          <w:sz w:val="28"/>
          <w:szCs w:val="28"/>
          <w:rtl/>
        </w:rPr>
        <w:t>يعد الإطار النظري والدراسات السابقة الركيزة الأساسية التي يستند إليها البحث العلمي في بناء صرحه المعرفي، إذ لا يمكن فهم الظواهر الإدارية والصحية الحديثة بمعزل عن التراكم المعرفي الذي أسسته الأدبيات السابقة</w:t>
      </w:r>
      <w:r>
        <w:rPr>
          <w:rFonts w:ascii="Simplified Arabic" w:hAnsi="Simplified Arabic" w:cs="Simplified Arabic" w:hint="cs"/>
          <w:sz w:val="28"/>
          <w:szCs w:val="28"/>
          <w:rtl/>
        </w:rPr>
        <w:t>،</w:t>
      </w:r>
      <w:r w:rsidRPr="009A4AC9">
        <w:rPr>
          <w:rFonts w:ascii="Simplified Arabic" w:hAnsi="Simplified Arabic" w:cs="Simplified Arabic"/>
          <w:sz w:val="28"/>
          <w:szCs w:val="28"/>
          <w:rtl/>
        </w:rPr>
        <w:t xml:space="preserve"> ومن هذا المنطلق، يأتي هذا الفصل ليعمق الفهم حول المتغيرات الجوهرية للدراسة، رابطاً بين مفاهيم الإدارة الاستراتيجية وتطبيقاتها في القطاع الصحي، وبين مخرجات جودة الخدمات الصحية، وذلك سعياً لصياغة رؤية علمية شاملة تجمع بين التأصيل النظري والواقع التطبيقي في مستشفيات التجمع الصحي الأول بالرياض.</w:t>
      </w:r>
    </w:p>
    <w:p w14:paraId="287F8D08" w14:textId="3EF13E92" w:rsidR="009A4AC9" w:rsidRPr="009A4AC9" w:rsidRDefault="009A4AC9" w:rsidP="009A4AC9">
      <w:pPr>
        <w:ind w:firstLine="170"/>
        <w:jc w:val="both"/>
        <w:outlineLvl w:val="0"/>
        <w:rPr>
          <w:rFonts w:ascii="Simplified Arabic" w:hAnsi="Simplified Arabic" w:cs="Simplified Arabic"/>
          <w:sz w:val="28"/>
          <w:szCs w:val="28"/>
          <w:rtl/>
        </w:rPr>
      </w:pPr>
      <w:r w:rsidRPr="009A4AC9">
        <w:rPr>
          <w:rFonts w:ascii="Simplified Arabic" w:hAnsi="Simplified Arabic" w:cs="Simplified Arabic"/>
          <w:sz w:val="28"/>
          <w:szCs w:val="28"/>
          <w:rtl/>
        </w:rPr>
        <w:t>وفي استهلالية هذا الفصل، تم تخصيص المبحث الأول لاستعراض الدراسات السابقة التي تقاطعت مع موضوع البحث، حيث يهدف الباحث من خلالها إلى رصد ما توصل إليه العلماء والباحثون في السياقات المحلية والإقليمية والدولية حول أثر الفكر الاستراتيجي في تجويد الأداء الصحي</w:t>
      </w:r>
      <w:r>
        <w:rPr>
          <w:rFonts w:ascii="Simplified Arabic" w:hAnsi="Simplified Arabic" w:cs="Simplified Arabic" w:hint="cs"/>
          <w:sz w:val="28"/>
          <w:szCs w:val="28"/>
          <w:rtl/>
        </w:rPr>
        <w:t>،</w:t>
      </w:r>
      <w:r w:rsidRPr="009A4AC9">
        <w:rPr>
          <w:rFonts w:ascii="Simplified Arabic" w:hAnsi="Simplified Arabic" w:cs="Simplified Arabic"/>
          <w:sz w:val="28"/>
          <w:szCs w:val="28"/>
          <w:rtl/>
        </w:rPr>
        <w:t xml:space="preserve"> وتكمن أهمية هذا الجزء في تحديد الفجوات البحثية التي تسعى الدراسة الحالية لسدها، فضلاً عن الاستفادة من المنهجيات والأدوات التي أثبتت كفاءتها في قياس المتغيرات المرتبطة بجودة الرعاية وتطوير النظم الإدارية.</w:t>
      </w:r>
    </w:p>
    <w:p w14:paraId="2AC6F60D" w14:textId="632B10DA" w:rsidR="009A4AC9" w:rsidRPr="009A4AC9" w:rsidRDefault="009A4AC9" w:rsidP="009A4AC9">
      <w:pPr>
        <w:ind w:firstLine="170"/>
        <w:jc w:val="both"/>
        <w:outlineLvl w:val="0"/>
        <w:rPr>
          <w:rFonts w:ascii="Simplified Arabic" w:hAnsi="Simplified Arabic" w:cs="Simplified Arabic"/>
          <w:sz w:val="28"/>
          <w:szCs w:val="28"/>
          <w:rtl/>
        </w:rPr>
      </w:pPr>
      <w:r w:rsidRPr="009A4AC9">
        <w:rPr>
          <w:rFonts w:ascii="Simplified Arabic" w:hAnsi="Simplified Arabic" w:cs="Simplified Arabic"/>
          <w:sz w:val="28"/>
          <w:szCs w:val="28"/>
          <w:rtl/>
        </w:rPr>
        <w:t>أما المبحث الثاني، فقد أفرد مساحة واسعة لـ الإطار النظري للدراسة، وفيه يتم تفكيك المتغيرات المستقلة والتابعة وتحليل أبعادها المختلفة؛ بدءاً من عمليات التحليل والتخطيط والتنفيذ الاستراتيجي، وصولاً إلى معايير الجودة العالمية المعتمدة في المنشآت الطبية</w:t>
      </w:r>
      <w:r>
        <w:rPr>
          <w:rFonts w:ascii="Simplified Arabic" w:hAnsi="Simplified Arabic" w:cs="Simplified Arabic" w:hint="cs"/>
          <w:sz w:val="28"/>
          <w:szCs w:val="28"/>
          <w:rtl/>
        </w:rPr>
        <w:t>،</w:t>
      </w:r>
      <w:r w:rsidRPr="009A4AC9">
        <w:rPr>
          <w:rFonts w:ascii="Simplified Arabic" w:hAnsi="Simplified Arabic" w:cs="Simplified Arabic"/>
          <w:sz w:val="28"/>
          <w:szCs w:val="28"/>
          <w:rtl/>
        </w:rPr>
        <w:t xml:space="preserve"> ويستند هذا المبحث إلى نظريات علمية رصينة مثل (نظرية الموارد، ونظرية الفجوات في الخدمة) لتفسير العلاقة الارتباطية بين كفاءة القيادة الاستراتيجية وبين مستوى الاعتمادية والرضا الذي يشعر به المريض، مما يمنح البحث عمقاً فلسفياً ومنطقاً إجرائياً متماسكاً.</w:t>
      </w:r>
    </w:p>
    <w:p w14:paraId="68553573" w14:textId="5847BA26" w:rsidR="00756F9C" w:rsidRDefault="009A4AC9" w:rsidP="009A4AC9">
      <w:pPr>
        <w:ind w:firstLine="170"/>
        <w:jc w:val="both"/>
        <w:outlineLvl w:val="0"/>
        <w:rPr>
          <w:rFonts w:ascii="Simplified Arabic" w:hAnsi="Simplified Arabic" w:cs="Simplified Arabic"/>
          <w:sz w:val="28"/>
          <w:szCs w:val="28"/>
          <w:rtl/>
          <w:lang w:bidi="ar-EG"/>
        </w:rPr>
      </w:pPr>
      <w:r w:rsidRPr="009A4AC9">
        <w:rPr>
          <w:rFonts w:ascii="Simplified Arabic" w:hAnsi="Simplified Arabic" w:cs="Simplified Arabic"/>
          <w:sz w:val="28"/>
          <w:szCs w:val="28"/>
          <w:rtl/>
        </w:rPr>
        <w:t>ويختتم الفصل بـ ملخص مركز يربط بين ما تم طرحه من أدبيات وبين النتائج المرجوة، ليكون بمثابة الجسر الذي يعبر بالدراسة من مرحلة التنظير إلى مرحلة التحليل الميداني</w:t>
      </w:r>
      <w:r>
        <w:rPr>
          <w:rFonts w:ascii="Simplified Arabic" w:hAnsi="Simplified Arabic" w:cs="Simplified Arabic" w:hint="cs"/>
          <w:sz w:val="28"/>
          <w:szCs w:val="28"/>
          <w:rtl/>
        </w:rPr>
        <w:t>،</w:t>
      </w:r>
      <w:r w:rsidRPr="009A4AC9">
        <w:rPr>
          <w:rFonts w:ascii="Simplified Arabic" w:hAnsi="Simplified Arabic" w:cs="Simplified Arabic"/>
          <w:sz w:val="28"/>
          <w:szCs w:val="28"/>
          <w:rtl/>
        </w:rPr>
        <w:t xml:space="preserve"> وتتجلى قيمة هذا الفصل في كونه يمنح الباحث الأساس العلمي القوي الذي يمكنه من تفسير النتائج لاحقاً، حيث يوفر المعايير والمقارنات اللازمة لتقييم مدى نجاح ممارسات الإدارة الاستراتيجية في تحقيق قفزة نوعية في جودة الخدمات الصحية، بما يتماشى مع التوجهات الاستراتيجية للمملكة.</w:t>
      </w:r>
    </w:p>
    <w:p w14:paraId="38EAD831" w14:textId="77777777" w:rsidR="00F1271C" w:rsidRDefault="00F1271C" w:rsidP="009A4AC9">
      <w:pPr>
        <w:spacing w:line="240" w:lineRule="auto"/>
        <w:jc w:val="both"/>
        <w:outlineLvl w:val="0"/>
        <w:rPr>
          <w:rFonts w:ascii="Simplified Arabic" w:hAnsi="Simplified Arabic" w:cs="Simplified Arabic"/>
          <w:sz w:val="28"/>
          <w:szCs w:val="28"/>
          <w:rtl/>
          <w:lang w:bidi="ar-EG"/>
        </w:rPr>
      </w:pPr>
    </w:p>
    <w:p w14:paraId="40C6CD2C" w14:textId="77777777" w:rsidR="00A758F4" w:rsidRDefault="00A758F4" w:rsidP="009A4AC9">
      <w:pPr>
        <w:spacing w:line="240" w:lineRule="auto"/>
        <w:jc w:val="both"/>
        <w:outlineLvl w:val="0"/>
        <w:rPr>
          <w:rFonts w:ascii="Simplified Arabic" w:hAnsi="Simplified Arabic" w:cs="Simplified Arabic"/>
          <w:sz w:val="28"/>
          <w:szCs w:val="28"/>
          <w:rtl/>
          <w:lang w:bidi="ar-EG"/>
        </w:rPr>
      </w:pPr>
    </w:p>
    <w:p w14:paraId="60154A59" w14:textId="24DCE6D4" w:rsidR="00F1271C" w:rsidRPr="00756F9C" w:rsidRDefault="00F1271C" w:rsidP="00F1271C">
      <w:pPr>
        <w:spacing w:line="240" w:lineRule="auto"/>
        <w:ind w:firstLine="170"/>
        <w:jc w:val="center"/>
        <w:outlineLvl w:val="0"/>
        <w:rPr>
          <w:rFonts w:asciiTheme="majorBidi" w:hAnsiTheme="majorBidi" w:cstheme="majorBidi"/>
          <w:b/>
          <w:bCs/>
          <w:sz w:val="32"/>
          <w:szCs w:val="32"/>
          <w:u w:val="single"/>
          <w:lang w:bidi="ar-EG"/>
        </w:rPr>
      </w:pPr>
      <w:bookmarkStart w:id="48" w:name="_Toc224313334"/>
      <w:r w:rsidRPr="00F1271C">
        <w:rPr>
          <w:rFonts w:asciiTheme="majorBidi" w:hAnsiTheme="majorBidi" w:cstheme="majorBidi"/>
          <w:b/>
          <w:bCs/>
          <w:sz w:val="32"/>
          <w:szCs w:val="32"/>
          <w:u w:val="single"/>
          <w:rtl/>
          <w:lang w:bidi="ar-EG"/>
        </w:rPr>
        <w:lastRenderedPageBreak/>
        <w:t>المبحث الأول</w:t>
      </w:r>
      <w:r w:rsidRPr="00F1271C">
        <w:rPr>
          <w:rFonts w:asciiTheme="majorBidi" w:hAnsiTheme="majorBidi" w:cstheme="majorBidi" w:hint="cs"/>
          <w:b/>
          <w:bCs/>
          <w:sz w:val="32"/>
          <w:szCs w:val="32"/>
          <w:u w:val="single"/>
          <w:rtl/>
          <w:lang w:bidi="ar-EG"/>
        </w:rPr>
        <w:t xml:space="preserve">: </w:t>
      </w:r>
      <w:r w:rsidRPr="00F1271C">
        <w:rPr>
          <w:rFonts w:asciiTheme="majorBidi" w:hAnsiTheme="majorBidi" w:cstheme="majorBidi"/>
          <w:b/>
          <w:bCs/>
          <w:sz w:val="32"/>
          <w:szCs w:val="32"/>
          <w:u w:val="single"/>
          <w:rtl/>
          <w:lang w:bidi="ar-EG"/>
        </w:rPr>
        <w:t>الدراسات السابقة</w:t>
      </w:r>
      <w:bookmarkEnd w:id="48"/>
    </w:p>
    <w:p w14:paraId="2D2619E4" w14:textId="0F03713E" w:rsidR="006E1D88" w:rsidRPr="008865F3" w:rsidRDefault="00756F9C" w:rsidP="000D315D">
      <w:pPr>
        <w:jc w:val="both"/>
        <w:outlineLvl w:val="0"/>
        <w:rPr>
          <w:rFonts w:ascii="Simplified Arabic" w:hAnsi="Simplified Arabic" w:cs="Simplified Arabic"/>
          <w:b/>
          <w:bCs/>
          <w:sz w:val="28"/>
          <w:szCs w:val="28"/>
          <w:u w:val="single"/>
          <w:rtl/>
          <w:lang w:bidi="ar-EG"/>
        </w:rPr>
      </w:pPr>
      <w:bookmarkStart w:id="49" w:name="_Toc224313335"/>
      <w:r>
        <w:rPr>
          <w:rFonts w:ascii="Simplified Arabic" w:hAnsi="Simplified Arabic" w:cs="Simplified Arabic" w:hint="cs"/>
          <w:b/>
          <w:bCs/>
          <w:sz w:val="28"/>
          <w:szCs w:val="28"/>
          <w:u w:val="single"/>
          <w:rtl/>
          <w:lang w:bidi="ar-EG"/>
        </w:rPr>
        <w:t>2/1:</w:t>
      </w:r>
      <w:r w:rsidR="006E1D88">
        <w:rPr>
          <w:rFonts w:ascii="Simplified Arabic" w:hAnsi="Simplified Arabic" w:cs="Simplified Arabic" w:hint="cs"/>
          <w:b/>
          <w:bCs/>
          <w:sz w:val="28"/>
          <w:szCs w:val="28"/>
          <w:u w:val="single"/>
          <w:rtl/>
          <w:lang w:bidi="ar-EG"/>
        </w:rPr>
        <w:t xml:space="preserve"> </w:t>
      </w:r>
      <w:r w:rsidR="006E1D88" w:rsidRPr="008865F3">
        <w:rPr>
          <w:rFonts w:ascii="Simplified Arabic" w:hAnsi="Simplified Arabic" w:cs="Simplified Arabic"/>
          <w:b/>
          <w:bCs/>
          <w:sz w:val="28"/>
          <w:szCs w:val="28"/>
          <w:u w:val="single"/>
          <w:rtl/>
          <w:lang w:bidi="ar-EG"/>
        </w:rPr>
        <w:t>الدراسات السابقة</w:t>
      </w:r>
      <w:r w:rsidR="006E1D88">
        <w:rPr>
          <w:rFonts w:ascii="Simplified Arabic" w:hAnsi="Simplified Arabic" w:cs="Simplified Arabic" w:hint="cs"/>
          <w:b/>
          <w:bCs/>
          <w:sz w:val="28"/>
          <w:szCs w:val="28"/>
          <w:u w:val="single"/>
          <w:rtl/>
          <w:lang w:bidi="ar-EG"/>
        </w:rPr>
        <w:t>:</w:t>
      </w:r>
      <w:bookmarkEnd w:id="49"/>
    </w:p>
    <w:p w14:paraId="29BC0B0F" w14:textId="66F056AB" w:rsidR="006E1D88" w:rsidRDefault="006E1D88" w:rsidP="006E1D88">
      <w:pPr>
        <w:ind w:firstLine="284"/>
        <w:jc w:val="both"/>
        <w:rPr>
          <w:rFonts w:ascii="Simplified Arabic" w:eastAsia="Calibri" w:hAnsi="Simplified Arabic" w:cs="Simplified Arabic"/>
          <w:spacing w:val="-4"/>
          <w:sz w:val="28"/>
          <w:szCs w:val="28"/>
          <w:rtl/>
        </w:rPr>
      </w:pPr>
      <w:r w:rsidRPr="000422CC">
        <w:rPr>
          <w:rFonts w:ascii="Simplified Arabic" w:eastAsia="Calibri" w:hAnsi="Simplified Arabic" w:cs="Simplified Arabic" w:hint="cs"/>
          <w:spacing w:val="-4"/>
          <w:sz w:val="28"/>
          <w:szCs w:val="28"/>
          <w:rtl/>
        </w:rPr>
        <w:t>يهدف</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هذا</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الجزء</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إلى</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استعراض</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أبرز</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الأبحاث</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التي</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تناولت</w:t>
      </w:r>
      <w:r w:rsidRPr="000422CC">
        <w:rPr>
          <w:rFonts w:ascii="Simplified Arabic" w:eastAsia="Calibri" w:hAnsi="Simplified Arabic" w:cs="Simplified Arabic"/>
          <w:spacing w:val="-4"/>
          <w:sz w:val="28"/>
          <w:szCs w:val="28"/>
          <w:rtl/>
        </w:rPr>
        <w:t xml:space="preserve"> </w:t>
      </w:r>
      <w:r w:rsidR="009A4AC9" w:rsidRPr="009A4AC9">
        <w:rPr>
          <w:rFonts w:ascii="Simplified Arabic" w:eastAsia="Calibri" w:hAnsi="Simplified Arabic" w:cs="Simplified Arabic"/>
          <w:spacing w:val="-4"/>
          <w:sz w:val="28"/>
          <w:szCs w:val="28"/>
          <w:rtl/>
        </w:rPr>
        <w:t>دور الادارة الاستراتيجية فى تحسين جودة الخدمات الصحية المقدمة للمرضى</w:t>
      </w:r>
      <w:r>
        <w:rPr>
          <w:rFonts w:ascii="Simplified Arabic" w:eastAsia="Calibri" w:hAnsi="Simplified Arabic" w:cs="Simplified Arabic" w:hint="cs"/>
          <w:spacing w:val="-4"/>
          <w:sz w:val="28"/>
          <w:szCs w:val="28"/>
          <w:rtl/>
        </w:rPr>
        <w:t>،</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وسيُركز</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هذا</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الاستعراض</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على</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الدراسات</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التي</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بحثت</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في</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العلاقة</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بين</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هذه</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المتغيرات،</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وذلك</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بهدف</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تحديد</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الفجوة</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البحثية</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المتعلقة</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بالتطبيق</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في</w:t>
      </w:r>
      <w:r w:rsidRPr="000422CC">
        <w:rPr>
          <w:rFonts w:ascii="Simplified Arabic" w:eastAsia="Calibri" w:hAnsi="Simplified Arabic" w:cs="Simplified Arabic"/>
          <w:spacing w:val="-4"/>
          <w:sz w:val="28"/>
          <w:szCs w:val="28"/>
          <w:rtl/>
        </w:rPr>
        <w:t xml:space="preserve"> </w:t>
      </w:r>
      <w:r>
        <w:rPr>
          <w:rFonts w:ascii="Simplified Arabic" w:eastAsia="Calibri" w:hAnsi="Simplified Arabic" w:cs="Simplified Arabic" w:hint="cs"/>
          <w:spacing w:val="-4"/>
          <w:sz w:val="28"/>
          <w:szCs w:val="28"/>
          <w:rtl/>
        </w:rPr>
        <w:t>مجتمع البحث</w:t>
      </w:r>
      <w:r w:rsidRPr="000422CC">
        <w:rPr>
          <w:rFonts w:ascii="Simplified Arabic" w:eastAsia="Calibri" w:hAnsi="Simplified Arabic" w:cs="Simplified Arabic" w:hint="cs"/>
          <w:spacing w:val="-4"/>
          <w:sz w:val="28"/>
          <w:szCs w:val="28"/>
          <w:rtl/>
        </w:rPr>
        <w:t>،</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ووضع</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أسس</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نظرية</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ومنهجية</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متينة</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للبحث</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الحالي</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وفيما</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يلي</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عرض</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موجز</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لهذه</w:t>
      </w:r>
      <w:r w:rsidRPr="000422CC">
        <w:rPr>
          <w:rFonts w:ascii="Simplified Arabic" w:eastAsia="Calibri" w:hAnsi="Simplified Arabic" w:cs="Simplified Arabic"/>
          <w:spacing w:val="-4"/>
          <w:sz w:val="28"/>
          <w:szCs w:val="28"/>
          <w:rtl/>
        </w:rPr>
        <w:t xml:space="preserve"> </w:t>
      </w:r>
      <w:r w:rsidRPr="000422CC">
        <w:rPr>
          <w:rFonts w:ascii="Simplified Arabic" w:eastAsia="Calibri" w:hAnsi="Simplified Arabic" w:cs="Simplified Arabic" w:hint="cs"/>
          <w:spacing w:val="-4"/>
          <w:sz w:val="28"/>
          <w:szCs w:val="28"/>
          <w:rtl/>
        </w:rPr>
        <w:t>الدراسات</w:t>
      </w:r>
      <w:r w:rsidRPr="000422CC">
        <w:rPr>
          <w:rFonts w:ascii="Simplified Arabic" w:eastAsia="Calibri" w:hAnsi="Simplified Arabic" w:cs="Simplified Arabic"/>
          <w:spacing w:val="-4"/>
          <w:sz w:val="28"/>
          <w:szCs w:val="28"/>
          <w:rtl/>
        </w:rPr>
        <w:t>:</w:t>
      </w:r>
    </w:p>
    <w:p w14:paraId="6795036C" w14:textId="73574745" w:rsidR="006E1D88" w:rsidRDefault="00DE3DD6" w:rsidP="000D315D">
      <w:pPr>
        <w:spacing w:line="360" w:lineRule="auto"/>
        <w:jc w:val="both"/>
        <w:outlineLvl w:val="0"/>
        <w:rPr>
          <w:rFonts w:asciiTheme="majorBidi" w:hAnsiTheme="majorBidi" w:cstheme="majorBidi"/>
          <w:b/>
          <w:bCs/>
          <w:sz w:val="28"/>
          <w:szCs w:val="28"/>
          <w:u w:val="single"/>
          <w:rtl/>
          <w:lang w:bidi="ar-EG"/>
        </w:rPr>
      </w:pPr>
      <w:bookmarkStart w:id="50" w:name="_Toc224313336"/>
      <w:r>
        <w:rPr>
          <w:rFonts w:asciiTheme="majorBidi" w:hAnsiTheme="majorBidi" w:cstheme="majorBidi" w:hint="cs"/>
          <w:b/>
          <w:bCs/>
          <w:sz w:val="28"/>
          <w:szCs w:val="28"/>
          <w:u w:val="single"/>
          <w:rtl/>
        </w:rPr>
        <w:t>2/1/1</w:t>
      </w:r>
      <w:r w:rsidR="006E1D88">
        <w:rPr>
          <w:rFonts w:asciiTheme="majorBidi" w:hAnsiTheme="majorBidi" w:cstheme="majorBidi" w:hint="cs"/>
          <w:b/>
          <w:bCs/>
          <w:sz w:val="28"/>
          <w:szCs w:val="28"/>
          <w:u w:val="single"/>
          <w:rtl/>
        </w:rPr>
        <w:t>:</w:t>
      </w:r>
      <w:r w:rsidR="006E1D88" w:rsidRPr="00965919">
        <w:rPr>
          <w:rFonts w:asciiTheme="majorBidi" w:hAnsiTheme="majorBidi" w:cstheme="majorBidi"/>
          <w:b/>
          <w:bCs/>
          <w:sz w:val="28"/>
          <w:szCs w:val="28"/>
          <w:u w:val="single"/>
          <w:rtl/>
        </w:rPr>
        <w:t xml:space="preserve"> الدراسات </w:t>
      </w:r>
      <w:r w:rsidR="006E1D88">
        <w:rPr>
          <w:rFonts w:asciiTheme="majorBidi" w:hAnsiTheme="majorBidi" w:cstheme="majorBidi" w:hint="cs"/>
          <w:b/>
          <w:bCs/>
          <w:sz w:val="28"/>
          <w:szCs w:val="28"/>
          <w:u w:val="single"/>
          <w:rtl/>
        </w:rPr>
        <w:t>السابقة التى تناولت المتغير المستقل "</w:t>
      </w:r>
      <w:r w:rsidR="006E1D88" w:rsidRPr="00CA6BF9">
        <w:rPr>
          <w:rFonts w:asciiTheme="majorBidi" w:hAnsiTheme="majorBidi" w:cstheme="majorBidi" w:hint="cs"/>
          <w:b/>
          <w:bCs/>
          <w:sz w:val="28"/>
          <w:szCs w:val="28"/>
          <w:u w:val="single"/>
          <w:rtl/>
        </w:rPr>
        <w:t xml:space="preserve"> </w:t>
      </w:r>
      <w:bookmarkEnd w:id="50"/>
      <w:r w:rsidR="009A4AC9">
        <w:rPr>
          <w:rFonts w:asciiTheme="majorBidi" w:hAnsiTheme="majorBidi" w:cs="Times New Roman" w:hint="cs"/>
          <w:b/>
          <w:bCs/>
          <w:sz w:val="28"/>
          <w:szCs w:val="28"/>
          <w:u w:val="single"/>
          <w:rtl/>
        </w:rPr>
        <w:t>الإدارة الإستراتيجية"</w:t>
      </w:r>
    </w:p>
    <w:p w14:paraId="560F3D5E" w14:textId="0B75E947" w:rsidR="009A4AC9" w:rsidRDefault="009A4AC9" w:rsidP="006E1D88">
      <w:pPr>
        <w:spacing w:line="360" w:lineRule="auto"/>
        <w:ind w:left="357" w:firstLine="284"/>
        <w:contextualSpacing/>
        <w:jc w:val="both"/>
        <w:rPr>
          <w:rFonts w:ascii="Times New Roman" w:eastAsia="Calibri" w:hAnsi="Times New Roman" w:cs="Times New Roman"/>
          <w:b/>
          <w:bCs/>
          <w:sz w:val="28"/>
          <w:szCs w:val="28"/>
          <w:rtl/>
        </w:rPr>
      </w:pPr>
      <w:r w:rsidRPr="009A4AC9">
        <w:rPr>
          <w:rFonts w:ascii="Times New Roman" w:eastAsia="Calibri" w:hAnsi="Times New Roman" w:cs="Times New Roman"/>
          <w:b/>
          <w:bCs/>
          <w:sz w:val="28"/>
          <w:szCs w:val="28"/>
          <w:rtl/>
        </w:rPr>
        <w:t xml:space="preserve">دراسة </w:t>
      </w:r>
      <w:r w:rsidRPr="009A4AC9">
        <w:rPr>
          <w:rFonts w:ascii="Times New Roman" w:eastAsia="Calibri" w:hAnsi="Times New Roman" w:cs="Times New Roman"/>
          <w:b/>
          <w:bCs/>
          <w:sz w:val="28"/>
          <w:szCs w:val="28"/>
        </w:rPr>
        <w:t>Ginter. et al</w:t>
      </w:r>
      <w:r w:rsidR="00D0761B">
        <w:rPr>
          <w:rFonts w:ascii="Times New Roman" w:eastAsia="Calibri" w:hAnsi="Times New Roman" w:cs="Times New Roman"/>
          <w:b/>
          <w:bCs/>
          <w:sz w:val="28"/>
          <w:szCs w:val="28"/>
        </w:rPr>
        <w:t>, (2018)</w:t>
      </w:r>
      <w:r w:rsidRPr="009A4AC9">
        <w:rPr>
          <w:rFonts w:ascii="Times New Roman" w:eastAsia="Calibri" w:hAnsi="Times New Roman" w:cs="Times New Roman"/>
          <w:b/>
          <w:bCs/>
          <w:sz w:val="28"/>
          <w:szCs w:val="28"/>
          <w:rtl/>
        </w:rPr>
        <w:t>, بعنوان "</w:t>
      </w:r>
      <w:r w:rsidRPr="009A4AC9">
        <w:rPr>
          <w:rFonts w:ascii="Times New Roman" w:eastAsia="Calibri" w:hAnsi="Times New Roman" w:cs="Times New Roman"/>
          <w:b/>
          <w:bCs/>
          <w:sz w:val="28"/>
          <w:szCs w:val="28"/>
        </w:rPr>
        <w:t>The strategic management of health care organizations</w:t>
      </w:r>
      <w:r w:rsidRPr="009A4AC9">
        <w:rPr>
          <w:rFonts w:ascii="Times New Roman" w:eastAsia="Calibri" w:hAnsi="Times New Roman" w:cs="Times New Roman"/>
          <w:b/>
          <w:bCs/>
          <w:sz w:val="28"/>
          <w:szCs w:val="28"/>
          <w:rtl/>
        </w:rPr>
        <w:t>"</w:t>
      </w:r>
    </w:p>
    <w:p w14:paraId="00CA680B" w14:textId="23C71F1C" w:rsidR="009A4AC9" w:rsidRDefault="009A4AC9" w:rsidP="00D0761B">
      <w:pPr>
        <w:spacing w:line="360" w:lineRule="auto"/>
        <w:ind w:left="357" w:firstLine="284"/>
        <w:contextualSpacing/>
        <w:jc w:val="lowKashida"/>
        <w:rPr>
          <w:rFonts w:ascii="Times New Roman" w:eastAsia="Calibri" w:hAnsi="Times New Roman" w:cs="Times New Roman"/>
          <w:sz w:val="28"/>
          <w:szCs w:val="28"/>
          <w:rtl/>
          <w:lang w:bidi="ar-EG"/>
        </w:rPr>
      </w:pPr>
      <w:r>
        <w:rPr>
          <w:rFonts w:ascii="Times New Roman" w:eastAsia="Calibri" w:hAnsi="Times New Roman" w:cs="Times New Roman" w:hint="cs"/>
          <w:sz w:val="28"/>
          <w:szCs w:val="28"/>
          <w:rtl/>
          <w:lang w:bidi="ar-EG"/>
        </w:rPr>
        <w:t>هدفت هذه الدراسة</w:t>
      </w:r>
      <w:r w:rsidRPr="009A4AC9">
        <w:rPr>
          <w:rFonts w:ascii="Times New Roman" w:eastAsia="Calibri" w:hAnsi="Times New Roman" w:cs="Times New Roman"/>
          <w:sz w:val="28"/>
          <w:szCs w:val="28"/>
          <w:rtl/>
          <w:lang w:bidi="ar-EG"/>
        </w:rPr>
        <w:t xml:space="preserve"> إلى تقديم إطار عمل استراتيجي شامل </w:t>
      </w:r>
      <w:r w:rsidR="00D0761B">
        <w:rPr>
          <w:rFonts w:ascii="Times New Roman" w:eastAsia="Calibri" w:hAnsi="Times New Roman" w:cs="Times New Roman" w:hint="cs"/>
          <w:sz w:val="28"/>
          <w:szCs w:val="28"/>
          <w:rtl/>
          <w:lang w:bidi="ar-EG"/>
        </w:rPr>
        <w:t>للادارة الاستراتيجية</w:t>
      </w:r>
      <w:r w:rsidRPr="009A4AC9">
        <w:rPr>
          <w:rFonts w:ascii="Times New Roman" w:eastAsia="Calibri" w:hAnsi="Times New Roman" w:cs="Times New Roman"/>
          <w:sz w:val="28"/>
          <w:szCs w:val="28"/>
          <w:rtl/>
          <w:lang w:bidi="ar-EG"/>
        </w:rPr>
        <w:t xml:space="preserve"> </w:t>
      </w:r>
      <w:r w:rsidR="00D0761B">
        <w:rPr>
          <w:rFonts w:ascii="Times New Roman" w:eastAsia="Calibri" w:hAnsi="Times New Roman" w:cs="Times New Roman" w:hint="cs"/>
          <w:sz w:val="28"/>
          <w:szCs w:val="28"/>
          <w:rtl/>
          <w:lang w:bidi="ar-EG"/>
        </w:rPr>
        <w:t>ل</w:t>
      </w:r>
      <w:r w:rsidRPr="009A4AC9">
        <w:rPr>
          <w:rFonts w:ascii="Times New Roman" w:eastAsia="Calibri" w:hAnsi="Times New Roman" w:cs="Times New Roman"/>
          <w:sz w:val="28"/>
          <w:szCs w:val="28"/>
          <w:rtl/>
          <w:lang w:bidi="ar-EG"/>
        </w:rPr>
        <w:t>لمنظمات الصحية في بيئة ديناميكية ومعقدة، واستكشاف كيفية تحقيق ميزة تنافسية مستدامة من خلال المواءمة بين الموارد الداخلية والفرص الخارجية، حيث تناولت الدراسة إمكانات الإدارة الاستراتيجية في تحسين الأداء التنظيمي وضمان جودة الرعاية، مع التأكيد على أن نجاح المنظمات الصحية يعتمد على قدرتها على صياغة وتنفيذ خطط استراتيجية مرنة، ولتقصي هذا الهدف، ركزت الأبعاد المستخدمة في البحث على أبعاد الإدارة الاستراتيجية كمتغيرات مستقلة (التحليل الاستراتيجي، الصياغة الاستراتيجية، والتنفيذ الاستراتيجي)، والأداء التنظيمي وجودة الرعاية كمتغير تابع، واعتمدت الدراسة المنهج الوصفي التحليلي القائم على استعراض الأدبيات والحالات الدراسية لجمع البيانات الكمية والنوعية من قيادات ومديري مستشفيات في بيئات صحية متنوعة، عبر استخدام أدوات التحليل البيئي ومراجعة نماذج الإدارة الاستراتيجية المطبقة عالمياً</w:t>
      </w:r>
      <w:r w:rsidR="00D0761B">
        <w:rPr>
          <w:rFonts w:ascii="Times New Roman" w:eastAsia="Calibri" w:hAnsi="Times New Roman" w:cs="Times New Roman" w:hint="cs"/>
          <w:sz w:val="28"/>
          <w:szCs w:val="28"/>
          <w:rtl/>
          <w:lang w:bidi="ar-EG"/>
        </w:rPr>
        <w:t xml:space="preserve">، </w:t>
      </w:r>
      <w:r w:rsidRPr="009A4AC9">
        <w:rPr>
          <w:rFonts w:ascii="Times New Roman" w:eastAsia="Calibri" w:hAnsi="Times New Roman" w:cs="Times New Roman"/>
          <w:sz w:val="28"/>
          <w:szCs w:val="28"/>
          <w:rtl/>
          <w:lang w:bidi="ar-EG"/>
        </w:rPr>
        <w:t>وأظهرت النتائج الرئيسية أن المنظمات الصحية التي تتبنى نموذجاً رسمياً للإدارة الاستراتيجية تظهر مستويات أعلى من الاستجابة للمتغيرات البيئية، مما يشير إلى وجود علاقة طردية بين نضج العمليات الاستراتيجية وقدرة المنظمة على تحسين جودة خدماتها، ومع ذلك، تم تحديد معوقات في مرحلة التنفيذ ناتجة عن مقاومة التغيير التنظيمي ومحدودية الموارد وتعقيد الأنظمة الصحية، مما يؤكد أن هذه التحديات ترتبط بشكل مباشر بانخفاض كفاءة الأداء النهائي، وخلصت الدراسة إلى أن تحقيق إدارة استراتيجية فعالة يتطلب استراتيجيات تُنفذ على مستوى القيادة العليا لتعزيز ثقافة الجودة، وعلى مستوى العمليات لضمان كفاءة التنفيذ، وعلى مستوى الكوادر لضمان المشاركة الفاعلة، وذلك لضمان التغلب على التحديات البيئية وتحقيق التميز والريادة في تقديم الخدمات الصحية.</w:t>
      </w:r>
    </w:p>
    <w:p w14:paraId="5F054769" w14:textId="34C21AF4" w:rsidR="00D0761B" w:rsidRDefault="00D0761B" w:rsidP="00D0761B">
      <w:pPr>
        <w:spacing w:line="360" w:lineRule="auto"/>
        <w:ind w:firstLine="284"/>
        <w:jc w:val="lowKashida"/>
        <w:rPr>
          <w:rFonts w:ascii="Times New Roman" w:eastAsia="Calibri" w:hAnsi="Times New Roman" w:cs="Times New Roman"/>
          <w:b/>
          <w:bCs/>
          <w:sz w:val="28"/>
          <w:szCs w:val="28"/>
        </w:rPr>
      </w:pPr>
      <w:r w:rsidRPr="00D0761B">
        <w:rPr>
          <w:rFonts w:ascii="Times New Roman" w:eastAsia="Calibri" w:hAnsi="Times New Roman" w:cs="Times New Roman"/>
          <w:b/>
          <w:bCs/>
          <w:sz w:val="28"/>
          <w:szCs w:val="28"/>
          <w:rtl/>
        </w:rPr>
        <w:lastRenderedPageBreak/>
        <w:t>دراسة</w:t>
      </w:r>
      <w:r w:rsidRPr="00D0761B">
        <w:rPr>
          <w:rFonts w:ascii="Times New Roman" w:eastAsia="Calibri" w:hAnsi="Times New Roman" w:cs="Times New Roman"/>
          <w:b/>
          <w:bCs/>
          <w:sz w:val="28"/>
          <w:szCs w:val="28"/>
        </w:rPr>
        <w:t xml:space="preserve"> Huebner. et al,. (2022) </w:t>
      </w:r>
      <w:r w:rsidRPr="00D0761B">
        <w:rPr>
          <w:rFonts w:ascii="Times New Roman" w:eastAsia="Calibri" w:hAnsi="Times New Roman" w:cs="Times New Roman"/>
          <w:b/>
          <w:bCs/>
          <w:sz w:val="28"/>
          <w:szCs w:val="28"/>
          <w:rtl/>
        </w:rPr>
        <w:t>بعنوان</w:t>
      </w:r>
      <w:r w:rsidRPr="00D0761B">
        <w:rPr>
          <w:rFonts w:ascii="Times New Roman" w:eastAsia="Calibri" w:hAnsi="Times New Roman" w:cs="Times New Roman"/>
          <w:b/>
          <w:bCs/>
          <w:sz w:val="28"/>
          <w:szCs w:val="28"/>
        </w:rPr>
        <w:t xml:space="preserve"> "Strategic management in healthcare: a call for long-term and systems-thinking in an uncertain system" </w:t>
      </w:r>
    </w:p>
    <w:p w14:paraId="4E122EDF" w14:textId="04C4B3E3" w:rsidR="00D0761B" w:rsidRPr="00D0761B" w:rsidRDefault="00D0761B" w:rsidP="00D0761B">
      <w:pPr>
        <w:spacing w:line="360" w:lineRule="auto"/>
        <w:ind w:firstLine="284"/>
        <w:jc w:val="lowKashida"/>
        <w:rPr>
          <w:rFonts w:ascii="Times New Roman" w:eastAsia="Calibri" w:hAnsi="Times New Roman" w:cs="Times New Roman"/>
          <w:sz w:val="28"/>
          <w:szCs w:val="28"/>
        </w:rPr>
      </w:pPr>
      <w:r w:rsidRPr="00D0761B">
        <w:rPr>
          <w:rFonts w:ascii="Times New Roman" w:eastAsia="Calibri" w:hAnsi="Times New Roman" w:cs="Times New Roman" w:hint="cs"/>
          <w:sz w:val="28"/>
          <w:szCs w:val="28"/>
          <w:rtl/>
          <w:lang w:bidi="ar-EG"/>
        </w:rPr>
        <w:t xml:space="preserve">هدفت هذه الدراسة </w:t>
      </w:r>
      <w:r w:rsidRPr="00D0761B">
        <w:rPr>
          <w:rFonts w:ascii="Times New Roman" w:eastAsia="Calibri" w:hAnsi="Times New Roman" w:cs="Times New Roman"/>
          <w:sz w:val="28"/>
          <w:szCs w:val="28"/>
          <w:rtl/>
        </w:rPr>
        <w:t>إلى تسليط الضوء على ضرورة تبني نهج التفكير النظمي والطويل الأمد في الإدارة الاستراتيجية للقطاع الصحي لمواجهة حالة عدم اليقين، واستكشاف كيف يمكن للمنظمات الصحية التحول من الاستجابات قصيرة المدى إلى التخطيط الاستراتيجي المستدام، حيث تناولت الدراسة أهمية التكامل بين الأهداف التنظيمية والاحتياجات المجتمعية لضمان استمرارية جودة الخدمات الصحية، مع التأكيد على أن الممارسات التقليدية لم تعد كافية في ظل التعقيدات المتزايدة، ولتقصي هذا الهدف، ركزت الأبعاد المستخدمة في البحث على أبعاد الإدارة الاستراتيجية كمتغير مستقل (التفكير النظمي، الرؤية طويلة الأمد، وإدارة المخاطر في الأنظمة المعقدة)، وأثرها على استدامة وكفاءة النظام الصحي كمتغير تابع، واعتمدت الدراسة المنهج الوصفي التحليلي من خلال مراجعة نقدية وشاملة للأدبيات العلمية والنماذج الإدارية الحديثة لجمع وتحليل البيانات المتعلقة بالتحديات التي تواجه صناع القرار في المؤسسات الصحية العالمية</w:t>
      </w:r>
      <w:r w:rsidRPr="00D0761B">
        <w:rPr>
          <w:rFonts w:ascii="Times New Roman" w:eastAsia="Calibri" w:hAnsi="Times New Roman" w:cs="Times New Roman" w:hint="cs"/>
          <w:sz w:val="28"/>
          <w:szCs w:val="28"/>
          <w:rtl/>
        </w:rPr>
        <w:t xml:space="preserve">، </w:t>
      </w:r>
      <w:r w:rsidRPr="00D0761B">
        <w:rPr>
          <w:rFonts w:ascii="Times New Roman" w:eastAsia="Calibri" w:hAnsi="Times New Roman" w:cs="Times New Roman"/>
          <w:sz w:val="28"/>
          <w:szCs w:val="28"/>
          <w:rtl/>
        </w:rPr>
        <w:t>وأظهرت النتائج الرئيسية أن هناك حاجة ماسة لإعادة صياغة مفاهيم الإدارة الاستراتيجية في القطاع الصحي لتتجاوز الكفاءة التشغيلية الفورية نحو تحقيق المرونة التنظيمية، مما يشير إلى وجود علاقة طردية بين تبني التفكير النظمي وقدرة المنشأة على الصمود والارتقاء بجودة الخدمات في الأزمات، ومع ذلك، كشفت الدراسة عن معوقات جوهرية تتمثل في طغيان الفكر المالي قصير الأمد والافتقار إلى التنسيق بين مستويات الإدارة المختلفة، مما يؤكد أن هذه المعوقات تحد من فعالية التخطيط الاستراتيجي الشامل، وخلصت الدراسة إلى أن التوصيات الرئيسية تشدّد على أهمية تدريب القادة الصحيين على أدوات استشراف المستقبل، وتعزيز التكامل بين السياسات الصحية والإجراءات التنفيذية، لضمان بناء أنظمة صحية قوية قادرة على تقديم خدمات رعاية عالية الجودة ومستدامة تحت مختلف الظروف المتغيرة</w:t>
      </w:r>
      <w:r w:rsidRPr="00D0761B">
        <w:rPr>
          <w:rFonts w:ascii="Times New Roman" w:eastAsia="Calibri" w:hAnsi="Times New Roman" w:cs="Times New Roman"/>
          <w:sz w:val="28"/>
          <w:szCs w:val="28"/>
        </w:rPr>
        <w:t>.</w:t>
      </w:r>
    </w:p>
    <w:p w14:paraId="3914A652" w14:textId="77777777" w:rsidR="00D0761B" w:rsidRPr="00D0761B" w:rsidRDefault="00D0761B" w:rsidP="00D0761B">
      <w:pPr>
        <w:spacing w:line="360" w:lineRule="auto"/>
        <w:ind w:firstLine="284"/>
        <w:jc w:val="lowKashida"/>
        <w:rPr>
          <w:rFonts w:ascii="Times New Roman" w:eastAsia="Calibri" w:hAnsi="Times New Roman" w:cs="Times New Roman"/>
          <w:b/>
          <w:bCs/>
          <w:sz w:val="28"/>
          <w:szCs w:val="28"/>
          <w:lang w:bidi="ar-EG"/>
        </w:rPr>
      </w:pPr>
      <w:r w:rsidRPr="00D0761B">
        <w:rPr>
          <w:rFonts w:ascii="Times New Roman" w:eastAsia="Calibri" w:hAnsi="Times New Roman" w:cs="Times New Roman"/>
          <w:b/>
          <w:bCs/>
          <w:sz w:val="28"/>
          <w:szCs w:val="28"/>
          <w:rtl/>
        </w:rPr>
        <w:t>دراسة</w:t>
      </w:r>
      <w:r w:rsidRPr="00D0761B">
        <w:rPr>
          <w:rFonts w:ascii="Times New Roman" w:eastAsia="Calibri" w:hAnsi="Times New Roman" w:cs="Times New Roman"/>
          <w:b/>
          <w:bCs/>
          <w:sz w:val="28"/>
          <w:szCs w:val="28"/>
          <w:lang w:bidi="ar-EG"/>
        </w:rPr>
        <w:t xml:space="preserve"> </w:t>
      </w:r>
      <w:proofErr w:type="spellStart"/>
      <w:r w:rsidRPr="00D0761B">
        <w:rPr>
          <w:rFonts w:ascii="Times New Roman" w:eastAsia="Calibri" w:hAnsi="Times New Roman" w:cs="Times New Roman"/>
          <w:b/>
          <w:bCs/>
          <w:sz w:val="28"/>
          <w:szCs w:val="28"/>
          <w:lang w:bidi="ar-EG"/>
        </w:rPr>
        <w:t>Andrieiev</w:t>
      </w:r>
      <w:proofErr w:type="spellEnd"/>
      <w:r w:rsidRPr="00D0761B">
        <w:rPr>
          <w:rFonts w:ascii="Times New Roman" w:eastAsia="Calibri" w:hAnsi="Times New Roman" w:cs="Times New Roman"/>
          <w:b/>
          <w:bCs/>
          <w:sz w:val="28"/>
          <w:szCs w:val="28"/>
          <w:lang w:bidi="ar-EG"/>
        </w:rPr>
        <w:t xml:space="preserve">. et al,. (2024) </w:t>
      </w:r>
      <w:r w:rsidRPr="00D0761B">
        <w:rPr>
          <w:rFonts w:ascii="Times New Roman" w:eastAsia="Calibri" w:hAnsi="Times New Roman" w:cs="Times New Roman"/>
          <w:b/>
          <w:bCs/>
          <w:sz w:val="28"/>
          <w:szCs w:val="28"/>
          <w:rtl/>
        </w:rPr>
        <w:t>بعنوان</w:t>
      </w:r>
      <w:r w:rsidRPr="00D0761B">
        <w:rPr>
          <w:rFonts w:ascii="Times New Roman" w:eastAsia="Calibri" w:hAnsi="Times New Roman" w:cs="Times New Roman"/>
          <w:b/>
          <w:bCs/>
          <w:sz w:val="28"/>
          <w:szCs w:val="28"/>
          <w:lang w:bidi="ar-EG"/>
        </w:rPr>
        <w:t xml:space="preserve"> "Strategic management in healthcare: the impact of strategic decisions on achieving organizational goals and improving the quality of healthcare services"</w:t>
      </w:r>
    </w:p>
    <w:p w14:paraId="19902FE7" w14:textId="16A40A65" w:rsidR="00D0761B" w:rsidRPr="00D0761B" w:rsidRDefault="00D0761B" w:rsidP="00D0761B">
      <w:pPr>
        <w:spacing w:line="360" w:lineRule="auto"/>
        <w:ind w:firstLine="284"/>
        <w:jc w:val="lowKashida"/>
        <w:rPr>
          <w:rFonts w:ascii="Times New Roman" w:eastAsia="Calibri" w:hAnsi="Times New Roman" w:cs="Times New Roman"/>
          <w:sz w:val="28"/>
          <w:szCs w:val="28"/>
          <w:lang w:bidi="ar-EG"/>
        </w:rPr>
      </w:pPr>
      <w:r w:rsidRPr="00D0761B">
        <w:rPr>
          <w:rFonts w:ascii="Times New Roman" w:eastAsia="Calibri" w:hAnsi="Times New Roman" w:cs="Times New Roman"/>
          <w:sz w:val="28"/>
          <w:szCs w:val="28"/>
          <w:rtl/>
        </w:rPr>
        <w:t xml:space="preserve">هدفت هذه الدراسة إلى تحليل الدور المحوري للقرارات الاستراتيجية في تحقيق الأهداف التنظيمية داخل المؤسسات الصحية، واستكشاف مدى مساهمة هذه القرارات في الارتقاء بمستوى جودة الخدمات الطبية المقدمة، حيث تناولت الدراسة الكيفية التي يمكن من خلالها للإدارة الاستراتيجية أن تعمل كمحرك للتغيير الإيجابي في بيئة الرعاية الصحية المعاصرة، مع التأكيد على أن فاعلية المنظمة ترتبط ارتباطاً </w:t>
      </w:r>
      <w:r w:rsidRPr="00D0761B">
        <w:rPr>
          <w:rFonts w:ascii="Times New Roman" w:eastAsia="Calibri" w:hAnsi="Times New Roman" w:cs="Times New Roman"/>
          <w:sz w:val="28"/>
          <w:szCs w:val="28"/>
          <w:rtl/>
        </w:rPr>
        <w:lastRenderedPageBreak/>
        <w:t>وثيقاً بمدى جودة وصوابية الخيارات الاستراتيجية المتخذة، ولتقصي هذا الهدف، ركزت الأبعاد المستخدمة في البحث على أبعاد الإدارة الاستراتيجية وعملية صنع القرار كمتغير مستقل، وأثرها على تحقيق الأهداف الاستراتيجية وتحسين جودة الخدمة الصحية كمتغيرات تابعة، واعتمدت الدراسة المنهج الوصفي التحليلي من خلال فحص وتحليل مجموعة من البيانات والتقارير الإدارية والميدانية لتقييم أداء المنشآت الصحية وقياس أثر التخطيط الاستراتيجي على مخرجات الرعاية</w:t>
      </w:r>
      <w:r w:rsidRPr="00D0761B">
        <w:rPr>
          <w:rFonts w:ascii="Times New Roman" w:eastAsia="Calibri" w:hAnsi="Times New Roman" w:cs="Times New Roman" w:hint="cs"/>
          <w:sz w:val="28"/>
          <w:szCs w:val="28"/>
          <w:rtl/>
        </w:rPr>
        <w:t xml:space="preserve">، </w:t>
      </w:r>
      <w:r w:rsidRPr="00D0761B">
        <w:rPr>
          <w:rFonts w:ascii="Times New Roman" w:eastAsia="Calibri" w:hAnsi="Times New Roman" w:cs="Times New Roman"/>
          <w:sz w:val="28"/>
          <w:szCs w:val="28"/>
          <w:rtl/>
        </w:rPr>
        <w:t>وأظهرت النتائج الرئيسية أن اتخاذ القرارات المبنية على رؤية استراتيجية واضحة يؤدي بشكل مباشر إلى تحسين كفاءة العمليات السريرية وزيادة معدلات رضا المرضى، مما يشير إلى وجود علاقة طردية قوية بين جودة القرار الاستراتيجي ومستوى التميز في تقديم الخدمة، ومع ذلك، كشفت الدراسة عن وجود تحديات تحول دون التنفيذ الأمثل للقرارات الاستراتيجية، تبرز منها البيروقراطية الإدارية وصعوبة التنبؤ بالتغيرات التكنولوجية المتسارعة، مما يؤكد أن هذه المعوقات قد تضعف من التأثير الإيجابي للخطط الاستراتيجية، وخلصت الدراسة إلى أن التوصيات الرئيسية تركز على ضرورة تعزيز مهارات القيادة الاستراتيجية لدى مديري المستشفيات، وتفعيل أنظمة الرقابة لضمان مواءمة القرارات مع الأهداف التنظيمية، وذلك لضمان تحقيق تحسن مستدام في جودة الخدمات الصحية المقدمة للمجتمع</w:t>
      </w:r>
      <w:r w:rsidRPr="00D0761B">
        <w:rPr>
          <w:rFonts w:ascii="Times New Roman" w:eastAsia="Calibri" w:hAnsi="Times New Roman" w:cs="Times New Roman"/>
          <w:sz w:val="28"/>
          <w:szCs w:val="28"/>
          <w:lang w:bidi="ar-EG"/>
        </w:rPr>
        <w:t>.</w:t>
      </w:r>
    </w:p>
    <w:p w14:paraId="5BFC5653" w14:textId="77777777" w:rsidR="00D0761B" w:rsidRPr="00D0761B" w:rsidRDefault="00D0761B" w:rsidP="00D0761B">
      <w:pPr>
        <w:spacing w:line="360" w:lineRule="auto"/>
        <w:ind w:left="357" w:firstLine="284"/>
        <w:contextualSpacing/>
        <w:jc w:val="lowKashida"/>
        <w:rPr>
          <w:rFonts w:ascii="Times New Roman" w:eastAsia="Calibri" w:hAnsi="Times New Roman" w:cs="Times New Roman"/>
          <w:b/>
          <w:bCs/>
          <w:sz w:val="28"/>
          <w:szCs w:val="28"/>
        </w:rPr>
      </w:pPr>
      <w:r w:rsidRPr="00D0761B">
        <w:rPr>
          <w:rFonts w:ascii="Times New Roman" w:eastAsia="Calibri" w:hAnsi="Times New Roman" w:cs="Times New Roman"/>
          <w:b/>
          <w:bCs/>
          <w:sz w:val="28"/>
          <w:szCs w:val="28"/>
          <w:rtl/>
        </w:rPr>
        <w:t>دراسة</w:t>
      </w:r>
      <w:r w:rsidRPr="00D0761B">
        <w:rPr>
          <w:rFonts w:ascii="Times New Roman" w:eastAsia="Calibri" w:hAnsi="Times New Roman" w:cs="Times New Roman"/>
          <w:b/>
          <w:bCs/>
          <w:sz w:val="28"/>
          <w:szCs w:val="28"/>
        </w:rPr>
        <w:t xml:space="preserve"> Schneller. et al,. (2023) </w:t>
      </w:r>
      <w:r w:rsidRPr="00D0761B">
        <w:rPr>
          <w:rFonts w:ascii="Times New Roman" w:eastAsia="Calibri" w:hAnsi="Times New Roman" w:cs="Times New Roman"/>
          <w:b/>
          <w:bCs/>
          <w:sz w:val="28"/>
          <w:szCs w:val="28"/>
          <w:rtl/>
        </w:rPr>
        <w:t>بعنوان</w:t>
      </w:r>
      <w:r w:rsidRPr="00D0761B">
        <w:rPr>
          <w:rFonts w:ascii="Times New Roman" w:eastAsia="Calibri" w:hAnsi="Times New Roman" w:cs="Times New Roman"/>
          <w:b/>
          <w:bCs/>
          <w:sz w:val="28"/>
          <w:szCs w:val="28"/>
        </w:rPr>
        <w:t xml:space="preserve"> "Strategic management of the healthcare supply chain"</w:t>
      </w:r>
    </w:p>
    <w:p w14:paraId="657C4E6C" w14:textId="6A793330" w:rsidR="00D0761B" w:rsidRPr="00D0761B" w:rsidRDefault="00D0761B" w:rsidP="00D0761B">
      <w:pPr>
        <w:spacing w:line="360" w:lineRule="auto"/>
        <w:ind w:left="357" w:firstLine="284"/>
        <w:contextualSpacing/>
        <w:jc w:val="lowKashida"/>
        <w:rPr>
          <w:rFonts w:ascii="Times New Roman" w:eastAsia="Calibri" w:hAnsi="Times New Roman" w:cs="Times New Roman"/>
          <w:sz w:val="28"/>
          <w:szCs w:val="28"/>
        </w:rPr>
      </w:pPr>
      <w:r w:rsidRPr="00D0761B">
        <w:rPr>
          <w:rFonts w:ascii="Times New Roman" w:eastAsia="Calibri" w:hAnsi="Times New Roman" w:cs="Times New Roman"/>
          <w:sz w:val="28"/>
          <w:szCs w:val="28"/>
          <w:rtl/>
        </w:rPr>
        <w:t>هدفت هذه الدراسة إلى تسليط الضوء على الأهمية الاستراتيجية لإدارة سلاسل الإمداد في المنظمات الصحية كعنصر جوهري لتحقيق الاستدامة وتطوير الأداء، واستكشاف كيف يمكن للتحول من المنظور التشغيلي التقليدي إلى المنظور الاستراتيجي في إدارة الموارد أن يسهم في تعزيز الكفاءة التنظيمية، حيث تناولت الدراسة العلاقة الوثيقة بين توفر الموارد الطبية وسلاسل التوريد وبين القدرة على تقديم خدمات صحية عالية الجودة، مع التأكيد على أن الأزمات العالمية الأخيرة أثبتت ضرورة وجود رؤية استراتيجية استباقية لإدارة التدفقات اللوجستية، ولتقصي هذا الهدف، ركزت الأبعاد المستخدمة في البحث على ممارسات الإدارة الاستراتيجية لسلاسل الإمداد كمتغير مستقل (التكامل الرقمي، إدارة المخاطر، والتعاون مع الموردين)، وأثرها على جودة الخدمات الصحية واستمرارية الرعاية كمتغير تابع، واعتمدت الدراسة المنهج الوصفي التحليلي من خلال تحليل معمق لنماذج سلاسل الإمداد في كبرى المنظمات الصحية واستعراض أفضل الممارسات العالمية لجمع البيانات وتحليل أثر القرارات الاستراتيجية على النتائج السريرية والمالية</w:t>
      </w:r>
      <w:r>
        <w:rPr>
          <w:rFonts w:ascii="Times New Roman" w:eastAsia="Calibri" w:hAnsi="Times New Roman" w:cs="Times New Roman" w:hint="cs"/>
          <w:sz w:val="28"/>
          <w:szCs w:val="28"/>
          <w:rtl/>
        </w:rPr>
        <w:t xml:space="preserve">، </w:t>
      </w:r>
      <w:r w:rsidRPr="00D0761B">
        <w:rPr>
          <w:rFonts w:ascii="Times New Roman" w:eastAsia="Calibri" w:hAnsi="Times New Roman" w:cs="Times New Roman"/>
          <w:sz w:val="28"/>
          <w:szCs w:val="28"/>
          <w:rtl/>
        </w:rPr>
        <w:t xml:space="preserve">وأظهرت النتائج الرئيسية أن المنظمات التي تدمج إدارة سلاسل الإمداد ضمن خطتها الاستراتيجية الكلية تحقق مستويات أعلى من الكفاءة في تقديم الخدمة وتقليص الهدر، مما يشير إلى وجود علاقة طردية بين نضج الفكر </w:t>
      </w:r>
      <w:r w:rsidRPr="00D0761B">
        <w:rPr>
          <w:rFonts w:ascii="Times New Roman" w:eastAsia="Calibri" w:hAnsi="Times New Roman" w:cs="Times New Roman"/>
          <w:sz w:val="28"/>
          <w:szCs w:val="28"/>
          <w:rtl/>
        </w:rPr>
        <w:lastRenderedPageBreak/>
        <w:t>الاستراتيجي اللوجستي وبين جودة الرعاية المقدمة للمرضى، ومع ذلك، كشفت الدراسة عن معوقات تقنية وتظيمية تتمثل في ضعف الشفافية في البيانات والافتقار إلى التنسيق الاستراتيجي بين الأقسام الطبية والإدارية، مما يؤكد أن هذه التحديات تؤثر سلباً على سرعة الاستجابة للاحتياجات الصحية، وخلصت الدراسة إلى أن التوصيات الرئيسية تشدّد على ضرورة الاستثمار في التقنيات الحديثة وتبني نماذج توريد مرنة، وتعزيز دور مديري سلاسل الإمداد في عملية صنع القرار الاستراتيجي، لضمان بناء منظومة صحية قادرة على مواجهة التحديات وضمان وصول الخدمات للمرضى بأعلى معايير الجودة</w:t>
      </w:r>
      <w:r w:rsidRPr="00D0761B">
        <w:rPr>
          <w:rFonts w:ascii="Times New Roman" w:eastAsia="Calibri" w:hAnsi="Times New Roman" w:cs="Times New Roman"/>
          <w:sz w:val="28"/>
          <w:szCs w:val="28"/>
        </w:rPr>
        <w:t>.</w:t>
      </w:r>
    </w:p>
    <w:p w14:paraId="37B97DFE" w14:textId="77777777" w:rsidR="00FB41C1" w:rsidRPr="00FB41C1" w:rsidRDefault="00FB41C1" w:rsidP="00FB41C1">
      <w:pPr>
        <w:spacing w:line="360" w:lineRule="auto"/>
        <w:ind w:left="284" w:firstLine="284"/>
        <w:contextualSpacing/>
        <w:jc w:val="lowKashida"/>
        <w:rPr>
          <w:rFonts w:ascii="Times New Roman" w:eastAsia="Calibri" w:hAnsi="Times New Roman" w:cs="Times New Roman"/>
          <w:b/>
          <w:bCs/>
          <w:sz w:val="28"/>
          <w:szCs w:val="28"/>
        </w:rPr>
      </w:pPr>
      <w:r w:rsidRPr="00FB41C1">
        <w:rPr>
          <w:rFonts w:ascii="Times New Roman" w:eastAsia="Calibri" w:hAnsi="Times New Roman" w:cs="Times New Roman"/>
          <w:b/>
          <w:bCs/>
          <w:sz w:val="28"/>
          <w:szCs w:val="28"/>
          <w:rtl/>
        </w:rPr>
        <w:t>دراسة</w:t>
      </w:r>
      <w:r w:rsidRPr="00FB41C1">
        <w:rPr>
          <w:rFonts w:ascii="Times New Roman" w:eastAsia="Calibri" w:hAnsi="Times New Roman" w:cs="Times New Roman"/>
          <w:b/>
          <w:bCs/>
          <w:sz w:val="28"/>
          <w:szCs w:val="28"/>
        </w:rPr>
        <w:t xml:space="preserve"> </w:t>
      </w:r>
      <w:proofErr w:type="spellStart"/>
      <w:r w:rsidRPr="00FB41C1">
        <w:rPr>
          <w:rFonts w:ascii="Times New Roman" w:eastAsia="Calibri" w:hAnsi="Times New Roman" w:cs="Times New Roman"/>
          <w:b/>
          <w:bCs/>
          <w:sz w:val="28"/>
          <w:szCs w:val="28"/>
        </w:rPr>
        <w:t>Alhyasat</w:t>
      </w:r>
      <w:proofErr w:type="spellEnd"/>
      <w:r w:rsidRPr="00FB41C1">
        <w:rPr>
          <w:rFonts w:ascii="Times New Roman" w:eastAsia="Calibri" w:hAnsi="Times New Roman" w:cs="Times New Roman"/>
          <w:b/>
          <w:bCs/>
          <w:sz w:val="28"/>
          <w:szCs w:val="28"/>
        </w:rPr>
        <w:t xml:space="preserve">. et al,. (2025) </w:t>
      </w:r>
      <w:r w:rsidRPr="00FB41C1">
        <w:rPr>
          <w:rFonts w:ascii="Times New Roman" w:eastAsia="Calibri" w:hAnsi="Times New Roman" w:cs="Times New Roman"/>
          <w:b/>
          <w:bCs/>
          <w:sz w:val="28"/>
          <w:szCs w:val="28"/>
          <w:rtl/>
        </w:rPr>
        <w:t>بعنوان</w:t>
      </w:r>
      <w:r w:rsidRPr="00FB41C1">
        <w:rPr>
          <w:rFonts w:ascii="Times New Roman" w:eastAsia="Calibri" w:hAnsi="Times New Roman" w:cs="Times New Roman"/>
          <w:b/>
          <w:bCs/>
          <w:sz w:val="28"/>
          <w:szCs w:val="28"/>
        </w:rPr>
        <w:t xml:space="preserve"> "Technology trends in strategic management in the AI era: Systematic literature review"</w:t>
      </w:r>
    </w:p>
    <w:p w14:paraId="7EE80056" w14:textId="3CE02691" w:rsidR="00FB41C1" w:rsidRPr="00FB41C1" w:rsidRDefault="00FB41C1" w:rsidP="00FB41C1">
      <w:pPr>
        <w:spacing w:line="360" w:lineRule="auto"/>
        <w:ind w:left="284" w:firstLine="284"/>
        <w:contextualSpacing/>
        <w:jc w:val="lowKashida"/>
        <w:rPr>
          <w:rFonts w:ascii="Times New Roman" w:eastAsia="Calibri" w:hAnsi="Times New Roman" w:cs="Times New Roman"/>
          <w:sz w:val="28"/>
          <w:szCs w:val="28"/>
        </w:rPr>
      </w:pPr>
      <w:r w:rsidRPr="00FB41C1">
        <w:rPr>
          <w:rFonts w:ascii="Times New Roman" w:eastAsia="Calibri" w:hAnsi="Times New Roman" w:cs="Times New Roman"/>
          <w:sz w:val="28"/>
          <w:szCs w:val="28"/>
          <w:rtl/>
        </w:rPr>
        <w:t>هدفت هذه الدراسة إلى استكشاف وتحليل الاتجاهات التكنولوجية الناشئة في مجال الإدارة الاستراتيجية خلال عصر الذكاء الاصطناعي، وفحص كيفية دمج التقنيات الذكية في عمليات التخطيط وصنع القرار الاستراتيجي، حيث تناولت الدراسة التحول النوعي الذي أحدثه الذكاء الاصطناعي في تمكين المنظمات من التنبؤ بالمتغيرات البيئية بدقة أعلى، مع التأكيد على أن الممارسات التقليدية للإدارة الاستراتيجية يجب أن تتطور لتتوافق مع القدرات التحليلية الهائلة للأنظمة الذكية، ولتقصي هذا الهدف، ركزت الأبعاد المستخدمة في البحث على أبعاد التوجهات التكنولوجية والذكاء الاصطناعي كمتغير مستقل (تحليل البيانات الضخمة، التعلم الآلي، وأتمتة القرارات الاستراتيجية)، وأثرها على كفاءة الإدارة الاستراتيجية والتميز التنظيمي كمتغير تابع، واعتمدت الدراسة منهجية المراجعة المنهجية للأدبيات</w:t>
      </w:r>
      <w:r w:rsidRPr="00FB41C1">
        <w:rPr>
          <w:rFonts w:ascii="Times New Roman" w:eastAsia="Calibri" w:hAnsi="Times New Roman" w:cs="Times New Roman"/>
          <w:sz w:val="28"/>
          <w:szCs w:val="28"/>
        </w:rPr>
        <w:t xml:space="preserve"> (Systematic Literature Review) </w:t>
      </w:r>
      <w:r w:rsidRPr="00FB41C1">
        <w:rPr>
          <w:rFonts w:ascii="Times New Roman" w:eastAsia="Calibri" w:hAnsi="Times New Roman" w:cs="Times New Roman"/>
          <w:sz w:val="28"/>
          <w:szCs w:val="28"/>
          <w:rtl/>
        </w:rPr>
        <w:t>من خلال تحليل الأبحاث والدراسات العلمية الحديثة المنشورة لجمع وتلخيص المعرفة الحالية حول تقاطع التكنولوجيا مع الفكر الاستراتيجي</w:t>
      </w:r>
      <w:r w:rsidRPr="00FB41C1">
        <w:rPr>
          <w:rFonts w:ascii="Times New Roman" w:eastAsia="Calibri" w:hAnsi="Times New Roman" w:cs="Times New Roman" w:hint="cs"/>
          <w:sz w:val="28"/>
          <w:szCs w:val="28"/>
          <w:rtl/>
        </w:rPr>
        <w:t xml:space="preserve">، </w:t>
      </w:r>
      <w:r w:rsidRPr="00FB41C1">
        <w:rPr>
          <w:rFonts w:ascii="Times New Roman" w:eastAsia="Calibri" w:hAnsi="Times New Roman" w:cs="Times New Roman"/>
          <w:sz w:val="28"/>
          <w:szCs w:val="28"/>
          <w:rtl/>
        </w:rPr>
        <w:t>وأظهرت النتائج الرئيسية أن دمج تقنيات الذكاء الاصطناعي في الإدارة الاستراتيجية يؤدي إلى تعزيز السرعة والمرونة في الاستجابة لتحديات السوق، مما يشير إلى وجود علاقة طردية بين تبني الابتكارات التقنية وقدرة المنظمة على تحقيق ميزة تنافسية مستدامة، ومع ذلك، كشفت الدراسة عن معوقات جوهرية تتمثل في التحديات الأخلاقية لخصوصية البيانات، والحاجة الماسة إلى كوادر بشرية تمتلك المهارات التقنية اللازمة للتعامل مع هذه الأنظمة، مما يؤكد أن نقص الجاهزية الرقمية قد يعيق الاستفادة الكاملة من إمكانات الذكاء الاصطناعي، وخلصت الدراسة إلى أن التوصيات الرئيسية تشدّد على أهمية بناء استراتيجيات رقمية شاملة توازن بين القدرات التقنية والعنصر البشري، وضرورة استثمار المنظمات في البنية التحتية التكنولوجية وتطوير ثقافة تنظيمية تدعم التحول الرقمي، لضمان استمرارية النجاح والارتقاء بجودة المخرجات في بيئة الأعمال المعاصرة</w:t>
      </w:r>
      <w:r w:rsidRPr="00FB41C1">
        <w:rPr>
          <w:rFonts w:ascii="Times New Roman" w:eastAsia="Calibri" w:hAnsi="Times New Roman" w:cs="Times New Roman"/>
          <w:sz w:val="28"/>
          <w:szCs w:val="28"/>
        </w:rPr>
        <w:t>.</w:t>
      </w:r>
    </w:p>
    <w:p w14:paraId="38446FB1" w14:textId="77777777" w:rsidR="00FB41C1" w:rsidRDefault="00FB41C1" w:rsidP="00EC73B5">
      <w:pPr>
        <w:spacing w:line="360" w:lineRule="auto"/>
        <w:ind w:left="284"/>
        <w:outlineLvl w:val="0"/>
        <w:rPr>
          <w:rFonts w:ascii="Times New Roman" w:eastAsia="Calibri" w:hAnsi="Times New Roman" w:cs="Times New Roman"/>
          <w:b/>
          <w:bCs/>
          <w:sz w:val="28"/>
          <w:szCs w:val="28"/>
          <w:rtl/>
        </w:rPr>
      </w:pPr>
      <w:bookmarkStart w:id="51" w:name="_Toc224313337"/>
    </w:p>
    <w:p w14:paraId="07F703B0" w14:textId="5734C95E" w:rsidR="006E1D88" w:rsidRDefault="00DE3DD6" w:rsidP="000D315D">
      <w:pPr>
        <w:spacing w:line="360" w:lineRule="auto"/>
        <w:ind w:left="284"/>
        <w:outlineLvl w:val="0"/>
        <w:rPr>
          <w:rFonts w:asciiTheme="majorBidi" w:hAnsiTheme="majorBidi" w:cstheme="majorBidi"/>
          <w:b/>
          <w:bCs/>
          <w:sz w:val="28"/>
          <w:szCs w:val="28"/>
          <w:u w:val="single"/>
          <w:rtl/>
          <w:lang w:bidi="ar-EG"/>
        </w:rPr>
      </w:pPr>
      <w:r>
        <w:rPr>
          <w:rFonts w:asciiTheme="majorBidi" w:hAnsiTheme="majorBidi" w:cstheme="majorBidi" w:hint="cs"/>
          <w:b/>
          <w:bCs/>
          <w:sz w:val="28"/>
          <w:szCs w:val="28"/>
          <w:u w:val="single"/>
          <w:rtl/>
        </w:rPr>
        <w:lastRenderedPageBreak/>
        <w:t>2/1/2</w:t>
      </w:r>
      <w:r w:rsidR="006E1D88">
        <w:rPr>
          <w:rFonts w:asciiTheme="majorBidi" w:hAnsiTheme="majorBidi" w:cstheme="majorBidi" w:hint="cs"/>
          <w:b/>
          <w:bCs/>
          <w:sz w:val="28"/>
          <w:szCs w:val="28"/>
          <w:u w:val="single"/>
          <w:rtl/>
        </w:rPr>
        <w:t xml:space="preserve">: </w:t>
      </w:r>
      <w:r w:rsidR="006E1D88" w:rsidRPr="00965919">
        <w:rPr>
          <w:rFonts w:asciiTheme="majorBidi" w:hAnsiTheme="majorBidi" w:cstheme="majorBidi"/>
          <w:b/>
          <w:bCs/>
          <w:sz w:val="28"/>
          <w:szCs w:val="28"/>
          <w:u w:val="single"/>
          <w:rtl/>
        </w:rPr>
        <w:t>الدراسات</w:t>
      </w:r>
      <w:r w:rsidR="006E1D88">
        <w:rPr>
          <w:rFonts w:asciiTheme="majorBidi" w:hAnsiTheme="majorBidi" w:cstheme="majorBidi" w:hint="cs"/>
          <w:b/>
          <w:bCs/>
          <w:sz w:val="28"/>
          <w:szCs w:val="28"/>
          <w:u w:val="single"/>
          <w:rtl/>
        </w:rPr>
        <w:t xml:space="preserve"> السابقة التى تناولت</w:t>
      </w:r>
      <w:r w:rsidR="006E1D88" w:rsidRPr="00965919">
        <w:rPr>
          <w:rFonts w:asciiTheme="majorBidi" w:hAnsiTheme="majorBidi" w:cstheme="majorBidi"/>
          <w:b/>
          <w:bCs/>
          <w:sz w:val="28"/>
          <w:szCs w:val="28"/>
          <w:u w:val="single"/>
          <w:rtl/>
        </w:rPr>
        <w:t xml:space="preserve"> </w:t>
      </w:r>
      <w:r w:rsidR="006E1D88">
        <w:rPr>
          <w:rFonts w:asciiTheme="majorBidi" w:hAnsiTheme="majorBidi" w:cs="Times New Roman" w:hint="cs"/>
          <w:b/>
          <w:bCs/>
          <w:sz w:val="28"/>
          <w:szCs w:val="28"/>
          <w:u w:val="single"/>
          <w:rtl/>
        </w:rPr>
        <w:t>المتغير التابع"</w:t>
      </w:r>
      <w:r w:rsidR="006E1D88">
        <w:rPr>
          <w:rFonts w:asciiTheme="majorBidi" w:hAnsiTheme="majorBidi" w:cs="Times New Roman" w:hint="cs"/>
          <w:b/>
          <w:bCs/>
          <w:sz w:val="30"/>
          <w:szCs w:val="30"/>
          <w:u w:val="single"/>
          <w:rtl/>
        </w:rPr>
        <w:t xml:space="preserve">جودة </w:t>
      </w:r>
      <w:r w:rsidR="00FB41C1">
        <w:rPr>
          <w:rFonts w:asciiTheme="majorBidi" w:hAnsiTheme="majorBidi" w:cs="Times New Roman" w:hint="cs"/>
          <w:b/>
          <w:bCs/>
          <w:sz w:val="30"/>
          <w:szCs w:val="30"/>
          <w:u w:val="single"/>
          <w:rtl/>
        </w:rPr>
        <w:t>الخدمات</w:t>
      </w:r>
      <w:r w:rsidR="006E1D88">
        <w:rPr>
          <w:rFonts w:asciiTheme="majorBidi" w:hAnsiTheme="majorBidi" w:cs="Times New Roman" w:hint="cs"/>
          <w:b/>
          <w:bCs/>
          <w:sz w:val="30"/>
          <w:szCs w:val="30"/>
          <w:u w:val="single"/>
          <w:rtl/>
        </w:rPr>
        <w:t xml:space="preserve"> الصحية</w:t>
      </w:r>
      <w:r w:rsidR="006E1D88">
        <w:rPr>
          <w:rFonts w:asciiTheme="majorBidi" w:hAnsiTheme="majorBidi" w:cstheme="majorBidi" w:hint="cs"/>
          <w:b/>
          <w:bCs/>
          <w:sz w:val="28"/>
          <w:szCs w:val="28"/>
          <w:u w:val="single"/>
          <w:rtl/>
        </w:rPr>
        <w:t>:</w:t>
      </w:r>
      <w:bookmarkEnd w:id="51"/>
    </w:p>
    <w:p w14:paraId="1E5BB7BA" w14:textId="77777777" w:rsidR="008F571B" w:rsidRPr="004C7D28" w:rsidRDefault="008F571B" w:rsidP="008F571B">
      <w:pPr>
        <w:spacing w:after="0" w:line="360" w:lineRule="auto"/>
        <w:ind w:firstLine="281"/>
        <w:jc w:val="both"/>
        <w:rPr>
          <w:rFonts w:asciiTheme="majorBidi" w:hAnsiTheme="majorBidi" w:cstheme="majorBidi"/>
          <w:sz w:val="28"/>
          <w:szCs w:val="28"/>
          <w:rtl/>
          <w:lang w:bidi="ar-EG"/>
        </w:rPr>
      </w:pPr>
      <w:r w:rsidRPr="004C7D28">
        <w:rPr>
          <w:rFonts w:asciiTheme="majorBidi" w:hAnsiTheme="majorBidi" w:cstheme="majorBidi"/>
          <w:b/>
          <w:bCs/>
          <w:sz w:val="28"/>
          <w:szCs w:val="28"/>
          <w:rtl/>
          <w:lang w:bidi="ar-EG"/>
        </w:rPr>
        <w:t xml:space="preserve">دراسة رحومة، ونور الدين، (2018)، </w:t>
      </w:r>
      <w:r>
        <w:rPr>
          <w:rFonts w:asciiTheme="majorBidi" w:hAnsiTheme="majorBidi" w:cstheme="majorBidi" w:hint="cs"/>
          <w:b/>
          <w:bCs/>
          <w:sz w:val="28"/>
          <w:szCs w:val="28"/>
          <w:rtl/>
          <w:lang w:bidi="ar-EG"/>
        </w:rPr>
        <w:t>ب</w:t>
      </w:r>
      <w:r w:rsidRPr="004C7D28">
        <w:rPr>
          <w:rFonts w:asciiTheme="majorBidi" w:hAnsiTheme="majorBidi" w:cstheme="majorBidi"/>
          <w:b/>
          <w:bCs/>
          <w:sz w:val="28"/>
          <w:szCs w:val="28"/>
          <w:rtl/>
          <w:lang w:bidi="ar-EG"/>
        </w:rPr>
        <w:t>عنوان "دور جودة الخدمة الصحية في تحقيق رضا الزبون"</w:t>
      </w:r>
    </w:p>
    <w:p w14:paraId="3FA41A2F" w14:textId="77777777" w:rsidR="008F571B" w:rsidRPr="000268CE" w:rsidRDefault="008F571B" w:rsidP="008F571B">
      <w:pPr>
        <w:spacing w:after="0" w:line="360" w:lineRule="auto"/>
        <w:ind w:firstLine="281"/>
        <w:jc w:val="both"/>
        <w:rPr>
          <w:rFonts w:asciiTheme="majorBidi" w:hAnsiTheme="majorBidi" w:cstheme="majorBidi"/>
          <w:sz w:val="28"/>
          <w:szCs w:val="28"/>
          <w:rtl/>
          <w:lang w:bidi="ar-EG"/>
        </w:rPr>
      </w:pPr>
      <w:r w:rsidRPr="00EE0D93">
        <w:rPr>
          <w:rFonts w:asciiTheme="majorBidi" w:hAnsiTheme="majorBidi" w:cstheme="majorBidi" w:hint="cs"/>
          <w:sz w:val="28"/>
          <w:szCs w:val="28"/>
          <w:rtl/>
          <w:lang w:bidi="ar-EG"/>
        </w:rPr>
        <w:t>هدفت</w:t>
      </w:r>
      <w:r w:rsidRPr="00EE0D93">
        <w:rPr>
          <w:rFonts w:asciiTheme="majorBidi" w:hAnsiTheme="majorBidi" w:cstheme="majorBidi"/>
          <w:sz w:val="28"/>
          <w:szCs w:val="28"/>
          <w:rtl/>
          <w:lang w:bidi="ar-EG"/>
        </w:rPr>
        <w:t xml:space="preserve"> هذه الدراسة إلى إبراز دور جودة الخدمة في تحقيق رضا الزبائن، وذلك من خلال البحث في العلاقة بين دور جودة الخدمة </w:t>
      </w:r>
      <w:r w:rsidRPr="00EE0D93">
        <w:rPr>
          <w:rFonts w:asciiTheme="majorBidi" w:hAnsiTheme="majorBidi" w:cstheme="majorBidi" w:hint="cs"/>
          <w:sz w:val="28"/>
          <w:szCs w:val="28"/>
          <w:rtl/>
          <w:lang w:bidi="ar-EG"/>
        </w:rPr>
        <w:t>و</w:t>
      </w:r>
      <w:r w:rsidRPr="00EE0D93">
        <w:rPr>
          <w:rFonts w:asciiTheme="majorBidi" w:hAnsiTheme="majorBidi" w:cstheme="majorBidi"/>
          <w:sz w:val="28"/>
          <w:szCs w:val="28"/>
          <w:rtl/>
          <w:lang w:bidi="ar-EG"/>
        </w:rPr>
        <w:t xml:space="preserve">رضا الزبائن، </w:t>
      </w:r>
      <w:r w:rsidRPr="00EE0D93">
        <w:rPr>
          <w:rFonts w:asciiTheme="majorBidi" w:hAnsiTheme="majorBidi" w:cstheme="majorBidi" w:hint="cs"/>
          <w:sz w:val="28"/>
          <w:szCs w:val="28"/>
          <w:rtl/>
          <w:lang w:bidi="ar-EG"/>
        </w:rPr>
        <w:t>و</w:t>
      </w:r>
      <w:r w:rsidRPr="00EE0D93">
        <w:rPr>
          <w:rFonts w:asciiTheme="majorBidi" w:hAnsiTheme="majorBidi" w:cstheme="majorBidi"/>
          <w:sz w:val="28"/>
          <w:szCs w:val="28"/>
          <w:rtl/>
          <w:lang w:bidi="ar-EG"/>
        </w:rPr>
        <w:t xml:space="preserve">تمثل مجتمع الدراسة في المرضى </w:t>
      </w:r>
      <w:r w:rsidRPr="00EE0D93">
        <w:rPr>
          <w:rFonts w:asciiTheme="majorBidi" w:hAnsiTheme="majorBidi" w:cstheme="majorBidi" w:hint="cs"/>
          <w:sz w:val="28"/>
          <w:szCs w:val="28"/>
          <w:rtl/>
          <w:lang w:bidi="ar-EG"/>
        </w:rPr>
        <w:t>ب</w:t>
      </w:r>
      <w:r w:rsidRPr="00EE0D93">
        <w:rPr>
          <w:rFonts w:asciiTheme="majorBidi" w:hAnsiTheme="majorBidi" w:cstheme="majorBidi"/>
          <w:sz w:val="28"/>
          <w:szCs w:val="28"/>
          <w:rtl/>
          <w:lang w:bidi="ar-EG"/>
        </w:rPr>
        <w:t xml:space="preserve">المؤسسة الاستشفائية لطب العيون بورقلة بالجزائر، وذلك في الفترة الممتدة بين فيفري 2018 إلى مارس 2018، ولغرض معالجة إشكالية الدراسة تم الاستعانة بالاستبيان كأداة </w:t>
      </w:r>
      <w:r w:rsidRPr="00EE0D93">
        <w:rPr>
          <w:rFonts w:asciiTheme="majorBidi" w:hAnsiTheme="majorBidi" w:cstheme="majorBidi" w:hint="cs"/>
          <w:sz w:val="28"/>
          <w:szCs w:val="28"/>
          <w:rtl/>
          <w:lang w:bidi="ar-EG"/>
        </w:rPr>
        <w:t>لجمع البيانات</w:t>
      </w:r>
      <w:r w:rsidRPr="00EE0D93">
        <w:rPr>
          <w:rFonts w:asciiTheme="majorBidi" w:hAnsiTheme="majorBidi" w:cstheme="majorBidi"/>
          <w:sz w:val="28"/>
          <w:szCs w:val="28"/>
          <w:rtl/>
          <w:lang w:bidi="ar-EG"/>
        </w:rPr>
        <w:t xml:space="preserve">، حيث تم معالجة 50 استمارة استبيان بواسطة البرنامج الإحصائي </w:t>
      </w:r>
      <w:r w:rsidRPr="00EE0D93">
        <w:rPr>
          <w:rFonts w:asciiTheme="majorBidi" w:hAnsiTheme="majorBidi" w:cstheme="majorBidi"/>
          <w:sz w:val="28"/>
          <w:szCs w:val="28"/>
          <w:lang w:bidi="ar-EG"/>
        </w:rPr>
        <w:t>SPSS V22</w:t>
      </w:r>
      <w:r w:rsidRPr="00EE0D93">
        <w:rPr>
          <w:rFonts w:asciiTheme="majorBidi" w:hAnsiTheme="majorBidi" w:cstheme="majorBidi"/>
          <w:sz w:val="28"/>
          <w:szCs w:val="28"/>
          <w:rtl/>
          <w:lang w:bidi="ar-EG"/>
        </w:rPr>
        <w:t xml:space="preserve">‏؛ </w:t>
      </w:r>
      <w:r w:rsidRPr="00EE0D93">
        <w:rPr>
          <w:rFonts w:asciiTheme="majorBidi" w:hAnsiTheme="majorBidi" w:cstheme="majorBidi" w:hint="cs"/>
          <w:sz w:val="28"/>
          <w:szCs w:val="28"/>
          <w:rtl/>
          <w:lang w:bidi="ar-EG"/>
        </w:rPr>
        <w:t>كما تم</w:t>
      </w:r>
      <w:r w:rsidRPr="00EE0D93">
        <w:rPr>
          <w:rFonts w:asciiTheme="majorBidi" w:hAnsiTheme="majorBidi" w:cstheme="majorBidi"/>
          <w:sz w:val="28"/>
          <w:szCs w:val="28"/>
          <w:rtl/>
          <w:lang w:bidi="ar-EG"/>
        </w:rPr>
        <w:t xml:space="preserve"> استخدام العديد من الأساليب الإحصائية منها المتوسطات الحسابية</w:t>
      </w:r>
      <w:r w:rsidRPr="00EE0D93">
        <w:rPr>
          <w:rFonts w:asciiTheme="majorBidi" w:hAnsiTheme="majorBidi" w:cstheme="majorBidi" w:hint="cs"/>
          <w:sz w:val="28"/>
          <w:szCs w:val="28"/>
          <w:rtl/>
          <w:lang w:bidi="ar-EG"/>
        </w:rPr>
        <w:t>،</w:t>
      </w:r>
      <w:r w:rsidRPr="00EE0D93">
        <w:rPr>
          <w:rFonts w:asciiTheme="majorBidi" w:hAnsiTheme="majorBidi" w:cstheme="majorBidi"/>
          <w:sz w:val="28"/>
          <w:szCs w:val="28"/>
          <w:rtl/>
          <w:lang w:bidi="ar-EG"/>
        </w:rPr>
        <w:t xml:space="preserve"> ومعامل الارتباط</w:t>
      </w:r>
      <w:r w:rsidRPr="00EE0D93">
        <w:rPr>
          <w:rFonts w:asciiTheme="majorBidi" w:hAnsiTheme="majorBidi" w:cstheme="majorBidi" w:hint="cs"/>
          <w:sz w:val="28"/>
          <w:szCs w:val="28"/>
          <w:rtl/>
          <w:lang w:bidi="ar-EG"/>
        </w:rPr>
        <w:t xml:space="preserve">، </w:t>
      </w:r>
      <w:r w:rsidRPr="00EE0D93">
        <w:rPr>
          <w:rFonts w:asciiTheme="majorBidi" w:hAnsiTheme="majorBidi" w:cstheme="majorBidi"/>
          <w:sz w:val="28"/>
          <w:szCs w:val="28"/>
          <w:rtl/>
          <w:lang w:bidi="ar-EG"/>
        </w:rPr>
        <w:t xml:space="preserve"> والانحدار الخطي المتعدد، وقد توصلت الدراسة إلى أن هناك علاقة ارتباطية إيجابية بين جودة الخدمة الصحية ورضا الزبون، حيث كلما زادت جودة الخدمة الصحية، زاد رضا الزبون</w:t>
      </w:r>
      <w:r w:rsidRPr="00EE0D93">
        <w:rPr>
          <w:rFonts w:asciiTheme="majorBidi" w:hAnsiTheme="majorBidi" w:cstheme="majorBidi" w:hint="cs"/>
          <w:sz w:val="28"/>
          <w:szCs w:val="28"/>
          <w:rtl/>
          <w:lang w:bidi="ar-EG"/>
        </w:rPr>
        <w:t xml:space="preserve">، </w:t>
      </w:r>
      <w:r w:rsidRPr="00EE0D93">
        <w:rPr>
          <w:rFonts w:asciiTheme="majorBidi" w:hAnsiTheme="majorBidi" w:cstheme="majorBidi"/>
          <w:sz w:val="28"/>
          <w:szCs w:val="28"/>
          <w:rtl/>
          <w:lang w:bidi="ar-EG"/>
        </w:rPr>
        <w:t>كما يوجد أثر لمتطلبات جودة الخدمات الصحية على تحقيق رضا زبائن المؤسسة</w:t>
      </w:r>
      <w:r w:rsidRPr="00EE0D93">
        <w:rPr>
          <w:rFonts w:asciiTheme="majorBidi" w:hAnsiTheme="majorBidi" w:cstheme="majorBidi" w:hint="cs"/>
          <w:sz w:val="28"/>
          <w:szCs w:val="28"/>
          <w:rtl/>
          <w:lang w:bidi="ar-EG"/>
        </w:rPr>
        <w:t>، وبناء على هذه النتائج اوصت الدراسة ب</w:t>
      </w:r>
      <w:r w:rsidRPr="00EE0D93">
        <w:rPr>
          <w:rFonts w:asciiTheme="majorBidi" w:hAnsiTheme="majorBidi" w:cstheme="majorBidi"/>
          <w:sz w:val="28"/>
          <w:szCs w:val="28"/>
          <w:rtl/>
          <w:lang w:bidi="ar-EG"/>
        </w:rPr>
        <w:t>ضرورة تحسين كفاءة وفعالية العمليات الإدارية والفنية في المؤسسة، وزيادة مهارات وقدرات العاملين في المؤسسة في مجال تقديم الخدمة الصحية، وتشجيع العاملين على الابتكار والتميز في تقديم الخدمة الصحية، وتحسين بيئة العمل في المؤسسة لتكون أكثر راحة وملاءمة للمرضى.</w:t>
      </w:r>
    </w:p>
    <w:p w14:paraId="158D5F15" w14:textId="77777777" w:rsidR="008F571B" w:rsidRPr="004C7D28" w:rsidRDefault="008F571B" w:rsidP="008F571B">
      <w:pPr>
        <w:spacing w:after="0" w:line="360" w:lineRule="auto"/>
        <w:ind w:firstLine="281"/>
        <w:jc w:val="both"/>
        <w:rPr>
          <w:rFonts w:asciiTheme="majorBidi" w:hAnsiTheme="majorBidi" w:cstheme="majorBidi"/>
          <w:sz w:val="28"/>
          <w:szCs w:val="28"/>
          <w:rtl/>
          <w:lang w:bidi="ar-EG"/>
        </w:rPr>
      </w:pPr>
      <w:r w:rsidRPr="004C7D28">
        <w:rPr>
          <w:rFonts w:asciiTheme="majorBidi" w:hAnsiTheme="majorBidi" w:cstheme="majorBidi"/>
          <w:b/>
          <w:bCs/>
          <w:sz w:val="28"/>
          <w:szCs w:val="28"/>
          <w:rtl/>
          <w:lang w:bidi="ar-EG"/>
        </w:rPr>
        <w:t xml:space="preserve">دراسة عبدالحق، واللحام، (2020)، </w:t>
      </w:r>
      <w:r>
        <w:rPr>
          <w:rFonts w:asciiTheme="majorBidi" w:hAnsiTheme="majorBidi" w:cstheme="majorBidi" w:hint="cs"/>
          <w:b/>
          <w:bCs/>
          <w:sz w:val="28"/>
          <w:szCs w:val="28"/>
          <w:rtl/>
          <w:lang w:bidi="ar-EG"/>
        </w:rPr>
        <w:t>ب</w:t>
      </w:r>
      <w:r w:rsidRPr="004C7D28">
        <w:rPr>
          <w:rFonts w:asciiTheme="majorBidi" w:hAnsiTheme="majorBidi" w:cstheme="majorBidi"/>
          <w:b/>
          <w:bCs/>
          <w:sz w:val="28"/>
          <w:szCs w:val="28"/>
          <w:rtl/>
          <w:lang w:bidi="ar-EG"/>
        </w:rPr>
        <w:t xml:space="preserve">عنوان "استخدام وسائل التواصل الاجتماعي في تحسين جودة خدمات الرعاية الصحية" </w:t>
      </w:r>
    </w:p>
    <w:p w14:paraId="6B857295" w14:textId="77777777" w:rsidR="008F571B" w:rsidRDefault="008F571B" w:rsidP="008F571B">
      <w:pPr>
        <w:spacing w:after="0" w:line="360" w:lineRule="auto"/>
        <w:ind w:firstLine="281"/>
        <w:jc w:val="both"/>
        <w:rPr>
          <w:rFonts w:asciiTheme="majorBidi" w:hAnsiTheme="majorBidi" w:cstheme="majorBidi"/>
          <w:sz w:val="28"/>
          <w:szCs w:val="28"/>
          <w:rtl/>
          <w:lang w:bidi="ar-EG"/>
        </w:rPr>
      </w:pPr>
      <w:r w:rsidRPr="004C7D28">
        <w:rPr>
          <w:rFonts w:asciiTheme="majorBidi" w:hAnsiTheme="majorBidi" w:cstheme="majorBidi"/>
          <w:sz w:val="28"/>
          <w:szCs w:val="28"/>
          <w:rtl/>
          <w:lang w:bidi="ar-EG"/>
        </w:rPr>
        <w:t>هدفت</w:t>
      </w:r>
      <w:r>
        <w:rPr>
          <w:rFonts w:asciiTheme="majorBidi" w:hAnsiTheme="majorBidi" w:cstheme="majorBidi" w:hint="cs"/>
          <w:sz w:val="28"/>
          <w:szCs w:val="28"/>
          <w:rtl/>
          <w:lang w:bidi="ar-EG"/>
        </w:rPr>
        <w:t xml:space="preserve"> هذه</w:t>
      </w:r>
      <w:r>
        <w:rPr>
          <w:rFonts w:asciiTheme="majorBidi" w:hAnsiTheme="majorBidi" w:cstheme="majorBidi"/>
          <w:sz w:val="28"/>
          <w:szCs w:val="28"/>
          <w:rtl/>
          <w:lang w:bidi="ar-EG"/>
        </w:rPr>
        <w:t xml:space="preserve"> الدراسة </w:t>
      </w:r>
      <w:r>
        <w:rPr>
          <w:rFonts w:asciiTheme="majorBidi" w:hAnsiTheme="majorBidi" w:cstheme="majorBidi" w:hint="cs"/>
          <w:sz w:val="28"/>
          <w:szCs w:val="28"/>
          <w:rtl/>
          <w:lang w:bidi="ar-EG"/>
        </w:rPr>
        <w:t xml:space="preserve"> الى </w:t>
      </w:r>
      <w:r w:rsidRPr="004C7D28">
        <w:rPr>
          <w:rFonts w:asciiTheme="majorBidi" w:hAnsiTheme="majorBidi" w:cstheme="majorBidi"/>
          <w:sz w:val="28"/>
          <w:szCs w:val="28"/>
          <w:rtl/>
          <w:lang w:bidi="ar-EG"/>
        </w:rPr>
        <w:t xml:space="preserve">معرفة أثر استخدام وسائط التواصل الاجتماعي في </w:t>
      </w:r>
      <w:r>
        <w:rPr>
          <w:rFonts w:asciiTheme="majorBidi" w:hAnsiTheme="majorBidi" w:cstheme="majorBidi" w:hint="cs"/>
          <w:sz w:val="28"/>
          <w:szCs w:val="28"/>
          <w:rtl/>
          <w:lang w:bidi="ar-EG"/>
        </w:rPr>
        <w:t xml:space="preserve">تحسين </w:t>
      </w:r>
      <w:r w:rsidRPr="004C7D28">
        <w:rPr>
          <w:rFonts w:asciiTheme="majorBidi" w:hAnsiTheme="majorBidi" w:cstheme="majorBidi"/>
          <w:sz w:val="28"/>
          <w:szCs w:val="28"/>
          <w:rtl/>
          <w:lang w:bidi="ar-EG"/>
        </w:rPr>
        <w:t xml:space="preserve">جودة خدمات الرعاية الصحية المتمثلة بأبعادها الستة (الاعتمادية، والاستجابة، ودقة وحداثة المعلومات والموثوقية والتخصيص، والشمولية) في مراكز طب وجراحة العيون في العاصمة عمان ، </w:t>
      </w:r>
      <w:r>
        <w:rPr>
          <w:rFonts w:asciiTheme="majorBidi" w:hAnsiTheme="majorBidi" w:cstheme="majorBidi" w:hint="cs"/>
          <w:sz w:val="28"/>
          <w:szCs w:val="28"/>
          <w:rtl/>
          <w:lang w:bidi="ar-EG"/>
        </w:rPr>
        <w:t xml:space="preserve">واعتمدت الدراسة على </w:t>
      </w:r>
      <w:r w:rsidRPr="004C7D28">
        <w:rPr>
          <w:rFonts w:asciiTheme="majorBidi" w:hAnsiTheme="majorBidi" w:cstheme="majorBidi"/>
          <w:sz w:val="28"/>
          <w:szCs w:val="28"/>
          <w:rtl/>
          <w:lang w:bidi="ar-EG"/>
        </w:rPr>
        <w:t xml:space="preserve"> المنهج الوصفي التحليلي، وتمثل مجتمع الدراسة </w:t>
      </w:r>
      <w:r>
        <w:rPr>
          <w:rFonts w:asciiTheme="majorBidi" w:hAnsiTheme="majorBidi" w:cstheme="majorBidi" w:hint="cs"/>
          <w:sz w:val="28"/>
          <w:szCs w:val="28"/>
          <w:rtl/>
          <w:lang w:bidi="ar-EG"/>
        </w:rPr>
        <w:t>فى</w:t>
      </w:r>
      <w:r w:rsidRPr="004C7D28">
        <w:rPr>
          <w:rFonts w:asciiTheme="majorBidi" w:hAnsiTheme="majorBidi" w:cstheme="majorBidi"/>
          <w:sz w:val="28"/>
          <w:szCs w:val="28"/>
          <w:rtl/>
          <w:lang w:bidi="ar-EG"/>
        </w:rPr>
        <w:t xml:space="preserve"> مراجعي مراكز طب وجراحة </w:t>
      </w:r>
      <w:r>
        <w:rPr>
          <w:rFonts w:asciiTheme="majorBidi" w:hAnsiTheme="majorBidi" w:cstheme="majorBidi"/>
          <w:sz w:val="28"/>
          <w:szCs w:val="28"/>
          <w:rtl/>
          <w:lang w:bidi="ar-EG"/>
        </w:rPr>
        <w:t>العيون في العاصمة عمان</w:t>
      </w:r>
      <w:r w:rsidRPr="004C7D28">
        <w:rPr>
          <w:rFonts w:asciiTheme="majorBidi" w:hAnsiTheme="majorBidi" w:cstheme="majorBidi"/>
          <w:sz w:val="28"/>
          <w:szCs w:val="28"/>
          <w:rtl/>
          <w:lang w:bidi="ar-EG"/>
        </w:rPr>
        <w:t xml:space="preserve">، </w:t>
      </w:r>
      <w:r>
        <w:rPr>
          <w:rFonts w:asciiTheme="majorBidi" w:hAnsiTheme="majorBidi" w:cstheme="majorBidi" w:hint="cs"/>
          <w:sz w:val="28"/>
          <w:szCs w:val="28"/>
          <w:rtl/>
          <w:lang w:bidi="ar-EG"/>
        </w:rPr>
        <w:t>و</w:t>
      </w:r>
      <w:r w:rsidRPr="004C7D28">
        <w:rPr>
          <w:rFonts w:asciiTheme="majorBidi" w:hAnsiTheme="majorBidi" w:cstheme="majorBidi"/>
          <w:sz w:val="28"/>
          <w:szCs w:val="28"/>
          <w:rtl/>
          <w:lang w:bidi="ar-EG"/>
        </w:rPr>
        <w:t>تم تطوير وتصميم الاستبانة للاجابة على أسئلة الدراسة وفرضياتها، باستخدام أس</w:t>
      </w:r>
      <w:r>
        <w:rPr>
          <w:rFonts w:asciiTheme="majorBidi" w:hAnsiTheme="majorBidi" w:cstheme="majorBidi"/>
          <w:sz w:val="28"/>
          <w:szCs w:val="28"/>
          <w:rtl/>
          <w:lang w:bidi="ar-EG"/>
        </w:rPr>
        <w:t xml:space="preserve">لوب العينة العشوائية الملائمة، </w:t>
      </w:r>
      <w:r>
        <w:rPr>
          <w:rFonts w:asciiTheme="majorBidi" w:hAnsiTheme="majorBidi" w:cstheme="majorBidi" w:hint="cs"/>
          <w:sz w:val="28"/>
          <w:szCs w:val="28"/>
          <w:rtl/>
          <w:lang w:bidi="ar-EG"/>
        </w:rPr>
        <w:t xml:space="preserve">حيث </w:t>
      </w:r>
      <w:r w:rsidRPr="004C7D28">
        <w:rPr>
          <w:rFonts w:asciiTheme="majorBidi" w:hAnsiTheme="majorBidi" w:cstheme="majorBidi"/>
          <w:sz w:val="28"/>
          <w:szCs w:val="28"/>
          <w:rtl/>
          <w:lang w:bidi="ar-EG"/>
        </w:rPr>
        <w:t xml:space="preserve">بلغت عدد الاستبانات الصالحة للتحليل 377 ما نسبته 71.8% من المجموع الكلي للاستبانات الموزعه، </w:t>
      </w:r>
      <w:r>
        <w:rPr>
          <w:rFonts w:asciiTheme="majorBidi" w:hAnsiTheme="majorBidi" w:cstheme="majorBidi" w:hint="cs"/>
          <w:sz w:val="28"/>
          <w:szCs w:val="28"/>
          <w:rtl/>
          <w:lang w:bidi="ar-EG"/>
        </w:rPr>
        <w:t xml:space="preserve">وتم تحليل البيانات </w:t>
      </w:r>
      <w:r w:rsidRPr="004C7D28">
        <w:rPr>
          <w:rFonts w:asciiTheme="majorBidi" w:hAnsiTheme="majorBidi" w:cstheme="majorBidi"/>
          <w:sz w:val="28"/>
          <w:szCs w:val="28"/>
          <w:rtl/>
          <w:lang w:bidi="ar-EG"/>
        </w:rPr>
        <w:t>بالاعتماد على برمجية الحزمة الإحصائية للعلوم الاجتماعية (</w:t>
      </w:r>
      <w:r w:rsidRPr="004C7D28">
        <w:rPr>
          <w:rFonts w:asciiTheme="majorBidi" w:hAnsiTheme="majorBidi" w:cstheme="majorBidi"/>
          <w:sz w:val="28"/>
          <w:szCs w:val="28"/>
          <w:lang w:bidi="ar-EG"/>
        </w:rPr>
        <w:t>SPSS</w:t>
      </w:r>
      <w:r w:rsidRPr="004C7D28">
        <w:rPr>
          <w:rFonts w:asciiTheme="majorBidi" w:hAnsiTheme="majorBidi" w:cstheme="majorBidi"/>
          <w:sz w:val="28"/>
          <w:szCs w:val="28"/>
          <w:rtl/>
          <w:lang w:bidi="ar-EG"/>
        </w:rPr>
        <w:t xml:space="preserve">). وتوصلت الدراسة </w:t>
      </w:r>
      <w:r>
        <w:rPr>
          <w:rFonts w:asciiTheme="majorBidi" w:hAnsiTheme="majorBidi" w:cstheme="majorBidi"/>
          <w:sz w:val="28"/>
          <w:szCs w:val="28"/>
          <w:rtl/>
          <w:lang w:bidi="ar-EG"/>
        </w:rPr>
        <w:t xml:space="preserve">وجود أثر ذو دلالة احصائية </w:t>
      </w:r>
      <w:r w:rsidRPr="004C7D28">
        <w:rPr>
          <w:rFonts w:asciiTheme="majorBidi" w:hAnsiTheme="majorBidi" w:cstheme="majorBidi"/>
          <w:sz w:val="28"/>
          <w:szCs w:val="28"/>
          <w:rtl/>
          <w:lang w:bidi="ar-EG"/>
        </w:rPr>
        <w:t xml:space="preserve">لاستخدام وسائط التواصل الاجتماعي في تحسين جودة خدمات الرعاية الصحية بأبعادها </w:t>
      </w:r>
      <w:r>
        <w:rPr>
          <w:rFonts w:asciiTheme="majorBidi" w:hAnsiTheme="majorBidi" w:cstheme="majorBidi" w:hint="cs"/>
          <w:sz w:val="28"/>
          <w:szCs w:val="28"/>
          <w:rtl/>
          <w:lang w:bidi="ar-EG"/>
        </w:rPr>
        <w:t>(</w:t>
      </w:r>
      <w:r w:rsidRPr="004C7D28">
        <w:rPr>
          <w:rFonts w:asciiTheme="majorBidi" w:hAnsiTheme="majorBidi" w:cstheme="majorBidi"/>
          <w:sz w:val="28"/>
          <w:szCs w:val="28"/>
          <w:rtl/>
          <w:lang w:bidi="ar-EG"/>
        </w:rPr>
        <w:t>الاعتمادية، والاستجابة، ودقة وحداثة المعلومات، والموثوقية، والتخصيص والشمولية</w:t>
      </w:r>
      <w:r>
        <w:rPr>
          <w:rFonts w:asciiTheme="majorBidi" w:hAnsiTheme="majorBidi" w:cstheme="majorBidi"/>
          <w:sz w:val="28"/>
          <w:szCs w:val="28"/>
          <w:rtl/>
          <w:lang w:bidi="ar-EG"/>
        </w:rPr>
        <w:t>) في مراكز طب وجراحة العيون</w:t>
      </w:r>
      <w:r>
        <w:rPr>
          <w:rFonts w:asciiTheme="majorBidi" w:hAnsiTheme="majorBidi" w:cstheme="majorBidi" w:hint="cs"/>
          <w:sz w:val="28"/>
          <w:szCs w:val="28"/>
          <w:rtl/>
          <w:lang w:bidi="ar-EG"/>
        </w:rPr>
        <w:t xml:space="preserve">، وبناء على هذه النتائج اوصت الدراسة بضرورة </w:t>
      </w:r>
      <w:r w:rsidRPr="004C7D28">
        <w:rPr>
          <w:rFonts w:asciiTheme="majorBidi" w:hAnsiTheme="majorBidi" w:cstheme="majorBidi"/>
          <w:sz w:val="28"/>
          <w:szCs w:val="28"/>
          <w:rtl/>
          <w:lang w:bidi="ar-EG"/>
        </w:rPr>
        <w:t xml:space="preserve">رفع مستوى استخدام وسائط التواصل الاجتماعي بالاهتمام بجودة الخدمات ودقة المعلومات الصحية المقدمة، وعقد دورات تدريبية وتثقيفية لمقدمي الخدمات على سرعة الرد على الحالات الطارئة والاستفسارات وخلوها من </w:t>
      </w:r>
      <w:r w:rsidRPr="004C7D28">
        <w:rPr>
          <w:rFonts w:asciiTheme="majorBidi" w:hAnsiTheme="majorBidi" w:cstheme="majorBidi"/>
          <w:sz w:val="28"/>
          <w:szCs w:val="28"/>
          <w:rtl/>
          <w:lang w:bidi="ar-EG"/>
        </w:rPr>
        <w:lastRenderedPageBreak/>
        <w:t>الأخطاء، والعمل على التنويع من المعلومات المرضية والطرق العلاجية لها على شكل صور وفيديوهات توضيحية مبسطة وضرورة عرض شهادات الاعتماد الدولية وشهادة الجودة</w:t>
      </w:r>
      <w:r>
        <w:rPr>
          <w:rFonts w:asciiTheme="majorBidi" w:hAnsiTheme="majorBidi" w:cstheme="majorBidi" w:hint="cs"/>
          <w:sz w:val="28"/>
          <w:szCs w:val="28"/>
          <w:rtl/>
          <w:lang w:bidi="ar-EG"/>
        </w:rPr>
        <w:t>.</w:t>
      </w:r>
    </w:p>
    <w:p w14:paraId="7989A2AE" w14:textId="77777777" w:rsidR="008F571B" w:rsidRPr="004C7D28" w:rsidRDefault="008F571B" w:rsidP="008F571B">
      <w:pPr>
        <w:spacing w:after="0" w:line="360" w:lineRule="auto"/>
        <w:ind w:firstLine="281"/>
        <w:jc w:val="both"/>
        <w:rPr>
          <w:rFonts w:asciiTheme="majorBidi" w:hAnsiTheme="majorBidi" w:cstheme="majorBidi"/>
          <w:sz w:val="28"/>
          <w:szCs w:val="28"/>
          <w:rtl/>
          <w:lang w:bidi="ar-EG"/>
        </w:rPr>
      </w:pPr>
      <w:r w:rsidRPr="004C7D28">
        <w:rPr>
          <w:rFonts w:asciiTheme="majorBidi" w:hAnsiTheme="majorBidi" w:cstheme="majorBidi"/>
          <w:b/>
          <w:bCs/>
          <w:sz w:val="28"/>
          <w:szCs w:val="28"/>
          <w:rtl/>
          <w:lang w:bidi="ar-EG"/>
        </w:rPr>
        <w:t xml:space="preserve">دراسة الربطة، والقرعان، (2022)، </w:t>
      </w:r>
      <w:r>
        <w:rPr>
          <w:rFonts w:asciiTheme="majorBidi" w:hAnsiTheme="majorBidi" w:cstheme="majorBidi" w:hint="cs"/>
          <w:b/>
          <w:bCs/>
          <w:sz w:val="28"/>
          <w:szCs w:val="28"/>
          <w:rtl/>
          <w:lang w:bidi="ar-EG"/>
        </w:rPr>
        <w:t>ب</w:t>
      </w:r>
      <w:r w:rsidRPr="004C7D28">
        <w:rPr>
          <w:rFonts w:asciiTheme="majorBidi" w:hAnsiTheme="majorBidi" w:cstheme="majorBidi"/>
          <w:b/>
          <w:bCs/>
          <w:sz w:val="28"/>
          <w:szCs w:val="28"/>
          <w:rtl/>
          <w:lang w:bidi="ar-EG"/>
        </w:rPr>
        <w:t>عنوان "أثر درجة التنافسية على جودة الخدمات الصحية في المستشفيات الخاصة الأردنية</w:t>
      </w:r>
      <w:r w:rsidRPr="004C7D28">
        <w:rPr>
          <w:rFonts w:asciiTheme="majorBidi" w:hAnsiTheme="majorBidi" w:cstheme="majorBidi"/>
          <w:sz w:val="28"/>
          <w:szCs w:val="28"/>
          <w:rtl/>
          <w:lang w:bidi="ar-EG"/>
        </w:rPr>
        <w:t>"</w:t>
      </w:r>
    </w:p>
    <w:p w14:paraId="3032E46C" w14:textId="77777777" w:rsidR="008F571B" w:rsidRPr="004C7D28" w:rsidRDefault="008F571B" w:rsidP="008F571B">
      <w:pPr>
        <w:spacing w:after="0" w:line="360" w:lineRule="auto"/>
        <w:ind w:firstLine="281"/>
        <w:jc w:val="both"/>
        <w:rPr>
          <w:rFonts w:asciiTheme="majorBidi" w:hAnsiTheme="majorBidi" w:cstheme="majorBidi"/>
          <w:b/>
          <w:bCs/>
          <w:sz w:val="28"/>
          <w:szCs w:val="28"/>
          <w:rtl/>
          <w:lang w:bidi="ar-EG"/>
        </w:rPr>
      </w:pPr>
      <w:r w:rsidRPr="004C7D28">
        <w:rPr>
          <w:rFonts w:asciiTheme="majorBidi" w:hAnsiTheme="majorBidi" w:cstheme="majorBidi"/>
          <w:sz w:val="28"/>
          <w:szCs w:val="28"/>
          <w:rtl/>
          <w:lang w:bidi="ar-EG"/>
        </w:rPr>
        <w:t xml:space="preserve"> هدفت الدراسة إلى التعرف إلى أثر الدرجة التنافسية على جودة الخدمات الصحية في المستشفيات الخاصة الأردنية، وتم الاعتماد على المنهج الوصفي التحليلي، حيث قام الباحث بتصميم استبانة مكونة من (44) فقرة توزعت على متغيري الدرجة التنافسية وجودة الخدمات الصحية، </w:t>
      </w:r>
      <w:r>
        <w:rPr>
          <w:rFonts w:asciiTheme="majorBidi" w:hAnsiTheme="majorBidi" w:cstheme="majorBidi" w:hint="cs"/>
          <w:sz w:val="28"/>
          <w:szCs w:val="28"/>
          <w:rtl/>
          <w:lang w:bidi="ar-EG"/>
        </w:rPr>
        <w:t>و</w:t>
      </w:r>
      <w:r w:rsidRPr="004C7D28">
        <w:rPr>
          <w:rFonts w:asciiTheme="majorBidi" w:hAnsiTheme="majorBidi" w:cstheme="majorBidi"/>
          <w:sz w:val="28"/>
          <w:szCs w:val="28"/>
          <w:rtl/>
          <w:lang w:bidi="ar-EG"/>
        </w:rPr>
        <w:t>تم اختيار الموظفين من مجتمع الدراسة المكون من (12) مستشفى خاص جميعها في العاصمة عمان بالطريقة المتيسرة، ووزعت الاستبانة بشكل الكتروني على الموظفين، وتم استرجاع (170) استبانة صالحة للتحليل، وقد أظهرت نتائج الدراسة وجود أثر ذو دلالة إحصائية للدرجة التنافسية بأبعادها جميعها عدا بعد الإبداع وا</w:t>
      </w:r>
      <w:r>
        <w:rPr>
          <w:rFonts w:asciiTheme="majorBidi" w:hAnsiTheme="majorBidi" w:cstheme="majorBidi"/>
          <w:sz w:val="28"/>
          <w:szCs w:val="28"/>
          <w:rtl/>
          <w:lang w:bidi="ar-EG"/>
        </w:rPr>
        <w:t>لابتكار على جودة الخدمات الصحية</w:t>
      </w:r>
      <w:r>
        <w:rPr>
          <w:rFonts w:asciiTheme="majorBidi" w:hAnsiTheme="majorBidi" w:cstheme="majorBidi" w:hint="cs"/>
          <w:sz w:val="28"/>
          <w:szCs w:val="28"/>
          <w:rtl/>
          <w:lang w:bidi="ar-EG"/>
        </w:rPr>
        <w:t xml:space="preserve">، </w:t>
      </w:r>
      <w:r w:rsidRPr="008D2AA8">
        <w:rPr>
          <w:rFonts w:asciiTheme="majorBidi" w:hAnsiTheme="majorBidi" w:cstheme="majorBidi"/>
          <w:sz w:val="28"/>
          <w:szCs w:val="28"/>
          <w:rtl/>
          <w:lang w:bidi="ar-EG"/>
        </w:rPr>
        <w:t xml:space="preserve">كما أظهرت </w:t>
      </w:r>
      <w:r>
        <w:rPr>
          <w:rFonts w:asciiTheme="majorBidi" w:hAnsiTheme="majorBidi" w:cstheme="majorBidi" w:hint="cs"/>
          <w:sz w:val="28"/>
          <w:szCs w:val="28"/>
          <w:rtl/>
          <w:lang w:bidi="ar-EG"/>
        </w:rPr>
        <w:t>النتائج</w:t>
      </w:r>
      <w:r w:rsidRPr="008D2AA8">
        <w:rPr>
          <w:rFonts w:asciiTheme="majorBidi" w:hAnsiTheme="majorBidi" w:cstheme="majorBidi"/>
          <w:sz w:val="28"/>
          <w:szCs w:val="28"/>
          <w:rtl/>
          <w:lang w:bidi="ar-EG"/>
        </w:rPr>
        <w:t xml:space="preserve"> أن متغير الدرجة التنافسية للمتشفيات الخاصة الأردنية قد جاء بدرجة متوسطة، إذ جاء في المرتبة الأولى بعد (سرعة الاستجابة والمرونة)، وجاء في المرتبة الثانية بعد </w:t>
      </w:r>
      <w:r>
        <w:rPr>
          <w:rFonts w:asciiTheme="majorBidi" w:hAnsiTheme="majorBidi" w:cstheme="majorBidi" w:hint="cs"/>
          <w:sz w:val="28"/>
          <w:szCs w:val="28"/>
          <w:rtl/>
          <w:lang w:bidi="ar-EG"/>
        </w:rPr>
        <w:t>(</w:t>
      </w:r>
      <w:r w:rsidRPr="008D2AA8">
        <w:rPr>
          <w:rFonts w:asciiTheme="majorBidi" w:hAnsiTheme="majorBidi" w:cstheme="majorBidi"/>
          <w:sz w:val="28"/>
          <w:szCs w:val="28"/>
          <w:rtl/>
          <w:lang w:bidi="ar-EG"/>
        </w:rPr>
        <w:t xml:space="preserve">خفض التكلفة)، وجاء في المرتبة الثالثة بعد </w:t>
      </w:r>
      <w:r>
        <w:rPr>
          <w:rFonts w:asciiTheme="majorBidi" w:hAnsiTheme="majorBidi" w:cstheme="majorBidi" w:hint="cs"/>
          <w:sz w:val="28"/>
          <w:szCs w:val="28"/>
          <w:rtl/>
          <w:lang w:bidi="ar-EG"/>
        </w:rPr>
        <w:t>(</w:t>
      </w:r>
      <w:r w:rsidRPr="008D2AA8">
        <w:rPr>
          <w:rFonts w:asciiTheme="majorBidi" w:hAnsiTheme="majorBidi" w:cstheme="majorBidi"/>
          <w:sz w:val="28"/>
          <w:szCs w:val="28"/>
          <w:rtl/>
          <w:lang w:bidi="ar-EG"/>
        </w:rPr>
        <w:t xml:space="preserve">التمايز)، وجاء في المرتبة الرابعة والأخيرة بعد </w:t>
      </w:r>
      <w:r>
        <w:rPr>
          <w:rFonts w:asciiTheme="majorBidi" w:hAnsiTheme="majorBidi" w:cstheme="majorBidi" w:hint="cs"/>
          <w:sz w:val="28"/>
          <w:szCs w:val="28"/>
          <w:rtl/>
          <w:lang w:bidi="ar-EG"/>
        </w:rPr>
        <w:t>(</w:t>
      </w:r>
      <w:r w:rsidRPr="008D2AA8">
        <w:rPr>
          <w:rFonts w:asciiTheme="majorBidi" w:hAnsiTheme="majorBidi" w:cstheme="majorBidi"/>
          <w:sz w:val="28"/>
          <w:szCs w:val="28"/>
          <w:rtl/>
          <w:lang w:bidi="ar-EG"/>
        </w:rPr>
        <w:t>الإبداع والابتكار</w:t>
      </w:r>
      <w:r>
        <w:rPr>
          <w:rFonts w:asciiTheme="majorBidi" w:hAnsiTheme="majorBidi" w:cstheme="majorBidi" w:hint="cs"/>
          <w:sz w:val="28"/>
          <w:szCs w:val="28"/>
          <w:rtl/>
          <w:lang w:bidi="ar-EG"/>
        </w:rPr>
        <w:t>)</w:t>
      </w:r>
      <w:r>
        <w:rPr>
          <w:rFonts w:asciiTheme="majorBidi" w:hAnsiTheme="majorBidi" w:cstheme="majorBidi" w:hint="cs"/>
          <w:b/>
          <w:bCs/>
          <w:sz w:val="28"/>
          <w:szCs w:val="28"/>
          <w:rtl/>
          <w:lang w:bidi="ar-EG"/>
        </w:rPr>
        <w:t xml:space="preserve">، </w:t>
      </w:r>
      <w:r w:rsidRPr="008D2AA8">
        <w:rPr>
          <w:rFonts w:asciiTheme="majorBidi" w:hAnsiTheme="majorBidi" w:cstheme="majorBidi"/>
          <w:sz w:val="28"/>
          <w:szCs w:val="28"/>
          <w:rtl/>
          <w:lang w:bidi="ar-EG"/>
        </w:rPr>
        <w:t xml:space="preserve">كما أظهرت نتائج الدراسة أن متغير جودة </w:t>
      </w:r>
      <w:r>
        <w:rPr>
          <w:rFonts w:asciiTheme="majorBidi" w:hAnsiTheme="majorBidi" w:cstheme="majorBidi"/>
          <w:sz w:val="28"/>
          <w:szCs w:val="28"/>
          <w:rtl/>
          <w:lang w:bidi="ar-EG"/>
        </w:rPr>
        <w:t>الخدمات الصحية جاء بدرجة مرتفعة</w:t>
      </w:r>
      <w:r>
        <w:rPr>
          <w:rFonts w:asciiTheme="majorBidi" w:hAnsiTheme="majorBidi" w:cstheme="majorBidi" w:hint="cs"/>
          <w:sz w:val="28"/>
          <w:szCs w:val="28"/>
          <w:rtl/>
          <w:lang w:bidi="ar-EG"/>
        </w:rPr>
        <w:t xml:space="preserve">، وبناء على هذه النتائج اوصت الدراسة </w:t>
      </w:r>
      <w:r w:rsidRPr="004C7D28">
        <w:rPr>
          <w:rFonts w:asciiTheme="majorBidi" w:hAnsiTheme="majorBidi" w:cstheme="majorBidi"/>
          <w:sz w:val="28"/>
          <w:szCs w:val="28"/>
          <w:rtl/>
          <w:lang w:bidi="ar-EG"/>
        </w:rPr>
        <w:t xml:space="preserve"> بضرورة أن تولي المستشفيات الخاصة الأردنية التغذية الراجعة المقدمة من متلقي الخدمة الطبية اهتماماً أكبر، وأن تهتم المستشفيات الخاصة الأردنية أكثر توفير التطبيقات الالكترونية التي تسهم في خدمة المرضى في أماكنهم اهتماماً أكبر، وأن </w:t>
      </w:r>
      <w:r>
        <w:rPr>
          <w:rFonts w:asciiTheme="majorBidi" w:hAnsiTheme="majorBidi" w:cstheme="majorBidi" w:hint="cs"/>
          <w:sz w:val="28"/>
          <w:szCs w:val="28"/>
          <w:rtl/>
          <w:lang w:bidi="ar-EG"/>
        </w:rPr>
        <w:t>تهتم</w:t>
      </w:r>
      <w:r w:rsidRPr="004C7D28">
        <w:rPr>
          <w:rFonts w:asciiTheme="majorBidi" w:hAnsiTheme="majorBidi" w:cstheme="majorBidi"/>
          <w:sz w:val="28"/>
          <w:szCs w:val="28"/>
          <w:rtl/>
          <w:lang w:bidi="ar-EG"/>
        </w:rPr>
        <w:t xml:space="preserve"> بمتغير الابداع والابتكار فيها بشكل أفضل من الوضع الحالي لتتحقق لها استدامتها وتميزها وتنافسيتها عن غيرها من المستشفيات الأخرى.</w:t>
      </w:r>
    </w:p>
    <w:p w14:paraId="1985803B" w14:textId="77777777" w:rsidR="008F571B" w:rsidRPr="004C7D28" w:rsidRDefault="008F571B" w:rsidP="008F571B">
      <w:pPr>
        <w:spacing w:after="0" w:line="360" w:lineRule="auto"/>
        <w:ind w:firstLine="281"/>
        <w:jc w:val="both"/>
        <w:rPr>
          <w:rFonts w:asciiTheme="majorBidi" w:hAnsiTheme="majorBidi" w:cstheme="majorBidi"/>
          <w:b/>
          <w:bCs/>
          <w:sz w:val="28"/>
          <w:szCs w:val="28"/>
          <w:rtl/>
          <w:lang w:bidi="ar-EG"/>
        </w:rPr>
      </w:pPr>
      <w:r w:rsidRPr="004C7D28">
        <w:rPr>
          <w:rFonts w:asciiTheme="majorBidi" w:hAnsiTheme="majorBidi" w:cstheme="majorBidi"/>
          <w:b/>
          <w:bCs/>
          <w:sz w:val="28"/>
          <w:szCs w:val="28"/>
          <w:rtl/>
          <w:lang w:bidi="ar-EG"/>
        </w:rPr>
        <w:t xml:space="preserve">دراسة </w:t>
      </w:r>
      <w:r w:rsidRPr="004C7D28">
        <w:rPr>
          <w:rFonts w:asciiTheme="majorBidi" w:hAnsiTheme="majorBidi" w:cstheme="majorBidi"/>
          <w:b/>
          <w:bCs/>
          <w:sz w:val="28"/>
          <w:szCs w:val="28"/>
          <w:lang w:bidi="ar-EG"/>
        </w:rPr>
        <w:t xml:space="preserve"> Fatima,</w:t>
      </w:r>
      <w:r>
        <w:rPr>
          <w:rFonts w:asciiTheme="majorBidi" w:hAnsiTheme="majorBidi" w:cstheme="majorBidi"/>
          <w:b/>
          <w:bCs/>
          <w:sz w:val="28"/>
          <w:szCs w:val="28"/>
          <w:lang w:bidi="ar-EG"/>
        </w:rPr>
        <w:t>.</w:t>
      </w:r>
      <w:r w:rsidRPr="004C7D28">
        <w:rPr>
          <w:rFonts w:asciiTheme="majorBidi" w:hAnsiTheme="majorBidi" w:cstheme="majorBidi"/>
          <w:b/>
          <w:bCs/>
          <w:sz w:val="28"/>
          <w:szCs w:val="28"/>
          <w:lang w:bidi="ar-EG"/>
        </w:rPr>
        <w:t xml:space="preserve"> </w:t>
      </w:r>
      <w:proofErr w:type="spellStart"/>
      <w:r w:rsidRPr="004C7D28">
        <w:rPr>
          <w:rFonts w:asciiTheme="majorBidi" w:hAnsiTheme="majorBidi" w:cstheme="majorBidi"/>
          <w:b/>
          <w:bCs/>
          <w:sz w:val="28"/>
          <w:szCs w:val="28"/>
          <w:lang w:bidi="ar-EG"/>
        </w:rPr>
        <w:t>etal</w:t>
      </w:r>
      <w:proofErr w:type="spellEnd"/>
      <w:r w:rsidRPr="004C7D28">
        <w:rPr>
          <w:rFonts w:asciiTheme="majorBidi" w:hAnsiTheme="majorBidi" w:cstheme="majorBidi"/>
          <w:b/>
          <w:bCs/>
          <w:sz w:val="28"/>
          <w:szCs w:val="28"/>
          <w:lang w:bidi="ar-EG"/>
        </w:rPr>
        <w:t xml:space="preserve"> (2018)</w:t>
      </w:r>
      <w:r>
        <w:rPr>
          <w:rFonts w:asciiTheme="majorBidi" w:hAnsiTheme="majorBidi" w:cstheme="majorBidi" w:hint="cs"/>
          <w:b/>
          <w:bCs/>
          <w:sz w:val="28"/>
          <w:szCs w:val="28"/>
          <w:rtl/>
          <w:lang w:bidi="ar-EG"/>
        </w:rPr>
        <w:t>ب</w:t>
      </w:r>
      <w:r w:rsidRPr="004C7D28">
        <w:rPr>
          <w:rFonts w:asciiTheme="majorBidi" w:hAnsiTheme="majorBidi" w:cstheme="majorBidi"/>
          <w:b/>
          <w:bCs/>
          <w:sz w:val="28"/>
          <w:szCs w:val="28"/>
          <w:rtl/>
          <w:lang w:bidi="ar-EG"/>
        </w:rPr>
        <w:t>عنوان</w:t>
      </w:r>
      <w:r w:rsidRPr="004C7D28">
        <w:rPr>
          <w:rFonts w:asciiTheme="majorBidi" w:hAnsiTheme="majorBidi" w:cstheme="majorBidi"/>
          <w:b/>
          <w:bCs/>
          <w:sz w:val="28"/>
          <w:szCs w:val="28"/>
          <w:lang w:bidi="ar-EG"/>
        </w:rPr>
        <w:t xml:space="preserve"> "Hospital healthcare service quality, patient satisfaction and loyalty: An investigation in context of private healthcare systems"</w:t>
      </w:r>
    </w:p>
    <w:p w14:paraId="419912BC" w14:textId="714AB6F2" w:rsidR="008F571B" w:rsidRPr="00A758F4" w:rsidRDefault="008F571B" w:rsidP="00A758F4">
      <w:pPr>
        <w:spacing w:after="0" w:line="360" w:lineRule="auto"/>
        <w:jc w:val="both"/>
        <w:rPr>
          <w:rFonts w:asciiTheme="majorBidi" w:hAnsiTheme="majorBidi" w:cstheme="majorBidi"/>
          <w:sz w:val="28"/>
          <w:szCs w:val="28"/>
          <w:rtl/>
          <w:lang w:bidi="ar-EG"/>
        </w:rPr>
      </w:pPr>
      <w:r w:rsidRPr="004C7D28">
        <w:rPr>
          <w:rFonts w:asciiTheme="majorBidi" w:hAnsiTheme="majorBidi" w:cstheme="majorBidi"/>
          <w:sz w:val="28"/>
          <w:szCs w:val="28"/>
          <w:rtl/>
          <w:lang w:bidi="ar-EG"/>
        </w:rPr>
        <w:t>هدفت هذة الدراسة الى شرح آراء المرضى تجاه مقدمي خدمات الرعاية الصحية في القطاع الخاص، وركزت الدراسة على جودة خدمة المستشفى</w:t>
      </w:r>
      <w:r>
        <w:rPr>
          <w:rFonts w:asciiTheme="majorBidi" w:hAnsiTheme="majorBidi" w:cstheme="majorBidi" w:hint="cs"/>
          <w:sz w:val="28"/>
          <w:szCs w:val="28"/>
          <w:rtl/>
          <w:lang w:bidi="ar-EG"/>
        </w:rPr>
        <w:t>،</w:t>
      </w:r>
      <w:r w:rsidRPr="004C7D28">
        <w:rPr>
          <w:rFonts w:asciiTheme="majorBidi" w:hAnsiTheme="majorBidi" w:cstheme="majorBidi"/>
          <w:sz w:val="28"/>
          <w:szCs w:val="28"/>
          <w:rtl/>
          <w:lang w:bidi="ar-EG"/>
        </w:rPr>
        <w:t xml:space="preserve"> وحللت الأهمية النسبية لقياسات الجودة في توقع رضا المرضى وولائهم، وتم تقييم الدور الوسيط لرضا المرضى بين جودة خدمات الرعاية الصحية في المستشفى وولاء المرضى، وشملت عينة الدراسة </w:t>
      </w:r>
      <w:r>
        <w:rPr>
          <w:rFonts w:asciiTheme="majorBidi" w:hAnsiTheme="majorBidi" w:cstheme="majorBidi"/>
          <w:sz w:val="28"/>
          <w:szCs w:val="28"/>
          <w:rtl/>
          <w:lang w:bidi="ar-EG"/>
        </w:rPr>
        <w:t>611 مريضًا (داخلي وخارجي)</w:t>
      </w:r>
      <w:r>
        <w:rPr>
          <w:rFonts w:asciiTheme="majorBidi" w:hAnsiTheme="majorBidi" w:cstheme="majorBidi" w:hint="cs"/>
          <w:sz w:val="28"/>
          <w:szCs w:val="28"/>
          <w:rtl/>
          <w:lang w:bidi="ar-EG"/>
        </w:rPr>
        <w:t xml:space="preserve">، وتم جمع البيانات عن طريق اعداد </w:t>
      </w:r>
      <w:r w:rsidRPr="004C7D28">
        <w:rPr>
          <w:rFonts w:asciiTheme="majorBidi" w:hAnsiTheme="majorBidi" w:cstheme="majorBidi"/>
          <w:sz w:val="28"/>
          <w:szCs w:val="28"/>
          <w:rtl/>
          <w:lang w:bidi="ar-EG"/>
        </w:rPr>
        <w:t xml:space="preserve">استبيان </w:t>
      </w:r>
      <w:r>
        <w:rPr>
          <w:rFonts w:asciiTheme="majorBidi" w:hAnsiTheme="majorBidi" w:cstheme="majorBidi" w:hint="cs"/>
          <w:sz w:val="28"/>
          <w:szCs w:val="28"/>
          <w:rtl/>
          <w:lang w:bidi="ar-EG"/>
        </w:rPr>
        <w:t>موجه الى</w:t>
      </w:r>
      <w:r w:rsidRPr="004C7D28">
        <w:rPr>
          <w:rFonts w:asciiTheme="majorBidi" w:hAnsiTheme="majorBidi" w:cstheme="majorBidi"/>
          <w:sz w:val="28"/>
          <w:szCs w:val="28"/>
          <w:rtl/>
          <w:lang w:bidi="ar-EG"/>
        </w:rPr>
        <w:t xml:space="preserve"> المستشفيات الخاصة الستة</w:t>
      </w:r>
      <w:r>
        <w:rPr>
          <w:rFonts w:asciiTheme="majorBidi" w:hAnsiTheme="majorBidi" w:cstheme="majorBidi"/>
          <w:sz w:val="28"/>
          <w:szCs w:val="28"/>
          <w:rtl/>
          <w:lang w:bidi="ar-EG"/>
        </w:rPr>
        <w:t xml:space="preserve"> في العاصمة إسلام أباد، باكستان</w:t>
      </w:r>
      <w:r>
        <w:rPr>
          <w:rFonts w:asciiTheme="majorBidi" w:hAnsiTheme="majorBidi" w:cstheme="majorBidi" w:hint="cs"/>
          <w:sz w:val="28"/>
          <w:szCs w:val="28"/>
          <w:rtl/>
          <w:lang w:bidi="ar-EG"/>
        </w:rPr>
        <w:t>،</w:t>
      </w:r>
      <w:r w:rsidRPr="004C7D28">
        <w:rPr>
          <w:rFonts w:asciiTheme="majorBidi" w:hAnsiTheme="majorBidi" w:cstheme="majorBidi"/>
          <w:sz w:val="28"/>
          <w:szCs w:val="28"/>
          <w:rtl/>
          <w:lang w:bidi="ar-EG"/>
        </w:rPr>
        <w:t xml:space="preserve"> تم تحليل البيانات من خلال </w:t>
      </w:r>
      <w:r>
        <w:rPr>
          <w:rFonts w:asciiTheme="majorBidi" w:hAnsiTheme="majorBidi" w:cstheme="majorBidi" w:hint="cs"/>
          <w:sz w:val="28"/>
          <w:szCs w:val="28"/>
          <w:rtl/>
          <w:lang w:bidi="ar-EG"/>
        </w:rPr>
        <w:t>(</w:t>
      </w:r>
      <w:r w:rsidRPr="004C7D28">
        <w:rPr>
          <w:rFonts w:asciiTheme="majorBidi" w:hAnsiTheme="majorBidi" w:cstheme="majorBidi"/>
          <w:sz w:val="28"/>
          <w:szCs w:val="28"/>
          <w:rtl/>
          <w:lang w:bidi="ar-EG"/>
        </w:rPr>
        <w:t>الإحصائيات الوصفية، وتباين الطريقة الشائعة، والموثوقية، والارتباط، والانحدار</w:t>
      </w:r>
      <w:r>
        <w:rPr>
          <w:rFonts w:asciiTheme="majorBidi" w:hAnsiTheme="majorBidi" w:cstheme="majorBidi" w:hint="cs"/>
          <w:sz w:val="28"/>
          <w:szCs w:val="28"/>
          <w:rtl/>
          <w:lang w:bidi="ar-EG"/>
        </w:rPr>
        <w:t>)</w:t>
      </w:r>
      <w:r w:rsidRPr="004C7D28">
        <w:rPr>
          <w:rFonts w:asciiTheme="majorBidi" w:hAnsiTheme="majorBidi" w:cstheme="majorBidi"/>
          <w:sz w:val="28"/>
          <w:szCs w:val="28"/>
          <w:rtl/>
          <w:lang w:bidi="ar-EG"/>
        </w:rPr>
        <w:t xml:space="preserve"> </w:t>
      </w:r>
      <w:r>
        <w:rPr>
          <w:rFonts w:asciiTheme="majorBidi" w:hAnsiTheme="majorBidi" w:cstheme="majorBidi" w:hint="cs"/>
          <w:sz w:val="28"/>
          <w:szCs w:val="28"/>
          <w:rtl/>
          <w:lang w:bidi="ar-EG"/>
        </w:rPr>
        <w:t xml:space="preserve">وذلك </w:t>
      </w:r>
      <w:r w:rsidRPr="004C7D28">
        <w:rPr>
          <w:rFonts w:asciiTheme="majorBidi" w:hAnsiTheme="majorBidi" w:cstheme="majorBidi"/>
          <w:sz w:val="28"/>
          <w:szCs w:val="28"/>
          <w:rtl/>
          <w:lang w:bidi="ar-EG"/>
        </w:rPr>
        <w:t>من أجل التحقق من جودة الخدمة الملموسة للعملاء</w:t>
      </w:r>
      <w:r>
        <w:rPr>
          <w:rFonts w:asciiTheme="majorBidi" w:hAnsiTheme="majorBidi" w:cstheme="majorBidi" w:hint="cs"/>
          <w:sz w:val="28"/>
          <w:szCs w:val="28"/>
          <w:rtl/>
          <w:lang w:bidi="ar-EG"/>
        </w:rPr>
        <w:t>،</w:t>
      </w:r>
      <w:r w:rsidRPr="004C7D28">
        <w:rPr>
          <w:rFonts w:asciiTheme="majorBidi" w:hAnsiTheme="majorBidi" w:cstheme="majorBidi"/>
          <w:sz w:val="28"/>
          <w:szCs w:val="28"/>
          <w:rtl/>
          <w:lang w:bidi="ar-EG"/>
        </w:rPr>
        <w:t xml:space="preserve"> وكيف تحفز جودة الخدمات نوايا الولاء تجاه موردي الخدمات من القطاع الخاص، وتوصلت </w:t>
      </w:r>
      <w:r>
        <w:rPr>
          <w:rFonts w:asciiTheme="majorBidi" w:hAnsiTheme="majorBidi" w:cstheme="majorBidi" w:hint="cs"/>
          <w:sz w:val="28"/>
          <w:szCs w:val="28"/>
          <w:rtl/>
          <w:lang w:bidi="ar-EG"/>
        </w:rPr>
        <w:t>الدراسة الى</w:t>
      </w:r>
      <w:r w:rsidRPr="004C7D28">
        <w:rPr>
          <w:rFonts w:asciiTheme="majorBidi" w:hAnsiTheme="majorBidi" w:cstheme="majorBidi"/>
          <w:sz w:val="28"/>
          <w:szCs w:val="28"/>
          <w:rtl/>
          <w:lang w:bidi="ar-EG"/>
        </w:rPr>
        <w:t xml:space="preserve"> أن مقدمي خدمات الرعاية الصحية من القطاع الخاص يحاولون </w:t>
      </w:r>
      <w:r w:rsidRPr="004C7D28">
        <w:rPr>
          <w:rFonts w:asciiTheme="majorBidi" w:hAnsiTheme="majorBidi" w:cstheme="majorBidi"/>
          <w:sz w:val="28"/>
          <w:szCs w:val="28"/>
          <w:rtl/>
          <w:lang w:bidi="ar-EG"/>
        </w:rPr>
        <w:lastRenderedPageBreak/>
        <w:t xml:space="preserve">تقديم </w:t>
      </w:r>
      <w:r>
        <w:rPr>
          <w:rFonts w:asciiTheme="majorBidi" w:hAnsiTheme="majorBidi" w:cstheme="majorBidi"/>
          <w:sz w:val="28"/>
          <w:szCs w:val="28"/>
          <w:rtl/>
          <w:lang w:bidi="ar-EG"/>
        </w:rPr>
        <w:t>خدمات رعاية صحية محسنة لعملائهم</w:t>
      </w:r>
      <w:r>
        <w:rPr>
          <w:rFonts w:asciiTheme="majorBidi" w:hAnsiTheme="majorBidi" w:cstheme="majorBidi" w:hint="cs"/>
          <w:sz w:val="28"/>
          <w:szCs w:val="28"/>
          <w:rtl/>
          <w:lang w:bidi="ar-EG"/>
        </w:rPr>
        <w:t>،</w:t>
      </w:r>
      <w:r w:rsidRPr="00926DBD">
        <w:rPr>
          <w:rFonts w:asciiTheme="majorBidi" w:hAnsiTheme="majorBidi" w:cstheme="majorBidi"/>
          <w:sz w:val="28"/>
          <w:szCs w:val="28"/>
          <w:rtl/>
          <w:lang w:bidi="ar-EG"/>
        </w:rPr>
        <w:t xml:space="preserve"> وأكدت النتائج أن تحسين جودة خدمات الرعاية الصحية يؤدي إل</w:t>
      </w:r>
      <w:r>
        <w:rPr>
          <w:rFonts w:asciiTheme="majorBidi" w:hAnsiTheme="majorBidi" w:cstheme="majorBidi"/>
          <w:sz w:val="28"/>
          <w:szCs w:val="28"/>
          <w:rtl/>
          <w:lang w:bidi="ar-EG"/>
        </w:rPr>
        <w:t>ى بناء الرضا والولاء بين المرضى</w:t>
      </w:r>
      <w:r>
        <w:rPr>
          <w:rFonts w:asciiTheme="majorBidi" w:hAnsiTheme="majorBidi" w:cstheme="majorBidi" w:hint="cs"/>
          <w:sz w:val="28"/>
          <w:szCs w:val="28"/>
          <w:rtl/>
          <w:lang w:bidi="ar-EG"/>
        </w:rPr>
        <w:t xml:space="preserve">، </w:t>
      </w:r>
      <w:r w:rsidRPr="00926DBD">
        <w:rPr>
          <w:rFonts w:asciiTheme="majorBidi" w:hAnsiTheme="majorBidi" w:cstheme="majorBidi"/>
          <w:sz w:val="28"/>
          <w:szCs w:val="28"/>
          <w:rtl/>
          <w:lang w:bidi="ar-EG"/>
        </w:rPr>
        <w:t xml:space="preserve">كما توصلت الى </w:t>
      </w:r>
      <w:r>
        <w:rPr>
          <w:rFonts w:asciiTheme="majorBidi" w:hAnsiTheme="majorBidi" w:cstheme="majorBidi" w:hint="cs"/>
          <w:sz w:val="28"/>
          <w:szCs w:val="28"/>
          <w:rtl/>
          <w:lang w:bidi="ar-EG"/>
        </w:rPr>
        <w:t>ان</w:t>
      </w:r>
      <w:r w:rsidRPr="00926DBD">
        <w:rPr>
          <w:rFonts w:asciiTheme="majorBidi" w:hAnsiTheme="majorBidi" w:cstheme="majorBidi"/>
          <w:sz w:val="28"/>
          <w:szCs w:val="28"/>
          <w:rtl/>
          <w:lang w:bidi="ar-EG"/>
        </w:rPr>
        <w:t xml:space="preserve"> جوانب جودة خدمة الرعاية الصحية (أي البيئة المادية، والبيئة الصديقة للعملاء، والاستجابة، والتواصل، والخصوصية والسلامة)</w:t>
      </w:r>
      <w:r>
        <w:rPr>
          <w:rFonts w:asciiTheme="majorBidi" w:hAnsiTheme="majorBidi" w:cstheme="majorBidi" w:hint="cs"/>
          <w:sz w:val="28"/>
          <w:szCs w:val="28"/>
          <w:rtl/>
          <w:lang w:bidi="ar-EG"/>
        </w:rPr>
        <w:t xml:space="preserve"> ترتبط</w:t>
      </w:r>
      <w:r w:rsidRPr="00926DBD">
        <w:rPr>
          <w:rFonts w:asciiTheme="majorBidi" w:hAnsiTheme="majorBidi" w:cstheme="majorBidi"/>
          <w:sz w:val="28"/>
          <w:szCs w:val="28"/>
          <w:rtl/>
          <w:lang w:bidi="ar-EG"/>
        </w:rPr>
        <w:t xml:space="preserve"> بشكل إيجابي مع ولاء الم</w:t>
      </w:r>
      <w:r>
        <w:rPr>
          <w:rFonts w:asciiTheme="majorBidi" w:hAnsiTheme="majorBidi" w:cstheme="majorBidi"/>
          <w:sz w:val="28"/>
          <w:szCs w:val="28"/>
          <w:rtl/>
          <w:lang w:bidi="ar-EG"/>
        </w:rPr>
        <w:t>ريض الذي يتم من خلال رضا المرضى</w:t>
      </w:r>
      <w:r>
        <w:rPr>
          <w:rFonts w:asciiTheme="majorBidi" w:hAnsiTheme="majorBidi" w:cstheme="majorBidi" w:hint="cs"/>
          <w:sz w:val="28"/>
          <w:szCs w:val="28"/>
          <w:rtl/>
          <w:lang w:bidi="ar-EG"/>
        </w:rPr>
        <w:t xml:space="preserve">، وبناء على هذه النتائج  </w:t>
      </w:r>
      <w:r w:rsidRPr="004C7D28">
        <w:rPr>
          <w:rFonts w:asciiTheme="majorBidi" w:hAnsiTheme="majorBidi" w:cstheme="majorBidi"/>
          <w:sz w:val="28"/>
          <w:szCs w:val="28"/>
          <w:rtl/>
          <w:lang w:bidi="ar-EG"/>
        </w:rPr>
        <w:t>اوصت الدرا</w:t>
      </w:r>
      <w:r>
        <w:rPr>
          <w:rFonts w:asciiTheme="majorBidi" w:hAnsiTheme="majorBidi" w:cstheme="majorBidi"/>
          <w:sz w:val="28"/>
          <w:szCs w:val="28"/>
          <w:rtl/>
          <w:lang w:bidi="ar-EG"/>
        </w:rPr>
        <w:t xml:space="preserve">سة </w:t>
      </w:r>
      <w:r>
        <w:rPr>
          <w:rFonts w:asciiTheme="majorBidi" w:hAnsiTheme="majorBidi" w:cstheme="majorBidi" w:hint="cs"/>
          <w:sz w:val="28"/>
          <w:szCs w:val="28"/>
          <w:rtl/>
          <w:lang w:bidi="ar-EG"/>
        </w:rPr>
        <w:t>ب</w:t>
      </w:r>
      <w:r w:rsidRPr="004C7D28">
        <w:rPr>
          <w:rFonts w:asciiTheme="majorBidi" w:hAnsiTheme="majorBidi" w:cstheme="majorBidi"/>
          <w:sz w:val="28"/>
          <w:szCs w:val="28"/>
          <w:rtl/>
          <w:lang w:bidi="ar-EG"/>
        </w:rPr>
        <w:t xml:space="preserve">ضرورة صياغة استراتيجيات فعالة من أجل ضمان الجودة العالية لخدمات الرعاية الصحية للمرضى، وضرورة قيام إدارة المستشفيات بالاهتمام بجودة أنظمة خدمات الرعاية الصحية الخاصة وتحسين خدمات الرعاية الصحية الناقصة. </w:t>
      </w:r>
    </w:p>
    <w:p w14:paraId="287087F8" w14:textId="77777777" w:rsidR="008F571B" w:rsidRPr="004C7D28" w:rsidRDefault="008F571B" w:rsidP="008F571B">
      <w:pPr>
        <w:spacing w:after="0" w:line="360" w:lineRule="auto"/>
        <w:ind w:firstLine="281"/>
        <w:jc w:val="both"/>
        <w:rPr>
          <w:rFonts w:asciiTheme="majorBidi" w:hAnsiTheme="majorBidi" w:cstheme="majorBidi"/>
          <w:b/>
          <w:bCs/>
          <w:sz w:val="28"/>
          <w:szCs w:val="28"/>
          <w:rtl/>
          <w:lang w:bidi="ar-EG"/>
        </w:rPr>
      </w:pPr>
      <w:r w:rsidRPr="004C7D28">
        <w:rPr>
          <w:rFonts w:asciiTheme="majorBidi" w:hAnsiTheme="majorBidi" w:cstheme="majorBidi"/>
          <w:b/>
          <w:bCs/>
          <w:sz w:val="28"/>
          <w:szCs w:val="28"/>
          <w:rtl/>
          <w:lang w:bidi="ar-EG"/>
        </w:rPr>
        <w:t xml:space="preserve">دراسة </w:t>
      </w:r>
      <w:r w:rsidRPr="004C7D28">
        <w:rPr>
          <w:rFonts w:asciiTheme="majorBidi" w:hAnsiTheme="majorBidi" w:cstheme="majorBidi"/>
          <w:b/>
          <w:bCs/>
          <w:sz w:val="28"/>
          <w:szCs w:val="28"/>
          <w:lang w:bidi="ar-EG"/>
        </w:rPr>
        <w:t xml:space="preserve">Amankwah,. </w:t>
      </w:r>
      <w:proofErr w:type="spellStart"/>
      <w:r w:rsidRPr="004C7D28">
        <w:rPr>
          <w:rFonts w:asciiTheme="majorBidi" w:hAnsiTheme="majorBidi" w:cstheme="majorBidi"/>
          <w:b/>
          <w:bCs/>
          <w:sz w:val="28"/>
          <w:szCs w:val="28"/>
          <w:lang w:bidi="ar-EG"/>
        </w:rPr>
        <w:t>etal</w:t>
      </w:r>
      <w:proofErr w:type="spellEnd"/>
      <w:r w:rsidRPr="004C7D28">
        <w:rPr>
          <w:rFonts w:asciiTheme="majorBidi" w:hAnsiTheme="majorBidi" w:cstheme="majorBidi"/>
          <w:b/>
          <w:bCs/>
          <w:sz w:val="28"/>
          <w:szCs w:val="28"/>
          <w:lang w:bidi="ar-EG"/>
        </w:rPr>
        <w:t>. (2023)</w:t>
      </w:r>
      <w:r w:rsidRPr="004C7D28">
        <w:rPr>
          <w:rFonts w:asciiTheme="majorBidi" w:hAnsiTheme="majorBidi" w:cstheme="majorBidi"/>
          <w:b/>
          <w:bCs/>
          <w:sz w:val="28"/>
          <w:szCs w:val="28"/>
          <w:rtl/>
          <w:lang w:bidi="ar-EG"/>
        </w:rPr>
        <w:t xml:space="preserve"> تحت عنوان</w:t>
      </w:r>
      <w:r w:rsidRPr="004C7D28">
        <w:rPr>
          <w:rFonts w:asciiTheme="majorBidi" w:hAnsiTheme="majorBidi" w:cstheme="majorBidi"/>
          <w:b/>
          <w:bCs/>
          <w:sz w:val="28"/>
          <w:szCs w:val="28"/>
          <w:lang w:bidi="ar-EG"/>
        </w:rPr>
        <w:t>"The intervening influence of the quality of health-care administrative process on the relationship between facilities management service quality and patients’ health-care experience in Ghana"</w:t>
      </w:r>
    </w:p>
    <w:p w14:paraId="001D0E7D" w14:textId="77777777" w:rsidR="008F571B" w:rsidRDefault="008F571B" w:rsidP="008F571B">
      <w:pPr>
        <w:spacing w:after="0" w:line="360" w:lineRule="auto"/>
        <w:ind w:firstLine="281"/>
        <w:jc w:val="both"/>
        <w:rPr>
          <w:rFonts w:asciiTheme="majorBidi" w:hAnsiTheme="majorBidi" w:cstheme="majorBidi"/>
          <w:sz w:val="28"/>
          <w:szCs w:val="28"/>
          <w:rtl/>
          <w:lang w:bidi="ar-EG"/>
        </w:rPr>
      </w:pPr>
      <w:r w:rsidRPr="004C7D28">
        <w:rPr>
          <w:rFonts w:asciiTheme="majorBidi" w:hAnsiTheme="majorBidi" w:cstheme="majorBidi"/>
          <w:sz w:val="28"/>
          <w:szCs w:val="28"/>
          <w:rtl/>
          <w:lang w:bidi="ar-EG"/>
        </w:rPr>
        <w:t>هدفت هذة الدراسة إلى دراسة التأثير التدخلي لجودة العملية الإدارية للرعاية الصحية (</w:t>
      </w:r>
      <w:r w:rsidRPr="004C7D28">
        <w:rPr>
          <w:rFonts w:asciiTheme="majorBidi" w:hAnsiTheme="majorBidi" w:cstheme="majorBidi"/>
          <w:sz w:val="28"/>
          <w:szCs w:val="28"/>
          <w:lang w:bidi="ar-EG"/>
        </w:rPr>
        <w:t>QAP</w:t>
      </w:r>
      <w:r w:rsidRPr="004C7D28">
        <w:rPr>
          <w:rFonts w:asciiTheme="majorBidi" w:hAnsiTheme="majorBidi" w:cstheme="majorBidi"/>
          <w:sz w:val="28"/>
          <w:szCs w:val="28"/>
          <w:rtl/>
          <w:lang w:bidi="ar-EG"/>
        </w:rPr>
        <w:t xml:space="preserve">) على الارتباط بين جودة خدمة مرافق الرعاية الصحية وتجارب المرضى مع الرعاية الطبية، وتم استخدام تقنية كمية لهذه الدراسة المقطعية في ثلاثة مستشفيات تعليمية في غانا، وتم استخدام ما مجموعه 622 استبيانًا ذا صلة لتحليل الدراسة باستخدام </w:t>
      </w:r>
      <w:r w:rsidRPr="004C7D28">
        <w:rPr>
          <w:rFonts w:asciiTheme="majorBidi" w:hAnsiTheme="majorBidi" w:cstheme="majorBidi"/>
          <w:sz w:val="28"/>
          <w:szCs w:val="28"/>
          <w:lang w:bidi="ar-EG"/>
        </w:rPr>
        <w:t>SEM-PLS</w:t>
      </w:r>
      <w:r w:rsidRPr="004C7D28">
        <w:rPr>
          <w:rFonts w:asciiTheme="majorBidi" w:hAnsiTheme="majorBidi" w:cstheme="majorBidi"/>
          <w:sz w:val="28"/>
          <w:szCs w:val="28"/>
          <w:rtl/>
          <w:lang w:bidi="ar-EG"/>
        </w:rPr>
        <w:t xml:space="preserve">، وتوصلت الدراسة الى </w:t>
      </w:r>
      <w:r>
        <w:rPr>
          <w:rFonts w:asciiTheme="majorBidi" w:hAnsiTheme="majorBidi" w:cstheme="majorBidi" w:hint="cs"/>
          <w:sz w:val="28"/>
          <w:szCs w:val="28"/>
          <w:rtl/>
          <w:lang w:bidi="ar-EG"/>
        </w:rPr>
        <w:t xml:space="preserve">انه </w:t>
      </w:r>
      <w:r w:rsidRPr="00952228">
        <w:rPr>
          <w:rFonts w:asciiTheme="majorBidi" w:hAnsiTheme="majorBidi" w:cstheme="majorBidi"/>
          <w:sz w:val="28"/>
          <w:szCs w:val="28"/>
          <w:rtl/>
          <w:lang w:bidi="ar-EG"/>
        </w:rPr>
        <w:t xml:space="preserve">تم تعزيز التأثير التدخلي لـ </w:t>
      </w:r>
      <w:r w:rsidRPr="00952228">
        <w:rPr>
          <w:rFonts w:asciiTheme="majorBidi" w:hAnsiTheme="majorBidi" w:cstheme="majorBidi"/>
          <w:sz w:val="28"/>
          <w:szCs w:val="28"/>
          <w:lang w:bidi="ar-EG"/>
        </w:rPr>
        <w:t>QAP</w:t>
      </w:r>
      <w:r w:rsidRPr="00952228">
        <w:rPr>
          <w:rFonts w:asciiTheme="majorBidi" w:hAnsiTheme="majorBidi" w:cstheme="majorBidi"/>
          <w:sz w:val="28"/>
          <w:szCs w:val="28"/>
          <w:rtl/>
          <w:lang w:bidi="ar-EG"/>
        </w:rPr>
        <w:t xml:space="preserve"> على العلاقة بين جودة خدمة </w:t>
      </w:r>
      <w:proofErr w:type="spellStart"/>
      <w:r w:rsidRPr="00952228">
        <w:rPr>
          <w:rFonts w:asciiTheme="majorBidi" w:hAnsiTheme="majorBidi" w:cstheme="majorBidi"/>
          <w:sz w:val="28"/>
          <w:szCs w:val="28"/>
          <w:lang w:bidi="ar-EG"/>
        </w:rPr>
        <w:t>HcFM</w:t>
      </w:r>
      <w:proofErr w:type="spellEnd"/>
      <w:r w:rsidRPr="00952228">
        <w:rPr>
          <w:rFonts w:asciiTheme="majorBidi" w:hAnsiTheme="majorBidi" w:cstheme="majorBidi"/>
          <w:sz w:val="28"/>
          <w:szCs w:val="28"/>
          <w:rtl/>
          <w:lang w:bidi="ar-EG"/>
        </w:rPr>
        <w:t xml:space="preserve"> (التعاطف والملموسية) وتجربة الرعاية الصحية للمرضى (</w:t>
      </w:r>
      <w:proofErr w:type="spellStart"/>
      <w:r w:rsidRPr="00952228">
        <w:rPr>
          <w:rFonts w:asciiTheme="majorBidi" w:hAnsiTheme="majorBidi" w:cstheme="majorBidi"/>
          <w:sz w:val="28"/>
          <w:szCs w:val="28"/>
          <w:lang w:bidi="ar-EG"/>
        </w:rPr>
        <w:t>PHcE</w:t>
      </w:r>
      <w:proofErr w:type="spellEnd"/>
      <w:r w:rsidRPr="00952228">
        <w:rPr>
          <w:rFonts w:asciiTheme="majorBidi" w:hAnsiTheme="majorBidi" w:cstheme="majorBidi"/>
          <w:sz w:val="28"/>
          <w:szCs w:val="28"/>
          <w:rtl/>
          <w:lang w:bidi="ar-EG"/>
        </w:rPr>
        <w:t xml:space="preserve">) في حين لم يتم تعزيز </w:t>
      </w:r>
      <w:r>
        <w:rPr>
          <w:rFonts w:asciiTheme="majorBidi" w:hAnsiTheme="majorBidi" w:cstheme="majorBidi" w:hint="cs"/>
          <w:sz w:val="28"/>
          <w:szCs w:val="28"/>
          <w:rtl/>
          <w:lang w:bidi="ar-EG"/>
        </w:rPr>
        <w:t>(</w:t>
      </w:r>
      <w:r w:rsidRPr="00952228">
        <w:rPr>
          <w:rFonts w:asciiTheme="majorBidi" w:hAnsiTheme="majorBidi" w:cstheme="majorBidi"/>
          <w:sz w:val="28"/>
          <w:szCs w:val="28"/>
          <w:rtl/>
          <w:lang w:bidi="ar-EG"/>
        </w:rPr>
        <w:t>الموثوقية والاستجابة والضمان</w:t>
      </w:r>
      <w:r>
        <w:rPr>
          <w:rFonts w:asciiTheme="majorBidi" w:hAnsiTheme="majorBidi" w:cstheme="majorBidi" w:hint="cs"/>
          <w:sz w:val="28"/>
          <w:szCs w:val="28"/>
          <w:rtl/>
          <w:lang w:bidi="ar-EG"/>
        </w:rPr>
        <w:t>)،</w:t>
      </w:r>
      <w:r w:rsidRPr="00952228">
        <w:rPr>
          <w:rFonts w:asciiTheme="majorBidi" w:hAnsiTheme="majorBidi" w:cstheme="majorBidi"/>
          <w:sz w:val="28"/>
          <w:szCs w:val="28"/>
          <w:rtl/>
          <w:lang w:bidi="ar-EG"/>
        </w:rPr>
        <w:t xml:space="preserve"> كما تم تأسيس العلاقة بين </w:t>
      </w:r>
      <w:r w:rsidRPr="00952228">
        <w:rPr>
          <w:rFonts w:asciiTheme="majorBidi" w:hAnsiTheme="majorBidi" w:cstheme="majorBidi"/>
          <w:sz w:val="28"/>
          <w:szCs w:val="28"/>
          <w:lang w:bidi="ar-EG"/>
        </w:rPr>
        <w:t>QAP</w:t>
      </w:r>
      <w:r w:rsidRPr="00952228">
        <w:rPr>
          <w:rFonts w:asciiTheme="majorBidi" w:hAnsiTheme="majorBidi" w:cstheme="majorBidi"/>
          <w:sz w:val="28"/>
          <w:szCs w:val="28"/>
          <w:rtl/>
          <w:lang w:bidi="ar-EG"/>
        </w:rPr>
        <w:t xml:space="preserve"> و</w:t>
      </w:r>
      <w:proofErr w:type="spellStart"/>
      <w:r w:rsidRPr="00952228">
        <w:rPr>
          <w:rFonts w:asciiTheme="majorBidi" w:hAnsiTheme="majorBidi" w:cstheme="majorBidi"/>
          <w:sz w:val="28"/>
          <w:szCs w:val="28"/>
          <w:lang w:bidi="ar-EG"/>
        </w:rPr>
        <w:t>PHcE</w:t>
      </w:r>
      <w:proofErr w:type="spellEnd"/>
      <w:r>
        <w:rPr>
          <w:rFonts w:asciiTheme="majorBidi" w:hAnsiTheme="majorBidi" w:cstheme="majorBidi" w:hint="cs"/>
          <w:sz w:val="28"/>
          <w:szCs w:val="28"/>
          <w:rtl/>
          <w:lang w:bidi="ar-EG"/>
        </w:rPr>
        <w:t xml:space="preserve">، </w:t>
      </w:r>
      <w:r w:rsidRPr="00952228">
        <w:rPr>
          <w:rFonts w:asciiTheme="majorBidi" w:hAnsiTheme="majorBidi" w:cstheme="majorBidi"/>
          <w:sz w:val="28"/>
          <w:szCs w:val="28"/>
          <w:rtl/>
          <w:lang w:bidi="ar-EG"/>
        </w:rPr>
        <w:t>ومن الناحية العملية، اوصت الدراسة بانه يمكن تحسين النظام الإداري عن طريق تقليل إجمالي وقت انتظار المرضى، ويجب أيضًا اتخاذ خطوات لتقليل مشكلة المهام والممارسات الإدارية التي لا داعي لها لتبسيط الممارسات الإدارية وتحسين تجربة الرعاية الصحية الإجمالية للمرضى (تقديم الرعاية الصحية الأساسية و</w:t>
      </w:r>
      <w:proofErr w:type="spellStart"/>
      <w:r w:rsidRPr="00952228">
        <w:rPr>
          <w:rFonts w:asciiTheme="majorBidi" w:hAnsiTheme="majorBidi" w:cstheme="majorBidi"/>
          <w:sz w:val="28"/>
          <w:szCs w:val="28"/>
          <w:lang w:bidi="ar-EG"/>
        </w:rPr>
        <w:t>HcFM</w:t>
      </w:r>
      <w:proofErr w:type="spellEnd"/>
      <w:r>
        <w:rPr>
          <w:rFonts w:asciiTheme="majorBidi" w:hAnsiTheme="majorBidi" w:cstheme="majorBidi" w:hint="cs"/>
          <w:sz w:val="28"/>
          <w:szCs w:val="28"/>
          <w:rtl/>
          <w:lang w:bidi="ar-EG"/>
        </w:rPr>
        <w:t>)</w:t>
      </w:r>
      <w:r w:rsidRPr="00952228">
        <w:rPr>
          <w:rFonts w:asciiTheme="majorBidi" w:hAnsiTheme="majorBidi" w:cstheme="majorBidi"/>
          <w:sz w:val="28"/>
          <w:szCs w:val="28"/>
          <w:rtl/>
          <w:lang w:bidi="ar-EG"/>
        </w:rPr>
        <w:t>، لأن ذلك يؤثر على تجربة الرعاية الصحية الإجمالية للمرضى.</w:t>
      </w:r>
    </w:p>
    <w:p w14:paraId="1A563E30" w14:textId="77777777" w:rsidR="008F571B" w:rsidRPr="004C7D28" w:rsidRDefault="008F571B" w:rsidP="008F571B">
      <w:pPr>
        <w:spacing w:after="0" w:line="360" w:lineRule="auto"/>
        <w:ind w:firstLine="281"/>
        <w:jc w:val="both"/>
        <w:rPr>
          <w:rFonts w:asciiTheme="majorBidi" w:hAnsiTheme="majorBidi" w:cstheme="majorBidi"/>
          <w:b/>
          <w:bCs/>
          <w:sz w:val="28"/>
          <w:szCs w:val="28"/>
          <w:rtl/>
          <w:lang w:bidi="ar-EG"/>
        </w:rPr>
      </w:pPr>
      <w:r w:rsidRPr="004C7D28">
        <w:rPr>
          <w:rFonts w:asciiTheme="majorBidi" w:hAnsiTheme="majorBidi" w:cstheme="majorBidi"/>
          <w:b/>
          <w:bCs/>
          <w:sz w:val="28"/>
          <w:szCs w:val="28"/>
          <w:rtl/>
          <w:lang w:bidi="ar-EG"/>
        </w:rPr>
        <w:t xml:space="preserve">دراسة </w:t>
      </w:r>
      <w:r w:rsidRPr="004C7D28">
        <w:rPr>
          <w:rFonts w:asciiTheme="majorBidi" w:hAnsiTheme="majorBidi" w:cstheme="majorBidi"/>
          <w:sz w:val="28"/>
          <w:szCs w:val="28"/>
        </w:rPr>
        <w:t xml:space="preserve"> </w:t>
      </w:r>
      <w:r>
        <w:rPr>
          <w:rFonts w:asciiTheme="majorBidi" w:hAnsiTheme="majorBidi" w:cstheme="majorBidi"/>
          <w:b/>
          <w:bCs/>
          <w:sz w:val="28"/>
          <w:szCs w:val="28"/>
          <w:lang w:bidi="ar-EG"/>
        </w:rPr>
        <w:t xml:space="preserve"> Thakkar,. </w:t>
      </w:r>
      <w:proofErr w:type="spellStart"/>
      <w:r>
        <w:rPr>
          <w:rFonts w:asciiTheme="majorBidi" w:hAnsiTheme="majorBidi" w:cstheme="majorBidi"/>
          <w:b/>
          <w:bCs/>
          <w:sz w:val="28"/>
          <w:szCs w:val="28"/>
          <w:lang w:bidi="ar-EG"/>
        </w:rPr>
        <w:t>e</w:t>
      </w:r>
      <w:r w:rsidRPr="004C7D28">
        <w:rPr>
          <w:rFonts w:asciiTheme="majorBidi" w:hAnsiTheme="majorBidi" w:cstheme="majorBidi"/>
          <w:b/>
          <w:bCs/>
          <w:sz w:val="28"/>
          <w:szCs w:val="28"/>
          <w:lang w:bidi="ar-EG"/>
        </w:rPr>
        <w:t>tal</w:t>
      </w:r>
      <w:proofErr w:type="spellEnd"/>
      <w:r w:rsidRPr="004C7D28">
        <w:rPr>
          <w:rFonts w:asciiTheme="majorBidi" w:hAnsiTheme="majorBidi" w:cstheme="majorBidi"/>
          <w:b/>
          <w:bCs/>
          <w:sz w:val="28"/>
          <w:szCs w:val="28"/>
          <w:lang w:bidi="ar-EG"/>
        </w:rPr>
        <w:t xml:space="preserve"> (2023)</w:t>
      </w:r>
      <w:r w:rsidRPr="004C7D28">
        <w:rPr>
          <w:rFonts w:asciiTheme="majorBidi" w:hAnsiTheme="majorBidi" w:cstheme="majorBidi"/>
          <w:b/>
          <w:bCs/>
          <w:sz w:val="28"/>
          <w:szCs w:val="28"/>
          <w:rtl/>
          <w:lang w:bidi="ar-EG"/>
        </w:rPr>
        <w:t>تحت عنوان</w:t>
      </w:r>
      <w:r w:rsidRPr="004C7D28">
        <w:rPr>
          <w:rFonts w:asciiTheme="majorBidi" w:hAnsiTheme="majorBidi" w:cstheme="majorBidi"/>
          <w:b/>
          <w:bCs/>
          <w:sz w:val="28"/>
          <w:szCs w:val="28"/>
          <w:lang w:bidi="ar-EG"/>
        </w:rPr>
        <w:t xml:space="preserve"> "A quantitative framework for health</w:t>
      </w:r>
      <w:r w:rsidRPr="004C7D28">
        <w:rPr>
          <w:rFonts w:ascii="Cambria Math" w:hAnsi="Cambria Math" w:cs="Cambria Math"/>
          <w:b/>
          <w:bCs/>
          <w:sz w:val="28"/>
          <w:szCs w:val="28"/>
          <w:lang w:bidi="ar-EG"/>
        </w:rPr>
        <w:t>‐</w:t>
      </w:r>
      <w:r w:rsidRPr="004C7D28">
        <w:rPr>
          <w:rFonts w:asciiTheme="majorBidi" w:hAnsiTheme="majorBidi" w:cstheme="majorBidi"/>
          <w:b/>
          <w:bCs/>
          <w:sz w:val="28"/>
          <w:szCs w:val="28"/>
          <w:lang w:bidi="ar-EG"/>
        </w:rPr>
        <w:t>care service quality assessment in India"</w:t>
      </w:r>
    </w:p>
    <w:p w14:paraId="36905BE6" w14:textId="1D240656" w:rsidR="006E1D88" w:rsidRDefault="008F571B" w:rsidP="008F571B">
      <w:pPr>
        <w:spacing w:after="0" w:line="360" w:lineRule="auto"/>
        <w:ind w:firstLine="284"/>
        <w:jc w:val="both"/>
        <w:rPr>
          <w:rFonts w:asciiTheme="majorBidi" w:hAnsiTheme="majorBidi" w:cstheme="majorBidi"/>
          <w:sz w:val="28"/>
          <w:szCs w:val="28"/>
          <w:rtl/>
          <w:lang w:bidi="ar-EG"/>
        </w:rPr>
      </w:pPr>
      <w:r w:rsidRPr="004C7D28">
        <w:rPr>
          <w:rFonts w:asciiTheme="majorBidi" w:hAnsiTheme="majorBidi" w:cstheme="majorBidi"/>
          <w:sz w:val="28"/>
          <w:szCs w:val="28"/>
          <w:rtl/>
          <w:lang w:bidi="ar-EG"/>
        </w:rPr>
        <w:t>هدفت هذه الدراسة إلى تقديم إطار كمي لتقييم جودة الخدمة في صناعة الرعاية الصحية من خلال تصنيف معايير جودة خدمة الرعاية الصحية إلى أربع وجهات نظر لبطاقة الأداء المتوازن (</w:t>
      </w:r>
      <w:r w:rsidRPr="004C7D28">
        <w:rPr>
          <w:rFonts w:asciiTheme="majorBidi" w:hAnsiTheme="majorBidi" w:cstheme="majorBidi"/>
          <w:sz w:val="28"/>
          <w:szCs w:val="28"/>
          <w:lang w:bidi="ar-EG"/>
        </w:rPr>
        <w:t>BSC</w:t>
      </w:r>
      <w:r w:rsidRPr="004C7D28">
        <w:rPr>
          <w:rFonts w:asciiTheme="majorBidi" w:hAnsiTheme="majorBidi" w:cstheme="majorBidi"/>
          <w:sz w:val="28"/>
          <w:szCs w:val="28"/>
          <w:rtl/>
          <w:lang w:bidi="ar-EG"/>
        </w:rPr>
        <w:t xml:space="preserve">)، ولتحديد جودة الخدمة لنظام الرعاية الصحية الهندي، تم دمج مختبر تجربة وتقييم اتخاذ القرار وعملية الشبكة التحليلية في بيئة غامضة للتفكير في التفاعل بين وجهات نظر </w:t>
      </w:r>
      <w:r w:rsidRPr="004C7D28">
        <w:rPr>
          <w:rFonts w:asciiTheme="majorBidi" w:hAnsiTheme="majorBidi" w:cstheme="majorBidi"/>
          <w:sz w:val="28"/>
          <w:szCs w:val="28"/>
          <w:lang w:bidi="ar-EG"/>
        </w:rPr>
        <w:t>BSC</w:t>
      </w:r>
      <w:r w:rsidRPr="004C7D28">
        <w:rPr>
          <w:rFonts w:asciiTheme="majorBidi" w:hAnsiTheme="majorBidi" w:cstheme="majorBidi"/>
          <w:sz w:val="28"/>
          <w:szCs w:val="28"/>
          <w:rtl/>
          <w:lang w:bidi="ar-EG"/>
        </w:rPr>
        <w:t xml:space="preserve"> ومقاييس الأداء المعنية، وتوصلت نتائج الدراسة إلى أن منظور "العمليات الداخلية" يلعب الدور الرئيسي ضمن منظورات </w:t>
      </w:r>
      <w:r w:rsidRPr="004C7D28">
        <w:rPr>
          <w:rFonts w:asciiTheme="majorBidi" w:hAnsiTheme="majorBidi" w:cstheme="majorBidi"/>
          <w:sz w:val="28"/>
          <w:szCs w:val="28"/>
          <w:lang w:bidi="ar-EG"/>
        </w:rPr>
        <w:t>BSC</w:t>
      </w:r>
      <w:r w:rsidRPr="004C7D28">
        <w:rPr>
          <w:rFonts w:asciiTheme="majorBidi" w:hAnsiTheme="majorBidi" w:cstheme="majorBidi"/>
          <w:sz w:val="28"/>
          <w:szCs w:val="28"/>
          <w:rtl/>
          <w:lang w:bidi="ar-EG"/>
        </w:rPr>
        <w:t>، في حين تلعب مقاييس الأداء "دوران موظفي التمريض" و"ت</w:t>
      </w:r>
      <w:r>
        <w:rPr>
          <w:rFonts w:asciiTheme="majorBidi" w:hAnsiTheme="majorBidi" w:cstheme="majorBidi"/>
          <w:sz w:val="28"/>
          <w:szCs w:val="28"/>
          <w:rtl/>
          <w:lang w:bidi="ar-EG"/>
        </w:rPr>
        <w:t>دريب الموظفين" الأدوار الرئيسية</w:t>
      </w:r>
      <w:r>
        <w:rPr>
          <w:rFonts w:asciiTheme="majorBidi" w:hAnsiTheme="majorBidi" w:cstheme="majorBidi" w:hint="cs"/>
          <w:sz w:val="28"/>
          <w:szCs w:val="28"/>
          <w:rtl/>
          <w:lang w:bidi="ar-EG"/>
        </w:rPr>
        <w:t xml:space="preserve">، كما </w:t>
      </w:r>
      <w:r w:rsidRPr="00DD15BF">
        <w:rPr>
          <w:rFonts w:asciiTheme="majorBidi" w:hAnsiTheme="majorBidi" w:cstheme="majorBidi"/>
          <w:sz w:val="28"/>
          <w:szCs w:val="28"/>
          <w:rtl/>
          <w:lang w:bidi="ar-EG"/>
        </w:rPr>
        <w:t xml:space="preserve"> تشير </w:t>
      </w:r>
      <w:r w:rsidRPr="00DD15BF">
        <w:rPr>
          <w:rFonts w:asciiTheme="majorBidi" w:hAnsiTheme="majorBidi" w:cstheme="majorBidi"/>
          <w:sz w:val="28"/>
          <w:szCs w:val="28"/>
          <w:rtl/>
          <w:lang w:bidi="ar-EG"/>
        </w:rPr>
        <w:lastRenderedPageBreak/>
        <w:t xml:space="preserve">النتائج أيضًا إلى أن "رضا المرضى" هو القضية الأكثر أهمية ويمكن أن يتأثر بشدة بالمقاييس التي </w:t>
      </w:r>
      <w:r>
        <w:rPr>
          <w:rFonts w:asciiTheme="majorBidi" w:hAnsiTheme="majorBidi" w:cstheme="majorBidi"/>
          <w:sz w:val="28"/>
          <w:szCs w:val="28"/>
          <w:rtl/>
          <w:lang w:bidi="ar-EG"/>
        </w:rPr>
        <w:t>تنتمي إلى منظور "التعلم والنمو"</w:t>
      </w:r>
      <w:r>
        <w:rPr>
          <w:rFonts w:asciiTheme="majorBidi" w:hAnsiTheme="majorBidi" w:cstheme="majorBidi" w:hint="cs"/>
          <w:sz w:val="28"/>
          <w:szCs w:val="28"/>
          <w:rtl/>
          <w:lang w:bidi="ar-EG"/>
        </w:rPr>
        <w:t xml:space="preserve">، </w:t>
      </w:r>
      <w:r w:rsidRPr="00DD15BF">
        <w:rPr>
          <w:rFonts w:asciiTheme="majorBidi" w:hAnsiTheme="majorBidi" w:cstheme="majorBidi"/>
          <w:sz w:val="28"/>
          <w:szCs w:val="28"/>
          <w:rtl/>
          <w:lang w:bidi="ar-EG"/>
        </w:rPr>
        <w:t>ومن منظور "التعلم والنمو"، يعد "تدريب الموظفين" هو المعيار الأكثر حسمًا، حيث يؤثر بشكل كبير جدًا على "رضا المرضى"، ويؤثر بشكل كبير على "الربحية"، و"تغيير التكلفة لكل مريض (المرضى الداخليين والخارجيين)" و"انتظار المرضى الخارجيين" الوقت" بينما تؤثر بشكل معتدل على "رضا الموظفين" و"إشغال الأسرة" و"دوران طاقم التمريض"</w:t>
      </w:r>
      <w:r>
        <w:rPr>
          <w:rFonts w:asciiTheme="majorBidi" w:hAnsiTheme="majorBidi" w:cstheme="majorBidi" w:hint="cs"/>
          <w:sz w:val="28"/>
          <w:szCs w:val="28"/>
          <w:rtl/>
          <w:lang w:bidi="ar-EG"/>
        </w:rPr>
        <w:t>،</w:t>
      </w:r>
      <w:r w:rsidRPr="00DD15BF">
        <w:rPr>
          <w:rFonts w:asciiTheme="majorBidi" w:hAnsiTheme="majorBidi" w:cstheme="majorBidi"/>
          <w:sz w:val="28"/>
          <w:szCs w:val="28"/>
          <w:rtl/>
          <w:lang w:bidi="ar-EG"/>
        </w:rPr>
        <w:t xml:space="preserve"> علاوة على ذلك، فإن معايير "تدريب الموظفين" لها تأثير إيجابي على "دوران طاقم التمريض"</w:t>
      </w:r>
      <w:r w:rsidR="006E1D88" w:rsidRPr="004C7D28">
        <w:rPr>
          <w:rFonts w:asciiTheme="majorBidi" w:hAnsiTheme="majorBidi" w:cstheme="majorBidi"/>
          <w:sz w:val="28"/>
          <w:szCs w:val="28"/>
          <w:rtl/>
          <w:lang w:bidi="ar-EG"/>
        </w:rPr>
        <w:t xml:space="preserve">. </w:t>
      </w:r>
    </w:p>
    <w:p w14:paraId="6EDD7E27" w14:textId="77777777" w:rsidR="008F571B" w:rsidRPr="008F571B" w:rsidRDefault="008F571B" w:rsidP="008F571B">
      <w:pPr>
        <w:spacing w:after="0" w:line="360" w:lineRule="auto"/>
        <w:ind w:firstLine="284"/>
        <w:jc w:val="both"/>
        <w:rPr>
          <w:rFonts w:asciiTheme="majorBidi" w:hAnsiTheme="majorBidi" w:cstheme="majorBidi"/>
          <w:sz w:val="28"/>
          <w:szCs w:val="28"/>
          <w:lang w:bidi="ar-EG"/>
        </w:rPr>
      </w:pPr>
      <w:r w:rsidRPr="008F571B">
        <w:rPr>
          <w:rFonts w:asciiTheme="majorBidi" w:hAnsiTheme="majorBidi" w:cstheme="majorBidi"/>
          <w:b/>
          <w:bCs/>
          <w:sz w:val="28"/>
          <w:szCs w:val="28"/>
          <w:rtl/>
        </w:rPr>
        <w:t>دراسة</w:t>
      </w:r>
      <w:r w:rsidRPr="008F571B">
        <w:rPr>
          <w:rFonts w:asciiTheme="majorBidi" w:hAnsiTheme="majorBidi" w:cstheme="majorBidi"/>
          <w:b/>
          <w:bCs/>
          <w:sz w:val="28"/>
          <w:szCs w:val="28"/>
          <w:lang w:bidi="ar-EG"/>
        </w:rPr>
        <w:t xml:space="preserve"> Al-Zahrani. et al,. (2025) </w:t>
      </w:r>
      <w:r w:rsidRPr="008F571B">
        <w:rPr>
          <w:rFonts w:asciiTheme="majorBidi" w:hAnsiTheme="majorBidi" w:cstheme="majorBidi"/>
          <w:b/>
          <w:bCs/>
          <w:sz w:val="28"/>
          <w:szCs w:val="28"/>
          <w:rtl/>
        </w:rPr>
        <w:t>بعنوان</w:t>
      </w:r>
      <w:r w:rsidRPr="008F571B">
        <w:rPr>
          <w:rFonts w:asciiTheme="majorBidi" w:hAnsiTheme="majorBidi" w:cstheme="majorBidi"/>
          <w:b/>
          <w:bCs/>
          <w:sz w:val="28"/>
          <w:szCs w:val="28"/>
          <w:lang w:bidi="ar-EG"/>
        </w:rPr>
        <w:t xml:space="preserve"> "The impact of strategic leadership on digital transformation success in Saudi healthcare sector"</w:t>
      </w:r>
    </w:p>
    <w:p w14:paraId="4E5C5201" w14:textId="20C00B4C" w:rsidR="008F571B" w:rsidRDefault="008F571B" w:rsidP="008F571B">
      <w:pPr>
        <w:spacing w:after="0" w:line="360" w:lineRule="auto"/>
        <w:ind w:firstLine="284"/>
        <w:jc w:val="both"/>
        <w:rPr>
          <w:rFonts w:asciiTheme="majorBidi" w:hAnsiTheme="majorBidi" w:cstheme="majorBidi"/>
          <w:sz w:val="28"/>
          <w:szCs w:val="28"/>
          <w:rtl/>
          <w:lang w:bidi="ar-EG"/>
        </w:rPr>
      </w:pPr>
      <w:r w:rsidRPr="008F571B">
        <w:rPr>
          <w:rFonts w:asciiTheme="majorBidi" w:hAnsiTheme="majorBidi" w:cstheme="majorBidi"/>
          <w:sz w:val="28"/>
          <w:szCs w:val="28"/>
          <w:rtl/>
        </w:rPr>
        <w:t>هدفت هذه الدراسة إلى تقييم دور القيادة الاستراتيجية في إنجاح مشروعات التحول الرقمي داخل القطاع الصحي السعودي، واستكشاف كيف يمكن للرؤية القيادية الواضحة أن تذلل العقبات أمام تبني التقنيات الحديثة، حيث تناولت الدراسة الأهمية الجوهرية للمواءمة بين المهارات القيادية والمتطلبات التقنية لضمان استدامة جودة الرعاية، مع التأكيد على أن التحول الرقمي ليس مجرد استبدال للأنظمة بل هو عملية استراتيجية تتطلب إعادة صياغة للثقافة التنظيمية، ولتقصي هذا الهدف، ركزت الأبعاد المستخدمة في البحث على أبعاد القيادة الاستراتيجية كمتغير مستقل (التوجه الاستراتيجي، استثمار رأس المال البشري، والرقابة التنظيمية)، وأثرها على نجاح التحول الرقمي وجودة الخدمات كمتغير تابع، واعتمدت الدراسة المنهج الوصفي التحليلي من خلال توزيع استبانه إلكترونية على عينة من المديرين والممارسين الصحيين في المستشفيات الحكومية لجمع البيانات الكمية وتحليلها إحصائياً</w:t>
      </w:r>
      <w:r>
        <w:rPr>
          <w:rFonts w:asciiTheme="majorBidi" w:hAnsiTheme="majorBidi" w:cstheme="majorBidi" w:hint="cs"/>
          <w:sz w:val="28"/>
          <w:szCs w:val="28"/>
          <w:rtl/>
          <w:lang w:bidi="ar-EG"/>
        </w:rPr>
        <w:t xml:space="preserve">، </w:t>
      </w:r>
      <w:r w:rsidRPr="008F571B">
        <w:rPr>
          <w:rFonts w:asciiTheme="majorBidi" w:hAnsiTheme="majorBidi" w:cstheme="majorBidi"/>
          <w:sz w:val="28"/>
          <w:szCs w:val="28"/>
          <w:rtl/>
        </w:rPr>
        <w:t>وأظهرت النتائج الرئيسية أن القيادة الاستراتيجية الفعالة تعد المتنبئ الأقوى لنجاح مبادرات التحول الرقمي، مما يشير إلى وجود علاقة طردية بين كفاءة القادة وقدرة المنظمة على تقديم خدمات صحية مبتكرة وعالية الجودة، ومع ذلك، تم تحديد معوقات تتمثل في الفجوة المهارية لدى بعض الكوادر الطبية ومقاومة التغيير في المستويات الإدارية الوسطى، مما يؤكد أن هذه التحديات ترتبط بشكل مباشر ببطء وتيرة التطوير الاستراتيجي، وخلصت الدراسة إلى أن التوصيات الرئيسية تؤكد على ضرورة تصميم برامج تدريبية متخصصة للقيادات الصحية حول "الإدارة الرقمية"، وتعزيز قنوات التواصل لإشراك كافة المنسوبين في صياغة الأهداف الاستراتيجية، لضمان تحقيق أهداف رؤية المملكة في بناء نظام صحي عالمي المستوى</w:t>
      </w:r>
      <w:r w:rsidRPr="008F571B">
        <w:rPr>
          <w:rFonts w:asciiTheme="majorBidi" w:hAnsiTheme="majorBidi" w:cstheme="majorBidi"/>
          <w:sz w:val="28"/>
          <w:szCs w:val="28"/>
          <w:lang w:bidi="ar-EG"/>
        </w:rPr>
        <w:t>.</w:t>
      </w:r>
    </w:p>
    <w:p w14:paraId="2F6129E4" w14:textId="77777777" w:rsidR="00A758F4" w:rsidRDefault="00A758F4" w:rsidP="008F571B">
      <w:pPr>
        <w:spacing w:after="0" w:line="360" w:lineRule="auto"/>
        <w:ind w:firstLine="284"/>
        <w:jc w:val="both"/>
        <w:rPr>
          <w:rFonts w:asciiTheme="majorBidi" w:hAnsiTheme="majorBidi" w:cstheme="majorBidi"/>
          <w:sz w:val="28"/>
          <w:szCs w:val="28"/>
          <w:rtl/>
          <w:lang w:bidi="ar-EG"/>
        </w:rPr>
      </w:pPr>
    </w:p>
    <w:p w14:paraId="489D5A59" w14:textId="77777777" w:rsidR="00A758F4" w:rsidRDefault="00A758F4" w:rsidP="008F571B">
      <w:pPr>
        <w:spacing w:after="0" w:line="360" w:lineRule="auto"/>
        <w:ind w:firstLine="284"/>
        <w:jc w:val="both"/>
        <w:rPr>
          <w:rFonts w:asciiTheme="majorBidi" w:hAnsiTheme="majorBidi" w:cstheme="majorBidi"/>
          <w:sz w:val="28"/>
          <w:szCs w:val="28"/>
          <w:rtl/>
          <w:lang w:bidi="ar-EG"/>
        </w:rPr>
      </w:pPr>
    </w:p>
    <w:p w14:paraId="3A1D6667" w14:textId="77777777" w:rsidR="00A758F4" w:rsidRDefault="00A758F4" w:rsidP="008F571B">
      <w:pPr>
        <w:spacing w:after="0" w:line="360" w:lineRule="auto"/>
        <w:ind w:firstLine="284"/>
        <w:jc w:val="both"/>
        <w:rPr>
          <w:rFonts w:asciiTheme="majorBidi" w:hAnsiTheme="majorBidi" w:cstheme="majorBidi"/>
          <w:sz w:val="28"/>
          <w:szCs w:val="28"/>
          <w:rtl/>
          <w:lang w:bidi="ar-EG"/>
        </w:rPr>
      </w:pPr>
    </w:p>
    <w:p w14:paraId="5FF41C94" w14:textId="77777777" w:rsidR="00A758F4" w:rsidRDefault="00A758F4" w:rsidP="008F571B">
      <w:pPr>
        <w:spacing w:after="0" w:line="360" w:lineRule="auto"/>
        <w:ind w:firstLine="284"/>
        <w:jc w:val="both"/>
        <w:rPr>
          <w:rFonts w:asciiTheme="majorBidi" w:hAnsiTheme="majorBidi" w:cstheme="majorBidi"/>
          <w:sz w:val="28"/>
          <w:szCs w:val="28"/>
          <w:rtl/>
          <w:lang w:bidi="ar-EG"/>
        </w:rPr>
      </w:pPr>
    </w:p>
    <w:p w14:paraId="4D81D113" w14:textId="77777777" w:rsidR="00A758F4" w:rsidRDefault="00A758F4" w:rsidP="008F571B">
      <w:pPr>
        <w:spacing w:after="0" w:line="360" w:lineRule="auto"/>
        <w:ind w:firstLine="284"/>
        <w:jc w:val="both"/>
        <w:rPr>
          <w:rFonts w:asciiTheme="majorBidi" w:hAnsiTheme="majorBidi" w:cstheme="majorBidi"/>
          <w:sz w:val="28"/>
          <w:szCs w:val="28"/>
          <w:rtl/>
          <w:lang w:bidi="ar-EG"/>
        </w:rPr>
      </w:pPr>
    </w:p>
    <w:p w14:paraId="5B2258D3" w14:textId="6445437D" w:rsidR="006E1D88" w:rsidRDefault="00DE3DD6" w:rsidP="000D315D">
      <w:pPr>
        <w:spacing w:line="360" w:lineRule="auto"/>
        <w:jc w:val="both"/>
        <w:outlineLvl w:val="0"/>
        <w:rPr>
          <w:rFonts w:asciiTheme="majorBidi" w:hAnsiTheme="majorBidi" w:cstheme="majorBidi"/>
          <w:b/>
          <w:bCs/>
          <w:sz w:val="28"/>
          <w:szCs w:val="28"/>
          <w:u w:val="single"/>
          <w:rtl/>
        </w:rPr>
      </w:pPr>
      <w:bookmarkStart w:id="52" w:name="_Toc224313338"/>
      <w:r>
        <w:rPr>
          <w:rFonts w:asciiTheme="majorBidi" w:hAnsiTheme="majorBidi" w:cstheme="majorBidi" w:hint="cs"/>
          <w:b/>
          <w:bCs/>
          <w:sz w:val="28"/>
          <w:szCs w:val="28"/>
          <w:u w:val="single"/>
          <w:rtl/>
          <w:lang w:bidi="ar-EG"/>
        </w:rPr>
        <w:lastRenderedPageBreak/>
        <w:t>2/1/3:</w:t>
      </w:r>
      <w:r w:rsidR="006E1D88">
        <w:rPr>
          <w:rFonts w:asciiTheme="majorBidi" w:hAnsiTheme="majorBidi" w:cstheme="majorBidi" w:hint="cs"/>
          <w:b/>
          <w:bCs/>
          <w:sz w:val="28"/>
          <w:szCs w:val="28"/>
          <w:u w:val="single"/>
          <w:rtl/>
        </w:rPr>
        <w:t xml:space="preserve"> </w:t>
      </w:r>
      <w:r w:rsidR="006E1D88" w:rsidRPr="00965919">
        <w:rPr>
          <w:rFonts w:asciiTheme="majorBidi" w:hAnsiTheme="majorBidi" w:cstheme="majorBidi"/>
          <w:b/>
          <w:bCs/>
          <w:sz w:val="28"/>
          <w:szCs w:val="28"/>
          <w:u w:val="single"/>
          <w:rtl/>
        </w:rPr>
        <w:t xml:space="preserve">الدراسات </w:t>
      </w:r>
      <w:r w:rsidR="006E1D88">
        <w:rPr>
          <w:rFonts w:asciiTheme="majorBidi" w:hAnsiTheme="majorBidi" w:cstheme="majorBidi" w:hint="cs"/>
          <w:b/>
          <w:bCs/>
          <w:sz w:val="28"/>
          <w:szCs w:val="28"/>
          <w:u w:val="single"/>
          <w:rtl/>
        </w:rPr>
        <w:t>السابقة التى تناولت</w:t>
      </w:r>
      <w:r w:rsidR="006E1D88">
        <w:rPr>
          <w:rFonts w:asciiTheme="majorBidi" w:hAnsiTheme="majorBidi" w:cstheme="majorBidi"/>
          <w:b/>
          <w:bCs/>
          <w:sz w:val="28"/>
          <w:szCs w:val="28"/>
          <w:u w:val="single"/>
          <w:rtl/>
        </w:rPr>
        <w:t xml:space="preserve"> </w:t>
      </w:r>
      <w:r w:rsidR="006E1D88" w:rsidRPr="002239C6">
        <w:rPr>
          <w:rFonts w:asciiTheme="majorBidi" w:hAnsiTheme="majorBidi" w:cs="Times New Roman" w:hint="cs"/>
          <w:b/>
          <w:bCs/>
          <w:sz w:val="28"/>
          <w:szCs w:val="28"/>
          <w:u w:val="single"/>
          <w:rtl/>
        </w:rPr>
        <w:t>العلاقة</w:t>
      </w:r>
      <w:r w:rsidR="006E1D88" w:rsidRPr="002239C6">
        <w:rPr>
          <w:rFonts w:asciiTheme="majorBidi" w:hAnsiTheme="majorBidi" w:cs="Times New Roman"/>
          <w:b/>
          <w:bCs/>
          <w:sz w:val="28"/>
          <w:szCs w:val="28"/>
          <w:u w:val="single"/>
          <w:rtl/>
        </w:rPr>
        <w:t xml:space="preserve"> </w:t>
      </w:r>
      <w:r w:rsidR="006E1D88" w:rsidRPr="002239C6">
        <w:rPr>
          <w:rFonts w:asciiTheme="majorBidi" w:hAnsiTheme="majorBidi" w:cs="Times New Roman" w:hint="cs"/>
          <w:b/>
          <w:bCs/>
          <w:sz w:val="28"/>
          <w:szCs w:val="28"/>
          <w:u w:val="single"/>
          <w:rtl/>
        </w:rPr>
        <w:t>بين</w:t>
      </w:r>
      <w:r w:rsidR="006E1D88">
        <w:rPr>
          <w:rFonts w:asciiTheme="majorBidi" w:hAnsiTheme="majorBidi" w:cs="Times New Roman" w:hint="cs"/>
          <w:b/>
          <w:bCs/>
          <w:sz w:val="28"/>
          <w:szCs w:val="28"/>
          <w:u w:val="single"/>
          <w:rtl/>
        </w:rPr>
        <w:t xml:space="preserve"> ا</w:t>
      </w:r>
      <w:r w:rsidR="008F571B">
        <w:rPr>
          <w:rFonts w:asciiTheme="majorBidi" w:hAnsiTheme="majorBidi" w:cs="Times New Roman" w:hint="cs"/>
          <w:b/>
          <w:bCs/>
          <w:sz w:val="28"/>
          <w:szCs w:val="28"/>
          <w:u w:val="single"/>
          <w:rtl/>
        </w:rPr>
        <w:t>الادارة الاستراتيجية وتحسين جودة الخدمات الصحية</w:t>
      </w:r>
      <w:r w:rsidR="006E1D88" w:rsidRPr="00965919">
        <w:rPr>
          <w:rFonts w:asciiTheme="majorBidi" w:hAnsiTheme="majorBidi" w:cstheme="majorBidi"/>
          <w:b/>
          <w:bCs/>
          <w:sz w:val="28"/>
          <w:szCs w:val="28"/>
          <w:u w:val="single"/>
          <w:rtl/>
        </w:rPr>
        <w:t>.</w:t>
      </w:r>
      <w:bookmarkEnd w:id="52"/>
    </w:p>
    <w:p w14:paraId="7E8FC1E3" w14:textId="77777777" w:rsidR="008F571B" w:rsidRPr="008F571B" w:rsidRDefault="008F571B" w:rsidP="008F571B">
      <w:pPr>
        <w:spacing w:line="360" w:lineRule="auto"/>
        <w:ind w:left="284" w:firstLine="284"/>
        <w:jc w:val="both"/>
        <w:rPr>
          <w:rFonts w:asciiTheme="majorBidi" w:hAnsiTheme="majorBidi" w:cs="Times New Roman"/>
          <w:b/>
          <w:bCs/>
          <w:sz w:val="28"/>
          <w:szCs w:val="28"/>
          <w:lang w:bidi="ar-EG"/>
        </w:rPr>
      </w:pPr>
      <w:r w:rsidRPr="008F571B">
        <w:rPr>
          <w:rFonts w:asciiTheme="majorBidi" w:hAnsiTheme="majorBidi" w:cs="Times New Roman"/>
          <w:b/>
          <w:bCs/>
          <w:sz w:val="28"/>
          <w:szCs w:val="28"/>
          <w:rtl/>
        </w:rPr>
        <w:t>دراسة</w:t>
      </w:r>
      <w:r w:rsidRPr="008F571B">
        <w:rPr>
          <w:rFonts w:asciiTheme="majorBidi" w:hAnsiTheme="majorBidi" w:cs="Times New Roman"/>
          <w:b/>
          <w:bCs/>
          <w:sz w:val="28"/>
          <w:szCs w:val="28"/>
          <w:lang w:bidi="ar-EG"/>
        </w:rPr>
        <w:t xml:space="preserve"> Kerr. et al,. (2008) </w:t>
      </w:r>
      <w:r w:rsidRPr="008F571B">
        <w:rPr>
          <w:rFonts w:asciiTheme="majorBidi" w:hAnsiTheme="majorBidi" w:cs="Times New Roman"/>
          <w:b/>
          <w:bCs/>
          <w:sz w:val="28"/>
          <w:szCs w:val="28"/>
          <w:rtl/>
        </w:rPr>
        <w:t>بعنوان</w:t>
      </w:r>
      <w:r w:rsidRPr="008F571B">
        <w:rPr>
          <w:rFonts w:asciiTheme="majorBidi" w:hAnsiTheme="majorBidi" w:cs="Times New Roman"/>
          <w:b/>
          <w:bCs/>
          <w:sz w:val="28"/>
          <w:szCs w:val="28"/>
          <w:lang w:bidi="ar-EG"/>
        </w:rPr>
        <w:t xml:space="preserve"> "The strategic management of data quality in healthcare"</w:t>
      </w:r>
    </w:p>
    <w:p w14:paraId="6C0E29FB" w14:textId="77777777" w:rsidR="008F571B" w:rsidRDefault="008F571B" w:rsidP="008F571B">
      <w:pPr>
        <w:spacing w:line="360" w:lineRule="auto"/>
        <w:ind w:left="284" w:firstLine="284"/>
        <w:jc w:val="both"/>
        <w:rPr>
          <w:rFonts w:asciiTheme="majorBidi" w:hAnsiTheme="majorBidi" w:cs="Times New Roman"/>
          <w:sz w:val="28"/>
          <w:szCs w:val="28"/>
          <w:rtl/>
          <w:lang w:bidi="ar-EG"/>
        </w:rPr>
      </w:pPr>
      <w:r w:rsidRPr="008F571B">
        <w:rPr>
          <w:rFonts w:asciiTheme="majorBidi" w:hAnsiTheme="majorBidi" w:cs="Times New Roman"/>
          <w:sz w:val="28"/>
          <w:szCs w:val="28"/>
          <w:rtl/>
        </w:rPr>
        <w:t>هدفت هذه الدراسة إلى تسليط الضوء على الأهمية الاستراتيجية لإدارة جودة البيانات داخل المنظمات الصحية، واستكشاف أثر هذا النوع من الإدارة على تحسين جودة الخدمات الصحية المقدمة للمرضى، حيث تناولت الدراسة كيف يمكن لتبني مدخل استراتيجي في التعامل مع المعلومات والبيانات الصحية أن يؤدي إلى اتخاذ قرارات سريرية وإدارية أكثر دقة، مع التأكيد على أن جودة الرعاية تعتمد بشكل مباشر على جودة وموثوقية البيانات المتاحة لصناع القرار، ولتقصي هذا الهدف، ركزت الأبعاد المستخدمة في البحث على أبعاد الإدارة الاستراتيجية لبيانات الرعاية الصحية كمتغير مستقل، وأثرها على فعالية النظام الصحي وتحسين مخرجات جودة الخدمات كمتغير تابع، واعتمدت الدراسة المنهج الوصفي التحليلي من خلال تحليل أطر العمل الاستراتيجية لإدارة المعلومات وتقييم تأثيرها على الأداء العام للمنظمات الصحية</w:t>
      </w:r>
      <w:r>
        <w:rPr>
          <w:rFonts w:asciiTheme="majorBidi" w:hAnsiTheme="majorBidi" w:cs="Times New Roman" w:hint="cs"/>
          <w:sz w:val="28"/>
          <w:szCs w:val="28"/>
          <w:rtl/>
          <w:lang w:bidi="ar-EG"/>
        </w:rPr>
        <w:t xml:space="preserve">، </w:t>
      </w:r>
      <w:r w:rsidRPr="008F571B">
        <w:rPr>
          <w:rFonts w:asciiTheme="majorBidi" w:hAnsiTheme="majorBidi" w:cs="Times New Roman"/>
          <w:sz w:val="28"/>
          <w:szCs w:val="28"/>
          <w:rtl/>
        </w:rPr>
        <w:t>وأظهرت النتائج الرئيسية وجود علاقة وثيقة ومباشرة بين الإدارة الاستراتيجية لجودة البيانات وبين القدرة على الارتقاء بجودة الخدمات الصحية، حيث تبين أن المنظمات التي تعامل بياناتها كأصل استراتيجي تنجح في تقديم رعاية أكثر أماناً وفعالية للمرضى، مما يشير إلى أن التكامل بين الفكر الاستراتيجي وجودة المعلومات يعد ركيزة أساسية لتحسين جودة الرعاية، ومع ذلك، كشفت الدراسة عن معوقات تحول دون تحقيق هذا التكامل تتمثل في غياب التخطيط الاستراتيجي طويل الأمد لإدارة البيانات وافتقار الكوادر البشرية للوعي بأهمية دقة المعلومات، مما يضعف من أثر القرارات الاستراتيجية في تحسين الخدمة، وخلصت الدراسة إلى أن التوصيات الرئيسية تشدّد على ضرورة دمج إدارة جودة البيانات ضمن الخطة الاستراتيجية الكلية للمؤسسة الصحية، وتطوير سياسات تضمن تدفق المعلومات بدقة لضمان استمرارية تحسين جودة الخدمات الصحية المقدمة</w:t>
      </w:r>
      <w:r w:rsidRPr="008F571B">
        <w:rPr>
          <w:rFonts w:asciiTheme="majorBidi" w:hAnsiTheme="majorBidi" w:cs="Times New Roman"/>
          <w:sz w:val="28"/>
          <w:szCs w:val="28"/>
          <w:lang w:bidi="ar-EG"/>
        </w:rPr>
        <w:t>.</w:t>
      </w:r>
    </w:p>
    <w:p w14:paraId="5062DCDD" w14:textId="77777777" w:rsidR="00B81676" w:rsidRPr="00B81676" w:rsidRDefault="00B81676" w:rsidP="00B81676">
      <w:pPr>
        <w:spacing w:line="360" w:lineRule="auto"/>
        <w:ind w:left="284" w:firstLine="284"/>
        <w:jc w:val="both"/>
        <w:rPr>
          <w:rFonts w:asciiTheme="majorBidi" w:hAnsiTheme="majorBidi" w:cs="Times New Roman"/>
          <w:b/>
          <w:bCs/>
          <w:sz w:val="28"/>
          <w:szCs w:val="28"/>
          <w:lang w:bidi="ar-EG"/>
        </w:rPr>
      </w:pPr>
      <w:r w:rsidRPr="00B81676">
        <w:rPr>
          <w:rFonts w:asciiTheme="majorBidi" w:hAnsiTheme="majorBidi" w:cs="Times New Roman"/>
          <w:b/>
          <w:bCs/>
          <w:sz w:val="28"/>
          <w:szCs w:val="28"/>
          <w:rtl/>
        </w:rPr>
        <w:t>دراسة</w:t>
      </w:r>
      <w:r w:rsidRPr="00B81676">
        <w:rPr>
          <w:rFonts w:asciiTheme="majorBidi" w:hAnsiTheme="majorBidi" w:cs="Times New Roman"/>
          <w:b/>
          <w:bCs/>
          <w:sz w:val="28"/>
          <w:szCs w:val="28"/>
          <w:lang w:bidi="ar-EG"/>
        </w:rPr>
        <w:t xml:space="preserve"> </w:t>
      </w:r>
      <w:proofErr w:type="spellStart"/>
      <w:r w:rsidRPr="00B81676">
        <w:rPr>
          <w:rFonts w:asciiTheme="majorBidi" w:hAnsiTheme="majorBidi" w:cs="Times New Roman"/>
          <w:b/>
          <w:bCs/>
          <w:sz w:val="28"/>
          <w:szCs w:val="28"/>
          <w:lang w:bidi="ar-EG"/>
        </w:rPr>
        <w:t>Mosadeghrad</w:t>
      </w:r>
      <w:proofErr w:type="spellEnd"/>
      <w:r w:rsidRPr="00B81676">
        <w:rPr>
          <w:rFonts w:asciiTheme="majorBidi" w:hAnsiTheme="majorBidi" w:cs="Times New Roman"/>
          <w:b/>
          <w:bCs/>
          <w:sz w:val="28"/>
          <w:szCs w:val="28"/>
          <w:lang w:bidi="ar-EG"/>
        </w:rPr>
        <w:t xml:space="preserve">. et al,. (2012) </w:t>
      </w:r>
      <w:r w:rsidRPr="00B81676">
        <w:rPr>
          <w:rFonts w:asciiTheme="majorBidi" w:hAnsiTheme="majorBidi" w:cs="Times New Roman"/>
          <w:b/>
          <w:bCs/>
          <w:sz w:val="28"/>
          <w:szCs w:val="28"/>
          <w:rtl/>
        </w:rPr>
        <w:t>بعنوان</w:t>
      </w:r>
      <w:r w:rsidRPr="00B81676">
        <w:rPr>
          <w:rFonts w:asciiTheme="majorBidi" w:hAnsiTheme="majorBidi" w:cs="Times New Roman"/>
          <w:b/>
          <w:bCs/>
          <w:sz w:val="28"/>
          <w:szCs w:val="28"/>
          <w:lang w:bidi="ar-EG"/>
        </w:rPr>
        <w:t xml:space="preserve"> "Towards a theory of quality management: an integration of strategic management, quality management and project management"</w:t>
      </w:r>
    </w:p>
    <w:p w14:paraId="0A941D54" w14:textId="23512A64" w:rsidR="00B81676" w:rsidRPr="00B81676" w:rsidRDefault="00B81676" w:rsidP="00B81676">
      <w:pPr>
        <w:spacing w:line="360" w:lineRule="auto"/>
        <w:ind w:left="284" w:firstLine="284"/>
        <w:jc w:val="both"/>
        <w:rPr>
          <w:rFonts w:asciiTheme="majorBidi" w:hAnsiTheme="majorBidi" w:cs="Times New Roman"/>
          <w:sz w:val="28"/>
          <w:szCs w:val="28"/>
          <w:lang w:bidi="ar-EG"/>
        </w:rPr>
      </w:pPr>
      <w:r w:rsidRPr="00B81676">
        <w:rPr>
          <w:rFonts w:asciiTheme="majorBidi" w:hAnsiTheme="majorBidi" w:cs="Times New Roman"/>
          <w:sz w:val="28"/>
          <w:szCs w:val="28"/>
          <w:rtl/>
        </w:rPr>
        <w:t xml:space="preserve">هدفت هذه الدراسة إلى بناء إطار نظري متكامل يربط بين الإدارة الاستراتيجية وإدارة الجودة وإدارة المشاريع، واستكشاف أثر هذا التكامل في تحسين جودة الخدمات الصحية المقدمة للمرضى، حيث تناولت الدراسة كيف يمكن للمواءمة بين الرؤية الاستراتيجية للمنظمة وممارسات الجودة الشاملة أن تؤدي إلى تحقيق تميز تشغيلي ينعكس مباشرة على مستوى الرعاية، مع التأكيد على أن الفصل بين التخطيط </w:t>
      </w:r>
      <w:r w:rsidRPr="00B81676">
        <w:rPr>
          <w:rFonts w:asciiTheme="majorBidi" w:hAnsiTheme="majorBidi" w:cs="Times New Roman"/>
          <w:sz w:val="28"/>
          <w:szCs w:val="28"/>
          <w:rtl/>
        </w:rPr>
        <w:lastRenderedPageBreak/>
        <w:t>الاستراتيجي وتنفيذ برامج الجودة يعد من أهم أسباب تعثر المنظمات الصحية، ولتقصي هذا الهدف، ركزت الأبعاد المستخدمة في البحث على أبعاد الإدارة الاستراتيجية كمتغير مستقل (الصياغة والتنفيذ الاستراتيجي)، وأثرها في تفعيل نظام إدارة الجودة وتحسين المخرجات الصحية كمتغير تابع، واعتمدت الدراسة المنهج الوصفي التحليلي من خلال تطوير نموذج نظري واختباره عبر تحليل الأدبيات والنماذج التطبيقية في قطاع الخدمات الصحية</w:t>
      </w:r>
      <w:r>
        <w:rPr>
          <w:rFonts w:asciiTheme="majorBidi" w:hAnsiTheme="majorBidi" w:cs="Times New Roman" w:hint="cs"/>
          <w:sz w:val="28"/>
          <w:szCs w:val="28"/>
          <w:rtl/>
          <w:lang w:bidi="ar-EG"/>
        </w:rPr>
        <w:t xml:space="preserve">، </w:t>
      </w:r>
      <w:r w:rsidRPr="00B81676">
        <w:rPr>
          <w:rFonts w:asciiTheme="majorBidi" w:hAnsiTheme="majorBidi" w:cs="Times New Roman"/>
          <w:sz w:val="28"/>
          <w:szCs w:val="28"/>
          <w:rtl/>
        </w:rPr>
        <w:t>وأظهرت النتائج الرئيسية وجود علاقة ترابطية وثيقة بين نضج الإدارة الاستراتيجية وبين القدرة على تحسين جودة الخدمات الصحية، حيث تبين أن النجاح في الارتقاء بجودة الخدمة لا يتوقف على الأدوات الفنية للجودة فحسب، بل يعتمد بالأساس على وجود قيادة استراتيجية تدعم ثقافة الجودة وتوفر الموارد اللازمة لها، مما يشير إلى أن الإدارة الاستراتيجية هي المظلة التي تضمن استدامة التحسين في رعاية المرضى، ومع ذلك، كشفت الدراسة عن معوقات جوهرية تتمثل في غياب التنسيق بين المستويات الإدارية وضعف المهارات القيادية في ربط الأهداف طويلة الأمد بالعمليات اليومية، وخلصت الدراسة إلى أن التوصيات الرئيسية تؤكد على ضرورة تبني مدخل تكاملي يدمج الجودة في قلب الخطة الاستراتيجية للمنظمة الصحية، وتعزيز قدرات المديرين في إدارة التغيير الاستراتيجي لضمان تقديم خدمات صحية تتسم بالفاعلية والكفاءة وتلبي تطلعات المرضى</w:t>
      </w:r>
      <w:r w:rsidRPr="00B81676">
        <w:rPr>
          <w:rFonts w:asciiTheme="majorBidi" w:hAnsiTheme="majorBidi" w:cs="Times New Roman"/>
          <w:sz w:val="28"/>
          <w:szCs w:val="28"/>
          <w:lang w:bidi="ar-EG"/>
        </w:rPr>
        <w:t>.</w:t>
      </w:r>
    </w:p>
    <w:p w14:paraId="79929A0C" w14:textId="77777777" w:rsidR="00B81676" w:rsidRPr="00B81676" w:rsidRDefault="00B81676" w:rsidP="00B81676">
      <w:pPr>
        <w:spacing w:line="360" w:lineRule="auto"/>
        <w:ind w:left="284" w:firstLine="284"/>
        <w:jc w:val="both"/>
        <w:rPr>
          <w:rFonts w:asciiTheme="majorBidi" w:hAnsiTheme="majorBidi" w:cs="Times New Roman"/>
          <w:b/>
          <w:bCs/>
          <w:sz w:val="28"/>
          <w:szCs w:val="28"/>
          <w:lang w:bidi="ar-EG"/>
        </w:rPr>
      </w:pPr>
      <w:r w:rsidRPr="00B81676">
        <w:rPr>
          <w:rFonts w:asciiTheme="majorBidi" w:hAnsiTheme="majorBidi" w:cs="Times New Roman"/>
          <w:b/>
          <w:bCs/>
          <w:sz w:val="28"/>
          <w:szCs w:val="28"/>
          <w:rtl/>
        </w:rPr>
        <w:t>دراسة</w:t>
      </w:r>
      <w:r w:rsidRPr="00B81676">
        <w:rPr>
          <w:rFonts w:asciiTheme="majorBidi" w:hAnsiTheme="majorBidi" w:cs="Times New Roman"/>
          <w:b/>
          <w:bCs/>
          <w:sz w:val="28"/>
          <w:szCs w:val="28"/>
          <w:lang w:bidi="ar-EG"/>
        </w:rPr>
        <w:t xml:space="preserve"> Saleh. et al,. (2025) </w:t>
      </w:r>
      <w:r w:rsidRPr="00B81676">
        <w:rPr>
          <w:rFonts w:asciiTheme="majorBidi" w:hAnsiTheme="majorBidi" w:cs="Times New Roman"/>
          <w:b/>
          <w:bCs/>
          <w:sz w:val="28"/>
          <w:szCs w:val="28"/>
          <w:rtl/>
        </w:rPr>
        <w:t>بعنوان</w:t>
      </w:r>
      <w:r w:rsidRPr="00B81676">
        <w:rPr>
          <w:rFonts w:asciiTheme="majorBidi" w:hAnsiTheme="majorBidi" w:cs="Times New Roman"/>
          <w:b/>
          <w:bCs/>
          <w:sz w:val="28"/>
          <w:szCs w:val="28"/>
          <w:lang w:bidi="ar-EG"/>
        </w:rPr>
        <w:t xml:space="preserve"> "THE IMPACT OF TOTAL QUALITY MANAGEMENT ON HEALTHCARE SERVICE QUALITY IN JORDAN AND UAE: THE MEDIATING ROLE OF STRATEGIC MANAGEMENT"</w:t>
      </w:r>
    </w:p>
    <w:p w14:paraId="392F99B2" w14:textId="45E9E04A" w:rsidR="00B81676" w:rsidRPr="00B81676" w:rsidRDefault="00B81676" w:rsidP="00B81676">
      <w:pPr>
        <w:spacing w:line="360" w:lineRule="auto"/>
        <w:ind w:left="284" w:firstLine="284"/>
        <w:jc w:val="both"/>
        <w:rPr>
          <w:rFonts w:asciiTheme="majorBidi" w:hAnsiTheme="majorBidi" w:cs="Times New Roman"/>
          <w:sz w:val="28"/>
          <w:szCs w:val="28"/>
          <w:lang w:bidi="ar-EG"/>
        </w:rPr>
      </w:pPr>
      <w:r w:rsidRPr="00B81676">
        <w:rPr>
          <w:rFonts w:asciiTheme="majorBidi" w:hAnsiTheme="majorBidi" w:cs="Times New Roman"/>
          <w:sz w:val="28"/>
          <w:szCs w:val="28"/>
          <w:rtl/>
        </w:rPr>
        <w:t>هدفت هذه الدراسة إلى فحص أثر إدارة الجودة الشاملة في تحسين جودة الخدمات الصحية في كل من الأردن والإمارات، مع التركيز بشكل محوري على استكشاف الدور الوسيط للإدارة الاستراتيجية في تعزيز هذه العلاقة، حيث تناولت الدراسة كيف يمكن للمنظمات الصحية تحويل ممارسات الجودة إلى نتائج ملموسة تنعكس على تحسين جودة الخدمات المقدمة للمرضى من خلال تبني فكر استراتيجي سليم، مع التأكيد على أن فاعلية أنظمة الجودة تظل محدودة ما لم يتم تأطيرها ضمن رؤية استراتيجية واضحة، ولتقصي هذا الهدف، ركزت الأبعاد المستخدمة في البحث على أبعاد إدارة الجودة الشاملة كمتغير مستقل، والإدارة الاستراتيجية كمتغير وسيط، وأثرها على جودة الخدمات الصحية المقدمة للمرضى كمتغير تابع، واعتمدت الدراسة المنهج الوصفي التحليلي من خلال جمع البيانات عبر استبانة وزعت على عينة من الكوادر الإدارية والطبية في المستشفيات المعنية</w:t>
      </w:r>
      <w:r>
        <w:rPr>
          <w:rFonts w:asciiTheme="majorBidi" w:hAnsiTheme="majorBidi" w:cs="Times New Roman" w:hint="cs"/>
          <w:sz w:val="28"/>
          <w:szCs w:val="28"/>
          <w:rtl/>
          <w:lang w:bidi="ar-EG"/>
        </w:rPr>
        <w:t xml:space="preserve">، </w:t>
      </w:r>
      <w:r w:rsidRPr="00B81676">
        <w:rPr>
          <w:rFonts w:asciiTheme="majorBidi" w:hAnsiTheme="majorBidi" w:cs="Times New Roman"/>
          <w:sz w:val="28"/>
          <w:szCs w:val="28"/>
          <w:rtl/>
        </w:rPr>
        <w:t xml:space="preserve">وأظهرت النتائج الرئيسية وجود علاقة طردية قوية بين إدارة الجودة الشاملة وتحسين جودة الخدمات الصحية، مع وجود دور وسيط جوهري للإدارة الاستراتيجية؛ حيث تساهم العمليات الاستراتيجية في تعظيم أثر الجودة وتحويلها إلى </w:t>
      </w:r>
      <w:r w:rsidRPr="00B81676">
        <w:rPr>
          <w:rFonts w:asciiTheme="majorBidi" w:hAnsiTheme="majorBidi" w:cs="Times New Roman"/>
          <w:sz w:val="28"/>
          <w:szCs w:val="28"/>
          <w:rtl/>
        </w:rPr>
        <w:lastRenderedPageBreak/>
        <w:t>ميزة تنافسية ملموسة يشعر بها المريض، مما يشير إلى أن الإدارة الاستراتيجية هي الرابط الأساسي الذي يضمن ترجمة معايير الجودة إلى تحسن فعلي في الرعاية، ومع ذلك، كشفت الدراسة عن معوقات تحول دون الاستفادة الكاملة من هذا الدور الوسيط تتمثل في تفاوت مستويات الالتزام الاستراتيجي بين المنشآت الصحية واختلاف الثقافات التنظيمية، وخلصت الدراسة إلى أن التوصيات الرئيسية تشدّد على ضرورة دمج ممارسات الجودة الشاملة ضمن المحاور الاستراتيجية للمنظمات الصحية، وتعزيز قدرة القادة على صياغة استراتيجيات مرنة تدعم التحسين المستمر، لضمان تقديم خدمات صحية تتسم بالتميز والريادة في ظل التغيرات المتسارعة في القطاع الصحي</w:t>
      </w:r>
      <w:r w:rsidRPr="00B81676">
        <w:rPr>
          <w:rFonts w:asciiTheme="majorBidi" w:hAnsiTheme="majorBidi" w:cs="Times New Roman"/>
          <w:sz w:val="28"/>
          <w:szCs w:val="28"/>
          <w:lang w:bidi="ar-EG"/>
        </w:rPr>
        <w:t>.</w:t>
      </w:r>
    </w:p>
    <w:p w14:paraId="6105E54E" w14:textId="505FA469" w:rsidR="006E1D88" w:rsidRPr="00877CDC" w:rsidRDefault="00DE3DD6" w:rsidP="000D315D">
      <w:pPr>
        <w:spacing w:before="10" w:line="360" w:lineRule="auto"/>
        <w:jc w:val="both"/>
        <w:outlineLvl w:val="0"/>
        <w:rPr>
          <w:rFonts w:asciiTheme="majorBidi" w:hAnsiTheme="majorBidi" w:cstheme="majorBidi"/>
          <w:b/>
          <w:bCs/>
          <w:sz w:val="32"/>
          <w:szCs w:val="32"/>
          <w:u w:val="single"/>
          <w:rtl/>
          <w:lang w:bidi="ar-EG"/>
        </w:rPr>
      </w:pPr>
      <w:bookmarkStart w:id="53" w:name="_Toc224313339"/>
      <w:r>
        <w:rPr>
          <w:rFonts w:asciiTheme="majorBidi" w:hAnsiTheme="majorBidi" w:cstheme="majorBidi" w:hint="cs"/>
          <w:b/>
          <w:bCs/>
          <w:sz w:val="32"/>
          <w:szCs w:val="32"/>
          <w:u w:val="single"/>
          <w:rtl/>
          <w:lang w:bidi="ar-EG"/>
        </w:rPr>
        <w:t xml:space="preserve">2/1/4: </w:t>
      </w:r>
      <w:r w:rsidR="006E1D88">
        <w:rPr>
          <w:rFonts w:asciiTheme="majorBidi" w:hAnsiTheme="majorBidi" w:cstheme="majorBidi"/>
          <w:b/>
          <w:bCs/>
          <w:sz w:val="32"/>
          <w:szCs w:val="32"/>
          <w:u w:val="single"/>
          <w:rtl/>
          <w:lang w:bidi="ar-EG"/>
        </w:rPr>
        <w:t>تعقيب الباحث على الدراسات السابقة:</w:t>
      </w:r>
      <w:bookmarkEnd w:id="53"/>
    </w:p>
    <w:p w14:paraId="1F240245" w14:textId="77777777" w:rsidR="00B81676" w:rsidRPr="00B81676" w:rsidRDefault="00B81676" w:rsidP="00B81676">
      <w:pPr>
        <w:spacing w:before="10" w:line="360" w:lineRule="auto"/>
        <w:ind w:firstLine="170"/>
        <w:jc w:val="both"/>
        <w:outlineLvl w:val="0"/>
        <w:rPr>
          <w:rFonts w:asciiTheme="majorBidi" w:hAnsiTheme="majorBidi" w:cs="Times New Roman"/>
          <w:sz w:val="28"/>
          <w:szCs w:val="28"/>
          <w:lang w:bidi="ar-EG"/>
        </w:rPr>
      </w:pPr>
      <w:bookmarkStart w:id="54" w:name="_Toc224313340"/>
      <w:bookmarkStart w:id="55" w:name="_Toc121498070"/>
      <w:r w:rsidRPr="00B81676">
        <w:rPr>
          <w:rFonts w:asciiTheme="majorBidi" w:hAnsiTheme="majorBidi" w:cs="Times New Roman"/>
          <w:sz w:val="28"/>
          <w:szCs w:val="28"/>
          <w:rtl/>
        </w:rPr>
        <w:t>توصلت الدراسات السابقة بشكل عام إلى أن الإدارة الاستراتيجية تُشكل الركيزة الأساسية والمدخل المحوري لتحسين جودة الخدمات الصحية، وذلك من خلال صياغة رؤى واضحة، وتفعيل آليات صنع القرار، والمواءمة بين الموارد المتاحة وتطلعات المرضى، ونستعرض فيما يلي أهم ما توصلت إليه الدراسات السابقة في سياق تأثير الإدارة الاستراتيجية على جودة الرعاية</w:t>
      </w:r>
      <w:r w:rsidRPr="00B81676">
        <w:rPr>
          <w:rFonts w:asciiTheme="majorBidi" w:hAnsiTheme="majorBidi" w:cs="Times New Roman"/>
          <w:sz w:val="28"/>
          <w:szCs w:val="28"/>
          <w:lang w:bidi="ar-EG"/>
        </w:rPr>
        <w:t>:</w:t>
      </w:r>
    </w:p>
    <w:p w14:paraId="4377E01E" w14:textId="77777777" w:rsidR="00B81676" w:rsidRPr="00B81676" w:rsidRDefault="00B81676" w:rsidP="00B81676">
      <w:pPr>
        <w:spacing w:before="10" w:line="360" w:lineRule="auto"/>
        <w:ind w:firstLine="170"/>
        <w:jc w:val="both"/>
        <w:outlineLvl w:val="0"/>
        <w:rPr>
          <w:rFonts w:asciiTheme="majorBidi" w:hAnsiTheme="majorBidi" w:cs="Times New Roman"/>
          <w:sz w:val="28"/>
          <w:szCs w:val="28"/>
          <w:lang w:bidi="ar-EG"/>
        </w:rPr>
      </w:pPr>
      <w:r w:rsidRPr="00B81676">
        <w:rPr>
          <w:rFonts w:asciiTheme="majorBidi" w:hAnsiTheme="majorBidi" w:cs="Times New Roman"/>
          <w:sz w:val="28"/>
          <w:szCs w:val="28"/>
          <w:rtl/>
        </w:rPr>
        <w:t>توصلت دراسة</w:t>
      </w:r>
      <w:r w:rsidRPr="00B81676">
        <w:rPr>
          <w:rFonts w:asciiTheme="majorBidi" w:hAnsiTheme="majorBidi" w:cs="Times New Roman"/>
          <w:sz w:val="28"/>
          <w:szCs w:val="28"/>
          <w:lang w:bidi="ar-EG"/>
        </w:rPr>
        <w:t xml:space="preserve"> </w:t>
      </w:r>
      <w:proofErr w:type="spellStart"/>
      <w:r w:rsidRPr="00B81676">
        <w:rPr>
          <w:rFonts w:asciiTheme="majorBidi" w:hAnsiTheme="majorBidi" w:cs="Times New Roman"/>
          <w:sz w:val="28"/>
          <w:szCs w:val="28"/>
          <w:lang w:bidi="ar-EG"/>
        </w:rPr>
        <w:t>Andrieiev</w:t>
      </w:r>
      <w:proofErr w:type="spellEnd"/>
      <w:r w:rsidRPr="00B81676">
        <w:rPr>
          <w:rFonts w:asciiTheme="majorBidi" w:hAnsiTheme="majorBidi" w:cs="Times New Roman"/>
          <w:sz w:val="28"/>
          <w:szCs w:val="28"/>
          <w:lang w:bidi="ar-EG"/>
        </w:rPr>
        <w:t xml:space="preserve"> et al. (2024) </w:t>
      </w:r>
      <w:r w:rsidRPr="00B81676">
        <w:rPr>
          <w:rFonts w:asciiTheme="majorBidi" w:hAnsiTheme="majorBidi" w:cs="Times New Roman"/>
          <w:sz w:val="28"/>
          <w:szCs w:val="28"/>
          <w:rtl/>
        </w:rPr>
        <w:t>إلى أن القرارات الاستراتيجية السليمة تعد المحرك الرئيس لتحقيق الأهداف التنظيمية والارتقاء بجودة الخدمات الصحية، مؤكدةً على أن فاعلية المنظمة ترتبط طردياً بصوابية الخيارات الاستراتيجية المتخذة، وفي سياق متصل، أبرزت دراسة</w:t>
      </w:r>
      <w:r w:rsidRPr="00B81676">
        <w:rPr>
          <w:rFonts w:asciiTheme="majorBidi" w:hAnsiTheme="majorBidi" w:cs="Times New Roman"/>
          <w:sz w:val="28"/>
          <w:szCs w:val="28"/>
          <w:lang w:bidi="ar-EG"/>
        </w:rPr>
        <w:t xml:space="preserve"> Ginter et al. (2018) </w:t>
      </w:r>
      <w:r w:rsidRPr="00B81676">
        <w:rPr>
          <w:rFonts w:asciiTheme="majorBidi" w:hAnsiTheme="majorBidi" w:cs="Times New Roman"/>
          <w:sz w:val="28"/>
          <w:szCs w:val="28"/>
          <w:rtl/>
        </w:rPr>
        <w:t>الإطار الشامل للإدارة الاستراتيجية في المنظمات الصحية، مشددة على دور المواءمة بين البيئة الداخلية والفرص الخارجية في تحقيق ميزة تنافسية مستدامة تنعكس على مستوى الرعاية، بينما دعت دراسة</w:t>
      </w:r>
      <w:r w:rsidRPr="00B81676">
        <w:rPr>
          <w:rFonts w:asciiTheme="majorBidi" w:hAnsiTheme="majorBidi" w:cs="Times New Roman"/>
          <w:sz w:val="28"/>
          <w:szCs w:val="28"/>
          <w:lang w:bidi="ar-EG"/>
        </w:rPr>
        <w:t xml:space="preserve"> Huebner &amp; </w:t>
      </w:r>
      <w:proofErr w:type="spellStart"/>
      <w:r w:rsidRPr="00B81676">
        <w:rPr>
          <w:rFonts w:asciiTheme="majorBidi" w:hAnsiTheme="majorBidi" w:cs="Times New Roman"/>
          <w:sz w:val="28"/>
          <w:szCs w:val="28"/>
          <w:lang w:bidi="ar-EG"/>
        </w:rPr>
        <w:t>Flessa</w:t>
      </w:r>
      <w:proofErr w:type="spellEnd"/>
      <w:r w:rsidRPr="00B81676">
        <w:rPr>
          <w:rFonts w:asciiTheme="majorBidi" w:hAnsiTheme="majorBidi" w:cs="Times New Roman"/>
          <w:sz w:val="28"/>
          <w:szCs w:val="28"/>
          <w:lang w:bidi="ar-EG"/>
        </w:rPr>
        <w:t xml:space="preserve"> (2022) </w:t>
      </w:r>
      <w:r w:rsidRPr="00B81676">
        <w:rPr>
          <w:rFonts w:asciiTheme="majorBidi" w:hAnsiTheme="majorBidi" w:cs="Times New Roman"/>
          <w:sz w:val="28"/>
          <w:szCs w:val="28"/>
          <w:rtl/>
        </w:rPr>
        <w:t>إلى تبني نهج التفكير النظمي والطويل الأمد لمواجهة حالة عدم اليقين، مما يضمن استمرارية تحسين الجودة في ظل الظروف المتغيرة</w:t>
      </w:r>
      <w:r w:rsidRPr="00B81676">
        <w:rPr>
          <w:rFonts w:asciiTheme="majorBidi" w:hAnsiTheme="majorBidi" w:cs="Times New Roman"/>
          <w:sz w:val="28"/>
          <w:szCs w:val="28"/>
          <w:lang w:bidi="ar-EG"/>
        </w:rPr>
        <w:t>.</w:t>
      </w:r>
    </w:p>
    <w:p w14:paraId="68DDAA93" w14:textId="77777777" w:rsidR="00B81676" w:rsidRPr="00B81676" w:rsidRDefault="00B81676" w:rsidP="00B81676">
      <w:pPr>
        <w:spacing w:before="10" w:line="360" w:lineRule="auto"/>
        <w:ind w:firstLine="170"/>
        <w:jc w:val="both"/>
        <w:outlineLvl w:val="0"/>
        <w:rPr>
          <w:rFonts w:asciiTheme="majorBidi" w:hAnsiTheme="majorBidi" w:cs="Times New Roman"/>
          <w:sz w:val="28"/>
          <w:szCs w:val="28"/>
          <w:lang w:bidi="ar-EG"/>
        </w:rPr>
      </w:pPr>
      <w:r w:rsidRPr="00B81676">
        <w:rPr>
          <w:rFonts w:asciiTheme="majorBidi" w:hAnsiTheme="majorBidi" w:cs="Times New Roman"/>
          <w:sz w:val="28"/>
          <w:szCs w:val="28"/>
          <w:rtl/>
        </w:rPr>
        <w:t>كما جاءت دراسة</w:t>
      </w:r>
      <w:r w:rsidRPr="00B81676">
        <w:rPr>
          <w:rFonts w:asciiTheme="majorBidi" w:hAnsiTheme="majorBidi" w:cs="Times New Roman"/>
          <w:sz w:val="28"/>
          <w:szCs w:val="28"/>
          <w:lang w:bidi="ar-EG"/>
        </w:rPr>
        <w:t xml:space="preserve"> Saleh &amp; Ahmad (2025) </w:t>
      </w:r>
      <w:r w:rsidRPr="00B81676">
        <w:rPr>
          <w:rFonts w:asciiTheme="majorBidi" w:hAnsiTheme="majorBidi" w:cs="Times New Roman"/>
          <w:sz w:val="28"/>
          <w:szCs w:val="28"/>
          <w:rtl/>
        </w:rPr>
        <w:t>لتعزز هذا الفهم من خلال الكشف عن الدور الوسيط الجوهري للإدارة الاستراتيجية في تفعيل أثر إدارة الجودة الشاملة على جودة الخدمات الصحية، وهو ما يتسق مع ما ذهبت إليه دراسة</w:t>
      </w:r>
      <w:r w:rsidRPr="00B81676">
        <w:rPr>
          <w:rFonts w:asciiTheme="majorBidi" w:hAnsiTheme="majorBidi" w:cs="Times New Roman"/>
          <w:sz w:val="28"/>
          <w:szCs w:val="28"/>
          <w:lang w:bidi="ar-EG"/>
        </w:rPr>
        <w:t xml:space="preserve"> </w:t>
      </w:r>
      <w:proofErr w:type="spellStart"/>
      <w:r w:rsidRPr="00B81676">
        <w:rPr>
          <w:rFonts w:asciiTheme="majorBidi" w:hAnsiTheme="majorBidi" w:cs="Times New Roman"/>
          <w:sz w:val="28"/>
          <w:szCs w:val="28"/>
          <w:lang w:bidi="ar-EG"/>
        </w:rPr>
        <w:t>Mosadeghrad</w:t>
      </w:r>
      <w:proofErr w:type="spellEnd"/>
      <w:r w:rsidRPr="00B81676">
        <w:rPr>
          <w:rFonts w:asciiTheme="majorBidi" w:hAnsiTheme="majorBidi" w:cs="Times New Roman"/>
          <w:sz w:val="28"/>
          <w:szCs w:val="28"/>
          <w:lang w:bidi="ar-EG"/>
        </w:rPr>
        <w:t xml:space="preserve"> (2012) </w:t>
      </w:r>
      <w:r w:rsidRPr="00B81676">
        <w:rPr>
          <w:rFonts w:asciiTheme="majorBidi" w:hAnsiTheme="majorBidi" w:cs="Times New Roman"/>
          <w:sz w:val="28"/>
          <w:szCs w:val="28"/>
          <w:rtl/>
        </w:rPr>
        <w:t>بضرورة وجود إطار نظري يدمج بين الاستراتيجية والجودة لضمان تقديم خدمات صحية فعالة وكفوءة، وفي بعد أكثر تخصصاً، سلطت دراسة</w:t>
      </w:r>
      <w:r w:rsidRPr="00B81676">
        <w:rPr>
          <w:rFonts w:asciiTheme="majorBidi" w:hAnsiTheme="majorBidi" w:cs="Times New Roman"/>
          <w:sz w:val="28"/>
          <w:szCs w:val="28"/>
          <w:lang w:bidi="ar-EG"/>
        </w:rPr>
        <w:t xml:space="preserve"> Kerr et al. (2008) </w:t>
      </w:r>
      <w:r w:rsidRPr="00B81676">
        <w:rPr>
          <w:rFonts w:asciiTheme="majorBidi" w:hAnsiTheme="majorBidi" w:cs="Times New Roman"/>
          <w:sz w:val="28"/>
          <w:szCs w:val="28"/>
          <w:rtl/>
        </w:rPr>
        <w:t>الضوء على الأهمية الاستراتيجية لجودة البيانات كركيزة لدعم القرارات السريرية، فيما تناولت دراسة</w:t>
      </w:r>
      <w:r w:rsidRPr="00B81676">
        <w:rPr>
          <w:rFonts w:asciiTheme="majorBidi" w:hAnsiTheme="majorBidi" w:cs="Times New Roman"/>
          <w:sz w:val="28"/>
          <w:szCs w:val="28"/>
          <w:lang w:bidi="ar-EG"/>
        </w:rPr>
        <w:t xml:space="preserve"> Schneller et al. (2023) </w:t>
      </w:r>
      <w:r w:rsidRPr="00B81676">
        <w:rPr>
          <w:rFonts w:asciiTheme="majorBidi" w:hAnsiTheme="majorBidi" w:cs="Times New Roman"/>
          <w:sz w:val="28"/>
          <w:szCs w:val="28"/>
          <w:rtl/>
        </w:rPr>
        <w:t>الإدارة الاستراتيجية لسلاسل الإمداد كعنصر حاسم لضمان استدامة الخدمات الطبية وتوافرها للمرضى بأعلى معايير الجودة</w:t>
      </w:r>
      <w:r w:rsidRPr="00B81676">
        <w:rPr>
          <w:rFonts w:asciiTheme="majorBidi" w:hAnsiTheme="majorBidi" w:cs="Times New Roman"/>
          <w:sz w:val="28"/>
          <w:szCs w:val="28"/>
          <w:lang w:bidi="ar-EG"/>
        </w:rPr>
        <w:t>.</w:t>
      </w:r>
    </w:p>
    <w:p w14:paraId="1AE5B4C7" w14:textId="77777777" w:rsidR="00B81676" w:rsidRPr="00B81676" w:rsidRDefault="00B81676" w:rsidP="00B81676">
      <w:pPr>
        <w:spacing w:before="10" w:line="360" w:lineRule="auto"/>
        <w:ind w:firstLine="170"/>
        <w:jc w:val="both"/>
        <w:outlineLvl w:val="0"/>
        <w:rPr>
          <w:rFonts w:asciiTheme="majorBidi" w:hAnsiTheme="majorBidi" w:cs="Times New Roman"/>
          <w:sz w:val="28"/>
          <w:szCs w:val="28"/>
          <w:lang w:bidi="ar-EG"/>
        </w:rPr>
      </w:pPr>
      <w:r w:rsidRPr="00B81676">
        <w:rPr>
          <w:rFonts w:asciiTheme="majorBidi" w:hAnsiTheme="majorBidi" w:cs="Times New Roman"/>
          <w:sz w:val="28"/>
          <w:szCs w:val="28"/>
          <w:rtl/>
        </w:rPr>
        <w:lastRenderedPageBreak/>
        <w:t>بالإضافة إلى ذلك، عززت الدراسات العربية الجانب التطبيقي لهذا المفهوم؛ فقد أكدت دراسة رحومة ونور الدين (2018) على الدور الحيوي لجودة الخدمات في تحقيق رضا الزبون، بينما استعرضت دراسة عبد الحق واللحام (2020) دور وسائل التواصل الاجتماعي كأداة استراتيجية حديثة لتحسين الجودة، وفي سياق التنافسية، أشارت دراسة الربطة والقرعان (2022) إلى أثر درجة التنافس في تحفيز المستشفيات على الارتقاء بمعايير الخدمة، وتُظهر هذه الدراسات مجتمعة أن عوامل مثل رضا المريض، والولاء، والعمليات الإدارية المنظمة هي نتاج طبيعي لبيئة تتبنى الفكر الاستراتيجي</w:t>
      </w:r>
      <w:r w:rsidRPr="00B81676">
        <w:rPr>
          <w:rFonts w:asciiTheme="majorBidi" w:hAnsiTheme="majorBidi" w:cs="Times New Roman"/>
          <w:sz w:val="28"/>
          <w:szCs w:val="28"/>
          <w:lang w:bidi="ar-EG"/>
        </w:rPr>
        <w:t>.</w:t>
      </w:r>
    </w:p>
    <w:p w14:paraId="7954F4EE" w14:textId="77777777" w:rsidR="00B81676" w:rsidRPr="00B81676" w:rsidRDefault="00B81676" w:rsidP="00B81676">
      <w:pPr>
        <w:spacing w:before="10" w:line="360" w:lineRule="auto"/>
        <w:ind w:firstLine="170"/>
        <w:jc w:val="both"/>
        <w:outlineLvl w:val="0"/>
        <w:rPr>
          <w:rFonts w:asciiTheme="majorBidi" w:hAnsiTheme="majorBidi" w:cs="Times New Roman"/>
          <w:sz w:val="28"/>
          <w:szCs w:val="28"/>
          <w:lang w:bidi="ar-EG"/>
        </w:rPr>
      </w:pPr>
      <w:r w:rsidRPr="00B81676">
        <w:rPr>
          <w:rFonts w:asciiTheme="majorBidi" w:hAnsiTheme="majorBidi" w:cs="Times New Roman"/>
          <w:sz w:val="28"/>
          <w:szCs w:val="28"/>
          <w:rtl/>
        </w:rPr>
        <w:t>وفي السياق الدولي، أكدت دراسة</w:t>
      </w:r>
      <w:r w:rsidRPr="00B81676">
        <w:rPr>
          <w:rFonts w:asciiTheme="majorBidi" w:hAnsiTheme="majorBidi" w:cs="Times New Roman"/>
          <w:sz w:val="28"/>
          <w:szCs w:val="28"/>
          <w:lang w:bidi="ar-EG"/>
        </w:rPr>
        <w:t xml:space="preserve"> Fatima et al. (2018) </w:t>
      </w:r>
      <w:r w:rsidRPr="00B81676">
        <w:rPr>
          <w:rFonts w:asciiTheme="majorBidi" w:hAnsiTheme="majorBidi" w:cs="Times New Roman"/>
          <w:sz w:val="28"/>
          <w:szCs w:val="28"/>
          <w:rtl/>
        </w:rPr>
        <w:t>على العلاقة الوثيقة بين جودة الخدمة وولاء المريض في النظم الخاصة، بينما ركزت دراسة</w:t>
      </w:r>
      <w:r w:rsidRPr="00B81676">
        <w:rPr>
          <w:rFonts w:asciiTheme="majorBidi" w:hAnsiTheme="majorBidi" w:cs="Times New Roman"/>
          <w:sz w:val="28"/>
          <w:szCs w:val="28"/>
          <w:lang w:bidi="ar-EG"/>
        </w:rPr>
        <w:t xml:space="preserve"> Amankwah et al. (2023) </w:t>
      </w:r>
      <w:r w:rsidRPr="00B81676">
        <w:rPr>
          <w:rFonts w:asciiTheme="majorBidi" w:hAnsiTheme="majorBidi" w:cs="Times New Roman"/>
          <w:sz w:val="28"/>
          <w:szCs w:val="28"/>
          <w:rtl/>
        </w:rPr>
        <w:t>على الأثر التدخلي لجودة العمليات الإدارية في تحسين تجربة المريض، كما قدمت دراسة</w:t>
      </w:r>
      <w:r w:rsidRPr="00B81676">
        <w:rPr>
          <w:rFonts w:asciiTheme="majorBidi" w:hAnsiTheme="majorBidi" w:cs="Times New Roman"/>
          <w:sz w:val="28"/>
          <w:szCs w:val="28"/>
          <w:lang w:bidi="ar-EG"/>
        </w:rPr>
        <w:t xml:space="preserve"> Thakkar et al. (2023) </w:t>
      </w:r>
      <w:r w:rsidRPr="00B81676">
        <w:rPr>
          <w:rFonts w:asciiTheme="majorBidi" w:hAnsiTheme="majorBidi" w:cs="Times New Roman"/>
          <w:sz w:val="28"/>
          <w:szCs w:val="28"/>
          <w:rtl/>
        </w:rPr>
        <w:t>إطاراً كمياً لتقييم جودة الخدمة الصحية، مما يبرر الحاجة الماسة لنماذج قياس دقيقة؛ وتؤكد هذه الأدبيات بمجملها على أهمية البحث الحالي الذي يسعى لقياس أثر الإدارة الاستراتيجية في تحسين جودة الخدمات الصحية المقدمة للمرضى، خاصة في ظل التحولات الكبرى التي يشهدها القطاع الصحي لضمان الوصول إلى أعلى مستويات التميز والريادة</w:t>
      </w:r>
      <w:r w:rsidRPr="00B81676">
        <w:rPr>
          <w:rFonts w:asciiTheme="majorBidi" w:hAnsiTheme="majorBidi" w:cs="Times New Roman"/>
          <w:sz w:val="28"/>
          <w:szCs w:val="28"/>
          <w:lang w:bidi="ar-EG"/>
        </w:rPr>
        <w:t>.</w:t>
      </w:r>
    </w:p>
    <w:p w14:paraId="06048F84" w14:textId="48516542" w:rsidR="006E1D88" w:rsidRPr="00BA6765" w:rsidRDefault="00DE3DD6" w:rsidP="000D315D">
      <w:pPr>
        <w:spacing w:before="10"/>
        <w:jc w:val="both"/>
        <w:outlineLvl w:val="0"/>
        <w:rPr>
          <w:rFonts w:asciiTheme="majorBidi" w:hAnsiTheme="majorBidi" w:cstheme="majorBidi"/>
          <w:b/>
          <w:bCs/>
          <w:sz w:val="28"/>
          <w:szCs w:val="28"/>
          <w:rtl/>
          <w:lang w:bidi="ar-EG"/>
        </w:rPr>
      </w:pPr>
      <w:r>
        <w:rPr>
          <w:rFonts w:asciiTheme="majorBidi" w:hAnsiTheme="majorBidi" w:cstheme="majorBidi" w:hint="cs"/>
          <w:b/>
          <w:bCs/>
          <w:sz w:val="28"/>
          <w:szCs w:val="28"/>
          <w:rtl/>
          <w:lang w:bidi="ar-EG"/>
        </w:rPr>
        <w:t>2/1/5:</w:t>
      </w:r>
      <w:r w:rsidR="006E1D88" w:rsidRPr="00BA6765">
        <w:rPr>
          <w:rFonts w:asciiTheme="majorBidi" w:hAnsiTheme="majorBidi" w:cstheme="majorBidi" w:hint="cs"/>
          <w:b/>
          <w:bCs/>
          <w:sz w:val="28"/>
          <w:szCs w:val="28"/>
          <w:rtl/>
          <w:lang w:bidi="ar-EG"/>
        </w:rPr>
        <w:t xml:space="preserve"> أوجه الاستفادة من الدراسات السابقة فى البحث الحالى:</w:t>
      </w:r>
      <w:bookmarkEnd w:id="54"/>
    </w:p>
    <w:bookmarkEnd w:id="55"/>
    <w:p w14:paraId="3DCE5793" w14:textId="77777777" w:rsidR="00B81676" w:rsidRPr="00B81676" w:rsidRDefault="00B81676" w:rsidP="00B81676">
      <w:pPr>
        <w:pStyle w:val="NormalWeb"/>
        <w:bidi/>
        <w:spacing w:line="360" w:lineRule="auto"/>
        <w:jc w:val="both"/>
        <w:rPr>
          <w:rFonts w:asciiTheme="majorBidi" w:hAnsiTheme="majorBidi" w:cstheme="majorBidi"/>
          <w:sz w:val="28"/>
          <w:szCs w:val="28"/>
        </w:rPr>
      </w:pPr>
      <w:r w:rsidRPr="00B81676">
        <w:rPr>
          <w:rFonts w:asciiTheme="majorBidi" w:hAnsiTheme="majorBidi" w:cstheme="majorBidi"/>
          <w:sz w:val="28"/>
          <w:szCs w:val="28"/>
          <w:rtl/>
        </w:rPr>
        <w:t>تتمثل أوجه الاستفادة من الدراسات السابقة في البحث الحالي في النقاط التالية</w:t>
      </w:r>
      <w:r w:rsidRPr="00B81676">
        <w:rPr>
          <w:rFonts w:asciiTheme="majorBidi" w:hAnsiTheme="majorBidi" w:cstheme="majorBidi"/>
          <w:sz w:val="28"/>
          <w:szCs w:val="28"/>
        </w:rPr>
        <w:t>:</w:t>
      </w:r>
    </w:p>
    <w:p w14:paraId="30026E75" w14:textId="77777777" w:rsidR="00B81676" w:rsidRPr="00B81676" w:rsidRDefault="00B81676" w:rsidP="00B81676">
      <w:pPr>
        <w:pStyle w:val="NormalWeb"/>
        <w:numPr>
          <w:ilvl w:val="0"/>
          <w:numId w:val="10"/>
        </w:numPr>
        <w:bidi/>
        <w:spacing w:line="360" w:lineRule="auto"/>
        <w:jc w:val="both"/>
        <w:rPr>
          <w:rFonts w:asciiTheme="majorBidi" w:hAnsiTheme="majorBidi" w:cstheme="majorBidi"/>
          <w:sz w:val="28"/>
          <w:szCs w:val="28"/>
        </w:rPr>
      </w:pPr>
      <w:r w:rsidRPr="00B81676">
        <w:rPr>
          <w:rFonts w:asciiTheme="majorBidi" w:hAnsiTheme="majorBidi" w:cstheme="majorBidi"/>
          <w:b/>
          <w:bCs/>
          <w:sz w:val="28"/>
          <w:szCs w:val="28"/>
          <w:rtl/>
        </w:rPr>
        <w:t>بناء الإطار النظري</w:t>
      </w:r>
      <w:r w:rsidRPr="00B81676">
        <w:rPr>
          <w:rFonts w:asciiTheme="majorBidi" w:hAnsiTheme="majorBidi" w:cstheme="majorBidi"/>
          <w:b/>
          <w:bCs/>
          <w:sz w:val="28"/>
          <w:szCs w:val="28"/>
        </w:rPr>
        <w:t>:</w:t>
      </w:r>
      <w:r w:rsidRPr="00B81676">
        <w:rPr>
          <w:rFonts w:asciiTheme="majorBidi" w:hAnsiTheme="majorBidi" w:cstheme="majorBidi"/>
          <w:sz w:val="28"/>
          <w:szCs w:val="28"/>
        </w:rPr>
        <w:t xml:space="preserve"> </w:t>
      </w:r>
      <w:r w:rsidRPr="00B81676">
        <w:rPr>
          <w:rFonts w:asciiTheme="majorBidi" w:hAnsiTheme="majorBidi" w:cstheme="majorBidi"/>
          <w:sz w:val="28"/>
          <w:szCs w:val="28"/>
          <w:rtl/>
        </w:rPr>
        <w:t>توفير الأساس المعرفي الرصين لفهم العلاقة الارتباطية والسببية بين ممارسات الإدارة الاستراتيجية وأبعاد جودة الخدمات الصحية، وتكييف النماذج النظرية (مثل نموذج التفكير النظمي ونموذج القرارات الاستراتيجية) في سياق المنظمات الصحية المعاصرة</w:t>
      </w:r>
      <w:r w:rsidRPr="00B81676">
        <w:rPr>
          <w:rFonts w:asciiTheme="majorBidi" w:hAnsiTheme="majorBidi" w:cstheme="majorBidi"/>
          <w:sz w:val="28"/>
          <w:szCs w:val="28"/>
        </w:rPr>
        <w:t>.</w:t>
      </w:r>
    </w:p>
    <w:p w14:paraId="39B399B5" w14:textId="77777777" w:rsidR="00B81676" w:rsidRPr="00B81676" w:rsidRDefault="00B81676" w:rsidP="00B81676">
      <w:pPr>
        <w:pStyle w:val="NormalWeb"/>
        <w:numPr>
          <w:ilvl w:val="0"/>
          <w:numId w:val="10"/>
        </w:numPr>
        <w:bidi/>
        <w:spacing w:line="360" w:lineRule="auto"/>
        <w:jc w:val="both"/>
        <w:rPr>
          <w:rFonts w:asciiTheme="majorBidi" w:hAnsiTheme="majorBidi" w:cstheme="majorBidi"/>
          <w:sz w:val="28"/>
          <w:szCs w:val="28"/>
        </w:rPr>
      </w:pPr>
      <w:r w:rsidRPr="00B81676">
        <w:rPr>
          <w:rFonts w:asciiTheme="majorBidi" w:hAnsiTheme="majorBidi"/>
          <w:b/>
          <w:bCs/>
          <w:sz w:val="28"/>
          <w:szCs w:val="28"/>
          <w:rtl/>
        </w:rPr>
        <w:t xml:space="preserve">تحديد المتغيرات والأبعاد: المساعدة في تحديد الأبعاد الدقيقة لقياس المتغيرات الرئيسية؛ </w:t>
      </w:r>
      <w:r w:rsidRPr="00B81676">
        <w:rPr>
          <w:rFonts w:asciiTheme="majorBidi" w:hAnsiTheme="majorBidi"/>
          <w:sz w:val="28"/>
          <w:szCs w:val="28"/>
          <w:rtl/>
        </w:rPr>
        <w:t>حيث استُخدمت نتائج الدراسات السابقة في تبرير اختيار أبعاد المتغير المستقل (الإدارة الاستراتيجية) لتشمل: (التحليل الاستراتيجي، التخطيط الاستراتيجي، التنفيذ الاستراتيجي، والرقابة والتقييم الاستراتيجي)، كما ساهمت في تحديد أبعاد المتغير التابع (جودة الخدمات الصحية) الأربعة والمتمثلة في: (الكفاءة التشغيلية، الاعتمادية، الاستجابة والتعاطف، ورضا المرضى).</w:t>
      </w:r>
    </w:p>
    <w:p w14:paraId="0327C3AD" w14:textId="518A177B" w:rsidR="00B81676" w:rsidRPr="00B81676" w:rsidRDefault="00B81676" w:rsidP="00B81676">
      <w:pPr>
        <w:pStyle w:val="NormalWeb"/>
        <w:numPr>
          <w:ilvl w:val="0"/>
          <w:numId w:val="10"/>
        </w:numPr>
        <w:bidi/>
        <w:spacing w:line="360" w:lineRule="auto"/>
        <w:jc w:val="both"/>
        <w:rPr>
          <w:rFonts w:asciiTheme="majorBidi" w:hAnsiTheme="majorBidi" w:cstheme="majorBidi"/>
          <w:sz w:val="28"/>
          <w:szCs w:val="28"/>
        </w:rPr>
      </w:pPr>
      <w:r w:rsidRPr="00B81676">
        <w:rPr>
          <w:rFonts w:asciiTheme="majorBidi" w:hAnsiTheme="majorBidi" w:cstheme="majorBidi"/>
          <w:b/>
          <w:bCs/>
          <w:sz w:val="28"/>
          <w:szCs w:val="28"/>
          <w:rtl/>
        </w:rPr>
        <w:t>صياغة الفروض والتساؤلات</w:t>
      </w:r>
      <w:r w:rsidRPr="00B81676">
        <w:rPr>
          <w:rFonts w:asciiTheme="majorBidi" w:hAnsiTheme="majorBidi" w:cstheme="majorBidi"/>
          <w:b/>
          <w:bCs/>
          <w:sz w:val="28"/>
          <w:szCs w:val="28"/>
        </w:rPr>
        <w:t>:</w:t>
      </w:r>
      <w:r w:rsidRPr="00B81676">
        <w:rPr>
          <w:rFonts w:asciiTheme="majorBidi" w:hAnsiTheme="majorBidi" w:cstheme="majorBidi"/>
          <w:sz w:val="28"/>
          <w:szCs w:val="28"/>
        </w:rPr>
        <w:t xml:space="preserve"> </w:t>
      </w:r>
      <w:r w:rsidRPr="00B81676">
        <w:rPr>
          <w:rFonts w:asciiTheme="majorBidi" w:hAnsiTheme="majorBidi" w:cstheme="majorBidi"/>
          <w:sz w:val="28"/>
          <w:szCs w:val="28"/>
          <w:rtl/>
        </w:rPr>
        <w:t>الاستناد إلى نتائج الأبحاث السابقة</w:t>
      </w:r>
      <w:r w:rsidRPr="00B81676">
        <w:rPr>
          <w:rFonts w:asciiTheme="majorBidi" w:hAnsiTheme="majorBidi" w:cstheme="majorBidi"/>
          <w:sz w:val="28"/>
          <w:szCs w:val="28"/>
        </w:rPr>
        <w:t xml:space="preserve"> (</w:t>
      </w:r>
      <w:r w:rsidRPr="00B81676">
        <w:rPr>
          <w:rFonts w:asciiTheme="majorBidi" w:hAnsiTheme="majorBidi" w:cstheme="majorBidi"/>
          <w:sz w:val="28"/>
          <w:szCs w:val="28"/>
          <w:rtl/>
        </w:rPr>
        <w:t>مثل دراسة</w:t>
      </w:r>
      <w:r w:rsidRPr="00B81676">
        <w:rPr>
          <w:rFonts w:asciiTheme="majorBidi" w:hAnsiTheme="majorBidi" w:cstheme="majorBidi"/>
          <w:sz w:val="28"/>
          <w:szCs w:val="28"/>
        </w:rPr>
        <w:t xml:space="preserve"> </w:t>
      </w:r>
      <w:proofErr w:type="spellStart"/>
      <w:r w:rsidRPr="00B81676">
        <w:rPr>
          <w:rFonts w:asciiTheme="majorBidi" w:hAnsiTheme="majorBidi" w:cstheme="majorBidi"/>
          <w:sz w:val="28"/>
          <w:szCs w:val="28"/>
        </w:rPr>
        <w:t>Andrieiev</w:t>
      </w:r>
      <w:proofErr w:type="spellEnd"/>
      <w:r w:rsidRPr="00B81676">
        <w:rPr>
          <w:rFonts w:asciiTheme="majorBidi" w:hAnsiTheme="majorBidi" w:cstheme="majorBidi"/>
          <w:sz w:val="28"/>
          <w:szCs w:val="28"/>
        </w:rPr>
        <w:t xml:space="preserve">, 2024 </w:t>
      </w:r>
      <w:r w:rsidRPr="00B81676">
        <w:rPr>
          <w:rFonts w:asciiTheme="majorBidi" w:hAnsiTheme="majorBidi" w:cstheme="majorBidi"/>
          <w:sz w:val="28"/>
          <w:szCs w:val="28"/>
          <w:rtl/>
        </w:rPr>
        <w:t>ودراسة</w:t>
      </w:r>
      <w:r w:rsidRPr="00B81676">
        <w:rPr>
          <w:rFonts w:asciiTheme="majorBidi" w:hAnsiTheme="majorBidi" w:cstheme="majorBidi"/>
          <w:sz w:val="28"/>
          <w:szCs w:val="28"/>
        </w:rPr>
        <w:t xml:space="preserve"> Saleh, 2025) </w:t>
      </w:r>
      <w:r w:rsidRPr="00B81676">
        <w:rPr>
          <w:rFonts w:asciiTheme="majorBidi" w:hAnsiTheme="majorBidi" w:cstheme="majorBidi"/>
          <w:sz w:val="28"/>
          <w:szCs w:val="28"/>
          <w:rtl/>
        </w:rPr>
        <w:t xml:space="preserve">التي أكدت وجود تأثيرات إيجابية ودور وسيط للإدارة </w:t>
      </w:r>
      <w:r w:rsidRPr="00B81676">
        <w:rPr>
          <w:rFonts w:asciiTheme="majorBidi" w:hAnsiTheme="majorBidi" w:cstheme="majorBidi"/>
          <w:sz w:val="28"/>
          <w:szCs w:val="28"/>
          <w:rtl/>
        </w:rPr>
        <w:lastRenderedPageBreak/>
        <w:t>الاستراتيجية، وذلك في بناء الفرضيات التي تفترض وجود علاقة ذات دلالة إحصائية بين أبعاد الفكر الاستراتيجي وتحسين جودة الخدمة</w:t>
      </w:r>
      <w:r w:rsidRPr="00B81676">
        <w:rPr>
          <w:rFonts w:asciiTheme="majorBidi" w:hAnsiTheme="majorBidi" w:cstheme="majorBidi"/>
          <w:sz w:val="28"/>
          <w:szCs w:val="28"/>
        </w:rPr>
        <w:t>.</w:t>
      </w:r>
    </w:p>
    <w:p w14:paraId="278A7381" w14:textId="77777777" w:rsidR="00B81676" w:rsidRPr="00B81676" w:rsidRDefault="00B81676" w:rsidP="00B81676">
      <w:pPr>
        <w:pStyle w:val="NormalWeb"/>
        <w:numPr>
          <w:ilvl w:val="0"/>
          <w:numId w:val="10"/>
        </w:numPr>
        <w:bidi/>
        <w:spacing w:line="360" w:lineRule="auto"/>
        <w:jc w:val="both"/>
        <w:rPr>
          <w:rFonts w:asciiTheme="majorBidi" w:hAnsiTheme="majorBidi" w:cstheme="majorBidi"/>
          <w:sz w:val="28"/>
          <w:szCs w:val="28"/>
        </w:rPr>
      </w:pPr>
      <w:r w:rsidRPr="00B81676">
        <w:rPr>
          <w:rFonts w:asciiTheme="majorBidi" w:hAnsiTheme="majorBidi" w:cstheme="majorBidi"/>
          <w:b/>
          <w:bCs/>
          <w:sz w:val="28"/>
          <w:szCs w:val="28"/>
          <w:rtl/>
        </w:rPr>
        <w:t>تصميم أداة الدراسة (الاستبانة)</w:t>
      </w:r>
      <w:r w:rsidRPr="00B81676">
        <w:rPr>
          <w:rFonts w:asciiTheme="majorBidi" w:hAnsiTheme="majorBidi" w:cstheme="majorBidi"/>
          <w:b/>
          <w:bCs/>
          <w:sz w:val="28"/>
          <w:szCs w:val="28"/>
        </w:rPr>
        <w:t>:</w:t>
      </w:r>
      <w:r w:rsidRPr="00B81676">
        <w:rPr>
          <w:rFonts w:asciiTheme="majorBidi" w:hAnsiTheme="majorBidi" w:cstheme="majorBidi"/>
          <w:sz w:val="28"/>
          <w:szCs w:val="28"/>
        </w:rPr>
        <w:t xml:space="preserve"> </w:t>
      </w:r>
      <w:r w:rsidRPr="00B81676">
        <w:rPr>
          <w:rFonts w:asciiTheme="majorBidi" w:hAnsiTheme="majorBidi" w:cstheme="majorBidi"/>
          <w:sz w:val="28"/>
          <w:szCs w:val="28"/>
          <w:rtl/>
        </w:rPr>
        <w:t>الاسترشاد بالمقاييس والفقرات الأكاديمية</w:t>
      </w:r>
      <w:r w:rsidRPr="00B81676">
        <w:rPr>
          <w:rFonts w:asciiTheme="majorBidi" w:hAnsiTheme="majorBidi" w:cstheme="majorBidi"/>
          <w:sz w:val="28"/>
          <w:szCs w:val="28"/>
        </w:rPr>
        <w:t xml:space="preserve"> (Scales) </w:t>
      </w:r>
      <w:r w:rsidRPr="00B81676">
        <w:rPr>
          <w:rFonts w:asciiTheme="majorBidi" w:hAnsiTheme="majorBidi" w:cstheme="majorBidi"/>
          <w:sz w:val="28"/>
          <w:szCs w:val="28"/>
          <w:rtl/>
        </w:rPr>
        <w:t>المُستخدمة في الدراسات السابقة لتقييم كفاءة القيادة الاستراتيجية ومعايير الجودة العالمية، مما يُعزز من صدق وثبات أداة الدراسة الحالية (الاستبانة) في البيئة الصحية</w:t>
      </w:r>
      <w:r w:rsidRPr="00B81676">
        <w:rPr>
          <w:rFonts w:asciiTheme="majorBidi" w:hAnsiTheme="majorBidi" w:cstheme="majorBidi"/>
          <w:sz w:val="28"/>
          <w:szCs w:val="28"/>
        </w:rPr>
        <w:t>.</w:t>
      </w:r>
    </w:p>
    <w:p w14:paraId="057DE36D" w14:textId="77777777" w:rsidR="00B81676" w:rsidRPr="00B81676" w:rsidRDefault="00B81676" w:rsidP="00B81676">
      <w:pPr>
        <w:pStyle w:val="NormalWeb"/>
        <w:numPr>
          <w:ilvl w:val="0"/>
          <w:numId w:val="10"/>
        </w:numPr>
        <w:bidi/>
        <w:spacing w:line="360" w:lineRule="auto"/>
        <w:jc w:val="both"/>
        <w:rPr>
          <w:rFonts w:asciiTheme="majorBidi" w:hAnsiTheme="majorBidi" w:cstheme="majorBidi"/>
          <w:sz w:val="28"/>
          <w:szCs w:val="28"/>
        </w:rPr>
      </w:pPr>
      <w:r w:rsidRPr="00B81676">
        <w:rPr>
          <w:rFonts w:asciiTheme="majorBidi" w:hAnsiTheme="majorBidi" w:cstheme="majorBidi"/>
          <w:b/>
          <w:bCs/>
          <w:sz w:val="28"/>
          <w:szCs w:val="28"/>
          <w:rtl/>
        </w:rPr>
        <w:t>تحديد المنهجية والأدوات الإحصائية</w:t>
      </w:r>
      <w:r w:rsidRPr="00B81676">
        <w:rPr>
          <w:rFonts w:asciiTheme="majorBidi" w:hAnsiTheme="majorBidi" w:cstheme="majorBidi"/>
          <w:b/>
          <w:bCs/>
          <w:sz w:val="28"/>
          <w:szCs w:val="28"/>
        </w:rPr>
        <w:t>:</w:t>
      </w:r>
      <w:r w:rsidRPr="00B81676">
        <w:rPr>
          <w:rFonts w:asciiTheme="majorBidi" w:hAnsiTheme="majorBidi" w:cstheme="majorBidi"/>
          <w:sz w:val="28"/>
          <w:szCs w:val="28"/>
        </w:rPr>
        <w:t xml:space="preserve"> </w:t>
      </w:r>
      <w:r w:rsidRPr="00B81676">
        <w:rPr>
          <w:rFonts w:asciiTheme="majorBidi" w:hAnsiTheme="majorBidi" w:cstheme="majorBidi"/>
          <w:sz w:val="28"/>
          <w:szCs w:val="28"/>
          <w:rtl/>
        </w:rPr>
        <w:t>الاستفادة من المناهج العلمية (كالمنهج الوصفي التحليلي) والأدوات الإحصائية المتقدمة (مثل تحليل الانحدار ونمذجة المعادلات الهيكلية) التي أثبتت فعاليتها في قياس التأثيرات التنظيمية في بيئات الرعاية الصحية</w:t>
      </w:r>
      <w:r w:rsidRPr="00B81676">
        <w:rPr>
          <w:rFonts w:asciiTheme="majorBidi" w:hAnsiTheme="majorBidi" w:cstheme="majorBidi"/>
          <w:sz w:val="28"/>
          <w:szCs w:val="28"/>
        </w:rPr>
        <w:t>.</w:t>
      </w:r>
    </w:p>
    <w:p w14:paraId="498A829F" w14:textId="77777777" w:rsidR="00B81676" w:rsidRPr="00B81676" w:rsidRDefault="00B81676" w:rsidP="00B81676">
      <w:pPr>
        <w:pStyle w:val="NormalWeb"/>
        <w:numPr>
          <w:ilvl w:val="0"/>
          <w:numId w:val="10"/>
        </w:numPr>
        <w:bidi/>
        <w:spacing w:line="360" w:lineRule="auto"/>
        <w:jc w:val="both"/>
        <w:rPr>
          <w:rFonts w:asciiTheme="majorBidi" w:hAnsiTheme="majorBidi" w:cstheme="majorBidi"/>
          <w:sz w:val="28"/>
          <w:szCs w:val="28"/>
        </w:rPr>
      </w:pPr>
      <w:r w:rsidRPr="00B81676">
        <w:rPr>
          <w:rFonts w:asciiTheme="majorBidi" w:hAnsiTheme="majorBidi" w:cstheme="majorBidi"/>
          <w:b/>
          <w:bCs/>
          <w:sz w:val="28"/>
          <w:szCs w:val="28"/>
          <w:rtl/>
        </w:rPr>
        <w:t>مقارنة النتائج وتفسيرها</w:t>
      </w:r>
      <w:r w:rsidRPr="00B81676">
        <w:rPr>
          <w:rFonts w:asciiTheme="majorBidi" w:hAnsiTheme="majorBidi" w:cstheme="majorBidi"/>
          <w:b/>
          <w:bCs/>
          <w:sz w:val="28"/>
          <w:szCs w:val="28"/>
        </w:rPr>
        <w:t>:</w:t>
      </w:r>
      <w:r w:rsidRPr="00B81676">
        <w:rPr>
          <w:rFonts w:asciiTheme="majorBidi" w:hAnsiTheme="majorBidi" w:cstheme="majorBidi"/>
          <w:sz w:val="28"/>
          <w:szCs w:val="28"/>
        </w:rPr>
        <w:t xml:space="preserve"> </w:t>
      </w:r>
      <w:r w:rsidRPr="00B81676">
        <w:rPr>
          <w:rFonts w:asciiTheme="majorBidi" w:hAnsiTheme="majorBidi" w:cstheme="majorBidi"/>
          <w:sz w:val="28"/>
          <w:szCs w:val="28"/>
          <w:rtl/>
        </w:rPr>
        <w:t>توفير نقطة مرجعية</w:t>
      </w:r>
      <w:r w:rsidRPr="00B81676">
        <w:rPr>
          <w:rFonts w:asciiTheme="majorBidi" w:hAnsiTheme="majorBidi" w:cstheme="majorBidi"/>
          <w:sz w:val="28"/>
          <w:szCs w:val="28"/>
        </w:rPr>
        <w:t xml:space="preserve"> (Benchmark) </w:t>
      </w:r>
      <w:r w:rsidRPr="00B81676">
        <w:rPr>
          <w:rFonts w:asciiTheme="majorBidi" w:hAnsiTheme="majorBidi" w:cstheme="majorBidi"/>
          <w:sz w:val="28"/>
          <w:szCs w:val="28"/>
          <w:rtl/>
        </w:rPr>
        <w:t>لمقارنة نتائج البحث الحالي مع ما توصلت إليه الدراسات العالمية والإقليمية، مما يُساعد في تفسير مدى خصوصية تأثير الإدارة الاستراتيجية على جودة الرعاية في المستشفيات المعنية بالدراسة</w:t>
      </w:r>
      <w:r w:rsidRPr="00B81676">
        <w:rPr>
          <w:rFonts w:asciiTheme="majorBidi" w:hAnsiTheme="majorBidi" w:cstheme="majorBidi"/>
          <w:sz w:val="28"/>
          <w:szCs w:val="28"/>
        </w:rPr>
        <w:t>.</w:t>
      </w:r>
    </w:p>
    <w:p w14:paraId="64F4B341" w14:textId="77777777" w:rsidR="00B81676" w:rsidRPr="00B81676" w:rsidRDefault="00B81676" w:rsidP="00B81676">
      <w:pPr>
        <w:pStyle w:val="NormalWeb"/>
        <w:numPr>
          <w:ilvl w:val="0"/>
          <w:numId w:val="10"/>
        </w:numPr>
        <w:bidi/>
        <w:spacing w:line="360" w:lineRule="auto"/>
        <w:jc w:val="both"/>
        <w:rPr>
          <w:rFonts w:asciiTheme="majorBidi" w:hAnsiTheme="majorBidi" w:cstheme="majorBidi"/>
          <w:sz w:val="28"/>
          <w:szCs w:val="28"/>
        </w:rPr>
      </w:pPr>
      <w:r w:rsidRPr="00B81676">
        <w:rPr>
          <w:rFonts w:asciiTheme="majorBidi" w:hAnsiTheme="majorBidi" w:cstheme="majorBidi"/>
          <w:b/>
          <w:bCs/>
          <w:sz w:val="28"/>
          <w:szCs w:val="28"/>
          <w:rtl/>
        </w:rPr>
        <w:t>تبرير الأهمية العلمية</w:t>
      </w:r>
      <w:r w:rsidRPr="00B81676">
        <w:rPr>
          <w:rFonts w:asciiTheme="majorBidi" w:hAnsiTheme="majorBidi" w:cstheme="majorBidi"/>
          <w:b/>
          <w:bCs/>
          <w:sz w:val="28"/>
          <w:szCs w:val="28"/>
        </w:rPr>
        <w:t>:</w:t>
      </w:r>
      <w:r w:rsidRPr="00B81676">
        <w:rPr>
          <w:rFonts w:asciiTheme="majorBidi" w:hAnsiTheme="majorBidi" w:cstheme="majorBidi"/>
          <w:sz w:val="28"/>
          <w:szCs w:val="28"/>
        </w:rPr>
        <w:t xml:space="preserve"> </w:t>
      </w:r>
      <w:r w:rsidRPr="00B81676">
        <w:rPr>
          <w:rFonts w:asciiTheme="majorBidi" w:hAnsiTheme="majorBidi" w:cstheme="majorBidi"/>
          <w:sz w:val="28"/>
          <w:szCs w:val="28"/>
          <w:rtl/>
        </w:rPr>
        <w:t>إبراز الفجوة البحثية المتمثلة في ندرة الدراسات التطبيقية التي ربطت بين القرارات الاستراتيجية وجودة الخدمة في سياق التحول الصحي الحالي بالمملكة، مما يعزز من القيمة المضافة للبحث الحالي</w:t>
      </w:r>
      <w:r w:rsidRPr="00B81676">
        <w:rPr>
          <w:rFonts w:asciiTheme="majorBidi" w:hAnsiTheme="majorBidi" w:cstheme="majorBidi"/>
          <w:sz w:val="28"/>
          <w:szCs w:val="28"/>
        </w:rPr>
        <w:t>.</w:t>
      </w:r>
      <w:bookmarkStart w:id="56" w:name="_Toc224313341"/>
    </w:p>
    <w:p w14:paraId="1F1FF842" w14:textId="65B3D5D9" w:rsidR="006E1D88" w:rsidRPr="00B81676" w:rsidRDefault="00A758F4" w:rsidP="00A758F4">
      <w:pPr>
        <w:pStyle w:val="NormalWeb"/>
        <w:bidi/>
        <w:rPr>
          <w:rtl/>
        </w:rPr>
      </w:pPr>
      <w:r>
        <w:rPr>
          <w:rFonts w:asciiTheme="majorBidi" w:hAnsiTheme="majorBidi" w:cstheme="majorBidi" w:hint="cs"/>
          <w:b/>
          <w:bCs/>
          <w:sz w:val="28"/>
          <w:szCs w:val="28"/>
          <w:u w:val="single"/>
          <w:rtl/>
          <w:lang w:bidi="ar-EG"/>
        </w:rPr>
        <w:t>2</w:t>
      </w:r>
      <w:r w:rsidR="00DE3DD6" w:rsidRPr="00B81676">
        <w:rPr>
          <w:rFonts w:asciiTheme="majorBidi" w:hAnsiTheme="majorBidi" w:cstheme="majorBidi" w:hint="cs"/>
          <w:b/>
          <w:bCs/>
          <w:sz w:val="28"/>
          <w:szCs w:val="28"/>
          <w:u w:val="single"/>
          <w:rtl/>
          <w:lang w:bidi="ar-EG"/>
        </w:rPr>
        <w:t>/1/6:</w:t>
      </w:r>
      <w:r w:rsidR="006E1D88" w:rsidRPr="00B81676">
        <w:rPr>
          <w:rFonts w:asciiTheme="majorBidi" w:hAnsiTheme="majorBidi" w:cstheme="majorBidi" w:hint="cs"/>
          <w:b/>
          <w:bCs/>
          <w:sz w:val="28"/>
          <w:szCs w:val="28"/>
          <w:u w:val="single"/>
          <w:rtl/>
          <w:lang w:bidi="ar-EG"/>
        </w:rPr>
        <w:t xml:space="preserve"> أهم ما يميز البحث الحالي عن الدراسات السابقة:</w:t>
      </w:r>
      <w:bookmarkEnd w:id="56"/>
    </w:p>
    <w:p w14:paraId="20E1BD65" w14:textId="77777777" w:rsidR="00B81676" w:rsidRPr="00B81676" w:rsidRDefault="00B81676" w:rsidP="00B81676">
      <w:pPr>
        <w:spacing w:before="10" w:after="160"/>
        <w:ind w:firstLine="170"/>
        <w:jc w:val="both"/>
        <w:rPr>
          <w:rFonts w:ascii="Simplified Arabic" w:eastAsia="Calibri" w:hAnsi="Simplified Arabic" w:cs="Simplified Arabic"/>
          <w:spacing w:val="-4"/>
          <w:sz w:val="28"/>
          <w:szCs w:val="28"/>
          <w:rtl/>
        </w:rPr>
      </w:pPr>
      <w:r w:rsidRPr="00B81676">
        <w:rPr>
          <w:rFonts w:ascii="Simplified Arabic" w:eastAsia="Calibri" w:hAnsi="Simplified Arabic" w:cs="Simplified Arabic"/>
          <w:spacing w:val="-4"/>
          <w:sz w:val="28"/>
          <w:szCs w:val="28"/>
          <w:rtl/>
        </w:rPr>
        <w:t>تلعب الدراسات السابقة دوراً هاماً في تعزيز الدراسة الحالية؛ حيث إنه من خلال منهج وأساليب ونتائج الدراسات السابقة استطاع الباحث تكوين خلفية واضحة عن موضوع الدراسة. فهذه الدراسة كغيرها من الدراسات تعد استكمالاً لما سبقها من دراسات، ولكنها تتميز عن الدراسات السابقة في عدة جوانب:</w:t>
      </w:r>
    </w:p>
    <w:p w14:paraId="15246A7E" w14:textId="77777777" w:rsidR="00B81676" w:rsidRPr="00B81676" w:rsidRDefault="00B81676" w:rsidP="00B81676">
      <w:pPr>
        <w:pStyle w:val="ListParagraph"/>
        <w:numPr>
          <w:ilvl w:val="0"/>
          <w:numId w:val="11"/>
        </w:numPr>
        <w:spacing w:before="10" w:after="160" w:line="360" w:lineRule="auto"/>
        <w:jc w:val="both"/>
        <w:rPr>
          <w:rFonts w:asciiTheme="majorBidi" w:eastAsia="Calibri" w:hAnsiTheme="majorBidi" w:cstheme="majorBidi"/>
          <w:spacing w:val="-4"/>
          <w:sz w:val="28"/>
          <w:szCs w:val="28"/>
          <w:rtl/>
        </w:rPr>
      </w:pPr>
      <w:r w:rsidRPr="00B81676">
        <w:rPr>
          <w:rFonts w:asciiTheme="majorBidi" w:eastAsia="Calibri" w:hAnsiTheme="majorBidi" w:cstheme="majorBidi"/>
          <w:b/>
          <w:bCs/>
          <w:spacing w:val="-4"/>
          <w:sz w:val="28"/>
          <w:szCs w:val="28"/>
          <w:rtl/>
        </w:rPr>
        <w:t>التركيز على السياق الحكومي السعودي (</w:t>
      </w:r>
      <w:r w:rsidRPr="00B81676">
        <w:rPr>
          <w:rFonts w:asciiTheme="majorBidi" w:eastAsia="Calibri" w:hAnsiTheme="majorBidi" w:cstheme="majorBidi"/>
          <w:b/>
          <w:bCs/>
          <w:spacing w:val="-4"/>
          <w:sz w:val="28"/>
          <w:szCs w:val="28"/>
        </w:rPr>
        <w:t>Geographical Focus</w:t>
      </w:r>
      <w:r w:rsidRPr="00B81676">
        <w:rPr>
          <w:rFonts w:asciiTheme="majorBidi" w:eastAsia="Calibri" w:hAnsiTheme="majorBidi" w:cstheme="majorBidi"/>
          <w:spacing w:val="-4"/>
          <w:sz w:val="28"/>
          <w:szCs w:val="28"/>
          <w:rtl/>
        </w:rPr>
        <w:t>): يتميز البحث الحالي بالتركيز التطبيقي على المستشفيات الحكومية بمدينة الرياض في ظل منظومة التحول الصحي الجديدة، بينما تناولت معظم الدراسات السابقة سياقات عالمية أو إقليمية عامة، مما يجعل نتائج هذا البحث أكثر دقة وملائمة لمتخذي القرار الاستراتيجي في وزارة الصحة السعودية والتجمعات الصحية.</w:t>
      </w:r>
    </w:p>
    <w:p w14:paraId="36E8AB09" w14:textId="77777777" w:rsidR="00B81676" w:rsidRPr="00B81676" w:rsidRDefault="00B81676" w:rsidP="00B81676">
      <w:pPr>
        <w:pStyle w:val="ListParagraph"/>
        <w:numPr>
          <w:ilvl w:val="0"/>
          <w:numId w:val="11"/>
        </w:numPr>
        <w:spacing w:before="10" w:after="160" w:line="360" w:lineRule="auto"/>
        <w:jc w:val="both"/>
        <w:rPr>
          <w:rFonts w:asciiTheme="majorBidi" w:eastAsia="Calibri" w:hAnsiTheme="majorBidi" w:cstheme="majorBidi"/>
          <w:spacing w:val="-4"/>
          <w:sz w:val="28"/>
          <w:szCs w:val="28"/>
          <w:rtl/>
        </w:rPr>
      </w:pPr>
      <w:r w:rsidRPr="00B81676">
        <w:rPr>
          <w:rFonts w:asciiTheme="majorBidi" w:eastAsia="Calibri" w:hAnsiTheme="majorBidi" w:cstheme="majorBidi"/>
          <w:b/>
          <w:bCs/>
          <w:spacing w:val="-4"/>
          <w:sz w:val="28"/>
          <w:szCs w:val="28"/>
          <w:rtl/>
        </w:rPr>
        <w:t>الشمولية في أبعاد العملية الاستراتيجية (</w:t>
      </w:r>
      <w:r w:rsidRPr="00B81676">
        <w:rPr>
          <w:rFonts w:asciiTheme="majorBidi" w:eastAsia="Calibri" w:hAnsiTheme="majorBidi" w:cstheme="majorBidi"/>
          <w:b/>
          <w:bCs/>
          <w:spacing w:val="-4"/>
          <w:sz w:val="28"/>
          <w:szCs w:val="28"/>
        </w:rPr>
        <w:t>Strategic Depth</w:t>
      </w:r>
      <w:r w:rsidRPr="00B81676">
        <w:rPr>
          <w:rFonts w:asciiTheme="majorBidi" w:eastAsia="Calibri" w:hAnsiTheme="majorBidi" w:cstheme="majorBidi"/>
          <w:spacing w:val="-4"/>
          <w:sz w:val="28"/>
          <w:szCs w:val="28"/>
          <w:rtl/>
        </w:rPr>
        <w:t xml:space="preserve">): تقوم الدراسة بالربط بين أبعاد العملية الاستراتيجية المتكاملة (التحليل، التخطيط، التنفيذ، والرقابة) وبين مؤشرات جودة الخدمات الصحية، وهو ربط منهجي شامل يغطي الدورة الإدارية كاملة، </w:t>
      </w:r>
      <w:r w:rsidRPr="00B81676">
        <w:rPr>
          <w:rFonts w:asciiTheme="majorBidi" w:eastAsia="Calibri" w:hAnsiTheme="majorBidi" w:cstheme="majorBidi"/>
          <w:spacing w:val="-4"/>
          <w:sz w:val="28"/>
          <w:szCs w:val="28"/>
          <w:rtl/>
        </w:rPr>
        <w:lastRenderedPageBreak/>
        <w:t>بينما ركزت بعض الدراسات السابقة على جانب واحد فقط كالتخطيط أو التنفيذ دون قياس أثر الرقابة والتقييم الاستراتيجي.</w:t>
      </w:r>
    </w:p>
    <w:p w14:paraId="022074B4" w14:textId="77777777" w:rsidR="00B81676" w:rsidRPr="00B81676" w:rsidRDefault="00B81676" w:rsidP="00B81676">
      <w:pPr>
        <w:pStyle w:val="ListParagraph"/>
        <w:numPr>
          <w:ilvl w:val="0"/>
          <w:numId w:val="11"/>
        </w:numPr>
        <w:spacing w:before="10" w:after="160" w:line="360" w:lineRule="auto"/>
        <w:jc w:val="both"/>
        <w:rPr>
          <w:rFonts w:asciiTheme="majorBidi" w:eastAsia="Calibri" w:hAnsiTheme="majorBidi" w:cstheme="majorBidi"/>
          <w:spacing w:val="-4"/>
          <w:sz w:val="28"/>
          <w:szCs w:val="28"/>
          <w:rtl/>
        </w:rPr>
      </w:pPr>
      <w:r w:rsidRPr="00B81676">
        <w:rPr>
          <w:rFonts w:asciiTheme="majorBidi" w:eastAsia="Calibri" w:hAnsiTheme="majorBidi" w:cstheme="majorBidi"/>
          <w:b/>
          <w:bCs/>
          <w:spacing w:val="-4"/>
          <w:sz w:val="28"/>
          <w:szCs w:val="28"/>
          <w:rtl/>
        </w:rPr>
        <w:t>التركيز على مخرجات الرعاية وتجربة المريض (</w:t>
      </w:r>
      <w:r w:rsidRPr="00B81676">
        <w:rPr>
          <w:rFonts w:asciiTheme="majorBidi" w:eastAsia="Calibri" w:hAnsiTheme="majorBidi" w:cstheme="majorBidi"/>
          <w:b/>
          <w:bCs/>
          <w:spacing w:val="-4"/>
          <w:sz w:val="28"/>
          <w:szCs w:val="28"/>
        </w:rPr>
        <w:t>Outcome Measurement</w:t>
      </w:r>
      <w:r w:rsidRPr="00B81676">
        <w:rPr>
          <w:rFonts w:asciiTheme="majorBidi" w:eastAsia="Calibri" w:hAnsiTheme="majorBidi" w:cstheme="majorBidi"/>
          <w:spacing w:val="-4"/>
          <w:sz w:val="28"/>
          <w:szCs w:val="28"/>
          <w:rtl/>
        </w:rPr>
        <w:t>): يركز البحث على تقييم مدى ترجمة القرارات الاستراتيجية إلى نتائج ملموسة في جودة الخدمة (مثل الاعتمادية والاستجابة والتعاطف ورضا المرضى)، بدلاً من مجرد قياس الكفاءة الإدارية التقليدية، مما يجعله أكثر مواءمة مع المعايير الوطنية لجودة الرعاية وتطلعات المستفيدين.</w:t>
      </w:r>
    </w:p>
    <w:p w14:paraId="076A1B68" w14:textId="77777777" w:rsidR="00B81676" w:rsidRPr="00B81676" w:rsidRDefault="00B81676" w:rsidP="00B81676">
      <w:pPr>
        <w:pStyle w:val="ListParagraph"/>
        <w:numPr>
          <w:ilvl w:val="0"/>
          <w:numId w:val="11"/>
        </w:numPr>
        <w:spacing w:before="10" w:after="160" w:line="360" w:lineRule="auto"/>
        <w:jc w:val="both"/>
        <w:rPr>
          <w:rFonts w:asciiTheme="majorBidi" w:eastAsia="Calibri" w:hAnsiTheme="majorBidi" w:cstheme="majorBidi"/>
          <w:spacing w:val="-4"/>
          <w:sz w:val="28"/>
          <w:szCs w:val="28"/>
          <w:rtl/>
        </w:rPr>
      </w:pPr>
      <w:r w:rsidRPr="00B81676">
        <w:rPr>
          <w:rFonts w:asciiTheme="majorBidi" w:eastAsia="Calibri" w:hAnsiTheme="majorBidi" w:cstheme="majorBidi"/>
          <w:b/>
          <w:bCs/>
          <w:spacing w:val="-4"/>
          <w:sz w:val="28"/>
          <w:szCs w:val="28"/>
          <w:rtl/>
        </w:rPr>
        <w:t>تكامل الجوانب التشغيلية والإنسانية (</w:t>
      </w:r>
      <w:r w:rsidRPr="00B81676">
        <w:rPr>
          <w:rFonts w:asciiTheme="majorBidi" w:eastAsia="Calibri" w:hAnsiTheme="majorBidi" w:cstheme="majorBidi"/>
          <w:b/>
          <w:bCs/>
          <w:spacing w:val="-4"/>
          <w:sz w:val="28"/>
          <w:szCs w:val="28"/>
        </w:rPr>
        <w:t>Operational &amp; Human Synergy</w:t>
      </w:r>
      <w:r w:rsidRPr="00B81676">
        <w:rPr>
          <w:rFonts w:asciiTheme="majorBidi" w:eastAsia="Calibri" w:hAnsiTheme="majorBidi" w:cstheme="majorBidi"/>
          <w:spacing w:val="-4"/>
          <w:sz w:val="28"/>
          <w:szCs w:val="28"/>
          <w:rtl/>
        </w:rPr>
        <w:t>): تتميز الدراسة بالجمع بين قياس "الكفاءة التشغيلية" كبعد إداري وبين "الاستجابة والتعاطف" كبعد إنساني وجوهري في جودة الخدمة، مما يوفر رؤية متوازنة حول أثر الإدارة الاستراتيجية على جوانب الخدمة الصحية المادية والمعنوية معاً.</w:t>
      </w:r>
    </w:p>
    <w:p w14:paraId="7501272E" w14:textId="77777777" w:rsidR="00B81676" w:rsidRPr="00B81676" w:rsidRDefault="00B81676" w:rsidP="00B81676">
      <w:pPr>
        <w:pStyle w:val="ListParagraph"/>
        <w:numPr>
          <w:ilvl w:val="0"/>
          <w:numId w:val="11"/>
        </w:numPr>
        <w:spacing w:before="10" w:after="160" w:line="360" w:lineRule="auto"/>
        <w:jc w:val="both"/>
        <w:rPr>
          <w:rFonts w:asciiTheme="majorBidi" w:eastAsia="Calibri" w:hAnsiTheme="majorBidi" w:cstheme="majorBidi"/>
          <w:spacing w:val="-4"/>
          <w:sz w:val="28"/>
          <w:szCs w:val="28"/>
          <w:rtl/>
        </w:rPr>
      </w:pPr>
      <w:r w:rsidRPr="00B81676">
        <w:rPr>
          <w:rFonts w:asciiTheme="majorBidi" w:eastAsia="Calibri" w:hAnsiTheme="majorBidi" w:cstheme="majorBidi"/>
          <w:b/>
          <w:bCs/>
          <w:spacing w:val="-4"/>
          <w:sz w:val="28"/>
          <w:szCs w:val="28"/>
          <w:rtl/>
        </w:rPr>
        <w:t>توثيق وجهة نظر الكوادر القيادية والطبية</w:t>
      </w:r>
      <w:r w:rsidRPr="00B81676">
        <w:rPr>
          <w:rFonts w:asciiTheme="majorBidi" w:eastAsia="Calibri" w:hAnsiTheme="majorBidi" w:cstheme="majorBidi"/>
          <w:spacing w:val="-4"/>
          <w:sz w:val="28"/>
          <w:szCs w:val="28"/>
          <w:rtl/>
        </w:rPr>
        <w:t>: يهدف البحث إلى تحليل تأثير العمليات الاستراتيجية من منظور الكوادر الصحية والإدارية التي تشارك في تنفيذ هذه الاستراتيجيات وتقدم الرعاية بشكل مباشر، مما يوفر بيانات أصيلة حول التحديات الواقعية التي تواجه جودة الخدمة في الميدان.</w:t>
      </w:r>
    </w:p>
    <w:p w14:paraId="21FCFE2E" w14:textId="33C0EF1B" w:rsidR="006E1D88" w:rsidRPr="00B81676" w:rsidRDefault="00B81676" w:rsidP="00B81676">
      <w:pPr>
        <w:pStyle w:val="ListParagraph"/>
        <w:numPr>
          <w:ilvl w:val="0"/>
          <w:numId w:val="11"/>
        </w:numPr>
        <w:spacing w:before="10" w:after="160" w:line="360" w:lineRule="auto"/>
        <w:jc w:val="both"/>
        <w:rPr>
          <w:rFonts w:asciiTheme="majorBidi" w:eastAsia="Calibri" w:hAnsiTheme="majorBidi" w:cstheme="majorBidi"/>
          <w:spacing w:val="-4"/>
          <w:sz w:val="28"/>
          <w:szCs w:val="28"/>
        </w:rPr>
      </w:pPr>
      <w:r w:rsidRPr="00B81676">
        <w:rPr>
          <w:rFonts w:asciiTheme="majorBidi" w:eastAsia="Calibri" w:hAnsiTheme="majorBidi" w:cstheme="majorBidi"/>
          <w:b/>
          <w:bCs/>
          <w:spacing w:val="-4"/>
          <w:sz w:val="28"/>
          <w:szCs w:val="28"/>
          <w:rtl/>
        </w:rPr>
        <w:t>المساهمة في تحقيق مستهدفات رؤية 2030</w:t>
      </w:r>
      <w:r w:rsidRPr="00B81676">
        <w:rPr>
          <w:rFonts w:asciiTheme="majorBidi" w:eastAsia="Calibri" w:hAnsiTheme="majorBidi" w:cstheme="majorBidi"/>
          <w:spacing w:val="-4"/>
          <w:sz w:val="28"/>
          <w:szCs w:val="28"/>
          <w:rtl/>
        </w:rPr>
        <w:t>: تُعد نتائج الدراسة أساساً لتقديم توصيات عملية لمشغلي التجمعات الصحية في الرياض حول كيفية تحسين آليات الرقابة والتقييم الاستراتيجي لرفع كفاءة الأداء وجودة الخدمة بما يتوافق مع برنامج التحول الصحي ومستهدفات الرؤية الوطنية.</w:t>
      </w:r>
      <w:r w:rsidR="006E1D88" w:rsidRPr="00B81676">
        <w:rPr>
          <w:rFonts w:asciiTheme="majorBidi" w:eastAsia="Calibri" w:hAnsiTheme="majorBidi" w:cstheme="majorBidi"/>
          <w:spacing w:val="-4"/>
          <w:sz w:val="28"/>
          <w:szCs w:val="28"/>
          <w:rtl/>
        </w:rPr>
        <w:t>.</w:t>
      </w:r>
    </w:p>
    <w:p w14:paraId="46C1C311" w14:textId="77777777" w:rsidR="006E1D88" w:rsidRDefault="006E1D88" w:rsidP="00F1271C">
      <w:pPr>
        <w:ind w:left="993" w:hanging="993"/>
        <w:jc w:val="center"/>
        <w:rPr>
          <w:rFonts w:asciiTheme="majorBidi" w:hAnsiTheme="majorBidi" w:cstheme="majorBidi"/>
          <w:sz w:val="28"/>
          <w:szCs w:val="28"/>
          <w:rtl/>
          <w:lang w:bidi="ar-EG"/>
        </w:rPr>
      </w:pPr>
    </w:p>
    <w:p w14:paraId="36183896" w14:textId="77777777" w:rsidR="00F1271C" w:rsidRDefault="00F1271C" w:rsidP="00F1271C">
      <w:pPr>
        <w:ind w:left="993" w:hanging="993"/>
        <w:jc w:val="center"/>
        <w:rPr>
          <w:rFonts w:asciiTheme="majorBidi" w:hAnsiTheme="majorBidi" w:cstheme="majorBidi"/>
          <w:sz w:val="28"/>
          <w:szCs w:val="28"/>
          <w:rtl/>
          <w:lang w:bidi="ar-EG"/>
        </w:rPr>
      </w:pPr>
    </w:p>
    <w:p w14:paraId="58CB8A1E" w14:textId="77777777" w:rsidR="00F1271C" w:rsidRDefault="00F1271C" w:rsidP="00F1271C">
      <w:pPr>
        <w:ind w:left="993" w:hanging="993"/>
        <w:jc w:val="center"/>
        <w:rPr>
          <w:rFonts w:asciiTheme="majorBidi" w:hAnsiTheme="majorBidi" w:cstheme="majorBidi"/>
          <w:sz w:val="28"/>
          <w:szCs w:val="28"/>
          <w:rtl/>
          <w:lang w:bidi="ar-EG"/>
        </w:rPr>
      </w:pPr>
    </w:p>
    <w:p w14:paraId="712D0CBD" w14:textId="77777777" w:rsidR="00B81676" w:rsidRDefault="00B81676" w:rsidP="00F1271C">
      <w:pPr>
        <w:ind w:left="993" w:hanging="993"/>
        <w:jc w:val="center"/>
        <w:rPr>
          <w:rFonts w:asciiTheme="majorBidi" w:hAnsiTheme="majorBidi" w:cstheme="majorBidi"/>
          <w:sz w:val="28"/>
          <w:szCs w:val="28"/>
          <w:rtl/>
          <w:lang w:bidi="ar-EG"/>
        </w:rPr>
      </w:pPr>
    </w:p>
    <w:p w14:paraId="2BD0FA78" w14:textId="77777777" w:rsidR="00B81676" w:rsidRDefault="00B81676" w:rsidP="00F1271C">
      <w:pPr>
        <w:ind w:left="993" w:hanging="993"/>
        <w:jc w:val="center"/>
        <w:rPr>
          <w:rFonts w:asciiTheme="majorBidi" w:hAnsiTheme="majorBidi" w:cstheme="majorBidi"/>
          <w:sz w:val="28"/>
          <w:szCs w:val="28"/>
          <w:rtl/>
          <w:lang w:bidi="ar-EG"/>
        </w:rPr>
      </w:pPr>
    </w:p>
    <w:p w14:paraId="2950A145" w14:textId="77777777" w:rsidR="00B81676" w:rsidRDefault="00B81676" w:rsidP="00F1271C">
      <w:pPr>
        <w:ind w:left="993" w:hanging="993"/>
        <w:jc w:val="center"/>
        <w:rPr>
          <w:rFonts w:asciiTheme="majorBidi" w:hAnsiTheme="majorBidi" w:cstheme="majorBidi"/>
          <w:sz w:val="28"/>
          <w:szCs w:val="28"/>
          <w:rtl/>
          <w:lang w:bidi="ar-EG"/>
        </w:rPr>
      </w:pPr>
    </w:p>
    <w:p w14:paraId="401FFA1F" w14:textId="77777777" w:rsidR="00A758F4" w:rsidRDefault="00A758F4" w:rsidP="00F1271C">
      <w:pPr>
        <w:ind w:left="993" w:hanging="993"/>
        <w:jc w:val="center"/>
        <w:rPr>
          <w:rFonts w:asciiTheme="majorBidi" w:hAnsiTheme="majorBidi" w:cstheme="majorBidi"/>
          <w:sz w:val="28"/>
          <w:szCs w:val="28"/>
          <w:rtl/>
          <w:lang w:bidi="ar-EG"/>
        </w:rPr>
      </w:pPr>
    </w:p>
    <w:p w14:paraId="13742F09" w14:textId="77777777" w:rsidR="00B81676" w:rsidRDefault="00B81676" w:rsidP="00F1271C">
      <w:pPr>
        <w:ind w:left="993" w:hanging="993"/>
        <w:jc w:val="center"/>
        <w:rPr>
          <w:rFonts w:asciiTheme="majorBidi" w:hAnsiTheme="majorBidi" w:cstheme="majorBidi"/>
          <w:sz w:val="28"/>
          <w:szCs w:val="28"/>
          <w:rtl/>
          <w:lang w:bidi="ar-EG"/>
        </w:rPr>
      </w:pPr>
    </w:p>
    <w:p w14:paraId="742F880F" w14:textId="3B731AF9" w:rsidR="00F1271C" w:rsidRDefault="00F1271C" w:rsidP="000D315D">
      <w:pPr>
        <w:spacing w:line="240" w:lineRule="auto"/>
        <w:ind w:firstLine="170"/>
        <w:jc w:val="center"/>
        <w:rPr>
          <w:rFonts w:asciiTheme="majorBidi" w:hAnsiTheme="majorBidi" w:cstheme="majorBidi"/>
          <w:b/>
          <w:bCs/>
          <w:sz w:val="32"/>
          <w:szCs w:val="32"/>
          <w:u w:val="single"/>
          <w:rtl/>
          <w:lang w:bidi="ar-EG"/>
        </w:rPr>
      </w:pPr>
      <w:bookmarkStart w:id="57" w:name="_Toc224313342"/>
      <w:r w:rsidRPr="00F1271C">
        <w:rPr>
          <w:rFonts w:asciiTheme="majorBidi" w:hAnsiTheme="majorBidi" w:cstheme="majorBidi"/>
          <w:b/>
          <w:bCs/>
          <w:sz w:val="32"/>
          <w:szCs w:val="32"/>
          <w:u w:val="single"/>
          <w:rtl/>
          <w:lang w:bidi="ar-EG"/>
        </w:rPr>
        <w:lastRenderedPageBreak/>
        <w:t xml:space="preserve">المبحث </w:t>
      </w:r>
      <w:r>
        <w:rPr>
          <w:rFonts w:asciiTheme="majorBidi" w:hAnsiTheme="majorBidi" w:cstheme="majorBidi" w:hint="cs"/>
          <w:b/>
          <w:bCs/>
          <w:sz w:val="32"/>
          <w:szCs w:val="32"/>
          <w:u w:val="single"/>
          <w:rtl/>
          <w:lang w:bidi="ar-EG"/>
        </w:rPr>
        <w:t>الثانى</w:t>
      </w:r>
      <w:r w:rsidRPr="00F1271C">
        <w:rPr>
          <w:rFonts w:asciiTheme="majorBidi" w:hAnsiTheme="majorBidi" w:cstheme="majorBidi" w:hint="cs"/>
          <w:b/>
          <w:bCs/>
          <w:sz w:val="32"/>
          <w:szCs w:val="32"/>
          <w:u w:val="single"/>
          <w:rtl/>
          <w:lang w:bidi="ar-EG"/>
        </w:rPr>
        <w:t xml:space="preserve">: </w:t>
      </w:r>
      <w:r>
        <w:rPr>
          <w:rFonts w:asciiTheme="majorBidi" w:hAnsiTheme="majorBidi" w:cstheme="majorBidi" w:hint="cs"/>
          <w:b/>
          <w:bCs/>
          <w:sz w:val="32"/>
          <w:szCs w:val="32"/>
          <w:u w:val="single"/>
          <w:rtl/>
          <w:lang w:bidi="ar-EG"/>
        </w:rPr>
        <w:t>الإطار النظرى</w:t>
      </w:r>
      <w:bookmarkEnd w:id="57"/>
    </w:p>
    <w:p w14:paraId="576283C9" w14:textId="6D236412" w:rsidR="00F1271C" w:rsidRDefault="00F1271C" w:rsidP="000D315D">
      <w:pPr>
        <w:spacing w:line="240" w:lineRule="auto"/>
        <w:ind w:firstLine="170"/>
        <w:outlineLvl w:val="0"/>
        <w:rPr>
          <w:rFonts w:asciiTheme="majorBidi" w:hAnsiTheme="majorBidi" w:cstheme="majorBidi"/>
          <w:b/>
          <w:bCs/>
          <w:sz w:val="32"/>
          <w:szCs w:val="32"/>
          <w:u w:val="single"/>
          <w:rtl/>
          <w:lang w:bidi="ar-EG"/>
        </w:rPr>
      </w:pPr>
      <w:bookmarkStart w:id="58" w:name="_Toc224313343"/>
      <w:r>
        <w:rPr>
          <w:rFonts w:asciiTheme="majorBidi" w:hAnsiTheme="majorBidi" w:cstheme="majorBidi" w:hint="cs"/>
          <w:b/>
          <w:bCs/>
          <w:sz w:val="32"/>
          <w:szCs w:val="32"/>
          <w:u w:val="single"/>
          <w:rtl/>
          <w:lang w:bidi="ar-EG"/>
        </w:rPr>
        <w:t>2/2: الإطار النظرى للدراسة:</w:t>
      </w:r>
      <w:bookmarkEnd w:id="58"/>
    </w:p>
    <w:p w14:paraId="27E33294" w14:textId="04F7C083" w:rsidR="00F1271C" w:rsidRPr="00F1271C" w:rsidRDefault="000C76F7" w:rsidP="00F1271C">
      <w:pPr>
        <w:spacing w:line="360" w:lineRule="auto"/>
        <w:ind w:firstLine="170"/>
        <w:jc w:val="both"/>
        <w:outlineLvl w:val="0"/>
        <w:rPr>
          <w:rFonts w:asciiTheme="majorBidi" w:hAnsiTheme="majorBidi" w:cstheme="majorBidi"/>
          <w:sz w:val="28"/>
          <w:szCs w:val="28"/>
          <w:lang w:bidi="ar-EG"/>
        </w:rPr>
      </w:pPr>
      <w:bookmarkStart w:id="59" w:name="_Toc224313344"/>
      <w:r w:rsidRPr="000C76F7">
        <w:rPr>
          <w:rFonts w:asciiTheme="majorBidi" w:hAnsiTheme="majorBidi" w:cs="Times New Roman"/>
          <w:sz w:val="28"/>
          <w:szCs w:val="28"/>
          <w:rtl/>
        </w:rPr>
        <w:t>يستعرض هذا الجزء من المبحث الجوانب النظرية والمفاهيمية لمتغيرات الدراسة، حيث يتم التأصيل العلمي لمدخل الإدارة الاستراتيجية كركيزة أساسية لتطوير الأداء المؤسسي الصحي، مع تفكيك أبعادها المتمثلة في (التحليل، التخطيط، التنفيذ، والرقابة والتقييم الاستراتيجي)، وصولاً إلى تحليل مفهوم جودة الخدمات الصحية في البيئة المستشفياتية بأبعادها المتمثلة في (الكفاءة التشغيلية، الاعتمادية، الاستجابة والتعاطف، ورضا المرضى)؛ وذلك بهدف بناء إطار فكري يوضح طبيعة العلاقة التفاعلية بين تبني الفكر الاستراتيجي المعاصر وتحسين مخرجات الرعاية وتلبية تطلعات المستفيدين في ظل برنامج التحول الصحي بالمملكة العربية السعودية</w:t>
      </w:r>
      <w:r w:rsidR="00F1271C" w:rsidRPr="00F1271C">
        <w:rPr>
          <w:rFonts w:asciiTheme="majorBidi" w:hAnsiTheme="majorBidi" w:cstheme="majorBidi"/>
          <w:sz w:val="28"/>
          <w:szCs w:val="28"/>
          <w:lang w:bidi="ar-EG"/>
        </w:rPr>
        <w:t>.</w:t>
      </w:r>
      <w:bookmarkEnd w:id="59"/>
    </w:p>
    <w:p w14:paraId="7DFC0BCF" w14:textId="7C1535AF" w:rsidR="00F1271C" w:rsidRPr="00756F9C" w:rsidRDefault="00F1271C" w:rsidP="000D315D">
      <w:pPr>
        <w:spacing w:line="240" w:lineRule="auto"/>
        <w:ind w:firstLine="170"/>
        <w:outlineLvl w:val="0"/>
        <w:rPr>
          <w:rFonts w:asciiTheme="majorBidi" w:hAnsiTheme="majorBidi" w:cstheme="majorBidi"/>
          <w:b/>
          <w:bCs/>
          <w:sz w:val="28"/>
          <w:szCs w:val="28"/>
          <w:u w:val="single"/>
          <w:lang w:bidi="ar-EG"/>
        </w:rPr>
      </w:pPr>
      <w:bookmarkStart w:id="60" w:name="_Toc224313345"/>
      <w:r w:rsidRPr="00F1271C">
        <w:rPr>
          <w:rFonts w:asciiTheme="majorBidi" w:hAnsiTheme="majorBidi" w:cstheme="majorBidi" w:hint="cs"/>
          <w:b/>
          <w:bCs/>
          <w:sz w:val="28"/>
          <w:szCs w:val="28"/>
          <w:u w:val="single"/>
          <w:rtl/>
          <w:lang w:bidi="ar-EG"/>
        </w:rPr>
        <w:t xml:space="preserve">2/2/1: </w:t>
      </w:r>
      <w:r w:rsidR="000C76F7">
        <w:rPr>
          <w:rFonts w:asciiTheme="majorBidi" w:hAnsiTheme="majorBidi" w:cstheme="majorBidi" w:hint="cs"/>
          <w:b/>
          <w:bCs/>
          <w:sz w:val="28"/>
          <w:szCs w:val="28"/>
          <w:u w:val="single"/>
          <w:rtl/>
          <w:lang w:bidi="ar-EG"/>
        </w:rPr>
        <w:t>الإدارة الإستراتيجية</w:t>
      </w:r>
      <w:r w:rsidRPr="00F1271C">
        <w:rPr>
          <w:rFonts w:asciiTheme="majorBidi" w:hAnsiTheme="majorBidi" w:cstheme="majorBidi" w:hint="cs"/>
          <w:b/>
          <w:bCs/>
          <w:sz w:val="28"/>
          <w:szCs w:val="28"/>
          <w:u w:val="single"/>
          <w:rtl/>
          <w:lang w:bidi="ar-EG"/>
        </w:rPr>
        <w:t>:</w:t>
      </w:r>
      <w:bookmarkEnd w:id="60"/>
    </w:p>
    <w:p w14:paraId="3601AB50" w14:textId="4B29E091" w:rsidR="00152CE9" w:rsidRPr="00152CE9" w:rsidRDefault="00152CE9" w:rsidP="00152CE9">
      <w:pPr>
        <w:spacing w:line="360" w:lineRule="auto"/>
        <w:ind w:firstLine="284"/>
        <w:jc w:val="both"/>
        <w:rPr>
          <w:rFonts w:asciiTheme="majorBidi" w:hAnsiTheme="majorBidi" w:cs="Times New Roman"/>
          <w:sz w:val="28"/>
          <w:szCs w:val="28"/>
          <w:rtl/>
        </w:rPr>
      </w:pPr>
      <w:r w:rsidRPr="00152CE9">
        <w:rPr>
          <w:rFonts w:asciiTheme="majorBidi" w:hAnsiTheme="majorBidi" w:cs="Times New Roman"/>
          <w:sz w:val="28"/>
          <w:szCs w:val="28"/>
          <w:rtl/>
        </w:rPr>
        <w:t>تمثل الإدارة الإستراتيجية المظلة الكبرى والمنهج الإداري الأحدث الذي تعتمد عليه المنظمات الصحية المعاصرة للبقاء والنمو في بيئات تتسم بعدم اليقين، حيث تشير التقارير الإدارية الحديثة إلى أن المؤسسات التي تتبنى نهجاً إستراتيجياً رسمياً تحقق كفاءة تشغيلية أعلى بنسبة تتراوح بين 20% إلى 40% مقارنة بنظيراتها التي تعتمد على الإدارة التقليدية، وفي وقتنا الحالي، أصبح تطبيق الإدارة الإستراتيجية في المستشفيات العالمية ضرورة حتمية لضمان المواءمة بين الموارد المحدودة والطلب المتزايد على الرعاية الصحية، خاصة مع التوجه نحو الرعاية القائمة على القيمة (</w:t>
      </w:r>
      <w:r w:rsidRPr="00152CE9">
        <w:rPr>
          <w:rFonts w:asciiTheme="majorBidi" w:hAnsiTheme="majorBidi" w:cs="Times New Roman"/>
          <w:sz w:val="28"/>
          <w:szCs w:val="28"/>
        </w:rPr>
        <w:t>Value-Based Care</w:t>
      </w:r>
      <w:r w:rsidRPr="00152CE9">
        <w:rPr>
          <w:rFonts w:asciiTheme="majorBidi" w:hAnsiTheme="majorBidi" w:cs="Times New Roman"/>
          <w:sz w:val="28"/>
          <w:szCs w:val="28"/>
          <w:rtl/>
        </w:rPr>
        <w:t>)، حيث تساهم في تقليل الهدر التنظيمي وتحسين مخرجات جودة الخدمات من خلال رؤية بعيدة المدى تستشرف الفرص والتهديدات البيئية (</w:t>
      </w:r>
      <w:r w:rsidR="00A37B8F" w:rsidRPr="00857613">
        <w:rPr>
          <w:rFonts w:asciiTheme="majorBidi" w:hAnsiTheme="majorBidi" w:cstheme="majorBidi"/>
          <w:sz w:val="28"/>
          <w:szCs w:val="28"/>
          <w:lang w:bidi="ar-EG"/>
        </w:rPr>
        <w:t>Wang, 2026</w:t>
      </w:r>
      <w:r w:rsidR="00A37B8F">
        <w:rPr>
          <w:rFonts w:asciiTheme="majorBidi" w:hAnsiTheme="majorBidi" w:cstheme="majorBidi"/>
          <w:sz w:val="28"/>
          <w:szCs w:val="28"/>
          <w:lang w:bidi="ar-EG"/>
        </w:rPr>
        <w:t>, p.72</w:t>
      </w:r>
      <w:r w:rsidRPr="00152CE9">
        <w:rPr>
          <w:rFonts w:asciiTheme="majorBidi" w:hAnsiTheme="majorBidi" w:cs="Times New Roman"/>
          <w:sz w:val="28"/>
          <w:szCs w:val="28"/>
          <w:rtl/>
        </w:rPr>
        <w:t>)، وسيتم تناولها بالتفصيل كالتالي:</w:t>
      </w:r>
    </w:p>
    <w:p w14:paraId="7915F958" w14:textId="77777777" w:rsidR="00152CE9" w:rsidRPr="00152CE9" w:rsidRDefault="00152CE9" w:rsidP="000D315D">
      <w:pPr>
        <w:spacing w:line="360" w:lineRule="auto"/>
        <w:ind w:firstLine="284"/>
        <w:jc w:val="both"/>
        <w:rPr>
          <w:rFonts w:asciiTheme="majorBidi" w:hAnsiTheme="majorBidi" w:cs="Times New Roman"/>
          <w:b/>
          <w:bCs/>
          <w:sz w:val="28"/>
          <w:szCs w:val="28"/>
          <w:rtl/>
        </w:rPr>
      </w:pPr>
      <w:r w:rsidRPr="00152CE9">
        <w:rPr>
          <w:rFonts w:asciiTheme="majorBidi" w:hAnsiTheme="majorBidi" w:cs="Times New Roman"/>
          <w:b/>
          <w:bCs/>
          <w:sz w:val="28"/>
          <w:szCs w:val="28"/>
          <w:rtl/>
        </w:rPr>
        <w:t>أولاً: مفهوم الإدارة الإستراتيجية:</w:t>
      </w:r>
    </w:p>
    <w:p w14:paraId="5B0BAAA4" w14:textId="4AEEBDF2" w:rsidR="00152CE9" w:rsidRPr="00152CE9" w:rsidRDefault="00152CE9" w:rsidP="00152CE9">
      <w:pPr>
        <w:spacing w:line="360" w:lineRule="auto"/>
        <w:ind w:firstLine="284"/>
        <w:jc w:val="both"/>
        <w:rPr>
          <w:rFonts w:asciiTheme="majorBidi" w:hAnsiTheme="majorBidi" w:cs="Times New Roman"/>
          <w:sz w:val="28"/>
          <w:szCs w:val="28"/>
          <w:rtl/>
        </w:rPr>
      </w:pPr>
      <w:r w:rsidRPr="00152CE9">
        <w:rPr>
          <w:rFonts w:asciiTheme="majorBidi" w:hAnsiTheme="majorBidi" w:cs="Times New Roman"/>
          <w:sz w:val="28"/>
          <w:szCs w:val="28"/>
          <w:rtl/>
        </w:rPr>
        <w:t>تُعد صياغة تعريف جامع للإدارة الإستراتيجية تحدياً علمياً نظراً لتداخل الأبعاد التخطيطية، والتنفيذية، والرقابية التي تغطيها هذه العملية، فقد تعددت الرؤى والمصطلحات المستخدمة لوصف هذا المفهوم؛ فبينما يركز المخططون على صياغة الرؤية والأهداف طويلة الأمد، ينظر إليها القادة التنفيذيون كأداة لتخصيص الموارد وتوجيه الجهود نحو تحقيق التميز، في حين تراها المؤسسات الرقابية وسيلة لضمان الاستمرارية والقدرة على التكيف مع المتغيرات المتسارعة، وهذا التعدد في وجهات النظر يعكس الطبيعة الديناميكية لهذا المجال الذي تطور من مجرد "تخطيط مالي" إلى "فكر قيادي" متكامل يدير العلاقة بين المنظمة وبيئتها بكافة تفاصيلها (</w:t>
      </w:r>
      <w:r w:rsidR="00A37B8F" w:rsidRPr="00857613">
        <w:rPr>
          <w:rFonts w:asciiTheme="majorBidi" w:hAnsiTheme="majorBidi" w:cstheme="majorBidi"/>
          <w:sz w:val="28"/>
          <w:szCs w:val="28"/>
          <w:lang w:bidi="ar-EG"/>
        </w:rPr>
        <w:t>White, 2017</w:t>
      </w:r>
      <w:r w:rsidR="00A37B8F">
        <w:rPr>
          <w:rFonts w:asciiTheme="majorBidi" w:hAnsiTheme="majorBidi" w:cstheme="majorBidi"/>
          <w:sz w:val="28"/>
          <w:szCs w:val="28"/>
          <w:lang w:bidi="ar-EG"/>
        </w:rPr>
        <w:t>, p.118</w:t>
      </w:r>
      <w:r w:rsidRPr="00152CE9">
        <w:rPr>
          <w:rFonts w:asciiTheme="majorBidi" w:hAnsiTheme="majorBidi" w:cs="Times New Roman"/>
          <w:sz w:val="28"/>
          <w:szCs w:val="28"/>
          <w:rtl/>
        </w:rPr>
        <w:t>).</w:t>
      </w:r>
    </w:p>
    <w:p w14:paraId="699E3137" w14:textId="036F5103" w:rsidR="00152CE9" w:rsidRPr="00152CE9" w:rsidRDefault="00152CE9" w:rsidP="00A37B8F">
      <w:pPr>
        <w:spacing w:line="360" w:lineRule="auto"/>
        <w:ind w:firstLine="284"/>
        <w:jc w:val="both"/>
        <w:rPr>
          <w:rFonts w:asciiTheme="majorBidi" w:hAnsiTheme="majorBidi" w:cs="Times New Roman"/>
          <w:sz w:val="28"/>
          <w:szCs w:val="28"/>
          <w:rtl/>
        </w:rPr>
      </w:pPr>
      <w:r w:rsidRPr="00152CE9">
        <w:rPr>
          <w:rFonts w:asciiTheme="majorBidi" w:hAnsiTheme="majorBidi" w:cs="Times New Roman"/>
          <w:sz w:val="28"/>
          <w:szCs w:val="28"/>
          <w:rtl/>
        </w:rPr>
        <w:lastRenderedPageBreak/>
        <w:t xml:space="preserve">وفي سياق التحديد العلمي لهذا المفهوم، برزت عدة تعريفات رصينة تعكس هذا التنوع؛ حيث عرفها </w:t>
      </w:r>
      <w:r w:rsidR="00A37B8F">
        <w:rPr>
          <w:rFonts w:asciiTheme="majorBidi" w:hAnsiTheme="majorBidi" w:cs="Times New Roman"/>
          <w:sz w:val="28"/>
          <w:szCs w:val="28"/>
        </w:rPr>
        <w:t xml:space="preserve"> (</w:t>
      </w:r>
      <w:r w:rsidR="00A37B8F" w:rsidRPr="00857613">
        <w:rPr>
          <w:rFonts w:asciiTheme="majorBidi" w:hAnsiTheme="majorBidi" w:cstheme="majorBidi"/>
          <w:sz w:val="28"/>
          <w:szCs w:val="28"/>
          <w:lang w:bidi="ar-EG"/>
        </w:rPr>
        <w:t>Rêgo,</w:t>
      </w:r>
      <w:r w:rsidR="00A37B8F">
        <w:rPr>
          <w:rFonts w:asciiTheme="majorBidi" w:hAnsiTheme="majorBidi" w:cstheme="majorBidi"/>
          <w:sz w:val="28"/>
          <w:szCs w:val="28"/>
          <w:lang w:bidi="ar-EG"/>
        </w:rPr>
        <w:t xml:space="preserve">. et al, </w:t>
      </w:r>
      <w:r w:rsidR="00A37B8F" w:rsidRPr="00857613">
        <w:rPr>
          <w:rFonts w:asciiTheme="majorBidi" w:hAnsiTheme="majorBidi" w:cstheme="majorBidi"/>
          <w:sz w:val="28"/>
          <w:szCs w:val="28"/>
          <w:lang w:bidi="ar-EG"/>
        </w:rPr>
        <w:t>2022</w:t>
      </w:r>
      <w:r w:rsidR="00A37B8F">
        <w:rPr>
          <w:rFonts w:asciiTheme="majorBidi" w:hAnsiTheme="majorBidi" w:cstheme="majorBidi"/>
          <w:sz w:val="28"/>
          <w:szCs w:val="28"/>
          <w:lang w:bidi="ar-EG"/>
        </w:rPr>
        <w:t>, p.31</w:t>
      </w:r>
      <w:r w:rsidR="00A37B8F" w:rsidRPr="00857613">
        <w:rPr>
          <w:rFonts w:asciiTheme="majorBidi" w:hAnsiTheme="majorBidi" w:cstheme="majorBidi"/>
          <w:sz w:val="28"/>
          <w:szCs w:val="28"/>
          <w:lang w:bidi="ar-EG"/>
        </w:rPr>
        <w:t>)</w:t>
      </w:r>
      <w:r w:rsidR="00A37B8F">
        <w:rPr>
          <w:rFonts w:asciiTheme="majorBidi" w:hAnsiTheme="majorBidi" w:cstheme="majorBidi" w:hint="cs"/>
          <w:sz w:val="28"/>
          <w:szCs w:val="28"/>
          <w:rtl/>
          <w:lang w:bidi="ar-EG"/>
        </w:rPr>
        <w:t xml:space="preserve"> ب</w:t>
      </w:r>
      <w:r w:rsidRPr="00152CE9">
        <w:rPr>
          <w:rFonts w:asciiTheme="majorBidi" w:hAnsiTheme="majorBidi" w:cs="Times New Roman"/>
          <w:sz w:val="28"/>
          <w:szCs w:val="28"/>
          <w:rtl/>
        </w:rPr>
        <w:t xml:space="preserve">أنها "تحديد الأهداف والغايات طويلة الأجل للمنظمة، وتبني طرق العمل وتخصيص الموارد اللازمة لتحقيق هذه الغايات"، بينما يشير </w:t>
      </w:r>
      <w:r w:rsidR="00A37B8F">
        <w:rPr>
          <w:rFonts w:asciiTheme="majorBidi" w:hAnsiTheme="majorBidi" w:cs="Times New Roman"/>
          <w:sz w:val="28"/>
          <w:szCs w:val="28"/>
        </w:rPr>
        <w:t>(</w:t>
      </w:r>
      <w:r w:rsidR="00A37B8F" w:rsidRPr="00857613">
        <w:rPr>
          <w:rFonts w:asciiTheme="majorBidi" w:hAnsiTheme="majorBidi" w:cstheme="majorBidi"/>
          <w:sz w:val="28"/>
          <w:szCs w:val="28"/>
          <w:lang w:bidi="ar-EG"/>
        </w:rPr>
        <w:t>Shela,</w:t>
      </w:r>
      <w:r w:rsidR="00A37B8F">
        <w:rPr>
          <w:rFonts w:asciiTheme="majorBidi" w:hAnsiTheme="majorBidi" w:cstheme="majorBidi"/>
          <w:sz w:val="28"/>
          <w:szCs w:val="28"/>
          <w:lang w:bidi="ar-EG"/>
        </w:rPr>
        <w:t xml:space="preserve">. et al, </w:t>
      </w:r>
      <w:r w:rsidR="00A37B8F" w:rsidRPr="00857613">
        <w:rPr>
          <w:rFonts w:asciiTheme="majorBidi" w:hAnsiTheme="majorBidi" w:cstheme="majorBidi"/>
          <w:sz w:val="28"/>
          <w:szCs w:val="28"/>
          <w:lang w:bidi="ar-EG"/>
        </w:rPr>
        <w:t>2023</w:t>
      </w:r>
      <w:r w:rsidR="00A37B8F">
        <w:rPr>
          <w:rFonts w:asciiTheme="majorBidi" w:hAnsiTheme="majorBidi" w:cstheme="majorBidi"/>
          <w:sz w:val="28"/>
          <w:szCs w:val="28"/>
          <w:lang w:bidi="ar-EG"/>
        </w:rPr>
        <w:t xml:space="preserve">, p.116) </w:t>
      </w:r>
      <w:r w:rsidR="00A37B8F">
        <w:rPr>
          <w:rFonts w:asciiTheme="majorBidi" w:hAnsiTheme="majorBidi" w:cstheme="majorBidi" w:hint="cs"/>
          <w:sz w:val="28"/>
          <w:szCs w:val="28"/>
          <w:rtl/>
          <w:lang w:bidi="ar-EG"/>
        </w:rPr>
        <w:t xml:space="preserve"> </w:t>
      </w:r>
      <w:r w:rsidR="00A37B8F">
        <w:rPr>
          <w:rFonts w:asciiTheme="majorBidi" w:hAnsiTheme="majorBidi" w:cs="Times New Roman" w:hint="cs"/>
          <w:sz w:val="28"/>
          <w:szCs w:val="28"/>
          <w:rtl/>
        </w:rPr>
        <w:t>أ</w:t>
      </w:r>
      <w:r w:rsidRPr="00152CE9">
        <w:rPr>
          <w:rFonts w:asciiTheme="majorBidi" w:hAnsiTheme="majorBidi" w:cs="Times New Roman"/>
          <w:sz w:val="28"/>
          <w:szCs w:val="28"/>
          <w:rtl/>
        </w:rPr>
        <w:t>ليها من منظور المواءمة، حيث يراها "نمط القرارات التي تحدد أهداف المنظمة، وتضع السياسات والخطط الأساسية لتحقيق تلك الأهداف، وتحدد نطاق الأعمال التي يجب أن تضطلع بها المنظمة".</w:t>
      </w:r>
    </w:p>
    <w:p w14:paraId="74D2EA70" w14:textId="76C9FC8E" w:rsidR="00152CE9" w:rsidRPr="00152CE9" w:rsidRDefault="00152CE9" w:rsidP="00152CE9">
      <w:pPr>
        <w:spacing w:line="360" w:lineRule="auto"/>
        <w:ind w:firstLine="284"/>
        <w:jc w:val="both"/>
        <w:rPr>
          <w:rFonts w:asciiTheme="majorBidi" w:hAnsiTheme="majorBidi" w:cs="Times New Roman"/>
          <w:sz w:val="28"/>
          <w:szCs w:val="28"/>
          <w:rtl/>
        </w:rPr>
      </w:pPr>
      <w:r w:rsidRPr="00152CE9">
        <w:rPr>
          <w:rFonts w:asciiTheme="majorBidi" w:hAnsiTheme="majorBidi" w:cs="Times New Roman"/>
          <w:sz w:val="28"/>
          <w:szCs w:val="28"/>
          <w:rtl/>
        </w:rPr>
        <w:t xml:space="preserve">ومن زاوية إدارية وتنظيمية شاملة، ذهب </w:t>
      </w:r>
      <w:r w:rsidR="00A37B8F">
        <w:rPr>
          <w:rFonts w:asciiTheme="majorBidi" w:hAnsiTheme="majorBidi" w:cs="Times New Roman"/>
          <w:sz w:val="28"/>
          <w:szCs w:val="28"/>
        </w:rPr>
        <w:t xml:space="preserve"> (</w:t>
      </w:r>
      <w:proofErr w:type="spellStart"/>
      <w:r w:rsidR="00A37B8F" w:rsidRPr="00857613">
        <w:rPr>
          <w:rFonts w:asciiTheme="majorBidi" w:hAnsiTheme="majorBidi" w:cstheme="majorBidi"/>
          <w:sz w:val="28"/>
          <w:szCs w:val="28"/>
          <w:lang w:bidi="ar-EG"/>
        </w:rPr>
        <w:t>Grewatsch</w:t>
      </w:r>
      <w:proofErr w:type="spellEnd"/>
      <w:r w:rsidR="00A37B8F" w:rsidRPr="00857613">
        <w:rPr>
          <w:rFonts w:asciiTheme="majorBidi" w:hAnsiTheme="majorBidi" w:cstheme="majorBidi"/>
          <w:sz w:val="28"/>
          <w:szCs w:val="28"/>
          <w:lang w:bidi="ar-EG"/>
        </w:rPr>
        <w:t>,</w:t>
      </w:r>
      <w:r w:rsidR="00A37B8F">
        <w:rPr>
          <w:rFonts w:asciiTheme="majorBidi" w:hAnsiTheme="majorBidi" w:cstheme="majorBidi"/>
          <w:sz w:val="28"/>
          <w:szCs w:val="28"/>
          <w:lang w:bidi="ar-EG"/>
        </w:rPr>
        <w:t xml:space="preserve">. et al, </w:t>
      </w:r>
      <w:r w:rsidR="00A37B8F" w:rsidRPr="00857613">
        <w:rPr>
          <w:rFonts w:asciiTheme="majorBidi" w:hAnsiTheme="majorBidi" w:cstheme="majorBidi"/>
          <w:sz w:val="28"/>
          <w:szCs w:val="28"/>
          <w:lang w:bidi="ar-EG"/>
        </w:rPr>
        <w:t>2023</w:t>
      </w:r>
      <w:r w:rsidR="00A37B8F">
        <w:rPr>
          <w:rFonts w:asciiTheme="majorBidi" w:hAnsiTheme="majorBidi" w:cstheme="majorBidi"/>
          <w:sz w:val="28"/>
          <w:szCs w:val="28"/>
          <w:lang w:bidi="ar-EG"/>
        </w:rPr>
        <w:t>, p.119</w:t>
      </w:r>
      <w:r w:rsidR="00A37B8F" w:rsidRPr="00857613">
        <w:rPr>
          <w:rFonts w:asciiTheme="majorBidi" w:hAnsiTheme="majorBidi" w:cstheme="majorBidi"/>
          <w:sz w:val="28"/>
          <w:szCs w:val="28"/>
          <w:lang w:bidi="ar-EG"/>
        </w:rPr>
        <w:t>)</w:t>
      </w:r>
      <w:r w:rsidR="00A37B8F">
        <w:rPr>
          <w:rFonts w:asciiTheme="majorBidi" w:hAnsiTheme="majorBidi" w:cstheme="majorBidi"/>
          <w:sz w:val="28"/>
          <w:szCs w:val="28"/>
          <w:lang w:bidi="ar-EG"/>
        </w:rPr>
        <w:t xml:space="preserve"> </w:t>
      </w:r>
      <w:r w:rsidRPr="00152CE9">
        <w:rPr>
          <w:rFonts w:asciiTheme="majorBidi" w:hAnsiTheme="majorBidi" w:cs="Times New Roman"/>
          <w:sz w:val="28"/>
          <w:szCs w:val="28"/>
          <w:rtl/>
        </w:rPr>
        <w:t>إلى تعريفها بأنها "مجموعة القرارات والإجراءات التي تهدف إلى صياغة وتنفيذ الخطط المصممة لتحقيق أهداف المنظمة"، مع التركيز على أهمية التفاعل المستمر بين المنظمة وبيئتها الخارجية والداخلية لضمان تحقيق الميزة التنافسية المستدامة.</w:t>
      </w:r>
    </w:p>
    <w:p w14:paraId="5A78B443" w14:textId="74B31F16" w:rsidR="00152CE9" w:rsidRPr="00152CE9" w:rsidRDefault="00152CE9" w:rsidP="00152CE9">
      <w:pPr>
        <w:spacing w:line="360" w:lineRule="auto"/>
        <w:ind w:firstLine="284"/>
        <w:jc w:val="both"/>
        <w:rPr>
          <w:rFonts w:asciiTheme="majorBidi" w:hAnsiTheme="majorBidi" w:cs="Times New Roman"/>
          <w:sz w:val="28"/>
          <w:szCs w:val="28"/>
          <w:rtl/>
        </w:rPr>
      </w:pPr>
      <w:r w:rsidRPr="00152CE9">
        <w:rPr>
          <w:rFonts w:asciiTheme="majorBidi" w:hAnsiTheme="majorBidi" w:cs="Times New Roman"/>
          <w:sz w:val="28"/>
          <w:szCs w:val="28"/>
          <w:rtl/>
        </w:rPr>
        <w:t>كما تُعرف الإدارة الإستراتيجية أيضاً بأنها عملية مستمرة تهدف إلى الحفاظ على ملاءمة المنظمة لبيئتها، من خلال تحليل نقاط القوة والضعف والفرص والتهديدات (</w:t>
      </w:r>
      <w:r w:rsidRPr="00152CE9">
        <w:rPr>
          <w:rFonts w:asciiTheme="majorBidi" w:hAnsiTheme="majorBidi" w:cs="Times New Roman"/>
          <w:sz w:val="28"/>
          <w:szCs w:val="28"/>
        </w:rPr>
        <w:t>SWOT Analysis</w:t>
      </w:r>
      <w:r w:rsidRPr="00152CE9">
        <w:rPr>
          <w:rFonts w:asciiTheme="majorBidi" w:hAnsiTheme="majorBidi" w:cs="Times New Roman"/>
          <w:sz w:val="28"/>
          <w:szCs w:val="28"/>
          <w:rtl/>
        </w:rPr>
        <w:t>)، وصياغة إستراتيجيات قادرة على تحسين الأداء التنظيمي وضمان جودة الخدمات المقدمة (</w:t>
      </w:r>
      <w:proofErr w:type="spellStart"/>
      <w:r w:rsidRPr="00152CE9">
        <w:rPr>
          <w:rFonts w:asciiTheme="majorBidi" w:hAnsiTheme="majorBidi" w:cs="Times New Roman"/>
          <w:sz w:val="28"/>
          <w:szCs w:val="28"/>
        </w:rPr>
        <w:t>Andrieiev</w:t>
      </w:r>
      <w:proofErr w:type="spellEnd"/>
      <w:r w:rsidRPr="00152CE9">
        <w:rPr>
          <w:rFonts w:asciiTheme="majorBidi" w:hAnsiTheme="majorBidi" w:cs="Times New Roman"/>
          <w:sz w:val="28"/>
          <w:szCs w:val="28"/>
        </w:rPr>
        <w:t>. et al, 2024, p.764</w:t>
      </w:r>
      <w:r w:rsidRPr="00152CE9">
        <w:rPr>
          <w:rFonts w:asciiTheme="majorBidi" w:hAnsiTheme="majorBidi" w:cs="Times New Roman"/>
          <w:sz w:val="28"/>
          <w:szCs w:val="28"/>
          <w:rtl/>
        </w:rPr>
        <w:t xml:space="preserve">)، ويدعم هذا التوجه القادة في اتخاذ قرارات حاسمة تؤثر على مسار المؤسسة الصحي في المدى البعيد </w:t>
      </w:r>
      <w:r w:rsidR="00A37B8F">
        <w:rPr>
          <w:rFonts w:asciiTheme="majorBidi" w:hAnsiTheme="majorBidi" w:cs="Times New Roman"/>
          <w:sz w:val="28"/>
          <w:szCs w:val="28"/>
        </w:rPr>
        <w:t>(</w:t>
      </w:r>
      <w:r w:rsidR="00A37B8F" w:rsidRPr="00857613">
        <w:rPr>
          <w:rFonts w:asciiTheme="majorBidi" w:hAnsiTheme="majorBidi" w:cstheme="majorBidi"/>
          <w:sz w:val="28"/>
          <w:szCs w:val="28"/>
          <w:lang w:bidi="ar-EG"/>
        </w:rPr>
        <w:t>Küng, 2023</w:t>
      </w:r>
      <w:r w:rsidR="00A37B8F">
        <w:rPr>
          <w:rFonts w:asciiTheme="majorBidi" w:hAnsiTheme="majorBidi" w:cstheme="majorBidi"/>
          <w:sz w:val="28"/>
          <w:szCs w:val="28"/>
          <w:lang w:bidi="ar-EG"/>
        </w:rPr>
        <w:t>, p.258</w:t>
      </w:r>
      <w:r w:rsidR="00A37B8F" w:rsidRPr="00857613">
        <w:rPr>
          <w:rFonts w:asciiTheme="majorBidi" w:hAnsiTheme="majorBidi" w:cstheme="majorBidi"/>
          <w:sz w:val="28"/>
          <w:szCs w:val="28"/>
          <w:lang w:bidi="ar-EG"/>
        </w:rPr>
        <w:t>)</w:t>
      </w:r>
    </w:p>
    <w:p w14:paraId="63A845A1" w14:textId="20EABA58" w:rsidR="00152CE9" w:rsidRPr="00152CE9" w:rsidRDefault="00152CE9" w:rsidP="00A37B8F">
      <w:pPr>
        <w:spacing w:line="360" w:lineRule="auto"/>
        <w:ind w:firstLine="284"/>
        <w:jc w:val="both"/>
        <w:rPr>
          <w:rFonts w:asciiTheme="majorBidi" w:hAnsiTheme="majorBidi" w:cs="Times New Roman"/>
          <w:sz w:val="28"/>
          <w:szCs w:val="28"/>
          <w:rtl/>
        </w:rPr>
      </w:pPr>
      <w:r w:rsidRPr="00152CE9">
        <w:rPr>
          <w:rFonts w:asciiTheme="majorBidi" w:hAnsiTheme="majorBidi" w:cs="Times New Roman"/>
          <w:sz w:val="28"/>
          <w:szCs w:val="28"/>
          <w:rtl/>
        </w:rPr>
        <w:t>وتعرف أيضاً بأنها فن وعلم صياغة وتنفيذ وتقييم القرارات الوظيفية المتداخلة التي تمكن المنظمة من تحقيق أهدافها، فهي تركز على تكامل وظائف الإدارة (التسويق، التمويل، الإنتاج، الموارد البشرية، وأنظمة المعلومات) لتحقيق النجاح التنظيمي، وتبرز أهميتها في القطاع الصحي لقدرتها على تحويل التحديات المعقدة إلى فرص لتطوير جودة الرعاية (</w:t>
      </w:r>
      <w:r w:rsidR="00A37B8F" w:rsidRPr="00A37B8F">
        <w:rPr>
          <w:rFonts w:asciiTheme="majorBidi" w:hAnsiTheme="majorBidi" w:cs="Times New Roman"/>
          <w:sz w:val="28"/>
          <w:szCs w:val="28"/>
        </w:rPr>
        <w:t>Schneller</w:t>
      </w:r>
      <w:r w:rsidRPr="00152CE9">
        <w:rPr>
          <w:rFonts w:asciiTheme="majorBidi" w:hAnsiTheme="majorBidi" w:cs="Times New Roman"/>
          <w:sz w:val="28"/>
          <w:szCs w:val="28"/>
        </w:rPr>
        <w:t>. et al, 2023, p.165</w:t>
      </w:r>
      <w:r w:rsidRPr="00152CE9">
        <w:rPr>
          <w:rFonts w:asciiTheme="majorBidi" w:hAnsiTheme="majorBidi" w:cs="Times New Roman"/>
          <w:sz w:val="28"/>
          <w:szCs w:val="28"/>
          <w:rtl/>
        </w:rPr>
        <w:t>).</w:t>
      </w:r>
    </w:p>
    <w:p w14:paraId="498422C8" w14:textId="098C829E" w:rsidR="00152CE9" w:rsidRPr="00152CE9" w:rsidRDefault="00152CE9" w:rsidP="00152CE9">
      <w:pPr>
        <w:spacing w:line="360" w:lineRule="auto"/>
        <w:ind w:firstLine="284"/>
        <w:jc w:val="both"/>
        <w:rPr>
          <w:rFonts w:asciiTheme="majorBidi" w:hAnsiTheme="majorBidi" w:cs="Times New Roman"/>
          <w:sz w:val="28"/>
          <w:szCs w:val="28"/>
          <w:rtl/>
        </w:rPr>
      </w:pPr>
      <w:r w:rsidRPr="00152CE9">
        <w:rPr>
          <w:rFonts w:asciiTheme="majorBidi" w:hAnsiTheme="majorBidi" w:cs="Times New Roman"/>
          <w:sz w:val="28"/>
          <w:szCs w:val="28"/>
          <w:rtl/>
        </w:rPr>
        <w:t>كما تعرف الإدارة الإستراتيجية في سياق الرعاية الصحية بأنها "مجموعة العمليات التي تهدف إلى تحسين قدرة المستشفيات على الاستجابة لاحتياجات المرضى وتوقعات المجتمع من خلال التخطيط الاستباقي والرقابة الفعالة على جودة الأداء" (</w:t>
      </w:r>
      <w:r w:rsidR="00A37B8F" w:rsidRPr="00857613">
        <w:rPr>
          <w:rFonts w:asciiTheme="majorBidi" w:hAnsiTheme="majorBidi" w:cstheme="majorBidi"/>
          <w:sz w:val="28"/>
          <w:szCs w:val="28"/>
          <w:lang w:bidi="ar-EG"/>
        </w:rPr>
        <w:t xml:space="preserve">Huebner, </w:t>
      </w:r>
      <w:r w:rsidR="00A37B8F">
        <w:rPr>
          <w:rFonts w:asciiTheme="majorBidi" w:hAnsiTheme="majorBidi" w:cstheme="majorBidi"/>
          <w:sz w:val="28"/>
          <w:szCs w:val="28"/>
          <w:lang w:bidi="ar-EG"/>
        </w:rPr>
        <w:t>and</w:t>
      </w:r>
      <w:r w:rsidR="00A37B8F" w:rsidRPr="00857613">
        <w:rPr>
          <w:rFonts w:asciiTheme="majorBidi" w:hAnsiTheme="majorBidi" w:cstheme="majorBidi"/>
          <w:sz w:val="28"/>
          <w:szCs w:val="28"/>
          <w:lang w:bidi="ar-EG"/>
        </w:rPr>
        <w:t xml:space="preserve"> </w:t>
      </w:r>
      <w:proofErr w:type="spellStart"/>
      <w:r w:rsidR="00A37B8F" w:rsidRPr="00857613">
        <w:rPr>
          <w:rFonts w:asciiTheme="majorBidi" w:hAnsiTheme="majorBidi" w:cstheme="majorBidi"/>
          <w:sz w:val="28"/>
          <w:szCs w:val="28"/>
          <w:lang w:bidi="ar-EG"/>
        </w:rPr>
        <w:t>Flessa</w:t>
      </w:r>
      <w:proofErr w:type="spellEnd"/>
      <w:r w:rsidR="00A37B8F" w:rsidRPr="00857613">
        <w:rPr>
          <w:rFonts w:asciiTheme="majorBidi" w:hAnsiTheme="majorBidi" w:cstheme="majorBidi"/>
          <w:sz w:val="28"/>
          <w:szCs w:val="28"/>
          <w:lang w:bidi="ar-EG"/>
        </w:rPr>
        <w:t>, 2022</w:t>
      </w:r>
      <w:r w:rsidRPr="00152CE9">
        <w:rPr>
          <w:rFonts w:asciiTheme="majorBidi" w:hAnsiTheme="majorBidi" w:cs="Times New Roman"/>
          <w:sz w:val="28"/>
          <w:szCs w:val="28"/>
        </w:rPr>
        <w:t xml:space="preserve"> p.92</w:t>
      </w:r>
      <w:r w:rsidRPr="00152CE9">
        <w:rPr>
          <w:rFonts w:asciiTheme="majorBidi" w:hAnsiTheme="majorBidi" w:cs="Times New Roman"/>
          <w:sz w:val="28"/>
          <w:szCs w:val="28"/>
          <w:rtl/>
        </w:rPr>
        <w:t>)</w:t>
      </w:r>
      <w:r>
        <w:rPr>
          <w:rFonts w:asciiTheme="majorBidi" w:hAnsiTheme="majorBidi" w:cs="Times New Roman" w:hint="cs"/>
          <w:sz w:val="28"/>
          <w:szCs w:val="28"/>
          <w:rtl/>
        </w:rPr>
        <w:t>،</w:t>
      </w:r>
      <w:r w:rsidRPr="00152CE9">
        <w:rPr>
          <w:rFonts w:asciiTheme="majorBidi" w:hAnsiTheme="majorBidi" w:cs="Times New Roman"/>
          <w:sz w:val="28"/>
          <w:szCs w:val="28"/>
          <w:rtl/>
        </w:rPr>
        <w:t xml:space="preserve"> وتعتبر أداة لتوجيه التحول الرقمي والتكنولوجي في المؤسسات الصحية لضمان تقديم رعاية آمنة وفعالة (</w:t>
      </w:r>
      <w:proofErr w:type="spellStart"/>
      <w:r w:rsidRPr="00152CE9">
        <w:rPr>
          <w:rFonts w:asciiTheme="majorBidi" w:hAnsiTheme="majorBidi" w:cs="Times New Roman"/>
          <w:sz w:val="28"/>
          <w:szCs w:val="28"/>
        </w:rPr>
        <w:t>Alhyasat</w:t>
      </w:r>
      <w:proofErr w:type="spellEnd"/>
      <w:r w:rsidRPr="00152CE9">
        <w:rPr>
          <w:rFonts w:asciiTheme="majorBidi" w:hAnsiTheme="majorBidi" w:cs="Times New Roman"/>
          <w:sz w:val="28"/>
          <w:szCs w:val="28"/>
        </w:rPr>
        <w:t>. et al, 2025, p.766</w:t>
      </w:r>
      <w:r w:rsidRPr="00152CE9">
        <w:rPr>
          <w:rFonts w:asciiTheme="majorBidi" w:hAnsiTheme="majorBidi" w:cs="Times New Roman"/>
          <w:sz w:val="28"/>
          <w:szCs w:val="28"/>
          <w:rtl/>
        </w:rPr>
        <w:t>).</w:t>
      </w:r>
    </w:p>
    <w:p w14:paraId="6D371EB5" w14:textId="3763B77F" w:rsidR="00152CE9" w:rsidRPr="00152CE9" w:rsidRDefault="00152CE9" w:rsidP="00152CE9">
      <w:pPr>
        <w:spacing w:line="360" w:lineRule="auto"/>
        <w:ind w:firstLine="284"/>
        <w:jc w:val="both"/>
        <w:rPr>
          <w:rFonts w:asciiTheme="majorBidi" w:hAnsiTheme="majorBidi" w:cs="Times New Roman"/>
          <w:sz w:val="28"/>
          <w:szCs w:val="28"/>
          <w:rtl/>
        </w:rPr>
      </w:pPr>
      <w:r w:rsidRPr="00152CE9">
        <w:rPr>
          <w:rFonts w:asciiTheme="majorBidi" w:hAnsiTheme="majorBidi" w:cs="Times New Roman"/>
          <w:sz w:val="28"/>
          <w:szCs w:val="28"/>
          <w:rtl/>
        </w:rPr>
        <w:t xml:space="preserve">بالإضافة إلى التعريفات الكلاسيكية السابقة، فقد قدمت الدراسات الأكاديمية والمنظمات الإدارية الحديثة تعريفات تركز على جوانب وظيفية مغايرة؛ فقد عرفتها </w:t>
      </w:r>
      <w:r w:rsidRPr="00152CE9">
        <w:rPr>
          <w:rFonts w:asciiTheme="majorBidi" w:hAnsiTheme="majorBidi" w:cs="Times New Roman"/>
          <w:b/>
          <w:bCs/>
          <w:sz w:val="28"/>
          <w:szCs w:val="28"/>
          <w:rtl/>
        </w:rPr>
        <w:t xml:space="preserve">دراسة </w:t>
      </w:r>
      <w:r w:rsidR="00A37B8F">
        <w:rPr>
          <w:rFonts w:asciiTheme="majorBidi" w:hAnsiTheme="majorBidi" w:cs="Times New Roman"/>
          <w:b/>
          <w:bCs/>
          <w:sz w:val="28"/>
          <w:szCs w:val="28"/>
        </w:rPr>
        <w:t>(</w:t>
      </w:r>
      <w:proofErr w:type="spellStart"/>
      <w:r w:rsidR="00A37B8F" w:rsidRPr="00857613">
        <w:rPr>
          <w:rFonts w:asciiTheme="majorBidi" w:hAnsiTheme="majorBidi" w:cstheme="majorBidi"/>
          <w:sz w:val="28"/>
          <w:szCs w:val="28"/>
          <w:lang w:bidi="ar-EG"/>
        </w:rPr>
        <w:t>Nyungu</w:t>
      </w:r>
      <w:proofErr w:type="spellEnd"/>
      <w:r w:rsidR="00A37B8F" w:rsidRPr="00857613">
        <w:rPr>
          <w:rFonts w:asciiTheme="majorBidi" w:hAnsiTheme="majorBidi" w:cstheme="majorBidi"/>
          <w:sz w:val="28"/>
          <w:szCs w:val="28"/>
          <w:lang w:bidi="ar-EG"/>
        </w:rPr>
        <w:t xml:space="preserve">, </w:t>
      </w:r>
      <w:r w:rsidR="00A37B8F">
        <w:rPr>
          <w:rFonts w:asciiTheme="majorBidi" w:hAnsiTheme="majorBidi" w:cstheme="majorBidi"/>
          <w:sz w:val="28"/>
          <w:szCs w:val="28"/>
          <w:lang w:bidi="ar-EG"/>
        </w:rPr>
        <w:t>and</w:t>
      </w:r>
      <w:r w:rsidR="00A37B8F" w:rsidRPr="00857613">
        <w:rPr>
          <w:rFonts w:asciiTheme="majorBidi" w:hAnsiTheme="majorBidi" w:cstheme="majorBidi"/>
          <w:sz w:val="28"/>
          <w:szCs w:val="28"/>
          <w:lang w:bidi="ar-EG"/>
        </w:rPr>
        <w:t xml:space="preserve"> Wainaina, 2024</w:t>
      </w:r>
      <w:r w:rsidR="00A37B8F">
        <w:rPr>
          <w:rFonts w:asciiTheme="majorBidi" w:hAnsiTheme="majorBidi" w:cstheme="majorBidi"/>
          <w:sz w:val="28"/>
          <w:szCs w:val="28"/>
          <w:lang w:bidi="ar-EG"/>
        </w:rPr>
        <w:t>, p.128</w:t>
      </w:r>
      <w:r w:rsidRPr="00152CE9">
        <w:rPr>
          <w:rFonts w:asciiTheme="majorBidi" w:hAnsiTheme="majorBidi" w:cs="Times New Roman"/>
          <w:b/>
          <w:bCs/>
          <w:sz w:val="28"/>
          <w:szCs w:val="28"/>
          <w:rtl/>
        </w:rPr>
        <w:t>)</w:t>
      </w:r>
      <w:r w:rsidRPr="00152CE9">
        <w:rPr>
          <w:rFonts w:asciiTheme="majorBidi" w:hAnsiTheme="majorBidi" w:cs="Times New Roman"/>
          <w:sz w:val="28"/>
          <w:szCs w:val="28"/>
          <w:rtl/>
        </w:rPr>
        <w:t xml:space="preserve"> بأنها "نظام متكامل يربط بين الرؤية العليا للمنظمة وبين العمليات التشغيلية اليومية، لضمان تدفق </w:t>
      </w:r>
      <w:r w:rsidRPr="00152CE9">
        <w:rPr>
          <w:rFonts w:asciiTheme="majorBidi" w:hAnsiTheme="majorBidi" w:cs="Times New Roman"/>
          <w:sz w:val="28"/>
          <w:szCs w:val="28"/>
          <w:rtl/>
        </w:rPr>
        <w:lastRenderedPageBreak/>
        <w:t>الموارد بكفاءة وتحقيق مستويات عالية من الجودة السريرية"، حيث يركز هذا التعريف على الجانب التطبيقي وكفاءة سلاسل الإمداد الصحية.</w:t>
      </w:r>
    </w:p>
    <w:p w14:paraId="76A1ED9A" w14:textId="59A00E6A" w:rsidR="00152CE9" w:rsidRPr="00152CE9" w:rsidRDefault="00152CE9" w:rsidP="00152CE9">
      <w:pPr>
        <w:spacing w:line="360" w:lineRule="auto"/>
        <w:ind w:firstLine="284"/>
        <w:jc w:val="both"/>
        <w:rPr>
          <w:rFonts w:asciiTheme="majorBidi" w:hAnsiTheme="majorBidi" w:cs="Times New Roman"/>
          <w:sz w:val="28"/>
          <w:szCs w:val="28"/>
          <w:rtl/>
        </w:rPr>
      </w:pPr>
      <w:r w:rsidRPr="00152CE9">
        <w:rPr>
          <w:rFonts w:asciiTheme="majorBidi" w:hAnsiTheme="majorBidi" w:cs="Times New Roman"/>
          <w:sz w:val="28"/>
          <w:szCs w:val="28"/>
          <w:rtl/>
        </w:rPr>
        <w:t>بينما تذهب دراسة (</w:t>
      </w:r>
      <w:r w:rsidR="00A37B8F" w:rsidRPr="00A37B8F">
        <w:rPr>
          <w:rFonts w:asciiTheme="majorBidi" w:hAnsiTheme="majorBidi" w:cstheme="majorBidi"/>
          <w:sz w:val="28"/>
          <w:szCs w:val="28"/>
          <w:lang w:bidi="ar-EG"/>
        </w:rPr>
        <w:t xml:space="preserve">Fuertes,. </w:t>
      </w:r>
      <w:r w:rsidR="00A37B8F">
        <w:rPr>
          <w:rFonts w:asciiTheme="majorBidi" w:hAnsiTheme="majorBidi" w:cstheme="majorBidi"/>
          <w:sz w:val="28"/>
          <w:szCs w:val="28"/>
          <w:lang w:bidi="ar-EG"/>
        </w:rPr>
        <w:t>e</w:t>
      </w:r>
      <w:r w:rsidR="00A37B8F" w:rsidRPr="00A37B8F">
        <w:rPr>
          <w:rFonts w:asciiTheme="majorBidi" w:hAnsiTheme="majorBidi" w:cstheme="majorBidi"/>
          <w:sz w:val="28"/>
          <w:szCs w:val="28"/>
          <w:lang w:bidi="ar-EG"/>
        </w:rPr>
        <w:t>t al, 2020,</w:t>
      </w:r>
      <w:r w:rsidRPr="00152CE9">
        <w:rPr>
          <w:rFonts w:asciiTheme="majorBidi" w:hAnsiTheme="majorBidi" w:cs="Times New Roman"/>
          <w:sz w:val="28"/>
          <w:szCs w:val="28"/>
        </w:rPr>
        <w:t xml:space="preserve"> p.33</w:t>
      </w:r>
      <w:r w:rsidRPr="00152CE9">
        <w:rPr>
          <w:rFonts w:asciiTheme="majorBidi" w:hAnsiTheme="majorBidi" w:cs="Times New Roman"/>
          <w:sz w:val="28"/>
          <w:szCs w:val="28"/>
          <w:rtl/>
        </w:rPr>
        <w:t>) إلى أبعد من ذلك، إذ ترى أنها "عملية خلق قيمة مستدامة للمرضى والمجتمع من خلال صياغة إستراتيجيات مرنة تستند إلى تحليل دقيق للبيئة الصحية المعقدة"، وتناول (</w:t>
      </w:r>
      <w:r w:rsidR="00A37B8F" w:rsidRPr="00857613">
        <w:rPr>
          <w:rFonts w:asciiTheme="majorBidi" w:hAnsiTheme="majorBidi" w:cstheme="majorBidi"/>
          <w:sz w:val="28"/>
          <w:szCs w:val="28"/>
          <w:lang w:bidi="ar-EG"/>
        </w:rPr>
        <w:t>Ansoff,</w:t>
      </w:r>
      <w:r w:rsidR="00A37B8F">
        <w:rPr>
          <w:rFonts w:asciiTheme="majorBidi" w:hAnsiTheme="majorBidi" w:cstheme="majorBidi"/>
          <w:sz w:val="28"/>
          <w:szCs w:val="28"/>
          <w:lang w:bidi="ar-EG"/>
        </w:rPr>
        <w:t xml:space="preserve">. </w:t>
      </w:r>
      <w:r w:rsidR="00E27B6F">
        <w:rPr>
          <w:rFonts w:asciiTheme="majorBidi" w:hAnsiTheme="majorBidi" w:cstheme="majorBidi"/>
          <w:sz w:val="28"/>
          <w:szCs w:val="28"/>
          <w:lang w:bidi="ar-EG"/>
        </w:rPr>
        <w:t>e</w:t>
      </w:r>
      <w:r w:rsidR="00A37B8F">
        <w:rPr>
          <w:rFonts w:asciiTheme="majorBidi" w:hAnsiTheme="majorBidi" w:cstheme="majorBidi"/>
          <w:sz w:val="28"/>
          <w:szCs w:val="28"/>
          <w:lang w:bidi="ar-EG"/>
        </w:rPr>
        <w:t xml:space="preserve">t al, </w:t>
      </w:r>
      <w:r w:rsidR="00E27B6F">
        <w:rPr>
          <w:rFonts w:asciiTheme="majorBidi" w:hAnsiTheme="majorBidi" w:cstheme="majorBidi"/>
          <w:sz w:val="28"/>
          <w:szCs w:val="28"/>
          <w:lang w:bidi="ar-EG"/>
        </w:rPr>
        <w:t>2018</w:t>
      </w:r>
      <w:r w:rsidR="00A37B8F">
        <w:rPr>
          <w:rFonts w:asciiTheme="majorBidi" w:hAnsiTheme="majorBidi" w:cstheme="majorBidi"/>
          <w:sz w:val="28"/>
          <w:szCs w:val="28"/>
          <w:lang w:bidi="ar-EG"/>
        </w:rPr>
        <w:t>, p.118</w:t>
      </w:r>
      <w:r w:rsidRPr="00152CE9">
        <w:rPr>
          <w:rFonts w:asciiTheme="majorBidi" w:hAnsiTheme="majorBidi" w:cs="Times New Roman"/>
          <w:sz w:val="28"/>
          <w:szCs w:val="28"/>
          <w:rtl/>
        </w:rPr>
        <w:t>) مفهوم الإدارة الإستراتيجية من منظور المعلوماتية، معتبراً إياها "إدارة الأصول المعلوماتية والبيانات الصحية كعناصر إستراتيجية تساهم في رفع دقة القرار الإداري والطبي".</w:t>
      </w:r>
    </w:p>
    <w:p w14:paraId="3D2523DB" w14:textId="1DEA56DA" w:rsidR="00152CE9" w:rsidRPr="00152CE9" w:rsidRDefault="00152CE9" w:rsidP="00152CE9">
      <w:pPr>
        <w:spacing w:line="360" w:lineRule="auto"/>
        <w:ind w:firstLine="284"/>
        <w:jc w:val="both"/>
        <w:rPr>
          <w:rFonts w:asciiTheme="majorBidi" w:hAnsiTheme="majorBidi" w:cs="Times New Roman"/>
          <w:sz w:val="28"/>
          <w:szCs w:val="28"/>
          <w:rtl/>
        </w:rPr>
      </w:pPr>
      <w:r w:rsidRPr="00152CE9">
        <w:rPr>
          <w:rFonts w:asciiTheme="majorBidi" w:hAnsiTheme="majorBidi" w:cs="Times New Roman"/>
          <w:sz w:val="28"/>
          <w:szCs w:val="28"/>
          <w:rtl/>
        </w:rPr>
        <w:t>ومن منظور يركز على شمولية النتائج، عرفتها دراسة (</w:t>
      </w:r>
      <w:r w:rsidR="00E27B6F" w:rsidRPr="00E27B6F">
        <w:rPr>
          <w:rFonts w:asciiTheme="majorBidi" w:hAnsiTheme="majorBidi" w:cstheme="majorBidi"/>
          <w:sz w:val="28"/>
          <w:szCs w:val="28"/>
          <w:lang w:bidi="ar-EG"/>
        </w:rPr>
        <w:t>Jabbar, and Hussein, 2017</w:t>
      </w:r>
      <w:r w:rsidRPr="00152CE9">
        <w:rPr>
          <w:rFonts w:asciiTheme="majorBidi" w:hAnsiTheme="majorBidi" w:cs="Times New Roman"/>
          <w:sz w:val="28"/>
          <w:szCs w:val="28"/>
        </w:rPr>
        <w:t>, p.110</w:t>
      </w:r>
      <w:r w:rsidRPr="00152CE9">
        <w:rPr>
          <w:rFonts w:asciiTheme="majorBidi" w:hAnsiTheme="majorBidi" w:cs="Times New Roman"/>
          <w:sz w:val="28"/>
          <w:szCs w:val="28"/>
          <w:rtl/>
        </w:rPr>
        <w:t>) بأنها "الإطار الذي ينظم العلاقة بين جودة العمليات الإدارية وتجربة المريض النهائية، من خلال مواءمة الخطط مع معايير الجودة العالمية"، لخدمة أغراض التميز المؤسسي والريادة في تقديم الخدمات.</w:t>
      </w:r>
    </w:p>
    <w:p w14:paraId="54DD6C96" w14:textId="5FC93BE1" w:rsidR="00152CE9" w:rsidRPr="00152CE9" w:rsidRDefault="00152CE9" w:rsidP="00152CE9">
      <w:pPr>
        <w:spacing w:line="360" w:lineRule="auto"/>
        <w:ind w:firstLine="284"/>
        <w:jc w:val="both"/>
        <w:rPr>
          <w:rFonts w:asciiTheme="majorBidi" w:hAnsiTheme="majorBidi" w:cs="Times New Roman"/>
          <w:sz w:val="28"/>
          <w:szCs w:val="28"/>
          <w:rtl/>
        </w:rPr>
      </w:pPr>
      <w:r w:rsidRPr="00152CE9">
        <w:rPr>
          <w:rFonts w:asciiTheme="majorBidi" w:hAnsiTheme="majorBidi" w:cs="Times New Roman"/>
          <w:sz w:val="28"/>
          <w:szCs w:val="28"/>
          <w:rtl/>
        </w:rPr>
        <w:t>وبناءً على ذلك، يرى الباحث أنه يمكن تعريف الإدارة الإستراتيجية إجرائياً بأنها: منظومة إدارية وفكرية متكاملة، تهدف إلى قيادة المستشفيات نحو التميز من خلال تحليل البيئة الصحية وصياغة وتنفيذ خطط مرنة تخضع لرقابة وتقييم مستمر، ليس فقط لتحقيق الأهداف التنظيمية، بل لضمان الارتقاء بجودة الخدمات الصحية المقدمة للمرضى، وتعزيز كفاءتها واعتماديتها في ظل التحولات الوطنية المستمرة.</w:t>
      </w:r>
    </w:p>
    <w:p w14:paraId="2070B2A4" w14:textId="4FBF28D0" w:rsidR="0079082F" w:rsidRPr="0079082F" w:rsidRDefault="0079082F" w:rsidP="000D315D">
      <w:pPr>
        <w:spacing w:line="360" w:lineRule="auto"/>
        <w:jc w:val="both"/>
        <w:outlineLvl w:val="1"/>
        <w:rPr>
          <w:rFonts w:asciiTheme="majorBidi" w:hAnsiTheme="majorBidi" w:cs="Times New Roman"/>
          <w:b/>
          <w:bCs/>
          <w:sz w:val="28"/>
          <w:szCs w:val="28"/>
          <w:u w:val="single"/>
          <w:rtl/>
        </w:rPr>
      </w:pPr>
      <w:bookmarkStart w:id="61" w:name="_Toc224313347"/>
      <w:r w:rsidRPr="0079082F">
        <w:rPr>
          <w:rFonts w:asciiTheme="majorBidi" w:hAnsiTheme="majorBidi" w:cs="Times New Roman" w:hint="cs"/>
          <w:b/>
          <w:bCs/>
          <w:sz w:val="28"/>
          <w:szCs w:val="28"/>
          <w:u w:val="single"/>
          <w:rtl/>
        </w:rPr>
        <w:t xml:space="preserve">ثانيا: </w:t>
      </w:r>
      <w:r w:rsidR="00152CE9">
        <w:rPr>
          <w:rFonts w:asciiTheme="majorBidi" w:hAnsiTheme="majorBidi" w:cs="Times New Roman" w:hint="cs"/>
          <w:b/>
          <w:bCs/>
          <w:sz w:val="28"/>
          <w:szCs w:val="28"/>
          <w:u w:val="single"/>
          <w:rtl/>
        </w:rPr>
        <w:t>أهمية الادارة الاستراتيجية بالمؤسسات الصحية</w:t>
      </w:r>
      <w:r w:rsidRPr="0079082F">
        <w:rPr>
          <w:rFonts w:asciiTheme="majorBidi" w:hAnsiTheme="majorBidi" w:cs="Times New Roman" w:hint="cs"/>
          <w:b/>
          <w:bCs/>
          <w:sz w:val="28"/>
          <w:szCs w:val="28"/>
          <w:u w:val="single"/>
          <w:rtl/>
        </w:rPr>
        <w:t>:</w:t>
      </w:r>
      <w:bookmarkEnd w:id="61"/>
    </w:p>
    <w:p w14:paraId="4D808C86" w14:textId="1915280B" w:rsidR="00152CE9" w:rsidRPr="00152CE9" w:rsidRDefault="00152CE9" w:rsidP="00152CE9">
      <w:pPr>
        <w:spacing w:line="360" w:lineRule="auto"/>
        <w:ind w:firstLine="432"/>
        <w:jc w:val="both"/>
        <w:rPr>
          <w:rFonts w:asciiTheme="majorBidi" w:hAnsiTheme="majorBidi" w:cs="Times New Roman"/>
          <w:sz w:val="28"/>
          <w:szCs w:val="28"/>
        </w:rPr>
      </w:pPr>
      <w:r w:rsidRPr="00152CE9">
        <w:rPr>
          <w:rFonts w:asciiTheme="majorBidi" w:hAnsiTheme="majorBidi" w:cs="Times New Roman"/>
          <w:sz w:val="28"/>
          <w:szCs w:val="28"/>
          <w:rtl/>
        </w:rPr>
        <w:t>تُعد الإدارة الإستراتيجية بمثابة البوصلة التي توجّه المؤسسات الصحية نحو تحقيق أهدافها في بيئة تتسم بالتعقيد المتزايد والتغيرات التقنية والتشريعية المتسارعة، فلم يعد دورها مقتصرًا على مجرد التخطيط النظري، بل أصبحت ضرورة حتمية لضمان بقاء المنظمة وقدرتها على التنافس والتميز في تقديم الرعاية</w:t>
      </w:r>
      <w:r>
        <w:rPr>
          <w:rFonts w:asciiTheme="majorBidi" w:hAnsiTheme="majorBidi" w:cs="Times New Roman" w:hint="cs"/>
          <w:sz w:val="28"/>
          <w:szCs w:val="28"/>
          <w:rtl/>
        </w:rPr>
        <w:t>،</w:t>
      </w:r>
      <w:r w:rsidRPr="00152CE9">
        <w:rPr>
          <w:rFonts w:asciiTheme="majorBidi" w:hAnsiTheme="majorBidi" w:cs="Times New Roman"/>
          <w:sz w:val="28"/>
          <w:szCs w:val="28"/>
          <w:rtl/>
        </w:rPr>
        <w:t xml:space="preserve"> وتنبع قيمتها من قدرتها على الربط بين الرؤية الطموحة والواقع التشغيلي الملموس، مما يحول المستشفى من كيان مستجيب للأزمات إلى كيان استباقي يصنع مستقبله الريادي، </w:t>
      </w:r>
      <w:r w:rsidR="00E27B6F">
        <w:rPr>
          <w:rFonts w:asciiTheme="majorBidi" w:hAnsiTheme="majorBidi" w:cs="Times New Roman" w:hint="cs"/>
          <w:sz w:val="28"/>
          <w:szCs w:val="28"/>
          <w:rtl/>
        </w:rPr>
        <w:t xml:space="preserve">وقد اشار </w:t>
      </w:r>
      <w:r w:rsidR="00E27B6F">
        <w:rPr>
          <w:rFonts w:asciiTheme="majorBidi" w:hAnsiTheme="majorBidi" w:cs="Times New Roman"/>
          <w:sz w:val="28"/>
          <w:szCs w:val="28"/>
        </w:rPr>
        <w:t>(</w:t>
      </w:r>
      <w:r w:rsidR="00E27B6F" w:rsidRPr="00E021C5">
        <w:rPr>
          <w:rFonts w:asciiTheme="majorBidi" w:hAnsiTheme="majorBidi" w:cstheme="majorBidi"/>
          <w:sz w:val="28"/>
          <w:szCs w:val="28"/>
          <w:lang w:bidi="ar-EG"/>
        </w:rPr>
        <w:t>Schneller,</w:t>
      </w:r>
      <w:r w:rsidR="00E27B6F">
        <w:rPr>
          <w:rFonts w:asciiTheme="majorBidi" w:hAnsiTheme="majorBidi" w:cstheme="majorBidi"/>
          <w:sz w:val="28"/>
          <w:szCs w:val="28"/>
          <w:lang w:bidi="ar-EG"/>
        </w:rPr>
        <w:t xml:space="preserve">. et al, </w:t>
      </w:r>
      <w:r w:rsidR="00E27B6F" w:rsidRPr="00E021C5">
        <w:rPr>
          <w:rFonts w:asciiTheme="majorBidi" w:hAnsiTheme="majorBidi" w:cstheme="majorBidi"/>
          <w:sz w:val="28"/>
          <w:szCs w:val="28"/>
          <w:lang w:bidi="ar-EG"/>
        </w:rPr>
        <w:t>2023</w:t>
      </w:r>
      <w:r w:rsidR="00E27B6F">
        <w:rPr>
          <w:rFonts w:asciiTheme="majorBidi" w:hAnsiTheme="majorBidi" w:cstheme="majorBidi"/>
          <w:sz w:val="28"/>
          <w:szCs w:val="28"/>
          <w:lang w:bidi="ar-EG"/>
        </w:rPr>
        <w:t>, p.364</w:t>
      </w:r>
      <w:r w:rsidR="00E27B6F" w:rsidRPr="00E021C5">
        <w:rPr>
          <w:rFonts w:asciiTheme="majorBidi" w:hAnsiTheme="majorBidi" w:cstheme="majorBidi"/>
          <w:sz w:val="28"/>
          <w:szCs w:val="28"/>
          <w:lang w:bidi="ar-EG"/>
        </w:rPr>
        <w:t>)</w:t>
      </w:r>
      <w:r w:rsidR="00E27B6F">
        <w:rPr>
          <w:rFonts w:asciiTheme="majorBidi" w:hAnsiTheme="majorBidi" w:cstheme="majorBidi" w:hint="cs"/>
          <w:sz w:val="28"/>
          <w:szCs w:val="28"/>
          <w:rtl/>
          <w:lang w:bidi="ar-EG"/>
        </w:rPr>
        <w:t xml:space="preserve"> ان </w:t>
      </w:r>
      <w:r w:rsidRPr="00152CE9">
        <w:rPr>
          <w:rFonts w:asciiTheme="majorBidi" w:hAnsiTheme="majorBidi" w:cs="Times New Roman"/>
          <w:sz w:val="28"/>
          <w:szCs w:val="28"/>
          <w:rtl/>
        </w:rPr>
        <w:t xml:space="preserve"> أهمية الإدارة الإستراتيجية</w:t>
      </w:r>
      <w:r w:rsidR="00E27B6F">
        <w:rPr>
          <w:rFonts w:asciiTheme="majorBidi" w:hAnsiTheme="majorBidi" w:cs="Times New Roman" w:hint="cs"/>
          <w:sz w:val="28"/>
          <w:szCs w:val="28"/>
          <w:rtl/>
        </w:rPr>
        <w:t xml:space="preserve"> تتجلى</w:t>
      </w:r>
      <w:r w:rsidRPr="00152CE9">
        <w:rPr>
          <w:rFonts w:asciiTheme="majorBidi" w:hAnsiTheme="majorBidi" w:cs="Times New Roman"/>
          <w:sz w:val="28"/>
          <w:szCs w:val="28"/>
          <w:rtl/>
        </w:rPr>
        <w:t xml:space="preserve"> في النقاط التفصيلية التالية</w:t>
      </w:r>
      <w:r w:rsidRPr="00152CE9">
        <w:rPr>
          <w:rFonts w:asciiTheme="majorBidi" w:hAnsiTheme="majorBidi" w:cs="Times New Roman"/>
          <w:sz w:val="28"/>
          <w:szCs w:val="28"/>
        </w:rPr>
        <w:t>:</w:t>
      </w:r>
    </w:p>
    <w:p w14:paraId="579BE26B" w14:textId="77777777" w:rsidR="00152CE9" w:rsidRPr="00152CE9" w:rsidRDefault="00152CE9" w:rsidP="00152CE9">
      <w:pPr>
        <w:numPr>
          <w:ilvl w:val="0"/>
          <w:numId w:val="63"/>
        </w:numPr>
        <w:spacing w:line="360" w:lineRule="auto"/>
        <w:jc w:val="both"/>
        <w:rPr>
          <w:rFonts w:asciiTheme="majorBidi" w:hAnsiTheme="majorBidi" w:cs="Times New Roman"/>
          <w:sz w:val="28"/>
          <w:szCs w:val="28"/>
        </w:rPr>
      </w:pPr>
      <w:r w:rsidRPr="00152CE9">
        <w:rPr>
          <w:rFonts w:asciiTheme="majorBidi" w:hAnsiTheme="majorBidi" w:cs="Times New Roman"/>
          <w:b/>
          <w:bCs/>
          <w:sz w:val="28"/>
          <w:szCs w:val="28"/>
          <w:rtl/>
        </w:rPr>
        <w:t>تحسين جودة الخدمات الصحية وسلامة المرضى</w:t>
      </w:r>
      <w:r w:rsidRPr="00152CE9">
        <w:rPr>
          <w:rFonts w:asciiTheme="majorBidi" w:hAnsiTheme="majorBidi" w:cs="Times New Roman"/>
          <w:b/>
          <w:bCs/>
          <w:sz w:val="28"/>
          <w:szCs w:val="28"/>
        </w:rPr>
        <w:t>:</w:t>
      </w:r>
      <w:r w:rsidRPr="00152CE9">
        <w:rPr>
          <w:rFonts w:asciiTheme="majorBidi" w:hAnsiTheme="majorBidi" w:cs="Times New Roman"/>
          <w:sz w:val="28"/>
          <w:szCs w:val="28"/>
        </w:rPr>
        <w:t xml:space="preserve"> </w:t>
      </w:r>
      <w:r w:rsidRPr="00152CE9">
        <w:rPr>
          <w:rFonts w:asciiTheme="majorBidi" w:hAnsiTheme="majorBidi" w:cs="Times New Roman"/>
          <w:sz w:val="28"/>
          <w:szCs w:val="28"/>
          <w:rtl/>
        </w:rPr>
        <w:t>تساهم الإدارة الإستراتيجية في وضع معايير صارمة للرقابة على الأداء، مما يضمن تقديم رعاية صحية تتسم بالاعتمادية والدقة، حيث إن المواءمة بين الفكر الإستراتيجي وإدارة الجودة تؤدي مباشرة إلى تقليل الأخطاء الطبية وتعزيز مخرجات العلاج، مما ينعكس إيجابًا على تجربة المريض النهائية</w:t>
      </w:r>
      <w:r w:rsidRPr="00152CE9">
        <w:rPr>
          <w:rFonts w:asciiTheme="majorBidi" w:hAnsiTheme="majorBidi" w:cs="Times New Roman"/>
          <w:sz w:val="28"/>
          <w:szCs w:val="28"/>
        </w:rPr>
        <w:t>.</w:t>
      </w:r>
    </w:p>
    <w:p w14:paraId="124A18BD" w14:textId="77777777" w:rsidR="00152CE9" w:rsidRPr="00152CE9" w:rsidRDefault="00152CE9" w:rsidP="00152CE9">
      <w:pPr>
        <w:numPr>
          <w:ilvl w:val="0"/>
          <w:numId w:val="63"/>
        </w:numPr>
        <w:spacing w:line="360" w:lineRule="auto"/>
        <w:jc w:val="both"/>
        <w:rPr>
          <w:rFonts w:asciiTheme="majorBidi" w:hAnsiTheme="majorBidi" w:cs="Times New Roman"/>
          <w:sz w:val="28"/>
          <w:szCs w:val="28"/>
        </w:rPr>
      </w:pPr>
      <w:r w:rsidRPr="00152CE9">
        <w:rPr>
          <w:rFonts w:asciiTheme="majorBidi" w:hAnsiTheme="majorBidi" w:cs="Times New Roman"/>
          <w:b/>
          <w:bCs/>
          <w:sz w:val="28"/>
          <w:szCs w:val="28"/>
          <w:rtl/>
        </w:rPr>
        <w:lastRenderedPageBreak/>
        <w:t>رفع الكفاءة التشغيلية والاستغلال الأمثل للموارد</w:t>
      </w:r>
      <w:r w:rsidRPr="00152CE9">
        <w:rPr>
          <w:rFonts w:asciiTheme="majorBidi" w:hAnsiTheme="majorBidi" w:cs="Times New Roman"/>
          <w:b/>
          <w:bCs/>
          <w:sz w:val="28"/>
          <w:szCs w:val="28"/>
        </w:rPr>
        <w:t>:</w:t>
      </w:r>
      <w:r w:rsidRPr="00152CE9">
        <w:rPr>
          <w:rFonts w:asciiTheme="majorBidi" w:hAnsiTheme="majorBidi" w:cs="Times New Roman"/>
          <w:sz w:val="28"/>
          <w:szCs w:val="28"/>
        </w:rPr>
        <w:t xml:space="preserve"> </w:t>
      </w:r>
      <w:r w:rsidRPr="00152CE9">
        <w:rPr>
          <w:rFonts w:asciiTheme="majorBidi" w:hAnsiTheme="majorBidi" w:cs="Times New Roman"/>
          <w:sz w:val="28"/>
          <w:szCs w:val="28"/>
          <w:rtl/>
        </w:rPr>
        <w:t>تعمل الإدارة الإستراتيجية كأداة حاسمة لتخصيص الموارد البشرية والمالية والتقنية وتوجيهها نحو الأولويات القصوى، مما يقلل من الهدر التنظيمي ويضمن استدامة الخدمات، خاصة في ظل تزايد الطلب على الرعاية الصحية والحاجة لضمان تدفق الإمدادات والمستلزمات الطبية بكفاءة عالية</w:t>
      </w:r>
      <w:r w:rsidRPr="00152CE9">
        <w:rPr>
          <w:rFonts w:asciiTheme="majorBidi" w:hAnsiTheme="majorBidi" w:cs="Times New Roman"/>
          <w:sz w:val="28"/>
          <w:szCs w:val="28"/>
        </w:rPr>
        <w:t>.</w:t>
      </w:r>
    </w:p>
    <w:p w14:paraId="3FA3B36C" w14:textId="77777777" w:rsidR="00152CE9" w:rsidRPr="00152CE9" w:rsidRDefault="00152CE9" w:rsidP="00152CE9">
      <w:pPr>
        <w:numPr>
          <w:ilvl w:val="0"/>
          <w:numId w:val="63"/>
        </w:numPr>
        <w:spacing w:line="360" w:lineRule="auto"/>
        <w:jc w:val="both"/>
        <w:rPr>
          <w:rFonts w:asciiTheme="majorBidi" w:hAnsiTheme="majorBidi" w:cs="Times New Roman"/>
          <w:sz w:val="28"/>
          <w:szCs w:val="28"/>
        </w:rPr>
      </w:pPr>
      <w:r w:rsidRPr="00152CE9">
        <w:rPr>
          <w:rFonts w:asciiTheme="majorBidi" w:hAnsiTheme="majorBidi" w:cs="Times New Roman"/>
          <w:b/>
          <w:bCs/>
          <w:sz w:val="28"/>
          <w:szCs w:val="28"/>
          <w:rtl/>
        </w:rPr>
        <w:t>تعزيز القدرة على التكيف مع المتغيرات والتحولات الصحية</w:t>
      </w:r>
      <w:r w:rsidRPr="00152CE9">
        <w:rPr>
          <w:rFonts w:asciiTheme="majorBidi" w:hAnsiTheme="majorBidi" w:cs="Times New Roman"/>
          <w:b/>
          <w:bCs/>
          <w:sz w:val="28"/>
          <w:szCs w:val="28"/>
        </w:rPr>
        <w:t>:</w:t>
      </w:r>
      <w:r w:rsidRPr="00152CE9">
        <w:rPr>
          <w:rFonts w:asciiTheme="majorBidi" w:hAnsiTheme="majorBidi" w:cs="Times New Roman"/>
          <w:sz w:val="28"/>
          <w:szCs w:val="28"/>
        </w:rPr>
        <w:t xml:space="preserve"> </w:t>
      </w:r>
      <w:r w:rsidRPr="00152CE9">
        <w:rPr>
          <w:rFonts w:asciiTheme="majorBidi" w:hAnsiTheme="majorBidi" w:cs="Times New Roman"/>
          <w:sz w:val="28"/>
          <w:szCs w:val="28"/>
          <w:rtl/>
        </w:rPr>
        <w:t>توفر الإدارة الإستراتيجية للمؤسسات الصحية "المرونة التنظيمية" اللازمة لمواجهة الأزمات المفاجئة أو التحولات الكبرى في السياسات الصحية، حيث يساعد التبني المبكر للتفكير النظمي طويل الأمد في تمكين المستشفيات من الصمود أمام حالة عدم اليقين البيئي والتغيرات الديموغرافية والوبائية</w:t>
      </w:r>
      <w:r w:rsidRPr="00152CE9">
        <w:rPr>
          <w:rFonts w:asciiTheme="majorBidi" w:hAnsiTheme="majorBidi" w:cs="Times New Roman"/>
          <w:sz w:val="28"/>
          <w:szCs w:val="28"/>
        </w:rPr>
        <w:t>.</w:t>
      </w:r>
    </w:p>
    <w:p w14:paraId="062708E2" w14:textId="77777777" w:rsidR="00152CE9" w:rsidRPr="00152CE9" w:rsidRDefault="00152CE9" w:rsidP="00152CE9">
      <w:pPr>
        <w:numPr>
          <w:ilvl w:val="0"/>
          <w:numId w:val="63"/>
        </w:numPr>
        <w:spacing w:line="360" w:lineRule="auto"/>
        <w:jc w:val="both"/>
        <w:rPr>
          <w:rFonts w:asciiTheme="majorBidi" w:hAnsiTheme="majorBidi" w:cs="Times New Roman"/>
          <w:sz w:val="28"/>
          <w:szCs w:val="28"/>
        </w:rPr>
      </w:pPr>
      <w:r w:rsidRPr="00152CE9">
        <w:rPr>
          <w:rFonts w:asciiTheme="majorBidi" w:hAnsiTheme="majorBidi" w:cs="Times New Roman"/>
          <w:b/>
          <w:bCs/>
          <w:sz w:val="28"/>
          <w:szCs w:val="28"/>
          <w:rtl/>
        </w:rPr>
        <w:t>دعم اتخاذ القرارات المبنية على الرؤية المستقبلية</w:t>
      </w:r>
      <w:r w:rsidRPr="00152CE9">
        <w:rPr>
          <w:rFonts w:asciiTheme="majorBidi" w:hAnsiTheme="majorBidi" w:cs="Times New Roman"/>
          <w:b/>
          <w:bCs/>
          <w:sz w:val="28"/>
          <w:szCs w:val="28"/>
        </w:rPr>
        <w:t>:</w:t>
      </w:r>
      <w:r w:rsidRPr="00152CE9">
        <w:rPr>
          <w:rFonts w:asciiTheme="majorBidi" w:hAnsiTheme="majorBidi" w:cs="Times New Roman"/>
          <w:sz w:val="28"/>
          <w:szCs w:val="28"/>
        </w:rPr>
        <w:t xml:space="preserve"> </w:t>
      </w:r>
      <w:r w:rsidRPr="00152CE9">
        <w:rPr>
          <w:rFonts w:asciiTheme="majorBidi" w:hAnsiTheme="majorBidi" w:cs="Times New Roman"/>
          <w:sz w:val="28"/>
          <w:szCs w:val="28"/>
          <w:rtl/>
        </w:rPr>
        <w:t>تساعد الإدارة الإستراتيجية القادة في اتخاذ قرارات حاسمة تستند إلى تحليل دقيق للواقع الداخلي والفرص الخارجية، وهو ما يقلل من العشوائية والاجتهادات الشخصية في الإدارة، ويجعل جودة القرار الإستراتيجي هي المحرك الأساسي لتحقيق الأهداف المؤسسية الكبرى وتطوير الأداء السريري</w:t>
      </w:r>
      <w:r w:rsidRPr="00152CE9">
        <w:rPr>
          <w:rFonts w:asciiTheme="majorBidi" w:hAnsiTheme="majorBidi" w:cs="Times New Roman"/>
          <w:sz w:val="28"/>
          <w:szCs w:val="28"/>
        </w:rPr>
        <w:t>.</w:t>
      </w:r>
    </w:p>
    <w:p w14:paraId="228C86FE" w14:textId="77777777" w:rsidR="00152CE9" w:rsidRPr="00152CE9" w:rsidRDefault="00152CE9" w:rsidP="00152CE9">
      <w:pPr>
        <w:numPr>
          <w:ilvl w:val="0"/>
          <w:numId w:val="63"/>
        </w:numPr>
        <w:spacing w:line="360" w:lineRule="auto"/>
        <w:jc w:val="both"/>
        <w:rPr>
          <w:rFonts w:asciiTheme="majorBidi" w:hAnsiTheme="majorBidi" w:cs="Times New Roman"/>
          <w:sz w:val="28"/>
          <w:szCs w:val="28"/>
        </w:rPr>
      </w:pPr>
      <w:r w:rsidRPr="00152CE9">
        <w:rPr>
          <w:rFonts w:asciiTheme="majorBidi" w:hAnsiTheme="majorBidi" w:cs="Times New Roman"/>
          <w:b/>
          <w:bCs/>
          <w:sz w:val="28"/>
          <w:szCs w:val="28"/>
          <w:rtl/>
        </w:rPr>
        <w:t>تحقيق التميز التنافسي والريادة</w:t>
      </w:r>
      <w:r w:rsidRPr="00152CE9">
        <w:rPr>
          <w:rFonts w:asciiTheme="majorBidi" w:hAnsiTheme="majorBidi" w:cs="Times New Roman"/>
          <w:b/>
          <w:bCs/>
          <w:sz w:val="28"/>
          <w:szCs w:val="28"/>
        </w:rPr>
        <w:t>:</w:t>
      </w:r>
      <w:r w:rsidRPr="00152CE9">
        <w:rPr>
          <w:rFonts w:asciiTheme="majorBidi" w:hAnsiTheme="majorBidi" w:cs="Times New Roman"/>
          <w:sz w:val="28"/>
          <w:szCs w:val="28"/>
        </w:rPr>
        <w:t xml:space="preserve"> </w:t>
      </w:r>
      <w:r w:rsidRPr="00152CE9">
        <w:rPr>
          <w:rFonts w:asciiTheme="majorBidi" w:hAnsiTheme="majorBidi" w:cs="Times New Roman"/>
          <w:sz w:val="28"/>
          <w:szCs w:val="28"/>
          <w:rtl/>
        </w:rPr>
        <w:t>في ظل التنافس المتزايد بين المنشآت الصحية، تمنح الإدارة الإستراتيجية المؤسسة القدرة على ابتكار خدمات طبية متميزة وتطوير سمعة مؤسسية قوية، مما يساهم في جذب أفضل الكوادر الطبية وزيادة ثقة المجتمع في المؤسسة، وتحويل ممارسات الجودة إلى ميزة تنافسية مستدامة يشعر بها متلقي الخدمة</w:t>
      </w:r>
      <w:r w:rsidRPr="00152CE9">
        <w:rPr>
          <w:rFonts w:asciiTheme="majorBidi" w:hAnsiTheme="majorBidi" w:cs="Times New Roman"/>
          <w:sz w:val="28"/>
          <w:szCs w:val="28"/>
        </w:rPr>
        <w:t>.</w:t>
      </w:r>
    </w:p>
    <w:p w14:paraId="04237D4B" w14:textId="77777777" w:rsidR="00152CE9" w:rsidRPr="00152CE9" w:rsidRDefault="00152CE9" w:rsidP="00152CE9">
      <w:pPr>
        <w:numPr>
          <w:ilvl w:val="0"/>
          <w:numId w:val="63"/>
        </w:numPr>
        <w:spacing w:line="360" w:lineRule="auto"/>
        <w:jc w:val="both"/>
        <w:rPr>
          <w:rFonts w:asciiTheme="majorBidi" w:hAnsiTheme="majorBidi" w:cs="Times New Roman"/>
          <w:sz w:val="28"/>
          <w:szCs w:val="28"/>
        </w:rPr>
      </w:pPr>
      <w:r w:rsidRPr="00152CE9">
        <w:rPr>
          <w:rFonts w:asciiTheme="majorBidi" w:hAnsiTheme="majorBidi" w:cs="Times New Roman"/>
          <w:b/>
          <w:bCs/>
          <w:sz w:val="28"/>
          <w:szCs w:val="28"/>
          <w:rtl/>
        </w:rPr>
        <w:t>المواءمة مع التوجهات الوطنية ورؤية المملكة 2030</w:t>
      </w:r>
      <w:r w:rsidRPr="00152CE9">
        <w:rPr>
          <w:rFonts w:asciiTheme="majorBidi" w:hAnsiTheme="majorBidi" w:cs="Times New Roman"/>
          <w:b/>
          <w:bCs/>
          <w:sz w:val="28"/>
          <w:szCs w:val="28"/>
        </w:rPr>
        <w:t>:</w:t>
      </w:r>
      <w:r w:rsidRPr="00152CE9">
        <w:rPr>
          <w:rFonts w:asciiTheme="majorBidi" w:hAnsiTheme="majorBidi" w:cs="Times New Roman"/>
          <w:sz w:val="28"/>
          <w:szCs w:val="28"/>
        </w:rPr>
        <w:t xml:space="preserve"> </w:t>
      </w:r>
      <w:r w:rsidRPr="00152CE9">
        <w:rPr>
          <w:rFonts w:asciiTheme="majorBidi" w:hAnsiTheme="majorBidi" w:cs="Times New Roman"/>
          <w:sz w:val="28"/>
          <w:szCs w:val="28"/>
          <w:rtl/>
        </w:rPr>
        <w:t>تبرز أهمية الإدارة الإستراتيجية في قدرتها على ربط أهداف المستشفيات بمستهدفات التحول الصحي الوطني، مما يسهل عملية الانتقال نحو التجمعات الصحية المستقلة، ويضمن توافق العمليات مع المعايير العالمية التي تنشدها الرؤية الوطنية لرفع جودة وكفاءة الرعاية المقدمة للمواطن</w:t>
      </w:r>
      <w:r w:rsidRPr="00152CE9">
        <w:rPr>
          <w:rFonts w:asciiTheme="majorBidi" w:hAnsiTheme="majorBidi" w:cs="Times New Roman"/>
          <w:sz w:val="28"/>
          <w:szCs w:val="28"/>
        </w:rPr>
        <w:t>.</w:t>
      </w:r>
    </w:p>
    <w:p w14:paraId="608A5081" w14:textId="5F9A1C3E" w:rsidR="00152CE9" w:rsidRDefault="00152CE9" w:rsidP="00152CE9">
      <w:pPr>
        <w:spacing w:line="360" w:lineRule="auto"/>
        <w:ind w:firstLine="432"/>
        <w:jc w:val="both"/>
        <w:rPr>
          <w:rFonts w:asciiTheme="majorBidi" w:hAnsiTheme="majorBidi" w:cs="Times New Roman"/>
          <w:sz w:val="28"/>
          <w:szCs w:val="28"/>
        </w:rPr>
      </w:pPr>
      <w:r w:rsidRPr="00152CE9">
        <w:rPr>
          <w:rFonts w:asciiTheme="majorBidi" w:hAnsiTheme="majorBidi" w:cs="Times New Roman"/>
          <w:b/>
          <w:bCs/>
          <w:sz w:val="28"/>
          <w:szCs w:val="28"/>
          <w:rtl/>
        </w:rPr>
        <w:t>وبناءً على ما سبق، يرى الباحث أن أهمية الإدارة الإستراتيجية تتمثل في</w:t>
      </w:r>
      <w:r w:rsidRPr="00152CE9">
        <w:rPr>
          <w:rFonts w:asciiTheme="majorBidi" w:hAnsiTheme="majorBidi" w:cs="Times New Roman"/>
          <w:b/>
          <w:bCs/>
          <w:sz w:val="28"/>
          <w:szCs w:val="28"/>
        </w:rPr>
        <w:t>:</w:t>
      </w:r>
      <w:r w:rsidRPr="00152CE9">
        <w:rPr>
          <w:rFonts w:asciiTheme="majorBidi" w:hAnsiTheme="majorBidi" w:cs="Times New Roman"/>
          <w:sz w:val="28"/>
          <w:szCs w:val="28"/>
        </w:rPr>
        <w:t xml:space="preserve"> "</w:t>
      </w:r>
      <w:r w:rsidRPr="00152CE9">
        <w:rPr>
          <w:rFonts w:asciiTheme="majorBidi" w:hAnsiTheme="majorBidi" w:cs="Times New Roman"/>
          <w:sz w:val="28"/>
          <w:szCs w:val="28"/>
          <w:rtl/>
        </w:rPr>
        <w:t>كونها المحرك الديناميكي الذي ينقل المؤسسات الصحية من حيز الإدارة التقليدية القائمة على رد الفعل، إلى آفاق الإدارة الحديثة القائمة على الاستشراف والابتكار؛ فهي لا تعمل فقط على تحسين المؤشرات الإدارية، بل هي الضمانة الحقيقية لتقديم خدمة صحية آمنة، مستدامة، ومتمحورة حول المريض، مما يجعلها الركن الأساسي في نجاح أي عملية تطوير داخل القطاع الصحي السعودي</w:t>
      </w:r>
      <w:r w:rsidR="00E27B6F">
        <w:rPr>
          <w:rFonts w:asciiTheme="majorBidi" w:hAnsiTheme="majorBidi" w:cs="Times New Roman"/>
          <w:sz w:val="28"/>
          <w:szCs w:val="28"/>
        </w:rPr>
        <w:t>&gt;</w:t>
      </w:r>
    </w:p>
    <w:p w14:paraId="79518D1D" w14:textId="77777777" w:rsidR="00E27B6F" w:rsidRPr="00152CE9" w:rsidRDefault="00E27B6F" w:rsidP="00152CE9">
      <w:pPr>
        <w:spacing w:line="360" w:lineRule="auto"/>
        <w:ind w:firstLine="432"/>
        <w:jc w:val="both"/>
        <w:rPr>
          <w:rFonts w:asciiTheme="majorBidi" w:hAnsiTheme="majorBidi" w:cs="Times New Roman"/>
          <w:sz w:val="28"/>
          <w:szCs w:val="28"/>
        </w:rPr>
      </w:pPr>
    </w:p>
    <w:p w14:paraId="5071B4B9" w14:textId="77777777" w:rsidR="00F11B2A" w:rsidRPr="00F11B2A" w:rsidRDefault="0079082F" w:rsidP="000D315D">
      <w:pPr>
        <w:spacing w:line="360" w:lineRule="auto"/>
        <w:jc w:val="lowKashida"/>
        <w:outlineLvl w:val="1"/>
        <w:rPr>
          <w:rFonts w:asciiTheme="majorBidi" w:hAnsiTheme="majorBidi"/>
          <w:b/>
          <w:bCs/>
          <w:sz w:val="28"/>
          <w:szCs w:val="28"/>
          <w:u w:val="single"/>
        </w:rPr>
      </w:pPr>
      <w:bookmarkStart w:id="62" w:name="_Toc224313348"/>
      <w:r w:rsidRPr="0079082F">
        <w:rPr>
          <w:rFonts w:asciiTheme="majorBidi" w:hAnsiTheme="majorBidi" w:cstheme="majorBidi" w:hint="cs"/>
          <w:b/>
          <w:bCs/>
          <w:sz w:val="28"/>
          <w:szCs w:val="28"/>
          <w:u w:val="single"/>
          <w:rtl/>
        </w:rPr>
        <w:lastRenderedPageBreak/>
        <w:t>ثالثا:</w:t>
      </w:r>
      <w:r w:rsidRPr="0079082F">
        <w:rPr>
          <w:rFonts w:asciiTheme="majorBidi" w:hAnsiTheme="majorBidi" w:cstheme="majorBidi"/>
          <w:b/>
          <w:bCs/>
          <w:sz w:val="28"/>
          <w:szCs w:val="28"/>
          <w:u w:val="single"/>
          <w:rtl/>
        </w:rPr>
        <w:t xml:space="preserve"> </w:t>
      </w:r>
      <w:bookmarkStart w:id="63" w:name="_Toc224313349"/>
      <w:bookmarkStart w:id="64" w:name="_Hlk217325608"/>
      <w:bookmarkEnd w:id="62"/>
      <w:r w:rsidR="00F11B2A" w:rsidRPr="00F11B2A">
        <w:rPr>
          <w:rFonts w:asciiTheme="majorBidi" w:hAnsiTheme="majorBidi"/>
          <w:b/>
          <w:bCs/>
          <w:sz w:val="28"/>
          <w:szCs w:val="28"/>
          <w:u w:val="single"/>
          <w:rtl/>
        </w:rPr>
        <w:t>خصائص الإدارة الإستراتيجية في المؤسسات الصحية</w:t>
      </w:r>
      <w:r w:rsidR="00F11B2A" w:rsidRPr="00F11B2A">
        <w:rPr>
          <w:rFonts w:asciiTheme="majorBidi" w:hAnsiTheme="majorBidi"/>
          <w:b/>
          <w:bCs/>
          <w:sz w:val="28"/>
          <w:szCs w:val="28"/>
          <w:u w:val="single"/>
        </w:rPr>
        <w:t>:</w:t>
      </w:r>
    </w:p>
    <w:p w14:paraId="352EFA58" w14:textId="320B3437" w:rsidR="00F11B2A" w:rsidRPr="00F11B2A" w:rsidRDefault="00F11B2A" w:rsidP="00F11B2A">
      <w:pPr>
        <w:spacing w:line="360" w:lineRule="auto"/>
        <w:ind w:firstLine="170"/>
        <w:jc w:val="lowKashida"/>
        <w:outlineLvl w:val="1"/>
        <w:rPr>
          <w:rFonts w:asciiTheme="majorBidi" w:hAnsiTheme="majorBidi" w:cstheme="majorBidi"/>
          <w:sz w:val="28"/>
          <w:szCs w:val="28"/>
        </w:rPr>
      </w:pPr>
      <w:r w:rsidRPr="00F11B2A">
        <w:rPr>
          <w:rFonts w:asciiTheme="majorBidi" w:hAnsiTheme="majorBidi" w:cstheme="majorBidi"/>
          <w:sz w:val="28"/>
          <w:szCs w:val="28"/>
          <w:rtl/>
        </w:rPr>
        <w:t>تتميز الإدارة الإستراتيجية بمجموعة من السمات الجوهرية التي تفرقها عن الإدارة التشغيلية التقليدية، فهي ليست مجرد وظيفة إدارية مضافة، بل هي فلسفة شمولية تحكم حركة المؤسسة الصحية واتجاهاتها المستقبلية</w:t>
      </w:r>
      <w:r>
        <w:rPr>
          <w:rFonts w:asciiTheme="majorBidi" w:hAnsiTheme="majorBidi" w:cstheme="majorBidi" w:hint="cs"/>
          <w:sz w:val="28"/>
          <w:szCs w:val="28"/>
          <w:rtl/>
        </w:rPr>
        <w:t xml:space="preserve">، </w:t>
      </w:r>
      <w:r w:rsidRPr="00F11B2A">
        <w:rPr>
          <w:rFonts w:asciiTheme="majorBidi" w:hAnsiTheme="majorBidi" w:cstheme="majorBidi"/>
          <w:sz w:val="28"/>
          <w:szCs w:val="28"/>
          <w:rtl/>
        </w:rPr>
        <w:t>وتستمد هذه الخصائص قوتها من طبيعة القطاع الصحي المتغير، حيث تتطلب إدارة المستشفيات مزيجاً فريداً من الدقة السريرية والمرونة الإدارية، مما يجعل خصائص العملية الإستراتيجية ركيزة أساسية لضمان فعالية القرارات وتأثيرها المباشر على جودة الرعاية الصحية، و</w:t>
      </w:r>
      <w:r w:rsidR="00E27B6F">
        <w:rPr>
          <w:rFonts w:asciiTheme="majorBidi" w:hAnsiTheme="majorBidi" w:cstheme="majorBidi" w:hint="cs"/>
          <w:sz w:val="28"/>
          <w:szCs w:val="28"/>
          <w:rtl/>
          <w:lang w:bidi="ar-EG"/>
        </w:rPr>
        <w:t xml:space="preserve">قد وضح </w:t>
      </w:r>
      <w:r w:rsidR="00E27B6F">
        <w:rPr>
          <w:rFonts w:asciiTheme="majorBidi" w:hAnsiTheme="majorBidi" w:cstheme="majorBidi"/>
          <w:sz w:val="28"/>
          <w:szCs w:val="28"/>
          <w:lang w:bidi="ar-EG"/>
        </w:rPr>
        <w:t>(</w:t>
      </w:r>
      <w:r w:rsidR="00E27B6F" w:rsidRPr="00E021C5">
        <w:rPr>
          <w:rFonts w:asciiTheme="majorBidi" w:hAnsiTheme="majorBidi" w:cstheme="majorBidi"/>
          <w:sz w:val="28"/>
          <w:szCs w:val="28"/>
          <w:lang w:bidi="ar-EG"/>
        </w:rPr>
        <w:t xml:space="preserve">Ferlie, </w:t>
      </w:r>
      <w:r w:rsidR="00E27B6F">
        <w:rPr>
          <w:rFonts w:asciiTheme="majorBidi" w:hAnsiTheme="majorBidi" w:cstheme="majorBidi"/>
          <w:sz w:val="28"/>
          <w:szCs w:val="28"/>
          <w:lang w:bidi="ar-EG"/>
        </w:rPr>
        <w:t>and</w:t>
      </w:r>
      <w:r w:rsidR="00E27B6F" w:rsidRPr="00E021C5">
        <w:rPr>
          <w:rFonts w:asciiTheme="majorBidi" w:hAnsiTheme="majorBidi" w:cstheme="majorBidi"/>
          <w:sz w:val="28"/>
          <w:szCs w:val="28"/>
          <w:lang w:bidi="ar-EG"/>
        </w:rPr>
        <w:t xml:space="preserve"> Ongaro, 2022</w:t>
      </w:r>
      <w:r w:rsidR="00E27B6F">
        <w:rPr>
          <w:rFonts w:asciiTheme="majorBidi" w:hAnsiTheme="majorBidi" w:cstheme="majorBidi"/>
          <w:sz w:val="28"/>
          <w:szCs w:val="28"/>
          <w:lang w:bidi="ar-EG"/>
        </w:rPr>
        <w:t>, p.169</w:t>
      </w:r>
      <w:r w:rsidR="00E27B6F" w:rsidRPr="00E021C5">
        <w:rPr>
          <w:rFonts w:asciiTheme="majorBidi" w:hAnsiTheme="majorBidi" w:cstheme="majorBidi"/>
          <w:sz w:val="28"/>
          <w:szCs w:val="28"/>
          <w:lang w:bidi="ar-EG"/>
        </w:rPr>
        <w:t>)</w:t>
      </w:r>
      <w:r w:rsidR="00E27B6F">
        <w:rPr>
          <w:rFonts w:asciiTheme="majorBidi" w:hAnsiTheme="majorBidi" w:cstheme="majorBidi" w:hint="cs"/>
          <w:sz w:val="28"/>
          <w:szCs w:val="28"/>
          <w:rtl/>
          <w:lang w:bidi="ar-EG"/>
        </w:rPr>
        <w:t xml:space="preserve"> ان </w:t>
      </w:r>
      <w:r w:rsidRPr="00F11B2A">
        <w:rPr>
          <w:rFonts w:asciiTheme="majorBidi" w:hAnsiTheme="majorBidi" w:cstheme="majorBidi"/>
          <w:sz w:val="28"/>
          <w:szCs w:val="28"/>
          <w:rtl/>
        </w:rPr>
        <w:t>أبرز هذه الخصائص</w:t>
      </w:r>
      <w:r w:rsidR="00E27B6F">
        <w:rPr>
          <w:rFonts w:asciiTheme="majorBidi" w:hAnsiTheme="majorBidi" w:cstheme="majorBidi" w:hint="cs"/>
          <w:sz w:val="28"/>
          <w:szCs w:val="28"/>
          <w:rtl/>
        </w:rPr>
        <w:t xml:space="preserve"> </w:t>
      </w:r>
      <w:r w:rsidR="00E27B6F" w:rsidRPr="00F11B2A">
        <w:rPr>
          <w:rFonts w:asciiTheme="majorBidi" w:hAnsiTheme="majorBidi" w:cstheme="majorBidi"/>
          <w:sz w:val="28"/>
          <w:szCs w:val="28"/>
          <w:rtl/>
        </w:rPr>
        <w:t>تتمثل</w:t>
      </w:r>
      <w:r w:rsidRPr="00F11B2A">
        <w:rPr>
          <w:rFonts w:asciiTheme="majorBidi" w:hAnsiTheme="majorBidi" w:cstheme="majorBidi"/>
          <w:sz w:val="28"/>
          <w:szCs w:val="28"/>
          <w:rtl/>
        </w:rPr>
        <w:t xml:space="preserve"> في الآتي</w:t>
      </w:r>
      <w:r w:rsidRPr="00F11B2A">
        <w:rPr>
          <w:rFonts w:asciiTheme="majorBidi" w:hAnsiTheme="majorBidi" w:cstheme="majorBidi"/>
          <w:sz w:val="28"/>
          <w:szCs w:val="28"/>
        </w:rPr>
        <w:t>:</w:t>
      </w:r>
    </w:p>
    <w:p w14:paraId="6646D357" w14:textId="2770DED9" w:rsidR="00F11B2A" w:rsidRPr="00F11B2A" w:rsidRDefault="00F11B2A" w:rsidP="00F11B2A">
      <w:pPr>
        <w:numPr>
          <w:ilvl w:val="0"/>
          <w:numId w:val="65"/>
        </w:numPr>
        <w:spacing w:line="360" w:lineRule="auto"/>
        <w:jc w:val="lowKashida"/>
        <w:outlineLvl w:val="1"/>
        <w:rPr>
          <w:rFonts w:asciiTheme="majorBidi" w:hAnsiTheme="majorBidi" w:cstheme="majorBidi"/>
          <w:sz w:val="28"/>
          <w:szCs w:val="28"/>
        </w:rPr>
      </w:pPr>
      <w:r w:rsidRPr="00F11B2A">
        <w:rPr>
          <w:rFonts w:asciiTheme="majorBidi" w:hAnsiTheme="majorBidi" w:cstheme="majorBidi"/>
          <w:b/>
          <w:bCs/>
          <w:sz w:val="28"/>
          <w:szCs w:val="28"/>
          <w:rtl/>
        </w:rPr>
        <w:t>الشمولية والاتساع</w:t>
      </w:r>
      <w:r>
        <w:rPr>
          <w:rFonts w:asciiTheme="majorBidi" w:hAnsiTheme="majorBidi" w:cstheme="majorBidi"/>
          <w:b/>
          <w:bCs/>
          <w:sz w:val="28"/>
          <w:szCs w:val="28"/>
        </w:rPr>
        <w:t>:</w:t>
      </w:r>
      <w:r w:rsidRPr="00F11B2A">
        <w:rPr>
          <w:rFonts w:asciiTheme="majorBidi" w:hAnsiTheme="majorBidi" w:cstheme="majorBidi"/>
          <w:b/>
          <w:bCs/>
          <w:sz w:val="28"/>
          <w:szCs w:val="28"/>
        </w:rPr>
        <w:t xml:space="preserve"> (Holistic Perspective)</w:t>
      </w:r>
      <w:r w:rsidRPr="00F11B2A">
        <w:rPr>
          <w:rFonts w:asciiTheme="majorBidi" w:hAnsiTheme="majorBidi" w:cstheme="majorBidi"/>
          <w:sz w:val="28"/>
          <w:szCs w:val="28"/>
        </w:rPr>
        <w:t xml:space="preserve"> </w:t>
      </w:r>
      <w:r w:rsidRPr="00F11B2A">
        <w:rPr>
          <w:rFonts w:asciiTheme="majorBidi" w:hAnsiTheme="majorBidi" w:cstheme="majorBidi"/>
          <w:sz w:val="28"/>
          <w:szCs w:val="28"/>
          <w:rtl/>
        </w:rPr>
        <w:t>تتسم الإدارة الإستراتيجية بأنها نظرة شمولية تغطي كافة جوانب المنظمة الصحية، فهي لا تركز على قسم طبي دون الآخر، بل تنظر إلى المستشفى ككيان متكامل تترابط أجزاؤه لتحقيق هدف نهائي وهو جودة الخدمة</w:t>
      </w:r>
      <w:r>
        <w:rPr>
          <w:rFonts w:asciiTheme="majorBidi" w:hAnsiTheme="majorBidi" w:cstheme="majorBidi" w:hint="cs"/>
          <w:sz w:val="28"/>
          <w:szCs w:val="28"/>
          <w:rtl/>
          <w:lang w:bidi="ar-EG"/>
        </w:rPr>
        <w:t>،</w:t>
      </w:r>
      <w:r w:rsidRPr="00F11B2A">
        <w:rPr>
          <w:rFonts w:asciiTheme="majorBidi" w:hAnsiTheme="majorBidi" w:cstheme="majorBidi"/>
          <w:sz w:val="28"/>
          <w:szCs w:val="28"/>
          <w:rtl/>
        </w:rPr>
        <w:t xml:space="preserve"> ومن خلال هذه الخاصية، يتم التنسيق بين الأنشطة الطبية والتمريضية والإدارية والتقنية لضمان صب جميع الجهود في بوتقة الإستراتيجية العامة، مما يمنع التضارب بين الأهداف الفرعية للأقسام المختلفة</w:t>
      </w:r>
      <w:r w:rsidRPr="00F11B2A">
        <w:rPr>
          <w:rFonts w:asciiTheme="majorBidi" w:hAnsiTheme="majorBidi" w:cstheme="majorBidi"/>
          <w:sz w:val="28"/>
          <w:szCs w:val="28"/>
        </w:rPr>
        <w:t>.</w:t>
      </w:r>
    </w:p>
    <w:p w14:paraId="4626947C" w14:textId="233AD248" w:rsidR="00F11B2A" w:rsidRPr="00F11B2A" w:rsidRDefault="00F11B2A" w:rsidP="00F11B2A">
      <w:pPr>
        <w:numPr>
          <w:ilvl w:val="0"/>
          <w:numId w:val="65"/>
        </w:numPr>
        <w:spacing w:line="360" w:lineRule="auto"/>
        <w:jc w:val="lowKashida"/>
        <w:outlineLvl w:val="1"/>
        <w:rPr>
          <w:rFonts w:asciiTheme="majorBidi" w:hAnsiTheme="majorBidi" w:cstheme="majorBidi"/>
          <w:sz w:val="28"/>
          <w:szCs w:val="28"/>
        </w:rPr>
      </w:pPr>
      <w:r w:rsidRPr="00F11B2A">
        <w:rPr>
          <w:rFonts w:asciiTheme="majorBidi" w:hAnsiTheme="majorBidi" w:cstheme="majorBidi"/>
          <w:b/>
          <w:bCs/>
          <w:sz w:val="28"/>
          <w:szCs w:val="28"/>
          <w:rtl/>
        </w:rPr>
        <w:t>المستقبلية والاستشراف</w:t>
      </w:r>
      <w:r w:rsidRPr="00F11B2A">
        <w:rPr>
          <w:rFonts w:asciiTheme="majorBidi" w:hAnsiTheme="majorBidi" w:cstheme="majorBidi"/>
          <w:b/>
          <w:bCs/>
          <w:sz w:val="28"/>
          <w:szCs w:val="28"/>
        </w:rPr>
        <w:t xml:space="preserve"> :(Future Orientation</w:t>
      </w:r>
      <w:r w:rsidRPr="00F11B2A">
        <w:rPr>
          <w:rFonts w:asciiTheme="majorBidi" w:hAnsiTheme="majorBidi" w:cstheme="majorBidi"/>
          <w:sz w:val="28"/>
          <w:szCs w:val="28"/>
        </w:rPr>
        <w:t xml:space="preserve">) </w:t>
      </w:r>
      <w:r w:rsidRPr="00F11B2A">
        <w:rPr>
          <w:rFonts w:asciiTheme="majorBidi" w:hAnsiTheme="majorBidi" w:cstheme="majorBidi"/>
          <w:sz w:val="28"/>
          <w:szCs w:val="28"/>
          <w:rtl/>
        </w:rPr>
        <w:t>تركز الإدارة الإستراتيجية بشكل أساسي على المستقبل وما يخبئه من فرص وتحديات، فهي عملية استباقية تسعى للتنبؤ بالمتغيرات قبل حدوثها، سواء كانت تقنيات طبية حديثة، أو تغيرات في أنماط الأمراض، أو تحولات في السياسات الصحية الوطنية</w:t>
      </w:r>
      <w:r>
        <w:rPr>
          <w:rFonts w:asciiTheme="majorBidi" w:hAnsiTheme="majorBidi" w:cstheme="majorBidi" w:hint="cs"/>
          <w:sz w:val="28"/>
          <w:szCs w:val="28"/>
          <w:rtl/>
        </w:rPr>
        <w:t>،</w:t>
      </w:r>
      <w:r w:rsidRPr="00F11B2A">
        <w:rPr>
          <w:rFonts w:asciiTheme="majorBidi" w:hAnsiTheme="majorBidi" w:cstheme="majorBidi"/>
          <w:sz w:val="28"/>
          <w:szCs w:val="28"/>
          <w:rtl/>
        </w:rPr>
        <w:t xml:space="preserve"> وتساعد هذه الخاصية المؤسسات الصحية على الانتقال من وضع "رد الفعل" تجاه الأزمات إلى وضع "صناعة الحدث" والجاهزية التامة للمتطلبات المستقبلية للرعاية الصحية</w:t>
      </w:r>
      <w:r w:rsidRPr="00F11B2A">
        <w:rPr>
          <w:rFonts w:asciiTheme="majorBidi" w:hAnsiTheme="majorBidi" w:cstheme="majorBidi"/>
          <w:sz w:val="28"/>
          <w:szCs w:val="28"/>
        </w:rPr>
        <w:t>.</w:t>
      </w:r>
    </w:p>
    <w:p w14:paraId="511B37C1" w14:textId="493A16B7" w:rsidR="00F11B2A" w:rsidRPr="00F11B2A" w:rsidRDefault="00F11B2A" w:rsidP="00F11B2A">
      <w:pPr>
        <w:numPr>
          <w:ilvl w:val="0"/>
          <w:numId w:val="65"/>
        </w:numPr>
        <w:spacing w:line="360" w:lineRule="auto"/>
        <w:jc w:val="lowKashida"/>
        <w:outlineLvl w:val="1"/>
        <w:rPr>
          <w:rFonts w:asciiTheme="majorBidi" w:hAnsiTheme="majorBidi" w:cstheme="majorBidi"/>
          <w:sz w:val="28"/>
          <w:szCs w:val="28"/>
        </w:rPr>
      </w:pPr>
      <w:r w:rsidRPr="00F11B2A">
        <w:rPr>
          <w:rFonts w:asciiTheme="majorBidi" w:hAnsiTheme="majorBidi" w:cstheme="majorBidi"/>
          <w:b/>
          <w:bCs/>
          <w:sz w:val="28"/>
          <w:szCs w:val="28"/>
          <w:rtl/>
        </w:rPr>
        <w:t>الديناميكية والمرونة</w:t>
      </w:r>
      <w:r w:rsidRPr="00F11B2A">
        <w:rPr>
          <w:rFonts w:asciiTheme="majorBidi" w:hAnsiTheme="majorBidi" w:cstheme="majorBidi"/>
          <w:b/>
          <w:bCs/>
          <w:sz w:val="28"/>
          <w:szCs w:val="28"/>
        </w:rPr>
        <w:t xml:space="preserve"> :(Dynamism and Flexibility)</w:t>
      </w:r>
      <w:r w:rsidRPr="00F11B2A">
        <w:rPr>
          <w:rFonts w:asciiTheme="majorBidi" w:hAnsiTheme="majorBidi" w:cstheme="majorBidi"/>
          <w:sz w:val="28"/>
          <w:szCs w:val="28"/>
        </w:rPr>
        <w:t xml:space="preserve"> </w:t>
      </w:r>
      <w:r w:rsidRPr="00F11B2A">
        <w:rPr>
          <w:rFonts w:asciiTheme="majorBidi" w:hAnsiTheme="majorBidi" w:cstheme="majorBidi"/>
          <w:sz w:val="28"/>
          <w:szCs w:val="28"/>
          <w:rtl/>
        </w:rPr>
        <w:t>نظراً للطبيعة المتقلبة للقطاع الصحي، تتميز الإدارة الإستراتيجية بكونها عملية مستمرة وغير جامدة، فهي تسمح بتعديل الخطط والمسارات بناءً على التغذية الراجعة والنتائج المحققة على أرض الواقع</w:t>
      </w:r>
      <w:r>
        <w:rPr>
          <w:rFonts w:asciiTheme="majorBidi" w:hAnsiTheme="majorBidi" w:cstheme="majorBidi" w:hint="cs"/>
          <w:sz w:val="28"/>
          <w:szCs w:val="28"/>
          <w:rtl/>
          <w:lang w:bidi="ar-EG"/>
        </w:rPr>
        <w:t xml:space="preserve">، </w:t>
      </w:r>
      <w:r w:rsidRPr="00F11B2A">
        <w:rPr>
          <w:rFonts w:asciiTheme="majorBidi" w:hAnsiTheme="majorBidi" w:cstheme="majorBidi"/>
          <w:sz w:val="28"/>
          <w:szCs w:val="28"/>
          <w:rtl/>
        </w:rPr>
        <w:t>وهذه المرونة تضمن للمستشفى القدرة على المناورة وتغيير الأدوات والوسائل بما يتناسب مع المعوقات الطارئة أو التطورات التكنولوجية المتسارعة، دون الإخلال بالرؤية الكلية للمنظمة</w:t>
      </w:r>
      <w:r w:rsidRPr="00F11B2A">
        <w:rPr>
          <w:rFonts w:asciiTheme="majorBidi" w:hAnsiTheme="majorBidi" w:cstheme="majorBidi"/>
          <w:sz w:val="28"/>
          <w:szCs w:val="28"/>
        </w:rPr>
        <w:t>.</w:t>
      </w:r>
    </w:p>
    <w:p w14:paraId="1C36D7BC" w14:textId="5ED39001" w:rsidR="00F11B2A" w:rsidRPr="00F11B2A" w:rsidRDefault="00F11B2A" w:rsidP="00F11B2A">
      <w:pPr>
        <w:numPr>
          <w:ilvl w:val="0"/>
          <w:numId w:val="65"/>
        </w:numPr>
        <w:spacing w:line="360" w:lineRule="auto"/>
        <w:jc w:val="lowKashida"/>
        <w:outlineLvl w:val="1"/>
        <w:rPr>
          <w:rFonts w:asciiTheme="majorBidi" w:hAnsiTheme="majorBidi" w:cstheme="majorBidi"/>
          <w:sz w:val="28"/>
          <w:szCs w:val="28"/>
        </w:rPr>
      </w:pPr>
      <w:r w:rsidRPr="00F11B2A">
        <w:rPr>
          <w:rFonts w:asciiTheme="majorBidi" w:hAnsiTheme="majorBidi" w:cstheme="majorBidi"/>
          <w:b/>
          <w:bCs/>
          <w:sz w:val="28"/>
          <w:szCs w:val="28"/>
          <w:rtl/>
        </w:rPr>
        <w:t>الارتباط الوثيق بالبيئة الخارجية</w:t>
      </w:r>
      <w:r w:rsidRPr="00F11B2A">
        <w:rPr>
          <w:rFonts w:asciiTheme="majorBidi" w:hAnsiTheme="majorBidi" w:cstheme="majorBidi"/>
          <w:b/>
          <w:bCs/>
          <w:sz w:val="28"/>
          <w:szCs w:val="28"/>
        </w:rPr>
        <w:t xml:space="preserve"> :(Environmental Sensitivity)</w:t>
      </w:r>
      <w:r w:rsidRPr="00F11B2A">
        <w:rPr>
          <w:rFonts w:asciiTheme="majorBidi" w:hAnsiTheme="majorBidi" w:cstheme="majorBidi"/>
          <w:sz w:val="28"/>
          <w:szCs w:val="28"/>
        </w:rPr>
        <w:t xml:space="preserve"> </w:t>
      </w:r>
      <w:r w:rsidRPr="00F11B2A">
        <w:rPr>
          <w:rFonts w:asciiTheme="majorBidi" w:hAnsiTheme="majorBidi" w:cstheme="majorBidi"/>
          <w:sz w:val="28"/>
          <w:szCs w:val="28"/>
          <w:rtl/>
        </w:rPr>
        <w:t>لا تعمل الإدارة الإستراتيجية في معزل عن المحيط الخارجي، بل تتسم بحساسية عالية تجاه العوامل السياسية والاجتماعية والاقتصادية والتقنية المحيطة</w:t>
      </w:r>
      <w:r>
        <w:rPr>
          <w:rFonts w:asciiTheme="majorBidi" w:hAnsiTheme="majorBidi" w:cstheme="majorBidi" w:hint="cs"/>
          <w:sz w:val="28"/>
          <w:szCs w:val="28"/>
          <w:rtl/>
          <w:lang w:bidi="ar-EG"/>
        </w:rPr>
        <w:t>،</w:t>
      </w:r>
      <w:r w:rsidRPr="00F11B2A">
        <w:rPr>
          <w:rFonts w:asciiTheme="majorBidi" w:hAnsiTheme="majorBidi" w:cstheme="majorBidi"/>
          <w:sz w:val="28"/>
          <w:szCs w:val="28"/>
          <w:rtl/>
        </w:rPr>
        <w:t xml:space="preserve"> فالمؤسسة الصحية الناجحة هي التي تستطيع تحليل </w:t>
      </w:r>
      <w:r w:rsidRPr="00F11B2A">
        <w:rPr>
          <w:rFonts w:asciiTheme="majorBidi" w:hAnsiTheme="majorBidi" w:cstheme="majorBidi"/>
          <w:sz w:val="28"/>
          <w:szCs w:val="28"/>
          <w:rtl/>
        </w:rPr>
        <w:lastRenderedPageBreak/>
        <w:t>القوى الخارجية بدقة وتكييف استراتيجياتها لتتوافق مع احتياجات المجتمع وتوقعات المرضى وتوجهات التحول الصحي الوطني، مما يعزز من مكانتها واعتماديتها</w:t>
      </w:r>
      <w:r w:rsidRPr="00F11B2A">
        <w:rPr>
          <w:rFonts w:asciiTheme="majorBidi" w:hAnsiTheme="majorBidi" w:cstheme="majorBidi"/>
          <w:sz w:val="28"/>
          <w:szCs w:val="28"/>
        </w:rPr>
        <w:t>.</w:t>
      </w:r>
    </w:p>
    <w:p w14:paraId="7EFEFAFE" w14:textId="1F1E6DC6" w:rsidR="00F11B2A" w:rsidRPr="00F11B2A" w:rsidRDefault="00F11B2A" w:rsidP="00F11B2A">
      <w:pPr>
        <w:numPr>
          <w:ilvl w:val="0"/>
          <w:numId w:val="65"/>
        </w:numPr>
        <w:spacing w:line="360" w:lineRule="auto"/>
        <w:jc w:val="lowKashida"/>
        <w:outlineLvl w:val="1"/>
        <w:rPr>
          <w:rFonts w:asciiTheme="majorBidi" w:hAnsiTheme="majorBidi" w:cstheme="majorBidi"/>
          <w:sz w:val="28"/>
          <w:szCs w:val="28"/>
        </w:rPr>
      </w:pPr>
      <w:r w:rsidRPr="00F11B2A">
        <w:rPr>
          <w:rFonts w:asciiTheme="majorBidi" w:hAnsiTheme="majorBidi" w:cstheme="majorBidi"/>
          <w:b/>
          <w:bCs/>
          <w:sz w:val="28"/>
          <w:szCs w:val="28"/>
          <w:rtl/>
        </w:rPr>
        <w:t>تعدد المستويات والمسؤولية القيادية</w:t>
      </w:r>
      <w:r w:rsidRPr="00F11B2A">
        <w:rPr>
          <w:rFonts w:asciiTheme="majorBidi" w:hAnsiTheme="majorBidi" w:cstheme="majorBidi"/>
          <w:b/>
          <w:bCs/>
          <w:sz w:val="28"/>
          <w:szCs w:val="28"/>
        </w:rPr>
        <w:t xml:space="preserve"> :(Multilevel Responsibility)</w:t>
      </w:r>
      <w:r w:rsidRPr="00F11B2A">
        <w:rPr>
          <w:rFonts w:asciiTheme="majorBidi" w:hAnsiTheme="majorBidi" w:cstheme="majorBidi"/>
          <w:sz w:val="28"/>
          <w:szCs w:val="28"/>
        </w:rPr>
        <w:t xml:space="preserve"> </w:t>
      </w:r>
      <w:r w:rsidRPr="00F11B2A">
        <w:rPr>
          <w:rFonts w:asciiTheme="majorBidi" w:hAnsiTheme="majorBidi" w:cstheme="majorBidi"/>
          <w:sz w:val="28"/>
          <w:szCs w:val="28"/>
          <w:rtl/>
        </w:rPr>
        <w:t>تتميز العملية الإستراتيجية بأنها مسؤولية مشتركة تتطلب انخراط القيادة العليا لتقديم الدعم والرؤية، ومشاركة الإدارات الوسطى والتنفيذية لضمان التطبيق الفعال</w:t>
      </w:r>
      <w:r>
        <w:rPr>
          <w:rFonts w:asciiTheme="majorBidi" w:hAnsiTheme="majorBidi" w:cstheme="majorBidi" w:hint="cs"/>
          <w:sz w:val="28"/>
          <w:szCs w:val="28"/>
          <w:rtl/>
          <w:lang w:bidi="ar-EG"/>
        </w:rPr>
        <w:t>،</w:t>
      </w:r>
      <w:r w:rsidRPr="00F11B2A">
        <w:rPr>
          <w:rFonts w:asciiTheme="majorBidi" w:hAnsiTheme="majorBidi" w:cstheme="majorBidi"/>
          <w:sz w:val="28"/>
          <w:szCs w:val="28"/>
          <w:rtl/>
        </w:rPr>
        <w:t xml:space="preserve"> وهذه الخاصية تضمن تدفق الأهداف من الأعلى إلى الأسفل، وفي الوقت ذاته تضمن صعود المعلومات والتحديات الميدانية من الأسفل إلى الأعلى، مما يخلق نسيجاً تنظيمياً متماسكاً يدعم تحسين جودة الخدمات الصحية</w:t>
      </w:r>
      <w:r w:rsidRPr="00F11B2A">
        <w:rPr>
          <w:rFonts w:asciiTheme="majorBidi" w:hAnsiTheme="majorBidi" w:cstheme="majorBidi"/>
          <w:sz w:val="28"/>
          <w:szCs w:val="28"/>
        </w:rPr>
        <w:t>.</w:t>
      </w:r>
    </w:p>
    <w:p w14:paraId="16EFEF37" w14:textId="2F7A3088" w:rsidR="00F11B2A" w:rsidRPr="00F11B2A" w:rsidRDefault="00F11B2A" w:rsidP="00F11B2A">
      <w:pPr>
        <w:spacing w:line="360" w:lineRule="auto"/>
        <w:ind w:firstLine="170"/>
        <w:jc w:val="lowKashida"/>
        <w:outlineLvl w:val="1"/>
        <w:rPr>
          <w:rFonts w:asciiTheme="majorBidi" w:hAnsiTheme="majorBidi" w:cstheme="majorBidi"/>
          <w:sz w:val="28"/>
          <w:szCs w:val="28"/>
        </w:rPr>
      </w:pPr>
      <w:r w:rsidRPr="00F11B2A">
        <w:rPr>
          <w:rFonts w:asciiTheme="majorBidi" w:hAnsiTheme="majorBidi" w:cstheme="majorBidi"/>
          <w:sz w:val="28"/>
          <w:szCs w:val="28"/>
          <w:rtl/>
        </w:rPr>
        <w:t>وبناءً على ما تقدم، يرى الباحث أن خصائص الإدارة الإستراتيجية تتمثل في</w:t>
      </w:r>
      <w:r w:rsidRPr="00F11B2A">
        <w:rPr>
          <w:rFonts w:asciiTheme="majorBidi" w:hAnsiTheme="majorBidi" w:cstheme="majorBidi"/>
          <w:sz w:val="28"/>
          <w:szCs w:val="28"/>
        </w:rPr>
        <w:t>: "</w:t>
      </w:r>
      <w:r w:rsidRPr="00F11B2A">
        <w:rPr>
          <w:rFonts w:asciiTheme="majorBidi" w:hAnsiTheme="majorBidi" w:cstheme="majorBidi"/>
          <w:sz w:val="28"/>
          <w:szCs w:val="28"/>
          <w:rtl/>
        </w:rPr>
        <w:t>أنها تجسيد للفكر الإداري المستنير الذي يجمع بين العلم والفن؛ فهي ليست مجرد خطط ورقية، بل هي ممارسة حية تتسم بالمرونة والشمولية والاستشراف</w:t>
      </w:r>
      <w:r>
        <w:rPr>
          <w:rFonts w:asciiTheme="majorBidi" w:hAnsiTheme="majorBidi" w:cstheme="majorBidi" w:hint="cs"/>
          <w:sz w:val="28"/>
          <w:szCs w:val="28"/>
          <w:rtl/>
        </w:rPr>
        <w:t>،</w:t>
      </w:r>
      <w:r w:rsidRPr="00F11B2A">
        <w:rPr>
          <w:rFonts w:asciiTheme="majorBidi" w:hAnsiTheme="majorBidi" w:cstheme="majorBidi"/>
          <w:sz w:val="28"/>
          <w:szCs w:val="28"/>
          <w:rtl/>
        </w:rPr>
        <w:t xml:space="preserve"> ويرى الباحث أن قوة هذه الخصائص تكمن في قدرتها على تحويل المؤسسة الصحية من نظام مغلق يعنى بالعمليات اليومية، إلى نظام مفتوح وذكي يمتلك القدرة على التجدد الذاتي والنمو المستدام، مما ينعكس بشكل مباشر وحتمي على جودة وتميز الخدمات الصحية المقدمة للمرضى</w:t>
      </w:r>
      <w:r w:rsidRPr="00F11B2A">
        <w:rPr>
          <w:rFonts w:asciiTheme="majorBidi" w:hAnsiTheme="majorBidi" w:cstheme="majorBidi"/>
          <w:sz w:val="28"/>
          <w:szCs w:val="28"/>
        </w:rPr>
        <w:t>".</w:t>
      </w:r>
    </w:p>
    <w:p w14:paraId="0B0E8035" w14:textId="77777777" w:rsidR="00F11B2A" w:rsidRPr="00F11B2A" w:rsidRDefault="0079082F" w:rsidP="000D315D">
      <w:pPr>
        <w:spacing w:line="360" w:lineRule="auto"/>
        <w:jc w:val="lowKashida"/>
        <w:outlineLvl w:val="0"/>
        <w:rPr>
          <w:rFonts w:asciiTheme="majorBidi" w:hAnsiTheme="majorBidi"/>
          <w:b/>
          <w:bCs/>
          <w:sz w:val="28"/>
          <w:szCs w:val="28"/>
          <w:u w:val="single"/>
        </w:rPr>
      </w:pPr>
      <w:r w:rsidRPr="0079082F">
        <w:rPr>
          <w:rFonts w:asciiTheme="majorBidi" w:hAnsiTheme="majorBidi" w:cstheme="majorBidi" w:hint="cs"/>
          <w:b/>
          <w:bCs/>
          <w:sz w:val="28"/>
          <w:szCs w:val="28"/>
          <w:u w:val="single"/>
          <w:rtl/>
        </w:rPr>
        <w:t xml:space="preserve">رابعا: </w:t>
      </w:r>
      <w:bookmarkEnd w:id="63"/>
      <w:bookmarkEnd w:id="64"/>
      <w:r w:rsidR="00F11B2A" w:rsidRPr="00F11B2A">
        <w:rPr>
          <w:rFonts w:asciiTheme="majorBidi" w:hAnsiTheme="majorBidi"/>
          <w:b/>
          <w:bCs/>
          <w:sz w:val="28"/>
          <w:szCs w:val="28"/>
          <w:u w:val="single"/>
          <w:rtl/>
        </w:rPr>
        <w:t>مستويات الإدارة الإستراتيجية في القطاع الصحي</w:t>
      </w:r>
      <w:r w:rsidR="00F11B2A" w:rsidRPr="00F11B2A">
        <w:rPr>
          <w:rFonts w:asciiTheme="majorBidi" w:hAnsiTheme="majorBidi"/>
          <w:b/>
          <w:bCs/>
          <w:sz w:val="28"/>
          <w:szCs w:val="28"/>
          <w:u w:val="single"/>
        </w:rPr>
        <w:t>:</w:t>
      </w:r>
    </w:p>
    <w:p w14:paraId="465922A2" w14:textId="38351639" w:rsidR="00F11B2A" w:rsidRPr="00F11B2A" w:rsidRDefault="00F11B2A" w:rsidP="00F11B2A">
      <w:pPr>
        <w:spacing w:line="360" w:lineRule="auto"/>
        <w:ind w:firstLine="170"/>
        <w:jc w:val="lowKashida"/>
        <w:outlineLvl w:val="1"/>
        <w:rPr>
          <w:rFonts w:asciiTheme="majorBidi" w:hAnsiTheme="majorBidi" w:cstheme="majorBidi"/>
          <w:sz w:val="28"/>
          <w:szCs w:val="28"/>
        </w:rPr>
      </w:pPr>
      <w:r w:rsidRPr="00F11B2A">
        <w:rPr>
          <w:rFonts w:asciiTheme="majorBidi" w:hAnsiTheme="majorBidi" w:cstheme="majorBidi"/>
          <w:sz w:val="28"/>
          <w:szCs w:val="28"/>
          <w:rtl/>
        </w:rPr>
        <w:t>تتسم الإدارة الإستراتيجية في المنظمات الصحية بتعدد مستوياتها وتكاملها، فهي ليست حكراً على الإدارة العليا فقط، بل هي عملية هرمية تتوزع فيها الأدوار والمسؤوليات لضمان تدفق الرؤية من القمة إلى القاعدة</w:t>
      </w:r>
      <w:r>
        <w:rPr>
          <w:rFonts w:asciiTheme="majorBidi" w:hAnsiTheme="majorBidi" w:cstheme="majorBidi" w:hint="cs"/>
          <w:sz w:val="28"/>
          <w:szCs w:val="28"/>
          <w:rtl/>
        </w:rPr>
        <w:t>،</w:t>
      </w:r>
      <w:r w:rsidRPr="00F11B2A">
        <w:rPr>
          <w:rFonts w:asciiTheme="majorBidi" w:hAnsiTheme="majorBidi" w:cstheme="majorBidi"/>
          <w:sz w:val="28"/>
          <w:szCs w:val="28"/>
          <w:rtl/>
        </w:rPr>
        <w:t xml:space="preserve"> وتتجلى أهمية هذا التعدد في القطاع الصحي نظراً لضخامة المؤسسات الصحية وتشعب تخصصاتها الطبية والإدارية، مما يتطلب وجود مستويات إستراتيجية متناغمة تعمل معاً لتحقيق جودة الخدمات الصحية، حيث يركز كل مستوى على زاوية محددة تخدم الهدف الكلي للمنظمة، و</w:t>
      </w:r>
      <w:r w:rsidR="00E27B6F">
        <w:rPr>
          <w:rFonts w:asciiTheme="majorBidi" w:hAnsiTheme="majorBidi" w:cstheme="majorBidi" w:hint="cs"/>
          <w:sz w:val="28"/>
          <w:szCs w:val="28"/>
          <w:rtl/>
          <w:lang w:bidi="ar-EG"/>
        </w:rPr>
        <w:t xml:space="preserve">قد اشار </w:t>
      </w:r>
      <w:r w:rsidR="00E27B6F">
        <w:rPr>
          <w:rFonts w:asciiTheme="majorBidi" w:hAnsiTheme="majorBidi" w:cstheme="majorBidi"/>
          <w:sz w:val="28"/>
          <w:szCs w:val="28"/>
          <w:lang w:bidi="ar-EG"/>
        </w:rPr>
        <w:t>(</w:t>
      </w:r>
      <w:r w:rsidR="00E27B6F" w:rsidRPr="00E021C5">
        <w:rPr>
          <w:rFonts w:asciiTheme="majorBidi" w:hAnsiTheme="majorBidi" w:cstheme="majorBidi"/>
          <w:sz w:val="28"/>
          <w:szCs w:val="28"/>
          <w:lang w:bidi="ar-EG"/>
        </w:rPr>
        <w:t>Das,</w:t>
      </w:r>
      <w:r w:rsidR="00E27B6F">
        <w:rPr>
          <w:rFonts w:asciiTheme="majorBidi" w:hAnsiTheme="majorBidi" w:cstheme="majorBidi"/>
          <w:sz w:val="28"/>
          <w:szCs w:val="28"/>
          <w:lang w:bidi="ar-EG"/>
        </w:rPr>
        <w:t xml:space="preserve">. et al, </w:t>
      </w:r>
      <w:r w:rsidR="00E27B6F" w:rsidRPr="00E021C5">
        <w:rPr>
          <w:rFonts w:asciiTheme="majorBidi" w:hAnsiTheme="majorBidi" w:cstheme="majorBidi"/>
          <w:sz w:val="28"/>
          <w:szCs w:val="28"/>
          <w:lang w:bidi="ar-EG"/>
        </w:rPr>
        <w:t>2021</w:t>
      </w:r>
      <w:r w:rsidR="00E27B6F">
        <w:rPr>
          <w:rFonts w:asciiTheme="majorBidi" w:hAnsiTheme="majorBidi" w:cstheme="majorBidi"/>
          <w:sz w:val="28"/>
          <w:szCs w:val="28"/>
          <w:lang w:bidi="ar-EG"/>
        </w:rPr>
        <w:t>, p.146</w:t>
      </w:r>
      <w:r w:rsidR="00E27B6F" w:rsidRPr="00E021C5">
        <w:rPr>
          <w:rFonts w:asciiTheme="majorBidi" w:hAnsiTheme="majorBidi" w:cstheme="majorBidi"/>
          <w:sz w:val="28"/>
          <w:szCs w:val="28"/>
          <w:lang w:bidi="ar-EG"/>
        </w:rPr>
        <w:t>)</w:t>
      </w:r>
      <w:r w:rsidR="00E27B6F">
        <w:rPr>
          <w:rFonts w:asciiTheme="majorBidi" w:hAnsiTheme="majorBidi" w:cstheme="majorBidi" w:hint="cs"/>
          <w:sz w:val="28"/>
          <w:szCs w:val="28"/>
          <w:rtl/>
          <w:lang w:bidi="ar-EG"/>
        </w:rPr>
        <w:t xml:space="preserve"> ان </w:t>
      </w:r>
      <w:r w:rsidRPr="00F11B2A">
        <w:rPr>
          <w:rFonts w:asciiTheme="majorBidi" w:hAnsiTheme="majorBidi" w:cstheme="majorBidi"/>
          <w:sz w:val="28"/>
          <w:szCs w:val="28"/>
          <w:rtl/>
        </w:rPr>
        <w:t xml:space="preserve">هذه المستويات </w:t>
      </w:r>
      <w:r w:rsidR="00E27B6F" w:rsidRPr="00F11B2A">
        <w:rPr>
          <w:rFonts w:asciiTheme="majorBidi" w:hAnsiTheme="majorBidi" w:cstheme="majorBidi"/>
          <w:sz w:val="28"/>
          <w:szCs w:val="28"/>
          <w:rtl/>
        </w:rPr>
        <w:t xml:space="preserve">تتمثل </w:t>
      </w:r>
      <w:r w:rsidRPr="00F11B2A">
        <w:rPr>
          <w:rFonts w:asciiTheme="majorBidi" w:hAnsiTheme="majorBidi" w:cstheme="majorBidi"/>
          <w:sz w:val="28"/>
          <w:szCs w:val="28"/>
          <w:rtl/>
        </w:rPr>
        <w:t>في الآتي</w:t>
      </w:r>
      <w:r w:rsidRPr="00F11B2A">
        <w:rPr>
          <w:rFonts w:asciiTheme="majorBidi" w:hAnsiTheme="majorBidi" w:cstheme="majorBidi"/>
          <w:sz w:val="28"/>
          <w:szCs w:val="28"/>
        </w:rPr>
        <w:t>:</w:t>
      </w:r>
    </w:p>
    <w:p w14:paraId="64926F3A" w14:textId="1390C1B6" w:rsidR="00F11B2A" w:rsidRPr="00F11B2A" w:rsidRDefault="00F11B2A" w:rsidP="00F11B2A">
      <w:pPr>
        <w:numPr>
          <w:ilvl w:val="0"/>
          <w:numId w:val="66"/>
        </w:numPr>
        <w:spacing w:line="360" w:lineRule="auto"/>
        <w:jc w:val="lowKashida"/>
        <w:outlineLvl w:val="1"/>
        <w:rPr>
          <w:rFonts w:asciiTheme="majorBidi" w:hAnsiTheme="majorBidi" w:cstheme="majorBidi"/>
          <w:sz w:val="28"/>
          <w:szCs w:val="28"/>
        </w:rPr>
      </w:pPr>
      <w:r w:rsidRPr="00F11B2A">
        <w:rPr>
          <w:rFonts w:asciiTheme="majorBidi" w:hAnsiTheme="majorBidi" w:cstheme="majorBidi"/>
          <w:sz w:val="28"/>
          <w:szCs w:val="28"/>
          <w:rtl/>
        </w:rPr>
        <w:t>المستوى المؤسسي</w:t>
      </w:r>
      <w:r w:rsidRPr="00F11B2A">
        <w:rPr>
          <w:rFonts w:asciiTheme="majorBidi" w:hAnsiTheme="majorBidi" w:cstheme="majorBidi"/>
          <w:sz w:val="28"/>
          <w:szCs w:val="28"/>
        </w:rPr>
        <w:t xml:space="preserve"> </w:t>
      </w:r>
      <w:r>
        <w:rPr>
          <w:rFonts w:asciiTheme="majorBidi" w:hAnsiTheme="majorBidi" w:cstheme="majorBidi"/>
          <w:sz w:val="28"/>
          <w:szCs w:val="28"/>
        </w:rPr>
        <w:t>:</w:t>
      </w:r>
      <w:r w:rsidRPr="00F11B2A">
        <w:rPr>
          <w:rFonts w:asciiTheme="majorBidi" w:hAnsiTheme="majorBidi" w:cstheme="majorBidi"/>
          <w:sz w:val="28"/>
          <w:szCs w:val="28"/>
        </w:rPr>
        <w:t xml:space="preserve">(Corporate Level) </w:t>
      </w:r>
      <w:r w:rsidRPr="00F11B2A">
        <w:rPr>
          <w:rFonts w:asciiTheme="majorBidi" w:hAnsiTheme="majorBidi" w:cstheme="majorBidi"/>
          <w:sz w:val="28"/>
          <w:szCs w:val="28"/>
          <w:rtl/>
        </w:rPr>
        <w:t>يمثل هذا المستوى قمة الهرم الإداري، وهو المسؤول عن صياغة التوجهات الكبرى والرسالة الشاملة للمنظمة الصحية أو التجمع الصحي</w:t>
      </w:r>
      <w:r>
        <w:rPr>
          <w:rFonts w:asciiTheme="majorBidi" w:hAnsiTheme="majorBidi" w:cstheme="majorBidi" w:hint="cs"/>
          <w:sz w:val="28"/>
          <w:szCs w:val="28"/>
          <w:rtl/>
        </w:rPr>
        <w:t xml:space="preserve">، </w:t>
      </w:r>
      <w:r w:rsidRPr="00F11B2A">
        <w:rPr>
          <w:rFonts w:asciiTheme="majorBidi" w:hAnsiTheme="majorBidi" w:cstheme="majorBidi"/>
          <w:sz w:val="28"/>
          <w:szCs w:val="28"/>
          <w:rtl/>
        </w:rPr>
        <w:t>وتتركز المهام في هذا المستوى على تحديد "نطاق العمل" ونوعية الخدمات الطبية التي سيتم تقديمها، وتخصيص الموارد الإستراتيجية بين المستشفيات أو المراكز التابعة</w:t>
      </w:r>
      <w:r>
        <w:rPr>
          <w:rFonts w:asciiTheme="majorBidi" w:hAnsiTheme="majorBidi" w:cstheme="majorBidi" w:hint="cs"/>
          <w:sz w:val="28"/>
          <w:szCs w:val="28"/>
          <w:rtl/>
        </w:rPr>
        <w:t xml:space="preserve">، كما </w:t>
      </w:r>
      <w:r w:rsidRPr="00F11B2A">
        <w:rPr>
          <w:rFonts w:asciiTheme="majorBidi" w:hAnsiTheme="majorBidi" w:cstheme="majorBidi"/>
          <w:sz w:val="28"/>
          <w:szCs w:val="28"/>
          <w:rtl/>
        </w:rPr>
        <w:t>إن القرارات في هذا المستوى تتسم بالشمولية وبعد المدى، حيث تهدف إلى بناء سمعة مؤسسية قوية وضمان المواءمة مع التوجهات الوطنية ورؤية المملكة 2030، مما يضع الإطار العام الذي تلتزم به كافة الوحدات التابعة لضمان توحيد معايير الجودة والتميز</w:t>
      </w:r>
      <w:r w:rsidRPr="00F11B2A">
        <w:rPr>
          <w:rFonts w:asciiTheme="majorBidi" w:hAnsiTheme="majorBidi" w:cstheme="majorBidi"/>
          <w:sz w:val="28"/>
          <w:szCs w:val="28"/>
        </w:rPr>
        <w:t>.</w:t>
      </w:r>
    </w:p>
    <w:p w14:paraId="60C1DDC2" w14:textId="2315B054" w:rsidR="00F11B2A" w:rsidRPr="00F11B2A" w:rsidRDefault="00F11B2A" w:rsidP="00F11B2A">
      <w:pPr>
        <w:numPr>
          <w:ilvl w:val="0"/>
          <w:numId w:val="66"/>
        </w:numPr>
        <w:spacing w:line="360" w:lineRule="auto"/>
        <w:jc w:val="lowKashida"/>
        <w:outlineLvl w:val="1"/>
        <w:rPr>
          <w:rFonts w:asciiTheme="majorBidi" w:hAnsiTheme="majorBidi" w:cstheme="majorBidi"/>
          <w:sz w:val="28"/>
          <w:szCs w:val="28"/>
        </w:rPr>
      </w:pPr>
      <w:r w:rsidRPr="00F11B2A">
        <w:rPr>
          <w:rFonts w:asciiTheme="majorBidi" w:hAnsiTheme="majorBidi" w:cstheme="majorBidi"/>
          <w:b/>
          <w:bCs/>
          <w:sz w:val="28"/>
          <w:szCs w:val="28"/>
          <w:rtl/>
        </w:rPr>
        <w:lastRenderedPageBreak/>
        <w:t>المستوى الإستراتيجي لوحدات العمل</w:t>
      </w:r>
      <w:r w:rsidRPr="00F11B2A">
        <w:rPr>
          <w:rFonts w:asciiTheme="majorBidi" w:hAnsiTheme="majorBidi" w:cstheme="majorBidi"/>
          <w:b/>
          <w:bCs/>
          <w:sz w:val="28"/>
          <w:szCs w:val="28"/>
        </w:rPr>
        <w:t xml:space="preserve"> :(Business Level)</w:t>
      </w:r>
      <w:r w:rsidRPr="00F11B2A">
        <w:rPr>
          <w:rFonts w:asciiTheme="majorBidi" w:hAnsiTheme="majorBidi" w:cstheme="majorBidi"/>
          <w:sz w:val="28"/>
          <w:szCs w:val="28"/>
        </w:rPr>
        <w:t xml:space="preserve"> </w:t>
      </w:r>
      <w:r w:rsidRPr="00F11B2A">
        <w:rPr>
          <w:rFonts w:asciiTheme="majorBidi" w:hAnsiTheme="majorBidi" w:cstheme="majorBidi"/>
          <w:sz w:val="28"/>
          <w:szCs w:val="28"/>
          <w:rtl/>
        </w:rPr>
        <w:t>يتم التركيز في هذا المستوى على كيفية المنافسة والتميز في "سوق" محدد للخدمات الصحية أو داخل مستشفى معين ضمن تجمع صحي</w:t>
      </w:r>
      <w:r>
        <w:rPr>
          <w:rFonts w:asciiTheme="majorBidi" w:hAnsiTheme="majorBidi" w:cstheme="majorBidi" w:hint="cs"/>
          <w:sz w:val="28"/>
          <w:szCs w:val="28"/>
          <w:rtl/>
          <w:lang w:bidi="ar-EG"/>
        </w:rPr>
        <w:t xml:space="preserve">، </w:t>
      </w:r>
      <w:r w:rsidRPr="00F11B2A">
        <w:rPr>
          <w:rFonts w:asciiTheme="majorBidi" w:hAnsiTheme="majorBidi" w:cstheme="majorBidi"/>
          <w:sz w:val="28"/>
          <w:szCs w:val="28"/>
          <w:rtl/>
        </w:rPr>
        <w:t>ويهدف هذا المستوى إلى ترجمة التوجهات المؤسسية الكبرى إلى إستراتيجيات تنافسية تركز على تحسين صورة المستشفى الذهنية لدى المرضى، وتطوير التخصصات الطبية التي تمنح المنظمة ميزة نسبية</w:t>
      </w:r>
      <w:r>
        <w:rPr>
          <w:rFonts w:asciiTheme="majorBidi" w:hAnsiTheme="majorBidi" w:cstheme="majorBidi" w:hint="cs"/>
          <w:sz w:val="28"/>
          <w:szCs w:val="28"/>
          <w:rtl/>
        </w:rPr>
        <w:t>،</w:t>
      </w:r>
      <w:r w:rsidRPr="00F11B2A">
        <w:rPr>
          <w:rFonts w:asciiTheme="majorBidi" w:hAnsiTheme="majorBidi" w:cstheme="majorBidi"/>
          <w:sz w:val="28"/>
          <w:szCs w:val="28"/>
          <w:rtl/>
        </w:rPr>
        <w:t xml:space="preserve"> وتلعب الإدارة في هذا المستوى دوراً حاسماً في الربط بين الرؤية العليا وبين المتطلبات الميدانية، من خلال التركيز على كفاءة العمليات وضمان أن الخدمات المقدمة تلبي تطلعات المجتمع المحلي المحيط بالمنشأة الصحية</w:t>
      </w:r>
      <w:r w:rsidRPr="00F11B2A">
        <w:rPr>
          <w:rFonts w:asciiTheme="majorBidi" w:hAnsiTheme="majorBidi" w:cstheme="majorBidi"/>
          <w:sz w:val="28"/>
          <w:szCs w:val="28"/>
        </w:rPr>
        <w:t>.</w:t>
      </w:r>
    </w:p>
    <w:p w14:paraId="08654594" w14:textId="0B043CDD" w:rsidR="00F11B2A" w:rsidRPr="00F11B2A" w:rsidRDefault="00F11B2A" w:rsidP="00F11B2A">
      <w:pPr>
        <w:numPr>
          <w:ilvl w:val="0"/>
          <w:numId w:val="66"/>
        </w:numPr>
        <w:spacing w:line="360" w:lineRule="auto"/>
        <w:jc w:val="lowKashida"/>
        <w:outlineLvl w:val="1"/>
        <w:rPr>
          <w:rFonts w:asciiTheme="majorBidi" w:hAnsiTheme="majorBidi" w:cstheme="majorBidi"/>
          <w:sz w:val="28"/>
          <w:szCs w:val="28"/>
        </w:rPr>
      </w:pPr>
      <w:r w:rsidRPr="00F11B2A">
        <w:rPr>
          <w:rFonts w:asciiTheme="majorBidi" w:hAnsiTheme="majorBidi" w:cstheme="majorBidi"/>
          <w:b/>
          <w:bCs/>
          <w:sz w:val="28"/>
          <w:szCs w:val="28"/>
          <w:rtl/>
        </w:rPr>
        <w:t>المستوى الوظيفي</w:t>
      </w:r>
      <w:r w:rsidRPr="00F11B2A">
        <w:rPr>
          <w:rFonts w:asciiTheme="majorBidi" w:hAnsiTheme="majorBidi" w:cstheme="majorBidi"/>
          <w:b/>
          <w:bCs/>
          <w:sz w:val="28"/>
          <w:szCs w:val="28"/>
        </w:rPr>
        <w:t>: (Functional Level</w:t>
      </w:r>
      <w:r w:rsidRPr="00F11B2A">
        <w:rPr>
          <w:rFonts w:asciiTheme="majorBidi" w:hAnsiTheme="majorBidi" w:cstheme="majorBidi"/>
          <w:sz w:val="28"/>
          <w:szCs w:val="28"/>
        </w:rPr>
        <w:t xml:space="preserve">) </w:t>
      </w:r>
      <w:r w:rsidRPr="00F11B2A">
        <w:rPr>
          <w:rFonts w:asciiTheme="majorBidi" w:hAnsiTheme="majorBidi" w:cstheme="majorBidi"/>
          <w:sz w:val="28"/>
          <w:szCs w:val="28"/>
          <w:rtl/>
        </w:rPr>
        <w:t>يمثل هذا المستوى القاعدة التنفيذية للإستراتيجية، حيث يختص بالأقسام والإدارات الوظيفية داخل المستشفى مثل (قسم الطوارئ، الأشعة، المختبرات، التمريض، والخدمات المساندة)</w:t>
      </w:r>
      <w:r>
        <w:rPr>
          <w:rFonts w:asciiTheme="majorBidi" w:hAnsiTheme="majorBidi" w:cstheme="majorBidi" w:hint="cs"/>
          <w:sz w:val="28"/>
          <w:szCs w:val="28"/>
          <w:rtl/>
        </w:rPr>
        <w:t xml:space="preserve">، </w:t>
      </w:r>
      <w:r w:rsidRPr="00F11B2A">
        <w:rPr>
          <w:rFonts w:asciiTheme="majorBidi" w:hAnsiTheme="majorBidi" w:cstheme="majorBidi"/>
          <w:sz w:val="28"/>
          <w:szCs w:val="28"/>
          <w:rtl/>
        </w:rPr>
        <w:t>وتتمثل المهمة الأساسية هنا في تحويل الأهداف الإستراتيجية إلى برامج عمل تشغيلية يومية تضمن رفع الكفاءة التشغيلية وتحقيق أقصى درجات الاستجابة والتعاطف مع المرضى</w:t>
      </w:r>
      <w:r>
        <w:rPr>
          <w:rFonts w:asciiTheme="majorBidi" w:hAnsiTheme="majorBidi" w:cstheme="majorBidi" w:hint="cs"/>
          <w:sz w:val="28"/>
          <w:szCs w:val="28"/>
          <w:rtl/>
        </w:rPr>
        <w:t>، كما</w:t>
      </w:r>
      <w:r w:rsidRPr="00F11B2A">
        <w:rPr>
          <w:rFonts w:asciiTheme="majorBidi" w:hAnsiTheme="majorBidi" w:cstheme="majorBidi"/>
          <w:sz w:val="28"/>
          <w:szCs w:val="28"/>
          <w:rtl/>
        </w:rPr>
        <w:t xml:space="preserve"> إن نجاح الإدارة الإستراتيجية في هذا المستوى هو المحك الحقيقي لجودة الخدمة؛ فمن خلاله يتم تطبيق معايير الاعتمادية والدقة السريرية التي يشعر بها المريض بشكل مباشر، مما يحول الفكر الإستراتيجي إلى واقع ملموس في رحلة المريض العلاجية</w:t>
      </w:r>
      <w:r w:rsidRPr="00F11B2A">
        <w:rPr>
          <w:rFonts w:asciiTheme="majorBidi" w:hAnsiTheme="majorBidi" w:cstheme="majorBidi"/>
          <w:sz w:val="28"/>
          <w:szCs w:val="28"/>
        </w:rPr>
        <w:t>.</w:t>
      </w:r>
    </w:p>
    <w:p w14:paraId="302AFA09" w14:textId="4C14C4C2" w:rsidR="00F11B2A" w:rsidRPr="00F11B2A" w:rsidRDefault="00F11B2A" w:rsidP="00F11B2A">
      <w:pPr>
        <w:spacing w:line="360" w:lineRule="auto"/>
        <w:ind w:firstLine="170"/>
        <w:jc w:val="lowKashida"/>
        <w:outlineLvl w:val="1"/>
        <w:rPr>
          <w:rFonts w:asciiTheme="majorBidi" w:hAnsiTheme="majorBidi" w:cstheme="majorBidi"/>
          <w:sz w:val="28"/>
          <w:szCs w:val="28"/>
        </w:rPr>
      </w:pPr>
      <w:r w:rsidRPr="00F11B2A">
        <w:rPr>
          <w:rFonts w:asciiTheme="majorBidi" w:hAnsiTheme="majorBidi" w:cstheme="majorBidi"/>
          <w:sz w:val="28"/>
          <w:szCs w:val="28"/>
          <w:rtl/>
        </w:rPr>
        <w:t>وبناءً على ما تقدم، يرى الباحث أن مستويات الإدارة الإستراتيجية تتمثل في</w:t>
      </w:r>
      <w:r w:rsidRPr="00F11B2A">
        <w:rPr>
          <w:rFonts w:asciiTheme="majorBidi" w:hAnsiTheme="majorBidi" w:cstheme="majorBidi"/>
          <w:sz w:val="28"/>
          <w:szCs w:val="28"/>
        </w:rPr>
        <w:t>: "</w:t>
      </w:r>
      <w:r w:rsidRPr="00F11B2A">
        <w:rPr>
          <w:rFonts w:asciiTheme="majorBidi" w:hAnsiTheme="majorBidi" w:cstheme="majorBidi"/>
          <w:sz w:val="28"/>
          <w:szCs w:val="28"/>
          <w:rtl/>
        </w:rPr>
        <w:t>أنها حلقة وصل متكاملة لا يمكن فصل عراها؛ فالرؤية في المستوى المؤسسي تظل حبراً على ورق ما لم تترجمها المستويات الوظيفية إلى رعاية صحية متميزة</w:t>
      </w:r>
      <w:r>
        <w:rPr>
          <w:rFonts w:asciiTheme="majorBidi" w:hAnsiTheme="majorBidi" w:cstheme="majorBidi" w:hint="cs"/>
          <w:sz w:val="28"/>
          <w:szCs w:val="28"/>
          <w:rtl/>
        </w:rPr>
        <w:t>،</w:t>
      </w:r>
      <w:r w:rsidRPr="00F11B2A">
        <w:rPr>
          <w:rFonts w:asciiTheme="majorBidi" w:hAnsiTheme="majorBidi" w:cstheme="majorBidi"/>
          <w:sz w:val="28"/>
          <w:szCs w:val="28"/>
          <w:rtl/>
        </w:rPr>
        <w:t xml:space="preserve"> ويرى الباحث أن قوة النظام الصحي تكمن في 'الاتساق الإستراتيجي' بين هذه المستويات الثلاثة، بحيث يدرك الممارس الصحي في أصغر وحدة وظيفية أن دوره اليومي هو جزء أصيل من تحقيق التوجه الإستراتيجي العام للمنظمة، وهو ما يضمن استدامة الجودة وتحقيق أعلى مستويات رضا المرضى</w:t>
      </w:r>
      <w:r w:rsidRPr="00F11B2A">
        <w:rPr>
          <w:rFonts w:asciiTheme="majorBidi" w:hAnsiTheme="majorBidi" w:cstheme="majorBidi"/>
          <w:sz w:val="28"/>
          <w:szCs w:val="28"/>
        </w:rPr>
        <w:t>".</w:t>
      </w:r>
    </w:p>
    <w:p w14:paraId="4FD0A05C" w14:textId="50DDE509" w:rsidR="00F11B2A" w:rsidRPr="00F11B2A" w:rsidRDefault="0079082F" w:rsidP="000D315D">
      <w:pPr>
        <w:spacing w:line="360" w:lineRule="auto"/>
        <w:jc w:val="both"/>
        <w:outlineLvl w:val="1"/>
        <w:rPr>
          <w:rFonts w:asciiTheme="majorBidi" w:hAnsiTheme="majorBidi" w:cs="Times New Roman"/>
          <w:b/>
          <w:bCs/>
          <w:sz w:val="28"/>
          <w:szCs w:val="28"/>
          <w:u w:val="single"/>
        </w:rPr>
      </w:pPr>
      <w:bookmarkStart w:id="65" w:name="_Toc224313350"/>
      <w:bookmarkStart w:id="66" w:name="_Hlk217325618"/>
      <w:r w:rsidRPr="0079082F">
        <w:rPr>
          <w:rFonts w:asciiTheme="majorBidi" w:hAnsiTheme="majorBidi" w:cs="Times New Roman" w:hint="cs"/>
          <w:b/>
          <w:bCs/>
          <w:sz w:val="28"/>
          <w:szCs w:val="28"/>
          <w:u w:val="single"/>
          <w:rtl/>
        </w:rPr>
        <w:t>خامسا:</w:t>
      </w:r>
      <w:bookmarkEnd w:id="65"/>
      <w:bookmarkEnd w:id="66"/>
      <w:r w:rsidR="00F11B2A" w:rsidRPr="00F11B2A">
        <w:rPr>
          <w:rFonts w:ascii="Times New Roman" w:eastAsia="Times New Roman" w:hAnsi="Times New Roman" w:cs="Times New Roman"/>
          <w:sz w:val="27"/>
          <w:szCs w:val="27"/>
        </w:rPr>
        <w:t xml:space="preserve"> </w:t>
      </w:r>
      <w:r w:rsidR="00F11B2A" w:rsidRPr="00F11B2A">
        <w:rPr>
          <w:rFonts w:asciiTheme="majorBidi" w:hAnsiTheme="majorBidi" w:cs="Times New Roman"/>
          <w:b/>
          <w:bCs/>
          <w:sz w:val="28"/>
          <w:szCs w:val="28"/>
          <w:u w:val="single"/>
          <w:rtl/>
        </w:rPr>
        <w:t>متطلبات تطبيق الإدارة الإستراتيجية في المؤسسات الصحية</w:t>
      </w:r>
      <w:r w:rsidR="00F11B2A" w:rsidRPr="00F11B2A">
        <w:rPr>
          <w:rFonts w:asciiTheme="majorBidi" w:hAnsiTheme="majorBidi" w:cs="Times New Roman"/>
          <w:b/>
          <w:bCs/>
          <w:sz w:val="28"/>
          <w:szCs w:val="28"/>
          <w:u w:val="single"/>
        </w:rPr>
        <w:t>:</w:t>
      </w:r>
    </w:p>
    <w:p w14:paraId="11A4DC24" w14:textId="1071C0BC" w:rsidR="00F11B2A" w:rsidRPr="00F11B2A" w:rsidRDefault="00F11B2A" w:rsidP="00F11B2A">
      <w:pPr>
        <w:spacing w:line="360" w:lineRule="auto"/>
        <w:ind w:firstLine="170"/>
        <w:jc w:val="both"/>
        <w:outlineLvl w:val="1"/>
        <w:rPr>
          <w:rFonts w:asciiTheme="majorBidi" w:hAnsiTheme="majorBidi" w:cs="Times New Roman"/>
          <w:sz w:val="28"/>
          <w:szCs w:val="28"/>
        </w:rPr>
      </w:pPr>
      <w:r w:rsidRPr="00F11B2A">
        <w:rPr>
          <w:rFonts w:asciiTheme="majorBidi" w:hAnsiTheme="majorBidi" w:cs="Times New Roman"/>
          <w:sz w:val="28"/>
          <w:szCs w:val="28"/>
          <w:rtl/>
        </w:rPr>
        <w:t>لا يمكن للإدارة الإستراتيجية أن تؤتي ثمارها في تحسين جودة الخدمات الصحية بمجرد صياغة الوثائق والخطط، بل يتطلب نجاحها توافر مجموعة من المتطلبات والممكنات الجوهرية التي تشكل البيئة الحاضنة للفكر الإستراتيجي</w:t>
      </w:r>
      <w:r>
        <w:rPr>
          <w:rFonts w:asciiTheme="majorBidi" w:hAnsiTheme="majorBidi" w:cs="Times New Roman" w:hint="cs"/>
          <w:sz w:val="28"/>
          <w:szCs w:val="28"/>
          <w:rtl/>
        </w:rPr>
        <w:t>، كما</w:t>
      </w:r>
      <w:r w:rsidRPr="00F11B2A">
        <w:rPr>
          <w:rFonts w:asciiTheme="majorBidi" w:hAnsiTheme="majorBidi" w:cs="Times New Roman"/>
          <w:sz w:val="28"/>
          <w:szCs w:val="28"/>
          <w:rtl/>
        </w:rPr>
        <w:t xml:space="preserve"> إن المؤسسات الصحية بطبيعتها تتسم بالتعقيد والحساسية العالية، مما يجعل توفير "البنية التحتية الإدارية والبشرية" أمراً حتمياً لضمان انتقال الإستراتيجية من حيز التنظير إلى حيز التطبيق الفعلي الميداني، و</w:t>
      </w:r>
      <w:r w:rsidR="00E27B6F">
        <w:rPr>
          <w:rFonts w:asciiTheme="majorBidi" w:hAnsiTheme="majorBidi" w:cs="Times New Roman" w:hint="cs"/>
          <w:sz w:val="28"/>
          <w:szCs w:val="28"/>
          <w:rtl/>
          <w:lang w:bidi="ar-EG"/>
        </w:rPr>
        <w:t xml:space="preserve">قد وضح </w:t>
      </w:r>
      <w:r w:rsidR="00E27B6F">
        <w:rPr>
          <w:rFonts w:asciiTheme="majorBidi" w:hAnsiTheme="majorBidi" w:cs="Times New Roman"/>
          <w:sz w:val="28"/>
          <w:szCs w:val="28"/>
          <w:lang w:bidi="ar-EG"/>
        </w:rPr>
        <w:t>(</w:t>
      </w:r>
      <w:proofErr w:type="spellStart"/>
      <w:r w:rsidR="00E27B6F" w:rsidRPr="00E021C5">
        <w:rPr>
          <w:rFonts w:asciiTheme="majorBidi" w:hAnsiTheme="majorBidi" w:cstheme="majorBidi"/>
          <w:sz w:val="28"/>
          <w:szCs w:val="28"/>
          <w:lang w:bidi="ar-EG"/>
        </w:rPr>
        <w:t>Steiss</w:t>
      </w:r>
      <w:proofErr w:type="spellEnd"/>
      <w:r w:rsidR="00E27B6F" w:rsidRPr="00E021C5">
        <w:rPr>
          <w:rFonts w:asciiTheme="majorBidi" w:hAnsiTheme="majorBidi" w:cstheme="majorBidi"/>
          <w:sz w:val="28"/>
          <w:szCs w:val="28"/>
          <w:lang w:bidi="ar-EG"/>
        </w:rPr>
        <w:t>, 2019</w:t>
      </w:r>
      <w:r w:rsidR="00E27B6F">
        <w:rPr>
          <w:rFonts w:asciiTheme="majorBidi" w:hAnsiTheme="majorBidi" w:cstheme="majorBidi"/>
          <w:sz w:val="28"/>
          <w:szCs w:val="28"/>
          <w:lang w:bidi="ar-EG"/>
        </w:rPr>
        <w:t>, p.269</w:t>
      </w:r>
      <w:r w:rsidR="00E27B6F" w:rsidRPr="00E021C5">
        <w:rPr>
          <w:rFonts w:asciiTheme="majorBidi" w:hAnsiTheme="majorBidi" w:cstheme="majorBidi"/>
          <w:sz w:val="28"/>
          <w:szCs w:val="28"/>
          <w:lang w:bidi="ar-EG"/>
        </w:rPr>
        <w:t>)</w:t>
      </w:r>
      <w:r w:rsidR="00E27B6F">
        <w:rPr>
          <w:rFonts w:asciiTheme="majorBidi" w:hAnsiTheme="majorBidi" w:cstheme="majorBidi" w:hint="cs"/>
          <w:sz w:val="28"/>
          <w:szCs w:val="28"/>
          <w:rtl/>
          <w:lang w:bidi="ar-EG"/>
        </w:rPr>
        <w:t xml:space="preserve"> ان </w:t>
      </w:r>
      <w:r w:rsidRPr="00F11B2A">
        <w:rPr>
          <w:rFonts w:asciiTheme="majorBidi" w:hAnsiTheme="majorBidi" w:cs="Times New Roman"/>
          <w:sz w:val="28"/>
          <w:szCs w:val="28"/>
          <w:rtl/>
        </w:rPr>
        <w:t>أبرز هذه المتطلبات</w:t>
      </w:r>
      <w:r w:rsidR="00E27B6F">
        <w:rPr>
          <w:rFonts w:asciiTheme="majorBidi" w:hAnsiTheme="majorBidi" w:cs="Times New Roman" w:hint="cs"/>
          <w:sz w:val="28"/>
          <w:szCs w:val="28"/>
          <w:rtl/>
        </w:rPr>
        <w:t xml:space="preserve"> </w:t>
      </w:r>
      <w:r w:rsidR="00E27B6F" w:rsidRPr="00F11B2A">
        <w:rPr>
          <w:rFonts w:asciiTheme="majorBidi" w:hAnsiTheme="majorBidi" w:cs="Times New Roman"/>
          <w:sz w:val="28"/>
          <w:szCs w:val="28"/>
          <w:rtl/>
        </w:rPr>
        <w:t>تتمثل</w:t>
      </w:r>
      <w:r w:rsidRPr="00F11B2A">
        <w:rPr>
          <w:rFonts w:asciiTheme="majorBidi" w:hAnsiTheme="majorBidi" w:cs="Times New Roman"/>
          <w:sz w:val="28"/>
          <w:szCs w:val="28"/>
          <w:rtl/>
        </w:rPr>
        <w:t xml:space="preserve"> في الآتي</w:t>
      </w:r>
      <w:r w:rsidRPr="00F11B2A">
        <w:rPr>
          <w:rFonts w:asciiTheme="majorBidi" w:hAnsiTheme="majorBidi" w:cs="Times New Roman"/>
          <w:sz w:val="28"/>
          <w:szCs w:val="28"/>
        </w:rPr>
        <w:t>:</w:t>
      </w:r>
    </w:p>
    <w:p w14:paraId="7C9E0812" w14:textId="7CB268A2" w:rsidR="00F11B2A" w:rsidRPr="00F11B2A" w:rsidRDefault="00F11B2A" w:rsidP="00F11B2A">
      <w:pPr>
        <w:numPr>
          <w:ilvl w:val="0"/>
          <w:numId w:val="68"/>
        </w:numPr>
        <w:spacing w:line="360" w:lineRule="auto"/>
        <w:jc w:val="both"/>
        <w:outlineLvl w:val="1"/>
        <w:rPr>
          <w:rFonts w:asciiTheme="majorBidi" w:hAnsiTheme="majorBidi" w:cs="Times New Roman"/>
          <w:sz w:val="28"/>
          <w:szCs w:val="28"/>
        </w:rPr>
      </w:pPr>
      <w:r w:rsidRPr="00F11B2A">
        <w:rPr>
          <w:rFonts w:asciiTheme="majorBidi" w:hAnsiTheme="majorBidi" w:cs="Times New Roman"/>
          <w:b/>
          <w:bCs/>
          <w:sz w:val="28"/>
          <w:szCs w:val="28"/>
          <w:rtl/>
        </w:rPr>
        <w:lastRenderedPageBreak/>
        <w:t>القيادة الإستراتيجية الداعمة</w:t>
      </w:r>
      <w:r w:rsidRPr="00F11B2A">
        <w:rPr>
          <w:rFonts w:asciiTheme="majorBidi" w:hAnsiTheme="majorBidi" w:cs="Times New Roman"/>
          <w:b/>
          <w:bCs/>
          <w:sz w:val="28"/>
          <w:szCs w:val="28"/>
        </w:rPr>
        <w:t xml:space="preserve"> :(Strategic Leadership)</w:t>
      </w:r>
      <w:r w:rsidRPr="00F11B2A">
        <w:rPr>
          <w:rFonts w:asciiTheme="majorBidi" w:hAnsiTheme="majorBidi" w:cs="Times New Roman"/>
          <w:sz w:val="28"/>
          <w:szCs w:val="28"/>
        </w:rPr>
        <w:t xml:space="preserve"> </w:t>
      </w:r>
      <w:r w:rsidRPr="00F11B2A">
        <w:rPr>
          <w:rFonts w:asciiTheme="majorBidi" w:hAnsiTheme="majorBidi" w:cs="Times New Roman"/>
          <w:sz w:val="28"/>
          <w:szCs w:val="28"/>
          <w:rtl/>
        </w:rPr>
        <w:t>تمثل القيادة حجر الزاوية في نجاح أي تحول إستراتيجي، حيث يتطلب التطبيق وجود قادة يمتلكون الرؤية والقدرة على إلهام الكوادر الطبية والإدارية نحو تحقيق التميز</w:t>
      </w:r>
      <w:r>
        <w:rPr>
          <w:rFonts w:asciiTheme="majorBidi" w:hAnsiTheme="majorBidi" w:cs="Times New Roman" w:hint="cs"/>
          <w:sz w:val="28"/>
          <w:szCs w:val="28"/>
          <w:rtl/>
          <w:lang w:bidi="ar-EG"/>
        </w:rPr>
        <w:t>،</w:t>
      </w:r>
      <w:r w:rsidRPr="00F11B2A">
        <w:rPr>
          <w:rFonts w:asciiTheme="majorBidi" w:hAnsiTheme="majorBidi" w:cs="Times New Roman"/>
          <w:sz w:val="28"/>
          <w:szCs w:val="28"/>
          <w:rtl/>
        </w:rPr>
        <w:t xml:space="preserve"> ولا يقتصر دور القيادة هنا على إصدار الأوامر، بل يمتد ليشمل توفير الدعم المادي والمعنوي، وتذليل العقبات البيروقراطية، وغرس قيم الجودة والتعاطف مع المرضى كأولوية قصوى، مما يخلق التزاماً مؤسسياً شاملاً بالتوجهات الإستراتيجية للمستشفى</w:t>
      </w:r>
      <w:r w:rsidRPr="00F11B2A">
        <w:rPr>
          <w:rFonts w:asciiTheme="majorBidi" w:hAnsiTheme="majorBidi" w:cs="Times New Roman"/>
          <w:sz w:val="28"/>
          <w:szCs w:val="28"/>
        </w:rPr>
        <w:t>.</w:t>
      </w:r>
    </w:p>
    <w:p w14:paraId="55A8A72E" w14:textId="2DB345A2" w:rsidR="00F11B2A" w:rsidRPr="00F11B2A" w:rsidRDefault="00F11B2A" w:rsidP="00F11B2A">
      <w:pPr>
        <w:numPr>
          <w:ilvl w:val="0"/>
          <w:numId w:val="68"/>
        </w:numPr>
        <w:spacing w:line="360" w:lineRule="auto"/>
        <w:jc w:val="both"/>
        <w:outlineLvl w:val="1"/>
        <w:rPr>
          <w:rFonts w:asciiTheme="majorBidi" w:hAnsiTheme="majorBidi" w:cs="Times New Roman"/>
          <w:sz w:val="28"/>
          <w:szCs w:val="28"/>
        </w:rPr>
      </w:pPr>
      <w:r w:rsidRPr="00F11B2A">
        <w:rPr>
          <w:rFonts w:asciiTheme="majorBidi" w:hAnsiTheme="majorBidi" w:cs="Times New Roman"/>
          <w:b/>
          <w:bCs/>
          <w:sz w:val="28"/>
          <w:szCs w:val="28"/>
          <w:rtl/>
        </w:rPr>
        <w:t>الثقافة التنظيمية المرنة</w:t>
      </w:r>
      <w:r w:rsidRPr="00F11B2A">
        <w:rPr>
          <w:rFonts w:asciiTheme="majorBidi" w:hAnsiTheme="majorBidi" w:cs="Times New Roman"/>
          <w:b/>
          <w:bCs/>
          <w:sz w:val="28"/>
          <w:szCs w:val="28"/>
        </w:rPr>
        <w:t xml:space="preserve"> :(Organizational Culture)</w:t>
      </w:r>
      <w:r w:rsidRPr="00F11B2A">
        <w:rPr>
          <w:rFonts w:asciiTheme="majorBidi" w:hAnsiTheme="majorBidi" w:cs="Times New Roman"/>
          <w:sz w:val="28"/>
          <w:szCs w:val="28"/>
        </w:rPr>
        <w:t xml:space="preserve"> </w:t>
      </w:r>
      <w:r w:rsidRPr="00F11B2A">
        <w:rPr>
          <w:rFonts w:asciiTheme="majorBidi" w:hAnsiTheme="majorBidi" w:cs="Times New Roman"/>
          <w:sz w:val="28"/>
          <w:szCs w:val="28"/>
          <w:rtl/>
        </w:rPr>
        <w:t>تتطلب الإدارة الإستراتيجية ثقافة مؤسسية تشجع على الابتكار، والعمل بروح الفريق، وقبول التغيير</w:t>
      </w:r>
      <w:r>
        <w:rPr>
          <w:rFonts w:asciiTheme="majorBidi" w:hAnsiTheme="majorBidi" w:cs="Times New Roman" w:hint="cs"/>
          <w:sz w:val="28"/>
          <w:szCs w:val="28"/>
          <w:rtl/>
        </w:rPr>
        <w:t xml:space="preserve">، </w:t>
      </w:r>
      <w:r w:rsidRPr="00F11B2A">
        <w:rPr>
          <w:rFonts w:asciiTheme="majorBidi" w:hAnsiTheme="majorBidi" w:cs="Times New Roman"/>
          <w:sz w:val="28"/>
          <w:szCs w:val="28"/>
          <w:rtl/>
        </w:rPr>
        <w:t>وفي القطاع الصحي، يجب أن تركز هذه الثقافة على "محورية المريض</w:t>
      </w:r>
      <w:r w:rsidRPr="00F11B2A">
        <w:rPr>
          <w:rFonts w:asciiTheme="majorBidi" w:hAnsiTheme="majorBidi" w:cs="Times New Roman"/>
          <w:sz w:val="28"/>
          <w:szCs w:val="28"/>
        </w:rPr>
        <w:t>" (Patient-Centered Care)</w:t>
      </w:r>
      <w:r w:rsidRPr="00F11B2A">
        <w:rPr>
          <w:rFonts w:asciiTheme="majorBidi" w:hAnsiTheme="majorBidi" w:cs="Times New Roman"/>
          <w:sz w:val="28"/>
          <w:szCs w:val="28"/>
          <w:rtl/>
        </w:rPr>
        <w:t>، بحيث يدرك الجميع أن الهدف النهائي للإستراتيجية هو تحسين جودة الرعاية</w:t>
      </w:r>
      <w:r>
        <w:rPr>
          <w:rFonts w:asciiTheme="majorBidi" w:hAnsiTheme="majorBidi" w:cs="Times New Roman" w:hint="cs"/>
          <w:sz w:val="28"/>
          <w:szCs w:val="28"/>
          <w:rtl/>
        </w:rPr>
        <w:t>، كما</w:t>
      </w:r>
      <w:r w:rsidRPr="00F11B2A">
        <w:rPr>
          <w:rFonts w:asciiTheme="majorBidi" w:hAnsiTheme="majorBidi" w:cs="Times New Roman"/>
          <w:sz w:val="28"/>
          <w:szCs w:val="28"/>
          <w:rtl/>
        </w:rPr>
        <w:t xml:space="preserve"> إن غياب الثقافة الداعمة قد يؤدي إلى مقاومة التغيير وفشل الخطط الطموحة، بينما تساهم الثقافة الإيجابية في تبني معايير الاعتمادية والدقة السريرية بشكل تلقائي ومستدام</w:t>
      </w:r>
      <w:r w:rsidRPr="00F11B2A">
        <w:rPr>
          <w:rFonts w:asciiTheme="majorBidi" w:hAnsiTheme="majorBidi" w:cs="Times New Roman"/>
          <w:sz w:val="28"/>
          <w:szCs w:val="28"/>
        </w:rPr>
        <w:t>.</w:t>
      </w:r>
    </w:p>
    <w:p w14:paraId="4222674D" w14:textId="719A70F3" w:rsidR="00F11B2A" w:rsidRPr="00F11B2A" w:rsidRDefault="00F11B2A" w:rsidP="00F11B2A">
      <w:pPr>
        <w:numPr>
          <w:ilvl w:val="0"/>
          <w:numId w:val="68"/>
        </w:numPr>
        <w:spacing w:line="360" w:lineRule="auto"/>
        <w:jc w:val="both"/>
        <w:outlineLvl w:val="1"/>
        <w:rPr>
          <w:rFonts w:asciiTheme="majorBidi" w:hAnsiTheme="majorBidi" w:cs="Times New Roman"/>
          <w:sz w:val="28"/>
          <w:szCs w:val="28"/>
        </w:rPr>
      </w:pPr>
      <w:r w:rsidRPr="00F11B2A">
        <w:rPr>
          <w:rFonts w:asciiTheme="majorBidi" w:hAnsiTheme="majorBidi" w:cs="Times New Roman"/>
          <w:b/>
          <w:bCs/>
          <w:sz w:val="28"/>
          <w:szCs w:val="28"/>
          <w:rtl/>
        </w:rPr>
        <w:t>نظم المعلومات والبيانات الإستراتيجية</w:t>
      </w:r>
      <w:r w:rsidRPr="00F11B2A">
        <w:rPr>
          <w:rFonts w:asciiTheme="majorBidi" w:hAnsiTheme="majorBidi" w:cs="Times New Roman"/>
          <w:b/>
          <w:bCs/>
          <w:sz w:val="28"/>
          <w:szCs w:val="28"/>
        </w:rPr>
        <w:t xml:space="preserve"> :(Information Systems)</w:t>
      </w:r>
      <w:r w:rsidRPr="00F11B2A">
        <w:rPr>
          <w:rFonts w:asciiTheme="majorBidi" w:hAnsiTheme="majorBidi" w:cs="Times New Roman"/>
          <w:sz w:val="28"/>
          <w:szCs w:val="28"/>
        </w:rPr>
        <w:t xml:space="preserve"> </w:t>
      </w:r>
      <w:r w:rsidRPr="00F11B2A">
        <w:rPr>
          <w:rFonts w:asciiTheme="majorBidi" w:hAnsiTheme="majorBidi" w:cs="Times New Roman"/>
          <w:sz w:val="28"/>
          <w:szCs w:val="28"/>
          <w:rtl/>
        </w:rPr>
        <w:t>في ظل العصر الرقمي، أصبحت البيانات هي الوقود الحقيقي للقرار الإستراتيجي. ويتطلب التطبيق الناجح وجود أنظمة معلومات صحية متطورة توفر بيانات دقيقة ولحظية حول الأداء السريري، والكفاءة التشغيلية، ومعدلات رضا المرضى</w:t>
      </w:r>
      <w:r>
        <w:rPr>
          <w:rFonts w:asciiTheme="majorBidi" w:hAnsiTheme="majorBidi" w:cs="Times New Roman" w:hint="cs"/>
          <w:sz w:val="28"/>
          <w:szCs w:val="28"/>
          <w:rtl/>
          <w:lang w:bidi="ar-EG"/>
        </w:rPr>
        <w:t>، و</w:t>
      </w:r>
      <w:r w:rsidRPr="00F11B2A">
        <w:rPr>
          <w:rFonts w:asciiTheme="majorBidi" w:hAnsiTheme="majorBidi" w:cs="Times New Roman"/>
          <w:sz w:val="28"/>
          <w:szCs w:val="28"/>
          <w:rtl/>
        </w:rPr>
        <w:t>هذه المعلومات تمكن الإدارة من إجراء "التحليل الإستراتيجي" السليم ورصد الانحرافات في جودة الخدمة ومعالجتها فوراً، مما يعزز من قدرة المؤسسة على اتخاذ قرارات استباقية مبنية على الحقائق لا التخمينات</w:t>
      </w:r>
      <w:r w:rsidRPr="00F11B2A">
        <w:rPr>
          <w:rFonts w:asciiTheme="majorBidi" w:hAnsiTheme="majorBidi" w:cs="Times New Roman"/>
          <w:sz w:val="28"/>
          <w:szCs w:val="28"/>
        </w:rPr>
        <w:t>.</w:t>
      </w:r>
    </w:p>
    <w:p w14:paraId="3CE1DBC6" w14:textId="7802343B" w:rsidR="00F11B2A" w:rsidRPr="00F11B2A" w:rsidRDefault="00F11B2A" w:rsidP="00F11B2A">
      <w:pPr>
        <w:numPr>
          <w:ilvl w:val="0"/>
          <w:numId w:val="68"/>
        </w:numPr>
        <w:spacing w:line="360" w:lineRule="auto"/>
        <w:jc w:val="both"/>
        <w:outlineLvl w:val="1"/>
        <w:rPr>
          <w:rFonts w:asciiTheme="majorBidi" w:hAnsiTheme="majorBidi" w:cs="Times New Roman"/>
          <w:sz w:val="28"/>
          <w:szCs w:val="28"/>
        </w:rPr>
      </w:pPr>
      <w:r w:rsidRPr="00F11B2A">
        <w:rPr>
          <w:rFonts w:asciiTheme="majorBidi" w:hAnsiTheme="majorBidi" w:cs="Times New Roman"/>
          <w:b/>
          <w:bCs/>
          <w:sz w:val="28"/>
          <w:szCs w:val="28"/>
          <w:rtl/>
        </w:rPr>
        <w:t>الهيكل التنظيمي المرن</w:t>
      </w:r>
      <w:r w:rsidRPr="00F11B2A">
        <w:rPr>
          <w:rFonts w:asciiTheme="majorBidi" w:hAnsiTheme="majorBidi" w:cs="Times New Roman"/>
          <w:b/>
          <w:bCs/>
          <w:sz w:val="28"/>
          <w:szCs w:val="28"/>
        </w:rPr>
        <w:t xml:space="preserve"> :(Flexible Structure)</w:t>
      </w:r>
      <w:r w:rsidRPr="00F11B2A">
        <w:rPr>
          <w:rFonts w:asciiTheme="majorBidi" w:hAnsiTheme="majorBidi" w:cs="Times New Roman"/>
          <w:sz w:val="28"/>
          <w:szCs w:val="28"/>
        </w:rPr>
        <w:t xml:space="preserve"> </w:t>
      </w:r>
      <w:r w:rsidRPr="00F11B2A">
        <w:rPr>
          <w:rFonts w:asciiTheme="majorBidi" w:hAnsiTheme="majorBidi" w:cs="Times New Roman"/>
          <w:sz w:val="28"/>
          <w:szCs w:val="28"/>
          <w:rtl/>
        </w:rPr>
        <w:t>يجب أن يتسم الهيكل التنظيمي للمستشفى بالمرونة التي تسمح بتدفق المعلومات وسرعة اتخاذ القرار، بعيداً عن التعقيدات التقليدية</w:t>
      </w:r>
      <w:r>
        <w:rPr>
          <w:rFonts w:asciiTheme="majorBidi" w:hAnsiTheme="majorBidi" w:cs="Times New Roman" w:hint="cs"/>
          <w:sz w:val="28"/>
          <w:szCs w:val="28"/>
          <w:rtl/>
          <w:lang w:bidi="ar-EG"/>
        </w:rPr>
        <w:t>، كما</w:t>
      </w:r>
      <w:r w:rsidRPr="00F11B2A">
        <w:rPr>
          <w:rFonts w:asciiTheme="majorBidi" w:hAnsiTheme="majorBidi" w:cs="Times New Roman"/>
          <w:sz w:val="28"/>
          <w:szCs w:val="28"/>
          <w:rtl/>
        </w:rPr>
        <w:t xml:space="preserve"> إن الهيكل الداعم للإدارة الإستراتيجية هو الذي يسهل التنسيق بين الأقسام الطبية المختلفة (كالطوارئ، والجراحة، والخدمات المساندة)، ويضمن وضوح الصلاحيات والمسؤوليات، مما يؤدي في النهاية إلى سرعة الاستجابة لاحتياجات المرضى ورفع كفاءة الرعاية المقدمة</w:t>
      </w:r>
      <w:r w:rsidRPr="00F11B2A">
        <w:rPr>
          <w:rFonts w:asciiTheme="majorBidi" w:hAnsiTheme="majorBidi" w:cs="Times New Roman"/>
          <w:sz w:val="28"/>
          <w:szCs w:val="28"/>
        </w:rPr>
        <w:t>.</w:t>
      </w:r>
    </w:p>
    <w:p w14:paraId="3FB91CDC" w14:textId="2F6EF6E6" w:rsidR="00F11B2A" w:rsidRPr="00F11B2A" w:rsidRDefault="00F11B2A" w:rsidP="00F11B2A">
      <w:pPr>
        <w:numPr>
          <w:ilvl w:val="0"/>
          <w:numId w:val="68"/>
        </w:numPr>
        <w:spacing w:line="360" w:lineRule="auto"/>
        <w:jc w:val="both"/>
        <w:outlineLvl w:val="1"/>
        <w:rPr>
          <w:rFonts w:asciiTheme="majorBidi" w:hAnsiTheme="majorBidi" w:cs="Times New Roman"/>
          <w:sz w:val="28"/>
          <w:szCs w:val="28"/>
        </w:rPr>
      </w:pPr>
      <w:r w:rsidRPr="00F11B2A">
        <w:rPr>
          <w:rFonts w:asciiTheme="majorBidi" w:hAnsiTheme="majorBidi" w:cs="Times New Roman"/>
          <w:b/>
          <w:bCs/>
          <w:sz w:val="28"/>
          <w:szCs w:val="28"/>
          <w:rtl/>
        </w:rPr>
        <w:t>تنمية وتأهيل الموارد البشرية</w:t>
      </w:r>
      <w:r w:rsidRPr="00F11B2A">
        <w:rPr>
          <w:rFonts w:asciiTheme="majorBidi" w:hAnsiTheme="majorBidi" w:cs="Times New Roman"/>
          <w:b/>
          <w:bCs/>
          <w:sz w:val="28"/>
          <w:szCs w:val="28"/>
        </w:rPr>
        <w:t xml:space="preserve"> :(Human Capital Development)</w:t>
      </w:r>
      <w:r w:rsidRPr="00F11B2A">
        <w:rPr>
          <w:rFonts w:asciiTheme="majorBidi" w:hAnsiTheme="majorBidi" w:cs="Times New Roman"/>
          <w:sz w:val="28"/>
          <w:szCs w:val="28"/>
        </w:rPr>
        <w:t xml:space="preserve"> </w:t>
      </w:r>
      <w:r w:rsidRPr="00F11B2A">
        <w:rPr>
          <w:rFonts w:asciiTheme="majorBidi" w:hAnsiTheme="majorBidi" w:cs="Times New Roman"/>
          <w:sz w:val="28"/>
          <w:szCs w:val="28"/>
          <w:rtl/>
        </w:rPr>
        <w:t>تعتمد الإدارة الإستراتيجية في جوهرها على العنصر البشري الكفء؛ لذا فإن الاستثمار في تدريب الكوادر الطبية والإدارية على مفاهيم الفكر الإستراتيجي وإدارة الجودة يعد مطلباً أساسياً</w:t>
      </w:r>
      <w:r>
        <w:rPr>
          <w:rFonts w:asciiTheme="majorBidi" w:hAnsiTheme="majorBidi" w:cs="Times New Roman" w:hint="cs"/>
          <w:sz w:val="28"/>
          <w:szCs w:val="28"/>
          <w:rtl/>
        </w:rPr>
        <w:t xml:space="preserve">، </w:t>
      </w:r>
      <w:r>
        <w:rPr>
          <w:rFonts w:asciiTheme="majorBidi" w:hAnsiTheme="majorBidi" w:cs="Times New Roman" w:hint="cs"/>
          <w:sz w:val="28"/>
          <w:szCs w:val="28"/>
          <w:rtl/>
          <w:lang w:bidi="ar-EG"/>
        </w:rPr>
        <w:t xml:space="preserve">كما </w:t>
      </w:r>
      <w:r w:rsidRPr="00F11B2A">
        <w:rPr>
          <w:rFonts w:asciiTheme="majorBidi" w:hAnsiTheme="majorBidi" w:cs="Times New Roman"/>
          <w:sz w:val="28"/>
          <w:szCs w:val="28"/>
          <w:rtl/>
        </w:rPr>
        <w:t>إن رفع وعي الموظفين بأهداف المنظمة وتدريبهم على أحدث الممارسات العالمية يضمن تنفيذ المبادرات الإستراتيجية بدقة عالية، ويقلل من الفجوة بين التخطيط النظري والأداء الميداني</w:t>
      </w:r>
      <w:r w:rsidRPr="00F11B2A">
        <w:rPr>
          <w:rFonts w:asciiTheme="majorBidi" w:hAnsiTheme="majorBidi" w:cs="Times New Roman"/>
          <w:sz w:val="28"/>
          <w:szCs w:val="28"/>
        </w:rPr>
        <w:t>.</w:t>
      </w:r>
    </w:p>
    <w:p w14:paraId="3B950D46" w14:textId="3E2293E9" w:rsidR="00F11B2A" w:rsidRPr="00F11B2A" w:rsidRDefault="00F11B2A" w:rsidP="00F11B2A">
      <w:pPr>
        <w:spacing w:line="360" w:lineRule="auto"/>
        <w:ind w:firstLine="170"/>
        <w:jc w:val="both"/>
        <w:outlineLvl w:val="1"/>
        <w:rPr>
          <w:rFonts w:asciiTheme="majorBidi" w:hAnsiTheme="majorBidi" w:cs="Times New Roman"/>
          <w:sz w:val="28"/>
          <w:szCs w:val="28"/>
        </w:rPr>
      </w:pPr>
      <w:r w:rsidRPr="00F11B2A">
        <w:rPr>
          <w:rFonts w:asciiTheme="majorBidi" w:hAnsiTheme="majorBidi" w:cs="Times New Roman"/>
          <w:sz w:val="28"/>
          <w:szCs w:val="28"/>
          <w:rtl/>
        </w:rPr>
        <w:lastRenderedPageBreak/>
        <w:t>وبناءً على ما تقدم، يرى الباحث أن متطلبات تطبيق الإدارة الإستراتيجية تتمثل في</w:t>
      </w:r>
      <w:r w:rsidRPr="00F11B2A">
        <w:rPr>
          <w:rFonts w:asciiTheme="majorBidi" w:hAnsiTheme="majorBidi" w:cs="Times New Roman"/>
          <w:sz w:val="28"/>
          <w:szCs w:val="28"/>
        </w:rPr>
        <w:t>: "</w:t>
      </w:r>
      <w:r w:rsidRPr="00F11B2A">
        <w:rPr>
          <w:rFonts w:asciiTheme="majorBidi" w:hAnsiTheme="majorBidi" w:cs="Times New Roman"/>
          <w:sz w:val="28"/>
          <w:szCs w:val="28"/>
          <w:rtl/>
        </w:rPr>
        <w:t>أنها تشكل 'النظام البيئي' الذي يمنح الإستراتيجية الروح والقدرة على الحركة؛ فبدون قيادة ملهمة وثقافة تدعم الجودة ونظام معلومات دقيق، ستظل الإدارة الإستراتيجية مجرد هيكل جامد</w:t>
      </w:r>
      <w:r w:rsidR="003A620A">
        <w:rPr>
          <w:rFonts w:asciiTheme="majorBidi" w:hAnsiTheme="majorBidi" w:cs="Times New Roman" w:hint="cs"/>
          <w:sz w:val="28"/>
          <w:szCs w:val="28"/>
          <w:rtl/>
        </w:rPr>
        <w:t xml:space="preserve">، </w:t>
      </w:r>
      <w:r w:rsidRPr="00F11B2A">
        <w:rPr>
          <w:rFonts w:asciiTheme="majorBidi" w:hAnsiTheme="majorBidi" w:cs="Times New Roman"/>
          <w:sz w:val="28"/>
          <w:szCs w:val="28"/>
          <w:rtl/>
        </w:rPr>
        <w:t>ويرى الباحث أن تكاتف هذه المتطلبات معاً هو ما يحول المستشفى إلى منظمة ذكية قادرة على النمو وتقديم رعاية صحية تتسم بالريادة والاعتمادية، بما يحقق تطلعات المجتمع ومستهدفات التحول الصحي الوطني</w:t>
      </w:r>
      <w:r w:rsidRPr="00F11B2A">
        <w:rPr>
          <w:rFonts w:asciiTheme="majorBidi" w:hAnsiTheme="majorBidi" w:cs="Times New Roman"/>
          <w:sz w:val="28"/>
          <w:szCs w:val="28"/>
        </w:rPr>
        <w:t>".</w:t>
      </w:r>
    </w:p>
    <w:p w14:paraId="6687C31B" w14:textId="2B2932A8" w:rsidR="0079082F" w:rsidRPr="0079082F" w:rsidRDefault="0079082F" w:rsidP="000D315D">
      <w:pPr>
        <w:spacing w:line="360" w:lineRule="auto"/>
        <w:ind w:firstLine="431"/>
        <w:jc w:val="both"/>
        <w:outlineLvl w:val="1"/>
        <w:rPr>
          <w:rFonts w:asciiTheme="majorBidi" w:hAnsiTheme="majorBidi" w:cs="Times New Roman"/>
          <w:b/>
          <w:bCs/>
          <w:sz w:val="28"/>
          <w:szCs w:val="28"/>
          <w:u w:val="single"/>
          <w:rtl/>
        </w:rPr>
      </w:pPr>
      <w:bookmarkStart w:id="67" w:name="_Toc224313351"/>
      <w:bookmarkStart w:id="68" w:name="_Hlk217325634"/>
      <w:r w:rsidRPr="0079082F">
        <w:rPr>
          <w:rFonts w:asciiTheme="majorBidi" w:hAnsiTheme="majorBidi" w:cs="Times New Roman" w:hint="cs"/>
          <w:b/>
          <w:bCs/>
          <w:sz w:val="28"/>
          <w:szCs w:val="28"/>
          <w:u w:val="single"/>
          <w:rtl/>
        </w:rPr>
        <w:t xml:space="preserve">سادسا: </w:t>
      </w:r>
      <w:r w:rsidR="003A620A">
        <w:rPr>
          <w:rFonts w:asciiTheme="majorBidi" w:hAnsiTheme="majorBidi" w:cs="Times New Roman" w:hint="cs"/>
          <w:b/>
          <w:bCs/>
          <w:sz w:val="28"/>
          <w:szCs w:val="28"/>
          <w:u w:val="single"/>
          <w:rtl/>
        </w:rPr>
        <w:t>أبعاد الادارة الاستراتيجية</w:t>
      </w:r>
      <w:r w:rsidRPr="0079082F">
        <w:rPr>
          <w:rFonts w:asciiTheme="majorBidi" w:hAnsiTheme="majorBidi" w:cs="Times New Roman" w:hint="cs"/>
          <w:b/>
          <w:bCs/>
          <w:sz w:val="28"/>
          <w:szCs w:val="28"/>
          <w:u w:val="single"/>
          <w:rtl/>
        </w:rPr>
        <w:t>:</w:t>
      </w:r>
      <w:bookmarkEnd w:id="67"/>
    </w:p>
    <w:bookmarkEnd w:id="68"/>
    <w:p w14:paraId="17883180" w14:textId="3241A171" w:rsidR="003A620A" w:rsidRPr="003A620A" w:rsidRDefault="003A620A" w:rsidP="003A620A">
      <w:pPr>
        <w:spacing w:line="360" w:lineRule="auto"/>
        <w:ind w:firstLine="432"/>
        <w:jc w:val="both"/>
        <w:rPr>
          <w:rFonts w:asciiTheme="majorBidi" w:hAnsiTheme="majorBidi" w:cs="Times New Roman"/>
          <w:sz w:val="28"/>
          <w:szCs w:val="28"/>
        </w:rPr>
      </w:pPr>
      <w:r w:rsidRPr="003A620A">
        <w:rPr>
          <w:rFonts w:asciiTheme="majorBidi" w:hAnsiTheme="majorBidi" w:cs="Times New Roman"/>
          <w:sz w:val="28"/>
          <w:szCs w:val="28"/>
          <w:rtl/>
        </w:rPr>
        <w:t>تتمثل الإدارة الإستراتيجية في سلسلة متكاملة من الأبعاد والمراحل الحيوية التي تشكل في مجموعها المسار المنهجي للمؤسسة الصحية نحو التميز</w:t>
      </w:r>
      <w:r>
        <w:rPr>
          <w:rFonts w:asciiTheme="majorBidi" w:hAnsiTheme="majorBidi" w:cs="Times New Roman" w:hint="cs"/>
          <w:sz w:val="28"/>
          <w:szCs w:val="28"/>
          <w:rtl/>
        </w:rPr>
        <w:t>، و</w:t>
      </w:r>
      <w:r w:rsidRPr="003A620A">
        <w:rPr>
          <w:rFonts w:asciiTheme="majorBidi" w:hAnsiTheme="majorBidi" w:cs="Times New Roman"/>
          <w:sz w:val="28"/>
          <w:szCs w:val="28"/>
          <w:rtl/>
        </w:rPr>
        <w:t>هذه الأبعاد ليست جزرًا منعزلة، بل هي حلقات مترابطة يغذي بعضها بعضًا لضمان صياغة وتنفيذ رقابة فعالة على الأداء المؤسسي والسريري</w:t>
      </w:r>
      <w:r>
        <w:rPr>
          <w:rFonts w:asciiTheme="majorBidi" w:hAnsiTheme="majorBidi" w:cs="Times New Roman" w:hint="cs"/>
          <w:sz w:val="28"/>
          <w:szCs w:val="28"/>
          <w:rtl/>
        </w:rPr>
        <w:t xml:space="preserve">، كما </w:t>
      </w:r>
      <w:r w:rsidRPr="003A620A">
        <w:rPr>
          <w:rFonts w:asciiTheme="majorBidi" w:hAnsiTheme="majorBidi" w:cs="Times New Roman"/>
          <w:sz w:val="28"/>
          <w:szCs w:val="28"/>
          <w:rtl/>
        </w:rPr>
        <w:t>إن فهم هذه الأبعاد في السياق الصحي يتطلب إدراكًا عميقًا لخصوصية المستشفيات، حيث ترتبط القرارات الإدارية مباشرة بحياة المرضى وسلامتهم، مما يجعل كل بُعد من أبعاد العملية الإستراتيجية ركيزة أساسية لضمان جودة الخدمات الصحية المقدمة وتحقيق الاعتمادية المطلوبة، و</w:t>
      </w:r>
      <w:r w:rsidR="00E27B6F">
        <w:rPr>
          <w:rFonts w:asciiTheme="majorBidi" w:hAnsiTheme="majorBidi" w:cs="Times New Roman" w:hint="cs"/>
          <w:sz w:val="28"/>
          <w:szCs w:val="28"/>
          <w:rtl/>
          <w:lang w:bidi="ar-EG"/>
        </w:rPr>
        <w:t xml:space="preserve">قد وضح </w:t>
      </w:r>
      <w:r w:rsidR="00E27B6F">
        <w:rPr>
          <w:rFonts w:asciiTheme="majorBidi" w:hAnsiTheme="majorBidi" w:cs="Times New Roman"/>
          <w:sz w:val="28"/>
          <w:szCs w:val="28"/>
          <w:lang w:bidi="ar-EG"/>
        </w:rPr>
        <w:t>(</w:t>
      </w:r>
      <w:r w:rsidR="00E27B6F" w:rsidRPr="00E021C5">
        <w:rPr>
          <w:rFonts w:asciiTheme="majorBidi" w:hAnsiTheme="majorBidi" w:cstheme="majorBidi"/>
          <w:sz w:val="28"/>
          <w:szCs w:val="28"/>
          <w:lang w:bidi="ar-EG"/>
        </w:rPr>
        <w:t>Ginter,</w:t>
      </w:r>
      <w:r w:rsidR="00E27B6F">
        <w:rPr>
          <w:rFonts w:asciiTheme="majorBidi" w:hAnsiTheme="majorBidi" w:cstheme="majorBidi"/>
          <w:sz w:val="28"/>
          <w:szCs w:val="28"/>
          <w:lang w:bidi="ar-EG"/>
        </w:rPr>
        <w:t xml:space="preserve">. et al, </w:t>
      </w:r>
      <w:r w:rsidR="00E27B6F" w:rsidRPr="00E021C5">
        <w:rPr>
          <w:rFonts w:asciiTheme="majorBidi" w:hAnsiTheme="majorBidi" w:cstheme="majorBidi"/>
          <w:sz w:val="28"/>
          <w:szCs w:val="28"/>
          <w:lang w:bidi="ar-EG"/>
        </w:rPr>
        <w:t>2018</w:t>
      </w:r>
      <w:r w:rsidR="00E27B6F">
        <w:rPr>
          <w:rFonts w:asciiTheme="majorBidi" w:hAnsiTheme="majorBidi" w:cstheme="majorBidi"/>
          <w:sz w:val="28"/>
          <w:szCs w:val="28"/>
          <w:lang w:bidi="ar-EG"/>
        </w:rPr>
        <w:t>, p.358</w:t>
      </w:r>
      <w:r w:rsidR="00E27B6F" w:rsidRPr="00E021C5">
        <w:rPr>
          <w:rFonts w:asciiTheme="majorBidi" w:hAnsiTheme="majorBidi" w:cstheme="majorBidi"/>
          <w:sz w:val="28"/>
          <w:szCs w:val="28"/>
          <w:lang w:bidi="ar-EG"/>
        </w:rPr>
        <w:t>)</w:t>
      </w:r>
      <w:r w:rsidR="00E27B6F">
        <w:rPr>
          <w:rFonts w:asciiTheme="majorBidi" w:hAnsiTheme="majorBidi" w:cstheme="majorBidi" w:hint="cs"/>
          <w:sz w:val="28"/>
          <w:szCs w:val="28"/>
          <w:rtl/>
          <w:lang w:bidi="ar-EG"/>
        </w:rPr>
        <w:t xml:space="preserve"> </w:t>
      </w:r>
      <w:r w:rsidRPr="003A620A">
        <w:rPr>
          <w:rFonts w:asciiTheme="majorBidi" w:hAnsiTheme="majorBidi" w:cs="Times New Roman"/>
          <w:sz w:val="28"/>
          <w:szCs w:val="28"/>
          <w:rtl/>
        </w:rPr>
        <w:t>هذه الأبعاد في الآتي</w:t>
      </w:r>
      <w:r w:rsidRPr="003A620A">
        <w:rPr>
          <w:rFonts w:asciiTheme="majorBidi" w:hAnsiTheme="majorBidi" w:cs="Times New Roman"/>
          <w:sz w:val="28"/>
          <w:szCs w:val="28"/>
        </w:rPr>
        <w:t>:</w:t>
      </w:r>
    </w:p>
    <w:p w14:paraId="5EDFC694" w14:textId="6C4B52DA" w:rsidR="003A620A" w:rsidRPr="003A620A" w:rsidRDefault="003A620A" w:rsidP="003A620A">
      <w:pPr>
        <w:numPr>
          <w:ilvl w:val="0"/>
          <w:numId w:val="70"/>
        </w:numPr>
        <w:spacing w:line="360" w:lineRule="auto"/>
        <w:jc w:val="both"/>
        <w:rPr>
          <w:rFonts w:asciiTheme="majorBidi" w:hAnsiTheme="majorBidi" w:cs="Times New Roman"/>
          <w:sz w:val="28"/>
          <w:szCs w:val="28"/>
        </w:rPr>
      </w:pPr>
      <w:r w:rsidRPr="003A620A">
        <w:rPr>
          <w:rFonts w:asciiTheme="majorBidi" w:hAnsiTheme="majorBidi" w:cs="Times New Roman"/>
          <w:b/>
          <w:bCs/>
          <w:sz w:val="28"/>
          <w:szCs w:val="28"/>
          <w:rtl/>
        </w:rPr>
        <w:t>التحليل الإستراتيجي</w:t>
      </w:r>
      <w:r w:rsidRPr="003A620A">
        <w:rPr>
          <w:rFonts w:asciiTheme="majorBidi" w:hAnsiTheme="majorBidi" w:cs="Times New Roman"/>
          <w:b/>
          <w:bCs/>
          <w:sz w:val="28"/>
          <w:szCs w:val="28"/>
        </w:rPr>
        <w:t xml:space="preserve"> </w:t>
      </w:r>
      <w:r>
        <w:rPr>
          <w:rFonts w:asciiTheme="majorBidi" w:hAnsiTheme="majorBidi" w:cs="Times New Roman"/>
          <w:b/>
          <w:bCs/>
          <w:sz w:val="28"/>
          <w:szCs w:val="28"/>
        </w:rPr>
        <w:t>:</w:t>
      </w:r>
      <w:r w:rsidRPr="003A620A">
        <w:rPr>
          <w:rFonts w:asciiTheme="majorBidi" w:hAnsiTheme="majorBidi" w:cs="Times New Roman"/>
          <w:b/>
          <w:bCs/>
          <w:sz w:val="28"/>
          <w:szCs w:val="28"/>
        </w:rPr>
        <w:t>(Strategic Analysis)</w:t>
      </w:r>
      <w:r w:rsidRPr="003A620A">
        <w:rPr>
          <w:rFonts w:asciiTheme="majorBidi" w:hAnsiTheme="majorBidi" w:cs="Times New Roman"/>
          <w:sz w:val="28"/>
          <w:szCs w:val="28"/>
        </w:rPr>
        <w:t xml:space="preserve"> </w:t>
      </w:r>
      <w:r w:rsidRPr="003A620A">
        <w:rPr>
          <w:rFonts w:asciiTheme="majorBidi" w:hAnsiTheme="majorBidi" w:cs="Times New Roman"/>
          <w:sz w:val="28"/>
          <w:szCs w:val="28"/>
          <w:rtl/>
        </w:rPr>
        <w:t>يمثل هذا البُعد حجر الزاوية والخطوة الاستهلالية التي تبنى عليها كافة القرارات اللاحقة، حيث يتضمن فحصاً دقيقاً وشاملاً للبيئة الداخلية للمستشفى لتحديد نقاط القوة (مثل الكوادر الطبية المؤهلة والتقنيات الحديثة) ونقاط الضعف (مثل نقص الموارد أو البيروقراطية)، بالتوازي مع تحليل البيئة الخارجية لرصد الفرص المتاحة (كالتوسع في التأمين الصحي) والتهديدات المحتملة (كالأزمات الوبائية أو المنافسة</w:t>
      </w:r>
      <w:r>
        <w:rPr>
          <w:rFonts w:asciiTheme="majorBidi" w:hAnsiTheme="majorBidi" w:cs="Times New Roman" w:hint="cs"/>
          <w:sz w:val="28"/>
          <w:szCs w:val="28"/>
          <w:rtl/>
          <w:lang w:bidi="ar-EG"/>
        </w:rPr>
        <w:t>، كما</w:t>
      </w:r>
      <w:r w:rsidRPr="003A620A">
        <w:rPr>
          <w:rFonts w:asciiTheme="majorBidi" w:hAnsiTheme="majorBidi" w:cs="Times New Roman"/>
          <w:sz w:val="28"/>
          <w:szCs w:val="28"/>
          <w:rtl/>
        </w:rPr>
        <w:t xml:space="preserve"> إن التحليل الإستراتيجي السليم يمنح القادة الصحيين رؤية ثاقبة حول الموقف الراهن للمنظمة، مما يسهل عملية مواءمة القدرات الداخلية مع المتطلبات الخارجية، ويضمن استناد الإستراتيجية إلى حقائق واقعية تساهم في رفع كفاءة الرعاية الصحية ومعالجة الثغرات التشغيلية قبل تفاقمها</w:t>
      </w:r>
      <w:r w:rsidRPr="003A620A">
        <w:rPr>
          <w:rFonts w:asciiTheme="majorBidi" w:hAnsiTheme="majorBidi" w:cs="Times New Roman"/>
          <w:sz w:val="28"/>
          <w:szCs w:val="28"/>
        </w:rPr>
        <w:t>.</w:t>
      </w:r>
    </w:p>
    <w:p w14:paraId="49D1F5C1" w14:textId="3C4C22F9" w:rsidR="003A620A" w:rsidRPr="003A620A" w:rsidRDefault="003A620A" w:rsidP="003A620A">
      <w:pPr>
        <w:numPr>
          <w:ilvl w:val="0"/>
          <w:numId w:val="70"/>
        </w:numPr>
        <w:spacing w:line="360" w:lineRule="auto"/>
        <w:jc w:val="both"/>
        <w:rPr>
          <w:rFonts w:asciiTheme="majorBidi" w:hAnsiTheme="majorBidi" w:cs="Times New Roman"/>
          <w:sz w:val="28"/>
          <w:szCs w:val="28"/>
        </w:rPr>
      </w:pPr>
      <w:r w:rsidRPr="003A620A">
        <w:rPr>
          <w:rFonts w:asciiTheme="majorBidi" w:hAnsiTheme="majorBidi" w:cs="Times New Roman"/>
          <w:b/>
          <w:bCs/>
          <w:sz w:val="28"/>
          <w:szCs w:val="28"/>
          <w:rtl/>
        </w:rPr>
        <w:t>التخطيط الإستراتيجي</w:t>
      </w:r>
      <w:r w:rsidRPr="003A620A">
        <w:rPr>
          <w:rFonts w:asciiTheme="majorBidi" w:hAnsiTheme="majorBidi" w:cs="Times New Roman"/>
          <w:b/>
          <w:bCs/>
          <w:sz w:val="28"/>
          <w:szCs w:val="28"/>
        </w:rPr>
        <w:t xml:space="preserve"> </w:t>
      </w:r>
      <w:r>
        <w:rPr>
          <w:rFonts w:asciiTheme="majorBidi" w:hAnsiTheme="majorBidi" w:cs="Times New Roman"/>
          <w:b/>
          <w:bCs/>
          <w:sz w:val="28"/>
          <w:szCs w:val="28"/>
        </w:rPr>
        <w:t>:</w:t>
      </w:r>
      <w:r w:rsidRPr="003A620A">
        <w:rPr>
          <w:rFonts w:asciiTheme="majorBidi" w:hAnsiTheme="majorBidi" w:cs="Times New Roman"/>
          <w:b/>
          <w:bCs/>
          <w:sz w:val="28"/>
          <w:szCs w:val="28"/>
        </w:rPr>
        <w:t>(Strategic Planning)</w:t>
      </w:r>
      <w:r w:rsidRPr="003A620A">
        <w:rPr>
          <w:rFonts w:asciiTheme="majorBidi" w:hAnsiTheme="majorBidi" w:cs="Times New Roman"/>
          <w:sz w:val="28"/>
          <w:szCs w:val="28"/>
        </w:rPr>
        <w:t xml:space="preserve"> </w:t>
      </w:r>
      <w:r w:rsidRPr="003A620A">
        <w:rPr>
          <w:rFonts w:asciiTheme="majorBidi" w:hAnsiTheme="majorBidi" w:cs="Times New Roman"/>
          <w:sz w:val="28"/>
          <w:szCs w:val="28"/>
          <w:rtl/>
        </w:rPr>
        <w:t>يُعد هذا البُعد بمثابة العقل المفكر للمؤسسة، حيث يتم فيه صياغة الرؤية الطموحة والرسالة الجوهرية التي تعبر عن هوية المستشفى وتطلعاته، ومن ثم ترجمتها إلى أهداف إستراتيجية طويلة الأجل تتسم بالواقعية والقابلية للقياس</w:t>
      </w:r>
      <w:r>
        <w:rPr>
          <w:rFonts w:asciiTheme="majorBidi" w:hAnsiTheme="majorBidi" w:cs="Times New Roman" w:hint="cs"/>
          <w:sz w:val="28"/>
          <w:szCs w:val="28"/>
          <w:rtl/>
          <w:lang w:bidi="ar-EG"/>
        </w:rPr>
        <w:t xml:space="preserve">، </w:t>
      </w:r>
      <w:r w:rsidRPr="003A620A">
        <w:rPr>
          <w:rFonts w:asciiTheme="majorBidi" w:hAnsiTheme="majorBidi" w:cs="Times New Roman"/>
          <w:sz w:val="28"/>
          <w:szCs w:val="28"/>
          <w:rtl/>
        </w:rPr>
        <w:t>وفي هذا السياق، يركز التخطيط على وضع المسارات والسياسات التي تضمن الوصول إلى مستوى عالٍ من جودة الخدمات، مع إعطاء الأولوية لمتمحورية المريض وسلامته</w:t>
      </w:r>
      <w:r>
        <w:rPr>
          <w:rFonts w:asciiTheme="majorBidi" w:hAnsiTheme="majorBidi" w:cs="Times New Roman" w:hint="cs"/>
          <w:sz w:val="28"/>
          <w:szCs w:val="28"/>
          <w:rtl/>
        </w:rPr>
        <w:t>، كما</w:t>
      </w:r>
      <w:r w:rsidRPr="003A620A">
        <w:rPr>
          <w:rFonts w:asciiTheme="majorBidi" w:hAnsiTheme="majorBidi" w:cs="Times New Roman"/>
          <w:sz w:val="28"/>
          <w:szCs w:val="28"/>
          <w:rtl/>
        </w:rPr>
        <w:t xml:space="preserve"> إن التخطيط الإستراتيجي الفعال هو الذي ينجح في تحديد "ماذا نريد؟" و"كيف نصل؟"، مما يوفر خارطة </w:t>
      </w:r>
      <w:r w:rsidRPr="003A620A">
        <w:rPr>
          <w:rFonts w:asciiTheme="majorBidi" w:hAnsiTheme="majorBidi" w:cs="Times New Roman"/>
          <w:sz w:val="28"/>
          <w:szCs w:val="28"/>
          <w:rtl/>
        </w:rPr>
        <w:lastRenderedPageBreak/>
        <w:t>طريق واضحة للكوادر الطبية والإدارية، ويضمن توجيه كافة الجهود والموارد نحو تحقيق التميز والريادة في تقديم الرعاية الصحية</w:t>
      </w:r>
      <w:r w:rsidRPr="003A620A">
        <w:rPr>
          <w:rFonts w:asciiTheme="majorBidi" w:hAnsiTheme="majorBidi" w:cs="Times New Roman"/>
          <w:sz w:val="28"/>
          <w:szCs w:val="28"/>
        </w:rPr>
        <w:t>.</w:t>
      </w:r>
    </w:p>
    <w:p w14:paraId="16CDCCBA" w14:textId="2EED54A3" w:rsidR="003A620A" w:rsidRPr="003A620A" w:rsidRDefault="003A620A" w:rsidP="003A620A">
      <w:pPr>
        <w:numPr>
          <w:ilvl w:val="0"/>
          <w:numId w:val="70"/>
        </w:numPr>
        <w:spacing w:line="360" w:lineRule="auto"/>
        <w:jc w:val="both"/>
        <w:rPr>
          <w:rFonts w:asciiTheme="majorBidi" w:hAnsiTheme="majorBidi" w:cs="Times New Roman"/>
          <w:sz w:val="28"/>
          <w:szCs w:val="28"/>
        </w:rPr>
      </w:pPr>
      <w:r w:rsidRPr="003A620A">
        <w:rPr>
          <w:rFonts w:asciiTheme="majorBidi" w:hAnsiTheme="majorBidi" w:cs="Times New Roman"/>
          <w:b/>
          <w:bCs/>
          <w:sz w:val="28"/>
          <w:szCs w:val="28"/>
          <w:rtl/>
        </w:rPr>
        <w:t>التنفيذ الإستراتيجي</w:t>
      </w:r>
      <w:r w:rsidRPr="003A620A">
        <w:rPr>
          <w:rFonts w:asciiTheme="majorBidi" w:hAnsiTheme="majorBidi" w:cs="Times New Roman"/>
          <w:b/>
          <w:bCs/>
          <w:sz w:val="28"/>
          <w:szCs w:val="28"/>
        </w:rPr>
        <w:t xml:space="preserve"> </w:t>
      </w:r>
      <w:r>
        <w:rPr>
          <w:rFonts w:asciiTheme="majorBidi" w:hAnsiTheme="majorBidi" w:cs="Times New Roman"/>
          <w:b/>
          <w:bCs/>
          <w:sz w:val="28"/>
          <w:szCs w:val="28"/>
        </w:rPr>
        <w:t>:</w:t>
      </w:r>
      <w:r w:rsidRPr="003A620A">
        <w:rPr>
          <w:rFonts w:asciiTheme="majorBidi" w:hAnsiTheme="majorBidi" w:cs="Times New Roman"/>
          <w:b/>
          <w:bCs/>
          <w:sz w:val="28"/>
          <w:szCs w:val="28"/>
        </w:rPr>
        <w:t>(Strategic Implementation)</w:t>
      </w:r>
      <w:r w:rsidRPr="003A620A">
        <w:rPr>
          <w:rFonts w:asciiTheme="majorBidi" w:hAnsiTheme="majorBidi" w:cs="Times New Roman"/>
          <w:sz w:val="28"/>
          <w:szCs w:val="28"/>
        </w:rPr>
        <w:t xml:space="preserve"> </w:t>
      </w:r>
      <w:r w:rsidRPr="003A620A">
        <w:rPr>
          <w:rFonts w:asciiTheme="majorBidi" w:hAnsiTheme="majorBidi" w:cs="Times New Roman"/>
          <w:sz w:val="28"/>
          <w:szCs w:val="28"/>
          <w:rtl/>
        </w:rPr>
        <w:t>يمثل هذا البُعد مرحلة الاختبار الحقيقي للخطط، حيث يتم تحويل التوجهات النظرية والأهداف المصاغة إلى واقع تشغيلي ملموس داخل أروقة المستشفى وأقسامه المختلفة</w:t>
      </w:r>
      <w:r>
        <w:rPr>
          <w:rFonts w:asciiTheme="majorBidi" w:hAnsiTheme="majorBidi" w:cs="Times New Roman" w:hint="cs"/>
          <w:sz w:val="28"/>
          <w:szCs w:val="28"/>
          <w:rtl/>
        </w:rPr>
        <w:t>،</w:t>
      </w:r>
      <w:r w:rsidRPr="003A620A">
        <w:rPr>
          <w:rFonts w:asciiTheme="majorBidi" w:hAnsiTheme="majorBidi" w:cs="Times New Roman"/>
          <w:sz w:val="28"/>
          <w:szCs w:val="28"/>
          <w:rtl/>
        </w:rPr>
        <w:t xml:space="preserve"> ويتطلب التنفيذ الناجح تهيئة الهيكل التنظيمي، وتخصيص الموارد المالية والبشرية، وتحفيز العاملين، وتطوير الأنظمة التقنية الداعمة</w:t>
      </w:r>
      <w:r>
        <w:rPr>
          <w:rFonts w:asciiTheme="majorBidi" w:hAnsiTheme="majorBidi" w:cs="Times New Roman" w:hint="cs"/>
          <w:sz w:val="28"/>
          <w:szCs w:val="28"/>
          <w:rtl/>
        </w:rPr>
        <w:t>، كما</w:t>
      </w:r>
      <w:r w:rsidRPr="003A620A">
        <w:rPr>
          <w:rFonts w:asciiTheme="majorBidi" w:hAnsiTheme="majorBidi" w:cs="Times New Roman"/>
          <w:sz w:val="28"/>
          <w:szCs w:val="28"/>
          <w:rtl/>
        </w:rPr>
        <w:t xml:space="preserve"> إن جوهر التنفيذ الإستراتيجي في القطاع الصحي يكمن في القدرة على نقل الإستراتيجية من "طاولات الاجتماعات" إلى "سرير المريض"، من خلال ضمان استجابة الكوادر الطبية لمعايير الجودة وتطبيق البروتوكولات العلاجية بدقة، مما يحول الفكر الإستراتيجي إلى ممارسة يومية يشعر المريض بأثرها في سرعة الخدمة وكفاءة العلاج</w:t>
      </w:r>
      <w:r w:rsidRPr="003A620A">
        <w:rPr>
          <w:rFonts w:asciiTheme="majorBidi" w:hAnsiTheme="majorBidi" w:cs="Times New Roman"/>
          <w:sz w:val="28"/>
          <w:szCs w:val="28"/>
        </w:rPr>
        <w:t>.</w:t>
      </w:r>
    </w:p>
    <w:p w14:paraId="7033A65A" w14:textId="2083D115" w:rsidR="003A620A" w:rsidRPr="003A620A" w:rsidRDefault="003A620A" w:rsidP="003A620A">
      <w:pPr>
        <w:numPr>
          <w:ilvl w:val="0"/>
          <w:numId w:val="70"/>
        </w:numPr>
        <w:spacing w:line="360" w:lineRule="auto"/>
        <w:jc w:val="both"/>
        <w:rPr>
          <w:rFonts w:asciiTheme="majorBidi" w:hAnsiTheme="majorBidi" w:cs="Times New Roman"/>
          <w:sz w:val="28"/>
          <w:szCs w:val="28"/>
        </w:rPr>
      </w:pPr>
      <w:r w:rsidRPr="003A620A">
        <w:rPr>
          <w:rFonts w:asciiTheme="majorBidi" w:hAnsiTheme="majorBidi" w:cs="Times New Roman"/>
          <w:b/>
          <w:bCs/>
          <w:sz w:val="28"/>
          <w:szCs w:val="28"/>
          <w:rtl/>
        </w:rPr>
        <w:t>الرقابة والتقييم الإستراتيجي</w:t>
      </w:r>
      <w:r w:rsidRPr="003A620A">
        <w:rPr>
          <w:rFonts w:asciiTheme="majorBidi" w:hAnsiTheme="majorBidi" w:cs="Times New Roman"/>
          <w:b/>
          <w:bCs/>
          <w:sz w:val="28"/>
          <w:szCs w:val="28"/>
        </w:rPr>
        <w:t xml:space="preserve"> </w:t>
      </w:r>
      <w:r>
        <w:rPr>
          <w:rFonts w:asciiTheme="majorBidi" w:hAnsiTheme="majorBidi" w:cs="Times New Roman"/>
          <w:b/>
          <w:bCs/>
          <w:sz w:val="28"/>
          <w:szCs w:val="28"/>
        </w:rPr>
        <w:t>:</w:t>
      </w:r>
      <w:r w:rsidRPr="003A620A">
        <w:rPr>
          <w:rFonts w:asciiTheme="majorBidi" w:hAnsiTheme="majorBidi" w:cs="Times New Roman"/>
          <w:b/>
          <w:bCs/>
          <w:sz w:val="28"/>
          <w:szCs w:val="28"/>
        </w:rPr>
        <w:t>(Strategic Control and Evaluation)</w:t>
      </w:r>
      <w:r w:rsidRPr="003A620A">
        <w:rPr>
          <w:rFonts w:asciiTheme="majorBidi" w:hAnsiTheme="majorBidi" w:cs="Times New Roman"/>
          <w:sz w:val="28"/>
          <w:szCs w:val="28"/>
        </w:rPr>
        <w:t xml:space="preserve"> </w:t>
      </w:r>
      <w:r w:rsidRPr="003A620A">
        <w:rPr>
          <w:rFonts w:asciiTheme="majorBidi" w:hAnsiTheme="majorBidi" w:cs="Times New Roman"/>
          <w:sz w:val="28"/>
          <w:szCs w:val="28"/>
          <w:rtl/>
        </w:rPr>
        <w:t>يمثل هذا البُعد صمام الأمان والوظيفة التصحيحية المستمرة في العملية الإستراتيجية، حيث يتم من خلاله قياس الأداء الفعلي ومقارنته بالأهداف والمعايير المخطط لها سلفاً</w:t>
      </w:r>
      <w:r>
        <w:rPr>
          <w:rFonts w:asciiTheme="majorBidi" w:hAnsiTheme="majorBidi" w:cs="Times New Roman" w:hint="cs"/>
          <w:sz w:val="28"/>
          <w:szCs w:val="28"/>
          <w:rtl/>
        </w:rPr>
        <w:t>،</w:t>
      </w:r>
      <w:r w:rsidRPr="003A620A">
        <w:rPr>
          <w:rFonts w:asciiTheme="majorBidi" w:hAnsiTheme="majorBidi" w:cs="Times New Roman"/>
          <w:sz w:val="28"/>
          <w:szCs w:val="28"/>
          <w:rtl/>
        </w:rPr>
        <w:t xml:space="preserve"> وفي المؤسسات الصحية، تشمل الرقابة متابعة مؤشرات الجودة السريرية، ومعدلات رضا المرضى، والكفاءة التشغيلية، للكشف عن أي انحرافات أو ثغرات في تقديم الخدمة ومعالجتها فوراً</w:t>
      </w:r>
      <w:r>
        <w:rPr>
          <w:rFonts w:asciiTheme="majorBidi" w:hAnsiTheme="majorBidi" w:cs="Times New Roman" w:hint="cs"/>
          <w:sz w:val="28"/>
          <w:szCs w:val="28"/>
          <w:rtl/>
        </w:rPr>
        <w:t>، كما</w:t>
      </w:r>
      <w:r w:rsidRPr="003A620A">
        <w:rPr>
          <w:rFonts w:asciiTheme="majorBidi" w:hAnsiTheme="majorBidi" w:cs="Times New Roman"/>
          <w:sz w:val="28"/>
          <w:szCs w:val="28"/>
          <w:rtl/>
        </w:rPr>
        <w:t xml:space="preserve"> إن الرقابة الإستراتيجية لا تهدف فقط إلى رصد الأخطاء، بل تسعى إلى التحسين المستمر وضمان التعلم التنظيمي، مما يضمن بقاء المستشفى على المسار الصحيح نحو تحقيق الاعتمادية والتميز، وتوفير تغذية راجعة تساهم في تحديث التحليل والتخطيط لمواكبة المستجدات</w:t>
      </w:r>
      <w:r w:rsidRPr="003A620A">
        <w:rPr>
          <w:rFonts w:asciiTheme="majorBidi" w:hAnsiTheme="majorBidi" w:cs="Times New Roman"/>
          <w:sz w:val="28"/>
          <w:szCs w:val="28"/>
        </w:rPr>
        <w:t>.</w:t>
      </w:r>
    </w:p>
    <w:p w14:paraId="69726430" w14:textId="1ADB314A" w:rsidR="003A620A" w:rsidRDefault="003A620A" w:rsidP="00E27B6F">
      <w:pPr>
        <w:spacing w:line="360" w:lineRule="auto"/>
        <w:ind w:firstLine="432"/>
        <w:jc w:val="both"/>
        <w:rPr>
          <w:rFonts w:asciiTheme="majorBidi" w:hAnsiTheme="majorBidi" w:cs="Times New Roman"/>
          <w:sz w:val="28"/>
          <w:szCs w:val="28"/>
          <w:rtl/>
        </w:rPr>
      </w:pPr>
      <w:r w:rsidRPr="003A620A">
        <w:rPr>
          <w:rFonts w:asciiTheme="majorBidi" w:hAnsiTheme="majorBidi" w:cs="Times New Roman"/>
          <w:sz w:val="28"/>
          <w:szCs w:val="28"/>
          <w:rtl/>
        </w:rPr>
        <w:t>وبناءً على ما تقدم، يرى الباحث أن أبعاد الإدارة الإستراتيجية تتمثل في</w:t>
      </w:r>
      <w:r w:rsidRPr="003A620A">
        <w:rPr>
          <w:rFonts w:asciiTheme="majorBidi" w:hAnsiTheme="majorBidi" w:cs="Times New Roman"/>
          <w:sz w:val="28"/>
          <w:szCs w:val="28"/>
        </w:rPr>
        <w:t>: "</w:t>
      </w:r>
      <w:r w:rsidRPr="003A620A">
        <w:rPr>
          <w:rFonts w:asciiTheme="majorBidi" w:hAnsiTheme="majorBidi" w:cs="Times New Roman"/>
          <w:sz w:val="28"/>
          <w:szCs w:val="28"/>
          <w:rtl/>
        </w:rPr>
        <w:t>أنها تشكل دورة حياة ديناميكية متكاملة لضمان استدامة النجاح المؤسسي؛ فبدون تحليل دقيق يضيع التخطيط، وبدون تنفيذ بارع يفشل الفكر، وبدون رقابة حازمة تتبدد الموارد</w:t>
      </w:r>
      <w:r w:rsidRPr="003A620A">
        <w:rPr>
          <w:rFonts w:asciiTheme="majorBidi" w:hAnsiTheme="majorBidi" w:cs="Times New Roman" w:hint="cs"/>
          <w:sz w:val="28"/>
          <w:szCs w:val="28"/>
          <w:rtl/>
        </w:rPr>
        <w:t xml:space="preserve">، </w:t>
      </w:r>
      <w:r w:rsidRPr="003A620A">
        <w:rPr>
          <w:rFonts w:asciiTheme="majorBidi" w:hAnsiTheme="majorBidi" w:cs="Times New Roman"/>
          <w:sz w:val="28"/>
          <w:szCs w:val="28"/>
          <w:rtl/>
        </w:rPr>
        <w:t>ويرى الباحث أن قوة هذه الأبعاد تكمن في قدرتها على تحويل المستشفيات من مجرد مقدمي خدمات تقليديين إلى منظمات ذكية قادرة على الارتقاء بجودة الرعاية الصحية إلى مستويات عالمية، مما يحقق الرضا التام للمرضى ويعزز من كفاءة النظام الصحي ككل في ظل التحول الوطني الشامل</w:t>
      </w:r>
      <w:r w:rsidRPr="003A620A">
        <w:rPr>
          <w:rFonts w:asciiTheme="majorBidi" w:hAnsiTheme="majorBidi" w:cs="Times New Roman"/>
          <w:sz w:val="28"/>
          <w:szCs w:val="28"/>
        </w:rPr>
        <w:t>".</w:t>
      </w:r>
    </w:p>
    <w:p w14:paraId="08222581" w14:textId="02B93C71" w:rsidR="0079082F" w:rsidRPr="0079082F" w:rsidRDefault="0079082F" w:rsidP="000D315D">
      <w:pPr>
        <w:spacing w:line="360" w:lineRule="auto"/>
        <w:jc w:val="both"/>
        <w:outlineLvl w:val="1"/>
        <w:rPr>
          <w:rFonts w:asciiTheme="majorBidi" w:hAnsiTheme="majorBidi" w:cstheme="majorBidi"/>
          <w:b/>
          <w:bCs/>
          <w:sz w:val="28"/>
          <w:szCs w:val="28"/>
          <w:u w:val="single"/>
          <w:rtl/>
        </w:rPr>
      </w:pPr>
      <w:bookmarkStart w:id="69" w:name="_Toc224313352"/>
      <w:bookmarkStart w:id="70" w:name="_Hlk217325646"/>
      <w:r w:rsidRPr="0079082F">
        <w:rPr>
          <w:rFonts w:asciiTheme="majorBidi" w:hAnsiTheme="majorBidi" w:cstheme="majorBidi" w:hint="cs"/>
          <w:b/>
          <w:bCs/>
          <w:sz w:val="28"/>
          <w:szCs w:val="28"/>
          <w:u w:val="single"/>
          <w:rtl/>
        </w:rPr>
        <w:t xml:space="preserve">سابعا: </w:t>
      </w:r>
      <w:r w:rsidR="003A620A">
        <w:rPr>
          <w:rFonts w:asciiTheme="majorBidi" w:hAnsiTheme="majorBidi" w:cstheme="majorBidi" w:hint="cs"/>
          <w:b/>
          <w:bCs/>
          <w:sz w:val="28"/>
          <w:szCs w:val="28"/>
          <w:u w:val="single"/>
          <w:rtl/>
        </w:rPr>
        <w:t>التحديات التى تواجة تطبيق الادارة الاستراتيجية بالقطاع الصحى</w:t>
      </w:r>
      <w:r w:rsidRPr="0079082F">
        <w:rPr>
          <w:rFonts w:asciiTheme="majorBidi" w:hAnsiTheme="majorBidi" w:cstheme="majorBidi" w:hint="cs"/>
          <w:b/>
          <w:bCs/>
          <w:sz w:val="28"/>
          <w:szCs w:val="28"/>
          <w:u w:val="single"/>
          <w:rtl/>
        </w:rPr>
        <w:t>:</w:t>
      </w:r>
      <w:bookmarkEnd w:id="69"/>
    </w:p>
    <w:bookmarkEnd w:id="70"/>
    <w:p w14:paraId="027BABDB" w14:textId="712BD3EC" w:rsidR="003A620A" w:rsidRPr="003A620A" w:rsidRDefault="003A620A" w:rsidP="003A620A">
      <w:pPr>
        <w:spacing w:line="360" w:lineRule="auto"/>
        <w:ind w:firstLine="432"/>
        <w:jc w:val="both"/>
        <w:rPr>
          <w:rFonts w:asciiTheme="majorBidi" w:hAnsiTheme="majorBidi" w:cs="Times New Roman"/>
          <w:sz w:val="28"/>
          <w:szCs w:val="28"/>
        </w:rPr>
      </w:pPr>
      <w:r w:rsidRPr="003A620A">
        <w:rPr>
          <w:rFonts w:asciiTheme="majorBidi" w:hAnsiTheme="majorBidi" w:cs="Times New Roman"/>
          <w:sz w:val="28"/>
          <w:szCs w:val="28"/>
          <w:rtl/>
        </w:rPr>
        <w:t>تواجه المؤسسات الصحية في مسيرتها نحو تبني الفكر الإستراتيجي جملة من التحديات والعقبات التي قد تحد من فعالية الخطط المرسومة أو تعيق انتقالها إلى حيز التنفيذ الميداني</w:t>
      </w:r>
      <w:r>
        <w:rPr>
          <w:rFonts w:asciiTheme="majorBidi" w:hAnsiTheme="majorBidi" w:cs="Times New Roman" w:hint="cs"/>
          <w:sz w:val="28"/>
          <w:szCs w:val="28"/>
          <w:rtl/>
        </w:rPr>
        <w:t>،</w:t>
      </w:r>
      <w:r w:rsidRPr="003A620A">
        <w:rPr>
          <w:rFonts w:asciiTheme="majorBidi" w:hAnsiTheme="majorBidi" w:cs="Times New Roman"/>
          <w:sz w:val="28"/>
          <w:szCs w:val="28"/>
          <w:rtl/>
        </w:rPr>
        <w:t xml:space="preserve"> وتكتسب هذه التحديات </w:t>
      </w:r>
      <w:r w:rsidRPr="003A620A">
        <w:rPr>
          <w:rFonts w:asciiTheme="majorBidi" w:hAnsiTheme="majorBidi" w:cs="Times New Roman"/>
          <w:sz w:val="28"/>
          <w:szCs w:val="28"/>
          <w:rtl/>
        </w:rPr>
        <w:lastRenderedPageBreak/>
        <w:t>خصوصية شديدة في القطاع الصحي نظراً لطبيعته الخدمية المعقدة، وحساسية مخرجاته المرتبطة بحياة الإنسان، بالإضافة إلى تسارع المتغيرات التكنولوجية والتنظيمية</w:t>
      </w:r>
      <w:r>
        <w:rPr>
          <w:rFonts w:asciiTheme="majorBidi" w:hAnsiTheme="majorBidi" w:cs="Times New Roman" w:hint="cs"/>
          <w:sz w:val="28"/>
          <w:szCs w:val="28"/>
          <w:rtl/>
        </w:rPr>
        <w:t>، كما</w:t>
      </w:r>
      <w:r w:rsidRPr="003A620A">
        <w:rPr>
          <w:rFonts w:asciiTheme="majorBidi" w:hAnsiTheme="majorBidi" w:cs="Times New Roman"/>
          <w:sz w:val="28"/>
          <w:szCs w:val="28"/>
          <w:rtl/>
        </w:rPr>
        <w:t xml:space="preserve"> إن إدراك هذه التحديات ليس بهدف رصد المعوقات فحسب، بل لتمكين القادة من وضع استراتيجيات بديلة تتسم بالمرونة والقدرة على تجاوز الصعوبات لضمان استدامة جودة الخدمات الصحية، و</w:t>
      </w:r>
      <w:r w:rsidR="00E27B6F">
        <w:rPr>
          <w:rFonts w:asciiTheme="majorBidi" w:hAnsiTheme="majorBidi" w:cs="Times New Roman" w:hint="cs"/>
          <w:sz w:val="28"/>
          <w:szCs w:val="28"/>
          <w:rtl/>
          <w:lang w:bidi="ar-EG"/>
        </w:rPr>
        <w:t xml:space="preserve">قد وضح </w:t>
      </w:r>
      <w:r w:rsidR="00E27B6F">
        <w:rPr>
          <w:rFonts w:asciiTheme="majorBidi" w:hAnsiTheme="majorBidi" w:cs="Times New Roman"/>
          <w:sz w:val="28"/>
          <w:szCs w:val="28"/>
          <w:lang w:bidi="ar-EG"/>
        </w:rPr>
        <w:t>(</w:t>
      </w:r>
      <w:r w:rsidR="00E27B6F" w:rsidRPr="00E021C5">
        <w:rPr>
          <w:rFonts w:asciiTheme="majorBidi" w:hAnsiTheme="majorBidi" w:cstheme="majorBidi"/>
          <w:sz w:val="28"/>
          <w:szCs w:val="28"/>
          <w:lang w:bidi="ar-EG"/>
        </w:rPr>
        <w:t>Koning, 2022</w:t>
      </w:r>
      <w:r w:rsidR="00E27B6F">
        <w:rPr>
          <w:rFonts w:asciiTheme="majorBidi" w:hAnsiTheme="majorBidi" w:cstheme="majorBidi"/>
          <w:sz w:val="28"/>
          <w:szCs w:val="28"/>
          <w:lang w:bidi="ar-EG"/>
        </w:rPr>
        <w:t>, p.416</w:t>
      </w:r>
      <w:r w:rsidR="00E27B6F" w:rsidRPr="00E021C5">
        <w:rPr>
          <w:rFonts w:asciiTheme="majorBidi" w:hAnsiTheme="majorBidi" w:cstheme="majorBidi"/>
          <w:sz w:val="28"/>
          <w:szCs w:val="28"/>
          <w:lang w:bidi="ar-EG"/>
        </w:rPr>
        <w:t>)</w:t>
      </w:r>
      <w:r w:rsidR="00E27B6F">
        <w:rPr>
          <w:rFonts w:asciiTheme="majorBidi" w:hAnsiTheme="majorBidi" w:cstheme="majorBidi" w:hint="cs"/>
          <w:sz w:val="28"/>
          <w:szCs w:val="28"/>
          <w:rtl/>
          <w:lang w:bidi="ar-EG"/>
        </w:rPr>
        <w:t xml:space="preserve"> ان </w:t>
      </w:r>
      <w:r w:rsidRPr="003A620A">
        <w:rPr>
          <w:rFonts w:asciiTheme="majorBidi" w:hAnsiTheme="majorBidi" w:cs="Times New Roman"/>
          <w:sz w:val="28"/>
          <w:szCs w:val="28"/>
          <w:rtl/>
        </w:rPr>
        <w:t>أبرز هذه التحديات</w:t>
      </w:r>
      <w:r w:rsidR="00E27B6F">
        <w:rPr>
          <w:rFonts w:asciiTheme="majorBidi" w:hAnsiTheme="majorBidi" w:cs="Times New Roman" w:hint="cs"/>
          <w:sz w:val="28"/>
          <w:szCs w:val="28"/>
          <w:rtl/>
        </w:rPr>
        <w:t xml:space="preserve"> </w:t>
      </w:r>
      <w:r w:rsidR="00E27B6F" w:rsidRPr="003A620A">
        <w:rPr>
          <w:rFonts w:asciiTheme="majorBidi" w:hAnsiTheme="majorBidi" w:cs="Times New Roman"/>
          <w:sz w:val="28"/>
          <w:szCs w:val="28"/>
          <w:rtl/>
        </w:rPr>
        <w:t>تتمثل</w:t>
      </w:r>
      <w:r w:rsidRPr="003A620A">
        <w:rPr>
          <w:rFonts w:asciiTheme="majorBidi" w:hAnsiTheme="majorBidi" w:cs="Times New Roman"/>
          <w:sz w:val="28"/>
          <w:szCs w:val="28"/>
          <w:rtl/>
        </w:rPr>
        <w:t xml:space="preserve"> في الآتي</w:t>
      </w:r>
      <w:r w:rsidRPr="003A620A">
        <w:rPr>
          <w:rFonts w:asciiTheme="majorBidi" w:hAnsiTheme="majorBidi" w:cs="Times New Roman"/>
          <w:sz w:val="28"/>
          <w:szCs w:val="28"/>
        </w:rPr>
        <w:t>:</w:t>
      </w:r>
    </w:p>
    <w:p w14:paraId="5D7CA11C" w14:textId="0C31531F" w:rsidR="003A620A" w:rsidRPr="003A620A" w:rsidRDefault="003A620A" w:rsidP="003A620A">
      <w:pPr>
        <w:numPr>
          <w:ilvl w:val="0"/>
          <w:numId w:val="72"/>
        </w:numPr>
        <w:spacing w:line="360" w:lineRule="auto"/>
        <w:jc w:val="both"/>
        <w:rPr>
          <w:rFonts w:asciiTheme="majorBidi" w:hAnsiTheme="majorBidi" w:cs="Times New Roman"/>
          <w:sz w:val="28"/>
          <w:szCs w:val="28"/>
        </w:rPr>
      </w:pPr>
      <w:r w:rsidRPr="003A620A">
        <w:rPr>
          <w:rFonts w:asciiTheme="majorBidi" w:hAnsiTheme="majorBidi" w:cs="Times New Roman"/>
          <w:b/>
          <w:bCs/>
          <w:sz w:val="28"/>
          <w:szCs w:val="28"/>
          <w:rtl/>
        </w:rPr>
        <w:t>مقاومة التغيير والثقافة التنظيمية التقليدية</w:t>
      </w:r>
      <w:r w:rsidRPr="003A620A">
        <w:rPr>
          <w:rFonts w:asciiTheme="majorBidi" w:hAnsiTheme="majorBidi" w:cs="Times New Roman"/>
          <w:b/>
          <w:bCs/>
          <w:sz w:val="28"/>
          <w:szCs w:val="28"/>
        </w:rPr>
        <w:t>:</w:t>
      </w:r>
      <w:r w:rsidRPr="003A620A">
        <w:rPr>
          <w:rFonts w:asciiTheme="majorBidi" w:hAnsiTheme="majorBidi" w:cs="Times New Roman"/>
          <w:sz w:val="28"/>
          <w:szCs w:val="28"/>
        </w:rPr>
        <w:t xml:space="preserve"> </w:t>
      </w:r>
      <w:r w:rsidRPr="003A620A">
        <w:rPr>
          <w:rFonts w:asciiTheme="majorBidi" w:hAnsiTheme="majorBidi" w:cs="Times New Roman"/>
          <w:sz w:val="28"/>
          <w:szCs w:val="28"/>
          <w:rtl/>
        </w:rPr>
        <w:t>يعد العنصر البشري المحرك الأساسي للإدارة الإستراتيجية، إلا أن مقاومة التغيير من قبل بعض الكوادر الطبية أو الإدارية تمثل تحدياً جوهرياً</w:t>
      </w:r>
      <w:r>
        <w:rPr>
          <w:rFonts w:asciiTheme="majorBidi" w:hAnsiTheme="majorBidi" w:cs="Times New Roman" w:hint="cs"/>
          <w:sz w:val="28"/>
          <w:szCs w:val="28"/>
          <w:rtl/>
        </w:rPr>
        <w:t xml:space="preserve">، </w:t>
      </w:r>
      <w:r w:rsidRPr="003A620A">
        <w:rPr>
          <w:rFonts w:asciiTheme="majorBidi" w:hAnsiTheme="majorBidi" w:cs="Times New Roman"/>
          <w:sz w:val="28"/>
          <w:szCs w:val="28"/>
          <w:rtl/>
        </w:rPr>
        <w:t>فغالباً ما تميل الأطقم الطبية إلى التمسك بالأنماط المهنية التقليدية والتركيز على الجوانب الفنية السريرية فقط، معتبرين العمليات الإستراتيجية عبئاً إدارياً إضافياً</w:t>
      </w:r>
      <w:r>
        <w:rPr>
          <w:rFonts w:asciiTheme="majorBidi" w:hAnsiTheme="majorBidi" w:cs="Times New Roman" w:hint="cs"/>
          <w:sz w:val="28"/>
          <w:szCs w:val="28"/>
          <w:rtl/>
        </w:rPr>
        <w:t>، كما</w:t>
      </w:r>
      <w:r w:rsidRPr="003A620A">
        <w:rPr>
          <w:rFonts w:asciiTheme="majorBidi" w:hAnsiTheme="majorBidi" w:cs="Times New Roman"/>
          <w:sz w:val="28"/>
          <w:szCs w:val="28"/>
          <w:rtl/>
        </w:rPr>
        <w:t xml:space="preserve"> إن غياب "الثقافة الإستراتيجية" التي تؤمن بالابتكار والتحول المؤسسي قد يؤدي إلى فجوة بين تطلعات الإدارة العليا وبين الأداء الميداني، مما يتطلب جهوداً مضاعفة لغرس قيم التغيير والمشاركة في صياغة المستقبل الصحي</w:t>
      </w:r>
      <w:r w:rsidRPr="003A620A">
        <w:rPr>
          <w:rFonts w:asciiTheme="majorBidi" w:hAnsiTheme="majorBidi" w:cs="Times New Roman"/>
          <w:sz w:val="28"/>
          <w:szCs w:val="28"/>
        </w:rPr>
        <w:t>.</w:t>
      </w:r>
    </w:p>
    <w:p w14:paraId="113DA3FE" w14:textId="4D26E479" w:rsidR="003A620A" w:rsidRPr="003A620A" w:rsidRDefault="003A620A" w:rsidP="003A620A">
      <w:pPr>
        <w:numPr>
          <w:ilvl w:val="0"/>
          <w:numId w:val="72"/>
        </w:numPr>
        <w:spacing w:line="360" w:lineRule="auto"/>
        <w:jc w:val="both"/>
        <w:rPr>
          <w:rFonts w:asciiTheme="majorBidi" w:hAnsiTheme="majorBidi" w:cs="Times New Roman"/>
          <w:sz w:val="28"/>
          <w:szCs w:val="28"/>
        </w:rPr>
      </w:pPr>
      <w:r w:rsidRPr="003A620A">
        <w:rPr>
          <w:rFonts w:asciiTheme="majorBidi" w:hAnsiTheme="majorBidi" w:cs="Times New Roman"/>
          <w:b/>
          <w:bCs/>
          <w:sz w:val="28"/>
          <w:szCs w:val="28"/>
          <w:rtl/>
        </w:rPr>
        <w:t>البيروقراطية وتعقد الهياكل التنظيمية</w:t>
      </w:r>
      <w:r w:rsidRPr="003A620A">
        <w:rPr>
          <w:rFonts w:asciiTheme="majorBidi" w:hAnsiTheme="majorBidi" w:cs="Times New Roman"/>
          <w:b/>
          <w:bCs/>
          <w:sz w:val="28"/>
          <w:szCs w:val="28"/>
        </w:rPr>
        <w:t>:</w:t>
      </w:r>
      <w:r w:rsidRPr="003A620A">
        <w:rPr>
          <w:rFonts w:asciiTheme="majorBidi" w:hAnsiTheme="majorBidi" w:cs="Times New Roman"/>
          <w:sz w:val="28"/>
          <w:szCs w:val="28"/>
        </w:rPr>
        <w:t xml:space="preserve"> </w:t>
      </w:r>
      <w:r w:rsidRPr="003A620A">
        <w:rPr>
          <w:rFonts w:asciiTheme="majorBidi" w:hAnsiTheme="majorBidi" w:cs="Times New Roman"/>
          <w:sz w:val="28"/>
          <w:szCs w:val="28"/>
          <w:rtl/>
        </w:rPr>
        <w:t>تتسم العديد من المنظمات الصحية، وخاصة الحكومية منها، بهياكل إدارية جامدة وتعدد في مستويات اتخاذ القرار، مما يبطئ من وتيرة تنفيذ المبادرات الإستراتيجية</w:t>
      </w:r>
      <w:r>
        <w:rPr>
          <w:rFonts w:asciiTheme="majorBidi" w:hAnsiTheme="majorBidi" w:cs="Times New Roman" w:hint="cs"/>
          <w:sz w:val="28"/>
          <w:szCs w:val="28"/>
          <w:rtl/>
        </w:rPr>
        <w:t>، كما</w:t>
      </w:r>
      <w:r w:rsidRPr="003A620A">
        <w:rPr>
          <w:rFonts w:asciiTheme="majorBidi" w:hAnsiTheme="majorBidi" w:cs="Times New Roman"/>
          <w:sz w:val="28"/>
          <w:szCs w:val="28"/>
          <w:rtl/>
        </w:rPr>
        <w:t xml:space="preserve"> إن البيروقراطية المقيتة قد تحول دون سرعة الاستجابة للمتغيرات البيئية الطارئة أو الاحتياجات العاجلة للمرضى، وهو ما يتنافى مع خاصية "الديناميكية" التي تتطلبها الإدارة الإستراتيجية</w:t>
      </w:r>
      <w:r>
        <w:rPr>
          <w:rFonts w:asciiTheme="majorBidi" w:hAnsiTheme="majorBidi" w:cs="Times New Roman" w:hint="cs"/>
          <w:sz w:val="28"/>
          <w:szCs w:val="28"/>
          <w:rtl/>
        </w:rPr>
        <w:t>، و</w:t>
      </w:r>
      <w:r w:rsidRPr="003A620A">
        <w:rPr>
          <w:rFonts w:asciiTheme="majorBidi" w:hAnsiTheme="majorBidi" w:cs="Times New Roman"/>
          <w:sz w:val="28"/>
          <w:szCs w:val="28"/>
          <w:rtl/>
        </w:rPr>
        <w:t>هذا التعقد الإداري قد يؤدي إلى ضياع الأهداف الكبرى في دهاليز الإجراءات الروتينية، مما يقلل من كفاءة العمليات التشغيلية ويؤثر سلباً على جودة الخدمة النهائية</w:t>
      </w:r>
      <w:r w:rsidRPr="003A620A">
        <w:rPr>
          <w:rFonts w:asciiTheme="majorBidi" w:hAnsiTheme="majorBidi" w:cs="Times New Roman"/>
          <w:sz w:val="28"/>
          <w:szCs w:val="28"/>
        </w:rPr>
        <w:t>.</w:t>
      </w:r>
    </w:p>
    <w:p w14:paraId="04C8F236" w14:textId="35FA6824" w:rsidR="003A620A" w:rsidRPr="003A620A" w:rsidRDefault="003A620A" w:rsidP="003A620A">
      <w:pPr>
        <w:numPr>
          <w:ilvl w:val="0"/>
          <w:numId w:val="72"/>
        </w:numPr>
        <w:spacing w:line="360" w:lineRule="auto"/>
        <w:jc w:val="both"/>
        <w:rPr>
          <w:rFonts w:asciiTheme="majorBidi" w:hAnsiTheme="majorBidi" w:cs="Times New Roman"/>
          <w:sz w:val="28"/>
          <w:szCs w:val="28"/>
        </w:rPr>
      </w:pPr>
      <w:r w:rsidRPr="003A620A">
        <w:rPr>
          <w:rFonts w:asciiTheme="majorBidi" w:hAnsiTheme="majorBidi" w:cs="Times New Roman"/>
          <w:b/>
          <w:bCs/>
          <w:sz w:val="28"/>
          <w:szCs w:val="28"/>
          <w:rtl/>
        </w:rPr>
        <w:t>الضغوط التشغيلية اليومية وحالات الطوارئ</w:t>
      </w:r>
      <w:r w:rsidRPr="003A620A">
        <w:rPr>
          <w:rFonts w:asciiTheme="majorBidi" w:hAnsiTheme="majorBidi" w:cs="Times New Roman"/>
          <w:b/>
          <w:bCs/>
          <w:sz w:val="28"/>
          <w:szCs w:val="28"/>
        </w:rPr>
        <w:t>:</w:t>
      </w:r>
      <w:r w:rsidRPr="003A620A">
        <w:rPr>
          <w:rFonts w:asciiTheme="majorBidi" w:hAnsiTheme="majorBidi" w:cs="Times New Roman"/>
          <w:sz w:val="28"/>
          <w:szCs w:val="28"/>
        </w:rPr>
        <w:t xml:space="preserve"> </w:t>
      </w:r>
      <w:r w:rsidRPr="003A620A">
        <w:rPr>
          <w:rFonts w:asciiTheme="majorBidi" w:hAnsiTheme="majorBidi" w:cs="Times New Roman"/>
          <w:sz w:val="28"/>
          <w:szCs w:val="28"/>
          <w:rtl/>
        </w:rPr>
        <w:t>يواجه القطاع الصحي تحدياً فريداً يتمثل في طغيان "العمل اليومي الضاغط" وحالات الطوارئ المستمرة على التفكير الإستراتيجي طويل الأمد. ففي كثير من الأحيان، يجد مديرو المستشفيات ورؤساء الأقسام أنفسهم غارقين في حل المشكلات اللحظية وتدبير الاحتياجات العاجلة، مما يصرف انتباههم عن متابعة الخطط الإستراتيجية أو تقييم الأداء المستقبل</w:t>
      </w:r>
      <w:r>
        <w:rPr>
          <w:rFonts w:asciiTheme="majorBidi" w:hAnsiTheme="majorBidi" w:cs="Times New Roman" w:hint="cs"/>
          <w:sz w:val="28"/>
          <w:szCs w:val="28"/>
          <w:rtl/>
        </w:rPr>
        <w:t>، كما</w:t>
      </w:r>
      <w:r w:rsidRPr="003A620A">
        <w:rPr>
          <w:rFonts w:asciiTheme="majorBidi" w:hAnsiTheme="majorBidi" w:cs="Times New Roman"/>
          <w:sz w:val="28"/>
          <w:szCs w:val="28"/>
          <w:rtl/>
        </w:rPr>
        <w:t xml:space="preserve"> إن هذا "الانغماس في الحاضر" يضعف القدرة على الاستشراف، ويجعل المنظمة الصحية في حالة دفاعية دائمية بدلاً من كونها منظمة استباقية ومخططة</w:t>
      </w:r>
      <w:r w:rsidRPr="003A620A">
        <w:rPr>
          <w:rFonts w:asciiTheme="majorBidi" w:hAnsiTheme="majorBidi" w:cs="Times New Roman"/>
          <w:sz w:val="28"/>
          <w:szCs w:val="28"/>
        </w:rPr>
        <w:t>.</w:t>
      </w:r>
    </w:p>
    <w:p w14:paraId="2C00B82B" w14:textId="5CB8B3AA" w:rsidR="003A620A" w:rsidRPr="003A620A" w:rsidRDefault="003A620A" w:rsidP="003A620A">
      <w:pPr>
        <w:numPr>
          <w:ilvl w:val="0"/>
          <w:numId w:val="72"/>
        </w:numPr>
        <w:spacing w:line="360" w:lineRule="auto"/>
        <w:jc w:val="both"/>
        <w:rPr>
          <w:rFonts w:asciiTheme="majorBidi" w:hAnsiTheme="majorBidi" w:cs="Times New Roman"/>
          <w:sz w:val="28"/>
          <w:szCs w:val="28"/>
        </w:rPr>
      </w:pPr>
      <w:r w:rsidRPr="003A620A">
        <w:rPr>
          <w:rFonts w:asciiTheme="majorBidi" w:hAnsiTheme="majorBidi" w:cs="Times New Roman"/>
          <w:b/>
          <w:bCs/>
          <w:sz w:val="28"/>
          <w:szCs w:val="28"/>
          <w:rtl/>
        </w:rPr>
        <w:t>نقص الموارد المالية والكوادر المؤهلة إدارياً</w:t>
      </w:r>
      <w:r w:rsidRPr="003A620A">
        <w:rPr>
          <w:rFonts w:asciiTheme="majorBidi" w:hAnsiTheme="majorBidi" w:cs="Times New Roman"/>
          <w:b/>
          <w:bCs/>
          <w:sz w:val="28"/>
          <w:szCs w:val="28"/>
        </w:rPr>
        <w:t>:</w:t>
      </w:r>
      <w:r w:rsidRPr="003A620A">
        <w:rPr>
          <w:rFonts w:asciiTheme="majorBidi" w:hAnsiTheme="majorBidi" w:cs="Times New Roman"/>
          <w:sz w:val="28"/>
          <w:szCs w:val="28"/>
        </w:rPr>
        <w:t xml:space="preserve"> </w:t>
      </w:r>
      <w:r w:rsidRPr="003A620A">
        <w:rPr>
          <w:rFonts w:asciiTheme="majorBidi" w:hAnsiTheme="majorBidi" w:cs="Times New Roman"/>
          <w:sz w:val="28"/>
          <w:szCs w:val="28"/>
          <w:rtl/>
        </w:rPr>
        <w:t>يتطلب تطبيق الإدارة الإستراتيجية توفر موارد مالية مستدامة لدعم مشروعات التطوير والتحول الرقمي، بالإضافة إلى كوادر بشرية تجمع بين الخبرة الطبية والمهارة الإدارية الإستراتيجية</w:t>
      </w:r>
      <w:r>
        <w:rPr>
          <w:rFonts w:asciiTheme="majorBidi" w:hAnsiTheme="majorBidi" w:cs="Times New Roman" w:hint="cs"/>
          <w:sz w:val="28"/>
          <w:szCs w:val="28"/>
          <w:rtl/>
        </w:rPr>
        <w:t>، حيث</w:t>
      </w:r>
      <w:r w:rsidRPr="003A620A">
        <w:rPr>
          <w:rFonts w:asciiTheme="majorBidi" w:hAnsiTheme="majorBidi" w:cs="Times New Roman"/>
          <w:sz w:val="28"/>
          <w:szCs w:val="28"/>
          <w:rtl/>
        </w:rPr>
        <w:t xml:space="preserve"> إن محدودية الميزانيات أو هجرة الكفاءات </w:t>
      </w:r>
      <w:r w:rsidRPr="003A620A">
        <w:rPr>
          <w:rFonts w:asciiTheme="majorBidi" w:hAnsiTheme="majorBidi" w:cs="Times New Roman"/>
          <w:sz w:val="28"/>
          <w:szCs w:val="28"/>
          <w:rtl/>
        </w:rPr>
        <w:lastRenderedPageBreak/>
        <w:t>الإدارية المتميزة يمثل عائقاً أمام تنفيذ الخطط الطموحة، كما أن نقص التدريب المتخصص في "الإدارة الصحية الإستراتيجية" يجعل من الصعب ترجمة الأهداف الكلية إلى برامج عمل دقيقة تضمن تحقيق الكفاءة والاعتمادية في الرعاية الصحية</w:t>
      </w:r>
      <w:r w:rsidRPr="003A620A">
        <w:rPr>
          <w:rFonts w:asciiTheme="majorBidi" w:hAnsiTheme="majorBidi" w:cs="Times New Roman"/>
          <w:sz w:val="28"/>
          <w:szCs w:val="28"/>
        </w:rPr>
        <w:t>.</w:t>
      </w:r>
    </w:p>
    <w:p w14:paraId="32A60617" w14:textId="0A77926C" w:rsidR="003A620A" w:rsidRPr="003A620A" w:rsidRDefault="003A620A" w:rsidP="003A620A">
      <w:pPr>
        <w:numPr>
          <w:ilvl w:val="0"/>
          <w:numId w:val="72"/>
        </w:numPr>
        <w:spacing w:line="360" w:lineRule="auto"/>
        <w:jc w:val="both"/>
        <w:rPr>
          <w:rFonts w:asciiTheme="majorBidi" w:hAnsiTheme="majorBidi" w:cs="Times New Roman"/>
          <w:sz w:val="28"/>
          <w:szCs w:val="28"/>
        </w:rPr>
      </w:pPr>
      <w:r w:rsidRPr="003A620A">
        <w:rPr>
          <w:rFonts w:asciiTheme="majorBidi" w:hAnsiTheme="majorBidi" w:cs="Times New Roman"/>
          <w:b/>
          <w:bCs/>
          <w:sz w:val="28"/>
          <w:szCs w:val="28"/>
          <w:rtl/>
        </w:rPr>
        <w:t>صعوبة التنبؤ وعدم اليقين البيئي</w:t>
      </w:r>
      <w:r w:rsidRPr="003A620A">
        <w:rPr>
          <w:rFonts w:asciiTheme="majorBidi" w:hAnsiTheme="majorBidi" w:cs="Times New Roman"/>
          <w:b/>
          <w:bCs/>
          <w:sz w:val="28"/>
          <w:szCs w:val="28"/>
        </w:rPr>
        <w:t>:</w:t>
      </w:r>
      <w:r w:rsidRPr="003A620A">
        <w:rPr>
          <w:rFonts w:asciiTheme="majorBidi" w:hAnsiTheme="majorBidi" w:cs="Times New Roman"/>
          <w:sz w:val="28"/>
          <w:szCs w:val="28"/>
        </w:rPr>
        <w:t xml:space="preserve"> </w:t>
      </w:r>
      <w:r w:rsidRPr="003A620A">
        <w:rPr>
          <w:rFonts w:asciiTheme="majorBidi" w:hAnsiTheme="majorBidi" w:cs="Times New Roman"/>
          <w:sz w:val="28"/>
          <w:szCs w:val="28"/>
          <w:rtl/>
        </w:rPr>
        <w:t>يعمل القطاع الصحي في بيئة شديدة التغير، سواء من حيث ظهور أمراض وأوبئة جديدة، أو التطورات المذهلة في التقنيات الحيوية والرقمية، أو التغير المستمر في التشريعات والسياسات الصحية الوطنية</w:t>
      </w:r>
      <w:r>
        <w:rPr>
          <w:rFonts w:asciiTheme="majorBidi" w:hAnsiTheme="majorBidi" w:cs="Times New Roman" w:hint="cs"/>
          <w:sz w:val="28"/>
          <w:szCs w:val="28"/>
          <w:rtl/>
        </w:rPr>
        <w:t>، كما</w:t>
      </w:r>
      <w:r w:rsidRPr="003A620A">
        <w:rPr>
          <w:rFonts w:asciiTheme="majorBidi" w:hAnsiTheme="majorBidi" w:cs="Times New Roman"/>
          <w:sz w:val="28"/>
          <w:szCs w:val="28"/>
          <w:rtl/>
        </w:rPr>
        <w:t xml:space="preserve"> إن حالة "عدم اليقين" هذه تجعل من عملية التحليل الإستراتيجي والتنبؤ المستقبلي مهمة شاقة ومحفوفة بالمخاطر؛ فما قد يعد ميزة إستراتيجية اليوم قد يصبح عبئاً غداً، مما يفرض ضغوطاً هائلة على القادة الصحيين لصياغة استراتيجيات تتسم بمرونة استثنائية وقدرة عالية على المناورة</w:t>
      </w:r>
      <w:r w:rsidRPr="003A620A">
        <w:rPr>
          <w:rFonts w:asciiTheme="majorBidi" w:hAnsiTheme="majorBidi" w:cs="Times New Roman"/>
          <w:sz w:val="28"/>
          <w:szCs w:val="28"/>
        </w:rPr>
        <w:t>.</w:t>
      </w:r>
    </w:p>
    <w:p w14:paraId="26446A3D" w14:textId="77777777" w:rsidR="003A620A" w:rsidRPr="003A620A" w:rsidRDefault="003A620A" w:rsidP="003A620A">
      <w:pPr>
        <w:spacing w:line="360" w:lineRule="auto"/>
        <w:ind w:firstLine="432"/>
        <w:jc w:val="both"/>
        <w:rPr>
          <w:rFonts w:asciiTheme="majorBidi" w:hAnsiTheme="majorBidi" w:cs="Times New Roman"/>
          <w:sz w:val="28"/>
          <w:szCs w:val="28"/>
        </w:rPr>
      </w:pPr>
      <w:r w:rsidRPr="003A620A">
        <w:rPr>
          <w:rFonts w:asciiTheme="majorBidi" w:hAnsiTheme="majorBidi" w:cs="Times New Roman"/>
          <w:sz w:val="28"/>
          <w:szCs w:val="28"/>
          <w:rtl/>
        </w:rPr>
        <w:t>وبناءً على ما تقدم، يرى الباحث أن التحديات التي تواجه الإدارة الإستراتيجية تتمثل في</w:t>
      </w:r>
      <w:r w:rsidRPr="003A620A">
        <w:rPr>
          <w:rFonts w:asciiTheme="majorBidi" w:hAnsiTheme="majorBidi" w:cs="Times New Roman"/>
          <w:sz w:val="28"/>
          <w:szCs w:val="28"/>
        </w:rPr>
        <w:t>: "</w:t>
      </w:r>
      <w:r w:rsidRPr="003A620A">
        <w:rPr>
          <w:rFonts w:asciiTheme="majorBidi" w:hAnsiTheme="majorBidi" w:cs="Times New Roman"/>
          <w:sz w:val="28"/>
          <w:szCs w:val="28"/>
          <w:rtl/>
        </w:rPr>
        <w:t>أنها نتاج طبيعي لبيئة العمل الصحي المعاصرة، وليست مبرراً للتراجع عن النهج الإستراتيجي. ويرى الباحث أن التغلب على هذه التحديات يتطلب 'إرادة قيادية' قادرة على الموازنة بين متطلبات التشغيل اليومي وطموحات التميز المستقبلي، من خلال تبسيط الهياكل التنظيمية، والاستثمار في بناء ثقافة مؤسسية مرنة تضع جودة الخدمة الصحية ورضا المريض فوق كل اعتبار إجرائي، بما يضمن نجاح رحلة التحول نحو الرؤية الوطنية المستهدفة</w:t>
      </w:r>
      <w:r w:rsidRPr="003A620A">
        <w:rPr>
          <w:rFonts w:asciiTheme="majorBidi" w:hAnsiTheme="majorBidi" w:cs="Times New Roman"/>
          <w:sz w:val="28"/>
          <w:szCs w:val="28"/>
        </w:rPr>
        <w:t>".</w:t>
      </w:r>
    </w:p>
    <w:p w14:paraId="1335B5FE" w14:textId="5208D9AA" w:rsidR="00E57779" w:rsidRPr="00756F9C" w:rsidRDefault="006C2580" w:rsidP="000D315D">
      <w:pPr>
        <w:spacing w:line="240" w:lineRule="auto"/>
        <w:ind w:firstLine="170"/>
        <w:rPr>
          <w:rFonts w:asciiTheme="majorBidi" w:hAnsiTheme="majorBidi" w:cstheme="majorBidi"/>
          <w:b/>
          <w:bCs/>
          <w:sz w:val="28"/>
          <w:szCs w:val="28"/>
          <w:u w:val="single"/>
          <w:lang w:bidi="ar-EG"/>
        </w:rPr>
      </w:pPr>
      <w:r>
        <w:rPr>
          <w:rFonts w:asciiTheme="majorBidi" w:hAnsiTheme="majorBidi" w:cstheme="majorBidi" w:hint="cs"/>
          <w:b/>
          <w:bCs/>
          <w:sz w:val="28"/>
          <w:szCs w:val="28"/>
          <w:u w:val="single"/>
          <w:rtl/>
          <w:lang w:bidi="ar-EG"/>
        </w:rPr>
        <w:t>2/2/2:</w:t>
      </w:r>
      <w:r w:rsidR="00E57779" w:rsidRPr="00F1271C">
        <w:rPr>
          <w:rFonts w:asciiTheme="majorBidi" w:hAnsiTheme="majorBidi" w:cstheme="majorBidi" w:hint="cs"/>
          <w:b/>
          <w:bCs/>
          <w:sz w:val="28"/>
          <w:szCs w:val="28"/>
          <w:u w:val="single"/>
          <w:rtl/>
          <w:lang w:bidi="ar-EG"/>
        </w:rPr>
        <w:t xml:space="preserve"> </w:t>
      </w:r>
      <w:r w:rsidR="00E57779">
        <w:rPr>
          <w:rFonts w:asciiTheme="majorBidi" w:hAnsiTheme="majorBidi" w:cstheme="majorBidi" w:hint="cs"/>
          <w:b/>
          <w:bCs/>
          <w:sz w:val="28"/>
          <w:szCs w:val="28"/>
          <w:u w:val="single"/>
          <w:rtl/>
          <w:lang w:bidi="ar-EG"/>
        </w:rPr>
        <w:t xml:space="preserve">جودة </w:t>
      </w:r>
      <w:r w:rsidR="003A620A">
        <w:rPr>
          <w:rFonts w:asciiTheme="majorBidi" w:hAnsiTheme="majorBidi" w:cstheme="majorBidi" w:hint="cs"/>
          <w:b/>
          <w:bCs/>
          <w:sz w:val="28"/>
          <w:szCs w:val="28"/>
          <w:u w:val="single"/>
          <w:rtl/>
          <w:lang w:bidi="ar-EG"/>
        </w:rPr>
        <w:t>الخدمات</w:t>
      </w:r>
      <w:r w:rsidR="00E57779">
        <w:rPr>
          <w:rFonts w:asciiTheme="majorBidi" w:hAnsiTheme="majorBidi" w:cstheme="majorBidi" w:hint="cs"/>
          <w:b/>
          <w:bCs/>
          <w:sz w:val="28"/>
          <w:szCs w:val="28"/>
          <w:u w:val="single"/>
          <w:rtl/>
          <w:lang w:bidi="ar-EG"/>
        </w:rPr>
        <w:t xml:space="preserve"> الصحية</w:t>
      </w:r>
      <w:r w:rsidR="00E57779" w:rsidRPr="00F1271C">
        <w:rPr>
          <w:rFonts w:asciiTheme="majorBidi" w:hAnsiTheme="majorBidi" w:cstheme="majorBidi" w:hint="cs"/>
          <w:b/>
          <w:bCs/>
          <w:sz w:val="28"/>
          <w:szCs w:val="28"/>
          <w:u w:val="single"/>
          <w:rtl/>
          <w:lang w:bidi="ar-EG"/>
        </w:rPr>
        <w:t>:</w:t>
      </w:r>
    </w:p>
    <w:p w14:paraId="17E8B6D9" w14:textId="705686C8" w:rsidR="00105BB9" w:rsidRDefault="00105BB9" w:rsidP="00E27B6F">
      <w:pPr>
        <w:spacing w:line="360" w:lineRule="auto"/>
        <w:ind w:firstLine="170"/>
        <w:jc w:val="lowKashida"/>
        <w:outlineLvl w:val="1"/>
        <w:rPr>
          <w:rFonts w:asciiTheme="majorBidi" w:hAnsiTheme="majorBidi" w:cs="Times New Roman"/>
          <w:sz w:val="28"/>
          <w:szCs w:val="28"/>
          <w:rtl/>
        </w:rPr>
      </w:pPr>
      <w:bookmarkStart w:id="71" w:name="_Toc224313357"/>
      <w:r w:rsidRPr="00105BB9">
        <w:rPr>
          <w:rFonts w:asciiTheme="majorBidi" w:hAnsiTheme="majorBidi" w:cs="Times New Roman"/>
          <w:sz w:val="28"/>
          <w:szCs w:val="28"/>
          <w:rtl/>
        </w:rPr>
        <w:t>تعد جودة الخدمات الصحية الغاية الأسمى والمخرج النهائي الذي تسعى كافة النظم الصحية المعاصرة لتحقيقه، فهي لم تعد مجرد ترف إداري، بل أصبحت معياراً أخلاقياً ومهنياً يحكم كفاءة الأداء داخل المستشفيات</w:t>
      </w:r>
      <w:r>
        <w:rPr>
          <w:rFonts w:asciiTheme="majorBidi" w:hAnsiTheme="majorBidi" w:cs="Times New Roman" w:hint="cs"/>
          <w:sz w:val="28"/>
          <w:szCs w:val="28"/>
          <w:rtl/>
        </w:rPr>
        <w:t xml:space="preserve">، </w:t>
      </w:r>
      <w:r w:rsidRPr="00105BB9">
        <w:rPr>
          <w:rFonts w:asciiTheme="majorBidi" w:hAnsiTheme="majorBidi" w:cs="Times New Roman"/>
          <w:sz w:val="28"/>
          <w:szCs w:val="28"/>
          <w:rtl/>
        </w:rPr>
        <w:t>وفي ظل التحولات الكبرى التي يشهدها القطاع الصحي، يبرز مفهوم الجودة كمنظومة متكاملة تهدف إلى تقديم رعاية صحية آمنة، ودقيقة، ومتمحورة حول احتياجات المريض، من خلال المواءمة بين الموارد المتاحة وأفضل الممارسات السريرية والإدارية</w:t>
      </w:r>
      <w:r>
        <w:rPr>
          <w:rFonts w:asciiTheme="majorBidi" w:hAnsiTheme="majorBidi" w:cs="Times New Roman" w:hint="cs"/>
          <w:sz w:val="28"/>
          <w:szCs w:val="28"/>
          <w:rtl/>
        </w:rPr>
        <w:t xml:space="preserve">، </w:t>
      </w:r>
      <w:r w:rsidRPr="00105BB9">
        <w:rPr>
          <w:rFonts w:asciiTheme="majorBidi" w:hAnsiTheme="majorBidi" w:cs="Times New Roman"/>
          <w:sz w:val="28"/>
          <w:szCs w:val="28"/>
          <w:rtl/>
        </w:rPr>
        <w:t>وسيتناول هذا المبحث التأصيل العلمي لهذا المفهوم وتفكيك أبعاده الجوهرية المتمثلة في (الكفاءة التشغيلية، والاعتمادية، والاستجابة والتعاطف، ورضا المرضى)، وصولاً إلى فهم كيفية تحويل هذه المعايير إلى واقع ملموس يرتقي بمستوى الرعاية الصحية في المجتمع.</w:t>
      </w:r>
    </w:p>
    <w:p w14:paraId="04B0DB96" w14:textId="77777777" w:rsidR="00A758F4" w:rsidRDefault="00A758F4" w:rsidP="00E27B6F">
      <w:pPr>
        <w:spacing w:line="360" w:lineRule="auto"/>
        <w:ind w:firstLine="170"/>
        <w:jc w:val="lowKashida"/>
        <w:outlineLvl w:val="1"/>
        <w:rPr>
          <w:rFonts w:asciiTheme="majorBidi" w:hAnsiTheme="majorBidi" w:cs="Times New Roman"/>
          <w:sz w:val="28"/>
          <w:szCs w:val="28"/>
          <w:rtl/>
        </w:rPr>
      </w:pPr>
    </w:p>
    <w:p w14:paraId="549CCE7D" w14:textId="77777777" w:rsidR="00A758F4" w:rsidRDefault="00A758F4" w:rsidP="00E27B6F">
      <w:pPr>
        <w:spacing w:line="360" w:lineRule="auto"/>
        <w:ind w:firstLine="170"/>
        <w:jc w:val="lowKashida"/>
        <w:outlineLvl w:val="1"/>
        <w:rPr>
          <w:rFonts w:asciiTheme="majorBidi" w:hAnsiTheme="majorBidi" w:cs="Times New Roman"/>
          <w:sz w:val="28"/>
          <w:szCs w:val="28"/>
          <w:rtl/>
        </w:rPr>
      </w:pPr>
    </w:p>
    <w:p w14:paraId="5B5DEE79" w14:textId="71DF2058" w:rsidR="003041FB" w:rsidRDefault="003041FB" w:rsidP="000D315D">
      <w:pPr>
        <w:spacing w:line="360" w:lineRule="auto"/>
        <w:jc w:val="lowKashida"/>
        <w:outlineLvl w:val="1"/>
        <w:rPr>
          <w:rFonts w:asciiTheme="majorBidi" w:hAnsiTheme="majorBidi" w:cstheme="majorBidi"/>
          <w:b/>
          <w:bCs/>
          <w:sz w:val="28"/>
          <w:szCs w:val="28"/>
          <w:u w:val="single"/>
          <w:rtl/>
        </w:rPr>
      </w:pPr>
      <w:r w:rsidRPr="003041FB">
        <w:rPr>
          <w:rFonts w:asciiTheme="majorBidi" w:hAnsiTheme="majorBidi" w:cstheme="majorBidi" w:hint="cs"/>
          <w:b/>
          <w:bCs/>
          <w:sz w:val="28"/>
          <w:szCs w:val="28"/>
          <w:u w:val="single"/>
          <w:rtl/>
        </w:rPr>
        <w:lastRenderedPageBreak/>
        <w:t>أولا: مفهوم جودة الرعاية الصحية:</w:t>
      </w:r>
      <w:bookmarkEnd w:id="71"/>
    </w:p>
    <w:p w14:paraId="44072F34" w14:textId="795A51C3" w:rsidR="00105BB9" w:rsidRPr="00EE12DB" w:rsidRDefault="00105BB9" w:rsidP="000D315D">
      <w:pPr>
        <w:pStyle w:val="ListParagraph"/>
        <w:numPr>
          <w:ilvl w:val="2"/>
          <w:numId w:val="51"/>
        </w:numPr>
        <w:spacing w:line="360" w:lineRule="auto"/>
        <w:ind w:left="425" w:hanging="567"/>
        <w:jc w:val="both"/>
        <w:rPr>
          <w:rFonts w:asciiTheme="majorBidi" w:hAnsiTheme="majorBidi" w:cstheme="majorBidi"/>
          <w:sz w:val="28"/>
          <w:szCs w:val="28"/>
        </w:rPr>
      </w:pPr>
      <w:r w:rsidRPr="00EE12DB">
        <w:rPr>
          <w:rFonts w:asciiTheme="majorBidi" w:hAnsiTheme="majorBidi" w:cstheme="majorBidi" w:hint="cs"/>
          <w:b/>
          <w:bCs/>
          <w:sz w:val="28"/>
          <w:szCs w:val="28"/>
          <w:rtl/>
        </w:rPr>
        <w:t xml:space="preserve"> </w:t>
      </w:r>
      <w:r w:rsidRPr="00EE12DB">
        <w:rPr>
          <w:rFonts w:asciiTheme="majorBidi" w:hAnsiTheme="majorBidi" w:cstheme="majorBidi"/>
          <w:b/>
          <w:bCs/>
          <w:sz w:val="28"/>
          <w:szCs w:val="28"/>
          <w:rtl/>
        </w:rPr>
        <w:t>مفهوم الخدمة</w:t>
      </w:r>
      <w:r w:rsidRPr="00EE12DB">
        <w:rPr>
          <w:rFonts w:asciiTheme="majorBidi" w:hAnsiTheme="majorBidi" w:cstheme="majorBidi" w:hint="cs"/>
          <w:sz w:val="28"/>
          <w:szCs w:val="28"/>
          <w:rtl/>
        </w:rPr>
        <w:t>:</w:t>
      </w:r>
    </w:p>
    <w:p w14:paraId="62AAADD6" w14:textId="77777777" w:rsidR="00105BB9" w:rsidRPr="007A3C98" w:rsidRDefault="00105BB9" w:rsidP="00105BB9">
      <w:pPr>
        <w:spacing w:line="360" w:lineRule="auto"/>
        <w:ind w:firstLine="284"/>
        <w:jc w:val="both"/>
        <w:rPr>
          <w:rFonts w:asciiTheme="majorBidi" w:hAnsiTheme="majorBidi" w:cstheme="majorBidi"/>
          <w:sz w:val="28"/>
          <w:szCs w:val="28"/>
          <w:rtl/>
          <w:lang w:bidi="ar-EG"/>
        </w:rPr>
      </w:pPr>
      <w:r w:rsidRPr="007A3C98">
        <w:rPr>
          <w:rFonts w:asciiTheme="majorBidi" w:hAnsiTheme="majorBidi" w:cstheme="majorBidi"/>
          <w:sz w:val="28"/>
          <w:szCs w:val="28"/>
          <w:rtl/>
        </w:rPr>
        <w:t>لقد اختلفت وجهات النظ</w:t>
      </w:r>
      <w:r w:rsidRPr="007A3C98">
        <w:rPr>
          <w:rFonts w:asciiTheme="majorBidi" w:hAnsiTheme="majorBidi" w:cstheme="majorBidi" w:hint="cs"/>
          <w:sz w:val="28"/>
          <w:szCs w:val="28"/>
          <w:rtl/>
        </w:rPr>
        <w:t xml:space="preserve">ر </w:t>
      </w:r>
      <w:r w:rsidRPr="007A3C98">
        <w:rPr>
          <w:rFonts w:asciiTheme="majorBidi" w:hAnsiTheme="majorBidi" w:cstheme="majorBidi"/>
          <w:sz w:val="28"/>
          <w:szCs w:val="28"/>
          <w:rtl/>
        </w:rPr>
        <w:t>حول تعريف الخدمة فقد عر فها (</w:t>
      </w:r>
      <w:r w:rsidRPr="007A3C98">
        <w:rPr>
          <w:rFonts w:asciiTheme="majorBidi" w:hAnsiTheme="majorBidi" w:cs="Times New Roman" w:hint="cs"/>
          <w:sz w:val="28"/>
          <w:szCs w:val="28"/>
          <w:rtl/>
          <w:lang w:bidi="ar-EG"/>
        </w:rPr>
        <w:t>عبد</w:t>
      </w:r>
      <w:r w:rsidRPr="007A3C98">
        <w:rPr>
          <w:rFonts w:asciiTheme="majorBidi" w:hAnsiTheme="majorBidi" w:cs="Times New Roman"/>
          <w:sz w:val="28"/>
          <w:szCs w:val="28"/>
          <w:rtl/>
          <w:lang w:bidi="ar-EG"/>
        </w:rPr>
        <w:t xml:space="preserve"> </w:t>
      </w:r>
      <w:r w:rsidRPr="007A3C98">
        <w:rPr>
          <w:rFonts w:asciiTheme="majorBidi" w:hAnsiTheme="majorBidi" w:cs="Times New Roman" w:hint="cs"/>
          <w:sz w:val="28"/>
          <w:szCs w:val="28"/>
          <w:rtl/>
          <w:lang w:bidi="ar-EG"/>
        </w:rPr>
        <w:t>الرحيم، وبن</w:t>
      </w:r>
      <w:r w:rsidRPr="007A3C98">
        <w:rPr>
          <w:rFonts w:asciiTheme="majorBidi" w:hAnsiTheme="majorBidi" w:cs="Times New Roman"/>
          <w:sz w:val="28"/>
          <w:szCs w:val="28"/>
          <w:rtl/>
          <w:lang w:bidi="ar-EG"/>
        </w:rPr>
        <w:t xml:space="preserve"> </w:t>
      </w:r>
      <w:r w:rsidRPr="007A3C98">
        <w:rPr>
          <w:rFonts w:asciiTheme="majorBidi" w:hAnsiTheme="majorBidi" w:cs="Times New Roman" w:hint="cs"/>
          <w:sz w:val="28"/>
          <w:szCs w:val="28"/>
          <w:rtl/>
          <w:lang w:bidi="ar-EG"/>
        </w:rPr>
        <w:t xml:space="preserve">أمهاني، </w:t>
      </w:r>
      <w:r w:rsidRPr="007A3C98">
        <w:rPr>
          <w:rFonts w:asciiTheme="majorBidi" w:hAnsiTheme="majorBidi" w:cs="Times New Roman"/>
          <w:sz w:val="28"/>
          <w:szCs w:val="28"/>
          <w:rtl/>
          <w:lang w:bidi="ar-EG"/>
        </w:rPr>
        <w:t>2019)</w:t>
      </w:r>
      <w:r w:rsidRPr="007A3C98">
        <w:rPr>
          <w:rFonts w:asciiTheme="majorBidi" w:hAnsiTheme="majorBidi" w:cstheme="majorBidi"/>
          <w:sz w:val="28"/>
          <w:szCs w:val="28"/>
          <w:rtl/>
        </w:rPr>
        <w:t xml:space="preserve"> بأنها عبارة عن تصرفات أو أنشطه أو أداء يقدم إلى طرف آخر وهذه الأنشطة تعتبر غير ملموسة ولا يترتب عليها نقل ملكية أي شيء، وذكر </w:t>
      </w:r>
      <w:r w:rsidRPr="007A3C98">
        <w:rPr>
          <w:rFonts w:asciiTheme="majorBidi" w:hAnsiTheme="majorBidi" w:cs="Times New Roman" w:hint="cs"/>
          <w:sz w:val="28"/>
          <w:szCs w:val="28"/>
          <w:rtl/>
          <w:lang w:bidi="ar-EG"/>
        </w:rPr>
        <w:t>(زان</w:t>
      </w:r>
      <w:r w:rsidRPr="007A3C98">
        <w:rPr>
          <w:rFonts w:asciiTheme="majorBidi" w:hAnsiTheme="majorBidi" w:cs="Times New Roman"/>
          <w:sz w:val="28"/>
          <w:szCs w:val="28"/>
          <w:rtl/>
          <w:lang w:bidi="ar-EG"/>
        </w:rPr>
        <w:t xml:space="preserve"> 2017)</w:t>
      </w:r>
      <w:r w:rsidRPr="007A3C98">
        <w:rPr>
          <w:rFonts w:asciiTheme="majorBidi" w:hAnsiTheme="majorBidi" w:cstheme="majorBidi" w:hint="cs"/>
          <w:sz w:val="28"/>
          <w:szCs w:val="28"/>
          <w:rtl/>
        </w:rPr>
        <w:t xml:space="preserve">، </w:t>
      </w:r>
      <w:r w:rsidRPr="007A3C98">
        <w:rPr>
          <w:rFonts w:asciiTheme="majorBidi" w:hAnsiTheme="majorBidi" w:cstheme="majorBidi"/>
          <w:sz w:val="28"/>
          <w:szCs w:val="28"/>
          <w:rtl/>
        </w:rPr>
        <w:t xml:space="preserve"> بأن الخدمة مجموعة من المنافع التي تقدم لكل فرد استنادا لطلبه وأنها سلسلة من النشاطات التي تقود الى امتلاك النتائج </w:t>
      </w:r>
      <w:r w:rsidRPr="007A3C98">
        <w:rPr>
          <w:rFonts w:asciiTheme="majorBidi" w:hAnsiTheme="majorBidi" w:cstheme="majorBidi" w:hint="cs"/>
          <w:sz w:val="28"/>
          <w:szCs w:val="28"/>
          <w:rtl/>
        </w:rPr>
        <w:t>(</w:t>
      </w:r>
      <w:r w:rsidRPr="007A3C98">
        <w:rPr>
          <w:rFonts w:asciiTheme="majorBidi" w:hAnsiTheme="majorBidi" w:cstheme="majorBidi"/>
          <w:sz w:val="28"/>
          <w:szCs w:val="28"/>
          <w:rtl/>
        </w:rPr>
        <w:t xml:space="preserve">المخرجات) وهذا ما يميزها عن السلع الملموسة، أما </w:t>
      </w:r>
      <w:proofErr w:type="spellStart"/>
      <w:r w:rsidRPr="007A3C98">
        <w:rPr>
          <w:rFonts w:asciiTheme="majorBidi" w:hAnsiTheme="majorBidi" w:cstheme="majorBidi"/>
          <w:sz w:val="28"/>
          <w:szCs w:val="28"/>
          <w:lang w:bidi="ar-EG"/>
        </w:rPr>
        <w:t>Endeshaw</w:t>
      </w:r>
      <w:proofErr w:type="spellEnd"/>
      <w:r w:rsidRPr="007A3C98">
        <w:rPr>
          <w:rFonts w:asciiTheme="majorBidi" w:hAnsiTheme="majorBidi" w:cstheme="majorBidi"/>
          <w:sz w:val="28"/>
          <w:szCs w:val="28"/>
          <w:lang w:bidi="ar-EG"/>
        </w:rPr>
        <w:t>, 2021)</w:t>
      </w:r>
      <w:r w:rsidRPr="007A3C98">
        <w:rPr>
          <w:rFonts w:asciiTheme="majorBidi" w:hAnsiTheme="majorBidi" w:cstheme="majorBidi"/>
          <w:sz w:val="28"/>
          <w:szCs w:val="28"/>
          <w:rtl/>
        </w:rPr>
        <w:t>) فقد عرف الخدمة بأنها منفعة يمكن لأي طرف من تقديمها لطرف آخر وتكون في الأساس غير ملموسة ولا ينتج عنها ملكية أي شيء"، وقدمت الجمعية الأمريكية للتسويق (</w:t>
      </w:r>
      <w:r w:rsidRPr="007A3C98">
        <w:rPr>
          <w:rFonts w:asciiTheme="majorBidi" w:hAnsiTheme="majorBidi" w:cstheme="majorBidi"/>
          <w:sz w:val="28"/>
          <w:szCs w:val="28"/>
        </w:rPr>
        <w:t>AMA</w:t>
      </w:r>
      <w:r w:rsidRPr="007A3C98">
        <w:rPr>
          <w:rFonts w:asciiTheme="majorBidi" w:hAnsiTheme="majorBidi" w:cstheme="majorBidi"/>
          <w:sz w:val="28"/>
          <w:szCs w:val="28"/>
          <w:rtl/>
        </w:rPr>
        <w:t xml:space="preserve">) تعريفاً للخدمة بأنها "منتجات غير ملموسة، يتم تبادلها من المنتج الى المستعمل، ولا يتم نقلها أو تخزينها، وهي تقريباً تفنى بسرعة، ويصعب في الغالب تحديدها أو معرفتها لأنها لا تظهر للوجود في نفس الوقت الذي يتم شراؤها واستهلاكها، فهي تتكون من عناصر غير ملموسة متلازمة وغالباً ما تتضمن مشاركة الزبون بطريقة هامة، حيث لا يتم نقل ملكيتها وليس لها لقب أو صفة </w:t>
      </w:r>
      <w:r w:rsidRPr="007A3C98">
        <w:rPr>
          <w:rFonts w:asciiTheme="majorBidi" w:hAnsiTheme="majorBidi" w:cs="Times New Roman" w:hint="cs"/>
          <w:sz w:val="28"/>
          <w:szCs w:val="28"/>
          <w:rtl/>
          <w:lang w:bidi="ar-EG"/>
        </w:rPr>
        <w:t>(الغريبي</w:t>
      </w:r>
      <w:r w:rsidRPr="007A3C98">
        <w:rPr>
          <w:rFonts w:asciiTheme="majorBidi" w:hAnsiTheme="majorBidi" w:cs="Times New Roman"/>
          <w:sz w:val="28"/>
          <w:szCs w:val="28"/>
          <w:rtl/>
          <w:lang w:bidi="ar-EG"/>
        </w:rPr>
        <w:t xml:space="preserve">, </w:t>
      </w:r>
      <w:r w:rsidRPr="007A3C98">
        <w:rPr>
          <w:rFonts w:asciiTheme="majorBidi" w:hAnsiTheme="majorBidi" w:cs="Times New Roman" w:hint="cs"/>
          <w:sz w:val="28"/>
          <w:szCs w:val="28"/>
          <w:rtl/>
          <w:lang w:bidi="ar-EG"/>
        </w:rPr>
        <w:t xml:space="preserve"> وآخرون، </w:t>
      </w:r>
      <w:r w:rsidRPr="007A3C98">
        <w:rPr>
          <w:rFonts w:asciiTheme="majorBidi" w:hAnsiTheme="majorBidi" w:cs="Times New Roman"/>
          <w:sz w:val="28"/>
          <w:szCs w:val="28"/>
          <w:rtl/>
          <w:lang w:bidi="ar-EG"/>
        </w:rPr>
        <w:t>2024)</w:t>
      </w:r>
    </w:p>
    <w:p w14:paraId="48DBE3AD" w14:textId="77777777" w:rsidR="00105BB9" w:rsidRPr="007A3C98" w:rsidRDefault="00105BB9" w:rsidP="00105BB9">
      <w:pPr>
        <w:spacing w:line="360" w:lineRule="auto"/>
        <w:ind w:firstLine="284"/>
        <w:jc w:val="both"/>
        <w:rPr>
          <w:rFonts w:asciiTheme="majorBidi" w:hAnsiTheme="majorBidi" w:cstheme="majorBidi"/>
          <w:sz w:val="28"/>
          <w:szCs w:val="28"/>
        </w:rPr>
      </w:pPr>
      <w:r w:rsidRPr="007A3C98">
        <w:rPr>
          <w:rFonts w:asciiTheme="majorBidi" w:hAnsiTheme="majorBidi" w:cstheme="majorBidi" w:hint="cs"/>
          <w:sz w:val="28"/>
          <w:szCs w:val="28"/>
          <w:rtl/>
        </w:rPr>
        <w:t xml:space="preserve">كما عرف </w:t>
      </w:r>
      <w:r w:rsidRPr="007A3C98">
        <w:rPr>
          <w:rFonts w:asciiTheme="majorBidi" w:hAnsiTheme="majorBidi" w:cstheme="majorBidi"/>
          <w:sz w:val="28"/>
          <w:szCs w:val="28"/>
        </w:rPr>
        <w:t>(</w:t>
      </w:r>
      <w:proofErr w:type="spellStart"/>
      <w:r w:rsidRPr="007A3C98">
        <w:rPr>
          <w:rFonts w:asciiTheme="majorBidi" w:hAnsiTheme="majorBidi" w:cstheme="majorBidi"/>
          <w:sz w:val="28"/>
          <w:szCs w:val="28"/>
          <w:lang w:bidi="ar-EG"/>
        </w:rPr>
        <w:t>Aminizadeh</w:t>
      </w:r>
      <w:proofErr w:type="spellEnd"/>
      <w:r w:rsidRPr="007A3C98">
        <w:rPr>
          <w:rFonts w:asciiTheme="majorBidi" w:hAnsiTheme="majorBidi" w:cstheme="majorBidi"/>
          <w:sz w:val="28"/>
          <w:szCs w:val="28"/>
          <w:lang w:bidi="ar-EG"/>
        </w:rPr>
        <w:t>,. et al, 2024)</w:t>
      </w:r>
      <w:r w:rsidRPr="007A3C98">
        <w:rPr>
          <w:rFonts w:asciiTheme="majorBidi" w:hAnsiTheme="majorBidi" w:cstheme="majorBidi" w:hint="cs"/>
          <w:sz w:val="28"/>
          <w:szCs w:val="28"/>
          <w:rtl/>
        </w:rPr>
        <w:t xml:space="preserve"> الخدمة بأنها</w:t>
      </w:r>
      <w:r w:rsidRPr="007A3C98">
        <w:rPr>
          <w:rFonts w:asciiTheme="majorBidi" w:hAnsiTheme="majorBidi" w:cstheme="majorBidi"/>
          <w:sz w:val="28"/>
          <w:szCs w:val="28"/>
          <w:rtl/>
        </w:rPr>
        <w:t xml:space="preserve"> تقديم طرف ما لطرف آخر منفعة غير ملموسة تلبي حاجة ورغبة الطرف الآخر وتكسب رضاه دون أن يكون هناك نقل الملكية تلك المنفعة"</w:t>
      </w:r>
      <w:r w:rsidRPr="007A3C98">
        <w:rPr>
          <w:rFonts w:asciiTheme="majorBidi" w:hAnsiTheme="majorBidi" w:cstheme="majorBidi" w:hint="cs"/>
          <w:sz w:val="28"/>
          <w:szCs w:val="28"/>
          <w:rtl/>
        </w:rPr>
        <w:t xml:space="preserve">، فيما عرفها كوتلر بأنها </w:t>
      </w:r>
      <w:r w:rsidRPr="007A3C98">
        <w:rPr>
          <w:rFonts w:asciiTheme="majorBidi" w:hAnsiTheme="majorBidi" w:cstheme="majorBidi"/>
          <w:sz w:val="28"/>
          <w:szCs w:val="28"/>
          <w:rtl/>
        </w:rPr>
        <w:t>هي "أداء أو عمل يُقدَّم للعميل، والذي لا يؤدي إلى امتلاك شيء مادي، بل يتمثل في تقديم خبرات أو منافع".</w:t>
      </w:r>
    </w:p>
    <w:p w14:paraId="36BA4422" w14:textId="77777777" w:rsidR="00105BB9" w:rsidRPr="007A3C98" w:rsidRDefault="00105BB9" w:rsidP="00105BB9">
      <w:pPr>
        <w:spacing w:line="360" w:lineRule="auto"/>
        <w:ind w:firstLine="284"/>
        <w:jc w:val="both"/>
        <w:rPr>
          <w:rFonts w:asciiTheme="majorBidi" w:hAnsiTheme="majorBidi" w:cstheme="majorBidi"/>
          <w:sz w:val="28"/>
          <w:szCs w:val="28"/>
        </w:rPr>
      </w:pPr>
      <w:r w:rsidRPr="007A3C98">
        <w:rPr>
          <w:rFonts w:asciiTheme="majorBidi" w:hAnsiTheme="majorBidi" w:cstheme="majorBidi" w:hint="cs"/>
          <w:sz w:val="28"/>
          <w:szCs w:val="28"/>
          <w:rtl/>
        </w:rPr>
        <w:t xml:space="preserve">ويرى الباحث انه </w:t>
      </w:r>
      <w:r w:rsidRPr="007A3C98">
        <w:rPr>
          <w:rFonts w:asciiTheme="majorBidi" w:hAnsiTheme="majorBidi" w:cstheme="majorBidi"/>
          <w:sz w:val="28"/>
          <w:szCs w:val="28"/>
          <w:rtl/>
        </w:rPr>
        <w:t>يمكن تعريف الخدمة بأنها "مجموعة من الأنشطة والعمليات التي تُقدَّم لتلبية احتياجات العملاء، وتتضمن تفاعلًا مباشرًا وتقديم قيمة مضافة، مما يسهم في تحسين تجربتهم ورضاهم"</w:t>
      </w:r>
      <w:r w:rsidRPr="007A3C98">
        <w:rPr>
          <w:rFonts w:asciiTheme="majorBidi" w:hAnsiTheme="majorBidi" w:cstheme="majorBidi" w:hint="cs"/>
          <w:sz w:val="28"/>
          <w:szCs w:val="28"/>
          <w:rtl/>
        </w:rPr>
        <w:t xml:space="preserve"> (الباحث).</w:t>
      </w:r>
      <w:r w:rsidRPr="007A3C98">
        <w:rPr>
          <w:rFonts w:asciiTheme="majorBidi" w:hAnsiTheme="majorBidi" w:cstheme="majorBidi"/>
          <w:sz w:val="28"/>
          <w:szCs w:val="28"/>
          <w:rtl/>
        </w:rPr>
        <w:t xml:space="preserve"> </w:t>
      </w:r>
    </w:p>
    <w:p w14:paraId="22D48F7D" w14:textId="2C8BD8FB" w:rsidR="00105BB9" w:rsidRPr="00EE12DB" w:rsidRDefault="00105BB9" w:rsidP="000D315D">
      <w:pPr>
        <w:pStyle w:val="ListParagraph"/>
        <w:numPr>
          <w:ilvl w:val="2"/>
          <w:numId w:val="51"/>
        </w:numPr>
        <w:spacing w:line="360" w:lineRule="auto"/>
        <w:ind w:left="426" w:hanging="284"/>
        <w:jc w:val="both"/>
        <w:rPr>
          <w:rFonts w:asciiTheme="majorBidi" w:hAnsiTheme="majorBidi" w:cstheme="majorBidi"/>
          <w:b/>
          <w:bCs/>
          <w:sz w:val="28"/>
          <w:szCs w:val="28"/>
        </w:rPr>
      </w:pPr>
      <w:r w:rsidRPr="00EE12DB">
        <w:rPr>
          <w:rFonts w:asciiTheme="majorBidi" w:hAnsiTheme="majorBidi" w:cstheme="majorBidi"/>
          <w:b/>
          <w:bCs/>
          <w:sz w:val="28"/>
          <w:szCs w:val="28"/>
          <w:rtl/>
        </w:rPr>
        <w:t xml:space="preserve"> مفهوم الجودة</w:t>
      </w:r>
      <w:r w:rsidRPr="00EE12DB">
        <w:rPr>
          <w:rFonts w:asciiTheme="majorBidi" w:hAnsiTheme="majorBidi" w:cstheme="majorBidi" w:hint="cs"/>
          <w:b/>
          <w:bCs/>
          <w:sz w:val="28"/>
          <w:szCs w:val="28"/>
          <w:rtl/>
        </w:rPr>
        <w:t>:</w:t>
      </w:r>
    </w:p>
    <w:p w14:paraId="4F917EA8" w14:textId="77777777" w:rsidR="00105BB9" w:rsidRPr="00272827" w:rsidRDefault="00105BB9" w:rsidP="00105BB9">
      <w:pPr>
        <w:spacing w:line="360" w:lineRule="auto"/>
        <w:ind w:firstLine="284"/>
        <w:jc w:val="both"/>
        <w:rPr>
          <w:rFonts w:asciiTheme="majorBidi" w:hAnsiTheme="majorBidi" w:cstheme="majorBidi"/>
          <w:sz w:val="28"/>
          <w:szCs w:val="28"/>
          <w:rtl/>
        </w:rPr>
      </w:pPr>
      <w:r w:rsidRPr="00272827">
        <w:rPr>
          <w:rFonts w:asciiTheme="majorBidi" w:hAnsiTheme="majorBidi" w:cstheme="majorBidi"/>
          <w:sz w:val="28"/>
          <w:szCs w:val="28"/>
          <w:rtl/>
        </w:rPr>
        <w:t>يعتبر مفهوم الجودة أحد فروع علوم الإدارة الحديثة التي يعود تاريخ نشأتها إلى ما بعد الحرب العالمية الثانية، وبالتحديد في اليابان حيث طبقت أسس الجودة على الصناعة فأحدثت نقلة تطويرية هائلة، تلتها الولايات المتحدة في الخمسينات من القرن الماضي، ثم بدأ المفهوم يتسلل إلى جميع المهن وأنشطة الحياة في جميع أنحاء العالم، (</w:t>
      </w:r>
      <w:r w:rsidRPr="00272827">
        <w:rPr>
          <w:rFonts w:asciiTheme="majorBidi" w:hAnsiTheme="majorBidi" w:cs="Times New Roman" w:hint="cs"/>
          <w:sz w:val="28"/>
          <w:szCs w:val="28"/>
          <w:rtl/>
          <w:lang w:bidi="ar-EG"/>
        </w:rPr>
        <w:t>عبد</w:t>
      </w:r>
      <w:r w:rsidRPr="00272827">
        <w:rPr>
          <w:rFonts w:asciiTheme="majorBidi" w:hAnsiTheme="majorBidi" w:cs="Times New Roman"/>
          <w:sz w:val="28"/>
          <w:szCs w:val="28"/>
          <w:rtl/>
          <w:lang w:bidi="ar-EG"/>
        </w:rPr>
        <w:t xml:space="preserve"> </w:t>
      </w:r>
      <w:r w:rsidRPr="00272827">
        <w:rPr>
          <w:rFonts w:asciiTheme="majorBidi" w:hAnsiTheme="majorBidi" w:cs="Times New Roman" w:hint="cs"/>
          <w:sz w:val="28"/>
          <w:szCs w:val="28"/>
          <w:rtl/>
          <w:lang w:bidi="ar-EG"/>
        </w:rPr>
        <w:t>السلام</w:t>
      </w:r>
      <w:r w:rsidRPr="00272827">
        <w:rPr>
          <w:rFonts w:asciiTheme="majorBidi" w:hAnsiTheme="majorBidi" w:cs="Times New Roman"/>
          <w:sz w:val="28"/>
          <w:szCs w:val="28"/>
          <w:rtl/>
          <w:lang w:bidi="ar-EG"/>
        </w:rPr>
        <w:t xml:space="preserve">, </w:t>
      </w:r>
      <w:r w:rsidRPr="00272827">
        <w:rPr>
          <w:rFonts w:asciiTheme="majorBidi" w:hAnsiTheme="majorBidi" w:cs="Times New Roman" w:hint="cs"/>
          <w:sz w:val="28"/>
          <w:szCs w:val="28"/>
          <w:rtl/>
          <w:lang w:bidi="ar-EG"/>
        </w:rPr>
        <w:t xml:space="preserve">وآخرون، </w:t>
      </w:r>
      <w:r w:rsidRPr="00272827">
        <w:rPr>
          <w:rFonts w:asciiTheme="majorBidi" w:hAnsiTheme="majorBidi" w:cs="Times New Roman"/>
          <w:sz w:val="28"/>
          <w:szCs w:val="28"/>
          <w:rtl/>
          <w:lang w:bidi="ar-EG"/>
        </w:rPr>
        <w:t>2024)</w:t>
      </w:r>
      <w:r w:rsidRPr="00272827">
        <w:rPr>
          <w:rFonts w:asciiTheme="majorBidi" w:hAnsiTheme="majorBidi" w:cstheme="majorBidi" w:hint="cs"/>
          <w:sz w:val="28"/>
          <w:szCs w:val="28"/>
          <w:rtl/>
        </w:rPr>
        <w:t>.</w:t>
      </w:r>
    </w:p>
    <w:p w14:paraId="1BB4E17A" w14:textId="77777777" w:rsidR="00105BB9" w:rsidRPr="00272827" w:rsidRDefault="00105BB9" w:rsidP="00105BB9">
      <w:pPr>
        <w:spacing w:line="360" w:lineRule="auto"/>
        <w:ind w:firstLine="284"/>
        <w:jc w:val="both"/>
        <w:rPr>
          <w:rFonts w:asciiTheme="majorBidi" w:hAnsiTheme="majorBidi" w:cstheme="majorBidi"/>
          <w:sz w:val="28"/>
          <w:szCs w:val="28"/>
          <w:rtl/>
          <w:lang w:bidi="ar-EG"/>
        </w:rPr>
      </w:pPr>
      <w:r w:rsidRPr="00272827">
        <w:rPr>
          <w:rFonts w:asciiTheme="majorBidi" w:hAnsiTheme="majorBidi" w:cstheme="majorBidi"/>
          <w:sz w:val="28"/>
          <w:szCs w:val="28"/>
          <w:rtl/>
        </w:rPr>
        <w:t xml:space="preserve"> وتهتم الجودة بتغيير القيم والمعتقدات الثقافية السائدة من خلال إثارة رغبة الأفراد ودمجهم في جميع الأعمال القيادية، وتوجيههم نحو أداء العمل بشكل صحيح بكفاءة عالية وبشكل مثالي واستمرارية، استناداً على القدرات والمواهب والمعارف الكامنة في أذهانهم وتوظيفها بالشكل الصحيح، وتعتبر إدارة الجودة </w:t>
      </w:r>
      <w:r w:rsidRPr="00272827">
        <w:rPr>
          <w:rFonts w:asciiTheme="majorBidi" w:hAnsiTheme="majorBidi" w:cstheme="majorBidi"/>
          <w:sz w:val="28"/>
          <w:szCs w:val="28"/>
          <w:rtl/>
        </w:rPr>
        <w:lastRenderedPageBreak/>
        <w:t xml:space="preserve">الشاملة طريقة جديدة مختلفة في التفكير، حيث اعتبرت الوحدات والمؤسسات أن جودة المنتج أو الخدمات هو ما يجب أن يميزهم عن غيرهم، واعتبرتها من الطرق الفعالة لإنجاز الأعمال </w:t>
      </w:r>
      <w:r w:rsidRPr="00272827">
        <w:rPr>
          <w:rFonts w:asciiTheme="majorBidi" w:hAnsiTheme="majorBidi" w:cstheme="majorBidi"/>
          <w:sz w:val="28"/>
          <w:szCs w:val="28"/>
          <w:lang w:bidi="ar-EG"/>
        </w:rPr>
        <w:t>(Al Awadh,. ,2022)</w:t>
      </w:r>
    </w:p>
    <w:p w14:paraId="053AD51F" w14:textId="77777777" w:rsidR="00105BB9" w:rsidRPr="00272827" w:rsidRDefault="00105BB9" w:rsidP="00105BB9">
      <w:pPr>
        <w:spacing w:line="360" w:lineRule="auto"/>
        <w:ind w:firstLine="284"/>
        <w:jc w:val="both"/>
        <w:rPr>
          <w:rFonts w:asciiTheme="majorBidi" w:hAnsiTheme="majorBidi" w:cstheme="majorBidi"/>
          <w:sz w:val="28"/>
          <w:szCs w:val="28"/>
        </w:rPr>
      </w:pPr>
      <w:r w:rsidRPr="00272827">
        <w:rPr>
          <w:rFonts w:asciiTheme="majorBidi" w:hAnsiTheme="majorBidi" w:cstheme="majorBidi"/>
          <w:sz w:val="28"/>
          <w:szCs w:val="28"/>
          <w:rtl/>
        </w:rPr>
        <w:t>وتبني معايير استراتيجية الجودة في الميدان الصحي لا يعني بالضرورة أن تصبح المؤسسات الصحية منشآت تجارية، أو صناعية ربحية، ولكن ما يمكن الاستفادة منه بتطبيق معايير الجودة في المؤسسات الصحية هو إدخال أساليب إدارية حديثة بهدف الحصول على مخرجات خدمية ذات جودة عالية، ومضاعفة استفادة المستفيد، وخلق روح المنافسة لتتحقق أفضل النتائج (</w:t>
      </w:r>
      <w:r w:rsidRPr="00272827">
        <w:rPr>
          <w:rFonts w:asciiTheme="majorBidi" w:hAnsiTheme="majorBidi" w:cs="Times New Roman" w:hint="cs"/>
          <w:sz w:val="28"/>
          <w:szCs w:val="28"/>
          <w:rtl/>
          <w:lang w:bidi="ar-EG"/>
        </w:rPr>
        <w:t>سيد</w:t>
      </w:r>
      <w:r w:rsidRPr="00272827">
        <w:rPr>
          <w:rFonts w:asciiTheme="majorBidi" w:hAnsiTheme="majorBidi" w:cs="Times New Roman"/>
          <w:sz w:val="28"/>
          <w:szCs w:val="28"/>
          <w:rtl/>
          <w:lang w:bidi="ar-EG"/>
        </w:rPr>
        <w:t xml:space="preserve">, </w:t>
      </w:r>
      <w:r w:rsidRPr="00272827">
        <w:rPr>
          <w:rFonts w:asciiTheme="majorBidi" w:hAnsiTheme="majorBidi" w:cs="Times New Roman" w:hint="cs"/>
          <w:sz w:val="28"/>
          <w:szCs w:val="28"/>
          <w:rtl/>
          <w:lang w:bidi="ar-EG"/>
        </w:rPr>
        <w:t>وياسمين</w:t>
      </w:r>
      <w:r w:rsidRPr="00272827">
        <w:rPr>
          <w:rFonts w:asciiTheme="majorBidi" w:hAnsiTheme="majorBidi" w:cs="Times New Roman"/>
          <w:sz w:val="28"/>
          <w:szCs w:val="28"/>
          <w:rtl/>
          <w:lang w:bidi="ar-EG"/>
        </w:rPr>
        <w:t xml:space="preserve"> 2023)</w:t>
      </w:r>
      <w:r w:rsidRPr="00272827">
        <w:rPr>
          <w:rFonts w:asciiTheme="majorBidi" w:hAnsiTheme="majorBidi" w:cstheme="majorBidi"/>
          <w:sz w:val="28"/>
          <w:szCs w:val="28"/>
          <w:rtl/>
        </w:rPr>
        <w:t xml:space="preserve">، ومن جهة أخرى يشير </w:t>
      </w:r>
      <w:r w:rsidRPr="00272827">
        <w:rPr>
          <w:rFonts w:asciiTheme="majorBidi" w:hAnsiTheme="majorBidi" w:cstheme="majorBidi"/>
          <w:sz w:val="28"/>
          <w:szCs w:val="28"/>
          <w:lang w:bidi="ar-EG"/>
        </w:rPr>
        <w:t>(</w:t>
      </w:r>
      <w:proofErr w:type="spellStart"/>
      <w:r w:rsidRPr="00272827">
        <w:rPr>
          <w:rFonts w:asciiTheme="majorBidi" w:hAnsiTheme="majorBidi" w:cstheme="majorBidi"/>
          <w:sz w:val="28"/>
          <w:szCs w:val="28"/>
          <w:lang w:bidi="ar-EG"/>
        </w:rPr>
        <w:t>Ozretić</w:t>
      </w:r>
      <w:proofErr w:type="spellEnd"/>
      <w:r w:rsidRPr="00272827">
        <w:rPr>
          <w:rFonts w:asciiTheme="majorBidi" w:hAnsiTheme="majorBidi" w:cstheme="majorBidi"/>
          <w:sz w:val="28"/>
          <w:szCs w:val="28"/>
          <w:lang w:bidi="ar-EG"/>
        </w:rPr>
        <w:t xml:space="preserve"> Došen,. et al, 2020)</w:t>
      </w:r>
      <w:r w:rsidRPr="00272827">
        <w:rPr>
          <w:rFonts w:asciiTheme="majorBidi" w:hAnsiTheme="majorBidi" w:cstheme="majorBidi"/>
          <w:sz w:val="28"/>
          <w:szCs w:val="28"/>
          <w:rtl/>
        </w:rPr>
        <w:t xml:space="preserve"> بأن مفهوم الجودة ينطوي على بعدين يرتبطان ارتباط وثيق ببعضهما، حيث يشير البعد الأول إلى النظم والإجراءات والمعايير المحددة مسبقا التقديم المنتجات أو الخدمات والذي يعرف الجودة بمدى مطابقتها للمواصفات المحددة لها مما يسهل تحديد مواقع الخطأ بسهولة وتفاديه قبل تقديمها للمستهلك، أما البعد الثاني الإنساني أو السلوكي فهو مشاعر وأحاسيس متلقي الخدمات أو السلعة بمعنى كيف يتفاعل العاملين بمواقفهم وسلوكياتهم وممارساتهم مع المستفيدين من الخدمات، ويعود مفهوم الجودة </w:t>
      </w:r>
      <w:r w:rsidRPr="00272827">
        <w:rPr>
          <w:rFonts w:asciiTheme="majorBidi" w:hAnsiTheme="majorBidi" w:cstheme="majorBidi"/>
          <w:sz w:val="28"/>
          <w:szCs w:val="28"/>
        </w:rPr>
        <w:t>Quality</w:t>
      </w:r>
      <w:r w:rsidRPr="00272827">
        <w:rPr>
          <w:rFonts w:asciiTheme="majorBidi" w:hAnsiTheme="majorBidi" w:cstheme="majorBidi"/>
          <w:sz w:val="28"/>
          <w:szCs w:val="28"/>
          <w:rtl/>
        </w:rPr>
        <w:t xml:space="preserve"> إلى الكلمة اللاتينية </w:t>
      </w:r>
      <w:r w:rsidRPr="00272827">
        <w:rPr>
          <w:rFonts w:asciiTheme="majorBidi" w:hAnsiTheme="majorBidi" w:cstheme="majorBidi"/>
          <w:sz w:val="28"/>
          <w:szCs w:val="28"/>
        </w:rPr>
        <w:t>Quality</w:t>
      </w:r>
      <w:r w:rsidRPr="00272827">
        <w:rPr>
          <w:rFonts w:asciiTheme="majorBidi" w:hAnsiTheme="majorBidi" w:cstheme="majorBidi"/>
          <w:sz w:val="28"/>
          <w:szCs w:val="28"/>
          <w:rtl/>
        </w:rPr>
        <w:t xml:space="preserve"> التي يشار فيها إلى طبيعة الشخص أو الشيء ودرجة صلاحيته وكانت تعني قديماً الدقة والإتقان الدرادكة والشلبي</w:t>
      </w:r>
      <w:r w:rsidRPr="00272827">
        <w:rPr>
          <w:rFonts w:asciiTheme="majorBidi" w:hAnsiTheme="majorBidi" w:cstheme="majorBidi" w:hint="cs"/>
          <w:sz w:val="28"/>
          <w:szCs w:val="28"/>
          <w:rtl/>
        </w:rPr>
        <w:t xml:space="preserve"> </w:t>
      </w:r>
      <w:r w:rsidRPr="00272827">
        <w:rPr>
          <w:rFonts w:asciiTheme="majorBidi" w:hAnsiTheme="majorBidi" w:cs="Times New Roman" w:hint="cs"/>
          <w:sz w:val="28"/>
          <w:szCs w:val="28"/>
          <w:rtl/>
          <w:lang w:bidi="ar-EG"/>
        </w:rPr>
        <w:t xml:space="preserve">(صبر، </w:t>
      </w:r>
      <w:r w:rsidRPr="00272827">
        <w:rPr>
          <w:rFonts w:asciiTheme="majorBidi" w:hAnsiTheme="majorBidi" w:cs="Times New Roman"/>
          <w:sz w:val="28"/>
          <w:szCs w:val="28"/>
          <w:rtl/>
          <w:lang w:bidi="ar-EG"/>
        </w:rPr>
        <w:t>2024)</w:t>
      </w:r>
    </w:p>
    <w:p w14:paraId="3D0ECAE6" w14:textId="77777777" w:rsidR="00105BB9" w:rsidRPr="00272827" w:rsidRDefault="00105BB9" w:rsidP="00105BB9">
      <w:pPr>
        <w:spacing w:line="360" w:lineRule="auto"/>
        <w:ind w:firstLine="284"/>
        <w:jc w:val="both"/>
        <w:rPr>
          <w:rFonts w:asciiTheme="majorBidi" w:hAnsiTheme="majorBidi" w:cstheme="majorBidi"/>
          <w:sz w:val="28"/>
          <w:szCs w:val="28"/>
          <w:rtl/>
        </w:rPr>
      </w:pPr>
      <w:r w:rsidRPr="00272827">
        <w:rPr>
          <w:rFonts w:asciiTheme="majorBidi" w:hAnsiTheme="majorBidi" w:cstheme="majorBidi" w:hint="cs"/>
          <w:sz w:val="28"/>
          <w:szCs w:val="28"/>
          <w:rtl/>
        </w:rPr>
        <w:t xml:space="preserve">وقد عرفت </w:t>
      </w:r>
      <w:r w:rsidRPr="00272827">
        <w:rPr>
          <w:rFonts w:asciiTheme="majorBidi" w:hAnsiTheme="majorBidi" w:cstheme="majorBidi"/>
          <w:sz w:val="28"/>
          <w:szCs w:val="28"/>
          <w:rtl/>
        </w:rPr>
        <w:t xml:space="preserve">منظمة </w:t>
      </w:r>
      <w:r w:rsidRPr="00272827">
        <w:rPr>
          <w:rFonts w:asciiTheme="majorBidi" w:hAnsiTheme="majorBidi" w:cstheme="majorBidi"/>
          <w:sz w:val="28"/>
          <w:szCs w:val="28"/>
        </w:rPr>
        <w:t>ISO</w:t>
      </w:r>
      <w:r w:rsidRPr="00272827">
        <w:rPr>
          <w:rFonts w:asciiTheme="majorBidi" w:hAnsiTheme="majorBidi" w:cstheme="majorBidi"/>
          <w:sz w:val="28"/>
          <w:szCs w:val="28"/>
          <w:rtl/>
        </w:rPr>
        <w:t xml:space="preserve"> الجودة هي "الدرجة التي يمتلك فيها مجموعة من الخصائص المميزة لمجموعة معينة من المنتجات أو الخدمات القدرة على تلبية المتطلبات المحددة أو توقعات العملاء"</w:t>
      </w:r>
      <w:r w:rsidRPr="00272827">
        <w:rPr>
          <w:rFonts w:asciiTheme="majorBidi" w:hAnsiTheme="majorBidi" w:cstheme="majorBidi" w:hint="cs"/>
          <w:sz w:val="28"/>
          <w:szCs w:val="28"/>
          <w:rtl/>
        </w:rPr>
        <w:t xml:space="preserve">، فيما عرفها </w:t>
      </w:r>
      <w:proofErr w:type="spellStart"/>
      <w:r w:rsidRPr="00272827">
        <w:rPr>
          <w:rFonts w:asciiTheme="majorBidi" w:hAnsiTheme="majorBidi" w:cstheme="majorBidi"/>
          <w:sz w:val="28"/>
          <w:szCs w:val="28"/>
          <w:lang w:bidi="ar-EG"/>
        </w:rPr>
        <w:t>Daqar</w:t>
      </w:r>
      <w:proofErr w:type="spellEnd"/>
      <w:r w:rsidRPr="00272827">
        <w:rPr>
          <w:rFonts w:asciiTheme="majorBidi" w:hAnsiTheme="majorBidi" w:cstheme="majorBidi"/>
          <w:sz w:val="28"/>
          <w:szCs w:val="28"/>
          <w:lang w:bidi="ar-EG"/>
        </w:rPr>
        <w:t>, and Constantinovits, 2020)</w:t>
      </w:r>
      <w:r w:rsidRPr="00272827">
        <w:rPr>
          <w:rFonts w:asciiTheme="majorBidi" w:hAnsiTheme="majorBidi" w:cstheme="majorBidi" w:hint="cs"/>
          <w:sz w:val="28"/>
          <w:szCs w:val="28"/>
          <w:rtl/>
        </w:rPr>
        <w:t>)</w:t>
      </w:r>
      <w:r w:rsidRPr="00272827">
        <w:rPr>
          <w:rFonts w:asciiTheme="majorBidi" w:hAnsiTheme="majorBidi" w:cstheme="majorBidi"/>
          <w:sz w:val="28"/>
          <w:szCs w:val="28"/>
          <w:rtl/>
        </w:rPr>
        <w:t xml:space="preserve"> </w:t>
      </w:r>
      <w:r w:rsidRPr="00272827">
        <w:rPr>
          <w:rFonts w:asciiTheme="majorBidi" w:hAnsiTheme="majorBidi" w:cstheme="majorBidi" w:hint="cs"/>
          <w:sz w:val="28"/>
          <w:szCs w:val="28"/>
          <w:rtl/>
        </w:rPr>
        <w:t xml:space="preserve">بأنها </w:t>
      </w:r>
      <w:r w:rsidRPr="00272827">
        <w:rPr>
          <w:rFonts w:asciiTheme="majorBidi" w:hAnsiTheme="majorBidi" w:cstheme="majorBidi"/>
          <w:sz w:val="28"/>
          <w:szCs w:val="28"/>
          <w:rtl/>
        </w:rPr>
        <w:t>هي "التوافق مع المتطلبات"، حيث يشير إلى أهمية تلبية المواصفات والمعايير المطلوبة من قبل العملاء</w:t>
      </w:r>
      <w:r w:rsidRPr="00272827">
        <w:rPr>
          <w:rFonts w:asciiTheme="majorBidi" w:hAnsiTheme="majorBidi" w:cstheme="majorBidi" w:hint="cs"/>
          <w:sz w:val="28"/>
          <w:szCs w:val="28"/>
          <w:rtl/>
        </w:rPr>
        <w:t xml:space="preserve"> </w:t>
      </w:r>
    </w:p>
    <w:p w14:paraId="31D23A8A" w14:textId="6C5F470F" w:rsidR="007D560B" w:rsidRPr="00272827" w:rsidRDefault="00105BB9" w:rsidP="00A758F4">
      <w:pPr>
        <w:spacing w:line="360" w:lineRule="auto"/>
        <w:ind w:firstLine="284"/>
        <w:jc w:val="both"/>
        <w:rPr>
          <w:rFonts w:asciiTheme="majorBidi" w:hAnsiTheme="majorBidi" w:cstheme="majorBidi"/>
          <w:sz w:val="28"/>
          <w:szCs w:val="28"/>
        </w:rPr>
      </w:pPr>
      <w:r w:rsidRPr="00272827">
        <w:rPr>
          <w:rFonts w:asciiTheme="majorBidi" w:hAnsiTheme="majorBidi" w:cstheme="majorBidi" w:hint="cs"/>
          <w:sz w:val="28"/>
          <w:szCs w:val="28"/>
          <w:rtl/>
        </w:rPr>
        <w:t xml:space="preserve">ويرى الباحث انه </w:t>
      </w:r>
      <w:r w:rsidRPr="00272827">
        <w:rPr>
          <w:rFonts w:asciiTheme="majorBidi" w:hAnsiTheme="majorBidi" w:cstheme="majorBidi"/>
          <w:sz w:val="28"/>
          <w:szCs w:val="28"/>
          <w:rtl/>
        </w:rPr>
        <w:t>يمكن تعريف الجودة بأنها "مستوى الكفاءة والفعالية في تقديم المنتجات أو الخدمات، بما يضمن تلبية احتياجات وتوقعات العملاء، وتحقيق التحسين المستمر في العمليات والنتائج"</w:t>
      </w:r>
      <w:r w:rsidRPr="00272827">
        <w:rPr>
          <w:rFonts w:asciiTheme="majorBidi" w:hAnsiTheme="majorBidi" w:cstheme="majorBidi" w:hint="cs"/>
          <w:sz w:val="28"/>
          <w:szCs w:val="28"/>
          <w:rtl/>
        </w:rPr>
        <w:t xml:space="preserve"> (الباحث).</w:t>
      </w:r>
    </w:p>
    <w:p w14:paraId="0F84A43C" w14:textId="6EC309E7" w:rsidR="00105BB9" w:rsidRPr="00EE12DB" w:rsidRDefault="00105BB9" w:rsidP="000D315D">
      <w:pPr>
        <w:pStyle w:val="ListParagraph"/>
        <w:numPr>
          <w:ilvl w:val="2"/>
          <w:numId w:val="51"/>
        </w:numPr>
        <w:spacing w:line="360" w:lineRule="auto"/>
        <w:ind w:left="709" w:hanging="567"/>
        <w:jc w:val="both"/>
        <w:rPr>
          <w:rFonts w:asciiTheme="majorBidi" w:hAnsiTheme="majorBidi" w:cstheme="majorBidi"/>
          <w:sz w:val="28"/>
          <w:szCs w:val="28"/>
        </w:rPr>
      </w:pPr>
      <w:r w:rsidRPr="00EE12DB">
        <w:rPr>
          <w:rFonts w:asciiTheme="majorBidi" w:hAnsiTheme="majorBidi" w:cstheme="majorBidi" w:hint="cs"/>
          <w:b/>
          <w:bCs/>
          <w:sz w:val="28"/>
          <w:szCs w:val="28"/>
          <w:rtl/>
        </w:rPr>
        <w:t xml:space="preserve"> </w:t>
      </w:r>
      <w:r w:rsidRPr="00EE12DB">
        <w:rPr>
          <w:rFonts w:asciiTheme="majorBidi" w:hAnsiTheme="majorBidi" w:cstheme="majorBidi"/>
          <w:b/>
          <w:bCs/>
          <w:sz w:val="28"/>
          <w:szCs w:val="28"/>
          <w:rtl/>
        </w:rPr>
        <w:t>مفهوم تحسين جودة الخدمات الصحية</w:t>
      </w:r>
      <w:r w:rsidRPr="00EE12DB">
        <w:rPr>
          <w:rFonts w:asciiTheme="majorBidi" w:hAnsiTheme="majorBidi" w:cstheme="majorBidi" w:hint="cs"/>
          <w:sz w:val="28"/>
          <w:szCs w:val="28"/>
          <w:rtl/>
        </w:rPr>
        <w:t>:</w:t>
      </w:r>
    </w:p>
    <w:p w14:paraId="6E9D42DF" w14:textId="77777777" w:rsidR="00105BB9" w:rsidRPr="00167AD0" w:rsidRDefault="00105BB9" w:rsidP="00105BB9">
      <w:pPr>
        <w:spacing w:line="360" w:lineRule="auto"/>
        <w:ind w:firstLine="284"/>
        <w:jc w:val="both"/>
        <w:rPr>
          <w:rFonts w:asciiTheme="majorBidi" w:hAnsiTheme="majorBidi" w:cstheme="majorBidi"/>
          <w:sz w:val="28"/>
          <w:szCs w:val="28"/>
        </w:rPr>
      </w:pPr>
      <w:r w:rsidRPr="00167AD0">
        <w:rPr>
          <w:rFonts w:asciiTheme="majorBidi" w:hAnsiTheme="majorBidi" w:cstheme="majorBidi"/>
          <w:sz w:val="28"/>
          <w:szCs w:val="28"/>
          <w:rtl/>
        </w:rPr>
        <w:t xml:space="preserve">يتمثل مفهوم تحسين جودة الخدمات الصحية في مجموعة أبعاد تتضمن قيمة المستفيد، احتياجاتهم ومتطلباتهم الصحية، </w:t>
      </w:r>
      <w:r>
        <w:rPr>
          <w:rFonts w:asciiTheme="majorBidi" w:hAnsiTheme="majorBidi" w:cstheme="majorBidi" w:hint="cs"/>
          <w:sz w:val="28"/>
          <w:szCs w:val="28"/>
          <w:rtl/>
        </w:rPr>
        <w:t>و</w:t>
      </w:r>
      <w:r w:rsidRPr="00167AD0">
        <w:rPr>
          <w:rFonts w:asciiTheme="majorBidi" w:hAnsiTheme="majorBidi" w:cstheme="majorBidi"/>
          <w:sz w:val="28"/>
          <w:szCs w:val="28"/>
          <w:rtl/>
        </w:rPr>
        <w:t xml:space="preserve">تصوراتهم وتطلعاتهم وتوقعاتهم حيال جودة الخدمات التي يتلقونها في المستشفيات، ونظرا لحرص إدارة المستشفيات الشديد على تحسين جودة الخدمات الصحية التي تقدمها للمستفيدين، فإن العديد من إدارات المستشفيات المختلفة قامت بإدراج نماذج لتقييم وقياس جودة الخدمات الصحية التي تقدمها للمستفيدين، وذلك من أجل تسليط الضوء على مواطن الضعف والتقصير التي تحتاج إلى تطوير وتنمية، بالإضافة إلى تطوير الخدمات الحالية الموجودة لتتلاءم مع المتطلبات المستجدة والمتغيرة بشكل دائم، وتعزيز الخدمات الجيدة التي تعاني من أي نقص </w:t>
      </w:r>
      <w:r>
        <w:rPr>
          <w:rFonts w:asciiTheme="majorBidi" w:hAnsiTheme="majorBidi" w:cstheme="majorBidi"/>
          <w:sz w:val="28"/>
          <w:szCs w:val="28"/>
          <w:lang w:bidi="ar-EG"/>
        </w:rPr>
        <w:t xml:space="preserve">(Darzi,. et al, </w:t>
      </w:r>
      <w:r w:rsidRPr="00160A3E">
        <w:rPr>
          <w:rFonts w:asciiTheme="majorBidi" w:hAnsiTheme="majorBidi" w:cstheme="majorBidi"/>
          <w:sz w:val="28"/>
          <w:szCs w:val="28"/>
          <w:lang w:bidi="ar-EG"/>
        </w:rPr>
        <w:t>2023)</w:t>
      </w:r>
    </w:p>
    <w:p w14:paraId="221B643E" w14:textId="77777777" w:rsidR="00105BB9" w:rsidRPr="00167AD0" w:rsidRDefault="00105BB9" w:rsidP="00105BB9">
      <w:pPr>
        <w:spacing w:line="360" w:lineRule="auto"/>
        <w:ind w:firstLine="284"/>
        <w:jc w:val="both"/>
        <w:rPr>
          <w:rFonts w:asciiTheme="majorBidi" w:hAnsiTheme="majorBidi" w:cstheme="majorBidi"/>
          <w:sz w:val="28"/>
          <w:szCs w:val="28"/>
        </w:rPr>
      </w:pPr>
      <w:r>
        <w:rPr>
          <w:rFonts w:asciiTheme="majorBidi" w:hAnsiTheme="majorBidi" w:cstheme="majorBidi" w:hint="cs"/>
          <w:sz w:val="28"/>
          <w:szCs w:val="28"/>
          <w:rtl/>
          <w:lang w:bidi="ar-EG"/>
        </w:rPr>
        <w:lastRenderedPageBreak/>
        <w:t>و</w:t>
      </w:r>
      <w:r w:rsidRPr="00167AD0">
        <w:rPr>
          <w:rFonts w:asciiTheme="majorBidi" w:hAnsiTheme="majorBidi" w:cstheme="majorBidi"/>
          <w:sz w:val="28"/>
          <w:szCs w:val="28"/>
          <w:rtl/>
        </w:rPr>
        <w:t xml:space="preserve">يتمحور مفهوم تحسين جودة الخدمات الصحية حول إيجاد وتوفير خدمات صحية ملائمة ومناسبة للمستفيدين الذين يتلقون العلاج وخدمات الرعاية الصحية، الذي من شأنه أن يحقق رضا المستفيدين، ويساعد على الاحتفاظ بهم ورجوعهم للتعامل مع المستشفى وتلقي خدماتها مرة أخرى وجلب مستفيدين آخرين من خلال التسويق غير المباشر للخدمات الصحية التي تقدمها والذي يدعم أدائها التنظيمي، ويساهم في تحقيقها للميزة التنافسية بالمقارنة مع المستشفيات الأخرى، بالإضافة إلى الوصول للغاية الرئيسية للمستشفيات وهي إدراك احتياجات المستفيدين ومتطلباتهم والعمل على تحقيقها بأكمل وجه وبالوقت المحدد وبالصورة المناسبة </w:t>
      </w:r>
      <w:r>
        <w:rPr>
          <w:rFonts w:asciiTheme="majorBidi" w:hAnsiTheme="majorBidi" w:cstheme="majorBidi"/>
          <w:sz w:val="28"/>
          <w:szCs w:val="28"/>
          <w:lang w:bidi="ar-EG"/>
        </w:rPr>
        <w:t>(</w:t>
      </w:r>
      <w:r w:rsidRPr="00160A3E">
        <w:rPr>
          <w:rFonts w:asciiTheme="majorBidi" w:hAnsiTheme="majorBidi" w:cstheme="majorBidi"/>
          <w:sz w:val="28"/>
          <w:szCs w:val="28"/>
          <w:lang w:bidi="ar-EG"/>
        </w:rPr>
        <w:t>Fatima,</w:t>
      </w:r>
      <w:r>
        <w:rPr>
          <w:rFonts w:asciiTheme="majorBidi" w:hAnsiTheme="majorBidi" w:cstheme="majorBidi"/>
          <w:sz w:val="28"/>
          <w:szCs w:val="28"/>
          <w:lang w:bidi="ar-EG"/>
        </w:rPr>
        <w:t xml:space="preserve">. et al, </w:t>
      </w:r>
      <w:r w:rsidRPr="00160A3E">
        <w:rPr>
          <w:rFonts w:asciiTheme="majorBidi" w:hAnsiTheme="majorBidi" w:cstheme="majorBidi"/>
          <w:sz w:val="28"/>
          <w:szCs w:val="28"/>
          <w:lang w:bidi="ar-EG"/>
        </w:rPr>
        <w:t xml:space="preserve"> 2019)</w:t>
      </w:r>
    </w:p>
    <w:p w14:paraId="0FE1627D" w14:textId="77777777" w:rsidR="00105BB9" w:rsidRDefault="00105BB9" w:rsidP="00105BB9">
      <w:pPr>
        <w:spacing w:line="360" w:lineRule="auto"/>
        <w:ind w:firstLine="284"/>
        <w:jc w:val="both"/>
        <w:rPr>
          <w:rFonts w:asciiTheme="majorBidi" w:hAnsiTheme="majorBidi" w:cstheme="majorBidi"/>
          <w:sz w:val="28"/>
          <w:szCs w:val="28"/>
          <w:rtl/>
          <w:lang w:bidi="ar-EG"/>
        </w:rPr>
      </w:pPr>
      <w:r w:rsidRPr="00167AD0">
        <w:rPr>
          <w:rFonts w:asciiTheme="majorBidi" w:hAnsiTheme="majorBidi" w:cstheme="majorBidi"/>
          <w:sz w:val="28"/>
          <w:szCs w:val="28"/>
          <w:rtl/>
        </w:rPr>
        <w:t>كما يقترن مفهوم تحسين الخدمات الصحية بشكل مباشر مع رضا المستفيدين، وذلك أن تحسين الخدمات الصحية يهدف إلى تحقيق رغبات ومتطلبات واحتياجات المستفيدين بأسرع وقت ممكن وأفضل طريقة وبشكل يلمس توقعاتهم وتصوراتهم حول الخدمة الصحية، وذلك هو الهدف الرئيسي جراء سعي المستشفيات إلى تحسين خدماتها الصحية، وبالتالي يساهم في نهوض القطاع الصحي نحو الأمام، وتلافي أي أخطاء أو مخاطر تواجه الأداء التنظيمي وتقديم الخدمات الصحية للمستفيدين فمفهوم تحسين جودة الخدمة الصحية ينقسم إلى وجهتي نظر: تتمثل الأولى في وجهة نظر المستفيد القائمة على تصوراته وتوقعاته للخدمات الصحية، والثانية في جودة الخدمات الصحية التي يلمسها على أرض الواقع أي الخدمة الفعلية أو الحقيقية التي يحصل عليها المريض خلال فترة رقوده بالمستشفى</w:t>
      </w:r>
      <w:r w:rsidRPr="00093316">
        <w:rPr>
          <w:rFonts w:asciiTheme="majorBidi" w:hAnsiTheme="majorBidi" w:cstheme="majorBidi"/>
          <w:sz w:val="28"/>
          <w:szCs w:val="28"/>
          <w:lang w:bidi="ar-EG"/>
        </w:rPr>
        <w:t xml:space="preserve"> </w:t>
      </w:r>
      <w:r>
        <w:rPr>
          <w:rFonts w:asciiTheme="majorBidi" w:hAnsiTheme="majorBidi" w:cstheme="majorBidi"/>
          <w:sz w:val="28"/>
          <w:szCs w:val="28"/>
          <w:lang w:bidi="ar-EG"/>
        </w:rPr>
        <w:t>(</w:t>
      </w:r>
      <w:proofErr w:type="spellStart"/>
      <w:r>
        <w:rPr>
          <w:rFonts w:asciiTheme="majorBidi" w:hAnsiTheme="majorBidi" w:cstheme="majorBidi"/>
          <w:sz w:val="28"/>
          <w:szCs w:val="28"/>
          <w:lang w:bidi="ar-EG"/>
        </w:rPr>
        <w:t>Ghahramanian</w:t>
      </w:r>
      <w:proofErr w:type="spellEnd"/>
      <w:r>
        <w:rPr>
          <w:rFonts w:asciiTheme="majorBidi" w:hAnsiTheme="majorBidi" w:cstheme="majorBidi"/>
          <w:sz w:val="28"/>
          <w:szCs w:val="28"/>
          <w:lang w:bidi="ar-EG"/>
        </w:rPr>
        <w:t xml:space="preserve">,. et al, </w:t>
      </w:r>
      <w:r w:rsidRPr="00160A3E">
        <w:rPr>
          <w:rFonts w:asciiTheme="majorBidi" w:hAnsiTheme="majorBidi" w:cstheme="majorBidi"/>
          <w:sz w:val="28"/>
          <w:szCs w:val="28"/>
          <w:lang w:bidi="ar-EG"/>
        </w:rPr>
        <w:t>2017)</w:t>
      </w:r>
    </w:p>
    <w:p w14:paraId="548BFF38" w14:textId="77777777" w:rsidR="00105BB9" w:rsidRPr="00B72E83" w:rsidRDefault="00105BB9" w:rsidP="00105BB9">
      <w:pPr>
        <w:spacing w:line="360" w:lineRule="auto"/>
        <w:ind w:firstLine="284"/>
        <w:jc w:val="both"/>
        <w:rPr>
          <w:rFonts w:asciiTheme="majorBidi" w:hAnsiTheme="majorBidi" w:cstheme="majorBidi"/>
          <w:sz w:val="28"/>
          <w:szCs w:val="28"/>
          <w:rtl/>
          <w:lang w:bidi="ar-EG"/>
        </w:rPr>
      </w:pPr>
      <w:r w:rsidRPr="00B72E83">
        <w:rPr>
          <w:rFonts w:asciiTheme="majorBidi" w:hAnsiTheme="majorBidi" w:cstheme="majorBidi" w:hint="cs"/>
          <w:sz w:val="28"/>
          <w:szCs w:val="28"/>
          <w:rtl/>
        </w:rPr>
        <w:t xml:space="preserve">وقد عرفت </w:t>
      </w:r>
      <w:r w:rsidRPr="00B72E83">
        <w:rPr>
          <w:rFonts w:asciiTheme="majorBidi" w:hAnsiTheme="majorBidi" w:cstheme="majorBidi"/>
          <w:sz w:val="28"/>
          <w:szCs w:val="28"/>
          <w:rtl/>
        </w:rPr>
        <w:t xml:space="preserve">منظمة الصحة العالمية تحسين جودة الخدمات الصحية </w:t>
      </w:r>
      <w:r w:rsidRPr="00B72E83">
        <w:rPr>
          <w:rFonts w:asciiTheme="majorBidi" w:hAnsiTheme="majorBidi" w:cstheme="majorBidi" w:hint="cs"/>
          <w:sz w:val="28"/>
          <w:szCs w:val="28"/>
          <w:rtl/>
        </w:rPr>
        <w:t xml:space="preserve">على انه </w:t>
      </w:r>
      <w:r w:rsidRPr="00B72E83">
        <w:rPr>
          <w:rFonts w:asciiTheme="majorBidi" w:hAnsiTheme="majorBidi" w:cstheme="majorBidi"/>
          <w:sz w:val="28"/>
          <w:szCs w:val="28"/>
          <w:rtl/>
        </w:rPr>
        <w:t>هو "عملية منظمة تهدف إلى رفع مستوى خدمات الرعاية الصحية من خلال تحسين الإجراءات والعمليات، وضمان أن تقدم الخدمات بطريقة آمنة وفعالة وملائمة للمرضى"</w:t>
      </w:r>
      <w:r w:rsidRPr="00B72E83">
        <w:rPr>
          <w:rFonts w:asciiTheme="majorBidi" w:hAnsiTheme="majorBidi" w:cstheme="majorBidi" w:hint="cs"/>
          <w:sz w:val="28"/>
          <w:szCs w:val="28"/>
          <w:rtl/>
        </w:rPr>
        <w:t>، بينما اشار فى تهريفه ل</w:t>
      </w:r>
      <w:r w:rsidRPr="00B72E83">
        <w:rPr>
          <w:rFonts w:asciiTheme="majorBidi" w:hAnsiTheme="majorBidi" w:cstheme="majorBidi"/>
          <w:sz w:val="28"/>
          <w:szCs w:val="28"/>
          <w:rtl/>
        </w:rPr>
        <w:t xml:space="preserve">تحسين جودة الخدمات الصحية </w:t>
      </w:r>
      <w:r w:rsidRPr="00B72E83">
        <w:rPr>
          <w:rFonts w:asciiTheme="majorBidi" w:hAnsiTheme="majorBidi" w:cstheme="majorBidi" w:hint="cs"/>
          <w:sz w:val="28"/>
          <w:szCs w:val="28"/>
          <w:rtl/>
        </w:rPr>
        <w:t>انه هو</w:t>
      </w:r>
      <w:r w:rsidRPr="00B72E83">
        <w:rPr>
          <w:rFonts w:asciiTheme="majorBidi" w:hAnsiTheme="majorBidi" w:cstheme="majorBidi"/>
          <w:sz w:val="28"/>
          <w:szCs w:val="28"/>
          <w:rtl/>
        </w:rPr>
        <w:t xml:space="preserve"> "التقييم المستمر للعمليات والنتائج الصحية بهدف تحسين كفاءة وفاعلية الرعاية، وتلبية احتياجات المرض</w:t>
      </w:r>
      <w:r>
        <w:rPr>
          <w:rFonts w:asciiTheme="majorBidi" w:hAnsiTheme="majorBidi" w:cstheme="majorBidi"/>
          <w:sz w:val="28"/>
          <w:szCs w:val="28"/>
          <w:rtl/>
        </w:rPr>
        <w:t>ى، وتعزيز تجربتهم"</w:t>
      </w:r>
      <w:r>
        <w:rPr>
          <w:rFonts w:asciiTheme="majorBidi" w:hAnsiTheme="majorBidi" w:cstheme="majorBidi" w:hint="cs"/>
          <w:sz w:val="28"/>
          <w:szCs w:val="28"/>
          <w:rtl/>
        </w:rPr>
        <w:t xml:space="preserve"> </w:t>
      </w:r>
      <w:proofErr w:type="spellStart"/>
      <w:r>
        <w:rPr>
          <w:rFonts w:asciiTheme="majorBidi" w:hAnsiTheme="majorBidi" w:cstheme="majorBidi"/>
          <w:sz w:val="28"/>
          <w:szCs w:val="28"/>
          <w:lang w:bidi="ar-EG"/>
        </w:rPr>
        <w:t>Allahham</w:t>
      </w:r>
      <w:proofErr w:type="spellEnd"/>
      <w:r>
        <w:rPr>
          <w:rFonts w:asciiTheme="majorBidi" w:hAnsiTheme="majorBidi" w:cstheme="majorBidi"/>
          <w:sz w:val="28"/>
          <w:szCs w:val="28"/>
          <w:lang w:bidi="ar-EG"/>
        </w:rPr>
        <w:t xml:space="preserve">,. et al, </w:t>
      </w:r>
      <w:r w:rsidRPr="00E9610F">
        <w:rPr>
          <w:rFonts w:asciiTheme="majorBidi" w:hAnsiTheme="majorBidi" w:cstheme="majorBidi"/>
          <w:sz w:val="28"/>
          <w:szCs w:val="28"/>
          <w:lang w:bidi="ar-EG"/>
        </w:rPr>
        <w:t>2022)</w:t>
      </w:r>
      <w:r>
        <w:rPr>
          <w:rFonts w:asciiTheme="majorBidi" w:hAnsiTheme="majorBidi" w:cstheme="majorBidi" w:hint="cs"/>
          <w:sz w:val="28"/>
          <w:szCs w:val="28"/>
          <w:rtl/>
          <w:lang w:bidi="ar-EG"/>
        </w:rPr>
        <w:t>)</w:t>
      </w:r>
    </w:p>
    <w:p w14:paraId="1938C236" w14:textId="77777777" w:rsidR="00105BB9" w:rsidRPr="00167AD0" w:rsidRDefault="00105BB9" w:rsidP="00105BB9">
      <w:pPr>
        <w:spacing w:line="360" w:lineRule="auto"/>
        <w:ind w:firstLine="284"/>
        <w:jc w:val="both"/>
        <w:rPr>
          <w:rFonts w:asciiTheme="majorBidi" w:hAnsiTheme="majorBidi" w:cstheme="majorBidi"/>
          <w:sz w:val="28"/>
          <w:szCs w:val="28"/>
        </w:rPr>
      </w:pPr>
      <w:r>
        <w:rPr>
          <w:rFonts w:asciiTheme="majorBidi" w:hAnsiTheme="majorBidi" w:cstheme="majorBidi" w:hint="cs"/>
          <w:sz w:val="28"/>
          <w:szCs w:val="28"/>
          <w:rtl/>
        </w:rPr>
        <w:t>ويرى (</w:t>
      </w:r>
      <w:r w:rsidRPr="00E9610F">
        <w:rPr>
          <w:rFonts w:asciiTheme="majorBidi" w:hAnsiTheme="majorBidi" w:cs="Times New Roman" w:hint="cs"/>
          <w:sz w:val="28"/>
          <w:szCs w:val="28"/>
          <w:rtl/>
          <w:lang w:bidi="ar-EG"/>
        </w:rPr>
        <w:t>السيد</w:t>
      </w:r>
      <w:r w:rsidRPr="00E9610F">
        <w:rPr>
          <w:rFonts w:asciiTheme="majorBidi" w:hAnsiTheme="majorBidi" w:cs="Times New Roman"/>
          <w:sz w:val="28"/>
          <w:szCs w:val="28"/>
          <w:rtl/>
          <w:lang w:bidi="ar-EG"/>
        </w:rPr>
        <w:t xml:space="preserve"> </w:t>
      </w:r>
      <w:r w:rsidRPr="00E9610F">
        <w:rPr>
          <w:rFonts w:asciiTheme="majorBidi" w:hAnsiTheme="majorBidi" w:cs="Times New Roman" w:hint="cs"/>
          <w:sz w:val="28"/>
          <w:szCs w:val="28"/>
          <w:rtl/>
          <w:lang w:bidi="ar-EG"/>
        </w:rPr>
        <w:t>غنيم</w:t>
      </w:r>
      <w:r w:rsidRPr="00E9610F">
        <w:rPr>
          <w:rFonts w:asciiTheme="majorBidi" w:hAnsiTheme="majorBidi" w:cs="Times New Roman"/>
          <w:sz w:val="28"/>
          <w:szCs w:val="28"/>
          <w:rtl/>
          <w:lang w:bidi="ar-EG"/>
        </w:rPr>
        <w:t xml:space="preserve">, </w:t>
      </w:r>
      <w:r>
        <w:rPr>
          <w:rFonts w:asciiTheme="majorBidi" w:hAnsiTheme="majorBidi" w:cs="Times New Roman" w:hint="cs"/>
          <w:sz w:val="28"/>
          <w:szCs w:val="28"/>
          <w:rtl/>
          <w:lang w:bidi="ar-EG"/>
        </w:rPr>
        <w:t xml:space="preserve">وآخرون، </w:t>
      </w:r>
      <w:r w:rsidRPr="00E9610F">
        <w:rPr>
          <w:rFonts w:asciiTheme="majorBidi" w:hAnsiTheme="majorBidi" w:cs="Times New Roman"/>
          <w:sz w:val="28"/>
          <w:szCs w:val="28"/>
          <w:rtl/>
          <w:lang w:bidi="ar-EG"/>
        </w:rPr>
        <w:t>2024)</w:t>
      </w:r>
      <w:r w:rsidRPr="00167AD0">
        <w:rPr>
          <w:rFonts w:asciiTheme="majorBidi" w:hAnsiTheme="majorBidi" w:cstheme="majorBidi"/>
          <w:sz w:val="28"/>
          <w:szCs w:val="28"/>
          <w:rtl/>
        </w:rPr>
        <w:t xml:space="preserve"> </w:t>
      </w:r>
      <w:r>
        <w:rPr>
          <w:rFonts w:asciiTheme="majorBidi" w:hAnsiTheme="majorBidi" w:cstheme="majorBidi" w:hint="cs"/>
          <w:sz w:val="28"/>
          <w:szCs w:val="28"/>
          <w:rtl/>
        </w:rPr>
        <w:t xml:space="preserve">أن </w:t>
      </w:r>
      <w:r w:rsidRPr="00167AD0">
        <w:rPr>
          <w:rFonts w:asciiTheme="majorBidi" w:hAnsiTheme="majorBidi" w:cstheme="majorBidi"/>
          <w:sz w:val="28"/>
          <w:szCs w:val="28"/>
          <w:rtl/>
        </w:rPr>
        <w:t>مفهوم تحسين جودة الخدمات الصحية يقوم على تركيز إدارة المستشفيات على تحسين أدائها الداخلي وأداء موظفيها من ممرضين وعاملين وغيرهم، وتحسين قدراتهم وتنمية مهاراتهم وذلك من أجل تمكينهم وتعزيز جودة الخدمات التي يقدمونها للمستفيدين، الذي بدوره يضمن أفضل جودة خدمات مقدمة بالإضافة إلى أن تحسين جودة الخدمات الصحية ترتبط في مدى التزام العاملين ورضاهم وولائهم للمستشفى، ومدى حرص المستشفى على تحسين وتطوير مهاراتهم وقدراتهم التي بدورها تعزز أدائهم وينعكس إي</w:t>
      </w:r>
      <w:r>
        <w:rPr>
          <w:rFonts w:asciiTheme="majorBidi" w:hAnsiTheme="majorBidi" w:cstheme="majorBidi"/>
          <w:sz w:val="28"/>
          <w:szCs w:val="28"/>
          <w:rtl/>
        </w:rPr>
        <w:t>جابيا على الخدمات التي يقدمونها</w:t>
      </w:r>
      <w:r>
        <w:rPr>
          <w:rFonts w:asciiTheme="majorBidi" w:hAnsiTheme="majorBidi" w:cstheme="majorBidi" w:hint="cs"/>
          <w:sz w:val="28"/>
          <w:szCs w:val="28"/>
          <w:rtl/>
        </w:rPr>
        <w:t>.</w:t>
      </w:r>
    </w:p>
    <w:p w14:paraId="317F55E1" w14:textId="77777777" w:rsidR="00105BB9" w:rsidRPr="00207801" w:rsidRDefault="00105BB9" w:rsidP="00105BB9">
      <w:pPr>
        <w:spacing w:line="360" w:lineRule="auto"/>
        <w:ind w:firstLine="284"/>
        <w:jc w:val="both"/>
        <w:rPr>
          <w:rFonts w:asciiTheme="majorBidi" w:hAnsiTheme="majorBidi" w:cstheme="majorBidi"/>
          <w:sz w:val="28"/>
          <w:szCs w:val="28"/>
        </w:rPr>
      </w:pPr>
      <w:r w:rsidRPr="00207801">
        <w:rPr>
          <w:rFonts w:asciiTheme="majorBidi" w:hAnsiTheme="majorBidi" w:cstheme="majorBidi" w:hint="cs"/>
          <w:sz w:val="28"/>
          <w:szCs w:val="28"/>
          <w:rtl/>
        </w:rPr>
        <w:lastRenderedPageBreak/>
        <w:t xml:space="preserve">ويرى الباحث انه </w:t>
      </w:r>
      <w:r w:rsidRPr="00207801">
        <w:rPr>
          <w:rFonts w:asciiTheme="majorBidi" w:hAnsiTheme="majorBidi" w:cstheme="majorBidi"/>
          <w:sz w:val="28"/>
          <w:szCs w:val="28"/>
          <w:rtl/>
        </w:rPr>
        <w:t>يمكن تعريف تحسين جودة الخدمات الصحية بأنه "الجهود المستمرة لتطوير وتحسين معايير تقديم الرعاية الصحية من خلال تعزيز الكفاءة، السلامة، ورضا المرضى، مما يسهم في تحقيق نتائج صحية أفضل وتلبية توقعات المجتمع"</w:t>
      </w:r>
      <w:r w:rsidRPr="00207801">
        <w:rPr>
          <w:rFonts w:asciiTheme="majorBidi" w:hAnsiTheme="majorBidi" w:cstheme="majorBidi" w:hint="cs"/>
          <w:sz w:val="28"/>
          <w:szCs w:val="28"/>
          <w:rtl/>
        </w:rPr>
        <w:t>(الباحث).</w:t>
      </w:r>
    </w:p>
    <w:p w14:paraId="7D0E5E6B" w14:textId="3609E63E" w:rsidR="00105BB9" w:rsidRDefault="00EE12DB" w:rsidP="000D315D">
      <w:pPr>
        <w:spacing w:line="360" w:lineRule="auto"/>
        <w:jc w:val="both"/>
        <w:rPr>
          <w:rFonts w:asciiTheme="majorBidi" w:hAnsiTheme="majorBidi" w:cstheme="majorBidi"/>
          <w:sz w:val="28"/>
          <w:szCs w:val="28"/>
          <w:rtl/>
        </w:rPr>
      </w:pPr>
      <w:r>
        <w:rPr>
          <w:rFonts w:asciiTheme="majorBidi" w:hAnsiTheme="majorBidi" w:cstheme="majorBidi" w:hint="cs"/>
          <w:b/>
          <w:bCs/>
          <w:sz w:val="28"/>
          <w:szCs w:val="28"/>
          <w:rtl/>
        </w:rPr>
        <w:t xml:space="preserve">ثانيا: </w:t>
      </w:r>
      <w:r w:rsidR="00105BB9" w:rsidRPr="00167AD0">
        <w:rPr>
          <w:rFonts w:asciiTheme="majorBidi" w:hAnsiTheme="majorBidi" w:cstheme="majorBidi"/>
          <w:b/>
          <w:bCs/>
          <w:sz w:val="28"/>
          <w:szCs w:val="28"/>
          <w:rtl/>
        </w:rPr>
        <w:t xml:space="preserve"> خصائص الخدمات</w:t>
      </w:r>
      <w:r w:rsidR="00105BB9">
        <w:rPr>
          <w:rFonts w:asciiTheme="majorBidi" w:hAnsiTheme="majorBidi" w:cstheme="majorBidi" w:hint="cs"/>
          <w:sz w:val="28"/>
          <w:szCs w:val="28"/>
          <w:rtl/>
        </w:rPr>
        <w:t>:</w:t>
      </w:r>
    </w:p>
    <w:p w14:paraId="2B492C3A" w14:textId="77777777" w:rsidR="00105BB9" w:rsidRPr="00167AD0" w:rsidRDefault="00105BB9" w:rsidP="00105BB9">
      <w:pPr>
        <w:spacing w:line="360" w:lineRule="auto"/>
        <w:ind w:firstLine="284"/>
        <w:jc w:val="both"/>
        <w:rPr>
          <w:rFonts w:asciiTheme="majorBidi" w:hAnsiTheme="majorBidi" w:cstheme="majorBidi"/>
          <w:sz w:val="28"/>
          <w:szCs w:val="28"/>
        </w:rPr>
      </w:pPr>
      <w:r>
        <w:rPr>
          <w:rFonts w:asciiTheme="majorBidi" w:hAnsiTheme="majorBidi" w:cstheme="majorBidi" w:hint="cs"/>
          <w:sz w:val="28"/>
          <w:szCs w:val="28"/>
          <w:rtl/>
        </w:rPr>
        <w:t xml:space="preserve">أشار </w:t>
      </w:r>
      <w:r>
        <w:rPr>
          <w:rFonts w:asciiTheme="majorBidi" w:hAnsiTheme="majorBidi" w:cs="Times New Roman" w:hint="cs"/>
          <w:sz w:val="28"/>
          <w:szCs w:val="28"/>
          <w:rtl/>
          <w:lang w:bidi="ar-EG"/>
        </w:rPr>
        <w:t>(</w:t>
      </w:r>
      <w:r w:rsidRPr="001E3CF9">
        <w:rPr>
          <w:rFonts w:asciiTheme="majorBidi" w:hAnsiTheme="majorBidi" w:cs="Times New Roman" w:hint="cs"/>
          <w:sz w:val="28"/>
          <w:szCs w:val="28"/>
          <w:rtl/>
          <w:lang w:bidi="ar-EG"/>
        </w:rPr>
        <w:t>خليفاوي</w:t>
      </w:r>
      <w:r>
        <w:rPr>
          <w:rFonts w:asciiTheme="majorBidi" w:hAnsiTheme="majorBidi" w:cs="Times New Roman"/>
          <w:sz w:val="28"/>
          <w:szCs w:val="28"/>
          <w:rtl/>
          <w:lang w:bidi="ar-EG"/>
        </w:rPr>
        <w:t xml:space="preserve">, </w:t>
      </w:r>
      <w:r>
        <w:rPr>
          <w:rFonts w:asciiTheme="majorBidi" w:hAnsiTheme="majorBidi" w:cs="Times New Roman" w:hint="cs"/>
          <w:sz w:val="28"/>
          <w:szCs w:val="28"/>
          <w:rtl/>
          <w:lang w:bidi="ar-EG"/>
        </w:rPr>
        <w:t>و</w:t>
      </w:r>
      <w:r w:rsidRPr="001E3CF9">
        <w:rPr>
          <w:rFonts w:asciiTheme="majorBidi" w:hAnsiTheme="majorBidi" w:cs="Times New Roman" w:hint="cs"/>
          <w:sz w:val="28"/>
          <w:szCs w:val="28"/>
          <w:rtl/>
          <w:lang w:bidi="ar-EG"/>
        </w:rPr>
        <w:t>فهيمة</w:t>
      </w:r>
      <w:r>
        <w:rPr>
          <w:rFonts w:asciiTheme="majorBidi" w:hAnsiTheme="majorBidi" w:cs="Times New Roman" w:hint="cs"/>
          <w:sz w:val="28"/>
          <w:szCs w:val="28"/>
          <w:rtl/>
          <w:lang w:bidi="ar-EG"/>
        </w:rPr>
        <w:t>،</w:t>
      </w:r>
      <w:r w:rsidRPr="001E3CF9">
        <w:rPr>
          <w:rFonts w:asciiTheme="majorBidi" w:hAnsiTheme="majorBidi" w:cs="Times New Roman"/>
          <w:sz w:val="28"/>
          <w:szCs w:val="28"/>
          <w:rtl/>
          <w:lang w:bidi="ar-EG"/>
        </w:rPr>
        <w:t xml:space="preserve"> 2023)</w:t>
      </w:r>
      <w:r>
        <w:rPr>
          <w:rFonts w:asciiTheme="majorBidi" w:hAnsiTheme="majorBidi" w:cs="Times New Roman" w:hint="cs"/>
          <w:sz w:val="28"/>
          <w:szCs w:val="28"/>
          <w:rtl/>
          <w:lang w:bidi="ar-EG"/>
        </w:rPr>
        <w:t xml:space="preserve"> </w:t>
      </w:r>
      <w:r>
        <w:rPr>
          <w:rFonts w:asciiTheme="majorBidi" w:hAnsiTheme="majorBidi" w:cstheme="majorBidi" w:hint="cs"/>
          <w:sz w:val="28"/>
          <w:szCs w:val="28"/>
          <w:rtl/>
        </w:rPr>
        <w:t>ان الخدمات تتميز بمجموعة من الخصائص والتى يمكن  ذكرها كالتالى:</w:t>
      </w:r>
    </w:p>
    <w:p w14:paraId="31328291" w14:textId="77777777" w:rsidR="00105BB9" w:rsidRPr="00896F8C" w:rsidRDefault="00105BB9" w:rsidP="00105BB9">
      <w:pPr>
        <w:pStyle w:val="ListParagraph"/>
        <w:numPr>
          <w:ilvl w:val="0"/>
          <w:numId w:val="74"/>
        </w:numPr>
        <w:spacing w:after="160" w:line="360" w:lineRule="auto"/>
        <w:jc w:val="both"/>
        <w:rPr>
          <w:rFonts w:asciiTheme="majorBidi" w:hAnsiTheme="majorBidi" w:cstheme="majorBidi"/>
          <w:b/>
          <w:bCs/>
          <w:sz w:val="28"/>
          <w:szCs w:val="28"/>
          <w:rtl/>
        </w:rPr>
      </w:pPr>
      <w:r w:rsidRPr="00896F8C">
        <w:rPr>
          <w:rFonts w:asciiTheme="majorBidi" w:hAnsiTheme="majorBidi" w:cstheme="majorBidi"/>
          <w:b/>
          <w:bCs/>
          <w:sz w:val="28"/>
          <w:szCs w:val="28"/>
          <w:rtl/>
        </w:rPr>
        <w:t xml:space="preserve"> عدم الملموسية</w:t>
      </w:r>
      <w:r>
        <w:rPr>
          <w:rFonts w:asciiTheme="majorBidi" w:hAnsiTheme="majorBidi" w:cstheme="majorBidi" w:hint="cs"/>
          <w:b/>
          <w:bCs/>
          <w:sz w:val="28"/>
          <w:szCs w:val="28"/>
          <w:rtl/>
        </w:rPr>
        <w:t>:</w:t>
      </w:r>
    </w:p>
    <w:p w14:paraId="79C7B1D0" w14:textId="77777777" w:rsidR="00105BB9" w:rsidRPr="00167AD0" w:rsidRDefault="00105BB9" w:rsidP="00105BB9">
      <w:pPr>
        <w:spacing w:line="360" w:lineRule="auto"/>
        <w:ind w:firstLine="284"/>
        <w:jc w:val="both"/>
        <w:rPr>
          <w:rFonts w:asciiTheme="majorBidi" w:hAnsiTheme="majorBidi" w:cstheme="majorBidi"/>
          <w:sz w:val="28"/>
          <w:szCs w:val="28"/>
          <w:rtl/>
        </w:rPr>
      </w:pPr>
      <w:r w:rsidRPr="00167AD0">
        <w:rPr>
          <w:rFonts w:asciiTheme="majorBidi" w:hAnsiTheme="majorBidi" w:cstheme="majorBidi"/>
          <w:sz w:val="28"/>
          <w:szCs w:val="28"/>
          <w:rtl/>
        </w:rPr>
        <w:t>تعتبر عدم الملموسية من الخصائص الجوهرية للخدمات، حيث يصعب على المستهلكين تذوق أو لمس الخدمة قبل شرائها، وعلى عكس السلع المادية التي يمكن رؤيتها أو اختبارها، فإن الخدمات تفتقر إلى أي شكل مادي ملموس، وهذا يجعل عملية اختيار وتقييم الخدمة عملية صعبة، حيث يعتمد المستهلكون على توصيات الآخرين أو سمعة مقدمي الخدمة، فعلى سبيل المثال، عند زيارة طبيب أو حجز فندق، لا يمكن للعميل تقييم جودة الخدمة إلا بعد تجربتها، مما يزيد من مخاطر اتخاذ قرار الشراء.</w:t>
      </w:r>
    </w:p>
    <w:p w14:paraId="7CFD8127" w14:textId="77777777" w:rsidR="00105BB9" w:rsidRPr="00896F8C" w:rsidRDefault="00105BB9" w:rsidP="00105BB9">
      <w:pPr>
        <w:pStyle w:val="ListParagraph"/>
        <w:numPr>
          <w:ilvl w:val="0"/>
          <w:numId w:val="74"/>
        </w:numPr>
        <w:spacing w:after="160" w:line="360" w:lineRule="auto"/>
        <w:jc w:val="both"/>
        <w:rPr>
          <w:rFonts w:asciiTheme="majorBidi" w:hAnsiTheme="majorBidi" w:cstheme="majorBidi"/>
          <w:b/>
          <w:bCs/>
          <w:sz w:val="28"/>
          <w:szCs w:val="28"/>
          <w:rtl/>
        </w:rPr>
      </w:pPr>
      <w:r w:rsidRPr="00896F8C">
        <w:rPr>
          <w:rFonts w:asciiTheme="majorBidi" w:hAnsiTheme="majorBidi" w:cstheme="majorBidi"/>
          <w:b/>
          <w:bCs/>
          <w:sz w:val="28"/>
          <w:szCs w:val="28"/>
          <w:rtl/>
        </w:rPr>
        <w:t xml:space="preserve"> التلازمية</w:t>
      </w:r>
      <w:r>
        <w:rPr>
          <w:rFonts w:asciiTheme="majorBidi" w:hAnsiTheme="majorBidi" w:cstheme="majorBidi" w:hint="cs"/>
          <w:b/>
          <w:bCs/>
          <w:sz w:val="28"/>
          <w:szCs w:val="28"/>
          <w:rtl/>
        </w:rPr>
        <w:t>:</w:t>
      </w:r>
    </w:p>
    <w:p w14:paraId="480E4677" w14:textId="1EAA8148" w:rsidR="00105BB9" w:rsidRPr="00167AD0" w:rsidRDefault="00105BB9" w:rsidP="00A758F4">
      <w:pPr>
        <w:spacing w:line="360" w:lineRule="auto"/>
        <w:ind w:firstLine="284"/>
        <w:jc w:val="both"/>
        <w:rPr>
          <w:rFonts w:asciiTheme="majorBidi" w:hAnsiTheme="majorBidi" w:cstheme="majorBidi"/>
          <w:sz w:val="28"/>
          <w:szCs w:val="28"/>
          <w:rtl/>
        </w:rPr>
      </w:pPr>
      <w:r w:rsidRPr="00167AD0">
        <w:rPr>
          <w:rFonts w:asciiTheme="majorBidi" w:hAnsiTheme="majorBidi" w:cstheme="majorBidi"/>
          <w:sz w:val="28"/>
          <w:szCs w:val="28"/>
          <w:rtl/>
        </w:rPr>
        <w:t>تشير التلازمية إلى العلاقة الوثيقة بين الخدمة ومقدمها، فخدمات معينة تعتمد بشكل كبير على الشخص الذي يقدمها، مما يعني أن جودة الخدمة قد تختلف بناءً على مهارات موظف الخدمة، سلوكه، أو حتى مزاجه في لحظة معينة، وبالإضافة إلى ذلك، فإن العميل نفسه يلعب دورًا في تقديم الخدمة، حيث يتطلب الأمر في كثير من الأحيان تفاعلًا مباشرًا بين العميل ومقدم الخدمة، على سبيل المثال، في مهنة التعليم، جودة التعليم تعتمد ليس فقط على المناهج الدراسية بل أيضًا على كفاءة المعلم وتفاعله مع الطلاب.</w:t>
      </w:r>
    </w:p>
    <w:p w14:paraId="66B217E6" w14:textId="77777777" w:rsidR="00105BB9" w:rsidRPr="007A2A2F" w:rsidRDefault="00105BB9" w:rsidP="00105BB9">
      <w:pPr>
        <w:pStyle w:val="ListParagraph"/>
        <w:numPr>
          <w:ilvl w:val="0"/>
          <w:numId w:val="74"/>
        </w:numPr>
        <w:spacing w:after="160" w:line="360" w:lineRule="auto"/>
        <w:jc w:val="both"/>
        <w:rPr>
          <w:rFonts w:asciiTheme="majorBidi" w:hAnsiTheme="majorBidi" w:cstheme="majorBidi"/>
          <w:b/>
          <w:bCs/>
          <w:sz w:val="28"/>
          <w:szCs w:val="28"/>
          <w:rtl/>
        </w:rPr>
      </w:pPr>
      <w:r w:rsidRPr="007A2A2F">
        <w:rPr>
          <w:rFonts w:asciiTheme="majorBidi" w:hAnsiTheme="majorBidi" w:cstheme="majorBidi"/>
          <w:b/>
          <w:bCs/>
          <w:sz w:val="28"/>
          <w:szCs w:val="28"/>
          <w:rtl/>
        </w:rPr>
        <w:t xml:space="preserve"> عدم التجانس</w:t>
      </w:r>
      <w:r>
        <w:rPr>
          <w:rFonts w:asciiTheme="majorBidi" w:hAnsiTheme="majorBidi" w:cstheme="majorBidi" w:hint="cs"/>
          <w:b/>
          <w:bCs/>
          <w:sz w:val="28"/>
          <w:szCs w:val="28"/>
          <w:rtl/>
        </w:rPr>
        <w:t>:</w:t>
      </w:r>
    </w:p>
    <w:p w14:paraId="594BB622" w14:textId="77777777" w:rsidR="00105BB9" w:rsidRDefault="00105BB9" w:rsidP="00105BB9">
      <w:pPr>
        <w:spacing w:line="360" w:lineRule="auto"/>
        <w:ind w:firstLine="284"/>
        <w:jc w:val="both"/>
        <w:rPr>
          <w:rFonts w:asciiTheme="majorBidi" w:hAnsiTheme="majorBidi" w:cstheme="majorBidi"/>
          <w:sz w:val="28"/>
          <w:szCs w:val="28"/>
          <w:rtl/>
        </w:rPr>
      </w:pPr>
      <w:r w:rsidRPr="00167AD0">
        <w:rPr>
          <w:rFonts w:asciiTheme="majorBidi" w:hAnsiTheme="majorBidi" w:cstheme="majorBidi"/>
          <w:sz w:val="28"/>
          <w:szCs w:val="28"/>
          <w:rtl/>
        </w:rPr>
        <w:t>تتميز الخدمات بعدم التجانس، مما يعني أنه يصعب تنميطها أو تقديمها بنفس الجودة في كل مرة، وتعتمد جودة الخدمة على العديد من العوامل، بما في ذلك مهارات مقدم الخدمة، بيئة تقديم الخدمة، وحالة العميل، فمثلاً، قد يتلقى مريض خدمات طبية متنوعة بناءً على حالة طبيبه، مما يؤدي إلى تجربة مختلفة في كل مرة، وهذا التنوع يجعل من الصعب على المؤسسات تقديم خدمات موحدة، ويستدعي الحاجة إلى تدريب مستمر ومراقبة الجودة.</w:t>
      </w:r>
    </w:p>
    <w:p w14:paraId="1A68D8A9" w14:textId="77777777" w:rsidR="00A758F4" w:rsidRPr="00167AD0" w:rsidRDefault="00A758F4" w:rsidP="00105BB9">
      <w:pPr>
        <w:spacing w:line="360" w:lineRule="auto"/>
        <w:ind w:firstLine="284"/>
        <w:jc w:val="both"/>
        <w:rPr>
          <w:rFonts w:asciiTheme="majorBidi" w:hAnsiTheme="majorBidi" w:cstheme="majorBidi"/>
          <w:sz w:val="28"/>
          <w:szCs w:val="28"/>
          <w:rtl/>
        </w:rPr>
      </w:pPr>
    </w:p>
    <w:p w14:paraId="48971F8D" w14:textId="77777777" w:rsidR="00105BB9" w:rsidRPr="007A2A2F" w:rsidRDefault="00105BB9" w:rsidP="00105BB9">
      <w:pPr>
        <w:pStyle w:val="ListParagraph"/>
        <w:numPr>
          <w:ilvl w:val="0"/>
          <w:numId w:val="74"/>
        </w:numPr>
        <w:spacing w:after="160" w:line="360" w:lineRule="auto"/>
        <w:jc w:val="both"/>
        <w:rPr>
          <w:rFonts w:asciiTheme="majorBidi" w:hAnsiTheme="majorBidi" w:cstheme="majorBidi"/>
          <w:sz w:val="28"/>
          <w:szCs w:val="28"/>
          <w:rtl/>
        </w:rPr>
      </w:pPr>
      <w:r w:rsidRPr="007A2A2F">
        <w:rPr>
          <w:rFonts w:asciiTheme="majorBidi" w:hAnsiTheme="majorBidi" w:cstheme="majorBidi"/>
          <w:b/>
          <w:bCs/>
          <w:sz w:val="28"/>
          <w:szCs w:val="28"/>
          <w:rtl/>
        </w:rPr>
        <w:lastRenderedPageBreak/>
        <w:t xml:space="preserve"> الفنائية وعدم القابلية للتخزين</w:t>
      </w:r>
      <w:r>
        <w:rPr>
          <w:rFonts w:asciiTheme="majorBidi" w:hAnsiTheme="majorBidi" w:cstheme="majorBidi" w:hint="cs"/>
          <w:sz w:val="28"/>
          <w:szCs w:val="28"/>
          <w:rtl/>
        </w:rPr>
        <w:t>:</w:t>
      </w:r>
    </w:p>
    <w:p w14:paraId="68A23EF5" w14:textId="77777777" w:rsidR="00105BB9" w:rsidRPr="00167AD0" w:rsidRDefault="00105BB9" w:rsidP="00105BB9">
      <w:pPr>
        <w:spacing w:line="360" w:lineRule="auto"/>
        <w:ind w:firstLine="284"/>
        <w:jc w:val="both"/>
        <w:rPr>
          <w:rFonts w:asciiTheme="majorBidi" w:hAnsiTheme="majorBidi" w:cstheme="majorBidi"/>
          <w:sz w:val="28"/>
          <w:szCs w:val="28"/>
          <w:rtl/>
        </w:rPr>
      </w:pPr>
      <w:r w:rsidRPr="00167AD0">
        <w:rPr>
          <w:rFonts w:asciiTheme="majorBidi" w:hAnsiTheme="majorBidi" w:cstheme="majorBidi"/>
          <w:sz w:val="28"/>
          <w:szCs w:val="28"/>
          <w:rtl/>
        </w:rPr>
        <w:t>تعتبر الفنائية من الخصائص الأساسية للخدمات، حيث لا يمكن تخزينها أو الاحتفاظ بها، وإذا لم يتم استهلاك الخدمة في الوقت المحدد، فإنها تختفي، ولا يمكن استردادها لاحقًا، على سبيل المثال، إذا لم يتم حجز مقعد في طائرة، فإن هذا المقعد سيظل فارغًا، مما يعكس خسارة مباشرة للإيرادات، وهذا يعني أن مقدمي الخدمات يجب أن يكونوا قادرين على التنبؤ بالطلب وإدارة الموارد بشكل فعال لضمان استغلال الفرص وتحقيق الربح.</w:t>
      </w:r>
    </w:p>
    <w:p w14:paraId="33563BEF" w14:textId="77777777" w:rsidR="00105BB9" w:rsidRPr="007A2A2F" w:rsidRDefault="00105BB9" w:rsidP="00105BB9">
      <w:pPr>
        <w:pStyle w:val="ListParagraph"/>
        <w:numPr>
          <w:ilvl w:val="0"/>
          <w:numId w:val="74"/>
        </w:numPr>
        <w:spacing w:after="160" w:line="360" w:lineRule="auto"/>
        <w:jc w:val="both"/>
        <w:rPr>
          <w:rFonts w:asciiTheme="majorBidi" w:hAnsiTheme="majorBidi" w:cstheme="majorBidi"/>
          <w:b/>
          <w:bCs/>
          <w:sz w:val="28"/>
          <w:szCs w:val="28"/>
          <w:rtl/>
        </w:rPr>
      </w:pPr>
      <w:r w:rsidRPr="007A2A2F">
        <w:rPr>
          <w:rFonts w:asciiTheme="majorBidi" w:hAnsiTheme="majorBidi" w:cstheme="majorBidi"/>
          <w:b/>
          <w:bCs/>
          <w:sz w:val="28"/>
          <w:szCs w:val="28"/>
          <w:rtl/>
        </w:rPr>
        <w:t xml:space="preserve"> مشاركة العميل في أداء الخدمة</w:t>
      </w:r>
      <w:r>
        <w:rPr>
          <w:rFonts w:asciiTheme="majorBidi" w:hAnsiTheme="majorBidi" w:cstheme="majorBidi" w:hint="cs"/>
          <w:b/>
          <w:bCs/>
          <w:sz w:val="28"/>
          <w:szCs w:val="28"/>
          <w:rtl/>
        </w:rPr>
        <w:t xml:space="preserve">: </w:t>
      </w:r>
    </w:p>
    <w:p w14:paraId="0E460E21" w14:textId="77777777" w:rsidR="00105BB9" w:rsidRPr="00167AD0" w:rsidRDefault="00105BB9" w:rsidP="00105BB9">
      <w:pPr>
        <w:spacing w:line="360" w:lineRule="auto"/>
        <w:ind w:firstLine="284"/>
        <w:jc w:val="both"/>
        <w:rPr>
          <w:rFonts w:asciiTheme="majorBidi" w:hAnsiTheme="majorBidi" w:cstheme="majorBidi"/>
          <w:sz w:val="28"/>
          <w:szCs w:val="28"/>
        </w:rPr>
      </w:pPr>
      <w:r w:rsidRPr="00167AD0">
        <w:rPr>
          <w:rFonts w:asciiTheme="majorBidi" w:hAnsiTheme="majorBidi" w:cstheme="majorBidi"/>
          <w:sz w:val="28"/>
          <w:szCs w:val="28"/>
          <w:rtl/>
        </w:rPr>
        <w:t>تتطلب العديد من الخدمات مشاركة العميل بشكل نشط أثناء تقديمها، وهذا يعني أن العميل ليس مجرد متلقٍ للخدمة، بل يلعب دورًا حيويًا في تحديد كيفية تقديم الخدمة، على سبيل المثال، في خدمات الطعام، يشارك العميل في اختيار الأطباق وتحديد كيفية طهيها، مما يؤثر على تجربته النهائية، وتساهم هذه المشاركة في تعزيز انتماء العميل وتجربته العامة، لكنها قد تتطلب أيضًا من مقدمي الخدمة التعامل مع توقعات العملاء المتغيرة والاحتياجات الشخصية.</w:t>
      </w:r>
    </w:p>
    <w:p w14:paraId="3098B459" w14:textId="77777777" w:rsidR="00105BB9" w:rsidRPr="00167AD0" w:rsidRDefault="00105BB9" w:rsidP="00105BB9">
      <w:pPr>
        <w:spacing w:line="360" w:lineRule="auto"/>
        <w:ind w:firstLine="284"/>
        <w:jc w:val="both"/>
        <w:rPr>
          <w:rFonts w:asciiTheme="majorBidi" w:hAnsiTheme="majorBidi" w:cstheme="majorBidi"/>
          <w:sz w:val="28"/>
          <w:szCs w:val="28"/>
        </w:rPr>
      </w:pPr>
      <w:r>
        <w:rPr>
          <w:rFonts w:asciiTheme="majorBidi" w:hAnsiTheme="majorBidi" w:cstheme="majorBidi" w:hint="cs"/>
          <w:sz w:val="28"/>
          <w:szCs w:val="28"/>
          <w:rtl/>
        </w:rPr>
        <w:t>ويرى الباحث ان تلك</w:t>
      </w:r>
      <w:r w:rsidRPr="00167AD0">
        <w:rPr>
          <w:rFonts w:asciiTheme="majorBidi" w:hAnsiTheme="majorBidi" w:cstheme="majorBidi"/>
          <w:sz w:val="28"/>
          <w:szCs w:val="28"/>
          <w:rtl/>
        </w:rPr>
        <w:t xml:space="preserve"> </w:t>
      </w:r>
      <w:r>
        <w:rPr>
          <w:rFonts w:asciiTheme="majorBidi" w:hAnsiTheme="majorBidi" w:cstheme="majorBidi" w:hint="cs"/>
          <w:sz w:val="28"/>
          <w:szCs w:val="28"/>
          <w:rtl/>
        </w:rPr>
        <w:t>ال</w:t>
      </w:r>
      <w:r w:rsidRPr="00167AD0">
        <w:rPr>
          <w:rFonts w:asciiTheme="majorBidi" w:hAnsiTheme="majorBidi" w:cstheme="majorBidi"/>
          <w:sz w:val="28"/>
          <w:szCs w:val="28"/>
          <w:rtl/>
        </w:rPr>
        <w:t xml:space="preserve">خصائص </w:t>
      </w:r>
      <w:r>
        <w:rPr>
          <w:rFonts w:asciiTheme="majorBidi" w:hAnsiTheme="majorBidi" w:cstheme="majorBidi" w:hint="cs"/>
          <w:sz w:val="28"/>
          <w:szCs w:val="28"/>
          <w:rtl/>
        </w:rPr>
        <w:t>تتطلب</w:t>
      </w:r>
      <w:r w:rsidRPr="00167AD0">
        <w:rPr>
          <w:rFonts w:asciiTheme="majorBidi" w:hAnsiTheme="majorBidi" w:cstheme="majorBidi"/>
          <w:sz w:val="28"/>
          <w:szCs w:val="28"/>
          <w:rtl/>
        </w:rPr>
        <w:t xml:space="preserve"> فهمًا عميقًا من مقدمي الخدمة لضمان تلبية احتياجات العملاء وتحقيق رضاهم، ومن خلال التعرف على هذه الخصائص، يمكن تحسين استراتيجيات تقديم الخدمات وتطوير تجارب مميزة تلبي ت</w:t>
      </w:r>
      <w:r>
        <w:rPr>
          <w:rFonts w:asciiTheme="majorBidi" w:hAnsiTheme="majorBidi" w:cstheme="majorBidi"/>
          <w:sz w:val="28"/>
          <w:szCs w:val="28"/>
          <w:rtl/>
        </w:rPr>
        <w:t>وقعات العملاء</w:t>
      </w:r>
      <w:r>
        <w:rPr>
          <w:rFonts w:asciiTheme="majorBidi" w:hAnsiTheme="majorBidi" w:cstheme="majorBidi" w:hint="cs"/>
          <w:sz w:val="28"/>
          <w:szCs w:val="28"/>
          <w:rtl/>
        </w:rPr>
        <w:t xml:space="preserve"> (الباحث).</w:t>
      </w:r>
    </w:p>
    <w:p w14:paraId="6D4B8230" w14:textId="0FBFE50F" w:rsidR="00105BB9" w:rsidRDefault="00EE12DB" w:rsidP="000D315D">
      <w:pPr>
        <w:spacing w:line="360" w:lineRule="auto"/>
        <w:jc w:val="both"/>
        <w:rPr>
          <w:rFonts w:asciiTheme="majorBidi" w:hAnsiTheme="majorBidi" w:cstheme="majorBidi"/>
          <w:b/>
          <w:bCs/>
          <w:sz w:val="28"/>
          <w:szCs w:val="28"/>
          <w:rtl/>
        </w:rPr>
      </w:pPr>
      <w:r>
        <w:rPr>
          <w:rFonts w:asciiTheme="majorBidi" w:hAnsiTheme="majorBidi" w:cstheme="majorBidi" w:hint="cs"/>
          <w:b/>
          <w:bCs/>
          <w:sz w:val="28"/>
          <w:szCs w:val="28"/>
          <w:rtl/>
        </w:rPr>
        <w:t>ثالثا:</w:t>
      </w:r>
      <w:r w:rsidR="00105BB9" w:rsidRPr="00167AD0">
        <w:rPr>
          <w:rFonts w:asciiTheme="majorBidi" w:hAnsiTheme="majorBidi" w:cstheme="majorBidi"/>
          <w:b/>
          <w:bCs/>
          <w:sz w:val="28"/>
          <w:szCs w:val="28"/>
          <w:rtl/>
        </w:rPr>
        <w:t xml:space="preserve"> انواع الخدمات الصحية:</w:t>
      </w:r>
    </w:p>
    <w:p w14:paraId="796119CF" w14:textId="0E2E61E7" w:rsidR="00105BB9" w:rsidRPr="007A2A2F" w:rsidRDefault="00105BB9" w:rsidP="00A758F4">
      <w:pPr>
        <w:spacing w:line="360" w:lineRule="auto"/>
        <w:ind w:firstLine="284"/>
        <w:jc w:val="both"/>
        <w:rPr>
          <w:rFonts w:asciiTheme="majorBidi" w:hAnsiTheme="majorBidi" w:cstheme="majorBidi"/>
          <w:sz w:val="28"/>
          <w:szCs w:val="28"/>
          <w:rtl/>
          <w:lang w:bidi="ar-EG"/>
        </w:rPr>
      </w:pPr>
      <w:r w:rsidRPr="007A2A2F">
        <w:rPr>
          <w:rFonts w:asciiTheme="majorBidi" w:hAnsiTheme="majorBidi" w:cstheme="majorBidi" w:hint="cs"/>
          <w:sz w:val="28"/>
          <w:szCs w:val="28"/>
          <w:rtl/>
        </w:rPr>
        <w:t xml:space="preserve">قسم </w:t>
      </w:r>
      <w:r w:rsidRPr="007A2A2F">
        <w:rPr>
          <w:rFonts w:asciiTheme="majorBidi" w:hAnsiTheme="majorBidi" w:cstheme="majorBidi"/>
          <w:sz w:val="28"/>
          <w:szCs w:val="28"/>
          <w:lang w:bidi="ar-EG"/>
        </w:rPr>
        <w:t>Sony,. et al, 2023)</w:t>
      </w:r>
      <w:r w:rsidRPr="007A2A2F">
        <w:rPr>
          <w:rFonts w:asciiTheme="majorBidi" w:hAnsiTheme="majorBidi" w:cstheme="majorBidi" w:hint="cs"/>
          <w:sz w:val="28"/>
          <w:szCs w:val="28"/>
          <w:rtl/>
          <w:lang w:bidi="ar-EG"/>
        </w:rPr>
        <w:t xml:space="preserve"> فى دراسته بعنوان</w:t>
      </w:r>
      <w:r w:rsidRPr="007A2A2F">
        <w:rPr>
          <w:rFonts w:asciiTheme="majorBidi" w:hAnsiTheme="majorBidi" w:cstheme="majorBidi"/>
          <w:sz w:val="28"/>
          <w:szCs w:val="28"/>
          <w:lang w:bidi="ar-EG"/>
        </w:rPr>
        <w:t xml:space="preserve"> "The impact of healthcare 4.0 on the healthcare service quality"</w:t>
      </w:r>
      <w:r w:rsidRPr="007A2A2F">
        <w:rPr>
          <w:rFonts w:asciiTheme="majorBidi" w:hAnsiTheme="majorBidi" w:cstheme="majorBidi" w:hint="cs"/>
          <w:sz w:val="28"/>
          <w:szCs w:val="28"/>
          <w:rtl/>
          <w:lang w:bidi="ar-EG"/>
        </w:rPr>
        <w:t xml:space="preserve">  الخدمات الصحية الى الانواع التالية:</w:t>
      </w:r>
    </w:p>
    <w:p w14:paraId="1D280F8A" w14:textId="77777777" w:rsidR="00105BB9" w:rsidRPr="00901873" w:rsidRDefault="00105BB9" w:rsidP="00105BB9">
      <w:pPr>
        <w:pStyle w:val="ListParagraph"/>
        <w:numPr>
          <w:ilvl w:val="0"/>
          <w:numId w:val="75"/>
        </w:numPr>
        <w:spacing w:after="160" w:line="360" w:lineRule="auto"/>
        <w:jc w:val="both"/>
        <w:rPr>
          <w:rFonts w:asciiTheme="majorBidi" w:hAnsiTheme="majorBidi" w:cstheme="majorBidi"/>
          <w:b/>
          <w:bCs/>
          <w:sz w:val="28"/>
          <w:szCs w:val="28"/>
          <w:rtl/>
        </w:rPr>
      </w:pPr>
      <w:r w:rsidRPr="00901873">
        <w:rPr>
          <w:rFonts w:asciiTheme="majorBidi" w:hAnsiTheme="majorBidi" w:cstheme="majorBidi"/>
          <w:b/>
          <w:bCs/>
          <w:sz w:val="28"/>
          <w:szCs w:val="28"/>
          <w:rtl/>
        </w:rPr>
        <w:t xml:space="preserve"> الخدمات الوقائية</w:t>
      </w:r>
      <w:r>
        <w:rPr>
          <w:rFonts w:asciiTheme="majorBidi" w:hAnsiTheme="majorBidi" w:cstheme="majorBidi" w:hint="cs"/>
          <w:b/>
          <w:bCs/>
          <w:sz w:val="28"/>
          <w:szCs w:val="28"/>
          <w:rtl/>
        </w:rPr>
        <w:t>:</w:t>
      </w:r>
    </w:p>
    <w:p w14:paraId="24E8E5FE" w14:textId="77777777" w:rsidR="00105BB9" w:rsidRDefault="00105BB9" w:rsidP="00105BB9">
      <w:pPr>
        <w:spacing w:line="360" w:lineRule="auto"/>
        <w:ind w:firstLine="284"/>
        <w:jc w:val="both"/>
        <w:rPr>
          <w:rFonts w:asciiTheme="majorBidi" w:hAnsiTheme="majorBidi" w:cstheme="majorBidi"/>
          <w:sz w:val="28"/>
          <w:szCs w:val="28"/>
          <w:rtl/>
        </w:rPr>
      </w:pPr>
      <w:r w:rsidRPr="00167AD0">
        <w:rPr>
          <w:rFonts w:asciiTheme="majorBidi" w:hAnsiTheme="majorBidi" w:cstheme="majorBidi"/>
          <w:sz w:val="28"/>
          <w:szCs w:val="28"/>
          <w:rtl/>
        </w:rPr>
        <w:t>تشمل الخدمات الوقائية جميع الأنشطة التي تهدف إلى منع الأمراض قبل حدوثها، وتتضمن هذه الخدمات التطعيمات، الفحوصات الدورية، والتثقيف الصحي، وتهدف هذه الأنشطة إلى تعزيز صحة الأفراد وتقليل مخاطر الإصابة بالأمراض، على سبيل المثال، تقدم العيادات الصحية برامج للتطعيم ضد الأمراض المعدية مثل الحصبة والإنفلونزا، كما تشمل الفحوصات الدورية الكشف المبكر عن الأمراض مثل السرطان، حيث تؤدي الاكتشافات المبكرة إلى تحسين فرص العلاج والشفاء.</w:t>
      </w:r>
    </w:p>
    <w:p w14:paraId="6C12FB7F" w14:textId="77777777" w:rsidR="00A758F4" w:rsidRPr="00167AD0" w:rsidRDefault="00A758F4" w:rsidP="00105BB9">
      <w:pPr>
        <w:spacing w:line="360" w:lineRule="auto"/>
        <w:ind w:firstLine="284"/>
        <w:jc w:val="both"/>
        <w:rPr>
          <w:rFonts w:asciiTheme="majorBidi" w:hAnsiTheme="majorBidi" w:cstheme="majorBidi"/>
          <w:sz w:val="28"/>
          <w:szCs w:val="28"/>
          <w:rtl/>
        </w:rPr>
      </w:pPr>
    </w:p>
    <w:p w14:paraId="15CC1858" w14:textId="77777777" w:rsidR="00105BB9" w:rsidRPr="00901873" w:rsidRDefault="00105BB9" w:rsidP="00105BB9">
      <w:pPr>
        <w:pStyle w:val="ListParagraph"/>
        <w:numPr>
          <w:ilvl w:val="0"/>
          <w:numId w:val="75"/>
        </w:numPr>
        <w:spacing w:after="160" w:line="360" w:lineRule="auto"/>
        <w:jc w:val="both"/>
        <w:rPr>
          <w:rFonts w:asciiTheme="majorBidi" w:hAnsiTheme="majorBidi" w:cstheme="majorBidi"/>
          <w:sz w:val="28"/>
          <w:szCs w:val="28"/>
          <w:rtl/>
        </w:rPr>
      </w:pPr>
      <w:r w:rsidRPr="00901873">
        <w:rPr>
          <w:rFonts w:asciiTheme="majorBidi" w:hAnsiTheme="majorBidi" w:cstheme="majorBidi"/>
          <w:b/>
          <w:bCs/>
          <w:sz w:val="28"/>
          <w:szCs w:val="28"/>
          <w:rtl/>
        </w:rPr>
        <w:lastRenderedPageBreak/>
        <w:t xml:space="preserve"> خدمات الرعاية الأولية</w:t>
      </w:r>
      <w:r>
        <w:rPr>
          <w:rFonts w:asciiTheme="majorBidi" w:hAnsiTheme="majorBidi" w:cstheme="majorBidi" w:hint="cs"/>
          <w:sz w:val="28"/>
          <w:szCs w:val="28"/>
          <w:rtl/>
        </w:rPr>
        <w:t>:</w:t>
      </w:r>
    </w:p>
    <w:p w14:paraId="51CE9DFE" w14:textId="77777777" w:rsidR="00105BB9" w:rsidRPr="00167AD0" w:rsidRDefault="00105BB9" w:rsidP="00105BB9">
      <w:pPr>
        <w:spacing w:line="360" w:lineRule="auto"/>
        <w:ind w:firstLine="284"/>
        <w:jc w:val="both"/>
        <w:rPr>
          <w:rFonts w:asciiTheme="majorBidi" w:hAnsiTheme="majorBidi" w:cstheme="majorBidi"/>
          <w:sz w:val="28"/>
          <w:szCs w:val="28"/>
          <w:rtl/>
        </w:rPr>
      </w:pPr>
      <w:r w:rsidRPr="00167AD0">
        <w:rPr>
          <w:rFonts w:asciiTheme="majorBidi" w:hAnsiTheme="majorBidi" w:cstheme="majorBidi"/>
          <w:sz w:val="28"/>
          <w:szCs w:val="28"/>
          <w:rtl/>
        </w:rPr>
        <w:t>تعتبر خدمات الرعاية الأولية هي الخط الأول من خدمات الرعاية الصحية، حيث تقدم من قبل أطباء الأسرة أو الممارسين العامين، وتشمل هذه الخدمات تقييم الحالة الصحية، علاج الأمراض الشائعة، وتقديم المشورة حول نمط الحياة، وتُعتبر الرعاية الأولية مهمة لأنها تتيح للمرضى الوصول السريع إلى الخدمات الطبية، وتساعد على متابعة حالاتهم الصحية بشكل مستمر، كما تسهم في التنسيق مع خدمات الرعاية الثانوية أو المتخصصة عند الحاجة.</w:t>
      </w:r>
    </w:p>
    <w:p w14:paraId="7E8FF1AF" w14:textId="77777777" w:rsidR="00105BB9" w:rsidRPr="00901873" w:rsidRDefault="00105BB9" w:rsidP="00105BB9">
      <w:pPr>
        <w:pStyle w:val="ListParagraph"/>
        <w:numPr>
          <w:ilvl w:val="0"/>
          <w:numId w:val="75"/>
        </w:numPr>
        <w:spacing w:after="160" w:line="360" w:lineRule="auto"/>
        <w:jc w:val="both"/>
        <w:rPr>
          <w:rFonts w:asciiTheme="majorBidi" w:hAnsiTheme="majorBidi" w:cstheme="majorBidi"/>
          <w:b/>
          <w:bCs/>
          <w:sz w:val="28"/>
          <w:szCs w:val="28"/>
          <w:rtl/>
        </w:rPr>
      </w:pPr>
      <w:r w:rsidRPr="00901873">
        <w:rPr>
          <w:rFonts w:asciiTheme="majorBidi" w:hAnsiTheme="majorBidi" w:cstheme="majorBidi"/>
          <w:b/>
          <w:bCs/>
          <w:sz w:val="28"/>
          <w:szCs w:val="28"/>
          <w:rtl/>
        </w:rPr>
        <w:t xml:space="preserve"> خدمات الرعاية الثانوية</w:t>
      </w:r>
      <w:r>
        <w:rPr>
          <w:rFonts w:asciiTheme="majorBidi" w:hAnsiTheme="majorBidi" w:cstheme="majorBidi" w:hint="cs"/>
          <w:b/>
          <w:bCs/>
          <w:sz w:val="28"/>
          <w:szCs w:val="28"/>
          <w:rtl/>
        </w:rPr>
        <w:t>:</w:t>
      </w:r>
    </w:p>
    <w:p w14:paraId="7337D3A9" w14:textId="77777777" w:rsidR="00105BB9" w:rsidRPr="00167AD0" w:rsidRDefault="00105BB9" w:rsidP="00105BB9">
      <w:pPr>
        <w:spacing w:line="360" w:lineRule="auto"/>
        <w:ind w:firstLine="284"/>
        <w:jc w:val="both"/>
        <w:rPr>
          <w:rFonts w:asciiTheme="majorBidi" w:hAnsiTheme="majorBidi" w:cstheme="majorBidi"/>
          <w:sz w:val="28"/>
          <w:szCs w:val="28"/>
          <w:rtl/>
        </w:rPr>
      </w:pPr>
      <w:r w:rsidRPr="00167AD0">
        <w:rPr>
          <w:rFonts w:asciiTheme="majorBidi" w:hAnsiTheme="majorBidi" w:cstheme="majorBidi"/>
          <w:sz w:val="28"/>
          <w:szCs w:val="28"/>
          <w:rtl/>
        </w:rPr>
        <w:t>تشمل خدمات الرعاية الثانوية التخصصات الطبية التي تتطلب إحالة من مقدمي خدمات الرعاية الأولية، وتتضمن هذه الخدمات العناية من قبل أطباء متخصصين مثل أطباء القلب، والأعصاب، والنساء والتولي، وتُستخدم هذه الخدمات لعلاج حالات أكثر تعقيدًا تتطلب مهارات أو تقنيات متخصصة، على سبيل المثال، قد يحيل طبيب الأسرة مريضًا يعاني من آلام في الصدر إلى طبيب قلب لإجراء تقييمات أكثر تفصيلاً وعلاج متخصص.</w:t>
      </w:r>
    </w:p>
    <w:p w14:paraId="3FBFFBCC" w14:textId="77777777" w:rsidR="00105BB9" w:rsidRPr="00901873" w:rsidRDefault="00105BB9" w:rsidP="00105BB9">
      <w:pPr>
        <w:pStyle w:val="ListParagraph"/>
        <w:numPr>
          <w:ilvl w:val="0"/>
          <w:numId w:val="75"/>
        </w:numPr>
        <w:spacing w:after="160" w:line="360" w:lineRule="auto"/>
        <w:jc w:val="both"/>
        <w:rPr>
          <w:rFonts w:asciiTheme="majorBidi" w:hAnsiTheme="majorBidi" w:cstheme="majorBidi"/>
          <w:b/>
          <w:bCs/>
          <w:sz w:val="28"/>
          <w:szCs w:val="28"/>
          <w:rtl/>
        </w:rPr>
      </w:pPr>
      <w:r w:rsidRPr="00901873">
        <w:rPr>
          <w:rFonts w:asciiTheme="majorBidi" w:hAnsiTheme="majorBidi" w:cstheme="majorBidi"/>
          <w:b/>
          <w:bCs/>
          <w:sz w:val="28"/>
          <w:szCs w:val="28"/>
          <w:rtl/>
        </w:rPr>
        <w:t xml:space="preserve"> خدمات الرعاية الثلاثية</w:t>
      </w:r>
      <w:r>
        <w:rPr>
          <w:rFonts w:asciiTheme="majorBidi" w:hAnsiTheme="majorBidi" w:cstheme="majorBidi" w:hint="cs"/>
          <w:b/>
          <w:bCs/>
          <w:sz w:val="28"/>
          <w:szCs w:val="28"/>
          <w:rtl/>
        </w:rPr>
        <w:t>:</w:t>
      </w:r>
    </w:p>
    <w:p w14:paraId="432B8F42" w14:textId="77777777" w:rsidR="00105BB9" w:rsidRPr="00167AD0" w:rsidRDefault="00105BB9" w:rsidP="00105BB9">
      <w:pPr>
        <w:spacing w:line="360" w:lineRule="auto"/>
        <w:ind w:firstLine="284"/>
        <w:jc w:val="both"/>
        <w:rPr>
          <w:rFonts w:asciiTheme="majorBidi" w:hAnsiTheme="majorBidi" w:cstheme="majorBidi"/>
          <w:sz w:val="28"/>
          <w:szCs w:val="28"/>
          <w:rtl/>
        </w:rPr>
      </w:pPr>
      <w:r w:rsidRPr="00167AD0">
        <w:rPr>
          <w:rFonts w:asciiTheme="majorBidi" w:hAnsiTheme="majorBidi" w:cstheme="majorBidi"/>
          <w:sz w:val="28"/>
          <w:szCs w:val="28"/>
          <w:rtl/>
        </w:rPr>
        <w:t>تُعتبر خدمات الرعاية الثلاثية هي الأكثر تخصصًا وتعقيدًا، حيث تُقدم في المستشفيات الكبرى أو المراكز الطبية المتخصصة، وتشمل هذه الخدمات العناية المركزة، الجراحة الكبرى، والعلاج الكيميائي للسرطان، ويتم تقديم هذه الخدمات من قبل فرق طبية متعددة التخصصات، حيث تتطلب عادةً تقنيات متقدمة ومعدات طبية معقدة، على سبيل المثال، قد يحتاج مريض مصاب بحالة طبية خطيرة إلى إجراء عملية جراحية معقدة في مستشفى متخصص، حيث يوفر له فريق طبي متكامل الرعاية اللازمة.</w:t>
      </w:r>
    </w:p>
    <w:p w14:paraId="7923C21F" w14:textId="77777777" w:rsidR="00105BB9" w:rsidRPr="00901873" w:rsidRDefault="00105BB9" w:rsidP="00105BB9">
      <w:pPr>
        <w:pStyle w:val="ListParagraph"/>
        <w:numPr>
          <w:ilvl w:val="0"/>
          <w:numId w:val="75"/>
        </w:numPr>
        <w:spacing w:after="160" w:line="360" w:lineRule="auto"/>
        <w:jc w:val="both"/>
        <w:rPr>
          <w:rFonts w:asciiTheme="majorBidi" w:hAnsiTheme="majorBidi" w:cstheme="majorBidi"/>
          <w:b/>
          <w:bCs/>
          <w:sz w:val="28"/>
          <w:szCs w:val="28"/>
          <w:rtl/>
        </w:rPr>
      </w:pPr>
      <w:r w:rsidRPr="00901873">
        <w:rPr>
          <w:rFonts w:asciiTheme="majorBidi" w:hAnsiTheme="majorBidi" w:cstheme="majorBidi"/>
          <w:b/>
          <w:bCs/>
          <w:sz w:val="28"/>
          <w:szCs w:val="28"/>
          <w:rtl/>
        </w:rPr>
        <w:t xml:space="preserve"> خدمات الرعاية التلطيفية</w:t>
      </w:r>
      <w:r>
        <w:rPr>
          <w:rFonts w:asciiTheme="majorBidi" w:hAnsiTheme="majorBidi" w:cstheme="majorBidi" w:hint="cs"/>
          <w:b/>
          <w:bCs/>
          <w:sz w:val="28"/>
          <w:szCs w:val="28"/>
          <w:rtl/>
        </w:rPr>
        <w:t>:</w:t>
      </w:r>
    </w:p>
    <w:p w14:paraId="6BDB15B9" w14:textId="77777777" w:rsidR="00105BB9" w:rsidRDefault="00105BB9" w:rsidP="00105BB9">
      <w:pPr>
        <w:spacing w:line="360" w:lineRule="auto"/>
        <w:ind w:firstLine="284"/>
        <w:jc w:val="both"/>
        <w:rPr>
          <w:rFonts w:asciiTheme="majorBidi" w:hAnsiTheme="majorBidi" w:cstheme="majorBidi"/>
          <w:sz w:val="28"/>
          <w:szCs w:val="28"/>
          <w:rtl/>
        </w:rPr>
      </w:pPr>
      <w:r w:rsidRPr="00167AD0">
        <w:rPr>
          <w:rFonts w:asciiTheme="majorBidi" w:hAnsiTheme="majorBidi" w:cstheme="majorBidi"/>
          <w:sz w:val="28"/>
          <w:szCs w:val="28"/>
          <w:rtl/>
        </w:rPr>
        <w:t>ترتكز خدمات الرعاية التلطيفية على تحسين جودة الحياة للمرضى الذين يعانون من حالات مزمنة أو مميتة، من خلال تخفيف الألم والأعراض المرتبطة بالمرض، وتهدف هذه الخدمات إلى توفير الدعم الجسدي والنفسي للمرضى وأسرهم، وتقديم الرعاية في المراحل المتقدمة من المرض، وتشمل هذه الخدمات استشارات طبية، رعاية نفسية، ودعم اجتماعي، ويُعتبر هذا النوع من الخدمات مهمًا بشكل خاص للمرضى الذين يحتاجون إلى رعاية مستمرة ولكن لا يتلقون علاجًا شافيًا لحالتهم.</w:t>
      </w:r>
    </w:p>
    <w:p w14:paraId="56E9DB65" w14:textId="77777777" w:rsidR="00A758F4" w:rsidRPr="00167AD0" w:rsidRDefault="00A758F4" w:rsidP="00105BB9">
      <w:pPr>
        <w:spacing w:line="360" w:lineRule="auto"/>
        <w:ind w:firstLine="284"/>
        <w:jc w:val="both"/>
        <w:rPr>
          <w:rFonts w:asciiTheme="majorBidi" w:hAnsiTheme="majorBidi" w:cstheme="majorBidi"/>
          <w:sz w:val="28"/>
          <w:szCs w:val="28"/>
          <w:rtl/>
        </w:rPr>
      </w:pPr>
    </w:p>
    <w:p w14:paraId="4EDD3ACA" w14:textId="77777777" w:rsidR="00105BB9" w:rsidRPr="00901873" w:rsidRDefault="00105BB9" w:rsidP="00105BB9">
      <w:pPr>
        <w:pStyle w:val="ListParagraph"/>
        <w:numPr>
          <w:ilvl w:val="0"/>
          <w:numId w:val="75"/>
        </w:numPr>
        <w:spacing w:after="160" w:line="360" w:lineRule="auto"/>
        <w:jc w:val="both"/>
        <w:rPr>
          <w:rFonts w:asciiTheme="majorBidi" w:hAnsiTheme="majorBidi" w:cstheme="majorBidi"/>
          <w:b/>
          <w:bCs/>
          <w:sz w:val="28"/>
          <w:szCs w:val="28"/>
          <w:rtl/>
        </w:rPr>
      </w:pPr>
      <w:r w:rsidRPr="00901873">
        <w:rPr>
          <w:rFonts w:asciiTheme="majorBidi" w:hAnsiTheme="majorBidi" w:cstheme="majorBidi"/>
          <w:b/>
          <w:bCs/>
          <w:sz w:val="28"/>
          <w:szCs w:val="28"/>
          <w:rtl/>
        </w:rPr>
        <w:lastRenderedPageBreak/>
        <w:t xml:space="preserve"> خدمات الصحة النفسية</w:t>
      </w:r>
      <w:r>
        <w:rPr>
          <w:rFonts w:asciiTheme="majorBidi" w:hAnsiTheme="majorBidi" w:cstheme="majorBidi" w:hint="cs"/>
          <w:b/>
          <w:bCs/>
          <w:sz w:val="28"/>
          <w:szCs w:val="28"/>
          <w:rtl/>
        </w:rPr>
        <w:t>:</w:t>
      </w:r>
    </w:p>
    <w:p w14:paraId="18253678" w14:textId="77777777" w:rsidR="00105BB9" w:rsidRPr="00167AD0" w:rsidRDefault="00105BB9" w:rsidP="00105BB9">
      <w:pPr>
        <w:spacing w:line="360" w:lineRule="auto"/>
        <w:ind w:firstLine="284"/>
        <w:jc w:val="both"/>
        <w:rPr>
          <w:rFonts w:asciiTheme="majorBidi" w:hAnsiTheme="majorBidi" w:cstheme="majorBidi"/>
          <w:sz w:val="28"/>
          <w:szCs w:val="28"/>
        </w:rPr>
      </w:pPr>
      <w:r w:rsidRPr="00167AD0">
        <w:rPr>
          <w:rFonts w:asciiTheme="majorBidi" w:hAnsiTheme="majorBidi" w:cstheme="majorBidi"/>
          <w:sz w:val="28"/>
          <w:szCs w:val="28"/>
          <w:rtl/>
        </w:rPr>
        <w:t>تشمل خدمات الصحة النفسية تقييم وعلاج الاضطرابات النفسية والعاطفية، وتتنوع هذه الخدمات من تقديم المشورة النفسية والعلاج السلوكي المعرفي إلى العلاج الدوائي، وتُعتبر الصحة النفسية جزءًا أساسيًا من الرعاية الصحية الشاملة، حيث تؤثر على جودة حياة الأفراد، وتوفر هذه الخدمات بيئة آمنة للمرضى للتعبير عن مشاعرهم والتعامل مع التحديات النفسية، مما يسهم في تحسين صحتهم العامة.</w:t>
      </w:r>
    </w:p>
    <w:p w14:paraId="66A76053" w14:textId="77777777" w:rsidR="00105BB9" w:rsidRPr="00167AD0" w:rsidRDefault="00105BB9" w:rsidP="00105BB9">
      <w:pPr>
        <w:spacing w:line="360" w:lineRule="auto"/>
        <w:ind w:firstLine="284"/>
        <w:jc w:val="both"/>
        <w:rPr>
          <w:rFonts w:asciiTheme="majorBidi" w:hAnsiTheme="majorBidi" w:cstheme="majorBidi"/>
          <w:sz w:val="28"/>
          <w:szCs w:val="28"/>
        </w:rPr>
      </w:pPr>
      <w:r>
        <w:rPr>
          <w:rFonts w:asciiTheme="majorBidi" w:hAnsiTheme="majorBidi" w:cstheme="majorBidi" w:hint="cs"/>
          <w:sz w:val="28"/>
          <w:szCs w:val="28"/>
          <w:rtl/>
        </w:rPr>
        <w:t>وي</w:t>
      </w:r>
      <w:r w:rsidRPr="00167AD0">
        <w:rPr>
          <w:rFonts w:asciiTheme="majorBidi" w:hAnsiTheme="majorBidi" w:cstheme="majorBidi"/>
          <w:sz w:val="28"/>
          <w:szCs w:val="28"/>
          <w:rtl/>
        </w:rPr>
        <w:t>تطلب كل نوع من أنواع الخدمات الصحية مهارات وخبرات متخصصة لتلبية احتياجات المرضى، ومن خلال تقديم مجموعة متنوعة من الخدمات، يمكن للأنظمة الصحية تحسين نتائج الصحة العامة و</w:t>
      </w:r>
      <w:r>
        <w:rPr>
          <w:rFonts w:asciiTheme="majorBidi" w:hAnsiTheme="majorBidi" w:cstheme="majorBidi"/>
          <w:sz w:val="28"/>
          <w:szCs w:val="28"/>
          <w:rtl/>
        </w:rPr>
        <w:t>تعزيز رفاهية الأفراد والمجتمعات</w:t>
      </w:r>
      <w:r>
        <w:rPr>
          <w:rFonts w:asciiTheme="majorBidi" w:hAnsiTheme="majorBidi" w:cstheme="majorBidi" w:hint="cs"/>
          <w:sz w:val="28"/>
          <w:szCs w:val="28"/>
          <w:rtl/>
        </w:rPr>
        <w:t xml:space="preserve"> (الباحث).</w:t>
      </w:r>
    </w:p>
    <w:p w14:paraId="3E273BF9" w14:textId="59F5CAD8" w:rsidR="00105BB9" w:rsidRDefault="00EE12DB" w:rsidP="000D315D">
      <w:pPr>
        <w:spacing w:line="360" w:lineRule="auto"/>
        <w:jc w:val="both"/>
        <w:rPr>
          <w:rFonts w:asciiTheme="majorBidi" w:hAnsiTheme="majorBidi" w:cstheme="majorBidi"/>
          <w:b/>
          <w:bCs/>
          <w:sz w:val="28"/>
          <w:szCs w:val="28"/>
          <w:rtl/>
        </w:rPr>
      </w:pPr>
      <w:r>
        <w:rPr>
          <w:rFonts w:asciiTheme="majorBidi" w:hAnsiTheme="majorBidi" w:cstheme="majorBidi" w:hint="cs"/>
          <w:b/>
          <w:bCs/>
          <w:sz w:val="28"/>
          <w:szCs w:val="28"/>
          <w:rtl/>
        </w:rPr>
        <w:t xml:space="preserve">رابعا: </w:t>
      </w:r>
      <w:r w:rsidR="00105BB9" w:rsidRPr="00167AD0">
        <w:rPr>
          <w:rFonts w:asciiTheme="majorBidi" w:hAnsiTheme="majorBidi" w:cstheme="majorBidi"/>
          <w:b/>
          <w:bCs/>
          <w:sz w:val="28"/>
          <w:szCs w:val="28"/>
          <w:rtl/>
        </w:rPr>
        <w:t>أهمية تحسين جودة الخدمات الصحية:</w:t>
      </w:r>
    </w:p>
    <w:p w14:paraId="0234A7E9" w14:textId="77777777" w:rsidR="00105BB9" w:rsidRPr="00576605" w:rsidRDefault="00105BB9" w:rsidP="00105BB9">
      <w:pPr>
        <w:spacing w:line="360" w:lineRule="auto"/>
        <w:ind w:firstLine="284"/>
        <w:jc w:val="both"/>
        <w:rPr>
          <w:rFonts w:asciiTheme="majorBidi" w:hAnsiTheme="majorBidi" w:cstheme="majorBidi"/>
          <w:sz w:val="28"/>
          <w:szCs w:val="28"/>
          <w:rtl/>
          <w:lang w:bidi="ar-EG"/>
        </w:rPr>
      </w:pPr>
      <w:r w:rsidRPr="00576605">
        <w:rPr>
          <w:rFonts w:asciiTheme="majorBidi" w:hAnsiTheme="majorBidi" w:cstheme="majorBidi" w:hint="cs"/>
          <w:sz w:val="28"/>
          <w:szCs w:val="28"/>
          <w:rtl/>
        </w:rPr>
        <w:t xml:space="preserve">أشار </w:t>
      </w:r>
      <w:proofErr w:type="spellStart"/>
      <w:r w:rsidRPr="00576605">
        <w:rPr>
          <w:rFonts w:asciiTheme="majorBidi" w:hAnsiTheme="majorBidi" w:cstheme="majorBidi"/>
          <w:sz w:val="28"/>
          <w:szCs w:val="28"/>
          <w:lang w:bidi="ar-EG"/>
        </w:rPr>
        <w:t>Getele</w:t>
      </w:r>
      <w:proofErr w:type="spellEnd"/>
      <w:r w:rsidRPr="00576605">
        <w:rPr>
          <w:rFonts w:asciiTheme="majorBidi" w:hAnsiTheme="majorBidi" w:cstheme="majorBidi"/>
          <w:sz w:val="28"/>
          <w:szCs w:val="28"/>
          <w:lang w:bidi="ar-EG"/>
        </w:rPr>
        <w:t>,. et al, 2020)</w:t>
      </w:r>
      <w:r w:rsidRPr="00576605">
        <w:rPr>
          <w:rFonts w:asciiTheme="majorBidi" w:hAnsiTheme="majorBidi" w:cstheme="majorBidi" w:hint="cs"/>
          <w:sz w:val="28"/>
          <w:szCs w:val="28"/>
          <w:rtl/>
          <w:lang w:bidi="ar-EG"/>
        </w:rPr>
        <w:t>)، وغيره من الباحثين ان أهمية تحسين جودة الخدمات الصحية تتمثل فى التالى:</w:t>
      </w:r>
    </w:p>
    <w:p w14:paraId="391A5110" w14:textId="77777777" w:rsidR="00105BB9" w:rsidRPr="00576605" w:rsidRDefault="00105BB9" w:rsidP="00105BB9">
      <w:pPr>
        <w:pStyle w:val="ListParagraph"/>
        <w:numPr>
          <w:ilvl w:val="0"/>
          <w:numId w:val="76"/>
        </w:numPr>
        <w:spacing w:after="160" w:line="360" w:lineRule="auto"/>
        <w:jc w:val="both"/>
        <w:rPr>
          <w:rFonts w:asciiTheme="majorBidi" w:hAnsiTheme="majorBidi" w:cstheme="majorBidi"/>
          <w:b/>
          <w:bCs/>
          <w:sz w:val="28"/>
          <w:szCs w:val="28"/>
          <w:rtl/>
        </w:rPr>
      </w:pPr>
      <w:r w:rsidRPr="00576605">
        <w:rPr>
          <w:rFonts w:asciiTheme="majorBidi" w:hAnsiTheme="majorBidi" w:cstheme="majorBidi"/>
          <w:b/>
          <w:bCs/>
          <w:sz w:val="28"/>
          <w:szCs w:val="28"/>
          <w:rtl/>
        </w:rPr>
        <w:t xml:space="preserve"> تعزيز سلامة المرضى</w:t>
      </w:r>
      <w:r>
        <w:rPr>
          <w:rFonts w:asciiTheme="majorBidi" w:hAnsiTheme="majorBidi" w:cstheme="majorBidi" w:hint="cs"/>
          <w:b/>
          <w:bCs/>
          <w:sz w:val="28"/>
          <w:szCs w:val="28"/>
          <w:rtl/>
        </w:rPr>
        <w:t>:</w:t>
      </w:r>
    </w:p>
    <w:p w14:paraId="0088E824" w14:textId="246E9DFB" w:rsidR="00EE12DB" w:rsidRPr="00167AD0" w:rsidRDefault="00105BB9" w:rsidP="00A758F4">
      <w:pPr>
        <w:spacing w:line="360" w:lineRule="auto"/>
        <w:ind w:firstLine="284"/>
        <w:jc w:val="both"/>
        <w:rPr>
          <w:rFonts w:asciiTheme="majorBidi" w:hAnsiTheme="majorBidi" w:cstheme="majorBidi"/>
          <w:sz w:val="28"/>
          <w:szCs w:val="28"/>
        </w:rPr>
      </w:pPr>
      <w:r w:rsidRPr="00167AD0">
        <w:rPr>
          <w:rFonts w:asciiTheme="majorBidi" w:hAnsiTheme="majorBidi" w:cstheme="majorBidi"/>
          <w:sz w:val="28"/>
          <w:szCs w:val="28"/>
          <w:rtl/>
        </w:rPr>
        <w:t>تحسين جودة الخدمات الصحية يساهم بشكل كبير في تعزيز سلامة المرضى، ومن خلال تطبيق معايير صارمة وإجراءات وقائية، يمكن تقليل مخاطر الأخطاء الطبية، مثل الأخطاء في وصف الأدوية أو العدوى المكتسبة في المستشفيات، وتسهم تحسينات الجودة في خلق بيئة آمنة للمرضى، مما يؤدي إلى تقليل الوفيات والمضاعفات المرتبطة بالعلاج، على سبيل المثال، يمكن أن تؤدي برامج التدريب المستمر للعاملين في الرعاية الصحية إلى تحسين مهاراتهم في التعامل مع الحالات الطارئة، مما يعزز من مستوى الأمان أثناء تقديم الخدمات.</w:t>
      </w:r>
    </w:p>
    <w:p w14:paraId="65BCC8A0" w14:textId="77777777" w:rsidR="00105BB9" w:rsidRPr="00F737A6" w:rsidRDefault="00105BB9" w:rsidP="00105BB9">
      <w:pPr>
        <w:pStyle w:val="ListParagraph"/>
        <w:numPr>
          <w:ilvl w:val="0"/>
          <w:numId w:val="76"/>
        </w:numPr>
        <w:spacing w:after="160" w:line="360" w:lineRule="auto"/>
        <w:jc w:val="both"/>
        <w:rPr>
          <w:rFonts w:asciiTheme="majorBidi" w:hAnsiTheme="majorBidi" w:cstheme="majorBidi"/>
          <w:b/>
          <w:bCs/>
          <w:sz w:val="28"/>
          <w:szCs w:val="28"/>
          <w:rtl/>
        </w:rPr>
      </w:pPr>
      <w:r w:rsidRPr="00F737A6">
        <w:rPr>
          <w:rFonts w:asciiTheme="majorBidi" w:hAnsiTheme="majorBidi" w:cstheme="majorBidi"/>
          <w:b/>
          <w:bCs/>
          <w:sz w:val="28"/>
          <w:szCs w:val="28"/>
          <w:rtl/>
        </w:rPr>
        <w:t xml:space="preserve"> تحسين نتائج الصحة</w:t>
      </w:r>
      <w:r>
        <w:rPr>
          <w:rFonts w:asciiTheme="majorBidi" w:hAnsiTheme="majorBidi" w:cstheme="majorBidi" w:hint="cs"/>
          <w:b/>
          <w:bCs/>
          <w:sz w:val="28"/>
          <w:szCs w:val="28"/>
          <w:rtl/>
        </w:rPr>
        <w:t>:</w:t>
      </w:r>
    </w:p>
    <w:p w14:paraId="16698F00" w14:textId="77777777" w:rsidR="00105BB9" w:rsidRDefault="00105BB9" w:rsidP="00105BB9">
      <w:pPr>
        <w:spacing w:line="360" w:lineRule="auto"/>
        <w:ind w:firstLine="284"/>
        <w:jc w:val="both"/>
        <w:rPr>
          <w:rFonts w:asciiTheme="majorBidi" w:hAnsiTheme="majorBidi" w:cstheme="majorBidi"/>
          <w:sz w:val="28"/>
          <w:szCs w:val="28"/>
          <w:rtl/>
        </w:rPr>
      </w:pPr>
      <w:r w:rsidRPr="00167AD0">
        <w:rPr>
          <w:rFonts w:asciiTheme="majorBidi" w:hAnsiTheme="majorBidi" w:cstheme="majorBidi"/>
          <w:sz w:val="28"/>
          <w:szCs w:val="28"/>
          <w:rtl/>
        </w:rPr>
        <w:t>تساهم جودة الخدمات الصحية المحسنة في تحقيق نتائج صحية أفضل على مستوى الأفراد والمجتمعات، ومن خلال تقديم رعاية طبية فعالة وملائمة، يمكن تقليل معدلات الإصابة بالأمراض وتحسين معدلات الشفاء، على سبيل المثال، يمكن أن تؤدي برامج الرعاية الوقائية والتثقيف الصحي إلى تقليل انتشار الأمراض المزمنة مثل السكري وضغط الدم، كما أن تحسين جودة الرعاية يمكن أن يسهم في تحقيق الأهداف الصحية العامة، مثل زيادة متوسط العمر المتوقع وتقليل معدلات الوفيات.</w:t>
      </w:r>
    </w:p>
    <w:p w14:paraId="5F53F46E" w14:textId="77777777" w:rsidR="00A758F4" w:rsidRPr="00167AD0" w:rsidRDefault="00A758F4" w:rsidP="00105BB9">
      <w:pPr>
        <w:spacing w:line="360" w:lineRule="auto"/>
        <w:ind w:firstLine="284"/>
        <w:jc w:val="both"/>
        <w:rPr>
          <w:rFonts w:asciiTheme="majorBidi" w:hAnsiTheme="majorBidi" w:cstheme="majorBidi"/>
          <w:sz w:val="28"/>
          <w:szCs w:val="28"/>
          <w:rtl/>
        </w:rPr>
      </w:pPr>
    </w:p>
    <w:p w14:paraId="6A9FA38D" w14:textId="77777777" w:rsidR="00105BB9" w:rsidRPr="00F737A6" w:rsidRDefault="00105BB9" w:rsidP="00105BB9">
      <w:pPr>
        <w:pStyle w:val="ListParagraph"/>
        <w:numPr>
          <w:ilvl w:val="0"/>
          <w:numId w:val="76"/>
        </w:numPr>
        <w:spacing w:after="160" w:line="360" w:lineRule="auto"/>
        <w:jc w:val="both"/>
        <w:rPr>
          <w:rFonts w:asciiTheme="majorBidi" w:hAnsiTheme="majorBidi" w:cstheme="majorBidi"/>
          <w:b/>
          <w:bCs/>
          <w:sz w:val="28"/>
          <w:szCs w:val="28"/>
          <w:rtl/>
        </w:rPr>
      </w:pPr>
      <w:r w:rsidRPr="00F737A6">
        <w:rPr>
          <w:rFonts w:asciiTheme="majorBidi" w:hAnsiTheme="majorBidi" w:cstheme="majorBidi"/>
          <w:b/>
          <w:bCs/>
          <w:sz w:val="28"/>
          <w:szCs w:val="28"/>
          <w:rtl/>
        </w:rPr>
        <w:lastRenderedPageBreak/>
        <w:t xml:space="preserve"> زيادة رضا المرضى</w:t>
      </w:r>
      <w:r>
        <w:rPr>
          <w:rFonts w:asciiTheme="majorBidi" w:hAnsiTheme="majorBidi" w:cstheme="majorBidi" w:hint="cs"/>
          <w:b/>
          <w:bCs/>
          <w:sz w:val="28"/>
          <w:szCs w:val="28"/>
          <w:rtl/>
        </w:rPr>
        <w:t>:</w:t>
      </w:r>
    </w:p>
    <w:p w14:paraId="09524D0A" w14:textId="77777777" w:rsidR="00105BB9" w:rsidRPr="00167AD0" w:rsidRDefault="00105BB9" w:rsidP="00105BB9">
      <w:pPr>
        <w:spacing w:line="360" w:lineRule="auto"/>
        <w:ind w:firstLine="284"/>
        <w:jc w:val="both"/>
        <w:rPr>
          <w:rFonts w:asciiTheme="majorBidi" w:hAnsiTheme="majorBidi" w:cstheme="majorBidi"/>
          <w:sz w:val="28"/>
          <w:szCs w:val="28"/>
          <w:rtl/>
        </w:rPr>
      </w:pPr>
      <w:r w:rsidRPr="00167AD0">
        <w:rPr>
          <w:rFonts w:asciiTheme="majorBidi" w:hAnsiTheme="majorBidi" w:cstheme="majorBidi"/>
          <w:sz w:val="28"/>
          <w:szCs w:val="28"/>
          <w:rtl/>
        </w:rPr>
        <w:t>يعتبر رضا المرضى من الأهداف الأساسية لتحسين جودة الخدمات الصحية، وعندما يشعر المرضى بأنهم يتلقون رعاية جيدة، فإن ذلك يعزز من تجربتهم العامة ويزيد من ولائهم للمؤسسة الصحية، ومن خلال تحسين التواصل مع المرضى وتقديم خدمات مخصصة تلبي احتياجاتهم، يمكن تعزيز مستوى الرضا، على سبيل المثال، يمكن لتقديم استشارات شاملة وتوفير معلومات واضحة حول العلاج أن يسهم في جعل المرضى أكثر ارتياحًا وثقة في قراراتهم الصحية.</w:t>
      </w:r>
    </w:p>
    <w:p w14:paraId="356232EE" w14:textId="77777777" w:rsidR="00105BB9" w:rsidRPr="00F737A6" w:rsidRDefault="00105BB9" w:rsidP="00105BB9">
      <w:pPr>
        <w:pStyle w:val="ListParagraph"/>
        <w:numPr>
          <w:ilvl w:val="0"/>
          <w:numId w:val="76"/>
        </w:numPr>
        <w:spacing w:after="160" w:line="360" w:lineRule="auto"/>
        <w:jc w:val="both"/>
        <w:rPr>
          <w:rFonts w:asciiTheme="majorBidi" w:hAnsiTheme="majorBidi" w:cstheme="majorBidi"/>
          <w:b/>
          <w:bCs/>
          <w:sz w:val="28"/>
          <w:szCs w:val="28"/>
          <w:rtl/>
        </w:rPr>
      </w:pPr>
      <w:r w:rsidRPr="00F737A6">
        <w:rPr>
          <w:rFonts w:asciiTheme="majorBidi" w:hAnsiTheme="majorBidi" w:cstheme="majorBidi"/>
          <w:b/>
          <w:bCs/>
          <w:sz w:val="28"/>
          <w:szCs w:val="28"/>
          <w:rtl/>
        </w:rPr>
        <w:t xml:space="preserve"> تحسين الكفاءة الاقتصادية</w:t>
      </w:r>
      <w:r>
        <w:rPr>
          <w:rFonts w:asciiTheme="majorBidi" w:hAnsiTheme="majorBidi" w:cstheme="majorBidi" w:hint="cs"/>
          <w:b/>
          <w:bCs/>
          <w:sz w:val="28"/>
          <w:szCs w:val="28"/>
          <w:rtl/>
        </w:rPr>
        <w:t>:</w:t>
      </w:r>
    </w:p>
    <w:p w14:paraId="13489414" w14:textId="77777777" w:rsidR="00105BB9" w:rsidRPr="00167AD0" w:rsidRDefault="00105BB9" w:rsidP="00105BB9">
      <w:pPr>
        <w:spacing w:line="360" w:lineRule="auto"/>
        <w:ind w:firstLine="284"/>
        <w:jc w:val="both"/>
        <w:rPr>
          <w:rFonts w:asciiTheme="majorBidi" w:hAnsiTheme="majorBidi" w:cstheme="majorBidi"/>
          <w:sz w:val="28"/>
          <w:szCs w:val="28"/>
          <w:rtl/>
        </w:rPr>
      </w:pPr>
      <w:r w:rsidRPr="00167AD0">
        <w:rPr>
          <w:rFonts w:asciiTheme="majorBidi" w:hAnsiTheme="majorBidi" w:cstheme="majorBidi"/>
          <w:sz w:val="28"/>
          <w:szCs w:val="28"/>
          <w:rtl/>
        </w:rPr>
        <w:t>تحسين جودة الخدمات الصحية يسهم أيضًا في تحسين الكفاءة الاقتصادية للنظام الصحي، ومن خلال تقليل الأخطاء الطبية والمضاعفات، يمكن تقليل التكاليف المرتبطة بالعلاج الإضافي أو دخول المستشفى، كما أن تحسين العمليات الداخلية، مثل تقليل أوقات الانتظار وزيادة الإنتاجية، يمكن أن يؤدي إلى استخدام أفضل للموارد المتاحة، على سبيل المثال، يمكن أن يؤدي تحسين إدارة سلسلة الإمدادات في المستشفيات إلى تقليل النفايات وتحسين التكاليف.</w:t>
      </w:r>
    </w:p>
    <w:p w14:paraId="62657EE8" w14:textId="77777777" w:rsidR="00105BB9" w:rsidRPr="00F737A6" w:rsidRDefault="00105BB9" w:rsidP="00105BB9">
      <w:pPr>
        <w:pStyle w:val="ListParagraph"/>
        <w:numPr>
          <w:ilvl w:val="0"/>
          <w:numId w:val="76"/>
        </w:numPr>
        <w:spacing w:after="160" w:line="360" w:lineRule="auto"/>
        <w:jc w:val="both"/>
        <w:rPr>
          <w:rFonts w:asciiTheme="majorBidi" w:hAnsiTheme="majorBidi" w:cstheme="majorBidi"/>
          <w:b/>
          <w:bCs/>
          <w:sz w:val="28"/>
          <w:szCs w:val="28"/>
          <w:rtl/>
        </w:rPr>
      </w:pPr>
      <w:r w:rsidRPr="00F737A6">
        <w:rPr>
          <w:rFonts w:asciiTheme="majorBidi" w:hAnsiTheme="majorBidi" w:cstheme="majorBidi"/>
          <w:b/>
          <w:bCs/>
          <w:sz w:val="28"/>
          <w:szCs w:val="28"/>
          <w:rtl/>
        </w:rPr>
        <w:t xml:space="preserve"> تعزيز الثقة في النظام الصحي</w:t>
      </w:r>
      <w:r>
        <w:rPr>
          <w:rFonts w:asciiTheme="majorBidi" w:hAnsiTheme="majorBidi" w:cstheme="majorBidi" w:hint="cs"/>
          <w:b/>
          <w:bCs/>
          <w:sz w:val="28"/>
          <w:szCs w:val="28"/>
          <w:rtl/>
        </w:rPr>
        <w:t>:</w:t>
      </w:r>
    </w:p>
    <w:p w14:paraId="362223BC" w14:textId="32D515C0" w:rsidR="00EE12DB" w:rsidRPr="00167AD0" w:rsidRDefault="00105BB9" w:rsidP="00A758F4">
      <w:pPr>
        <w:spacing w:line="360" w:lineRule="auto"/>
        <w:ind w:firstLine="284"/>
        <w:jc w:val="both"/>
        <w:rPr>
          <w:rFonts w:asciiTheme="majorBidi" w:hAnsiTheme="majorBidi" w:cstheme="majorBidi"/>
          <w:sz w:val="28"/>
          <w:szCs w:val="28"/>
          <w:rtl/>
        </w:rPr>
      </w:pPr>
      <w:r w:rsidRPr="00167AD0">
        <w:rPr>
          <w:rFonts w:asciiTheme="majorBidi" w:hAnsiTheme="majorBidi" w:cstheme="majorBidi"/>
          <w:sz w:val="28"/>
          <w:szCs w:val="28"/>
          <w:rtl/>
        </w:rPr>
        <w:t>عندما يتم تحسين جودة الخدمات الصحية، فإن ذلك يعزز الثقة بين المرضى ومقدمي الرعاية الصحية، والثقة هي عنصر أساسي في العلاقة بين المريض والطبيب، وهي تؤثر على مدى الالتزام بالعلاج والامتثال للخطط الصحية، ومن خلال تحقيق معايير عالية من الجودة والشفافية، يمكن للمؤسسات الصحية بناء سمعة قوية تعزز من ثقة المجتمع في خدماتها، على سبيل المثال، يمكن أن تؤدي الشهادات والاعتمادات من هيئات الصحة العامة إلى زيادة مصداقية المؤسسة.</w:t>
      </w:r>
    </w:p>
    <w:p w14:paraId="41E62423" w14:textId="77777777" w:rsidR="00105BB9" w:rsidRPr="00F737A6" w:rsidRDefault="00105BB9" w:rsidP="00105BB9">
      <w:pPr>
        <w:pStyle w:val="ListParagraph"/>
        <w:numPr>
          <w:ilvl w:val="0"/>
          <w:numId w:val="76"/>
        </w:numPr>
        <w:spacing w:after="160" w:line="360" w:lineRule="auto"/>
        <w:jc w:val="both"/>
        <w:rPr>
          <w:rFonts w:asciiTheme="majorBidi" w:hAnsiTheme="majorBidi" w:cstheme="majorBidi"/>
          <w:b/>
          <w:bCs/>
          <w:sz w:val="28"/>
          <w:szCs w:val="28"/>
          <w:rtl/>
        </w:rPr>
      </w:pPr>
      <w:r w:rsidRPr="00F737A6">
        <w:rPr>
          <w:rFonts w:asciiTheme="majorBidi" w:hAnsiTheme="majorBidi" w:cstheme="majorBidi"/>
          <w:b/>
          <w:bCs/>
          <w:sz w:val="28"/>
          <w:szCs w:val="28"/>
          <w:rtl/>
        </w:rPr>
        <w:t xml:space="preserve"> دعم الابتكار والتطوير</w:t>
      </w:r>
      <w:r>
        <w:rPr>
          <w:rFonts w:asciiTheme="majorBidi" w:hAnsiTheme="majorBidi" w:cstheme="majorBidi" w:hint="cs"/>
          <w:b/>
          <w:bCs/>
          <w:sz w:val="28"/>
          <w:szCs w:val="28"/>
          <w:rtl/>
        </w:rPr>
        <w:t>:</w:t>
      </w:r>
    </w:p>
    <w:p w14:paraId="3505236A" w14:textId="77777777" w:rsidR="00105BB9" w:rsidRPr="00167AD0" w:rsidRDefault="00105BB9" w:rsidP="00105BB9">
      <w:pPr>
        <w:spacing w:line="360" w:lineRule="auto"/>
        <w:ind w:firstLine="284"/>
        <w:jc w:val="both"/>
        <w:rPr>
          <w:rFonts w:asciiTheme="majorBidi" w:hAnsiTheme="majorBidi" w:cstheme="majorBidi"/>
          <w:sz w:val="28"/>
          <w:szCs w:val="28"/>
        </w:rPr>
      </w:pPr>
      <w:r w:rsidRPr="00167AD0">
        <w:rPr>
          <w:rFonts w:asciiTheme="majorBidi" w:hAnsiTheme="majorBidi" w:cstheme="majorBidi"/>
          <w:sz w:val="28"/>
          <w:szCs w:val="28"/>
          <w:rtl/>
        </w:rPr>
        <w:t>تحسين جودة الخدمات الصحية يشجع على الابتكار والتطوير في المجال الطبي، ومن خلال تبني تقنيات جديدة وأساليب علاج مبتكرة، يمكن تحسين فعالية الرعاية وتقديم خدمات أكثر كفاءة، كما أن التركيز على الجودة يدفع المؤسسات الصحية إلى البحث عن حلول جديدة للتحديات التي تواجهها، مما يؤدي إلى تحسين مستمر، على سبيل المثال، يمكن أن تساهم تكنولوجيا المعلومات في تحسين تبادل المعلومات بين مقدمي الرعاية الصحية، مما يعزز التنسيق والرعاية المستمرة.</w:t>
      </w:r>
    </w:p>
    <w:p w14:paraId="212C650A" w14:textId="77777777" w:rsidR="00105BB9" w:rsidRPr="00167AD0" w:rsidRDefault="00105BB9" w:rsidP="00105BB9">
      <w:pPr>
        <w:spacing w:line="360" w:lineRule="auto"/>
        <w:ind w:firstLine="284"/>
        <w:jc w:val="both"/>
        <w:rPr>
          <w:rFonts w:asciiTheme="majorBidi" w:hAnsiTheme="majorBidi" w:cstheme="majorBidi"/>
          <w:sz w:val="28"/>
          <w:szCs w:val="28"/>
        </w:rPr>
      </w:pPr>
      <w:r>
        <w:rPr>
          <w:rFonts w:asciiTheme="majorBidi" w:hAnsiTheme="majorBidi" w:cstheme="majorBidi" w:hint="cs"/>
          <w:sz w:val="28"/>
          <w:szCs w:val="28"/>
          <w:rtl/>
        </w:rPr>
        <w:lastRenderedPageBreak/>
        <w:t xml:space="preserve">كما ان </w:t>
      </w:r>
      <w:r w:rsidRPr="00167AD0">
        <w:rPr>
          <w:rFonts w:asciiTheme="majorBidi" w:hAnsiTheme="majorBidi" w:cstheme="majorBidi"/>
          <w:sz w:val="28"/>
          <w:szCs w:val="28"/>
          <w:rtl/>
        </w:rPr>
        <w:t xml:space="preserve">تحسين جودة الخدمات الصحية يعد عنصرًا أساسيًا لضمان تقديم رعاية صحية فعالة وآمنة، ومن خلال التركيز على تعزيز سلامة المرضى، تحسين نتائج الصحة، وزيادة رضا المرضى، يمكن تحقيق فوائد </w:t>
      </w:r>
      <w:r>
        <w:rPr>
          <w:rFonts w:asciiTheme="majorBidi" w:hAnsiTheme="majorBidi" w:cstheme="majorBidi"/>
          <w:sz w:val="28"/>
          <w:szCs w:val="28"/>
          <w:rtl/>
        </w:rPr>
        <w:t>شاملة للمجتمع والنظام الصحي ككل</w:t>
      </w:r>
      <w:r>
        <w:rPr>
          <w:rFonts w:asciiTheme="majorBidi" w:hAnsiTheme="majorBidi" w:cstheme="majorBidi" w:hint="cs"/>
          <w:sz w:val="28"/>
          <w:szCs w:val="28"/>
          <w:rtl/>
        </w:rPr>
        <w:t xml:space="preserve"> (الباحث).</w:t>
      </w:r>
    </w:p>
    <w:p w14:paraId="3F2CE7B5" w14:textId="6C74AE82" w:rsidR="00105BB9" w:rsidRPr="00167AD0" w:rsidRDefault="00EE12DB" w:rsidP="000D315D">
      <w:pPr>
        <w:spacing w:line="360" w:lineRule="auto"/>
        <w:jc w:val="both"/>
        <w:rPr>
          <w:rFonts w:asciiTheme="majorBidi" w:hAnsiTheme="majorBidi" w:cstheme="majorBidi"/>
          <w:sz w:val="28"/>
          <w:szCs w:val="28"/>
        </w:rPr>
      </w:pPr>
      <w:r>
        <w:rPr>
          <w:rFonts w:asciiTheme="majorBidi" w:hAnsiTheme="majorBidi" w:cstheme="majorBidi" w:hint="cs"/>
          <w:b/>
          <w:bCs/>
          <w:sz w:val="28"/>
          <w:szCs w:val="28"/>
          <w:rtl/>
        </w:rPr>
        <w:t>خامسا:</w:t>
      </w:r>
      <w:r w:rsidR="00105BB9">
        <w:rPr>
          <w:rFonts w:asciiTheme="majorBidi" w:hAnsiTheme="majorBidi" w:cstheme="majorBidi" w:hint="cs"/>
          <w:b/>
          <w:bCs/>
          <w:sz w:val="28"/>
          <w:szCs w:val="28"/>
          <w:rtl/>
        </w:rPr>
        <w:t xml:space="preserve"> </w:t>
      </w:r>
      <w:r w:rsidR="00105BB9" w:rsidRPr="00167AD0">
        <w:rPr>
          <w:rFonts w:asciiTheme="majorBidi" w:hAnsiTheme="majorBidi" w:cstheme="majorBidi"/>
          <w:b/>
          <w:bCs/>
          <w:sz w:val="28"/>
          <w:szCs w:val="28"/>
          <w:rtl/>
        </w:rPr>
        <w:t xml:space="preserve"> أسس الخدمات الصحية</w:t>
      </w:r>
      <w:r w:rsidR="00105BB9">
        <w:rPr>
          <w:rFonts w:asciiTheme="majorBidi" w:hAnsiTheme="majorBidi" w:cstheme="majorBidi" w:hint="cs"/>
          <w:sz w:val="28"/>
          <w:szCs w:val="28"/>
          <w:rtl/>
        </w:rPr>
        <w:t>:</w:t>
      </w:r>
    </w:p>
    <w:p w14:paraId="38C1D1A3" w14:textId="77777777" w:rsidR="00105BB9" w:rsidRPr="00167AD0" w:rsidRDefault="00105BB9" w:rsidP="00105BB9">
      <w:pPr>
        <w:spacing w:line="360" w:lineRule="auto"/>
        <w:ind w:firstLine="284"/>
        <w:jc w:val="both"/>
        <w:rPr>
          <w:rFonts w:asciiTheme="majorBidi" w:hAnsiTheme="majorBidi" w:cstheme="majorBidi"/>
          <w:sz w:val="28"/>
          <w:szCs w:val="28"/>
        </w:rPr>
      </w:pPr>
      <w:r w:rsidRPr="00167AD0">
        <w:rPr>
          <w:rFonts w:asciiTheme="majorBidi" w:hAnsiTheme="majorBidi" w:cstheme="majorBidi"/>
          <w:sz w:val="28"/>
          <w:szCs w:val="28"/>
          <w:rtl/>
        </w:rPr>
        <w:t>هناك مجموعة من العوامل التي تحدد أسس وسمات الخدمات الصحية كالحاجات العامة للسكان، وانطباع الطبيب عما هو أفضل بالنسبة لمرضاه، وقد أصبح تخطيط هذه الخدمات يتم في ضوء تقدير للحاجات الملحة، وله ارتباط كبير بالبحوث والدراسات الجارية في الرعاية الطبية</w:t>
      </w:r>
      <w:r w:rsidRPr="00167AD0">
        <w:rPr>
          <w:rFonts w:asciiTheme="majorBidi" w:hAnsiTheme="majorBidi" w:cstheme="majorBidi"/>
          <w:sz w:val="28"/>
          <w:szCs w:val="28"/>
        </w:rPr>
        <w:t xml:space="preserve"> </w:t>
      </w:r>
      <w:r w:rsidRPr="00167AD0">
        <w:rPr>
          <w:rFonts w:asciiTheme="majorBidi" w:hAnsiTheme="majorBidi" w:cstheme="majorBidi"/>
          <w:sz w:val="28"/>
          <w:szCs w:val="28"/>
          <w:rtl/>
        </w:rPr>
        <w:t xml:space="preserve">ونظم المعلومات الصحية وتنظيم المؤسسات الطبية كالمستشفيات والمراكز الصحية والعيادات متعددة الخدمات وهذا من أجل تقديم الخدمات الطبية بشكل كاف ومستوى عال، </w:t>
      </w:r>
      <w:r>
        <w:rPr>
          <w:rFonts w:asciiTheme="majorBidi" w:hAnsiTheme="majorBidi" w:cstheme="majorBidi" w:hint="cs"/>
          <w:sz w:val="28"/>
          <w:szCs w:val="28"/>
          <w:rtl/>
        </w:rPr>
        <w:t>وقد قسم (</w:t>
      </w:r>
      <w:r w:rsidRPr="00F15060">
        <w:rPr>
          <w:rFonts w:asciiTheme="majorBidi" w:hAnsiTheme="majorBidi" w:cs="Times New Roman" w:hint="cs"/>
          <w:sz w:val="28"/>
          <w:szCs w:val="28"/>
          <w:rtl/>
          <w:lang w:bidi="ar-EG"/>
        </w:rPr>
        <w:t>سمير</w:t>
      </w:r>
      <w:r>
        <w:rPr>
          <w:rFonts w:asciiTheme="majorBidi" w:hAnsiTheme="majorBidi" w:cs="Times New Roman" w:hint="cs"/>
          <w:sz w:val="28"/>
          <w:szCs w:val="28"/>
          <w:rtl/>
          <w:lang w:bidi="ar-EG"/>
        </w:rPr>
        <w:t>، و</w:t>
      </w:r>
      <w:r w:rsidRPr="00F15060">
        <w:rPr>
          <w:rFonts w:asciiTheme="majorBidi" w:hAnsiTheme="majorBidi" w:cs="Times New Roman" w:hint="cs"/>
          <w:sz w:val="28"/>
          <w:szCs w:val="28"/>
          <w:rtl/>
          <w:lang w:bidi="ar-EG"/>
        </w:rPr>
        <w:t>عبد</w:t>
      </w:r>
      <w:r w:rsidRPr="00F15060">
        <w:rPr>
          <w:rFonts w:asciiTheme="majorBidi" w:hAnsiTheme="majorBidi" w:cs="Times New Roman"/>
          <w:sz w:val="28"/>
          <w:szCs w:val="28"/>
          <w:rtl/>
          <w:lang w:bidi="ar-EG"/>
        </w:rPr>
        <w:t xml:space="preserve"> </w:t>
      </w:r>
      <w:r w:rsidRPr="00F15060">
        <w:rPr>
          <w:rFonts w:asciiTheme="majorBidi" w:hAnsiTheme="majorBidi" w:cs="Times New Roman" w:hint="cs"/>
          <w:sz w:val="28"/>
          <w:szCs w:val="28"/>
          <w:rtl/>
          <w:lang w:bidi="ar-EG"/>
        </w:rPr>
        <w:t>الكاظم</w:t>
      </w:r>
      <w:r w:rsidRPr="00F15060">
        <w:rPr>
          <w:rFonts w:asciiTheme="majorBidi" w:hAnsiTheme="majorBidi" w:cs="Times New Roman"/>
          <w:sz w:val="28"/>
          <w:szCs w:val="28"/>
          <w:rtl/>
          <w:lang w:bidi="ar-EG"/>
        </w:rPr>
        <w:t xml:space="preserve"> </w:t>
      </w:r>
      <w:r>
        <w:rPr>
          <w:rFonts w:asciiTheme="majorBidi" w:hAnsiTheme="majorBidi" w:cs="Times New Roman" w:hint="cs"/>
          <w:sz w:val="28"/>
          <w:szCs w:val="28"/>
          <w:rtl/>
          <w:lang w:bidi="ar-EG"/>
        </w:rPr>
        <w:t>،</w:t>
      </w:r>
      <w:r w:rsidRPr="00F15060">
        <w:rPr>
          <w:rFonts w:asciiTheme="majorBidi" w:hAnsiTheme="majorBidi" w:cs="Times New Roman"/>
          <w:sz w:val="28"/>
          <w:szCs w:val="28"/>
          <w:rtl/>
          <w:lang w:bidi="ar-EG"/>
        </w:rPr>
        <w:t>2022)</w:t>
      </w:r>
      <w:r>
        <w:rPr>
          <w:rFonts w:asciiTheme="majorBidi" w:hAnsiTheme="majorBidi" w:cs="Times New Roman" w:hint="cs"/>
          <w:sz w:val="28"/>
          <w:szCs w:val="28"/>
          <w:rtl/>
          <w:lang w:bidi="ar-EG"/>
        </w:rPr>
        <w:t xml:space="preserve"> هذة الاسس الى التالى:</w:t>
      </w:r>
    </w:p>
    <w:p w14:paraId="7E942D9B" w14:textId="77777777" w:rsidR="00105BB9" w:rsidRPr="00167AD0" w:rsidRDefault="00105BB9" w:rsidP="00105BB9">
      <w:pPr>
        <w:spacing w:line="360" w:lineRule="auto"/>
        <w:jc w:val="both"/>
        <w:rPr>
          <w:rFonts w:asciiTheme="majorBidi" w:hAnsiTheme="majorBidi" w:cstheme="majorBidi"/>
          <w:b/>
          <w:bCs/>
          <w:sz w:val="28"/>
          <w:szCs w:val="28"/>
        </w:rPr>
      </w:pPr>
      <w:r w:rsidRPr="00167AD0">
        <w:rPr>
          <w:rFonts w:asciiTheme="majorBidi" w:hAnsiTheme="majorBidi" w:cstheme="majorBidi"/>
          <w:b/>
          <w:bCs/>
          <w:sz w:val="28"/>
          <w:szCs w:val="28"/>
          <w:rtl/>
        </w:rPr>
        <w:t>أولاً: الكفاية الكمية</w:t>
      </w:r>
      <w:r>
        <w:rPr>
          <w:rFonts w:asciiTheme="majorBidi" w:hAnsiTheme="majorBidi" w:cstheme="majorBidi" w:hint="cs"/>
          <w:b/>
          <w:bCs/>
          <w:sz w:val="28"/>
          <w:szCs w:val="28"/>
          <w:rtl/>
        </w:rPr>
        <w:t>:</w:t>
      </w:r>
    </w:p>
    <w:p w14:paraId="15A699E2" w14:textId="77777777" w:rsidR="00105BB9" w:rsidRPr="000E4E6F" w:rsidRDefault="00105BB9" w:rsidP="00105BB9">
      <w:pPr>
        <w:spacing w:line="360" w:lineRule="auto"/>
        <w:ind w:firstLine="284"/>
        <w:jc w:val="both"/>
        <w:rPr>
          <w:rFonts w:asciiTheme="majorBidi" w:hAnsiTheme="majorBidi" w:cstheme="majorBidi"/>
          <w:sz w:val="28"/>
          <w:szCs w:val="28"/>
        </w:rPr>
      </w:pPr>
      <w:r w:rsidRPr="000E4E6F">
        <w:rPr>
          <w:rFonts w:asciiTheme="majorBidi" w:hAnsiTheme="majorBidi" w:cstheme="majorBidi" w:hint="cs"/>
          <w:sz w:val="28"/>
          <w:szCs w:val="28"/>
          <w:rtl/>
        </w:rPr>
        <w:t xml:space="preserve">وتعنى ان </w:t>
      </w:r>
      <w:r w:rsidRPr="000E4E6F">
        <w:rPr>
          <w:rFonts w:asciiTheme="majorBidi" w:hAnsiTheme="majorBidi" w:cstheme="majorBidi"/>
          <w:sz w:val="28"/>
          <w:szCs w:val="28"/>
          <w:rtl/>
        </w:rPr>
        <w:t>تتوفر فيها الكفاية الكمية</w:t>
      </w:r>
      <w:r w:rsidRPr="000E4E6F">
        <w:rPr>
          <w:rFonts w:asciiTheme="majorBidi" w:hAnsiTheme="majorBidi" w:cstheme="majorBidi" w:hint="cs"/>
          <w:sz w:val="28"/>
          <w:szCs w:val="28"/>
          <w:rtl/>
        </w:rPr>
        <w:t xml:space="preserve"> والنوعية</w:t>
      </w:r>
      <w:r w:rsidRPr="000E4E6F">
        <w:rPr>
          <w:rFonts w:asciiTheme="majorBidi" w:hAnsiTheme="majorBidi" w:cstheme="majorBidi"/>
          <w:sz w:val="28"/>
          <w:szCs w:val="28"/>
          <w:rtl/>
        </w:rPr>
        <w:t xml:space="preserve"> ، </w:t>
      </w:r>
      <w:r w:rsidRPr="000E4E6F">
        <w:rPr>
          <w:rFonts w:asciiTheme="majorBidi" w:hAnsiTheme="majorBidi" w:cstheme="majorBidi" w:hint="cs"/>
          <w:sz w:val="28"/>
          <w:szCs w:val="28"/>
          <w:rtl/>
        </w:rPr>
        <w:t>بمعنى</w:t>
      </w:r>
      <w:r w:rsidRPr="000E4E6F">
        <w:rPr>
          <w:rFonts w:asciiTheme="majorBidi" w:hAnsiTheme="majorBidi" w:cstheme="majorBidi"/>
          <w:sz w:val="28"/>
          <w:szCs w:val="28"/>
          <w:rtl/>
        </w:rPr>
        <w:t xml:space="preserve"> توفير الخدمات الطبية بحجم وعدد كاف يتناسب مع عدد السكان وهذا يشمل:</w:t>
      </w:r>
    </w:p>
    <w:p w14:paraId="336A2F45" w14:textId="77777777" w:rsidR="00105BB9" w:rsidRPr="00167AD0" w:rsidRDefault="00105BB9" w:rsidP="00105BB9">
      <w:pPr>
        <w:pStyle w:val="ListParagraph"/>
        <w:numPr>
          <w:ilvl w:val="0"/>
          <w:numId w:val="77"/>
        </w:numPr>
        <w:spacing w:after="160" w:line="360" w:lineRule="auto"/>
        <w:jc w:val="both"/>
        <w:rPr>
          <w:rFonts w:asciiTheme="majorBidi" w:hAnsiTheme="majorBidi" w:cstheme="majorBidi"/>
          <w:sz w:val="28"/>
          <w:szCs w:val="28"/>
        </w:rPr>
      </w:pPr>
      <w:r w:rsidRPr="00167AD0">
        <w:rPr>
          <w:rFonts w:asciiTheme="majorBidi" w:hAnsiTheme="majorBidi" w:cstheme="majorBidi"/>
          <w:sz w:val="28"/>
          <w:szCs w:val="28"/>
          <w:rtl/>
        </w:rPr>
        <w:t>توفير عدد كاف من الموارد البشرية الطبية أطباء، ممرضين فنيين مختبرات، وغيرهم من المساعدين.</w:t>
      </w:r>
    </w:p>
    <w:p w14:paraId="0BA43E70" w14:textId="77777777" w:rsidR="00105BB9" w:rsidRPr="00167AD0" w:rsidRDefault="00105BB9" w:rsidP="00105BB9">
      <w:pPr>
        <w:pStyle w:val="ListParagraph"/>
        <w:numPr>
          <w:ilvl w:val="0"/>
          <w:numId w:val="77"/>
        </w:numPr>
        <w:spacing w:after="160" w:line="360" w:lineRule="auto"/>
        <w:jc w:val="both"/>
        <w:rPr>
          <w:rFonts w:asciiTheme="majorBidi" w:hAnsiTheme="majorBidi" w:cstheme="majorBidi"/>
          <w:sz w:val="28"/>
          <w:szCs w:val="28"/>
        </w:rPr>
      </w:pPr>
      <w:r w:rsidRPr="00167AD0">
        <w:rPr>
          <w:rFonts w:asciiTheme="majorBidi" w:hAnsiTheme="majorBidi" w:cstheme="majorBidi"/>
          <w:sz w:val="28"/>
          <w:szCs w:val="28"/>
          <w:rtl/>
        </w:rPr>
        <w:t>توفير عدد كاف من الأطباء والمراكز والمؤسسات الطبية التي تقدم الخدمات الطبية، وأن تكون هناك عدالة ومساواة في توزيعها بين مختلف مناطق البلاد.</w:t>
      </w:r>
    </w:p>
    <w:p w14:paraId="36FC1665" w14:textId="77777777" w:rsidR="00105BB9" w:rsidRPr="00167AD0" w:rsidRDefault="00105BB9" w:rsidP="00105BB9">
      <w:pPr>
        <w:pStyle w:val="ListParagraph"/>
        <w:numPr>
          <w:ilvl w:val="0"/>
          <w:numId w:val="77"/>
        </w:numPr>
        <w:spacing w:after="160" w:line="360" w:lineRule="auto"/>
        <w:jc w:val="both"/>
        <w:rPr>
          <w:rFonts w:asciiTheme="majorBidi" w:hAnsiTheme="majorBidi" w:cstheme="majorBidi"/>
          <w:sz w:val="28"/>
          <w:szCs w:val="28"/>
        </w:rPr>
      </w:pPr>
      <w:r w:rsidRPr="00167AD0">
        <w:rPr>
          <w:rFonts w:asciiTheme="majorBidi" w:hAnsiTheme="majorBidi" w:cstheme="majorBidi"/>
          <w:sz w:val="28"/>
          <w:szCs w:val="28"/>
          <w:rtl/>
        </w:rPr>
        <w:t xml:space="preserve">توفير الخدمات الطبية في جميع الأوقات أي خلال 24 ساعة. </w:t>
      </w:r>
    </w:p>
    <w:p w14:paraId="7FF3F402" w14:textId="77777777" w:rsidR="00105BB9" w:rsidRPr="00167AD0" w:rsidRDefault="00105BB9" w:rsidP="00105BB9">
      <w:pPr>
        <w:pStyle w:val="ListParagraph"/>
        <w:numPr>
          <w:ilvl w:val="0"/>
          <w:numId w:val="77"/>
        </w:numPr>
        <w:spacing w:after="160" w:line="360" w:lineRule="auto"/>
        <w:jc w:val="both"/>
        <w:rPr>
          <w:rFonts w:asciiTheme="majorBidi" w:hAnsiTheme="majorBidi" w:cstheme="majorBidi"/>
          <w:sz w:val="28"/>
          <w:szCs w:val="28"/>
          <w:rtl/>
        </w:rPr>
      </w:pPr>
      <w:r w:rsidRPr="00167AD0">
        <w:rPr>
          <w:rFonts w:asciiTheme="majorBidi" w:hAnsiTheme="majorBidi" w:cstheme="majorBidi"/>
          <w:sz w:val="28"/>
          <w:szCs w:val="28"/>
          <w:rtl/>
        </w:rPr>
        <w:t>توفير أساليب ووسائل التثقيف الصحي بين أفراد المجتمع لتعريفهم بوسائل الرعاية الطبية وأماكن تواجدها</w:t>
      </w:r>
      <w:r>
        <w:rPr>
          <w:rFonts w:asciiTheme="majorBidi" w:hAnsiTheme="majorBidi" w:cstheme="majorBidi" w:hint="cs"/>
          <w:sz w:val="28"/>
          <w:szCs w:val="28"/>
          <w:rtl/>
        </w:rPr>
        <w:t>.</w:t>
      </w:r>
    </w:p>
    <w:p w14:paraId="4CE4F054" w14:textId="77777777" w:rsidR="00105BB9" w:rsidRDefault="00105BB9" w:rsidP="00105BB9">
      <w:pPr>
        <w:spacing w:line="360" w:lineRule="auto"/>
        <w:jc w:val="both"/>
        <w:rPr>
          <w:rFonts w:asciiTheme="majorBidi" w:hAnsiTheme="majorBidi" w:cstheme="majorBidi"/>
          <w:b/>
          <w:bCs/>
          <w:sz w:val="28"/>
          <w:szCs w:val="28"/>
          <w:rtl/>
        </w:rPr>
      </w:pPr>
      <w:r w:rsidRPr="00167AD0">
        <w:rPr>
          <w:rFonts w:asciiTheme="majorBidi" w:hAnsiTheme="majorBidi" w:cstheme="majorBidi"/>
          <w:b/>
          <w:bCs/>
          <w:sz w:val="28"/>
          <w:szCs w:val="28"/>
          <w:rtl/>
        </w:rPr>
        <w:t xml:space="preserve">ثانياً : الكفاية النوعية: </w:t>
      </w:r>
    </w:p>
    <w:p w14:paraId="05E4AD3F" w14:textId="77777777" w:rsidR="00105BB9" w:rsidRPr="00167AD0" w:rsidRDefault="00105BB9" w:rsidP="00105BB9">
      <w:pPr>
        <w:spacing w:line="360" w:lineRule="auto"/>
        <w:jc w:val="both"/>
        <w:rPr>
          <w:rFonts w:asciiTheme="majorBidi" w:hAnsiTheme="majorBidi" w:cstheme="majorBidi"/>
          <w:sz w:val="28"/>
          <w:szCs w:val="28"/>
        </w:rPr>
      </w:pPr>
      <w:r w:rsidRPr="00167AD0">
        <w:rPr>
          <w:rFonts w:asciiTheme="majorBidi" w:hAnsiTheme="majorBidi" w:cstheme="majorBidi"/>
          <w:sz w:val="28"/>
          <w:szCs w:val="28"/>
          <w:rtl/>
        </w:rPr>
        <w:t>توفير ظروف رفيعة المستوى للعمل الطبي، وهذا يشمل وضع معايير وأسس تحدد المستوى المطلوب والواجب توفيره في كل من أعضاء الفريق الطبي والمعدات والأجهزة، ووسائل التشخيص والعلاج ويجب أن تضع هذه المعايير لجنة عليا من ذوي الاختصاص والخبرة والدراية في مجالات الرعاية الطبية المختلفة، ولا يسمح لأي كان سواء كان طبيباً أو ممرضاً أو مؤسسة طبية أن تمارس مهنة تقديم الخدمات الطبية إ</w:t>
      </w:r>
      <w:r>
        <w:rPr>
          <w:rFonts w:asciiTheme="majorBidi" w:hAnsiTheme="majorBidi" w:cstheme="majorBidi"/>
          <w:sz w:val="28"/>
          <w:szCs w:val="28"/>
          <w:rtl/>
        </w:rPr>
        <w:t>لا إذا توافرت فيها هذه المعايير</w:t>
      </w:r>
      <w:r>
        <w:rPr>
          <w:rFonts w:asciiTheme="majorBidi" w:hAnsiTheme="majorBidi" w:cstheme="majorBidi" w:hint="cs"/>
          <w:sz w:val="28"/>
          <w:szCs w:val="28"/>
          <w:rtl/>
        </w:rPr>
        <w:t>، وتشمل:</w:t>
      </w:r>
    </w:p>
    <w:p w14:paraId="30D6FE7D" w14:textId="77777777" w:rsidR="00105BB9" w:rsidRPr="00167AD0" w:rsidRDefault="00105BB9" w:rsidP="00105BB9">
      <w:pPr>
        <w:pStyle w:val="ListParagraph"/>
        <w:numPr>
          <w:ilvl w:val="0"/>
          <w:numId w:val="78"/>
        </w:numPr>
        <w:spacing w:after="160" w:line="360" w:lineRule="auto"/>
        <w:jc w:val="both"/>
        <w:rPr>
          <w:rFonts w:asciiTheme="majorBidi" w:hAnsiTheme="majorBidi" w:cstheme="majorBidi"/>
          <w:sz w:val="28"/>
          <w:szCs w:val="28"/>
        </w:rPr>
      </w:pPr>
      <w:r w:rsidRPr="00167AD0">
        <w:rPr>
          <w:rFonts w:asciiTheme="majorBidi" w:hAnsiTheme="majorBidi" w:cstheme="majorBidi"/>
          <w:sz w:val="28"/>
          <w:szCs w:val="28"/>
          <w:rtl/>
        </w:rPr>
        <w:lastRenderedPageBreak/>
        <w:t>العمل على رفع كفاءة و</w:t>
      </w:r>
      <w:r>
        <w:rPr>
          <w:rFonts w:asciiTheme="majorBidi" w:hAnsiTheme="majorBidi" w:cstheme="majorBidi" w:hint="cs"/>
          <w:sz w:val="28"/>
          <w:szCs w:val="28"/>
          <w:rtl/>
        </w:rPr>
        <w:t>ت</w:t>
      </w:r>
      <w:r w:rsidRPr="00167AD0">
        <w:rPr>
          <w:rFonts w:asciiTheme="majorBidi" w:hAnsiTheme="majorBidi" w:cstheme="majorBidi"/>
          <w:sz w:val="28"/>
          <w:szCs w:val="28"/>
          <w:rtl/>
        </w:rPr>
        <w:t>حس</w:t>
      </w:r>
      <w:r>
        <w:rPr>
          <w:rFonts w:asciiTheme="majorBidi" w:hAnsiTheme="majorBidi" w:cstheme="majorBidi" w:hint="cs"/>
          <w:sz w:val="28"/>
          <w:szCs w:val="28"/>
          <w:rtl/>
        </w:rPr>
        <w:t>ي</w:t>
      </w:r>
      <w:r w:rsidRPr="00167AD0">
        <w:rPr>
          <w:rFonts w:asciiTheme="majorBidi" w:hAnsiTheme="majorBidi" w:cstheme="majorBidi"/>
          <w:sz w:val="28"/>
          <w:szCs w:val="28"/>
          <w:rtl/>
        </w:rPr>
        <w:t>ن تدريب أعضاء الفريق الطبي، وهذا من خلال وضع برامج ثقافية علمية لرفع مستواهم العلمي والاطلاع على أحدث الاكتشافات الطبية، بالإضافة إلى البرامج التأهيلية من أجل تجديد معلوماتهم النظرية والعلمية.</w:t>
      </w:r>
    </w:p>
    <w:p w14:paraId="42EDC884" w14:textId="77777777" w:rsidR="00105BB9" w:rsidRPr="00167AD0" w:rsidRDefault="00105BB9" w:rsidP="00105BB9">
      <w:pPr>
        <w:pStyle w:val="ListParagraph"/>
        <w:numPr>
          <w:ilvl w:val="0"/>
          <w:numId w:val="78"/>
        </w:numPr>
        <w:spacing w:after="160" w:line="360" w:lineRule="auto"/>
        <w:jc w:val="both"/>
        <w:rPr>
          <w:rFonts w:asciiTheme="majorBidi" w:hAnsiTheme="majorBidi" w:cstheme="majorBidi"/>
          <w:sz w:val="28"/>
          <w:szCs w:val="28"/>
        </w:rPr>
      </w:pPr>
      <w:r w:rsidRPr="00167AD0">
        <w:rPr>
          <w:rFonts w:asciiTheme="majorBidi" w:hAnsiTheme="majorBidi" w:cstheme="majorBidi"/>
          <w:sz w:val="28"/>
          <w:szCs w:val="28"/>
          <w:rtl/>
        </w:rPr>
        <w:t>تقديم التسهيلات والمساعدات المالية والإدارية والفنية لجميع العاملين في قطاع الخدمات الطبية، ليستطيعوا تقديم الخدمات الطبية على مستوى عال.</w:t>
      </w:r>
    </w:p>
    <w:p w14:paraId="37325841" w14:textId="77777777" w:rsidR="00105BB9" w:rsidRDefault="00105BB9" w:rsidP="00105BB9">
      <w:pPr>
        <w:pStyle w:val="ListParagraph"/>
        <w:numPr>
          <w:ilvl w:val="0"/>
          <w:numId w:val="78"/>
        </w:numPr>
        <w:spacing w:after="160" w:line="360" w:lineRule="auto"/>
        <w:jc w:val="both"/>
        <w:rPr>
          <w:rFonts w:asciiTheme="majorBidi" w:hAnsiTheme="majorBidi" w:cstheme="majorBidi"/>
          <w:sz w:val="28"/>
          <w:szCs w:val="28"/>
        </w:rPr>
      </w:pPr>
      <w:r w:rsidRPr="00167AD0">
        <w:rPr>
          <w:rFonts w:asciiTheme="majorBidi" w:hAnsiTheme="majorBidi" w:cstheme="majorBidi"/>
          <w:sz w:val="28"/>
          <w:szCs w:val="28"/>
          <w:rtl/>
        </w:rPr>
        <w:t>دمج الخدمات الصحية العلاجية والوقائية، وذلك لأن هذه الخدمات لها كيان واحد متكامل وغرض شامل هو العمل على اكتمال سلامة الفرد من النواحي الجسمية والعقلية، إضافة إلى ما يتبع ذلك من زيادة في النفقات الفعلية والإدارية لهذه الخدمات وبالتالي تؤثر في أسعارها النهائية.</w:t>
      </w:r>
    </w:p>
    <w:p w14:paraId="21708976" w14:textId="3369EF95" w:rsidR="00105BB9" w:rsidRPr="00932DAB" w:rsidRDefault="00EE12DB" w:rsidP="000D315D">
      <w:pPr>
        <w:spacing w:line="360" w:lineRule="auto"/>
        <w:jc w:val="both"/>
        <w:rPr>
          <w:rFonts w:asciiTheme="majorBidi" w:hAnsiTheme="majorBidi" w:cstheme="majorBidi"/>
          <w:b/>
          <w:bCs/>
          <w:sz w:val="28"/>
          <w:szCs w:val="28"/>
          <w:rtl/>
          <w:lang w:bidi="ar-EG"/>
        </w:rPr>
      </w:pPr>
      <w:r>
        <w:rPr>
          <w:rFonts w:asciiTheme="majorBidi" w:hAnsiTheme="majorBidi" w:cs="Times New Roman" w:hint="cs"/>
          <w:b/>
          <w:bCs/>
          <w:sz w:val="28"/>
          <w:szCs w:val="28"/>
          <w:rtl/>
          <w:lang w:bidi="ar-EG"/>
        </w:rPr>
        <w:t xml:space="preserve">سادسا: </w:t>
      </w:r>
      <w:r w:rsidR="00105BB9" w:rsidRPr="00932DAB">
        <w:rPr>
          <w:rFonts w:asciiTheme="majorBidi" w:hAnsiTheme="majorBidi" w:cs="Times New Roman" w:hint="eastAsia"/>
          <w:b/>
          <w:bCs/>
          <w:sz w:val="28"/>
          <w:szCs w:val="28"/>
          <w:rtl/>
          <w:lang w:bidi="ar-EG"/>
        </w:rPr>
        <w:t>أبعاد</w:t>
      </w:r>
      <w:r w:rsidR="00105BB9" w:rsidRPr="00932DAB">
        <w:rPr>
          <w:rFonts w:asciiTheme="majorBidi" w:hAnsiTheme="majorBidi" w:cs="Times New Roman"/>
          <w:b/>
          <w:bCs/>
          <w:sz w:val="28"/>
          <w:szCs w:val="28"/>
          <w:rtl/>
          <w:lang w:bidi="ar-EG"/>
        </w:rPr>
        <w:t xml:space="preserve"> </w:t>
      </w:r>
      <w:r w:rsidR="00105BB9" w:rsidRPr="00932DAB">
        <w:rPr>
          <w:rFonts w:asciiTheme="majorBidi" w:hAnsiTheme="majorBidi" w:cs="Times New Roman" w:hint="eastAsia"/>
          <w:b/>
          <w:bCs/>
          <w:sz w:val="28"/>
          <w:szCs w:val="28"/>
          <w:rtl/>
          <w:lang w:bidi="ar-EG"/>
        </w:rPr>
        <w:t>جودة</w:t>
      </w:r>
      <w:r w:rsidR="00105BB9" w:rsidRPr="00932DAB">
        <w:rPr>
          <w:rFonts w:asciiTheme="majorBidi" w:hAnsiTheme="majorBidi" w:cs="Times New Roman"/>
          <w:b/>
          <w:bCs/>
          <w:sz w:val="28"/>
          <w:szCs w:val="28"/>
          <w:rtl/>
          <w:lang w:bidi="ar-EG"/>
        </w:rPr>
        <w:t xml:space="preserve"> </w:t>
      </w:r>
      <w:r w:rsidR="00105BB9" w:rsidRPr="00932DAB">
        <w:rPr>
          <w:rFonts w:asciiTheme="majorBidi" w:hAnsiTheme="majorBidi" w:cs="Times New Roman" w:hint="eastAsia"/>
          <w:b/>
          <w:bCs/>
          <w:sz w:val="28"/>
          <w:szCs w:val="28"/>
          <w:rtl/>
          <w:lang w:bidi="ar-EG"/>
        </w:rPr>
        <w:t>الخدمة</w:t>
      </w:r>
      <w:r w:rsidR="00105BB9" w:rsidRPr="00932DAB">
        <w:rPr>
          <w:rFonts w:asciiTheme="majorBidi" w:hAnsiTheme="majorBidi" w:cs="Times New Roman"/>
          <w:b/>
          <w:bCs/>
          <w:sz w:val="28"/>
          <w:szCs w:val="28"/>
          <w:rtl/>
          <w:lang w:bidi="ar-EG"/>
        </w:rPr>
        <w:t xml:space="preserve"> </w:t>
      </w:r>
      <w:r w:rsidR="00105BB9" w:rsidRPr="00932DAB">
        <w:rPr>
          <w:rFonts w:asciiTheme="majorBidi" w:hAnsiTheme="majorBidi" w:cs="Times New Roman" w:hint="eastAsia"/>
          <w:b/>
          <w:bCs/>
          <w:sz w:val="28"/>
          <w:szCs w:val="28"/>
          <w:rtl/>
          <w:lang w:bidi="ar-EG"/>
        </w:rPr>
        <w:t>الصحية</w:t>
      </w:r>
      <w:r w:rsidR="00105BB9" w:rsidRPr="00932DAB">
        <w:rPr>
          <w:rFonts w:asciiTheme="majorBidi" w:hAnsiTheme="majorBidi" w:cstheme="majorBidi"/>
          <w:b/>
          <w:bCs/>
          <w:sz w:val="28"/>
          <w:szCs w:val="28"/>
          <w:lang w:bidi="ar-EG"/>
        </w:rPr>
        <w:t xml:space="preserve"> :</w:t>
      </w:r>
    </w:p>
    <w:p w14:paraId="1177BECB" w14:textId="00BC2FAB" w:rsidR="007D560B" w:rsidRPr="007D560B" w:rsidRDefault="00105BB9" w:rsidP="007D560B">
      <w:pPr>
        <w:spacing w:line="360" w:lineRule="auto"/>
        <w:ind w:firstLine="284"/>
        <w:jc w:val="both"/>
        <w:rPr>
          <w:rFonts w:asciiTheme="majorBidi" w:hAnsiTheme="majorBidi" w:cs="Times New Roman"/>
          <w:b/>
          <w:bCs/>
          <w:sz w:val="28"/>
          <w:szCs w:val="28"/>
          <w:lang w:bidi="ar-EG"/>
        </w:rPr>
      </w:pPr>
      <w:r>
        <w:rPr>
          <w:rFonts w:asciiTheme="majorBidi" w:hAnsiTheme="majorBidi" w:cs="Times New Roman" w:hint="cs"/>
          <w:sz w:val="28"/>
          <w:szCs w:val="28"/>
          <w:rtl/>
          <w:lang w:bidi="ar-EG"/>
        </w:rPr>
        <w:t xml:space="preserve">اشار </w:t>
      </w:r>
      <w:r>
        <w:rPr>
          <w:rFonts w:ascii="Simplified Arabic" w:hAnsi="Simplified Arabic" w:cs="Simplified Arabic"/>
          <w:sz w:val="28"/>
          <w:szCs w:val="28"/>
          <w:lang w:bidi="ar-EG"/>
        </w:rPr>
        <w:t>(</w:t>
      </w:r>
      <w:proofErr w:type="spellStart"/>
      <w:r w:rsidRPr="009805C4">
        <w:rPr>
          <w:rFonts w:asciiTheme="majorBidi" w:hAnsiTheme="majorBidi" w:cstheme="majorBidi"/>
          <w:sz w:val="28"/>
          <w:szCs w:val="28"/>
          <w:lang w:bidi="ar-EG"/>
        </w:rPr>
        <w:t>Ozretić</w:t>
      </w:r>
      <w:proofErr w:type="spellEnd"/>
      <w:r w:rsidRPr="009805C4">
        <w:rPr>
          <w:rFonts w:asciiTheme="majorBidi" w:hAnsiTheme="majorBidi" w:cstheme="majorBidi"/>
          <w:sz w:val="28"/>
          <w:szCs w:val="28"/>
          <w:lang w:bidi="ar-EG"/>
        </w:rPr>
        <w:t xml:space="preserve"> Došen</w:t>
      </w:r>
      <w:r>
        <w:rPr>
          <w:rFonts w:asciiTheme="majorBidi" w:hAnsiTheme="majorBidi" w:cstheme="majorBidi"/>
          <w:sz w:val="28"/>
          <w:szCs w:val="28"/>
          <w:lang w:bidi="ar-EG"/>
        </w:rPr>
        <w:t xml:space="preserve">,. et al, </w:t>
      </w:r>
      <w:r w:rsidRPr="009805C4">
        <w:rPr>
          <w:rFonts w:asciiTheme="majorBidi" w:hAnsiTheme="majorBidi" w:cstheme="majorBidi"/>
          <w:sz w:val="28"/>
          <w:szCs w:val="28"/>
          <w:lang w:bidi="ar-EG"/>
        </w:rPr>
        <w:t>2020)</w:t>
      </w:r>
      <w:r>
        <w:rPr>
          <w:rFonts w:ascii="Simplified Arabic" w:hAnsi="Simplified Arabic" w:cs="Simplified Arabic"/>
          <w:sz w:val="28"/>
          <w:szCs w:val="28"/>
          <w:lang w:bidi="ar-EG"/>
        </w:rPr>
        <w:t>)</w:t>
      </w:r>
      <w:r w:rsidR="007D560B">
        <w:rPr>
          <w:rFonts w:ascii="Simplified Arabic" w:hAnsi="Simplified Arabic" w:cs="Simplified Arabic" w:hint="cs"/>
          <w:sz w:val="28"/>
          <w:szCs w:val="28"/>
          <w:rtl/>
          <w:lang w:bidi="ar-EG"/>
        </w:rPr>
        <w:t xml:space="preserve"> أن </w:t>
      </w:r>
      <w:r w:rsidR="007D560B" w:rsidRPr="007D560B">
        <w:rPr>
          <w:rFonts w:asciiTheme="majorBidi" w:hAnsiTheme="majorBidi" w:cs="Times New Roman"/>
          <w:sz w:val="28"/>
          <w:szCs w:val="28"/>
          <w:rtl/>
        </w:rPr>
        <w:t>جودة الخدمات الصحية</w:t>
      </w:r>
      <w:r w:rsidR="007D560B">
        <w:rPr>
          <w:rFonts w:asciiTheme="majorBidi" w:hAnsiTheme="majorBidi" w:cs="Times New Roman" w:hint="cs"/>
          <w:sz w:val="28"/>
          <w:szCs w:val="28"/>
          <w:rtl/>
        </w:rPr>
        <w:t xml:space="preserve"> </w:t>
      </w:r>
      <w:r w:rsidR="007D560B" w:rsidRPr="007D560B">
        <w:rPr>
          <w:rFonts w:asciiTheme="majorBidi" w:hAnsiTheme="majorBidi" w:cs="Times New Roman"/>
          <w:sz w:val="28"/>
          <w:szCs w:val="28"/>
          <w:rtl/>
        </w:rPr>
        <w:t>تتشكل من منظومة متكاملة من الأبعاد التي تتجاوز مجرد تقديم العلاج الطبي، لتشمل كفاءة المنظومة الإدارية والتقنية والجانب الإنساني في التعامل مع المرضى. إن اختيار هذه الأبعاد الأربعة (الكفاءة، الاعتمادية، الاستجابة والتعاطف، ورضا المرضى) يعكس رؤية شمولية للجودة تهدف إلى ضمان تقديم رعاية صحية تتسم بالاستدامة والتميز. فالمستشفيات الحديثة لم تعد تُقاس بمجرد عدد الأسرة أو الأجهزة، بل بقدرتها على تحويل هذه الموارد إلى نتائج ملموسة يشعر بها المريض في كل خطوة من رحلته العلاجية، وتتمثل هذه الأبعاد في الآتي</w:t>
      </w:r>
      <w:r w:rsidR="007D560B" w:rsidRPr="007D560B">
        <w:rPr>
          <w:rFonts w:asciiTheme="majorBidi" w:hAnsiTheme="majorBidi" w:cs="Times New Roman"/>
          <w:sz w:val="28"/>
          <w:szCs w:val="28"/>
          <w:lang w:bidi="ar-EG"/>
        </w:rPr>
        <w:t>:</w:t>
      </w:r>
    </w:p>
    <w:p w14:paraId="39DF35DB" w14:textId="11BA4B55" w:rsidR="007D560B" w:rsidRPr="007D560B" w:rsidRDefault="007D560B" w:rsidP="007D560B">
      <w:pPr>
        <w:numPr>
          <w:ilvl w:val="0"/>
          <w:numId w:val="100"/>
        </w:numPr>
        <w:spacing w:line="360" w:lineRule="auto"/>
        <w:jc w:val="both"/>
        <w:rPr>
          <w:rFonts w:asciiTheme="majorBidi" w:hAnsiTheme="majorBidi" w:cs="Times New Roman"/>
          <w:sz w:val="28"/>
          <w:szCs w:val="28"/>
          <w:lang w:bidi="ar-EG"/>
        </w:rPr>
      </w:pPr>
      <w:r w:rsidRPr="007D560B">
        <w:rPr>
          <w:rFonts w:asciiTheme="majorBidi" w:hAnsiTheme="majorBidi" w:cs="Times New Roman"/>
          <w:b/>
          <w:bCs/>
          <w:sz w:val="28"/>
          <w:szCs w:val="28"/>
          <w:rtl/>
        </w:rPr>
        <w:t>الكفاءة التشغيلية</w:t>
      </w:r>
      <w:r w:rsidRPr="007D560B">
        <w:rPr>
          <w:rFonts w:asciiTheme="majorBidi" w:hAnsiTheme="majorBidi" w:cs="Times New Roman"/>
          <w:b/>
          <w:bCs/>
          <w:sz w:val="28"/>
          <w:szCs w:val="28"/>
          <w:lang w:bidi="ar-EG"/>
        </w:rPr>
        <w:t xml:space="preserve"> </w:t>
      </w:r>
      <w:r>
        <w:rPr>
          <w:rFonts w:asciiTheme="majorBidi" w:hAnsiTheme="majorBidi" w:cs="Times New Roman"/>
          <w:b/>
          <w:bCs/>
          <w:sz w:val="28"/>
          <w:szCs w:val="28"/>
          <w:lang w:bidi="ar-EG"/>
        </w:rPr>
        <w:t>:</w:t>
      </w:r>
      <w:r w:rsidRPr="007D560B">
        <w:rPr>
          <w:rFonts w:asciiTheme="majorBidi" w:hAnsiTheme="majorBidi" w:cs="Times New Roman"/>
          <w:b/>
          <w:bCs/>
          <w:sz w:val="28"/>
          <w:szCs w:val="28"/>
          <w:lang w:bidi="ar-EG"/>
        </w:rPr>
        <w:t>(Operational Efficiency)</w:t>
      </w:r>
      <w:r w:rsidRPr="007D560B">
        <w:rPr>
          <w:rFonts w:asciiTheme="majorBidi" w:hAnsiTheme="majorBidi" w:cs="Times New Roman"/>
          <w:sz w:val="28"/>
          <w:szCs w:val="28"/>
          <w:lang w:bidi="ar-EG"/>
        </w:rPr>
        <w:t xml:space="preserve"> </w:t>
      </w:r>
      <w:r w:rsidRPr="007D560B">
        <w:rPr>
          <w:rFonts w:asciiTheme="majorBidi" w:hAnsiTheme="majorBidi" w:cs="Times New Roman"/>
          <w:sz w:val="28"/>
          <w:szCs w:val="28"/>
          <w:rtl/>
        </w:rPr>
        <w:t>يمثل هذا البُعد القدرة على استغلال الموارد المتاحة (البشرية، والمالية، والتقنية) بأفضل صورة ممكنة لتحقيق أعلى مستوى من الرعاية بأقل تكلفة وهدر زمني</w:t>
      </w:r>
      <w:r>
        <w:rPr>
          <w:rFonts w:asciiTheme="majorBidi" w:hAnsiTheme="majorBidi" w:cs="Times New Roman" w:hint="cs"/>
          <w:sz w:val="28"/>
          <w:szCs w:val="28"/>
          <w:rtl/>
          <w:lang w:bidi="ar-EG"/>
        </w:rPr>
        <w:t xml:space="preserve">، </w:t>
      </w:r>
      <w:r w:rsidRPr="007D560B">
        <w:rPr>
          <w:rFonts w:asciiTheme="majorBidi" w:hAnsiTheme="majorBidi" w:cs="Times New Roman"/>
          <w:sz w:val="28"/>
          <w:szCs w:val="28"/>
          <w:rtl/>
        </w:rPr>
        <w:t>وفي السياق الصحي، تعني الكفاءة التشغيلية انسيابية العمليات داخل أقسام المستشفى، وتقليل فترات الانتظار، وتحسين تدفق البيانات بين الكوادر الطبية</w:t>
      </w:r>
      <w:r>
        <w:rPr>
          <w:rFonts w:asciiTheme="majorBidi" w:hAnsiTheme="majorBidi" w:cs="Times New Roman" w:hint="cs"/>
          <w:sz w:val="28"/>
          <w:szCs w:val="28"/>
          <w:rtl/>
        </w:rPr>
        <w:t>، كما</w:t>
      </w:r>
      <w:r w:rsidRPr="007D560B">
        <w:rPr>
          <w:rFonts w:asciiTheme="majorBidi" w:hAnsiTheme="majorBidi" w:cs="Times New Roman"/>
          <w:sz w:val="28"/>
          <w:szCs w:val="28"/>
          <w:rtl/>
        </w:rPr>
        <w:t xml:space="preserve"> إن نجاح الإدارة الإستراتيجية في تعزيز هذا البُعد يضمن استدامة الخدمة الصحية وقدرة المستشفى على استيعاب ضغط العمل المتزايد دون المساس بجودة الرعاية أو سلامة المرضى، مما يجعلها ركيزة أساسية في تقييم الأداء المؤسسي العام</w:t>
      </w:r>
      <w:r w:rsidRPr="007D560B">
        <w:rPr>
          <w:rFonts w:asciiTheme="majorBidi" w:hAnsiTheme="majorBidi" w:cs="Times New Roman"/>
          <w:sz w:val="28"/>
          <w:szCs w:val="28"/>
          <w:lang w:bidi="ar-EG"/>
        </w:rPr>
        <w:t>.</w:t>
      </w:r>
    </w:p>
    <w:p w14:paraId="4321F0AB" w14:textId="277D532B" w:rsidR="007D560B" w:rsidRPr="007D560B" w:rsidRDefault="007D560B" w:rsidP="007D560B">
      <w:pPr>
        <w:numPr>
          <w:ilvl w:val="0"/>
          <w:numId w:val="100"/>
        </w:numPr>
        <w:spacing w:line="360" w:lineRule="auto"/>
        <w:jc w:val="both"/>
        <w:rPr>
          <w:rFonts w:asciiTheme="majorBidi" w:hAnsiTheme="majorBidi" w:cs="Times New Roman"/>
          <w:sz w:val="28"/>
          <w:szCs w:val="28"/>
          <w:lang w:bidi="ar-EG"/>
        </w:rPr>
      </w:pPr>
      <w:r w:rsidRPr="007D560B">
        <w:rPr>
          <w:rFonts w:asciiTheme="majorBidi" w:hAnsiTheme="majorBidi" w:cs="Times New Roman"/>
          <w:b/>
          <w:bCs/>
          <w:sz w:val="28"/>
          <w:szCs w:val="28"/>
          <w:rtl/>
        </w:rPr>
        <w:t>الاعتمادية</w:t>
      </w:r>
      <w:r>
        <w:rPr>
          <w:rFonts w:asciiTheme="majorBidi" w:hAnsiTheme="majorBidi" w:cs="Times New Roman"/>
          <w:b/>
          <w:bCs/>
          <w:sz w:val="28"/>
          <w:szCs w:val="28"/>
        </w:rPr>
        <w:t>:</w:t>
      </w:r>
      <w:r w:rsidRPr="007D560B">
        <w:rPr>
          <w:rFonts w:asciiTheme="majorBidi" w:hAnsiTheme="majorBidi" w:cs="Times New Roman"/>
          <w:b/>
          <w:bCs/>
          <w:sz w:val="28"/>
          <w:szCs w:val="28"/>
          <w:lang w:bidi="ar-EG"/>
        </w:rPr>
        <w:t xml:space="preserve"> (Reliability)</w:t>
      </w:r>
      <w:r w:rsidRPr="007D560B">
        <w:rPr>
          <w:rFonts w:asciiTheme="majorBidi" w:hAnsiTheme="majorBidi" w:cs="Times New Roman"/>
          <w:sz w:val="28"/>
          <w:szCs w:val="28"/>
          <w:lang w:bidi="ar-EG"/>
        </w:rPr>
        <w:t xml:space="preserve"> </w:t>
      </w:r>
      <w:r w:rsidRPr="007D560B">
        <w:rPr>
          <w:rFonts w:asciiTheme="majorBidi" w:hAnsiTheme="majorBidi" w:cs="Times New Roman"/>
          <w:sz w:val="28"/>
          <w:szCs w:val="28"/>
          <w:rtl/>
        </w:rPr>
        <w:t>تُعد الاعتمادية جوهر الثقة بين المريض والمنشأة الصحية، وهي تعني قدرة المستشفى على تقديم الخدمة الصحية الموعودة بدقة وثبات وفي المواعيد المحددة دون وقوع أخطاء</w:t>
      </w:r>
      <w:r>
        <w:rPr>
          <w:rFonts w:asciiTheme="majorBidi" w:hAnsiTheme="majorBidi" w:cs="Times New Roman" w:hint="cs"/>
          <w:sz w:val="28"/>
          <w:szCs w:val="28"/>
          <w:rtl/>
        </w:rPr>
        <w:t>،</w:t>
      </w:r>
      <w:r w:rsidRPr="007D560B">
        <w:rPr>
          <w:rFonts w:asciiTheme="majorBidi" w:hAnsiTheme="majorBidi" w:cs="Times New Roman"/>
          <w:sz w:val="28"/>
          <w:szCs w:val="28"/>
          <w:rtl/>
        </w:rPr>
        <w:t xml:space="preserve"> وتتجلى الاعتمادية في دقة التشخيص الطبي، وسلامة الإجراءات العلاجية، والالتزام بالبروتوكولات السريرية المعتمدة عالمياً</w:t>
      </w:r>
      <w:r>
        <w:rPr>
          <w:rFonts w:asciiTheme="majorBidi" w:hAnsiTheme="majorBidi" w:cs="Times New Roman" w:hint="cs"/>
          <w:sz w:val="28"/>
          <w:szCs w:val="28"/>
          <w:rtl/>
        </w:rPr>
        <w:t>، كما</w:t>
      </w:r>
      <w:r w:rsidRPr="007D560B">
        <w:rPr>
          <w:rFonts w:asciiTheme="majorBidi" w:hAnsiTheme="majorBidi" w:cs="Times New Roman"/>
          <w:sz w:val="28"/>
          <w:szCs w:val="28"/>
          <w:rtl/>
        </w:rPr>
        <w:t xml:space="preserve"> إن توافر هذا البُعد يمنح المريض شعوراً بالأمان والاطمئنان تجاه كفاءة المنظومة، حيث تضمن الرقابة الإستراتيجية الفعالة تقليل الانحرافات الطبية </w:t>
      </w:r>
      <w:r w:rsidRPr="007D560B">
        <w:rPr>
          <w:rFonts w:asciiTheme="majorBidi" w:hAnsiTheme="majorBidi" w:cs="Times New Roman"/>
          <w:sz w:val="28"/>
          <w:szCs w:val="28"/>
          <w:rtl/>
        </w:rPr>
        <w:lastRenderedPageBreak/>
        <w:t>والإدارية، مما يعزز من سمعة المستشفى كجهة موثوقة تقدم خدمات رعاية صحية تتسم بالاستقرار والجودة العالية</w:t>
      </w:r>
      <w:r w:rsidRPr="007D560B">
        <w:rPr>
          <w:rFonts w:asciiTheme="majorBidi" w:hAnsiTheme="majorBidi" w:cs="Times New Roman"/>
          <w:sz w:val="28"/>
          <w:szCs w:val="28"/>
          <w:lang w:bidi="ar-EG"/>
        </w:rPr>
        <w:t>.</w:t>
      </w:r>
    </w:p>
    <w:p w14:paraId="081AAF5C" w14:textId="3E2A93B3" w:rsidR="007D560B" w:rsidRPr="007D560B" w:rsidRDefault="007D560B" w:rsidP="007D560B">
      <w:pPr>
        <w:numPr>
          <w:ilvl w:val="0"/>
          <w:numId w:val="100"/>
        </w:numPr>
        <w:spacing w:line="360" w:lineRule="auto"/>
        <w:jc w:val="both"/>
        <w:rPr>
          <w:rFonts w:asciiTheme="majorBidi" w:hAnsiTheme="majorBidi" w:cs="Times New Roman"/>
          <w:sz w:val="28"/>
          <w:szCs w:val="28"/>
          <w:lang w:bidi="ar-EG"/>
        </w:rPr>
      </w:pPr>
      <w:r w:rsidRPr="007D560B">
        <w:rPr>
          <w:rFonts w:asciiTheme="majorBidi" w:hAnsiTheme="majorBidi" w:cs="Times New Roman"/>
          <w:b/>
          <w:bCs/>
          <w:sz w:val="28"/>
          <w:szCs w:val="28"/>
          <w:rtl/>
        </w:rPr>
        <w:t>الاستجابة والتعاطف</w:t>
      </w:r>
      <w:r w:rsidRPr="007D560B">
        <w:rPr>
          <w:rFonts w:asciiTheme="majorBidi" w:hAnsiTheme="majorBidi" w:cs="Times New Roman"/>
          <w:b/>
          <w:bCs/>
          <w:sz w:val="28"/>
          <w:szCs w:val="28"/>
          <w:lang w:bidi="ar-EG"/>
        </w:rPr>
        <w:t xml:space="preserve"> </w:t>
      </w:r>
      <w:r>
        <w:rPr>
          <w:rFonts w:asciiTheme="majorBidi" w:hAnsiTheme="majorBidi" w:cs="Times New Roman"/>
          <w:b/>
          <w:bCs/>
          <w:sz w:val="28"/>
          <w:szCs w:val="28"/>
          <w:lang w:bidi="ar-EG"/>
        </w:rPr>
        <w:t>:</w:t>
      </w:r>
      <w:r w:rsidRPr="007D560B">
        <w:rPr>
          <w:rFonts w:asciiTheme="majorBidi" w:hAnsiTheme="majorBidi" w:cs="Times New Roman"/>
          <w:b/>
          <w:bCs/>
          <w:sz w:val="28"/>
          <w:szCs w:val="28"/>
          <w:lang w:bidi="ar-EG"/>
        </w:rPr>
        <w:t>(Responsiveness and Empathy)</w:t>
      </w:r>
      <w:r w:rsidRPr="007D560B">
        <w:rPr>
          <w:rFonts w:asciiTheme="majorBidi" w:hAnsiTheme="majorBidi" w:cs="Times New Roman"/>
          <w:sz w:val="28"/>
          <w:szCs w:val="28"/>
          <w:lang w:bidi="ar-EG"/>
        </w:rPr>
        <w:t xml:space="preserve"> </w:t>
      </w:r>
      <w:r w:rsidRPr="007D560B">
        <w:rPr>
          <w:rFonts w:asciiTheme="majorBidi" w:hAnsiTheme="majorBidi" w:cs="Times New Roman"/>
          <w:sz w:val="28"/>
          <w:szCs w:val="28"/>
          <w:rtl/>
        </w:rPr>
        <w:t>يجمع هذا البُعد بين سرعة تقديم الخدمة وبين الجانب الإنساني والأخلاقي في التعامل مع المرضى</w:t>
      </w:r>
      <w:r>
        <w:rPr>
          <w:rFonts w:asciiTheme="majorBidi" w:hAnsiTheme="majorBidi" w:cs="Times New Roman" w:hint="cs"/>
          <w:sz w:val="28"/>
          <w:szCs w:val="28"/>
          <w:rtl/>
          <w:lang w:bidi="ar-EG"/>
        </w:rPr>
        <w:t>،</w:t>
      </w:r>
      <w:r w:rsidRPr="007D560B">
        <w:rPr>
          <w:rFonts w:asciiTheme="majorBidi" w:hAnsiTheme="majorBidi" w:cs="Times New Roman"/>
          <w:sz w:val="28"/>
          <w:szCs w:val="28"/>
          <w:rtl/>
        </w:rPr>
        <w:t xml:space="preserve"> فالاستجابة تعني رغبة الكوادر الطبية والإدارية في مساعدة المريض وتقديم الخدمة له فور احتياجه إليها دون إبطاء، بينما يمثل التعاطف القدرة على فهم احتياجات المريض النفسية والجسدية ومعاملته بعناية واحترام وتقدير لظروفه الخاصة</w:t>
      </w:r>
      <w:r>
        <w:rPr>
          <w:rFonts w:asciiTheme="majorBidi" w:hAnsiTheme="majorBidi" w:cs="Times New Roman" w:hint="cs"/>
          <w:sz w:val="28"/>
          <w:szCs w:val="28"/>
          <w:rtl/>
        </w:rPr>
        <w:t>،</w:t>
      </w:r>
      <w:r w:rsidRPr="007D560B">
        <w:rPr>
          <w:rFonts w:asciiTheme="majorBidi" w:hAnsiTheme="majorBidi" w:cs="Times New Roman"/>
          <w:sz w:val="28"/>
          <w:szCs w:val="28"/>
          <w:rtl/>
        </w:rPr>
        <w:t xml:space="preserve"> إن تكامل الاستجابة مع التعاطف يحول الخدمة الصحية من مجرد "إجراء طبي جامد" إلى "تجربة إنسانية دافئة"، وهو ما يعد من أهم معايير الجودة المعاصرة التي تساهم في تقليل القلق لدى المرضى وذويهم وتعزيز سرعة استجابتهم للعلاج</w:t>
      </w:r>
      <w:r w:rsidRPr="007D560B">
        <w:rPr>
          <w:rFonts w:asciiTheme="majorBidi" w:hAnsiTheme="majorBidi" w:cs="Times New Roman"/>
          <w:sz w:val="28"/>
          <w:szCs w:val="28"/>
          <w:lang w:bidi="ar-EG"/>
        </w:rPr>
        <w:t>.</w:t>
      </w:r>
    </w:p>
    <w:p w14:paraId="02C60ABB" w14:textId="3F3A9E56" w:rsidR="007D560B" w:rsidRPr="007D560B" w:rsidRDefault="007D560B" w:rsidP="007D560B">
      <w:pPr>
        <w:numPr>
          <w:ilvl w:val="0"/>
          <w:numId w:val="100"/>
        </w:numPr>
        <w:spacing w:line="360" w:lineRule="auto"/>
        <w:jc w:val="both"/>
        <w:rPr>
          <w:rFonts w:asciiTheme="majorBidi" w:hAnsiTheme="majorBidi" w:cs="Times New Roman"/>
          <w:sz w:val="28"/>
          <w:szCs w:val="28"/>
          <w:lang w:bidi="ar-EG"/>
        </w:rPr>
      </w:pPr>
      <w:r w:rsidRPr="007D560B">
        <w:rPr>
          <w:rFonts w:asciiTheme="majorBidi" w:hAnsiTheme="majorBidi" w:cs="Times New Roman"/>
          <w:b/>
          <w:bCs/>
          <w:sz w:val="28"/>
          <w:szCs w:val="28"/>
          <w:rtl/>
        </w:rPr>
        <w:t>رضا المرضى</w:t>
      </w:r>
      <w:r>
        <w:rPr>
          <w:rFonts w:asciiTheme="majorBidi" w:hAnsiTheme="majorBidi" w:cs="Times New Roman"/>
          <w:b/>
          <w:bCs/>
          <w:sz w:val="28"/>
          <w:szCs w:val="28"/>
        </w:rPr>
        <w:t>:</w:t>
      </w:r>
      <w:r w:rsidRPr="007D560B">
        <w:rPr>
          <w:rFonts w:asciiTheme="majorBidi" w:hAnsiTheme="majorBidi" w:cs="Times New Roman"/>
          <w:b/>
          <w:bCs/>
          <w:sz w:val="28"/>
          <w:szCs w:val="28"/>
          <w:lang w:bidi="ar-EG"/>
        </w:rPr>
        <w:t xml:space="preserve"> (Patient Satisfaction)</w:t>
      </w:r>
      <w:r w:rsidRPr="007D560B">
        <w:rPr>
          <w:rFonts w:asciiTheme="majorBidi" w:hAnsiTheme="majorBidi" w:cs="Times New Roman"/>
          <w:sz w:val="28"/>
          <w:szCs w:val="28"/>
          <w:lang w:bidi="ar-EG"/>
        </w:rPr>
        <w:t xml:space="preserve"> </w:t>
      </w:r>
      <w:r w:rsidRPr="007D560B">
        <w:rPr>
          <w:rFonts w:asciiTheme="majorBidi" w:hAnsiTheme="majorBidi" w:cs="Times New Roman"/>
          <w:sz w:val="28"/>
          <w:szCs w:val="28"/>
          <w:rtl/>
        </w:rPr>
        <w:t>يمثل رضا المرضى المخرِج النهائي والمؤشر الحقيقي لنجاح كافة الجهود الإستراتيجية والتشغيلية في المستشفى، فهو يعكس مدى مطابقة الخدمة المقدمة لتوقعات المريض الفعلية أو تجاوزها</w:t>
      </w:r>
      <w:r>
        <w:rPr>
          <w:rFonts w:asciiTheme="majorBidi" w:hAnsiTheme="majorBidi" w:cs="Times New Roman" w:hint="cs"/>
          <w:sz w:val="28"/>
          <w:szCs w:val="28"/>
          <w:rtl/>
          <w:lang w:bidi="ar-EG"/>
        </w:rPr>
        <w:t xml:space="preserve">، </w:t>
      </w:r>
      <w:r w:rsidRPr="007D560B">
        <w:rPr>
          <w:rFonts w:asciiTheme="majorBidi" w:hAnsiTheme="majorBidi" w:cs="Times New Roman"/>
          <w:sz w:val="28"/>
          <w:szCs w:val="28"/>
          <w:rtl/>
        </w:rPr>
        <w:t>ولا يقتصر الرضا على النتيجة الطبية فحسب، بل يشمل تقييم المريض لكافة أبعاد تجربته، بدءاً من سهولة الوصول للخدمة، ومروراً بجودة التواصل مع الفريق الطبي، وانتهاءً ببيئة المستشفى ونظافتها</w:t>
      </w:r>
      <w:r>
        <w:rPr>
          <w:rFonts w:asciiTheme="majorBidi" w:hAnsiTheme="majorBidi" w:cs="Times New Roman" w:hint="cs"/>
          <w:sz w:val="28"/>
          <w:szCs w:val="28"/>
          <w:rtl/>
        </w:rPr>
        <w:t>،</w:t>
      </w:r>
      <w:r w:rsidRPr="007D560B">
        <w:rPr>
          <w:rFonts w:asciiTheme="majorBidi" w:hAnsiTheme="majorBidi" w:cs="Times New Roman"/>
          <w:sz w:val="28"/>
          <w:szCs w:val="28"/>
          <w:rtl/>
        </w:rPr>
        <w:t xml:space="preserve"> إن تحقيق مستويات عالية من رضا المرضى يعد بمثابة الشهادة العملية على جودة الخدمات الصحية، ويدفع المستشفيات نحو التطور المستمر للحفاظ على ولاء المستفيدين وثقتهم بالمنظومة الصحية الحكومية</w:t>
      </w:r>
      <w:r w:rsidRPr="007D560B">
        <w:rPr>
          <w:rFonts w:asciiTheme="majorBidi" w:hAnsiTheme="majorBidi" w:cs="Times New Roman"/>
          <w:sz w:val="28"/>
          <w:szCs w:val="28"/>
          <w:lang w:bidi="ar-EG"/>
        </w:rPr>
        <w:t>.</w:t>
      </w:r>
    </w:p>
    <w:p w14:paraId="02966527" w14:textId="12E75105" w:rsidR="007D560B" w:rsidRPr="007D560B" w:rsidRDefault="007D560B" w:rsidP="007D560B">
      <w:pPr>
        <w:spacing w:line="360" w:lineRule="auto"/>
        <w:ind w:firstLine="284"/>
        <w:jc w:val="both"/>
        <w:rPr>
          <w:rFonts w:asciiTheme="majorBidi" w:hAnsiTheme="majorBidi" w:cs="Times New Roman"/>
          <w:sz w:val="28"/>
          <w:szCs w:val="28"/>
          <w:lang w:bidi="ar-EG"/>
        </w:rPr>
      </w:pPr>
      <w:r w:rsidRPr="007D560B">
        <w:rPr>
          <w:rFonts w:asciiTheme="majorBidi" w:hAnsiTheme="majorBidi" w:cs="Times New Roman"/>
          <w:sz w:val="28"/>
          <w:szCs w:val="28"/>
          <w:rtl/>
        </w:rPr>
        <w:t>وبناءً على ما تقدم، يرى الباحث أن أبعاد جودة الخدمات الصحية تتمثل في</w:t>
      </w:r>
      <w:r w:rsidRPr="007D560B">
        <w:rPr>
          <w:rFonts w:asciiTheme="majorBidi" w:hAnsiTheme="majorBidi" w:cs="Times New Roman"/>
          <w:sz w:val="28"/>
          <w:szCs w:val="28"/>
          <w:lang w:bidi="ar-EG"/>
        </w:rPr>
        <w:t>: "</w:t>
      </w:r>
      <w:r w:rsidRPr="007D560B">
        <w:rPr>
          <w:rFonts w:asciiTheme="majorBidi" w:hAnsiTheme="majorBidi" w:cs="Times New Roman"/>
          <w:sz w:val="28"/>
          <w:szCs w:val="28"/>
          <w:rtl/>
        </w:rPr>
        <w:t>أنها تشكل وحدة واحدة مترابطة يكمل بعضها بعضاً؛ فلا قيمة لكفاءة تشغيلية تفتقر للاستجابة الإنسانية، ولا فائدة من اعتمادية طبية لا تحقق رضا المريض النهائي. ويرى الباحث أن الربط بين هذه الأبعاد الأربعة هو المقياس الحقيقي لنجاح الإدارة الإستراتيجية في المستشفيات؛ حيث يضمن هذا التكامل تحويل الخطط والأهداف إلى واقع يعيشه المريض رعايةً، وأماناً، وتقديراً، بما ينسجم مع التطلعات الوطنية لرفع جودة وكفاءة القطاع الصحي في المملكة</w:t>
      </w:r>
      <w:r>
        <w:rPr>
          <w:rFonts w:asciiTheme="majorBidi" w:hAnsiTheme="majorBidi" w:cs="Times New Roman" w:hint="cs"/>
          <w:sz w:val="28"/>
          <w:szCs w:val="28"/>
          <w:rtl/>
          <w:lang w:bidi="ar-EG"/>
        </w:rPr>
        <w:t>.</w:t>
      </w:r>
    </w:p>
    <w:p w14:paraId="7D3014B0" w14:textId="5E4451C6" w:rsidR="00105BB9" w:rsidRDefault="00EE12DB" w:rsidP="000D315D">
      <w:pPr>
        <w:spacing w:line="360" w:lineRule="auto"/>
        <w:ind w:firstLine="284"/>
        <w:jc w:val="both"/>
        <w:rPr>
          <w:rFonts w:asciiTheme="majorBidi" w:hAnsiTheme="majorBidi" w:cstheme="majorBidi"/>
          <w:b/>
          <w:bCs/>
          <w:sz w:val="28"/>
          <w:szCs w:val="28"/>
          <w:rtl/>
        </w:rPr>
      </w:pPr>
      <w:r>
        <w:rPr>
          <w:rFonts w:asciiTheme="majorBidi" w:hAnsiTheme="majorBidi" w:cstheme="majorBidi" w:hint="cs"/>
          <w:b/>
          <w:bCs/>
          <w:sz w:val="28"/>
          <w:szCs w:val="28"/>
          <w:rtl/>
        </w:rPr>
        <w:t>سابعا:</w:t>
      </w:r>
      <w:r w:rsidR="00105BB9" w:rsidRPr="00167AD0">
        <w:rPr>
          <w:rFonts w:asciiTheme="majorBidi" w:hAnsiTheme="majorBidi" w:cstheme="majorBidi"/>
          <w:b/>
          <w:bCs/>
          <w:sz w:val="28"/>
          <w:szCs w:val="28"/>
          <w:rtl/>
        </w:rPr>
        <w:t xml:space="preserve"> العوامل المؤث</w:t>
      </w:r>
      <w:r w:rsidR="00105BB9">
        <w:rPr>
          <w:rFonts w:asciiTheme="majorBidi" w:hAnsiTheme="majorBidi" w:cstheme="majorBidi"/>
          <w:b/>
          <w:bCs/>
          <w:sz w:val="28"/>
          <w:szCs w:val="28"/>
          <w:rtl/>
        </w:rPr>
        <w:t>رة في تحسين جودة الخدمات الصحية</w:t>
      </w:r>
      <w:r w:rsidR="00105BB9">
        <w:rPr>
          <w:rFonts w:asciiTheme="majorBidi" w:hAnsiTheme="majorBidi" w:cstheme="majorBidi" w:hint="cs"/>
          <w:b/>
          <w:bCs/>
          <w:sz w:val="28"/>
          <w:szCs w:val="28"/>
          <w:rtl/>
        </w:rPr>
        <w:t>:</w:t>
      </w:r>
    </w:p>
    <w:p w14:paraId="3896A30E" w14:textId="33B02EE8" w:rsidR="00105BB9" w:rsidRDefault="00105BB9" w:rsidP="00105BB9">
      <w:pPr>
        <w:spacing w:line="360" w:lineRule="auto"/>
        <w:ind w:firstLine="284"/>
        <w:jc w:val="both"/>
        <w:rPr>
          <w:rFonts w:asciiTheme="majorBidi" w:hAnsiTheme="majorBidi" w:cstheme="majorBidi"/>
          <w:sz w:val="28"/>
          <w:szCs w:val="28"/>
          <w:rtl/>
        </w:rPr>
      </w:pPr>
      <w:r w:rsidRPr="00A90A35">
        <w:rPr>
          <w:rFonts w:asciiTheme="majorBidi" w:hAnsiTheme="majorBidi" w:cstheme="majorBidi" w:hint="cs"/>
          <w:sz w:val="28"/>
          <w:szCs w:val="28"/>
          <w:rtl/>
        </w:rPr>
        <w:t xml:space="preserve">أشار </w:t>
      </w:r>
      <w:r>
        <w:rPr>
          <w:rFonts w:asciiTheme="majorBidi" w:hAnsiTheme="majorBidi" w:cstheme="majorBidi"/>
          <w:sz w:val="28"/>
          <w:szCs w:val="28"/>
        </w:rPr>
        <w:t>(</w:t>
      </w:r>
      <w:r w:rsidRPr="000A1320">
        <w:rPr>
          <w:rFonts w:asciiTheme="majorBidi" w:hAnsiTheme="majorBidi" w:cstheme="majorBidi"/>
          <w:sz w:val="28"/>
          <w:szCs w:val="28"/>
          <w:lang w:bidi="ar-EG"/>
        </w:rPr>
        <w:t xml:space="preserve">Senapati, </w:t>
      </w:r>
      <w:r>
        <w:rPr>
          <w:rFonts w:asciiTheme="majorBidi" w:hAnsiTheme="majorBidi" w:cstheme="majorBidi"/>
          <w:sz w:val="28"/>
          <w:szCs w:val="28"/>
          <w:lang w:bidi="ar-EG"/>
        </w:rPr>
        <w:t>and</w:t>
      </w:r>
      <w:r w:rsidRPr="000A1320">
        <w:rPr>
          <w:rFonts w:asciiTheme="majorBidi" w:hAnsiTheme="majorBidi" w:cstheme="majorBidi"/>
          <w:sz w:val="28"/>
          <w:szCs w:val="28"/>
          <w:lang w:bidi="ar-EG"/>
        </w:rPr>
        <w:t xml:space="preserve"> Panda, 2023)</w:t>
      </w:r>
      <w:r>
        <w:rPr>
          <w:rFonts w:asciiTheme="majorBidi" w:hAnsiTheme="majorBidi" w:cstheme="majorBidi" w:hint="cs"/>
          <w:sz w:val="28"/>
          <w:szCs w:val="28"/>
          <w:rtl/>
          <w:lang w:bidi="ar-EG"/>
        </w:rPr>
        <w:t xml:space="preserve"> </w:t>
      </w:r>
      <w:r w:rsidRPr="00A90A35">
        <w:rPr>
          <w:rFonts w:asciiTheme="majorBidi" w:hAnsiTheme="majorBidi" w:cstheme="majorBidi" w:hint="cs"/>
          <w:sz w:val="28"/>
          <w:szCs w:val="28"/>
          <w:rtl/>
        </w:rPr>
        <w:t xml:space="preserve">الى مجموعة من العوامل </w:t>
      </w:r>
      <w:r w:rsidRPr="00A90A35">
        <w:rPr>
          <w:rFonts w:asciiTheme="majorBidi" w:hAnsiTheme="majorBidi" w:cstheme="majorBidi"/>
          <w:sz w:val="28"/>
          <w:szCs w:val="28"/>
          <w:rtl/>
        </w:rPr>
        <w:t>المؤثرة في تحسين جودة الخدمات الصحية</w:t>
      </w:r>
      <w:r>
        <w:rPr>
          <w:rFonts w:asciiTheme="majorBidi" w:hAnsiTheme="majorBidi" w:cstheme="majorBidi" w:hint="cs"/>
          <w:sz w:val="28"/>
          <w:szCs w:val="28"/>
          <w:rtl/>
        </w:rPr>
        <w:t>، وذكر منها ما</w:t>
      </w:r>
      <w:r w:rsidR="00A758F4">
        <w:rPr>
          <w:rFonts w:asciiTheme="majorBidi" w:hAnsiTheme="majorBidi" w:cstheme="majorBidi" w:hint="cs"/>
          <w:sz w:val="28"/>
          <w:szCs w:val="28"/>
          <w:rtl/>
        </w:rPr>
        <w:t xml:space="preserve"> </w:t>
      </w:r>
      <w:r>
        <w:rPr>
          <w:rFonts w:asciiTheme="majorBidi" w:hAnsiTheme="majorBidi" w:cstheme="majorBidi" w:hint="cs"/>
          <w:sz w:val="28"/>
          <w:szCs w:val="28"/>
          <w:rtl/>
        </w:rPr>
        <w:t>يلى:</w:t>
      </w:r>
    </w:p>
    <w:p w14:paraId="05A6203D" w14:textId="77777777" w:rsidR="00A758F4" w:rsidRPr="00A90A35" w:rsidRDefault="00A758F4" w:rsidP="00105BB9">
      <w:pPr>
        <w:spacing w:line="360" w:lineRule="auto"/>
        <w:ind w:firstLine="284"/>
        <w:jc w:val="both"/>
        <w:rPr>
          <w:rFonts w:asciiTheme="majorBidi" w:hAnsiTheme="majorBidi" w:cstheme="majorBidi"/>
          <w:sz w:val="28"/>
          <w:szCs w:val="28"/>
          <w:rtl/>
        </w:rPr>
      </w:pPr>
    </w:p>
    <w:p w14:paraId="05FA1CBE" w14:textId="77777777" w:rsidR="00105BB9" w:rsidRPr="00A90A35" w:rsidRDefault="00105BB9" w:rsidP="00105BB9">
      <w:pPr>
        <w:pStyle w:val="ListParagraph"/>
        <w:numPr>
          <w:ilvl w:val="0"/>
          <w:numId w:val="93"/>
        </w:numPr>
        <w:spacing w:after="160" w:line="360" w:lineRule="auto"/>
        <w:jc w:val="both"/>
        <w:rPr>
          <w:rFonts w:asciiTheme="majorBidi" w:hAnsiTheme="majorBidi" w:cstheme="majorBidi"/>
          <w:b/>
          <w:bCs/>
          <w:sz w:val="28"/>
          <w:szCs w:val="28"/>
          <w:rtl/>
        </w:rPr>
      </w:pPr>
      <w:r w:rsidRPr="00A90A35">
        <w:rPr>
          <w:rFonts w:asciiTheme="majorBidi" w:hAnsiTheme="majorBidi" w:cstheme="majorBidi"/>
          <w:b/>
          <w:bCs/>
          <w:sz w:val="28"/>
          <w:szCs w:val="28"/>
          <w:rtl/>
        </w:rPr>
        <w:lastRenderedPageBreak/>
        <w:t xml:space="preserve"> القيادة والإدارة</w:t>
      </w:r>
      <w:r>
        <w:rPr>
          <w:rFonts w:asciiTheme="majorBidi" w:hAnsiTheme="majorBidi" w:cstheme="majorBidi" w:hint="cs"/>
          <w:b/>
          <w:bCs/>
          <w:sz w:val="28"/>
          <w:szCs w:val="28"/>
          <w:rtl/>
        </w:rPr>
        <w:t>:</w:t>
      </w:r>
    </w:p>
    <w:p w14:paraId="672D5187" w14:textId="77777777" w:rsidR="00105BB9" w:rsidRPr="00167AD0" w:rsidRDefault="00105BB9" w:rsidP="00105BB9">
      <w:pPr>
        <w:spacing w:line="360" w:lineRule="auto"/>
        <w:ind w:firstLine="284"/>
        <w:jc w:val="both"/>
        <w:rPr>
          <w:rFonts w:asciiTheme="majorBidi" w:hAnsiTheme="majorBidi" w:cstheme="majorBidi"/>
          <w:sz w:val="28"/>
          <w:szCs w:val="28"/>
          <w:rtl/>
        </w:rPr>
      </w:pPr>
      <w:r w:rsidRPr="00167AD0">
        <w:rPr>
          <w:rFonts w:asciiTheme="majorBidi" w:hAnsiTheme="majorBidi" w:cstheme="majorBidi"/>
          <w:sz w:val="28"/>
          <w:szCs w:val="28"/>
          <w:rtl/>
        </w:rPr>
        <w:t>تعتبر القيادة الفعالة والإدارة الجيدة من العوامل الأساسية في تحسين جودة الخدمات الصحية، ويتطلب تحسين الجودة التزامًا قويًا من الإدارة العليا، حيث يجب أن تكون هناك رؤية واضحة وأهداف محددة لتحقيق الجودة، والقيادة الفعالة تساهم في خلق ثقافة تنظيمية تركز على الجودة، حيث يُشجع الموظفون على تقديم أفكارهم والمشاركة في تحسين العمليات، وعندما تكون الإدارة ملتزمة بتحسين الجودة، فإن ذلك ينعكس على جميع مستويات المؤسسة، ويحفز الموظفين على الالتزام بمعايير الخدمة العالية.</w:t>
      </w:r>
    </w:p>
    <w:p w14:paraId="509DA433" w14:textId="77777777" w:rsidR="00105BB9" w:rsidRPr="00A90A35" w:rsidRDefault="00105BB9" w:rsidP="00105BB9">
      <w:pPr>
        <w:pStyle w:val="ListParagraph"/>
        <w:numPr>
          <w:ilvl w:val="0"/>
          <w:numId w:val="93"/>
        </w:numPr>
        <w:spacing w:after="160" w:line="360" w:lineRule="auto"/>
        <w:jc w:val="both"/>
        <w:rPr>
          <w:rFonts w:asciiTheme="majorBidi" w:hAnsiTheme="majorBidi" w:cstheme="majorBidi"/>
          <w:sz w:val="28"/>
          <w:szCs w:val="28"/>
          <w:rtl/>
        </w:rPr>
      </w:pPr>
      <w:r w:rsidRPr="00A90A35">
        <w:rPr>
          <w:rFonts w:asciiTheme="majorBidi" w:hAnsiTheme="majorBidi" w:cstheme="majorBidi"/>
          <w:b/>
          <w:bCs/>
          <w:sz w:val="28"/>
          <w:szCs w:val="28"/>
          <w:rtl/>
        </w:rPr>
        <w:t xml:space="preserve"> التدريب والتطوير المهني</w:t>
      </w:r>
      <w:r>
        <w:rPr>
          <w:rFonts w:asciiTheme="majorBidi" w:hAnsiTheme="majorBidi" w:cstheme="majorBidi" w:hint="cs"/>
          <w:sz w:val="28"/>
          <w:szCs w:val="28"/>
          <w:rtl/>
        </w:rPr>
        <w:t>:</w:t>
      </w:r>
    </w:p>
    <w:p w14:paraId="4AB1118B" w14:textId="77777777" w:rsidR="00105BB9" w:rsidRPr="00167AD0" w:rsidRDefault="00105BB9" w:rsidP="00105BB9">
      <w:pPr>
        <w:spacing w:line="360" w:lineRule="auto"/>
        <w:ind w:firstLine="284"/>
        <w:jc w:val="both"/>
        <w:rPr>
          <w:rFonts w:asciiTheme="majorBidi" w:hAnsiTheme="majorBidi" w:cstheme="majorBidi"/>
          <w:sz w:val="28"/>
          <w:szCs w:val="28"/>
          <w:rtl/>
        </w:rPr>
      </w:pPr>
      <w:r w:rsidRPr="00167AD0">
        <w:rPr>
          <w:rFonts w:asciiTheme="majorBidi" w:hAnsiTheme="majorBidi" w:cstheme="majorBidi"/>
          <w:sz w:val="28"/>
          <w:szCs w:val="28"/>
          <w:rtl/>
        </w:rPr>
        <w:t>يُعتبر التدريب المستمر والتطوير المهني من العوامل الحاسمة في تحسين جودة الخدمات الصحية، ويحتاج العاملون في الرعاية الصحية إلى مهارات ومعرفة محدثة لمواجهة التحديات المتزايدة في المجال، ومن خلال برامج التدريب المستمر، يمكن للموظفين تحسين مهاراتهم وتعزيز قدراتهم في تقديم الرعاية، على سبيل المثال، يمكن أن تشمل الدورات التدريبية أحدث التقنيات الطبية وأساليب التواصل مع المرضى، مما يسهم في تحسين التجربة العامة للرعاية.</w:t>
      </w:r>
    </w:p>
    <w:p w14:paraId="05FAD33F" w14:textId="77777777" w:rsidR="00105BB9" w:rsidRPr="00A90A35" w:rsidRDefault="00105BB9" w:rsidP="00105BB9">
      <w:pPr>
        <w:pStyle w:val="ListParagraph"/>
        <w:numPr>
          <w:ilvl w:val="0"/>
          <w:numId w:val="93"/>
        </w:numPr>
        <w:spacing w:after="160" w:line="360" w:lineRule="auto"/>
        <w:jc w:val="both"/>
        <w:rPr>
          <w:rFonts w:asciiTheme="majorBidi" w:hAnsiTheme="majorBidi" w:cstheme="majorBidi"/>
          <w:b/>
          <w:bCs/>
          <w:sz w:val="28"/>
          <w:szCs w:val="28"/>
          <w:rtl/>
        </w:rPr>
      </w:pPr>
      <w:r w:rsidRPr="00A90A35">
        <w:rPr>
          <w:rFonts w:asciiTheme="majorBidi" w:hAnsiTheme="majorBidi" w:cstheme="majorBidi"/>
          <w:b/>
          <w:bCs/>
          <w:sz w:val="28"/>
          <w:szCs w:val="28"/>
          <w:rtl/>
        </w:rPr>
        <w:t xml:space="preserve"> المشاركة الفعالة للمرضى</w:t>
      </w:r>
      <w:r>
        <w:rPr>
          <w:rFonts w:asciiTheme="majorBidi" w:hAnsiTheme="majorBidi" w:cstheme="majorBidi" w:hint="cs"/>
          <w:b/>
          <w:bCs/>
          <w:sz w:val="28"/>
          <w:szCs w:val="28"/>
          <w:rtl/>
        </w:rPr>
        <w:t>:</w:t>
      </w:r>
    </w:p>
    <w:p w14:paraId="2F26BA92" w14:textId="512F86B2" w:rsidR="00EE12DB" w:rsidRPr="00167AD0" w:rsidRDefault="00105BB9" w:rsidP="00A758F4">
      <w:pPr>
        <w:spacing w:line="360" w:lineRule="auto"/>
        <w:ind w:firstLine="284"/>
        <w:jc w:val="both"/>
        <w:rPr>
          <w:rFonts w:asciiTheme="majorBidi" w:hAnsiTheme="majorBidi" w:cstheme="majorBidi"/>
          <w:sz w:val="28"/>
          <w:szCs w:val="28"/>
          <w:rtl/>
        </w:rPr>
      </w:pPr>
      <w:r w:rsidRPr="00167AD0">
        <w:rPr>
          <w:rFonts w:asciiTheme="majorBidi" w:hAnsiTheme="majorBidi" w:cstheme="majorBidi"/>
          <w:sz w:val="28"/>
          <w:szCs w:val="28"/>
          <w:rtl/>
        </w:rPr>
        <w:t>تعتبر مشاركة المرضى جزءًا أساسيًا من تحسين جودة الخدمات الصحية، وعندما يُشرك المرضى في عملية اتخاذ القرار بشأن رعايتهم، فإن ذلك يزيد من رضاهم ويعزز من نتائج الصحة، على سبيل المثال، يمكن أن يؤدي تقديم معلومات واضحة للمرضى حول خيارات علاجهم إلى زيادة التزامهم بالعلاج، كما أن استماع مقدمي الرعاية لاحتياجات المرضى وتوقعاتهم يُعتبر عاملاً هامًا في تحسين جودة الخدمة، حيث يعكس احترامهم ورغبتهم في تحقيق أفضل النتائج الصحية.</w:t>
      </w:r>
    </w:p>
    <w:p w14:paraId="092E9536" w14:textId="77777777" w:rsidR="00105BB9" w:rsidRPr="00A90A35" w:rsidRDefault="00105BB9" w:rsidP="00105BB9">
      <w:pPr>
        <w:pStyle w:val="ListParagraph"/>
        <w:numPr>
          <w:ilvl w:val="0"/>
          <w:numId w:val="93"/>
        </w:numPr>
        <w:spacing w:after="160" w:line="360" w:lineRule="auto"/>
        <w:jc w:val="both"/>
        <w:rPr>
          <w:rFonts w:asciiTheme="majorBidi" w:hAnsiTheme="majorBidi" w:cstheme="majorBidi"/>
          <w:b/>
          <w:bCs/>
          <w:sz w:val="28"/>
          <w:szCs w:val="28"/>
          <w:rtl/>
        </w:rPr>
      </w:pPr>
      <w:r w:rsidRPr="00A90A35">
        <w:rPr>
          <w:rFonts w:asciiTheme="majorBidi" w:hAnsiTheme="majorBidi" w:cstheme="majorBidi"/>
          <w:b/>
          <w:bCs/>
          <w:sz w:val="28"/>
          <w:szCs w:val="28"/>
          <w:rtl/>
        </w:rPr>
        <w:t xml:space="preserve"> استخدام التكنولوجيا</w:t>
      </w:r>
      <w:r>
        <w:rPr>
          <w:rFonts w:asciiTheme="majorBidi" w:hAnsiTheme="majorBidi" w:cstheme="majorBidi" w:hint="cs"/>
          <w:b/>
          <w:bCs/>
          <w:sz w:val="28"/>
          <w:szCs w:val="28"/>
          <w:rtl/>
        </w:rPr>
        <w:t>:</w:t>
      </w:r>
    </w:p>
    <w:p w14:paraId="5B1EDE62" w14:textId="77777777" w:rsidR="00105BB9" w:rsidRDefault="00105BB9" w:rsidP="00105BB9">
      <w:pPr>
        <w:spacing w:line="360" w:lineRule="auto"/>
        <w:ind w:firstLine="284"/>
        <w:jc w:val="both"/>
        <w:rPr>
          <w:rFonts w:asciiTheme="majorBidi" w:hAnsiTheme="majorBidi" w:cstheme="majorBidi"/>
          <w:sz w:val="28"/>
          <w:szCs w:val="28"/>
          <w:rtl/>
        </w:rPr>
      </w:pPr>
      <w:r w:rsidRPr="00167AD0">
        <w:rPr>
          <w:rFonts w:asciiTheme="majorBidi" w:hAnsiTheme="majorBidi" w:cstheme="majorBidi"/>
          <w:sz w:val="28"/>
          <w:szCs w:val="28"/>
          <w:rtl/>
        </w:rPr>
        <w:t>تلعب التكنولوجيا دورًا متزايد الأهمية في تحسين جودة الخدمات الصحية، ومن خلال استخدام الأنظمة الإلكترونية للسجلات الصحية، يمكن تحسين دقة المعلومات وسرعة الوصول إليها، وتساهم التكنولوجيا أيضًا في تحسين التواصل بين مقدمي الرعاية الصحية، مما يسهل التنسيق ويقلل من الأخطاء الطبية، على سبيل المثال، يمكن أن تساعد تطبيقات الهواتف الذكية المرضى في متابعة حالتهم الصحية، مما يسهم في تحسين نتائج العلاج، كما أن استخدام تقنيات الذكاء الاصطناعي يمكن أن يسهم في تحسين تشخيص الأمراض وتخصيص خطط العلاج.</w:t>
      </w:r>
    </w:p>
    <w:p w14:paraId="2652F6E1" w14:textId="77777777" w:rsidR="00A758F4" w:rsidRPr="00167AD0" w:rsidRDefault="00A758F4" w:rsidP="00105BB9">
      <w:pPr>
        <w:spacing w:line="360" w:lineRule="auto"/>
        <w:ind w:firstLine="284"/>
        <w:jc w:val="both"/>
        <w:rPr>
          <w:rFonts w:asciiTheme="majorBidi" w:hAnsiTheme="majorBidi" w:cstheme="majorBidi"/>
          <w:sz w:val="28"/>
          <w:szCs w:val="28"/>
          <w:rtl/>
        </w:rPr>
      </w:pPr>
    </w:p>
    <w:p w14:paraId="4A46350D" w14:textId="77777777" w:rsidR="00105BB9" w:rsidRPr="00A90A35" w:rsidRDefault="00105BB9" w:rsidP="00105BB9">
      <w:pPr>
        <w:pStyle w:val="ListParagraph"/>
        <w:numPr>
          <w:ilvl w:val="0"/>
          <w:numId w:val="93"/>
        </w:numPr>
        <w:spacing w:after="160" w:line="360" w:lineRule="auto"/>
        <w:jc w:val="both"/>
        <w:rPr>
          <w:rFonts w:asciiTheme="majorBidi" w:hAnsiTheme="majorBidi" w:cstheme="majorBidi"/>
          <w:b/>
          <w:bCs/>
          <w:sz w:val="28"/>
          <w:szCs w:val="28"/>
          <w:rtl/>
        </w:rPr>
      </w:pPr>
      <w:r w:rsidRPr="00A90A35">
        <w:rPr>
          <w:rFonts w:asciiTheme="majorBidi" w:hAnsiTheme="majorBidi" w:cstheme="majorBidi"/>
          <w:b/>
          <w:bCs/>
          <w:sz w:val="28"/>
          <w:szCs w:val="28"/>
          <w:rtl/>
        </w:rPr>
        <w:lastRenderedPageBreak/>
        <w:t>تقييم الأداء والمراجعة المستمرة</w:t>
      </w:r>
      <w:r>
        <w:rPr>
          <w:rFonts w:asciiTheme="majorBidi" w:hAnsiTheme="majorBidi" w:cstheme="majorBidi" w:hint="cs"/>
          <w:b/>
          <w:bCs/>
          <w:sz w:val="28"/>
          <w:szCs w:val="28"/>
          <w:rtl/>
        </w:rPr>
        <w:t>:</w:t>
      </w:r>
    </w:p>
    <w:p w14:paraId="026E0E04" w14:textId="77777777" w:rsidR="00105BB9" w:rsidRPr="00167AD0" w:rsidRDefault="00105BB9" w:rsidP="00105BB9">
      <w:pPr>
        <w:spacing w:line="360" w:lineRule="auto"/>
        <w:ind w:firstLine="284"/>
        <w:jc w:val="both"/>
        <w:rPr>
          <w:rFonts w:asciiTheme="majorBidi" w:hAnsiTheme="majorBidi" w:cstheme="majorBidi"/>
          <w:sz w:val="28"/>
          <w:szCs w:val="28"/>
          <w:rtl/>
        </w:rPr>
      </w:pPr>
      <w:r w:rsidRPr="00167AD0">
        <w:rPr>
          <w:rFonts w:asciiTheme="majorBidi" w:hAnsiTheme="majorBidi" w:cstheme="majorBidi"/>
          <w:sz w:val="28"/>
          <w:szCs w:val="28"/>
          <w:rtl/>
        </w:rPr>
        <w:t>يُعتبر تقييم الأداء والمراجعة المستمرة من العوامل الأساسية لتحسين جودة الخدمات الصحية، ومن خلال قياس الأداء باستخدام مؤشرات الجودة، يمكن تحديد نقاط القوة والضعف في الخدمات المقدمة، وتتيح هذه البيانات للمؤسسات الصحية اتخاذ قرارات مستندة إلى الأدلة وتهيئة بيئة للتحسين المستمر، على سبيل المثال، يمكن إجراء دراسات تحليلية لتحديد أسباب الأخطاء الطبية وتحسين العمليات بناءً على النتائج. يعد المراجعة المستمرة للتقنيات والأساليب المستخدمة في تقديم الرعاية جزءًا حيويًا من تحسين الجودة.</w:t>
      </w:r>
    </w:p>
    <w:p w14:paraId="531C5E35" w14:textId="77777777" w:rsidR="00105BB9" w:rsidRPr="00A90A35" w:rsidRDefault="00105BB9" w:rsidP="00105BB9">
      <w:pPr>
        <w:pStyle w:val="ListParagraph"/>
        <w:numPr>
          <w:ilvl w:val="0"/>
          <w:numId w:val="93"/>
        </w:numPr>
        <w:spacing w:after="160" w:line="360" w:lineRule="auto"/>
        <w:jc w:val="both"/>
        <w:rPr>
          <w:rFonts w:asciiTheme="majorBidi" w:hAnsiTheme="majorBidi" w:cstheme="majorBidi"/>
          <w:b/>
          <w:bCs/>
          <w:sz w:val="28"/>
          <w:szCs w:val="28"/>
          <w:rtl/>
        </w:rPr>
      </w:pPr>
      <w:r w:rsidRPr="00A90A35">
        <w:rPr>
          <w:rFonts w:asciiTheme="majorBidi" w:hAnsiTheme="majorBidi" w:cstheme="majorBidi"/>
          <w:b/>
          <w:bCs/>
          <w:sz w:val="28"/>
          <w:szCs w:val="28"/>
          <w:rtl/>
        </w:rPr>
        <w:t xml:space="preserve"> التعاون بين الفرق الصحية</w:t>
      </w:r>
      <w:r>
        <w:rPr>
          <w:rFonts w:asciiTheme="majorBidi" w:hAnsiTheme="majorBidi" w:cstheme="majorBidi" w:hint="cs"/>
          <w:b/>
          <w:bCs/>
          <w:sz w:val="28"/>
          <w:szCs w:val="28"/>
          <w:rtl/>
        </w:rPr>
        <w:t>:</w:t>
      </w:r>
    </w:p>
    <w:p w14:paraId="0256FE49" w14:textId="77777777" w:rsidR="00105BB9" w:rsidRPr="00167AD0" w:rsidRDefault="00105BB9" w:rsidP="00105BB9">
      <w:pPr>
        <w:spacing w:line="360" w:lineRule="auto"/>
        <w:ind w:firstLine="284"/>
        <w:jc w:val="both"/>
        <w:rPr>
          <w:rFonts w:asciiTheme="majorBidi" w:hAnsiTheme="majorBidi" w:cstheme="majorBidi"/>
          <w:sz w:val="28"/>
          <w:szCs w:val="28"/>
        </w:rPr>
      </w:pPr>
      <w:r w:rsidRPr="00167AD0">
        <w:rPr>
          <w:rFonts w:asciiTheme="majorBidi" w:hAnsiTheme="majorBidi" w:cstheme="majorBidi"/>
          <w:sz w:val="28"/>
          <w:szCs w:val="28"/>
          <w:rtl/>
        </w:rPr>
        <w:t>يُعتبر التعاون بين الفرق الصحية عاملاً مهماً في تحسين جودة الخدمات الصحية، وعندما يعمل الأطباء والممرضون والفنيون معًا كفريق، فإن ذلك يسهم في تحسين التنسيق وتقديم رعاية متكاملة، ويمكن أن يؤدي التعاون الفعّال إلى تبادل المعرفة والخبرات، مما يعزز من جودة الخدمة المقدمة، على سبيل المثال، يمكن أن يساهم العمل الجماعي في تحسين التعامل مع الحالات المعقدة، حيث يتمكن الفريق من تقديم رعاية شاملة تلبي احتياجات المريض بشكل أفضل.</w:t>
      </w:r>
    </w:p>
    <w:p w14:paraId="0D14D69E" w14:textId="57D5E28A" w:rsidR="00EE12DB" w:rsidRPr="00167AD0" w:rsidRDefault="00105BB9" w:rsidP="00A758F4">
      <w:pPr>
        <w:spacing w:line="360" w:lineRule="auto"/>
        <w:ind w:firstLine="284"/>
        <w:jc w:val="both"/>
        <w:rPr>
          <w:rFonts w:asciiTheme="majorBidi" w:hAnsiTheme="majorBidi" w:cstheme="majorBidi"/>
          <w:sz w:val="28"/>
          <w:szCs w:val="28"/>
        </w:rPr>
      </w:pPr>
      <w:r>
        <w:rPr>
          <w:rFonts w:asciiTheme="majorBidi" w:hAnsiTheme="majorBidi" w:cstheme="majorBidi" w:hint="cs"/>
          <w:sz w:val="28"/>
          <w:szCs w:val="28"/>
          <w:rtl/>
        </w:rPr>
        <w:t xml:space="preserve">ويرى الباحث ان </w:t>
      </w:r>
      <w:r w:rsidRPr="00167AD0">
        <w:rPr>
          <w:rFonts w:asciiTheme="majorBidi" w:hAnsiTheme="majorBidi" w:cstheme="majorBidi"/>
          <w:sz w:val="28"/>
          <w:szCs w:val="28"/>
          <w:rtl/>
        </w:rPr>
        <w:t>تحسين جودة الخدمات الصحية يتطلب تفاعل مجموعة من العوامل، بدءًا من القيادة والإدارة وصولاً إلى التكنولوجيا والتعاون بين الفرق، ومن خلال التركيز على هذه العوامل، يمكن للمؤسسات الصحية تحقيق تحسينات ملموسة في جودة الرعاية المقدمة، مما يؤدي إلى ن</w:t>
      </w:r>
      <w:r>
        <w:rPr>
          <w:rFonts w:asciiTheme="majorBidi" w:hAnsiTheme="majorBidi" w:cstheme="majorBidi"/>
          <w:sz w:val="28"/>
          <w:szCs w:val="28"/>
          <w:rtl/>
        </w:rPr>
        <w:t>تائج صحية أفضل ورضا أعلى للمرضى</w:t>
      </w:r>
      <w:r>
        <w:rPr>
          <w:rFonts w:asciiTheme="majorBidi" w:hAnsiTheme="majorBidi" w:cstheme="majorBidi" w:hint="cs"/>
          <w:sz w:val="28"/>
          <w:szCs w:val="28"/>
          <w:rtl/>
        </w:rPr>
        <w:t xml:space="preserve"> (الباحث).</w:t>
      </w:r>
    </w:p>
    <w:p w14:paraId="08D9D5C7" w14:textId="0EF79160" w:rsidR="00105BB9" w:rsidRDefault="00EE12DB" w:rsidP="000D315D">
      <w:pPr>
        <w:spacing w:line="360" w:lineRule="auto"/>
        <w:jc w:val="both"/>
        <w:rPr>
          <w:rFonts w:asciiTheme="majorBidi" w:hAnsiTheme="majorBidi" w:cstheme="majorBidi"/>
          <w:b/>
          <w:bCs/>
          <w:sz w:val="28"/>
          <w:szCs w:val="28"/>
          <w:rtl/>
        </w:rPr>
      </w:pPr>
      <w:r>
        <w:rPr>
          <w:rFonts w:asciiTheme="majorBidi" w:hAnsiTheme="majorBidi" w:cstheme="majorBidi" w:hint="cs"/>
          <w:b/>
          <w:bCs/>
          <w:sz w:val="28"/>
          <w:szCs w:val="28"/>
          <w:rtl/>
        </w:rPr>
        <w:t>ثامنا:</w:t>
      </w:r>
      <w:r w:rsidR="00105BB9">
        <w:rPr>
          <w:rFonts w:asciiTheme="majorBidi" w:hAnsiTheme="majorBidi" w:cstheme="majorBidi"/>
          <w:b/>
          <w:bCs/>
          <w:sz w:val="28"/>
          <w:szCs w:val="28"/>
          <w:rtl/>
        </w:rPr>
        <w:t xml:space="preserve"> طرق تقييم جودة الخدمات الصحية</w:t>
      </w:r>
      <w:r w:rsidR="00105BB9">
        <w:rPr>
          <w:rFonts w:asciiTheme="majorBidi" w:hAnsiTheme="majorBidi" w:cstheme="majorBidi" w:hint="cs"/>
          <w:b/>
          <w:bCs/>
          <w:sz w:val="28"/>
          <w:szCs w:val="28"/>
          <w:rtl/>
        </w:rPr>
        <w:t>:</w:t>
      </w:r>
    </w:p>
    <w:p w14:paraId="27EAE832" w14:textId="77777777" w:rsidR="00105BB9" w:rsidRPr="007907A5" w:rsidRDefault="00105BB9" w:rsidP="00105BB9">
      <w:pPr>
        <w:spacing w:line="360" w:lineRule="auto"/>
        <w:ind w:firstLine="284"/>
        <w:jc w:val="both"/>
        <w:rPr>
          <w:rFonts w:asciiTheme="majorBidi" w:hAnsiTheme="majorBidi" w:cstheme="majorBidi"/>
          <w:sz w:val="28"/>
          <w:szCs w:val="28"/>
        </w:rPr>
      </w:pPr>
      <w:r w:rsidRPr="007907A5">
        <w:rPr>
          <w:rFonts w:asciiTheme="majorBidi" w:hAnsiTheme="majorBidi" w:cstheme="majorBidi" w:hint="cs"/>
          <w:sz w:val="28"/>
          <w:szCs w:val="28"/>
          <w:rtl/>
        </w:rPr>
        <w:t>أشار (</w:t>
      </w:r>
      <w:r w:rsidRPr="007907A5">
        <w:rPr>
          <w:rFonts w:asciiTheme="majorBidi" w:hAnsiTheme="majorBidi" w:cs="Times New Roman" w:hint="cs"/>
          <w:sz w:val="28"/>
          <w:szCs w:val="28"/>
          <w:rtl/>
          <w:lang w:bidi="ar-EG"/>
        </w:rPr>
        <w:t>عبد</w:t>
      </w:r>
      <w:r w:rsidRPr="007907A5">
        <w:rPr>
          <w:rFonts w:asciiTheme="majorBidi" w:hAnsiTheme="majorBidi" w:cs="Times New Roman"/>
          <w:sz w:val="28"/>
          <w:szCs w:val="28"/>
          <w:rtl/>
          <w:lang w:bidi="ar-EG"/>
        </w:rPr>
        <w:t xml:space="preserve"> </w:t>
      </w:r>
      <w:r w:rsidRPr="007907A5">
        <w:rPr>
          <w:rFonts w:asciiTheme="majorBidi" w:hAnsiTheme="majorBidi" w:cs="Times New Roman" w:hint="cs"/>
          <w:sz w:val="28"/>
          <w:szCs w:val="28"/>
          <w:rtl/>
          <w:lang w:bidi="ar-EG"/>
        </w:rPr>
        <w:t>الحي</w:t>
      </w:r>
      <w:r w:rsidRPr="007907A5">
        <w:rPr>
          <w:rFonts w:asciiTheme="majorBidi" w:hAnsiTheme="majorBidi" w:cs="Times New Roman"/>
          <w:sz w:val="28"/>
          <w:szCs w:val="28"/>
          <w:rtl/>
          <w:lang w:bidi="ar-EG"/>
        </w:rPr>
        <w:t xml:space="preserve">, </w:t>
      </w:r>
      <w:r w:rsidRPr="007907A5">
        <w:rPr>
          <w:rFonts w:asciiTheme="majorBidi" w:hAnsiTheme="majorBidi" w:cs="Times New Roman" w:hint="cs"/>
          <w:sz w:val="28"/>
          <w:szCs w:val="28"/>
          <w:rtl/>
          <w:lang w:bidi="ar-EG"/>
        </w:rPr>
        <w:t xml:space="preserve">وآخرون، </w:t>
      </w:r>
      <w:r w:rsidRPr="007907A5">
        <w:rPr>
          <w:rFonts w:asciiTheme="majorBidi" w:hAnsiTheme="majorBidi" w:cs="Times New Roman"/>
          <w:sz w:val="28"/>
          <w:szCs w:val="28"/>
          <w:rtl/>
          <w:lang w:bidi="ar-EG"/>
        </w:rPr>
        <w:t>2023)</w:t>
      </w:r>
      <w:r w:rsidRPr="007907A5">
        <w:rPr>
          <w:rFonts w:asciiTheme="majorBidi" w:hAnsiTheme="majorBidi" w:cs="Times New Roman" w:hint="cs"/>
          <w:sz w:val="28"/>
          <w:szCs w:val="28"/>
          <w:rtl/>
          <w:lang w:bidi="ar-EG"/>
        </w:rPr>
        <w:t xml:space="preserve"> الى مجموعة من طرق تقييم جودة الخدمات الصحية، منها:</w:t>
      </w:r>
    </w:p>
    <w:p w14:paraId="79DA82C7" w14:textId="77777777" w:rsidR="00105BB9" w:rsidRPr="007907A5" w:rsidRDefault="00105BB9" w:rsidP="00105BB9">
      <w:pPr>
        <w:pStyle w:val="ListParagraph"/>
        <w:numPr>
          <w:ilvl w:val="0"/>
          <w:numId w:val="94"/>
        </w:numPr>
        <w:spacing w:after="160" w:line="360" w:lineRule="auto"/>
        <w:jc w:val="both"/>
        <w:rPr>
          <w:rFonts w:asciiTheme="majorBidi" w:hAnsiTheme="majorBidi" w:cstheme="majorBidi"/>
          <w:b/>
          <w:bCs/>
          <w:sz w:val="28"/>
          <w:szCs w:val="28"/>
          <w:rtl/>
        </w:rPr>
      </w:pPr>
      <w:r w:rsidRPr="007907A5">
        <w:rPr>
          <w:rFonts w:asciiTheme="majorBidi" w:hAnsiTheme="majorBidi" w:cstheme="majorBidi"/>
          <w:b/>
          <w:bCs/>
          <w:sz w:val="28"/>
          <w:szCs w:val="28"/>
          <w:rtl/>
        </w:rPr>
        <w:t xml:space="preserve"> الاستطلاعات والاستبيانات</w:t>
      </w:r>
      <w:r>
        <w:rPr>
          <w:rFonts w:asciiTheme="majorBidi" w:hAnsiTheme="majorBidi" w:cstheme="majorBidi" w:hint="cs"/>
          <w:b/>
          <w:bCs/>
          <w:sz w:val="28"/>
          <w:szCs w:val="28"/>
          <w:rtl/>
        </w:rPr>
        <w:t>:</w:t>
      </w:r>
    </w:p>
    <w:p w14:paraId="4ED80A79" w14:textId="77777777" w:rsidR="00105BB9" w:rsidRPr="00167AD0" w:rsidRDefault="00105BB9" w:rsidP="00105BB9">
      <w:pPr>
        <w:spacing w:line="360" w:lineRule="auto"/>
        <w:ind w:firstLine="284"/>
        <w:jc w:val="both"/>
        <w:rPr>
          <w:rFonts w:asciiTheme="majorBidi" w:hAnsiTheme="majorBidi" w:cstheme="majorBidi"/>
          <w:sz w:val="28"/>
          <w:szCs w:val="28"/>
          <w:rtl/>
        </w:rPr>
      </w:pPr>
      <w:r w:rsidRPr="00167AD0">
        <w:rPr>
          <w:rFonts w:asciiTheme="majorBidi" w:hAnsiTheme="majorBidi" w:cstheme="majorBidi"/>
          <w:sz w:val="28"/>
          <w:szCs w:val="28"/>
          <w:rtl/>
        </w:rPr>
        <w:t>تُعتبر الاستطلاعات والاستبيانات من أبرز الطرق المستخدمة لتقييم جودة الخدمات الصحية، ويتم تصميم هذه الأدوات لجمع آراء المرضى حول تجربتهم في تلقي الرعاية الصحية، وتشمل الأسئلة عادةً مجالات مثل مستوى رضا المرضى، جودة التفاعل مع مقدمي الخدمات، وفعالية العلاج. تُستخدم هذه البيانات لتحليل نقاط القوة والضعف في الخدمات المقدمة، على سبيل المثال، يمكن إجراء استطلاع بعد زيارة الطبيب لمعرفة مدى رضا المريض عن الرعاية التي تلقاها، وتُعتبر هذه الطريقة فعالة لأنها توفر معلومات مباشرة من المستفيدين، مما يساهم في توجيه التحسينات اللازمة.</w:t>
      </w:r>
    </w:p>
    <w:p w14:paraId="5116994D" w14:textId="77777777" w:rsidR="00105BB9" w:rsidRPr="007907A5" w:rsidRDefault="00105BB9" w:rsidP="00105BB9">
      <w:pPr>
        <w:pStyle w:val="ListParagraph"/>
        <w:numPr>
          <w:ilvl w:val="0"/>
          <w:numId w:val="94"/>
        </w:numPr>
        <w:spacing w:after="160" w:line="360" w:lineRule="auto"/>
        <w:jc w:val="both"/>
        <w:rPr>
          <w:rFonts w:asciiTheme="majorBidi" w:hAnsiTheme="majorBidi" w:cstheme="majorBidi"/>
          <w:sz w:val="28"/>
          <w:szCs w:val="28"/>
          <w:rtl/>
        </w:rPr>
      </w:pPr>
      <w:r w:rsidRPr="007907A5">
        <w:rPr>
          <w:rFonts w:asciiTheme="majorBidi" w:hAnsiTheme="majorBidi" w:cstheme="majorBidi"/>
          <w:b/>
          <w:bCs/>
          <w:sz w:val="28"/>
          <w:szCs w:val="28"/>
          <w:rtl/>
        </w:rPr>
        <w:lastRenderedPageBreak/>
        <w:t xml:space="preserve"> مراجعة السجلات الطبية</w:t>
      </w:r>
      <w:r>
        <w:rPr>
          <w:rFonts w:asciiTheme="majorBidi" w:hAnsiTheme="majorBidi" w:cstheme="majorBidi" w:hint="cs"/>
          <w:sz w:val="28"/>
          <w:szCs w:val="28"/>
          <w:rtl/>
        </w:rPr>
        <w:t>:</w:t>
      </w:r>
    </w:p>
    <w:p w14:paraId="6B03F48A" w14:textId="77777777" w:rsidR="00105BB9" w:rsidRPr="00167AD0" w:rsidRDefault="00105BB9" w:rsidP="00105BB9">
      <w:pPr>
        <w:spacing w:line="360" w:lineRule="auto"/>
        <w:ind w:firstLine="284"/>
        <w:jc w:val="both"/>
        <w:rPr>
          <w:rFonts w:asciiTheme="majorBidi" w:hAnsiTheme="majorBidi" w:cstheme="majorBidi"/>
          <w:sz w:val="28"/>
          <w:szCs w:val="28"/>
          <w:rtl/>
        </w:rPr>
      </w:pPr>
      <w:r w:rsidRPr="00167AD0">
        <w:rPr>
          <w:rFonts w:asciiTheme="majorBidi" w:hAnsiTheme="majorBidi" w:cstheme="majorBidi"/>
          <w:sz w:val="28"/>
          <w:szCs w:val="28"/>
          <w:rtl/>
        </w:rPr>
        <w:t>تُعتبر مراجعة السجلات الطبية طريقة مهمة لتقييم جودة الخدمات الصحية، ويتم من خلالها تحليل السجلات الطبية للمرضى لفهم مدى التزام مقدمي الرعاية بالمعايير الطبية، وتساعد هذه المراجعات في تحديد الأخطاء الطبية، التشخيصات غير الدقيقة، وفعالية العلاج، على سبيل المثال، يمكن مراجعة سجلات المرضى الذين خضعوا لعمليات جراحية لتقييم معدلات النجاح والمضاعفات، وتقدم هذه الطريقة معلومات موضوعية تساعد في تحسين العمليات الطبية وتعزيز سلامة المرضى.</w:t>
      </w:r>
    </w:p>
    <w:p w14:paraId="11C93C9C" w14:textId="77777777" w:rsidR="00105BB9" w:rsidRPr="007907A5" w:rsidRDefault="00105BB9" w:rsidP="00105BB9">
      <w:pPr>
        <w:pStyle w:val="ListParagraph"/>
        <w:numPr>
          <w:ilvl w:val="0"/>
          <w:numId w:val="94"/>
        </w:numPr>
        <w:spacing w:after="160" w:line="360" w:lineRule="auto"/>
        <w:jc w:val="both"/>
        <w:rPr>
          <w:rFonts w:asciiTheme="majorBidi" w:hAnsiTheme="majorBidi" w:cstheme="majorBidi"/>
          <w:b/>
          <w:bCs/>
          <w:sz w:val="28"/>
          <w:szCs w:val="28"/>
          <w:rtl/>
        </w:rPr>
      </w:pPr>
      <w:r w:rsidRPr="007907A5">
        <w:rPr>
          <w:rFonts w:asciiTheme="majorBidi" w:hAnsiTheme="majorBidi" w:cstheme="majorBidi"/>
          <w:b/>
          <w:bCs/>
          <w:sz w:val="28"/>
          <w:szCs w:val="28"/>
          <w:rtl/>
        </w:rPr>
        <w:t xml:space="preserve"> مؤشرات الأداء</w:t>
      </w:r>
      <w:r>
        <w:rPr>
          <w:rFonts w:asciiTheme="majorBidi" w:hAnsiTheme="majorBidi" w:cstheme="majorBidi" w:hint="cs"/>
          <w:b/>
          <w:bCs/>
          <w:sz w:val="28"/>
          <w:szCs w:val="28"/>
          <w:rtl/>
        </w:rPr>
        <w:t>:</w:t>
      </w:r>
    </w:p>
    <w:p w14:paraId="7026E47E" w14:textId="77777777" w:rsidR="00105BB9" w:rsidRPr="00167AD0" w:rsidRDefault="00105BB9" w:rsidP="00105BB9">
      <w:pPr>
        <w:spacing w:line="360" w:lineRule="auto"/>
        <w:ind w:firstLine="284"/>
        <w:jc w:val="both"/>
        <w:rPr>
          <w:rFonts w:asciiTheme="majorBidi" w:hAnsiTheme="majorBidi" w:cstheme="majorBidi"/>
          <w:sz w:val="28"/>
          <w:szCs w:val="28"/>
          <w:rtl/>
        </w:rPr>
      </w:pPr>
      <w:r w:rsidRPr="00167AD0">
        <w:rPr>
          <w:rFonts w:asciiTheme="majorBidi" w:hAnsiTheme="majorBidi" w:cstheme="majorBidi"/>
          <w:sz w:val="28"/>
          <w:szCs w:val="28"/>
          <w:rtl/>
        </w:rPr>
        <w:t>تعتبر مؤشرات الأداء أدوات قياسية تُستخدم لتقييم جودة الخدمات الصحية من خلال قياس جوانب معينة من الأداء، وتشمل هذه المؤشرات معدلات الشفاء، مدة الإقامة في المستشفى، ونسب الأخطاء الطبية، ويمكن مقارنة هذه المؤشرات مع المعايير الوطنية أو الدولية لتحديد مدى جودة الأداء، على سبيل المثال، يمكن استخدام معدل العدوى المكتسبة في المستشفى كمؤشر لتقييم جودة الرعاية المقدمة، وتُساعد هذه المؤشرات في تحديد المجالات التي تحتاج إلى تحسين وتوجيه الجهود نحو تحسين جودة الخدمات.</w:t>
      </w:r>
    </w:p>
    <w:p w14:paraId="1F189BFA" w14:textId="77777777" w:rsidR="00105BB9" w:rsidRPr="007907A5" w:rsidRDefault="00105BB9" w:rsidP="00105BB9">
      <w:pPr>
        <w:pStyle w:val="ListParagraph"/>
        <w:numPr>
          <w:ilvl w:val="0"/>
          <w:numId w:val="94"/>
        </w:numPr>
        <w:spacing w:after="160" w:line="360" w:lineRule="auto"/>
        <w:jc w:val="both"/>
        <w:rPr>
          <w:rFonts w:asciiTheme="majorBidi" w:hAnsiTheme="majorBidi" w:cstheme="majorBidi"/>
          <w:b/>
          <w:bCs/>
          <w:sz w:val="28"/>
          <w:szCs w:val="28"/>
          <w:rtl/>
        </w:rPr>
      </w:pPr>
      <w:r w:rsidRPr="007907A5">
        <w:rPr>
          <w:rFonts w:asciiTheme="majorBidi" w:hAnsiTheme="majorBidi" w:cstheme="majorBidi"/>
          <w:b/>
          <w:bCs/>
          <w:sz w:val="28"/>
          <w:szCs w:val="28"/>
          <w:rtl/>
        </w:rPr>
        <w:t xml:space="preserve"> المراجعة الخارجية</w:t>
      </w:r>
      <w:r>
        <w:rPr>
          <w:rFonts w:asciiTheme="majorBidi" w:hAnsiTheme="majorBidi" w:cstheme="majorBidi" w:hint="cs"/>
          <w:b/>
          <w:bCs/>
          <w:sz w:val="28"/>
          <w:szCs w:val="28"/>
          <w:rtl/>
        </w:rPr>
        <w:t>:</w:t>
      </w:r>
    </w:p>
    <w:p w14:paraId="0E24965F" w14:textId="77777777" w:rsidR="00105BB9" w:rsidRPr="00167AD0" w:rsidRDefault="00105BB9" w:rsidP="00105BB9">
      <w:pPr>
        <w:spacing w:line="360" w:lineRule="auto"/>
        <w:ind w:firstLine="284"/>
        <w:jc w:val="both"/>
        <w:rPr>
          <w:rFonts w:asciiTheme="majorBidi" w:hAnsiTheme="majorBidi" w:cstheme="majorBidi"/>
          <w:sz w:val="28"/>
          <w:szCs w:val="28"/>
          <w:rtl/>
        </w:rPr>
      </w:pPr>
      <w:r w:rsidRPr="00167AD0">
        <w:rPr>
          <w:rFonts w:asciiTheme="majorBidi" w:hAnsiTheme="majorBidi" w:cstheme="majorBidi"/>
          <w:sz w:val="28"/>
          <w:szCs w:val="28"/>
          <w:rtl/>
        </w:rPr>
        <w:t>تتضمن المراجعة الخارجية تقييم جودة الخدمات الصحية من قبل جهة مستقلة أو هيئة رقابية، وتهدف هذه المراجعات إلى ضمان التزام المؤسسات الصحية بالمعايير المعتمدة وتقديم خدمات عالية الجودة، وتشمل المراجعة الخارجية تقييمًا شاملاً للعمليات والإجراءات، بالإضافة إلى مراجعة السياسات والإجراءات المعتمدة، على سبيل المثال، قد تقوم هيئة صحية مستقلة بإجراء مراجعة لمستشفى لتقييم جودة الرعاية المقدمة، وتُعتبر هذه الطريقة مفيدة لأنها توفر تقييمًا محايدًا يمكن أن يسهم في تحسين الأداء.</w:t>
      </w:r>
    </w:p>
    <w:p w14:paraId="2CA9781B" w14:textId="77777777" w:rsidR="00105BB9" w:rsidRPr="007907A5" w:rsidRDefault="00105BB9" w:rsidP="00105BB9">
      <w:pPr>
        <w:pStyle w:val="ListParagraph"/>
        <w:numPr>
          <w:ilvl w:val="0"/>
          <w:numId w:val="94"/>
        </w:numPr>
        <w:spacing w:after="160" w:line="360" w:lineRule="auto"/>
        <w:jc w:val="both"/>
        <w:rPr>
          <w:rFonts w:asciiTheme="majorBidi" w:hAnsiTheme="majorBidi" w:cstheme="majorBidi"/>
          <w:b/>
          <w:bCs/>
          <w:sz w:val="28"/>
          <w:szCs w:val="28"/>
          <w:rtl/>
        </w:rPr>
      </w:pPr>
      <w:r w:rsidRPr="007907A5">
        <w:rPr>
          <w:rFonts w:asciiTheme="majorBidi" w:hAnsiTheme="majorBidi" w:cstheme="majorBidi"/>
          <w:b/>
          <w:bCs/>
          <w:sz w:val="28"/>
          <w:szCs w:val="28"/>
          <w:rtl/>
        </w:rPr>
        <w:t xml:space="preserve"> تحليل الشكاوى</w:t>
      </w:r>
      <w:r>
        <w:rPr>
          <w:rFonts w:asciiTheme="majorBidi" w:hAnsiTheme="majorBidi" w:cstheme="majorBidi" w:hint="cs"/>
          <w:b/>
          <w:bCs/>
          <w:sz w:val="28"/>
          <w:szCs w:val="28"/>
          <w:rtl/>
        </w:rPr>
        <w:t>:</w:t>
      </w:r>
    </w:p>
    <w:p w14:paraId="7C71631F" w14:textId="77777777" w:rsidR="00105BB9" w:rsidRDefault="00105BB9" w:rsidP="00105BB9">
      <w:pPr>
        <w:spacing w:line="360" w:lineRule="auto"/>
        <w:ind w:firstLine="284"/>
        <w:jc w:val="both"/>
        <w:rPr>
          <w:rFonts w:asciiTheme="majorBidi" w:hAnsiTheme="majorBidi" w:cstheme="majorBidi"/>
          <w:sz w:val="28"/>
          <w:szCs w:val="28"/>
          <w:rtl/>
        </w:rPr>
      </w:pPr>
      <w:r w:rsidRPr="00167AD0">
        <w:rPr>
          <w:rFonts w:asciiTheme="majorBidi" w:hAnsiTheme="majorBidi" w:cstheme="majorBidi"/>
          <w:sz w:val="28"/>
          <w:szCs w:val="28"/>
          <w:rtl/>
        </w:rPr>
        <w:t>يُعتبر تحليل الشكاوى وسيلة فعالة لتقييم جودة الخدمات الصحية، ومن خلال جمع وتحليل الشكاوى المقدمة من المرضى، يمكن تحديد مشكلات معينة في تقديم الرعاية الصحية، وتشمل هذه المشكلات التأخير في الخدمة، نقص التواصل، أو عدم الالتزام بمعايير الجودة، على سبيل المثال، يمكن لمستشفى أن يستعرض الشكاوى الواردة على مدار فترة زمنية معينة لتحديد الأنماط وتحليل الأسباب الجذرية، ويُساعد هذا التحليل في توجيه الإجراءات التصحيحية وتحسين تجربة المرضى.</w:t>
      </w:r>
    </w:p>
    <w:p w14:paraId="6E3DF319" w14:textId="77777777" w:rsidR="00A758F4" w:rsidRPr="00167AD0" w:rsidRDefault="00A758F4" w:rsidP="00105BB9">
      <w:pPr>
        <w:spacing w:line="360" w:lineRule="auto"/>
        <w:ind w:firstLine="284"/>
        <w:jc w:val="both"/>
        <w:rPr>
          <w:rFonts w:asciiTheme="majorBidi" w:hAnsiTheme="majorBidi" w:cstheme="majorBidi"/>
          <w:sz w:val="28"/>
          <w:szCs w:val="28"/>
          <w:rtl/>
        </w:rPr>
      </w:pPr>
    </w:p>
    <w:p w14:paraId="24F488C3" w14:textId="77777777" w:rsidR="00105BB9" w:rsidRPr="004471EA" w:rsidRDefault="00105BB9" w:rsidP="00105BB9">
      <w:pPr>
        <w:pStyle w:val="ListParagraph"/>
        <w:numPr>
          <w:ilvl w:val="0"/>
          <w:numId w:val="94"/>
        </w:numPr>
        <w:spacing w:after="160" w:line="360" w:lineRule="auto"/>
        <w:jc w:val="both"/>
        <w:rPr>
          <w:rFonts w:asciiTheme="majorBidi" w:hAnsiTheme="majorBidi" w:cstheme="majorBidi"/>
          <w:b/>
          <w:bCs/>
          <w:sz w:val="28"/>
          <w:szCs w:val="28"/>
          <w:rtl/>
        </w:rPr>
      </w:pPr>
      <w:r w:rsidRPr="004471EA">
        <w:rPr>
          <w:rFonts w:asciiTheme="majorBidi" w:hAnsiTheme="majorBidi" w:cstheme="majorBidi"/>
          <w:b/>
          <w:bCs/>
          <w:sz w:val="28"/>
          <w:szCs w:val="28"/>
          <w:rtl/>
        </w:rPr>
        <w:lastRenderedPageBreak/>
        <w:t xml:space="preserve"> المراقبة المستمرة</w:t>
      </w:r>
      <w:r>
        <w:rPr>
          <w:rFonts w:asciiTheme="majorBidi" w:hAnsiTheme="majorBidi" w:cstheme="majorBidi" w:hint="cs"/>
          <w:b/>
          <w:bCs/>
          <w:sz w:val="28"/>
          <w:szCs w:val="28"/>
          <w:rtl/>
        </w:rPr>
        <w:t>:</w:t>
      </w:r>
    </w:p>
    <w:p w14:paraId="542F54EA" w14:textId="77777777" w:rsidR="00105BB9" w:rsidRPr="00167AD0" w:rsidRDefault="00105BB9" w:rsidP="00105BB9">
      <w:pPr>
        <w:spacing w:line="360" w:lineRule="auto"/>
        <w:ind w:firstLine="284"/>
        <w:jc w:val="both"/>
        <w:rPr>
          <w:rFonts w:asciiTheme="majorBidi" w:hAnsiTheme="majorBidi" w:cstheme="majorBidi"/>
          <w:sz w:val="28"/>
          <w:szCs w:val="28"/>
        </w:rPr>
      </w:pPr>
      <w:r w:rsidRPr="00167AD0">
        <w:rPr>
          <w:rFonts w:asciiTheme="majorBidi" w:hAnsiTheme="majorBidi" w:cstheme="majorBidi"/>
          <w:sz w:val="28"/>
          <w:szCs w:val="28"/>
          <w:rtl/>
        </w:rPr>
        <w:t>تتضمن المراقبة المستمرة تقييم جودة الخدمات الصحية بشكل دوري ومنتظم، ويتم من خلالها متابعة الأداء في مختلف المجالات، مثل الرعاية الطبية، إدارة الأدوية، وعمليات التعقيم، وتُساعد هذه المراقبة في تحديد المشكلات قبل أن تصبح كبيرة، مما يساهم في تحسين الجودة بشكل مستمر، على سبيل المثال، يمكن لمؤسسة صحية أن تطبق نظام مراقبة لضمان الالتزام بمعايير السلامة والتعقيم، وتُعتبر هذه الطريقة ضرورية للحفاظ على مستويات عالية من الجودة والامتثال للمعايير.</w:t>
      </w:r>
    </w:p>
    <w:p w14:paraId="36D97810" w14:textId="77777777" w:rsidR="00105BB9" w:rsidRPr="00167AD0" w:rsidRDefault="00105BB9" w:rsidP="00105BB9">
      <w:pPr>
        <w:spacing w:line="360" w:lineRule="auto"/>
        <w:ind w:firstLine="284"/>
        <w:jc w:val="both"/>
        <w:rPr>
          <w:rFonts w:asciiTheme="majorBidi" w:hAnsiTheme="majorBidi" w:cstheme="majorBidi"/>
          <w:sz w:val="28"/>
          <w:szCs w:val="28"/>
        </w:rPr>
      </w:pPr>
      <w:r>
        <w:rPr>
          <w:rFonts w:asciiTheme="majorBidi" w:hAnsiTheme="majorBidi" w:cstheme="majorBidi" w:hint="cs"/>
          <w:sz w:val="28"/>
          <w:szCs w:val="28"/>
          <w:rtl/>
        </w:rPr>
        <w:t>و</w:t>
      </w:r>
      <w:r w:rsidRPr="00167AD0">
        <w:rPr>
          <w:rFonts w:asciiTheme="majorBidi" w:hAnsiTheme="majorBidi" w:cstheme="majorBidi"/>
          <w:sz w:val="28"/>
          <w:szCs w:val="28"/>
          <w:rtl/>
        </w:rPr>
        <w:t>تُعتبر طرق تقييم جودة الخدمات الصحية أساسًا لتحسين الأداء وضمان تقديم رعاية صحية فعالة وآمنة، ومن خلال استخدام مجموعة متنوعة من الأساليب، يمكن للمؤسسات الصحية تحديد نقاط الضعف والفرص للتحسين، مما يسهم في تحقيق ن</w:t>
      </w:r>
      <w:r>
        <w:rPr>
          <w:rFonts w:asciiTheme="majorBidi" w:hAnsiTheme="majorBidi" w:cstheme="majorBidi"/>
          <w:sz w:val="28"/>
          <w:szCs w:val="28"/>
          <w:rtl/>
        </w:rPr>
        <w:t>تائج صحية أفضل ورضا أعلى للمرضى</w:t>
      </w:r>
      <w:r>
        <w:rPr>
          <w:rFonts w:asciiTheme="majorBidi" w:hAnsiTheme="majorBidi" w:cstheme="majorBidi" w:hint="cs"/>
          <w:sz w:val="28"/>
          <w:szCs w:val="28"/>
          <w:rtl/>
        </w:rPr>
        <w:t xml:space="preserve"> (الباحث).</w:t>
      </w:r>
    </w:p>
    <w:p w14:paraId="4FDFDC99" w14:textId="3F24506C" w:rsidR="00105BB9" w:rsidRDefault="00EE12DB" w:rsidP="000D315D">
      <w:pPr>
        <w:spacing w:line="360" w:lineRule="auto"/>
        <w:jc w:val="both"/>
        <w:rPr>
          <w:rFonts w:asciiTheme="majorBidi" w:hAnsiTheme="majorBidi" w:cstheme="majorBidi"/>
          <w:sz w:val="28"/>
          <w:szCs w:val="28"/>
          <w:rtl/>
        </w:rPr>
      </w:pPr>
      <w:r>
        <w:rPr>
          <w:rFonts w:asciiTheme="majorBidi" w:hAnsiTheme="majorBidi" w:cstheme="majorBidi" w:hint="cs"/>
          <w:b/>
          <w:bCs/>
          <w:sz w:val="28"/>
          <w:szCs w:val="28"/>
          <w:rtl/>
        </w:rPr>
        <w:t>تاسعا:</w:t>
      </w:r>
      <w:r w:rsidR="00105BB9">
        <w:rPr>
          <w:rFonts w:asciiTheme="majorBidi" w:hAnsiTheme="majorBidi" w:cstheme="majorBidi" w:hint="cs"/>
          <w:b/>
          <w:bCs/>
          <w:sz w:val="28"/>
          <w:szCs w:val="28"/>
          <w:rtl/>
        </w:rPr>
        <w:t xml:space="preserve"> </w:t>
      </w:r>
      <w:r w:rsidR="00105BB9" w:rsidRPr="00167AD0">
        <w:rPr>
          <w:rFonts w:asciiTheme="majorBidi" w:hAnsiTheme="majorBidi" w:cstheme="majorBidi"/>
          <w:b/>
          <w:bCs/>
          <w:sz w:val="28"/>
          <w:szCs w:val="28"/>
          <w:rtl/>
        </w:rPr>
        <w:t xml:space="preserve"> النظريات التي تناقش وتفسر جودة الخدمات</w:t>
      </w:r>
      <w:r w:rsidR="00105BB9">
        <w:rPr>
          <w:rFonts w:asciiTheme="majorBidi" w:hAnsiTheme="majorBidi" w:cstheme="majorBidi" w:hint="cs"/>
          <w:sz w:val="28"/>
          <w:szCs w:val="28"/>
          <w:rtl/>
        </w:rPr>
        <w:t>:</w:t>
      </w:r>
    </w:p>
    <w:p w14:paraId="5A1EAACE" w14:textId="77777777" w:rsidR="00105BB9" w:rsidRPr="00167AD0" w:rsidRDefault="00105BB9" w:rsidP="00105BB9">
      <w:pPr>
        <w:spacing w:line="360" w:lineRule="auto"/>
        <w:ind w:firstLine="284"/>
        <w:jc w:val="both"/>
        <w:rPr>
          <w:rFonts w:asciiTheme="majorBidi" w:hAnsiTheme="majorBidi" w:cstheme="majorBidi"/>
          <w:sz w:val="28"/>
          <w:szCs w:val="28"/>
          <w:lang w:bidi="ar-EG"/>
        </w:rPr>
      </w:pPr>
      <w:r>
        <w:rPr>
          <w:rFonts w:asciiTheme="majorBidi" w:hAnsiTheme="majorBidi" w:cstheme="majorBidi" w:hint="cs"/>
          <w:sz w:val="28"/>
          <w:szCs w:val="28"/>
          <w:rtl/>
        </w:rPr>
        <w:t xml:space="preserve">أشار </w:t>
      </w:r>
      <w:proofErr w:type="spellStart"/>
      <w:r w:rsidRPr="00DE03D7">
        <w:rPr>
          <w:rFonts w:asciiTheme="majorBidi" w:hAnsiTheme="majorBidi" w:cstheme="majorBidi"/>
          <w:sz w:val="28"/>
          <w:szCs w:val="28"/>
          <w:lang w:bidi="ar-EG"/>
        </w:rPr>
        <w:t>Endeshaw</w:t>
      </w:r>
      <w:proofErr w:type="spellEnd"/>
      <w:r w:rsidRPr="00DE03D7">
        <w:rPr>
          <w:rFonts w:asciiTheme="majorBidi" w:hAnsiTheme="majorBidi" w:cstheme="majorBidi"/>
          <w:sz w:val="28"/>
          <w:szCs w:val="28"/>
          <w:lang w:bidi="ar-EG"/>
        </w:rPr>
        <w:t>, 2021)</w:t>
      </w:r>
      <w:r>
        <w:rPr>
          <w:rFonts w:asciiTheme="majorBidi" w:hAnsiTheme="majorBidi" w:cstheme="majorBidi" w:hint="cs"/>
          <w:sz w:val="28"/>
          <w:szCs w:val="28"/>
          <w:rtl/>
          <w:lang w:bidi="ar-EG"/>
        </w:rPr>
        <w:t>) الى مجموعة من النظريات التى تناقشوتفسر قضية جودة الخدمات، كالتالى:</w:t>
      </w:r>
    </w:p>
    <w:p w14:paraId="658B76C7" w14:textId="77777777" w:rsidR="00105BB9" w:rsidRPr="005E57A6" w:rsidRDefault="00105BB9" w:rsidP="00105BB9">
      <w:pPr>
        <w:pStyle w:val="ListParagraph"/>
        <w:numPr>
          <w:ilvl w:val="0"/>
          <w:numId w:val="95"/>
        </w:numPr>
        <w:spacing w:after="160" w:line="360" w:lineRule="auto"/>
        <w:jc w:val="both"/>
        <w:rPr>
          <w:rFonts w:asciiTheme="majorBidi" w:hAnsiTheme="majorBidi" w:cstheme="majorBidi"/>
          <w:b/>
          <w:bCs/>
          <w:sz w:val="28"/>
          <w:szCs w:val="28"/>
          <w:rtl/>
        </w:rPr>
      </w:pPr>
      <w:r w:rsidRPr="005E57A6">
        <w:rPr>
          <w:rFonts w:asciiTheme="majorBidi" w:hAnsiTheme="majorBidi" w:cstheme="majorBidi"/>
          <w:b/>
          <w:bCs/>
          <w:sz w:val="28"/>
          <w:szCs w:val="28"/>
          <w:rtl/>
        </w:rPr>
        <w:t xml:space="preserve"> نظرية الفجوة (</w:t>
      </w:r>
      <w:r w:rsidRPr="005E57A6">
        <w:rPr>
          <w:rFonts w:asciiTheme="majorBidi" w:hAnsiTheme="majorBidi" w:cstheme="majorBidi"/>
          <w:b/>
          <w:bCs/>
          <w:sz w:val="28"/>
          <w:szCs w:val="28"/>
        </w:rPr>
        <w:t>Gap Theory</w:t>
      </w:r>
      <w:r w:rsidRPr="005E57A6">
        <w:rPr>
          <w:rFonts w:asciiTheme="majorBidi" w:hAnsiTheme="majorBidi" w:cstheme="majorBidi"/>
          <w:b/>
          <w:bCs/>
          <w:sz w:val="28"/>
          <w:szCs w:val="28"/>
          <w:rtl/>
        </w:rPr>
        <w:t>)</w:t>
      </w:r>
      <w:r>
        <w:rPr>
          <w:rFonts w:asciiTheme="majorBidi" w:hAnsiTheme="majorBidi" w:cstheme="majorBidi" w:hint="cs"/>
          <w:b/>
          <w:bCs/>
          <w:sz w:val="28"/>
          <w:szCs w:val="28"/>
          <w:rtl/>
        </w:rPr>
        <w:t>:</w:t>
      </w:r>
    </w:p>
    <w:p w14:paraId="3258973F" w14:textId="77777777" w:rsidR="00105BB9" w:rsidRPr="00167AD0" w:rsidRDefault="00105BB9" w:rsidP="00105BB9">
      <w:pPr>
        <w:spacing w:line="360" w:lineRule="auto"/>
        <w:ind w:firstLine="284"/>
        <w:jc w:val="both"/>
        <w:rPr>
          <w:rFonts w:asciiTheme="majorBidi" w:hAnsiTheme="majorBidi" w:cstheme="majorBidi"/>
          <w:sz w:val="28"/>
          <w:szCs w:val="28"/>
        </w:rPr>
      </w:pPr>
      <w:r w:rsidRPr="00167AD0">
        <w:rPr>
          <w:rFonts w:asciiTheme="majorBidi" w:hAnsiTheme="majorBidi" w:cstheme="majorBidi"/>
          <w:sz w:val="28"/>
          <w:szCs w:val="28"/>
          <w:rtl/>
        </w:rPr>
        <w:t>تعتبر نظرية الفجوة واحدة من النظريات الأساسية في فهم جودة الخدمات الصحية، ووضعتها كاران وباركر، وتفترض أن هناك فجوات بين توقعات العملاء وواقع الخدمات المقدمة. تصف النظرية خمس فجوات رئيسية: الفجوة بين توقعات العملاء ووجهات نظر مقدمي الخدمة، الفجوة بين تصميم الخدمة وتجربة العملاء، الفجوة بين الخدمة المقدمة والوعود التسويقية، الفجوة بين الخدمة المقدمة في الواقع وتجربة العملاء، وأخيرًا الفجوة بين التجربة الفعلية للعملاء والتوقعات، ومن خلال تحديد هذه الفجوات، يمكن للمؤسسات الصحية تحسين جودة خدماتها من خلال معالجة نقاط الضعف وإغلاق الفجوات بين التوقعات والواقع.</w:t>
      </w:r>
    </w:p>
    <w:p w14:paraId="0BAF1565" w14:textId="77777777" w:rsidR="00105BB9" w:rsidRPr="005E57A6" w:rsidRDefault="00105BB9" w:rsidP="00105BB9">
      <w:pPr>
        <w:pStyle w:val="ListParagraph"/>
        <w:numPr>
          <w:ilvl w:val="0"/>
          <w:numId w:val="95"/>
        </w:numPr>
        <w:spacing w:after="160" w:line="360" w:lineRule="auto"/>
        <w:jc w:val="both"/>
        <w:rPr>
          <w:rFonts w:asciiTheme="majorBidi" w:hAnsiTheme="majorBidi" w:cstheme="majorBidi"/>
          <w:b/>
          <w:bCs/>
          <w:sz w:val="28"/>
          <w:szCs w:val="28"/>
          <w:rtl/>
        </w:rPr>
      </w:pPr>
      <w:r w:rsidRPr="005E57A6">
        <w:rPr>
          <w:rFonts w:asciiTheme="majorBidi" w:hAnsiTheme="majorBidi" w:cstheme="majorBidi"/>
          <w:b/>
          <w:bCs/>
          <w:sz w:val="28"/>
          <w:szCs w:val="28"/>
          <w:rtl/>
        </w:rPr>
        <w:t xml:space="preserve"> نظرية الخدمة كمنتج (</w:t>
      </w:r>
      <w:r w:rsidRPr="005E57A6">
        <w:rPr>
          <w:rFonts w:asciiTheme="majorBidi" w:hAnsiTheme="majorBidi" w:cstheme="majorBidi"/>
          <w:b/>
          <w:bCs/>
          <w:sz w:val="28"/>
          <w:szCs w:val="28"/>
        </w:rPr>
        <w:t>Service as a Product Theory</w:t>
      </w:r>
      <w:r w:rsidRPr="005E57A6">
        <w:rPr>
          <w:rFonts w:asciiTheme="majorBidi" w:hAnsiTheme="majorBidi" w:cstheme="majorBidi"/>
          <w:b/>
          <w:bCs/>
          <w:sz w:val="28"/>
          <w:szCs w:val="28"/>
          <w:rtl/>
        </w:rPr>
        <w:t>)</w:t>
      </w:r>
      <w:r>
        <w:rPr>
          <w:rFonts w:asciiTheme="majorBidi" w:hAnsiTheme="majorBidi" w:cstheme="majorBidi" w:hint="cs"/>
          <w:b/>
          <w:bCs/>
          <w:sz w:val="28"/>
          <w:szCs w:val="28"/>
          <w:rtl/>
        </w:rPr>
        <w:t>:</w:t>
      </w:r>
    </w:p>
    <w:p w14:paraId="56D47E6F" w14:textId="77777777" w:rsidR="00105BB9" w:rsidRPr="00167AD0" w:rsidRDefault="00105BB9" w:rsidP="00105BB9">
      <w:pPr>
        <w:spacing w:line="360" w:lineRule="auto"/>
        <w:ind w:firstLine="284"/>
        <w:jc w:val="both"/>
        <w:rPr>
          <w:rFonts w:asciiTheme="majorBidi" w:hAnsiTheme="majorBidi" w:cstheme="majorBidi"/>
          <w:sz w:val="28"/>
          <w:szCs w:val="28"/>
          <w:rtl/>
        </w:rPr>
      </w:pPr>
      <w:r w:rsidRPr="00167AD0">
        <w:rPr>
          <w:rFonts w:asciiTheme="majorBidi" w:hAnsiTheme="majorBidi" w:cstheme="majorBidi"/>
          <w:sz w:val="28"/>
          <w:szCs w:val="28"/>
          <w:rtl/>
        </w:rPr>
        <w:t xml:space="preserve">تعتبر هذه النظرية أن الخدمات تُعامل كمنتجات، حيث يتم تقييم جودتها بناءً على مجموعة من الخصائص القابلة للقياس، وتشمل هذه الخصائص العوامل التقنية مثل الكفاءة والفاعلية، بالإضافة إلى العوامل الإنسانية مثل التفاعل بين مقدمي الخدمات والمرضى، ويُظهر هذا النموذج كيف يمكن تحسين جودة الخدمات من خلال التركيز على تدريب العاملين في المجال الصحي وتقديم الدعم التكنولوجي، على سبيل المثال، إذا تم </w:t>
      </w:r>
      <w:r w:rsidRPr="00167AD0">
        <w:rPr>
          <w:rFonts w:asciiTheme="majorBidi" w:hAnsiTheme="majorBidi" w:cstheme="majorBidi"/>
          <w:sz w:val="28"/>
          <w:szCs w:val="28"/>
          <w:rtl/>
        </w:rPr>
        <w:lastRenderedPageBreak/>
        <w:t>تحسين مهارات التواصل لدى مقدمي الرعاية الصحية، فإن ذلك قد يؤدي إلى تحسين تجربة المرضى وزيادة رضاهم.</w:t>
      </w:r>
    </w:p>
    <w:p w14:paraId="310351C0" w14:textId="77777777" w:rsidR="00105BB9" w:rsidRPr="005E57A6" w:rsidRDefault="00105BB9" w:rsidP="00105BB9">
      <w:pPr>
        <w:pStyle w:val="ListParagraph"/>
        <w:numPr>
          <w:ilvl w:val="0"/>
          <w:numId w:val="95"/>
        </w:numPr>
        <w:spacing w:after="160" w:line="360" w:lineRule="auto"/>
        <w:jc w:val="both"/>
        <w:rPr>
          <w:rFonts w:asciiTheme="majorBidi" w:hAnsiTheme="majorBidi" w:cstheme="majorBidi"/>
          <w:b/>
          <w:bCs/>
          <w:sz w:val="28"/>
          <w:szCs w:val="28"/>
          <w:rtl/>
        </w:rPr>
      </w:pPr>
      <w:r w:rsidRPr="005E57A6">
        <w:rPr>
          <w:rFonts w:asciiTheme="majorBidi" w:hAnsiTheme="majorBidi" w:cstheme="majorBidi"/>
          <w:b/>
          <w:bCs/>
          <w:sz w:val="28"/>
          <w:szCs w:val="28"/>
          <w:rtl/>
        </w:rPr>
        <w:t xml:space="preserve"> نظرية إدارة الجودة الشاملة (</w:t>
      </w:r>
      <w:r w:rsidRPr="005E57A6">
        <w:rPr>
          <w:rFonts w:asciiTheme="majorBidi" w:hAnsiTheme="majorBidi" w:cstheme="majorBidi"/>
          <w:b/>
          <w:bCs/>
          <w:sz w:val="28"/>
          <w:szCs w:val="28"/>
        </w:rPr>
        <w:t>Total Quality Management – TQM</w:t>
      </w:r>
      <w:r w:rsidRPr="005E57A6">
        <w:rPr>
          <w:rFonts w:asciiTheme="majorBidi" w:hAnsiTheme="majorBidi" w:cstheme="majorBidi"/>
          <w:b/>
          <w:bCs/>
          <w:sz w:val="28"/>
          <w:szCs w:val="28"/>
          <w:rtl/>
        </w:rPr>
        <w:t>)</w:t>
      </w:r>
      <w:r>
        <w:rPr>
          <w:rFonts w:asciiTheme="majorBidi" w:hAnsiTheme="majorBidi" w:cstheme="majorBidi" w:hint="cs"/>
          <w:b/>
          <w:bCs/>
          <w:sz w:val="28"/>
          <w:szCs w:val="28"/>
          <w:rtl/>
        </w:rPr>
        <w:t>:</w:t>
      </w:r>
    </w:p>
    <w:p w14:paraId="6763FC07" w14:textId="77777777" w:rsidR="00105BB9" w:rsidRPr="00167AD0" w:rsidRDefault="00105BB9" w:rsidP="00105BB9">
      <w:pPr>
        <w:spacing w:line="360" w:lineRule="auto"/>
        <w:ind w:firstLine="284"/>
        <w:jc w:val="both"/>
        <w:rPr>
          <w:rFonts w:asciiTheme="majorBidi" w:hAnsiTheme="majorBidi" w:cstheme="majorBidi"/>
          <w:sz w:val="28"/>
          <w:szCs w:val="28"/>
          <w:rtl/>
        </w:rPr>
      </w:pPr>
      <w:r w:rsidRPr="00167AD0">
        <w:rPr>
          <w:rFonts w:asciiTheme="majorBidi" w:hAnsiTheme="majorBidi" w:cstheme="majorBidi"/>
          <w:sz w:val="28"/>
          <w:szCs w:val="28"/>
          <w:rtl/>
        </w:rPr>
        <w:t xml:space="preserve">تعتبر إدارة الجودة الشاملة نهجًا إداريًا يركز على تحسين الجودة في جميع جوانب المؤسسة، وتعتمد هذه النظرية على مبادئ مثل التوجه نحو العميل، التحسين المستمر، والمشاركة الفعّالة لجميع الأفراد في المؤسسة، وفي مجال الخدمات الصحية، يعني ذلك تحسين العمليات والإجراءات من خلال مشاركة جميع الموظفين في تحقيق أهداف الجودة، وتُشجع </w:t>
      </w:r>
      <w:r w:rsidRPr="00167AD0">
        <w:rPr>
          <w:rFonts w:asciiTheme="majorBidi" w:hAnsiTheme="majorBidi" w:cstheme="majorBidi"/>
          <w:sz w:val="28"/>
          <w:szCs w:val="28"/>
        </w:rPr>
        <w:t>TQM</w:t>
      </w:r>
      <w:r w:rsidRPr="00167AD0">
        <w:rPr>
          <w:rFonts w:asciiTheme="majorBidi" w:hAnsiTheme="majorBidi" w:cstheme="majorBidi"/>
          <w:sz w:val="28"/>
          <w:szCs w:val="28"/>
          <w:rtl/>
        </w:rPr>
        <w:t xml:space="preserve"> على إنشاء ثقافة مؤسسية تركز على الجودة، مما يسهم في تحسين نتائج الصحة العامة، على سبيل المثال، يمكن أن تؤدي عمليات التحسين المستمر إلى تقليل الأخطاء الطبية وزيادة سلامة المرضى.</w:t>
      </w:r>
    </w:p>
    <w:p w14:paraId="01C88B1D" w14:textId="77777777" w:rsidR="00105BB9" w:rsidRPr="005E57A6" w:rsidRDefault="00105BB9" w:rsidP="00105BB9">
      <w:pPr>
        <w:pStyle w:val="ListParagraph"/>
        <w:numPr>
          <w:ilvl w:val="0"/>
          <w:numId w:val="95"/>
        </w:numPr>
        <w:spacing w:after="160" w:line="360" w:lineRule="auto"/>
        <w:jc w:val="both"/>
        <w:rPr>
          <w:rFonts w:asciiTheme="majorBidi" w:hAnsiTheme="majorBidi" w:cstheme="majorBidi"/>
          <w:b/>
          <w:bCs/>
          <w:sz w:val="28"/>
          <w:szCs w:val="28"/>
          <w:rtl/>
        </w:rPr>
      </w:pPr>
      <w:r w:rsidRPr="005E57A6">
        <w:rPr>
          <w:rFonts w:asciiTheme="majorBidi" w:hAnsiTheme="majorBidi" w:cstheme="majorBidi"/>
          <w:b/>
          <w:bCs/>
          <w:sz w:val="28"/>
          <w:szCs w:val="28"/>
          <w:rtl/>
        </w:rPr>
        <w:t xml:space="preserve"> نظرية القيمة المدركة (</w:t>
      </w:r>
      <w:r w:rsidRPr="005E57A6">
        <w:rPr>
          <w:rFonts w:asciiTheme="majorBidi" w:hAnsiTheme="majorBidi" w:cstheme="majorBidi"/>
          <w:b/>
          <w:bCs/>
          <w:sz w:val="28"/>
          <w:szCs w:val="28"/>
        </w:rPr>
        <w:t>Perceived Value Theory</w:t>
      </w:r>
      <w:r w:rsidRPr="005E57A6">
        <w:rPr>
          <w:rFonts w:asciiTheme="majorBidi" w:hAnsiTheme="majorBidi" w:cstheme="majorBidi"/>
          <w:b/>
          <w:bCs/>
          <w:sz w:val="28"/>
          <w:szCs w:val="28"/>
          <w:rtl/>
        </w:rPr>
        <w:t>)</w:t>
      </w:r>
      <w:r>
        <w:rPr>
          <w:rFonts w:asciiTheme="majorBidi" w:hAnsiTheme="majorBidi" w:cstheme="majorBidi" w:hint="cs"/>
          <w:b/>
          <w:bCs/>
          <w:sz w:val="28"/>
          <w:szCs w:val="28"/>
          <w:rtl/>
        </w:rPr>
        <w:t>:</w:t>
      </w:r>
    </w:p>
    <w:p w14:paraId="581A0D57" w14:textId="59A40635" w:rsidR="00EE12DB" w:rsidRPr="00167AD0" w:rsidRDefault="00105BB9" w:rsidP="00A758F4">
      <w:pPr>
        <w:spacing w:line="360" w:lineRule="auto"/>
        <w:ind w:firstLine="284"/>
        <w:jc w:val="both"/>
        <w:rPr>
          <w:rFonts w:asciiTheme="majorBidi" w:hAnsiTheme="majorBidi" w:cstheme="majorBidi"/>
          <w:sz w:val="28"/>
          <w:szCs w:val="28"/>
          <w:rtl/>
        </w:rPr>
      </w:pPr>
      <w:r w:rsidRPr="00167AD0">
        <w:rPr>
          <w:rFonts w:asciiTheme="majorBidi" w:hAnsiTheme="majorBidi" w:cstheme="majorBidi"/>
          <w:sz w:val="28"/>
          <w:szCs w:val="28"/>
          <w:rtl/>
        </w:rPr>
        <w:t>تركز هذه النظرية على كيفية إدراك المرضى لقيمة الخدمات الصحية التي يتلقونها، وتفترض أن جودة الخدمة ليست مجرد خصائص موضوعية، بل تعتمد أيضًا على كيفية تقييم المرضى لهذه الخصائص، ويتأثر إدراك القيمة بعوامل مثل التجربة السابقة، التوقعات، والتفاعل مع مقدمي الخدمة، على سبيل المثال، إذا شعر المريض بأن الخدمة تلبي احتياجاته وتوقعاته، فإنه سيعتبرها ذات قيمة أعلى، ومن خلال تحسين التجربة العامة للمرضى، يمكن للمؤسسات الصحية زيادة إدراك القيمة وبالتالي تحسين رضا المرضى.</w:t>
      </w:r>
    </w:p>
    <w:p w14:paraId="208B35BE" w14:textId="77777777" w:rsidR="00105BB9" w:rsidRPr="005E57A6" w:rsidRDefault="00105BB9" w:rsidP="00105BB9">
      <w:pPr>
        <w:pStyle w:val="ListParagraph"/>
        <w:numPr>
          <w:ilvl w:val="0"/>
          <w:numId w:val="95"/>
        </w:numPr>
        <w:spacing w:after="160" w:line="360" w:lineRule="auto"/>
        <w:jc w:val="both"/>
        <w:rPr>
          <w:rFonts w:asciiTheme="majorBidi" w:hAnsiTheme="majorBidi" w:cstheme="majorBidi"/>
          <w:b/>
          <w:bCs/>
          <w:sz w:val="28"/>
          <w:szCs w:val="28"/>
          <w:rtl/>
        </w:rPr>
      </w:pPr>
      <w:r w:rsidRPr="005E57A6">
        <w:rPr>
          <w:rFonts w:asciiTheme="majorBidi" w:hAnsiTheme="majorBidi" w:cstheme="majorBidi"/>
          <w:b/>
          <w:bCs/>
          <w:sz w:val="28"/>
          <w:szCs w:val="28"/>
          <w:rtl/>
        </w:rPr>
        <w:t xml:space="preserve"> نظرية الاستجابة للخدمات (</w:t>
      </w:r>
      <w:r w:rsidRPr="005E57A6">
        <w:rPr>
          <w:rFonts w:asciiTheme="majorBidi" w:hAnsiTheme="majorBidi" w:cstheme="majorBidi"/>
          <w:b/>
          <w:bCs/>
          <w:sz w:val="28"/>
          <w:szCs w:val="28"/>
        </w:rPr>
        <w:t>Service Response Theory</w:t>
      </w:r>
      <w:r w:rsidRPr="005E57A6">
        <w:rPr>
          <w:rFonts w:asciiTheme="majorBidi" w:hAnsiTheme="majorBidi" w:cstheme="majorBidi"/>
          <w:b/>
          <w:bCs/>
          <w:sz w:val="28"/>
          <w:szCs w:val="28"/>
          <w:rtl/>
        </w:rPr>
        <w:t>)</w:t>
      </w:r>
      <w:r>
        <w:rPr>
          <w:rFonts w:asciiTheme="majorBidi" w:hAnsiTheme="majorBidi" w:cstheme="majorBidi" w:hint="cs"/>
          <w:b/>
          <w:bCs/>
          <w:sz w:val="28"/>
          <w:szCs w:val="28"/>
          <w:rtl/>
        </w:rPr>
        <w:t>:</w:t>
      </w:r>
    </w:p>
    <w:p w14:paraId="1799816C" w14:textId="77777777" w:rsidR="00105BB9" w:rsidRPr="00167AD0" w:rsidRDefault="00105BB9" w:rsidP="00105BB9">
      <w:pPr>
        <w:spacing w:line="360" w:lineRule="auto"/>
        <w:ind w:firstLine="284"/>
        <w:jc w:val="both"/>
        <w:rPr>
          <w:rFonts w:asciiTheme="majorBidi" w:hAnsiTheme="majorBidi" w:cstheme="majorBidi"/>
          <w:sz w:val="28"/>
          <w:szCs w:val="28"/>
        </w:rPr>
      </w:pPr>
      <w:r w:rsidRPr="00167AD0">
        <w:rPr>
          <w:rFonts w:asciiTheme="majorBidi" w:hAnsiTheme="majorBidi" w:cstheme="majorBidi"/>
          <w:sz w:val="28"/>
          <w:szCs w:val="28"/>
          <w:rtl/>
        </w:rPr>
        <w:t>تركز هذه النظرية على كيفية استجابة مقدمي الخدمات لاحتياجات وتوقعات، وتفترض أن جودة الخدمة تعتمد على القدرة على الاستجابة بشكل فعّال وسريع لمطالب العملاء. تعتمد هذه النظرية على مفهوم "التفاعل الديناميكي"، حيث يتفاعل مقدمو الخدمة مع المرضى في الوقت الحقيقي لتلبية احتياجاتهم، على سبيل المثال، يمكن أن يؤدي تحسين استجابة مقدمي الرعاية الصحية لمشكلات المرضى إلى تحسين تجربة الرعاية وزيادة الرضا، ويُعتبر هذا التفاعل الحيوي أمرًا حاسمًا في ضمان تقديم خدمات صحية عالية الجودة.</w:t>
      </w:r>
    </w:p>
    <w:p w14:paraId="7706DACB" w14:textId="77777777" w:rsidR="00105BB9" w:rsidRDefault="00105BB9" w:rsidP="00105BB9">
      <w:pPr>
        <w:spacing w:line="360" w:lineRule="auto"/>
        <w:ind w:firstLine="284"/>
        <w:jc w:val="both"/>
        <w:rPr>
          <w:rFonts w:asciiTheme="majorBidi" w:hAnsiTheme="majorBidi" w:cstheme="majorBidi"/>
          <w:sz w:val="28"/>
          <w:szCs w:val="28"/>
          <w:rtl/>
        </w:rPr>
      </w:pPr>
      <w:r>
        <w:rPr>
          <w:rFonts w:asciiTheme="majorBidi" w:hAnsiTheme="majorBidi" w:cstheme="majorBidi" w:hint="cs"/>
          <w:sz w:val="28"/>
          <w:szCs w:val="28"/>
          <w:rtl/>
        </w:rPr>
        <w:t>و</w:t>
      </w:r>
      <w:r w:rsidRPr="00167AD0">
        <w:rPr>
          <w:rFonts w:asciiTheme="majorBidi" w:hAnsiTheme="majorBidi" w:cstheme="majorBidi"/>
          <w:sz w:val="28"/>
          <w:szCs w:val="28"/>
          <w:rtl/>
        </w:rPr>
        <w:t>تُعتبر هذه النظريات أدوات قيمة لفهم جودة الخدمات الصحية وتوجيه جهود التحسين، ومن خلال تطبيق هذه النظريات، يمكن للمؤسسات الصحية تعزيز جودة خدماتها، وزيادة رضا</w:t>
      </w:r>
      <w:r>
        <w:rPr>
          <w:rFonts w:asciiTheme="majorBidi" w:hAnsiTheme="majorBidi" w:cstheme="majorBidi"/>
          <w:sz w:val="28"/>
          <w:szCs w:val="28"/>
          <w:rtl/>
        </w:rPr>
        <w:t xml:space="preserve"> المرضى، وتحقيق نتائج صحية أفضل</w:t>
      </w:r>
      <w:r>
        <w:rPr>
          <w:rFonts w:asciiTheme="majorBidi" w:hAnsiTheme="majorBidi" w:cstheme="majorBidi" w:hint="cs"/>
          <w:sz w:val="28"/>
          <w:szCs w:val="28"/>
          <w:rtl/>
        </w:rPr>
        <w:t xml:space="preserve"> (الباحث).</w:t>
      </w:r>
    </w:p>
    <w:p w14:paraId="7F77B70A" w14:textId="77777777" w:rsidR="00A758F4" w:rsidRPr="00167AD0" w:rsidRDefault="00A758F4" w:rsidP="00105BB9">
      <w:pPr>
        <w:spacing w:line="360" w:lineRule="auto"/>
        <w:ind w:firstLine="284"/>
        <w:jc w:val="both"/>
        <w:rPr>
          <w:rFonts w:asciiTheme="majorBidi" w:hAnsiTheme="majorBidi" w:cstheme="majorBidi"/>
          <w:sz w:val="28"/>
          <w:szCs w:val="28"/>
        </w:rPr>
      </w:pPr>
    </w:p>
    <w:p w14:paraId="5D049C09" w14:textId="13D9658B" w:rsidR="00105BB9" w:rsidRDefault="00EE12DB" w:rsidP="000D315D">
      <w:pPr>
        <w:spacing w:line="360" w:lineRule="auto"/>
        <w:jc w:val="both"/>
        <w:rPr>
          <w:rFonts w:asciiTheme="majorBidi" w:hAnsiTheme="majorBidi" w:cstheme="majorBidi"/>
          <w:b/>
          <w:bCs/>
          <w:sz w:val="28"/>
          <w:szCs w:val="28"/>
          <w:rtl/>
        </w:rPr>
      </w:pPr>
      <w:r>
        <w:rPr>
          <w:rFonts w:asciiTheme="majorBidi" w:hAnsiTheme="majorBidi" w:cstheme="majorBidi" w:hint="cs"/>
          <w:b/>
          <w:bCs/>
          <w:sz w:val="28"/>
          <w:szCs w:val="28"/>
          <w:rtl/>
        </w:rPr>
        <w:lastRenderedPageBreak/>
        <w:t>عاشرا:</w:t>
      </w:r>
      <w:r w:rsidR="00105BB9">
        <w:rPr>
          <w:rFonts w:asciiTheme="majorBidi" w:hAnsiTheme="majorBidi" w:cstheme="majorBidi" w:hint="cs"/>
          <w:b/>
          <w:bCs/>
          <w:sz w:val="28"/>
          <w:szCs w:val="28"/>
          <w:rtl/>
        </w:rPr>
        <w:t xml:space="preserve"> </w:t>
      </w:r>
      <w:r w:rsidR="00105BB9" w:rsidRPr="00167AD0">
        <w:rPr>
          <w:rFonts w:asciiTheme="majorBidi" w:hAnsiTheme="majorBidi" w:cstheme="majorBidi"/>
          <w:b/>
          <w:bCs/>
          <w:sz w:val="28"/>
          <w:szCs w:val="28"/>
          <w:rtl/>
        </w:rPr>
        <w:t>أهم التوجهات الحديثة التي تواجه المؤسسات الصحية لتحسين جودة الخدمات الصحية:</w:t>
      </w:r>
    </w:p>
    <w:p w14:paraId="14E2F84A" w14:textId="77777777" w:rsidR="00105BB9" w:rsidRPr="001B7AC9" w:rsidRDefault="00105BB9" w:rsidP="00105BB9">
      <w:pPr>
        <w:spacing w:line="360" w:lineRule="auto"/>
        <w:ind w:firstLine="284"/>
        <w:jc w:val="both"/>
        <w:rPr>
          <w:rFonts w:asciiTheme="majorBidi" w:hAnsiTheme="majorBidi" w:cstheme="majorBidi"/>
          <w:sz w:val="28"/>
          <w:szCs w:val="28"/>
          <w:rtl/>
        </w:rPr>
      </w:pPr>
      <w:r w:rsidRPr="001B7AC9">
        <w:rPr>
          <w:rFonts w:asciiTheme="majorBidi" w:hAnsiTheme="majorBidi" w:cstheme="majorBidi" w:hint="cs"/>
          <w:sz w:val="28"/>
          <w:szCs w:val="28"/>
          <w:rtl/>
        </w:rPr>
        <w:t xml:space="preserve">وضح </w:t>
      </w:r>
      <w:r w:rsidRPr="001B7AC9">
        <w:rPr>
          <w:rFonts w:asciiTheme="majorBidi" w:hAnsiTheme="majorBidi" w:cstheme="majorBidi"/>
          <w:sz w:val="28"/>
          <w:szCs w:val="28"/>
        </w:rPr>
        <w:t>(</w:t>
      </w:r>
      <w:r w:rsidRPr="001B7AC9">
        <w:rPr>
          <w:rFonts w:asciiTheme="majorBidi" w:hAnsiTheme="majorBidi" w:cstheme="majorBidi"/>
          <w:sz w:val="28"/>
          <w:szCs w:val="28"/>
          <w:lang w:bidi="ar-EG"/>
        </w:rPr>
        <w:t>Ali,. et al, 2023)</w:t>
      </w:r>
      <w:r w:rsidRPr="001B7AC9">
        <w:rPr>
          <w:rFonts w:asciiTheme="majorBidi" w:hAnsiTheme="majorBidi" w:cstheme="majorBidi" w:hint="cs"/>
          <w:sz w:val="28"/>
          <w:szCs w:val="28"/>
          <w:rtl/>
          <w:lang w:bidi="ar-EG"/>
        </w:rPr>
        <w:t xml:space="preserve"> ان هناك مجموعة من التوجهات الحديثة التى تساهم بشكل كبير فى تحسين جودة الخدمات الصحية، ومن هذه التوجهات ما يلى:</w:t>
      </w:r>
    </w:p>
    <w:p w14:paraId="625BDB63" w14:textId="77777777" w:rsidR="00105BB9" w:rsidRPr="00392945" w:rsidRDefault="00105BB9" w:rsidP="00105BB9">
      <w:pPr>
        <w:pStyle w:val="ListParagraph"/>
        <w:numPr>
          <w:ilvl w:val="0"/>
          <w:numId w:val="96"/>
        </w:numPr>
        <w:spacing w:after="160" w:line="360" w:lineRule="auto"/>
        <w:jc w:val="both"/>
        <w:rPr>
          <w:rFonts w:asciiTheme="majorBidi" w:hAnsiTheme="majorBidi" w:cstheme="majorBidi"/>
          <w:b/>
          <w:bCs/>
          <w:sz w:val="28"/>
          <w:szCs w:val="28"/>
          <w:rtl/>
        </w:rPr>
      </w:pPr>
      <w:r w:rsidRPr="00392945">
        <w:rPr>
          <w:rFonts w:asciiTheme="majorBidi" w:hAnsiTheme="majorBidi" w:cstheme="majorBidi"/>
          <w:b/>
          <w:bCs/>
          <w:sz w:val="28"/>
          <w:szCs w:val="28"/>
          <w:rtl/>
        </w:rPr>
        <w:t xml:space="preserve"> التحول الرقمي</w:t>
      </w:r>
      <w:r>
        <w:rPr>
          <w:rFonts w:asciiTheme="majorBidi" w:hAnsiTheme="majorBidi" w:cstheme="majorBidi" w:hint="cs"/>
          <w:b/>
          <w:bCs/>
          <w:sz w:val="28"/>
          <w:szCs w:val="28"/>
          <w:rtl/>
        </w:rPr>
        <w:t>:</w:t>
      </w:r>
    </w:p>
    <w:p w14:paraId="78FC611E" w14:textId="77777777" w:rsidR="00105BB9" w:rsidRPr="00167AD0" w:rsidRDefault="00105BB9" w:rsidP="00105BB9">
      <w:pPr>
        <w:spacing w:line="360" w:lineRule="auto"/>
        <w:ind w:firstLine="284"/>
        <w:jc w:val="both"/>
        <w:rPr>
          <w:rFonts w:asciiTheme="majorBidi" w:hAnsiTheme="majorBidi" w:cstheme="majorBidi"/>
          <w:sz w:val="28"/>
          <w:szCs w:val="28"/>
          <w:rtl/>
        </w:rPr>
      </w:pPr>
      <w:r w:rsidRPr="00167AD0">
        <w:rPr>
          <w:rFonts w:asciiTheme="majorBidi" w:hAnsiTheme="majorBidi" w:cstheme="majorBidi"/>
          <w:sz w:val="28"/>
          <w:szCs w:val="28"/>
          <w:rtl/>
        </w:rPr>
        <w:t>يُعد التحول الرقمي أحد أبرز التوجهات في القطاع الصحي، حيث يتم دمج التكنولوجيا في جميع جوانب تقديم الرعاية، وتشمل هذه التكنولوجيا السجلات الصحية الإلكترونية، تطبيقات الهواتف المحمولة، والذكاء الاصطناعي، ويساهم التحول الرقمي في تحسين الكفاءة، تقليل الأخطاء، وتقديم رعاية مخصصة للمرضى، على سبيل المثال، يمكن أن تسمح التطبيقات للمرضى بمراقبة حالتهم الصحية بشكل مستمر والتواصل مع مقدمي الرعاية بسرعة وسهولة.</w:t>
      </w:r>
    </w:p>
    <w:p w14:paraId="0526BB48" w14:textId="77777777" w:rsidR="00105BB9" w:rsidRPr="00392945" w:rsidRDefault="00105BB9" w:rsidP="00105BB9">
      <w:pPr>
        <w:pStyle w:val="ListParagraph"/>
        <w:numPr>
          <w:ilvl w:val="0"/>
          <w:numId w:val="96"/>
        </w:numPr>
        <w:spacing w:after="160" w:line="360" w:lineRule="auto"/>
        <w:jc w:val="both"/>
        <w:rPr>
          <w:rFonts w:asciiTheme="majorBidi" w:hAnsiTheme="majorBidi" w:cstheme="majorBidi"/>
          <w:sz w:val="28"/>
          <w:szCs w:val="28"/>
          <w:rtl/>
        </w:rPr>
      </w:pPr>
      <w:r w:rsidRPr="00392945">
        <w:rPr>
          <w:rFonts w:asciiTheme="majorBidi" w:hAnsiTheme="majorBidi" w:cstheme="majorBidi"/>
          <w:b/>
          <w:bCs/>
          <w:sz w:val="28"/>
          <w:szCs w:val="28"/>
          <w:rtl/>
        </w:rPr>
        <w:t xml:space="preserve"> التركيز على تجربة المريض</w:t>
      </w:r>
      <w:r>
        <w:rPr>
          <w:rFonts w:asciiTheme="majorBidi" w:hAnsiTheme="majorBidi" w:cstheme="majorBidi" w:hint="cs"/>
          <w:sz w:val="28"/>
          <w:szCs w:val="28"/>
          <w:rtl/>
        </w:rPr>
        <w:t>:</w:t>
      </w:r>
    </w:p>
    <w:p w14:paraId="63B39736" w14:textId="2EB5E69B" w:rsidR="00EE12DB" w:rsidRPr="00167AD0" w:rsidRDefault="00105BB9" w:rsidP="00A758F4">
      <w:pPr>
        <w:spacing w:line="360" w:lineRule="auto"/>
        <w:ind w:firstLine="284"/>
        <w:jc w:val="both"/>
        <w:rPr>
          <w:rFonts w:asciiTheme="majorBidi" w:hAnsiTheme="majorBidi" w:cstheme="majorBidi"/>
          <w:sz w:val="28"/>
          <w:szCs w:val="28"/>
          <w:rtl/>
        </w:rPr>
      </w:pPr>
      <w:r w:rsidRPr="00167AD0">
        <w:rPr>
          <w:rFonts w:asciiTheme="majorBidi" w:hAnsiTheme="majorBidi" w:cstheme="majorBidi"/>
          <w:sz w:val="28"/>
          <w:szCs w:val="28"/>
          <w:rtl/>
        </w:rPr>
        <w:t>تسعى المؤسسات الصحية بشكل متزايد إلى تحسين تجربة المرضى من خلال فهم احتياجاتهم وتوقعاتهم، ويتضمن ذلك تحسين التواصل، تقليل أوقات الانتظار، وتوفير بيئة مريحة، ويُعتبر التركيز على تجربة المريض ضروريًا لزيادة الرضا وتعزيز الالتزام بالعلاج، على سبيل المثال، قد تستخدم المستشفيات استطلاعات الرأي لجمع ملاحظات المرضى وتحسين الخدمات بناءً على تلك الملاحظات.</w:t>
      </w:r>
    </w:p>
    <w:p w14:paraId="167CE27E" w14:textId="77777777" w:rsidR="00105BB9" w:rsidRPr="00392945" w:rsidRDefault="00105BB9" w:rsidP="00105BB9">
      <w:pPr>
        <w:pStyle w:val="ListParagraph"/>
        <w:numPr>
          <w:ilvl w:val="0"/>
          <w:numId w:val="96"/>
        </w:numPr>
        <w:spacing w:after="160" w:line="360" w:lineRule="auto"/>
        <w:jc w:val="both"/>
        <w:rPr>
          <w:rFonts w:asciiTheme="majorBidi" w:hAnsiTheme="majorBidi" w:cstheme="majorBidi"/>
          <w:b/>
          <w:bCs/>
          <w:sz w:val="28"/>
          <w:szCs w:val="28"/>
          <w:rtl/>
        </w:rPr>
      </w:pPr>
      <w:r w:rsidRPr="00392945">
        <w:rPr>
          <w:rFonts w:asciiTheme="majorBidi" w:hAnsiTheme="majorBidi" w:cstheme="majorBidi"/>
          <w:b/>
          <w:bCs/>
          <w:sz w:val="28"/>
          <w:szCs w:val="28"/>
          <w:rtl/>
        </w:rPr>
        <w:t xml:space="preserve"> الرعاية الصحية المخصصة</w:t>
      </w:r>
      <w:r>
        <w:rPr>
          <w:rFonts w:asciiTheme="majorBidi" w:hAnsiTheme="majorBidi" w:cstheme="majorBidi" w:hint="cs"/>
          <w:b/>
          <w:bCs/>
          <w:sz w:val="28"/>
          <w:szCs w:val="28"/>
          <w:rtl/>
        </w:rPr>
        <w:t>:</w:t>
      </w:r>
    </w:p>
    <w:p w14:paraId="5009C5E0" w14:textId="77777777" w:rsidR="00105BB9" w:rsidRPr="00167AD0" w:rsidRDefault="00105BB9" w:rsidP="00105BB9">
      <w:pPr>
        <w:spacing w:line="360" w:lineRule="auto"/>
        <w:ind w:firstLine="284"/>
        <w:jc w:val="both"/>
        <w:rPr>
          <w:rFonts w:asciiTheme="majorBidi" w:hAnsiTheme="majorBidi" w:cstheme="majorBidi"/>
          <w:sz w:val="28"/>
          <w:szCs w:val="28"/>
          <w:rtl/>
        </w:rPr>
      </w:pPr>
      <w:r w:rsidRPr="00167AD0">
        <w:rPr>
          <w:rFonts w:asciiTheme="majorBidi" w:hAnsiTheme="majorBidi" w:cstheme="majorBidi"/>
          <w:sz w:val="28"/>
          <w:szCs w:val="28"/>
          <w:rtl/>
        </w:rPr>
        <w:t>تتجه المؤسسات الصحية نحو تقديم رعاية مخصصة تتناسب مع احتياجات كل مريض، ويعتمد هذا التوجه على استخدام البيانات والتحليلات لفهم الفروق الفردية في الاستجابة للعلاج والتوقعات، ويُعتبر هذا النهج أكثر فعالية في تحسين النتائج الصحية، حيث يتم تصميم العلاجات بناءً على الخصائص الفردية للمرضى، على سبيل المثال، يمكن استخدام علم الوراثة لتخصيص العلاجات للأمراض المزمنة مثل السرطان.</w:t>
      </w:r>
    </w:p>
    <w:p w14:paraId="21F914DE" w14:textId="77777777" w:rsidR="00105BB9" w:rsidRPr="00392945" w:rsidRDefault="00105BB9" w:rsidP="00105BB9">
      <w:pPr>
        <w:pStyle w:val="ListParagraph"/>
        <w:numPr>
          <w:ilvl w:val="0"/>
          <w:numId w:val="96"/>
        </w:numPr>
        <w:spacing w:after="160" w:line="360" w:lineRule="auto"/>
        <w:jc w:val="both"/>
        <w:rPr>
          <w:rFonts w:asciiTheme="majorBidi" w:hAnsiTheme="majorBidi" w:cstheme="majorBidi"/>
          <w:b/>
          <w:bCs/>
          <w:sz w:val="28"/>
          <w:szCs w:val="28"/>
          <w:rtl/>
        </w:rPr>
      </w:pPr>
      <w:r w:rsidRPr="00392945">
        <w:rPr>
          <w:rFonts w:asciiTheme="majorBidi" w:hAnsiTheme="majorBidi" w:cstheme="majorBidi"/>
          <w:b/>
          <w:bCs/>
          <w:sz w:val="28"/>
          <w:szCs w:val="28"/>
          <w:rtl/>
        </w:rPr>
        <w:t xml:space="preserve"> تعزيز الشراكات بين القطاعات</w:t>
      </w:r>
      <w:r>
        <w:rPr>
          <w:rFonts w:asciiTheme="majorBidi" w:hAnsiTheme="majorBidi" w:cstheme="majorBidi" w:hint="cs"/>
          <w:b/>
          <w:bCs/>
          <w:sz w:val="28"/>
          <w:szCs w:val="28"/>
          <w:rtl/>
        </w:rPr>
        <w:t>:</w:t>
      </w:r>
    </w:p>
    <w:p w14:paraId="6BA2511A" w14:textId="77777777" w:rsidR="00105BB9" w:rsidRPr="00167AD0" w:rsidRDefault="00105BB9" w:rsidP="00105BB9">
      <w:pPr>
        <w:spacing w:line="360" w:lineRule="auto"/>
        <w:ind w:firstLine="284"/>
        <w:jc w:val="both"/>
        <w:rPr>
          <w:rFonts w:asciiTheme="majorBidi" w:hAnsiTheme="majorBidi" w:cstheme="majorBidi"/>
          <w:sz w:val="28"/>
          <w:szCs w:val="28"/>
          <w:rtl/>
        </w:rPr>
      </w:pPr>
      <w:r w:rsidRPr="00167AD0">
        <w:rPr>
          <w:rFonts w:asciiTheme="majorBidi" w:hAnsiTheme="majorBidi" w:cstheme="majorBidi"/>
          <w:sz w:val="28"/>
          <w:szCs w:val="28"/>
          <w:rtl/>
        </w:rPr>
        <w:t>تتجه المؤسسات الصحية نحو تعزيز الشراكات مع القطاعات الأخرى، مثل التعليم والتكنولوجيا، لتحسين جودة الخدمات الصحية، وتساهم هذه الشراكات في تبادل المعرفة والموارد، مما يسهم في تطوير حلول مبتكرة، على سبيل المثال، يمكن أن تتعاون المستشفيات مع شركات التكنولوجيا لتطوير أدوات جديدة لتحسين الرعاية الصحية.</w:t>
      </w:r>
    </w:p>
    <w:p w14:paraId="4D0E4516" w14:textId="77777777" w:rsidR="00105BB9" w:rsidRPr="00392945" w:rsidRDefault="00105BB9" w:rsidP="00105BB9">
      <w:pPr>
        <w:pStyle w:val="ListParagraph"/>
        <w:numPr>
          <w:ilvl w:val="0"/>
          <w:numId w:val="96"/>
        </w:numPr>
        <w:spacing w:after="160" w:line="360" w:lineRule="auto"/>
        <w:jc w:val="both"/>
        <w:rPr>
          <w:rFonts w:asciiTheme="majorBidi" w:hAnsiTheme="majorBidi" w:cstheme="majorBidi"/>
          <w:b/>
          <w:bCs/>
          <w:sz w:val="28"/>
          <w:szCs w:val="28"/>
          <w:rtl/>
        </w:rPr>
      </w:pPr>
      <w:r w:rsidRPr="00392945">
        <w:rPr>
          <w:rFonts w:asciiTheme="majorBidi" w:hAnsiTheme="majorBidi" w:cstheme="majorBidi"/>
          <w:b/>
          <w:bCs/>
          <w:sz w:val="28"/>
          <w:szCs w:val="28"/>
          <w:rtl/>
        </w:rPr>
        <w:lastRenderedPageBreak/>
        <w:t xml:space="preserve"> التركيز على الوقاية والتثقيف الصحي</w:t>
      </w:r>
      <w:r>
        <w:rPr>
          <w:rFonts w:asciiTheme="majorBidi" w:hAnsiTheme="majorBidi" w:cstheme="majorBidi" w:hint="cs"/>
          <w:b/>
          <w:bCs/>
          <w:sz w:val="28"/>
          <w:szCs w:val="28"/>
          <w:rtl/>
        </w:rPr>
        <w:t>:</w:t>
      </w:r>
    </w:p>
    <w:p w14:paraId="377D3389" w14:textId="77777777" w:rsidR="00105BB9" w:rsidRPr="00167AD0" w:rsidRDefault="00105BB9" w:rsidP="00105BB9">
      <w:pPr>
        <w:spacing w:line="360" w:lineRule="auto"/>
        <w:ind w:firstLine="284"/>
        <w:jc w:val="both"/>
        <w:rPr>
          <w:rFonts w:asciiTheme="majorBidi" w:hAnsiTheme="majorBidi" w:cstheme="majorBidi"/>
          <w:sz w:val="28"/>
          <w:szCs w:val="28"/>
          <w:rtl/>
        </w:rPr>
      </w:pPr>
      <w:r w:rsidRPr="00167AD0">
        <w:rPr>
          <w:rFonts w:asciiTheme="majorBidi" w:hAnsiTheme="majorBidi" w:cstheme="majorBidi"/>
          <w:sz w:val="28"/>
          <w:szCs w:val="28"/>
          <w:rtl/>
        </w:rPr>
        <w:t>تسعى المؤسسات الصحية بشكل متزايد إلى تعزيز الوقاية والتثقيف الصحي كجزء من استراتيجيات تحسين الجودة، ويتضمن ذلك برامج التوعية الصحية، الفحوصات الدورية، والتثقيف حول نمط الحياة الصحي، ويُعتبر هذا التوجه ضروريًا لتقليل معدلات الأمراض المزمنة وتعزيز الصحة العامة، على سبيل المثال، قد تقدم المؤسسات الصحية ورش عمل للتثقيف حول التغذية واللياقة البدنية.</w:t>
      </w:r>
    </w:p>
    <w:p w14:paraId="592EE0BD" w14:textId="77777777" w:rsidR="00105BB9" w:rsidRPr="00392945" w:rsidRDefault="00105BB9" w:rsidP="00105BB9">
      <w:pPr>
        <w:pStyle w:val="ListParagraph"/>
        <w:numPr>
          <w:ilvl w:val="0"/>
          <w:numId w:val="96"/>
        </w:numPr>
        <w:spacing w:after="160" w:line="360" w:lineRule="auto"/>
        <w:jc w:val="both"/>
        <w:rPr>
          <w:rFonts w:asciiTheme="majorBidi" w:hAnsiTheme="majorBidi" w:cstheme="majorBidi"/>
          <w:b/>
          <w:bCs/>
          <w:sz w:val="28"/>
          <w:szCs w:val="28"/>
          <w:rtl/>
        </w:rPr>
      </w:pPr>
      <w:r w:rsidRPr="00392945">
        <w:rPr>
          <w:rFonts w:asciiTheme="majorBidi" w:hAnsiTheme="majorBidi" w:cstheme="majorBidi"/>
          <w:b/>
          <w:bCs/>
          <w:sz w:val="28"/>
          <w:szCs w:val="28"/>
          <w:rtl/>
        </w:rPr>
        <w:t>استخدام البيانات الضخمة والذكاء الاصطناعي</w:t>
      </w:r>
      <w:r>
        <w:rPr>
          <w:rFonts w:asciiTheme="majorBidi" w:hAnsiTheme="majorBidi" w:cstheme="majorBidi" w:hint="cs"/>
          <w:b/>
          <w:bCs/>
          <w:sz w:val="28"/>
          <w:szCs w:val="28"/>
          <w:rtl/>
        </w:rPr>
        <w:t>:</w:t>
      </w:r>
    </w:p>
    <w:p w14:paraId="7670A7EC" w14:textId="77777777" w:rsidR="00105BB9" w:rsidRPr="00167AD0" w:rsidRDefault="00105BB9" w:rsidP="00105BB9">
      <w:pPr>
        <w:spacing w:line="360" w:lineRule="auto"/>
        <w:ind w:firstLine="284"/>
        <w:jc w:val="both"/>
        <w:rPr>
          <w:rFonts w:asciiTheme="majorBidi" w:hAnsiTheme="majorBidi" w:cstheme="majorBidi"/>
          <w:sz w:val="28"/>
          <w:szCs w:val="28"/>
          <w:rtl/>
        </w:rPr>
      </w:pPr>
      <w:r w:rsidRPr="00167AD0">
        <w:rPr>
          <w:rFonts w:asciiTheme="majorBidi" w:hAnsiTheme="majorBidi" w:cstheme="majorBidi"/>
          <w:sz w:val="28"/>
          <w:szCs w:val="28"/>
          <w:rtl/>
        </w:rPr>
        <w:t>تعتبر البيانات الضخمة والذكاء الاصطناعي أدوات قوية لتحسين جودة الخدمات الصحية، ويُمكن استخدام البيانات الضخمة لتحليل أنماط المرضى وتحسين التنبؤات الصحية، كما يمكن للذكاء الاصطناعي أن يساعد في تشخيص الأمراض بشكل أسرع وأكثر دقة، على سبيل المثال، يمكن أن تستخدم برامج الذكاء الاصطناعي تحليل الصور الطبية للكشف عن الأمراض بشكل مبكر.</w:t>
      </w:r>
    </w:p>
    <w:p w14:paraId="5AE6ECD6" w14:textId="77777777" w:rsidR="00105BB9" w:rsidRPr="00392945" w:rsidRDefault="00105BB9" w:rsidP="00105BB9">
      <w:pPr>
        <w:pStyle w:val="ListParagraph"/>
        <w:numPr>
          <w:ilvl w:val="0"/>
          <w:numId w:val="96"/>
        </w:numPr>
        <w:spacing w:after="160" w:line="360" w:lineRule="auto"/>
        <w:jc w:val="both"/>
        <w:rPr>
          <w:rFonts w:asciiTheme="majorBidi" w:hAnsiTheme="majorBidi" w:cstheme="majorBidi"/>
          <w:b/>
          <w:bCs/>
          <w:sz w:val="28"/>
          <w:szCs w:val="28"/>
          <w:rtl/>
        </w:rPr>
      </w:pPr>
      <w:r w:rsidRPr="00392945">
        <w:rPr>
          <w:rFonts w:asciiTheme="majorBidi" w:hAnsiTheme="majorBidi" w:cstheme="majorBidi"/>
          <w:b/>
          <w:bCs/>
          <w:sz w:val="28"/>
          <w:szCs w:val="28"/>
          <w:rtl/>
        </w:rPr>
        <w:t xml:space="preserve"> تعزيز السلامة وجودة الرعاية</w:t>
      </w:r>
      <w:r>
        <w:rPr>
          <w:rFonts w:asciiTheme="majorBidi" w:hAnsiTheme="majorBidi" w:cstheme="majorBidi" w:hint="cs"/>
          <w:b/>
          <w:bCs/>
          <w:sz w:val="28"/>
          <w:szCs w:val="28"/>
          <w:rtl/>
        </w:rPr>
        <w:t>:</w:t>
      </w:r>
    </w:p>
    <w:p w14:paraId="6818C15B" w14:textId="77777777" w:rsidR="00105BB9" w:rsidRPr="00167AD0" w:rsidRDefault="00105BB9" w:rsidP="00105BB9">
      <w:pPr>
        <w:spacing w:line="360" w:lineRule="auto"/>
        <w:ind w:firstLine="284"/>
        <w:jc w:val="both"/>
        <w:rPr>
          <w:rFonts w:asciiTheme="majorBidi" w:hAnsiTheme="majorBidi" w:cstheme="majorBidi"/>
          <w:sz w:val="28"/>
          <w:szCs w:val="28"/>
        </w:rPr>
      </w:pPr>
      <w:r w:rsidRPr="00167AD0">
        <w:rPr>
          <w:rFonts w:asciiTheme="majorBidi" w:hAnsiTheme="majorBidi" w:cstheme="majorBidi"/>
          <w:sz w:val="28"/>
          <w:szCs w:val="28"/>
          <w:rtl/>
        </w:rPr>
        <w:t>تُعتبر السلامة وجودة الرعاية من الأولويات الرئيسية في المؤسسات الصحية الحديثة، ويتضمن ذلك تطبيق ممارسات أفضل في تقديم الرعاية، مثل تقليل الأخطاء الطبية وتعزيز التواصل الفعال بين الفرق الصحية، ويُعتمد على البيانات والمراجعات الداخلية لضمان التزام المؤسسات بمعايير الجودة، على سبيل المثال، يمكن أن تساعد برامج التدريب المستمر للعاملين في الرعاية الصحية في تحسين مهاراتهم وتقليل الأخطاء.</w:t>
      </w:r>
    </w:p>
    <w:p w14:paraId="18BEA451" w14:textId="77777777" w:rsidR="00105BB9" w:rsidRDefault="00105BB9" w:rsidP="00105BB9">
      <w:pPr>
        <w:spacing w:line="360" w:lineRule="auto"/>
        <w:ind w:firstLine="284"/>
        <w:jc w:val="both"/>
        <w:rPr>
          <w:rFonts w:asciiTheme="majorBidi" w:hAnsiTheme="majorBidi" w:cstheme="majorBidi"/>
          <w:sz w:val="28"/>
          <w:szCs w:val="28"/>
          <w:rtl/>
        </w:rPr>
      </w:pPr>
      <w:r>
        <w:rPr>
          <w:rFonts w:asciiTheme="majorBidi" w:hAnsiTheme="majorBidi" w:cstheme="majorBidi" w:hint="cs"/>
          <w:sz w:val="28"/>
          <w:szCs w:val="28"/>
          <w:rtl/>
        </w:rPr>
        <w:t>و</w:t>
      </w:r>
      <w:r w:rsidRPr="00167AD0">
        <w:rPr>
          <w:rFonts w:asciiTheme="majorBidi" w:hAnsiTheme="majorBidi" w:cstheme="majorBidi"/>
          <w:sz w:val="28"/>
          <w:szCs w:val="28"/>
          <w:rtl/>
        </w:rPr>
        <w:t>تواجه المؤسسات الصحية تحديات متعددة في سعيها لتحسين جودة الخدمات الصحية، من التحول الرقمي إلى التركيز على تجربة المريض، ومن خلال تبني هذه التوجهات الحديثة، يمكن للمؤسسات تعزيز كفاءة الأداء وتقديم رعاية صحية عا</w:t>
      </w:r>
      <w:r>
        <w:rPr>
          <w:rFonts w:asciiTheme="majorBidi" w:hAnsiTheme="majorBidi" w:cstheme="majorBidi"/>
          <w:sz w:val="28"/>
          <w:szCs w:val="28"/>
          <w:rtl/>
        </w:rPr>
        <w:t>لية الجودة تلبي احتياجات المرضى</w:t>
      </w:r>
      <w:r>
        <w:rPr>
          <w:rFonts w:asciiTheme="majorBidi" w:hAnsiTheme="majorBidi" w:cstheme="majorBidi" w:hint="cs"/>
          <w:sz w:val="28"/>
          <w:szCs w:val="28"/>
          <w:rtl/>
        </w:rPr>
        <w:t xml:space="preserve"> (الباحث).</w:t>
      </w:r>
    </w:p>
    <w:p w14:paraId="64B26C40" w14:textId="59736436" w:rsidR="00105BB9" w:rsidRDefault="00EE12DB" w:rsidP="000D315D">
      <w:pPr>
        <w:spacing w:line="360" w:lineRule="auto"/>
        <w:jc w:val="both"/>
        <w:rPr>
          <w:rFonts w:asciiTheme="majorBidi" w:hAnsiTheme="majorBidi" w:cstheme="majorBidi"/>
          <w:b/>
          <w:bCs/>
          <w:sz w:val="28"/>
          <w:szCs w:val="28"/>
          <w:rtl/>
        </w:rPr>
      </w:pPr>
      <w:r>
        <w:rPr>
          <w:rFonts w:asciiTheme="majorBidi" w:hAnsiTheme="majorBidi" w:cstheme="majorBidi" w:hint="cs"/>
          <w:b/>
          <w:bCs/>
          <w:sz w:val="28"/>
          <w:szCs w:val="28"/>
          <w:rtl/>
        </w:rPr>
        <w:t>حادى عشر:</w:t>
      </w:r>
      <w:r w:rsidR="00105BB9">
        <w:rPr>
          <w:rFonts w:asciiTheme="majorBidi" w:hAnsiTheme="majorBidi" w:cstheme="majorBidi" w:hint="cs"/>
          <w:b/>
          <w:bCs/>
          <w:sz w:val="28"/>
          <w:szCs w:val="28"/>
          <w:rtl/>
        </w:rPr>
        <w:t xml:space="preserve"> </w:t>
      </w:r>
      <w:r w:rsidR="00105BB9" w:rsidRPr="00167AD0">
        <w:rPr>
          <w:rFonts w:asciiTheme="majorBidi" w:hAnsiTheme="majorBidi" w:cstheme="majorBidi"/>
          <w:b/>
          <w:bCs/>
          <w:sz w:val="28"/>
          <w:szCs w:val="28"/>
          <w:rtl/>
        </w:rPr>
        <w:t xml:space="preserve"> أهم التحديات التي تواجه عملية تحسين جودة الخدمات الصحية في القطاع الصحي</w:t>
      </w:r>
      <w:r w:rsidR="00105BB9">
        <w:rPr>
          <w:rFonts w:asciiTheme="majorBidi" w:hAnsiTheme="majorBidi" w:cstheme="majorBidi" w:hint="cs"/>
          <w:b/>
          <w:bCs/>
          <w:sz w:val="28"/>
          <w:szCs w:val="28"/>
          <w:rtl/>
        </w:rPr>
        <w:t>:</w:t>
      </w:r>
    </w:p>
    <w:p w14:paraId="2BEFAF43" w14:textId="77777777" w:rsidR="00105BB9" w:rsidRPr="00243146" w:rsidRDefault="00105BB9" w:rsidP="00105BB9">
      <w:pPr>
        <w:spacing w:line="360" w:lineRule="auto"/>
        <w:ind w:firstLine="284"/>
        <w:jc w:val="both"/>
        <w:rPr>
          <w:rFonts w:asciiTheme="majorBidi" w:hAnsiTheme="majorBidi" w:cstheme="majorBidi"/>
          <w:sz w:val="28"/>
          <w:szCs w:val="28"/>
        </w:rPr>
      </w:pPr>
      <w:r w:rsidRPr="00243146">
        <w:rPr>
          <w:rFonts w:asciiTheme="majorBidi" w:hAnsiTheme="majorBidi" w:cstheme="majorBidi" w:hint="cs"/>
          <w:sz w:val="28"/>
          <w:szCs w:val="28"/>
          <w:rtl/>
        </w:rPr>
        <w:t xml:space="preserve">أشار </w:t>
      </w:r>
      <w:r w:rsidRPr="00243146">
        <w:rPr>
          <w:rFonts w:asciiTheme="majorBidi" w:hAnsiTheme="majorBidi" w:cstheme="majorBidi"/>
          <w:sz w:val="28"/>
          <w:szCs w:val="28"/>
          <w:lang w:bidi="ar-EG"/>
        </w:rPr>
        <w:t>(Lee, and Lee, 2021)</w:t>
      </w:r>
      <w:r w:rsidRPr="00243146">
        <w:rPr>
          <w:rFonts w:asciiTheme="majorBidi" w:hAnsiTheme="majorBidi" w:cstheme="majorBidi" w:hint="cs"/>
          <w:sz w:val="28"/>
          <w:szCs w:val="28"/>
          <w:rtl/>
          <w:lang w:bidi="ar-EG"/>
        </w:rPr>
        <w:t xml:space="preserve"> الى مجموعة من </w:t>
      </w:r>
      <w:r w:rsidRPr="00243146">
        <w:rPr>
          <w:rFonts w:asciiTheme="majorBidi" w:hAnsiTheme="majorBidi" w:cstheme="majorBidi"/>
          <w:sz w:val="28"/>
          <w:szCs w:val="28"/>
          <w:rtl/>
        </w:rPr>
        <w:t>التحديات التي تواجه عملية تحسين جودة الخدمات الصحية في القطاع الصحي</w:t>
      </w:r>
      <w:r>
        <w:rPr>
          <w:rFonts w:asciiTheme="majorBidi" w:hAnsiTheme="majorBidi" w:cstheme="majorBidi" w:hint="cs"/>
          <w:sz w:val="28"/>
          <w:szCs w:val="28"/>
          <w:rtl/>
        </w:rPr>
        <w:t>، منها:</w:t>
      </w:r>
    </w:p>
    <w:p w14:paraId="25237947" w14:textId="77777777" w:rsidR="00105BB9" w:rsidRPr="00243146" w:rsidRDefault="00105BB9" w:rsidP="00105BB9">
      <w:pPr>
        <w:pStyle w:val="ListParagraph"/>
        <w:numPr>
          <w:ilvl w:val="0"/>
          <w:numId w:val="97"/>
        </w:numPr>
        <w:spacing w:after="160" w:line="360" w:lineRule="auto"/>
        <w:jc w:val="both"/>
        <w:rPr>
          <w:rFonts w:asciiTheme="majorBidi" w:hAnsiTheme="majorBidi" w:cstheme="majorBidi"/>
          <w:b/>
          <w:bCs/>
          <w:sz w:val="28"/>
          <w:szCs w:val="28"/>
          <w:rtl/>
        </w:rPr>
      </w:pPr>
      <w:r w:rsidRPr="00243146">
        <w:rPr>
          <w:rFonts w:asciiTheme="majorBidi" w:hAnsiTheme="majorBidi" w:cstheme="majorBidi"/>
          <w:b/>
          <w:bCs/>
          <w:sz w:val="28"/>
          <w:szCs w:val="28"/>
          <w:rtl/>
        </w:rPr>
        <w:t xml:space="preserve"> نقص التمويل والموارد</w:t>
      </w:r>
      <w:r>
        <w:rPr>
          <w:rFonts w:asciiTheme="majorBidi" w:hAnsiTheme="majorBidi" w:cstheme="majorBidi" w:hint="cs"/>
          <w:b/>
          <w:bCs/>
          <w:sz w:val="28"/>
          <w:szCs w:val="28"/>
          <w:rtl/>
        </w:rPr>
        <w:t>:</w:t>
      </w:r>
    </w:p>
    <w:p w14:paraId="5CF06DC3" w14:textId="77777777" w:rsidR="00105BB9" w:rsidRPr="00167AD0" w:rsidRDefault="00105BB9" w:rsidP="00105BB9">
      <w:pPr>
        <w:spacing w:line="360" w:lineRule="auto"/>
        <w:ind w:firstLine="284"/>
        <w:jc w:val="both"/>
        <w:rPr>
          <w:rFonts w:asciiTheme="majorBidi" w:hAnsiTheme="majorBidi" w:cstheme="majorBidi"/>
          <w:sz w:val="28"/>
          <w:szCs w:val="28"/>
          <w:rtl/>
        </w:rPr>
      </w:pPr>
      <w:r w:rsidRPr="00167AD0">
        <w:rPr>
          <w:rFonts w:asciiTheme="majorBidi" w:hAnsiTheme="majorBidi" w:cstheme="majorBidi"/>
          <w:sz w:val="28"/>
          <w:szCs w:val="28"/>
          <w:rtl/>
        </w:rPr>
        <w:t xml:space="preserve">يُعتبر نقص التمويل والموارد أحد أبرز التحديات التي تواجه تحسين جودة الخدمات الصحية، وتعاني العديد من المؤسسات الصحية من قيود مالية تجعل من الصعب عليها الاستثمار في تحسين البنية التحتية، </w:t>
      </w:r>
      <w:r w:rsidRPr="00167AD0">
        <w:rPr>
          <w:rFonts w:asciiTheme="majorBidi" w:hAnsiTheme="majorBidi" w:cstheme="majorBidi"/>
          <w:sz w:val="28"/>
          <w:szCs w:val="28"/>
          <w:rtl/>
        </w:rPr>
        <w:lastRenderedPageBreak/>
        <w:t>التدريب، والتكنولوجيا الحديثة، وهذا النقص يمكن أن يؤدي إلى تقديم خدمات متدنية الجودة، حيث لا تتوفر المعدات أو الموارد البشرية اللازمة، على سبيل المثال، قد يؤدي نقص التمويل إلى قلة عدد العاملين الصحيين المدربين، مما يزيد من أوقات الانتظار ويقلل من مستوى الرعاية المقدمة.</w:t>
      </w:r>
    </w:p>
    <w:p w14:paraId="0EAFAAEF" w14:textId="77777777" w:rsidR="00105BB9" w:rsidRPr="00243146" w:rsidRDefault="00105BB9" w:rsidP="00105BB9">
      <w:pPr>
        <w:pStyle w:val="ListParagraph"/>
        <w:numPr>
          <w:ilvl w:val="0"/>
          <w:numId w:val="97"/>
        </w:numPr>
        <w:spacing w:after="160" w:line="360" w:lineRule="auto"/>
        <w:jc w:val="both"/>
        <w:rPr>
          <w:rFonts w:asciiTheme="majorBidi" w:hAnsiTheme="majorBidi" w:cstheme="majorBidi"/>
          <w:b/>
          <w:bCs/>
          <w:sz w:val="28"/>
          <w:szCs w:val="28"/>
          <w:rtl/>
        </w:rPr>
      </w:pPr>
      <w:r w:rsidRPr="00243146">
        <w:rPr>
          <w:rFonts w:asciiTheme="majorBidi" w:hAnsiTheme="majorBidi" w:cstheme="majorBidi"/>
          <w:b/>
          <w:bCs/>
          <w:sz w:val="28"/>
          <w:szCs w:val="28"/>
          <w:rtl/>
        </w:rPr>
        <w:t xml:space="preserve"> مقاومة التغيير</w:t>
      </w:r>
      <w:r>
        <w:rPr>
          <w:rFonts w:asciiTheme="majorBidi" w:hAnsiTheme="majorBidi" w:cstheme="majorBidi" w:hint="cs"/>
          <w:b/>
          <w:bCs/>
          <w:sz w:val="28"/>
          <w:szCs w:val="28"/>
          <w:rtl/>
        </w:rPr>
        <w:t>:</w:t>
      </w:r>
    </w:p>
    <w:p w14:paraId="043D452E" w14:textId="77777777" w:rsidR="00105BB9" w:rsidRPr="00167AD0" w:rsidRDefault="00105BB9" w:rsidP="00105BB9">
      <w:pPr>
        <w:spacing w:line="360" w:lineRule="auto"/>
        <w:ind w:firstLine="284"/>
        <w:jc w:val="both"/>
        <w:rPr>
          <w:rFonts w:asciiTheme="majorBidi" w:hAnsiTheme="majorBidi" w:cstheme="majorBidi"/>
          <w:sz w:val="28"/>
          <w:szCs w:val="28"/>
          <w:rtl/>
        </w:rPr>
      </w:pPr>
      <w:r w:rsidRPr="00167AD0">
        <w:rPr>
          <w:rFonts w:asciiTheme="majorBidi" w:hAnsiTheme="majorBidi" w:cstheme="majorBidi"/>
          <w:sz w:val="28"/>
          <w:szCs w:val="28"/>
          <w:rtl/>
        </w:rPr>
        <w:t>تواجه المؤسسات الصحية تحديًا كبيرًا يتمثل في مقاومة التغيير من قبل العاملين والموظفين، وعندما يتم تطبيق ممارسات جديدة لتحسين الجودة، قد يشعر بعض الموظفين بعدم الارتياح أو القلق بشأن كيفية تأثير هذه التغييرات على مهامهم اليومية، وقد تؤدي هذه المقاومة إلى عدم الالتزام بالممارسات الجديدة أو إحباط جهود تحسين الجودة، على سبيل المثال، إذا تم إدخال نظام جديد للسجلات الصحية الإلكترونية دون تدريب كافٍ، فقد يتردد الموظفون في استخدامه، مما يؤثر على جودة الخدمة.</w:t>
      </w:r>
    </w:p>
    <w:p w14:paraId="3D93AB96" w14:textId="77777777" w:rsidR="00105BB9" w:rsidRPr="00243146" w:rsidRDefault="00105BB9" w:rsidP="00105BB9">
      <w:pPr>
        <w:pStyle w:val="ListParagraph"/>
        <w:numPr>
          <w:ilvl w:val="0"/>
          <w:numId w:val="97"/>
        </w:numPr>
        <w:spacing w:after="160" w:line="360" w:lineRule="auto"/>
        <w:jc w:val="both"/>
        <w:rPr>
          <w:rFonts w:asciiTheme="majorBidi" w:hAnsiTheme="majorBidi" w:cstheme="majorBidi"/>
          <w:b/>
          <w:bCs/>
          <w:sz w:val="28"/>
          <w:szCs w:val="28"/>
          <w:rtl/>
        </w:rPr>
      </w:pPr>
      <w:r w:rsidRPr="00243146">
        <w:rPr>
          <w:rFonts w:asciiTheme="majorBidi" w:hAnsiTheme="majorBidi" w:cstheme="majorBidi"/>
          <w:b/>
          <w:bCs/>
          <w:sz w:val="28"/>
          <w:szCs w:val="28"/>
          <w:rtl/>
        </w:rPr>
        <w:t xml:space="preserve"> تعقيد العمليات الصحية</w:t>
      </w:r>
      <w:r>
        <w:rPr>
          <w:rFonts w:asciiTheme="majorBidi" w:hAnsiTheme="majorBidi" w:cstheme="majorBidi" w:hint="cs"/>
          <w:b/>
          <w:bCs/>
          <w:sz w:val="28"/>
          <w:szCs w:val="28"/>
          <w:rtl/>
        </w:rPr>
        <w:t>:</w:t>
      </w:r>
    </w:p>
    <w:p w14:paraId="652A63F8" w14:textId="77777777" w:rsidR="00105BB9" w:rsidRPr="00167AD0" w:rsidRDefault="00105BB9" w:rsidP="00105BB9">
      <w:pPr>
        <w:spacing w:line="360" w:lineRule="auto"/>
        <w:ind w:firstLine="284"/>
        <w:jc w:val="both"/>
        <w:rPr>
          <w:rFonts w:asciiTheme="majorBidi" w:hAnsiTheme="majorBidi" w:cstheme="majorBidi"/>
          <w:sz w:val="28"/>
          <w:szCs w:val="28"/>
          <w:rtl/>
        </w:rPr>
      </w:pPr>
      <w:r w:rsidRPr="00167AD0">
        <w:rPr>
          <w:rFonts w:asciiTheme="majorBidi" w:hAnsiTheme="majorBidi" w:cstheme="majorBidi"/>
          <w:sz w:val="28"/>
          <w:szCs w:val="28"/>
          <w:rtl/>
        </w:rPr>
        <w:t>تُعد تعقيدات العمليات الصحية من التحديات المهمة التي تؤثر على تحسين الجودة، وتتضمن هذه التعقيدات تعدد الأنظمة والإجراءات، وتداخل الأدوار بين مختلف الفرق الطبية، وقد يؤدي ذلك إلى حدوث أخطاء أو تأخيرات في تقديم الرعاية، مما يؤثر سلبًا على تجربة المرضى، على سبيل المثال، إذا كانت هناك إجراءات معقدة لإحالة المرضى إلى أخصائيين، فقد يتسبب ذلك في فقدان المرضى للمتابعة اللازمة لعلاجهم.</w:t>
      </w:r>
    </w:p>
    <w:p w14:paraId="264A1010" w14:textId="77777777" w:rsidR="00105BB9" w:rsidRPr="00243146" w:rsidRDefault="00105BB9" w:rsidP="00105BB9">
      <w:pPr>
        <w:pStyle w:val="ListParagraph"/>
        <w:numPr>
          <w:ilvl w:val="0"/>
          <w:numId w:val="97"/>
        </w:numPr>
        <w:spacing w:after="160" w:line="360" w:lineRule="auto"/>
        <w:jc w:val="both"/>
        <w:rPr>
          <w:rFonts w:asciiTheme="majorBidi" w:hAnsiTheme="majorBidi" w:cstheme="majorBidi"/>
          <w:b/>
          <w:bCs/>
          <w:sz w:val="28"/>
          <w:szCs w:val="28"/>
          <w:rtl/>
        </w:rPr>
      </w:pPr>
      <w:r w:rsidRPr="00243146">
        <w:rPr>
          <w:rFonts w:asciiTheme="majorBidi" w:hAnsiTheme="majorBidi" w:cstheme="majorBidi"/>
          <w:b/>
          <w:bCs/>
          <w:sz w:val="28"/>
          <w:szCs w:val="28"/>
          <w:rtl/>
        </w:rPr>
        <w:t xml:space="preserve"> نقص البيانات والمعلومات</w:t>
      </w:r>
      <w:r>
        <w:rPr>
          <w:rFonts w:asciiTheme="majorBidi" w:hAnsiTheme="majorBidi" w:cstheme="majorBidi" w:hint="cs"/>
          <w:b/>
          <w:bCs/>
          <w:sz w:val="28"/>
          <w:szCs w:val="28"/>
          <w:rtl/>
        </w:rPr>
        <w:t>:</w:t>
      </w:r>
    </w:p>
    <w:p w14:paraId="02571008" w14:textId="77777777" w:rsidR="00105BB9" w:rsidRPr="00167AD0" w:rsidRDefault="00105BB9" w:rsidP="00105BB9">
      <w:pPr>
        <w:spacing w:line="360" w:lineRule="auto"/>
        <w:ind w:firstLine="284"/>
        <w:jc w:val="both"/>
        <w:rPr>
          <w:rFonts w:asciiTheme="majorBidi" w:hAnsiTheme="majorBidi" w:cstheme="majorBidi"/>
          <w:sz w:val="28"/>
          <w:szCs w:val="28"/>
          <w:rtl/>
        </w:rPr>
      </w:pPr>
      <w:r w:rsidRPr="00167AD0">
        <w:rPr>
          <w:rFonts w:asciiTheme="majorBidi" w:hAnsiTheme="majorBidi" w:cstheme="majorBidi"/>
          <w:sz w:val="28"/>
          <w:szCs w:val="28"/>
          <w:rtl/>
        </w:rPr>
        <w:t>يُعتبر نقص البيانات والمعلومات الدقيقة من التحديات الأساسية في تحسين جودة الخدمات الصحية، ويعتمد تحسين الجودة على جمع وتحليل البيانات لتحديد نقاط الضعف والفرص للتحسين، وإذا كانت البيانات غير دقيقة أو غير متاحة، فإن ذلك يمنع المؤسسات من اتخاذ قرارات مستندة إلى الأدلة، على سبيل المثال، إذا لم يتم تسجيل الأخطاء الطبية بشكل صحيح، فإن ذلك سيجعل من الصعب تحديد الأنماط واتخاذ إجراءات تصحيحية.</w:t>
      </w:r>
    </w:p>
    <w:p w14:paraId="610EAAB1" w14:textId="77777777" w:rsidR="00105BB9" w:rsidRPr="00243146" w:rsidRDefault="00105BB9" w:rsidP="00105BB9">
      <w:pPr>
        <w:pStyle w:val="ListParagraph"/>
        <w:numPr>
          <w:ilvl w:val="0"/>
          <w:numId w:val="97"/>
        </w:numPr>
        <w:spacing w:after="160" w:line="360" w:lineRule="auto"/>
        <w:jc w:val="both"/>
        <w:rPr>
          <w:rFonts w:asciiTheme="majorBidi" w:hAnsiTheme="majorBidi" w:cstheme="majorBidi"/>
          <w:b/>
          <w:bCs/>
          <w:sz w:val="28"/>
          <w:szCs w:val="28"/>
          <w:rtl/>
        </w:rPr>
      </w:pPr>
      <w:r w:rsidRPr="00243146">
        <w:rPr>
          <w:rFonts w:asciiTheme="majorBidi" w:hAnsiTheme="majorBidi" w:cstheme="majorBidi"/>
          <w:b/>
          <w:bCs/>
          <w:sz w:val="28"/>
          <w:szCs w:val="28"/>
          <w:rtl/>
        </w:rPr>
        <w:t xml:space="preserve"> تباين توقعات المرضى</w:t>
      </w:r>
      <w:r>
        <w:rPr>
          <w:rFonts w:asciiTheme="majorBidi" w:hAnsiTheme="majorBidi" w:cstheme="majorBidi" w:hint="cs"/>
          <w:b/>
          <w:bCs/>
          <w:sz w:val="28"/>
          <w:szCs w:val="28"/>
          <w:rtl/>
        </w:rPr>
        <w:t>:</w:t>
      </w:r>
    </w:p>
    <w:p w14:paraId="0AB73374" w14:textId="77777777" w:rsidR="00105BB9" w:rsidRPr="00167AD0" w:rsidRDefault="00105BB9" w:rsidP="00105BB9">
      <w:pPr>
        <w:spacing w:line="360" w:lineRule="auto"/>
        <w:ind w:firstLine="284"/>
        <w:jc w:val="both"/>
        <w:rPr>
          <w:rFonts w:asciiTheme="majorBidi" w:hAnsiTheme="majorBidi" w:cstheme="majorBidi"/>
          <w:sz w:val="28"/>
          <w:szCs w:val="28"/>
          <w:rtl/>
        </w:rPr>
      </w:pPr>
      <w:r w:rsidRPr="00167AD0">
        <w:rPr>
          <w:rFonts w:asciiTheme="majorBidi" w:hAnsiTheme="majorBidi" w:cstheme="majorBidi"/>
          <w:sz w:val="28"/>
          <w:szCs w:val="28"/>
          <w:rtl/>
        </w:rPr>
        <w:t xml:space="preserve">تعتبر توقعات المرضى المتباينة تحديًا آخر في تحسين جودة الخدمات الصحية، وتختلف احتياجات وتوقعات المرضى بناءً على خلفياتهم الثقافية، الاجتماعية، والاقتصادية، وقد يؤدي عدم تلبية هذه التوقعات إلى انخفاض رضا المرضى، على سبيل المثال، قد يتوقع بعض المرضى مستوى عالٍ من التواصل مع </w:t>
      </w:r>
      <w:r w:rsidRPr="00167AD0">
        <w:rPr>
          <w:rFonts w:asciiTheme="majorBidi" w:hAnsiTheme="majorBidi" w:cstheme="majorBidi"/>
          <w:sz w:val="28"/>
          <w:szCs w:val="28"/>
          <w:rtl/>
        </w:rPr>
        <w:lastRenderedPageBreak/>
        <w:t>مقدمي الرعاية، بينما قد يكون آخرون أقل اهتمامًا بذلك، ويتطلب تحسين الجودة فهمًا شاملًا لهذه الفروق وتكييف الخدمات لتلبية الاحتياجات المتنوعة.</w:t>
      </w:r>
    </w:p>
    <w:p w14:paraId="313DA9E1" w14:textId="77777777" w:rsidR="00105BB9" w:rsidRPr="00243146" w:rsidRDefault="00105BB9" w:rsidP="00105BB9">
      <w:pPr>
        <w:pStyle w:val="ListParagraph"/>
        <w:numPr>
          <w:ilvl w:val="0"/>
          <w:numId w:val="97"/>
        </w:numPr>
        <w:spacing w:after="160" w:line="360" w:lineRule="auto"/>
        <w:jc w:val="both"/>
        <w:rPr>
          <w:rFonts w:asciiTheme="majorBidi" w:hAnsiTheme="majorBidi" w:cstheme="majorBidi"/>
          <w:b/>
          <w:bCs/>
          <w:sz w:val="28"/>
          <w:szCs w:val="28"/>
          <w:rtl/>
        </w:rPr>
      </w:pPr>
      <w:r w:rsidRPr="00243146">
        <w:rPr>
          <w:rFonts w:asciiTheme="majorBidi" w:hAnsiTheme="majorBidi" w:cstheme="majorBidi"/>
          <w:b/>
          <w:bCs/>
          <w:sz w:val="28"/>
          <w:szCs w:val="28"/>
          <w:rtl/>
        </w:rPr>
        <w:t xml:space="preserve"> التنظيم والامتثال</w:t>
      </w:r>
      <w:r>
        <w:rPr>
          <w:rFonts w:asciiTheme="majorBidi" w:hAnsiTheme="majorBidi" w:cstheme="majorBidi" w:hint="cs"/>
          <w:b/>
          <w:bCs/>
          <w:sz w:val="28"/>
          <w:szCs w:val="28"/>
          <w:rtl/>
        </w:rPr>
        <w:t>:</w:t>
      </w:r>
    </w:p>
    <w:p w14:paraId="25AAF42E" w14:textId="77777777" w:rsidR="00105BB9" w:rsidRPr="00167AD0" w:rsidRDefault="00105BB9" w:rsidP="00105BB9">
      <w:pPr>
        <w:spacing w:line="360" w:lineRule="auto"/>
        <w:ind w:firstLine="284"/>
        <w:jc w:val="both"/>
        <w:rPr>
          <w:rFonts w:asciiTheme="majorBidi" w:hAnsiTheme="majorBidi" w:cstheme="majorBidi"/>
          <w:sz w:val="28"/>
          <w:szCs w:val="28"/>
          <w:rtl/>
        </w:rPr>
      </w:pPr>
      <w:r w:rsidRPr="00167AD0">
        <w:rPr>
          <w:rFonts w:asciiTheme="majorBidi" w:hAnsiTheme="majorBidi" w:cstheme="majorBidi"/>
          <w:sz w:val="28"/>
          <w:szCs w:val="28"/>
          <w:rtl/>
        </w:rPr>
        <w:t>تُعتبر متطلبات التنظيم والامتثال تحديًا كبيرًا في مجال تحسين جودة الخدمات الصحية، وتتطلب القوانين واللوائح الصحية مراعاة معايير معينة، مما قد يضيف عبئًا إضافيًا على المؤسسات، وفي بعض الأحيان، يمكن أن تؤدي هذه المتطلبات إلى المزيد من البيروقراطية، مما يؤثر سلبًا على سرعة وفاعلية تقديم الرعاية، على سبيل المثال، قد تتطلب الإجراءات المعقدة للحصول على التراخيص والتصاريح تأخيرات في تقديم الخدمات.</w:t>
      </w:r>
    </w:p>
    <w:p w14:paraId="2A666194" w14:textId="77777777" w:rsidR="00105BB9" w:rsidRPr="00243146" w:rsidRDefault="00105BB9" w:rsidP="00105BB9">
      <w:pPr>
        <w:pStyle w:val="ListParagraph"/>
        <w:numPr>
          <w:ilvl w:val="0"/>
          <w:numId w:val="97"/>
        </w:numPr>
        <w:spacing w:after="160" w:line="360" w:lineRule="auto"/>
        <w:jc w:val="both"/>
        <w:rPr>
          <w:rFonts w:asciiTheme="majorBidi" w:hAnsiTheme="majorBidi" w:cstheme="majorBidi"/>
          <w:b/>
          <w:bCs/>
          <w:sz w:val="28"/>
          <w:szCs w:val="28"/>
          <w:rtl/>
        </w:rPr>
      </w:pPr>
      <w:r w:rsidRPr="00243146">
        <w:rPr>
          <w:rFonts w:asciiTheme="majorBidi" w:hAnsiTheme="majorBidi" w:cstheme="majorBidi"/>
          <w:b/>
          <w:bCs/>
          <w:sz w:val="28"/>
          <w:szCs w:val="28"/>
          <w:rtl/>
        </w:rPr>
        <w:t xml:space="preserve"> الضغط على العاملين في المجال الصحي</w:t>
      </w:r>
      <w:r>
        <w:rPr>
          <w:rFonts w:asciiTheme="majorBidi" w:hAnsiTheme="majorBidi" w:cstheme="majorBidi" w:hint="cs"/>
          <w:b/>
          <w:bCs/>
          <w:sz w:val="28"/>
          <w:szCs w:val="28"/>
          <w:rtl/>
        </w:rPr>
        <w:t>:</w:t>
      </w:r>
    </w:p>
    <w:p w14:paraId="34BA2E94" w14:textId="77777777" w:rsidR="00105BB9" w:rsidRPr="00167AD0" w:rsidRDefault="00105BB9" w:rsidP="00105BB9">
      <w:pPr>
        <w:spacing w:line="360" w:lineRule="auto"/>
        <w:ind w:firstLine="284"/>
        <w:jc w:val="both"/>
        <w:rPr>
          <w:rFonts w:asciiTheme="majorBidi" w:hAnsiTheme="majorBidi" w:cstheme="majorBidi"/>
          <w:sz w:val="28"/>
          <w:szCs w:val="28"/>
        </w:rPr>
      </w:pPr>
      <w:r w:rsidRPr="00167AD0">
        <w:rPr>
          <w:rFonts w:asciiTheme="majorBidi" w:hAnsiTheme="majorBidi" w:cstheme="majorBidi"/>
          <w:sz w:val="28"/>
          <w:szCs w:val="28"/>
          <w:rtl/>
        </w:rPr>
        <w:t>يواجه العاملون في المجال الصحي ضغوطًا متعددة، تتراوح بين أعباء العمل الزائدة إلى التوتر الناتج عن التعامل مع حالات حرجة، وهذا الضغط يمكن أن يؤثر على جودة الرعاية المقدمة، حيث قد يؤدي إلى زيادة الأخطاء أو تراجع مستوى التعاطف مع المرضى، على سبيل المثال، يمكن أن تؤدي نوبات العمل الطويلة إلى الإرهاق، مما يؤثر على قدرة العاملين على تقديم رعاية متميزة.</w:t>
      </w:r>
    </w:p>
    <w:p w14:paraId="6599A600" w14:textId="77777777" w:rsidR="00105BB9" w:rsidRDefault="00105BB9" w:rsidP="00105BB9">
      <w:pPr>
        <w:spacing w:line="360" w:lineRule="auto"/>
        <w:ind w:firstLine="284"/>
        <w:jc w:val="both"/>
        <w:rPr>
          <w:rFonts w:asciiTheme="majorBidi" w:hAnsiTheme="majorBidi" w:cstheme="majorBidi"/>
          <w:sz w:val="28"/>
          <w:szCs w:val="28"/>
          <w:rtl/>
        </w:rPr>
      </w:pPr>
      <w:r>
        <w:rPr>
          <w:rFonts w:asciiTheme="majorBidi" w:hAnsiTheme="majorBidi" w:cstheme="majorBidi" w:hint="cs"/>
          <w:sz w:val="28"/>
          <w:szCs w:val="28"/>
          <w:rtl/>
        </w:rPr>
        <w:t>ويرى الباحث ان</w:t>
      </w:r>
      <w:r w:rsidRPr="00167AD0">
        <w:rPr>
          <w:rFonts w:asciiTheme="majorBidi" w:hAnsiTheme="majorBidi" w:cstheme="majorBidi"/>
          <w:sz w:val="28"/>
          <w:szCs w:val="28"/>
          <w:rtl/>
        </w:rPr>
        <w:t xml:space="preserve"> عملية تحسين جودة الخدمات الصحية</w:t>
      </w:r>
      <w:r>
        <w:rPr>
          <w:rFonts w:asciiTheme="majorBidi" w:hAnsiTheme="majorBidi" w:cstheme="majorBidi" w:hint="cs"/>
          <w:sz w:val="28"/>
          <w:szCs w:val="28"/>
          <w:rtl/>
        </w:rPr>
        <w:t xml:space="preserve"> تواجه</w:t>
      </w:r>
      <w:r w:rsidRPr="00167AD0">
        <w:rPr>
          <w:rFonts w:asciiTheme="majorBidi" w:hAnsiTheme="majorBidi" w:cstheme="majorBidi"/>
          <w:sz w:val="28"/>
          <w:szCs w:val="28"/>
          <w:rtl/>
        </w:rPr>
        <w:t xml:space="preserve"> تحديات متعددة تتطلب استراتيجيات فعالة للتعامل معها، ومن نقص التمويل إلى مقاومة التغيير وتعقيد العمليات، كل هذه العوامل تؤثر على قدرة المؤسسات الصحية على تقديم رعاية عالية الجودة، ومن خلال التعرف على هذه التحديات ومعالجتها بشكل مناسب، يمكن تحقيق تحسينات ملموسة في جودة الخدمات الصحية،</w:t>
      </w:r>
      <w:r>
        <w:rPr>
          <w:rFonts w:asciiTheme="majorBidi" w:hAnsiTheme="majorBidi" w:cstheme="majorBidi"/>
          <w:sz w:val="28"/>
          <w:szCs w:val="28"/>
          <w:rtl/>
        </w:rPr>
        <w:t xml:space="preserve"> مما يؤدي إلى نتائج أفضل للمرضى</w:t>
      </w:r>
      <w:r>
        <w:rPr>
          <w:rFonts w:asciiTheme="majorBidi" w:hAnsiTheme="majorBidi" w:cstheme="majorBidi" w:hint="cs"/>
          <w:sz w:val="28"/>
          <w:szCs w:val="28"/>
          <w:rtl/>
        </w:rPr>
        <w:t xml:space="preserve"> (الباحث).</w:t>
      </w:r>
    </w:p>
    <w:p w14:paraId="21D03CF5" w14:textId="5D75A342" w:rsidR="00D12A59" w:rsidRPr="00EE12DB" w:rsidRDefault="00EE12DB" w:rsidP="000D315D">
      <w:pPr>
        <w:spacing w:line="360" w:lineRule="auto"/>
        <w:outlineLvl w:val="0"/>
        <w:rPr>
          <w:rFonts w:asciiTheme="majorBidi" w:hAnsiTheme="majorBidi" w:cs="Times New Roman"/>
          <w:b/>
          <w:bCs/>
          <w:sz w:val="28"/>
          <w:szCs w:val="28"/>
          <w:rtl/>
        </w:rPr>
      </w:pPr>
      <w:r w:rsidRPr="00EE12DB">
        <w:rPr>
          <w:rFonts w:asciiTheme="majorBidi" w:hAnsiTheme="majorBidi" w:cs="Times New Roman" w:hint="cs"/>
          <w:b/>
          <w:bCs/>
          <w:sz w:val="28"/>
          <w:szCs w:val="28"/>
          <w:rtl/>
        </w:rPr>
        <w:t>ملخص الفصل الثانى:</w:t>
      </w:r>
    </w:p>
    <w:p w14:paraId="37D3CD3E" w14:textId="1BCC1EF4" w:rsidR="00EE12DB" w:rsidRPr="00EE12DB" w:rsidRDefault="00EE12DB" w:rsidP="00A758F4">
      <w:pPr>
        <w:spacing w:line="360" w:lineRule="auto"/>
        <w:ind w:firstLine="170"/>
        <w:jc w:val="both"/>
        <w:outlineLvl w:val="0"/>
        <w:rPr>
          <w:rFonts w:ascii="Times New Roman" w:hAnsi="Times New Roman" w:cs="Times New Roman"/>
          <w:sz w:val="28"/>
          <w:szCs w:val="28"/>
          <w:lang w:bidi="ar-EG"/>
        </w:rPr>
      </w:pPr>
      <w:r w:rsidRPr="00EE12DB">
        <w:rPr>
          <w:rFonts w:ascii="Times New Roman" w:hAnsi="Times New Roman" w:cs="Times New Roman"/>
          <w:sz w:val="28"/>
          <w:szCs w:val="28"/>
          <w:rtl/>
        </w:rPr>
        <w:t>استعرض هذا الفصل في جزئه الأول مراجعة تحليلية وشاملة لـ الدراسات السابقة العربية والأجنبية، حيث تم تصنيفها إلى دراسات تناولت متغير "الإدارة الإستراتيجية" كمدخل لتطوير المؤسسات الصحية، ودراسات ركزت على "جودة الخدمات الصحية" ومعايير قياسها، وصولاً إلى الدراسات البينية التي جمعت بين المتغيرين وأكدت وجود علاقة ارتباطية وتأثيرية طردية بين تبني الفكر الإستراتيجي وتحسين المخرجات العلاجية؛ وقد ساهمت هذه المراجعة في تحديد الفجوة البحثية وبناء الفرضيات العلمية التي تسعى الدراسة الحالية لاختبارها في سياق المستشفيات الحكومية بالرياض</w:t>
      </w:r>
      <w:r w:rsidRPr="00EE12DB">
        <w:rPr>
          <w:rFonts w:ascii="Times New Roman" w:hAnsi="Times New Roman" w:cs="Times New Roman"/>
          <w:sz w:val="28"/>
          <w:szCs w:val="28"/>
          <w:lang w:bidi="ar-EG"/>
        </w:rPr>
        <w:t>.</w:t>
      </w:r>
    </w:p>
    <w:p w14:paraId="537587EF" w14:textId="06FAA6FD" w:rsidR="00EE12DB" w:rsidRPr="00EE12DB" w:rsidRDefault="00EE12DB" w:rsidP="00A758F4">
      <w:pPr>
        <w:spacing w:line="360" w:lineRule="auto"/>
        <w:ind w:firstLine="170"/>
        <w:jc w:val="both"/>
        <w:outlineLvl w:val="0"/>
        <w:rPr>
          <w:rFonts w:ascii="Times New Roman" w:hAnsi="Times New Roman" w:cs="Times New Roman"/>
          <w:sz w:val="28"/>
          <w:szCs w:val="28"/>
          <w:lang w:bidi="ar-EG"/>
        </w:rPr>
      </w:pPr>
      <w:r w:rsidRPr="00EE12DB">
        <w:rPr>
          <w:rFonts w:ascii="Times New Roman" w:hAnsi="Times New Roman" w:cs="Times New Roman"/>
          <w:sz w:val="28"/>
          <w:szCs w:val="28"/>
          <w:rtl/>
        </w:rPr>
        <w:lastRenderedPageBreak/>
        <w:t>وفي الجزء الثاني، تناول الفصل الإطار النظري للإدارة الإستراتيجية، حيث جرى التأصيل العلمي لمفاهيمها وخصائصها ومستوياتها في القطاع الصحي، مع التركيز بشكل دقيق على أبعاد العملية الإستراتيجية الأربعة (التحليل، التخطيط، التنفيذ، والرقابة والتقييم الإستراتيجي)</w:t>
      </w:r>
      <w:r>
        <w:rPr>
          <w:rFonts w:ascii="Times New Roman" w:hAnsi="Times New Roman" w:cs="Times New Roman" w:hint="cs"/>
          <w:sz w:val="28"/>
          <w:szCs w:val="28"/>
          <w:rtl/>
        </w:rPr>
        <w:t>،</w:t>
      </w:r>
      <w:r w:rsidRPr="00EE12DB">
        <w:rPr>
          <w:rFonts w:ascii="Times New Roman" w:hAnsi="Times New Roman" w:cs="Times New Roman"/>
          <w:sz w:val="28"/>
          <w:szCs w:val="28"/>
          <w:rtl/>
        </w:rPr>
        <w:t xml:space="preserve"> وقد أبرز هذا الجزء كيف تتحول الإدارة الإستراتيجية من مجرد خطط ورقية إلى "منظومة قيادية" تدير التغيير وتواجه التحديات والضغوط التشغيلية، بما يضمن مواءمة موارد المستشفى مع التوجهات الوطنية الصحية الحديثة</w:t>
      </w:r>
      <w:r w:rsidRPr="00EE12DB">
        <w:rPr>
          <w:rFonts w:ascii="Times New Roman" w:hAnsi="Times New Roman" w:cs="Times New Roman"/>
          <w:sz w:val="28"/>
          <w:szCs w:val="28"/>
          <w:lang w:bidi="ar-EG"/>
        </w:rPr>
        <w:t>.</w:t>
      </w:r>
    </w:p>
    <w:p w14:paraId="5EECAF71" w14:textId="61DEFE5C" w:rsidR="00EE12DB" w:rsidRPr="00EE12DB" w:rsidRDefault="00EE12DB" w:rsidP="00A758F4">
      <w:pPr>
        <w:spacing w:line="360" w:lineRule="auto"/>
        <w:ind w:firstLine="170"/>
        <w:jc w:val="both"/>
        <w:outlineLvl w:val="0"/>
        <w:rPr>
          <w:rFonts w:ascii="Times New Roman" w:hAnsi="Times New Roman" w:cs="Times New Roman"/>
          <w:sz w:val="28"/>
          <w:szCs w:val="28"/>
          <w:lang w:bidi="ar-EG"/>
        </w:rPr>
      </w:pPr>
      <w:r w:rsidRPr="00EE12DB">
        <w:rPr>
          <w:rFonts w:ascii="Times New Roman" w:hAnsi="Times New Roman" w:cs="Times New Roman"/>
          <w:sz w:val="28"/>
          <w:szCs w:val="28"/>
          <w:rtl/>
        </w:rPr>
        <w:t>كما خُصص الجزء الثالث لـ الإطار النظري لجودة الخدمات الصحية، حيث فُككت أبعاد الجودة المقترحة للدراسة وهي (الكفاءة التشغيلية، الاعتمادية، الاستجابة والتعاطف، ورضا المرضى)</w:t>
      </w:r>
      <w:r>
        <w:rPr>
          <w:rFonts w:ascii="Times New Roman" w:hAnsi="Times New Roman" w:cs="Times New Roman" w:hint="cs"/>
          <w:sz w:val="28"/>
          <w:szCs w:val="28"/>
          <w:rtl/>
        </w:rPr>
        <w:t>،</w:t>
      </w:r>
      <w:r w:rsidRPr="00EE12DB">
        <w:rPr>
          <w:rFonts w:ascii="Times New Roman" w:hAnsi="Times New Roman" w:cs="Times New Roman"/>
          <w:sz w:val="28"/>
          <w:szCs w:val="28"/>
          <w:rtl/>
        </w:rPr>
        <w:t xml:space="preserve"> وتم توضيح كيف تشكل هذه الأبعاد وحدة واحدة مترابطة تجمع بين دقة الإجراءات السريرية والسمو الإنساني في التعامل مع المرضى، مؤكداً على أن جودة الخدمة هي المخرج النهائي الذي يُقاس به نجاح المنظومة الصحية وقدرتها على تحقيق تطلعات المستفيدين في بيئة رعاية آمنة ومستدامة</w:t>
      </w:r>
      <w:r w:rsidRPr="00EE12DB">
        <w:rPr>
          <w:rFonts w:ascii="Times New Roman" w:hAnsi="Times New Roman" w:cs="Times New Roman"/>
          <w:sz w:val="28"/>
          <w:szCs w:val="28"/>
          <w:lang w:bidi="ar-EG"/>
        </w:rPr>
        <w:t>.</w:t>
      </w:r>
    </w:p>
    <w:p w14:paraId="3913772A" w14:textId="2D2FF285" w:rsidR="00EE12DB" w:rsidRPr="00EE12DB" w:rsidRDefault="00EE12DB" w:rsidP="00A758F4">
      <w:pPr>
        <w:spacing w:line="360" w:lineRule="auto"/>
        <w:ind w:firstLine="170"/>
        <w:jc w:val="both"/>
        <w:outlineLvl w:val="0"/>
        <w:rPr>
          <w:rFonts w:ascii="Times New Roman" w:hAnsi="Times New Roman" w:cs="Times New Roman"/>
          <w:sz w:val="28"/>
          <w:szCs w:val="28"/>
          <w:lang w:bidi="ar-EG"/>
        </w:rPr>
      </w:pPr>
      <w:r w:rsidRPr="00EE12DB">
        <w:rPr>
          <w:rFonts w:ascii="Times New Roman" w:hAnsi="Times New Roman" w:cs="Times New Roman"/>
          <w:sz w:val="28"/>
          <w:szCs w:val="28"/>
          <w:rtl/>
        </w:rPr>
        <w:t>وتتجلى أهمية هذا الفصل للباحث والدراسة في كونه وضع "الحجر الزاوية" والأساس المعرفي الذي انطلقت منه الدراسة الميدانية؛ فقد مكن الباحث من صياغة أداة الدراسة (الاستبانة) بناءً على أبعاد علمية محكمة، ووفر إطاراً مرجعياً لتفسير النتائج ومقارنتها بالاتجاهات العالمية والمحلية</w:t>
      </w:r>
      <w:r>
        <w:rPr>
          <w:rFonts w:ascii="Times New Roman" w:hAnsi="Times New Roman" w:cs="Times New Roman" w:hint="cs"/>
          <w:sz w:val="28"/>
          <w:szCs w:val="28"/>
          <w:rtl/>
        </w:rPr>
        <w:t xml:space="preserve">، كما </w:t>
      </w:r>
      <w:r w:rsidRPr="00EE12DB">
        <w:rPr>
          <w:rFonts w:ascii="Times New Roman" w:hAnsi="Times New Roman" w:cs="Times New Roman"/>
          <w:sz w:val="28"/>
          <w:szCs w:val="28"/>
          <w:rtl/>
        </w:rPr>
        <w:t>إن هذا الفصل يمثل "الرابط الجوهري" الذي يبرهن على أن تحسين جودة الخدمات الصحية ليس وليد الصدفة، بل هو نتاج تخطيط وتنفيذ ورقابة إستراتيجية واعية، مما يعزز من القيمة العلمية والعملية للبحث في دعم قرارات التحول الصحي</w:t>
      </w:r>
      <w:r w:rsidRPr="00EE12DB">
        <w:rPr>
          <w:rFonts w:ascii="Times New Roman" w:hAnsi="Times New Roman" w:cs="Times New Roman"/>
          <w:sz w:val="28"/>
          <w:szCs w:val="28"/>
          <w:lang w:bidi="ar-EG"/>
        </w:rPr>
        <w:t>.</w:t>
      </w:r>
    </w:p>
    <w:p w14:paraId="50E8515E" w14:textId="4D1DB6A1" w:rsidR="00EE12DB" w:rsidRDefault="00EE12DB" w:rsidP="00D12A59">
      <w:pPr>
        <w:spacing w:line="360" w:lineRule="auto"/>
        <w:outlineLvl w:val="0"/>
        <w:rPr>
          <w:rFonts w:ascii="Times New Roman" w:hAnsi="Times New Roman" w:cs="Times New Roman"/>
          <w:b/>
          <w:bCs/>
          <w:sz w:val="32"/>
          <w:szCs w:val="32"/>
          <w:rtl/>
          <w:lang w:bidi="ar-EG"/>
        </w:rPr>
      </w:pPr>
    </w:p>
    <w:p w14:paraId="072C49F4" w14:textId="77777777" w:rsidR="00A758F4" w:rsidRDefault="00A758F4" w:rsidP="00D12A59">
      <w:pPr>
        <w:spacing w:line="360" w:lineRule="auto"/>
        <w:outlineLvl w:val="0"/>
        <w:rPr>
          <w:rFonts w:ascii="Times New Roman" w:hAnsi="Times New Roman" w:cs="Times New Roman"/>
          <w:b/>
          <w:bCs/>
          <w:sz w:val="32"/>
          <w:szCs w:val="32"/>
          <w:rtl/>
          <w:lang w:bidi="ar-EG"/>
        </w:rPr>
      </w:pPr>
    </w:p>
    <w:p w14:paraId="16A2569C" w14:textId="77777777" w:rsidR="00A758F4" w:rsidRDefault="00A758F4" w:rsidP="00D12A59">
      <w:pPr>
        <w:spacing w:line="360" w:lineRule="auto"/>
        <w:outlineLvl w:val="0"/>
        <w:rPr>
          <w:rFonts w:ascii="Times New Roman" w:hAnsi="Times New Roman" w:cs="Times New Roman"/>
          <w:b/>
          <w:bCs/>
          <w:sz w:val="32"/>
          <w:szCs w:val="32"/>
          <w:rtl/>
          <w:lang w:bidi="ar-EG"/>
        </w:rPr>
      </w:pPr>
    </w:p>
    <w:p w14:paraId="1A391791" w14:textId="77777777" w:rsidR="00A758F4" w:rsidRDefault="00A758F4" w:rsidP="00D12A59">
      <w:pPr>
        <w:spacing w:line="360" w:lineRule="auto"/>
        <w:outlineLvl w:val="0"/>
        <w:rPr>
          <w:rFonts w:ascii="Times New Roman" w:hAnsi="Times New Roman" w:cs="Times New Roman"/>
          <w:b/>
          <w:bCs/>
          <w:sz w:val="32"/>
          <w:szCs w:val="32"/>
          <w:rtl/>
          <w:lang w:bidi="ar-EG"/>
        </w:rPr>
      </w:pPr>
    </w:p>
    <w:p w14:paraId="7AD31686" w14:textId="77777777" w:rsidR="00A758F4" w:rsidRDefault="00A758F4" w:rsidP="00D12A59">
      <w:pPr>
        <w:spacing w:line="360" w:lineRule="auto"/>
        <w:outlineLvl w:val="0"/>
        <w:rPr>
          <w:rFonts w:ascii="Times New Roman" w:hAnsi="Times New Roman" w:cs="Times New Roman"/>
          <w:b/>
          <w:bCs/>
          <w:sz w:val="32"/>
          <w:szCs w:val="32"/>
          <w:rtl/>
          <w:lang w:bidi="ar-EG"/>
        </w:rPr>
      </w:pPr>
    </w:p>
    <w:p w14:paraId="09455E6A" w14:textId="77777777" w:rsidR="00A758F4" w:rsidRPr="00EE12DB" w:rsidRDefault="00A758F4" w:rsidP="00D12A59">
      <w:pPr>
        <w:spacing w:line="360" w:lineRule="auto"/>
        <w:outlineLvl w:val="0"/>
        <w:rPr>
          <w:rFonts w:ascii="Times New Roman" w:hAnsi="Times New Roman" w:cs="Times New Roman"/>
          <w:b/>
          <w:bCs/>
          <w:sz w:val="32"/>
          <w:szCs w:val="32"/>
          <w:rtl/>
          <w:lang w:bidi="ar-EG"/>
        </w:rPr>
      </w:pPr>
    </w:p>
    <w:p w14:paraId="4CBF501B" w14:textId="6BF1498A" w:rsidR="00D12A59" w:rsidRPr="00841D9E" w:rsidRDefault="00D12A59" w:rsidP="00D12A59">
      <w:pPr>
        <w:spacing w:line="360" w:lineRule="auto"/>
        <w:jc w:val="both"/>
        <w:outlineLvl w:val="0"/>
        <w:rPr>
          <w:rFonts w:ascii="Times New Roman" w:hAnsi="Times New Roman" w:cs="Times New Roman"/>
          <w:b/>
          <w:bCs/>
          <w:sz w:val="32"/>
          <w:szCs w:val="32"/>
          <w:rtl/>
          <w:lang w:bidi="ar-EG"/>
        </w:rPr>
      </w:pPr>
    </w:p>
    <w:p w14:paraId="6270F220" w14:textId="229F1BF6" w:rsidR="00D12A59" w:rsidRPr="00841D9E" w:rsidRDefault="00EE12DB" w:rsidP="00D12A59">
      <w:pPr>
        <w:spacing w:line="360" w:lineRule="auto"/>
        <w:jc w:val="both"/>
        <w:outlineLvl w:val="0"/>
        <w:rPr>
          <w:rFonts w:ascii="Times New Roman" w:hAnsi="Times New Roman" w:cs="Times New Roman"/>
          <w:b/>
          <w:bCs/>
          <w:sz w:val="32"/>
          <w:szCs w:val="32"/>
          <w:rtl/>
          <w:lang w:bidi="ar-EG"/>
        </w:rPr>
      </w:pPr>
      <w:bookmarkStart w:id="72" w:name="_Toc224313368"/>
      <w:r>
        <w:rPr>
          <w:rFonts w:ascii="Times New Roman" w:hAnsi="Times New Roman" w:cs="Times New Roman"/>
          <w:b/>
          <w:bCs/>
          <w:noProof/>
          <w:sz w:val="32"/>
          <w:szCs w:val="32"/>
          <w:rtl/>
        </w:rPr>
        <w:lastRenderedPageBreak/>
        <mc:AlternateContent>
          <mc:Choice Requires="wpg">
            <w:drawing>
              <wp:anchor distT="0" distB="0" distL="114300" distR="114300" simplePos="0" relativeHeight="251662848" behindDoc="0" locked="0" layoutInCell="1" allowOverlap="1" wp14:anchorId="716D9894" wp14:editId="6982CACF">
                <wp:simplePos x="0" y="0"/>
                <wp:positionH relativeFrom="column">
                  <wp:posOffset>1023620</wp:posOffset>
                </wp:positionH>
                <wp:positionV relativeFrom="paragraph">
                  <wp:posOffset>-115570</wp:posOffset>
                </wp:positionV>
                <wp:extent cx="4181475" cy="1676400"/>
                <wp:effectExtent l="57150" t="38100" r="85725" b="95250"/>
                <wp:wrapNone/>
                <wp:docPr id="926841277" name="Group 926841277"/>
                <wp:cNvGraphicFramePr/>
                <a:graphic xmlns:a="http://schemas.openxmlformats.org/drawingml/2006/main">
                  <a:graphicData uri="http://schemas.microsoft.com/office/word/2010/wordprocessingGroup">
                    <wpg:wgp>
                      <wpg:cNvGrpSpPr/>
                      <wpg:grpSpPr>
                        <a:xfrm>
                          <a:off x="0" y="0"/>
                          <a:ext cx="4181475" cy="1676400"/>
                          <a:chOff x="-447675" y="0"/>
                          <a:chExt cx="4181475" cy="1676400"/>
                        </a:xfrm>
                      </wpg:grpSpPr>
                      <wps:wsp>
                        <wps:cNvPr id="1491682049" name="Rounded Rectangle 27"/>
                        <wps:cNvSpPr/>
                        <wps:spPr>
                          <a:xfrm>
                            <a:off x="552450" y="0"/>
                            <a:ext cx="1875790" cy="854710"/>
                          </a:xfrm>
                          <a:prstGeom prst="roundRect">
                            <a:avLst/>
                          </a:prstGeom>
                        </wps:spPr>
                        <wps:style>
                          <a:lnRef idx="1">
                            <a:schemeClr val="accent2"/>
                          </a:lnRef>
                          <a:fillRef idx="2">
                            <a:schemeClr val="accent2"/>
                          </a:fillRef>
                          <a:effectRef idx="1">
                            <a:schemeClr val="accent2"/>
                          </a:effectRef>
                          <a:fontRef idx="minor">
                            <a:schemeClr val="dk1"/>
                          </a:fontRef>
                        </wps:style>
                        <wps:txbx>
                          <w:txbxContent>
                            <w:p w14:paraId="5188E5E0" w14:textId="77777777" w:rsidR="00D12A59" w:rsidRPr="005359BC" w:rsidRDefault="00D12A59" w:rsidP="00D12A59">
                              <w:pPr>
                                <w:jc w:val="center"/>
                                <w:outlineLvl w:val="0"/>
                                <w:rPr>
                                  <w:rFonts w:ascii="Times New Roman" w:hAnsi="Times New Roman" w:cs="Times New Roman"/>
                                  <w:b/>
                                  <w:bCs/>
                                  <w:sz w:val="2"/>
                                  <w:szCs w:val="2"/>
                                  <w:rtl/>
                                  <w:lang w:bidi="ar-EG"/>
                                </w:rPr>
                              </w:pPr>
                            </w:p>
                            <w:p w14:paraId="0BE7A522" w14:textId="44EFD783" w:rsidR="00D12A59" w:rsidRPr="005359BC" w:rsidRDefault="00D12A59" w:rsidP="000D315D">
                              <w:pPr>
                                <w:jc w:val="center"/>
                                <w:rPr>
                                  <w:rFonts w:ascii="Times New Roman" w:hAnsi="Times New Roman" w:cs="Times New Roman"/>
                                  <w:b/>
                                  <w:bCs/>
                                  <w:sz w:val="56"/>
                                  <w:szCs w:val="56"/>
                                  <w:rtl/>
                                  <w:lang w:bidi="ar-EG"/>
                                </w:rPr>
                              </w:pPr>
                              <w:r w:rsidRPr="005359BC">
                                <w:rPr>
                                  <w:rFonts w:ascii="Times New Roman" w:hAnsi="Times New Roman" w:cs="Times New Roman"/>
                                  <w:b/>
                                  <w:bCs/>
                                  <w:sz w:val="56"/>
                                  <w:szCs w:val="56"/>
                                  <w:rtl/>
                                  <w:lang w:bidi="ar-EG"/>
                                </w:rPr>
                                <w:t xml:space="preserve">الفصل </w:t>
                              </w:r>
                              <w:r>
                                <w:rPr>
                                  <w:rFonts w:ascii="Times New Roman" w:hAnsi="Times New Roman" w:cs="Times New Roman" w:hint="cs"/>
                                  <w:b/>
                                  <w:bCs/>
                                  <w:sz w:val="56"/>
                                  <w:szCs w:val="56"/>
                                  <w:rtl/>
                                  <w:lang w:bidi="ar-EG"/>
                                </w:rPr>
                                <w:t>الثالث</w:t>
                              </w:r>
                            </w:p>
                            <w:p w14:paraId="50B6CC43" w14:textId="77777777" w:rsidR="00D12A59" w:rsidRDefault="00D12A59" w:rsidP="00097288">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90198395" name="Rounded Rectangle 31"/>
                        <wps:cNvSpPr/>
                        <wps:spPr>
                          <a:xfrm>
                            <a:off x="-447675" y="761688"/>
                            <a:ext cx="4181475" cy="914712"/>
                          </a:xfrm>
                          <a:prstGeom prst="roundRect">
                            <a:avLst/>
                          </a:prstGeom>
                          <a:ln/>
                        </wps:spPr>
                        <wps:style>
                          <a:lnRef idx="1">
                            <a:schemeClr val="accent2"/>
                          </a:lnRef>
                          <a:fillRef idx="2">
                            <a:schemeClr val="accent2"/>
                          </a:fillRef>
                          <a:effectRef idx="1">
                            <a:schemeClr val="accent2"/>
                          </a:effectRef>
                          <a:fontRef idx="minor">
                            <a:schemeClr val="dk1"/>
                          </a:fontRef>
                        </wps:style>
                        <wps:txbx>
                          <w:txbxContent>
                            <w:p w14:paraId="618C88CD" w14:textId="77777777" w:rsidR="00D12A59" w:rsidRPr="005359BC" w:rsidRDefault="00D12A59" w:rsidP="00D12A59">
                              <w:pPr>
                                <w:jc w:val="center"/>
                                <w:outlineLvl w:val="0"/>
                                <w:rPr>
                                  <w:rFonts w:ascii="Simplified Arabic" w:hAnsi="Simplified Arabic" w:cs="Simplified Arabic"/>
                                  <w:b/>
                                  <w:bCs/>
                                  <w:sz w:val="2"/>
                                  <w:szCs w:val="2"/>
                                  <w:rtl/>
                                  <w:lang w:bidi="ar-EG"/>
                                </w:rPr>
                              </w:pPr>
                            </w:p>
                            <w:p w14:paraId="456B11CA" w14:textId="55A69CA3" w:rsidR="00D12A59" w:rsidRDefault="00D12A59" w:rsidP="00D12A59">
                              <w:pPr>
                                <w:jc w:val="center"/>
                              </w:pPr>
                              <w:r>
                                <w:rPr>
                                  <w:rFonts w:ascii="Times New Roman" w:hAnsi="Times New Roman" w:cs="Times New Roman" w:hint="cs"/>
                                  <w:b/>
                                  <w:bCs/>
                                  <w:sz w:val="56"/>
                                  <w:szCs w:val="56"/>
                                  <w:rtl/>
                                  <w:lang w:bidi="ar-EG"/>
                                </w:rPr>
                                <w:t>منهجية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16D9894" id="Group 926841277" o:spid="_x0000_s1035" style="position:absolute;left:0;text-align:left;margin-left:80.6pt;margin-top:-9.1pt;width:329.25pt;height:132pt;z-index:251662848;mso-width-relative:margin;mso-height-relative:margin" coordorigin="-4476" coordsize="41814,16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WmYLgMAABkKAAAOAAAAZHJzL2Uyb0RvYy54bWzsVt9P2zAQfp+0/8HyO6QJadNEpKiCgSYh&#10;QMDEs+s4TbTE9my3affXc3Z+tGOdQEy88eLa8Z199933XX16tqkrtGZKl4Kn2D8eYcQ4FVnJlyn+&#10;8Xh5NMVIG8IzUgnOUrxlGp/Nvn45bWTCAlGIKmMKwSFcJ41McWGMTDxP04LVRB8LyThs5kLVxMBS&#10;Lb1MkQZOrysvGI0mXiNUJpWgTGv4etFu4pk7P88ZNbd5rplBVYohNuNG5caFHb3ZKUmWisiipF0Y&#10;5B1R1KTkcOlw1AUxBK1U+ddRdUmV0CI3x1TUnsjzkjKXA2Tjj15kc6XESrpclkmzlANMAO0LnN59&#10;LL1ZXyn5IO8UINHIJWDhVjaXTa5q+wtRoo2DbDtAxjYGUfgY+lM/jMYYUdjzJ9EkHHWg0gKQt35H&#10;YRhNrMnOmxbfXvH3+uu9P4JqJNBE75DQ/4fEQ0EkcwDrBJC4U6jMII0w9ifTYBTGGHFSA2vvxYpn&#10;LEP3wCfClxVDQWSpY8MBvwE+nWhA8gB243EQjoF/Owh6AP1pNI5i2LIATsdh5Dv8hvxJIpU2V0zU&#10;yE5SDJzgmQ3E8Y2sr7WBSMC+t4OFjauNxM3MtmI2qIrfsxxShKL4ztvJjJ1XCq0JCIRQyrgJbGZw&#10;nrO2bnlZVYNj8LpjZ29dmZPg4PyGWwcPd7PgZnCuSy7Uoduzn34Xct7a9wi0eVsIzGaxcbUdyrYQ&#10;2RbqrUTbErSklyXge020uSMKegCUBPqauYUhr0STYtHNMCqE+n3ou7UHQsIuRg30lBTrXyuiGEbV&#10;dw5Ujf0wtE3ILcJxFMBC7e8s9nf4qj4XUBUfOqikbmrtTdV/zZWon6D9ze2tsEU4hbtTTI3qF+em&#10;7XXQQCmbz50ZNB5JzDV/kLTngaXO4+aJKNmRzAA9b0QvD5K8oFlrayvExXxlRF46DlqkW1y7CoBU&#10;W5F8vGbjeOTH05MY+sy/NHviaGKDfJNm9/tWNIGOMLUsA04fal1Q2sjvldM3zl6Rb1euVZ1Vn5Ot&#10;ayVu9ingQcCuCDuifQrYdcQPFbD7C4b3h/tX6N5K9oGzv3ac3b3oZs8AAAD//wMAUEsDBBQABgAI&#10;AAAAIQA/AACl4QAAAAsBAAAPAAAAZHJzL2Rvd25yZXYueG1sTI/BSsNAEIbvgu+wjOCt3Wy0NcZs&#10;SinqqRRsBfE2TaZJaHY3ZLdJ+vaOJ73Nz3z88022mkwrBup946wGNY9AkC1c2dhKw+fhbZaA8AFt&#10;ia2zpOFKHlb57U2GaelG+0HDPlSCS6xPUUMdQpdK6YuaDPq568jy7uR6g4FjX8myx5HLTSvjKFpK&#10;g43lCzV2tKmpOO8vRsP7iOP6Qb0O2/Npc/0+LHZfW0Va399N6xcQgabwB8OvPqtDzk5Hd7GlFy3n&#10;pYoZ1TBTCQ9MJOr5CcRRQ/y4SEDmmfz/Q/4DAAD//wMAUEsBAi0AFAAGAAgAAAAhALaDOJL+AAAA&#10;4QEAABMAAAAAAAAAAAAAAAAAAAAAAFtDb250ZW50X1R5cGVzXS54bWxQSwECLQAUAAYACAAAACEA&#10;OP0h/9YAAACUAQAACwAAAAAAAAAAAAAAAAAvAQAAX3JlbHMvLnJlbHNQSwECLQAUAAYACAAAACEA&#10;QfFpmC4DAAAZCgAADgAAAAAAAAAAAAAAAAAuAgAAZHJzL2Uyb0RvYy54bWxQSwECLQAUAAYACAAA&#10;ACEAPwAApeEAAAALAQAADwAAAAAAAAAAAAAAAACIBQAAZHJzL2Rvd25yZXYueG1sUEsFBgAAAAAE&#10;AAQA8wAAAJYGAAAAAA==&#10;">
                <v:roundrect id="Rounded Rectangle 27" o:spid="_x0000_s1036" style="position:absolute;left:5524;width:18758;height:854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fEHyAAAAOMAAAAPAAAAZHJzL2Rvd25yZXYueG1sRE/NasJA&#10;EL4X+g7LFLzpJkHEpK6hLShCT6Y9tLcxO01CsrNpdjXx7buC0ON8/7PJJ9OJCw2usawgXkQgiEur&#10;G64UfH7s5msQziNr7CyTgis5yLePDxvMtB35SJfCVyKEsMtQQe19n0npypoMuoXtiQP3YweDPpxD&#10;JfWAYwg3nUyiaCUNNhwaauzpraayLc5Gwd599el7l7y2RXX9junUnn4PrVKzp+nlGYSnyf+L7+6D&#10;DvOXabxaJ9EyhdtPAQC5/QMAAP//AwBQSwECLQAUAAYACAAAACEA2+H2y+4AAACFAQAAEwAAAAAA&#10;AAAAAAAAAAAAAAAAW0NvbnRlbnRfVHlwZXNdLnhtbFBLAQItABQABgAIAAAAIQBa9CxbvwAAABUB&#10;AAALAAAAAAAAAAAAAAAAAB8BAABfcmVscy8ucmVsc1BLAQItABQABgAIAAAAIQCjvfEHyAAAAOMA&#10;AAAPAAAAAAAAAAAAAAAAAAcCAABkcnMvZG93bnJldi54bWxQSwUGAAAAAAMAAwC3AAAA/AIAAAAA&#10;" fillcolor="#dfa7a6 [1621]" strokecolor="#bc4542 [3045]">
                  <v:fill color2="#f5e4e4 [501]" rotate="t" angle="180" colors="0 #ffa2a1;22938f #ffbebd;1 #ffe5e5" focus="100%" type="gradient"/>
                  <v:shadow on="t" color="black" opacity="24903f" origin=",.5" offset="0,.55556mm"/>
                  <v:textbox>
                    <w:txbxContent>
                      <w:p w14:paraId="5188E5E0" w14:textId="77777777" w:rsidR="00D12A59" w:rsidRPr="005359BC" w:rsidRDefault="00D12A59" w:rsidP="00D12A59">
                        <w:pPr>
                          <w:jc w:val="center"/>
                          <w:outlineLvl w:val="0"/>
                          <w:rPr>
                            <w:rFonts w:ascii="Times New Roman" w:hAnsi="Times New Roman" w:cs="Times New Roman"/>
                            <w:b/>
                            <w:bCs/>
                            <w:sz w:val="2"/>
                            <w:szCs w:val="2"/>
                            <w:rtl/>
                            <w:lang w:bidi="ar-EG"/>
                          </w:rPr>
                        </w:pPr>
                      </w:p>
                      <w:p w14:paraId="0BE7A522" w14:textId="44EFD783" w:rsidR="00D12A59" w:rsidRPr="005359BC" w:rsidRDefault="00D12A59" w:rsidP="000D315D">
                        <w:pPr>
                          <w:jc w:val="center"/>
                          <w:rPr>
                            <w:rFonts w:ascii="Times New Roman" w:hAnsi="Times New Roman" w:cs="Times New Roman"/>
                            <w:b/>
                            <w:bCs/>
                            <w:sz w:val="56"/>
                            <w:szCs w:val="56"/>
                            <w:rtl/>
                            <w:lang w:bidi="ar-EG"/>
                          </w:rPr>
                        </w:pPr>
                        <w:r w:rsidRPr="005359BC">
                          <w:rPr>
                            <w:rFonts w:ascii="Times New Roman" w:hAnsi="Times New Roman" w:cs="Times New Roman"/>
                            <w:b/>
                            <w:bCs/>
                            <w:sz w:val="56"/>
                            <w:szCs w:val="56"/>
                            <w:rtl/>
                            <w:lang w:bidi="ar-EG"/>
                          </w:rPr>
                          <w:t xml:space="preserve">الفصل </w:t>
                        </w:r>
                        <w:r>
                          <w:rPr>
                            <w:rFonts w:ascii="Times New Roman" w:hAnsi="Times New Roman" w:cs="Times New Roman" w:hint="cs"/>
                            <w:b/>
                            <w:bCs/>
                            <w:sz w:val="56"/>
                            <w:szCs w:val="56"/>
                            <w:rtl/>
                            <w:lang w:bidi="ar-EG"/>
                          </w:rPr>
                          <w:t>الثالث</w:t>
                        </w:r>
                      </w:p>
                      <w:p w14:paraId="50B6CC43" w14:textId="77777777" w:rsidR="00D12A59" w:rsidRDefault="00D12A59" w:rsidP="00097288">
                        <w:pPr>
                          <w:jc w:val="center"/>
                        </w:pPr>
                      </w:p>
                    </w:txbxContent>
                  </v:textbox>
                </v:roundrect>
                <v:roundrect id="Rounded Rectangle 31" o:spid="_x0000_s1037" style="position:absolute;left:-4476;top:7616;width:41814;height:914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UCJyAAAAOMAAAAPAAAAZHJzL2Rvd25yZXYueG1sRE/NasJA&#10;EL4LvsMyQm+6iaXiRldpCy1CT0170NuYHZOQ7Gya3Wp8+25B8Djf/6y3g23FmXpfO9aQzhIQxIUz&#10;NZcavr/epksQPiAbbB2Thit52G7GozVmxl34k855KEUMYZ+hhiqELpPSFxVZ9DPXEUfu5HqLIZ59&#10;KU2PlxhuWzlPkoW0WHNsqLCj14qKJv+1Gt79vlMf7fylycvrIaVjc/zZNVo/TIbnFYhAQ7iLb+6d&#10;ifOVSlK1fFRP8P9TBEBu/gAAAP//AwBQSwECLQAUAAYACAAAACEA2+H2y+4AAACFAQAAEwAAAAAA&#10;AAAAAAAAAAAAAAAAW0NvbnRlbnRfVHlwZXNdLnhtbFBLAQItABQABgAIAAAAIQBa9CxbvwAAABUB&#10;AAALAAAAAAAAAAAAAAAAAB8BAABfcmVscy8ucmVsc1BLAQItABQABgAIAAAAIQAHlUCJyAAAAOMA&#10;AAAPAAAAAAAAAAAAAAAAAAcCAABkcnMvZG93bnJldi54bWxQSwUGAAAAAAMAAwC3AAAA/AIAAAAA&#10;" fillcolor="#dfa7a6 [1621]" strokecolor="#bc4542 [3045]">
                  <v:fill color2="#f5e4e4 [501]" rotate="t" angle="180" colors="0 #ffa2a1;22938f #ffbebd;1 #ffe5e5" focus="100%" type="gradient"/>
                  <v:shadow on="t" color="black" opacity="24903f" origin=",.5" offset="0,.55556mm"/>
                  <v:textbox>
                    <w:txbxContent>
                      <w:p w14:paraId="618C88CD" w14:textId="77777777" w:rsidR="00D12A59" w:rsidRPr="005359BC" w:rsidRDefault="00D12A59" w:rsidP="00D12A59">
                        <w:pPr>
                          <w:jc w:val="center"/>
                          <w:outlineLvl w:val="0"/>
                          <w:rPr>
                            <w:rFonts w:ascii="Simplified Arabic" w:hAnsi="Simplified Arabic" w:cs="Simplified Arabic"/>
                            <w:b/>
                            <w:bCs/>
                            <w:sz w:val="2"/>
                            <w:szCs w:val="2"/>
                            <w:rtl/>
                            <w:lang w:bidi="ar-EG"/>
                          </w:rPr>
                        </w:pPr>
                      </w:p>
                      <w:p w14:paraId="456B11CA" w14:textId="55A69CA3" w:rsidR="00D12A59" w:rsidRDefault="00D12A59" w:rsidP="00D12A59">
                        <w:pPr>
                          <w:jc w:val="center"/>
                        </w:pPr>
                        <w:r>
                          <w:rPr>
                            <w:rFonts w:ascii="Times New Roman" w:hAnsi="Times New Roman" w:cs="Times New Roman" w:hint="cs"/>
                            <w:b/>
                            <w:bCs/>
                            <w:sz w:val="56"/>
                            <w:szCs w:val="56"/>
                            <w:rtl/>
                            <w:lang w:bidi="ar-EG"/>
                          </w:rPr>
                          <w:t>منهجية الدراسة</w:t>
                        </w:r>
                      </w:p>
                    </w:txbxContent>
                  </v:textbox>
                </v:roundrect>
              </v:group>
            </w:pict>
          </mc:Fallback>
        </mc:AlternateContent>
      </w:r>
      <w:bookmarkEnd w:id="72"/>
    </w:p>
    <w:p w14:paraId="2205990F" w14:textId="77777777" w:rsidR="00D12A59" w:rsidRPr="00841D9E" w:rsidRDefault="00D12A59" w:rsidP="00D12A59">
      <w:pPr>
        <w:spacing w:line="360" w:lineRule="auto"/>
        <w:jc w:val="both"/>
        <w:outlineLvl w:val="0"/>
        <w:rPr>
          <w:rFonts w:ascii="Times New Roman" w:hAnsi="Times New Roman" w:cs="Times New Roman"/>
          <w:b/>
          <w:bCs/>
          <w:sz w:val="32"/>
          <w:szCs w:val="32"/>
          <w:rtl/>
          <w:lang w:bidi="ar-EG"/>
        </w:rPr>
      </w:pPr>
    </w:p>
    <w:p w14:paraId="4BCD8959" w14:textId="77777777" w:rsidR="00D12A59" w:rsidRDefault="00D12A59" w:rsidP="00D12A59">
      <w:pPr>
        <w:spacing w:line="360" w:lineRule="auto"/>
        <w:jc w:val="both"/>
        <w:outlineLvl w:val="0"/>
        <w:rPr>
          <w:rFonts w:ascii="Times New Roman" w:hAnsi="Times New Roman" w:cs="Times New Roman"/>
          <w:b/>
          <w:bCs/>
          <w:sz w:val="32"/>
          <w:szCs w:val="32"/>
          <w:rtl/>
          <w:lang w:bidi="ar-EG"/>
        </w:rPr>
      </w:pPr>
    </w:p>
    <w:p w14:paraId="23162B62" w14:textId="77777777" w:rsidR="00EE12DB" w:rsidRPr="00841D9E" w:rsidRDefault="00EE12DB" w:rsidP="00D12A59">
      <w:pPr>
        <w:spacing w:line="360" w:lineRule="auto"/>
        <w:jc w:val="both"/>
        <w:outlineLvl w:val="0"/>
        <w:rPr>
          <w:rFonts w:ascii="Times New Roman" w:hAnsi="Times New Roman" w:cs="Times New Roman"/>
          <w:b/>
          <w:bCs/>
          <w:sz w:val="32"/>
          <w:szCs w:val="32"/>
          <w:rtl/>
          <w:lang w:bidi="ar-EG"/>
        </w:rPr>
      </w:pPr>
    </w:p>
    <w:p w14:paraId="271AFE50" w14:textId="27115F3D" w:rsidR="00D12A59" w:rsidRPr="00631890" w:rsidRDefault="00D12A59" w:rsidP="00D12A59">
      <w:pPr>
        <w:spacing w:line="360" w:lineRule="auto"/>
        <w:jc w:val="both"/>
        <w:outlineLvl w:val="0"/>
        <w:rPr>
          <w:rFonts w:ascii="Times New Roman" w:hAnsi="Times New Roman" w:cs="Times New Roman"/>
          <w:b/>
          <w:bCs/>
          <w:sz w:val="36"/>
          <w:szCs w:val="36"/>
          <w:rtl/>
          <w:lang w:bidi="ar-EG"/>
        </w:rPr>
      </w:pPr>
      <w:bookmarkStart w:id="73" w:name="_Toc224313369"/>
      <w:r w:rsidRPr="00631890">
        <w:rPr>
          <w:rFonts w:ascii="Times New Roman" w:hAnsi="Times New Roman" w:cs="Times New Roman" w:hint="cs"/>
          <w:b/>
          <w:bCs/>
          <w:sz w:val="36"/>
          <w:szCs w:val="36"/>
          <w:rtl/>
          <w:lang w:bidi="ar-EG"/>
        </w:rPr>
        <w:t xml:space="preserve">فى هذا الفصل سيتم مناقشة </w:t>
      </w:r>
      <w:r w:rsidR="00CC09AE">
        <w:rPr>
          <w:rFonts w:ascii="Times New Roman" w:hAnsi="Times New Roman" w:cs="Times New Roman" w:hint="cs"/>
          <w:b/>
          <w:bCs/>
          <w:sz w:val="36"/>
          <w:szCs w:val="36"/>
          <w:rtl/>
          <w:lang w:bidi="ar-EG"/>
        </w:rPr>
        <w:t>النقاط</w:t>
      </w:r>
      <w:r w:rsidRPr="00631890">
        <w:rPr>
          <w:rFonts w:ascii="Times New Roman" w:hAnsi="Times New Roman" w:cs="Times New Roman" w:hint="cs"/>
          <w:b/>
          <w:bCs/>
          <w:sz w:val="36"/>
          <w:szCs w:val="36"/>
          <w:rtl/>
          <w:lang w:bidi="ar-EG"/>
        </w:rPr>
        <w:t xml:space="preserve"> التالية:</w:t>
      </w:r>
      <w:bookmarkEnd w:id="73"/>
    </w:p>
    <w:p w14:paraId="6BA8695B" w14:textId="77777777" w:rsidR="00CC09AE" w:rsidRPr="00CC09AE" w:rsidRDefault="00CC09AE">
      <w:pPr>
        <w:pStyle w:val="ListParagraph"/>
        <w:numPr>
          <w:ilvl w:val="0"/>
          <w:numId w:val="15"/>
        </w:numPr>
        <w:spacing w:line="360" w:lineRule="auto"/>
        <w:ind w:left="848" w:firstLine="142"/>
        <w:jc w:val="both"/>
        <w:rPr>
          <w:rFonts w:asciiTheme="majorBidi" w:hAnsiTheme="majorBidi" w:cstheme="majorBidi"/>
          <w:b/>
          <w:bCs/>
          <w:sz w:val="32"/>
          <w:szCs w:val="32"/>
          <w:lang w:bidi="ar-EG"/>
        </w:rPr>
      </w:pPr>
      <w:r w:rsidRPr="00CC09AE">
        <w:rPr>
          <w:rFonts w:asciiTheme="majorBidi" w:hAnsiTheme="majorBidi" w:cs="Times New Roman"/>
          <w:b/>
          <w:bCs/>
          <w:sz w:val="32"/>
          <w:szCs w:val="32"/>
          <w:rtl/>
          <w:lang w:bidi="ar-EG"/>
        </w:rPr>
        <w:t>المنهجية وطرق البحث</w:t>
      </w:r>
      <w:r w:rsidRPr="00CC09AE">
        <w:rPr>
          <w:rFonts w:asciiTheme="majorBidi" w:hAnsiTheme="majorBidi" w:cs="Times New Roman" w:hint="cs"/>
          <w:b/>
          <w:bCs/>
          <w:sz w:val="32"/>
          <w:szCs w:val="32"/>
          <w:rtl/>
          <w:lang w:bidi="ar-EG"/>
        </w:rPr>
        <w:t xml:space="preserve"> </w:t>
      </w:r>
    </w:p>
    <w:p w14:paraId="4662FF15" w14:textId="128AA5FE" w:rsidR="00D12A59" w:rsidRDefault="00CC09AE">
      <w:pPr>
        <w:pStyle w:val="ListParagraph"/>
        <w:numPr>
          <w:ilvl w:val="0"/>
          <w:numId w:val="15"/>
        </w:numPr>
        <w:spacing w:line="360" w:lineRule="auto"/>
        <w:ind w:left="848" w:firstLine="142"/>
        <w:jc w:val="both"/>
        <w:rPr>
          <w:rFonts w:asciiTheme="majorBidi" w:hAnsiTheme="majorBidi" w:cstheme="majorBidi"/>
          <w:b/>
          <w:bCs/>
          <w:sz w:val="32"/>
          <w:szCs w:val="32"/>
          <w:lang w:bidi="ar-EG"/>
        </w:rPr>
      </w:pPr>
      <w:r>
        <w:rPr>
          <w:rFonts w:asciiTheme="majorBidi" w:hAnsiTheme="majorBidi" w:cstheme="majorBidi" w:hint="cs"/>
          <w:b/>
          <w:bCs/>
          <w:sz w:val="32"/>
          <w:szCs w:val="32"/>
          <w:rtl/>
          <w:lang w:bidi="ar-EG"/>
        </w:rPr>
        <w:t>مجتمع وعينة البحث</w:t>
      </w:r>
    </w:p>
    <w:p w14:paraId="0CBD09F7" w14:textId="628456D1" w:rsidR="00CC09AE" w:rsidRDefault="00CC09AE">
      <w:pPr>
        <w:pStyle w:val="ListParagraph"/>
        <w:numPr>
          <w:ilvl w:val="0"/>
          <w:numId w:val="15"/>
        </w:numPr>
        <w:spacing w:line="360" w:lineRule="auto"/>
        <w:ind w:left="848" w:firstLine="142"/>
        <w:jc w:val="both"/>
        <w:rPr>
          <w:rFonts w:asciiTheme="majorBidi" w:hAnsiTheme="majorBidi" w:cstheme="majorBidi"/>
          <w:b/>
          <w:bCs/>
          <w:sz w:val="32"/>
          <w:szCs w:val="32"/>
          <w:lang w:bidi="ar-EG"/>
        </w:rPr>
      </w:pPr>
      <w:r>
        <w:rPr>
          <w:rFonts w:asciiTheme="majorBidi" w:hAnsiTheme="majorBidi" w:cstheme="majorBidi" w:hint="cs"/>
          <w:b/>
          <w:bCs/>
          <w:sz w:val="32"/>
          <w:szCs w:val="32"/>
          <w:rtl/>
          <w:lang w:bidi="ar-EG"/>
        </w:rPr>
        <w:t>ادوات الدراسة</w:t>
      </w:r>
    </w:p>
    <w:p w14:paraId="455B580F" w14:textId="7E3F7ED2" w:rsidR="00CC09AE" w:rsidRDefault="00CC09AE">
      <w:pPr>
        <w:pStyle w:val="ListParagraph"/>
        <w:numPr>
          <w:ilvl w:val="0"/>
          <w:numId w:val="15"/>
        </w:numPr>
        <w:spacing w:line="360" w:lineRule="auto"/>
        <w:ind w:left="848" w:firstLine="142"/>
        <w:jc w:val="both"/>
        <w:rPr>
          <w:rFonts w:asciiTheme="majorBidi" w:hAnsiTheme="majorBidi" w:cstheme="majorBidi"/>
          <w:b/>
          <w:bCs/>
          <w:sz w:val="32"/>
          <w:szCs w:val="32"/>
          <w:lang w:bidi="ar-EG"/>
        </w:rPr>
      </w:pPr>
      <w:r>
        <w:rPr>
          <w:rFonts w:asciiTheme="majorBidi" w:hAnsiTheme="majorBidi" w:cstheme="majorBidi" w:hint="cs"/>
          <w:b/>
          <w:bCs/>
          <w:sz w:val="32"/>
          <w:szCs w:val="32"/>
          <w:rtl/>
          <w:lang w:bidi="ar-EG"/>
        </w:rPr>
        <w:t>حجود الدراسة</w:t>
      </w:r>
    </w:p>
    <w:p w14:paraId="14452CFA" w14:textId="76C36E4F" w:rsidR="00CC09AE" w:rsidRPr="00631890" w:rsidRDefault="00CC09AE">
      <w:pPr>
        <w:pStyle w:val="ListParagraph"/>
        <w:numPr>
          <w:ilvl w:val="0"/>
          <w:numId w:val="15"/>
        </w:numPr>
        <w:spacing w:line="360" w:lineRule="auto"/>
        <w:ind w:left="848" w:firstLine="142"/>
        <w:jc w:val="both"/>
        <w:rPr>
          <w:rFonts w:asciiTheme="majorBidi" w:hAnsiTheme="majorBidi" w:cstheme="majorBidi"/>
          <w:b/>
          <w:bCs/>
          <w:sz w:val="32"/>
          <w:szCs w:val="32"/>
          <w:rtl/>
          <w:lang w:bidi="ar-EG"/>
        </w:rPr>
      </w:pPr>
      <w:r w:rsidRPr="00CC09AE">
        <w:rPr>
          <w:rFonts w:asciiTheme="majorBidi" w:hAnsiTheme="majorBidi" w:cs="Times New Roman"/>
          <w:b/>
          <w:bCs/>
          <w:sz w:val="32"/>
          <w:szCs w:val="32"/>
          <w:rtl/>
          <w:lang w:bidi="ar-EG"/>
        </w:rPr>
        <w:t>المعالجة والأدوات الإحصائية المستخدمة</w:t>
      </w:r>
    </w:p>
    <w:p w14:paraId="5EE09E32" w14:textId="52D584C9" w:rsidR="00D12A59" w:rsidRPr="00631890" w:rsidRDefault="00D12A59">
      <w:pPr>
        <w:pStyle w:val="ListParagraph"/>
        <w:numPr>
          <w:ilvl w:val="0"/>
          <w:numId w:val="15"/>
        </w:numPr>
        <w:spacing w:line="360" w:lineRule="auto"/>
        <w:ind w:left="848" w:firstLine="142"/>
        <w:rPr>
          <w:rFonts w:asciiTheme="majorBidi" w:hAnsiTheme="majorBidi" w:cstheme="majorBidi"/>
          <w:b/>
          <w:bCs/>
          <w:sz w:val="32"/>
          <w:szCs w:val="32"/>
          <w:lang w:bidi="ar-EG"/>
        </w:rPr>
      </w:pPr>
      <w:r w:rsidRPr="00631890">
        <w:rPr>
          <w:rFonts w:asciiTheme="majorBidi" w:hAnsiTheme="majorBidi" w:cstheme="majorBidi"/>
          <w:b/>
          <w:bCs/>
          <w:sz w:val="32"/>
          <w:szCs w:val="32"/>
          <w:rtl/>
          <w:lang w:bidi="ar-EG"/>
        </w:rPr>
        <w:t xml:space="preserve">ملخص الفصل </w:t>
      </w:r>
      <w:r w:rsidR="00CC09AE">
        <w:rPr>
          <w:rFonts w:asciiTheme="majorBidi" w:hAnsiTheme="majorBidi" w:cstheme="majorBidi" w:hint="cs"/>
          <w:b/>
          <w:bCs/>
          <w:sz w:val="32"/>
          <w:szCs w:val="32"/>
          <w:rtl/>
          <w:lang w:bidi="ar-EG"/>
        </w:rPr>
        <w:t>الثالث</w:t>
      </w:r>
    </w:p>
    <w:p w14:paraId="6A21CEA3" w14:textId="77777777" w:rsidR="00D12A59" w:rsidRPr="00841D9E" w:rsidRDefault="00D12A59" w:rsidP="00D12A59">
      <w:pPr>
        <w:spacing w:line="360" w:lineRule="auto"/>
        <w:jc w:val="both"/>
        <w:outlineLvl w:val="0"/>
        <w:rPr>
          <w:rFonts w:ascii="Times New Roman" w:hAnsi="Times New Roman" w:cs="Times New Roman"/>
          <w:b/>
          <w:bCs/>
          <w:sz w:val="32"/>
          <w:szCs w:val="32"/>
          <w:rtl/>
          <w:lang w:bidi="ar-EG"/>
        </w:rPr>
      </w:pPr>
    </w:p>
    <w:p w14:paraId="2E012154" w14:textId="77777777" w:rsidR="00D12A59" w:rsidRDefault="00D12A59" w:rsidP="00D12A59">
      <w:pPr>
        <w:jc w:val="both"/>
        <w:outlineLvl w:val="0"/>
        <w:rPr>
          <w:rFonts w:ascii="Simplified Arabic" w:hAnsi="Simplified Arabic" w:cs="Simplified Arabic"/>
          <w:b/>
          <w:bCs/>
          <w:sz w:val="28"/>
          <w:szCs w:val="28"/>
          <w:u w:val="single"/>
          <w:rtl/>
          <w:lang w:bidi="ar-EG"/>
        </w:rPr>
      </w:pPr>
    </w:p>
    <w:p w14:paraId="7C684C62" w14:textId="77777777" w:rsidR="00D12A59" w:rsidRDefault="00D12A59" w:rsidP="00D12A59">
      <w:pPr>
        <w:jc w:val="both"/>
        <w:outlineLvl w:val="0"/>
        <w:rPr>
          <w:rFonts w:ascii="Simplified Arabic" w:hAnsi="Simplified Arabic" w:cs="Simplified Arabic"/>
          <w:b/>
          <w:bCs/>
          <w:sz w:val="28"/>
          <w:szCs w:val="28"/>
          <w:u w:val="single"/>
          <w:rtl/>
          <w:lang w:bidi="ar-EG"/>
        </w:rPr>
      </w:pPr>
    </w:p>
    <w:p w14:paraId="1CD11E86" w14:textId="77777777" w:rsidR="00097288" w:rsidRDefault="00097288" w:rsidP="00D12A59">
      <w:pPr>
        <w:jc w:val="both"/>
        <w:outlineLvl w:val="0"/>
        <w:rPr>
          <w:rFonts w:ascii="Simplified Arabic" w:hAnsi="Simplified Arabic" w:cs="Simplified Arabic"/>
          <w:b/>
          <w:bCs/>
          <w:sz w:val="28"/>
          <w:szCs w:val="28"/>
          <w:u w:val="single"/>
          <w:rtl/>
          <w:lang w:bidi="ar-EG"/>
        </w:rPr>
      </w:pPr>
    </w:p>
    <w:p w14:paraId="3A079A6F" w14:textId="77777777" w:rsidR="00097288" w:rsidRDefault="00097288" w:rsidP="00D12A59">
      <w:pPr>
        <w:jc w:val="both"/>
        <w:outlineLvl w:val="0"/>
        <w:rPr>
          <w:rFonts w:ascii="Simplified Arabic" w:hAnsi="Simplified Arabic" w:cs="Simplified Arabic"/>
          <w:b/>
          <w:bCs/>
          <w:sz w:val="28"/>
          <w:szCs w:val="28"/>
          <w:u w:val="single"/>
          <w:rtl/>
          <w:lang w:bidi="ar-EG"/>
        </w:rPr>
      </w:pPr>
    </w:p>
    <w:p w14:paraId="691464D5" w14:textId="77777777" w:rsidR="00097288" w:rsidRDefault="00097288" w:rsidP="00D12A59">
      <w:pPr>
        <w:jc w:val="both"/>
        <w:outlineLvl w:val="0"/>
        <w:rPr>
          <w:rFonts w:ascii="Simplified Arabic" w:hAnsi="Simplified Arabic" w:cs="Simplified Arabic"/>
          <w:b/>
          <w:bCs/>
          <w:sz w:val="28"/>
          <w:szCs w:val="28"/>
          <w:u w:val="single"/>
          <w:rtl/>
          <w:lang w:bidi="ar-EG"/>
        </w:rPr>
      </w:pPr>
    </w:p>
    <w:p w14:paraId="4C085886" w14:textId="77777777" w:rsidR="00097288" w:rsidRDefault="00097288" w:rsidP="00D12A59">
      <w:pPr>
        <w:jc w:val="both"/>
        <w:outlineLvl w:val="0"/>
        <w:rPr>
          <w:rFonts w:ascii="Simplified Arabic" w:hAnsi="Simplified Arabic" w:cs="Simplified Arabic"/>
          <w:b/>
          <w:bCs/>
          <w:sz w:val="28"/>
          <w:szCs w:val="28"/>
          <w:u w:val="single"/>
          <w:lang w:bidi="ar-EG"/>
        </w:rPr>
      </w:pPr>
    </w:p>
    <w:p w14:paraId="09356837" w14:textId="77777777" w:rsidR="00E27B6F" w:rsidRDefault="00E27B6F" w:rsidP="00D12A59">
      <w:pPr>
        <w:jc w:val="both"/>
        <w:outlineLvl w:val="0"/>
        <w:rPr>
          <w:rFonts w:ascii="Simplified Arabic" w:hAnsi="Simplified Arabic" w:cs="Simplified Arabic"/>
          <w:b/>
          <w:bCs/>
          <w:sz w:val="28"/>
          <w:szCs w:val="28"/>
          <w:u w:val="single"/>
          <w:rtl/>
          <w:lang w:bidi="ar-EG"/>
        </w:rPr>
      </w:pPr>
    </w:p>
    <w:p w14:paraId="6413AD57" w14:textId="77777777" w:rsidR="00097288" w:rsidRDefault="00097288" w:rsidP="00D12A59">
      <w:pPr>
        <w:jc w:val="both"/>
        <w:outlineLvl w:val="0"/>
        <w:rPr>
          <w:rFonts w:ascii="Simplified Arabic" w:hAnsi="Simplified Arabic" w:cs="Simplified Arabic"/>
          <w:b/>
          <w:bCs/>
          <w:sz w:val="28"/>
          <w:szCs w:val="28"/>
          <w:u w:val="single"/>
          <w:rtl/>
          <w:lang w:bidi="ar-EG"/>
        </w:rPr>
      </w:pPr>
    </w:p>
    <w:p w14:paraId="14EF2C26" w14:textId="374852A5" w:rsidR="00544EC5" w:rsidRPr="00544EC5" w:rsidRDefault="00544EC5" w:rsidP="00544EC5">
      <w:pPr>
        <w:spacing w:line="240" w:lineRule="auto"/>
        <w:jc w:val="center"/>
        <w:rPr>
          <w:rFonts w:asciiTheme="majorBidi" w:hAnsiTheme="majorBidi" w:cs="Times New Roman"/>
          <w:b/>
          <w:bCs/>
          <w:sz w:val="32"/>
          <w:szCs w:val="32"/>
          <w:u w:val="single"/>
          <w:rtl/>
        </w:rPr>
      </w:pPr>
      <w:r w:rsidRPr="00544EC5">
        <w:rPr>
          <w:rFonts w:asciiTheme="majorBidi" w:hAnsiTheme="majorBidi" w:cs="Times New Roman" w:hint="cs"/>
          <w:b/>
          <w:bCs/>
          <w:sz w:val="32"/>
          <w:szCs w:val="32"/>
          <w:u w:val="single"/>
          <w:rtl/>
        </w:rPr>
        <w:lastRenderedPageBreak/>
        <w:t>الفصل الثالث</w:t>
      </w:r>
    </w:p>
    <w:p w14:paraId="0357D177" w14:textId="388D4069" w:rsidR="00544EC5" w:rsidRDefault="00544EC5" w:rsidP="00544EC5">
      <w:pPr>
        <w:spacing w:line="240" w:lineRule="auto"/>
        <w:jc w:val="center"/>
        <w:rPr>
          <w:rFonts w:asciiTheme="majorBidi" w:hAnsiTheme="majorBidi" w:cs="Times New Roman"/>
          <w:sz w:val="28"/>
          <w:szCs w:val="28"/>
          <w:rtl/>
        </w:rPr>
      </w:pPr>
      <w:r w:rsidRPr="00544EC5">
        <w:rPr>
          <w:rFonts w:asciiTheme="majorBidi" w:hAnsiTheme="majorBidi" w:cs="Times New Roman" w:hint="cs"/>
          <w:b/>
          <w:bCs/>
          <w:sz w:val="32"/>
          <w:szCs w:val="32"/>
          <w:u w:val="single"/>
          <w:rtl/>
        </w:rPr>
        <w:t>منهجية الدراسة</w:t>
      </w:r>
    </w:p>
    <w:p w14:paraId="07D051E5" w14:textId="75A9FA2B" w:rsidR="001973D2" w:rsidRDefault="001973D2" w:rsidP="000D315D">
      <w:pPr>
        <w:outlineLvl w:val="0"/>
        <w:rPr>
          <w:rFonts w:ascii="Simplified Arabic" w:hAnsi="Simplified Arabic" w:cs="Simplified Arabic"/>
          <w:b/>
          <w:bCs/>
          <w:sz w:val="28"/>
          <w:szCs w:val="28"/>
          <w:rtl/>
          <w:lang w:bidi="ar-EG"/>
        </w:rPr>
      </w:pPr>
      <w:bookmarkStart w:id="74" w:name="_Toc224313370"/>
      <w:r>
        <w:rPr>
          <w:rFonts w:ascii="Simplified Arabic" w:hAnsi="Simplified Arabic" w:cs="Simplified Arabic" w:hint="cs"/>
          <w:b/>
          <w:bCs/>
          <w:sz w:val="28"/>
          <w:szCs w:val="28"/>
          <w:rtl/>
          <w:lang w:bidi="ar-EG"/>
        </w:rPr>
        <w:t>مقدمة:</w:t>
      </w:r>
      <w:bookmarkEnd w:id="74"/>
    </w:p>
    <w:p w14:paraId="547CB276" w14:textId="1A900192" w:rsidR="00AE7F63" w:rsidRPr="00AE7F63" w:rsidRDefault="00AE7F63" w:rsidP="00AE7F63">
      <w:pPr>
        <w:spacing w:line="360" w:lineRule="auto"/>
        <w:ind w:firstLine="170"/>
        <w:jc w:val="both"/>
        <w:rPr>
          <w:rFonts w:asciiTheme="majorBidi" w:hAnsiTheme="majorBidi" w:cstheme="majorBidi"/>
          <w:sz w:val="28"/>
          <w:szCs w:val="28"/>
          <w:rtl/>
          <w:lang w:bidi="ar-EG"/>
        </w:rPr>
      </w:pPr>
      <w:r w:rsidRPr="00AE7F63">
        <w:rPr>
          <w:rFonts w:asciiTheme="majorBidi" w:hAnsiTheme="majorBidi" w:cs="Times New Roman"/>
          <w:sz w:val="28"/>
          <w:szCs w:val="28"/>
          <w:rtl/>
          <w:lang w:bidi="ar-EG"/>
        </w:rPr>
        <w:t>يُمثل هذا الفصل المرتكز الإجرائي للدراسة، حيث يتم فيه الانتقال من الأطر النظرية والمفاهيمية إلى الواقع التطبيقي الميداني، وذلك من خلال رسم خارطة طريق منهجية تضمن الإجابة على تساؤلات الدراسة واختبار فروضها بدقة علمية</w:t>
      </w:r>
      <w:r>
        <w:rPr>
          <w:rFonts w:asciiTheme="majorBidi" w:hAnsiTheme="majorBidi" w:cs="Times New Roman" w:hint="cs"/>
          <w:sz w:val="28"/>
          <w:szCs w:val="28"/>
          <w:rtl/>
          <w:lang w:bidi="ar-EG"/>
        </w:rPr>
        <w:t>،</w:t>
      </w:r>
      <w:r w:rsidRPr="00AE7F63">
        <w:rPr>
          <w:rFonts w:asciiTheme="majorBidi" w:hAnsiTheme="majorBidi" w:cs="Times New Roman"/>
          <w:sz w:val="28"/>
          <w:szCs w:val="28"/>
          <w:rtl/>
          <w:lang w:bidi="ar-EG"/>
        </w:rPr>
        <w:t xml:space="preserve"> وتستعرض هذه المقدمة الخطوات التي اتبعها الباحث في تحديد المنهج العلمي المناسب، ووصف مجتمع الدراسة، وكيفية اختيار العينة الممثلة له، بما يضمن الوصول إلى نتائج تتسم بالصدق والموضوعية حول دور الإدارة الاستراتيجية في تحسين جودة الخدمات الصحية.</w:t>
      </w:r>
    </w:p>
    <w:p w14:paraId="2FFDA439" w14:textId="05F729CA" w:rsidR="00AE7F63" w:rsidRPr="00AE7F63" w:rsidRDefault="00AE7F63" w:rsidP="00AE7F63">
      <w:pPr>
        <w:spacing w:line="360" w:lineRule="auto"/>
        <w:ind w:firstLine="170"/>
        <w:jc w:val="both"/>
        <w:rPr>
          <w:rFonts w:asciiTheme="majorBidi" w:hAnsiTheme="majorBidi" w:cstheme="majorBidi"/>
          <w:sz w:val="28"/>
          <w:szCs w:val="28"/>
          <w:rtl/>
          <w:lang w:bidi="ar-EG"/>
        </w:rPr>
      </w:pPr>
      <w:r w:rsidRPr="00AE7F63">
        <w:rPr>
          <w:rFonts w:asciiTheme="majorBidi" w:hAnsiTheme="majorBidi" w:cs="Times New Roman"/>
          <w:sz w:val="28"/>
          <w:szCs w:val="28"/>
          <w:rtl/>
          <w:lang w:bidi="ar-EG"/>
        </w:rPr>
        <w:t>وفي سياق سعي الدراسة لتحقيق أقصى درجات الضبط المنهجي، اعتمد الباحث على المنهج الوصفي التحليلي، الذي لا يقتصر فقط على وصف الظاهرة كما هي في الواقع بمستشفيات التجمع الصحي الأول بالرياض، بل يمتد لتحليل العلاقات الارتباطية والأثر بين أبعاد الإدارة الاستراتيجية (المتغير المستقل) وأبعاد جودة الخدمة (المتغير التابع)</w:t>
      </w:r>
      <w:r>
        <w:rPr>
          <w:rFonts w:asciiTheme="majorBidi" w:hAnsiTheme="majorBidi" w:cs="Times New Roman" w:hint="cs"/>
          <w:sz w:val="28"/>
          <w:szCs w:val="28"/>
          <w:rtl/>
          <w:lang w:bidi="ar-EG"/>
        </w:rPr>
        <w:t>،</w:t>
      </w:r>
      <w:r w:rsidRPr="00AE7F63">
        <w:rPr>
          <w:rFonts w:asciiTheme="majorBidi" w:hAnsiTheme="majorBidi" w:cs="Times New Roman"/>
          <w:sz w:val="28"/>
          <w:szCs w:val="28"/>
          <w:rtl/>
          <w:lang w:bidi="ar-EG"/>
        </w:rPr>
        <w:t xml:space="preserve"> وقد تم استعراض الأساليب الإحصائية المتبعة لتحليل البيانات المستخرجة من أداة الدراسة، لضمان تحويل الاستجابات الميدانية إلى مؤشرات رقمية دقيقة تعكس الواقع الفعلي للمنظومة الصحية محل البحث.</w:t>
      </w:r>
    </w:p>
    <w:p w14:paraId="3ECC0C31" w14:textId="1A1EF066" w:rsidR="001973D2" w:rsidRPr="001973D2" w:rsidRDefault="00AE7F63" w:rsidP="00AE7F63">
      <w:pPr>
        <w:spacing w:line="360" w:lineRule="auto"/>
        <w:ind w:firstLine="170"/>
        <w:jc w:val="both"/>
        <w:rPr>
          <w:rFonts w:asciiTheme="majorBidi" w:hAnsiTheme="majorBidi" w:cstheme="majorBidi"/>
          <w:sz w:val="28"/>
          <w:szCs w:val="28"/>
          <w:rtl/>
          <w:lang w:bidi="ar-EG"/>
        </w:rPr>
      </w:pPr>
      <w:r w:rsidRPr="00AE7F63">
        <w:rPr>
          <w:rFonts w:asciiTheme="majorBidi" w:hAnsiTheme="majorBidi" w:cs="Times New Roman"/>
          <w:sz w:val="28"/>
          <w:szCs w:val="28"/>
          <w:rtl/>
          <w:lang w:bidi="ar-EG"/>
        </w:rPr>
        <w:t>كما يتناول هذا الفصل بالتفصيل مراحل بناء أداة الدراسة (الاستبيان)، وكيفية التحقق من خصائصها السيكومترية من حيث الصدق والثبات، لضمان صلاحيتها للقياس في البيئة السعودية</w:t>
      </w:r>
      <w:r>
        <w:rPr>
          <w:rFonts w:asciiTheme="majorBidi" w:hAnsiTheme="majorBidi" w:cs="Times New Roman" w:hint="cs"/>
          <w:sz w:val="28"/>
          <w:szCs w:val="28"/>
          <w:rtl/>
          <w:lang w:bidi="ar-EG"/>
        </w:rPr>
        <w:t>،</w:t>
      </w:r>
      <w:r w:rsidRPr="00AE7F63">
        <w:rPr>
          <w:rFonts w:asciiTheme="majorBidi" w:hAnsiTheme="majorBidi" w:cs="Times New Roman"/>
          <w:sz w:val="28"/>
          <w:szCs w:val="28"/>
          <w:rtl/>
          <w:lang w:bidi="ar-EG"/>
        </w:rPr>
        <w:t xml:space="preserve"> وتتجلى أهمية هذا الفصل في كونه يربط بين البناء النظري للبحث وبين المخرجات الإحصائية، مما يمهد الطريق لعرض النتائج وتفسيرها في الفصول اللاحقة، ويمنح الدراسة الرصانة المنهجية اللازمة لتقديم توصيات تطبيقية تسهم في تعظيم الاستفادة من ممارسات الإدارة الاستراتيجية لتعزيز جودة الرعاية وسلامة المرضى</w:t>
      </w:r>
      <w:r w:rsidR="001973D2" w:rsidRPr="001973D2">
        <w:rPr>
          <w:rFonts w:asciiTheme="majorBidi" w:hAnsiTheme="majorBidi" w:cstheme="majorBidi"/>
          <w:sz w:val="28"/>
          <w:szCs w:val="28"/>
          <w:rtl/>
          <w:lang w:bidi="ar-EG"/>
        </w:rPr>
        <w:t>.</w:t>
      </w:r>
    </w:p>
    <w:p w14:paraId="70D6DC00" w14:textId="36CC3467" w:rsidR="001973D2" w:rsidRPr="00774DDB" w:rsidRDefault="001973D2" w:rsidP="000D315D">
      <w:pPr>
        <w:outlineLvl w:val="0"/>
        <w:rPr>
          <w:rFonts w:ascii="Simplified Arabic" w:hAnsi="Simplified Arabic" w:cs="Simplified Arabic"/>
          <w:b/>
          <w:bCs/>
          <w:sz w:val="28"/>
          <w:szCs w:val="28"/>
          <w:rtl/>
          <w:lang w:bidi="ar-EG"/>
        </w:rPr>
      </w:pPr>
      <w:bookmarkStart w:id="75" w:name="_Toc224313371"/>
      <w:r>
        <w:rPr>
          <w:rFonts w:ascii="Simplified Arabic" w:hAnsi="Simplified Arabic" w:cs="Simplified Arabic" w:hint="cs"/>
          <w:b/>
          <w:bCs/>
          <w:sz w:val="28"/>
          <w:szCs w:val="28"/>
          <w:rtl/>
          <w:lang w:bidi="ar-EG"/>
        </w:rPr>
        <w:t xml:space="preserve">3/1: </w:t>
      </w:r>
      <w:r>
        <w:rPr>
          <w:rFonts w:asciiTheme="majorBidi" w:hAnsiTheme="majorBidi" w:cstheme="majorBidi" w:hint="cs"/>
          <w:b/>
          <w:bCs/>
          <w:sz w:val="28"/>
          <w:szCs w:val="28"/>
          <w:u w:val="single"/>
          <w:rtl/>
          <w:lang w:bidi="ar-EG"/>
        </w:rPr>
        <w:t>ال</w:t>
      </w:r>
      <w:r w:rsidRPr="00774DDB">
        <w:rPr>
          <w:rFonts w:asciiTheme="majorBidi" w:hAnsiTheme="majorBidi" w:cstheme="majorBidi"/>
          <w:b/>
          <w:bCs/>
          <w:sz w:val="28"/>
          <w:szCs w:val="28"/>
          <w:u w:val="single"/>
          <w:rtl/>
          <w:lang w:bidi="ar-EG"/>
        </w:rPr>
        <w:t>منهجية</w:t>
      </w:r>
      <w:r>
        <w:rPr>
          <w:rFonts w:asciiTheme="majorBidi" w:hAnsiTheme="majorBidi" w:cstheme="majorBidi" w:hint="cs"/>
          <w:b/>
          <w:bCs/>
          <w:sz w:val="28"/>
          <w:szCs w:val="28"/>
          <w:u w:val="single"/>
          <w:rtl/>
          <w:lang w:bidi="ar-EG"/>
        </w:rPr>
        <w:t xml:space="preserve"> وطرق</w:t>
      </w:r>
      <w:r w:rsidRPr="00774DDB">
        <w:rPr>
          <w:rFonts w:asciiTheme="majorBidi" w:hAnsiTheme="majorBidi" w:cstheme="majorBidi"/>
          <w:b/>
          <w:bCs/>
          <w:sz w:val="28"/>
          <w:szCs w:val="28"/>
          <w:u w:val="single"/>
          <w:rtl/>
          <w:lang w:bidi="ar-EG"/>
        </w:rPr>
        <w:t xml:space="preserve"> البحث:</w:t>
      </w:r>
      <w:bookmarkEnd w:id="75"/>
    </w:p>
    <w:p w14:paraId="7DC2DA84" w14:textId="77777777" w:rsidR="001973D2" w:rsidRPr="00577BD2" w:rsidRDefault="001973D2" w:rsidP="001973D2">
      <w:pPr>
        <w:spacing w:after="0" w:line="360" w:lineRule="auto"/>
        <w:jc w:val="lowKashida"/>
        <w:outlineLvl w:val="0"/>
        <w:rPr>
          <w:rFonts w:asciiTheme="majorBidi" w:hAnsiTheme="majorBidi" w:cstheme="majorBidi"/>
          <w:sz w:val="28"/>
          <w:szCs w:val="28"/>
          <w:rtl/>
          <w:lang w:bidi="ar-EG"/>
        </w:rPr>
      </w:pPr>
      <w:bookmarkStart w:id="76" w:name="_Toc224313372"/>
      <w:r w:rsidRPr="00577BD2">
        <w:rPr>
          <w:rFonts w:asciiTheme="majorBidi" w:hAnsiTheme="majorBidi" w:cstheme="majorBidi"/>
          <w:sz w:val="28"/>
          <w:szCs w:val="28"/>
          <w:rtl/>
          <w:lang w:bidi="ar-EG"/>
        </w:rPr>
        <w:t>وتشتمل منهجية البحث على ما يلي :</w:t>
      </w:r>
      <w:bookmarkEnd w:id="76"/>
      <w:r w:rsidRPr="00577BD2">
        <w:rPr>
          <w:rFonts w:asciiTheme="majorBidi" w:hAnsiTheme="majorBidi" w:cstheme="majorBidi"/>
          <w:sz w:val="28"/>
          <w:szCs w:val="28"/>
          <w:rtl/>
          <w:lang w:bidi="ar-EG"/>
        </w:rPr>
        <w:t xml:space="preserve"> </w:t>
      </w:r>
    </w:p>
    <w:p w14:paraId="3745F729" w14:textId="22C07644" w:rsidR="001973D2" w:rsidRPr="006C2580" w:rsidRDefault="006C2580" w:rsidP="006C2580">
      <w:pPr>
        <w:spacing w:after="0" w:line="360" w:lineRule="auto"/>
        <w:ind w:left="139"/>
        <w:jc w:val="lowKashida"/>
        <w:outlineLvl w:val="0"/>
        <w:rPr>
          <w:rFonts w:asciiTheme="majorBidi" w:hAnsiTheme="majorBidi" w:cstheme="majorBidi"/>
          <w:b/>
          <w:bCs/>
          <w:sz w:val="28"/>
          <w:szCs w:val="28"/>
          <w:u w:val="single"/>
          <w:rtl/>
          <w:lang w:bidi="ar-EG"/>
        </w:rPr>
      </w:pPr>
      <w:r>
        <w:rPr>
          <w:rFonts w:asciiTheme="majorBidi" w:hAnsiTheme="majorBidi" w:cstheme="majorBidi" w:hint="cs"/>
          <w:b/>
          <w:bCs/>
          <w:sz w:val="28"/>
          <w:szCs w:val="28"/>
          <w:u w:val="single"/>
          <w:rtl/>
          <w:lang w:bidi="ar-EG"/>
        </w:rPr>
        <w:t xml:space="preserve">3/1/1: </w:t>
      </w:r>
      <w:r w:rsidR="001973D2" w:rsidRPr="006C2580">
        <w:rPr>
          <w:rFonts w:asciiTheme="majorBidi" w:hAnsiTheme="majorBidi" w:cstheme="majorBidi"/>
          <w:b/>
          <w:bCs/>
          <w:sz w:val="28"/>
          <w:szCs w:val="28"/>
          <w:u w:val="single"/>
          <w:rtl/>
          <w:lang w:bidi="ar-EG"/>
        </w:rPr>
        <w:t xml:space="preserve"> </w:t>
      </w:r>
      <w:bookmarkStart w:id="77" w:name="_Toc224313373"/>
      <w:r w:rsidR="001973D2" w:rsidRPr="006C2580">
        <w:rPr>
          <w:rFonts w:asciiTheme="majorBidi" w:hAnsiTheme="majorBidi" w:cstheme="majorBidi"/>
          <w:b/>
          <w:bCs/>
          <w:sz w:val="28"/>
          <w:szCs w:val="28"/>
          <w:u w:val="single"/>
          <w:rtl/>
          <w:lang w:bidi="ar-EG"/>
        </w:rPr>
        <w:t>منهج البحث:</w:t>
      </w:r>
      <w:bookmarkEnd w:id="77"/>
    </w:p>
    <w:p w14:paraId="21941F2F" w14:textId="18D68CDD" w:rsidR="00AE7F63" w:rsidRPr="00AE7F63" w:rsidRDefault="00AE7F63" w:rsidP="00AE7F63">
      <w:pPr>
        <w:tabs>
          <w:tab w:val="left" w:pos="-2"/>
        </w:tabs>
        <w:spacing w:after="0" w:line="360" w:lineRule="auto"/>
        <w:ind w:firstLine="284"/>
        <w:jc w:val="both"/>
        <w:outlineLvl w:val="0"/>
        <w:rPr>
          <w:rFonts w:asciiTheme="majorBidi" w:eastAsia="Calibri" w:hAnsiTheme="majorBidi" w:cs="Times New Roman"/>
          <w:sz w:val="28"/>
          <w:szCs w:val="28"/>
          <w:rtl/>
        </w:rPr>
      </w:pPr>
      <w:bookmarkStart w:id="78" w:name="_Toc224313375"/>
      <w:r w:rsidRPr="00AE7F63">
        <w:rPr>
          <w:rFonts w:asciiTheme="majorBidi" w:eastAsia="Calibri" w:hAnsiTheme="majorBidi" w:cs="Times New Roman"/>
          <w:sz w:val="28"/>
          <w:szCs w:val="28"/>
          <w:rtl/>
        </w:rPr>
        <w:t>لتحقيق أهداف البحث واختبار صحة الفرضيات المتعلقة بـ تأثير الإدارة الاستراتيجية على جودة الخدمات الصحية، اعتُمد على المنهج الوصفي التحليلي</w:t>
      </w:r>
      <w:r>
        <w:rPr>
          <w:rFonts w:asciiTheme="majorBidi" w:eastAsia="Calibri" w:hAnsiTheme="majorBidi" w:cs="Times New Roman" w:hint="cs"/>
          <w:sz w:val="28"/>
          <w:szCs w:val="28"/>
          <w:rtl/>
        </w:rPr>
        <w:t xml:space="preserve">، </w:t>
      </w:r>
      <w:r w:rsidRPr="00AE7F63">
        <w:rPr>
          <w:rFonts w:asciiTheme="majorBidi" w:eastAsia="Calibri" w:hAnsiTheme="majorBidi" w:cs="Times New Roman"/>
          <w:sz w:val="28"/>
          <w:szCs w:val="28"/>
          <w:rtl/>
        </w:rPr>
        <w:t xml:space="preserve">ويُعدّ هذا المنهج الأنسب لتقديم وصف دقيق ومفصّل للظاهرة المدروسة؛ فهو لا يقتصر على جمع البيانات لوصف واقع ممارسات الإدارة الاستراتيجية في مستشفيات التجمع الصحي الأول بالرياض فحسب، بل يمتد لتحليلها والكشف عن العلاقات والأثر بين أبعاد المتغير </w:t>
      </w:r>
      <w:r w:rsidRPr="00AE7F63">
        <w:rPr>
          <w:rFonts w:asciiTheme="majorBidi" w:eastAsia="Calibri" w:hAnsiTheme="majorBidi" w:cs="Times New Roman"/>
          <w:sz w:val="28"/>
          <w:szCs w:val="28"/>
          <w:rtl/>
        </w:rPr>
        <w:lastRenderedPageBreak/>
        <w:t>المستقل (عمليات الإدارة الاستراتيجية: التحليل، التخطيط، التنفيذ، الرقابة والتقييم) وأبعاد المتغير التابع (جودة الخدمات الصحية: الكفاءة التشغيلية، الاعتمادية، الاستجابة والتعاطف، رضا المرضى)، بهدف تفسير هذه العلاقات والوصول إلى استنتاجات تسهم في تطوير مستوى جودة الرعاية المقدمة (غرايبة وآخرون، 2015).</w:t>
      </w:r>
    </w:p>
    <w:p w14:paraId="7892C79E" w14:textId="21968429" w:rsidR="00AE7F63" w:rsidRDefault="00AE7F63" w:rsidP="00AE7F63">
      <w:pPr>
        <w:tabs>
          <w:tab w:val="left" w:pos="-2"/>
        </w:tabs>
        <w:spacing w:after="0" w:line="360" w:lineRule="auto"/>
        <w:ind w:firstLine="284"/>
        <w:jc w:val="both"/>
        <w:outlineLvl w:val="0"/>
        <w:rPr>
          <w:rFonts w:asciiTheme="majorBidi" w:eastAsia="Calibri" w:hAnsiTheme="majorBidi" w:cs="Times New Roman"/>
          <w:sz w:val="28"/>
          <w:szCs w:val="28"/>
          <w:rtl/>
        </w:rPr>
      </w:pPr>
      <w:r w:rsidRPr="00AE7F63">
        <w:rPr>
          <w:rFonts w:asciiTheme="majorBidi" w:eastAsia="Calibri" w:hAnsiTheme="majorBidi" w:cs="Times New Roman"/>
          <w:sz w:val="28"/>
          <w:szCs w:val="28"/>
          <w:rtl/>
        </w:rPr>
        <w:t>وفي هذه الدراسة التطبيقية التي تُجرى على الكوادر الصحية والإدارية في مستشفيات التجمع الصحي الأول بالرياض، سيُستخدم المنهج الوصفي التحليلي لتقييم تأثير تبني الفكر الاستراتيجي على جودة الخدمات</w:t>
      </w:r>
      <w:r>
        <w:rPr>
          <w:rFonts w:asciiTheme="majorBidi" w:eastAsia="Calibri" w:hAnsiTheme="majorBidi" w:cs="Times New Roman" w:hint="cs"/>
          <w:sz w:val="28"/>
          <w:szCs w:val="28"/>
          <w:rtl/>
        </w:rPr>
        <w:t>،</w:t>
      </w:r>
      <w:r w:rsidRPr="00AE7F63">
        <w:rPr>
          <w:rFonts w:asciiTheme="majorBidi" w:eastAsia="Calibri" w:hAnsiTheme="majorBidi" w:cs="Times New Roman"/>
          <w:sz w:val="28"/>
          <w:szCs w:val="28"/>
          <w:rtl/>
        </w:rPr>
        <w:t xml:space="preserve"> وسيمكن هذا المنهج من وصف الوضع الحالي لتصورات الكوادر حول مستوى نضج الإدارة الاستراتيجية، وتحليل أثرها المباشر على جوانب الكفاءة التشغيلية، ودقة الإجراءات الطبية (الاعتمادية)، ومدى الاستجابة لاحتياجات المرضى وتوقعاتهم، وذلك من منظور مقدمي الرعاية والقيادات الإدارية الفعليين في الميدان الصحي.</w:t>
      </w:r>
    </w:p>
    <w:bookmarkEnd w:id="78"/>
    <w:p w14:paraId="0F4C402A" w14:textId="1876758A" w:rsidR="001973D2" w:rsidRPr="006C2580" w:rsidRDefault="006C2580" w:rsidP="006C2580">
      <w:pPr>
        <w:tabs>
          <w:tab w:val="left" w:pos="-2"/>
        </w:tabs>
        <w:spacing w:after="0" w:line="360" w:lineRule="auto"/>
        <w:ind w:left="1980" w:hanging="1557"/>
        <w:jc w:val="both"/>
        <w:outlineLvl w:val="0"/>
        <w:rPr>
          <w:rFonts w:asciiTheme="majorBidi" w:eastAsia="Calibri" w:hAnsiTheme="majorBidi" w:cstheme="majorBidi"/>
          <w:b/>
          <w:bCs/>
          <w:sz w:val="28"/>
          <w:szCs w:val="28"/>
          <w:u w:val="single"/>
          <w:rtl/>
          <w:lang w:bidi="ar-EG"/>
        </w:rPr>
      </w:pPr>
      <w:r>
        <w:rPr>
          <w:rFonts w:asciiTheme="majorBidi" w:eastAsia="Calibri" w:hAnsiTheme="majorBidi" w:cstheme="majorBidi" w:hint="cs"/>
          <w:b/>
          <w:bCs/>
          <w:sz w:val="28"/>
          <w:szCs w:val="28"/>
          <w:u w:val="single"/>
          <w:rtl/>
          <w:lang w:bidi="ar-EG"/>
        </w:rPr>
        <w:t>3/1/2:</w:t>
      </w:r>
      <w:r w:rsidR="001973D2" w:rsidRPr="006C2580">
        <w:rPr>
          <w:rFonts w:asciiTheme="majorBidi" w:eastAsia="Calibri" w:hAnsiTheme="majorBidi" w:cstheme="majorBidi"/>
          <w:b/>
          <w:bCs/>
          <w:sz w:val="28"/>
          <w:szCs w:val="28"/>
          <w:u w:val="single"/>
          <w:rtl/>
          <w:lang w:bidi="ar-EG"/>
        </w:rPr>
        <w:t xml:space="preserve"> </w:t>
      </w:r>
      <w:bookmarkStart w:id="79" w:name="_Toc224313376"/>
      <w:r w:rsidR="001973D2" w:rsidRPr="006C2580">
        <w:rPr>
          <w:rFonts w:asciiTheme="majorBidi" w:eastAsia="Calibri" w:hAnsiTheme="majorBidi" w:cstheme="majorBidi"/>
          <w:b/>
          <w:bCs/>
          <w:sz w:val="28"/>
          <w:szCs w:val="28"/>
          <w:u w:val="single"/>
          <w:rtl/>
          <w:lang w:bidi="ar-EG"/>
        </w:rPr>
        <w:t>مجتمع البحث وعينة البحث:</w:t>
      </w:r>
      <w:bookmarkEnd w:id="79"/>
    </w:p>
    <w:p w14:paraId="7B464ACB" w14:textId="31C89A3A" w:rsidR="001973D2" w:rsidRPr="00AE7F63" w:rsidRDefault="001973D2" w:rsidP="00AE7F63">
      <w:pPr>
        <w:pStyle w:val="ListParagraph"/>
        <w:numPr>
          <w:ilvl w:val="3"/>
          <w:numId w:val="24"/>
        </w:numPr>
        <w:tabs>
          <w:tab w:val="left" w:pos="-2"/>
        </w:tabs>
        <w:spacing w:after="0" w:line="360" w:lineRule="auto"/>
        <w:ind w:left="848" w:hanging="283"/>
        <w:jc w:val="lowKashida"/>
        <w:outlineLvl w:val="0"/>
        <w:rPr>
          <w:rFonts w:asciiTheme="majorBidi" w:eastAsia="Calibri" w:hAnsiTheme="majorBidi" w:cstheme="majorBidi"/>
          <w:b/>
          <w:bCs/>
          <w:sz w:val="28"/>
          <w:szCs w:val="28"/>
          <w:u w:val="single"/>
          <w:lang w:bidi="ar-EG"/>
        </w:rPr>
      </w:pPr>
      <w:bookmarkStart w:id="80" w:name="_Toc224313377"/>
      <w:r w:rsidRPr="00AE7F63">
        <w:rPr>
          <w:rFonts w:asciiTheme="majorBidi" w:eastAsia="Calibri" w:hAnsiTheme="majorBidi" w:cstheme="majorBidi"/>
          <w:b/>
          <w:bCs/>
          <w:sz w:val="28"/>
          <w:szCs w:val="28"/>
          <w:u w:val="single"/>
          <w:rtl/>
          <w:lang w:bidi="ar-EG"/>
        </w:rPr>
        <w:t>مجتمع البحث:</w:t>
      </w:r>
      <w:bookmarkEnd w:id="80"/>
      <w:r w:rsidRPr="00AE7F63">
        <w:rPr>
          <w:rFonts w:asciiTheme="majorBidi" w:eastAsia="Calibri" w:hAnsiTheme="majorBidi" w:cstheme="majorBidi"/>
          <w:b/>
          <w:bCs/>
          <w:sz w:val="28"/>
          <w:szCs w:val="28"/>
          <w:u w:val="single"/>
          <w:rtl/>
          <w:lang w:bidi="ar-EG"/>
        </w:rPr>
        <w:t xml:space="preserve"> </w:t>
      </w:r>
    </w:p>
    <w:p w14:paraId="0BA1FCA2" w14:textId="77777777" w:rsidR="00AE7F63" w:rsidRPr="008F75B9" w:rsidRDefault="00AE7F63" w:rsidP="00AE7F63">
      <w:pPr>
        <w:spacing w:after="0" w:line="360" w:lineRule="auto"/>
        <w:ind w:firstLine="720"/>
        <w:jc w:val="lowKashida"/>
        <w:rPr>
          <w:rFonts w:asciiTheme="majorBidi" w:hAnsiTheme="majorBidi" w:cstheme="majorBidi"/>
          <w:sz w:val="28"/>
          <w:szCs w:val="28"/>
          <w:rtl/>
        </w:rPr>
      </w:pPr>
      <w:bookmarkStart w:id="81" w:name="_Toc224313378"/>
      <w:r w:rsidRPr="008F75B9">
        <w:rPr>
          <w:rFonts w:asciiTheme="majorBidi" w:hAnsiTheme="majorBidi" w:cstheme="majorBidi"/>
          <w:sz w:val="28"/>
          <w:szCs w:val="28"/>
          <w:rtl/>
        </w:rPr>
        <w:t>مجتمع الدراسة هو مجموعة العناصر أو الأفراد التي ينصب عليهم الاهتمام في دراسة معينة وبمعنى آخر هو جميع العناصر التي تتعلق بها مشكلة البحث.</w:t>
      </w:r>
    </w:p>
    <w:p w14:paraId="606593BD" w14:textId="77777777" w:rsidR="00AE7F63" w:rsidRDefault="00AE7F63" w:rsidP="00AE7F63">
      <w:pPr>
        <w:spacing w:after="0" w:line="360" w:lineRule="auto"/>
        <w:ind w:firstLine="720"/>
        <w:jc w:val="both"/>
        <w:rPr>
          <w:rFonts w:asciiTheme="majorBidi" w:hAnsiTheme="majorBidi" w:cstheme="majorBidi"/>
          <w:sz w:val="28"/>
          <w:szCs w:val="28"/>
          <w:rtl/>
        </w:rPr>
      </w:pPr>
      <w:r w:rsidRPr="008F75B9">
        <w:rPr>
          <w:rFonts w:asciiTheme="majorBidi" w:hAnsiTheme="majorBidi" w:cstheme="majorBidi"/>
          <w:sz w:val="28"/>
          <w:szCs w:val="28"/>
          <w:rtl/>
        </w:rPr>
        <w:t xml:space="preserve">ويتكون مجتمع الدراسة من العاملين فى </w:t>
      </w:r>
      <w:r w:rsidRPr="008F75B9">
        <w:rPr>
          <w:rFonts w:asciiTheme="majorBidi" w:eastAsia="Calibri" w:hAnsiTheme="majorBidi" w:cstheme="majorBidi"/>
          <w:sz w:val="28"/>
          <w:szCs w:val="28"/>
          <w:rtl/>
        </w:rPr>
        <w:t xml:space="preserve">كافة العاملين فى </w:t>
      </w:r>
      <w:r>
        <w:rPr>
          <w:rFonts w:asciiTheme="majorBidi" w:eastAsia="Calibri" w:hAnsiTheme="majorBidi" w:cstheme="majorBidi" w:hint="cs"/>
          <w:sz w:val="28"/>
          <w:szCs w:val="28"/>
          <w:rtl/>
        </w:rPr>
        <w:t>التجمع الصحى الأول بالرياض بمنطقة الخرج</w:t>
      </w:r>
      <w:r w:rsidRPr="008F75B9">
        <w:rPr>
          <w:rFonts w:asciiTheme="majorBidi" w:eastAsia="Calibri" w:hAnsiTheme="majorBidi" w:cstheme="majorBidi"/>
          <w:sz w:val="28"/>
          <w:szCs w:val="28"/>
          <w:rtl/>
        </w:rPr>
        <w:t xml:space="preserve"> بالمملكة العربية السعودية</w:t>
      </w:r>
      <w:r w:rsidRPr="008F75B9">
        <w:rPr>
          <w:rFonts w:asciiTheme="majorBidi" w:hAnsiTheme="majorBidi" w:cstheme="majorBidi"/>
          <w:sz w:val="28"/>
          <w:szCs w:val="28"/>
          <w:rtl/>
        </w:rPr>
        <w:t xml:space="preserve">، ووفقاً لبيانات وزارة الصحة السعودية لعام 2025، بلغ عدد المستشفيات </w:t>
      </w:r>
      <w:r>
        <w:rPr>
          <w:rFonts w:asciiTheme="majorBidi" w:hAnsiTheme="majorBidi" w:cstheme="majorBidi" w:hint="cs"/>
          <w:sz w:val="28"/>
          <w:szCs w:val="28"/>
          <w:rtl/>
        </w:rPr>
        <w:t>ب</w:t>
      </w:r>
      <w:r w:rsidRPr="00A22B94">
        <w:rPr>
          <w:rFonts w:asciiTheme="majorBidi" w:hAnsiTheme="majorBidi" w:cs="Times New Roman" w:hint="cs"/>
          <w:sz w:val="28"/>
          <w:szCs w:val="28"/>
          <w:rtl/>
        </w:rPr>
        <w:t>التجمع</w:t>
      </w:r>
      <w:r w:rsidRPr="00A22B94">
        <w:rPr>
          <w:rFonts w:asciiTheme="majorBidi" w:hAnsiTheme="majorBidi" w:cs="Times New Roman"/>
          <w:sz w:val="28"/>
          <w:szCs w:val="28"/>
          <w:rtl/>
        </w:rPr>
        <w:t xml:space="preserve"> </w:t>
      </w:r>
      <w:r w:rsidRPr="00A22B94">
        <w:rPr>
          <w:rFonts w:asciiTheme="majorBidi" w:hAnsiTheme="majorBidi" w:cs="Times New Roman" w:hint="cs"/>
          <w:sz w:val="28"/>
          <w:szCs w:val="28"/>
          <w:rtl/>
        </w:rPr>
        <w:t>الصحى</w:t>
      </w:r>
      <w:r w:rsidRPr="00A22B94">
        <w:rPr>
          <w:rFonts w:asciiTheme="majorBidi" w:hAnsiTheme="majorBidi" w:cs="Times New Roman"/>
          <w:sz w:val="28"/>
          <w:szCs w:val="28"/>
          <w:rtl/>
        </w:rPr>
        <w:t xml:space="preserve"> </w:t>
      </w:r>
      <w:r w:rsidRPr="00A22B94">
        <w:rPr>
          <w:rFonts w:asciiTheme="majorBidi" w:hAnsiTheme="majorBidi" w:cs="Times New Roman" w:hint="cs"/>
          <w:sz w:val="28"/>
          <w:szCs w:val="28"/>
          <w:rtl/>
        </w:rPr>
        <w:t>الأول</w:t>
      </w:r>
      <w:r w:rsidRPr="00A22B94">
        <w:rPr>
          <w:rFonts w:asciiTheme="majorBidi" w:hAnsiTheme="majorBidi" w:cs="Times New Roman"/>
          <w:sz w:val="28"/>
          <w:szCs w:val="28"/>
          <w:rtl/>
        </w:rPr>
        <w:t xml:space="preserve"> </w:t>
      </w:r>
      <w:r>
        <w:rPr>
          <w:rFonts w:asciiTheme="majorBidi" w:hAnsiTheme="majorBidi" w:cs="Times New Roman" w:hint="cs"/>
          <w:sz w:val="28"/>
          <w:szCs w:val="28"/>
          <w:rtl/>
        </w:rPr>
        <w:t>بالرياض بمنطقة الخرج</w:t>
      </w:r>
      <w:r w:rsidRPr="00A22B94">
        <w:rPr>
          <w:rFonts w:asciiTheme="majorBidi" w:hAnsiTheme="majorBidi" w:cs="Times New Roman"/>
          <w:sz w:val="28"/>
          <w:szCs w:val="28"/>
          <w:rtl/>
        </w:rPr>
        <w:t xml:space="preserve">  </w:t>
      </w:r>
      <w:r>
        <w:rPr>
          <w:rFonts w:asciiTheme="majorBidi" w:hAnsiTheme="majorBidi" w:cstheme="majorBidi" w:hint="cs"/>
          <w:sz w:val="28"/>
          <w:szCs w:val="28"/>
          <w:rtl/>
        </w:rPr>
        <w:t>عدد</w:t>
      </w:r>
      <w:r w:rsidRPr="008F75B9">
        <w:rPr>
          <w:rFonts w:asciiTheme="majorBidi" w:hAnsiTheme="majorBidi" w:cstheme="majorBidi"/>
          <w:sz w:val="28"/>
          <w:szCs w:val="28"/>
          <w:rtl/>
        </w:rPr>
        <w:t xml:space="preserve"> (</w:t>
      </w:r>
      <w:r>
        <w:rPr>
          <w:rFonts w:asciiTheme="majorBidi" w:hAnsiTheme="majorBidi" w:cstheme="majorBidi" w:hint="cs"/>
          <w:sz w:val="28"/>
          <w:szCs w:val="28"/>
          <w:rtl/>
        </w:rPr>
        <w:t>7</w:t>
      </w:r>
      <w:r w:rsidRPr="008F75B9">
        <w:rPr>
          <w:rFonts w:asciiTheme="majorBidi" w:hAnsiTheme="majorBidi" w:cstheme="majorBidi"/>
          <w:sz w:val="28"/>
          <w:szCs w:val="28"/>
          <w:rtl/>
        </w:rPr>
        <w:t>) مستشفي عام،</w:t>
      </w:r>
      <w:r>
        <w:rPr>
          <w:rFonts w:asciiTheme="majorBidi" w:hAnsiTheme="majorBidi" w:cstheme="majorBidi" w:hint="cs"/>
          <w:sz w:val="28"/>
          <w:szCs w:val="28"/>
          <w:rtl/>
        </w:rPr>
        <w:t xml:space="preserve"> وسيتم إجراء الدراسة على كافة مستشفيات التجمع الصحى الاول بالرياض بمنطقة الخرج والتى تشمل:</w:t>
      </w:r>
      <w:r w:rsidRPr="008F75B9">
        <w:rPr>
          <w:rFonts w:asciiTheme="majorBidi" w:hAnsiTheme="majorBidi" w:cstheme="majorBidi"/>
          <w:sz w:val="28"/>
          <w:szCs w:val="28"/>
          <w:rtl/>
        </w:rPr>
        <w:t xml:space="preserve"> </w:t>
      </w:r>
    </w:p>
    <w:p w14:paraId="33E19F0A" w14:textId="77777777" w:rsidR="00AE7F63" w:rsidRPr="00370222" w:rsidRDefault="00AE7F63" w:rsidP="00AE7F63">
      <w:pPr>
        <w:pStyle w:val="ListParagraph"/>
        <w:numPr>
          <w:ilvl w:val="0"/>
          <w:numId w:val="59"/>
        </w:numPr>
        <w:spacing w:after="0" w:line="360" w:lineRule="auto"/>
        <w:ind w:left="1076" w:hanging="425"/>
        <w:jc w:val="both"/>
        <w:rPr>
          <w:rFonts w:asciiTheme="majorBidi" w:hAnsiTheme="majorBidi" w:cstheme="majorBidi"/>
          <w:sz w:val="28"/>
          <w:szCs w:val="28"/>
          <w:rtl/>
        </w:rPr>
      </w:pPr>
      <w:r w:rsidRPr="00A9581D">
        <w:rPr>
          <w:rFonts w:asciiTheme="majorBidi" w:hAnsiTheme="majorBidi" w:cs="Times New Roman" w:hint="cs"/>
          <w:b/>
          <w:bCs/>
          <w:sz w:val="28"/>
          <w:szCs w:val="28"/>
          <w:rtl/>
        </w:rPr>
        <w:t>مستشفى</w:t>
      </w:r>
      <w:r w:rsidRPr="00A9581D">
        <w:rPr>
          <w:rFonts w:asciiTheme="majorBidi" w:hAnsiTheme="majorBidi" w:cs="Times New Roman"/>
          <w:b/>
          <w:bCs/>
          <w:sz w:val="28"/>
          <w:szCs w:val="28"/>
          <w:rtl/>
        </w:rPr>
        <w:t xml:space="preserve"> </w:t>
      </w:r>
      <w:r w:rsidRPr="00A9581D">
        <w:rPr>
          <w:rFonts w:asciiTheme="majorBidi" w:hAnsiTheme="majorBidi" w:cs="Times New Roman" w:hint="cs"/>
          <w:b/>
          <w:bCs/>
          <w:sz w:val="28"/>
          <w:szCs w:val="28"/>
          <w:rtl/>
        </w:rPr>
        <w:t>الملك</w:t>
      </w:r>
      <w:r w:rsidRPr="00A9581D">
        <w:rPr>
          <w:rFonts w:asciiTheme="majorBidi" w:hAnsiTheme="majorBidi" w:cs="Times New Roman"/>
          <w:b/>
          <w:bCs/>
          <w:sz w:val="28"/>
          <w:szCs w:val="28"/>
          <w:rtl/>
        </w:rPr>
        <w:t xml:space="preserve"> </w:t>
      </w:r>
      <w:r>
        <w:rPr>
          <w:rFonts w:asciiTheme="majorBidi" w:hAnsiTheme="majorBidi" w:cs="Times New Roman" w:hint="cs"/>
          <w:b/>
          <w:bCs/>
          <w:sz w:val="28"/>
          <w:szCs w:val="28"/>
          <w:rtl/>
        </w:rPr>
        <w:t>خالد بالخرج</w:t>
      </w:r>
      <w:r w:rsidRPr="00370222">
        <w:rPr>
          <w:rFonts w:asciiTheme="majorBidi" w:hAnsiTheme="majorBidi" w:cs="Times New Roman"/>
          <w:sz w:val="28"/>
          <w:szCs w:val="28"/>
          <w:rtl/>
        </w:rPr>
        <w:t xml:space="preserve">: </w:t>
      </w:r>
      <w:r w:rsidRPr="00370222">
        <w:rPr>
          <w:rFonts w:asciiTheme="majorBidi" w:hAnsiTheme="majorBidi" w:cs="Times New Roman" w:hint="cs"/>
          <w:sz w:val="28"/>
          <w:szCs w:val="28"/>
          <w:rtl/>
        </w:rPr>
        <w:t>يعد</w:t>
      </w:r>
      <w:r w:rsidRPr="00370222">
        <w:rPr>
          <w:rFonts w:asciiTheme="majorBidi" w:hAnsiTheme="majorBidi" w:cs="Times New Roman"/>
          <w:sz w:val="28"/>
          <w:szCs w:val="28"/>
          <w:rtl/>
        </w:rPr>
        <w:t xml:space="preserve"> </w:t>
      </w:r>
      <w:r w:rsidRPr="00370222">
        <w:rPr>
          <w:rFonts w:asciiTheme="majorBidi" w:hAnsiTheme="majorBidi" w:cs="Times New Roman" w:hint="cs"/>
          <w:sz w:val="28"/>
          <w:szCs w:val="28"/>
          <w:rtl/>
        </w:rPr>
        <w:t>من</w:t>
      </w:r>
      <w:r w:rsidRPr="00370222">
        <w:rPr>
          <w:rFonts w:asciiTheme="majorBidi" w:hAnsiTheme="majorBidi" w:cs="Times New Roman"/>
          <w:sz w:val="28"/>
          <w:szCs w:val="28"/>
          <w:rtl/>
        </w:rPr>
        <w:t xml:space="preserve"> </w:t>
      </w:r>
      <w:r w:rsidRPr="00370222">
        <w:rPr>
          <w:rFonts w:asciiTheme="majorBidi" w:hAnsiTheme="majorBidi" w:cs="Times New Roman" w:hint="cs"/>
          <w:sz w:val="28"/>
          <w:szCs w:val="28"/>
          <w:rtl/>
        </w:rPr>
        <w:t>أكبر</w:t>
      </w:r>
      <w:r w:rsidRPr="00370222">
        <w:rPr>
          <w:rFonts w:asciiTheme="majorBidi" w:hAnsiTheme="majorBidi" w:cs="Times New Roman"/>
          <w:sz w:val="28"/>
          <w:szCs w:val="28"/>
          <w:rtl/>
        </w:rPr>
        <w:t xml:space="preserve"> </w:t>
      </w:r>
      <w:r w:rsidRPr="00370222">
        <w:rPr>
          <w:rFonts w:asciiTheme="majorBidi" w:hAnsiTheme="majorBidi" w:cs="Times New Roman" w:hint="cs"/>
          <w:sz w:val="28"/>
          <w:szCs w:val="28"/>
          <w:rtl/>
        </w:rPr>
        <w:t>المستشفيات</w:t>
      </w:r>
      <w:r w:rsidRPr="00370222">
        <w:rPr>
          <w:rFonts w:asciiTheme="majorBidi" w:hAnsiTheme="majorBidi" w:cs="Times New Roman"/>
          <w:sz w:val="28"/>
          <w:szCs w:val="28"/>
          <w:rtl/>
        </w:rPr>
        <w:t xml:space="preserve"> </w:t>
      </w:r>
      <w:r w:rsidRPr="00370222">
        <w:rPr>
          <w:rFonts w:asciiTheme="majorBidi" w:hAnsiTheme="majorBidi" w:cs="Times New Roman" w:hint="cs"/>
          <w:sz w:val="28"/>
          <w:szCs w:val="28"/>
          <w:rtl/>
        </w:rPr>
        <w:t>في</w:t>
      </w:r>
      <w:r w:rsidRPr="00370222">
        <w:rPr>
          <w:rFonts w:asciiTheme="majorBidi" w:hAnsiTheme="majorBidi" w:cs="Times New Roman"/>
          <w:sz w:val="28"/>
          <w:szCs w:val="28"/>
          <w:rtl/>
        </w:rPr>
        <w:t xml:space="preserve"> </w:t>
      </w:r>
      <w:r>
        <w:rPr>
          <w:rFonts w:asciiTheme="majorBidi" w:hAnsiTheme="majorBidi" w:cs="Times New Roman" w:hint="cs"/>
          <w:sz w:val="28"/>
          <w:szCs w:val="28"/>
          <w:rtl/>
        </w:rPr>
        <w:t>منطقة الخرج</w:t>
      </w:r>
      <w:r w:rsidRPr="00370222">
        <w:rPr>
          <w:rFonts w:asciiTheme="majorBidi" w:hAnsiTheme="majorBidi" w:cs="Times New Roman" w:hint="cs"/>
          <w:sz w:val="28"/>
          <w:szCs w:val="28"/>
          <w:rtl/>
        </w:rPr>
        <w:t>،</w:t>
      </w:r>
      <w:r w:rsidRPr="00370222">
        <w:rPr>
          <w:rFonts w:asciiTheme="majorBidi" w:hAnsiTheme="majorBidi" w:cs="Times New Roman"/>
          <w:sz w:val="28"/>
          <w:szCs w:val="28"/>
          <w:rtl/>
        </w:rPr>
        <w:t xml:space="preserve"> </w:t>
      </w:r>
      <w:r w:rsidRPr="00370222">
        <w:rPr>
          <w:rFonts w:asciiTheme="majorBidi" w:hAnsiTheme="majorBidi" w:cs="Times New Roman" w:hint="cs"/>
          <w:sz w:val="28"/>
          <w:szCs w:val="28"/>
          <w:rtl/>
        </w:rPr>
        <w:t>ويحتوي</w:t>
      </w:r>
      <w:r w:rsidRPr="00370222">
        <w:rPr>
          <w:rFonts w:asciiTheme="majorBidi" w:hAnsiTheme="majorBidi" w:cs="Times New Roman"/>
          <w:sz w:val="28"/>
          <w:szCs w:val="28"/>
          <w:rtl/>
        </w:rPr>
        <w:t xml:space="preserve"> </w:t>
      </w:r>
      <w:r>
        <w:rPr>
          <w:rFonts w:asciiTheme="majorBidi" w:hAnsiTheme="majorBidi" w:cs="Times New Roman" w:hint="cs"/>
          <w:sz w:val="28"/>
          <w:szCs w:val="28"/>
          <w:rtl/>
        </w:rPr>
        <w:t>وتبلغ</w:t>
      </w:r>
      <w:r w:rsidRPr="00370222">
        <w:rPr>
          <w:rFonts w:asciiTheme="majorBidi" w:hAnsiTheme="majorBidi" w:cs="Times New Roman"/>
          <w:sz w:val="28"/>
          <w:szCs w:val="28"/>
          <w:rtl/>
        </w:rPr>
        <w:t xml:space="preserve"> </w:t>
      </w:r>
      <w:r w:rsidRPr="00370222">
        <w:rPr>
          <w:rFonts w:asciiTheme="majorBidi" w:hAnsiTheme="majorBidi" w:cs="Times New Roman" w:hint="cs"/>
          <w:sz w:val="28"/>
          <w:szCs w:val="28"/>
          <w:rtl/>
        </w:rPr>
        <w:t>سعته</w:t>
      </w:r>
      <w:r>
        <w:rPr>
          <w:rFonts w:asciiTheme="majorBidi" w:hAnsiTheme="majorBidi" w:cs="Times New Roman" w:hint="cs"/>
          <w:sz w:val="28"/>
          <w:szCs w:val="28"/>
          <w:rtl/>
        </w:rPr>
        <w:t>ا</w:t>
      </w:r>
      <w:r w:rsidRPr="00370222">
        <w:rPr>
          <w:rFonts w:asciiTheme="majorBidi" w:hAnsiTheme="majorBidi" w:cs="Times New Roman"/>
          <w:sz w:val="28"/>
          <w:szCs w:val="28"/>
          <w:rtl/>
        </w:rPr>
        <w:t xml:space="preserve"> </w:t>
      </w:r>
      <w:r w:rsidRPr="00370222">
        <w:rPr>
          <w:rFonts w:asciiTheme="majorBidi" w:hAnsiTheme="majorBidi" w:cs="Times New Roman" w:hint="cs"/>
          <w:sz w:val="28"/>
          <w:szCs w:val="28"/>
          <w:rtl/>
        </w:rPr>
        <w:t>الاستيعابية</w:t>
      </w:r>
      <w:r w:rsidRPr="00370222">
        <w:rPr>
          <w:rFonts w:asciiTheme="majorBidi" w:hAnsiTheme="majorBidi" w:cs="Times New Roman"/>
          <w:sz w:val="28"/>
          <w:szCs w:val="28"/>
          <w:rtl/>
        </w:rPr>
        <w:t xml:space="preserve"> </w:t>
      </w:r>
      <w:r>
        <w:rPr>
          <w:rFonts w:asciiTheme="majorBidi" w:hAnsiTheme="majorBidi" w:cs="Times New Roman" w:hint="cs"/>
          <w:sz w:val="28"/>
          <w:szCs w:val="28"/>
          <w:rtl/>
        </w:rPr>
        <w:t>300</w:t>
      </w:r>
      <w:r w:rsidRPr="00370222">
        <w:rPr>
          <w:rFonts w:asciiTheme="majorBidi" w:hAnsiTheme="majorBidi" w:cs="Times New Roman"/>
          <w:sz w:val="28"/>
          <w:szCs w:val="28"/>
          <w:rtl/>
        </w:rPr>
        <w:t xml:space="preserve"> </w:t>
      </w:r>
      <w:r w:rsidRPr="00370222">
        <w:rPr>
          <w:rFonts w:asciiTheme="majorBidi" w:hAnsiTheme="majorBidi" w:cs="Times New Roman" w:hint="cs"/>
          <w:sz w:val="28"/>
          <w:szCs w:val="28"/>
          <w:rtl/>
        </w:rPr>
        <w:t>سرير</w:t>
      </w:r>
      <w:r w:rsidRPr="00370222">
        <w:rPr>
          <w:rFonts w:asciiTheme="majorBidi" w:hAnsiTheme="majorBidi" w:cs="Times New Roman"/>
          <w:sz w:val="28"/>
          <w:szCs w:val="28"/>
          <w:rtl/>
        </w:rPr>
        <w:t>.</w:t>
      </w:r>
    </w:p>
    <w:p w14:paraId="719F1341" w14:textId="77777777" w:rsidR="00AE7F63" w:rsidRPr="00370222" w:rsidRDefault="00AE7F63" w:rsidP="00AE7F63">
      <w:pPr>
        <w:pStyle w:val="ListParagraph"/>
        <w:numPr>
          <w:ilvl w:val="0"/>
          <w:numId w:val="59"/>
        </w:numPr>
        <w:spacing w:after="0" w:line="360" w:lineRule="auto"/>
        <w:ind w:left="1076" w:hanging="425"/>
        <w:jc w:val="both"/>
        <w:rPr>
          <w:rFonts w:asciiTheme="majorBidi" w:hAnsiTheme="majorBidi" w:cstheme="majorBidi"/>
          <w:sz w:val="28"/>
          <w:szCs w:val="28"/>
          <w:rtl/>
        </w:rPr>
      </w:pPr>
      <w:r w:rsidRPr="00A9581D">
        <w:rPr>
          <w:rFonts w:asciiTheme="majorBidi" w:hAnsiTheme="majorBidi" w:cs="Times New Roman" w:hint="cs"/>
          <w:b/>
          <w:bCs/>
          <w:sz w:val="28"/>
          <w:szCs w:val="28"/>
          <w:rtl/>
        </w:rPr>
        <w:t>مستشفى</w:t>
      </w:r>
      <w:r w:rsidRPr="00A9581D">
        <w:rPr>
          <w:rFonts w:asciiTheme="majorBidi" w:hAnsiTheme="majorBidi" w:cs="Times New Roman"/>
          <w:b/>
          <w:bCs/>
          <w:sz w:val="28"/>
          <w:szCs w:val="28"/>
          <w:rtl/>
        </w:rPr>
        <w:t xml:space="preserve"> </w:t>
      </w:r>
      <w:r>
        <w:rPr>
          <w:rFonts w:asciiTheme="majorBidi" w:hAnsiTheme="majorBidi" w:cs="Times New Roman" w:hint="cs"/>
          <w:b/>
          <w:bCs/>
          <w:sz w:val="28"/>
          <w:szCs w:val="28"/>
          <w:rtl/>
        </w:rPr>
        <w:t>الولادة والاطفال بالخرج</w:t>
      </w:r>
      <w:r w:rsidRPr="00370222">
        <w:rPr>
          <w:rFonts w:asciiTheme="majorBidi" w:hAnsiTheme="majorBidi" w:cs="Times New Roman"/>
          <w:sz w:val="28"/>
          <w:szCs w:val="28"/>
          <w:rtl/>
        </w:rPr>
        <w:t xml:space="preserve">: </w:t>
      </w:r>
      <w:r w:rsidRPr="00370222">
        <w:rPr>
          <w:rFonts w:asciiTheme="majorBidi" w:hAnsiTheme="majorBidi" w:cs="Times New Roman" w:hint="cs"/>
          <w:sz w:val="28"/>
          <w:szCs w:val="28"/>
          <w:rtl/>
        </w:rPr>
        <w:t>تبلغ</w:t>
      </w:r>
      <w:r w:rsidRPr="00370222">
        <w:rPr>
          <w:rFonts w:asciiTheme="majorBidi" w:hAnsiTheme="majorBidi" w:cs="Times New Roman"/>
          <w:sz w:val="28"/>
          <w:szCs w:val="28"/>
          <w:rtl/>
        </w:rPr>
        <w:t xml:space="preserve"> </w:t>
      </w:r>
      <w:r w:rsidRPr="00370222">
        <w:rPr>
          <w:rFonts w:asciiTheme="majorBidi" w:hAnsiTheme="majorBidi" w:cs="Times New Roman" w:hint="cs"/>
          <w:sz w:val="28"/>
          <w:szCs w:val="28"/>
          <w:rtl/>
        </w:rPr>
        <w:t>سعته</w:t>
      </w:r>
      <w:r>
        <w:rPr>
          <w:rFonts w:asciiTheme="majorBidi" w:hAnsiTheme="majorBidi" w:cs="Times New Roman" w:hint="cs"/>
          <w:sz w:val="28"/>
          <w:szCs w:val="28"/>
          <w:rtl/>
        </w:rPr>
        <w:t>ا</w:t>
      </w:r>
      <w:r w:rsidRPr="00370222">
        <w:rPr>
          <w:rFonts w:asciiTheme="majorBidi" w:hAnsiTheme="majorBidi" w:cs="Times New Roman"/>
          <w:sz w:val="28"/>
          <w:szCs w:val="28"/>
          <w:rtl/>
        </w:rPr>
        <w:t xml:space="preserve"> </w:t>
      </w:r>
      <w:r w:rsidRPr="00370222">
        <w:rPr>
          <w:rFonts w:asciiTheme="majorBidi" w:hAnsiTheme="majorBidi" w:cs="Times New Roman" w:hint="cs"/>
          <w:sz w:val="28"/>
          <w:szCs w:val="28"/>
          <w:rtl/>
        </w:rPr>
        <w:t>الاستيعابية</w:t>
      </w:r>
      <w:r w:rsidRPr="00370222">
        <w:rPr>
          <w:rFonts w:asciiTheme="majorBidi" w:hAnsiTheme="majorBidi" w:cs="Times New Roman"/>
          <w:sz w:val="28"/>
          <w:szCs w:val="28"/>
          <w:rtl/>
        </w:rPr>
        <w:t xml:space="preserve"> </w:t>
      </w:r>
      <w:r w:rsidRPr="00370222">
        <w:rPr>
          <w:rFonts w:asciiTheme="majorBidi" w:hAnsiTheme="majorBidi" w:cs="Times New Roman" w:hint="cs"/>
          <w:sz w:val="28"/>
          <w:szCs w:val="28"/>
          <w:rtl/>
        </w:rPr>
        <w:t>حوالي</w:t>
      </w:r>
      <w:r w:rsidRPr="00370222">
        <w:rPr>
          <w:rFonts w:asciiTheme="majorBidi" w:hAnsiTheme="majorBidi" w:cs="Times New Roman"/>
          <w:sz w:val="28"/>
          <w:szCs w:val="28"/>
          <w:rtl/>
        </w:rPr>
        <w:t xml:space="preserve"> </w:t>
      </w:r>
      <w:r>
        <w:rPr>
          <w:rFonts w:asciiTheme="majorBidi" w:hAnsiTheme="majorBidi" w:cs="Times New Roman" w:hint="cs"/>
          <w:sz w:val="28"/>
          <w:szCs w:val="28"/>
          <w:rtl/>
        </w:rPr>
        <w:t>200</w:t>
      </w:r>
      <w:r w:rsidRPr="00370222">
        <w:rPr>
          <w:rFonts w:asciiTheme="majorBidi" w:hAnsiTheme="majorBidi" w:cs="Times New Roman"/>
          <w:sz w:val="28"/>
          <w:szCs w:val="28"/>
          <w:rtl/>
        </w:rPr>
        <w:t xml:space="preserve"> </w:t>
      </w:r>
      <w:r w:rsidRPr="00370222">
        <w:rPr>
          <w:rFonts w:asciiTheme="majorBidi" w:hAnsiTheme="majorBidi" w:cs="Times New Roman" w:hint="cs"/>
          <w:sz w:val="28"/>
          <w:szCs w:val="28"/>
          <w:rtl/>
        </w:rPr>
        <w:t>سرير</w:t>
      </w:r>
      <w:r w:rsidRPr="00370222">
        <w:rPr>
          <w:rFonts w:asciiTheme="majorBidi" w:hAnsiTheme="majorBidi" w:cs="Times New Roman"/>
          <w:sz w:val="28"/>
          <w:szCs w:val="28"/>
          <w:rtl/>
        </w:rPr>
        <w:t>.</w:t>
      </w:r>
    </w:p>
    <w:p w14:paraId="7EB28F88" w14:textId="77777777" w:rsidR="00AE7F63" w:rsidRPr="00370222" w:rsidRDefault="00AE7F63" w:rsidP="00AE7F63">
      <w:pPr>
        <w:pStyle w:val="ListParagraph"/>
        <w:numPr>
          <w:ilvl w:val="0"/>
          <w:numId w:val="59"/>
        </w:numPr>
        <w:spacing w:after="0" w:line="360" w:lineRule="auto"/>
        <w:ind w:left="1076" w:hanging="425"/>
        <w:jc w:val="both"/>
        <w:rPr>
          <w:rFonts w:asciiTheme="majorBidi" w:hAnsiTheme="majorBidi" w:cstheme="majorBidi"/>
          <w:sz w:val="28"/>
          <w:szCs w:val="28"/>
          <w:rtl/>
        </w:rPr>
      </w:pPr>
      <w:r w:rsidRPr="00A9581D">
        <w:rPr>
          <w:rFonts w:asciiTheme="majorBidi" w:hAnsiTheme="majorBidi" w:cs="Times New Roman" w:hint="cs"/>
          <w:b/>
          <w:bCs/>
          <w:sz w:val="28"/>
          <w:szCs w:val="28"/>
          <w:rtl/>
        </w:rPr>
        <w:t>مستشفى</w:t>
      </w:r>
      <w:r w:rsidRPr="00A9581D">
        <w:rPr>
          <w:rFonts w:asciiTheme="majorBidi" w:hAnsiTheme="majorBidi" w:cs="Times New Roman"/>
          <w:b/>
          <w:bCs/>
          <w:sz w:val="28"/>
          <w:szCs w:val="28"/>
          <w:rtl/>
        </w:rPr>
        <w:t xml:space="preserve"> </w:t>
      </w:r>
      <w:r>
        <w:rPr>
          <w:rFonts w:asciiTheme="majorBidi" w:hAnsiTheme="majorBidi" w:cs="Times New Roman" w:hint="cs"/>
          <w:b/>
          <w:bCs/>
          <w:sz w:val="28"/>
          <w:szCs w:val="28"/>
          <w:rtl/>
        </w:rPr>
        <w:t>ارادة بالخرج</w:t>
      </w:r>
      <w:r w:rsidRPr="00370222">
        <w:rPr>
          <w:rFonts w:asciiTheme="majorBidi" w:hAnsiTheme="majorBidi" w:cs="Times New Roman"/>
          <w:sz w:val="28"/>
          <w:szCs w:val="28"/>
          <w:rtl/>
        </w:rPr>
        <w:t xml:space="preserve">: </w:t>
      </w:r>
      <w:r w:rsidRPr="00370222">
        <w:rPr>
          <w:rFonts w:asciiTheme="majorBidi" w:hAnsiTheme="majorBidi" w:cs="Times New Roman" w:hint="cs"/>
          <w:sz w:val="28"/>
          <w:szCs w:val="28"/>
          <w:rtl/>
        </w:rPr>
        <w:t>تصل</w:t>
      </w:r>
      <w:r w:rsidRPr="00370222">
        <w:rPr>
          <w:rFonts w:asciiTheme="majorBidi" w:hAnsiTheme="majorBidi" w:cs="Times New Roman"/>
          <w:sz w:val="28"/>
          <w:szCs w:val="28"/>
          <w:rtl/>
        </w:rPr>
        <w:t xml:space="preserve"> </w:t>
      </w:r>
      <w:r w:rsidRPr="00370222">
        <w:rPr>
          <w:rFonts w:asciiTheme="majorBidi" w:hAnsiTheme="majorBidi" w:cs="Times New Roman" w:hint="cs"/>
          <w:sz w:val="28"/>
          <w:szCs w:val="28"/>
          <w:rtl/>
        </w:rPr>
        <w:t>سعته</w:t>
      </w:r>
      <w:r w:rsidRPr="00370222">
        <w:rPr>
          <w:rFonts w:asciiTheme="majorBidi" w:hAnsiTheme="majorBidi" w:cs="Times New Roman"/>
          <w:sz w:val="28"/>
          <w:szCs w:val="28"/>
          <w:rtl/>
        </w:rPr>
        <w:t xml:space="preserve"> </w:t>
      </w:r>
      <w:r w:rsidRPr="00370222">
        <w:rPr>
          <w:rFonts w:asciiTheme="majorBidi" w:hAnsiTheme="majorBidi" w:cs="Times New Roman" w:hint="cs"/>
          <w:sz w:val="28"/>
          <w:szCs w:val="28"/>
          <w:rtl/>
        </w:rPr>
        <w:t>الاستيعابية</w:t>
      </w:r>
      <w:r w:rsidRPr="00370222">
        <w:rPr>
          <w:rFonts w:asciiTheme="majorBidi" w:hAnsiTheme="majorBidi" w:cs="Times New Roman"/>
          <w:sz w:val="28"/>
          <w:szCs w:val="28"/>
          <w:rtl/>
        </w:rPr>
        <w:t xml:space="preserve"> </w:t>
      </w:r>
      <w:r w:rsidRPr="00370222">
        <w:rPr>
          <w:rFonts w:asciiTheme="majorBidi" w:hAnsiTheme="majorBidi" w:cs="Times New Roman" w:hint="cs"/>
          <w:sz w:val="28"/>
          <w:szCs w:val="28"/>
          <w:rtl/>
        </w:rPr>
        <w:t>إلى</w:t>
      </w:r>
      <w:r w:rsidRPr="00370222">
        <w:rPr>
          <w:rFonts w:asciiTheme="majorBidi" w:hAnsiTheme="majorBidi" w:cs="Times New Roman"/>
          <w:sz w:val="28"/>
          <w:szCs w:val="28"/>
          <w:rtl/>
        </w:rPr>
        <w:t xml:space="preserve"> </w:t>
      </w:r>
      <w:r>
        <w:rPr>
          <w:rFonts w:asciiTheme="majorBidi" w:hAnsiTheme="majorBidi" w:cs="Times New Roman" w:hint="cs"/>
          <w:sz w:val="28"/>
          <w:szCs w:val="28"/>
          <w:rtl/>
        </w:rPr>
        <w:t>200</w:t>
      </w:r>
      <w:r w:rsidRPr="00370222">
        <w:rPr>
          <w:rFonts w:asciiTheme="majorBidi" w:hAnsiTheme="majorBidi" w:cs="Times New Roman"/>
          <w:sz w:val="28"/>
          <w:szCs w:val="28"/>
          <w:rtl/>
        </w:rPr>
        <w:t xml:space="preserve"> </w:t>
      </w:r>
      <w:r w:rsidRPr="00370222">
        <w:rPr>
          <w:rFonts w:asciiTheme="majorBidi" w:hAnsiTheme="majorBidi" w:cs="Times New Roman" w:hint="cs"/>
          <w:sz w:val="28"/>
          <w:szCs w:val="28"/>
          <w:rtl/>
        </w:rPr>
        <w:t>سرير</w:t>
      </w:r>
      <w:r w:rsidRPr="00370222">
        <w:rPr>
          <w:rFonts w:asciiTheme="majorBidi" w:hAnsiTheme="majorBidi" w:cs="Times New Roman"/>
          <w:sz w:val="28"/>
          <w:szCs w:val="28"/>
          <w:rtl/>
        </w:rPr>
        <w:t>.</w:t>
      </w:r>
    </w:p>
    <w:p w14:paraId="23395C67" w14:textId="77777777" w:rsidR="00AE7F63" w:rsidRPr="00370222" w:rsidRDefault="00AE7F63" w:rsidP="00AE7F63">
      <w:pPr>
        <w:pStyle w:val="ListParagraph"/>
        <w:numPr>
          <w:ilvl w:val="0"/>
          <w:numId w:val="59"/>
        </w:numPr>
        <w:spacing w:after="0" w:line="360" w:lineRule="auto"/>
        <w:ind w:left="1076" w:hanging="425"/>
        <w:jc w:val="both"/>
        <w:rPr>
          <w:rFonts w:asciiTheme="majorBidi" w:hAnsiTheme="majorBidi" w:cstheme="majorBidi"/>
          <w:sz w:val="28"/>
          <w:szCs w:val="28"/>
          <w:rtl/>
        </w:rPr>
      </w:pPr>
      <w:r w:rsidRPr="00A9581D">
        <w:rPr>
          <w:rFonts w:asciiTheme="majorBidi" w:hAnsiTheme="majorBidi" w:cs="Times New Roman" w:hint="cs"/>
          <w:b/>
          <w:bCs/>
          <w:sz w:val="28"/>
          <w:szCs w:val="28"/>
          <w:rtl/>
        </w:rPr>
        <w:t>مستشفى</w:t>
      </w:r>
      <w:r w:rsidRPr="00A9581D">
        <w:rPr>
          <w:rFonts w:asciiTheme="majorBidi" w:hAnsiTheme="majorBidi" w:cs="Times New Roman"/>
          <w:b/>
          <w:bCs/>
          <w:sz w:val="28"/>
          <w:szCs w:val="28"/>
          <w:rtl/>
        </w:rPr>
        <w:t xml:space="preserve"> </w:t>
      </w:r>
      <w:r>
        <w:rPr>
          <w:rFonts w:asciiTheme="majorBidi" w:hAnsiTheme="majorBidi" w:cs="Times New Roman" w:hint="cs"/>
          <w:b/>
          <w:bCs/>
          <w:sz w:val="28"/>
          <w:szCs w:val="28"/>
          <w:rtl/>
        </w:rPr>
        <w:t>الافلاج</w:t>
      </w:r>
      <w:r w:rsidRPr="00370222">
        <w:rPr>
          <w:rFonts w:asciiTheme="majorBidi" w:hAnsiTheme="majorBidi" w:cs="Times New Roman"/>
          <w:sz w:val="28"/>
          <w:szCs w:val="28"/>
          <w:rtl/>
        </w:rPr>
        <w:t xml:space="preserve">: </w:t>
      </w:r>
      <w:r w:rsidRPr="00370222">
        <w:rPr>
          <w:rFonts w:asciiTheme="majorBidi" w:hAnsiTheme="majorBidi" w:cs="Times New Roman" w:hint="cs"/>
          <w:sz w:val="28"/>
          <w:szCs w:val="28"/>
          <w:rtl/>
        </w:rPr>
        <w:t>وتقدر</w:t>
      </w:r>
      <w:r w:rsidRPr="00370222">
        <w:rPr>
          <w:rFonts w:asciiTheme="majorBidi" w:hAnsiTheme="majorBidi" w:cs="Times New Roman"/>
          <w:sz w:val="28"/>
          <w:szCs w:val="28"/>
          <w:rtl/>
        </w:rPr>
        <w:t xml:space="preserve"> </w:t>
      </w:r>
      <w:r w:rsidRPr="00370222">
        <w:rPr>
          <w:rFonts w:asciiTheme="majorBidi" w:hAnsiTheme="majorBidi" w:cs="Times New Roman" w:hint="cs"/>
          <w:sz w:val="28"/>
          <w:szCs w:val="28"/>
          <w:rtl/>
        </w:rPr>
        <w:t>سعته</w:t>
      </w:r>
      <w:r>
        <w:rPr>
          <w:rFonts w:asciiTheme="majorBidi" w:hAnsiTheme="majorBidi" w:cs="Times New Roman" w:hint="cs"/>
          <w:sz w:val="28"/>
          <w:szCs w:val="28"/>
          <w:rtl/>
        </w:rPr>
        <w:t>ا</w:t>
      </w:r>
      <w:r w:rsidRPr="00370222">
        <w:rPr>
          <w:rFonts w:asciiTheme="majorBidi" w:hAnsiTheme="majorBidi" w:cs="Times New Roman"/>
          <w:sz w:val="28"/>
          <w:szCs w:val="28"/>
          <w:rtl/>
        </w:rPr>
        <w:t xml:space="preserve"> </w:t>
      </w:r>
      <w:r w:rsidRPr="00370222">
        <w:rPr>
          <w:rFonts w:asciiTheme="majorBidi" w:hAnsiTheme="majorBidi" w:cs="Times New Roman" w:hint="cs"/>
          <w:sz w:val="28"/>
          <w:szCs w:val="28"/>
          <w:rtl/>
        </w:rPr>
        <w:t>بحوالي</w:t>
      </w:r>
      <w:r w:rsidRPr="00370222">
        <w:rPr>
          <w:rFonts w:asciiTheme="majorBidi" w:hAnsiTheme="majorBidi" w:cs="Times New Roman"/>
          <w:sz w:val="28"/>
          <w:szCs w:val="28"/>
          <w:rtl/>
        </w:rPr>
        <w:t xml:space="preserve"> </w:t>
      </w:r>
      <w:r>
        <w:rPr>
          <w:rFonts w:asciiTheme="majorBidi" w:hAnsiTheme="majorBidi" w:cs="Times New Roman" w:hint="cs"/>
          <w:sz w:val="28"/>
          <w:szCs w:val="28"/>
          <w:rtl/>
        </w:rPr>
        <w:t>100</w:t>
      </w:r>
      <w:r w:rsidRPr="00370222">
        <w:rPr>
          <w:rFonts w:asciiTheme="majorBidi" w:hAnsiTheme="majorBidi" w:cs="Times New Roman"/>
          <w:sz w:val="28"/>
          <w:szCs w:val="28"/>
          <w:rtl/>
        </w:rPr>
        <w:t xml:space="preserve"> </w:t>
      </w:r>
      <w:r w:rsidRPr="00370222">
        <w:rPr>
          <w:rFonts w:asciiTheme="majorBidi" w:hAnsiTheme="majorBidi" w:cs="Times New Roman" w:hint="cs"/>
          <w:sz w:val="28"/>
          <w:szCs w:val="28"/>
          <w:rtl/>
        </w:rPr>
        <w:t>سرير</w:t>
      </w:r>
      <w:r w:rsidRPr="00370222">
        <w:rPr>
          <w:rFonts w:asciiTheme="majorBidi" w:hAnsiTheme="majorBidi" w:cs="Times New Roman"/>
          <w:sz w:val="28"/>
          <w:szCs w:val="28"/>
          <w:rtl/>
        </w:rPr>
        <w:t>.</w:t>
      </w:r>
    </w:p>
    <w:p w14:paraId="6A9AA8F7" w14:textId="77777777" w:rsidR="00AE7F63" w:rsidRDefault="00AE7F63" w:rsidP="00AE7F63">
      <w:pPr>
        <w:pStyle w:val="ListParagraph"/>
        <w:numPr>
          <w:ilvl w:val="0"/>
          <w:numId w:val="59"/>
        </w:numPr>
        <w:spacing w:after="0" w:line="360" w:lineRule="auto"/>
        <w:ind w:left="1076" w:hanging="425"/>
        <w:jc w:val="both"/>
        <w:rPr>
          <w:rFonts w:asciiTheme="majorBidi" w:hAnsiTheme="majorBidi" w:cstheme="majorBidi"/>
          <w:sz w:val="28"/>
          <w:szCs w:val="28"/>
        </w:rPr>
      </w:pPr>
      <w:r w:rsidRPr="00A9581D">
        <w:rPr>
          <w:rFonts w:asciiTheme="majorBidi" w:hAnsiTheme="majorBidi" w:cs="Times New Roman" w:hint="cs"/>
          <w:b/>
          <w:bCs/>
          <w:sz w:val="28"/>
          <w:szCs w:val="28"/>
          <w:rtl/>
        </w:rPr>
        <w:t>مستشفى</w:t>
      </w:r>
      <w:r w:rsidRPr="00A9581D">
        <w:rPr>
          <w:rFonts w:asciiTheme="majorBidi" w:hAnsiTheme="majorBidi" w:cs="Times New Roman"/>
          <w:b/>
          <w:bCs/>
          <w:sz w:val="28"/>
          <w:szCs w:val="28"/>
          <w:rtl/>
        </w:rPr>
        <w:t xml:space="preserve"> </w:t>
      </w:r>
      <w:r>
        <w:rPr>
          <w:rFonts w:asciiTheme="majorBidi" w:hAnsiTheme="majorBidi" w:cs="Times New Roman" w:hint="cs"/>
          <w:b/>
          <w:bCs/>
          <w:sz w:val="28"/>
          <w:szCs w:val="28"/>
          <w:rtl/>
        </w:rPr>
        <w:t>حوطة بنى تميم</w:t>
      </w:r>
      <w:r w:rsidRPr="00370222">
        <w:rPr>
          <w:rFonts w:asciiTheme="majorBidi" w:hAnsiTheme="majorBidi" w:cs="Times New Roman"/>
          <w:sz w:val="28"/>
          <w:szCs w:val="28"/>
          <w:rtl/>
        </w:rPr>
        <w:t xml:space="preserve">: </w:t>
      </w:r>
      <w:r>
        <w:rPr>
          <w:rFonts w:asciiTheme="majorBidi" w:hAnsiTheme="majorBidi" w:cs="Times New Roman" w:hint="cs"/>
          <w:sz w:val="28"/>
          <w:szCs w:val="28"/>
          <w:rtl/>
        </w:rPr>
        <w:t>تقدر</w:t>
      </w:r>
      <w:r w:rsidRPr="00370222">
        <w:rPr>
          <w:rFonts w:asciiTheme="majorBidi" w:hAnsiTheme="majorBidi" w:cs="Times New Roman"/>
          <w:sz w:val="28"/>
          <w:szCs w:val="28"/>
          <w:rtl/>
        </w:rPr>
        <w:t xml:space="preserve"> </w:t>
      </w:r>
      <w:r w:rsidRPr="00370222">
        <w:rPr>
          <w:rFonts w:asciiTheme="majorBidi" w:hAnsiTheme="majorBidi" w:cs="Times New Roman" w:hint="cs"/>
          <w:sz w:val="28"/>
          <w:szCs w:val="28"/>
          <w:rtl/>
        </w:rPr>
        <w:t>سعته</w:t>
      </w:r>
      <w:r>
        <w:rPr>
          <w:rFonts w:asciiTheme="majorBidi" w:hAnsiTheme="majorBidi" w:cs="Times New Roman" w:hint="cs"/>
          <w:sz w:val="28"/>
          <w:szCs w:val="28"/>
          <w:rtl/>
        </w:rPr>
        <w:t>ا</w:t>
      </w:r>
      <w:r w:rsidRPr="00370222">
        <w:rPr>
          <w:rFonts w:asciiTheme="majorBidi" w:hAnsiTheme="majorBidi" w:cs="Times New Roman"/>
          <w:sz w:val="28"/>
          <w:szCs w:val="28"/>
          <w:rtl/>
        </w:rPr>
        <w:t xml:space="preserve"> </w:t>
      </w:r>
      <w:r>
        <w:rPr>
          <w:rFonts w:asciiTheme="majorBidi" w:hAnsiTheme="majorBidi" w:cs="Times New Roman" w:hint="cs"/>
          <w:sz w:val="28"/>
          <w:szCs w:val="28"/>
          <w:rtl/>
        </w:rPr>
        <w:t>50 سرير.</w:t>
      </w:r>
    </w:p>
    <w:p w14:paraId="4A510BDC" w14:textId="77777777" w:rsidR="00AE7F63" w:rsidRPr="00654042" w:rsidRDefault="00AE7F63" w:rsidP="00AE7F63">
      <w:pPr>
        <w:pStyle w:val="ListParagraph"/>
        <w:numPr>
          <w:ilvl w:val="0"/>
          <w:numId w:val="59"/>
        </w:numPr>
        <w:spacing w:after="0" w:line="360" w:lineRule="auto"/>
        <w:ind w:left="1076" w:hanging="425"/>
        <w:jc w:val="both"/>
        <w:rPr>
          <w:rFonts w:asciiTheme="majorBidi" w:hAnsiTheme="majorBidi" w:cstheme="majorBidi"/>
          <w:sz w:val="28"/>
          <w:szCs w:val="28"/>
          <w:rtl/>
        </w:rPr>
      </w:pPr>
      <w:r>
        <w:rPr>
          <w:rFonts w:asciiTheme="majorBidi" w:hAnsiTheme="majorBidi" w:cs="Times New Roman" w:hint="cs"/>
          <w:b/>
          <w:bCs/>
          <w:sz w:val="28"/>
          <w:szCs w:val="28"/>
          <w:rtl/>
        </w:rPr>
        <w:t xml:space="preserve">مستشفى الحريق: </w:t>
      </w:r>
      <w:r w:rsidRPr="00654042">
        <w:rPr>
          <w:rFonts w:asciiTheme="majorBidi" w:hAnsiTheme="majorBidi" w:cs="Times New Roman" w:hint="cs"/>
          <w:sz w:val="28"/>
          <w:szCs w:val="28"/>
          <w:rtl/>
        </w:rPr>
        <w:t>وتبلغ سعتها 50 سرير</w:t>
      </w:r>
      <w:r w:rsidRPr="00654042">
        <w:rPr>
          <w:rFonts w:asciiTheme="majorBidi" w:hAnsiTheme="majorBidi" w:cstheme="majorBidi" w:hint="cs"/>
          <w:sz w:val="28"/>
          <w:szCs w:val="28"/>
          <w:rtl/>
        </w:rPr>
        <w:t>.</w:t>
      </w:r>
    </w:p>
    <w:p w14:paraId="2240C1A1" w14:textId="77777777" w:rsidR="00AE7F63" w:rsidRPr="00370222" w:rsidRDefault="00AE7F63" w:rsidP="00AE7F63">
      <w:pPr>
        <w:pStyle w:val="ListParagraph"/>
        <w:numPr>
          <w:ilvl w:val="0"/>
          <w:numId w:val="59"/>
        </w:numPr>
        <w:spacing w:after="0" w:line="360" w:lineRule="auto"/>
        <w:ind w:left="1076" w:hanging="425"/>
        <w:jc w:val="both"/>
        <w:rPr>
          <w:rFonts w:asciiTheme="majorBidi" w:hAnsiTheme="majorBidi" w:cstheme="majorBidi"/>
          <w:sz w:val="28"/>
          <w:szCs w:val="28"/>
          <w:rtl/>
        </w:rPr>
      </w:pPr>
      <w:r w:rsidRPr="00A9581D">
        <w:rPr>
          <w:rFonts w:asciiTheme="majorBidi" w:hAnsiTheme="majorBidi" w:cs="Times New Roman" w:hint="cs"/>
          <w:b/>
          <w:bCs/>
          <w:sz w:val="28"/>
          <w:szCs w:val="28"/>
          <w:rtl/>
        </w:rPr>
        <w:t>مستشفى</w:t>
      </w:r>
      <w:r w:rsidRPr="00A9581D">
        <w:rPr>
          <w:rFonts w:asciiTheme="majorBidi" w:hAnsiTheme="majorBidi" w:cs="Times New Roman"/>
          <w:b/>
          <w:bCs/>
          <w:sz w:val="28"/>
          <w:szCs w:val="28"/>
          <w:rtl/>
        </w:rPr>
        <w:t xml:space="preserve"> </w:t>
      </w:r>
      <w:r>
        <w:rPr>
          <w:rFonts w:asciiTheme="majorBidi" w:hAnsiTheme="majorBidi" w:cs="Times New Roman" w:hint="cs"/>
          <w:b/>
          <w:bCs/>
          <w:sz w:val="28"/>
          <w:szCs w:val="28"/>
          <w:rtl/>
        </w:rPr>
        <w:t>الامير محمد بن سلمان</w:t>
      </w:r>
      <w:r w:rsidRPr="00370222">
        <w:rPr>
          <w:rFonts w:asciiTheme="majorBidi" w:hAnsiTheme="majorBidi" w:cs="Times New Roman"/>
          <w:sz w:val="28"/>
          <w:szCs w:val="28"/>
          <w:rtl/>
        </w:rPr>
        <w:t xml:space="preserve">: </w:t>
      </w:r>
      <w:r w:rsidRPr="00370222">
        <w:rPr>
          <w:rFonts w:asciiTheme="majorBidi" w:hAnsiTheme="majorBidi" w:cs="Times New Roman" w:hint="cs"/>
          <w:sz w:val="28"/>
          <w:szCs w:val="28"/>
          <w:rtl/>
        </w:rPr>
        <w:t>تبلغ</w:t>
      </w:r>
      <w:r w:rsidRPr="00370222">
        <w:rPr>
          <w:rFonts w:asciiTheme="majorBidi" w:hAnsiTheme="majorBidi" w:cs="Times New Roman"/>
          <w:sz w:val="28"/>
          <w:szCs w:val="28"/>
          <w:rtl/>
        </w:rPr>
        <w:t xml:space="preserve"> </w:t>
      </w:r>
      <w:r w:rsidRPr="00370222">
        <w:rPr>
          <w:rFonts w:asciiTheme="majorBidi" w:hAnsiTheme="majorBidi" w:cs="Times New Roman" w:hint="cs"/>
          <w:sz w:val="28"/>
          <w:szCs w:val="28"/>
          <w:rtl/>
        </w:rPr>
        <w:t>سعته</w:t>
      </w:r>
      <w:r>
        <w:rPr>
          <w:rFonts w:asciiTheme="majorBidi" w:hAnsiTheme="majorBidi" w:cs="Times New Roman" w:hint="cs"/>
          <w:sz w:val="28"/>
          <w:szCs w:val="28"/>
          <w:rtl/>
        </w:rPr>
        <w:t>ا</w:t>
      </w:r>
      <w:r w:rsidRPr="00370222">
        <w:rPr>
          <w:rFonts w:asciiTheme="majorBidi" w:hAnsiTheme="majorBidi" w:cs="Times New Roman"/>
          <w:sz w:val="28"/>
          <w:szCs w:val="28"/>
          <w:rtl/>
        </w:rPr>
        <w:t xml:space="preserve"> </w:t>
      </w:r>
      <w:r w:rsidRPr="00370222">
        <w:rPr>
          <w:rFonts w:asciiTheme="majorBidi" w:hAnsiTheme="majorBidi" w:cs="Times New Roman" w:hint="cs"/>
          <w:sz w:val="28"/>
          <w:szCs w:val="28"/>
          <w:rtl/>
        </w:rPr>
        <w:t>حوالي</w:t>
      </w:r>
      <w:r w:rsidRPr="00370222">
        <w:rPr>
          <w:rFonts w:asciiTheme="majorBidi" w:hAnsiTheme="majorBidi" w:cs="Times New Roman"/>
          <w:sz w:val="28"/>
          <w:szCs w:val="28"/>
          <w:rtl/>
        </w:rPr>
        <w:t xml:space="preserve"> </w:t>
      </w:r>
      <w:r>
        <w:rPr>
          <w:rFonts w:asciiTheme="majorBidi" w:hAnsiTheme="majorBidi" w:cs="Times New Roman" w:hint="cs"/>
          <w:sz w:val="28"/>
          <w:szCs w:val="28"/>
          <w:rtl/>
        </w:rPr>
        <w:t>50</w:t>
      </w:r>
      <w:r w:rsidRPr="00370222">
        <w:rPr>
          <w:rFonts w:asciiTheme="majorBidi" w:hAnsiTheme="majorBidi" w:cs="Times New Roman"/>
          <w:sz w:val="28"/>
          <w:szCs w:val="28"/>
          <w:rtl/>
        </w:rPr>
        <w:t xml:space="preserve"> </w:t>
      </w:r>
      <w:r w:rsidRPr="00370222">
        <w:rPr>
          <w:rFonts w:asciiTheme="majorBidi" w:hAnsiTheme="majorBidi" w:cs="Times New Roman" w:hint="cs"/>
          <w:sz w:val="28"/>
          <w:szCs w:val="28"/>
          <w:rtl/>
        </w:rPr>
        <w:t>سرير</w:t>
      </w:r>
      <w:r w:rsidRPr="00370222">
        <w:rPr>
          <w:rFonts w:asciiTheme="majorBidi" w:hAnsiTheme="majorBidi" w:cs="Times New Roman"/>
          <w:sz w:val="28"/>
          <w:szCs w:val="28"/>
          <w:rtl/>
        </w:rPr>
        <w:t>.</w:t>
      </w:r>
    </w:p>
    <w:p w14:paraId="2950F4A3" w14:textId="77777777" w:rsidR="00AE7F63" w:rsidRDefault="00AE7F63" w:rsidP="00AE7F63">
      <w:pPr>
        <w:spacing w:after="0" w:line="360" w:lineRule="auto"/>
        <w:jc w:val="both"/>
        <w:rPr>
          <w:rFonts w:asciiTheme="majorBidi" w:hAnsiTheme="majorBidi" w:cstheme="majorBidi"/>
          <w:sz w:val="28"/>
          <w:szCs w:val="28"/>
          <w:rtl/>
        </w:rPr>
      </w:pPr>
      <w:r>
        <w:rPr>
          <w:rFonts w:asciiTheme="majorBidi" w:hAnsiTheme="majorBidi" w:cstheme="majorBidi" w:hint="cs"/>
          <w:sz w:val="28"/>
          <w:szCs w:val="28"/>
          <w:rtl/>
        </w:rPr>
        <w:t xml:space="preserve">    و</w:t>
      </w:r>
      <w:r w:rsidRPr="008F75B9">
        <w:rPr>
          <w:rFonts w:asciiTheme="majorBidi" w:hAnsiTheme="majorBidi" w:cstheme="majorBidi"/>
          <w:sz w:val="28"/>
          <w:szCs w:val="28"/>
          <w:rtl/>
        </w:rPr>
        <w:t>وطبقا للتقرير الاحصائى السنوى الصادر عن المملكة فان عدد الاطباء لكل مائة سرير يصل الى (90) طبيب وعدد الكادر التمريضى يصل الى (225) كادر تمريضى، وعدد الكادر الادارى والفنى يصل الى (</w:t>
      </w:r>
      <w:r>
        <w:rPr>
          <w:rFonts w:asciiTheme="majorBidi" w:hAnsiTheme="majorBidi" w:cstheme="majorBidi" w:hint="cs"/>
          <w:sz w:val="28"/>
          <w:szCs w:val="28"/>
          <w:rtl/>
        </w:rPr>
        <w:t>50</w:t>
      </w:r>
      <w:r w:rsidRPr="008F75B9">
        <w:rPr>
          <w:rFonts w:asciiTheme="majorBidi" w:hAnsiTheme="majorBidi" w:cstheme="majorBidi"/>
          <w:sz w:val="28"/>
          <w:szCs w:val="28"/>
          <w:rtl/>
        </w:rPr>
        <w:t>)، ويمكننا توضيح حجم مجتمع الدراسة، طبقا للجدول التالى:</w:t>
      </w:r>
    </w:p>
    <w:p w14:paraId="63D83349" w14:textId="07392109" w:rsidR="004F4102" w:rsidRPr="008F75B9" w:rsidRDefault="004F4102" w:rsidP="004F4102">
      <w:pPr>
        <w:spacing w:after="0" w:line="360" w:lineRule="auto"/>
        <w:jc w:val="center"/>
        <w:rPr>
          <w:rFonts w:asciiTheme="majorBidi" w:hAnsiTheme="majorBidi" w:cstheme="majorBidi"/>
          <w:sz w:val="28"/>
          <w:szCs w:val="28"/>
          <w:rtl/>
        </w:rPr>
      </w:pPr>
      <w:r>
        <w:rPr>
          <w:rFonts w:asciiTheme="majorBidi" w:hAnsiTheme="majorBidi" w:cstheme="majorBidi" w:hint="cs"/>
          <w:sz w:val="28"/>
          <w:szCs w:val="28"/>
          <w:rtl/>
        </w:rPr>
        <w:lastRenderedPageBreak/>
        <w:t>جدول (1/3) مجتمع وعينة الدراسة</w:t>
      </w:r>
    </w:p>
    <w:tbl>
      <w:tblPr>
        <w:tblStyle w:val="TableGrid"/>
        <w:bidiVisual/>
        <w:tblW w:w="0" w:type="auto"/>
        <w:jc w:val="center"/>
        <w:tblLook w:val="04A0" w:firstRow="1" w:lastRow="0" w:firstColumn="1" w:lastColumn="0" w:noHBand="0" w:noVBand="1"/>
      </w:tblPr>
      <w:tblGrid>
        <w:gridCol w:w="426"/>
        <w:gridCol w:w="2268"/>
        <w:gridCol w:w="1460"/>
        <w:gridCol w:w="1075"/>
        <w:gridCol w:w="1491"/>
        <w:gridCol w:w="1267"/>
        <w:gridCol w:w="1052"/>
      </w:tblGrid>
      <w:tr w:rsidR="00AE7F63" w:rsidRPr="008F75B9" w14:paraId="7C301DBF" w14:textId="77777777" w:rsidTr="00AE7F63">
        <w:trPr>
          <w:jc w:val="center"/>
        </w:trPr>
        <w:tc>
          <w:tcPr>
            <w:tcW w:w="426" w:type="dxa"/>
          </w:tcPr>
          <w:p w14:paraId="21C5DF11" w14:textId="77777777" w:rsidR="00AE7F63" w:rsidRPr="008F75B9" w:rsidRDefault="00AE7F63" w:rsidP="00CD13F5">
            <w:pPr>
              <w:jc w:val="both"/>
              <w:rPr>
                <w:rFonts w:asciiTheme="majorBidi" w:hAnsiTheme="majorBidi" w:cstheme="majorBidi"/>
                <w:sz w:val="28"/>
                <w:szCs w:val="28"/>
                <w:rtl/>
              </w:rPr>
            </w:pPr>
            <w:r w:rsidRPr="008F75B9">
              <w:rPr>
                <w:rFonts w:asciiTheme="majorBidi" w:hAnsiTheme="majorBidi" w:cstheme="majorBidi"/>
                <w:sz w:val="28"/>
                <w:szCs w:val="28"/>
                <w:rtl/>
              </w:rPr>
              <w:t>م</w:t>
            </w:r>
          </w:p>
        </w:tc>
        <w:tc>
          <w:tcPr>
            <w:tcW w:w="2268" w:type="dxa"/>
            <w:vAlign w:val="center"/>
          </w:tcPr>
          <w:p w14:paraId="3F0B5E73" w14:textId="77777777" w:rsidR="00AE7F63" w:rsidRPr="008F75B9" w:rsidRDefault="00AE7F63" w:rsidP="00CD13F5">
            <w:pPr>
              <w:jc w:val="center"/>
              <w:rPr>
                <w:rFonts w:asciiTheme="majorBidi" w:hAnsiTheme="majorBidi" w:cstheme="majorBidi"/>
                <w:b/>
                <w:bCs/>
                <w:sz w:val="28"/>
                <w:szCs w:val="28"/>
                <w:rtl/>
              </w:rPr>
            </w:pPr>
            <w:r w:rsidRPr="008F75B9">
              <w:rPr>
                <w:rFonts w:asciiTheme="majorBidi" w:hAnsiTheme="majorBidi" w:cstheme="majorBidi"/>
                <w:b/>
                <w:bCs/>
                <w:sz w:val="28"/>
                <w:szCs w:val="28"/>
                <w:rtl/>
              </w:rPr>
              <w:t>المستشفى</w:t>
            </w:r>
          </w:p>
        </w:tc>
        <w:tc>
          <w:tcPr>
            <w:tcW w:w="1460" w:type="dxa"/>
            <w:vAlign w:val="center"/>
          </w:tcPr>
          <w:p w14:paraId="3233425C" w14:textId="77777777" w:rsidR="00AE7F63" w:rsidRPr="008F75B9" w:rsidRDefault="00AE7F63" w:rsidP="00CD13F5">
            <w:pPr>
              <w:jc w:val="center"/>
              <w:rPr>
                <w:rFonts w:asciiTheme="majorBidi" w:hAnsiTheme="majorBidi" w:cstheme="majorBidi"/>
                <w:b/>
                <w:bCs/>
                <w:sz w:val="28"/>
                <w:szCs w:val="28"/>
                <w:rtl/>
              </w:rPr>
            </w:pPr>
            <w:r w:rsidRPr="008F75B9">
              <w:rPr>
                <w:rFonts w:asciiTheme="majorBidi" w:hAnsiTheme="majorBidi" w:cstheme="majorBidi"/>
                <w:b/>
                <w:bCs/>
                <w:sz w:val="28"/>
                <w:szCs w:val="28"/>
                <w:rtl/>
              </w:rPr>
              <w:t>عدد الاسره</w:t>
            </w:r>
          </w:p>
        </w:tc>
        <w:tc>
          <w:tcPr>
            <w:tcW w:w="1075" w:type="dxa"/>
            <w:vAlign w:val="center"/>
          </w:tcPr>
          <w:p w14:paraId="7385A26E" w14:textId="77777777" w:rsidR="00AE7F63" w:rsidRPr="008F75B9" w:rsidRDefault="00AE7F63" w:rsidP="00CD13F5">
            <w:pPr>
              <w:jc w:val="center"/>
              <w:rPr>
                <w:rFonts w:asciiTheme="majorBidi" w:hAnsiTheme="majorBidi" w:cstheme="majorBidi"/>
                <w:b/>
                <w:bCs/>
                <w:sz w:val="28"/>
                <w:szCs w:val="28"/>
                <w:rtl/>
              </w:rPr>
            </w:pPr>
            <w:r w:rsidRPr="008F75B9">
              <w:rPr>
                <w:rFonts w:asciiTheme="majorBidi" w:hAnsiTheme="majorBidi" w:cstheme="majorBidi"/>
                <w:b/>
                <w:bCs/>
                <w:sz w:val="28"/>
                <w:szCs w:val="28"/>
                <w:rtl/>
              </w:rPr>
              <w:t>عدد الاطباء</w:t>
            </w:r>
          </w:p>
        </w:tc>
        <w:tc>
          <w:tcPr>
            <w:tcW w:w="1491" w:type="dxa"/>
            <w:vAlign w:val="center"/>
          </w:tcPr>
          <w:p w14:paraId="68B53C16" w14:textId="77777777" w:rsidR="00AE7F63" w:rsidRPr="008F75B9" w:rsidRDefault="00AE7F63" w:rsidP="00CD13F5">
            <w:pPr>
              <w:jc w:val="center"/>
              <w:rPr>
                <w:rFonts w:asciiTheme="majorBidi" w:hAnsiTheme="majorBidi" w:cstheme="majorBidi"/>
                <w:b/>
                <w:bCs/>
                <w:sz w:val="28"/>
                <w:szCs w:val="28"/>
                <w:rtl/>
              </w:rPr>
            </w:pPr>
            <w:r w:rsidRPr="008F75B9">
              <w:rPr>
                <w:rFonts w:asciiTheme="majorBidi" w:hAnsiTheme="majorBidi" w:cstheme="majorBidi"/>
                <w:b/>
                <w:bCs/>
                <w:sz w:val="28"/>
                <w:szCs w:val="28"/>
                <w:rtl/>
              </w:rPr>
              <w:t>عدد الكادر التمريضى</w:t>
            </w:r>
          </w:p>
        </w:tc>
        <w:tc>
          <w:tcPr>
            <w:tcW w:w="1267" w:type="dxa"/>
            <w:vAlign w:val="center"/>
          </w:tcPr>
          <w:p w14:paraId="0BCF0803" w14:textId="77777777" w:rsidR="00AE7F63" w:rsidRPr="008F75B9" w:rsidRDefault="00AE7F63" w:rsidP="00CD13F5">
            <w:pPr>
              <w:jc w:val="center"/>
              <w:rPr>
                <w:rFonts w:asciiTheme="majorBidi" w:hAnsiTheme="majorBidi" w:cstheme="majorBidi"/>
                <w:b/>
                <w:bCs/>
                <w:sz w:val="28"/>
                <w:szCs w:val="28"/>
                <w:rtl/>
              </w:rPr>
            </w:pPr>
            <w:r w:rsidRPr="008F75B9">
              <w:rPr>
                <w:rFonts w:asciiTheme="majorBidi" w:hAnsiTheme="majorBidi" w:cstheme="majorBidi"/>
                <w:b/>
                <w:bCs/>
                <w:sz w:val="28"/>
                <w:szCs w:val="28"/>
                <w:rtl/>
              </w:rPr>
              <w:t>عدد الاداريين والفنيين</w:t>
            </w:r>
          </w:p>
        </w:tc>
        <w:tc>
          <w:tcPr>
            <w:tcW w:w="1052" w:type="dxa"/>
            <w:vAlign w:val="center"/>
          </w:tcPr>
          <w:p w14:paraId="207323C6" w14:textId="77777777" w:rsidR="00AE7F63" w:rsidRPr="008F75B9" w:rsidRDefault="00AE7F63" w:rsidP="00CD13F5">
            <w:pPr>
              <w:jc w:val="center"/>
              <w:rPr>
                <w:rFonts w:asciiTheme="majorBidi" w:hAnsiTheme="majorBidi" w:cstheme="majorBidi"/>
                <w:b/>
                <w:bCs/>
                <w:sz w:val="28"/>
                <w:szCs w:val="28"/>
                <w:rtl/>
              </w:rPr>
            </w:pPr>
            <w:r w:rsidRPr="008F75B9">
              <w:rPr>
                <w:rFonts w:asciiTheme="majorBidi" w:hAnsiTheme="majorBidi" w:cstheme="majorBidi"/>
                <w:b/>
                <w:bCs/>
                <w:sz w:val="28"/>
                <w:szCs w:val="28"/>
                <w:rtl/>
              </w:rPr>
              <w:t>اجمالى عدد العاملين</w:t>
            </w:r>
          </w:p>
        </w:tc>
      </w:tr>
      <w:tr w:rsidR="00AE7F63" w:rsidRPr="008F75B9" w14:paraId="5434F298" w14:textId="77777777" w:rsidTr="00AE7F63">
        <w:trPr>
          <w:jc w:val="center"/>
        </w:trPr>
        <w:tc>
          <w:tcPr>
            <w:tcW w:w="426" w:type="dxa"/>
            <w:vAlign w:val="center"/>
          </w:tcPr>
          <w:p w14:paraId="5CF218C7" w14:textId="77777777" w:rsidR="00AE7F63" w:rsidRPr="008F75B9" w:rsidRDefault="00AE7F63" w:rsidP="00CD13F5">
            <w:pPr>
              <w:jc w:val="center"/>
              <w:rPr>
                <w:rFonts w:asciiTheme="majorBidi" w:hAnsiTheme="majorBidi" w:cstheme="majorBidi"/>
                <w:sz w:val="28"/>
                <w:szCs w:val="28"/>
                <w:rtl/>
              </w:rPr>
            </w:pPr>
            <w:r w:rsidRPr="008F75B9">
              <w:rPr>
                <w:rFonts w:asciiTheme="majorBidi" w:hAnsiTheme="majorBidi" w:cstheme="majorBidi"/>
                <w:sz w:val="28"/>
                <w:szCs w:val="28"/>
                <w:rtl/>
              </w:rPr>
              <w:t>1</w:t>
            </w:r>
          </w:p>
        </w:tc>
        <w:tc>
          <w:tcPr>
            <w:tcW w:w="2268" w:type="dxa"/>
            <w:vAlign w:val="center"/>
          </w:tcPr>
          <w:p w14:paraId="4EAD75D1" w14:textId="77777777" w:rsidR="00AE7F63" w:rsidRPr="002F05FD" w:rsidRDefault="00AE7F63" w:rsidP="00CD13F5">
            <w:pPr>
              <w:jc w:val="center"/>
              <w:rPr>
                <w:rFonts w:asciiTheme="majorBidi" w:hAnsiTheme="majorBidi" w:cstheme="majorBidi"/>
                <w:sz w:val="28"/>
                <w:szCs w:val="28"/>
                <w:rtl/>
              </w:rPr>
            </w:pPr>
            <w:r w:rsidRPr="002F05FD">
              <w:rPr>
                <w:rFonts w:asciiTheme="majorBidi" w:hAnsiTheme="majorBidi" w:cs="Times New Roman" w:hint="cs"/>
                <w:sz w:val="28"/>
                <w:szCs w:val="28"/>
                <w:rtl/>
              </w:rPr>
              <w:t>مستشفى</w:t>
            </w:r>
            <w:r w:rsidRPr="002F05FD">
              <w:rPr>
                <w:rFonts w:asciiTheme="majorBidi" w:hAnsiTheme="majorBidi" w:cs="Times New Roman"/>
                <w:sz w:val="28"/>
                <w:szCs w:val="28"/>
                <w:rtl/>
              </w:rPr>
              <w:t xml:space="preserve"> </w:t>
            </w:r>
            <w:r>
              <w:rPr>
                <w:rFonts w:asciiTheme="majorBidi" w:hAnsiTheme="majorBidi" w:cs="Times New Roman" w:hint="cs"/>
                <w:sz w:val="28"/>
                <w:szCs w:val="28"/>
                <w:rtl/>
              </w:rPr>
              <w:t>الملك خالد بالخرج</w:t>
            </w:r>
          </w:p>
        </w:tc>
        <w:tc>
          <w:tcPr>
            <w:tcW w:w="1460" w:type="dxa"/>
            <w:vAlign w:val="center"/>
          </w:tcPr>
          <w:p w14:paraId="6F8D9F80" w14:textId="77777777" w:rsidR="00AE7F63" w:rsidRPr="008F75B9" w:rsidRDefault="00AE7F63" w:rsidP="00CD13F5">
            <w:pPr>
              <w:jc w:val="center"/>
              <w:rPr>
                <w:rFonts w:asciiTheme="majorBidi" w:hAnsiTheme="majorBidi" w:cstheme="majorBidi"/>
                <w:b/>
                <w:bCs/>
                <w:sz w:val="28"/>
                <w:szCs w:val="28"/>
                <w:rtl/>
              </w:rPr>
            </w:pPr>
            <w:r>
              <w:rPr>
                <w:rFonts w:asciiTheme="majorBidi" w:hAnsiTheme="majorBidi" w:cstheme="majorBidi" w:hint="cs"/>
                <w:b/>
                <w:bCs/>
                <w:sz w:val="28"/>
                <w:szCs w:val="28"/>
                <w:rtl/>
              </w:rPr>
              <w:t>200</w:t>
            </w:r>
          </w:p>
        </w:tc>
        <w:tc>
          <w:tcPr>
            <w:tcW w:w="1075" w:type="dxa"/>
            <w:vAlign w:val="center"/>
          </w:tcPr>
          <w:p w14:paraId="272CE3C4" w14:textId="77777777" w:rsidR="00AE7F63" w:rsidRPr="008F75B9" w:rsidRDefault="00AE7F63" w:rsidP="00CD13F5">
            <w:pPr>
              <w:jc w:val="center"/>
              <w:rPr>
                <w:rFonts w:asciiTheme="majorBidi" w:hAnsiTheme="majorBidi" w:cstheme="majorBidi"/>
                <w:b/>
                <w:bCs/>
                <w:sz w:val="28"/>
                <w:szCs w:val="28"/>
                <w:rtl/>
              </w:rPr>
            </w:pPr>
            <w:r>
              <w:rPr>
                <w:rFonts w:asciiTheme="majorBidi" w:hAnsiTheme="majorBidi" w:cstheme="majorBidi" w:hint="cs"/>
                <w:b/>
                <w:bCs/>
                <w:sz w:val="28"/>
                <w:szCs w:val="28"/>
                <w:rtl/>
              </w:rPr>
              <w:t>180</w:t>
            </w:r>
          </w:p>
        </w:tc>
        <w:tc>
          <w:tcPr>
            <w:tcW w:w="1491" w:type="dxa"/>
            <w:vAlign w:val="center"/>
          </w:tcPr>
          <w:p w14:paraId="002AB032" w14:textId="77777777" w:rsidR="00AE7F63" w:rsidRPr="008F75B9" w:rsidRDefault="00AE7F63" w:rsidP="00CD13F5">
            <w:pPr>
              <w:jc w:val="center"/>
              <w:rPr>
                <w:rFonts w:asciiTheme="majorBidi" w:hAnsiTheme="majorBidi" w:cstheme="majorBidi"/>
                <w:b/>
                <w:bCs/>
                <w:sz w:val="28"/>
                <w:szCs w:val="28"/>
                <w:rtl/>
              </w:rPr>
            </w:pPr>
            <w:r>
              <w:rPr>
                <w:rFonts w:asciiTheme="majorBidi" w:hAnsiTheme="majorBidi" w:cstheme="majorBidi" w:hint="cs"/>
                <w:b/>
                <w:bCs/>
                <w:sz w:val="28"/>
                <w:szCs w:val="28"/>
                <w:rtl/>
              </w:rPr>
              <w:t>450</w:t>
            </w:r>
          </w:p>
        </w:tc>
        <w:tc>
          <w:tcPr>
            <w:tcW w:w="1267" w:type="dxa"/>
            <w:vAlign w:val="center"/>
          </w:tcPr>
          <w:p w14:paraId="00B6276A" w14:textId="77777777" w:rsidR="00AE7F63" w:rsidRPr="008F75B9" w:rsidRDefault="00AE7F63" w:rsidP="00CD13F5">
            <w:pPr>
              <w:jc w:val="center"/>
              <w:rPr>
                <w:rFonts w:asciiTheme="majorBidi" w:hAnsiTheme="majorBidi" w:cstheme="majorBidi"/>
                <w:b/>
                <w:bCs/>
                <w:sz w:val="28"/>
                <w:szCs w:val="28"/>
                <w:rtl/>
              </w:rPr>
            </w:pPr>
            <w:r>
              <w:rPr>
                <w:rFonts w:asciiTheme="majorBidi" w:hAnsiTheme="majorBidi" w:cstheme="majorBidi" w:hint="cs"/>
                <w:b/>
                <w:bCs/>
                <w:sz w:val="28"/>
                <w:szCs w:val="28"/>
                <w:rtl/>
              </w:rPr>
              <w:t>100</w:t>
            </w:r>
          </w:p>
        </w:tc>
        <w:tc>
          <w:tcPr>
            <w:tcW w:w="1052" w:type="dxa"/>
            <w:vAlign w:val="center"/>
          </w:tcPr>
          <w:p w14:paraId="6712B84B" w14:textId="77777777" w:rsidR="00AE7F63" w:rsidRPr="008F75B9" w:rsidRDefault="00AE7F63" w:rsidP="00CD13F5">
            <w:pPr>
              <w:jc w:val="center"/>
              <w:rPr>
                <w:rFonts w:asciiTheme="majorBidi" w:hAnsiTheme="majorBidi" w:cstheme="majorBidi"/>
                <w:b/>
                <w:bCs/>
                <w:sz w:val="28"/>
                <w:szCs w:val="28"/>
                <w:rtl/>
              </w:rPr>
            </w:pPr>
            <w:r>
              <w:rPr>
                <w:rFonts w:asciiTheme="majorBidi" w:hAnsiTheme="majorBidi" w:cstheme="majorBidi" w:hint="cs"/>
                <w:b/>
                <w:bCs/>
                <w:sz w:val="28"/>
                <w:szCs w:val="28"/>
                <w:rtl/>
              </w:rPr>
              <w:t>730</w:t>
            </w:r>
          </w:p>
        </w:tc>
      </w:tr>
      <w:tr w:rsidR="00AE7F63" w:rsidRPr="008F75B9" w14:paraId="53EBD9CF" w14:textId="77777777" w:rsidTr="00AE7F63">
        <w:trPr>
          <w:jc w:val="center"/>
        </w:trPr>
        <w:tc>
          <w:tcPr>
            <w:tcW w:w="426" w:type="dxa"/>
            <w:vAlign w:val="center"/>
          </w:tcPr>
          <w:p w14:paraId="0E4B8C1C" w14:textId="77777777" w:rsidR="00AE7F63" w:rsidRPr="008F75B9" w:rsidRDefault="00AE7F63" w:rsidP="00CD13F5">
            <w:pPr>
              <w:jc w:val="center"/>
              <w:rPr>
                <w:rFonts w:asciiTheme="majorBidi" w:hAnsiTheme="majorBidi" w:cstheme="majorBidi"/>
                <w:sz w:val="28"/>
                <w:szCs w:val="28"/>
                <w:rtl/>
              </w:rPr>
            </w:pPr>
            <w:r w:rsidRPr="008F75B9">
              <w:rPr>
                <w:rFonts w:asciiTheme="majorBidi" w:hAnsiTheme="majorBidi" w:cstheme="majorBidi"/>
                <w:sz w:val="28"/>
                <w:szCs w:val="28"/>
                <w:rtl/>
              </w:rPr>
              <w:t>2</w:t>
            </w:r>
          </w:p>
        </w:tc>
        <w:tc>
          <w:tcPr>
            <w:tcW w:w="2268" w:type="dxa"/>
            <w:vAlign w:val="center"/>
          </w:tcPr>
          <w:p w14:paraId="034ACE51" w14:textId="77777777" w:rsidR="00AE7F63" w:rsidRPr="002F05FD" w:rsidRDefault="00AE7F63" w:rsidP="00CD13F5">
            <w:pPr>
              <w:jc w:val="center"/>
              <w:rPr>
                <w:rFonts w:asciiTheme="majorBidi" w:hAnsiTheme="majorBidi" w:cstheme="majorBidi"/>
                <w:sz w:val="28"/>
                <w:szCs w:val="28"/>
                <w:rtl/>
              </w:rPr>
            </w:pPr>
            <w:r w:rsidRPr="002F05FD">
              <w:rPr>
                <w:rFonts w:asciiTheme="majorBidi" w:hAnsiTheme="majorBidi" w:cs="Times New Roman" w:hint="cs"/>
                <w:sz w:val="28"/>
                <w:szCs w:val="28"/>
                <w:rtl/>
              </w:rPr>
              <w:t>مستشفى</w:t>
            </w:r>
            <w:r w:rsidRPr="002F05FD">
              <w:rPr>
                <w:rFonts w:asciiTheme="majorBidi" w:hAnsiTheme="majorBidi" w:cs="Times New Roman"/>
                <w:sz w:val="28"/>
                <w:szCs w:val="28"/>
                <w:rtl/>
              </w:rPr>
              <w:t xml:space="preserve"> </w:t>
            </w:r>
            <w:r>
              <w:rPr>
                <w:rFonts w:asciiTheme="majorBidi" w:hAnsiTheme="majorBidi" w:cs="Times New Roman" w:hint="cs"/>
                <w:sz w:val="28"/>
                <w:szCs w:val="28"/>
                <w:rtl/>
              </w:rPr>
              <w:t>الولادة والاطفال بالخرج</w:t>
            </w:r>
          </w:p>
        </w:tc>
        <w:tc>
          <w:tcPr>
            <w:tcW w:w="1460" w:type="dxa"/>
            <w:vAlign w:val="center"/>
          </w:tcPr>
          <w:p w14:paraId="67D9991E" w14:textId="77777777" w:rsidR="00AE7F63" w:rsidRPr="008F75B9" w:rsidRDefault="00AE7F63" w:rsidP="00CD13F5">
            <w:pPr>
              <w:jc w:val="center"/>
              <w:rPr>
                <w:rFonts w:asciiTheme="majorBidi" w:hAnsiTheme="majorBidi" w:cstheme="majorBidi"/>
                <w:b/>
                <w:bCs/>
                <w:sz w:val="28"/>
                <w:szCs w:val="28"/>
                <w:rtl/>
              </w:rPr>
            </w:pPr>
            <w:r>
              <w:rPr>
                <w:rFonts w:asciiTheme="majorBidi" w:hAnsiTheme="majorBidi" w:cstheme="majorBidi" w:hint="cs"/>
                <w:b/>
                <w:bCs/>
                <w:sz w:val="28"/>
                <w:szCs w:val="28"/>
                <w:rtl/>
              </w:rPr>
              <w:t>200</w:t>
            </w:r>
          </w:p>
        </w:tc>
        <w:tc>
          <w:tcPr>
            <w:tcW w:w="1075" w:type="dxa"/>
            <w:vAlign w:val="center"/>
          </w:tcPr>
          <w:p w14:paraId="21D40DBD" w14:textId="77777777" w:rsidR="00AE7F63" w:rsidRPr="008F75B9" w:rsidRDefault="00AE7F63" w:rsidP="00CD13F5">
            <w:pPr>
              <w:jc w:val="center"/>
              <w:rPr>
                <w:rFonts w:asciiTheme="majorBidi" w:hAnsiTheme="majorBidi" w:cstheme="majorBidi"/>
                <w:b/>
                <w:bCs/>
                <w:sz w:val="28"/>
                <w:szCs w:val="28"/>
                <w:rtl/>
              </w:rPr>
            </w:pPr>
            <w:r>
              <w:rPr>
                <w:rFonts w:asciiTheme="majorBidi" w:hAnsiTheme="majorBidi" w:cstheme="majorBidi" w:hint="cs"/>
                <w:b/>
                <w:bCs/>
                <w:sz w:val="28"/>
                <w:szCs w:val="28"/>
                <w:rtl/>
              </w:rPr>
              <w:t>180</w:t>
            </w:r>
          </w:p>
        </w:tc>
        <w:tc>
          <w:tcPr>
            <w:tcW w:w="1491" w:type="dxa"/>
            <w:vAlign w:val="center"/>
          </w:tcPr>
          <w:p w14:paraId="5F1FBD1C" w14:textId="77777777" w:rsidR="00AE7F63" w:rsidRPr="008F75B9" w:rsidRDefault="00AE7F63" w:rsidP="00CD13F5">
            <w:pPr>
              <w:jc w:val="center"/>
              <w:rPr>
                <w:rFonts w:asciiTheme="majorBidi" w:hAnsiTheme="majorBidi" w:cstheme="majorBidi"/>
                <w:b/>
                <w:bCs/>
                <w:sz w:val="28"/>
                <w:szCs w:val="28"/>
                <w:rtl/>
              </w:rPr>
            </w:pPr>
            <w:r>
              <w:rPr>
                <w:rFonts w:asciiTheme="majorBidi" w:hAnsiTheme="majorBidi" w:cstheme="majorBidi" w:hint="cs"/>
                <w:b/>
                <w:bCs/>
                <w:sz w:val="28"/>
                <w:szCs w:val="28"/>
                <w:rtl/>
              </w:rPr>
              <w:t>450</w:t>
            </w:r>
          </w:p>
        </w:tc>
        <w:tc>
          <w:tcPr>
            <w:tcW w:w="1267" w:type="dxa"/>
            <w:vAlign w:val="center"/>
          </w:tcPr>
          <w:p w14:paraId="5FA6D6E0" w14:textId="77777777" w:rsidR="00AE7F63" w:rsidRPr="008F75B9" w:rsidRDefault="00AE7F63" w:rsidP="00CD13F5">
            <w:pPr>
              <w:jc w:val="center"/>
              <w:rPr>
                <w:rFonts w:asciiTheme="majorBidi" w:hAnsiTheme="majorBidi" w:cstheme="majorBidi"/>
                <w:b/>
                <w:bCs/>
                <w:sz w:val="28"/>
                <w:szCs w:val="28"/>
                <w:rtl/>
              </w:rPr>
            </w:pPr>
            <w:r>
              <w:rPr>
                <w:rFonts w:asciiTheme="majorBidi" w:hAnsiTheme="majorBidi" w:cstheme="majorBidi" w:hint="cs"/>
                <w:b/>
                <w:bCs/>
                <w:sz w:val="28"/>
                <w:szCs w:val="28"/>
                <w:rtl/>
              </w:rPr>
              <w:t>100</w:t>
            </w:r>
          </w:p>
        </w:tc>
        <w:tc>
          <w:tcPr>
            <w:tcW w:w="1052" w:type="dxa"/>
            <w:vAlign w:val="center"/>
          </w:tcPr>
          <w:p w14:paraId="1E8E4B4F" w14:textId="77777777" w:rsidR="00AE7F63" w:rsidRPr="008F75B9" w:rsidRDefault="00AE7F63" w:rsidP="00CD13F5">
            <w:pPr>
              <w:jc w:val="center"/>
              <w:rPr>
                <w:rFonts w:asciiTheme="majorBidi" w:hAnsiTheme="majorBidi" w:cstheme="majorBidi"/>
                <w:b/>
                <w:bCs/>
                <w:sz w:val="28"/>
                <w:szCs w:val="28"/>
                <w:rtl/>
              </w:rPr>
            </w:pPr>
            <w:r>
              <w:rPr>
                <w:rFonts w:asciiTheme="majorBidi" w:hAnsiTheme="majorBidi" w:cstheme="majorBidi" w:hint="cs"/>
                <w:b/>
                <w:bCs/>
                <w:sz w:val="28"/>
                <w:szCs w:val="28"/>
                <w:rtl/>
              </w:rPr>
              <w:t>730</w:t>
            </w:r>
          </w:p>
        </w:tc>
      </w:tr>
      <w:tr w:rsidR="00AE7F63" w:rsidRPr="008F75B9" w14:paraId="2E92D90C" w14:textId="77777777" w:rsidTr="00AE7F63">
        <w:trPr>
          <w:jc w:val="center"/>
        </w:trPr>
        <w:tc>
          <w:tcPr>
            <w:tcW w:w="426" w:type="dxa"/>
            <w:vAlign w:val="center"/>
          </w:tcPr>
          <w:p w14:paraId="1A0FB850" w14:textId="77777777" w:rsidR="00AE7F63" w:rsidRPr="008F75B9" w:rsidRDefault="00AE7F63" w:rsidP="00CD13F5">
            <w:pPr>
              <w:jc w:val="center"/>
              <w:rPr>
                <w:rFonts w:asciiTheme="majorBidi" w:hAnsiTheme="majorBidi" w:cstheme="majorBidi"/>
                <w:sz w:val="28"/>
                <w:szCs w:val="28"/>
                <w:rtl/>
              </w:rPr>
            </w:pPr>
            <w:r w:rsidRPr="008F75B9">
              <w:rPr>
                <w:rFonts w:asciiTheme="majorBidi" w:hAnsiTheme="majorBidi" w:cstheme="majorBidi"/>
                <w:sz w:val="28"/>
                <w:szCs w:val="28"/>
                <w:rtl/>
              </w:rPr>
              <w:t>3</w:t>
            </w:r>
          </w:p>
        </w:tc>
        <w:tc>
          <w:tcPr>
            <w:tcW w:w="2268" w:type="dxa"/>
            <w:vAlign w:val="center"/>
          </w:tcPr>
          <w:p w14:paraId="681E8DEE" w14:textId="77777777" w:rsidR="00AE7F63" w:rsidRPr="002F05FD" w:rsidRDefault="00AE7F63" w:rsidP="00CD13F5">
            <w:pPr>
              <w:jc w:val="center"/>
              <w:rPr>
                <w:rFonts w:asciiTheme="majorBidi" w:hAnsiTheme="majorBidi" w:cstheme="majorBidi"/>
                <w:sz w:val="28"/>
                <w:szCs w:val="28"/>
                <w:rtl/>
              </w:rPr>
            </w:pPr>
            <w:r w:rsidRPr="002F05FD">
              <w:rPr>
                <w:rFonts w:asciiTheme="majorBidi" w:hAnsiTheme="majorBidi" w:cs="Times New Roman" w:hint="cs"/>
                <w:sz w:val="28"/>
                <w:szCs w:val="28"/>
                <w:rtl/>
              </w:rPr>
              <w:t>مستشفى</w:t>
            </w:r>
            <w:r w:rsidRPr="002F05FD">
              <w:rPr>
                <w:rFonts w:asciiTheme="majorBidi" w:hAnsiTheme="majorBidi" w:cs="Times New Roman"/>
                <w:sz w:val="28"/>
                <w:szCs w:val="28"/>
                <w:rtl/>
              </w:rPr>
              <w:t xml:space="preserve"> </w:t>
            </w:r>
            <w:r>
              <w:rPr>
                <w:rFonts w:asciiTheme="majorBidi" w:hAnsiTheme="majorBidi" w:cs="Times New Roman" w:hint="cs"/>
                <w:sz w:val="28"/>
                <w:szCs w:val="28"/>
                <w:rtl/>
              </w:rPr>
              <w:t>ارادة</w:t>
            </w:r>
          </w:p>
        </w:tc>
        <w:tc>
          <w:tcPr>
            <w:tcW w:w="1460" w:type="dxa"/>
            <w:vAlign w:val="center"/>
          </w:tcPr>
          <w:p w14:paraId="7737DE7D" w14:textId="77777777" w:rsidR="00AE7F63" w:rsidRPr="008F75B9" w:rsidRDefault="00AE7F63" w:rsidP="00CD13F5">
            <w:pPr>
              <w:jc w:val="center"/>
              <w:rPr>
                <w:rFonts w:asciiTheme="majorBidi" w:hAnsiTheme="majorBidi" w:cstheme="majorBidi"/>
                <w:b/>
                <w:bCs/>
                <w:sz w:val="28"/>
                <w:szCs w:val="28"/>
                <w:rtl/>
              </w:rPr>
            </w:pPr>
            <w:r>
              <w:rPr>
                <w:rFonts w:asciiTheme="majorBidi" w:hAnsiTheme="majorBidi" w:cstheme="majorBidi" w:hint="cs"/>
                <w:b/>
                <w:bCs/>
                <w:sz w:val="28"/>
                <w:szCs w:val="28"/>
                <w:rtl/>
              </w:rPr>
              <w:t>200</w:t>
            </w:r>
          </w:p>
        </w:tc>
        <w:tc>
          <w:tcPr>
            <w:tcW w:w="1075" w:type="dxa"/>
            <w:vAlign w:val="center"/>
          </w:tcPr>
          <w:p w14:paraId="355F6B5B" w14:textId="77777777" w:rsidR="00AE7F63" w:rsidRPr="008F75B9" w:rsidRDefault="00AE7F63" w:rsidP="00CD13F5">
            <w:pPr>
              <w:jc w:val="center"/>
              <w:rPr>
                <w:rFonts w:asciiTheme="majorBidi" w:hAnsiTheme="majorBidi" w:cstheme="majorBidi"/>
                <w:b/>
                <w:bCs/>
                <w:sz w:val="28"/>
                <w:szCs w:val="28"/>
                <w:rtl/>
              </w:rPr>
            </w:pPr>
            <w:r>
              <w:rPr>
                <w:rFonts w:asciiTheme="majorBidi" w:hAnsiTheme="majorBidi" w:cstheme="majorBidi" w:hint="cs"/>
                <w:b/>
                <w:bCs/>
                <w:sz w:val="28"/>
                <w:szCs w:val="28"/>
                <w:rtl/>
              </w:rPr>
              <w:t>180</w:t>
            </w:r>
          </w:p>
        </w:tc>
        <w:tc>
          <w:tcPr>
            <w:tcW w:w="1491" w:type="dxa"/>
            <w:vAlign w:val="center"/>
          </w:tcPr>
          <w:p w14:paraId="28A644F9" w14:textId="77777777" w:rsidR="00AE7F63" w:rsidRPr="008F75B9" w:rsidRDefault="00AE7F63" w:rsidP="00CD13F5">
            <w:pPr>
              <w:jc w:val="center"/>
              <w:rPr>
                <w:rFonts w:asciiTheme="majorBidi" w:hAnsiTheme="majorBidi" w:cstheme="majorBidi"/>
                <w:b/>
                <w:bCs/>
                <w:sz w:val="28"/>
                <w:szCs w:val="28"/>
                <w:rtl/>
              </w:rPr>
            </w:pPr>
            <w:r>
              <w:rPr>
                <w:rFonts w:asciiTheme="majorBidi" w:hAnsiTheme="majorBidi" w:cstheme="majorBidi" w:hint="cs"/>
                <w:b/>
                <w:bCs/>
                <w:sz w:val="28"/>
                <w:szCs w:val="28"/>
                <w:rtl/>
              </w:rPr>
              <w:t>450</w:t>
            </w:r>
          </w:p>
        </w:tc>
        <w:tc>
          <w:tcPr>
            <w:tcW w:w="1267" w:type="dxa"/>
            <w:vAlign w:val="center"/>
          </w:tcPr>
          <w:p w14:paraId="0DB0BFCE" w14:textId="77777777" w:rsidR="00AE7F63" w:rsidRPr="008F75B9" w:rsidRDefault="00AE7F63" w:rsidP="00CD13F5">
            <w:pPr>
              <w:jc w:val="center"/>
              <w:rPr>
                <w:rFonts w:asciiTheme="majorBidi" w:hAnsiTheme="majorBidi" w:cstheme="majorBidi"/>
                <w:b/>
                <w:bCs/>
                <w:sz w:val="28"/>
                <w:szCs w:val="28"/>
                <w:rtl/>
              </w:rPr>
            </w:pPr>
            <w:r>
              <w:rPr>
                <w:rFonts w:asciiTheme="majorBidi" w:hAnsiTheme="majorBidi" w:cstheme="majorBidi" w:hint="cs"/>
                <w:b/>
                <w:bCs/>
                <w:sz w:val="28"/>
                <w:szCs w:val="28"/>
                <w:rtl/>
              </w:rPr>
              <w:t>100</w:t>
            </w:r>
          </w:p>
        </w:tc>
        <w:tc>
          <w:tcPr>
            <w:tcW w:w="1052" w:type="dxa"/>
            <w:vAlign w:val="center"/>
          </w:tcPr>
          <w:p w14:paraId="50BAEFEB" w14:textId="77777777" w:rsidR="00AE7F63" w:rsidRPr="008F75B9" w:rsidRDefault="00AE7F63" w:rsidP="00CD13F5">
            <w:pPr>
              <w:jc w:val="center"/>
              <w:rPr>
                <w:rFonts w:asciiTheme="majorBidi" w:hAnsiTheme="majorBidi" w:cstheme="majorBidi"/>
                <w:b/>
                <w:bCs/>
                <w:sz w:val="28"/>
                <w:szCs w:val="28"/>
                <w:rtl/>
              </w:rPr>
            </w:pPr>
            <w:r>
              <w:rPr>
                <w:rFonts w:asciiTheme="majorBidi" w:hAnsiTheme="majorBidi" w:cstheme="majorBidi" w:hint="cs"/>
                <w:b/>
                <w:bCs/>
                <w:sz w:val="28"/>
                <w:szCs w:val="28"/>
                <w:rtl/>
              </w:rPr>
              <w:t>730</w:t>
            </w:r>
          </w:p>
        </w:tc>
      </w:tr>
      <w:tr w:rsidR="00AE7F63" w:rsidRPr="008F75B9" w14:paraId="624EF1E0" w14:textId="77777777" w:rsidTr="00AE7F63">
        <w:trPr>
          <w:jc w:val="center"/>
        </w:trPr>
        <w:tc>
          <w:tcPr>
            <w:tcW w:w="426" w:type="dxa"/>
            <w:vAlign w:val="center"/>
          </w:tcPr>
          <w:p w14:paraId="529D708F" w14:textId="77777777" w:rsidR="00AE7F63" w:rsidRPr="008F75B9" w:rsidRDefault="00AE7F63" w:rsidP="00CD13F5">
            <w:pPr>
              <w:jc w:val="center"/>
              <w:rPr>
                <w:rFonts w:asciiTheme="majorBidi" w:hAnsiTheme="majorBidi" w:cstheme="majorBidi"/>
                <w:sz w:val="28"/>
                <w:szCs w:val="28"/>
                <w:rtl/>
              </w:rPr>
            </w:pPr>
            <w:r>
              <w:rPr>
                <w:rFonts w:asciiTheme="majorBidi" w:hAnsiTheme="majorBidi" w:cstheme="majorBidi" w:hint="cs"/>
                <w:sz w:val="28"/>
                <w:szCs w:val="28"/>
                <w:rtl/>
              </w:rPr>
              <w:t>4</w:t>
            </w:r>
          </w:p>
        </w:tc>
        <w:tc>
          <w:tcPr>
            <w:tcW w:w="2268" w:type="dxa"/>
            <w:vAlign w:val="center"/>
          </w:tcPr>
          <w:p w14:paraId="7CF3F78F" w14:textId="77777777" w:rsidR="00AE7F63" w:rsidRPr="002F05FD" w:rsidRDefault="00AE7F63" w:rsidP="00CD13F5">
            <w:pPr>
              <w:jc w:val="center"/>
              <w:rPr>
                <w:rFonts w:asciiTheme="majorBidi" w:hAnsiTheme="majorBidi" w:cs="Times New Roman"/>
                <w:sz w:val="28"/>
                <w:szCs w:val="28"/>
                <w:rtl/>
              </w:rPr>
            </w:pPr>
            <w:r w:rsidRPr="002F05FD">
              <w:rPr>
                <w:rFonts w:asciiTheme="majorBidi" w:hAnsiTheme="majorBidi" w:cs="Times New Roman" w:hint="cs"/>
                <w:sz w:val="28"/>
                <w:szCs w:val="28"/>
                <w:rtl/>
              </w:rPr>
              <w:t>مستشفى</w:t>
            </w:r>
            <w:r w:rsidRPr="002F05FD">
              <w:rPr>
                <w:rFonts w:asciiTheme="majorBidi" w:hAnsiTheme="majorBidi" w:cs="Times New Roman"/>
                <w:sz w:val="28"/>
                <w:szCs w:val="28"/>
                <w:rtl/>
              </w:rPr>
              <w:t xml:space="preserve"> </w:t>
            </w:r>
            <w:r>
              <w:rPr>
                <w:rFonts w:asciiTheme="majorBidi" w:hAnsiTheme="majorBidi" w:cs="Times New Roman" w:hint="cs"/>
                <w:sz w:val="28"/>
                <w:szCs w:val="28"/>
                <w:rtl/>
              </w:rPr>
              <w:t>الافلاج</w:t>
            </w:r>
          </w:p>
        </w:tc>
        <w:tc>
          <w:tcPr>
            <w:tcW w:w="1460" w:type="dxa"/>
            <w:vAlign w:val="center"/>
          </w:tcPr>
          <w:p w14:paraId="366D3272" w14:textId="77777777" w:rsidR="00AE7F63" w:rsidRDefault="00AE7F63" w:rsidP="00CD13F5">
            <w:pPr>
              <w:jc w:val="center"/>
              <w:rPr>
                <w:rFonts w:asciiTheme="majorBidi" w:hAnsiTheme="majorBidi" w:cstheme="majorBidi"/>
                <w:b/>
                <w:bCs/>
                <w:sz w:val="28"/>
                <w:szCs w:val="28"/>
                <w:rtl/>
              </w:rPr>
            </w:pPr>
            <w:r>
              <w:rPr>
                <w:rFonts w:asciiTheme="majorBidi" w:hAnsiTheme="majorBidi" w:cstheme="majorBidi" w:hint="cs"/>
                <w:b/>
                <w:bCs/>
                <w:sz w:val="28"/>
                <w:szCs w:val="28"/>
                <w:rtl/>
              </w:rPr>
              <w:t>100</w:t>
            </w:r>
          </w:p>
        </w:tc>
        <w:tc>
          <w:tcPr>
            <w:tcW w:w="1075" w:type="dxa"/>
            <w:vAlign w:val="center"/>
          </w:tcPr>
          <w:p w14:paraId="1634FEE2" w14:textId="77777777" w:rsidR="00AE7F63" w:rsidRPr="008F75B9" w:rsidRDefault="00AE7F63" w:rsidP="00CD13F5">
            <w:pPr>
              <w:jc w:val="center"/>
              <w:rPr>
                <w:rFonts w:asciiTheme="majorBidi" w:hAnsiTheme="majorBidi" w:cstheme="majorBidi"/>
                <w:b/>
                <w:bCs/>
                <w:sz w:val="28"/>
                <w:szCs w:val="28"/>
                <w:rtl/>
              </w:rPr>
            </w:pPr>
            <w:r>
              <w:rPr>
                <w:rFonts w:asciiTheme="majorBidi" w:hAnsiTheme="majorBidi" w:cstheme="majorBidi" w:hint="cs"/>
                <w:b/>
                <w:bCs/>
                <w:sz w:val="28"/>
                <w:szCs w:val="28"/>
                <w:rtl/>
              </w:rPr>
              <w:t>90</w:t>
            </w:r>
          </w:p>
        </w:tc>
        <w:tc>
          <w:tcPr>
            <w:tcW w:w="1491" w:type="dxa"/>
            <w:vAlign w:val="center"/>
          </w:tcPr>
          <w:p w14:paraId="0A22D1D0" w14:textId="77777777" w:rsidR="00AE7F63" w:rsidRPr="008F75B9" w:rsidRDefault="00AE7F63" w:rsidP="00CD13F5">
            <w:pPr>
              <w:jc w:val="center"/>
              <w:rPr>
                <w:rFonts w:asciiTheme="majorBidi" w:hAnsiTheme="majorBidi" w:cstheme="majorBidi"/>
                <w:b/>
                <w:bCs/>
                <w:sz w:val="28"/>
                <w:szCs w:val="28"/>
                <w:rtl/>
              </w:rPr>
            </w:pPr>
            <w:r>
              <w:rPr>
                <w:rFonts w:asciiTheme="majorBidi" w:hAnsiTheme="majorBidi" w:cstheme="majorBidi" w:hint="cs"/>
                <w:b/>
                <w:bCs/>
                <w:sz w:val="28"/>
                <w:szCs w:val="28"/>
                <w:rtl/>
              </w:rPr>
              <w:t>225</w:t>
            </w:r>
          </w:p>
        </w:tc>
        <w:tc>
          <w:tcPr>
            <w:tcW w:w="1267" w:type="dxa"/>
            <w:vAlign w:val="center"/>
          </w:tcPr>
          <w:p w14:paraId="74D7C465" w14:textId="77777777" w:rsidR="00AE7F63" w:rsidRPr="008F75B9" w:rsidRDefault="00AE7F63" w:rsidP="00CD13F5">
            <w:pPr>
              <w:jc w:val="center"/>
              <w:rPr>
                <w:rFonts w:asciiTheme="majorBidi" w:hAnsiTheme="majorBidi" w:cstheme="majorBidi"/>
                <w:b/>
                <w:bCs/>
                <w:sz w:val="28"/>
                <w:szCs w:val="28"/>
                <w:rtl/>
              </w:rPr>
            </w:pPr>
            <w:r>
              <w:rPr>
                <w:rFonts w:asciiTheme="majorBidi" w:hAnsiTheme="majorBidi" w:cstheme="majorBidi" w:hint="cs"/>
                <w:b/>
                <w:bCs/>
                <w:sz w:val="28"/>
                <w:szCs w:val="28"/>
                <w:rtl/>
              </w:rPr>
              <w:t>50</w:t>
            </w:r>
          </w:p>
        </w:tc>
        <w:tc>
          <w:tcPr>
            <w:tcW w:w="1052" w:type="dxa"/>
            <w:vAlign w:val="center"/>
          </w:tcPr>
          <w:p w14:paraId="14963A80" w14:textId="77777777" w:rsidR="00AE7F63" w:rsidRPr="008F75B9" w:rsidRDefault="00AE7F63" w:rsidP="00CD13F5">
            <w:pPr>
              <w:jc w:val="center"/>
              <w:rPr>
                <w:rFonts w:asciiTheme="majorBidi" w:hAnsiTheme="majorBidi" w:cstheme="majorBidi"/>
                <w:b/>
                <w:bCs/>
                <w:sz w:val="28"/>
                <w:szCs w:val="28"/>
                <w:rtl/>
              </w:rPr>
            </w:pPr>
            <w:r>
              <w:rPr>
                <w:rFonts w:asciiTheme="majorBidi" w:hAnsiTheme="majorBidi" w:cstheme="majorBidi" w:hint="cs"/>
                <w:b/>
                <w:bCs/>
                <w:sz w:val="28"/>
                <w:szCs w:val="28"/>
                <w:rtl/>
              </w:rPr>
              <w:t>365</w:t>
            </w:r>
          </w:p>
        </w:tc>
      </w:tr>
      <w:tr w:rsidR="00AE7F63" w:rsidRPr="008F75B9" w14:paraId="4D4E0250" w14:textId="77777777" w:rsidTr="00AE7F63">
        <w:trPr>
          <w:jc w:val="center"/>
        </w:trPr>
        <w:tc>
          <w:tcPr>
            <w:tcW w:w="426" w:type="dxa"/>
            <w:vAlign w:val="center"/>
          </w:tcPr>
          <w:p w14:paraId="09A2131E" w14:textId="77777777" w:rsidR="00AE7F63" w:rsidRPr="008F75B9" w:rsidRDefault="00AE7F63" w:rsidP="00CD13F5">
            <w:pPr>
              <w:jc w:val="center"/>
              <w:rPr>
                <w:rFonts w:asciiTheme="majorBidi" w:hAnsiTheme="majorBidi" w:cstheme="majorBidi"/>
                <w:sz w:val="28"/>
                <w:szCs w:val="28"/>
                <w:rtl/>
              </w:rPr>
            </w:pPr>
            <w:r>
              <w:rPr>
                <w:rFonts w:asciiTheme="majorBidi" w:hAnsiTheme="majorBidi" w:cstheme="majorBidi" w:hint="cs"/>
                <w:sz w:val="28"/>
                <w:szCs w:val="28"/>
                <w:rtl/>
              </w:rPr>
              <w:t>5</w:t>
            </w:r>
          </w:p>
        </w:tc>
        <w:tc>
          <w:tcPr>
            <w:tcW w:w="2268" w:type="dxa"/>
            <w:vAlign w:val="center"/>
          </w:tcPr>
          <w:p w14:paraId="29C4193A" w14:textId="77777777" w:rsidR="00AE7F63" w:rsidRPr="002F05FD" w:rsidRDefault="00AE7F63" w:rsidP="00CD13F5">
            <w:pPr>
              <w:jc w:val="center"/>
              <w:rPr>
                <w:rFonts w:asciiTheme="majorBidi" w:hAnsiTheme="majorBidi" w:cs="Times New Roman"/>
                <w:sz w:val="28"/>
                <w:szCs w:val="28"/>
                <w:rtl/>
              </w:rPr>
            </w:pPr>
            <w:r w:rsidRPr="002F05FD">
              <w:rPr>
                <w:rFonts w:asciiTheme="majorBidi" w:hAnsiTheme="majorBidi" w:cs="Times New Roman" w:hint="cs"/>
                <w:sz w:val="28"/>
                <w:szCs w:val="28"/>
                <w:rtl/>
              </w:rPr>
              <w:t>مستشفى</w:t>
            </w:r>
            <w:r w:rsidRPr="002F05FD">
              <w:rPr>
                <w:rFonts w:asciiTheme="majorBidi" w:hAnsiTheme="majorBidi" w:cs="Times New Roman"/>
                <w:sz w:val="28"/>
                <w:szCs w:val="28"/>
                <w:rtl/>
              </w:rPr>
              <w:t xml:space="preserve"> </w:t>
            </w:r>
            <w:r>
              <w:rPr>
                <w:rFonts w:asciiTheme="majorBidi" w:hAnsiTheme="majorBidi" w:cs="Times New Roman" w:hint="cs"/>
                <w:sz w:val="28"/>
                <w:szCs w:val="28"/>
                <w:rtl/>
              </w:rPr>
              <w:t>حوطة بنى تميم</w:t>
            </w:r>
          </w:p>
        </w:tc>
        <w:tc>
          <w:tcPr>
            <w:tcW w:w="1460" w:type="dxa"/>
            <w:vAlign w:val="center"/>
          </w:tcPr>
          <w:p w14:paraId="630889CE" w14:textId="77777777" w:rsidR="00AE7F63" w:rsidRDefault="00AE7F63" w:rsidP="00CD13F5">
            <w:pPr>
              <w:jc w:val="center"/>
              <w:rPr>
                <w:rFonts w:asciiTheme="majorBidi" w:hAnsiTheme="majorBidi" w:cstheme="majorBidi"/>
                <w:b/>
                <w:bCs/>
                <w:sz w:val="28"/>
                <w:szCs w:val="28"/>
                <w:rtl/>
              </w:rPr>
            </w:pPr>
            <w:r>
              <w:rPr>
                <w:rFonts w:asciiTheme="majorBidi" w:hAnsiTheme="majorBidi" w:cstheme="majorBidi" w:hint="cs"/>
                <w:b/>
                <w:bCs/>
                <w:sz w:val="28"/>
                <w:szCs w:val="28"/>
                <w:rtl/>
              </w:rPr>
              <w:t>100</w:t>
            </w:r>
          </w:p>
        </w:tc>
        <w:tc>
          <w:tcPr>
            <w:tcW w:w="1075" w:type="dxa"/>
            <w:vAlign w:val="center"/>
          </w:tcPr>
          <w:p w14:paraId="599B8577" w14:textId="77777777" w:rsidR="00AE7F63" w:rsidRPr="008F75B9" w:rsidRDefault="00AE7F63" w:rsidP="00CD13F5">
            <w:pPr>
              <w:jc w:val="center"/>
              <w:rPr>
                <w:rFonts w:asciiTheme="majorBidi" w:hAnsiTheme="majorBidi" w:cstheme="majorBidi"/>
                <w:b/>
                <w:bCs/>
                <w:sz w:val="28"/>
                <w:szCs w:val="28"/>
                <w:rtl/>
              </w:rPr>
            </w:pPr>
            <w:r>
              <w:rPr>
                <w:rFonts w:asciiTheme="majorBidi" w:hAnsiTheme="majorBidi" w:cstheme="majorBidi" w:hint="cs"/>
                <w:b/>
                <w:bCs/>
                <w:sz w:val="28"/>
                <w:szCs w:val="28"/>
                <w:rtl/>
              </w:rPr>
              <w:t>90</w:t>
            </w:r>
          </w:p>
        </w:tc>
        <w:tc>
          <w:tcPr>
            <w:tcW w:w="1491" w:type="dxa"/>
            <w:vAlign w:val="center"/>
          </w:tcPr>
          <w:p w14:paraId="3E5C1A12" w14:textId="77777777" w:rsidR="00AE7F63" w:rsidRPr="008F75B9" w:rsidRDefault="00AE7F63" w:rsidP="00CD13F5">
            <w:pPr>
              <w:jc w:val="center"/>
              <w:rPr>
                <w:rFonts w:asciiTheme="majorBidi" w:hAnsiTheme="majorBidi" w:cstheme="majorBidi"/>
                <w:b/>
                <w:bCs/>
                <w:sz w:val="28"/>
                <w:szCs w:val="28"/>
                <w:rtl/>
              </w:rPr>
            </w:pPr>
            <w:r>
              <w:rPr>
                <w:rFonts w:asciiTheme="majorBidi" w:hAnsiTheme="majorBidi" w:cstheme="majorBidi" w:hint="cs"/>
                <w:b/>
                <w:bCs/>
                <w:sz w:val="28"/>
                <w:szCs w:val="28"/>
                <w:rtl/>
              </w:rPr>
              <w:t>225</w:t>
            </w:r>
          </w:p>
        </w:tc>
        <w:tc>
          <w:tcPr>
            <w:tcW w:w="1267" w:type="dxa"/>
            <w:vAlign w:val="center"/>
          </w:tcPr>
          <w:p w14:paraId="6E60F755" w14:textId="77777777" w:rsidR="00AE7F63" w:rsidRPr="008F75B9" w:rsidRDefault="00AE7F63" w:rsidP="00CD13F5">
            <w:pPr>
              <w:jc w:val="center"/>
              <w:rPr>
                <w:rFonts w:asciiTheme="majorBidi" w:hAnsiTheme="majorBidi" w:cstheme="majorBidi"/>
                <w:b/>
                <w:bCs/>
                <w:sz w:val="28"/>
                <w:szCs w:val="28"/>
                <w:rtl/>
              </w:rPr>
            </w:pPr>
            <w:r>
              <w:rPr>
                <w:rFonts w:asciiTheme="majorBidi" w:hAnsiTheme="majorBidi" w:cstheme="majorBidi" w:hint="cs"/>
                <w:b/>
                <w:bCs/>
                <w:sz w:val="28"/>
                <w:szCs w:val="28"/>
                <w:rtl/>
              </w:rPr>
              <w:t>50</w:t>
            </w:r>
          </w:p>
        </w:tc>
        <w:tc>
          <w:tcPr>
            <w:tcW w:w="1052" w:type="dxa"/>
            <w:vAlign w:val="center"/>
          </w:tcPr>
          <w:p w14:paraId="18FD6D12" w14:textId="77777777" w:rsidR="00AE7F63" w:rsidRPr="008F75B9" w:rsidRDefault="00AE7F63" w:rsidP="00CD13F5">
            <w:pPr>
              <w:jc w:val="center"/>
              <w:rPr>
                <w:rFonts w:asciiTheme="majorBidi" w:hAnsiTheme="majorBidi" w:cstheme="majorBidi"/>
                <w:b/>
                <w:bCs/>
                <w:sz w:val="28"/>
                <w:szCs w:val="28"/>
                <w:rtl/>
              </w:rPr>
            </w:pPr>
            <w:r>
              <w:rPr>
                <w:rFonts w:asciiTheme="majorBidi" w:hAnsiTheme="majorBidi" w:cstheme="majorBidi" w:hint="cs"/>
                <w:b/>
                <w:bCs/>
                <w:sz w:val="28"/>
                <w:szCs w:val="28"/>
                <w:rtl/>
              </w:rPr>
              <w:t>365</w:t>
            </w:r>
          </w:p>
        </w:tc>
      </w:tr>
      <w:tr w:rsidR="00AE7F63" w:rsidRPr="008F75B9" w14:paraId="2F9F136F" w14:textId="77777777" w:rsidTr="00AE7F63">
        <w:trPr>
          <w:jc w:val="center"/>
        </w:trPr>
        <w:tc>
          <w:tcPr>
            <w:tcW w:w="426" w:type="dxa"/>
            <w:vAlign w:val="center"/>
          </w:tcPr>
          <w:p w14:paraId="44BB886F" w14:textId="77777777" w:rsidR="00AE7F63" w:rsidRPr="008F75B9" w:rsidRDefault="00AE7F63" w:rsidP="00CD13F5">
            <w:pPr>
              <w:jc w:val="center"/>
              <w:rPr>
                <w:rFonts w:asciiTheme="majorBidi" w:hAnsiTheme="majorBidi" w:cstheme="majorBidi"/>
                <w:sz w:val="28"/>
                <w:szCs w:val="28"/>
                <w:rtl/>
              </w:rPr>
            </w:pPr>
            <w:r>
              <w:rPr>
                <w:rFonts w:asciiTheme="majorBidi" w:hAnsiTheme="majorBidi" w:cstheme="majorBidi" w:hint="cs"/>
                <w:sz w:val="28"/>
                <w:szCs w:val="28"/>
                <w:rtl/>
              </w:rPr>
              <w:t>6</w:t>
            </w:r>
          </w:p>
        </w:tc>
        <w:tc>
          <w:tcPr>
            <w:tcW w:w="2268" w:type="dxa"/>
            <w:vAlign w:val="center"/>
          </w:tcPr>
          <w:p w14:paraId="696DEE34" w14:textId="77777777" w:rsidR="00AE7F63" w:rsidRPr="002F05FD" w:rsidRDefault="00AE7F63" w:rsidP="00CD13F5">
            <w:pPr>
              <w:jc w:val="center"/>
              <w:rPr>
                <w:rFonts w:asciiTheme="majorBidi" w:hAnsiTheme="majorBidi" w:cs="Times New Roman"/>
                <w:sz w:val="28"/>
                <w:szCs w:val="28"/>
                <w:rtl/>
              </w:rPr>
            </w:pPr>
            <w:r w:rsidRPr="002F05FD">
              <w:rPr>
                <w:rFonts w:asciiTheme="majorBidi" w:hAnsiTheme="majorBidi" w:cs="Times New Roman" w:hint="cs"/>
                <w:sz w:val="28"/>
                <w:szCs w:val="28"/>
                <w:rtl/>
              </w:rPr>
              <w:t>مستشفى</w:t>
            </w:r>
            <w:r w:rsidRPr="002F05FD">
              <w:rPr>
                <w:rFonts w:asciiTheme="majorBidi" w:hAnsiTheme="majorBidi" w:cs="Times New Roman"/>
                <w:sz w:val="28"/>
                <w:szCs w:val="28"/>
                <w:rtl/>
              </w:rPr>
              <w:t xml:space="preserve"> </w:t>
            </w:r>
            <w:r>
              <w:rPr>
                <w:rFonts w:asciiTheme="majorBidi" w:hAnsiTheme="majorBidi" w:cs="Times New Roman" w:hint="cs"/>
                <w:sz w:val="28"/>
                <w:szCs w:val="28"/>
                <w:rtl/>
              </w:rPr>
              <w:t>الحريق</w:t>
            </w:r>
          </w:p>
        </w:tc>
        <w:tc>
          <w:tcPr>
            <w:tcW w:w="1460" w:type="dxa"/>
            <w:vAlign w:val="center"/>
          </w:tcPr>
          <w:p w14:paraId="39581F9A" w14:textId="77777777" w:rsidR="00AE7F63" w:rsidRDefault="00AE7F63" w:rsidP="00CD13F5">
            <w:pPr>
              <w:jc w:val="center"/>
              <w:rPr>
                <w:rFonts w:asciiTheme="majorBidi" w:hAnsiTheme="majorBidi" w:cstheme="majorBidi"/>
                <w:b/>
                <w:bCs/>
                <w:sz w:val="28"/>
                <w:szCs w:val="28"/>
                <w:rtl/>
              </w:rPr>
            </w:pPr>
            <w:r>
              <w:rPr>
                <w:rFonts w:asciiTheme="majorBidi" w:hAnsiTheme="majorBidi" w:cstheme="majorBidi" w:hint="cs"/>
                <w:b/>
                <w:bCs/>
                <w:sz w:val="28"/>
                <w:szCs w:val="28"/>
                <w:rtl/>
              </w:rPr>
              <w:t>50</w:t>
            </w:r>
          </w:p>
        </w:tc>
        <w:tc>
          <w:tcPr>
            <w:tcW w:w="1075" w:type="dxa"/>
            <w:vAlign w:val="center"/>
          </w:tcPr>
          <w:p w14:paraId="04C12134" w14:textId="77777777" w:rsidR="00AE7F63" w:rsidRPr="008F75B9" w:rsidRDefault="00AE7F63" w:rsidP="00CD13F5">
            <w:pPr>
              <w:jc w:val="center"/>
              <w:rPr>
                <w:rFonts w:asciiTheme="majorBidi" w:hAnsiTheme="majorBidi" w:cstheme="majorBidi"/>
                <w:b/>
                <w:bCs/>
                <w:sz w:val="28"/>
                <w:szCs w:val="28"/>
                <w:rtl/>
              </w:rPr>
            </w:pPr>
            <w:r>
              <w:rPr>
                <w:rFonts w:asciiTheme="majorBidi" w:hAnsiTheme="majorBidi" w:cstheme="majorBidi" w:hint="cs"/>
                <w:b/>
                <w:bCs/>
                <w:sz w:val="28"/>
                <w:szCs w:val="28"/>
                <w:rtl/>
              </w:rPr>
              <w:t>45</w:t>
            </w:r>
          </w:p>
        </w:tc>
        <w:tc>
          <w:tcPr>
            <w:tcW w:w="1491" w:type="dxa"/>
            <w:vAlign w:val="center"/>
          </w:tcPr>
          <w:p w14:paraId="00237B98" w14:textId="77777777" w:rsidR="00AE7F63" w:rsidRPr="008F75B9" w:rsidRDefault="00AE7F63" w:rsidP="00CD13F5">
            <w:pPr>
              <w:jc w:val="center"/>
              <w:rPr>
                <w:rFonts w:asciiTheme="majorBidi" w:hAnsiTheme="majorBidi" w:cstheme="majorBidi"/>
                <w:b/>
                <w:bCs/>
                <w:sz w:val="28"/>
                <w:szCs w:val="28"/>
                <w:rtl/>
              </w:rPr>
            </w:pPr>
            <w:r>
              <w:rPr>
                <w:rFonts w:asciiTheme="majorBidi" w:hAnsiTheme="majorBidi" w:cstheme="majorBidi" w:hint="cs"/>
                <w:b/>
                <w:bCs/>
                <w:sz w:val="28"/>
                <w:szCs w:val="28"/>
                <w:rtl/>
              </w:rPr>
              <w:t>115</w:t>
            </w:r>
          </w:p>
        </w:tc>
        <w:tc>
          <w:tcPr>
            <w:tcW w:w="1267" w:type="dxa"/>
            <w:vAlign w:val="center"/>
          </w:tcPr>
          <w:p w14:paraId="6C49366E" w14:textId="77777777" w:rsidR="00AE7F63" w:rsidRPr="008F75B9" w:rsidRDefault="00AE7F63" w:rsidP="00CD13F5">
            <w:pPr>
              <w:jc w:val="center"/>
              <w:rPr>
                <w:rFonts w:asciiTheme="majorBidi" w:hAnsiTheme="majorBidi" w:cstheme="majorBidi"/>
                <w:b/>
                <w:bCs/>
                <w:sz w:val="28"/>
                <w:szCs w:val="28"/>
                <w:rtl/>
              </w:rPr>
            </w:pPr>
            <w:r>
              <w:rPr>
                <w:rFonts w:asciiTheme="majorBidi" w:hAnsiTheme="majorBidi" w:cstheme="majorBidi" w:hint="cs"/>
                <w:b/>
                <w:bCs/>
                <w:sz w:val="28"/>
                <w:szCs w:val="28"/>
                <w:rtl/>
              </w:rPr>
              <w:t>25</w:t>
            </w:r>
          </w:p>
        </w:tc>
        <w:tc>
          <w:tcPr>
            <w:tcW w:w="1052" w:type="dxa"/>
            <w:vAlign w:val="center"/>
          </w:tcPr>
          <w:p w14:paraId="4FBA0D5A" w14:textId="77777777" w:rsidR="00AE7F63" w:rsidRPr="008F75B9" w:rsidRDefault="00AE7F63" w:rsidP="00CD13F5">
            <w:pPr>
              <w:jc w:val="center"/>
              <w:rPr>
                <w:rFonts w:asciiTheme="majorBidi" w:hAnsiTheme="majorBidi" w:cstheme="majorBidi"/>
                <w:b/>
                <w:bCs/>
                <w:sz w:val="28"/>
                <w:szCs w:val="28"/>
                <w:rtl/>
              </w:rPr>
            </w:pPr>
            <w:r>
              <w:rPr>
                <w:rFonts w:asciiTheme="majorBidi" w:hAnsiTheme="majorBidi" w:cstheme="majorBidi" w:hint="cs"/>
                <w:b/>
                <w:bCs/>
                <w:sz w:val="28"/>
                <w:szCs w:val="28"/>
                <w:rtl/>
              </w:rPr>
              <w:t>135</w:t>
            </w:r>
          </w:p>
        </w:tc>
      </w:tr>
      <w:tr w:rsidR="00AE7F63" w:rsidRPr="008F75B9" w14:paraId="09FB1F47" w14:textId="77777777" w:rsidTr="00AE7F63">
        <w:trPr>
          <w:jc w:val="center"/>
        </w:trPr>
        <w:tc>
          <w:tcPr>
            <w:tcW w:w="426" w:type="dxa"/>
            <w:vAlign w:val="center"/>
          </w:tcPr>
          <w:p w14:paraId="04B945B8" w14:textId="77777777" w:rsidR="00AE7F63" w:rsidRDefault="00AE7F63" w:rsidP="00CD13F5">
            <w:pPr>
              <w:jc w:val="center"/>
              <w:rPr>
                <w:rFonts w:asciiTheme="majorBidi" w:hAnsiTheme="majorBidi" w:cstheme="majorBidi"/>
                <w:sz w:val="28"/>
                <w:szCs w:val="28"/>
                <w:rtl/>
              </w:rPr>
            </w:pPr>
            <w:r>
              <w:rPr>
                <w:rFonts w:asciiTheme="majorBidi" w:hAnsiTheme="majorBidi" w:cstheme="majorBidi" w:hint="cs"/>
                <w:sz w:val="28"/>
                <w:szCs w:val="28"/>
                <w:rtl/>
              </w:rPr>
              <w:t>7</w:t>
            </w:r>
          </w:p>
        </w:tc>
        <w:tc>
          <w:tcPr>
            <w:tcW w:w="2268" w:type="dxa"/>
            <w:vAlign w:val="center"/>
          </w:tcPr>
          <w:p w14:paraId="52B466C1" w14:textId="77777777" w:rsidR="00AE7F63" w:rsidRPr="002F05FD" w:rsidRDefault="00AE7F63" w:rsidP="00CD13F5">
            <w:pPr>
              <w:jc w:val="center"/>
              <w:rPr>
                <w:rFonts w:asciiTheme="majorBidi" w:hAnsiTheme="majorBidi" w:cs="Times New Roman"/>
                <w:sz w:val="28"/>
                <w:szCs w:val="28"/>
                <w:rtl/>
              </w:rPr>
            </w:pPr>
            <w:r>
              <w:rPr>
                <w:rFonts w:asciiTheme="majorBidi" w:hAnsiTheme="majorBidi" w:cs="Times New Roman" w:hint="cs"/>
                <w:sz w:val="28"/>
                <w:szCs w:val="28"/>
                <w:rtl/>
              </w:rPr>
              <w:t>مستشفى الامير محمد بن سلمان</w:t>
            </w:r>
          </w:p>
        </w:tc>
        <w:tc>
          <w:tcPr>
            <w:tcW w:w="1460" w:type="dxa"/>
            <w:vAlign w:val="center"/>
          </w:tcPr>
          <w:p w14:paraId="6DD6DBD1" w14:textId="77777777" w:rsidR="00AE7F63" w:rsidRDefault="00AE7F63" w:rsidP="00CD13F5">
            <w:pPr>
              <w:jc w:val="center"/>
              <w:rPr>
                <w:rFonts w:asciiTheme="majorBidi" w:hAnsiTheme="majorBidi" w:cstheme="majorBidi"/>
                <w:b/>
                <w:bCs/>
                <w:sz w:val="28"/>
                <w:szCs w:val="28"/>
                <w:rtl/>
              </w:rPr>
            </w:pPr>
            <w:r>
              <w:rPr>
                <w:rFonts w:asciiTheme="majorBidi" w:hAnsiTheme="majorBidi" w:cstheme="majorBidi" w:hint="cs"/>
                <w:b/>
                <w:bCs/>
                <w:sz w:val="28"/>
                <w:szCs w:val="28"/>
                <w:rtl/>
              </w:rPr>
              <w:t>50</w:t>
            </w:r>
          </w:p>
        </w:tc>
        <w:tc>
          <w:tcPr>
            <w:tcW w:w="1075" w:type="dxa"/>
            <w:vAlign w:val="center"/>
          </w:tcPr>
          <w:p w14:paraId="66BBDBBB" w14:textId="77777777" w:rsidR="00AE7F63" w:rsidRDefault="00AE7F63" w:rsidP="00CD13F5">
            <w:pPr>
              <w:jc w:val="center"/>
              <w:rPr>
                <w:rFonts w:asciiTheme="majorBidi" w:hAnsiTheme="majorBidi" w:cstheme="majorBidi"/>
                <w:b/>
                <w:bCs/>
                <w:sz w:val="28"/>
                <w:szCs w:val="28"/>
                <w:rtl/>
              </w:rPr>
            </w:pPr>
            <w:r>
              <w:rPr>
                <w:rFonts w:asciiTheme="majorBidi" w:hAnsiTheme="majorBidi" w:cstheme="majorBidi" w:hint="cs"/>
                <w:b/>
                <w:bCs/>
                <w:sz w:val="28"/>
                <w:szCs w:val="28"/>
                <w:rtl/>
              </w:rPr>
              <w:t>45</w:t>
            </w:r>
          </w:p>
        </w:tc>
        <w:tc>
          <w:tcPr>
            <w:tcW w:w="1491" w:type="dxa"/>
            <w:vAlign w:val="center"/>
          </w:tcPr>
          <w:p w14:paraId="4FE98A0C" w14:textId="77777777" w:rsidR="00AE7F63" w:rsidRDefault="00AE7F63" w:rsidP="00CD13F5">
            <w:pPr>
              <w:jc w:val="center"/>
              <w:rPr>
                <w:rFonts w:asciiTheme="majorBidi" w:hAnsiTheme="majorBidi" w:cstheme="majorBidi"/>
                <w:b/>
                <w:bCs/>
                <w:sz w:val="28"/>
                <w:szCs w:val="28"/>
                <w:rtl/>
              </w:rPr>
            </w:pPr>
            <w:r>
              <w:rPr>
                <w:rFonts w:asciiTheme="majorBidi" w:hAnsiTheme="majorBidi" w:cstheme="majorBidi" w:hint="cs"/>
                <w:b/>
                <w:bCs/>
                <w:sz w:val="28"/>
                <w:szCs w:val="28"/>
                <w:rtl/>
              </w:rPr>
              <w:t>115</w:t>
            </w:r>
          </w:p>
        </w:tc>
        <w:tc>
          <w:tcPr>
            <w:tcW w:w="1267" w:type="dxa"/>
            <w:vAlign w:val="center"/>
          </w:tcPr>
          <w:p w14:paraId="4D61C487" w14:textId="77777777" w:rsidR="00AE7F63" w:rsidRDefault="00AE7F63" w:rsidP="00CD13F5">
            <w:pPr>
              <w:jc w:val="center"/>
              <w:rPr>
                <w:rFonts w:asciiTheme="majorBidi" w:hAnsiTheme="majorBidi" w:cstheme="majorBidi"/>
                <w:b/>
                <w:bCs/>
                <w:sz w:val="28"/>
                <w:szCs w:val="28"/>
                <w:rtl/>
              </w:rPr>
            </w:pPr>
            <w:r>
              <w:rPr>
                <w:rFonts w:asciiTheme="majorBidi" w:hAnsiTheme="majorBidi" w:cstheme="majorBidi" w:hint="cs"/>
                <w:b/>
                <w:bCs/>
                <w:sz w:val="28"/>
                <w:szCs w:val="28"/>
                <w:rtl/>
              </w:rPr>
              <w:t>25</w:t>
            </w:r>
          </w:p>
        </w:tc>
        <w:tc>
          <w:tcPr>
            <w:tcW w:w="1052" w:type="dxa"/>
            <w:vAlign w:val="center"/>
          </w:tcPr>
          <w:p w14:paraId="3ABD4489" w14:textId="77777777" w:rsidR="00AE7F63" w:rsidRDefault="00AE7F63" w:rsidP="00CD13F5">
            <w:pPr>
              <w:jc w:val="center"/>
              <w:rPr>
                <w:rFonts w:asciiTheme="majorBidi" w:hAnsiTheme="majorBidi" w:cstheme="majorBidi"/>
                <w:b/>
                <w:bCs/>
                <w:sz w:val="28"/>
                <w:szCs w:val="28"/>
                <w:rtl/>
              </w:rPr>
            </w:pPr>
            <w:r>
              <w:rPr>
                <w:rFonts w:asciiTheme="majorBidi" w:hAnsiTheme="majorBidi" w:cstheme="majorBidi" w:hint="cs"/>
                <w:b/>
                <w:bCs/>
                <w:sz w:val="28"/>
                <w:szCs w:val="28"/>
                <w:rtl/>
              </w:rPr>
              <w:t>135</w:t>
            </w:r>
          </w:p>
        </w:tc>
      </w:tr>
      <w:tr w:rsidR="00AE7F63" w:rsidRPr="008F75B9" w14:paraId="79FEF1CE" w14:textId="77777777" w:rsidTr="00AE7F63">
        <w:trPr>
          <w:jc w:val="center"/>
        </w:trPr>
        <w:tc>
          <w:tcPr>
            <w:tcW w:w="7987" w:type="dxa"/>
            <w:gridSpan w:val="6"/>
            <w:vAlign w:val="center"/>
          </w:tcPr>
          <w:p w14:paraId="01EBA2AA" w14:textId="77777777" w:rsidR="00AE7F63" w:rsidRPr="008F75B9" w:rsidRDefault="00AE7F63" w:rsidP="00CD13F5">
            <w:pPr>
              <w:jc w:val="center"/>
              <w:rPr>
                <w:rFonts w:asciiTheme="majorBidi" w:hAnsiTheme="majorBidi" w:cstheme="majorBidi"/>
                <w:b/>
                <w:bCs/>
                <w:sz w:val="28"/>
                <w:szCs w:val="28"/>
                <w:rtl/>
              </w:rPr>
            </w:pPr>
            <w:r w:rsidRPr="008F75B9">
              <w:rPr>
                <w:rFonts w:asciiTheme="majorBidi" w:hAnsiTheme="majorBidi" w:cstheme="majorBidi"/>
                <w:b/>
                <w:bCs/>
                <w:sz w:val="28"/>
                <w:szCs w:val="28"/>
                <w:rtl/>
              </w:rPr>
              <w:t>اجمالى مجتمع الدراسة</w:t>
            </w:r>
          </w:p>
        </w:tc>
        <w:tc>
          <w:tcPr>
            <w:tcW w:w="1052" w:type="dxa"/>
          </w:tcPr>
          <w:p w14:paraId="47CC0C41" w14:textId="77777777" w:rsidR="00AE7F63" w:rsidRPr="008F75B9" w:rsidRDefault="00AE7F63" w:rsidP="00CD13F5">
            <w:pPr>
              <w:jc w:val="center"/>
              <w:rPr>
                <w:rFonts w:asciiTheme="majorBidi" w:hAnsiTheme="majorBidi" w:cstheme="majorBidi"/>
                <w:b/>
                <w:bCs/>
                <w:sz w:val="28"/>
                <w:szCs w:val="28"/>
                <w:rtl/>
              </w:rPr>
            </w:pPr>
            <w:r>
              <w:rPr>
                <w:rFonts w:asciiTheme="majorBidi" w:hAnsiTheme="majorBidi" w:cstheme="majorBidi" w:hint="cs"/>
                <w:b/>
                <w:bCs/>
                <w:sz w:val="28"/>
                <w:szCs w:val="28"/>
                <w:rtl/>
              </w:rPr>
              <w:t>3190</w:t>
            </w:r>
          </w:p>
        </w:tc>
      </w:tr>
    </w:tbl>
    <w:p w14:paraId="74DB94B5" w14:textId="15CEADEB" w:rsidR="00AE7F63" w:rsidRDefault="00AE7F63" w:rsidP="00AE7F63">
      <w:pPr>
        <w:spacing w:after="0" w:line="360" w:lineRule="auto"/>
        <w:ind w:firstLine="720"/>
        <w:jc w:val="center"/>
        <w:rPr>
          <w:rFonts w:asciiTheme="majorBidi" w:hAnsiTheme="majorBidi" w:cstheme="majorBidi"/>
          <w:sz w:val="28"/>
          <w:szCs w:val="28"/>
          <w:rtl/>
        </w:rPr>
      </w:pPr>
      <w:r>
        <w:rPr>
          <w:rFonts w:asciiTheme="majorBidi" w:hAnsiTheme="majorBidi" w:cstheme="majorBidi" w:hint="cs"/>
          <w:sz w:val="28"/>
          <w:szCs w:val="28"/>
          <w:rtl/>
        </w:rPr>
        <w:t>المصدر: من إعداد الباحث</w:t>
      </w:r>
    </w:p>
    <w:p w14:paraId="26E4D26D" w14:textId="01B87D61" w:rsidR="00AE7F63" w:rsidRPr="00AE7F63" w:rsidRDefault="00AE7F63" w:rsidP="00AE7F63">
      <w:pPr>
        <w:pStyle w:val="ListParagraph"/>
        <w:numPr>
          <w:ilvl w:val="3"/>
          <w:numId w:val="24"/>
        </w:numPr>
        <w:spacing w:after="0" w:line="360" w:lineRule="auto"/>
        <w:ind w:left="281"/>
        <w:jc w:val="lowKashida"/>
        <w:rPr>
          <w:rFonts w:asciiTheme="majorBidi" w:hAnsiTheme="majorBidi" w:cstheme="majorBidi"/>
          <w:b/>
          <w:bCs/>
          <w:sz w:val="28"/>
          <w:szCs w:val="28"/>
          <w:u w:val="single"/>
          <w:rtl/>
        </w:rPr>
      </w:pPr>
      <w:r w:rsidRPr="00AE7F63">
        <w:rPr>
          <w:rFonts w:asciiTheme="majorBidi" w:hAnsiTheme="majorBidi" w:cstheme="majorBidi"/>
          <w:b/>
          <w:bCs/>
          <w:sz w:val="28"/>
          <w:szCs w:val="28"/>
          <w:u w:val="single"/>
          <w:rtl/>
        </w:rPr>
        <w:t xml:space="preserve">عينة البحث: </w:t>
      </w:r>
    </w:p>
    <w:p w14:paraId="33695E04" w14:textId="77777777" w:rsidR="00AE7F63" w:rsidRPr="008F75B9" w:rsidRDefault="00AE7F63" w:rsidP="00AE7F63">
      <w:pPr>
        <w:spacing w:after="0" w:line="360" w:lineRule="auto"/>
        <w:ind w:firstLine="281"/>
        <w:jc w:val="lowKashida"/>
        <w:rPr>
          <w:rFonts w:asciiTheme="majorBidi" w:hAnsiTheme="majorBidi" w:cstheme="majorBidi"/>
          <w:sz w:val="28"/>
          <w:szCs w:val="28"/>
        </w:rPr>
      </w:pPr>
      <w:r w:rsidRPr="008F75B9">
        <w:rPr>
          <w:rFonts w:asciiTheme="majorBidi" w:hAnsiTheme="majorBidi" w:cstheme="majorBidi"/>
          <w:color w:val="000000" w:themeColor="text1"/>
          <w:sz w:val="28"/>
          <w:szCs w:val="28"/>
          <w:rtl/>
        </w:rPr>
        <w:t>يُقدّر حجم المجتمع تقريباً بعدد (</w:t>
      </w:r>
      <w:r>
        <w:rPr>
          <w:rFonts w:asciiTheme="majorBidi" w:hAnsiTheme="majorBidi" w:cstheme="majorBidi" w:hint="cs"/>
          <w:sz w:val="28"/>
          <w:szCs w:val="28"/>
          <w:rtl/>
        </w:rPr>
        <w:t>3190</w:t>
      </w:r>
      <w:r w:rsidRPr="008F75B9">
        <w:rPr>
          <w:rFonts w:asciiTheme="majorBidi" w:hAnsiTheme="majorBidi" w:cstheme="majorBidi"/>
          <w:color w:val="000000" w:themeColor="text1"/>
          <w:sz w:val="28"/>
          <w:szCs w:val="28"/>
          <w:rtl/>
        </w:rPr>
        <w:t>) عامل</w:t>
      </w:r>
      <w:r w:rsidRPr="008F75B9">
        <w:rPr>
          <w:rFonts w:asciiTheme="majorBidi" w:hAnsiTheme="majorBidi" w:cstheme="majorBidi"/>
          <w:sz w:val="28"/>
          <w:szCs w:val="28"/>
          <w:rtl/>
        </w:rPr>
        <w:t xml:space="preserve"> </w:t>
      </w:r>
      <w:r w:rsidRPr="008F75B9">
        <w:rPr>
          <w:rFonts w:asciiTheme="majorBidi" w:hAnsiTheme="majorBidi" w:cstheme="majorBidi"/>
          <w:color w:val="000000" w:themeColor="text1"/>
          <w:sz w:val="28"/>
          <w:szCs w:val="28"/>
          <w:rtl/>
        </w:rPr>
        <w:t>وفقًا للكتاب الاحصائى السنوى الصادر عن وزارة  الصحة السعودية،  ويمكن تحديد حجم عينة البحث من مجتمع محدود وفقاً لقانون تحديد حجم العينة وبما يضمن التمثيل الكامل لهذا المجتمع وحتى لا يزيد الخطأ في التقدير عن 5%، واعتمد الباحث على القانون التالي في تحديد حجم العينة</w:t>
      </w:r>
      <w:r w:rsidRPr="008F75B9">
        <w:rPr>
          <w:rFonts w:asciiTheme="majorBidi" w:hAnsiTheme="majorBidi" w:cstheme="majorBidi"/>
          <w:sz w:val="28"/>
          <w:szCs w:val="28"/>
          <w:rtl/>
        </w:rPr>
        <w:t>.</w:t>
      </w:r>
    </w:p>
    <w:p w14:paraId="6C487EB1" w14:textId="77777777" w:rsidR="00AE7F63" w:rsidRPr="008F75B9" w:rsidRDefault="00AE7F63" w:rsidP="00AE7F63">
      <w:pPr>
        <w:jc w:val="center"/>
        <w:rPr>
          <w:rFonts w:asciiTheme="majorBidi" w:hAnsiTheme="majorBidi" w:cstheme="majorBidi"/>
          <w:b/>
          <w:bCs/>
          <w:sz w:val="28"/>
          <w:szCs w:val="28"/>
          <w:rtl/>
          <w:lang w:bidi="ar-EG"/>
        </w:rPr>
      </w:pPr>
      <w:r w:rsidRPr="008F75B9">
        <w:rPr>
          <w:rFonts w:asciiTheme="majorBidi" w:hAnsiTheme="majorBidi" w:cstheme="majorBidi"/>
          <w:b/>
          <w:bCs/>
          <w:sz w:val="28"/>
          <w:szCs w:val="28"/>
        </w:rPr>
        <w:t>n = (Np(1 - p))/((N - 1)((d ^ 2) / (z ^ 2)) + p(1 – p)</w:t>
      </w:r>
    </w:p>
    <w:p w14:paraId="343131D4" w14:textId="77777777" w:rsidR="00AE7F63" w:rsidRPr="008F75B9" w:rsidRDefault="00AE7F63" w:rsidP="00AE7F63">
      <w:pPr>
        <w:jc w:val="both"/>
        <w:rPr>
          <w:rFonts w:asciiTheme="majorBidi" w:hAnsiTheme="majorBidi" w:cstheme="majorBidi"/>
          <w:sz w:val="28"/>
          <w:szCs w:val="28"/>
          <w:rtl/>
          <w:lang w:bidi="ar-EG"/>
        </w:rPr>
      </w:pPr>
      <w:r w:rsidRPr="008F75B9">
        <w:rPr>
          <w:rFonts w:asciiTheme="majorBidi" w:hAnsiTheme="majorBidi" w:cstheme="majorBidi"/>
          <w:sz w:val="28"/>
          <w:szCs w:val="28"/>
          <w:rtl/>
        </w:rPr>
        <w:t xml:space="preserve">حجم المجتمع </w:t>
      </w:r>
      <w:r w:rsidRPr="008F75B9">
        <w:rPr>
          <w:rFonts w:asciiTheme="majorBidi" w:hAnsiTheme="majorBidi" w:cstheme="majorBidi"/>
          <w:sz w:val="28"/>
          <w:szCs w:val="28"/>
        </w:rPr>
        <w:t>N</w:t>
      </w:r>
      <w:r w:rsidRPr="008F75B9">
        <w:rPr>
          <w:rFonts w:asciiTheme="majorBidi" w:hAnsiTheme="majorBidi" w:cstheme="majorBidi"/>
          <w:sz w:val="28"/>
          <w:szCs w:val="28"/>
          <w:rtl/>
          <w:lang w:bidi="ar-EG"/>
        </w:rPr>
        <w:t xml:space="preserve">= </w:t>
      </w:r>
      <w:r>
        <w:rPr>
          <w:rFonts w:asciiTheme="majorBidi" w:hAnsiTheme="majorBidi" w:cstheme="majorBidi" w:hint="cs"/>
          <w:sz w:val="28"/>
          <w:szCs w:val="28"/>
          <w:rtl/>
          <w:lang w:bidi="ar-EG"/>
        </w:rPr>
        <w:t>3190</w:t>
      </w:r>
    </w:p>
    <w:p w14:paraId="5E5170A6" w14:textId="77777777" w:rsidR="00AE7F63" w:rsidRPr="008F75B9" w:rsidRDefault="00AE7F63" w:rsidP="00AE7F63">
      <w:pPr>
        <w:pStyle w:val="ListParagraph"/>
        <w:numPr>
          <w:ilvl w:val="0"/>
          <w:numId w:val="6"/>
        </w:numPr>
        <w:jc w:val="both"/>
        <w:rPr>
          <w:rFonts w:asciiTheme="majorBidi" w:hAnsiTheme="majorBidi" w:cstheme="majorBidi"/>
          <w:sz w:val="28"/>
          <w:szCs w:val="28"/>
          <w:rtl/>
        </w:rPr>
      </w:pPr>
      <w:r w:rsidRPr="008F75B9">
        <w:rPr>
          <w:rFonts w:asciiTheme="majorBidi" w:hAnsiTheme="majorBidi" w:cstheme="majorBidi"/>
          <w:sz w:val="28"/>
          <w:szCs w:val="28"/>
          <w:rtl/>
        </w:rPr>
        <w:t>النسبة المتوقعة (</w:t>
      </w:r>
      <w:r w:rsidRPr="008F75B9">
        <w:rPr>
          <w:rFonts w:asciiTheme="majorBidi" w:hAnsiTheme="majorBidi" w:cstheme="majorBidi"/>
          <w:sz w:val="28"/>
          <w:szCs w:val="28"/>
        </w:rPr>
        <w:t>p</w:t>
      </w:r>
      <w:r w:rsidRPr="008F75B9">
        <w:rPr>
          <w:rFonts w:asciiTheme="majorBidi" w:hAnsiTheme="majorBidi" w:cstheme="majorBidi"/>
          <w:sz w:val="28"/>
          <w:szCs w:val="28"/>
          <w:rtl/>
        </w:rPr>
        <w:t xml:space="preserve">): هى النسبة المتوقعة للصفة التى نريد قياسها فى المجتمع، ويفترض أن تكون هذه النسبة حوالي 0.6 (أي 60%). إذن، </w:t>
      </w:r>
      <w:r w:rsidRPr="008F75B9">
        <w:rPr>
          <w:rFonts w:asciiTheme="majorBidi" w:hAnsiTheme="majorBidi" w:cstheme="majorBidi"/>
          <w:sz w:val="28"/>
          <w:szCs w:val="28"/>
        </w:rPr>
        <w:t>p = 0.6</w:t>
      </w:r>
      <w:r w:rsidRPr="008F75B9">
        <w:rPr>
          <w:rFonts w:asciiTheme="majorBidi" w:hAnsiTheme="majorBidi" w:cstheme="majorBidi"/>
          <w:sz w:val="28"/>
          <w:szCs w:val="28"/>
          <w:rtl/>
        </w:rPr>
        <w:t>.</w:t>
      </w:r>
    </w:p>
    <w:p w14:paraId="755B79F3" w14:textId="77777777" w:rsidR="00AE7F63" w:rsidRPr="008F75B9" w:rsidRDefault="00AE7F63" w:rsidP="00AE7F63">
      <w:pPr>
        <w:pStyle w:val="ListParagraph"/>
        <w:numPr>
          <w:ilvl w:val="0"/>
          <w:numId w:val="5"/>
        </w:numPr>
        <w:jc w:val="both"/>
        <w:rPr>
          <w:rFonts w:asciiTheme="majorBidi" w:hAnsiTheme="majorBidi" w:cstheme="majorBidi"/>
          <w:sz w:val="28"/>
          <w:szCs w:val="28"/>
          <w:rtl/>
        </w:rPr>
      </w:pPr>
      <w:r w:rsidRPr="008F75B9">
        <w:rPr>
          <w:rFonts w:asciiTheme="majorBidi" w:hAnsiTheme="majorBidi" w:cstheme="majorBidi"/>
          <w:sz w:val="28"/>
          <w:szCs w:val="28"/>
          <w:rtl/>
        </w:rPr>
        <w:t>هامش الخطأ (</w:t>
      </w:r>
      <w:r w:rsidRPr="008F75B9">
        <w:rPr>
          <w:rFonts w:asciiTheme="majorBidi" w:hAnsiTheme="majorBidi" w:cstheme="majorBidi"/>
          <w:sz w:val="28"/>
          <w:szCs w:val="28"/>
        </w:rPr>
        <w:t>d</w:t>
      </w:r>
      <w:r w:rsidRPr="008F75B9">
        <w:rPr>
          <w:rFonts w:asciiTheme="majorBidi" w:hAnsiTheme="majorBidi" w:cstheme="majorBidi"/>
          <w:sz w:val="28"/>
          <w:szCs w:val="28"/>
          <w:rtl/>
        </w:rPr>
        <w:t xml:space="preserve">): يعبر هامش الخطأ المسموح به ± 5%. إذن، </w:t>
      </w:r>
      <w:r w:rsidRPr="008F75B9">
        <w:rPr>
          <w:rFonts w:asciiTheme="majorBidi" w:hAnsiTheme="majorBidi" w:cstheme="majorBidi"/>
          <w:sz w:val="28"/>
          <w:szCs w:val="28"/>
        </w:rPr>
        <w:t>d = 0.05</w:t>
      </w:r>
      <w:r w:rsidRPr="008F75B9">
        <w:rPr>
          <w:rFonts w:asciiTheme="majorBidi" w:hAnsiTheme="majorBidi" w:cstheme="majorBidi"/>
          <w:sz w:val="28"/>
          <w:szCs w:val="28"/>
          <w:rtl/>
        </w:rPr>
        <w:t>.</w:t>
      </w:r>
    </w:p>
    <w:p w14:paraId="516263D3" w14:textId="77777777" w:rsidR="00AE7F63" w:rsidRPr="008F75B9" w:rsidRDefault="00AE7F63" w:rsidP="00AE7F63">
      <w:pPr>
        <w:pStyle w:val="ListParagraph"/>
        <w:numPr>
          <w:ilvl w:val="0"/>
          <w:numId w:val="5"/>
        </w:numPr>
        <w:jc w:val="both"/>
        <w:rPr>
          <w:rFonts w:asciiTheme="majorBidi" w:hAnsiTheme="majorBidi" w:cstheme="majorBidi"/>
          <w:sz w:val="28"/>
          <w:szCs w:val="28"/>
          <w:rtl/>
        </w:rPr>
      </w:pPr>
      <w:r w:rsidRPr="008F75B9">
        <w:rPr>
          <w:rFonts w:asciiTheme="majorBidi" w:hAnsiTheme="majorBidi" w:cstheme="majorBidi"/>
          <w:sz w:val="28"/>
          <w:szCs w:val="28"/>
          <w:rtl/>
        </w:rPr>
        <w:t xml:space="preserve">القيمة الحرجة لـ </w:t>
      </w:r>
      <w:r w:rsidRPr="008F75B9">
        <w:rPr>
          <w:rFonts w:asciiTheme="majorBidi" w:hAnsiTheme="majorBidi" w:cstheme="majorBidi"/>
          <w:sz w:val="28"/>
          <w:szCs w:val="28"/>
        </w:rPr>
        <w:t>z</w:t>
      </w:r>
      <w:r w:rsidRPr="008F75B9">
        <w:rPr>
          <w:rFonts w:asciiTheme="majorBidi" w:hAnsiTheme="majorBidi" w:cstheme="majorBidi"/>
          <w:sz w:val="28"/>
          <w:szCs w:val="28"/>
          <w:rtl/>
        </w:rPr>
        <w:t xml:space="preserve"> عند مستوى ثقة 95% هي 1.96.</w:t>
      </w:r>
    </w:p>
    <w:p w14:paraId="469C7BEE" w14:textId="77777777" w:rsidR="00AE7F63" w:rsidRPr="008F75B9" w:rsidRDefault="00AE7F63" w:rsidP="00AE7F63">
      <w:pPr>
        <w:pStyle w:val="ListParagraph"/>
        <w:numPr>
          <w:ilvl w:val="0"/>
          <w:numId w:val="7"/>
        </w:numPr>
        <w:jc w:val="both"/>
        <w:rPr>
          <w:rFonts w:asciiTheme="majorBidi" w:hAnsiTheme="majorBidi" w:cstheme="majorBidi"/>
          <w:sz w:val="28"/>
          <w:szCs w:val="28"/>
          <w:rtl/>
        </w:rPr>
      </w:pPr>
      <w:r w:rsidRPr="008F75B9">
        <w:rPr>
          <w:rFonts w:asciiTheme="majorBidi" w:hAnsiTheme="majorBidi" w:cstheme="majorBidi"/>
          <w:sz w:val="28"/>
          <w:szCs w:val="28"/>
          <w:rtl/>
        </w:rPr>
        <w:t>المعادلة:</w:t>
      </w:r>
    </w:p>
    <w:p w14:paraId="7C4B30F9" w14:textId="77777777" w:rsidR="00AE7F63" w:rsidRPr="008F75B9" w:rsidRDefault="00AE7F63" w:rsidP="00AE7F63">
      <w:pPr>
        <w:jc w:val="center"/>
        <w:rPr>
          <w:rFonts w:asciiTheme="majorBidi" w:hAnsiTheme="majorBidi" w:cstheme="majorBidi"/>
          <w:b/>
          <w:bCs/>
          <w:sz w:val="28"/>
          <w:szCs w:val="28"/>
          <w:rtl/>
          <w:lang w:bidi="ar-EG"/>
        </w:rPr>
      </w:pPr>
      <w:r w:rsidRPr="008F75B9">
        <w:rPr>
          <w:rFonts w:asciiTheme="majorBidi" w:hAnsiTheme="majorBidi" w:cstheme="majorBidi"/>
          <w:b/>
          <w:bCs/>
          <w:sz w:val="28"/>
          <w:szCs w:val="28"/>
        </w:rPr>
        <w:t>n = (Np(1 - p))/((N - 1)((d ^ 2) / (z ^ 2)) + p(1 – p)</w:t>
      </w:r>
    </w:p>
    <w:p w14:paraId="6BA2C6A7" w14:textId="77777777" w:rsidR="00AE7F63" w:rsidRPr="008F75B9" w:rsidRDefault="00AE7F63" w:rsidP="00AE7F63">
      <w:pPr>
        <w:jc w:val="both"/>
        <w:rPr>
          <w:rFonts w:asciiTheme="majorBidi" w:hAnsiTheme="majorBidi" w:cstheme="majorBidi"/>
          <w:sz w:val="28"/>
          <w:szCs w:val="28"/>
          <w:rtl/>
        </w:rPr>
      </w:pPr>
      <w:r w:rsidRPr="008F75B9">
        <w:rPr>
          <w:rFonts w:asciiTheme="majorBidi" w:hAnsiTheme="majorBidi" w:cstheme="majorBidi"/>
          <w:sz w:val="28"/>
          <w:szCs w:val="28"/>
          <w:rtl/>
        </w:rPr>
        <w:t>نقوم  بتعوض القيم في المعادلة:</w:t>
      </w:r>
    </w:p>
    <w:p w14:paraId="5EABDACB" w14:textId="77777777" w:rsidR="00AE7F63" w:rsidRPr="008F75B9" w:rsidRDefault="00AE7F63" w:rsidP="00AE7F63">
      <w:pPr>
        <w:jc w:val="center"/>
        <w:rPr>
          <w:rFonts w:asciiTheme="majorBidi" w:hAnsiTheme="majorBidi" w:cstheme="majorBidi"/>
          <w:b/>
          <w:bCs/>
          <w:sz w:val="28"/>
          <w:szCs w:val="28"/>
          <w:rtl/>
          <w:lang w:bidi="ar-EG"/>
        </w:rPr>
      </w:pPr>
      <w:r w:rsidRPr="008F75B9">
        <w:rPr>
          <w:rFonts w:asciiTheme="majorBidi" w:hAnsiTheme="majorBidi" w:cstheme="majorBidi"/>
          <w:b/>
          <w:bCs/>
          <w:sz w:val="28"/>
          <w:szCs w:val="28"/>
        </w:rPr>
        <w:t>n = (</w:t>
      </w:r>
      <w:r>
        <w:rPr>
          <w:rFonts w:asciiTheme="majorBidi" w:hAnsiTheme="majorBidi" w:cstheme="majorBidi"/>
          <w:b/>
          <w:bCs/>
          <w:sz w:val="28"/>
          <w:szCs w:val="28"/>
        </w:rPr>
        <w:t>3190</w:t>
      </w:r>
      <w:r w:rsidRPr="008F75B9">
        <w:rPr>
          <w:rFonts w:asciiTheme="majorBidi" w:hAnsiTheme="majorBidi" w:cstheme="majorBidi"/>
          <w:b/>
          <w:bCs/>
          <w:sz w:val="28"/>
          <w:szCs w:val="28"/>
        </w:rPr>
        <w:t xml:space="preserve"> * 0.5 * 0.4) / ((</w:t>
      </w:r>
      <w:r>
        <w:rPr>
          <w:rFonts w:asciiTheme="majorBidi" w:hAnsiTheme="majorBidi" w:cstheme="majorBidi"/>
          <w:b/>
          <w:bCs/>
          <w:sz w:val="28"/>
          <w:szCs w:val="28"/>
        </w:rPr>
        <w:t>3190</w:t>
      </w:r>
      <w:r w:rsidRPr="008F75B9">
        <w:rPr>
          <w:rFonts w:asciiTheme="majorBidi" w:hAnsiTheme="majorBidi" w:cstheme="majorBidi"/>
          <w:b/>
          <w:bCs/>
          <w:sz w:val="28"/>
          <w:szCs w:val="28"/>
        </w:rPr>
        <w:t xml:space="preserve"> - 1)((0.03 ^ 2) / (1.96 ^ 2)) + 0.5 * 0.4)</w:t>
      </w:r>
      <w:r w:rsidRPr="008F75B9">
        <w:rPr>
          <w:rFonts w:asciiTheme="majorBidi" w:hAnsiTheme="majorBidi" w:cstheme="majorBidi"/>
          <w:b/>
          <w:bCs/>
          <w:sz w:val="28"/>
          <w:szCs w:val="28"/>
          <w:rtl/>
        </w:rPr>
        <w:t>)</w:t>
      </w:r>
    </w:p>
    <w:p w14:paraId="01F58DC5" w14:textId="77777777" w:rsidR="00AE7F63" w:rsidRPr="008F75B9" w:rsidRDefault="00AE7F63" w:rsidP="00AE7F63">
      <w:pPr>
        <w:pStyle w:val="ListParagraph"/>
        <w:numPr>
          <w:ilvl w:val="0"/>
          <w:numId w:val="5"/>
        </w:numPr>
        <w:jc w:val="both"/>
        <w:rPr>
          <w:rFonts w:asciiTheme="majorBidi" w:hAnsiTheme="majorBidi" w:cstheme="majorBidi"/>
          <w:b/>
          <w:bCs/>
          <w:sz w:val="28"/>
          <w:szCs w:val="28"/>
          <w:rtl/>
        </w:rPr>
      </w:pPr>
      <w:r w:rsidRPr="008F75B9">
        <w:rPr>
          <w:rFonts w:asciiTheme="majorBidi" w:hAnsiTheme="majorBidi" w:cstheme="majorBidi"/>
          <w:b/>
          <w:bCs/>
          <w:sz w:val="28"/>
          <w:szCs w:val="28"/>
          <w:rtl/>
          <w:lang w:bidi="ar-EG"/>
        </w:rPr>
        <w:t xml:space="preserve">وبذلك تكون قيمة </w:t>
      </w:r>
      <w:r w:rsidRPr="008F75B9">
        <w:rPr>
          <w:rFonts w:asciiTheme="majorBidi" w:hAnsiTheme="majorBidi" w:cstheme="majorBidi"/>
          <w:b/>
          <w:bCs/>
          <w:sz w:val="28"/>
          <w:szCs w:val="28"/>
          <w:lang w:bidi="ar-EG"/>
        </w:rPr>
        <w:t>n</w:t>
      </w:r>
      <w:r w:rsidRPr="008F75B9">
        <w:rPr>
          <w:rFonts w:asciiTheme="majorBidi" w:hAnsiTheme="majorBidi" w:cstheme="majorBidi"/>
          <w:b/>
          <w:bCs/>
          <w:sz w:val="28"/>
          <w:szCs w:val="28"/>
          <w:rtl/>
          <w:lang w:bidi="ar-EG"/>
        </w:rPr>
        <w:t xml:space="preserve"> = </w:t>
      </w:r>
      <w:r>
        <w:rPr>
          <w:rFonts w:asciiTheme="majorBidi" w:hAnsiTheme="majorBidi" w:cstheme="majorBidi"/>
          <w:b/>
          <w:bCs/>
          <w:sz w:val="28"/>
          <w:szCs w:val="28"/>
        </w:rPr>
        <w:t>342</w:t>
      </w:r>
    </w:p>
    <w:p w14:paraId="444C60E2" w14:textId="77777777" w:rsidR="00AE7F63" w:rsidRPr="008F75B9" w:rsidRDefault="00AE7F63" w:rsidP="00AE7F63">
      <w:pPr>
        <w:spacing w:after="0" w:line="360" w:lineRule="auto"/>
        <w:jc w:val="lowKashida"/>
        <w:rPr>
          <w:rFonts w:asciiTheme="majorBidi" w:hAnsiTheme="majorBidi" w:cstheme="majorBidi"/>
          <w:sz w:val="28"/>
          <w:szCs w:val="28"/>
          <w:rtl/>
          <w:lang w:bidi="ar-EG"/>
        </w:rPr>
      </w:pPr>
      <w:r w:rsidRPr="008F75B9">
        <w:rPr>
          <w:rFonts w:asciiTheme="majorBidi" w:hAnsiTheme="majorBidi" w:cstheme="majorBidi"/>
          <w:sz w:val="28"/>
          <w:szCs w:val="28"/>
          <w:rtl/>
          <w:lang w:bidi="ar-EG"/>
        </w:rPr>
        <w:lastRenderedPageBreak/>
        <w:t>وقد أورد (</w:t>
      </w:r>
      <w:r w:rsidRPr="008F75B9">
        <w:rPr>
          <w:rFonts w:asciiTheme="majorBidi" w:hAnsiTheme="majorBidi" w:cstheme="majorBidi"/>
          <w:sz w:val="28"/>
          <w:szCs w:val="28"/>
          <w:lang w:bidi="ar-EG"/>
        </w:rPr>
        <w:t>Uma Sekaran</w:t>
      </w:r>
      <w:r>
        <w:rPr>
          <w:rFonts w:asciiTheme="majorBidi" w:hAnsiTheme="majorBidi" w:cstheme="majorBidi"/>
          <w:sz w:val="28"/>
          <w:szCs w:val="28"/>
          <w:lang w:bidi="ar-EG"/>
        </w:rPr>
        <w:t>, (2003</w:t>
      </w:r>
      <w:r w:rsidRPr="008F75B9">
        <w:rPr>
          <w:rFonts w:asciiTheme="majorBidi" w:hAnsiTheme="majorBidi" w:cstheme="majorBidi"/>
          <w:sz w:val="28"/>
          <w:szCs w:val="28"/>
          <w:rtl/>
          <w:lang w:bidi="ar-EG"/>
        </w:rPr>
        <w:t xml:space="preserve">  وأوضح (فؤاد، 2011) أيضاً النقاط التالية التي يمكن الاسترشاد بها لتحديد حجم العينة:-</w:t>
      </w:r>
    </w:p>
    <w:p w14:paraId="412D9F49" w14:textId="77777777" w:rsidR="00AE7F63" w:rsidRPr="008F75B9" w:rsidRDefault="00AE7F63" w:rsidP="00AE7F63">
      <w:pPr>
        <w:pStyle w:val="ListParagraph"/>
        <w:numPr>
          <w:ilvl w:val="0"/>
          <w:numId w:val="58"/>
        </w:numPr>
        <w:spacing w:after="0" w:line="360" w:lineRule="auto"/>
        <w:jc w:val="lowKashida"/>
        <w:rPr>
          <w:rFonts w:asciiTheme="majorBidi" w:hAnsiTheme="majorBidi" w:cstheme="majorBidi"/>
          <w:sz w:val="28"/>
          <w:szCs w:val="28"/>
          <w:lang w:bidi="ar-EG"/>
        </w:rPr>
      </w:pPr>
      <w:r w:rsidRPr="008F75B9">
        <w:rPr>
          <w:rFonts w:asciiTheme="majorBidi" w:hAnsiTheme="majorBidi" w:cstheme="majorBidi"/>
          <w:sz w:val="28"/>
          <w:szCs w:val="28"/>
          <w:rtl/>
          <w:lang w:bidi="ar-EG"/>
        </w:rPr>
        <w:t>300 – 500 مفردة ملائم لمعظم الأبحاث والدراسات.</w:t>
      </w:r>
    </w:p>
    <w:p w14:paraId="0E44948E" w14:textId="77777777" w:rsidR="00AE7F63" w:rsidRPr="008F75B9" w:rsidRDefault="00AE7F63" w:rsidP="00AE7F63">
      <w:pPr>
        <w:pStyle w:val="ListParagraph"/>
        <w:numPr>
          <w:ilvl w:val="0"/>
          <w:numId w:val="58"/>
        </w:numPr>
        <w:spacing w:after="0" w:line="360" w:lineRule="auto"/>
        <w:jc w:val="lowKashida"/>
        <w:rPr>
          <w:rFonts w:asciiTheme="majorBidi" w:hAnsiTheme="majorBidi" w:cstheme="majorBidi"/>
          <w:sz w:val="28"/>
          <w:szCs w:val="28"/>
          <w:lang w:bidi="ar-EG"/>
        </w:rPr>
      </w:pPr>
      <w:r w:rsidRPr="008F75B9">
        <w:rPr>
          <w:rFonts w:asciiTheme="majorBidi" w:hAnsiTheme="majorBidi" w:cstheme="majorBidi"/>
          <w:sz w:val="28"/>
          <w:szCs w:val="28"/>
          <w:rtl/>
          <w:lang w:bidi="ar-EG"/>
        </w:rPr>
        <w:t>يجب ألا يقل عدد المفردات لكل طبقة عن 30 مفردة في العينات الطبقية.</w:t>
      </w:r>
    </w:p>
    <w:p w14:paraId="7803C7AD" w14:textId="77777777" w:rsidR="00AE7F63" w:rsidRPr="008F75B9" w:rsidRDefault="00AE7F63" w:rsidP="00AE7F63">
      <w:pPr>
        <w:pStyle w:val="ListParagraph"/>
        <w:numPr>
          <w:ilvl w:val="0"/>
          <w:numId w:val="58"/>
        </w:numPr>
        <w:spacing w:after="0" w:line="360" w:lineRule="auto"/>
        <w:jc w:val="lowKashida"/>
        <w:rPr>
          <w:rFonts w:asciiTheme="majorBidi" w:hAnsiTheme="majorBidi" w:cstheme="majorBidi"/>
          <w:sz w:val="28"/>
          <w:szCs w:val="28"/>
          <w:lang w:bidi="ar-EG"/>
        </w:rPr>
      </w:pPr>
      <w:r w:rsidRPr="008F75B9">
        <w:rPr>
          <w:rFonts w:asciiTheme="majorBidi" w:hAnsiTheme="majorBidi" w:cstheme="majorBidi"/>
          <w:sz w:val="28"/>
          <w:szCs w:val="28"/>
          <w:rtl/>
          <w:lang w:bidi="ar-EG"/>
        </w:rPr>
        <w:t>يفضل ألا تقل مفردات العينة عن عشرة أضعاف عدد متغيرات الدراسة.</w:t>
      </w:r>
    </w:p>
    <w:p w14:paraId="44102B9D" w14:textId="77777777" w:rsidR="00AE7F63" w:rsidRPr="008F75B9" w:rsidRDefault="00AE7F63" w:rsidP="00AE7F63">
      <w:pPr>
        <w:pStyle w:val="ListParagraph"/>
        <w:numPr>
          <w:ilvl w:val="0"/>
          <w:numId w:val="58"/>
        </w:numPr>
        <w:spacing w:after="0" w:line="360" w:lineRule="auto"/>
        <w:jc w:val="lowKashida"/>
        <w:rPr>
          <w:rFonts w:asciiTheme="majorBidi" w:hAnsiTheme="majorBidi" w:cstheme="majorBidi"/>
          <w:sz w:val="28"/>
          <w:szCs w:val="28"/>
          <w:lang w:bidi="ar-EG"/>
        </w:rPr>
      </w:pPr>
      <w:r w:rsidRPr="008F75B9">
        <w:rPr>
          <w:rFonts w:asciiTheme="majorBidi" w:hAnsiTheme="majorBidi" w:cstheme="majorBidi"/>
          <w:sz w:val="28"/>
          <w:szCs w:val="28"/>
          <w:rtl/>
          <w:lang w:bidi="ar-EG"/>
        </w:rPr>
        <w:t>قد يكون حجم عينة 10-20 مقبولة إذا كان البحث تجريبياً وحجم الضبط والرقابة عالي ومبرر من الباحث.</w:t>
      </w:r>
    </w:p>
    <w:p w14:paraId="3B65F1F0" w14:textId="71CF39A3" w:rsidR="00AE7F63" w:rsidRPr="008F75B9" w:rsidRDefault="00AE7F63" w:rsidP="00AE7F63">
      <w:pPr>
        <w:pStyle w:val="ListParagraph"/>
        <w:numPr>
          <w:ilvl w:val="0"/>
          <w:numId w:val="58"/>
        </w:numPr>
        <w:spacing w:after="0" w:line="360" w:lineRule="auto"/>
        <w:jc w:val="lowKashida"/>
        <w:rPr>
          <w:rFonts w:asciiTheme="majorBidi" w:hAnsiTheme="majorBidi" w:cstheme="majorBidi"/>
          <w:sz w:val="28"/>
          <w:szCs w:val="28"/>
          <w:lang w:bidi="ar-EG"/>
        </w:rPr>
      </w:pPr>
      <w:r w:rsidRPr="008F75B9">
        <w:rPr>
          <w:rFonts w:asciiTheme="majorBidi" w:hAnsiTheme="majorBidi" w:cstheme="majorBidi"/>
          <w:sz w:val="28"/>
          <w:szCs w:val="28"/>
          <w:rtl/>
          <w:lang w:bidi="ar-EG"/>
        </w:rPr>
        <w:t xml:space="preserve">وبناء على ذلك سيتم أخذ عينة مكونة من </w:t>
      </w:r>
      <w:r>
        <w:rPr>
          <w:rFonts w:asciiTheme="majorBidi" w:hAnsiTheme="majorBidi" w:cstheme="majorBidi" w:hint="cs"/>
          <w:sz w:val="28"/>
          <w:szCs w:val="28"/>
          <w:rtl/>
          <w:lang w:bidi="ar-EG"/>
        </w:rPr>
        <w:t>350</w:t>
      </w:r>
      <w:r w:rsidRPr="008F75B9">
        <w:rPr>
          <w:rFonts w:asciiTheme="majorBidi" w:hAnsiTheme="majorBidi" w:cstheme="majorBidi"/>
          <w:sz w:val="28"/>
          <w:szCs w:val="28"/>
          <w:rtl/>
          <w:lang w:bidi="ar-EG"/>
        </w:rPr>
        <w:t xml:space="preserve"> مفردة  وذلك لدراسة</w:t>
      </w:r>
      <w:r w:rsidRPr="008F75B9">
        <w:rPr>
          <w:rFonts w:asciiTheme="majorBidi" w:hAnsiTheme="majorBidi" w:cstheme="majorBidi"/>
          <w:sz w:val="28"/>
          <w:szCs w:val="28"/>
          <w:rtl/>
        </w:rPr>
        <w:t xml:space="preserve"> </w:t>
      </w:r>
      <w:r w:rsidR="00ED4A85">
        <w:rPr>
          <w:rFonts w:asciiTheme="majorBidi" w:hAnsiTheme="majorBidi" w:cs="Times New Roman" w:hint="cs"/>
          <w:sz w:val="28"/>
          <w:szCs w:val="28"/>
          <w:rtl/>
          <w:lang w:bidi="ar-EG"/>
        </w:rPr>
        <w:t>أثر</w:t>
      </w:r>
      <w:r w:rsidR="00ED4A85" w:rsidRPr="00ED4A85">
        <w:rPr>
          <w:rFonts w:asciiTheme="majorBidi" w:hAnsiTheme="majorBidi" w:cs="Times New Roman"/>
          <w:sz w:val="28"/>
          <w:szCs w:val="28"/>
          <w:rtl/>
          <w:lang w:bidi="ar-EG"/>
        </w:rPr>
        <w:t xml:space="preserve"> الادارة الاستراتيجية على جودة الرعاية الصحية المقدمة للمرضى </w:t>
      </w:r>
      <w:r>
        <w:rPr>
          <w:rFonts w:asciiTheme="majorBidi" w:hAnsiTheme="majorBidi" w:cs="Times New Roman" w:hint="cs"/>
          <w:sz w:val="28"/>
          <w:szCs w:val="28"/>
          <w:rtl/>
          <w:lang w:bidi="ar-EG"/>
        </w:rPr>
        <w:t>بمستشفيات التجمع الصحى الاول بالرياض بمنطقة الخرج</w:t>
      </w:r>
      <w:r w:rsidRPr="002F05FD">
        <w:rPr>
          <w:rFonts w:asciiTheme="majorBidi" w:hAnsiTheme="majorBidi" w:cs="Times New Roman"/>
          <w:sz w:val="28"/>
          <w:szCs w:val="28"/>
          <w:rtl/>
          <w:lang w:bidi="ar-EG"/>
        </w:rPr>
        <w:t xml:space="preserve"> </w:t>
      </w:r>
      <w:r w:rsidRPr="002F05FD">
        <w:rPr>
          <w:rFonts w:asciiTheme="majorBidi" w:hAnsiTheme="majorBidi" w:cs="Times New Roman" w:hint="cs"/>
          <w:sz w:val="28"/>
          <w:szCs w:val="28"/>
          <w:rtl/>
          <w:lang w:bidi="ar-EG"/>
        </w:rPr>
        <w:t>بالمملكة</w:t>
      </w:r>
      <w:r w:rsidRPr="002F05FD">
        <w:rPr>
          <w:rFonts w:asciiTheme="majorBidi" w:hAnsiTheme="majorBidi" w:cs="Times New Roman"/>
          <w:sz w:val="28"/>
          <w:szCs w:val="28"/>
          <w:rtl/>
          <w:lang w:bidi="ar-EG"/>
        </w:rPr>
        <w:t xml:space="preserve"> </w:t>
      </w:r>
      <w:r w:rsidRPr="002F05FD">
        <w:rPr>
          <w:rFonts w:asciiTheme="majorBidi" w:hAnsiTheme="majorBidi" w:cs="Times New Roman" w:hint="cs"/>
          <w:sz w:val="28"/>
          <w:szCs w:val="28"/>
          <w:rtl/>
          <w:lang w:bidi="ar-EG"/>
        </w:rPr>
        <w:t>العربية</w:t>
      </w:r>
      <w:r w:rsidRPr="002F05FD">
        <w:rPr>
          <w:rFonts w:asciiTheme="majorBidi" w:hAnsiTheme="majorBidi" w:cs="Times New Roman"/>
          <w:sz w:val="28"/>
          <w:szCs w:val="28"/>
          <w:rtl/>
          <w:lang w:bidi="ar-EG"/>
        </w:rPr>
        <w:t xml:space="preserve"> </w:t>
      </w:r>
      <w:r w:rsidRPr="002F05FD">
        <w:rPr>
          <w:rFonts w:asciiTheme="majorBidi" w:hAnsiTheme="majorBidi" w:cs="Times New Roman" w:hint="cs"/>
          <w:sz w:val="28"/>
          <w:szCs w:val="28"/>
          <w:rtl/>
          <w:lang w:bidi="ar-EG"/>
        </w:rPr>
        <w:t>السعودية</w:t>
      </w:r>
      <w:r w:rsidRPr="008F75B9">
        <w:rPr>
          <w:rFonts w:asciiTheme="majorBidi" w:hAnsiTheme="majorBidi" w:cstheme="majorBidi"/>
          <w:sz w:val="28"/>
          <w:szCs w:val="28"/>
          <w:rtl/>
          <w:lang w:bidi="ar-EG"/>
        </w:rPr>
        <w:t xml:space="preserve">. </w:t>
      </w:r>
    </w:p>
    <w:p w14:paraId="50FF5E1A" w14:textId="77777777" w:rsidR="00AE7F63" w:rsidRDefault="00AE7F63" w:rsidP="00AE7F63">
      <w:pPr>
        <w:ind w:left="360"/>
        <w:jc w:val="both"/>
        <w:rPr>
          <w:rFonts w:asciiTheme="majorBidi" w:hAnsiTheme="majorBidi" w:cstheme="majorBidi"/>
          <w:sz w:val="28"/>
          <w:szCs w:val="28"/>
          <w:rtl/>
        </w:rPr>
      </w:pPr>
      <w:r w:rsidRPr="008F75B9">
        <w:rPr>
          <w:rFonts w:asciiTheme="majorBidi" w:hAnsiTheme="majorBidi" w:cstheme="majorBidi"/>
          <w:sz w:val="28"/>
          <w:szCs w:val="28"/>
          <w:rtl/>
        </w:rPr>
        <w:t>وسيتم  اخذ العينة من مجتمع الدراسة طبقا لنسبة العاملين بكل مجتمع وذلك طبقا للجدول التالى:</w:t>
      </w:r>
    </w:p>
    <w:p w14:paraId="6B52BBD0" w14:textId="425C98D2" w:rsidR="004F4102" w:rsidRPr="008F75B9" w:rsidRDefault="004F4102" w:rsidP="004F4102">
      <w:pPr>
        <w:ind w:left="360"/>
        <w:jc w:val="center"/>
        <w:rPr>
          <w:rFonts w:asciiTheme="majorBidi" w:hAnsiTheme="majorBidi" w:cstheme="majorBidi"/>
          <w:sz w:val="28"/>
          <w:szCs w:val="28"/>
          <w:rtl/>
        </w:rPr>
      </w:pPr>
      <w:r>
        <w:rPr>
          <w:rFonts w:asciiTheme="majorBidi" w:hAnsiTheme="majorBidi" w:cstheme="majorBidi" w:hint="cs"/>
          <w:sz w:val="28"/>
          <w:szCs w:val="28"/>
          <w:rtl/>
        </w:rPr>
        <w:t>جدول (3/2) عينة الدراسة</w:t>
      </w:r>
    </w:p>
    <w:tbl>
      <w:tblPr>
        <w:tblStyle w:val="TableGrid"/>
        <w:bidiVisual/>
        <w:tblW w:w="8414" w:type="dxa"/>
        <w:jc w:val="center"/>
        <w:tblLook w:val="04A0" w:firstRow="1" w:lastRow="0" w:firstColumn="1" w:lastColumn="0" w:noHBand="0" w:noVBand="1"/>
      </w:tblPr>
      <w:tblGrid>
        <w:gridCol w:w="425"/>
        <w:gridCol w:w="1893"/>
        <w:gridCol w:w="1314"/>
        <w:gridCol w:w="2088"/>
        <w:gridCol w:w="2694"/>
      </w:tblGrid>
      <w:tr w:rsidR="00AE7F63" w:rsidRPr="008F75B9" w14:paraId="00794791" w14:textId="77777777" w:rsidTr="00AE7F63">
        <w:trPr>
          <w:jc w:val="center"/>
        </w:trPr>
        <w:tc>
          <w:tcPr>
            <w:tcW w:w="425" w:type="dxa"/>
          </w:tcPr>
          <w:p w14:paraId="6FC9E415" w14:textId="77777777" w:rsidR="00AE7F63" w:rsidRPr="008F75B9" w:rsidRDefault="00AE7F63" w:rsidP="00CD13F5">
            <w:pPr>
              <w:jc w:val="both"/>
              <w:rPr>
                <w:rFonts w:asciiTheme="majorBidi" w:hAnsiTheme="majorBidi" w:cstheme="majorBidi"/>
                <w:sz w:val="28"/>
                <w:szCs w:val="28"/>
                <w:rtl/>
              </w:rPr>
            </w:pPr>
            <w:r w:rsidRPr="008F75B9">
              <w:rPr>
                <w:rFonts w:asciiTheme="majorBidi" w:hAnsiTheme="majorBidi" w:cstheme="majorBidi"/>
                <w:sz w:val="28"/>
                <w:szCs w:val="28"/>
                <w:rtl/>
              </w:rPr>
              <w:t>م</w:t>
            </w:r>
          </w:p>
        </w:tc>
        <w:tc>
          <w:tcPr>
            <w:tcW w:w="1893" w:type="dxa"/>
            <w:vAlign w:val="center"/>
          </w:tcPr>
          <w:p w14:paraId="2F3FF543" w14:textId="77777777" w:rsidR="00AE7F63" w:rsidRPr="008F75B9" w:rsidRDefault="00AE7F63" w:rsidP="00CD13F5">
            <w:pPr>
              <w:jc w:val="center"/>
              <w:rPr>
                <w:rFonts w:asciiTheme="majorBidi" w:hAnsiTheme="majorBidi" w:cstheme="majorBidi"/>
                <w:b/>
                <w:bCs/>
                <w:sz w:val="28"/>
                <w:szCs w:val="28"/>
                <w:rtl/>
              </w:rPr>
            </w:pPr>
            <w:r w:rsidRPr="008F75B9">
              <w:rPr>
                <w:rFonts w:asciiTheme="majorBidi" w:hAnsiTheme="majorBidi" w:cstheme="majorBidi"/>
                <w:b/>
                <w:bCs/>
                <w:sz w:val="28"/>
                <w:szCs w:val="28"/>
                <w:rtl/>
              </w:rPr>
              <w:t>المستشفى</w:t>
            </w:r>
          </w:p>
        </w:tc>
        <w:tc>
          <w:tcPr>
            <w:tcW w:w="1314" w:type="dxa"/>
            <w:vAlign w:val="center"/>
          </w:tcPr>
          <w:p w14:paraId="43B0DA17" w14:textId="77777777" w:rsidR="00AE7F63" w:rsidRPr="008F75B9" w:rsidRDefault="00AE7F63" w:rsidP="00CD13F5">
            <w:pPr>
              <w:jc w:val="center"/>
              <w:rPr>
                <w:rFonts w:asciiTheme="majorBidi" w:hAnsiTheme="majorBidi" w:cstheme="majorBidi"/>
                <w:b/>
                <w:bCs/>
                <w:sz w:val="28"/>
                <w:szCs w:val="28"/>
                <w:rtl/>
              </w:rPr>
            </w:pPr>
            <w:r w:rsidRPr="008F75B9">
              <w:rPr>
                <w:rFonts w:asciiTheme="majorBidi" w:hAnsiTheme="majorBidi" w:cstheme="majorBidi"/>
                <w:b/>
                <w:bCs/>
                <w:sz w:val="28"/>
                <w:szCs w:val="28"/>
                <w:rtl/>
              </w:rPr>
              <w:t>عدد المجتمع</w:t>
            </w:r>
          </w:p>
        </w:tc>
        <w:tc>
          <w:tcPr>
            <w:tcW w:w="2088" w:type="dxa"/>
            <w:vAlign w:val="center"/>
          </w:tcPr>
          <w:p w14:paraId="72AB7A85" w14:textId="77777777" w:rsidR="00AE7F63" w:rsidRPr="008F75B9" w:rsidRDefault="00AE7F63" w:rsidP="00CD13F5">
            <w:pPr>
              <w:jc w:val="center"/>
              <w:rPr>
                <w:rFonts w:asciiTheme="majorBidi" w:hAnsiTheme="majorBidi" w:cstheme="majorBidi"/>
                <w:b/>
                <w:bCs/>
                <w:sz w:val="28"/>
                <w:szCs w:val="28"/>
                <w:rtl/>
              </w:rPr>
            </w:pPr>
            <w:r w:rsidRPr="008F75B9">
              <w:rPr>
                <w:rFonts w:asciiTheme="majorBidi" w:hAnsiTheme="majorBidi" w:cstheme="majorBidi"/>
                <w:b/>
                <w:bCs/>
                <w:sz w:val="28"/>
                <w:szCs w:val="28"/>
                <w:rtl/>
              </w:rPr>
              <w:t>النسبة من المجتمع الكلى</w:t>
            </w:r>
          </w:p>
        </w:tc>
        <w:tc>
          <w:tcPr>
            <w:tcW w:w="2694" w:type="dxa"/>
            <w:vAlign w:val="center"/>
          </w:tcPr>
          <w:p w14:paraId="37883C2C" w14:textId="77777777" w:rsidR="00AE7F63" w:rsidRPr="008F75B9" w:rsidRDefault="00AE7F63" w:rsidP="00CD13F5">
            <w:pPr>
              <w:jc w:val="center"/>
              <w:rPr>
                <w:rFonts w:asciiTheme="majorBidi" w:hAnsiTheme="majorBidi" w:cstheme="majorBidi"/>
                <w:b/>
                <w:bCs/>
                <w:sz w:val="28"/>
                <w:szCs w:val="28"/>
                <w:rtl/>
              </w:rPr>
            </w:pPr>
            <w:r w:rsidRPr="008F75B9">
              <w:rPr>
                <w:rFonts w:asciiTheme="majorBidi" w:hAnsiTheme="majorBidi" w:cstheme="majorBidi"/>
                <w:b/>
                <w:bCs/>
                <w:sz w:val="28"/>
                <w:szCs w:val="28"/>
                <w:rtl/>
              </w:rPr>
              <w:t>اجمالى عدد الاستمارات</w:t>
            </w:r>
          </w:p>
        </w:tc>
      </w:tr>
      <w:tr w:rsidR="00AE7F63" w:rsidRPr="008F75B9" w14:paraId="63F06ED8" w14:textId="77777777" w:rsidTr="00AE7F63">
        <w:trPr>
          <w:jc w:val="center"/>
        </w:trPr>
        <w:tc>
          <w:tcPr>
            <w:tcW w:w="425" w:type="dxa"/>
          </w:tcPr>
          <w:p w14:paraId="47BB4883" w14:textId="77777777" w:rsidR="00AE7F63" w:rsidRPr="008F75B9" w:rsidRDefault="00AE7F63" w:rsidP="00CD13F5">
            <w:pPr>
              <w:jc w:val="both"/>
              <w:rPr>
                <w:rFonts w:asciiTheme="majorBidi" w:hAnsiTheme="majorBidi" w:cstheme="majorBidi"/>
                <w:sz w:val="28"/>
                <w:szCs w:val="28"/>
                <w:rtl/>
              </w:rPr>
            </w:pPr>
            <w:r w:rsidRPr="008F75B9">
              <w:rPr>
                <w:rFonts w:asciiTheme="majorBidi" w:hAnsiTheme="majorBidi" w:cstheme="majorBidi"/>
                <w:sz w:val="28"/>
                <w:szCs w:val="28"/>
                <w:rtl/>
              </w:rPr>
              <w:t>1</w:t>
            </w:r>
          </w:p>
        </w:tc>
        <w:tc>
          <w:tcPr>
            <w:tcW w:w="1893" w:type="dxa"/>
            <w:vAlign w:val="center"/>
          </w:tcPr>
          <w:p w14:paraId="76D9A453" w14:textId="77777777" w:rsidR="00AE7F63" w:rsidRPr="002F05FD" w:rsidRDefault="00AE7F63" w:rsidP="00CD13F5">
            <w:pPr>
              <w:jc w:val="center"/>
              <w:rPr>
                <w:rFonts w:asciiTheme="majorBidi" w:hAnsiTheme="majorBidi" w:cstheme="majorBidi"/>
                <w:sz w:val="28"/>
                <w:szCs w:val="28"/>
                <w:rtl/>
              </w:rPr>
            </w:pPr>
            <w:r w:rsidRPr="002F05FD">
              <w:rPr>
                <w:rFonts w:asciiTheme="majorBidi" w:hAnsiTheme="majorBidi" w:cs="Times New Roman" w:hint="cs"/>
                <w:sz w:val="28"/>
                <w:szCs w:val="28"/>
                <w:rtl/>
              </w:rPr>
              <w:t>مستشفى</w:t>
            </w:r>
            <w:r w:rsidRPr="002F05FD">
              <w:rPr>
                <w:rFonts w:asciiTheme="majorBidi" w:hAnsiTheme="majorBidi" w:cs="Times New Roman"/>
                <w:sz w:val="28"/>
                <w:szCs w:val="28"/>
                <w:rtl/>
              </w:rPr>
              <w:t xml:space="preserve"> </w:t>
            </w:r>
            <w:r>
              <w:rPr>
                <w:rFonts w:asciiTheme="majorBidi" w:hAnsiTheme="majorBidi" w:cs="Times New Roman" w:hint="cs"/>
                <w:sz w:val="28"/>
                <w:szCs w:val="28"/>
                <w:rtl/>
              </w:rPr>
              <w:t>الملك خالد بالخرج</w:t>
            </w:r>
          </w:p>
        </w:tc>
        <w:tc>
          <w:tcPr>
            <w:tcW w:w="1314" w:type="dxa"/>
            <w:vAlign w:val="center"/>
          </w:tcPr>
          <w:p w14:paraId="16820E8C" w14:textId="77777777" w:rsidR="00AE7F63" w:rsidRPr="008F75B9" w:rsidRDefault="00AE7F63" w:rsidP="00CD13F5">
            <w:pPr>
              <w:jc w:val="center"/>
              <w:rPr>
                <w:rFonts w:asciiTheme="majorBidi" w:hAnsiTheme="majorBidi" w:cstheme="majorBidi"/>
                <w:b/>
                <w:bCs/>
                <w:sz w:val="28"/>
                <w:szCs w:val="28"/>
                <w:rtl/>
              </w:rPr>
            </w:pPr>
            <w:r>
              <w:rPr>
                <w:rFonts w:asciiTheme="majorBidi" w:hAnsiTheme="majorBidi" w:cstheme="majorBidi" w:hint="cs"/>
                <w:b/>
                <w:bCs/>
                <w:sz w:val="28"/>
                <w:szCs w:val="28"/>
                <w:rtl/>
              </w:rPr>
              <w:t>730</w:t>
            </w:r>
          </w:p>
        </w:tc>
        <w:tc>
          <w:tcPr>
            <w:tcW w:w="2088" w:type="dxa"/>
            <w:vAlign w:val="center"/>
          </w:tcPr>
          <w:p w14:paraId="1674D738" w14:textId="77777777" w:rsidR="00AE7F63" w:rsidRPr="008F75B9" w:rsidRDefault="00AE7F63" w:rsidP="00CD13F5">
            <w:pPr>
              <w:jc w:val="center"/>
              <w:rPr>
                <w:rFonts w:asciiTheme="majorBidi" w:hAnsiTheme="majorBidi" w:cstheme="majorBidi"/>
                <w:b/>
                <w:bCs/>
                <w:sz w:val="28"/>
                <w:szCs w:val="28"/>
                <w:rtl/>
              </w:rPr>
            </w:pPr>
            <w:r>
              <w:rPr>
                <w:rFonts w:asciiTheme="majorBidi" w:hAnsiTheme="majorBidi" w:cstheme="majorBidi" w:hint="cs"/>
                <w:b/>
                <w:bCs/>
                <w:sz w:val="28"/>
                <w:szCs w:val="28"/>
                <w:rtl/>
              </w:rPr>
              <w:t>23</w:t>
            </w:r>
            <w:r w:rsidRPr="008F75B9">
              <w:rPr>
                <w:rFonts w:asciiTheme="majorBidi" w:hAnsiTheme="majorBidi" w:cstheme="majorBidi"/>
                <w:b/>
                <w:bCs/>
                <w:sz w:val="28"/>
                <w:szCs w:val="28"/>
                <w:rtl/>
              </w:rPr>
              <w:t>%</w:t>
            </w:r>
          </w:p>
        </w:tc>
        <w:tc>
          <w:tcPr>
            <w:tcW w:w="2694" w:type="dxa"/>
            <w:vAlign w:val="center"/>
          </w:tcPr>
          <w:p w14:paraId="1B714854" w14:textId="77777777" w:rsidR="00AE7F63" w:rsidRPr="008F75B9" w:rsidRDefault="00AE7F63" w:rsidP="00CD13F5">
            <w:pPr>
              <w:jc w:val="center"/>
              <w:rPr>
                <w:rFonts w:asciiTheme="majorBidi" w:hAnsiTheme="majorBidi" w:cstheme="majorBidi"/>
                <w:b/>
                <w:bCs/>
                <w:sz w:val="28"/>
                <w:szCs w:val="28"/>
                <w:rtl/>
              </w:rPr>
            </w:pPr>
            <w:r>
              <w:rPr>
                <w:rFonts w:asciiTheme="majorBidi" w:hAnsiTheme="majorBidi" w:cstheme="majorBidi" w:hint="cs"/>
                <w:b/>
                <w:bCs/>
                <w:sz w:val="28"/>
                <w:szCs w:val="28"/>
                <w:rtl/>
              </w:rPr>
              <w:t>80</w:t>
            </w:r>
          </w:p>
        </w:tc>
      </w:tr>
      <w:tr w:rsidR="00AE7F63" w:rsidRPr="008F75B9" w14:paraId="3A7DE382" w14:textId="77777777" w:rsidTr="00AE7F63">
        <w:trPr>
          <w:jc w:val="center"/>
        </w:trPr>
        <w:tc>
          <w:tcPr>
            <w:tcW w:w="425" w:type="dxa"/>
          </w:tcPr>
          <w:p w14:paraId="19D93461" w14:textId="77777777" w:rsidR="00AE7F63" w:rsidRPr="008F75B9" w:rsidRDefault="00AE7F63" w:rsidP="00CD13F5">
            <w:pPr>
              <w:jc w:val="both"/>
              <w:rPr>
                <w:rFonts w:asciiTheme="majorBidi" w:hAnsiTheme="majorBidi" w:cstheme="majorBidi"/>
                <w:sz w:val="28"/>
                <w:szCs w:val="28"/>
                <w:rtl/>
              </w:rPr>
            </w:pPr>
            <w:r w:rsidRPr="008F75B9">
              <w:rPr>
                <w:rFonts w:asciiTheme="majorBidi" w:hAnsiTheme="majorBidi" w:cstheme="majorBidi"/>
                <w:sz w:val="28"/>
                <w:szCs w:val="28"/>
                <w:rtl/>
              </w:rPr>
              <w:t>2</w:t>
            </w:r>
          </w:p>
        </w:tc>
        <w:tc>
          <w:tcPr>
            <w:tcW w:w="1893" w:type="dxa"/>
            <w:vAlign w:val="center"/>
          </w:tcPr>
          <w:p w14:paraId="3CBB33E5" w14:textId="77777777" w:rsidR="00AE7F63" w:rsidRPr="002F05FD" w:rsidRDefault="00AE7F63" w:rsidP="00CD13F5">
            <w:pPr>
              <w:jc w:val="center"/>
              <w:rPr>
                <w:rFonts w:asciiTheme="majorBidi" w:hAnsiTheme="majorBidi" w:cstheme="majorBidi"/>
                <w:sz w:val="28"/>
                <w:szCs w:val="28"/>
                <w:rtl/>
              </w:rPr>
            </w:pPr>
            <w:r w:rsidRPr="002F05FD">
              <w:rPr>
                <w:rFonts w:asciiTheme="majorBidi" w:hAnsiTheme="majorBidi" w:cs="Times New Roman" w:hint="cs"/>
                <w:sz w:val="28"/>
                <w:szCs w:val="28"/>
                <w:rtl/>
              </w:rPr>
              <w:t>مستشفى</w:t>
            </w:r>
            <w:r w:rsidRPr="002F05FD">
              <w:rPr>
                <w:rFonts w:asciiTheme="majorBidi" w:hAnsiTheme="majorBidi" w:cs="Times New Roman"/>
                <w:sz w:val="28"/>
                <w:szCs w:val="28"/>
                <w:rtl/>
              </w:rPr>
              <w:t xml:space="preserve"> </w:t>
            </w:r>
            <w:r>
              <w:rPr>
                <w:rFonts w:asciiTheme="majorBidi" w:hAnsiTheme="majorBidi" w:cs="Times New Roman" w:hint="cs"/>
                <w:sz w:val="28"/>
                <w:szCs w:val="28"/>
                <w:rtl/>
              </w:rPr>
              <w:t>الولادة والاطفال بالخرج</w:t>
            </w:r>
          </w:p>
        </w:tc>
        <w:tc>
          <w:tcPr>
            <w:tcW w:w="1314" w:type="dxa"/>
            <w:vAlign w:val="center"/>
          </w:tcPr>
          <w:p w14:paraId="74C2BD0B" w14:textId="77777777" w:rsidR="00AE7F63" w:rsidRPr="008F75B9" w:rsidRDefault="00AE7F63" w:rsidP="00CD13F5">
            <w:pPr>
              <w:jc w:val="center"/>
              <w:rPr>
                <w:rFonts w:asciiTheme="majorBidi" w:hAnsiTheme="majorBidi" w:cstheme="majorBidi"/>
                <w:b/>
                <w:bCs/>
                <w:sz w:val="28"/>
                <w:szCs w:val="28"/>
                <w:rtl/>
              </w:rPr>
            </w:pPr>
            <w:r>
              <w:rPr>
                <w:rFonts w:asciiTheme="majorBidi" w:hAnsiTheme="majorBidi" w:cstheme="majorBidi" w:hint="cs"/>
                <w:b/>
                <w:bCs/>
                <w:sz w:val="28"/>
                <w:szCs w:val="28"/>
                <w:rtl/>
              </w:rPr>
              <w:t>730</w:t>
            </w:r>
          </w:p>
        </w:tc>
        <w:tc>
          <w:tcPr>
            <w:tcW w:w="2088" w:type="dxa"/>
            <w:vAlign w:val="center"/>
          </w:tcPr>
          <w:p w14:paraId="6DDB3B91" w14:textId="77777777" w:rsidR="00AE7F63" w:rsidRPr="008F75B9" w:rsidRDefault="00AE7F63" w:rsidP="00CD13F5">
            <w:pPr>
              <w:jc w:val="center"/>
              <w:rPr>
                <w:rFonts w:asciiTheme="majorBidi" w:hAnsiTheme="majorBidi" w:cstheme="majorBidi"/>
                <w:b/>
                <w:bCs/>
                <w:sz w:val="28"/>
                <w:szCs w:val="28"/>
                <w:rtl/>
              </w:rPr>
            </w:pPr>
            <w:r>
              <w:rPr>
                <w:rFonts w:asciiTheme="majorBidi" w:hAnsiTheme="majorBidi" w:cstheme="majorBidi" w:hint="cs"/>
                <w:b/>
                <w:bCs/>
                <w:sz w:val="28"/>
                <w:szCs w:val="28"/>
                <w:rtl/>
              </w:rPr>
              <w:t>23</w:t>
            </w:r>
            <w:r w:rsidRPr="008F75B9">
              <w:rPr>
                <w:rFonts w:asciiTheme="majorBidi" w:hAnsiTheme="majorBidi" w:cstheme="majorBidi"/>
                <w:b/>
                <w:bCs/>
                <w:sz w:val="28"/>
                <w:szCs w:val="28"/>
                <w:rtl/>
              </w:rPr>
              <w:t>%</w:t>
            </w:r>
          </w:p>
        </w:tc>
        <w:tc>
          <w:tcPr>
            <w:tcW w:w="2694" w:type="dxa"/>
            <w:vAlign w:val="center"/>
          </w:tcPr>
          <w:p w14:paraId="0E890B29" w14:textId="77777777" w:rsidR="00AE7F63" w:rsidRPr="008F75B9" w:rsidRDefault="00AE7F63" w:rsidP="00CD13F5">
            <w:pPr>
              <w:jc w:val="center"/>
              <w:rPr>
                <w:rFonts w:asciiTheme="majorBidi" w:hAnsiTheme="majorBidi" w:cstheme="majorBidi"/>
                <w:b/>
                <w:bCs/>
                <w:sz w:val="28"/>
                <w:szCs w:val="28"/>
                <w:rtl/>
              </w:rPr>
            </w:pPr>
            <w:r>
              <w:rPr>
                <w:rFonts w:asciiTheme="majorBidi" w:hAnsiTheme="majorBidi" w:cstheme="majorBidi" w:hint="cs"/>
                <w:b/>
                <w:bCs/>
                <w:sz w:val="28"/>
                <w:szCs w:val="28"/>
                <w:rtl/>
              </w:rPr>
              <w:t>80</w:t>
            </w:r>
          </w:p>
        </w:tc>
      </w:tr>
      <w:tr w:rsidR="00AE7F63" w:rsidRPr="008F75B9" w14:paraId="7923AD53" w14:textId="77777777" w:rsidTr="00AE7F63">
        <w:trPr>
          <w:jc w:val="center"/>
        </w:trPr>
        <w:tc>
          <w:tcPr>
            <w:tcW w:w="425" w:type="dxa"/>
          </w:tcPr>
          <w:p w14:paraId="0A8DD43D" w14:textId="77777777" w:rsidR="00AE7F63" w:rsidRPr="008F75B9" w:rsidRDefault="00AE7F63" w:rsidP="00CD13F5">
            <w:pPr>
              <w:jc w:val="both"/>
              <w:rPr>
                <w:rFonts w:asciiTheme="majorBidi" w:hAnsiTheme="majorBidi" w:cstheme="majorBidi"/>
                <w:sz w:val="28"/>
                <w:szCs w:val="28"/>
                <w:rtl/>
              </w:rPr>
            </w:pPr>
            <w:r w:rsidRPr="008F75B9">
              <w:rPr>
                <w:rFonts w:asciiTheme="majorBidi" w:hAnsiTheme="majorBidi" w:cstheme="majorBidi"/>
                <w:sz w:val="28"/>
                <w:szCs w:val="28"/>
                <w:rtl/>
              </w:rPr>
              <w:t>3</w:t>
            </w:r>
          </w:p>
        </w:tc>
        <w:tc>
          <w:tcPr>
            <w:tcW w:w="1893" w:type="dxa"/>
            <w:vAlign w:val="center"/>
          </w:tcPr>
          <w:p w14:paraId="7E13CBBF" w14:textId="77777777" w:rsidR="00AE7F63" w:rsidRPr="002F05FD" w:rsidRDefault="00AE7F63" w:rsidP="00CD13F5">
            <w:pPr>
              <w:jc w:val="center"/>
              <w:rPr>
                <w:rFonts w:asciiTheme="majorBidi" w:hAnsiTheme="majorBidi" w:cstheme="majorBidi"/>
                <w:sz w:val="28"/>
                <w:szCs w:val="28"/>
                <w:rtl/>
              </w:rPr>
            </w:pPr>
            <w:r w:rsidRPr="002F05FD">
              <w:rPr>
                <w:rFonts w:asciiTheme="majorBidi" w:hAnsiTheme="majorBidi" w:cs="Times New Roman" w:hint="cs"/>
                <w:sz w:val="28"/>
                <w:szCs w:val="28"/>
                <w:rtl/>
              </w:rPr>
              <w:t>مستشفى</w:t>
            </w:r>
            <w:r w:rsidRPr="002F05FD">
              <w:rPr>
                <w:rFonts w:asciiTheme="majorBidi" w:hAnsiTheme="majorBidi" w:cs="Times New Roman"/>
                <w:sz w:val="28"/>
                <w:szCs w:val="28"/>
                <w:rtl/>
              </w:rPr>
              <w:t xml:space="preserve"> </w:t>
            </w:r>
            <w:r>
              <w:rPr>
                <w:rFonts w:asciiTheme="majorBidi" w:hAnsiTheme="majorBidi" w:cs="Times New Roman" w:hint="cs"/>
                <w:sz w:val="28"/>
                <w:szCs w:val="28"/>
                <w:rtl/>
              </w:rPr>
              <w:t>ارادة</w:t>
            </w:r>
          </w:p>
        </w:tc>
        <w:tc>
          <w:tcPr>
            <w:tcW w:w="1314" w:type="dxa"/>
            <w:vAlign w:val="center"/>
          </w:tcPr>
          <w:p w14:paraId="587C694D" w14:textId="77777777" w:rsidR="00AE7F63" w:rsidRPr="008F75B9" w:rsidRDefault="00AE7F63" w:rsidP="00CD13F5">
            <w:pPr>
              <w:jc w:val="center"/>
              <w:rPr>
                <w:rFonts w:asciiTheme="majorBidi" w:hAnsiTheme="majorBidi" w:cstheme="majorBidi"/>
                <w:b/>
                <w:bCs/>
                <w:sz w:val="28"/>
                <w:szCs w:val="28"/>
                <w:rtl/>
              </w:rPr>
            </w:pPr>
            <w:r>
              <w:rPr>
                <w:rFonts w:asciiTheme="majorBidi" w:hAnsiTheme="majorBidi" w:cstheme="majorBidi" w:hint="cs"/>
                <w:b/>
                <w:bCs/>
                <w:sz w:val="28"/>
                <w:szCs w:val="28"/>
                <w:rtl/>
              </w:rPr>
              <w:t>730</w:t>
            </w:r>
          </w:p>
        </w:tc>
        <w:tc>
          <w:tcPr>
            <w:tcW w:w="2088" w:type="dxa"/>
            <w:vAlign w:val="center"/>
          </w:tcPr>
          <w:p w14:paraId="37E0A62F" w14:textId="77777777" w:rsidR="00AE7F63" w:rsidRPr="008F75B9" w:rsidRDefault="00AE7F63" w:rsidP="00CD13F5">
            <w:pPr>
              <w:jc w:val="center"/>
              <w:rPr>
                <w:rFonts w:asciiTheme="majorBidi" w:hAnsiTheme="majorBidi" w:cstheme="majorBidi"/>
                <w:b/>
                <w:bCs/>
                <w:sz w:val="28"/>
                <w:szCs w:val="28"/>
                <w:rtl/>
              </w:rPr>
            </w:pPr>
            <w:r>
              <w:rPr>
                <w:rFonts w:asciiTheme="majorBidi" w:hAnsiTheme="majorBidi" w:cstheme="majorBidi" w:hint="cs"/>
                <w:b/>
                <w:bCs/>
                <w:sz w:val="28"/>
                <w:szCs w:val="28"/>
                <w:rtl/>
              </w:rPr>
              <w:t>23</w:t>
            </w:r>
            <w:r w:rsidRPr="008F75B9">
              <w:rPr>
                <w:rFonts w:asciiTheme="majorBidi" w:hAnsiTheme="majorBidi" w:cstheme="majorBidi"/>
                <w:b/>
                <w:bCs/>
                <w:sz w:val="28"/>
                <w:szCs w:val="28"/>
                <w:rtl/>
              </w:rPr>
              <w:t>%</w:t>
            </w:r>
          </w:p>
        </w:tc>
        <w:tc>
          <w:tcPr>
            <w:tcW w:w="2694" w:type="dxa"/>
            <w:vAlign w:val="center"/>
          </w:tcPr>
          <w:p w14:paraId="4054328A" w14:textId="77777777" w:rsidR="00AE7F63" w:rsidRPr="008F75B9" w:rsidRDefault="00AE7F63" w:rsidP="00CD13F5">
            <w:pPr>
              <w:jc w:val="center"/>
              <w:rPr>
                <w:rFonts w:asciiTheme="majorBidi" w:hAnsiTheme="majorBidi" w:cstheme="majorBidi"/>
                <w:b/>
                <w:bCs/>
                <w:sz w:val="28"/>
                <w:szCs w:val="28"/>
                <w:rtl/>
              </w:rPr>
            </w:pPr>
            <w:r>
              <w:rPr>
                <w:rFonts w:asciiTheme="majorBidi" w:hAnsiTheme="majorBidi" w:cstheme="majorBidi" w:hint="cs"/>
                <w:b/>
                <w:bCs/>
                <w:sz w:val="28"/>
                <w:szCs w:val="28"/>
                <w:rtl/>
              </w:rPr>
              <w:t>80</w:t>
            </w:r>
          </w:p>
        </w:tc>
      </w:tr>
      <w:tr w:rsidR="00AE7F63" w:rsidRPr="008F75B9" w14:paraId="14402FFD" w14:textId="77777777" w:rsidTr="00AE7F63">
        <w:trPr>
          <w:jc w:val="center"/>
        </w:trPr>
        <w:tc>
          <w:tcPr>
            <w:tcW w:w="425" w:type="dxa"/>
          </w:tcPr>
          <w:p w14:paraId="68BD3725" w14:textId="77777777" w:rsidR="00AE7F63" w:rsidRPr="008F75B9" w:rsidRDefault="00AE7F63" w:rsidP="00CD13F5">
            <w:pPr>
              <w:jc w:val="both"/>
              <w:rPr>
                <w:rFonts w:asciiTheme="majorBidi" w:hAnsiTheme="majorBidi" w:cstheme="majorBidi"/>
                <w:sz w:val="28"/>
                <w:szCs w:val="28"/>
                <w:rtl/>
              </w:rPr>
            </w:pPr>
            <w:r>
              <w:rPr>
                <w:rFonts w:asciiTheme="majorBidi" w:hAnsiTheme="majorBidi" w:cstheme="majorBidi" w:hint="cs"/>
                <w:sz w:val="28"/>
                <w:szCs w:val="28"/>
                <w:rtl/>
              </w:rPr>
              <w:t>4</w:t>
            </w:r>
          </w:p>
        </w:tc>
        <w:tc>
          <w:tcPr>
            <w:tcW w:w="1893" w:type="dxa"/>
            <w:vAlign w:val="center"/>
          </w:tcPr>
          <w:p w14:paraId="3DF97928" w14:textId="77777777" w:rsidR="00AE7F63" w:rsidRPr="002F05FD" w:rsidRDefault="00AE7F63" w:rsidP="00CD13F5">
            <w:pPr>
              <w:jc w:val="center"/>
              <w:rPr>
                <w:rFonts w:asciiTheme="majorBidi" w:hAnsiTheme="majorBidi" w:cs="Times New Roman"/>
                <w:sz w:val="28"/>
                <w:szCs w:val="28"/>
                <w:rtl/>
              </w:rPr>
            </w:pPr>
            <w:r w:rsidRPr="002F05FD">
              <w:rPr>
                <w:rFonts w:asciiTheme="majorBidi" w:hAnsiTheme="majorBidi" w:cs="Times New Roman" w:hint="cs"/>
                <w:sz w:val="28"/>
                <w:szCs w:val="28"/>
                <w:rtl/>
              </w:rPr>
              <w:t>مستشفى</w:t>
            </w:r>
            <w:r w:rsidRPr="002F05FD">
              <w:rPr>
                <w:rFonts w:asciiTheme="majorBidi" w:hAnsiTheme="majorBidi" w:cs="Times New Roman"/>
                <w:sz w:val="28"/>
                <w:szCs w:val="28"/>
                <w:rtl/>
              </w:rPr>
              <w:t xml:space="preserve"> </w:t>
            </w:r>
            <w:r>
              <w:rPr>
                <w:rFonts w:asciiTheme="majorBidi" w:hAnsiTheme="majorBidi" w:cs="Times New Roman" w:hint="cs"/>
                <w:sz w:val="28"/>
                <w:szCs w:val="28"/>
                <w:rtl/>
              </w:rPr>
              <w:t>الافلاج</w:t>
            </w:r>
          </w:p>
        </w:tc>
        <w:tc>
          <w:tcPr>
            <w:tcW w:w="1314" w:type="dxa"/>
            <w:vAlign w:val="center"/>
          </w:tcPr>
          <w:p w14:paraId="26A9D0E5" w14:textId="77777777" w:rsidR="00AE7F63" w:rsidRPr="008F75B9" w:rsidRDefault="00AE7F63" w:rsidP="00CD13F5">
            <w:pPr>
              <w:jc w:val="center"/>
              <w:rPr>
                <w:rFonts w:asciiTheme="majorBidi" w:hAnsiTheme="majorBidi" w:cstheme="majorBidi"/>
                <w:b/>
                <w:bCs/>
                <w:sz w:val="28"/>
                <w:szCs w:val="28"/>
                <w:rtl/>
              </w:rPr>
            </w:pPr>
            <w:r>
              <w:rPr>
                <w:rFonts w:asciiTheme="majorBidi" w:hAnsiTheme="majorBidi" w:cstheme="majorBidi" w:hint="cs"/>
                <w:b/>
                <w:bCs/>
                <w:sz w:val="28"/>
                <w:szCs w:val="28"/>
                <w:rtl/>
              </w:rPr>
              <w:t>365</w:t>
            </w:r>
          </w:p>
        </w:tc>
        <w:tc>
          <w:tcPr>
            <w:tcW w:w="2088" w:type="dxa"/>
            <w:vAlign w:val="center"/>
          </w:tcPr>
          <w:p w14:paraId="5BBFA11B" w14:textId="77777777" w:rsidR="00AE7F63" w:rsidRPr="008F75B9" w:rsidRDefault="00AE7F63" w:rsidP="00CD13F5">
            <w:pPr>
              <w:jc w:val="center"/>
              <w:rPr>
                <w:rFonts w:asciiTheme="majorBidi" w:hAnsiTheme="majorBidi" w:cstheme="majorBidi"/>
                <w:b/>
                <w:bCs/>
                <w:sz w:val="28"/>
                <w:szCs w:val="28"/>
                <w:rtl/>
              </w:rPr>
            </w:pPr>
            <w:r>
              <w:rPr>
                <w:rFonts w:asciiTheme="majorBidi" w:hAnsiTheme="majorBidi" w:cstheme="majorBidi" w:hint="cs"/>
                <w:b/>
                <w:bCs/>
                <w:sz w:val="28"/>
                <w:szCs w:val="28"/>
                <w:rtl/>
              </w:rPr>
              <w:t>10.5</w:t>
            </w:r>
            <w:r w:rsidRPr="008F75B9">
              <w:rPr>
                <w:rFonts w:asciiTheme="majorBidi" w:hAnsiTheme="majorBidi" w:cstheme="majorBidi"/>
                <w:b/>
                <w:bCs/>
                <w:sz w:val="28"/>
                <w:szCs w:val="28"/>
                <w:rtl/>
              </w:rPr>
              <w:t>%</w:t>
            </w:r>
          </w:p>
        </w:tc>
        <w:tc>
          <w:tcPr>
            <w:tcW w:w="2694" w:type="dxa"/>
            <w:vAlign w:val="center"/>
          </w:tcPr>
          <w:p w14:paraId="61946053" w14:textId="77777777" w:rsidR="00AE7F63" w:rsidRPr="008F75B9" w:rsidRDefault="00AE7F63" w:rsidP="00CD13F5">
            <w:pPr>
              <w:jc w:val="center"/>
              <w:rPr>
                <w:rFonts w:asciiTheme="majorBidi" w:hAnsiTheme="majorBidi" w:cstheme="majorBidi"/>
                <w:b/>
                <w:bCs/>
                <w:sz w:val="28"/>
                <w:szCs w:val="28"/>
                <w:rtl/>
              </w:rPr>
            </w:pPr>
            <w:r>
              <w:rPr>
                <w:rFonts w:asciiTheme="majorBidi" w:hAnsiTheme="majorBidi" w:cstheme="majorBidi" w:hint="cs"/>
                <w:b/>
                <w:bCs/>
                <w:sz w:val="28"/>
                <w:szCs w:val="28"/>
                <w:rtl/>
              </w:rPr>
              <w:t>37</w:t>
            </w:r>
          </w:p>
        </w:tc>
      </w:tr>
      <w:tr w:rsidR="00AE7F63" w:rsidRPr="008F75B9" w14:paraId="7AF3DE9B" w14:textId="77777777" w:rsidTr="00AE7F63">
        <w:trPr>
          <w:jc w:val="center"/>
        </w:trPr>
        <w:tc>
          <w:tcPr>
            <w:tcW w:w="425" w:type="dxa"/>
          </w:tcPr>
          <w:p w14:paraId="7D7DBC99" w14:textId="77777777" w:rsidR="00AE7F63" w:rsidRPr="008F75B9" w:rsidRDefault="00AE7F63" w:rsidP="00CD13F5">
            <w:pPr>
              <w:jc w:val="both"/>
              <w:rPr>
                <w:rFonts w:asciiTheme="majorBidi" w:hAnsiTheme="majorBidi" w:cstheme="majorBidi"/>
                <w:sz w:val="28"/>
                <w:szCs w:val="28"/>
                <w:rtl/>
              </w:rPr>
            </w:pPr>
            <w:r>
              <w:rPr>
                <w:rFonts w:asciiTheme="majorBidi" w:hAnsiTheme="majorBidi" w:cstheme="majorBidi" w:hint="cs"/>
                <w:sz w:val="28"/>
                <w:szCs w:val="28"/>
                <w:rtl/>
              </w:rPr>
              <w:t>5</w:t>
            </w:r>
          </w:p>
        </w:tc>
        <w:tc>
          <w:tcPr>
            <w:tcW w:w="1893" w:type="dxa"/>
            <w:vAlign w:val="center"/>
          </w:tcPr>
          <w:p w14:paraId="5BB9228E" w14:textId="77777777" w:rsidR="00AE7F63" w:rsidRPr="002F05FD" w:rsidRDefault="00AE7F63" w:rsidP="00CD13F5">
            <w:pPr>
              <w:jc w:val="center"/>
              <w:rPr>
                <w:rFonts w:asciiTheme="majorBidi" w:hAnsiTheme="majorBidi" w:cs="Times New Roman"/>
                <w:sz w:val="28"/>
                <w:szCs w:val="28"/>
                <w:rtl/>
              </w:rPr>
            </w:pPr>
            <w:r w:rsidRPr="002F05FD">
              <w:rPr>
                <w:rFonts w:asciiTheme="majorBidi" w:hAnsiTheme="majorBidi" w:cs="Times New Roman" w:hint="cs"/>
                <w:sz w:val="28"/>
                <w:szCs w:val="28"/>
                <w:rtl/>
              </w:rPr>
              <w:t>مستشفى</w:t>
            </w:r>
            <w:r w:rsidRPr="002F05FD">
              <w:rPr>
                <w:rFonts w:asciiTheme="majorBidi" w:hAnsiTheme="majorBidi" w:cs="Times New Roman"/>
                <w:sz w:val="28"/>
                <w:szCs w:val="28"/>
                <w:rtl/>
              </w:rPr>
              <w:t xml:space="preserve"> </w:t>
            </w:r>
            <w:r>
              <w:rPr>
                <w:rFonts w:asciiTheme="majorBidi" w:hAnsiTheme="majorBidi" w:cs="Times New Roman" w:hint="cs"/>
                <w:sz w:val="28"/>
                <w:szCs w:val="28"/>
                <w:rtl/>
              </w:rPr>
              <w:t>حوطة بنى تميم</w:t>
            </w:r>
          </w:p>
        </w:tc>
        <w:tc>
          <w:tcPr>
            <w:tcW w:w="1314" w:type="dxa"/>
            <w:vAlign w:val="center"/>
          </w:tcPr>
          <w:p w14:paraId="686F8DDB" w14:textId="77777777" w:rsidR="00AE7F63" w:rsidRPr="008F75B9" w:rsidRDefault="00AE7F63" w:rsidP="00CD13F5">
            <w:pPr>
              <w:jc w:val="center"/>
              <w:rPr>
                <w:rFonts w:asciiTheme="majorBidi" w:hAnsiTheme="majorBidi" w:cstheme="majorBidi"/>
                <w:b/>
                <w:bCs/>
                <w:sz w:val="28"/>
                <w:szCs w:val="28"/>
                <w:rtl/>
              </w:rPr>
            </w:pPr>
            <w:r>
              <w:rPr>
                <w:rFonts w:asciiTheme="majorBidi" w:hAnsiTheme="majorBidi" w:cstheme="majorBidi" w:hint="cs"/>
                <w:b/>
                <w:bCs/>
                <w:sz w:val="28"/>
                <w:szCs w:val="28"/>
                <w:rtl/>
              </w:rPr>
              <w:t>365</w:t>
            </w:r>
          </w:p>
        </w:tc>
        <w:tc>
          <w:tcPr>
            <w:tcW w:w="2088" w:type="dxa"/>
            <w:vAlign w:val="center"/>
          </w:tcPr>
          <w:p w14:paraId="1AA1F675" w14:textId="77777777" w:rsidR="00AE7F63" w:rsidRPr="008F75B9" w:rsidRDefault="00AE7F63" w:rsidP="00CD13F5">
            <w:pPr>
              <w:jc w:val="center"/>
              <w:rPr>
                <w:rFonts w:asciiTheme="majorBidi" w:hAnsiTheme="majorBidi" w:cstheme="majorBidi"/>
                <w:b/>
                <w:bCs/>
                <w:sz w:val="28"/>
                <w:szCs w:val="28"/>
                <w:rtl/>
              </w:rPr>
            </w:pPr>
            <w:r>
              <w:rPr>
                <w:rFonts w:asciiTheme="majorBidi" w:hAnsiTheme="majorBidi" w:cstheme="majorBidi" w:hint="cs"/>
                <w:b/>
                <w:bCs/>
                <w:sz w:val="28"/>
                <w:szCs w:val="28"/>
                <w:rtl/>
              </w:rPr>
              <w:t>10.5</w:t>
            </w:r>
            <w:r w:rsidRPr="008F75B9">
              <w:rPr>
                <w:rFonts w:asciiTheme="majorBidi" w:hAnsiTheme="majorBidi" w:cstheme="majorBidi"/>
                <w:b/>
                <w:bCs/>
                <w:sz w:val="28"/>
                <w:szCs w:val="28"/>
                <w:rtl/>
              </w:rPr>
              <w:t>%</w:t>
            </w:r>
          </w:p>
        </w:tc>
        <w:tc>
          <w:tcPr>
            <w:tcW w:w="2694" w:type="dxa"/>
            <w:vAlign w:val="center"/>
          </w:tcPr>
          <w:p w14:paraId="5278AF8F" w14:textId="77777777" w:rsidR="00AE7F63" w:rsidRPr="008F75B9" w:rsidRDefault="00AE7F63" w:rsidP="00CD13F5">
            <w:pPr>
              <w:jc w:val="center"/>
              <w:rPr>
                <w:rFonts w:asciiTheme="majorBidi" w:hAnsiTheme="majorBidi" w:cstheme="majorBidi"/>
                <w:b/>
                <w:bCs/>
                <w:sz w:val="28"/>
                <w:szCs w:val="28"/>
                <w:rtl/>
              </w:rPr>
            </w:pPr>
            <w:r>
              <w:rPr>
                <w:rFonts w:asciiTheme="majorBidi" w:hAnsiTheme="majorBidi" w:cstheme="majorBidi" w:hint="cs"/>
                <w:b/>
                <w:bCs/>
                <w:sz w:val="28"/>
                <w:szCs w:val="28"/>
                <w:rtl/>
              </w:rPr>
              <w:t>37</w:t>
            </w:r>
          </w:p>
        </w:tc>
      </w:tr>
      <w:tr w:rsidR="00AE7F63" w:rsidRPr="008F75B9" w14:paraId="0168F56D" w14:textId="77777777" w:rsidTr="00AE7F63">
        <w:trPr>
          <w:jc w:val="center"/>
        </w:trPr>
        <w:tc>
          <w:tcPr>
            <w:tcW w:w="425" w:type="dxa"/>
          </w:tcPr>
          <w:p w14:paraId="78AFE275" w14:textId="77777777" w:rsidR="00AE7F63" w:rsidRPr="008F75B9" w:rsidRDefault="00AE7F63" w:rsidP="00CD13F5">
            <w:pPr>
              <w:jc w:val="both"/>
              <w:rPr>
                <w:rFonts w:asciiTheme="majorBidi" w:hAnsiTheme="majorBidi" w:cstheme="majorBidi"/>
                <w:sz w:val="28"/>
                <w:szCs w:val="28"/>
                <w:rtl/>
              </w:rPr>
            </w:pPr>
            <w:r>
              <w:rPr>
                <w:rFonts w:asciiTheme="majorBidi" w:hAnsiTheme="majorBidi" w:cstheme="majorBidi" w:hint="cs"/>
                <w:sz w:val="28"/>
                <w:szCs w:val="28"/>
                <w:rtl/>
              </w:rPr>
              <w:t>6</w:t>
            </w:r>
          </w:p>
        </w:tc>
        <w:tc>
          <w:tcPr>
            <w:tcW w:w="1893" w:type="dxa"/>
            <w:vAlign w:val="center"/>
          </w:tcPr>
          <w:p w14:paraId="0E8F8FFA" w14:textId="77777777" w:rsidR="00AE7F63" w:rsidRPr="002F05FD" w:rsidRDefault="00AE7F63" w:rsidP="00CD13F5">
            <w:pPr>
              <w:jc w:val="center"/>
              <w:rPr>
                <w:rFonts w:asciiTheme="majorBidi" w:hAnsiTheme="majorBidi" w:cs="Times New Roman"/>
                <w:sz w:val="28"/>
                <w:szCs w:val="28"/>
                <w:rtl/>
              </w:rPr>
            </w:pPr>
            <w:r w:rsidRPr="002F05FD">
              <w:rPr>
                <w:rFonts w:asciiTheme="majorBidi" w:hAnsiTheme="majorBidi" w:cs="Times New Roman" w:hint="cs"/>
                <w:sz w:val="28"/>
                <w:szCs w:val="28"/>
                <w:rtl/>
              </w:rPr>
              <w:t>مستشفى</w:t>
            </w:r>
            <w:r w:rsidRPr="002F05FD">
              <w:rPr>
                <w:rFonts w:asciiTheme="majorBidi" w:hAnsiTheme="majorBidi" w:cs="Times New Roman"/>
                <w:sz w:val="28"/>
                <w:szCs w:val="28"/>
                <w:rtl/>
              </w:rPr>
              <w:t xml:space="preserve"> </w:t>
            </w:r>
            <w:r>
              <w:rPr>
                <w:rFonts w:asciiTheme="majorBidi" w:hAnsiTheme="majorBidi" w:cs="Times New Roman" w:hint="cs"/>
                <w:sz w:val="28"/>
                <w:szCs w:val="28"/>
                <w:rtl/>
              </w:rPr>
              <w:t>الحريق</w:t>
            </w:r>
          </w:p>
        </w:tc>
        <w:tc>
          <w:tcPr>
            <w:tcW w:w="1314" w:type="dxa"/>
            <w:vAlign w:val="center"/>
          </w:tcPr>
          <w:p w14:paraId="34932BD5" w14:textId="77777777" w:rsidR="00AE7F63" w:rsidRPr="008F75B9" w:rsidRDefault="00AE7F63" w:rsidP="00CD13F5">
            <w:pPr>
              <w:jc w:val="center"/>
              <w:rPr>
                <w:rFonts w:asciiTheme="majorBidi" w:hAnsiTheme="majorBidi" w:cstheme="majorBidi"/>
                <w:b/>
                <w:bCs/>
                <w:sz w:val="28"/>
                <w:szCs w:val="28"/>
                <w:rtl/>
              </w:rPr>
            </w:pPr>
            <w:r>
              <w:rPr>
                <w:rFonts w:asciiTheme="majorBidi" w:hAnsiTheme="majorBidi" w:cstheme="majorBidi" w:hint="cs"/>
                <w:b/>
                <w:bCs/>
                <w:sz w:val="28"/>
                <w:szCs w:val="28"/>
                <w:rtl/>
              </w:rPr>
              <w:t>135</w:t>
            </w:r>
          </w:p>
        </w:tc>
        <w:tc>
          <w:tcPr>
            <w:tcW w:w="2088" w:type="dxa"/>
            <w:vAlign w:val="center"/>
          </w:tcPr>
          <w:p w14:paraId="0D056532" w14:textId="77777777" w:rsidR="00AE7F63" w:rsidRPr="008F75B9" w:rsidRDefault="00AE7F63" w:rsidP="00CD13F5">
            <w:pPr>
              <w:jc w:val="center"/>
              <w:rPr>
                <w:rFonts w:asciiTheme="majorBidi" w:hAnsiTheme="majorBidi" w:cstheme="majorBidi"/>
                <w:b/>
                <w:bCs/>
                <w:sz w:val="28"/>
                <w:szCs w:val="28"/>
                <w:rtl/>
              </w:rPr>
            </w:pPr>
            <w:r>
              <w:rPr>
                <w:rFonts w:asciiTheme="majorBidi" w:hAnsiTheme="majorBidi" w:cstheme="majorBidi" w:hint="cs"/>
                <w:b/>
                <w:bCs/>
                <w:sz w:val="28"/>
                <w:szCs w:val="28"/>
                <w:rtl/>
              </w:rPr>
              <w:t>5</w:t>
            </w:r>
            <w:r w:rsidRPr="008F75B9">
              <w:rPr>
                <w:rFonts w:asciiTheme="majorBidi" w:hAnsiTheme="majorBidi" w:cstheme="majorBidi"/>
                <w:b/>
                <w:bCs/>
                <w:sz w:val="28"/>
                <w:szCs w:val="28"/>
                <w:rtl/>
              </w:rPr>
              <w:t>%</w:t>
            </w:r>
          </w:p>
        </w:tc>
        <w:tc>
          <w:tcPr>
            <w:tcW w:w="2694" w:type="dxa"/>
            <w:vAlign w:val="center"/>
          </w:tcPr>
          <w:p w14:paraId="2307E856" w14:textId="77777777" w:rsidR="00AE7F63" w:rsidRPr="008F75B9" w:rsidRDefault="00AE7F63" w:rsidP="00CD13F5">
            <w:pPr>
              <w:jc w:val="center"/>
              <w:rPr>
                <w:rFonts w:asciiTheme="majorBidi" w:hAnsiTheme="majorBidi" w:cstheme="majorBidi"/>
                <w:b/>
                <w:bCs/>
                <w:sz w:val="28"/>
                <w:szCs w:val="28"/>
                <w:rtl/>
              </w:rPr>
            </w:pPr>
            <w:r>
              <w:rPr>
                <w:rFonts w:asciiTheme="majorBidi" w:hAnsiTheme="majorBidi" w:cstheme="majorBidi" w:hint="cs"/>
                <w:b/>
                <w:bCs/>
                <w:sz w:val="28"/>
                <w:szCs w:val="28"/>
                <w:rtl/>
              </w:rPr>
              <w:t>18</w:t>
            </w:r>
          </w:p>
        </w:tc>
      </w:tr>
      <w:tr w:rsidR="00AE7F63" w:rsidRPr="008F75B9" w14:paraId="416E5E34" w14:textId="77777777" w:rsidTr="00AE7F63">
        <w:trPr>
          <w:jc w:val="center"/>
        </w:trPr>
        <w:tc>
          <w:tcPr>
            <w:tcW w:w="425" w:type="dxa"/>
          </w:tcPr>
          <w:p w14:paraId="329C0355" w14:textId="77777777" w:rsidR="00AE7F63" w:rsidRPr="008F75B9" w:rsidRDefault="00AE7F63" w:rsidP="00CD13F5">
            <w:pPr>
              <w:jc w:val="both"/>
              <w:rPr>
                <w:rFonts w:asciiTheme="majorBidi" w:hAnsiTheme="majorBidi" w:cstheme="majorBidi"/>
                <w:sz w:val="28"/>
                <w:szCs w:val="28"/>
                <w:rtl/>
              </w:rPr>
            </w:pPr>
            <w:r>
              <w:rPr>
                <w:rFonts w:asciiTheme="majorBidi" w:hAnsiTheme="majorBidi" w:cstheme="majorBidi" w:hint="cs"/>
                <w:sz w:val="28"/>
                <w:szCs w:val="28"/>
                <w:rtl/>
              </w:rPr>
              <w:t>7</w:t>
            </w:r>
          </w:p>
        </w:tc>
        <w:tc>
          <w:tcPr>
            <w:tcW w:w="1893" w:type="dxa"/>
            <w:vAlign w:val="center"/>
          </w:tcPr>
          <w:p w14:paraId="26389837" w14:textId="77777777" w:rsidR="00AE7F63" w:rsidRPr="002F05FD" w:rsidRDefault="00AE7F63" w:rsidP="00CD13F5">
            <w:pPr>
              <w:jc w:val="center"/>
              <w:rPr>
                <w:rFonts w:asciiTheme="majorBidi" w:hAnsiTheme="majorBidi" w:cs="Times New Roman"/>
                <w:sz w:val="28"/>
                <w:szCs w:val="28"/>
                <w:rtl/>
              </w:rPr>
            </w:pPr>
            <w:r>
              <w:rPr>
                <w:rFonts w:asciiTheme="majorBidi" w:hAnsiTheme="majorBidi" w:cs="Times New Roman" w:hint="cs"/>
                <w:sz w:val="28"/>
                <w:szCs w:val="28"/>
                <w:rtl/>
              </w:rPr>
              <w:t>مستشفى الامير محمد بن سلمان</w:t>
            </w:r>
          </w:p>
        </w:tc>
        <w:tc>
          <w:tcPr>
            <w:tcW w:w="1314" w:type="dxa"/>
            <w:vAlign w:val="center"/>
          </w:tcPr>
          <w:p w14:paraId="64344E22" w14:textId="77777777" w:rsidR="00AE7F63" w:rsidRDefault="00AE7F63" w:rsidP="00CD13F5">
            <w:pPr>
              <w:jc w:val="center"/>
              <w:rPr>
                <w:rFonts w:asciiTheme="majorBidi" w:hAnsiTheme="majorBidi" w:cstheme="majorBidi"/>
                <w:b/>
                <w:bCs/>
                <w:sz w:val="28"/>
                <w:szCs w:val="28"/>
                <w:rtl/>
              </w:rPr>
            </w:pPr>
            <w:r>
              <w:rPr>
                <w:rFonts w:asciiTheme="majorBidi" w:hAnsiTheme="majorBidi" w:cstheme="majorBidi" w:hint="cs"/>
                <w:b/>
                <w:bCs/>
                <w:sz w:val="28"/>
                <w:szCs w:val="28"/>
                <w:rtl/>
              </w:rPr>
              <w:t>135</w:t>
            </w:r>
          </w:p>
        </w:tc>
        <w:tc>
          <w:tcPr>
            <w:tcW w:w="2088" w:type="dxa"/>
            <w:vAlign w:val="center"/>
          </w:tcPr>
          <w:p w14:paraId="45A64FDF" w14:textId="77777777" w:rsidR="00AE7F63" w:rsidRPr="008F75B9" w:rsidRDefault="00AE7F63" w:rsidP="00CD13F5">
            <w:pPr>
              <w:jc w:val="center"/>
              <w:rPr>
                <w:rFonts w:asciiTheme="majorBidi" w:hAnsiTheme="majorBidi" w:cstheme="majorBidi"/>
                <w:b/>
                <w:bCs/>
                <w:sz w:val="28"/>
                <w:szCs w:val="28"/>
                <w:rtl/>
              </w:rPr>
            </w:pPr>
            <w:r>
              <w:rPr>
                <w:rFonts w:asciiTheme="majorBidi" w:hAnsiTheme="majorBidi" w:cstheme="majorBidi" w:hint="cs"/>
                <w:b/>
                <w:bCs/>
                <w:sz w:val="28"/>
                <w:szCs w:val="28"/>
                <w:rtl/>
              </w:rPr>
              <w:t>5</w:t>
            </w:r>
            <w:r w:rsidRPr="008F75B9">
              <w:rPr>
                <w:rFonts w:asciiTheme="majorBidi" w:hAnsiTheme="majorBidi" w:cstheme="majorBidi"/>
                <w:b/>
                <w:bCs/>
                <w:sz w:val="28"/>
                <w:szCs w:val="28"/>
                <w:rtl/>
              </w:rPr>
              <w:t>%</w:t>
            </w:r>
          </w:p>
        </w:tc>
        <w:tc>
          <w:tcPr>
            <w:tcW w:w="2694" w:type="dxa"/>
            <w:vAlign w:val="center"/>
          </w:tcPr>
          <w:p w14:paraId="1852F42F" w14:textId="77777777" w:rsidR="00AE7F63" w:rsidRDefault="00AE7F63" w:rsidP="00CD13F5">
            <w:pPr>
              <w:jc w:val="center"/>
              <w:rPr>
                <w:rFonts w:asciiTheme="majorBidi" w:hAnsiTheme="majorBidi" w:cstheme="majorBidi"/>
                <w:b/>
                <w:bCs/>
                <w:sz w:val="28"/>
                <w:szCs w:val="28"/>
                <w:rtl/>
              </w:rPr>
            </w:pPr>
            <w:r>
              <w:rPr>
                <w:rFonts w:asciiTheme="majorBidi" w:hAnsiTheme="majorBidi" w:cstheme="majorBidi" w:hint="cs"/>
                <w:b/>
                <w:bCs/>
                <w:sz w:val="28"/>
                <w:szCs w:val="28"/>
                <w:rtl/>
              </w:rPr>
              <w:t>18</w:t>
            </w:r>
          </w:p>
        </w:tc>
      </w:tr>
      <w:tr w:rsidR="00AE7F63" w:rsidRPr="008F75B9" w14:paraId="71402497" w14:textId="77777777" w:rsidTr="00AE7F63">
        <w:trPr>
          <w:jc w:val="center"/>
        </w:trPr>
        <w:tc>
          <w:tcPr>
            <w:tcW w:w="5720" w:type="dxa"/>
            <w:gridSpan w:val="4"/>
            <w:vAlign w:val="center"/>
          </w:tcPr>
          <w:p w14:paraId="4220D465" w14:textId="77777777" w:rsidR="00AE7F63" w:rsidRPr="008F75B9" w:rsidRDefault="00AE7F63" w:rsidP="00CD13F5">
            <w:pPr>
              <w:jc w:val="center"/>
              <w:rPr>
                <w:rFonts w:asciiTheme="majorBidi" w:hAnsiTheme="majorBidi" w:cstheme="majorBidi"/>
                <w:b/>
                <w:bCs/>
                <w:sz w:val="28"/>
                <w:szCs w:val="28"/>
                <w:rtl/>
              </w:rPr>
            </w:pPr>
            <w:r w:rsidRPr="008F75B9">
              <w:rPr>
                <w:rFonts w:asciiTheme="majorBidi" w:hAnsiTheme="majorBidi" w:cstheme="majorBidi"/>
                <w:b/>
                <w:bCs/>
                <w:sz w:val="28"/>
                <w:szCs w:val="28"/>
                <w:rtl/>
              </w:rPr>
              <w:t>اجمالى عدد الاستمارات</w:t>
            </w:r>
          </w:p>
        </w:tc>
        <w:tc>
          <w:tcPr>
            <w:tcW w:w="2694" w:type="dxa"/>
            <w:vAlign w:val="center"/>
          </w:tcPr>
          <w:p w14:paraId="008108ED" w14:textId="77777777" w:rsidR="00AE7F63" w:rsidRPr="008F75B9" w:rsidRDefault="00AE7F63" w:rsidP="00CD13F5">
            <w:pPr>
              <w:jc w:val="center"/>
              <w:rPr>
                <w:rFonts w:asciiTheme="majorBidi" w:hAnsiTheme="majorBidi" w:cstheme="majorBidi"/>
                <w:b/>
                <w:bCs/>
                <w:sz w:val="28"/>
                <w:szCs w:val="28"/>
                <w:rtl/>
              </w:rPr>
            </w:pPr>
            <w:r>
              <w:rPr>
                <w:rFonts w:asciiTheme="majorBidi" w:hAnsiTheme="majorBidi" w:cstheme="majorBidi" w:hint="cs"/>
                <w:b/>
                <w:bCs/>
                <w:sz w:val="28"/>
                <w:szCs w:val="28"/>
                <w:rtl/>
              </w:rPr>
              <w:t>350</w:t>
            </w:r>
          </w:p>
        </w:tc>
      </w:tr>
    </w:tbl>
    <w:p w14:paraId="6297A094" w14:textId="39284CB1" w:rsidR="00AE7F63" w:rsidRPr="00AE7F63" w:rsidRDefault="00AE7F63" w:rsidP="00AE7F63">
      <w:pPr>
        <w:ind w:left="360"/>
        <w:jc w:val="center"/>
        <w:rPr>
          <w:rFonts w:asciiTheme="majorBidi" w:hAnsiTheme="majorBidi" w:cstheme="majorBidi"/>
          <w:sz w:val="28"/>
          <w:szCs w:val="28"/>
        </w:rPr>
      </w:pPr>
      <w:r>
        <w:rPr>
          <w:rFonts w:asciiTheme="majorBidi" w:hAnsiTheme="majorBidi" w:cstheme="majorBidi" w:hint="cs"/>
          <w:sz w:val="28"/>
          <w:szCs w:val="28"/>
          <w:rtl/>
        </w:rPr>
        <w:t>المصدر: من إعداد الباحث</w:t>
      </w:r>
    </w:p>
    <w:p w14:paraId="0D9B3A7E" w14:textId="11870B40" w:rsidR="001973D2" w:rsidRPr="0030296E" w:rsidRDefault="00824559" w:rsidP="00097288">
      <w:pPr>
        <w:spacing w:after="0" w:line="360" w:lineRule="auto"/>
        <w:jc w:val="lowKashida"/>
        <w:outlineLvl w:val="0"/>
        <w:rPr>
          <w:rFonts w:asciiTheme="majorBidi" w:hAnsiTheme="majorBidi" w:cstheme="majorBidi"/>
          <w:b/>
          <w:bCs/>
          <w:sz w:val="28"/>
          <w:szCs w:val="28"/>
          <w:u w:val="single"/>
          <w:rtl/>
          <w:lang w:bidi="ar-EG"/>
        </w:rPr>
      </w:pPr>
      <w:r>
        <w:rPr>
          <w:rFonts w:asciiTheme="majorBidi" w:hAnsiTheme="majorBidi" w:cstheme="majorBidi" w:hint="cs"/>
          <w:b/>
          <w:bCs/>
          <w:sz w:val="28"/>
          <w:szCs w:val="28"/>
          <w:u w:val="single"/>
          <w:rtl/>
          <w:lang w:bidi="ar-EG"/>
        </w:rPr>
        <w:t xml:space="preserve">3/1/3: </w:t>
      </w:r>
      <w:r w:rsidR="001973D2" w:rsidRPr="0030296E">
        <w:rPr>
          <w:rFonts w:asciiTheme="majorBidi" w:hAnsiTheme="majorBidi" w:cstheme="majorBidi"/>
          <w:b/>
          <w:bCs/>
          <w:sz w:val="28"/>
          <w:szCs w:val="28"/>
          <w:u w:val="single"/>
          <w:rtl/>
          <w:lang w:bidi="ar-EG"/>
        </w:rPr>
        <w:t>أنواع البيانات وأساليب جمعها:</w:t>
      </w:r>
      <w:bookmarkEnd w:id="81"/>
      <w:r w:rsidR="001973D2" w:rsidRPr="0030296E">
        <w:rPr>
          <w:rFonts w:asciiTheme="majorBidi" w:hAnsiTheme="majorBidi" w:cstheme="majorBidi"/>
          <w:b/>
          <w:bCs/>
          <w:sz w:val="28"/>
          <w:szCs w:val="28"/>
          <w:u w:val="single"/>
          <w:rtl/>
          <w:lang w:bidi="ar-EG"/>
        </w:rPr>
        <w:t xml:space="preserve"> </w:t>
      </w:r>
    </w:p>
    <w:p w14:paraId="171FA767" w14:textId="77777777" w:rsidR="001973D2" w:rsidRPr="00577BD2" w:rsidRDefault="001973D2" w:rsidP="001973D2">
      <w:pPr>
        <w:spacing w:after="0" w:line="360" w:lineRule="auto"/>
        <w:jc w:val="lowKashida"/>
        <w:rPr>
          <w:rFonts w:asciiTheme="majorBidi" w:hAnsiTheme="majorBidi" w:cstheme="majorBidi"/>
          <w:sz w:val="28"/>
          <w:szCs w:val="28"/>
          <w:rtl/>
          <w:lang w:bidi="ar-EG"/>
        </w:rPr>
      </w:pPr>
      <w:r w:rsidRPr="00577BD2">
        <w:rPr>
          <w:rFonts w:asciiTheme="majorBidi" w:hAnsiTheme="majorBidi" w:cstheme="majorBidi"/>
          <w:sz w:val="28"/>
          <w:szCs w:val="28"/>
          <w:rtl/>
          <w:lang w:bidi="ar-EG"/>
        </w:rPr>
        <w:t>سوف يعتمد الباحث على ما يلي :</w:t>
      </w:r>
    </w:p>
    <w:p w14:paraId="3465D3AA" w14:textId="77777777" w:rsidR="001973D2" w:rsidRPr="00482728" w:rsidRDefault="001973D2" w:rsidP="001973D2">
      <w:pPr>
        <w:pStyle w:val="ListParagraph"/>
        <w:numPr>
          <w:ilvl w:val="0"/>
          <w:numId w:val="1"/>
        </w:numPr>
        <w:spacing w:after="0" w:line="360" w:lineRule="auto"/>
        <w:jc w:val="lowKashida"/>
        <w:rPr>
          <w:rFonts w:asciiTheme="majorBidi" w:hAnsiTheme="majorBidi" w:cstheme="majorBidi"/>
          <w:b/>
          <w:bCs/>
          <w:sz w:val="28"/>
          <w:szCs w:val="28"/>
          <w:u w:val="single"/>
          <w:rtl/>
          <w:lang w:bidi="ar-EG"/>
        </w:rPr>
      </w:pPr>
      <w:r w:rsidRPr="00482728">
        <w:rPr>
          <w:rFonts w:asciiTheme="majorBidi" w:hAnsiTheme="majorBidi" w:cstheme="majorBidi"/>
          <w:b/>
          <w:bCs/>
          <w:sz w:val="28"/>
          <w:szCs w:val="28"/>
          <w:u w:val="single"/>
          <w:rtl/>
          <w:lang w:bidi="ar-EG"/>
        </w:rPr>
        <w:t xml:space="preserve">انواع البيانات: </w:t>
      </w:r>
    </w:p>
    <w:p w14:paraId="4175F1E8" w14:textId="77777777" w:rsidR="001973D2" w:rsidRPr="00577BD2" w:rsidRDefault="001973D2" w:rsidP="001973D2">
      <w:pPr>
        <w:spacing w:after="0" w:line="360" w:lineRule="auto"/>
        <w:jc w:val="lowKashida"/>
        <w:rPr>
          <w:rFonts w:asciiTheme="majorBidi" w:hAnsiTheme="majorBidi" w:cstheme="majorBidi"/>
          <w:sz w:val="28"/>
          <w:szCs w:val="28"/>
          <w:rtl/>
        </w:rPr>
      </w:pPr>
      <w:r w:rsidRPr="00577BD2">
        <w:rPr>
          <w:rFonts w:asciiTheme="majorBidi" w:hAnsiTheme="majorBidi" w:cstheme="majorBidi"/>
          <w:sz w:val="28"/>
          <w:szCs w:val="28"/>
          <w:rtl/>
        </w:rPr>
        <w:t>يتم جمع البيانات من المصادر التالية:</w:t>
      </w:r>
    </w:p>
    <w:p w14:paraId="64CE2041" w14:textId="77777777" w:rsidR="001973D2" w:rsidRPr="00577BD2" w:rsidRDefault="001973D2">
      <w:pPr>
        <w:numPr>
          <w:ilvl w:val="0"/>
          <w:numId w:val="4"/>
        </w:numPr>
        <w:spacing w:after="0" w:line="360" w:lineRule="auto"/>
        <w:jc w:val="lowKashida"/>
        <w:rPr>
          <w:rFonts w:asciiTheme="majorBidi" w:hAnsiTheme="majorBidi" w:cstheme="majorBidi"/>
          <w:b/>
          <w:bCs/>
          <w:sz w:val="28"/>
          <w:szCs w:val="28"/>
          <w:u w:val="single"/>
          <w:rtl/>
        </w:rPr>
      </w:pPr>
      <w:r w:rsidRPr="00577BD2">
        <w:rPr>
          <w:rFonts w:asciiTheme="majorBidi" w:hAnsiTheme="majorBidi" w:cstheme="majorBidi"/>
          <w:b/>
          <w:bCs/>
          <w:sz w:val="28"/>
          <w:szCs w:val="28"/>
          <w:u w:val="single"/>
          <w:rtl/>
        </w:rPr>
        <w:t xml:space="preserve">البيانات الأولية: </w:t>
      </w:r>
    </w:p>
    <w:p w14:paraId="52B848AF" w14:textId="77777777" w:rsidR="001973D2" w:rsidRDefault="001973D2" w:rsidP="001973D2">
      <w:pPr>
        <w:spacing w:after="0" w:line="360" w:lineRule="auto"/>
        <w:ind w:left="357" w:firstLine="284"/>
        <w:jc w:val="both"/>
        <w:rPr>
          <w:rFonts w:asciiTheme="majorBidi" w:hAnsiTheme="majorBidi" w:cs="Times New Roman"/>
          <w:sz w:val="28"/>
          <w:szCs w:val="28"/>
          <w:rtl/>
        </w:rPr>
      </w:pPr>
      <w:r w:rsidRPr="001A42F3">
        <w:rPr>
          <w:rFonts w:asciiTheme="majorBidi" w:hAnsiTheme="majorBidi" w:cs="Times New Roman" w:hint="cs"/>
          <w:sz w:val="28"/>
          <w:szCs w:val="28"/>
          <w:rtl/>
        </w:rPr>
        <w:lastRenderedPageBreak/>
        <w:t>تُشكل</w:t>
      </w:r>
      <w:r w:rsidRPr="001A42F3">
        <w:rPr>
          <w:rFonts w:asciiTheme="majorBidi" w:hAnsiTheme="majorBidi" w:cs="Times New Roman"/>
          <w:sz w:val="28"/>
          <w:szCs w:val="28"/>
          <w:rtl/>
        </w:rPr>
        <w:t xml:space="preserve"> </w:t>
      </w:r>
      <w:r w:rsidRPr="004C3278">
        <w:rPr>
          <w:rFonts w:asciiTheme="majorBidi" w:hAnsiTheme="majorBidi" w:cs="Times New Roman" w:hint="cs"/>
          <w:sz w:val="28"/>
          <w:szCs w:val="28"/>
          <w:rtl/>
        </w:rPr>
        <w:t>البيانات</w:t>
      </w:r>
      <w:r w:rsidRPr="004C3278">
        <w:rPr>
          <w:rFonts w:asciiTheme="majorBidi" w:hAnsiTheme="majorBidi" w:cs="Times New Roman"/>
          <w:sz w:val="28"/>
          <w:szCs w:val="28"/>
          <w:rtl/>
        </w:rPr>
        <w:t xml:space="preserve"> </w:t>
      </w:r>
      <w:r w:rsidRPr="004C3278">
        <w:rPr>
          <w:rFonts w:asciiTheme="majorBidi" w:hAnsiTheme="majorBidi" w:cs="Times New Roman" w:hint="cs"/>
          <w:sz w:val="28"/>
          <w:szCs w:val="28"/>
          <w:rtl/>
        </w:rPr>
        <w:t>الأولية</w:t>
      </w:r>
      <w:r w:rsidRPr="004C3278">
        <w:rPr>
          <w:rFonts w:asciiTheme="majorBidi" w:hAnsiTheme="majorBidi" w:cs="Times New Roman"/>
          <w:sz w:val="28"/>
          <w:szCs w:val="28"/>
          <w:rtl/>
        </w:rPr>
        <w:t xml:space="preserve"> </w:t>
      </w:r>
      <w:r w:rsidRPr="004C3278">
        <w:rPr>
          <w:rFonts w:asciiTheme="majorBidi" w:hAnsiTheme="majorBidi" w:cs="Times New Roman" w:hint="cs"/>
          <w:sz w:val="28"/>
          <w:szCs w:val="28"/>
          <w:rtl/>
        </w:rPr>
        <w:t>الركيزة</w:t>
      </w:r>
      <w:r w:rsidRPr="004C3278">
        <w:rPr>
          <w:rFonts w:asciiTheme="majorBidi" w:hAnsiTheme="majorBidi" w:cs="Times New Roman"/>
          <w:sz w:val="28"/>
          <w:szCs w:val="28"/>
          <w:rtl/>
        </w:rPr>
        <w:t xml:space="preserve"> </w:t>
      </w:r>
      <w:r w:rsidRPr="004C3278">
        <w:rPr>
          <w:rFonts w:asciiTheme="majorBidi" w:hAnsiTheme="majorBidi" w:cs="Times New Roman" w:hint="cs"/>
          <w:sz w:val="28"/>
          <w:szCs w:val="28"/>
          <w:rtl/>
        </w:rPr>
        <w:t>الأساسية</w:t>
      </w:r>
      <w:r w:rsidRPr="004C3278">
        <w:rPr>
          <w:rFonts w:asciiTheme="majorBidi" w:hAnsiTheme="majorBidi" w:cs="Times New Roman"/>
          <w:sz w:val="28"/>
          <w:szCs w:val="28"/>
          <w:rtl/>
        </w:rPr>
        <w:t xml:space="preserve"> </w:t>
      </w:r>
      <w:r w:rsidRPr="004C3278">
        <w:rPr>
          <w:rFonts w:asciiTheme="majorBidi" w:hAnsiTheme="majorBidi" w:cs="Times New Roman" w:hint="cs"/>
          <w:sz w:val="28"/>
          <w:szCs w:val="28"/>
          <w:rtl/>
        </w:rPr>
        <w:t>لهذا</w:t>
      </w:r>
      <w:r w:rsidRPr="004C3278">
        <w:rPr>
          <w:rFonts w:asciiTheme="majorBidi" w:hAnsiTheme="majorBidi" w:cs="Times New Roman"/>
          <w:sz w:val="28"/>
          <w:szCs w:val="28"/>
          <w:rtl/>
        </w:rPr>
        <w:t xml:space="preserve"> </w:t>
      </w:r>
      <w:r w:rsidRPr="004C3278">
        <w:rPr>
          <w:rFonts w:asciiTheme="majorBidi" w:hAnsiTheme="majorBidi" w:cs="Times New Roman" w:hint="cs"/>
          <w:sz w:val="28"/>
          <w:szCs w:val="28"/>
          <w:rtl/>
        </w:rPr>
        <w:t>البحث،</w:t>
      </w:r>
      <w:r w:rsidRPr="004C3278">
        <w:rPr>
          <w:rFonts w:asciiTheme="majorBidi" w:hAnsiTheme="majorBidi" w:cs="Times New Roman"/>
          <w:sz w:val="28"/>
          <w:szCs w:val="28"/>
          <w:rtl/>
        </w:rPr>
        <w:t xml:space="preserve"> </w:t>
      </w:r>
      <w:r w:rsidRPr="004C3278">
        <w:rPr>
          <w:rFonts w:asciiTheme="majorBidi" w:hAnsiTheme="majorBidi" w:cs="Times New Roman" w:hint="cs"/>
          <w:sz w:val="28"/>
          <w:szCs w:val="28"/>
          <w:rtl/>
        </w:rPr>
        <w:t>وهي</w:t>
      </w:r>
      <w:r w:rsidRPr="004C3278">
        <w:rPr>
          <w:rFonts w:asciiTheme="majorBidi" w:hAnsiTheme="majorBidi" w:cs="Times New Roman"/>
          <w:sz w:val="28"/>
          <w:szCs w:val="28"/>
          <w:rtl/>
        </w:rPr>
        <w:t xml:space="preserve"> </w:t>
      </w:r>
      <w:r w:rsidRPr="004C3278">
        <w:rPr>
          <w:rFonts w:asciiTheme="majorBidi" w:hAnsiTheme="majorBidi" w:cs="Times New Roman" w:hint="cs"/>
          <w:sz w:val="28"/>
          <w:szCs w:val="28"/>
          <w:rtl/>
        </w:rPr>
        <w:t>المعلومات</w:t>
      </w:r>
      <w:r w:rsidRPr="004C3278">
        <w:rPr>
          <w:rFonts w:asciiTheme="majorBidi" w:hAnsiTheme="majorBidi" w:cs="Times New Roman"/>
          <w:sz w:val="28"/>
          <w:szCs w:val="28"/>
          <w:rtl/>
        </w:rPr>
        <w:t xml:space="preserve"> </w:t>
      </w:r>
      <w:r w:rsidRPr="004C3278">
        <w:rPr>
          <w:rFonts w:asciiTheme="majorBidi" w:hAnsiTheme="majorBidi" w:cs="Times New Roman" w:hint="cs"/>
          <w:sz w:val="28"/>
          <w:szCs w:val="28"/>
          <w:rtl/>
        </w:rPr>
        <w:t>التي</w:t>
      </w:r>
      <w:r w:rsidRPr="004C3278">
        <w:rPr>
          <w:rFonts w:asciiTheme="majorBidi" w:hAnsiTheme="majorBidi" w:cs="Times New Roman"/>
          <w:sz w:val="28"/>
          <w:szCs w:val="28"/>
          <w:rtl/>
        </w:rPr>
        <w:t xml:space="preserve"> </w:t>
      </w:r>
      <w:r w:rsidRPr="004C3278">
        <w:rPr>
          <w:rFonts w:asciiTheme="majorBidi" w:hAnsiTheme="majorBidi" w:cs="Times New Roman" w:hint="cs"/>
          <w:sz w:val="28"/>
          <w:szCs w:val="28"/>
          <w:rtl/>
        </w:rPr>
        <w:t>تُجمع</w:t>
      </w:r>
      <w:r w:rsidRPr="004C3278">
        <w:rPr>
          <w:rFonts w:asciiTheme="majorBidi" w:hAnsiTheme="majorBidi" w:cs="Times New Roman"/>
          <w:sz w:val="28"/>
          <w:szCs w:val="28"/>
          <w:rtl/>
        </w:rPr>
        <w:t xml:space="preserve"> </w:t>
      </w:r>
      <w:r w:rsidRPr="004C3278">
        <w:rPr>
          <w:rFonts w:asciiTheme="majorBidi" w:hAnsiTheme="majorBidi" w:cs="Times New Roman" w:hint="cs"/>
          <w:sz w:val="28"/>
          <w:szCs w:val="28"/>
          <w:rtl/>
        </w:rPr>
        <w:t>خصيصًا</w:t>
      </w:r>
      <w:r w:rsidRPr="004C3278">
        <w:rPr>
          <w:rFonts w:asciiTheme="majorBidi" w:hAnsiTheme="majorBidi" w:cs="Times New Roman"/>
          <w:sz w:val="28"/>
          <w:szCs w:val="28"/>
          <w:rtl/>
        </w:rPr>
        <w:t xml:space="preserve"> </w:t>
      </w:r>
      <w:r w:rsidRPr="004C3278">
        <w:rPr>
          <w:rFonts w:asciiTheme="majorBidi" w:hAnsiTheme="majorBidi" w:cs="Times New Roman" w:hint="cs"/>
          <w:sz w:val="28"/>
          <w:szCs w:val="28"/>
          <w:rtl/>
        </w:rPr>
        <w:t>لأغراض</w:t>
      </w:r>
      <w:r w:rsidRPr="004C3278">
        <w:rPr>
          <w:rFonts w:asciiTheme="majorBidi" w:hAnsiTheme="majorBidi" w:cs="Times New Roman"/>
          <w:sz w:val="28"/>
          <w:szCs w:val="28"/>
          <w:rtl/>
        </w:rPr>
        <w:t xml:space="preserve"> </w:t>
      </w:r>
      <w:r w:rsidRPr="004C3278">
        <w:rPr>
          <w:rFonts w:asciiTheme="majorBidi" w:hAnsiTheme="majorBidi" w:cs="Times New Roman" w:hint="cs"/>
          <w:sz w:val="28"/>
          <w:szCs w:val="28"/>
          <w:rtl/>
        </w:rPr>
        <w:t>هذه</w:t>
      </w:r>
      <w:r w:rsidRPr="004C3278">
        <w:rPr>
          <w:rFonts w:asciiTheme="majorBidi" w:hAnsiTheme="majorBidi" w:cs="Times New Roman"/>
          <w:sz w:val="28"/>
          <w:szCs w:val="28"/>
          <w:rtl/>
        </w:rPr>
        <w:t xml:space="preserve"> </w:t>
      </w:r>
      <w:r w:rsidRPr="004C3278">
        <w:rPr>
          <w:rFonts w:asciiTheme="majorBidi" w:hAnsiTheme="majorBidi" w:cs="Times New Roman" w:hint="cs"/>
          <w:sz w:val="28"/>
          <w:szCs w:val="28"/>
          <w:rtl/>
        </w:rPr>
        <w:t>الدراسة</w:t>
      </w:r>
      <w:r w:rsidRPr="004C3278">
        <w:rPr>
          <w:rFonts w:asciiTheme="majorBidi" w:hAnsiTheme="majorBidi" w:cs="Times New Roman"/>
          <w:sz w:val="28"/>
          <w:szCs w:val="28"/>
          <w:rtl/>
        </w:rPr>
        <w:t xml:space="preserve"> </w:t>
      </w:r>
      <w:r w:rsidRPr="004C3278">
        <w:rPr>
          <w:rFonts w:asciiTheme="majorBidi" w:hAnsiTheme="majorBidi" w:cs="Times New Roman" w:hint="cs"/>
          <w:sz w:val="28"/>
          <w:szCs w:val="28"/>
          <w:rtl/>
        </w:rPr>
        <w:t>المحددة</w:t>
      </w:r>
      <w:r>
        <w:rPr>
          <w:rFonts w:asciiTheme="majorBidi" w:hAnsiTheme="majorBidi" w:cs="Times New Roman" w:hint="cs"/>
          <w:sz w:val="28"/>
          <w:szCs w:val="28"/>
          <w:rtl/>
        </w:rPr>
        <w:t>، و</w:t>
      </w:r>
      <w:r w:rsidRPr="004C3278">
        <w:rPr>
          <w:rFonts w:asciiTheme="majorBidi" w:hAnsiTheme="majorBidi" w:cs="Times New Roman" w:hint="cs"/>
          <w:sz w:val="28"/>
          <w:szCs w:val="28"/>
          <w:rtl/>
        </w:rPr>
        <w:t>سيتم</w:t>
      </w:r>
      <w:r w:rsidRPr="004C3278">
        <w:rPr>
          <w:rFonts w:asciiTheme="majorBidi" w:hAnsiTheme="majorBidi" w:cs="Times New Roman"/>
          <w:sz w:val="28"/>
          <w:szCs w:val="28"/>
          <w:rtl/>
        </w:rPr>
        <w:t xml:space="preserve"> </w:t>
      </w:r>
      <w:r w:rsidRPr="004C3278">
        <w:rPr>
          <w:rFonts w:asciiTheme="majorBidi" w:hAnsiTheme="majorBidi" w:cs="Times New Roman" w:hint="cs"/>
          <w:sz w:val="28"/>
          <w:szCs w:val="28"/>
          <w:rtl/>
        </w:rPr>
        <w:t>الحصول</w:t>
      </w:r>
      <w:r w:rsidRPr="004C3278">
        <w:rPr>
          <w:rFonts w:asciiTheme="majorBidi" w:hAnsiTheme="majorBidi" w:cs="Times New Roman"/>
          <w:sz w:val="28"/>
          <w:szCs w:val="28"/>
          <w:rtl/>
        </w:rPr>
        <w:t xml:space="preserve"> </w:t>
      </w:r>
      <w:r w:rsidRPr="004C3278">
        <w:rPr>
          <w:rFonts w:asciiTheme="majorBidi" w:hAnsiTheme="majorBidi" w:cs="Times New Roman" w:hint="cs"/>
          <w:sz w:val="28"/>
          <w:szCs w:val="28"/>
          <w:rtl/>
        </w:rPr>
        <w:t>على</w:t>
      </w:r>
      <w:r w:rsidRPr="004C3278">
        <w:rPr>
          <w:rFonts w:asciiTheme="majorBidi" w:hAnsiTheme="majorBidi" w:cs="Times New Roman"/>
          <w:sz w:val="28"/>
          <w:szCs w:val="28"/>
          <w:rtl/>
        </w:rPr>
        <w:t xml:space="preserve"> </w:t>
      </w:r>
      <w:r w:rsidRPr="004C3278">
        <w:rPr>
          <w:rFonts w:asciiTheme="majorBidi" w:hAnsiTheme="majorBidi" w:cs="Times New Roman" w:hint="cs"/>
          <w:sz w:val="28"/>
          <w:szCs w:val="28"/>
          <w:rtl/>
        </w:rPr>
        <w:t>هذه</w:t>
      </w:r>
      <w:r w:rsidRPr="004C3278">
        <w:rPr>
          <w:rFonts w:asciiTheme="majorBidi" w:hAnsiTheme="majorBidi" w:cs="Times New Roman"/>
          <w:sz w:val="28"/>
          <w:szCs w:val="28"/>
          <w:rtl/>
        </w:rPr>
        <w:t xml:space="preserve"> </w:t>
      </w:r>
      <w:r w:rsidRPr="004C3278">
        <w:rPr>
          <w:rFonts w:asciiTheme="majorBidi" w:hAnsiTheme="majorBidi" w:cs="Times New Roman" w:hint="cs"/>
          <w:sz w:val="28"/>
          <w:szCs w:val="28"/>
          <w:rtl/>
        </w:rPr>
        <w:t>البيانات</w:t>
      </w:r>
      <w:r w:rsidRPr="004C3278">
        <w:rPr>
          <w:rFonts w:asciiTheme="majorBidi" w:hAnsiTheme="majorBidi" w:cs="Times New Roman"/>
          <w:sz w:val="28"/>
          <w:szCs w:val="28"/>
          <w:rtl/>
        </w:rPr>
        <w:t xml:space="preserve"> </w:t>
      </w:r>
      <w:r w:rsidRPr="004C3278">
        <w:rPr>
          <w:rFonts w:asciiTheme="majorBidi" w:hAnsiTheme="majorBidi" w:cs="Times New Roman" w:hint="cs"/>
          <w:sz w:val="28"/>
          <w:szCs w:val="28"/>
          <w:rtl/>
        </w:rPr>
        <w:t>بشكل</w:t>
      </w:r>
      <w:r w:rsidRPr="004C3278">
        <w:rPr>
          <w:rFonts w:asciiTheme="majorBidi" w:hAnsiTheme="majorBidi" w:cs="Times New Roman"/>
          <w:sz w:val="28"/>
          <w:szCs w:val="28"/>
          <w:rtl/>
        </w:rPr>
        <w:t xml:space="preserve"> </w:t>
      </w:r>
      <w:r w:rsidRPr="004C3278">
        <w:rPr>
          <w:rFonts w:asciiTheme="majorBidi" w:hAnsiTheme="majorBidi" w:cs="Times New Roman" w:hint="cs"/>
          <w:sz w:val="28"/>
          <w:szCs w:val="28"/>
          <w:rtl/>
        </w:rPr>
        <w:t>أساسي</w:t>
      </w:r>
      <w:r w:rsidRPr="004C3278">
        <w:rPr>
          <w:rFonts w:asciiTheme="majorBidi" w:hAnsiTheme="majorBidi" w:cs="Times New Roman"/>
          <w:sz w:val="28"/>
          <w:szCs w:val="28"/>
          <w:rtl/>
        </w:rPr>
        <w:t xml:space="preserve"> </w:t>
      </w:r>
      <w:r w:rsidRPr="004C3278">
        <w:rPr>
          <w:rFonts w:asciiTheme="majorBidi" w:hAnsiTheme="majorBidi" w:cs="Times New Roman" w:hint="cs"/>
          <w:sz w:val="28"/>
          <w:szCs w:val="28"/>
          <w:rtl/>
        </w:rPr>
        <w:t>من</w:t>
      </w:r>
      <w:r w:rsidRPr="004C3278">
        <w:rPr>
          <w:rFonts w:asciiTheme="majorBidi" w:hAnsiTheme="majorBidi" w:cs="Times New Roman"/>
          <w:sz w:val="28"/>
          <w:szCs w:val="28"/>
          <w:rtl/>
        </w:rPr>
        <w:t xml:space="preserve"> </w:t>
      </w:r>
      <w:r w:rsidRPr="004C3278">
        <w:rPr>
          <w:rFonts w:asciiTheme="majorBidi" w:hAnsiTheme="majorBidi" w:cs="Times New Roman" w:hint="cs"/>
          <w:sz w:val="28"/>
          <w:szCs w:val="28"/>
          <w:rtl/>
        </w:rPr>
        <w:t>خلال</w:t>
      </w:r>
      <w:r w:rsidRPr="004C3278">
        <w:rPr>
          <w:rFonts w:asciiTheme="majorBidi" w:hAnsiTheme="majorBidi" w:cs="Times New Roman"/>
          <w:sz w:val="28"/>
          <w:szCs w:val="28"/>
          <w:rtl/>
        </w:rPr>
        <w:t xml:space="preserve"> </w:t>
      </w:r>
      <w:r w:rsidRPr="004C3278">
        <w:rPr>
          <w:rFonts w:asciiTheme="majorBidi" w:hAnsiTheme="majorBidi" w:cs="Times New Roman" w:hint="cs"/>
          <w:sz w:val="28"/>
          <w:szCs w:val="28"/>
          <w:rtl/>
        </w:rPr>
        <w:t>الدراسة</w:t>
      </w:r>
      <w:r w:rsidRPr="004C3278">
        <w:rPr>
          <w:rFonts w:asciiTheme="majorBidi" w:hAnsiTheme="majorBidi" w:cs="Times New Roman"/>
          <w:sz w:val="28"/>
          <w:szCs w:val="28"/>
          <w:rtl/>
        </w:rPr>
        <w:t xml:space="preserve"> </w:t>
      </w:r>
      <w:r w:rsidRPr="004C3278">
        <w:rPr>
          <w:rFonts w:asciiTheme="majorBidi" w:hAnsiTheme="majorBidi" w:cs="Times New Roman" w:hint="cs"/>
          <w:sz w:val="28"/>
          <w:szCs w:val="28"/>
          <w:rtl/>
        </w:rPr>
        <w:t>الميدانية،</w:t>
      </w:r>
      <w:r w:rsidRPr="004C3278">
        <w:rPr>
          <w:rFonts w:asciiTheme="majorBidi" w:hAnsiTheme="majorBidi" w:cs="Times New Roman"/>
          <w:sz w:val="28"/>
          <w:szCs w:val="28"/>
          <w:rtl/>
        </w:rPr>
        <w:t xml:space="preserve"> </w:t>
      </w:r>
      <w:r w:rsidRPr="004C3278">
        <w:rPr>
          <w:rFonts w:asciiTheme="majorBidi" w:hAnsiTheme="majorBidi" w:cs="Times New Roman" w:hint="cs"/>
          <w:sz w:val="28"/>
          <w:szCs w:val="28"/>
          <w:rtl/>
        </w:rPr>
        <w:t>وبالتحديد</w:t>
      </w:r>
      <w:r w:rsidRPr="004C3278">
        <w:rPr>
          <w:rFonts w:asciiTheme="majorBidi" w:hAnsiTheme="majorBidi" w:cs="Times New Roman"/>
          <w:sz w:val="28"/>
          <w:szCs w:val="28"/>
          <w:rtl/>
        </w:rPr>
        <w:t xml:space="preserve"> </w:t>
      </w:r>
      <w:r w:rsidRPr="004C3278">
        <w:rPr>
          <w:rFonts w:asciiTheme="majorBidi" w:hAnsiTheme="majorBidi" w:cs="Times New Roman" w:hint="cs"/>
          <w:sz w:val="28"/>
          <w:szCs w:val="28"/>
          <w:rtl/>
        </w:rPr>
        <w:t>عبر</w:t>
      </w:r>
      <w:r w:rsidRPr="004C3278">
        <w:rPr>
          <w:rFonts w:asciiTheme="majorBidi" w:hAnsiTheme="majorBidi" w:cs="Times New Roman"/>
          <w:sz w:val="28"/>
          <w:szCs w:val="28"/>
          <w:rtl/>
        </w:rPr>
        <w:t xml:space="preserve"> </w:t>
      </w:r>
      <w:r w:rsidRPr="004C3278">
        <w:rPr>
          <w:rFonts w:asciiTheme="majorBidi" w:hAnsiTheme="majorBidi" w:cs="Times New Roman" w:hint="cs"/>
          <w:sz w:val="28"/>
          <w:szCs w:val="28"/>
          <w:rtl/>
        </w:rPr>
        <w:t>استخدام</w:t>
      </w:r>
      <w:r w:rsidRPr="004C3278">
        <w:rPr>
          <w:rFonts w:asciiTheme="majorBidi" w:hAnsiTheme="majorBidi" w:cs="Times New Roman"/>
          <w:sz w:val="28"/>
          <w:szCs w:val="28"/>
          <w:rtl/>
        </w:rPr>
        <w:t xml:space="preserve"> </w:t>
      </w:r>
      <w:r w:rsidRPr="004C3278">
        <w:rPr>
          <w:rFonts w:asciiTheme="majorBidi" w:hAnsiTheme="majorBidi" w:cs="Times New Roman" w:hint="cs"/>
          <w:sz w:val="28"/>
          <w:szCs w:val="28"/>
          <w:rtl/>
        </w:rPr>
        <w:t>الاستبيان</w:t>
      </w:r>
      <w:r w:rsidRPr="004C3278">
        <w:rPr>
          <w:rFonts w:asciiTheme="majorBidi" w:hAnsiTheme="majorBidi" w:cs="Times New Roman"/>
          <w:sz w:val="28"/>
          <w:szCs w:val="28"/>
          <w:rtl/>
        </w:rPr>
        <w:t xml:space="preserve"> </w:t>
      </w:r>
      <w:r w:rsidRPr="004C3278">
        <w:rPr>
          <w:rFonts w:asciiTheme="majorBidi" w:hAnsiTheme="majorBidi" w:cs="Times New Roman" w:hint="cs"/>
          <w:sz w:val="28"/>
          <w:szCs w:val="28"/>
          <w:rtl/>
        </w:rPr>
        <w:t>كأداة</w:t>
      </w:r>
      <w:r w:rsidRPr="004C3278">
        <w:rPr>
          <w:rFonts w:asciiTheme="majorBidi" w:hAnsiTheme="majorBidi" w:cs="Times New Roman"/>
          <w:sz w:val="28"/>
          <w:szCs w:val="28"/>
          <w:rtl/>
        </w:rPr>
        <w:t xml:space="preserve"> </w:t>
      </w:r>
      <w:r w:rsidRPr="004C3278">
        <w:rPr>
          <w:rFonts w:asciiTheme="majorBidi" w:hAnsiTheme="majorBidi" w:cs="Times New Roman" w:hint="cs"/>
          <w:sz w:val="28"/>
          <w:szCs w:val="28"/>
          <w:rtl/>
        </w:rPr>
        <w:t>رئيسية</w:t>
      </w:r>
      <w:r w:rsidRPr="004C3278">
        <w:rPr>
          <w:rFonts w:asciiTheme="majorBidi" w:hAnsiTheme="majorBidi" w:cs="Times New Roman"/>
          <w:sz w:val="28"/>
          <w:szCs w:val="28"/>
          <w:rtl/>
        </w:rPr>
        <w:t xml:space="preserve"> </w:t>
      </w:r>
      <w:r w:rsidRPr="004C3278">
        <w:rPr>
          <w:rFonts w:asciiTheme="majorBidi" w:hAnsiTheme="majorBidi" w:cs="Times New Roman" w:hint="cs"/>
          <w:sz w:val="28"/>
          <w:szCs w:val="28"/>
          <w:rtl/>
        </w:rPr>
        <w:t>لجمع</w:t>
      </w:r>
      <w:r w:rsidRPr="004C3278">
        <w:rPr>
          <w:rFonts w:asciiTheme="majorBidi" w:hAnsiTheme="majorBidi" w:cs="Times New Roman"/>
          <w:sz w:val="28"/>
          <w:szCs w:val="28"/>
          <w:rtl/>
        </w:rPr>
        <w:t xml:space="preserve"> </w:t>
      </w:r>
      <w:r w:rsidRPr="004C3278">
        <w:rPr>
          <w:rFonts w:asciiTheme="majorBidi" w:hAnsiTheme="majorBidi" w:cs="Times New Roman" w:hint="cs"/>
          <w:sz w:val="28"/>
          <w:szCs w:val="28"/>
          <w:rtl/>
        </w:rPr>
        <w:t>المعلومات</w:t>
      </w:r>
      <w:r w:rsidRPr="004C3278">
        <w:rPr>
          <w:rFonts w:asciiTheme="majorBidi" w:hAnsiTheme="majorBidi" w:cs="Times New Roman"/>
          <w:sz w:val="28"/>
          <w:szCs w:val="28"/>
          <w:rtl/>
        </w:rPr>
        <w:t xml:space="preserve"> </w:t>
      </w:r>
      <w:r w:rsidRPr="004C3278">
        <w:rPr>
          <w:rFonts w:asciiTheme="majorBidi" w:hAnsiTheme="majorBidi" w:cs="Times New Roman" w:hint="cs"/>
          <w:sz w:val="28"/>
          <w:szCs w:val="28"/>
          <w:rtl/>
        </w:rPr>
        <w:t>من</w:t>
      </w:r>
      <w:r w:rsidRPr="004C3278">
        <w:rPr>
          <w:rFonts w:asciiTheme="majorBidi" w:hAnsiTheme="majorBidi" w:cs="Times New Roman"/>
          <w:sz w:val="28"/>
          <w:szCs w:val="28"/>
          <w:rtl/>
        </w:rPr>
        <w:t xml:space="preserve"> </w:t>
      </w:r>
      <w:r w:rsidRPr="004C3278">
        <w:rPr>
          <w:rFonts w:asciiTheme="majorBidi" w:hAnsiTheme="majorBidi" w:cs="Times New Roman" w:hint="cs"/>
          <w:sz w:val="28"/>
          <w:szCs w:val="28"/>
          <w:rtl/>
        </w:rPr>
        <w:t>أفراد</w:t>
      </w:r>
      <w:r w:rsidRPr="004C3278">
        <w:rPr>
          <w:rFonts w:asciiTheme="majorBidi" w:hAnsiTheme="majorBidi" w:cs="Times New Roman"/>
          <w:sz w:val="28"/>
          <w:szCs w:val="28"/>
          <w:rtl/>
        </w:rPr>
        <w:t xml:space="preserve"> </w:t>
      </w:r>
      <w:r w:rsidRPr="004C3278">
        <w:rPr>
          <w:rFonts w:asciiTheme="majorBidi" w:hAnsiTheme="majorBidi" w:cs="Times New Roman" w:hint="cs"/>
          <w:sz w:val="28"/>
          <w:szCs w:val="28"/>
          <w:rtl/>
        </w:rPr>
        <w:t>عينة</w:t>
      </w:r>
      <w:r w:rsidRPr="004C3278">
        <w:rPr>
          <w:rFonts w:asciiTheme="majorBidi" w:hAnsiTheme="majorBidi" w:cs="Times New Roman"/>
          <w:sz w:val="28"/>
          <w:szCs w:val="28"/>
          <w:rtl/>
        </w:rPr>
        <w:t xml:space="preserve"> </w:t>
      </w:r>
      <w:r w:rsidRPr="004C3278">
        <w:rPr>
          <w:rFonts w:asciiTheme="majorBidi" w:hAnsiTheme="majorBidi" w:cs="Times New Roman" w:hint="cs"/>
          <w:sz w:val="28"/>
          <w:szCs w:val="28"/>
          <w:rtl/>
        </w:rPr>
        <w:t>الدراسة</w:t>
      </w:r>
      <w:r w:rsidRPr="004C3278">
        <w:rPr>
          <w:rFonts w:asciiTheme="majorBidi" w:hAnsiTheme="majorBidi" w:cs="Times New Roman"/>
          <w:sz w:val="28"/>
          <w:szCs w:val="28"/>
          <w:rtl/>
        </w:rPr>
        <w:t xml:space="preserve"> (</w:t>
      </w:r>
      <w:r w:rsidRPr="004C3278">
        <w:rPr>
          <w:rFonts w:asciiTheme="majorBidi" w:hAnsiTheme="majorBidi" w:cs="Times New Roman" w:hint="cs"/>
          <w:sz w:val="28"/>
          <w:szCs w:val="28"/>
          <w:rtl/>
        </w:rPr>
        <w:t>الكوادر</w:t>
      </w:r>
      <w:r w:rsidRPr="004C3278">
        <w:rPr>
          <w:rFonts w:asciiTheme="majorBidi" w:hAnsiTheme="majorBidi" w:cs="Times New Roman"/>
          <w:sz w:val="28"/>
          <w:szCs w:val="28"/>
          <w:rtl/>
        </w:rPr>
        <w:t xml:space="preserve"> </w:t>
      </w:r>
      <w:r w:rsidRPr="004C3278">
        <w:rPr>
          <w:rFonts w:asciiTheme="majorBidi" w:hAnsiTheme="majorBidi" w:cs="Times New Roman" w:hint="cs"/>
          <w:sz w:val="28"/>
          <w:szCs w:val="28"/>
          <w:rtl/>
        </w:rPr>
        <w:t>الصحية</w:t>
      </w:r>
      <w:r w:rsidRPr="004C3278">
        <w:rPr>
          <w:rFonts w:asciiTheme="majorBidi" w:hAnsiTheme="majorBidi" w:cs="Times New Roman"/>
          <w:sz w:val="28"/>
          <w:szCs w:val="28"/>
          <w:rtl/>
        </w:rPr>
        <w:t xml:space="preserve"> </w:t>
      </w:r>
      <w:r w:rsidRPr="004C3278">
        <w:rPr>
          <w:rFonts w:asciiTheme="majorBidi" w:hAnsiTheme="majorBidi" w:cs="Times New Roman" w:hint="cs"/>
          <w:sz w:val="28"/>
          <w:szCs w:val="28"/>
          <w:rtl/>
        </w:rPr>
        <w:t>والإدارية</w:t>
      </w:r>
      <w:r w:rsidRPr="004C3278">
        <w:rPr>
          <w:rFonts w:asciiTheme="majorBidi" w:hAnsiTheme="majorBidi" w:cs="Times New Roman"/>
          <w:sz w:val="28"/>
          <w:szCs w:val="28"/>
          <w:rtl/>
        </w:rPr>
        <w:t xml:space="preserve"> </w:t>
      </w:r>
      <w:r w:rsidRPr="004C3278">
        <w:rPr>
          <w:rFonts w:asciiTheme="majorBidi" w:hAnsiTheme="majorBidi" w:cs="Times New Roman" w:hint="cs"/>
          <w:sz w:val="28"/>
          <w:szCs w:val="28"/>
          <w:rtl/>
        </w:rPr>
        <w:t>في</w:t>
      </w:r>
      <w:r w:rsidRPr="004C3278">
        <w:rPr>
          <w:rFonts w:asciiTheme="majorBidi" w:hAnsiTheme="majorBidi" w:cs="Times New Roman"/>
          <w:sz w:val="28"/>
          <w:szCs w:val="28"/>
          <w:rtl/>
        </w:rPr>
        <w:t xml:space="preserve"> </w:t>
      </w:r>
      <w:r w:rsidRPr="004C3278">
        <w:rPr>
          <w:rFonts w:asciiTheme="majorBidi" w:hAnsiTheme="majorBidi" w:cs="Times New Roman" w:hint="cs"/>
          <w:sz w:val="28"/>
          <w:szCs w:val="28"/>
          <w:rtl/>
        </w:rPr>
        <w:t>المستشفيات</w:t>
      </w:r>
      <w:r w:rsidRPr="004C3278">
        <w:rPr>
          <w:rFonts w:asciiTheme="majorBidi" w:hAnsiTheme="majorBidi" w:cs="Times New Roman"/>
          <w:sz w:val="28"/>
          <w:szCs w:val="28"/>
          <w:rtl/>
        </w:rPr>
        <w:t xml:space="preserve"> </w:t>
      </w:r>
      <w:r w:rsidRPr="004C3278">
        <w:rPr>
          <w:rFonts w:asciiTheme="majorBidi" w:hAnsiTheme="majorBidi" w:cs="Times New Roman" w:hint="cs"/>
          <w:sz w:val="28"/>
          <w:szCs w:val="28"/>
          <w:rtl/>
        </w:rPr>
        <w:t>الحكومية</w:t>
      </w:r>
      <w:r w:rsidRPr="004C3278">
        <w:rPr>
          <w:rFonts w:asciiTheme="majorBidi" w:hAnsiTheme="majorBidi" w:cs="Times New Roman"/>
          <w:sz w:val="28"/>
          <w:szCs w:val="28"/>
          <w:rtl/>
        </w:rPr>
        <w:t xml:space="preserve"> </w:t>
      </w:r>
      <w:r w:rsidRPr="004C3278">
        <w:rPr>
          <w:rFonts w:asciiTheme="majorBidi" w:hAnsiTheme="majorBidi" w:cs="Times New Roman" w:hint="cs"/>
          <w:sz w:val="28"/>
          <w:szCs w:val="28"/>
          <w:rtl/>
        </w:rPr>
        <w:t>بمدينة</w:t>
      </w:r>
      <w:r w:rsidRPr="004C3278">
        <w:rPr>
          <w:rFonts w:asciiTheme="majorBidi" w:hAnsiTheme="majorBidi" w:cs="Times New Roman"/>
          <w:sz w:val="28"/>
          <w:szCs w:val="28"/>
          <w:rtl/>
        </w:rPr>
        <w:t xml:space="preserve"> </w:t>
      </w:r>
      <w:r w:rsidRPr="004C3278">
        <w:rPr>
          <w:rFonts w:asciiTheme="majorBidi" w:hAnsiTheme="majorBidi" w:cs="Times New Roman" w:hint="cs"/>
          <w:sz w:val="28"/>
          <w:szCs w:val="28"/>
          <w:rtl/>
        </w:rPr>
        <w:t>الرياض</w:t>
      </w:r>
      <w:r>
        <w:rPr>
          <w:rFonts w:asciiTheme="majorBidi" w:hAnsiTheme="majorBidi" w:cs="Times New Roman"/>
          <w:sz w:val="28"/>
          <w:szCs w:val="28"/>
          <w:rtl/>
        </w:rPr>
        <w:t>)</w:t>
      </w:r>
      <w:r>
        <w:rPr>
          <w:rFonts w:asciiTheme="majorBidi" w:hAnsiTheme="majorBidi" w:cs="Times New Roman" w:hint="cs"/>
          <w:sz w:val="28"/>
          <w:szCs w:val="28"/>
          <w:rtl/>
        </w:rPr>
        <w:t>،</w:t>
      </w:r>
      <w:r w:rsidRPr="004C3278">
        <w:rPr>
          <w:rFonts w:asciiTheme="majorBidi" w:hAnsiTheme="majorBidi" w:cs="Times New Roman"/>
          <w:sz w:val="28"/>
          <w:szCs w:val="28"/>
          <w:rtl/>
        </w:rPr>
        <w:t xml:space="preserve"> </w:t>
      </w:r>
      <w:r>
        <w:rPr>
          <w:rFonts w:asciiTheme="majorBidi" w:hAnsiTheme="majorBidi" w:cs="Times New Roman" w:hint="cs"/>
          <w:sz w:val="28"/>
          <w:szCs w:val="28"/>
          <w:rtl/>
        </w:rPr>
        <w:t xml:space="preserve">كما </w:t>
      </w:r>
      <w:r w:rsidRPr="004C3278">
        <w:rPr>
          <w:rFonts w:asciiTheme="majorBidi" w:hAnsiTheme="majorBidi" w:cs="Times New Roman" w:hint="cs"/>
          <w:sz w:val="28"/>
          <w:szCs w:val="28"/>
          <w:rtl/>
        </w:rPr>
        <w:t>سيتم</w:t>
      </w:r>
      <w:r w:rsidRPr="004C3278">
        <w:rPr>
          <w:rFonts w:asciiTheme="majorBidi" w:hAnsiTheme="majorBidi" w:cs="Times New Roman"/>
          <w:sz w:val="28"/>
          <w:szCs w:val="28"/>
          <w:rtl/>
        </w:rPr>
        <w:t xml:space="preserve"> </w:t>
      </w:r>
      <w:r w:rsidRPr="004C3278">
        <w:rPr>
          <w:rFonts w:asciiTheme="majorBidi" w:hAnsiTheme="majorBidi" w:cs="Times New Roman" w:hint="cs"/>
          <w:sz w:val="28"/>
          <w:szCs w:val="28"/>
          <w:rtl/>
        </w:rPr>
        <w:t>تصميم</w:t>
      </w:r>
      <w:r w:rsidRPr="004C3278">
        <w:rPr>
          <w:rFonts w:asciiTheme="majorBidi" w:hAnsiTheme="majorBidi" w:cs="Times New Roman"/>
          <w:sz w:val="28"/>
          <w:szCs w:val="28"/>
          <w:rtl/>
        </w:rPr>
        <w:t xml:space="preserve"> </w:t>
      </w:r>
      <w:r w:rsidRPr="004C3278">
        <w:rPr>
          <w:rFonts w:asciiTheme="majorBidi" w:hAnsiTheme="majorBidi" w:cs="Times New Roman" w:hint="cs"/>
          <w:sz w:val="28"/>
          <w:szCs w:val="28"/>
          <w:rtl/>
        </w:rPr>
        <w:t>الاستبيان</w:t>
      </w:r>
      <w:r w:rsidRPr="004C3278">
        <w:rPr>
          <w:rFonts w:asciiTheme="majorBidi" w:hAnsiTheme="majorBidi" w:cs="Times New Roman"/>
          <w:sz w:val="28"/>
          <w:szCs w:val="28"/>
          <w:rtl/>
        </w:rPr>
        <w:t xml:space="preserve"> </w:t>
      </w:r>
      <w:r w:rsidRPr="004C3278">
        <w:rPr>
          <w:rFonts w:asciiTheme="majorBidi" w:hAnsiTheme="majorBidi" w:cs="Times New Roman" w:hint="cs"/>
          <w:sz w:val="28"/>
          <w:szCs w:val="28"/>
          <w:rtl/>
        </w:rPr>
        <w:t>مُفصّلاً</w:t>
      </w:r>
      <w:r w:rsidRPr="004C3278">
        <w:rPr>
          <w:rFonts w:asciiTheme="majorBidi" w:hAnsiTheme="majorBidi" w:cs="Times New Roman"/>
          <w:sz w:val="28"/>
          <w:szCs w:val="28"/>
          <w:rtl/>
        </w:rPr>
        <w:t xml:space="preserve"> </w:t>
      </w:r>
      <w:r w:rsidRPr="004C3278">
        <w:rPr>
          <w:rFonts w:asciiTheme="majorBidi" w:hAnsiTheme="majorBidi" w:cs="Times New Roman" w:hint="cs"/>
          <w:sz w:val="28"/>
          <w:szCs w:val="28"/>
          <w:rtl/>
        </w:rPr>
        <w:t>لقياس</w:t>
      </w:r>
      <w:r w:rsidRPr="004C3278">
        <w:rPr>
          <w:rFonts w:asciiTheme="majorBidi" w:hAnsiTheme="majorBidi" w:cs="Times New Roman"/>
          <w:sz w:val="28"/>
          <w:szCs w:val="28"/>
          <w:rtl/>
        </w:rPr>
        <w:t xml:space="preserve"> </w:t>
      </w:r>
      <w:r w:rsidRPr="004C3278">
        <w:rPr>
          <w:rFonts w:asciiTheme="majorBidi" w:hAnsiTheme="majorBidi" w:cs="Times New Roman" w:hint="cs"/>
          <w:sz w:val="28"/>
          <w:szCs w:val="28"/>
          <w:rtl/>
        </w:rPr>
        <w:t>أبعاد</w:t>
      </w:r>
      <w:r w:rsidRPr="004C3278">
        <w:rPr>
          <w:rFonts w:asciiTheme="majorBidi" w:hAnsiTheme="majorBidi" w:cs="Times New Roman"/>
          <w:sz w:val="28"/>
          <w:szCs w:val="28"/>
          <w:rtl/>
        </w:rPr>
        <w:t xml:space="preserve"> </w:t>
      </w:r>
      <w:r w:rsidRPr="004C3278">
        <w:rPr>
          <w:rFonts w:asciiTheme="majorBidi" w:hAnsiTheme="majorBidi" w:cs="Times New Roman" w:hint="cs"/>
          <w:sz w:val="28"/>
          <w:szCs w:val="28"/>
          <w:rtl/>
        </w:rPr>
        <w:t>السجلات</w:t>
      </w:r>
      <w:r w:rsidRPr="004C3278">
        <w:rPr>
          <w:rFonts w:asciiTheme="majorBidi" w:hAnsiTheme="majorBidi" w:cs="Times New Roman"/>
          <w:sz w:val="28"/>
          <w:szCs w:val="28"/>
          <w:rtl/>
        </w:rPr>
        <w:t xml:space="preserve"> </w:t>
      </w:r>
      <w:r w:rsidRPr="004C3278">
        <w:rPr>
          <w:rFonts w:asciiTheme="majorBidi" w:hAnsiTheme="majorBidi" w:cs="Times New Roman" w:hint="cs"/>
          <w:sz w:val="28"/>
          <w:szCs w:val="28"/>
          <w:rtl/>
        </w:rPr>
        <w:t>الصحية</w:t>
      </w:r>
      <w:r w:rsidRPr="004C3278">
        <w:rPr>
          <w:rFonts w:asciiTheme="majorBidi" w:hAnsiTheme="majorBidi" w:cs="Times New Roman"/>
          <w:sz w:val="28"/>
          <w:szCs w:val="28"/>
          <w:rtl/>
        </w:rPr>
        <w:t xml:space="preserve"> </w:t>
      </w:r>
      <w:r w:rsidRPr="004C3278">
        <w:rPr>
          <w:rFonts w:asciiTheme="majorBidi" w:hAnsiTheme="majorBidi" w:cs="Times New Roman" w:hint="cs"/>
          <w:sz w:val="28"/>
          <w:szCs w:val="28"/>
          <w:rtl/>
        </w:rPr>
        <w:t>الإلكترونية</w:t>
      </w:r>
      <w:r w:rsidRPr="004C3278">
        <w:rPr>
          <w:rFonts w:asciiTheme="majorBidi" w:hAnsiTheme="majorBidi" w:cs="Times New Roman"/>
          <w:sz w:val="28"/>
          <w:szCs w:val="28"/>
          <w:rtl/>
        </w:rPr>
        <w:t xml:space="preserve"> (</w:t>
      </w:r>
      <w:r w:rsidRPr="004C3278">
        <w:rPr>
          <w:rFonts w:asciiTheme="majorBidi" w:hAnsiTheme="majorBidi" w:cs="Times New Roman"/>
          <w:sz w:val="28"/>
          <w:szCs w:val="28"/>
        </w:rPr>
        <w:t>EHR</w:t>
      </w:r>
      <w:r w:rsidRPr="004C3278">
        <w:rPr>
          <w:rFonts w:asciiTheme="majorBidi" w:hAnsiTheme="majorBidi" w:cs="Times New Roman"/>
          <w:sz w:val="28"/>
          <w:szCs w:val="28"/>
          <w:rtl/>
        </w:rPr>
        <w:t>) (</w:t>
      </w:r>
      <w:r w:rsidRPr="004C3278">
        <w:rPr>
          <w:rFonts w:asciiTheme="majorBidi" w:hAnsiTheme="majorBidi" w:cs="Times New Roman" w:hint="cs"/>
          <w:sz w:val="28"/>
          <w:szCs w:val="28"/>
          <w:rtl/>
        </w:rPr>
        <w:t>مثل</w:t>
      </w:r>
      <w:r w:rsidRPr="004C3278">
        <w:rPr>
          <w:rFonts w:asciiTheme="majorBidi" w:hAnsiTheme="majorBidi" w:cs="Times New Roman"/>
          <w:sz w:val="28"/>
          <w:szCs w:val="28"/>
          <w:rtl/>
        </w:rPr>
        <w:t xml:space="preserve"> </w:t>
      </w:r>
      <w:r w:rsidRPr="004C3278">
        <w:rPr>
          <w:rFonts w:asciiTheme="majorBidi" w:hAnsiTheme="majorBidi" w:cs="Times New Roman" w:hint="cs"/>
          <w:sz w:val="28"/>
          <w:szCs w:val="28"/>
          <w:rtl/>
        </w:rPr>
        <w:t>جودة</w:t>
      </w:r>
      <w:r w:rsidRPr="004C3278">
        <w:rPr>
          <w:rFonts w:asciiTheme="majorBidi" w:hAnsiTheme="majorBidi" w:cs="Times New Roman"/>
          <w:sz w:val="28"/>
          <w:szCs w:val="28"/>
          <w:rtl/>
        </w:rPr>
        <w:t xml:space="preserve"> </w:t>
      </w:r>
      <w:r w:rsidRPr="004C3278">
        <w:rPr>
          <w:rFonts w:asciiTheme="majorBidi" w:hAnsiTheme="majorBidi" w:cs="Times New Roman" w:hint="cs"/>
          <w:sz w:val="28"/>
          <w:szCs w:val="28"/>
          <w:rtl/>
        </w:rPr>
        <w:t>النظام،</w:t>
      </w:r>
      <w:r w:rsidRPr="004C3278">
        <w:rPr>
          <w:rFonts w:asciiTheme="majorBidi" w:hAnsiTheme="majorBidi" w:cs="Times New Roman"/>
          <w:sz w:val="28"/>
          <w:szCs w:val="28"/>
          <w:rtl/>
        </w:rPr>
        <w:t xml:space="preserve"> </w:t>
      </w:r>
      <w:r w:rsidRPr="004C3278">
        <w:rPr>
          <w:rFonts w:asciiTheme="majorBidi" w:hAnsiTheme="majorBidi" w:cs="Times New Roman" w:hint="cs"/>
          <w:sz w:val="28"/>
          <w:szCs w:val="28"/>
          <w:rtl/>
        </w:rPr>
        <w:t>جودة</w:t>
      </w:r>
      <w:r w:rsidRPr="004C3278">
        <w:rPr>
          <w:rFonts w:asciiTheme="majorBidi" w:hAnsiTheme="majorBidi" w:cs="Times New Roman"/>
          <w:sz w:val="28"/>
          <w:szCs w:val="28"/>
          <w:rtl/>
        </w:rPr>
        <w:t xml:space="preserve"> </w:t>
      </w:r>
      <w:r w:rsidRPr="004C3278">
        <w:rPr>
          <w:rFonts w:asciiTheme="majorBidi" w:hAnsiTheme="majorBidi" w:cs="Times New Roman" w:hint="cs"/>
          <w:sz w:val="28"/>
          <w:szCs w:val="28"/>
          <w:rtl/>
        </w:rPr>
        <w:t>المعلومات،</w:t>
      </w:r>
      <w:r w:rsidRPr="004C3278">
        <w:rPr>
          <w:rFonts w:asciiTheme="majorBidi" w:hAnsiTheme="majorBidi" w:cs="Times New Roman"/>
          <w:sz w:val="28"/>
          <w:szCs w:val="28"/>
          <w:rtl/>
        </w:rPr>
        <w:t xml:space="preserve"> </w:t>
      </w:r>
      <w:r w:rsidRPr="004C3278">
        <w:rPr>
          <w:rFonts w:asciiTheme="majorBidi" w:hAnsiTheme="majorBidi" w:cs="Times New Roman" w:hint="cs"/>
          <w:sz w:val="28"/>
          <w:szCs w:val="28"/>
          <w:rtl/>
        </w:rPr>
        <w:t>والفعالية</w:t>
      </w:r>
      <w:r w:rsidRPr="004C3278">
        <w:rPr>
          <w:rFonts w:asciiTheme="majorBidi" w:hAnsiTheme="majorBidi" w:cs="Times New Roman"/>
          <w:sz w:val="28"/>
          <w:szCs w:val="28"/>
          <w:rtl/>
        </w:rPr>
        <w:t xml:space="preserve"> </w:t>
      </w:r>
      <w:r w:rsidRPr="004C3278">
        <w:rPr>
          <w:rFonts w:asciiTheme="majorBidi" w:hAnsiTheme="majorBidi" w:cs="Times New Roman" w:hint="cs"/>
          <w:sz w:val="28"/>
          <w:szCs w:val="28"/>
          <w:rtl/>
        </w:rPr>
        <w:t>السريرية</w:t>
      </w:r>
      <w:r w:rsidRPr="004C3278">
        <w:rPr>
          <w:rFonts w:asciiTheme="majorBidi" w:hAnsiTheme="majorBidi" w:cs="Times New Roman"/>
          <w:sz w:val="28"/>
          <w:szCs w:val="28"/>
          <w:rtl/>
        </w:rPr>
        <w:t xml:space="preserve">) </w:t>
      </w:r>
      <w:r w:rsidRPr="004C3278">
        <w:rPr>
          <w:rFonts w:asciiTheme="majorBidi" w:hAnsiTheme="majorBidi" w:cs="Times New Roman" w:hint="cs"/>
          <w:sz w:val="28"/>
          <w:szCs w:val="28"/>
          <w:rtl/>
        </w:rPr>
        <w:t>وتأثيرها</w:t>
      </w:r>
      <w:r w:rsidRPr="004C3278">
        <w:rPr>
          <w:rFonts w:asciiTheme="majorBidi" w:hAnsiTheme="majorBidi" w:cs="Times New Roman"/>
          <w:sz w:val="28"/>
          <w:szCs w:val="28"/>
          <w:rtl/>
        </w:rPr>
        <w:t xml:space="preserve"> </w:t>
      </w:r>
      <w:r w:rsidRPr="004C3278">
        <w:rPr>
          <w:rFonts w:asciiTheme="majorBidi" w:hAnsiTheme="majorBidi" w:cs="Times New Roman" w:hint="cs"/>
          <w:sz w:val="28"/>
          <w:szCs w:val="28"/>
          <w:rtl/>
        </w:rPr>
        <w:t>على</w:t>
      </w:r>
      <w:r w:rsidRPr="004C3278">
        <w:rPr>
          <w:rFonts w:asciiTheme="majorBidi" w:hAnsiTheme="majorBidi" w:cs="Times New Roman"/>
          <w:sz w:val="28"/>
          <w:szCs w:val="28"/>
          <w:rtl/>
        </w:rPr>
        <w:t xml:space="preserve"> </w:t>
      </w:r>
      <w:r w:rsidRPr="004C3278">
        <w:rPr>
          <w:rFonts w:asciiTheme="majorBidi" w:hAnsiTheme="majorBidi" w:cs="Times New Roman" w:hint="cs"/>
          <w:sz w:val="28"/>
          <w:szCs w:val="28"/>
          <w:rtl/>
        </w:rPr>
        <w:t>أبعاد</w:t>
      </w:r>
      <w:r w:rsidRPr="004C3278">
        <w:rPr>
          <w:rFonts w:asciiTheme="majorBidi" w:hAnsiTheme="majorBidi" w:cs="Times New Roman"/>
          <w:sz w:val="28"/>
          <w:szCs w:val="28"/>
          <w:rtl/>
        </w:rPr>
        <w:t xml:space="preserve"> </w:t>
      </w:r>
      <w:r w:rsidRPr="004C3278">
        <w:rPr>
          <w:rFonts w:asciiTheme="majorBidi" w:hAnsiTheme="majorBidi" w:cs="Times New Roman" w:hint="cs"/>
          <w:sz w:val="28"/>
          <w:szCs w:val="28"/>
          <w:rtl/>
        </w:rPr>
        <w:t>جودة</w:t>
      </w:r>
      <w:r w:rsidRPr="004C3278">
        <w:rPr>
          <w:rFonts w:asciiTheme="majorBidi" w:hAnsiTheme="majorBidi" w:cs="Times New Roman"/>
          <w:sz w:val="28"/>
          <w:szCs w:val="28"/>
          <w:rtl/>
        </w:rPr>
        <w:t xml:space="preserve"> </w:t>
      </w:r>
      <w:r w:rsidRPr="004C3278">
        <w:rPr>
          <w:rFonts w:asciiTheme="majorBidi" w:hAnsiTheme="majorBidi" w:cs="Times New Roman" w:hint="cs"/>
          <w:sz w:val="28"/>
          <w:szCs w:val="28"/>
          <w:rtl/>
        </w:rPr>
        <w:t>الرعاية</w:t>
      </w:r>
      <w:r w:rsidRPr="004C3278">
        <w:rPr>
          <w:rFonts w:asciiTheme="majorBidi" w:hAnsiTheme="majorBidi" w:cs="Times New Roman"/>
          <w:sz w:val="28"/>
          <w:szCs w:val="28"/>
          <w:rtl/>
        </w:rPr>
        <w:t xml:space="preserve"> </w:t>
      </w:r>
      <w:r w:rsidRPr="004C3278">
        <w:rPr>
          <w:rFonts w:asciiTheme="majorBidi" w:hAnsiTheme="majorBidi" w:cs="Times New Roman" w:hint="cs"/>
          <w:sz w:val="28"/>
          <w:szCs w:val="28"/>
          <w:rtl/>
        </w:rPr>
        <w:t>الصحية</w:t>
      </w:r>
      <w:r w:rsidRPr="004C3278">
        <w:rPr>
          <w:rFonts w:asciiTheme="majorBidi" w:hAnsiTheme="majorBidi" w:cs="Times New Roman"/>
          <w:sz w:val="28"/>
          <w:szCs w:val="28"/>
          <w:rtl/>
        </w:rPr>
        <w:t xml:space="preserve"> (</w:t>
      </w:r>
      <w:r w:rsidRPr="004C3278">
        <w:rPr>
          <w:rFonts w:asciiTheme="majorBidi" w:hAnsiTheme="majorBidi" w:cs="Times New Roman" w:hint="cs"/>
          <w:sz w:val="28"/>
          <w:szCs w:val="28"/>
          <w:rtl/>
        </w:rPr>
        <w:t>مثل</w:t>
      </w:r>
      <w:r w:rsidRPr="004C3278">
        <w:rPr>
          <w:rFonts w:asciiTheme="majorBidi" w:hAnsiTheme="majorBidi" w:cs="Times New Roman"/>
          <w:sz w:val="28"/>
          <w:szCs w:val="28"/>
          <w:rtl/>
        </w:rPr>
        <w:t xml:space="preserve"> </w:t>
      </w:r>
      <w:r w:rsidRPr="004C3278">
        <w:rPr>
          <w:rFonts w:asciiTheme="majorBidi" w:hAnsiTheme="majorBidi" w:cs="Times New Roman" w:hint="cs"/>
          <w:sz w:val="28"/>
          <w:szCs w:val="28"/>
          <w:rtl/>
        </w:rPr>
        <w:t>سرعة</w:t>
      </w:r>
      <w:r w:rsidRPr="004C3278">
        <w:rPr>
          <w:rFonts w:asciiTheme="majorBidi" w:hAnsiTheme="majorBidi" w:cs="Times New Roman"/>
          <w:sz w:val="28"/>
          <w:szCs w:val="28"/>
          <w:rtl/>
        </w:rPr>
        <w:t xml:space="preserve"> </w:t>
      </w:r>
      <w:r w:rsidRPr="004C3278">
        <w:rPr>
          <w:rFonts w:asciiTheme="majorBidi" w:hAnsiTheme="majorBidi" w:cs="Times New Roman" w:hint="cs"/>
          <w:sz w:val="28"/>
          <w:szCs w:val="28"/>
          <w:rtl/>
        </w:rPr>
        <w:t>تقديم</w:t>
      </w:r>
      <w:r w:rsidRPr="004C3278">
        <w:rPr>
          <w:rFonts w:asciiTheme="majorBidi" w:hAnsiTheme="majorBidi" w:cs="Times New Roman"/>
          <w:sz w:val="28"/>
          <w:szCs w:val="28"/>
          <w:rtl/>
        </w:rPr>
        <w:t xml:space="preserve"> </w:t>
      </w:r>
      <w:r w:rsidRPr="004C3278">
        <w:rPr>
          <w:rFonts w:asciiTheme="majorBidi" w:hAnsiTheme="majorBidi" w:cs="Times New Roman" w:hint="cs"/>
          <w:sz w:val="28"/>
          <w:szCs w:val="28"/>
          <w:rtl/>
        </w:rPr>
        <w:t>الخدمات</w:t>
      </w:r>
      <w:r w:rsidRPr="004C3278">
        <w:rPr>
          <w:rFonts w:asciiTheme="majorBidi" w:hAnsiTheme="majorBidi" w:cs="Times New Roman"/>
          <w:sz w:val="28"/>
          <w:szCs w:val="28"/>
          <w:rtl/>
        </w:rPr>
        <w:t xml:space="preserve"> </w:t>
      </w:r>
      <w:r w:rsidRPr="004C3278">
        <w:rPr>
          <w:rFonts w:asciiTheme="majorBidi" w:hAnsiTheme="majorBidi" w:cs="Times New Roman" w:hint="cs"/>
          <w:sz w:val="28"/>
          <w:szCs w:val="28"/>
          <w:rtl/>
        </w:rPr>
        <w:t>ودقتها</w:t>
      </w:r>
      <w:r w:rsidRPr="004C3278">
        <w:rPr>
          <w:rFonts w:asciiTheme="majorBidi" w:hAnsiTheme="majorBidi" w:cs="Times New Roman"/>
          <w:sz w:val="28"/>
          <w:szCs w:val="28"/>
          <w:rtl/>
        </w:rPr>
        <w:t xml:space="preserve"> </w:t>
      </w:r>
      <w:r w:rsidRPr="004C3278">
        <w:rPr>
          <w:rFonts w:asciiTheme="majorBidi" w:hAnsiTheme="majorBidi" w:cs="Times New Roman" w:hint="cs"/>
          <w:sz w:val="28"/>
          <w:szCs w:val="28"/>
          <w:rtl/>
        </w:rPr>
        <w:t>وكفاءتها</w:t>
      </w:r>
      <w:r w:rsidRPr="004C3278">
        <w:rPr>
          <w:rFonts w:asciiTheme="majorBidi" w:hAnsiTheme="majorBidi" w:cs="Times New Roman"/>
          <w:sz w:val="28"/>
          <w:szCs w:val="28"/>
          <w:rtl/>
        </w:rPr>
        <w:t>)</w:t>
      </w:r>
      <w:r w:rsidRPr="004C3278">
        <w:rPr>
          <w:rFonts w:asciiTheme="majorBidi" w:hAnsiTheme="majorBidi" w:cs="Times New Roman" w:hint="cs"/>
          <w:sz w:val="28"/>
          <w:szCs w:val="28"/>
          <w:rtl/>
        </w:rPr>
        <w:t>،</w:t>
      </w:r>
      <w:r w:rsidRPr="004C3278">
        <w:rPr>
          <w:rFonts w:asciiTheme="majorBidi" w:hAnsiTheme="majorBidi" w:cs="Times New Roman"/>
          <w:sz w:val="28"/>
          <w:szCs w:val="28"/>
          <w:rtl/>
        </w:rPr>
        <w:t xml:space="preserve"> </w:t>
      </w:r>
      <w:r w:rsidRPr="004C3278">
        <w:rPr>
          <w:rFonts w:asciiTheme="majorBidi" w:hAnsiTheme="majorBidi" w:cs="Times New Roman" w:hint="cs"/>
          <w:sz w:val="28"/>
          <w:szCs w:val="28"/>
          <w:rtl/>
        </w:rPr>
        <w:t>وذلك</w:t>
      </w:r>
      <w:r w:rsidRPr="004C3278">
        <w:rPr>
          <w:rFonts w:asciiTheme="majorBidi" w:hAnsiTheme="majorBidi" w:cs="Times New Roman"/>
          <w:sz w:val="28"/>
          <w:szCs w:val="28"/>
          <w:rtl/>
        </w:rPr>
        <w:t xml:space="preserve"> </w:t>
      </w:r>
      <w:r w:rsidRPr="004C3278">
        <w:rPr>
          <w:rFonts w:asciiTheme="majorBidi" w:hAnsiTheme="majorBidi" w:cs="Times New Roman" w:hint="cs"/>
          <w:sz w:val="28"/>
          <w:szCs w:val="28"/>
          <w:rtl/>
        </w:rPr>
        <w:t>من</w:t>
      </w:r>
      <w:r w:rsidRPr="004C3278">
        <w:rPr>
          <w:rFonts w:asciiTheme="majorBidi" w:hAnsiTheme="majorBidi" w:cs="Times New Roman"/>
          <w:sz w:val="28"/>
          <w:szCs w:val="28"/>
          <w:rtl/>
        </w:rPr>
        <w:t xml:space="preserve"> </w:t>
      </w:r>
      <w:r w:rsidRPr="004C3278">
        <w:rPr>
          <w:rFonts w:asciiTheme="majorBidi" w:hAnsiTheme="majorBidi" w:cs="Times New Roman" w:hint="cs"/>
          <w:sz w:val="28"/>
          <w:szCs w:val="28"/>
          <w:rtl/>
        </w:rPr>
        <w:t>وجهة</w:t>
      </w:r>
      <w:r w:rsidRPr="004C3278">
        <w:rPr>
          <w:rFonts w:asciiTheme="majorBidi" w:hAnsiTheme="majorBidi" w:cs="Times New Roman"/>
          <w:sz w:val="28"/>
          <w:szCs w:val="28"/>
          <w:rtl/>
        </w:rPr>
        <w:t xml:space="preserve"> </w:t>
      </w:r>
      <w:r w:rsidRPr="004C3278">
        <w:rPr>
          <w:rFonts w:asciiTheme="majorBidi" w:hAnsiTheme="majorBidi" w:cs="Times New Roman" w:hint="cs"/>
          <w:sz w:val="28"/>
          <w:szCs w:val="28"/>
          <w:rtl/>
        </w:rPr>
        <w:t>نظر</w:t>
      </w:r>
      <w:r w:rsidRPr="004C3278">
        <w:rPr>
          <w:rFonts w:asciiTheme="majorBidi" w:hAnsiTheme="majorBidi" w:cs="Times New Roman"/>
          <w:sz w:val="28"/>
          <w:szCs w:val="28"/>
          <w:rtl/>
        </w:rPr>
        <w:t xml:space="preserve"> </w:t>
      </w:r>
      <w:r w:rsidRPr="004C3278">
        <w:rPr>
          <w:rFonts w:asciiTheme="majorBidi" w:hAnsiTheme="majorBidi" w:cs="Times New Roman" w:hint="cs"/>
          <w:sz w:val="28"/>
          <w:szCs w:val="28"/>
          <w:rtl/>
        </w:rPr>
        <w:t>المستجيبين</w:t>
      </w:r>
      <w:r w:rsidRPr="004C3278">
        <w:rPr>
          <w:rFonts w:asciiTheme="majorBidi" w:hAnsiTheme="majorBidi" w:cs="Times New Roman"/>
          <w:sz w:val="28"/>
          <w:szCs w:val="28"/>
          <w:rtl/>
        </w:rPr>
        <w:t>.</w:t>
      </w:r>
      <w:r w:rsidRPr="001A42F3">
        <w:rPr>
          <w:rFonts w:asciiTheme="majorBidi" w:hAnsiTheme="majorBidi" w:cs="Times New Roman"/>
          <w:sz w:val="28"/>
          <w:szCs w:val="28"/>
          <w:rtl/>
        </w:rPr>
        <w:t>.</w:t>
      </w:r>
    </w:p>
    <w:p w14:paraId="02C95112" w14:textId="77777777" w:rsidR="001973D2" w:rsidRPr="00577BD2" w:rsidRDefault="001973D2">
      <w:pPr>
        <w:numPr>
          <w:ilvl w:val="0"/>
          <w:numId w:val="4"/>
        </w:numPr>
        <w:spacing w:after="0" w:line="360" w:lineRule="auto"/>
        <w:jc w:val="lowKashida"/>
        <w:rPr>
          <w:rFonts w:asciiTheme="majorBidi" w:hAnsiTheme="majorBidi" w:cstheme="majorBidi"/>
          <w:b/>
          <w:bCs/>
          <w:sz w:val="28"/>
          <w:szCs w:val="28"/>
          <w:u w:val="single"/>
          <w:rtl/>
        </w:rPr>
      </w:pPr>
      <w:r w:rsidRPr="00577BD2">
        <w:rPr>
          <w:rFonts w:asciiTheme="majorBidi" w:hAnsiTheme="majorBidi" w:cstheme="majorBidi"/>
          <w:b/>
          <w:bCs/>
          <w:sz w:val="28"/>
          <w:szCs w:val="28"/>
          <w:u w:val="single"/>
          <w:rtl/>
        </w:rPr>
        <w:t xml:space="preserve">البيانات الثانوية: </w:t>
      </w:r>
    </w:p>
    <w:p w14:paraId="0037DDCF" w14:textId="77777777" w:rsidR="001973D2" w:rsidRPr="00585CFF" w:rsidRDefault="001973D2" w:rsidP="001973D2">
      <w:pPr>
        <w:spacing w:after="0" w:line="360" w:lineRule="auto"/>
        <w:ind w:left="360"/>
        <w:jc w:val="lowKashida"/>
        <w:rPr>
          <w:rFonts w:asciiTheme="majorBidi" w:hAnsiTheme="majorBidi" w:cs="Times New Roman"/>
          <w:sz w:val="28"/>
          <w:szCs w:val="28"/>
          <w:rtl/>
        </w:rPr>
      </w:pPr>
      <w:r>
        <w:rPr>
          <w:rFonts w:asciiTheme="majorBidi" w:hAnsiTheme="majorBidi" w:cs="Times New Roman" w:hint="cs"/>
          <w:sz w:val="28"/>
          <w:szCs w:val="28"/>
          <w:rtl/>
        </w:rPr>
        <w:t xml:space="preserve">     </w:t>
      </w:r>
      <w:r w:rsidRPr="00585CFF">
        <w:rPr>
          <w:rFonts w:asciiTheme="majorBidi" w:hAnsiTheme="majorBidi" w:cs="Times New Roman" w:hint="cs"/>
          <w:sz w:val="28"/>
          <w:szCs w:val="28"/>
          <w:rtl/>
        </w:rPr>
        <w:t>تُعد</w:t>
      </w:r>
      <w:r w:rsidRPr="00585CFF">
        <w:rPr>
          <w:rFonts w:asciiTheme="majorBidi" w:hAnsiTheme="majorBidi" w:cs="Times New Roman"/>
          <w:sz w:val="28"/>
          <w:szCs w:val="28"/>
          <w:rtl/>
        </w:rPr>
        <w:t xml:space="preserve"> </w:t>
      </w:r>
      <w:r w:rsidRPr="00585CFF">
        <w:rPr>
          <w:rFonts w:asciiTheme="majorBidi" w:hAnsiTheme="majorBidi" w:cs="Times New Roman" w:hint="cs"/>
          <w:sz w:val="28"/>
          <w:szCs w:val="28"/>
          <w:rtl/>
        </w:rPr>
        <w:t>البيانات</w:t>
      </w:r>
      <w:r w:rsidRPr="00585CFF">
        <w:rPr>
          <w:rFonts w:asciiTheme="majorBidi" w:hAnsiTheme="majorBidi" w:cs="Times New Roman"/>
          <w:sz w:val="28"/>
          <w:szCs w:val="28"/>
          <w:rtl/>
        </w:rPr>
        <w:t xml:space="preserve"> </w:t>
      </w:r>
      <w:r w:rsidRPr="00585CFF">
        <w:rPr>
          <w:rFonts w:asciiTheme="majorBidi" w:hAnsiTheme="majorBidi" w:cs="Times New Roman" w:hint="cs"/>
          <w:sz w:val="28"/>
          <w:szCs w:val="28"/>
          <w:rtl/>
        </w:rPr>
        <w:t>الثانوية</w:t>
      </w:r>
      <w:r w:rsidRPr="00585CFF">
        <w:rPr>
          <w:rFonts w:asciiTheme="majorBidi" w:hAnsiTheme="majorBidi" w:cs="Times New Roman"/>
          <w:sz w:val="28"/>
          <w:szCs w:val="28"/>
          <w:rtl/>
        </w:rPr>
        <w:t xml:space="preserve"> </w:t>
      </w:r>
      <w:r w:rsidRPr="00585CFF">
        <w:rPr>
          <w:rFonts w:asciiTheme="majorBidi" w:hAnsiTheme="majorBidi" w:cs="Times New Roman" w:hint="cs"/>
          <w:sz w:val="28"/>
          <w:szCs w:val="28"/>
          <w:rtl/>
        </w:rPr>
        <w:t>معلومات</w:t>
      </w:r>
      <w:r w:rsidRPr="00585CFF">
        <w:rPr>
          <w:rFonts w:asciiTheme="majorBidi" w:hAnsiTheme="majorBidi" w:cs="Times New Roman"/>
          <w:sz w:val="28"/>
          <w:szCs w:val="28"/>
          <w:rtl/>
        </w:rPr>
        <w:t xml:space="preserve"> </w:t>
      </w:r>
      <w:r w:rsidRPr="00585CFF">
        <w:rPr>
          <w:rFonts w:asciiTheme="majorBidi" w:hAnsiTheme="majorBidi" w:cs="Times New Roman" w:hint="cs"/>
          <w:sz w:val="28"/>
          <w:szCs w:val="28"/>
          <w:rtl/>
        </w:rPr>
        <w:t>جُمِعت</w:t>
      </w:r>
      <w:r w:rsidRPr="00585CFF">
        <w:rPr>
          <w:rFonts w:asciiTheme="majorBidi" w:hAnsiTheme="majorBidi" w:cs="Times New Roman"/>
          <w:sz w:val="28"/>
          <w:szCs w:val="28"/>
          <w:rtl/>
        </w:rPr>
        <w:t xml:space="preserve"> </w:t>
      </w:r>
      <w:r w:rsidRPr="00585CFF">
        <w:rPr>
          <w:rFonts w:asciiTheme="majorBidi" w:hAnsiTheme="majorBidi" w:cs="Times New Roman" w:hint="cs"/>
          <w:sz w:val="28"/>
          <w:szCs w:val="28"/>
          <w:rtl/>
        </w:rPr>
        <w:t>مسبقًا</w:t>
      </w:r>
      <w:r w:rsidRPr="00585CFF">
        <w:rPr>
          <w:rFonts w:asciiTheme="majorBidi" w:hAnsiTheme="majorBidi" w:cs="Times New Roman"/>
          <w:sz w:val="28"/>
          <w:szCs w:val="28"/>
          <w:rtl/>
        </w:rPr>
        <w:t xml:space="preserve"> </w:t>
      </w:r>
      <w:r w:rsidRPr="00585CFF">
        <w:rPr>
          <w:rFonts w:asciiTheme="majorBidi" w:hAnsiTheme="majorBidi" w:cs="Times New Roman" w:hint="cs"/>
          <w:sz w:val="28"/>
          <w:szCs w:val="28"/>
          <w:rtl/>
        </w:rPr>
        <w:t>لأغراض</w:t>
      </w:r>
      <w:r w:rsidRPr="00585CFF">
        <w:rPr>
          <w:rFonts w:asciiTheme="majorBidi" w:hAnsiTheme="majorBidi" w:cs="Times New Roman"/>
          <w:sz w:val="28"/>
          <w:szCs w:val="28"/>
          <w:rtl/>
        </w:rPr>
        <w:t xml:space="preserve"> </w:t>
      </w:r>
      <w:r w:rsidRPr="00585CFF">
        <w:rPr>
          <w:rFonts w:asciiTheme="majorBidi" w:hAnsiTheme="majorBidi" w:cs="Times New Roman" w:hint="cs"/>
          <w:sz w:val="28"/>
          <w:szCs w:val="28"/>
          <w:rtl/>
        </w:rPr>
        <w:t>أخرى،</w:t>
      </w:r>
      <w:r w:rsidRPr="00585CFF">
        <w:rPr>
          <w:rFonts w:asciiTheme="majorBidi" w:hAnsiTheme="majorBidi" w:cs="Times New Roman"/>
          <w:sz w:val="28"/>
          <w:szCs w:val="28"/>
          <w:rtl/>
        </w:rPr>
        <w:t xml:space="preserve"> </w:t>
      </w:r>
      <w:r w:rsidRPr="00585CFF">
        <w:rPr>
          <w:rFonts w:asciiTheme="majorBidi" w:hAnsiTheme="majorBidi" w:cs="Times New Roman" w:hint="cs"/>
          <w:sz w:val="28"/>
          <w:szCs w:val="28"/>
          <w:rtl/>
        </w:rPr>
        <w:t>وسنستفيد</w:t>
      </w:r>
      <w:r w:rsidRPr="00585CFF">
        <w:rPr>
          <w:rFonts w:asciiTheme="majorBidi" w:hAnsiTheme="majorBidi" w:cs="Times New Roman"/>
          <w:sz w:val="28"/>
          <w:szCs w:val="28"/>
          <w:rtl/>
        </w:rPr>
        <w:t xml:space="preserve"> </w:t>
      </w:r>
      <w:r w:rsidRPr="00585CFF">
        <w:rPr>
          <w:rFonts w:asciiTheme="majorBidi" w:hAnsiTheme="majorBidi" w:cs="Times New Roman" w:hint="cs"/>
          <w:sz w:val="28"/>
          <w:szCs w:val="28"/>
          <w:rtl/>
        </w:rPr>
        <w:t>منها</w:t>
      </w:r>
      <w:r w:rsidRPr="00585CFF">
        <w:rPr>
          <w:rFonts w:asciiTheme="majorBidi" w:hAnsiTheme="majorBidi" w:cs="Times New Roman"/>
          <w:sz w:val="28"/>
          <w:szCs w:val="28"/>
          <w:rtl/>
        </w:rPr>
        <w:t xml:space="preserve"> </w:t>
      </w:r>
      <w:r w:rsidRPr="00585CFF">
        <w:rPr>
          <w:rFonts w:asciiTheme="majorBidi" w:hAnsiTheme="majorBidi" w:cs="Times New Roman" w:hint="cs"/>
          <w:sz w:val="28"/>
          <w:szCs w:val="28"/>
          <w:rtl/>
        </w:rPr>
        <w:t>لإثراء</w:t>
      </w:r>
      <w:r w:rsidRPr="00585CFF">
        <w:rPr>
          <w:rFonts w:asciiTheme="majorBidi" w:hAnsiTheme="majorBidi" w:cs="Times New Roman"/>
          <w:sz w:val="28"/>
          <w:szCs w:val="28"/>
          <w:rtl/>
        </w:rPr>
        <w:t xml:space="preserve"> </w:t>
      </w:r>
      <w:r w:rsidRPr="00585CFF">
        <w:rPr>
          <w:rFonts w:asciiTheme="majorBidi" w:hAnsiTheme="majorBidi" w:cs="Times New Roman" w:hint="cs"/>
          <w:sz w:val="28"/>
          <w:szCs w:val="28"/>
          <w:rtl/>
        </w:rPr>
        <w:t>بحثنا</w:t>
      </w:r>
      <w:r w:rsidRPr="00585CFF">
        <w:rPr>
          <w:rFonts w:asciiTheme="majorBidi" w:hAnsiTheme="majorBidi" w:cs="Times New Roman"/>
          <w:sz w:val="28"/>
          <w:szCs w:val="28"/>
          <w:rtl/>
        </w:rPr>
        <w:t xml:space="preserve"> </w:t>
      </w:r>
      <w:r w:rsidRPr="00585CFF">
        <w:rPr>
          <w:rFonts w:asciiTheme="majorBidi" w:hAnsiTheme="majorBidi" w:cs="Times New Roman" w:hint="cs"/>
          <w:sz w:val="28"/>
          <w:szCs w:val="28"/>
          <w:rtl/>
        </w:rPr>
        <w:t>وتدعيم</w:t>
      </w:r>
      <w:r w:rsidRPr="00585CFF">
        <w:rPr>
          <w:rFonts w:asciiTheme="majorBidi" w:hAnsiTheme="majorBidi" w:cs="Times New Roman"/>
          <w:sz w:val="28"/>
          <w:szCs w:val="28"/>
          <w:rtl/>
        </w:rPr>
        <w:t xml:space="preserve"> </w:t>
      </w:r>
      <w:r w:rsidRPr="00585CFF">
        <w:rPr>
          <w:rFonts w:asciiTheme="majorBidi" w:hAnsiTheme="majorBidi" w:cs="Times New Roman" w:hint="cs"/>
          <w:sz w:val="28"/>
          <w:szCs w:val="28"/>
          <w:rtl/>
        </w:rPr>
        <w:t>النتائج</w:t>
      </w:r>
      <w:r w:rsidRPr="00585CFF">
        <w:rPr>
          <w:rFonts w:asciiTheme="majorBidi" w:hAnsiTheme="majorBidi" w:cs="Times New Roman"/>
          <w:sz w:val="28"/>
          <w:szCs w:val="28"/>
          <w:rtl/>
        </w:rPr>
        <w:t xml:space="preserve"> </w:t>
      </w:r>
      <w:r w:rsidRPr="00585CFF">
        <w:rPr>
          <w:rFonts w:asciiTheme="majorBidi" w:hAnsiTheme="majorBidi" w:cs="Times New Roman" w:hint="cs"/>
          <w:sz w:val="28"/>
          <w:szCs w:val="28"/>
          <w:rtl/>
        </w:rPr>
        <w:t>وتحليل</w:t>
      </w:r>
      <w:r w:rsidRPr="00585CFF">
        <w:rPr>
          <w:rFonts w:asciiTheme="majorBidi" w:hAnsiTheme="majorBidi" w:cs="Times New Roman"/>
          <w:sz w:val="28"/>
          <w:szCs w:val="28"/>
          <w:rtl/>
        </w:rPr>
        <w:t xml:space="preserve"> </w:t>
      </w:r>
      <w:r w:rsidRPr="00585CFF">
        <w:rPr>
          <w:rFonts w:asciiTheme="majorBidi" w:hAnsiTheme="majorBidi" w:cs="Times New Roman" w:hint="cs"/>
          <w:sz w:val="28"/>
          <w:szCs w:val="28"/>
          <w:rtl/>
        </w:rPr>
        <w:t>السياق</w:t>
      </w:r>
      <w:r w:rsidRPr="00585CFF">
        <w:rPr>
          <w:rFonts w:asciiTheme="majorBidi" w:hAnsiTheme="majorBidi" w:cs="Times New Roman"/>
          <w:sz w:val="28"/>
          <w:szCs w:val="28"/>
          <w:rtl/>
        </w:rPr>
        <w:t xml:space="preserve"> </w:t>
      </w:r>
      <w:r w:rsidRPr="00585CFF">
        <w:rPr>
          <w:rFonts w:asciiTheme="majorBidi" w:hAnsiTheme="majorBidi" w:cs="Times New Roman" w:hint="cs"/>
          <w:sz w:val="28"/>
          <w:szCs w:val="28"/>
          <w:rtl/>
        </w:rPr>
        <w:t>العام</w:t>
      </w:r>
      <w:r w:rsidRPr="00585CFF">
        <w:rPr>
          <w:rFonts w:asciiTheme="majorBidi" w:hAnsiTheme="majorBidi" w:cs="Times New Roman"/>
          <w:sz w:val="28"/>
          <w:szCs w:val="28"/>
          <w:rtl/>
        </w:rPr>
        <w:t xml:space="preserve"> </w:t>
      </w:r>
      <w:r w:rsidRPr="00585CFF">
        <w:rPr>
          <w:rFonts w:asciiTheme="majorBidi" w:hAnsiTheme="majorBidi" w:cs="Times New Roman" w:hint="cs"/>
          <w:sz w:val="28"/>
          <w:szCs w:val="28"/>
          <w:rtl/>
        </w:rPr>
        <w:t>للدراسة</w:t>
      </w:r>
      <w:r w:rsidRPr="00585CFF">
        <w:rPr>
          <w:rFonts w:asciiTheme="majorBidi" w:hAnsiTheme="majorBidi" w:cs="Times New Roman"/>
          <w:sz w:val="28"/>
          <w:szCs w:val="28"/>
          <w:rtl/>
        </w:rPr>
        <w:t xml:space="preserve">. </w:t>
      </w:r>
      <w:r w:rsidRPr="00585CFF">
        <w:rPr>
          <w:rFonts w:asciiTheme="majorBidi" w:hAnsiTheme="majorBidi" w:cs="Times New Roman" w:hint="cs"/>
          <w:sz w:val="28"/>
          <w:szCs w:val="28"/>
          <w:rtl/>
        </w:rPr>
        <w:t>سيتم</w:t>
      </w:r>
      <w:r w:rsidRPr="00585CFF">
        <w:rPr>
          <w:rFonts w:asciiTheme="majorBidi" w:hAnsiTheme="majorBidi" w:cs="Times New Roman"/>
          <w:sz w:val="28"/>
          <w:szCs w:val="28"/>
          <w:rtl/>
        </w:rPr>
        <w:t xml:space="preserve"> </w:t>
      </w:r>
      <w:r w:rsidRPr="00585CFF">
        <w:rPr>
          <w:rFonts w:asciiTheme="majorBidi" w:hAnsiTheme="majorBidi" w:cs="Times New Roman" w:hint="cs"/>
          <w:sz w:val="28"/>
          <w:szCs w:val="28"/>
          <w:rtl/>
        </w:rPr>
        <w:t>الحصول</w:t>
      </w:r>
      <w:r w:rsidRPr="00585CFF">
        <w:rPr>
          <w:rFonts w:asciiTheme="majorBidi" w:hAnsiTheme="majorBidi" w:cs="Times New Roman"/>
          <w:sz w:val="28"/>
          <w:szCs w:val="28"/>
          <w:rtl/>
        </w:rPr>
        <w:t xml:space="preserve"> </w:t>
      </w:r>
      <w:r w:rsidRPr="00585CFF">
        <w:rPr>
          <w:rFonts w:asciiTheme="majorBidi" w:hAnsiTheme="majorBidi" w:cs="Times New Roman" w:hint="cs"/>
          <w:sz w:val="28"/>
          <w:szCs w:val="28"/>
          <w:rtl/>
        </w:rPr>
        <w:t>على</w:t>
      </w:r>
      <w:r w:rsidRPr="00585CFF">
        <w:rPr>
          <w:rFonts w:asciiTheme="majorBidi" w:hAnsiTheme="majorBidi" w:cs="Times New Roman"/>
          <w:sz w:val="28"/>
          <w:szCs w:val="28"/>
          <w:rtl/>
        </w:rPr>
        <w:t xml:space="preserve"> </w:t>
      </w:r>
      <w:r w:rsidRPr="00585CFF">
        <w:rPr>
          <w:rFonts w:asciiTheme="majorBidi" w:hAnsiTheme="majorBidi" w:cs="Times New Roman" w:hint="cs"/>
          <w:sz w:val="28"/>
          <w:szCs w:val="28"/>
          <w:rtl/>
        </w:rPr>
        <w:t>هذه</w:t>
      </w:r>
      <w:r w:rsidRPr="00585CFF">
        <w:rPr>
          <w:rFonts w:asciiTheme="majorBidi" w:hAnsiTheme="majorBidi" w:cs="Times New Roman"/>
          <w:sz w:val="28"/>
          <w:szCs w:val="28"/>
          <w:rtl/>
        </w:rPr>
        <w:t xml:space="preserve"> </w:t>
      </w:r>
      <w:r w:rsidRPr="00585CFF">
        <w:rPr>
          <w:rFonts w:asciiTheme="majorBidi" w:hAnsiTheme="majorBidi" w:cs="Times New Roman" w:hint="cs"/>
          <w:sz w:val="28"/>
          <w:szCs w:val="28"/>
          <w:rtl/>
        </w:rPr>
        <w:t>البيانات</w:t>
      </w:r>
      <w:r w:rsidRPr="00585CFF">
        <w:rPr>
          <w:rFonts w:asciiTheme="majorBidi" w:hAnsiTheme="majorBidi" w:cs="Times New Roman"/>
          <w:sz w:val="28"/>
          <w:szCs w:val="28"/>
          <w:rtl/>
        </w:rPr>
        <w:t xml:space="preserve"> </w:t>
      </w:r>
      <w:r w:rsidRPr="00585CFF">
        <w:rPr>
          <w:rFonts w:asciiTheme="majorBidi" w:hAnsiTheme="majorBidi" w:cs="Times New Roman" w:hint="cs"/>
          <w:sz w:val="28"/>
          <w:szCs w:val="28"/>
          <w:rtl/>
        </w:rPr>
        <w:t>من</w:t>
      </w:r>
      <w:r w:rsidRPr="00585CFF">
        <w:rPr>
          <w:rFonts w:asciiTheme="majorBidi" w:hAnsiTheme="majorBidi" w:cs="Times New Roman"/>
          <w:sz w:val="28"/>
          <w:szCs w:val="28"/>
          <w:rtl/>
        </w:rPr>
        <w:t xml:space="preserve"> </w:t>
      </w:r>
      <w:r w:rsidRPr="00585CFF">
        <w:rPr>
          <w:rFonts w:asciiTheme="majorBidi" w:hAnsiTheme="majorBidi" w:cs="Times New Roman" w:hint="cs"/>
          <w:sz w:val="28"/>
          <w:szCs w:val="28"/>
          <w:rtl/>
        </w:rPr>
        <w:t>خلال</w:t>
      </w:r>
      <w:r w:rsidRPr="00585CFF">
        <w:rPr>
          <w:rFonts w:asciiTheme="majorBidi" w:hAnsiTheme="majorBidi" w:cs="Times New Roman"/>
          <w:sz w:val="28"/>
          <w:szCs w:val="28"/>
          <w:rtl/>
        </w:rPr>
        <w:t>:</w:t>
      </w:r>
    </w:p>
    <w:p w14:paraId="7A44FF80" w14:textId="77777777" w:rsidR="001973D2" w:rsidRPr="00D10037" w:rsidRDefault="001973D2">
      <w:pPr>
        <w:pStyle w:val="ListParagraph"/>
        <w:numPr>
          <w:ilvl w:val="0"/>
          <w:numId w:val="12"/>
        </w:numPr>
        <w:spacing w:after="0" w:line="360" w:lineRule="auto"/>
        <w:ind w:left="1132" w:hanging="426"/>
        <w:jc w:val="both"/>
        <w:rPr>
          <w:rFonts w:asciiTheme="majorBidi" w:hAnsiTheme="majorBidi" w:cs="Times New Roman"/>
          <w:sz w:val="28"/>
          <w:szCs w:val="28"/>
          <w:rtl/>
        </w:rPr>
      </w:pPr>
      <w:r w:rsidRPr="00D10037">
        <w:rPr>
          <w:rFonts w:asciiTheme="majorBidi" w:hAnsiTheme="majorBidi" w:cs="Times New Roman" w:hint="cs"/>
          <w:b/>
          <w:bCs/>
          <w:sz w:val="28"/>
          <w:szCs w:val="28"/>
          <w:rtl/>
        </w:rPr>
        <w:t>الأدبيات</w:t>
      </w:r>
      <w:r w:rsidRPr="00D10037">
        <w:rPr>
          <w:rFonts w:asciiTheme="majorBidi" w:hAnsiTheme="majorBidi" w:cs="Times New Roman"/>
          <w:b/>
          <w:bCs/>
          <w:sz w:val="28"/>
          <w:szCs w:val="28"/>
          <w:rtl/>
        </w:rPr>
        <w:t xml:space="preserve"> </w:t>
      </w:r>
      <w:r w:rsidRPr="00D10037">
        <w:rPr>
          <w:rFonts w:asciiTheme="majorBidi" w:hAnsiTheme="majorBidi" w:cs="Times New Roman" w:hint="cs"/>
          <w:b/>
          <w:bCs/>
          <w:sz w:val="28"/>
          <w:szCs w:val="28"/>
          <w:rtl/>
        </w:rPr>
        <w:t>والدراسات</w:t>
      </w:r>
      <w:r w:rsidRPr="00D10037">
        <w:rPr>
          <w:rFonts w:asciiTheme="majorBidi" w:hAnsiTheme="majorBidi" w:cs="Times New Roman"/>
          <w:b/>
          <w:bCs/>
          <w:sz w:val="28"/>
          <w:szCs w:val="28"/>
          <w:rtl/>
        </w:rPr>
        <w:t xml:space="preserve"> </w:t>
      </w:r>
      <w:r w:rsidRPr="00D10037">
        <w:rPr>
          <w:rFonts w:asciiTheme="majorBidi" w:hAnsiTheme="majorBidi" w:cs="Times New Roman" w:hint="cs"/>
          <w:b/>
          <w:bCs/>
          <w:sz w:val="28"/>
          <w:szCs w:val="28"/>
          <w:rtl/>
        </w:rPr>
        <w:t>المنشورة</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سنبحث</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في</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الكتب،</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الدوريات</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العلمية</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المحكمة،</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الأبحاث،</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والمؤتمرات</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المتعلقة</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بتأثير</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السجلات</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الصحية</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الإلكترونية</w:t>
      </w:r>
      <w:r w:rsidRPr="00D10037">
        <w:rPr>
          <w:rFonts w:asciiTheme="majorBidi" w:hAnsiTheme="majorBidi" w:cs="Times New Roman"/>
          <w:sz w:val="28"/>
          <w:szCs w:val="28"/>
          <w:rtl/>
        </w:rPr>
        <w:t xml:space="preserve"> (</w:t>
      </w:r>
      <w:r w:rsidRPr="00D10037">
        <w:rPr>
          <w:rFonts w:asciiTheme="majorBidi" w:hAnsiTheme="majorBidi" w:cs="Times New Roman"/>
          <w:sz w:val="28"/>
          <w:szCs w:val="28"/>
        </w:rPr>
        <w:t>EHR</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على</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جودة</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الرعاية</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الصحية</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وسلامة</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المرضى</w:t>
      </w:r>
      <w:r>
        <w:rPr>
          <w:rFonts w:asciiTheme="majorBidi" w:hAnsiTheme="majorBidi" w:cs="Times New Roman" w:hint="cs"/>
          <w:sz w:val="28"/>
          <w:szCs w:val="28"/>
          <w:rtl/>
        </w:rPr>
        <w:t>، وسيركز الباحث</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على</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الدراسات</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السابقة</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التي</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تناولت</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هذا</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الموضوع</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لتعميق</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فهمنا</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للإطار</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النظري</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وتحديد</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الأبعاد</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والمؤشرات</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المعتمدة</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في</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تقييم</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جودة</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الرعاية</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السريرية</w:t>
      </w:r>
      <w:r w:rsidRPr="00D10037">
        <w:rPr>
          <w:rFonts w:asciiTheme="majorBidi" w:hAnsiTheme="majorBidi" w:cs="Times New Roman"/>
          <w:sz w:val="28"/>
          <w:szCs w:val="28"/>
          <w:rtl/>
        </w:rPr>
        <w:t>.</w:t>
      </w:r>
    </w:p>
    <w:p w14:paraId="440AD644" w14:textId="77777777" w:rsidR="001973D2" w:rsidRPr="00D10037" w:rsidRDefault="001973D2">
      <w:pPr>
        <w:pStyle w:val="ListParagraph"/>
        <w:numPr>
          <w:ilvl w:val="0"/>
          <w:numId w:val="12"/>
        </w:numPr>
        <w:spacing w:after="0" w:line="360" w:lineRule="auto"/>
        <w:ind w:left="1132" w:hanging="426"/>
        <w:jc w:val="both"/>
        <w:rPr>
          <w:rFonts w:asciiTheme="majorBidi" w:hAnsiTheme="majorBidi" w:cs="Times New Roman"/>
          <w:sz w:val="28"/>
          <w:szCs w:val="28"/>
          <w:rtl/>
        </w:rPr>
      </w:pPr>
      <w:r w:rsidRPr="00D10037">
        <w:rPr>
          <w:rFonts w:asciiTheme="majorBidi" w:hAnsiTheme="majorBidi" w:cs="Times New Roman" w:hint="cs"/>
          <w:b/>
          <w:bCs/>
          <w:sz w:val="28"/>
          <w:szCs w:val="28"/>
          <w:rtl/>
        </w:rPr>
        <w:t>البيانات</w:t>
      </w:r>
      <w:r w:rsidRPr="00D10037">
        <w:rPr>
          <w:rFonts w:asciiTheme="majorBidi" w:hAnsiTheme="majorBidi" w:cs="Times New Roman"/>
          <w:b/>
          <w:bCs/>
          <w:sz w:val="28"/>
          <w:szCs w:val="28"/>
          <w:rtl/>
        </w:rPr>
        <w:t xml:space="preserve"> </w:t>
      </w:r>
      <w:r w:rsidRPr="00D10037">
        <w:rPr>
          <w:rFonts w:asciiTheme="majorBidi" w:hAnsiTheme="majorBidi" w:cs="Times New Roman" w:hint="cs"/>
          <w:b/>
          <w:bCs/>
          <w:sz w:val="28"/>
          <w:szCs w:val="28"/>
          <w:rtl/>
        </w:rPr>
        <w:t>الإحصائية</w:t>
      </w:r>
      <w:r w:rsidRPr="00D10037">
        <w:rPr>
          <w:rFonts w:asciiTheme="majorBidi" w:hAnsiTheme="majorBidi" w:cs="Times New Roman"/>
          <w:b/>
          <w:bCs/>
          <w:sz w:val="28"/>
          <w:szCs w:val="28"/>
          <w:rtl/>
        </w:rPr>
        <w:t xml:space="preserve"> </w:t>
      </w:r>
      <w:r w:rsidRPr="00D10037">
        <w:rPr>
          <w:rFonts w:asciiTheme="majorBidi" w:hAnsiTheme="majorBidi" w:cs="Times New Roman" w:hint="cs"/>
          <w:b/>
          <w:bCs/>
          <w:sz w:val="28"/>
          <w:szCs w:val="28"/>
          <w:rtl/>
        </w:rPr>
        <w:t>الرسمية</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سنعتمد</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على</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البيانات</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الإحصائية</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المتاحة</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من</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مصادر</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رسمية</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مثل</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وزارة</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الصحة</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السعودية،</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والهيئة</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السعودية</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للتخصصات</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الصحية،</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والجهات</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المعنية</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بالتحول</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الصحي</w:t>
      </w:r>
      <w:r>
        <w:rPr>
          <w:rFonts w:asciiTheme="majorBidi" w:hAnsiTheme="majorBidi" w:cs="Times New Roman" w:hint="cs"/>
          <w:sz w:val="28"/>
          <w:szCs w:val="28"/>
          <w:rtl/>
        </w:rPr>
        <w:t>،</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وستوفر</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هذه</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البيانات</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مؤشرات</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حول</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تطبيق</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الـ</w:t>
      </w:r>
      <w:r w:rsidRPr="00D10037">
        <w:rPr>
          <w:rFonts w:asciiTheme="majorBidi" w:hAnsiTheme="majorBidi" w:cs="Times New Roman"/>
          <w:sz w:val="28"/>
          <w:szCs w:val="28"/>
          <w:rtl/>
        </w:rPr>
        <w:t xml:space="preserve"> </w:t>
      </w:r>
      <w:r w:rsidRPr="00D10037">
        <w:rPr>
          <w:rFonts w:asciiTheme="majorBidi" w:hAnsiTheme="majorBidi" w:cs="Times New Roman"/>
          <w:sz w:val="28"/>
          <w:szCs w:val="28"/>
        </w:rPr>
        <w:t>EHR</w:t>
      </w:r>
      <w:r w:rsidRPr="00D10037">
        <w:rPr>
          <w:rFonts w:asciiTheme="majorBidi" w:hAnsiTheme="majorBidi" w:cs="Times New Roman" w:hint="cs"/>
          <w:sz w:val="28"/>
          <w:szCs w:val="28"/>
          <w:rtl/>
        </w:rPr>
        <w:t>،</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ومؤشرات</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الجودة</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الوطنية</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مثل</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معدلات</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الأخطاء</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أو</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إعادة</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الإدخال</w:t>
      </w:r>
      <w:r w:rsidRPr="00D10037">
        <w:rPr>
          <w:rFonts w:asciiTheme="majorBidi" w:hAnsiTheme="majorBidi" w:cs="Times New Roman"/>
          <w:sz w:val="28"/>
          <w:szCs w:val="28"/>
          <w:rtl/>
        </w:rPr>
        <w:t>)</w:t>
      </w:r>
      <w:r w:rsidRPr="00D10037">
        <w:rPr>
          <w:rFonts w:asciiTheme="majorBidi" w:hAnsiTheme="majorBidi" w:cs="Times New Roman" w:hint="cs"/>
          <w:sz w:val="28"/>
          <w:szCs w:val="28"/>
          <w:rtl/>
        </w:rPr>
        <w:t>،</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ومؤشرات</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أداء</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المستشفيات</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الحكومية</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بالرياض</w:t>
      </w:r>
      <w:r w:rsidRPr="00D10037">
        <w:rPr>
          <w:rFonts w:asciiTheme="majorBidi" w:hAnsiTheme="majorBidi" w:cs="Times New Roman"/>
          <w:sz w:val="28"/>
          <w:szCs w:val="28"/>
          <w:rtl/>
        </w:rPr>
        <w:t>.</w:t>
      </w:r>
    </w:p>
    <w:p w14:paraId="6ECAD9A0" w14:textId="77777777" w:rsidR="001973D2" w:rsidRPr="00D10037" w:rsidRDefault="001973D2">
      <w:pPr>
        <w:pStyle w:val="ListParagraph"/>
        <w:numPr>
          <w:ilvl w:val="0"/>
          <w:numId w:val="12"/>
        </w:numPr>
        <w:spacing w:after="0" w:line="360" w:lineRule="auto"/>
        <w:ind w:left="1132" w:hanging="426"/>
        <w:jc w:val="both"/>
        <w:rPr>
          <w:rFonts w:asciiTheme="majorBidi" w:hAnsiTheme="majorBidi" w:cs="Times New Roman"/>
          <w:sz w:val="28"/>
          <w:szCs w:val="28"/>
          <w:rtl/>
          <w:lang w:bidi="ar-EG"/>
        </w:rPr>
      </w:pPr>
      <w:r w:rsidRPr="00D10037">
        <w:rPr>
          <w:rFonts w:asciiTheme="majorBidi" w:hAnsiTheme="majorBidi" w:cs="Times New Roman" w:hint="cs"/>
          <w:b/>
          <w:bCs/>
          <w:sz w:val="28"/>
          <w:szCs w:val="28"/>
          <w:rtl/>
        </w:rPr>
        <w:t>التقارير</w:t>
      </w:r>
      <w:r w:rsidRPr="00D10037">
        <w:rPr>
          <w:rFonts w:asciiTheme="majorBidi" w:hAnsiTheme="majorBidi" w:cs="Times New Roman"/>
          <w:b/>
          <w:bCs/>
          <w:sz w:val="28"/>
          <w:szCs w:val="28"/>
          <w:rtl/>
        </w:rPr>
        <w:t xml:space="preserve"> </w:t>
      </w:r>
      <w:r w:rsidRPr="00D10037">
        <w:rPr>
          <w:rFonts w:asciiTheme="majorBidi" w:hAnsiTheme="majorBidi" w:cs="Times New Roman" w:hint="cs"/>
          <w:b/>
          <w:bCs/>
          <w:sz w:val="28"/>
          <w:szCs w:val="28"/>
          <w:rtl/>
        </w:rPr>
        <w:t>الداخلية</w:t>
      </w:r>
      <w:r w:rsidRPr="00D10037">
        <w:rPr>
          <w:rFonts w:asciiTheme="majorBidi" w:hAnsiTheme="majorBidi" w:cs="Times New Roman"/>
          <w:b/>
          <w:bCs/>
          <w:sz w:val="28"/>
          <w:szCs w:val="28"/>
          <w:rtl/>
        </w:rPr>
        <w:t xml:space="preserve"> </w:t>
      </w:r>
      <w:r w:rsidRPr="00D10037">
        <w:rPr>
          <w:rFonts w:asciiTheme="majorBidi" w:hAnsiTheme="majorBidi" w:cs="Times New Roman" w:hint="cs"/>
          <w:b/>
          <w:bCs/>
          <w:sz w:val="28"/>
          <w:szCs w:val="28"/>
          <w:rtl/>
        </w:rPr>
        <w:t>والموارد</w:t>
      </w:r>
      <w:r w:rsidRPr="00D10037">
        <w:rPr>
          <w:rFonts w:asciiTheme="majorBidi" w:hAnsiTheme="majorBidi" w:cs="Times New Roman"/>
          <w:b/>
          <w:bCs/>
          <w:sz w:val="28"/>
          <w:szCs w:val="28"/>
          <w:rtl/>
        </w:rPr>
        <w:t xml:space="preserve"> </w:t>
      </w:r>
      <w:r w:rsidRPr="00D10037">
        <w:rPr>
          <w:rFonts w:asciiTheme="majorBidi" w:hAnsiTheme="majorBidi" w:cs="Times New Roman" w:hint="cs"/>
          <w:b/>
          <w:bCs/>
          <w:sz w:val="28"/>
          <w:szCs w:val="28"/>
          <w:rtl/>
        </w:rPr>
        <w:t>المتاحة</w:t>
      </w:r>
      <w:r w:rsidRPr="00D10037">
        <w:rPr>
          <w:rFonts w:asciiTheme="majorBidi" w:hAnsiTheme="majorBidi" w:cs="Times New Roman"/>
          <w:sz w:val="28"/>
          <w:szCs w:val="28"/>
          <w:rtl/>
        </w:rPr>
        <w:t xml:space="preserve">: </w:t>
      </w:r>
      <w:r>
        <w:rPr>
          <w:rFonts w:asciiTheme="majorBidi" w:hAnsiTheme="majorBidi" w:cs="Times New Roman" w:hint="cs"/>
          <w:sz w:val="28"/>
          <w:szCs w:val="28"/>
          <w:rtl/>
        </w:rPr>
        <w:t>سيحاول الباحث</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الحصول</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على</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بيانات</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من</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التقارير</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الداخلية</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والمنشورات</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المتاحة</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للمستشفيات</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الحكومية</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بمدينة</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الرياض،</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إن</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أمكن</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ذلك</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وبموافقة</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الإدارة</w:t>
      </w:r>
      <w:r>
        <w:rPr>
          <w:rFonts w:asciiTheme="majorBidi" w:hAnsiTheme="majorBidi" w:cs="Times New Roman" w:hint="cs"/>
          <w:sz w:val="28"/>
          <w:szCs w:val="28"/>
          <w:rtl/>
        </w:rPr>
        <w:t>،</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وقد</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تشمل</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هذه</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التقارير</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إحصائيات</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حول</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مؤشرات</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الأداء</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التشغيلي</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مثل</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زمن</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التوثيق،</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وأوقات</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الانتظار</w:t>
      </w:r>
      <w:r w:rsidRPr="00D10037">
        <w:rPr>
          <w:rFonts w:asciiTheme="majorBidi" w:hAnsiTheme="majorBidi" w:cs="Times New Roman"/>
          <w:sz w:val="28"/>
          <w:szCs w:val="28"/>
          <w:rtl/>
        </w:rPr>
        <w:t>)</w:t>
      </w:r>
      <w:r w:rsidRPr="00D10037">
        <w:rPr>
          <w:rFonts w:asciiTheme="majorBidi" w:hAnsiTheme="majorBidi" w:cs="Times New Roman" w:hint="cs"/>
          <w:sz w:val="28"/>
          <w:szCs w:val="28"/>
          <w:rtl/>
        </w:rPr>
        <w:t>،</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أو</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بيانات</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حول</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التحديات</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المتعلقة</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باستخدام</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نظام</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الـ</w:t>
      </w:r>
      <w:r w:rsidRPr="00D10037">
        <w:rPr>
          <w:rFonts w:asciiTheme="majorBidi" w:hAnsiTheme="majorBidi" w:cs="Times New Roman"/>
          <w:sz w:val="28"/>
          <w:szCs w:val="28"/>
          <w:rtl/>
        </w:rPr>
        <w:t xml:space="preserve"> </w:t>
      </w:r>
      <w:r w:rsidRPr="00D10037">
        <w:rPr>
          <w:rFonts w:asciiTheme="majorBidi" w:hAnsiTheme="majorBidi" w:cs="Times New Roman"/>
          <w:sz w:val="28"/>
          <w:szCs w:val="28"/>
        </w:rPr>
        <w:t>EHR</w:t>
      </w:r>
      <w:r w:rsidRPr="00D10037">
        <w:rPr>
          <w:rFonts w:asciiTheme="majorBidi" w:hAnsiTheme="majorBidi" w:cs="Times New Roman" w:hint="cs"/>
          <w:sz w:val="28"/>
          <w:szCs w:val="28"/>
          <w:rtl/>
        </w:rPr>
        <w:t>،</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مما</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سيوفر</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رؤى</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عملية</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ومحددة</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لسياق</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الدراسة</w:t>
      </w:r>
      <w:r w:rsidRPr="00D10037">
        <w:rPr>
          <w:rFonts w:asciiTheme="majorBidi" w:hAnsiTheme="majorBidi" w:cs="Times New Roman"/>
          <w:sz w:val="28"/>
          <w:szCs w:val="28"/>
          <w:rtl/>
        </w:rPr>
        <w:t xml:space="preserve"> </w:t>
      </w:r>
      <w:r w:rsidRPr="00D10037">
        <w:rPr>
          <w:rFonts w:asciiTheme="majorBidi" w:hAnsiTheme="majorBidi" w:cs="Times New Roman" w:hint="cs"/>
          <w:sz w:val="28"/>
          <w:szCs w:val="28"/>
          <w:rtl/>
        </w:rPr>
        <w:t>التطبيقية</w:t>
      </w:r>
      <w:r w:rsidRPr="00D10037">
        <w:rPr>
          <w:rFonts w:asciiTheme="majorBidi" w:hAnsiTheme="majorBidi" w:cs="Times New Roman"/>
          <w:sz w:val="28"/>
          <w:szCs w:val="28"/>
          <w:rtl/>
        </w:rPr>
        <w:t>.</w:t>
      </w:r>
      <w:r w:rsidRPr="00D10037">
        <w:rPr>
          <w:rFonts w:asciiTheme="majorBidi" w:hAnsiTheme="majorBidi" w:cs="Times New Roman"/>
          <w:sz w:val="28"/>
          <w:szCs w:val="28"/>
          <w:lang w:bidi="ar-EG"/>
        </w:rPr>
        <w:t>.</w:t>
      </w:r>
    </w:p>
    <w:p w14:paraId="770BB0AE" w14:textId="01F7B0D5" w:rsidR="001973D2" w:rsidRDefault="001973D2" w:rsidP="000D315D">
      <w:pPr>
        <w:spacing w:after="0" w:line="360" w:lineRule="auto"/>
        <w:jc w:val="both"/>
        <w:outlineLvl w:val="0"/>
        <w:rPr>
          <w:rFonts w:asciiTheme="majorBidi" w:hAnsiTheme="majorBidi" w:cstheme="majorBidi"/>
          <w:b/>
          <w:bCs/>
          <w:sz w:val="28"/>
          <w:szCs w:val="28"/>
          <w:u w:val="single"/>
          <w:rtl/>
          <w:lang w:bidi="ar-EG"/>
        </w:rPr>
      </w:pPr>
      <w:bookmarkStart w:id="82" w:name="_Toc224313379"/>
      <w:r>
        <w:rPr>
          <w:rFonts w:asciiTheme="majorBidi" w:hAnsiTheme="majorBidi" w:cstheme="majorBidi" w:hint="cs"/>
          <w:b/>
          <w:bCs/>
          <w:sz w:val="28"/>
          <w:szCs w:val="28"/>
          <w:u w:val="single"/>
          <w:rtl/>
          <w:lang w:bidi="ar-EG"/>
        </w:rPr>
        <w:t>3/2: أدوات الدراسة</w:t>
      </w:r>
      <w:r w:rsidRPr="00577BD2">
        <w:rPr>
          <w:rFonts w:asciiTheme="majorBidi" w:hAnsiTheme="majorBidi" w:cstheme="majorBidi"/>
          <w:b/>
          <w:bCs/>
          <w:sz w:val="28"/>
          <w:szCs w:val="28"/>
          <w:u w:val="single"/>
          <w:rtl/>
          <w:lang w:bidi="ar-EG"/>
        </w:rPr>
        <w:t>:</w:t>
      </w:r>
      <w:bookmarkEnd w:id="82"/>
      <w:r w:rsidRPr="00577BD2">
        <w:rPr>
          <w:rFonts w:asciiTheme="majorBidi" w:hAnsiTheme="majorBidi" w:cstheme="majorBidi"/>
          <w:b/>
          <w:bCs/>
          <w:sz w:val="28"/>
          <w:szCs w:val="28"/>
          <w:u w:val="single"/>
          <w:rtl/>
          <w:lang w:bidi="ar-EG"/>
        </w:rPr>
        <w:t xml:space="preserve"> </w:t>
      </w:r>
    </w:p>
    <w:p w14:paraId="13ED3365" w14:textId="28E31EC8" w:rsidR="00BC1EF2" w:rsidRPr="00BC1EF2" w:rsidRDefault="00BC1EF2">
      <w:pPr>
        <w:pStyle w:val="ListParagraph"/>
        <w:numPr>
          <w:ilvl w:val="0"/>
          <w:numId w:val="35"/>
        </w:numPr>
        <w:spacing w:after="0" w:line="360" w:lineRule="auto"/>
        <w:jc w:val="both"/>
        <w:rPr>
          <w:rFonts w:asciiTheme="majorBidi" w:hAnsiTheme="majorBidi" w:cstheme="majorBidi"/>
          <w:b/>
          <w:bCs/>
          <w:sz w:val="28"/>
          <w:szCs w:val="28"/>
          <w:rtl/>
          <w:lang w:bidi="ar-EG"/>
        </w:rPr>
      </w:pPr>
      <w:r w:rsidRPr="00BC1EF2">
        <w:rPr>
          <w:rFonts w:asciiTheme="majorBidi" w:hAnsiTheme="majorBidi" w:cstheme="majorBidi" w:hint="cs"/>
          <w:b/>
          <w:bCs/>
          <w:sz w:val="28"/>
          <w:szCs w:val="28"/>
          <w:rtl/>
          <w:lang w:bidi="ar-EG"/>
        </w:rPr>
        <w:t>الإستبيان:</w:t>
      </w:r>
    </w:p>
    <w:p w14:paraId="1685F03C" w14:textId="2083502A" w:rsidR="001973D2" w:rsidRPr="00E60FC6" w:rsidRDefault="001973D2" w:rsidP="00BC1EF2">
      <w:pPr>
        <w:spacing w:after="0" w:line="360" w:lineRule="auto"/>
        <w:ind w:firstLine="284"/>
        <w:jc w:val="both"/>
        <w:rPr>
          <w:rFonts w:asciiTheme="majorBidi" w:hAnsiTheme="majorBidi" w:cs="Times New Roman"/>
          <w:sz w:val="28"/>
          <w:szCs w:val="28"/>
          <w:rtl/>
        </w:rPr>
      </w:pPr>
      <w:r>
        <w:rPr>
          <w:rFonts w:asciiTheme="majorBidi" w:hAnsiTheme="majorBidi" w:cs="Times New Roman" w:hint="cs"/>
          <w:sz w:val="28"/>
          <w:szCs w:val="28"/>
          <w:rtl/>
          <w:lang w:bidi="ar-EG"/>
        </w:rPr>
        <w:t>لت</w:t>
      </w:r>
      <w:r w:rsidRPr="00526449">
        <w:rPr>
          <w:rFonts w:asciiTheme="majorBidi" w:hAnsiTheme="majorBidi" w:cs="Times New Roman" w:hint="cs"/>
          <w:sz w:val="28"/>
          <w:szCs w:val="28"/>
          <w:rtl/>
        </w:rPr>
        <w:t>حقيق</w:t>
      </w:r>
      <w:r w:rsidRPr="00526449">
        <w:rPr>
          <w:rFonts w:asciiTheme="majorBidi" w:hAnsiTheme="majorBidi" w:cs="Times New Roman"/>
          <w:sz w:val="28"/>
          <w:szCs w:val="28"/>
          <w:rtl/>
        </w:rPr>
        <w:t xml:space="preserve"> </w:t>
      </w:r>
      <w:r w:rsidRPr="00526449">
        <w:rPr>
          <w:rFonts w:asciiTheme="majorBidi" w:hAnsiTheme="majorBidi" w:cs="Times New Roman" w:hint="cs"/>
          <w:sz w:val="28"/>
          <w:szCs w:val="28"/>
          <w:rtl/>
        </w:rPr>
        <w:t>أهداف</w:t>
      </w:r>
      <w:r w:rsidRPr="00526449">
        <w:rPr>
          <w:rFonts w:asciiTheme="majorBidi" w:hAnsiTheme="majorBidi" w:cs="Times New Roman"/>
          <w:sz w:val="28"/>
          <w:szCs w:val="28"/>
          <w:rtl/>
        </w:rPr>
        <w:t xml:space="preserve"> </w:t>
      </w:r>
      <w:r w:rsidRPr="00526449">
        <w:rPr>
          <w:rFonts w:asciiTheme="majorBidi" w:hAnsiTheme="majorBidi" w:cs="Times New Roman" w:hint="cs"/>
          <w:sz w:val="28"/>
          <w:szCs w:val="28"/>
          <w:rtl/>
        </w:rPr>
        <w:t>الدراسة</w:t>
      </w:r>
      <w:r w:rsidRPr="00526449">
        <w:rPr>
          <w:rFonts w:asciiTheme="majorBidi" w:hAnsiTheme="majorBidi" w:cs="Times New Roman"/>
          <w:sz w:val="28"/>
          <w:szCs w:val="28"/>
          <w:rtl/>
        </w:rPr>
        <w:t xml:space="preserve"> </w:t>
      </w:r>
      <w:r w:rsidRPr="00526449">
        <w:rPr>
          <w:rFonts w:asciiTheme="majorBidi" w:hAnsiTheme="majorBidi" w:cs="Times New Roman" w:hint="cs"/>
          <w:sz w:val="28"/>
          <w:szCs w:val="28"/>
          <w:rtl/>
        </w:rPr>
        <w:t>وجمع</w:t>
      </w:r>
      <w:r w:rsidRPr="00526449">
        <w:rPr>
          <w:rFonts w:asciiTheme="majorBidi" w:hAnsiTheme="majorBidi" w:cs="Times New Roman"/>
          <w:sz w:val="28"/>
          <w:szCs w:val="28"/>
          <w:rtl/>
        </w:rPr>
        <w:t xml:space="preserve"> </w:t>
      </w:r>
      <w:r w:rsidRPr="00526449">
        <w:rPr>
          <w:rFonts w:asciiTheme="majorBidi" w:hAnsiTheme="majorBidi" w:cs="Times New Roman" w:hint="cs"/>
          <w:sz w:val="28"/>
          <w:szCs w:val="28"/>
          <w:rtl/>
        </w:rPr>
        <w:t>البيانات</w:t>
      </w:r>
      <w:r w:rsidRPr="00526449">
        <w:rPr>
          <w:rFonts w:asciiTheme="majorBidi" w:hAnsiTheme="majorBidi" w:cs="Times New Roman"/>
          <w:sz w:val="28"/>
          <w:szCs w:val="28"/>
          <w:rtl/>
        </w:rPr>
        <w:t xml:space="preserve"> </w:t>
      </w:r>
      <w:r w:rsidRPr="00526449">
        <w:rPr>
          <w:rFonts w:asciiTheme="majorBidi" w:hAnsiTheme="majorBidi" w:cs="Times New Roman" w:hint="cs"/>
          <w:sz w:val="28"/>
          <w:szCs w:val="28"/>
          <w:rtl/>
        </w:rPr>
        <w:t>اللازمة،</w:t>
      </w:r>
      <w:r w:rsidRPr="00526449">
        <w:rPr>
          <w:rFonts w:asciiTheme="majorBidi" w:hAnsiTheme="majorBidi" w:cs="Times New Roman"/>
          <w:sz w:val="28"/>
          <w:szCs w:val="28"/>
          <w:rtl/>
        </w:rPr>
        <w:t xml:space="preserve"> </w:t>
      </w:r>
      <w:r w:rsidRPr="00526449">
        <w:rPr>
          <w:rFonts w:asciiTheme="majorBidi" w:hAnsiTheme="majorBidi" w:cs="Times New Roman" w:hint="cs"/>
          <w:sz w:val="28"/>
          <w:szCs w:val="28"/>
          <w:rtl/>
        </w:rPr>
        <w:t>سيعتمد</w:t>
      </w:r>
      <w:r w:rsidRPr="00526449">
        <w:rPr>
          <w:rFonts w:asciiTheme="majorBidi" w:hAnsiTheme="majorBidi" w:cs="Times New Roman"/>
          <w:sz w:val="28"/>
          <w:szCs w:val="28"/>
          <w:rtl/>
        </w:rPr>
        <w:t xml:space="preserve"> </w:t>
      </w:r>
      <w:r w:rsidRPr="00526449">
        <w:rPr>
          <w:rFonts w:asciiTheme="majorBidi" w:hAnsiTheme="majorBidi" w:cs="Times New Roman" w:hint="cs"/>
          <w:sz w:val="28"/>
          <w:szCs w:val="28"/>
          <w:rtl/>
        </w:rPr>
        <w:t>البحث</w:t>
      </w:r>
      <w:r w:rsidRPr="00526449">
        <w:rPr>
          <w:rFonts w:asciiTheme="majorBidi" w:hAnsiTheme="majorBidi" w:cs="Times New Roman"/>
          <w:sz w:val="28"/>
          <w:szCs w:val="28"/>
          <w:rtl/>
        </w:rPr>
        <w:t xml:space="preserve"> </w:t>
      </w:r>
      <w:r w:rsidRPr="00526449">
        <w:rPr>
          <w:rFonts w:asciiTheme="majorBidi" w:hAnsiTheme="majorBidi" w:cs="Times New Roman" w:hint="cs"/>
          <w:sz w:val="28"/>
          <w:szCs w:val="28"/>
          <w:rtl/>
        </w:rPr>
        <w:t>على</w:t>
      </w:r>
      <w:r w:rsidRPr="00526449">
        <w:rPr>
          <w:rFonts w:asciiTheme="majorBidi" w:hAnsiTheme="majorBidi" w:cs="Times New Roman"/>
          <w:sz w:val="28"/>
          <w:szCs w:val="28"/>
          <w:rtl/>
        </w:rPr>
        <w:t xml:space="preserve"> </w:t>
      </w:r>
      <w:r w:rsidRPr="00526449">
        <w:rPr>
          <w:rFonts w:asciiTheme="majorBidi" w:hAnsiTheme="majorBidi" w:cs="Times New Roman" w:hint="cs"/>
          <w:sz w:val="28"/>
          <w:szCs w:val="28"/>
          <w:rtl/>
        </w:rPr>
        <w:t>استمارات</w:t>
      </w:r>
      <w:r w:rsidRPr="00526449">
        <w:rPr>
          <w:rFonts w:asciiTheme="majorBidi" w:hAnsiTheme="majorBidi" w:cs="Times New Roman"/>
          <w:sz w:val="28"/>
          <w:szCs w:val="28"/>
          <w:rtl/>
        </w:rPr>
        <w:t xml:space="preserve"> </w:t>
      </w:r>
      <w:r w:rsidRPr="00526449">
        <w:rPr>
          <w:rFonts w:asciiTheme="majorBidi" w:hAnsiTheme="majorBidi" w:cs="Times New Roman" w:hint="cs"/>
          <w:sz w:val="28"/>
          <w:szCs w:val="28"/>
          <w:rtl/>
        </w:rPr>
        <w:t>الاستبيان</w:t>
      </w:r>
      <w:r w:rsidRPr="00526449">
        <w:rPr>
          <w:rFonts w:asciiTheme="majorBidi" w:hAnsiTheme="majorBidi" w:cs="Times New Roman"/>
          <w:sz w:val="28"/>
          <w:szCs w:val="28"/>
          <w:rtl/>
        </w:rPr>
        <w:t xml:space="preserve"> </w:t>
      </w:r>
      <w:r>
        <w:rPr>
          <w:rFonts w:asciiTheme="majorBidi" w:hAnsiTheme="majorBidi" w:cs="Times New Roman" w:hint="cs"/>
          <w:sz w:val="28"/>
          <w:szCs w:val="28"/>
          <w:rtl/>
        </w:rPr>
        <w:t>ك</w:t>
      </w:r>
      <w:r w:rsidRPr="00526449">
        <w:rPr>
          <w:rFonts w:asciiTheme="majorBidi" w:hAnsiTheme="majorBidi" w:cs="Times New Roman" w:hint="cs"/>
          <w:sz w:val="28"/>
          <w:szCs w:val="28"/>
          <w:rtl/>
        </w:rPr>
        <w:t>الأداة</w:t>
      </w:r>
      <w:r w:rsidRPr="00526449">
        <w:rPr>
          <w:rFonts w:asciiTheme="majorBidi" w:hAnsiTheme="majorBidi" w:cs="Times New Roman"/>
          <w:sz w:val="28"/>
          <w:szCs w:val="28"/>
          <w:rtl/>
        </w:rPr>
        <w:t xml:space="preserve"> </w:t>
      </w:r>
      <w:r w:rsidRPr="00526449">
        <w:rPr>
          <w:rFonts w:asciiTheme="majorBidi" w:hAnsiTheme="majorBidi" w:cs="Times New Roman" w:hint="cs"/>
          <w:sz w:val="28"/>
          <w:szCs w:val="28"/>
          <w:rtl/>
        </w:rPr>
        <w:t>رئيسية</w:t>
      </w:r>
      <w:r w:rsidRPr="00526449">
        <w:rPr>
          <w:rFonts w:asciiTheme="majorBidi" w:hAnsiTheme="majorBidi" w:cs="Times New Roman"/>
          <w:sz w:val="28"/>
          <w:szCs w:val="28"/>
          <w:rtl/>
        </w:rPr>
        <w:t xml:space="preserve"> </w:t>
      </w:r>
      <w:r w:rsidRPr="00526449">
        <w:rPr>
          <w:rFonts w:asciiTheme="majorBidi" w:hAnsiTheme="majorBidi" w:cs="Times New Roman" w:hint="cs"/>
          <w:sz w:val="28"/>
          <w:szCs w:val="28"/>
          <w:rtl/>
        </w:rPr>
        <w:t>لجمع</w:t>
      </w:r>
      <w:r w:rsidRPr="00526449">
        <w:rPr>
          <w:rFonts w:asciiTheme="majorBidi" w:hAnsiTheme="majorBidi" w:cs="Times New Roman"/>
          <w:sz w:val="28"/>
          <w:szCs w:val="28"/>
          <w:rtl/>
        </w:rPr>
        <w:t xml:space="preserve"> </w:t>
      </w:r>
      <w:r w:rsidRPr="00526449">
        <w:rPr>
          <w:rFonts w:asciiTheme="majorBidi" w:hAnsiTheme="majorBidi" w:cs="Times New Roman" w:hint="cs"/>
          <w:sz w:val="28"/>
          <w:szCs w:val="28"/>
          <w:rtl/>
        </w:rPr>
        <w:t>البيانات</w:t>
      </w:r>
      <w:r w:rsidRPr="00526449">
        <w:rPr>
          <w:rFonts w:asciiTheme="majorBidi" w:hAnsiTheme="majorBidi" w:cs="Times New Roman"/>
          <w:sz w:val="28"/>
          <w:szCs w:val="28"/>
          <w:rtl/>
        </w:rPr>
        <w:t xml:space="preserve"> </w:t>
      </w:r>
      <w:r w:rsidRPr="00526449">
        <w:rPr>
          <w:rFonts w:asciiTheme="majorBidi" w:hAnsiTheme="majorBidi" w:cs="Times New Roman" w:hint="cs"/>
          <w:sz w:val="28"/>
          <w:szCs w:val="28"/>
          <w:rtl/>
        </w:rPr>
        <w:t>الكمية</w:t>
      </w:r>
      <w:r w:rsidRPr="00526449">
        <w:rPr>
          <w:rFonts w:asciiTheme="majorBidi" w:hAnsiTheme="majorBidi" w:cs="Times New Roman"/>
          <w:sz w:val="28"/>
          <w:szCs w:val="28"/>
          <w:rtl/>
        </w:rPr>
        <w:t xml:space="preserve"> </w:t>
      </w:r>
      <w:r w:rsidRPr="00526449">
        <w:rPr>
          <w:rFonts w:asciiTheme="majorBidi" w:hAnsiTheme="majorBidi" w:cs="Times New Roman" w:hint="cs"/>
          <w:sz w:val="28"/>
          <w:szCs w:val="28"/>
          <w:rtl/>
        </w:rPr>
        <w:t>من</w:t>
      </w:r>
      <w:r w:rsidRPr="00526449">
        <w:rPr>
          <w:rFonts w:asciiTheme="majorBidi" w:hAnsiTheme="majorBidi" w:cs="Times New Roman"/>
          <w:sz w:val="28"/>
          <w:szCs w:val="28"/>
          <w:rtl/>
        </w:rPr>
        <w:t xml:space="preserve"> </w:t>
      </w:r>
      <w:r w:rsidRPr="00526449">
        <w:rPr>
          <w:rFonts w:asciiTheme="majorBidi" w:hAnsiTheme="majorBidi" w:cs="Times New Roman" w:hint="cs"/>
          <w:sz w:val="28"/>
          <w:szCs w:val="28"/>
          <w:rtl/>
        </w:rPr>
        <w:t>عينة</w:t>
      </w:r>
      <w:r w:rsidRPr="00526449">
        <w:rPr>
          <w:rFonts w:asciiTheme="majorBidi" w:hAnsiTheme="majorBidi" w:cs="Times New Roman"/>
          <w:sz w:val="28"/>
          <w:szCs w:val="28"/>
          <w:rtl/>
        </w:rPr>
        <w:t xml:space="preserve"> </w:t>
      </w:r>
      <w:r w:rsidRPr="00526449">
        <w:rPr>
          <w:rFonts w:asciiTheme="majorBidi" w:hAnsiTheme="majorBidi" w:cs="Times New Roman" w:hint="cs"/>
          <w:sz w:val="28"/>
          <w:szCs w:val="28"/>
          <w:rtl/>
        </w:rPr>
        <w:t>البحث</w:t>
      </w:r>
      <w:r>
        <w:rPr>
          <w:rFonts w:asciiTheme="majorBidi" w:hAnsiTheme="majorBidi" w:cs="Times New Roman" w:hint="cs"/>
          <w:sz w:val="28"/>
          <w:szCs w:val="28"/>
          <w:rtl/>
        </w:rPr>
        <w:t>، و</w:t>
      </w:r>
      <w:r w:rsidRPr="00526449">
        <w:rPr>
          <w:rFonts w:asciiTheme="majorBidi" w:hAnsiTheme="majorBidi" w:cs="Times New Roman" w:hint="cs"/>
          <w:sz w:val="28"/>
          <w:szCs w:val="28"/>
          <w:rtl/>
        </w:rPr>
        <w:t>سيتم</w:t>
      </w:r>
      <w:r w:rsidRPr="00526449">
        <w:rPr>
          <w:rFonts w:asciiTheme="majorBidi" w:hAnsiTheme="majorBidi" w:cs="Times New Roman"/>
          <w:sz w:val="28"/>
          <w:szCs w:val="28"/>
          <w:rtl/>
        </w:rPr>
        <w:t xml:space="preserve"> </w:t>
      </w:r>
      <w:r w:rsidRPr="00526449">
        <w:rPr>
          <w:rFonts w:asciiTheme="majorBidi" w:hAnsiTheme="majorBidi" w:cs="Times New Roman" w:hint="cs"/>
          <w:sz w:val="28"/>
          <w:szCs w:val="28"/>
          <w:rtl/>
        </w:rPr>
        <w:t>تصميم</w:t>
      </w:r>
      <w:r w:rsidRPr="00526449">
        <w:rPr>
          <w:rFonts w:asciiTheme="majorBidi" w:hAnsiTheme="majorBidi" w:cs="Times New Roman"/>
          <w:sz w:val="28"/>
          <w:szCs w:val="28"/>
          <w:rtl/>
        </w:rPr>
        <w:t xml:space="preserve"> </w:t>
      </w:r>
      <w:r w:rsidRPr="00526449">
        <w:rPr>
          <w:rFonts w:asciiTheme="majorBidi" w:hAnsiTheme="majorBidi" w:cs="Times New Roman" w:hint="cs"/>
          <w:sz w:val="28"/>
          <w:szCs w:val="28"/>
          <w:rtl/>
        </w:rPr>
        <w:t>الاستبيان</w:t>
      </w:r>
      <w:r w:rsidRPr="00526449">
        <w:rPr>
          <w:rFonts w:asciiTheme="majorBidi" w:hAnsiTheme="majorBidi" w:cs="Times New Roman"/>
          <w:sz w:val="28"/>
          <w:szCs w:val="28"/>
          <w:rtl/>
        </w:rPr>
        <w:t xml:space="preserve"> </w:t>
      </w:r>
      <w:r w:rsidRPr="00526449">
        <w:rPr>
          <w:rFonts w:asciiTheme="majorBidi" w:hAnsiTheme="majorBidi" w:cs="Times New Roman" w:hint="cs"/>
          <w:sz w:val="28"/>
          <w:szCs w:val="28"/>
          <w:rtl/>
        </w:rPr>
        <w:t>بعناية</w:t>
      </w:r>
      <w:r w:rsidRPr="00526449">
        <w:rPr>
          <w:rFonts w:asciiTheme="majorBidi" w:hAnsiTheme="majorBidi" w:cs="Times New Roman"/>
          <w:sz w:val="28"/>
          <w:szCs w:val="28"/>
          <w:rtl/>
        </w:rPr>
        <w:t xml:space="preserve"> </w:t>
      </w:r>
      <w:r w:rsidRPr="00526449">
        <w:rPr>
          <w:rFonts w:asciiTheme="majorBidi" w:hAnsiTheme="majorBidi" w:cs="Times New Roman" w:hint="cs"/>
          <w:sz w:val="28"/>
          <w:szCs w:val="28"/>
          <w:rtl/>
        </w:rPr>
        <w:t>ليشمل</w:t>
      </w:r>
      <w:r w:rsidRPr="00526449">
        <w:rPr>
          <w:rFonts w:asciiTheme="majorBidi" w:hAnsiTheme="majorBidi" w:cs="Times New Roman"/>
          <w:sz w:val="28"/>
          <w:szCs w:val="28"/>
          <w:rtl/>
        </w:rPr>
        <w:t xml:space="preserve"> </w:t>
      </w:r>
      <w:r w:rsidRPr="00526449">
        <w:rPr>
          <w:rFonts w:asciiTheme="majorBidi" w:hAnsiTheme="majorBidi" w:cs="Times New Roman" w:hint="cs"/>
          <w:sz w:val="28"/>
          <w:szCs w:val="28"/>
          <w:rtl/>
        </w:rPr>
        <w:t>العبارات</w:t>
      </w:r>
      <w:r w:rsidRPr="00526449">
        <w:rPr>
          <w:rFonts w:asciiTheme="majorBidi" w:hAnsiTheme="majorBidi" w:cs="Times New Roman"/>
          <w:sz w:val="28"/>
          <w:szCs w:val="28"/>
          <w:rtl/>
        </w:rPr>
        <w:t xml:space="preserve"> </w:t>
      </w:r>
      <w:r w:rsidRPr="00526449">
        <w:rPr>
          <w:rFonts w:asciiTheme="majorBidi" w:hAnsiTheme="majorBidi" w:cs="Times New Roman" w:hint="cs"/>
          <w:sz w:val="28"/>
          <w:szCs w:val="28"/>
          <w:rtl/>
        </w:rPr>
        <w:t>التي</w:t>
      </w:r>
      <w:r w:rsidRPr="00526449">
        <w:rPr>
          <w:rFonts w:asciiTheme="majorBidi" w:hAnsiTheme="majorBidi" w:cs="Times New Roman"/>
          <w:sz w:val="28"/>
          <w:szCs w:val="28"/>
          <w:rtl/>
        </w:rPr>
        <w:t xml:space="preserve"> </w:t>
      </w:r>
      <w:r w:rsidRPr="00526449">
        <w:rPr>
          <w:rFonts w:asciiTheme="majorBidi" w:hAnsiTheme="majorBidi" w:cs="Times New Roman" w:hint="cs"/>
          <w:sz w:val="28"/>
          <w:szCs w:val="28"/>
          <w:rtl/>
        </w:rPr>
        <w:t>تقيس</w:t>
      </w:r>
      <w:r w:rsidRPr="00526449">
        <w:rPr>
          <w:rFonts w:asciiTheme="majorBidi" w:hAnsiTheme="majorBidi" w:cs="Times New Roman"/>
          <w:sz w:val="28"/>
          <w:szCs w:val="28"/>
          <w:rtl/>
        </w:rPr>
        <w:t xml:space="preserve"> </w:t>
      </w:r>
      <w:r w:rsidRPr="00526449">
        <w:rPr>
          <w:rFonts w:asciiTheme="majorBidi" w:hAnsiTheme="majorBidi" w:cs="Times New Roman" w:hint="cs"/>
          <w:sz w:val="28"/>
          <w:szCs w:val="28"/>
          <w:rtl/>
        </w:rPr>
        <w:t>المتغيرات</w:t>
      </w:r>
      <w:r w:rsidRPr="00526449">
        <w:rPr>
          <w:rFonts w:asciiTheme="majorBidi" w:hAnsiTheme="majorBidi" w:cs="Times New Roman"/>
          <w:sz w:val="28"/>
          <w:szCs w:val="28"/>
          <w:rtl/>
        </w:rPr>
        <w:t xml:space="preserve"> </w:t>
      </w:r>
      <w:r w:rsidRPr="00526449">
        <w:rPr>
          <w:rFonts w:asciiTheme="majorBidi" w:hAnsiTheme="majorBidi" w:cs="Times New Roman" w:hint="cs"/>
          <w:sz w:val="28"/>
          <w:szCs w:val="28"/>
          <w:rtl/>
        </w:rPr>
        <w:lastRenderedPageBreak/>
        <w:t>الرئيسية</w:t>
      </w:r>
      <w:r w:rsidRPr="00526449">
        <w:rPr>
          <w:rFonts w:asciiTheme="majorBidi" w:hAnsiTheme="majorBidi" w:cs="Times New Roman"/>
          <w:sz w:val="28"/>
          <w:szCs w:val="28"/>
          <w:rtl/>
        </w:rPr>
        <w:t xml:space="preserve"> </w:t>
      </w:r>
      <w:r w:rsidRPr="00526449">
        <w:rPr>
          <w:rFonts w:asciiTheme="majorBidi" w:hAnsiTheme="majorBidi" w:cs="Times New Roman" w:hint="cs"/>
          <w:sz w:val="28"/>
          <w:szCs w:val="28"/>
          <w:rtl/>
        </w:rPr>
        <w:t>للدراسة</w:t>
      </w:r>
      <w:r w:rsidRPr="00526449">
        <w:rPr>
          <w:rFonts w:asciiTheme="majorBidi" w:hAnsiTheme="majorBidi" w:cs="Times New Roman"/>
          <w:sz w:val="28"/>
          <w:szCs w:val="28"/>
          <w:rtl/>
        </w:rPr>
        <w:t xml:space="preserve"> </w:t>
      </w:r>
      <w:r w:rsidRPr="00526449">
        <w:rPr>
          <w:rFonts w:asciiTheme="majorBidi" w:hAnsiTheme="majorBidi" w:cs="Times New Roman" w:hint="cs"/>
          <w:sz w:val="28"/>
          <w:szCs w:val="28"/>
          <w:rtl/>
        </w:rPr>
        <w:t>حول</w:t>
      </w:r>
      <w:r w:rsidRPr="00526449">
        <w:rPr>
          <w:rFonts w:asciiTheme="majorBidi" w:hAnsiTheme="majorBidi" w:cs="Times New Roman"/>
          <w:sz w:val="28"/>
          <w:szCs w:val="28"/>
          <w:rtl/>
        </w:rPr>
        <w:t xml:space="preserve"> </w:t>
      </w:r>
      <w:r w:rsidR="00ED4A85">
        <w:rPr>
          <w:rFonts w:asciiTheme="majorBidi" w:hAnsiTheme="majorBidi" w:cs="Times New Roman" w:hint="cs"/>
          <w:sz w:val="28"/>
          <w:szCs w:val="28"/>
          <w:rtl/>
        </w:rPr>
        <w:t>أثر الادارة الاستراتيجية</w:t>
      </w:r>
      <w:r w:rsidRPr="00900378">
        <w:rPr>
          <w:rFonts w:asciiTheme="majorBidi" w:hAnsiTheme="majorBidi" w:cs="Times New Roman"/>
          <w:sz w:val="28"/>
          <w:szCs w:val="28"/>
          <w:rtl/>
        </w:rPr>
        <w:t xml:space="preserve"> </w:t>
      </w:r>
      <w:r w:rsidRPr="00900378">
        <w:rPr>
          <w:rFonts w:asciiTheme="majorBidi" w:hAnsiTheme="majorBidi" w:cs="Times New Roman" w:hint="cs"/>
          <w:sz w:val="28"/>
          <w:szCs w:val="28"/>
          <w:rtl/>
        </w:rPr>
        <w:t>على</w:t>
      </w:r>
      <w:r w:rsidRPr="00900378">
        <w:rPr>
          <w:rFonts w:asciiTheme="majorBidi" w:hAnsiTheme="majorBidi" w:cs="Times New Roman"/>
          <w:sz w:val="28"/>
          <w:szCs w:val="28"/>
          <w:rtl/>
        </w:rPr>
        <w:t xml:space="preserve"> </w:t>
      </w:r>
      <w:r w:rsidRPr="00900378">
        <w:rPr>
          <w:rFonts w:asciiTheme="majorBidi" w:hAnsiTheme="majorBidi" w:cs="Times New Roman" w:hint="cs"/>
          <w:sz w:val="28"/>
          <w:szCs w:val="28"/>
          <w:rtl/>
        </w:rPr>
        <w:t>جودة</w:t>
      </w:r>
      <w:r w:rsidRPr="00900378">
        <w:rPr>
          <w:rFonts w:asciiTheme="majorBidi" w:hAnsiTheme="majorBidi" w:cs="Times New Roman"/>
          <w:sz w:val="28"/>
          <w:szCs w:val="28"/>
          <w:rtl/>
        </w:rPr>
        <w:t xml:space="preserve"> </w:t>
      </w:r>
      <w:r w:rsidRPr="00900378">
        <w:rPr>
          <w:rFonts w:asciiTheme="majorBidi" w:hAnsiTheme="majorBidi" w:cs="Times New Roman" w:hint="cs"/>
          <w:sz w:val="28"/>
          <w:szCs w:val="28"/>
          <w:rtl/>
        </w:rPr>
        <w:t>الرعاية</w:t>
      </w:r>
      <w:r w:rsidRPr="00900378">
        <w:rPr>
          <w:rFonts w:asciiTheme="majorBidi" w:hAnsiTheme="majorBidi" w:cs="Times New Roman"/>
          <w:sz w:val="28"/>
          <w:szCs w:val="28"/>
          <w:rtl/>
        </w:rPr>
        <w:t xml:space="preserve"> </w:t>
      </w:r>
      <w:r w:rsidRPr="00900378">
        <w:rPr>
          <w:rFonts w:asciiTheme="majorBidi" w:hAnsiTheme="majorBidi" w:cs="Times New Roman" w:hint="cs"/>
          <w:sz w:val="28"/>
          <w:szCs w:val="28"/>
          <w:rtl/>
        </w:rPr>
        <w:t>الصحية</w:t>
      </w:r>
      <w:r w:rsidRPr="00900378">
        <w:rPr>
          <w:rFonts w:asciiTheme="majorBidi" w:hAnsiTheme="majorBidi" w:cs="Times New Roman"/>
          <w:sz w:val="28"/>
          <w:szCs w:val="28"/>
          <w:rtl/>
        </w:rPr>
        <w:t xml:space="preserve"> </w:t>
      </w:r>
      <w:r w:rsidRPr="00900378">
        <w:rPr>
          <w:rFonts w:asciiTheme="majorBidi" w:hAnsiTheme="majorBidi" w:cs="Times New Roman" w:hint="cs"/>
          <w:sz w:val="28"/>
          <w:szCs w:val="28"/>
          <w:rtl/>
        </w:rPr>
        <w:t>المقدمة</w:t>
      </w:r>
      <w:r w:rsidRPr="00900378">
        <w:rPr>
          <w:rFonts w:asciiTheme="majorBidi" w:hAnsiTheme="majorBidi" w:cs="Times New Roman"/>
          <w:sz w:val="28"/>
          <w:szCs w:val="28"/>
          <w:rtl/>
        </w:rPr>
        <w:t xml:space="preserve"> </w:t>
      </w:r>
      <w:r w:rsidRPr="00900378">
        <w:rPr>
          <w:rFonts w:asciiTheme="majorBidi" w:hAnsiTheme="majorBidi" w:cs="Times New Roman" w:hint="cs"/>
          <w:sz w:val="28"/>
          <w:szCs w:val="28"/>
          <w:rtl/>
        </w:rPr>
        <w:t>للمرضى</w:t>
      </w:r>
      <w:r w:rsidRPr="00900378">
        <w:rPr>
          <w:rFonts w:asciiTheme="majorBidi" w:hAnsiTheme="majorBidi" w:cs="Times New Roman"/>
          <w:sz w:val="28"/>
          <w:szCs w:val="28"/>
          <w:rtl/>
        </w:rPr>
        <w:t xml:space="preserve"> </w:t>
      </w:r>
      <w:r w:rsidRPr="00900378">
        <w:rPr>
          <w:rFonts w:asciiTheme="majorBidi" w:hAnsiTheme="majorBidi" w:cs="Times New Roman" w:hint="cs"/>
          <w:sz w:val="28"/>
          <w:szCs w:val="28"/>
          <w:rtl/>
        </w:rPr>
        <w:t>بالقطاع</w:t>
      </w:r>
      <w:r w:rsidRPr="00900378">
        <w:rPr>
          <w:rFonts w:asciiTheme="majorBidi" w:hAnsiTheme="majorBidi" w:cs="Times New Roman"/>
          <w:sz w:val="28"/>
          <w:szCs w:val="28"/>
          <w:rtl/>
        </w:rPr>
        <w:t xml:space="preserve"> </w:t>
      </w:r>
      <w:r w:rsidRPr="00900378">
        <w:rPr>
          <w:rFonts w:asciiTheme="majorBidi" w:hAnsiTheme="majorBidi" w:cs="Times New Roman" w:hint="cs"/>
          <w:sz w:val="28"/>
          <w:szCs w:val="28"/>
          <w:rtl/>
        </w:rPr>
        <w:t>الصحى</w:t>
      </w:r>
      <w:r w:rsidRPr="00900378">
        <w:rPr>
          <w:rFonts w:asciiTheme="majorBidi" w:hAnsiTheme="majorBidi" w:cs="Times New Roman"/>
          <w:sz w:val="28"/>
          <w:szCs w:val="28"/>
          <w:rtl/>
        </w:rPr>
        <w:t xml:space="preserve"> </w:t>
      </w:r>
      <w:r w:rsidRPr="00900378">
        <w:rPr>
          <w:rFonts w:asciiTheme="majorBidi" w:hAnsiTheme="majorBidi" w:cs="Times New Roman" w:hint="cs"/>
          <w:sz w:val="28"/>
          <w:szCs w:val="28"/>
          <w:rtl/>
        </w:rPr>
        <w:t>السعودى</w:t>
      </w:r>
      <w:r w:rsidRPr="00526449">
        <w:rPr>
          <w:rFonts w:asciiTheme="majorBidi" w:hAnsiTheme="majorBidi" w:cs="Times New Roman"/>
          <w:sz w:val="28"/>
          <w:szCs w:val="28"/>
          <w:rtl/>
        </w:rPr>
        <w:t>.</w:t>
      </w:r>
    </w:p>
    <w:p w14:paraId="503D976B" w14:textId="2DE0A692" w:rsidR="00BC1EF2" w:rsidRPr="00BC1EF2" w:rsidRDefault="00BC1EF2" w:rsidP="00BC1EF2">
      <w:pPr>
        <w:spacing w:after="0" w:line="360" w:lineRule="auto"/>
        <w:jc w:val="both"/>
        <w:rPr>
          <w:rFonts w:asciiTheme="majorBidi" w:hAnsiTheme="majorBidi" w:cstheme="majorBidi"/>
          <w:sz w:val="28"/>
          <w:szCs w:val="28"/>
          <w:rtl/>
          <w:lang w:bidi="ar-EG"/>
        </w:rPr>
      </w:pPr>
      <w:r>
        <w:rPr>
          <w:rFonts w:asciiTheme="majorBidi" w:hAnsiTheme="majorBidi" w:cs="Times New Roman" w:hint="cs"/>
          <w:sz w:val="28"/>
          <w:szCs w:val="28"/>
          <w:rtl/>
          <w:lang w:bidi="ar-EG"/>
        </w:rPr>
        <w:t>و</w:t>
      </w:r>
      <w:r w:rsidRPr="00BC1EF2">
        <w:rPr>
          <w:rFonts w:asciiTheme="majorBidi" w:hAnsiTheme="majorBidi" w:cs="Times New Roman"/>
          <w:sz w:val="28"/>
          <w:szCs w:val="28"/>
          <w:rtl/>
          <w:lang w:bidi="ar-EG"/>
        </w:rPr>
        <w:t xml:space="preserve">يعد الاستبيان من أكثر الادوات المستخدمة فى جمع البيانات ، حيث قمنا باستعمال الاستبيان كوسيلة بحث للكشف عن اراء عينة الدراسة ويعد إعداد الاستبيان هو من أهم الخطوات التي يقوم بها الباحث لأنه الأساس الذي يتضمن صحة النتائج التي يتم التوصل إليها .وقد تضمن الاستبيان قسمين : </w:t>
      </w:r>
    </w:p>
    <w:p w14:paraId="65E6BC22" w14:textId="6DEF7F77" w:rsidR="00BC1EF2" w:rsidRPr="00BC1EF2" w:rsidRDefault="00BC1EF2" w:rsidP="00BC1EF2">
      <w:pPr>
        <w:pStyle w:val="ListParagraph"/>
        <w:numPr>
          <w:ilvl w:val="0"/>
          <w:numId w:val="1"/>
        </w:numPr>
        <w:spacing w:after="0" w:line="360" w:lineRule="auto"/>
        <w:jc w:val="both"/>
        <w:rPr>
          <w:rFonts w:asciiTheme="majorBidi" w:hAnsiTheme="majorBidi" w:cstheme="majorBidi"/>
          <w:sz w:val="28"/>
          <w:szCs w:val="28"/>
          <w:rtl/>
          <w:lang w:bidi="ar-EG"/>
        </w:rPr>
      </w:pPr>
      <w:r w:rsidRPr="00BC1EF2">
        <w:rPr>
          <w:rFonts w:asciiTheme="majorBidi" w:hAnsiTheme="majorBidi" w:cs="Times New Roman"/>
          <w:b/>
          <w:bCs/>
          <w:sz w:val="28"/>
          <w:szCs w:val="28"/>
          <w:rtl/>
          <w:lang w:bidi="ar-EG"/>
        </w:rPr>
        <w:t>القسم الأول :</w:t>
      </w:r>
      <w:r w:rsidRPr="00BC1EF2">
        <w:rPr>
          <w:rFonts w:asciiTheme="majorBidi" w:hAnsiTheme="majorBidi" w:cs="Times New Roman"/>
          <w:sz w:val="28"/>
          <w:szCs w:val="28"/>
          <w:rtl/>
          <w:lang w:bidi="ar-EG"/>
        </w:rPr>
        <w:t xml:space="preserve"> وهو يحتوى على البيانات الشخصية والوظيفية للمبحوثين ، وهى : (النوع، العمر، المؤهل العلمى) . </w:t>
      </w:r>
    </w:p>
    <w:p w14:paraId="5FCC6381" w14:textId="74F61923" w:rsidR="00BC1EF2" w:rsidRPr="00BC1EF2" w:rsidRDefault="00BC1EF2" w:rsidP="00BC1EF2">
      <w:pPr>
        <w:pStyle w:val="ListParagraph"/>
        <w:numPr>
          <w:ilvl w:val="0"/>
          <w:numId w:val="1"/>
        </w:numPr>
        <w:spacing w:after="0" w:line="360" w:lineRule="auto"/>
        <w:jc w:val="both"/>
        <w:rPr>
          <w:rFonts w:asciiTheme="majorBidi" w:hAnsiTheme="majorBidi" w:cstheme="majorBidi"/>
          <w:b/>
          <w:bCs/>
          <w:sz w:val="28"/>
          <w:szCs w:val="28"/>
          <w:rtl/>
          <w:lang w:bidi="ar-EG"/>
        </w:rPr>
      </w:pPr>
      <w:r w:rsidRPr="00BC1EF2">
        <w:rPr>
          <w:rFonts w:asciiTheme="majorBidi" w:hAnsiTheme="majorBidi" w:cs="Times New Roman"/>
          <w:b/>
          <w:bCs/>
          <w:sz w:val="28"/>
          <w:szCs w:val="28"/>
          <w:rtl/>
          <w:lang w:bidi="ar-EG"/>
        </w:rPr>
        <w:t xml:space="preserve">القسم الثاني : ويحتوى على محوريين: - </w:t>
      </w:r>
    </w:p>
    <w:p w14:paraId="3F122F12" w14:textId="74839A19" w:rsidR="00BC1EF2" w:rsidRPr="00BC1EF2" w:rsidRDefault="00BC1EF2" w:rsidP="00BC1EF2">
      <w:pPr>
        <w:spacing w:after="0" w:line="360" w:lineRule="auto"/>
        <w:jc w:val="both"/>
        <w:rPr>
          <w:rFonts w:asciiTheme="majorBidi" w:hAnsiTheme="majorBidi" w:cstheme="majorBidi"/>
          <w:sz w:val="28"/>
          <w:szCs w:val="28"/>
          <w:rtl/>
          <w:lang w:bidi="ar-EG"/>
        </w:rPr>
      </w:pPr>
      <w:r w:rsidRPr="00BC1EF2">
        <w:rPr>
          <w:rFonts w:asciiTheme="majorBidi" w:hAnsiTheme="majorBidi" w:cs="Times New Roman"/>
          <w:b/>
          <w:bCs/>
          <w:sz w:val="28"/>
          <w:szCs w:val="28"/>
          <w:rtl/>
          <w:lang w:bidi="ar-EG"/>
        </w:rPr>
        <w:t>المحور الأول</w:t>
      </w:r>
      <w:r w:rsidRPr="00BC1EF2">
        <w:rPr>
          <w:rFonts w:asciiTheme="majorBidi" w:hAnsiTheme="majorBidi" w:cs="Times New Roman"/>
          <w:sz w:val="28"/>
          <w:szCs w:val="28"/>
          <w:rtl/>
          <w:lang w:bidi="ar-EG"/>
        </w:rPr>
        <w:t xml:space="preserve"> : ويتمثل في " </w:t>
      </w:r>
      <w:r w:rsidR="00ED4A85">
        <w:rPr>
          <w:rFonts w:asciiTheme="majorBidi" w:hAnsiTheme="majorBidi" w:cs="Times New Roman" w:hint="cs"/>
          <w:sz w:val="28"/>
          <w:szCs w:val="28"/>
          <w:rtl/>
          <w:lang w:bidi="ar-EG"/>
        </w:rPr>
        <w:t>الادارة الاستراتيجية</w:t>
      </w:r>
      <w:r w:rsidRPr="00BC1EF2">
        <w:rPr>
          <w:rFonts w:asciiTheme="majorBidi" w:hAnsiTheme="majorBidi" w:cs="Times New Roman"/>
          <w:sz w:val="28"/>
          <w:szCs w:val="28"/>
          <w:rtl/>
          <w:lang w:bidi="ar-EG"/>
        </w:rPr>
        <w:t xml:space="preserve"> " ، حيث شمل (20) عبارة اجمالية للمتغير المستقل موزعة على الابعاد التالية : </w:t>
      </w:r>
    </w:p>
    <w:p w14:paraId="0CAD1207" w14:textId="482E53A8" w:rsidR="00ED4A85" w:rsidRPr="00ED4A85" w:rsidRDefault="00ED4A85" w:rsidP="00ED4A85">
      <w:pPr>
        <w:pStyle w:val="ListParagraph"/>
        <w:numPr>
          <w:ilvl w:val="0"/>
          <w:numId w:val="34"/>
        </w:numPr>
        <w:spacing w:after="0" w:line="360" w:lineRule="auto"/>
        <w:jc w:val="both"/>
        <w:rPr>
          <w:rFonts w:asciiTheme="majorBidi" w:hAnsiTheme="majorBidi" w:cs="Times New Roman"/>
          <w:sz w:val="28"/>
          <w:szCs w:val="28"/>
          <w:rtl/>
          <w:lang w:bidi="ar-EG"/>
        </w:rPr>
      </w:pPr>
      <w:r w:rsidRPr="00ED4A85">
        <w:rPr>
          <w:rFonts w:asciiTheme="majorBidi" w:hAnsiTheme="majorBidi" w:cs="Times New Roman"/>
          <w:sz w:val="28"/>
          <w:szCs w:val="28"/>
          <w:rtl/>
          <w:lang w:bidi="ar-EG"/>
        </w:rPr>
        <w:t>التحليل الاستراتيجي</w:t>
      </w:r>
      <w:r>
        <w:rPr>
          <w:rFonts w:asciiTheme="majorBidi" w:hAnsiTheme="majorBidi" w:cs="Times New Roman" w:hint="cs"/>
          <w:sz w:val="28"/>
          <w:szCs w:val="28"/>
          <w:rtl/>
          <w:lang w:bidi="ar-EG"/>
        </w:rPr>
        <w:t xml:space="preserve"> </w:t>
      </w:r>
      <w:r w:rsidRPr="00BC1EF2">
        <w:rPr>
          <w:rFonts w:asciiTheme="majorBidi" w:hAnsiTheme="majorBidi" w:cs="Times New Roman"/>
          <w:sz w:val="28"/>
          <w:szCs w:val="28"/>
          <w:rtl/>
          <w:lang w:bidi="ar-EG"/>
        </w:rPr>
        <w:t>(5) فقرت</w:t>
      </w:r>
      <w:r>
        <w:rPr>
          <w:rFonts w:asciiTheme="majorBidi" w:hAnsiTheme="majorBidi" w:cs="Times New Roman" w:hint="cs"/>
          <w:sz w:val="28"/>
          <w:szCs w:val="28"/>
          <w:rtl/>
          <w:lang w:bidi="ar-EG"/>
        </w:rPr>
        <w:t>.</w:t>
      </w:r>
    </w:p>
    <w:p w14:paraId="239C5DC3" w14:textId="344C3943" w:rsidR="00ED4A85" w:rsidRPr="00ED4A85" w:rsidRDefault="00ED4A85" w:rsidP="00ED4A85">
      <w:pPr>
        <w:pStyle w:val="ListParagraph"/>
        <w:numPr>
          <w:ilvl w:val="0"/>
          <w:numId w:val="34"/>
        </w:numPr>
        <w:spacing w:after="0" w:line="360" w:lineRule="auto"/>
        <w:jc w:val="both"/>
        <w:rPr>
          <w:rFonts w:asciiTheme="majorBidi" w:hAnsiTheme="majorBidi" w:cs="Times New Roman"/>
          <w:sz w:val="28"/>
          <w:szCs w:val="28"/>
          <w:rtl/>
          <w:lang w:bidi="ar-EG"/>
        </w:rPr>
      </w:pPr>
      <w:r w:rsidRPr="00ED4A85">
        <w:rPr>
          <w:rFonts w:asciiTheme="majorBidi" w:hAnsiTheme="majorBidi" w:cs="Times New Roman"/>
          <w:sz w:val="28"/>
          <w:szCs w:val="28"/>
          <w:rtl/>
          <w:lang w:bidi="ar-EG"/>
        </w:rPr>
        <w:t>التخطيط الاستراتيجي</w:t>
      </w:r>
      <w:r>
        <w:rPr>
          <w:rFonts w:asciiTheme="majorBidi" w:hAnsiTheme="majorBidi" w:cs="Times New Roman" w:hint="cs"/>
          <w:sz w:val="28"/>
          <w:szCs w:val="28"/>
          <w:rtl/>
          <w:lang w:bidi="ar-EG"/>
        </w:rPr>
        <w:t xml:space="preserve"> </w:t>
      </w:r>
      <w:r w:rsidRPr="00BC1EF2">
        <w:rPr>
          <w:rFonts w:asciiTheme="majorBidi" w:hAnsiTheme="majorBidi" w:cs="Times New Roman"/>
          <w:sz w:val="28"/>
          <w:szCs w:val="28"/>
          <w:rtl/>
          <w:lang w:bidi="ar-EG"/>
        </w:rPr>
        <w:t>(5) فقرت</w:t>
      </w:r>
      <w:r>
        <w:rPr>
          <w:rFonts w:asciiTheme="majorBidi" w:hAnsiTheme="majorBidi" w:cs="Times New Roman" w:hint="cs"/>
          <w:sz w:val="28"/>
          <w:szCs w:val="28"/>
          <w:rtl/>
          <w:lang w:bidi="ar-EG"/>
        </w:rPr>
        <w:t>.</w:t>
      </w:r>
    </w:p>
    <w:p w14:paraId="013337C4" w14:textId="6B3D8206" w:rsidR="00ED4A85" w:rsidRPr="00ED4A85" w:rsidRDefault="00ED4A85" w:rsidP="00ED4A85">
      <w:pPr>
        <w:pStyle w:val="ListParagraph"/>
        <w:numPr>
          <w:ilvl w:val="0"/>
          <w:numId w:val="34"/>
        </w:numPr>
        <w:spacing w:after="0" w:line="360" w:lineRule="auto"/>
        <w:jc w:val="both"/>
        <w:rPr>
          <w:rFonts w:asciiTheme="majorBidi" w:hAnsiTheme="majorBidi" w:cs="Times New Roman"/>
          <w:sz w:val="28"/>
          <w:szCs w:val="28"/>
          <w:rtl/>
          <w:lang w:bidi="ar-EG"/>
        </w:rPr>
      </w:pPr>
      <w:r w:rsidRPr="00ED4A85">
        <w:rPr>
          <w:rFonts w:asciiTheme="majorBidi" w:hAnsiTheme="majorBidi" w:cs="Times New Roman"/>
          <w:sz w:val="28"/>
          <w:szCs w:val="28"/>
          <w:rtl/>
          <w:lang w:bidi="ar-EG"/>
        </w:rPr>
        <w:t>التنفيذ الاستراتيجي</w:t>
      </w:r>
      <w:r>
        <w:rPr>
          <w:rFonts w:asciiTheme="majorBidi" w:hAnsiTheme="majorBidi" w:cs="Times New Roman" w:hint="cs"/>
          <w:sz w:val="28"/>
          <w:szCs w:val="28"/>
          <w:rtl/>
          <w:lang w:bidi="ar-EG"/>
        </w:rPr>
        <w:t xml:space="preserve"> </w:t>
      </w:r>
      <w:r w:rsidRPr="00BC1EF2">
        <w:rPr>
          <w:rFonts w:asciiTheme="majorBidi" w:hAnsiTheme="majorBidi" w:cs="Times New Roman"/>
          <w:sz w:val="28"/>
          <w:szCs w:val="28"/>
          <w:rtl/>
          <w:lang w:bidi="ar-EG"/>
        </w:rPr>
        <w:t>(5) فقرت</w:t>
      </w:r>
      <w:r>
        <w:rPr>
          <w:rFonts w:asciiTheme="majorBidi" w:hAnsiTheme="majorBidi" w:cs="Times New Roman" w:hint="cs"/>
          <w:sz w:val="28"/>
          <w:szCs w:val="28"/>
          <w:rtl/>
          <w:lang w:bidi="ar-EG"/>
        </w:rPr>
        <w:t>.</w:t>
      </w:r>
    </w:p>
    <w:p w14:paraId="1859ABC7" w14:textId="7326782E" w:rsidR="00BC1EF2" w:rsidRPr="00BC1EF2" w:rsidRDefault="00ED4A85" w:rsidP="00ED4A85">
      <w:pPr>
        <w:pStyle w:val="ListParagraph"/>
        <w:numPr>
          <w:ilvl w:val="0"/>
          <w:numId w:val="34"/>
        </w:numPr>
        <w:spacing w:after="0" w:line="360" w:lineRule="auto"/>
        <w:jc w:val="both"/>
        <w:rPr>
          <w:rFonts w:asciiTheme="majorBidi" w:hAnsiTheme="majorBidi" w:cstheme="majorBidi"/>
          <w:sz w:val="28"/>
          <w:szCs w:val="28"/>
          <w:rtl/>
          <w:lang w:bidi="ar-EG"/>
        </w:rPr>
      </w:pPr>
      <w:r w:rsidRPr="00ED4A85">
        <w:rPr>
          <w:rFonts w:asciiTheme="majorBidi" w:hAnsiTheme="majorBidi" w:cs="Times New Roman"/>
          <w:sz w:val="28"/>
          <w:szCs w:val="28"/>
          <w:rtl/>
          <w:lang w:bidi="ar-EG"/>
        </w:rPr>
        <w:t xml:space="preserve">الرقابة والتقييم الاستراتيجي </w:t>
      </w:r>
      <w:r w:rsidR="00BC1EF2" w:rsidRPr="00BC1EF2">
        <w:rPr>
          <w:rFonts w:asciiTheme="majorBidi" w:hAnsiTheme="majorBidi" w:cs="Times New Roman"/>
          <w:sz w:val="28"/>
          <w:szCs w:val="28"/>
          <w:rtl/>
          <w:lang w:bidi="ar-EG"/>
        </w:rPr>
        <w:t>(5) فقرت.</w:t>
      </w:r>
    </w:p>
    <w:p w14:paraId="431FB7F3" w14:textId="01E0CEA8" w:rsidR="00BC1EF2" w:rsidRPr="00BC1EF2" w:rsidRDefault="00BC1EF2" w:rsidP="00BC1EF2">
      <w:pPr>
        <w:spacing w:after="0" w:line="360" w:lineRule="auto"/>
        <w:jc w:val="both"/>
        <w:rPr>
          <w:rFonts w:asciiTheme="majorBidi" w:hAnsiTheme="majorBidi" w:cstheme="majorBidi"/>
          <w:sz w:val="28"/>
          <w:szCs w:val="28"/>
          <w:rtl/>
          <w:lang w:bidi="ar-EG"/>
        </w:rPr>
      </w:pPr>
      <w:r w:rsidRPr="00BC1EF2">
        <w:rPr>
          <w:rFonts w:asciiTheme="majorBidi" w:hAnsiTheme="majorBidi" w:cs="Times New Roman"/>
          <w:b/>
          <w:bCs/>
          <w:sz w:val="28"/>
          <w:szCs w:val="28"/>
          <w:rtl/>
          <w:lang w:bidi="ar-EG"/>
        </w:rPr>
        <w:t>المحور الثاني</w:t>
      </w:r>
      <w:r w:rsidRPr="00BC1EF2">
        <w:rPr>
          <w:rFonts w:asciiTheme="majorBidi" w:hAnsiTheme="majorBidi" w:cs="Times New Roman"/>
          <w:sz w:val="28"/>
          <w:szCs w:val="28"/>
          <w:rtl/>
          <w:lang w:bidi="ar-EG"/>
        </w:rPr>
        <w:t xml:space="preserve"> : ويتمثل في " </w:t>
      </w:r>
      <w:r>
        <w:rPr>
          <w:rFonts w:asciiTheme="majorBidi" w:hAnsiTheme="majorBidi" w:cs="Times New Roman" w:hint="cs"/>
          <w:sz w:val="28"/>
          <w:szCs w:val="28"/>
          <w:rtl/>
          <w:lang w:bidi="ar-EG"/>
        </w:rPr>
        <w:t>جودة الرعاية الصحية</w:t>
      </w:r>
      <w:r w:rsidRPr="00BC1EF2">
        <w:rPr>
          <w:rFonts w:asciiTheme="majorBidi" w:hAnsiTheme="majorBidi" w:cs="Times New Roman"/>
          <w:sz w:val="28"/>
          <w:szCs w:val="28"/>
          <w:rtl/>
          <w:lang w:bidi="ar-EG"/>
        </w:rPr>
        <w:t xml:space="preserve"> "، حيث شمل (</w:t>
      </w:r>
      <w:r>
        <w:rPr>
          <w:rFonts w:asciiTheme="majorBidi" w:hAnsiTheme="majorBidi" w:cs="Times New Roman" w:hint="cs"/>
          <w:sz w:val="28"/>
          <w:szCs w:val="28"/>
          <w:rtl/>
          <w:lang w:bidi="ar-EG"/>
        </w:rPr>
        <w:t>20</w:t>
      </w:r>
      <w:r w:rsidRPr="00BC1EF2">
        <w:rPr>
          <w:rFonts w:asciiTheme="majorBidi" w:hAnsiTheme="majorBidi" w:cs="Times New Roman"/>
          <w:sz w:val="28"/>
          <w:szCs w:val="28"/>
          <w:rtl/>
          <w:lang w:bidi="ar-EG"/>
        </w:rPr>
        <w:t>) عبارة اجمالية للمتغير التابع موزعة على الابعاد التالية :</w:t>
      </w:r>
    </w:p>
    <w:p w14:paraId="3824061E" w14:textId="5D2483FC" w:rsidR="00ED4A85" w:rsidRPr="00ED4A85" w:rsidRDefault="00ED4A85" w:rsidP="00ED4A85">
      <w:pPr>
        <w:pStyle w:val="ListParagraph"/>
        <w:numPr>
          <w:ilvl w:val="0"/>
          <w:numId w:val="34"/>
        </w:numPr>
        <w:spacing w:after="0" w:line="360" w:lineRule="auto"/>
        <w:jc w:val="both"/>
        <w:rPr>
          <w:rFonts w:asciiTheme="majorBidi" w:hAnsiTheme="majorBidi" w:cs="Times New Roman"/>
          <w:sz w:val="28"/>
          <w:szCs w:val="28"/>
          <w:rtl/>
          <w:lang w:bidi="ar-EG"/>
        </w:rPr>
      </w:pPr>
      <w:r w:rsidRPr="00ED4A85">
        <w:rPr>
          <w:rFonts w:asciiTheme="majorBidi" w:hAnsiTheme="majorBidi" w:cs="Times New Roman"/>
          <w:sz w:val="28"/>
          <w:szCs w:val="28"/>
          <w:rtl/>
          <w:lang w:bidi="ar-EG"/>
        </w:rPr>
        <w:t>الكفاءة التشغيلية</w:t>
      </w:r>
      <w:r>
        <w:rPr>
          <w:rFonts w:asciiTheme="majorBidi" w:hAnsiTheme="majorBidi" w:cs="Times New Roman" w:hint="cs"/>
          <w:sz w:val="28"/>
          <w:szCs w:val="28"/>
          <w:rtl/>
          <w:lang w:bidi="ar-EG"/>
        </w:rPr>
        <w:t xml:space="preserve"> </w:t>
      </w:r>
      <w:r w:rsidRPr="00BC1EF2">
        <w:rPr>
          <w:rFonts w:asciiTheme="majorBidi" w:hAnsiTheme="majorBidi" w:cs="Times New Roman"/>
          <w:sz w:val="28"/>
          <w:szCs w:val="28"/>
          <w:rtl/>
          <w:lang w:bidi="ar-EG"/>
        </w:rPr>
        <w:t>(5) فقرت</w:t>
      </w:r>
      <w:r>
        <w:rPr>
          <w:rFonts w:asciiTheme="majorBidi" w:hAnsiTheme="majorBidi" w:cs="Times New Roman" w:hint="cs"/>
          <w:sz w:val="28"/>
          <w:szCs w:val="28"/>
          <w:rtl/>
          <w:lang w:bidi="ar-EG"/>
        </w:rPr>
        <w:t>.</w:t>
      </w:r>
    </w:p>
    <w:p w14:paraId="26AD9B55" w14:textId="1A747378" w:rsidR="00ED4A85" w:rsidRPr="00ED4A85" w:rsidRDefault="00ED4A85" w:rsidP="00ED4A85">
      <w:pPr>
        <w:pStyle w:val="ListParagraph"/>
        <w:numPr>
          <w:ilvl w:val="0"/>
          <w:numId w:val="34"/>
        </w:numPr>
        <w:spacing w:after="0" w:line="360" w:lineRule="auto"/>
        <w:jc w:val="both"/>
        <w:rPr>
          <w:rFonts w:asciiTheme="majorBidi" w:hAnsiTheme="majorBidi" w:cs="Times New Roman"/>
          <w:sz w:val="28"/>
          <w:szCs w:val="28"/>
          <w:rtl/>
          <w:lang w:bidi="ar-EG"/>
        </w:rPr>
      </w:pPr>
      <w:r w:rsidRPr="00ED4A85">
        <w:rPr>
          <w:rFonts w:asciiTheme="majorBidi" w:hAnsiTheme="majorBidi" w:cs="Times New Roman"/>
          <w:sz w:val="28"/>
          <w:szCs w:val="28"/>
          <w:rtl/>
          <w:lang w:bidi="ar-EG"/>
        </w:rPr>
        <w:t>الاعتمادية</w:t>
      </w:r>
      <w:r>
        <w:rPr>
          <w:rFonts w:asciiTheme="majorBidi" w:hAnsiTheme="majorBidi" w:cs="Times New Roman" w:hint="cs"/>
          <w:sz w:val="28"/>
          <w:szCs w:val="28"/>
          <w:rtl/>
          <w:lang w:bidi="ar-EG"/>
        </w:rPr>
        <w:t xml:space="preserve"> </w:t>
      </w:r>
      <w:r w:rsidRPr="00BC1EF2">
        <w:rPr>
          <w:rFonts w:asciiTheme="majorBidi" w:hAnsiTheme="majorBidi" w:cs="Times New Roman"/>
          <w:sz w:val="28"/>
          <w:szCs w:val="28"/>
          <w:rtl/>
          <w:lang w:bidi="ar-EG"/>
        </w:rPr>
        <w:t>(5) فقرت</w:t>
      </w:r>
      <w:r>
        <w:rPr>
          <w:rFonts w:asciiTheme="majorBidi" w:hAnsiTheme="majorBidi" w:cs="Times New Roman" w:hint="cs"/>
          <w:sz w:val="28"/>
          <w:szCs w:val="28"/>
          <w:rtl/>
          <w:lang w:bidi="ar-EG"/>
        </w:rPr>
        <w:t>.</w:t>
      </w:r>
    </w:p>
    <w:p w14:paraId="68F23503" w14:textId="1B88AB4B" w:rsidR="00ED4A85" w:rsidRPr="00ED4A85" w:rsidRDefault="00ED4A85" w:rsidP="00ED4A85">
      <w:pPr>
        <w:pStyle w:val="ListParagraph"/>
        <w:numPr>
          <w:ilvl w:val="0"/>
          <w:numId w:val="34"/>
        </w:numPr>
        <w:spacing w:after="0" w:line="360" w:lineRule="auto"/>
        <w:jc w:val="both"/>
        <w:rPr>
          <w:rFonts w:asciiTheme="majorBidi" w:hAnsiTheme="majorBidi" w:cs="Times New Roman"/>
          <w:sz w:val="28"/>
          <w:szCs w:val="28"/>
          <w:rtl/>
          <w:lang w:bidi="ar-EG"/>
        </w:rPr>
      </w:pPr>
      <w:r w:rsidRPr="00ED4A85">
        <w:rPr>
          <w:rFonts w:asciiTheme="majorBidi" w:hAnsiTheme="majorBidi" w:cs="Times New Roman"/>
          <w:sz w:val="28"/>
          <w:szCs w:val="28"/>
          <w:rtl/>
          <w:lang w:bidi="ar-EG"/>
        </w:rPr>
        <w:t>الاستجابة والتعاطف</w:t>
      </w:r>
      <w:r>
        <w:rPr>
          <w:rFonts w:asciiTheme="majorBidi" w:hAnsiTheme="majorBidi" w:cs="Times New Roman" w:hint="cs"/>
          <w:sz w:val="28"/>
          <w:szCs w:val="28"/>
          <w:rtl/>
          <w:lang w:bidi="ar-EG"/>
        </w:rPr>
        <w:t xml:space="preserve"> </w:t>
      </w:r>
      <w:r w:rsidRPr="00BC1EF2">
        <w:rPr>
          <w:rFonts w:asciiTheme="majorBidi" w:hAnsiTheme="majorBidi" w:cs="Times New Roman"/>
          <w:sz w:val="28"/>
          <w:szCs w:val="28"/>
          <w:rtl/>
          <w:lang w:bidi="ar-EG"/>
        </w:rPr>
        <w:t>(5) فقرت</w:t>
      </w:r>
      <w:r>
        <w:rPr>
          <w:rFonts w:asciiTheme="majorBidi" w:hAnsiTheme="majorBidi" w:cs="Times New Roman" w:hint="cs"/>
          <w:sz w:val="28"/>
          <w:szCs w:val="28"/>
          <w:rtl/>
          <w:lang w:bidi="ar-EG"/>
        </w:rPr>
        <w:t>.</w:t>
      </w:r>
    </w:p>
    <w:p w14:paraId="3C6C74FE" w14:textId="3E4742BF" w:rsidR="00BC1EF2" w:rsidRPr="00ED4A85" w:rsidRDefault="00ED4A85" w:rsidP="00ED4A85">
      <w:pPr>
        <w:pStyle w:val="ListParagraph"/>
        <w:numPr>
          <w:ilvl w:val="0"/>
          <w:numId w:val="34"/>
        </w:numPr>
        <w:spacing w:after="0" w:line="360" w:lineRule="auto"/>
        <w:jc w:val="both"/>
        <w:rPr>
          <w:rFonts w:asciiTheme="majorBidi" w:hAnsiTheme="majorBidi" w:cs="Times New Roman"/>
          <w:sz w:val="28"/>
          <w:szCs w:val="28"/>
          <w:rtl/>
          <w:lang w:bidi="ar-EG"/>
        </w:rPr>
      </w:pPr>
      <w:r w:rsidRPr="00ED4A85">
        <w:rPr>
          <w:rFonts w:asciiTheme="majorBidi" w:hAnsiTheme="majorBidi" w:cs="Times New Roman"/>
          <w:sz w:val="28"/>
          <w:szCs w:val="28"/>
          <w:rtl/>
          <w:lang w:bidi="ar-EG"/>
        </w:rPr>
        <w:t xml:space="preserve">رضا المرضى </w:t>
      </w:r>
      <w:r w:rsidR="00BC1EF2" w:rsidRPr="00BC1EF2">
        <w:rPr>
          <w:rFonts w:asciiTheme="majorBidi" w:hAnsiTheme="majorBidi" w:cs="Times New Roman"/>
          <w:sz w:val="28"/>
          <w:szCs w:val="28"/>
          <w:rtl/>
          <w:lang w:bidi="ar-EG"/>
        </w:rPr>
        <w:t>(5) فقرت.</w:t>
      </w:r>
    </w:p>
    <w:p w14:paraId="27D1136F" w14:textId="77777777" w:rsidR="00BC1EF2" w:rsidRDefault="00BC1EF2" w:rsidP="00BC1EF2">
      <w:pPr>
        <w:spacing w:after="0" w:line="360" w:lineRule="auto"/>
        <w:jc w:val="both"/>
        <w:rPr>
          <w:rFonts w:asciiTheme="majorBidi" w:hAnsiTheme="majorBidi" w:cs="Times New Roman"/>
          <w:sz w:val="28"/>
          <w:szCs w:val="28"/>
          <w:rtl/>
          <w:lang w:bidi="ar-EG"/>
        </w:rPr>
      </w:pPr>
      <w:r w:rsidRPr="00BC1EF2">
        <w:rPr>
          <w:rFonts w:asciiTheme="majorBidi" w:hAnsiTheme="majorBidi" w:cs="Times New Roman"/>
          <w:sz w:val="28"/>
          <w:szCs w:val="28"/>
          <w:rtl/>
          <w:lang w:bidi="ar-EG"/>
        </w:rPr>
        <w:t xml:space="preserve">وقد تم الاعتماد على مقياس للاجابة يتراوح بين من 1 إلى 5 حسب مقياس ليكرت الخماسي حيث طلب من أفراد العينة إعطاء درجة موافقتهم على كل عبارة من العبارات وفق هذا المقياس كما يلي :- </w:t>
      </w:r>
    </w:p>
    <w:p w14:paraId="1AE35707" w14:textId="77777777" w:rsidR="00BC1EF2" w:rsidRPr="00BC1EF2" w:rsidRDefault="00BC1EF2" w:rsidP="00BC1EF2">
      <w:pPr>
        <w:spacing w:after="0" w:line="360" w:lineRule="auto"/>
        <w:jc w:val="both"/>
        <w:rPr>
          <w:rFonts w:asciiTheme="majorBidi" w:hAnsiTheme="majorBidi" w:cstheme="majorBidi"/>
          <w:sz w:val="28"/>
          <w:szCs w:val="28"/>
          <w:rtl/>
          <w:lang w:bidi="ar-EG"/>
        </w:rPr>
      </w:pPr>
      <w:r w:rsidRPr="00BC1EF2">
        <w:rPr>
          <w:rFonts w:asciiTheme="majorBidi" w:hAnsiTheme="majorBidi" w:cs="Times New Roman"/>
          <w:sz w:val="28"/>
          <w:szCs w:val="28"/>
          <w:rtl/>
          <w:lang w:bidi="ar-EG"/>
        </w:rPr>
        <w:t>•</w:t>
      </w:r>
      <w:r w:rsidRPr="00BC1EF2">
        <w:rPr>
          <w:rFonts w:asciiTheme="majorBidi" w:hAnsiTheme="majorBidi" w:cs="Times New Roman"/>
          <w:sz w:val="28"/>
          <w:szCs w:val="28"/>
          <w:rtl/>
          <w:lang w:bidi="ar-EG"/>
        </w:rPr>
        <w:tab/>
        <w:t xml:space="preserve">غير موافق بشدة : ولها درجة واحدة (1) </w:t>
      </w:r>
    </w:p>
    <w:p w14:paraId="1E8E68E2" w14:textId="77777777" w:rsidR="00BC1EF2" w:rsidRPr="00BC1EF2" w:rsidRDefault="00BC1EF2" w:rsidP="00BC1EF2">
      <w:pPr>
        <w:spacing w:after="0" w:line="360" w:lineRule="auto"/>
        <w:jc w:val="both"/>
        <w:rPr>
          <w:rFonts w:asciiTheme="majorBidi" w:hAnsiTheme="majorBidi" w:cstheme="majorBidi"/>
          <w:sz w:val="28"/>
          <w:szCs w:val="28"/>
          <w:rtl/>
          <w:lang w:bidi="ar-EG"/>
        </w:rPr>
      </w:pPr>
      <w:r w:rsidRPr="00BC1EF2">
        <w:rPr>
          <w:rFonts w:asciiTheme="majorBidi" w:hAnsiTheme="majorBidi" w:cs="Times New Roman"/>
          <w:sz w:val="28"/>
          <w:szCs w:val="28"/>
          <w:rtl/>
          <w:lang w:bidi="ar-EG"/>
        </w:rPr>
        <w:t>•</w:t>
      </w:r>
      <w:r w:rsidRPr="00BC1EF2">
        <w:rPr>
          <w:rFonts w:asciiTheme="majorBidi" w:hAnsiTheme="majorBidi" w:cs="Times New Roman"/>
          <w:sz w:val="28"/>
          <w:szCs w:val="28"/>
          <w:rtl/>
          <w:lang w:bidi="ar-EG"/>
        </w:rPr>
        <w:tab/>
        <w:t xml:space="preserve">غير موافق : ولها درجتان (2) </w:t>
      </w:r>
    </w:p>
    <w:p w14:paraId="585A6890" w14:textId="77777777" w:rsidR="00BC1EF2" w:rsidRPr="00BC1EF2" w:rsidRDefault="00BC1EF2" w:rsidP="00BC1EF2">
      <w:pPr>
        <w:spacing w:after="0" w:line="360" w:lineRule="auto"/>
        <w:jc w:val="both"/>
        <w:rPr>
          <w:rFonts w:asciiTheme="majorBidi" w:hAnsiTheme="majorBidi" w:cstheme="majorBidi"/>
          <w:sz w:val="28"/>
          <w:szCs w:val="28"/>
          <w:rtl/>
          <w:lang w:bidi="ar-EG"/>
        </w:rPr>
      </w:pPr>
      <w:r w:rsidRPr="00BC1EF2">
        <w:rPr>
          <w:rFonts w:asciiTheme="majorBidi" w:hAnsiTheme="majorBidi" w:cs="Times New Roman"/>
          <w:sz w:val="28"/>
          <w:szCs w:val="28"/>
          <w:rtl/>
          <w:lang w:bidi="ar-EG"/>
        </w:rPr>
        <w:t>•</w:t>
      </w:r>
      <w:r w:rsidRPr="00BC1EF2">
        <w:rPr>
          <w:rFonts w:asciiTheme="majorBidi" w:hAnsiTheme="majorBidi" w:cs="Times New Roman"/>
          <w:sz w:val="28"/>
          <w:szCs w:val="28"/>
          <w:rtl/>
          <w:lang w:bidi="ar-EG"/>
        </w:rPr>
        <w:tab/>
        <w:t xml:space="preserve">محايد : : ولها ثلاثة درجات (3) </w:t>
      </w:r>
    </w:p>
    <w:p w14:paraId="1F6A3A93" w14:textId="77777777" w:rsidR="00BC1EF2" w:rsidRPr="00BC1EF2" w:rsidRDefault="00BC1EF2" w:rsidP="00BC1EF2">
      <w:pPr>
        <w:spacing w:after="0" w:line="360" w:lineRule="auto"/>
        <w:jc w:val="both"/>
        <w:rPr>
          <w:rFonts w:asciiTheme="majorBidi" w:hAnsiTheme="majorBidi" w:cstheme="majorBidi"/>
          <w:sz w:val="28"/>
          <w:szCs w:val="28"/>
          <w:rtl/>
          <w:lang w:bidi="ar-EG"/>
        </w:rPr>
      </w:pPr>
      <w:r w:rsidRPr="00BC1EF2">
        <w:rPr>
          <w:rFonts w:asciiTheme="majorBidi" w:hAnsiTheme="majorBidi" w:cs="Times New Roman"/>
          <w:sz w:val="28"/>
          <w:szCs w:val="28"/>
          <w:rtl/>
          <w:lang w:bidi="ar-EG"/>
        </w:rPr>
        <w:t>•</w:t>
      </w:r>
      <w:r w:rsidRPr="00BC1EF2">
        <w:rPr>
          <w:rFonts w:asciiTheme="majorBidi" w:hAnsiTheme="majorBidi" w:cs="Times New Roman"/>
          <w:sz w:val="28"/>
          <w:szCs w:val="28"/>
          <w:rtl/>
          <w:lang w:bidi="ar-EG"/>
        </w:rPr>
        <w:tab/>
        <w:t>موافق : ولها اربعة درجات (4)</w:t>
      </w:r>
    </w:p>
    <w:p w14:paraId="4955E036" w14:textId="77777777" w:rsidR="00BC1EF2" w:rsidRPr="00BC1EF2" w:rsidRDefault="00BC1EF2" w:rsidP="00BC1EF2">
      <w:pPr>
        <w:spacing w:after="0" w:line="360" w:lineRule="auto"/>
        <w:jc w:val="both"/>
        <w:rPr>
          <w:rFonts w:asciiTheme="majorBidi" w:hAnsiTheme="majorBidi" w:cstheme="majorBidi"/>
          <w:sz w:val="28"/>
          <w:szCs w:val="28"/>
          <w:rtl/>
          <w:lang w:bidi="ar-EG"/>
        </w:rPr>
      </w:pPr>
      <w:r w:rsidRPr="00BC1EF2">
        <w:rPr>
          <w:rFonts w:asciiTheme="majorBidi" w:hAnsiTheme="majorBidi" w:cs="Times New Roman"/>
          <w:sz w:val="28"/>
          <w:szCs w:val="28"/>
          <w:rtl/>
          <w:lang w:bidi="ar-EG"/>
        </w:rPr>
        <w:t>•</w:t>
      </w:r>
      <w:r w:rsidRPr="00BC1EF2">
        <w:rPr>
          <w:rFonts w:asciiTheme="majorBidi" w:hAnsiTheme="majorBidi" w:cs="Times New Roman"/>
          <w:sz w:val="28"/>
          <w:szCs w:val="28"/>
          <w:rtl/>
          <w:lang w:bidi="ar-EG"/>
        </w:rPr>
        <w:tab/>
        <w:t xml:space="preserve">موافق بشدة : ولها خمسة درجات (5)  </w:t>
      </w:r>
    </w:p>
    <w:p w14:paraId="7E87440A" w14:textId="77777777" w:rsidR="00BC1EF2" w:rsidRPr="00BC1EF2" w:rsidRDefault="00BC1EF2" w:rsidP="00BC1EF2">
      <w:pPr>
        <w:spacing w:after="0" w:line="360" w:lineRule="auto"/>
        <w:jc w:val="both"/>
        <w:rPr>
          <w:rFonts w:asciiTheme="majorBidi" w:hAnsiTheme="majorBidi" w:cstheme="majorBidi"/>
          <w:sz w:val="28"/>
          <w:szCs w:val="28"/>
          <w:rtl/>
          <w:lang w:bidi="ar-EG"/>
        </w:rPr>
      </w:pPr>
      <w:r w:rsidRPr="00BC1EF2">
        <w:rPr>
          <w:rFonts w:asciiTheme="majorBidi" w:hAnsiTheme="majorBidi" w:cs="Times New Roman"/>
          <w:sz w:val="28"/>
          <w:szCs w:val="28"/>
          <w:rtl/>
          <w:lang w:bidi="ar-EG"/>
        </w:rPr>
        <w:t>أى انه كلما اقتربت الاجابة من (5) كلما كانت الموافقة بشكل أكبر ووفقاً لما سبق :</w:t>
      </w:r>
    </w:p>
    <w:p w14:paraId="264A3E54" w14:textId="77777777" w:rsidR="00BC1EF2" w:rsidRPr="00BC1EF2" w:rsidRDefault="00BC1EF2" w:rsidP="00BC1EF2">
      <w:pPr>
        <w:spacing w:after="0" w:line="360" w:lineRule="auto"/>
        <w:jc w:val="both"/>
        <w:rPr>
          <w:rFonts w:asciiTheme="majorBidi" w:hAnsiTheme="majorBidi" w:cstheme="majorBidi"/>
          <w:sz w:val="28"/>
          <w:szCs w:val="28"/>
          <w:rtl/>
          <w:lang w:bidi="ar-EG"/>
        </w:rPr>
      </w:pPr>
      <w:r w:rsidRPr="00BC1EF2">
        <w:rPr>
          <w:rFonts w:asciiTheme="majorBidi" w:hAnsiTheme="majorBidi" w:cs="Times New Roman"/>
          <w:sz w:val="28"/>
          <w:szCs w:val="28"/>
          <w:rtl/>
          <w:lang w:bidi="ar-EG"/>
        </w:rPr>
        <w:lastRenderedPageBreak/>
        <w:t xml:space="preserve">يتم حساب المدي : وهو الفرق بين أعلي قيمة وأقل درجة بالمقياس 5-1=4 </w:t>
      </w:r>
    </w:p>
    <w:p w14:paraId="0945D863" w14:textId="70EB6FBE" w:rsidR="00BC1EF2" w:rsidRPr="00BC1EF2" w:rsidRDefault="00BC1EF2" w:rsidP="00BC1EF2">
      <w:pPr>
        <w:spacing w:after="0" w:line="360" w:lineRule="auto"/>
        <w:jc w:val="both"/>
        <w:rPr>
          <w:rFonts w:asciiTheme="majorBidi" w:hAnsiTheme="majorBidi" w:cstheme="majorBidi"/>
          <w:sz w:val="28"/>
          <w:szCs w:val="28"/>
          <w:rtl/>
          <w:lang w:bidi="ar-EG"/>
        </w:rPr>
      </w:pPr>
      <w:r w:rsidRPr="00BC1EF2">
        <w:rPr>
          <w:rFonts w:asciiTheme="majorBidi" w:hAnsiTheme="majorBidi" w:cs="Times New Roman"/>
          <w:sz w:val="28"/>
          <w:szCs w:val="28"/>
          <w:rtl/>
          <w:lang w:bidi="ar-EG"/>
        </w:rPr>
        <w:t>طول الفئة : والذي يمثل : المدي / عدد فئات المقياس : 5 / 4 = 0,8 ويتم إضافة هذه القيمة إلي أقل قيمة في المقياس ( 1 ) وذلك لتحديد الحد الأعلي لأول فئة : 0,8 + 1 = 1,8 وبذلك تتحدد فئات المقياس كالتالي</w:t>
      </w:r>
      <w:r w:rsidR="0041116F">
        <w:rPr>
          <w:rFonts w:asciiTheme="majorBidi" w:hAnsiTheme="majorBidi" w:cs="Times New Roman" w:hint="cs"/>
          <w:sz w:val="28"/>
          <w:szCs w:val="28"/>
          <w:rtl/>
          <w:lang w:bidi="ar-EG"/>
        </w:rPr>
        <w:t>:</w:t>
      </w:r>
    </w:p>
    <w:p w14:paraId="578B0676" w14:textId="77777777" w:rsidR="00BC1EF2" w:rsidRPr="00BC1EF2" w:rsidRDefault="00BC1EF2" w:rsidP="00BC1EF2">
      <w:pPr>
        <w:spacing w:after="0" w:line="360" w:lineRule="auto"/>
        <w:jc w:val="both"/>
        <w:rPr>
          <w:rFonts w:asciiTheme="majorBidi" w:hAnsiTheme="majorBidi" w:cstheme="majorBidi"/>
          <w:sz w:val="28"/>
          <w:szCs w:val="28"/>
          <w:rtl/>
          <w:lang w:bidi="ar-EG"/>
        </w:rPr>
      </w:pPr>
      <w:r w:rsidRPr="00BC1EF2">
        <w:rPr>
          <w:rFonts w:asciiTheme="majorBidi" w:hAnsiTheme="majorBidi" w:cs="Times New Roman"/>
          <w:sz w:val="28"/>
          <w:szCs w:val="28"/>
          <w:rtl/>
          <w:lang w:bidi="ar-EG"/>
        </w:rPr>
        <w:t>-</w:t>
      </w:r>
      <w:r w:rsidRPr="00BC1EF2">
        <w:rPr>
          <w:rFonts w:asciiTheme="majorBidi" w:hAnsiTheme="majorBidi" w:cs="Times New Roman"/>
          <w:sz w:val="28"/>
          <w:szCs w:val="28"/>
          <w:rtl/>
          <w:lang w:bidi="ar-EG"/>
        </w:rPr>
        <w:tab/>
        <w:t xml:space="preserve">من 1 الى1,80  غير موافق بشدة </w:t>
      </w:r>
    </w:p>
    <w:p w14:paraId="0B83B510" w14:textId="77777777" w:rsidR="00BC1EF2" w:rsidRPr="00BC1EF2" w:rsidRDefault="00BC1EF2" w:rsidP="00BC1EF2">
      <w:pPr>
        <w:spacing w:after="0" w:line="360" w:lineRule="auto"/>
        <w:jc w:val="both"/>
        <w:rPr>
          <w:rFonts w:asciiTheme="majorBidi" w:hAnsiTheme="majorBidi" w:cstheme="majorBidi"/>
          <w:sz w:val="28"/>
          <w:szCs w:val="28"/>
          <w:rtl/>
          <w:lang w:bidi="ar-EG"/>
        </w:rPr>
      </w:pPr>
      <w:r w:rsidRPr="00BC1EF2">
        <w:rPr>
          <w:rFonts w:asciiTheme="majorBidi" w:hAnsiTheme="majorBidi" w:cs="Times New Roman"/>
          <w:sz w:val="28"/>
          <w:szCs w:val="28"/>
          <w:rtl/>
          <w:lang w:bidi="ar-EG"/>
        </w:rPr>
        <w:t>-</w:t>
      </w:r>
      <w:r w:rsidRPr="00BC1EF2">
        <w:rPr>
          <w:rFonts w:asciiTheme="majorBidi" w:hAnsiTheme="majorBidi" w:cs="Times New Roman"/>
          <w:sz w:val="28"/>
          <w:szCs w:val="28"/>
          <w:rtl/>
          <w:lang w:bidi="ar-EG"/>
        </w:rPr>
        <w:tab/>
        <w:t>من  1,81 إلى 2,60 غير موافق  .</w:t>
      </w:r>
    </w:p>
    <w:p w14:paraId="56C5D245" w14:textId="77777777" w:rsidR="00BC1EF2" w:rsidRPr="00BC1EF2" w:rsidRDefault="00BC1EF2" w:rsidP="00BC1EF2">
      <w:pPr>
        <w:spacing w:after="0" w:line="360" w:lineRule="auto"/>
        <w:jc w:val="both"/>
        <w:rPr>
          <w:rFonts w:asciiTheme="majorBidi" w:hAnsiTheme="majorBidi" w:cstheme="majorBidi"/>
          <w:sz w:val="28"/>
          <w:szCs w:val="28"/>
          <w:rtl/>
          <w:lang w:bidi="ar-EG"/>
        </w:rPr>
      </w:pPr>
      <w:r w:rsidRPr="00BC1EF2">
        <w:rPr>
          <w:rFonts w:asciiTheme="majorBidi" w:hAnsiTheme="majorBidi" w:cs="Times New Roman"/>
          <w:sz w:val="28"/>
          <w:szCs w:val="28"/>
          <w:rtl/>
          <w:lang w:bidi="ar-EG"/>
        </w:rPr>
        <w:t>-</w:t>
      </w:r>
      <w:r w:rsidRPr="00BC1EF2">
        <w:rPr>
          <w:rFonts w:asciiTheme="majorBidi" w:hAnsiTheme="majorBidi" w:cs="Times New Roman"/>
          <w:sz w:val="28"/>
          <w:szCs w:val="28"/>
          <w:rtl/>
          <w:lang w:bidi="ar-EG"/>
        </w:rPr>
        <w:tab/>
        <w:t>من 2,61 إلى3,4 محايد  .</w:t>
      </w:r>
    </w:p>
    <w:p w14:paraId="7E208864" w14:textId="77777777" w:rsidR="00BC1EF2" w:rsidRPr="00BC1EF2" w:rsidRDefault="00BC1EF2" w:rsidP="00BC1EF2">
      <w:pPr>
        <w:spacing w:after="0" w:line="360" w:lineRule="auto"/>
        <w:jc w:val="both"/>
        <w:rPr>
          <w:rFonts w:asciiTheme="majorBidi" w:hAnsiTheme="majorBidi" w:cstheme="majorBidi"/>
          <w:sz w:val="28"/>
          <w:szCs w:val="28"/>
          <w:rtl/>
          <w:lang w:bidi="ar-EG"/>
        </w:rPr>
      </w:pPr>
      <w:r w:rsidRPr="00BC1EF2">
        <w:rPr>
          <w:rFonts w:asciiTheme="majorBidi" w:hAnsiTheme="majorBidi" w:cs="Times New Roman"/>
          <w:sz w:val="28"/>
          <w:szCs w:val="28"/>
          <w:rtl/>
          <w:lang w:bidi="ar-EG"/>
        </w:rPr>
        <w:t>-</w:t>
      </w:r>
      <w:r w:rsidRPr="00BC1EF2">
        <w:rPr>
          <w:rFonts w:asciiTheme="majorBidi" w:hAnsiTheme="majorBidi" w:cs="Times New Roman"/>
          <w:sz w:val="28"/>
          <w:szCs w:val="28"/>
          <w:rtl/>
          <w:lang w:bidi="ar-EG"/>
        </w:rPr>
        <w:tab/>
        <w:t>من 3,41 إلى 4,2 موافق .</w:t>
      </w:r>
    </w:p>
    <w:p w14:paraId="411D50AD" w14:textId="77777777" w:rsidR="00BC1EF2" w:rsidRPr="00BC1EF2" w:rsidRDefault="00BC1EF2" w:rsidP="00BC1EF2">
      <w:pPr>
        <w:spacing w:after="0" w:line="360" w:lineRule="auto"/>
        <w:jc w:val="both"/>
        <w:rPr>
          <w:rFonts w:asciiTheme="majorBidi" w:hAnsiTheme="majorBidi" w:cstheme="majorBidi"/>
          <w:sz w:val="28"/>
          <w:szCs w:val="28"/>
          <w:rtl/>
          <w:lang w:bidi="ar-EG"/>
        </w:rPr>
      </w:pPr>
      <w:r w:rsidRPr="00BC1EF2">
        <w:rPr>
          <w:rFonts w:asciiTheme="majorBidi" w:hAnsiTheme="majorBidi" w:cs="Times New Roman"/>
          <w:sz w:val="28"/>
          <w:szCs w:val="28"/>
          <w:rtl/>
          <w:lang w:bidi="ar-EG"/>
        </w:rPr>
        <w:t>-</w:t>
      </w:r>
      <w:r w:rsidRPr="00BC1EF2">
        <w:rPr>
          <w:rFonts w:asciiTheme="majorBidi" w:hAnsiTheme="majorBidi" w:cs="Times New Roman"/>
          <w:sz w:val="28"/>
          <w:szCs w:val="28"/>
          <w:rtl/>
          <w:lang w:bidi="ar-EG"/>
        </w:rPr>
        <w:tab/>
        <w:t>من 4,21 إلى 5,00 موافق بشدة .</w:t>
      </w:r>
    </w:p>
    <w:p w14:paraId="1CACC980" w14:textId="1B20CAE1" w:rsidR="00BC1EF2" w:rsidRPr="00BC1EF2" w:rsidRDefault="00BC1EF2" w:rsidP="000D315D">
      <w:pPr>
        <w:spacing w:after="0" w:line="360" w:lineRule="auto"/>
        <w:jc w:val="both"/>
        <w:outlineLvl w:val="0"/>
        <w:rPr>
          <w:rFonts w:asciiTheme="majorBidi" w:hAnsiTheme="majorBidi" w:cstheme="majorBidi"/>
          <w:b/>
          <w:bCs/>
          <w:sz w:val="28"/>
          <w:szCs w:val="28"/>
          <w:rtl/>
          <w:lang w:bidi="ar-EG"/>
        </w:rPr>
      </w:pPr>
      <w:bookmarkStart w:id="83" w:name="_Toc224313380"/>
      <w:r w:rsidRPr="00BC1EF2">
        <w:rPr>
          <w:rFonts w:asciiTheme="majorBidi" w:hAnsiTheme="majorBidi" w:cs="Times New Roman" w:hint="cs"/>
          <w:b/>
          <w:bCs/>
          <w:sz w:val="28"/>
          <w:szCs w:val="28"/>
          <w:rtl/>
          <w:lang w:bidi="ar-EG"/>
        </w:rPr>
        <w:t xml:space="preserve">ب- </w:t>
      </w:r>
      <w:r w:rsidRPr="00BC1EF2">
        <w:rPr>
          <w:rFonts w:asciiTheme="majorBidi" w:hAnsiTheme="majorBidi" w:cs="Times New Roman"/>
          <w:b/>
          <w:bCs/>
          <w:sz w:val="28"/>
          <w:szCs w:val="28"/>
          <w:rtl/>
          <w:lang w:bidi="ar-EG"/>
        </w:rPr>
        <w:t xml:space="preserve"> صلاحية واعتمادية أداه البحث </w:t>
      </w:r>
      <w:r>
        <w:rPr>
          <w:rFonts w:asciiTheme="majorBidi" w:hAnsiTheme="majorBidi" w:cs="Times New Roman" w:hint="cs"/>
          <w:b/>
          <w:bCs/>
          <w:sz w:val="28"/>
          <w:szCs w:val="28"/>
          <w:rtl/>
          <w:lang w:bidi="ar-EG"/>
        </w:rPr>
        <w:t>(</w:t>
      </w:r>
      <w:r w:rsidRPr="00BC1EF2">
        <w:rPr>
          <w:rFonts w:asciiTheme="majorBidi" w:hAnsiTheme="majorBidi" w:cs="Times New Roman"/>
          <w:b/>
          <w:bCs/>
          <w:sz w:val="28"/>
          <w:szCs w:val="28"/>
          <w:rtl/>
          <w:lang w:bidi="ar-EG"/>
        </w:rPr>
        <w:t>صدق وثبات الإستقصاء):</w:t>
      </w:r>
      <w:bookmarkEnd w:id="83"/>
    </w:p>
    <w:p w14:paraId="2BBB065F" w14:textId="453504EF" w:rsidR="00BC1EF2" w:rsidRPr="00BC1EF2" w:rsidRDefault="00BC1EF2" w:rsidP="00BC1EF2">
      <w:pPr>
        <w:spacing w:after="0" w:line="360" w:lineRule="auto"/>
        <w:jc w:val="both"/>
        <w:rPr>
          <w:rFonts w:asciiTheme="majorBidi" w:hAnsiTheme="majorBidi" w:cstheme="majorBidi"/>
          <w:sz w:val="28"/>
          <w:szCs w:val="28"/>
          <w:rtl/>
          <w:lang w:bidi="ar-EG"/>
        </w:rPr>
      </w:pPr>
      <w:r w:rsidRPr="00BC1EF2">
        <w:rPr>
          <w:rFonts w:asciiTheme="majorBidi" w:hAnsiTheme="majorBidi" w:cs="Times New Roman"/>
          <w:sz w:val="28"/>
          <w:szCs w:val="28"/>
          <w:rtl/>
          <w:lang w:bidi="ar-EG"/>
        </w:rPr>
        <w:t xml:space="preserve">أ‌- صدق الإستقصاء: </w:t>
      </w:r>
    </w:p>
    <w:p w14:paraId="40F0404E" w14:textId="77777777" w:rsidR="00BC1EF2" w:rsidRPr="00BC1EF2" w:rsidRDefault="00BC1EF2" w:rsidP="00BC1EF2">
      <w:pPr>
        <w:spacing w:after="0" w:line="360" w:lineRule="auto"/>
        <w:jc w:val="both"/>
        <w:rPr>
          <w:rFonts w:asciiTheme="majorBidi" w:hAnsiTheme="majorBidi" w:cstheme="majorBidi"/>
          <w:sz w:val="28"/>
          <w:szCs w:val="28"/>
          <w:rtl/>
          <w:lang w:bidi="ar-EG"/>
        </w:rPr>
      </w:pPr>
      <w:r w:rsidRPr="00BC1EF2">
        <w:rPr>
          <w:rFonts w:asciiTheme="majorBidi" w:hAnsiTheme="majorBidi" w:cs="Times New Roman"/>
          <w:sz w:val="28"/>
          <w:szCs w:val="28"/>
          <w:rtl/>
          <w:lang w:bidi="ar-EG"/>
        </w:rPr>
        <w:t xml:space="preserve">   يُقصد بصدق الاستقصاء أن تقيس أسئلة الاستقصاء ما وضعت لقياسه، ويتم التأكد من صدق الإستقصاءعن طريق الإتساق الداخلى </w:t>
      </w:r>
      <w:r w:rsidRPr="00BC1EF2">
        <w:rPr>
          <w:rFonts w:asciiTheme="majorBidi" w:hAnsiTheme="majorBidi" w:cstheme="majorBidi"/>
          <w:sz w:val="28"/>
          <w:szCs w:val="28"/>
          <w:lang w:bidi="ar-EG"/>
        </w:rPr>
        <w:t>Internal Validity</w:t>
      </w:r>
      <w:r w:rsidRPr="00BC1EF2">
        <w:rPr>
          <w:rFonts w:asciiTheme="majorBidi" w:hAnsiTheme="majorBidi" w:cs="Times New Roman"/>
          <w:sz w:val="28"/>
          <w:szCs w:val="28"/>
          <w:rtl/>
          <w:lang w:bidi="ar-EG"/>
        </w:rPr>
        <w:t>، ويُقصد بمفهوم صدق الإتساق الداخلى مدى إتساق كل فقرة من فقرات الاستقصاء مع المجال الذي تنتمي إليه هذه الفقرة، أى درجة إنسجام فقرات الاستقصاء أو تجانس الفقرات، وقد تم حساب الإتساق الداخلى للاستقصاء من خلال حساب معامل الإتساق الداخلى - معامل الإرتباط (بيرسون)، بين كل فقرة من فقرات مجالات الاستقصاء والدرجة الكلية للمجال نفسه.</w:t>
      </w:r>
    </w:p>
    <w:p w14:paraId="5BDFC959" w14:textId="5413D24F" w:rsidR="00BC1EF2" w:rsidRPr="00BC1EF2" w:rsidRDefault="00BC1EF2" w:rsidP="00BC1EF2">
      <w:pPr>
        <w:spacing w:after="0" w:line="360" w:lineRule="auto"/>
        <w:jc w:val="both"/>
        <w:rPr>
          <w:rFonts w:asciiTheme="majorBidi" w:hAnsiTheme="majorBidi" w:cstheme="majorBidi"/>
          <w:b/>
          <w:bCs/>
          <w:sz w:val="28"/>
          <w:szCs w:val="28"/>
          <w:rtl/>
          <w:lang w:bidi="ar-EG"/>
        </w:rPr>
      </w:pPr>
      <w:r w:rsidRPr="00BC1EF2">
        <w:rPr>
          <w:rFonts w:asciiTheme="majorBidi" w:hAnsiTheme="majorBidi" w:cs="Times New Roman"/>
          <w:b/>
          <w:bCs/>
          <w:sz w:val="28"/>
          <w:szCs w:val="28"/>
          <w:rtl/>
          <w:lang w:bidi="ar-EG"/>
        </w:rPr>
        <w:t xml:space="preserve">ب‌-ثبات الإستقصاء: </w:t>
      </w:r>
    </w:p>
    <w:p w14:paraId="1BFB495F" w14:textId="1777FFDC" w:rsidR="00BC1EF2" w:rsidRPr="00BC1EF2" w:rsidRDefault="00BC1EF2" w:rsidP="00BC1EF2">
      <w:pPr>
        <w:spacing w:after="0" w:line="360" w:lineRule="auto"/>
        <w:jc w:val="both"/>
        <w:rPr>
          <w:rFonts w:asciiTheme="majorBidi" w:hAnsiTheme="majorBidi" w:cstheme="majorBidi"/>
          <w:sz w:val="28"/>
          <w:szCs w:val="28"/>
          <w:lang w:bidi="ar-EG"/>
        </w:rPr>
      </w:pPr>
      <w:r w:rsidRPr="00BC1EF2">
        <w:rPr>
          <w:rFonts w:asciiTheme="majorBidi" w:hAnsiTheme="majorBidi" w:cs="Times New Roman"/>
          <w:sz w:val="28"/>
          <w:szCs w:val="28"/>
          <w:rtl/>
          <w:lang w:bidi="ar-EG"/>
        </w:rPr>
        <w:t xml:space="preserve">    يقصد بثبات الاستقصاء </w:t>
      </w:r>
      <w:r w:rsidRPr="00BC1EF2">
        <w:rPr>
          <w:rFonts w:asciiTheme="majorBidi" w:hAnsiTheme="majorBidi" w:cstheme="majorBidi"/>
          <w:sz w:val="28"/>
          <w:szCs w:val="28"/>
          <w:lang w:bidi="ar-EG"/>
        </w:rPr>
        <w:t>Reliability</w:t>
      </w:r>
      <w:r w:rsidRPr="00BC1EF2">
        <w:rPr>
          <w:rFonts w:asciiTheme="majorBidi" w:hAnsiTheme="majorBidi" w:cs="Times New Roman"/>
          <w:sz w:val="28"/>
          <w:szCs w:val="28"/>
          <w:rtl/>
          <w:lang w:bidi="ar-EG"/>
        </w:rPr>
        <w:t xml:space="preserve"> أن تعطى استمارة الاستقصاء نفس النتيجة لوتم إعادة توزيعها أكثر من مرة تحت نفس الظروف والشروط، أو بعبارة أخرى أن ثبات الاستقصاء يعنى الإستقرار فى نتائج الاستقصاء وعدم تغييرها بشكل كبير فيما لو تم إعادة توزيعها على أفراد العينة عدة مرات خلال فترات، ويستخدم معامل الفا كرونباخ لدراسة ثبات الاستمارة وتعد القيمة المقبولة إحصائياً لمعامل ألفا كرونباخ 60% فأكثر، أما إذا كانت أقل من ذلك، فتعد ضعيفة وإذا كانت أكثر من90% تعد ممتازة.</w:t>
      </w:r>
    </w:p>
    <w:p w14:paraId="7E58E574" w14:textId="3E7972D1" w:rsidR="001973D2" w:rsidRPr="00577BD2" w:rsidRDefault="00A37917" w:rsidP="000D315D">
      <w:pPr>
        <w:spacing w:line="360" w:lineRule="auto"/>
        <w:ind w:left="142"/>
        <w:jc w:val="both"/>
        <w:outlineLvl w:val="0"/>
        <w:rPr>
          <w:rFonts w:asciiTheme="majorBidi" w:hAnsiTheme="majorBidi" w:cstheme="majorBidi"/>
          <w:b/>
          <w:bCs/>
          <w:sz w:val="28"/>
          <w:szCs w:val="28"/>
          <w:u w:val="single"/>
          <w:rtl/>
        </w:rPr>
      </w:pPr>
      <w:bookmarkStart w:id="84" w:name="_Toc224313381"/>
      <w:r>
        <w:rPr>
          <w:rFonts w:asciiTheme="majorBidi" w:hAnsiTheme="majorBidi" w:cstheme="majorBidi" w:hint="cs"/>
          <w:b/>
          <w:bCs/>
          <w:sz w:val="28"/>
          <w:szCs w:val="28"/>
          <w:u w:val="single"/>
          <w:rtl/>
        </w:rPr>
        <w:t>3/3:</w:t>
      </w:r>
      <w:r w:rsidR="001973D2" w:rsidRPr="00577BD2">
        <w:rPr>
          <w:rFonts w:asciiTheme="majorBidi" w:hAnsiTheme="majorBidi" w:cstheme="majorBidi"/>
          <w:b/>
          <w:bCs/>
          <w:sz w:val="28"/>
          <w:szCs w:val="28"/>
          <w:u w:val="single"/>
          <w:rtl/>
        </w:rPr>
        <w:t xml:space="preserve"> حدود </w:t>
      </w:r>
      <w:r>
        <w:rPr>
          <w:rFonts w:asciiTheme="majorBidi" w:hAnsiTheme="majorBidi" w:cstheme="majorBidi" w:hint="cs"/>
          <w:b/>
          <w:bCs/>
          <w:sz w:val="28"/>
          <w:szCs w:val="28"/>
          <w:u w:val="single"/>
          <w:rtl/>
        </w:rPr>
        <w:t>البحث</w:t>
      </w:r>
      <w:r w:rsidR="001973D2" w:rsidRPr="00577BD2">
        <w:rPr>
          <w:rFonts w:asciiTheme="majorBidi" w:hAnsiTheme="majorBidi" w:cstheme="majorBidi"/>
          <w:b/>
          <w:bCs/>
          <w:sz w:val="28"/>
          <w:szCs w:val="28"/>
          <w:u w:val="single"/>
          <w:rtl/>
        </w:rPr>
        <w:t>:</w:t>
      </w:r>
      <w:bookmarkEnd w:id="84"/>
    </w:p>
    <w:p w14:paraId="336798F7" w14:textId="6CB61A6A" w:rsidR="001973D2" w:rsidRPr="00A37917" w:rsidRDefault="001973D2">
      <w:pPr>
        <w:pStyle w:val="ListParagraph"/>
        <w:numPr>
          <w:ilvl w:val="0"/>
          <w:numId w:val="36"/>
        </w:numPr>
        <w:spacing w:after="0" w:line="360" w:lineRule="auto"/>
        <w:jc w:val="lowKashida"/>
        <w:rPr>
          <w:rFonts w:asciiTheme="majorBidi" w:hAnsiTheme="majorBidi" w:cs="Times New Roman"/>
          <w:sz w:val="28"/>
          <w:szCs w:val="28"/>
          <w:rtl/>
        </w:rPr>
      </w:pPr>
      <w:r w:rsidRPr="00A37917">
        <w:rPr>
          <w:rFonts w:asciiTheme="majorBidi" w:hAnsiTheme="majorBidi" w:cstheme="majorBidi"/>
          <w:b/>
          <w:bCs/>
          <w:sz w:val="28"/>
          <w:szCs w:val="28"/>
          <w:u w:val="single"/>
          <w:rtl/>
          <w:lang w:bidi="ar-EG"/>
        </w:rPr>
        <w:t xml:space="preserve"> الحدود الموضوعية للبحث</w:t>
      </w:r>
      <w:r w:rsidRPr="00A37917">
        <w:rPr>
          <w:rFonts w:asciiTheme="majorBidi" w:hAnsiTheme="majorBidi" w:cstheme="majorBidi"/>
          <w:sz w:val="28"/>
          <w:szCs w:val="28"/>
          <w:rtl/>
          <w:lang w:bidi="ar-EG"/>
        </w:rPr>
        <w:t xml:space="preserve">: </w:t>
      </w:r>
      <w:r w:rsidRPr="00A37917">
        <w:rPr>
          <w:rFonts w:asciiTheme="majorBidi" w:eastAsia="Calibri" w:hAnsiTheme="majorBidi" w:cstheme="majorBidi"/>
          <w:sz w:val="28"/>
          <w:szCs w:val="28"/>
          <w:rtl/>
        </w:rPr>
        <w:t xml:space="preserve">سيتركز موضوع البحث حول </w:t>
      </w:r>
      <w:r w:rsidR="00ED4A85" w:rsidRPr="00ED4A85">
        <w:rPr>
          <w:rFonts w:asciiTheme="majorBidi" w:hAnsiTheme="majorBidi" w:cs="Times New Roman"/>
          <w:sz w:val="28"/>
          <w:szCs w:val="28"/>
          <w:rtl/>
        </w:rPr>
        <w:t>ور الادارة الاستراتيجية فى تحسين جودة الخدمات الصحية المقدمة للمرضى</w:t>
      </w:r>
      <w:r w:rsidR="00ED4A85">
        <w:rPr>
          <w:rFonts w:asciiTheme="majorBidi" w:hAnsiTheme="majorBidi" w:cs="Times New Roman" w:hint="cs"/>
          <w:sz w:val="28"/>
          <w:szCs w:val="28"/>
          <w:rtl/>
        </w:rPr>
        <w:t xml:space="preserve"> بالقطاع الصحى السعودى</w:t>
      </w:r>
    </w:p>
    <w:p w14:paraId="2863FF18" w14:textId="178C7568" w:rsidR="001973D2" w:rsidRPr="00A37917" w:rsidRDefault="001973D2">
      <w:pPr>
        <w:pStyle w:val="ListParagraph"/>
        <w:numPr>
          <w:ilvl w:val="0"/>
          <w:numId w:val="36"/>
        </w:numPr>
        <w:spacing w:after="0" w:line="360" w:lineRule="auto"/>
        <w:jc w:val="both"/>
        <w:rPr>
          <w:rFonts w:asciiTheme="majorBidi" w:hAnsiTheme="majorBidi" w:cstheme="majorBidi"/>
          <w:sz w:val="28"/>
          <w:szCs w:val="28"/>
          <w:lang w:bidi="ar-EG"/>
        </w:rPr>
      </w:pPr>
      <w:r w:rsidRPr="00A37917">
        <w:rPr>
          <w:rFonts w:asciiTheme="majorBidi" w:hAnsiTheme="majorBidi" w:cstheme="majorBidi"/>
          <w:b/>
          <w:bCs/>
          <w:sz w:val="28"/>
          <w:szCs w:val="28"/>
          <w:u w:val="single"/>
          <w:rtl/>
          <w:lang w:bidi="ar-EG"/>
        </w:rPr>
        <w:t xml:space="preserve"> الحدود الزمنية للبحث</w:t>
      </w:r>
      <w:r w:rsidRPr="00A37917">
        <w:rPr>
          <w:rFonts w:asciiTheme="majorBidi" w:hAnsiTheme="majorBidi" w:cstheme="majorBidi"/>
          <w:b/>
          <w:bCs/>
          <w:sz w:val="28"/>
          <w:szCs w:val="28"/>
          <w:rtl/>
          <w:lang w:bidi="ar-EG"/>
        </w:rPr>
        <w:t>:</w:t>
      </w:r>
      <w:r w:rsidRPr="00A37917">
        <w:rPr>
          <w:rFonts w:asciiTheme="majorBidi" w:hAnsiTheme="majorBidi" w:cstheme="majorBidi"/>
          <w:sz w:val="28"/>
          <w:szCs w:val="28"/>
          <w:rtl/>
          <w:lang w:bidi="ar-EG"/>
        </w:rPr>
        <w:t xml:space="preserve"> خلال الفترة الزمنية من عام </w:t>
      </w:r>
      <w:r w:rsidRPr="00A37917">
        <w:rPr>
          <w:rFonts w:asciiTheme="majorBidi" w:hAnsiTheme="majorBidi" w:cstheme="majorBidi" w:hint="cs"/>
          <w:sz w:val="28"/>
          <w:szCs w:val="28"/>
          <w:rtl/>
          <w:lang w:bidi="ar-EG"/>
        </w:rPr>
        <w:t>2025</w:t>
      </w:r>
      <w:r w:rsidRPr="00A37917">
        <w:rPr>
          <w:rFonts w:asciiTheme="majorBidi" w:hAnsiTheme="majorBidi" w:cstheme="majorBidi"/>
          <w:sz w:val="28"/>
          <w:szCs w:val="28"/>
          <w:rtl/>
          <w:lang w:bidi="ar-EG"/>
        </w:rPr>
        <w:t xml:space="preserve"> الى عام 2026.</w:t>
      </w:r>
    </w:p>
    <w:p w14:paraId="1F3DFA83" w14:textId="4A870C25" w:rsidR="001973D2" w:rsidRPr="00577BD2" w:rsidRDefault="00A37917" w:rsidP="001973D2">
      <w:pPr>
        <w:tabs>
          <w:tab w:val="left" w:pos="706"/>
          <w:tab w:val="left" w:pos="1607"/>
        </w:tabs>
        <w:spacing w:after="0" w:line="360" w:lineRule="auto"/>
        <w:ind w:left="1197"/>
        <w:jc w:val="both"/>
        <w:outlineLvl w:val="0"/>
        <w:rPr>
          <w:rFonts w:asciiTheme="majorBidi" w:eastAsia="Calibri" w:hAnsiTheme="majorBidi" w:cstheme="majorBidi"/>
          <w:sz w:val="28"/>
          <w:szCs w:val="28"/>
          <w:rtl/>
        </w:rPr>
      </w:pPr>
      <w:bookmarkStart w:id="85" w:name="_Toc224313382"/>
      <w:bookmarkStart w:id="86" w:name="_Toc153054198"/>
      <w:bookmarkStart w:id="87" w:name="_Toc153054637"/>
      <w:r>
        <w:rPr>
          <w:rFonts w:asciiTheme="majorBidi" w:hAnsiTheme="majorBidi" w:cstheme="majorBidi" w:hint="cs"/>
          <w:b/>
          <w:bCs/>
          <w:sz w:val="28"/>
          <w:szCs w:val="28"/>
          <w:u w:val="single"/>
          <w:rtl/>
          <w:lang w:bidi="ar-EG"/>
        </w:rPr>
        <w:t xml:space="preserve">ج- </w:t>
      </w:r>
      <w:r w:rsidR="001973D2" w:rsidRPr="00577BD2">
        <w:rPr>
          <w:rFonts w:asciiTheme="majorBidi" w:hAnsiTheme="majorBidi" w:cstheme="majorBidi"/>
          <w:b/>
          <w:bCs/>
          <w:sz w:val="28"/>
          <w:szCs w:val="28"/>
          <w:u w:val="single"/>
          <w:rtl/>
          <w:lang w:bidi="ar-EG"/>
        </w:rPr>
        <w:t xml:space="preserve"> الحدود المكانية للبحث</w:t>
      </w:r>
      <w:r w:rsidR="001973D2" w:rsidRPr="00577BD2">
        <w:rPr>
          <w:rFonts w:asciiTheme="majorBidi" w:hAnsiTheme="majorBidi" w:cstheme="majorBidi"/>
          <w:b/>
          <w:bCs/>
          <w:sz w:val="28"/>
          <w:szCs w:val="28"/>
          <w:rtl/>
          <w:lang w:bidi="ar-EG"/>
        </w:rPr>
        <w:t>:</w:t>
      </w:r>
      <w:r w:rsidR="001973D2" w:rsidRPr="00577BD2">
        <w:rPr>
          <w:rFonts w:asciiTheme="majorBidi" w:hAnsiTheme="majorBidi" w:cstheme="majorBidi"/>
          <w:sz w:val="28"/>
          <w:szCs w:val="28"/>
          <w:rtl/>
          <w:lang w:bidi="ar-EG"/>
        </w:rPr>
        <w:t xml:space="preserve"> </w:t>
      </w:r>
      <w:r w:rsidR="001973D2">
        <w:rPr>
          <w:rFonts w:asciiTheme="majorBidi" w:eastAsia="Calibri" w:hAnsiTheme="majorBidi" w:cs="Times New Roman" w:hint="cs"/>
          <w:sz w:val="28"/>
          <w:szCs w:val="28"/>
          <w:rtl/>
        </w:rPr>
        <w:t>ب</w:t>
      </w:r>
      <w:r w:rsidR="00ED4A85" w:rsidRPr="00ED4A85">
        <w:rPr>
          <w:rFonts w:asciiTheme="majorBidi" w:eastAsia="Calibri" w:hAnsiTheme="majorBidi" w:cs="Times New Roman"/>
          <w:sz w:val="28"/>
          <w:szCs w:val="28"/>
          <w:rtl/>
        </w:rPr>
        <w:t>مستشفيات التجمع الصحى الاول بالرياض بالمملكة العربية السعودية</w:t>
      </w:r>
      <w:r w:rsidR="001973D2">
        <w:rPr>
          <w:rFonts w:asciiTheme="majorBidi" w:eastAsia="Calibri" w:hAnsiTheme="majorBidi" w:cs="Times New Roman" w:hint="cs"/>
          <w:sz w:val="28"/>
          <w:szCs w:val="28"/>
          <w:rtl/>
        </w:rPr>
        <w:t>.</w:t>
      </w:r>
      <w:bookmarkEnd w:id="85"/>
    </w:p>
    <w:p w14:paraId="27C02F4F" w14:textId="7C202CF3" w:rsidR="001973D2" w:rsidRDefault="00A37917" w:rsidP="001973D2">
      <w:pPr>
        <w:tabs>
          <w:tab w:val="left" w:pos="706"/>
          <w:tab w:val="left" w:pos="1607"/>
        </w:tabs>
        <w:spacing w:after="0" w:line="360" w:lineRule="auto"/>
        <w:ind w:left="1197"/>
        <w:jc w:val="both"/>
        <w:outlineLvl w:val="0"/>
        <w:rPr>
          <w:rFonts w:ascii="Simplified Arabic" w:hAnsi="Simplified Arabic" w:cs="Simplified Arabic"/>
          <w:b/>
          <w:bCs/>
          <w:sz w:val="28"/>
          <w:szCs w:val="28"/>
          <w:rtl/>
          <w:lang w:bidi="ar-EG"/>
        </w:rPr>
      </w:pPr>
      <w:bookmarkStart w:id="88" w:name="_Toc224313383"/>
      <w:bookmarkEnd w:id="86"/>
      <w:bookmarkEnd w:id="87"/>
      <w:r>
        <w:rPr>
          <w:rFonts w:asciiTheme="majorBidi" w:hAnsiTheme="majorBidi" w:cstheme="majorBidi" w:hint="cs"/>
          <w:b/>
          <w:bCs/>
          <w:sz w:val="28"/>
          <w:szCs w:val="28"/>
          <w:u w:val="single"/>
          <w:rtl/>
          <w:lang w:bidi="ar-EG"/>
        </w:rPr>
        <w:lastRenderedPageBreak/>
        <w:t xml:space="preserve">د- </w:t>
      </w:r>
      <w:r w:rsidR="001973D2" w:rsidRPr="00577BD2">
        <w:rPr>
          <w:rFonts w:asciiTheme="majorBidi" w:hAnsiTheme="majorBidi" w:cstheme="majorBidi"/>
          <w:b/>
          <w:bCs/>
          <w:sz w:val="28"/>
          <w:szCs w:val="28"/>
          <w:u w:val="single"/>
          <w:rtl/>
          <w:lang w:bidi="ar-EG"/>
        </w:rPr>
        <w:t>الحدود البشرية للبحث</w:t>
      </w:r>
      <w:r w:rsidR="001973D2" w:rsidRPr="00577BD2">
        <w:rPr>
          <w:rFonts w:asciiTheme="majorBidi" w:eastAsia="Calibri" w:hAnsiTheme="majorBidi" w:cstheme="majorBidi"/>
          <w:sz w:val="28"/>
          <w:szCs w:val="28"/>
          <w:rtl/>
        </w:rPr>
        <w:t xml:space="preserve">: </w:t>
      </w:r>
      <w:r w:rsidR="001973D2" w:rsidRPr="00577BD2">
        <w:rPr>
          <w:rFonts w:asciiTheme="majorBidi" w:eastAsia="Calibri" w:hAnsiTheme="majorBidi" w:cstheme="majorBidi"/>
          <w:sz w:val="28"/>
          <w:szCs w:val="28"/>
          <w:rtl/>
          <w:lang w:bidi="ar-EG"/>
        </w:rPr>
        <w:t xml:space="preserve">تشمل </w:t>
      </w:r>
      <w:r w:rsidR="001973D2" w:rsidRPr="00900378">
        <w:rPr>
          <w:rFonts w:asciiTheme="majorBidi" w:eastAsia="Calibri" w:hAnsiTheme="majorBidi" w:cs="Times New Roman" w:hint="cs"/>
          <w:sz w:val="28"/>
          <w:szCs w:val="28"/>
          <w:rtl/>
          <w:lang w:bidi="ar-EG"/>
        </w:rPr>
        <w:t>العاملين</w:t>
      </w:r>
      <w:r w:rsidR="001973D2" w:rsidRPr="00900378">
        <w:rPr>
          <w:rFonts w:asciiTheme="majorBidi" w:eastAsia="Calibri" w:hAnsiTheme="majorBidi" w:cs="Times New Roman"/>
          <w:sz w:val="28"/>
          <w:szCs w:val="28"/>
          <w:rtl/>
          <w:lang w:bidi="ar-EG"/>
        </w:rPr>
        <w:t xml:space="preserve"> </w:t>
      </w:r>
      <w:r w:rsidR="00ED4A85">
        <w:rPr>
          <w:rFonts w:asciiTheme="majorBidi" w:eastAsia="Calibri" w:hAnsiTheme="majorBidi" w:cs="Times New Roman" w:hint="cs"/>
          <w:sz w:val="28"/>
          <w:szCs w:val="28"/>
          <w:rtl/>
          <w:lang w:bidi="ar-EG"/>
        </w:rPr>
        <w:t>ب</w:t>
      </w:r>
      <w:r w:rsidR="00ED4A85" w:rsidRPr="00ED4A85">
        <w:rPr>
          <w:rFonts w:asciiTheme="majorBidi" w:eastAsia="Calibri" w:hAnsiTheme="majorBidi" w:cs="Times New Roman"/>
          <w:sz w:val="28"/>
          <w:szCs w:val="28"/>
          <w:rtl/>
          <w:lang w:bidi="ar-EG"/>
        </w:rPr>
        <w:t>مستشفيات التجمع الصحى الاول بالرياض بالمملكة العربية السعودية</w:t>
      </w:r>
      <w:r w:rsidR="001973D2" w:rsidRPr="00B5778F">
        <w:rPr>
          <w:rFonts w:asciiTheme="majorBidi" w:eastAsia="Calibri" w:hAnsiTheme="majorBidi" w:cs="Times New Roman"/>
          <w:sz w:val="28"/>
          <w:szCs w:val="28"/>
          <w:rtl/>
          <w:lang w:bidi="ar-EG"/>
        </w:rPr>
        <w:t>.</w:t>
      </w:r>
      <w:bookmarkEnd w:id="88"/>
    </w:p>
    <w:p w14:paraId="684078A6" w14:textId="051B6FB5" w:rsidR="00A37917" w:rsidRPr="00A37917" w:rsidRDefault="00A37917" w:rsidP="000D315D">
      <w:pPr>
        <w:outlineLvl w:val="0"/>
        <w:rPr>
          <w:rFonts w:asciiTheme="majorBidi" w:hAnsiTheme="majorBidi" w:cs="Times New Roman"/>
          <w:b/>
          <w:bCs/>
          <w:sz w:val="28"/>
          <w:szCs w:val="28"/>
          <w:u w:val="single"/>
        </w:rPr>
      </w:pPr>
      <w:bookmarkStart w:id="89" w:name="_Toc224313384"/>
      <w:r w:rsidRPr="00A37917">
        <w:rPr>
          <w:rFonts w:asciiTheme="majorBidi" w:hAnsiTheme="majorBidi" w:cs="Times New Roman" w:hint="cs"/>
          <w:b/>
          <w:bCs/>
          <w:sz w:val="28"/>
          <w:szCs w:val="28"/>
          <w:u w:val="single"/>
          <w:rtl/>
        </w:rPr>
        <w:t xml:space="preserve">3/4: </w:t>
      </w:r>
      <w:r w:rsidRPr="00A37917">
        <w:rPr>
          <w:rFonts w:asciiTheme="majorBidi" w:hAnsiTheme="majorBidi" w:cs="Times New Roman"/>
          <w:b/>
          <w:bCs/>
          <w:sz w:val="28"/>
          <w:szCs w:val="28"/>
          <w:u w:val="single"/>
          <w:rtl/>
        </w:rPr>
        <w:t>المعالجة والأدوات الإحصائية المستخدمة</w:t>
      </w:r>
      <w:r w:rsidRPr="00A37917">
        <w:rPr>
          <w:rFonts w:asciiTheme="majorBidi" w:hAnsiTheme="majorBidi" w:cs="Times New Roman"/>
          <w:b/>
          <w:bCs/>
          <w:sz w:val="28"/>
          <w:szCs w:val="28"/>
          <w:u w:val="single"/>
        </w:rPr>
        <w:t>:</w:t>
      </w:r>
      <w:bookmarkEnd w:id="89"/>
    </w:p>
    <w:p w14:paraId="0C61572B" w14:textId="77777777" w:rsidR="00A37917" w:rsidRPr="00A37917" w:rsidRDefault="00A37917" w:rsidP="00CC09AE">
      <w:pPr>
        <w:spacing w:line="360" w:lineRule="auto"/>
        <w:ind w:firstLine="113"/>
        <w:jc w:val="both"/>
        <w:rPr>
          <w:rFonts w:asciiTheme="majorBidi" w:hAnsiTheme="majorBidi" w:cs="Times New Roman"/>
          <w:sz w:val="28"/>
          <w:szCs w:val="28"/>
        </w:rPr>
      </w:pPr>
      <w:r w:rsidRPr="00A37917">
        <w:rPr>
          <w:rFonts w:asciiTheme="majorBidi" w:hAnsiTheme="majorBidi" w:cs="Times New Roman"/>
          <w:sz w:val="28"/>
          <w:szCs w:val="28"/>
          <w:rtl/>
        </w:rPr>
        <w:t>لتحقيق أهداف الدراسة واختبار صحة فروضها، تمت معالجة البيانات التي جُمعت ميدانياً باستخدام برنامج الحزمة الإحصائية للعلوم الاجتماعية</w:t>
      </w:r>
      <w:r w:rsidRPr="00A37917">
        <w:rPr>
          <w:rFonts w:asciiTheme="majorBidi" w:hAnsiTheme="majorBidi" w:cs="Times New Roman"/>
          <w:sz w:val="28"/>
          <w:szCs w:val="28"/>
        </w:rPr>
        <w:t xml:space="preserve"> (</w:t>
      </w:r>
      <w:r w:rsidRPr="00A37917">
        <w:rPr>
          <w:rFonts w:asciiTheme="majorBidi" w:hAnsiTheme="majorBidi" w:cs="Times New Roman"/>
          <w:b/>
          <w:bCs/>
          <w:sz w:val="28"/>
          <w:szCs w:val="28"/>
        </w:rPr>
        <w:t>IBM SPSS v.27</w:t>
      </w:r>
      <w:r w:rsidRPr="00A37917">
        <w:rPr>
          <w:rFonts w:asciiTheme="majorBidi" w:hAnsiTheme="majorBidi" w:cs="Times New Roman"/>
          <w:sz w:val="28"/>
          <w:szCs w:val="28"/>
        </w:rPr>
        <w:t>)</w:t>
      </w:r>
      <w:r w:rsidRPr="00A37917">
        <w:rPr>
          <w:rFonts w:asciiTheme="majorBidi" w:hAnsiTheme="majorBidi" w:cs="Times New Roman"/>
          <w:sz w:val="28"/>
          <w:szCs w:val="28"/>
          <w:rtl/>
        </w:rPr>
        <w:t>، حيث تم الاعتماد على مجموعة من الاختبارات والأساليب الإحصائية التي تتناسب مع طبيعة المتغيرات وتساؤلات البحث، وذلك على النحو التالي</w:t>
      </w:r>
      <w:r w:rsidRPr="00A37917">
        <w:rPr>
          <w:rFonts w:asciiTheme="majorBidi" w:hAnsiTheme="majorBidi" w:cs="Times New Roman"/>
          <w:sz w:val="28"/>
          <w:szCs w:val="28"/>
        </w:rPr>
        <w:t>:</w:t>
      </w:r>
    </w:p>
    <w:p w14:paraId="0D59BE74" w14:textId="77777777" w:rsidR="00A37917" w:rsidRPr="00A37917" w:rsidRDefault="00A37917">
      <w:pPr>
        <w:numPr>
          <w:ilvl w:val="0"/>
          <w:numId w:val="37"/>
        </w:numPr>
        <w:spacing w:line="360" w:lineRule="auto"/>
        <w:jc w:val="both"/>
        <w:rPr>
          <w:rFonts w:asciiTheme="majorBidi" w:hAnsiTheme="majorBidi" w:cs="Times New Roman"/>
          <w:sz w:val="28"/>
          <w:szCs w:val="28"/>
        </w:rPr>
      </w:pPr>
      <w:r w:rsidRPr="00A37917">
        <w:rPr>
          <w:rFonts w:asciiTheme="majorBidi" w:hAnsiTheme="majorBidi" w:cs="Times New Roman"/>
          <w:b/>
          <w:bCs/>
          <w:sz w:val="28"/>
          <w:szCs w:val="28"/>
          <w:rtl/>
        </w:rPr>
        <w:t>الإحصاء الوصفي</w:t>
      </w:r>
      <w:r w:rsidRPr="00A37917">
        <w:rPr>
          <w:rFonts w:asciiTheme="majorBidi" w:hAnsiTheme="majorBidi" w:cs="Times New Roman"/>
          <w:b/>
          <w:bCs/>
          <w:sz w:val="28"/>
          <w:szCs w:val="28"/>
        </w:rPr>
        <w:t>:</w:t>
      </w:r>
      <w:r w:rsidRPr="00A37917">
        <w:rPr>
          <w:rFonts w:asciiTheme="majorBidi" w:hAnsiTheme="majorBidi" w:cs="Times New Roman"/>
          <w:sz w:val="28"/>
          <w:szCs w:val="28"/>
        </w:rPr>
        <w:t xml:space="preserve"> </w:t>
      </w:r>
      <w:r w:rsidRPr="00A37917">
        <w:rPr>
          <w:rFonts w:asciiTheme="majorBidi" w:hAnsiTheme="majorBidi" w:cs="Times New Roman"/>
          <w:sz w:val="28"/>
          <w:szCs w:val="28"/>
          <w:rtl/>
        </w:rPr>
        <w:t>تم استخدام التكرارات والنسب المئوية لوصف الخصائص الديموغرافية والوظيفية لعينة الدراسة (النوع – العمر – التخصص المهني – عدد سنوات الخبرة – المستشفى)</w:t>
      </w:r>
      <w:r w:rsidRPr="00A37917">
        <w:rPr>
          <w:rFonts w:asciiTheme="majorBidi" w:hAnsiTheme="majorBidi" w:cs="Times New Roman"/>
          <w:sz w:val="28"/>
          <w:szCs w:val="28"/>
        </w:rPr>
        <w:t>.</w:t>
      </w:r>
    </w:p>
    <w:p w14:paraId="46EC1399" w14:textId="0AF80484" w:rsidR="00A37917" w:rsidRPr="00A37917" w:rsidRDefault="00A37917">
      <w:pPr>
        <w:numPr>
          <w:ilvl w:val="0"/>
          <w:numId w:val="37"/>
        </w:numPr>
        <w:spacing w:line="360" w:lineRule="auto"/>
        <w:jc w:val="both"/>
        <w:rPr>
          <w:rFonts w:asciiTheme="majorBidi" w:hAnsiTheme="majorBidi" w:cs="Times New Roman"/>
          <w:sz w:val="28"/>
          <w:szCs w:val="28"/>
        </w:rPr>
      </w:pPr>
      <w:r w:rsidRPr="00A37917">
        <w:rPr>
          <w:rFonts w:asciiTheme="majorBidi" w:hAnsiTheme="majorBidi" w:cs="Times New Roman"/>
          <w:b/>
          <w:bCs/>
          <w:sz w:val="28"/>
          <w:szCs w:val="28"/>
          <w:rtl/>
        </w:rPr>
        <w:t>معامل ارتباط بيرسون</w:t>
      </w:r>
      <w:r w:rsidRPr="00A37917">
        <w:rPr>
          <w:rFonts w:asciiTheme="majorBidi" w:hAnsiTheme="majorBidi" w:cs="Times New Roman"/>
          <w:b/>
          <w:bCs/>
          <w:sz w:val="28"/>
          <w:szCs w:val="28"/>
        </w:rPr>
        <w:t xml:space="preserve"> (Pearson Correlation):</w:t>
      </w:r>
      <w:r w:rsidRPr="00A37917">
        <w:rPr>
          <w:rFonts w:asciiTheme="majorBidi" w:hAnsiTheme="majorBidi" w:cs="Times New Roman"/>
          <w:sz w:val="28"/>
          <w:szCs w:val="28"/>
        </w:rPr>
        <w:t xml:space="preserve"> </w:t>
      </w:r>
      <w:r w:rsidRPr="00A37917">
        <w:rPr>
          <w:rFonts w:asciiTheme="majorBidi" w:hAnsiTheme="majorBidi" w:cs="Times New Roman"/>
          <w:sz w:val="28"/>
          <w:szCs w:val="28"/>
          <w:rtl/>
        </w:rPr>
        <w:t>وذلك للتأكد من الصدق البنائي والاتساق الداخلي لأداة الدراسة (الاستبانة)، وقياس قوة واتجاه العلاقة بين أبعاد ال</w:t>
      </w:r>
      <w:r w:rsidR="00ED4A85">
        <w:rPr>
          <w:rFonts w:asciiTheme="majorBidi" w:hAnsiTheme="majorBidi" w:cs="Times New Roman" w:hint="cs"/>
          <w:sz w:val="28"/>
          <w:szCs w:val="28"/>
          <w:rtl/>
        </w:rPr>
        <w:t>ادارة الاستراتيجية</w:t>
      </w:r>
      <w:r w:rsidRPr="00A37917">
        <w:rPr>
          <w:rFonts w:asciiTheme="majorBidi" w:hAnsiTheme="majorBidi" w:cs="Times New Roman"/>
          <w:sz w:val="28"/>
          <w:szCs w:val="28"/>
          <w:rtl/>
        </w:rPr>
        <w:t xml:space="preserve"> وجودة </w:t>
      </w:r>
      <w:r w:rsidR="00ED4A85">
        <w:rPr>
          <w:rFonts w:asciiTheme="majorBidi" w:hAnsiTheme="majorBidi" w:cs="Times New Roman" w:hint="cs"/>
          <w:sz w:val="28"/>
          <w:szCs w:val="28"/>
          <w:rtl/>
        </w:rPr>
        <w:t>الخدمات</w:t>
      </w:r>
      <w:r w:rsidRPr="00A37917">
        <w:rPr>
          <w:rFonts w:asciiTheme="majorBidi" w:hAnsiTheme="majorBidi" w:cs="Times New Roman"/>
          <w:sz w:val="28"/>
          <w:szCs w:val="28"/>
          <w:rtl/>
        </w:rPr>
        <w:t xml:space="preserve"> الصحية</w:t>
      </w:r>
      <w:r w:rsidRPr="00A37917">
        <w:rPr>
          <w:rFonts w:asciiTheme="majorBidi" w:hAnsiTheme="majorBidi" w:cs="Times New Roman"/>
          <w:sz w:val="28"/>
          <w:szCs w:val="28"/>
        </w:rPr>
        <w:t>.</w:t>
      </w:r>
    </w:p>
    <w:p w14:paraId="69B8BBE8" w14:textId="77777777" w:rsidR="00A37917" w:rsidRPr="00A37917" w:rsidRDefault="00A37917">
      <w:pPr>
        <w:numPr>
          <w:ilvl w:val="0"/>
          <w:numId w:val="37"/>
        </w:numPr>
        <w:spacing w:line="360" w:lineRule="auto"/>
        <w:jc w:val="both"/>
        <w:rPr>
          <w:rFonts w:asciiTheme="majorBidi" w:hAnsiTheme="majorBidi" w:cs="Times New Roman"/>
          <w:sz w:val="28"/>
          <w:szCs w:val="28"/>
        </w:rPr>
      </w:pPr>
      <w:r w:rsidRPr="00A37917">
        <w:rPr>
          <w:rFonts w:asciiTheme="majorBidi" w:hAnsiTheme="majorBidi" w:cs="Times New Roman"/>
          <w:b/>
          <w:bCs/>
          <w:sz w:val="28"/>
          <w:szCs w:val="28"/>
          <w:rtl/>
        </w:rPr>
        <w:t>معامل ألفا كرونباخ</w:t>
      </w:r>
      <w:r w:rsidRPr="00A37917">
        <w:rPr>
          <w:rFonts w:asciiTheme="majorBidi" w:hAnsiTheme="majorBidi" w:cs="Times New Roman"/>
          <w:b/>
          <w:bCs/>
          <w:sz w:val="28"/>
          <w:szCs w:val="28"/>
        </w:rPr>
        <w:t xml:space="preserve"> (Cronbach's Alpha):</w:t>
      </w:r>
      <w:r w:rsidRPr="00A37917">
        <w:rPr>
          <w:rFonts w:asciiTheme="majorBidi" w:hAnsiTheme="majorBidi" w:cs="Times New Roman"/>
          <w:sz w:val="28"/>
          <w:szCs w:val="28"/>
        </w:rPr>
        <w:t xml:space="preserve"> </w:t>
      </w:r>
      <w:r w:rsidRPr="00A37917">
        <w:rPr>
          <w:rFonts w:asciiTheme="majorBidi" w:hAnsiTheme="majorBidi" w:cs="Times New Roman"/>
          <w:sz w:val="28"/>
          <w:szCs w:val="28"/>
          <w:rtl/>
        </w:rPr>
        <w:t>للتحقق من ثبات أداة الدراسة وضمان قدرتها على إعطاء نتائج متسقة عند إعادة تطبيقها</w:t>
      </w:r>
      <w:r w:rsidRPr="00A37917">
        <w:rPr>
          <w:rFonts w:asciiTheme="majorBidi" w:hAnsiTheme="majorBidi" w:cs="Times New Roman"/>
          <w:sz w:val="28"/>
          <w:szCs w:val="28"/>
        </w:rPr>
        <w:t>.</w:t>
      </w:r>
    </w:p>
    <w:p w14:paraId="6F0D9FA0" w14:textId="77777777" w:rsidR="00A37917" w:rsidRPr="00A37917" w:rsidRDefault="00A37917">
      <w:pPr>
        <w:numPr>
          <w:ilvl w:val="0"/>
          <w:numId w:val="37"/>
        </w:numPr>
        <w:spacing w:line="360" w:lineRule="auto"/>
        <w:jc w:val="both"/>
        <w:rPr>
          <w:rFonts w:asciiTheme="majorBidi" w:hAnsiTheme="majorBidi" w:cs="Times New Roman"/>
          <w:sz w:val="28"/>
          <w:szCs w:val="28"/>
        </w:rPr>
      </w:pPr>
      <w:r w:rsidRPr="00A37917">
        <w:rPr>
          <w:rFonts w:asciiTheme="majorBidi" w:hAnsiTheme="majorBidi" w:cs="Times New Roman"/>
          <w:b/>
          <w:bCs/>
          <w:sz w:val="28"/>
          <w:szCs w:val="28"/>
          <w:rtl/>
        </w:rPr>
        <w:t>المقاييس الإحصائية الوصفية</w:t>
      </w:r>
      <w:r w:rsidRPr="00A37917">
        <w:rPr>
          <w:rFonts w:asciiTheme="majorBidi" w:hAnsiTheme="majorBidi" w:cs="Times New Roman"/>
          <w:b/>
          <w:bCs/>
          <w:sz w:val="28"/>
          <w:szCs w:val="28"/>
        </w:rPr>
        <w:t>:</w:t>
      </w:r>
      <w:r w:rsidRPr="00A37917">
        <w:rPr>
          <w:rFonts w:asciiTheme="majorBidi" w:hAnsiTheme="majorBidi" w:cs="Times New Roman"/>
          <w:sz w:val="28"/>
          <w:szCs w:val="28"/>
        </w:rPr>
        <w:t xml:space="preserve"> </w:t>
      </w:r>
      <w:r w:rsidRPr="00A37917">
        <w:rPr>
          <w:rFonts w:asciiTheme="majorBidi" w:hAnsiTheme="majorBidi" w:cs="Times New Roman"/>
          <w:sz w:val="28"/>
          <w:szCs w:val="28"/>
          <w:rtl/>
        </w:rPr>
        <w:t>تم حساب المتوسطات الحسابية، والانحرافات المعيارية، والوزن النسبي، والرتبة؛ وذلك لتحديد مستوى استجابة أفراد العينة على عبارات ومحاور الدراسة وترتيب أهميتها</w:t>
      </w:r>
      <w:r w:rsidRPr="00A37917">
        <w:rPr>
          <w:rFonts w:asciiTheme="majorBidi" w:hAnsiTheme="majorBidi" w:cs="Times New Roman"/>
          <w:sz w:val="28"/>
          <w:szCs w:val="28"/>
        </w:rPr>
        <w:t>.</w:t>
      </w:r>
    </w:p>
    <w:p w14:paraId="78B1AFFD" w14:textId="77777777" w:rsidR="00A37917" w:rsidRPr="00A37917" w:rsidRDefault="00A37917">
      <w:pPr>
        <w:numPr>
          <w:ilvl w:val="0"/>
          <w:numId w:val="37"/>
        </w:numPr>
        <w:spacing w:line="360" w:lineRule="auto"/>
        <w:jc w:val="both"/>
        <w:rPr>
          <w:rFonts w:asciiTheme="majorBidi" w:hAnsiTheme="majorBidi" w:cs="Times New Roman"/>
          <w:sz w:val="28"/>
          <w:szCs w:val="28"/>
        </w:rPr>
      </w:pPr>
      <w:r w:rsidRPr="00A37917">
        <w:rPr>
          <w:rFonts w:asciiTheme="majorBidi" w:hAnsiTheme="majorBidi" w:cs="Times New Roman"/>
          <w:b/>
          <w:bCs/>
          <w:sz w:val="28"/>
          <w:szCs w:val="28"/>
          <w:rtl/>
        </w:rPr>
        <w:t>اختبار تحليل التباين الأحادي</w:t>
      </w:r>
      <w:r w:rsidRPr="00A37917">
        <w:rPr>
          <w:rFonts w:asciiTheme="majorBidi" w:hAnsiTheme="majorBidi" w:cs="Times New Roman"/>
          <w:b/>
          <w:bCs/>
          <w:sz w:val="28"/>
          <w:szCs w:val="28"/>
        </w:rPr>
        <w:t xml:space="preserve"> (One-Way ANOVA):</w:t>
      </w:r>
      <w:r w:rsidRPr="00A37917">
        <w:rPr>
          <w:rFonts w:asciiTheme="majorBidi" w:hAnsiTheme="majorBidi" w:cs="Times New Roman"/>
          <w:sz w:val="28"/>
          <w:szCs w:val="28"/>
        </w:rPr>
        <w:t xml:space="preserve"> </w:t>
      </w:r>
      <w:r w:rsidRPr="00A37917">
        <w:rPr>
          <w:rFonts w:asciiTheme="majorBidi" w:hAnsiTheme="majorBidi" w:cs="Times New Roman"/>
          <w:sz w:val="28"/>
          <w:szCs w:val="28"/>
          <w:rtl/>
        </w:rPr>
        <w:t>للكشف عن وجود فروق ذات دلالة إحصائية في استجابات المبحوثين نحو متغيرات الدراسة تُعزى للمتغيرات الديموغرافية (مثل سنوات الخبرة أو التخصص)</w:t>
      </w:r>
      <w:r w:rsidRPr="00A37917">
        <w:rPr>
          <w:rFonts w:asciiTheme="majorBidi" w:hAnsiTheme="majorBidi" w:cs="Times New Roman"/>
          <w:sz w:val="28"/>
          <w:szCs w:val="28"/>
        </w:rPr>
        <w:t>.</w:t>
      </w:r>
    </w:p>
    <w:p w14:paraId="26A82A10" w14:textId="7FC82089" w:rsidR="00ED4A85" w:rsidRDefault="00A37917" w:rsidP="00824559">
      <w:pPr>
        <w:numPr>
          <w:ilvl w:val="0"/>
          <w:numId w:val="37"/>
        </w:numPr>
        <w:spacing w:line="360" w:lineRule="auto"/>
        <w:jc w:val="both"/>
        <w:rPr>
          <w:rFonts w:asciiTheme="majorBidi" w:hAnsiTheme="majorBidi" w:cs="Times New Roman"/>
          <w:sz w:val="28"/>
          <w:szCs w:val="28"/>
        </w:rPr>
      </w:pPr>
      <w:r w:rsidRPr="00A37917">
        <w:rPr>
          <w:rFonts w:asciiTheme="majorBidi" w:hAnsiTheme="majorBidi" w:cs="Times New Roman"/>
          <w:b/>
          <w:bCs/>
          <w:sz w:val="28"/>
          <w:szCs w:val="28"/>
          <w:rtl/>
        </w:rPr>
        <w:t>تحليل الانحدار الخطي</w:t>
      </w:r>
      <w:r w:rsidRPr="00A37917">
        <w:rPr>
          <w:rFonts w:asciiTheme="majorBidi" w:hAnsiTheme="majorBidi" w:cs="Times New Roman"/>
          <w:b/>
          <w:bCs/>
          <w:sz w:val="28"/>
          <w:szCs w:val="28"/>
        </w:rPr>
        <w:t xml:space="preserve"> (Simple &amp; Multiple Regression):</w:t>
      </w:r>
      <w:r w:rsidRPr="00A37917">
        <w:rPr>
          <w:rFonts w:asciiTheme="majorBidi" w:hAnsiTheme="majorBidi" w:cs="Times New Roman"/>
          <w:sz w:val="28"/>
          <w:szCs w:val="28"/>
        </w:rPr>
        <w:t xml:space="preserve"> </w:t>
      </w:r>
      <w:r w:rsidRPr="00A37917">
        <w:rPr>
          <w:rFonts w:asciiTheme="majorBidi" w:hAnsiTheme="majorBidi" w:cs="Times New Roman"/>
          <w:sz w:val="28"/>
          <w:szCs w:val="28"/>
          <w:rtl/>
        </w:rPr>
        <w:t xml:space="preserve">لاختبار الفروض الرئيسية والفرعية للدراسة، وقياس مدى تأثير المتغير المستقل (أبعاد </w:t>
      </w:r>
      <w:r w:rsidR="00ED4A85">
        <w:rPr>
          <w:rFonts w:asciiTheme="majorBidi" w:hAnsiTheme="majorBidi" w:cs="Times New Roman" w:hint="cs"/>
          <w:sz w:val="28"/>
          <w:szCs w:val="28"/>
          <w:rtl/>
        </w:rPr>
        <w:t>الادارة الاستراتيجية</w:t>
      </w:r>
      <w:r w:rsidRPr="00A37917">
        <w:rPr>
          <w:rFonts w:asciiTheme="majorBidi" w:hAnsiTheme="majorBidi" w:cs="Times New Roman"/>
          <w:sz w:val="28"/>
          <w:szCs w:val="28"/>
          <w:rtl/>
        </w:rPr>
        <w:t xml:space="preserve">) في المتغير التابع (جودة </w:t>
      </w:r>
      <w:r w:rsidR="00ED4A85">
        <w:rPr>
          <w:rFonts w:asciiTheme="majorBidi" w:hAnsiTheme="majorBidi" w:cs="Times New Roman" w:hint="cs"/>
          <w:sz w:val="28"/>
          <w:szCs w:val="28"/>
          <w:rtl/>
        </w:rPr>
        <w:t>الخدمات</w:t>
      </w:r>
      <w:r w:rsidRPr="00A37917">
        <w:rPr>
          <w:rFonts w:asciiTheme="majorBidi" w:hAnsiTheme="majorBidi" w:cs="Times New Roman"/>
          <w:sz w:val="28"/>
          <w:szCs w:val="28"/>
          <w:rtl/>
        </w:rPr>
        <w:t xml:space="preserve"> الصحية)</w:t>
      </w:r>
      <w:r w:rsidRPr="00A37917">
        <w:rPr>
          <w:rFonts w:asciiTheme="majorBidi" w:hAnsiTheme="majorBidi" w:cs="Times New Roman"/>
          <w:sz w:val="28"/>
          <w:szCs w:val="28"/>
        </w:rPr>
        <w:t>.</w:t>
      </w:r>
    </w:p>
    <w:p w14:paraId="68298A03" w14:textId="77777777" w:rsidR="0041116F" w:rsidRDefault="0041116F" w:rsidP="0041116F">
      <w:pPr>
        <w:spacing w:line="360" w:lineRule="auto"/>
        <w:jc w:val="both"/>
        <w:rPr>
          <w:rFonts w:asciiTheme="majorBidi" w:hAnsiTheme="majorBidi" w:cs="Times New Roman"/>
          <w:sz w:val="28"/>
          <w:szCs w:val="28"/>
          <w:rtl/>
        </w:rPr>
      </w:pPr>
    </w:p>
    <w:p w14:paraId="52144EE6" w14:textId="77777777" w:rsidR="0041116F" w:rsidRPr="00824559" w:rsidRDefault="0041116F" w:rsidP="0041116F">
      <w:pPr>
        <w:spacing w:line="360" w:lineRule="auto"/>
        <w:jc w:val="both"/>
        <w:rPr>
          <w:rFonts w:asciiTheme="majorBidi" w:hAnsiTheme="majorBidi" w:cs="Times New Roman"/>
          <w:sz w:val="28"/>
          <w:szCs w:val="28"/>
        </w:rPr>
      </w:pPr>
    </w:p>
    <w:p w14:paraId="114DCDA5" w14:textId="206A1E32" w:rsidR="001973D2" w:rsidRDefault="00CC09AE" w:rsidP="000D315D">
      <w:pPr>
        <w:outlineLvl w:val="0"/>
        <w:rPr>
          <w:rFonts w:asciiTheme="majorBidi" w:hAnsiTheme="majorBidi" w:cs="Times New Roman"/>
          <w:b/>
          <w:bCs/>
          <w:sz w:val="28"/>
          <w:szCs w:val="28"/>
          <w:u w:val="single"/>
          <w:rtl/>
        </w:rPr>
      </w:pPr>
      <w:bookmarkStart w:id="90" w:name="_Toc224313385"/>
      <w:r w:rsidRPr="00CC09AE">
        <w:rPr>
          <w:rFonts w:asciiTheme="majorBidi" w:hAnsiTheme="majorBidi" w:cs="Times New Roman" w:hint="cs"/>
          <w:b/>
          <w:bCs/>
          <w:sz w:val="28"/>
          <w:szCs w:val="28"/>
          <w:u w:val="single"/>
          <w:rtl/>
        </w:rPr>
        <w:lastRenderedPageBreak/>
        <w:t>3/5: ملخص الفصل الثالث:</w:t>
      </w:r>
      <w:bookmarkEnd w:id="90"/>
    </w:p>
    <w:p w14:paraId="16965710" w14:textId="3787243A" w:rsidR="00ED4A85" w:rsidRPr="00ED4A85" w:rsidRDefault="00ED4A85" w:rsidP="00ED4A85">
      <w:pPr>
        <w:spacing w:line="360" w:lineRule="auto"/>
        <w:ind w:firstLine="170"/>
        <w:jc w:val="both"/>
        <w:rPr>
          <w:rFonts w:asciiTheme="majorBidi" w:hAnsiTheme="majorBidi" w:cs="Times New Roman"/>
          <w:sz w:val="28"/>
          <w:szCs w:val="28"/>
          <w:rtl/>
        </w:rPr>
      </w:pPr>
      <w:r w:rsidRPr="00ED4A85">
        <w:rPr>
          <w:rFonts w:asciiTheme="majorBidi" w:hAnsiTheme="majorBidi" w:cs="Times New Roman"/>
          <w:sz w:val="28"/>
          <w:szCs w:val="28"/>
          <w:rtl/>
        </w:rPr>
        <w:t>انصب تركيز الفصل الثالث على رسم الخارطة الإجرائية والميدانية التي انتهجتها الدراسة للكشف عن طبيعة العلاقة بين ممارسات الإدارة الاستراتيجية ومستويات جودة الخدمات الصحية؛ حيث تم اعتماد المنهج الوصفي التحليلي كركيزة منهجية نظراً لمرونته في تشخيص الواقع الإداري داخل البيئات الصحية</w:t>
      </w:r>
      <w:r>
        <w:rPr>
          <w:rFonts w:asciiTheme="majorBidi" w:hAnsiTheme="majorBidi" w:cs="Times New Roman" w:hint="cs"/>
          <w:sz w:val="28"/>
          <w:szCs w:val="28"/>
          <w:rtl/>
        </w:rPr>
        <w:t>،</w:t>
      </w:r>
      <w:r w:rsidRPr="00ED4A85">
        <w:rPr>
          <w:rFonts w:asciiTheme="majorBidi" w:hAnsiTheme="majorBidi" w:cs="Times New Roman"/>
          <w:sz w:val="28"/>
          <w:szCs w:val="28"/>
          <w:rtl/>
        </w:rPr>
        <w:t xml:space="preserve"> وقد تضمن الفصل توصيفاً دقيقاً لمجتمع البحث المتمثل في المنسوبين من الكوادر الطبية والإدارية بمستشفيات التجمع الصحي الأول بالرياض، مع تبيان آلية اختيار العينة وتصنيف خصائصها الديموغرافية، بما يضمن انعكاساً صادقاً للواقع الميداني محل الدراسة.</w:t>
      </w:r>
    </w:p>
    <w:p w14:paraId="51446468" w14:textId="50FA5E26" w:rsidR="00ED4A85" w:rsidRPr="00ED4A85" w:rsidRDefault="00ED4A85" w:rsidP="00ED4A85">
      <w:pPr>
        <w:spacing w:line="360" w:lineRule="auto"/>
        <w:ind w:firstLine="170"/>
        <w:jc w:val="both"/>
        <w:rPr>
          <w:rFonts w:asciiTheme="majorBidi" w:hAnsiTheme="majorBidi" w:cs="Times New Roman"/>
          <w:sz w:val="28"/>
          <w:szCs w:val="28"/>
          <w:rtl/>
        </w:rPr>
      </w:pPr>
      <w:r w:rsidRPr="00ED4A85">
        <w:rPr>
          <w:rFonts w:asciiTheme="majorBidi" w:hAnsiTheme="majorBidi" w:cs="Times New Roman"/>
          <w:sz w:val="28"/>
          <w:szCs w:val="28"/>
          <w:rtl/>
        </w:rPr>
        <w:t>علاوة على ذلك، فصّل هذا الجزء مراحل تصميم وبناء "أداة الدراسة" (الاستبانة)، موضحاً كيفية صياغة فقراتها لتغطي أبعاد المتغير المستقل (التحليل، التخطيط، التنفيذ، الرقابة) وأبعاد المتغير التابع (الكفاءة، الاعتمادية، الاستجابة، رضا المرضى)</w:t>
      </w:r>
      <w:r>
        <w:rPr>
          <w:rFonts w:asciiTheme="majorBidi" w:hAnsiTheme="majorBidi" w:cs="Times New Roman" w:hint="cs"/>
          <w:sz w:val="28"/>
          <w:szCs w:val="28"/>
          <w:rtl/>
        </w:rPr>
        <w:t xml:space="preserve">، </w:t>
      </w:r>
      <w:r w:rsidRPr="00ED4A85">
        <w:rPr>
          <w:rFonts w:asciiTheme="majorBidi" w:hAnsiTheme="majorBidi" w:cs="Times New Roman"/>
          <w:sz w:val="28"/>
          <w:szCs w:val="28"/>
          <w:rtl/>
        </w:rPr>
        <w:t>كما استعرض الباحث الاختبارات العلمية التي أُجريت للتأكد من "صدق وثبات" الأداة، مع تحديد النطاق التطبيقي للبحث من خلال "حدود الدراسة" الموضوعية والمكانية، والحدود الزمانية المرتبطة بفترة التنفيذ خلال عام 2026، مما يضمن دقة التركيز الموضوعي داخل المنظومة الصحية بالرياض.</w:t>
      </w:r>
    </w:p>
    <w:p w14:paraId="16BE4DD3" w14:textId="4C4A2B77" w:rsidR="00ED4A85" w:rsidRPr="00ED4A85" w:rsidRDefault="00ED4A85" w:rsidP="00ED4A85">
      <w:pPr>
        <w:spacing w:line="360" w:lineRule="auto"/>
        <w:ind w:firstLine="170"/>
        <w:jc w:val="both"/>
        <w:rPr>
          <w:rFonts w:asciiTheme="majorBidi" w:hAnsiTheme="majorBidi" w:cs="Times New Roman"/>
          <w:sz w:val="28"/>
          <w:szCs w:val="28"/>
          <w:rtl/>
        </w:rPr>
      </w:pPr>
      <w:r w:rsidRPr="00ED4A85">
        <w:rPr>
          <w:rFonts w:asciiTheme="majorBidi" w:hAnsiTheme="majorBidi" w:cs="Times New Roman"/>
          <w:sz w:val="28"/>
          <w:szCs w:val="28"/>
          <w:rtl/>
        </w:rPr>
        <w:t>وفيما يخص الجانب التحليلي، استعرض الفصل حزمة الأساليب الإحصائية المطبقة عبر نظام (</w:t>
      </w:r>
      <w:r w:rsidRPr="00ED4A85">
        <w:rPr>
          <w:rFonts w:asciiTheme="majorBidi" w:hAnsiTheme="majorBidi" w:cs="Times New Roman"/>
          <w:sz w:val="28"/>
          <w:szCs w:val="28"/>
        </w:rPr>
        <w:t>SPSS V.</w:t>
      </w:r>
      <w:r>
        <w:rPr>
          <w:rFonts w:asciiTheme="majorBidi" w:hAnsiTheme="majorBidi" w:cs="Times New Roman"/>
          <w:sz w:val="28"/>
          <w:szCs w:val="28"/>
        </w:rPr>
        <w:t>26</w:t>
      </w:r>
      <w:r w:rsidRPr="00ED4A85">
        <w:rPr>
          <w:rFonts w:asciiTheme="majorBidi" w:hAnsiTheme="majorBidi" w:cs="Times New Roman"/>
          <w:sz w:val="28"/>
          <w:szCs w:val="28"/>
          <w:rtl/>
        </w:rPr>
        <w:t>)، والتي شملت أدوات الإحصاء الوصفي لوصف ملامح العينة، ومعامل "ألفا كرونباخ" للتحقق من الاتساق الداخلي، بالإضافة إلى اختبارات الاستدلال الإحصائي ومعاملات الارتباط واختبارات الانحدار المتعدد لاختبار مدى صحة الفروض البحثية</w:t>
      </w:r>
      <w:r>
        <w:rPr>
          <w:rFonts w:asciiTheme="majorBidi" w:hAnsiTheme="majorBidi" w:cs="Times New Roman"/>
          <w:sz w:val="28"/>
          <w:szCs w:val="28"/>
        </w:rPr>
        <w:t>K</w:t>
      </w:r>
      <w:r w:rsidRPr="00ED4A85">
        <w:rPr>
          <w:rFonts w:asciiTheme="majorBidi" w:hAnsiTheme="majorBidi" w:cs="Times New Roman"/>
          <w:sz w:val="28"/>
          <w:szCs w:val="28"/>
          <w:rtl/>
        </w:rPr>
        <w:t xml:space="preserve"> وقد وفرت هذه المعالجات الفنية قاعدة بيانات رقمية رصينة تسمح بتحويل الآراء والانطباعات الميدانية إلى مؤشرات علمية قابلة للتفسير والمقارنة.</w:t>
      </w:r>
    </w:p>
    <w:p w14:paraId="05692B49" w14:textId="1BA38B64" w:rsidR="00CC09AE" w:rsidRPr="00CC09AE" w:rsidRDefault="00ED4A85" w:rsidP="00ED4A85">
      <w:pPr>
        <w:spacing w:line="360" w:lineRule="auto"/>
        <w:ind w:firstLine="170"/>
        <w:jc w:val="both"/>
        <w:rPr>
          <w:rFonts w:asciiTheme="majorBidi" w:hAnsiTheme="majorBidi" w:cs="Times New Roman"/>
          <w:sz w:val="28"/>
          <w:szCs w:val="28"/>
        </w:rPr>
      </w:pPr>
      <w:r w:rsidRPr="00ED4A85">
        <w:rPr>
          <w:rFonts w:asciiTheme="majorBidi" w:hAnsiTheme="majorBidi" w:cs="Times New Roman"/>
          <w:sz w:val="28"/>
          <w:szCs w:val="28"/>
          <w:rtl/>
        </w:rPr>
        <w:t>وتبرز قيمة هذا الفصل في كونه المحرك الفعلي للدراسة، حيث نقلها من حيز الافتراضات النظرية إلى فضاء الحقائق الميدانية الموثوقة</w:t>
      </w:r>
      <w:r>
        <w:rPr>
          <w:rFonts w:asciiTheme="majorBidi" w:hAnsiTheme="majorBidi" w:cs="Times New Roman" w:hint="cs"/>
          <w:sz w:val="28"/>
          <w:szCs w:val="28"/>
          <w:rtl/>
          <w:lang w:bidi="ar-EG"/>
        </w:rPr>
        <w:t>،</w:t>
      </w:r>
      <w:r w:rsidRPr="00ED4A85">
        <w:rPr>
          <w:rFonts w:asciiTheme="majorBidi" w:hAnsiTheme="majorBidi" w:cs="Times New Roman"/>
          <w:sz w:val="28"/>
          <w:szCs w:val="28"/>
          <w:rtl/>
        </w:rPr>
        <w:t xml:space="preserve"> وتكمن أهميته في إرساء دعائم الموثوقية للنتائج المستخلصة، مما يتيح لصناع القرار في التجمع الصحي الأول بالرياض فهماً عميقاً للمنهجية التي استُند إليها في تقييم الأداء، وبالتالي تعزيز الثقة في التوصيات المقترحة لتطوير ممارسات الإدارة الاستراتيجية بما يضمن تفوق جودة الرعاية الصحية المقدمة للمستفيدين</w:t>
      </w:r>
      <w:r w:rsidR="00CC09AE" w:rsidRPr="00CC09AE">
        <w:rPr>
          <w:rFonts w:asciiTheme="majorBidi" w:hAnsiTheme="majorBidi" w:cs="Times New Roman"/>
          <w:sz w:val="28"/>
          <w:szCs w:val="28"/>
        </w:rPr>
        <w:t>.</w:t>
      </w:r>
    </w:p>
    <w:p w14:paraId="4A406180" w14:textId="77777777" w:rsidR="00CC09AE" w:rsidRDefault="00CC09AE" w:rsidP="00D12A59">
      <w:pPr>
        <w:rPr>
          <w:rFonts w:asciiTheme="majorBidi" w:hAnsiTheme="majorBidi" w:cs="Times New Roman"/>
          <w:b/>
          <w:bCs/>
          <w:sz w:val="28"/>
          <w:szCs w:val="28"/>
          <w:u w:val="single"/>
          <w:rtl/>
        </w:rPr>
      </w:pPr>
    </w:p>
    <w:p w14:paraId="2A683895" w14:textId="77777777" w:rsidR="0057411A" w:rsidRDefault="0057411A" w:rsidP="00D12A59">
      <w:pPr>
        <w:rPr>
          <w:rFonts w:asciiTheme="majorBidi" w:hAnsiTheme="majorBidi" w:cs="Times New Roman"/>
          <w:b/>
          <w:bCs/>
          <w:sz w:val="28"/>
          <w:szCs w:val="28"/>
          <w:u w:val="single"/>
          <w:rtl/>
        </w:rPr>
      </w:pPr>
    </w:p>
    <w:p w14:paraId="0AD1517C" w14:textId="77777777" w:rsidR="00824559" w:rsidRDefault="00824559" w:rsidP="00D12A59">
      <w:pPr>
        <w:rPr>
          <w:rFonts w:asciiTheme="majorBidi" w:hAnsiTheme="majorBidi" w:cs="Times New Roman"/>
          <w:b/>
          <w:bCs/>
          <w:sz w:val="28"/>
          <w:szCs w:val="28"/>
          <w:u w:val="single"/>
          <w:rtl/>
        </w:rPr>
      </w:pPr>
    </w:p>
    <w:p w14:paraId="53C1A164" w14:textId="77777777" w:rsidR="0057411A" w:rsidRPr="00841D9E" w:rsidRDefault="0057411A" w:rsidP="0057411A">
      <w:pPr>
        <w:spacing w:line="360" w:lineRule="auto"/>
        <w:outlineLvl w:val="0"/>
        <w:rPr>
          <w:rFonts w:ascii="Times New Roman" w:hAnsi="Times New Roman" w:cs="Times New Roman"/>
          <w:b/>
          <w:bCs/>
          <w:sz w:val="32"/>
          <w:szCs w:val="32"/>
          <w:rtl/>
          <w:lang w:bidi="ar-EG"/>
        </w:rPr>
      </w:pPr>
      <w:bookmarkStart w:id="91" w:name="_Toc224313386"/>
      <w:r>
        <w:rPr>
          <w:rFonts w:ascii="Times New Roman" w:hAnsi="Times New Roman" w:cs="Times New Roman"/>
          <w:b/>
          <w:bCs/>
          <w:noProof/>
          <w:sz w:val="32"/>
          <w:szCs w:val="32"/>
          <w:rtl/>
        </w:rPr>
        <w:lastRenderedPageBreak/>
        <mc:AlternateContent>
          <mc:Choice Requires="wpg">
            <w:drawing>
              <wp:anchor distT="0" distB="0" distL="114300" distR="114300" simplePos="0" relativeHeight="251656704" behindDoc="0" locked="0" layoutInCell="1" allowOverlap="1" wp14:anchorId="648C8CF2" wp14:editId="19B616B9">
                <wp:simplePos x="0" y="0"/>
                <wp:positionH relativeFrom="column">
                  <wp:posOffset>61595</wp:posOffset>
                </wp:positionH>
                <wp:positionV relativeFrom="paragraph">
                  <wp:posOffset>47625</wp:posOffset>
                </wp:positionV>
                <wp:extent cx="5448300" cy="1676400"/>
                <wp:effectExtent l="57150" t="38100" r="76200" b="95250"/>
                <wp:wrapNone/>
                <wp:docPr id="563876816" name="Group 563876816"/>
                <wp:cNvGraphicFramePr/>
                <a:graphic xmlns:a="http://schemas.openxmlformats.org/drawingml/2006/main">
                  <a:graphicData uri="http://schemas.microsoft.com/office/word/2010/wordprocessingGroup">
                    <wpg:wgp>
                      <wpg:cNvGrpSpPr/>
                      <wpg:grpSpPr>
                        <a:xfrm>
                          <a:off x="0" y="0"/>
                          <a:ext cx="5448300" cy="1676400"/>
                          <a:chOff x="-1219200" y="0"/>
                          <a:chExt cx="5448300" cy="1676400"/>
                        </a:xfrm>
                      </wpg:grpSpPr>
                      <wps:wsp>
                        <wps:cNvPr id="438269958" name="Rounded Rectangle 27"/>
                        <wps:cNvSpPr/>
                        <wps:spPr>
                          <a:xfrm>
                            <a:off x="495300" y="0"/>
                            <a:ext cx="1875790" cy="854710"/>
                          </a:xfrm>
                          <a:prstGeom prst="roundRect">
                            <a:avLst/>
                          </a:prstGeom>
                        </wps:spPr>
                        <wps:style>
                          <a:lnRef idx="1">
                            <a:schemeClr val="accent2"/>
                          </a:lnRef>
                          <a:fillRef idx="2">
                            <a:schemeClr val="accent2"/>
                          </a:fillRef>
                          <a:effectRef idx="1">
                            <a:schemeClr val="accent2"/>
                          </a:effectRef>
                          <a:fontRef idx="minor">
                            <a:schemeClr val="dk1"/>
                          </a:fontRef>
                        </wps:style>
                        <wps:txbx>
                          <w:txbxContent>
                            <w:p w14:paraId="17F1C309" w14:textId="77777777" w:rsidR="0057411A" w:rsidRPr="005359BC" w:rsidRDefault="0057411A" w:rsidP="0057411A">
                              <w:pPr>
                                <w:jc w:val="center"/>
                                <w:outlineLvl w:val="0"/>
                                <w:rPr>
                                  <w:rFonts w:ascii="Times New Roman" w:hAnsi="Times New Roman" w:cs="Times New Roman"/>
                                  <w:b/>
                                  <w:bCs/>
                                  <w:sz w:val="2"/>
                                  <w:szCs w:val="2"/>
                                  <w:rtl/>
                                  <w:lang w:bidi="ar-EG"/>
                                </w:rPr>
                              </w:pPr>
                            </w:p>
                            <w:p w14:paraId="30D3FBCC" w14:textId="06FA6313" w:rsidR="0057411A" w:rsidRPr="005359BC" w:rsidRDefault="0057411A" w:rsidP="000D315D">
                              <w:pPr>
                                <w:jc w:val="center"/>
                                <w:outlineLvl w:val="0"/>
                                <w:rPr>
                                  <w:rFonts w:ascii="Times New Roman" w:hAnsi="Times New Roman" w:cs="Times New Roman"/>
                                  <w:b/>
                                  <w:bCs/>
                                  <w:sz w:val="56"/>
                                  <w:szCs w:val="56"/>
                                  <w:rtl/>
                                  <w:lang w:bidi="ar-EG"/>
                                </w:rPr>
                              </w:pPr>
                              <w:bookmarkStart w:id="92" w:name="_Toc224313387"/>
                              <w:r w:rsidRPr="005359BC">
                                <w:rPr>
                                  <w:rFonts w:ascii="Times New Roman" w:hAnsi="Times New Roman" w:cs="Times New Roman"/>
                                  <w:b/>
                                  <w:bCs/>
                                  <w:sz w:val="56"/>
                                  <w:szCs w:val="56"/>
                                  <w:rtl/>
                                  <w:lang w:bidi="ar-EG"/>
                                </w:rPr>
                                <w:t xml:space="preserve">الفصل </w:t>
                              </w:r>
                              <w:r>
                                <w:rPr>
                                  <w:rFonts w:ascii="Times New Roman" w:hAnsi="Times New Roman" w:cs="Times New Roman" w:hint="cs"/>
                                  <w:b/>
                                  <w:bCs/>
                                  <w:sz w:val="56"/>
                                  <w:szCs w:val="56"/>
                                  <w:rtl/>
                                  <w:lang w:bidi="ar-EG"/>
                                </w:rPr>
                                <w:t>الرابع</w:t>
                              </w:r>
                              <w:bookmarkEnd w:id="92"/>
                            </w:p>
                            <w:p w14:paraId="4F6F9E8B" w14:textId="77777777" w:rsidR="0057411A" w:rsidRDefault="0057411A" w:rsidP="0057411A">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460341244" name="Rounded Rectangle 31"/>
                        <wps:cNvSpPr/>
                        <wps:spPr>
                          <a:xfrm>
                            <a:off x="-1219200" y="761688"/>
                            <a:ext cx="5448300" cy="914712"/>
                          </a:xfrm>
                          <a:prstGeom prst="roundRect">
                            <a:avLst/>
                          </a:prstGeom>
                          <a:ln/>
                        </wps:spPr>
                        <wps:style>
                          <a:lnRef idx="1">
                            <a:schemeClr val="accent2"/>
                          </a:lnRef>
                          <a:fillRef idx="2">
                            <a:schemeClr val="accent2"/>
                          </a:fillRef>
                          <a:effectRef idx="1">
                            <a:schemeClr val="accent2"/>
                          </a:effectRef>
                          <a:fontRef idx="minor">
                            <a:schemeClr val="dk1"/>
                          </a:fontRef>
                        </wps:style>
                        <wps:txbx>
                          <w:txbxContent>
                            <w:p w14:paraId="215B776C" w14:textId="77777777" w:rsidR="0057411A" w:rsidRPr="005359BC" w:rsidRDefault="0057411A" w:rsidP="0057411A">
                              <w:pPr>
                                <w:jc w:val="center"/>
                                <w:outlineLvl w:val="0"/>
                                <w:rPr>
                                  <w:rFonts w:ascii="Simplified Arabic" w:hAnsi="Simplified Arabic" w:cs="Simplified Arabic"/>
                                  <w:b/>
                                  <w:bCs/>
                                  <w:sz w:val="2"/>
                                  <w:szCs w:val="2"/>
                                  <w:rtl/>
                                  <w:lang w:bidi="ar-EG"/>
                                </w:rPr>
                              </w:pPr>
                            </w:p>
                            <w:p w14:paraId="4D012414" w14:textId="5C44B004" w:rsidR="0057411A" w:rsidRPr="0057411A" w:rsidRDefault="0057411A" w:rsidP="0057411A">
                              <w:pPr>
                                <w:jc w:val="center"/>
                                <w:rPr>
                                  <w:sz w:val="20"/>
                                  <w:szCs w:val="20"/>
                                </w:rPr>
                              </w:pPr>
                              <w:r w:rsidRPr="0057411A">
                                <w:rPr>
                                  <w:rFonts w:ascii="Times New Roman" w:hAnsi="Times New Roman" w:cs="Times New Roman" w:hint="cs"/>
                                  <w:b/>
                                  <w:bCs/>
                                  <w:sz w:val="52"/>
                                  <w:szCs w:val="52"/>
                                  <w:rtl/>
                                  <w:lang w:bidi="ar-EG"/>
                                </w:rPr>
                                <w:t>تحليل البيانات والنتائج والتوصيات والمقترحات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48C8CF2" id="Group 563876816" o:spid="_x0000_s1038" style="position:absolute;left:0;text-align:left;margin-left:4.85pt;margin-top:3.75pt;width:429pt;height:132pt;z-index:251656704;mso-width-relative:margin;mso-height-relative:margin" coordorigin="-12192" coordsize="54483,16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uW8LQMAABsKAAAOAAAAZHJzL2Uyb0RvYy54bWzsVt9P2zAQfp+0/8HyO6RJ06aJSFEFA01C&#10;gICJZ9dxmmiJ7dlu0+6v39n5UWCdQEy88ZLa8d357rvvu+bkdFtXaMOULgVPsX88wohxKrKSr1L8&#10;4+HiaIaRNoRnpBKcpXjHND6df/1y0siEBaIQVcYUgiBcJ41McWGMTDxP04LVRB8LyTgc5kLVxMBW&#10;rbxMkQai15UXjEZTrxEqk0pQpjW8PW8P8dzFz3NGzU2ea2ZQlWLIzbincs+lfXrzE5KsFJFFSbs0&#10;yDuyqEnJ4dIh1DkxBK1V+VeouqRKaJGbYypqT+R5SZmrAarxRy+quVRiLV0tq6RZyQEmgPYFTu8O&#10;S683l0rey1sFSDRyBVi4na1lm6va/kKWaOsg2w2Qsa1BFF5OwnA2HgGyFM78aTQNYeNApQUgb/2O&#10;/MCPoVcY7d1p8e2VAF5/v/csq0YCT/QeCv1/UNwXRDKHsE4AiluFyizF4XgWTON4AtzlpAbW3ok1&#10;z1iG7oBPhK8qhoLIVmmzAbcBPp1oQPIAdmE8cSjtEegB9GfRJIo7AGeTMPIdfkP5JJFKm0smamQX&#10;KQZO8Mwm4vhGNlfaQCZg39vBxubVZuJWZlcxm1TF71gOFUJTfOftZMbOKoU2BARCKGXcBLYyiOes&#10;rVteVtXgGLzu2NlbV+YkODi/4dbBw90suBmc65ILdej27KffpZy39j0Cbd0WArNdbl1r475tS5Ht&#10;oN1KtCNBS3pRAr5XRJtbomAGQEtgrpkbeOSVaFIsuhVGhVC/D7239sBHOMWogZmSYv1rTRTDqPrO&#10;gamxH4YQ1rhNOIkC2KinJ8unJ3xdnwnoig8TVFK3tPam6t/mStSPMP4W9lY4IpzC3SmmRvWbM9PO&#10;OhiglC0WzgwGjyTmit9L2vPAUudh+0iU7EhmgJ7XolcHSV7QrLW1HeJisTYiLx0HLdItrl0HQKmt&#10;SD5csn44HY1DPwjDf2t27Ghik3yTZp/NrWjqT2czSx4g9aHRBb2N/F46/eTsJfl26VrZWfk53bpZ&#10;4lafCh4U3M7HPdU+Jexm4odK2P0HwxeI+1/ovpbsJ87TvSPt/ptu/gcAAP//AwBQSwMEFAAGAAgA&#10;AAAhAGmycfLeAAAABwEAAA8AAABkcnMvZG93bnJldi54bWxMjsFKw0AURfeC/zA8wZ2dpJKmjZmU&#10;UtRVEWwF6e4185qEZmZCZpqkf+9zpcvLvZx78vVkWjFQ7xtnFcSzCATZ0unGVgq+Dm9PSxA+oNXY&#10;OksKbuRhXdzf5ZhpN9pPGvahEgyxPkMFdQhdJqUvazLoZ64jy93Z9QYDx76SuseR4aaV8yhaSION&#10;5YcaO9rWVF72V6PgfcRx8xy/DrvLeXs7HpKP711MSj0+TJsXEIGm8DeGX31Wh4KdTu5qtRetglXK&#10;QwVpAoLb5SLlfFIwT+MEZJHL//7FDwAAAP//AwBQSwECLQAUAAYACAAAACEAtoM4kv4AAADhAQAA&#10;EwAAAAAAAAAAAAAAAAAAAAAAW0NvbnRlbnRfVHlwZXNdLnhtbFBLAQItABQABgAIAAAAIQA4/SH/&#10;1gAAAJQBAAALAAAAAAAAAAAAAAAAAC8BAABfcmVscy8ucmVsc1BLAQItABQABgAIAAAAIQCJNuW8&#10;LQMAABsKAAAOAAAAAAAAAAAAAAAAAC4CAABkcnMvZTJvRG9jLnhtbFBLAQItABQABgAIAAAAIQBp&#10;snHy3gAAAAcBAAAPAAAAAAAAAAAAAAAAAIcFAABkcnMvZG93bnJldi54bWxQSwUGAAAAAAQABADz&#10;AAAAkgYAAAAA&#10;">
                <v:roundrect id="Rounded Rectangle 27" o:spid="_x0000_s1039" style="position:absolute;left:4953;width:18757;height:854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sLnyAAAAOIAAAAPAAAAZHJzL2Rvd25yZXYueG1sRE89b8Iw&#10;EN0r8R+sQ+pWHNKCSMAgQGqF1KmBAbYjPpIo8TnELoR/Xw9IHZ/e92LVm0bcqHOVZQXjUQSCOLe6&#10;4kLBYf/5NgPhPLLGxjIpeJCD1XLwssBU2zv/0C3zhQgh7FJUUHrfplK6vCSDbmRb4sBdbGfQB9gV&#10;Und4D+GmkXEUTaXBikNDiS1tS8rr7Nco+HLHNvlu4k2dFY/TmM71+bqrlXod9us5CE+9/xc/3Tut&#10;4ON9Fk+TZBI2h0vhDsjlHwAAAP//AwBQSwECLQAUAAYACAAAACEA2+H2y+4AAACFAQAAEwAAAAAA&#10;AAAAAAAAAAAAAAAAW0NvbnRlbnRfVHlwZXNdLnhtbFBLAQItABQABgAIAAAAIQBa9CxbvwAAABUB&#10;AAALAAAAAAAAAAAAAAAAAB8BAABfcmVscy8ucmVsc1BLAQItABQABgAIAAAAIQBxXsLnyAAAAOIA&#10;AAAPAAAAAAAAAAAAAAAAAAcCAABkcnMvZG93bnJldi54bWxQSwUGAAAAAAMAAwC3AAAA/AIAAAAA&#10;" fillcolor="#dfa7a6 [1621]" strokecolor="#bc4542 [3045]">
                  <v:fill color2="#f5e4e4 [501]" rotate="t" angle="180" colors="0 #ffa2a1;22938f #ffbebd;1 #ffe5e5" focus="100%" type="gradient"/>
                  <v:shadow on="t" color="black" opacity="24903f" origin=",.5" offset="0,.55556mm"/>
                  <v:textbox>
                    <w:txbxContent>
                      <w:p w14:paraId="17F1C309" w14:textId="77777777" w:rsidR="0057411A" w:rsidRPr="005359BC" w:rsidRDefault="0057411A" w:rsidP="0057411A">
                        <w:pPr>
                          <w:jc w:val="center"/>
                          <w:outlineLvl w:val="0"/>
                          <w:rPr>
                            <w:rFonts w:ascii="Times New Roman" w:hAnsi="Times New Roman" w:cs="Times New Roman"/>
                            <w:b/>
                            <w:bCs/>
                            <w:sz w:val="2"/>
                            <w:szCs w:val="2"/>
                            <w:rtl/>
                            <w:lang w:bidi="ar-EG"/>
                          </w:rPr>
                        </w:pPr>
                      </w:p>
                      <w:p w14:paraId="30D3FBCC" w14:textId="06FA6313" w:rsidR="0057411A" w:rsidRPr="005359BC" w:rsidRDefault="0057411A" w:rsidP="000D315D">
                        <w:pPr>
                          <w:jc w:val="center"/>
                          <w:outlineLvl w:val="0"/>
                          <w:rPr>
                            <w:rFonts w:ascii="Times New Roman" w:hAnsi="Times New Roman" w:cs="Times New Roman"/>
                            <w:b/>
                            <w:bCs/>
                            <w:sz w:val="56"/>
                            <w:szCs w:val="56"/>
                            <w:rtl/>
                            <w:lang w:bidi="ar-EG"/>
                          </w:rPr>
                        </w:pPr>
                        <w:bookmarkStart w:id="93" w:name="_Toc224313387"/>
                        <w:r w:rsidRPr="005359BC">
                          <w:rPr>
                            <w:rFonts w:ascii="Times New Roman" w:hAnsi="Times New Roman" w:cs="Times New Roman"/>
                            <w:b/>
                            <w:bCs/>
                            <w:sz w:val="56"/>
                            <w:szCs w:val="56"/>
                            <w:rtl/>
                            <w:lang w:bidi="ar-EG"/>
                          </w:rPr>
                          <w:t xml:space="preserve">الفصل </w:t>
                        </w:r>
                        <w:r>
                          <w:rPr>
                            <w:rFonts w:ascii="Times New Roman" w:hAnsi="Times New Roman" w:cs="Times New Roman" w:hint="cs"/>
                            <w:b/>
                            <w:bCs/>
                            <w:sz w:val="56"/>
                            <w:szCs w:val="56"/>
                            <w:rtl/>
                            <w:lang w:bidi="ar-EG"/>
                          </w:rPr>
                          <w:t>الرابع</w:t>
                        </w:r>
                        <w:bookmarkEnd w:id="93"/>
                      </w:p>
                      <w:p w14:paraId="4F6F9E8B" w14:textId="77777777" w:rsidR="0057411A" w:rsidRDefault="0057411A" w:rsidP="0057411A">
                        <w:pPr>
                          <w:jc w:val="center"/>
                        </w:pPr>
                      </w:p>
                    </w:txbxContent>
                  </v:textbox>
                </v:roundrect>
                <v:roundrect id="Rounded Rectangle 31" o:spid="_x0000_s1040" style="position:absolute;left:-12192;top:7616;width:54483;height:914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QyWyAAAAOMAAAAPAAAAZHJzL2Rvd25yZXYueG1sRE/NasJA&#10;EL4X+g7LFHqrm6RBNLqKChWhp8Ye6m3MjklIdjZmtxrf3i0UPM73P/PlYFpxod7VlhXEowgEcWF1&#10;zaWC7/3H2wSE88gaW8uk4EYOlovnpzlm2l75iy65L0UIYZehgsr7LpPSFRUZdCPbEQfuZHuDPpx9&#10;KXWP1xBuWplE0VgarDk0VNjRpqKiyX+Ngq376aafbbJu8vJ2iOnYHM+7RqnXl2E1A+Fp8A/xv3un&#10;w/x0HL2ncZKm8PdTAEAu7gAAAP//AwBQSwECLQAUAAYACAAAACEA2+H2y+4AAACFAQAAEwAAAAAA&#10;AAAAAAAAAAAAAAAAW0NvbnRlbnRfVHlwZXNdLnhtbFBLAQItABQABgAIAAAAIQBa9CxbvwAAABUB&#10;AAALAAAAAAAAAAAAAAAAAB8BAABfcmVscy8ucmVsc1BLAQItABQABgAIAAAAIQDyDQyWyAAAAOMA&#10;AAAPAAAAAAAAAAAAAAAAAAcCAABkcnMvZG93bnJldi54bWxQSwUGAAAAAAMAAwC3AAAA/AIAAAAA&#10;" fillcolor="#dfa7a6 [1621]" strokecolor="#bc4542 [3045]">
                  <v:fill color2="#f5e4e4 [501]" rotate="t" angle="180" colors="0 #ffa2a1;22938f #ffbebd;1 #ffe5e5" focus="100%" type="gradient"/>
                  <v:shadow on="t" color="black" opacity="24903f" origin=",.5" offset="0,.55556mm"/>
                  <v:textbox>
                    <w:txbxContent>
                      <w:p w14:paraId="215B776C" w14:textId="77777777" w:rsidR="0057411A" w:rsidRPr="005359BC" w:rsidRDefault="0057411A" w:rsidP="0057411A">
                        <w:pPr>
                          <w:jc w:val="center"/>
                          <w:outlineLvl w:val="0"/>
                          <w:rPr>
                            <w:rFonts w:ascii="Simplified Arabic" w:hAnsi="Simplified Arabic" w:cs="Simplified Arabic"/>
                            <w:b/>
                            <w:bCs/>
                            <w:sz w:val="2"/>
                            <w:szCs w:val="2"/>
                            <w:rtl/>
                            <w:lang w:bidi="ar-EG"/>
                          </w:rPr>
                        </w:pPr>
                      </w:p>
                      <w:p w14:paraId="4D012414" w14:textId="5C44B004" w:rsidR="0057411A" w:rsidRPr="0057411A" w:rsidRDefault="0057411A" w:rsidP="0057411A">
                        <w:pPr>
                          <w:jc w:val="center"/>
                          <w:rPr>
                            <w:sz w:val="20"/>
                            <w:szCs w:val="20"/>
                          </w:rPr>
                        </w:pPr>
                        <w:r w:rsidRPr="0057411A">
                          <w:rPr>
                            <w:rFonts w:ascii="Times New Roman" w:hAnsi="Times New Roman" w:cs="Times New Roman" w:hint="cs"/>
                            <w:b/>
                            <w:bCs/>
                            <w:sz w:val="52"/>
                            <w:szCs w:val="52"/>
                            <w:rtl/>
                            <w:lang w:bidi="ar-EG"/>
                          </w:rPr>
                          <w:t>تحليل البيانات والنتائج والتوصيات والمقترحات</w:t>
                        </w:r>
                      </w:p>
                    </w:txbxContent>
                  </v:textbox>
                </v:roundrect>
              </v:group>
            </w:pict>
          </mc:Fallback>
        </mc:AlternateContent>
      </w:r>
      <w:bookmarkEnd w:id="91"/>
    </w:p>
    <w:p w14:paraId="46594CB9" w14:textId="77777777" w:rsidR="0057411A" w:rsidRPr="00841D9E" w:rsidRDefault="0057411A" w:rsidP="0057411A">
      <w:pPr>
        <w:spacing w:line="360" w:lineRule="auto"/>
        <w:jc w:val="both"/>
        <w:outlineLvl w:val="0"/>
        <w:rPr>
          <w:rFonts w:ascii="Times New Roman" w:hAnsi="Times New Roman" w:cs="Times New Roman"/>
          <w:b/>
          <w:bCs/>
          <w:sz w:val="32"/>
          <w:szCs w:val="32"/>
          <w:rtl/>
          <w:lang w:bidi="ar-EG"/>
        </w:rPr>
      </w:pPr>
    </w:p>
    <w:p w14:paraId="6AE1356A" w14:textId="77777777" w:rsidR="0057411A" w:rsidRPr="00841D9E" w:rsidRDefault="0057411A" w:rsidP="0057411A">
      <w:pPr>
        <w:spacing w:line="360" w:lineRule="auto"/>
        <w:jc w:val="both"/>
        <w:outlineLvl w:val="0"/>
        <w:rPr>
          <w:rFonts w:ascii="Times New Roman" w:hAnsi="Times New Roman" w:cs="Times New Roman"/>
          <w:b/>
          <w:bCs/>
          <w:sz w:val="32"/>
          <w:szCs w:val="32"/>
          <w:rtl/>
          <w:lang w:bidi="ar-EG"/>
        </w:rPr>
      </w:pPr>
    </w:p>
    <w:p w14:paraId="5CCB0609" w14:textId="77777777" w:rsidR="0057411A" w:rsidRPr="00841D9E" w:rsidRDefault="0057411A" w:rsidP="0057411A">
      <w:pPr>
        <w:spacing w:line="360" w:lineRule="auto"/>
        <w:jc w:val="both"/>
        <w:outlineLvl w:val="0"/>
        <w:rPr>
          <w:rFonts w:ascii="Times New Roman" w:hAnsi="Times New Roman" w:cs="Times New Roman"/>
          <w:b/>
          <w:bCs/>
          <w:sz w:val="32"/>
          <w:szCs w:val="32"/>
          <w:rtl/>
          <w:lang w:bidi="ar-EG"/>
        </w:rPr>
      </w:pPr>
    </w:p>
    <w:p w14:paraId="489207F1" w14:textId="77777777" w:rsidR="0057411A" w:rsidRPr="00631890" w:rsidRDefault="0057411A" w:rsidP="0057411A">
      <w:pPr>
        <w:spacing w:line="360" w:lineRule="auto"/>
        <w:jc w:val="both"/>
        <w:outlineLvl w:val="0"/>
        <w:rPr>
          <w:rFonts w:ascii="Times New Roman" w:hAnsi="Times New Roman" w:cs="Times New Roman"/>
          <w:b/>
          <w:bCs/>
          <w:sz w:val="36"/>
          <w:szCs w:val="36"/>
          <w:rtl/>
          <w:lang w:bidi="ar-EG"/>
        </w:rPr>
      </w:pPr>
      <w:bookmarkStart w:id="94" w:name="_Toc224313388"/>
      <w:r w:rsidRPr="00631890">
        <w:rPr>
          <w:rFonts w:ascii="Times New Roman" w:hAnsi="Times New Roman" w:cs="Times New Roman" w:hint="cs"/>
          <w:b/>
          <w:bCs/>
          <w:sz w:val="36"/>
          <w:szCs w:val="36"/>
          <w:rtl/>
          <w:lang w:bidi="ar-EG"/>
        </w:rPr>
        <w:t xml:space="preserve">فى هذا الفصل سيتم مناقشة </w:t>
      </w:r>
      <w:r>
        <w:rPr>
          <w:rFonts w:ascii="Times New Roman" w:hAnsi="Times New Roman" w:cs="Times New Roman" w:hint="cs"/>
          <w:b/>
          <w:bCs/>
          <w:sz w:val="36"/>
          <w:szCs w:val="36"/>
          <w:rtl/>
          <w:lang w:bidi="ar-EG"/>
        </w:rPr>
        <w:t>النقاط</w:t>
      </w:r>
      <w:r w:rsidRPr="00631890">
        <w:rPr>
          <w:rFonts w:ascii="Times New Roman" w:hAnsi="Times New Roman" w:cs="Times New Roman" w:hint="cs"/>
          <w:b/>
          <w:bCs/>
          <w:sz w:val="36"/>
          <w:szCs w:val="36"/>
          <w:rtl/>
          <w:lang w:bidi="ar-EG"/>
        </w:rPr>
        <w:t xml:space="preserve"> التالية:</w:t>
      </w:r>
      <w:bookmarkEnd w:id="94"/>
    </w:p>
    <w:p w14:paraId="3C392D3D" w14:textId="77777777" w:rsidR="00DD740A" w:rsidRPr="00DD740A" w:rsidRDefault="00DD740A">
      <w:pPr>
        <w:pStyle w:val="NormalWeb"/>
        <w:numPr>
          <w:ilvl w:val="0"/>
          <w:numId w:val="15"/>
        </w:numPr>
        <w:bidi/>
        <w:spacing w:line="360" w:lineRule="auto"/>
        <w:jc w:val="both"/>
        <w:rPr>
          <w:rFonts w:asciiTheme="majorBidi" w:hAnsiTheme="majorBidi" w:cstheme="majorBidi"/>
          <w:b/>
          <w:bCs/>
          <w:sz w:val="32"/>
          <w:szCs w:val="32"/>
          <w:rtl/>
          <w:lang w:bidi="ar-EG"/>
        </w:rPr>
      </w:pPr>
      <w:r w:rsidRPr="00DD740A">
        <w:rPr>
          <w:rFonts w:asciiTheme="majorBidi" w:hAnsiTheme="majorBidi" w:cstheme="majorBidi" w:hint="cs"/>
          <w:b/>
          <w:bCs/>
          <w:sz w:val="32"/>
          <w:szCs w:val="32"/>
          <w:rtl/>
          <w:lang w:bidi="ar-EG"/>
        </w:rPr>
        <w:t>تحليل الببيانات</w:t>
      </w:r>
    </w:p>
    <w:p w14:paraId="78895CEA" w14:textId="104D3059" w:rsidR="00DD740A" w:rsidRPr="00DD740A" w:rsidRDefault="00DD740A">
      <w:pPr>
        <w:pStyle w:val="NormalWeb"/>
        <w:numPr>
          <w:ilvl w:val="0"/>
          <w:numId w:val="15"/>
        </w:numPr>
        <w:bidi/>
        <w:spacing w:line="360" w:lineRule="auto"/>
        <w:jc w:val="both"/>
        <w:rPr>
          <w:rFonts w:asciiTheme="majorBidi" w:hAnsiTheme="majorBidi" w:cstheme="majorBidi"/>
          <w:b/>
          <w:bCs/>
          <w:sz w:val="32"/>
          <w:szCs w:val="32"/>
          <w:rtl/>
          <w:lang w:bidi="ar-EG"/>
        </w:rPr>
      </w:pPr>
      <w:r w:rsidRPr="00DD740A">
        <w:rPr>
          <w:rFonts w:asciiTheme="majorBidi" w:hAnsiTheme="majorBidi" w:cstheme="majorBidi" w:hint="cs"/>
          <w:b/>
          <w:bCs/>
          <w:sz w:val="32"/>
          <w:szCs w:val="32"/>
          <w:rtl/>
          <w:lang w:bidi="ar-EG"/>
        </w:rPr>
        <w:t>اختبار</w:t>
      </w:r>
      <w:r w:rsidRPr="00DD740A">
        <w:rPr>
          <w:rFonts w:asciiTheme="majorBidi" w:hAnsiTheme="majorBidi" w:cstheme="majorBidi"/>
          <w:b/>
          <w:bCs/>
          <w:sz w:val="32"/>
          <w:szCs w:val="32"/>
          <w:rtl/>
          <w:lang w:bidi="ar-EG"/>
        </w:rPr>
        <w:t xml:space="preserve"> </w:t>
      </w:r>
      <w:r w:rsidRPr="00DD740A">
        <w:rPr>
          <w:rFonts w:asciiTheme="majorBidi" w:hAnsiTheme="majorBidi" w:cstheme="majorBidi" w:hint="cs"/>
          <w:b/>
          <w:bCs/>
          <w:sz w:val="32"/>
          <w:szCs w:val="32"/>
          <w:rtl/>
          <w:lang w:bidi="ar-EG"/>
        </w:rPr>
        <w:t>فرضيات</w:t>
      </w:r>
      <w:r w:rsidRPr="00DD740A">
        <w:rPr>
          <w:rFonts w:asciiTheme="majorBidi" w:hAnsiTheme="majorBidi" w:cstheme="majorBidi"/>
          <w:b/>
          <w:bCs/>
          <w:sz w:val="32"/>
          <w:szCs w:val="32"/>
          <w:rtl/>
          <w:lang w:bidi="ar-EG"/>
        </w:rPr>
        <w:t xml:space="preserve"> </w:t>
      </w:r>
      <w:r w:rsidRPr="00DD740A">
        <w:rPr>
          <w:rFonts w:asciiTheme="majorBidi" w:hAnsiTheme="majorBidi" w:cstheme="majorBidi" w:hint="cs"/>
          <w:b/>
          <w:bCs/>
          <w:sz w:val="32"/>
          <w:szCs w:val="32"/>
          <w:rtl/>
          <w:lang w:bidi="ar-EG"/>
        </w:rPr>
        <w:t>الدراسة</w:t>
      </w:r>
    </w:p>
    <w:p w14:paraId="48BE8274" w14:textId="7C4472C3" w:rsidR="00DD740A" w:rsidRPr="00DD740A" w:rsidRDefault="00DD740A">
      <w:pPr>
        <w:pStyle w:val="NormalWeb"/>
        <w:numPr>
          <w:ilvl w:val="0"/>
          <w:numId w:val="15"/>
        </w:numPr>
        <w:bidi/>
        <w:spacing w:line="360" w:lineRule="auto"/>
        <w:jc w:val="both"/>
        <w:rPr>
          <w:rFonts w:asciiTheme="majorBidi" w:hAnsiTheme="majorBidi" w:cstheme="majorBidi"/>
          <w:b/>
          <w:bCs/>
          <w:sz w:val="32"/>
          <w:szCs w:val="32"/>
          <w:rtl/>
          <w:lang w:bidi="ar-EG"/>
        </w:rPr>
      </w:pPr>
      <w:r w:rsidRPr="00DD740A">
        <w:rPr>
          <w:rFonts w:asciiTheme="majorBidi" w:hAnsiTheme="majorBidi" w:cstheme="majorBidi" w:hint="cs"/>
          <w:b/>
          <w:bCs/>
          <w:sz w:val="32"/>
          <w:szCs w:val="32"/>
          <w:rtl/>
          <w:lang w:bidi="ar-EG"/>
        </w:rPr>
        <w:t>نتائج الدراسة</w:t>
      </w:r>
    </w:p>
    <w:p w14:paraId="4F9F894F" w14:textId="68F39807" w:rsidR="00DD740A" w:rsidRPr="00DD740A" w:rsidRDefault="00DD740A">
      <w:pPr>
        <w:pStyle w:val="NormalWeb"/>
        <w:numPr>
          <w:ilvl w:val="0"/>
          <w:numId w:val="15"/>
        </w:numPr>
        <w:bidi/>
        <w:spacing w:line="360" w:lineRule="auto"/>
        <w:jc w:val="both"/>
        <w:rPr>
          <w:rFonts w:asciiTheme="majorBidi" w:hAnsiTheme="majorBidi" w:cstheme="majorBidi"/>
          <w:b/>
          <w:bCs/>
          <w:sz w:val="32"/>
          <w:szCs w:val="32"/>
          <w:rtl/>
          <w:lang w:bidi="ar-EG"/>
        </w:rPr>
      </w:pPr>
      <w:r w:rsidRPr="00DD740A">
        <w:rPr>
          <w:rFonts w:asciiTheme="majorBidi" w:hAnsiTheme="majorBidi" w:cstheme="majorBidi" w:hint="cs"/>
          <w:b/>
          <w:bCs/>
          <w:sz w:val="32"/>
          <w:szCs w:val="32"/>
          <w:rtl/>
          <w:lang w:bidi="ar-EG"/>
        </w:rPr>
        <w:t xml:space="preserve"> توصيات الدراسة</w:t>
      </w:r>
    </w:p>
    <w:p w14:paraId="36638E7E" w14:textId="641C21AD" w:rsidR="00DD740A" w:rsidRPr="00DD740A" w:rsidRDefault="00DD740A">
      <w:pPr>
        <w:pStyle w:val="NormalWeb"/>
        <w:numPr>
          <w:ilvl w:val="0"/>
          <w:numId w:val="15"/>
        </w:numPr>
        <w:bidi/>
        <w:spacing w:line="360" w:lineRule="auto"/>
        <w:jc w:val="both"/>
        <w:rPr>
          <w:rFonts w:asciiTheme="majorBidi" w:hAnsiTheme="majorBidi" w:cstheme="majorBidi"/>
          <w:b/>
          <w:bCs/>
          <w:sz w:val="32"/>
          <w:szCs w:val="32"/>
          <w:rtl/>
          <w:lang w:bidi="ar-EG"/>
        </w:rPr>
      </w:pPr>
      <w:r w:rsidRPr="00DD740A">
        <w:rPr>
          <w:rFonts w:asciiTheme="majorBidi" w:hAnsiTheme="majorBidi" w:cstheme="majorBidi" w:hint="cs"/>
          <w:b/>
          <w:bCs/>
          <w:sz w:val="32"/>
          <w:szCs w:val="32"/>
          <w:rtl/>
          <w:lang w:bidi="ar-EG"/>
        </w:rPr>
        <w:t>البحوث المستقبلية</w:t>
      </w:r>
    </w:p>
    <w:p w14:paraId="245E35BE" w14:textId="2644E196" w:rsidR="00DD740A" w:rsidRPr="00DD740A" w:rsidRDefault="00DD740A">
      <w:pPr>
        <w:pStyle w:val="NormalWeb"/>
        <w:numPr>
          <w:ilvl w:val="0"/>
          <w:numId w:val="15"/>
        </w:numPr>
        <w:bidi/>
        <w:spacing w:line="360" w:lineRule="auto"/>
        <w:jc w:val="both"/>
        <w:rPr>
          <w:rFonts w:asciiTheme="majorBidi" w:hAnsiTheme="majorBidi" w:cstheme="majorBidi"/>
          <w:b/>
          <w:bCs/>
          <w:sz w:val="32"/>
          <w:szCs w:val="32"/>
          <w:rtl/>
          <w:lang w:bidi="ar-EG"/>
        </w:rPr>
      </w:pPr>
      <w:r w:rsidRPr="00DD740A">
        <w:rPr>
          <w:rFonts w:asciiTheme="majorBidi" w:hAnsiTheme="majorBidi" w:cstheme="majorBidi" w:hint="cs"/>
          <w:b/>
          <w:bCs/>
          <w:sz w:val="32"/>
          <w:szCs w:val="32"/>
          <w:rtl/>
          <w:lang w:bidi="ar-EG"/>
        </w:rPr>
        <w:t>ملخص الفصل الرابع</w:t>
      </w:r>
    </w:p>
    <w:p w14:paraId="505C84AE" w14:textId="34DDCE1E" w:rsidR="0057411A" w:rsidRPr="00631890" w:rsidRDefault="0057411A" w:rsidP="00DD740A">
      <w:pPr>
        <w:pStyle w:val="ListParagraph"/>
        <w:spacing w:line="360" w:lineRule="auto"/>
        <w:ind w:left="990"/>
        <w:rPr>
          <w:rFonts w:asciiTheme="majorBidi" w:hAnsiTheme="majorBidi" w:cstheme="majorBidi"/>
          <w:b/>
          <w:bCs/>
          <w:sz w:val="32"/>
          <w:szCs w:val="32"/>
          <w:lang w:bidi="ar-EG"/>
        </w:rPr>
      </w:pPr>
    </w:p>
    <w:p w14:paraId="085AEE64" w14:textId="77777777" w:rsidR="0057411A" w:rsidRPr="00841D9E" w:rsidRDefault="0057411A" w:rsidP="0057411A">
      <w:pPr>
        <w:spacing w:line="360" w:lineRule="auto"/>
        <w:jc w:val="both"/>
        <w:outlineLvl w:val="0"/>
        <w:rPr>
          <w:rFonts w:ascii="Times New Roman" w:hAnsi="Times New Roman" w:cs="Times New Roman"/>
          <w:b/>
          <w:bCs/>
          <w:sz w:val="32"/>
          <w:szCs w:val="32"/>
          <w:rtl/>
          <w:lang w:bidi="ar-EG"/>
        </w:rPr>
      </w:pPr>
    </w:p>
    <w:p w14:paraId="23782A60" w14:textId="77777777" w:rsidR="0057411A" w:rsidRDefault="0057411A" w:rsidP="0057411A">
      <w:pPr>
        <w:jc w:val="both"/>
        <w:outlineLvl w:val="0"/>
        <w:rPr>
          <w:rFonts w:ascii="Simplified Arabic" w:hAnsi="Simplified Arabic" w:cs="Simplified Arabic"/>
          <w:b/>
          <w:bCs/>
          <w:sz w:val="28"/>
          <w:szCs w:val="28"/>
          <w:u w:val="single"/>
          <w:rtl/>
          <w:lang w:bidi="ar-EG"/>
        </w:rPr>
      </w:pPr>
    </w:p>
    <w:p w14:paraId="53FE799E" w14:textId="77777777" w:rsidR="0057411A" w:rsidRDefault="0057411A" w:rsidP="00DD740A">
      <w:pPr>
        <w:spacing w:line="240" w:lineRule="auto"/>
        <w:jc w:val="both"/>
        <w:outlineLvl w:val="0"/>
        <w:rPr>
          <w:rFonts w:ascii="Simplified Arabic" w:hAnsi="Simplified Arabic" w:cs="Simplified Arabic"/>
          <w:b/>
          <w:bCs/>
          <w:sz w:val="28"/>
          <w:szCs w:val="28"/>
          <w:u w:val="single"/>
          <w:rtl/>
          <w:lang w:bidi="ar-EG"/>
        </w:rPr>
      </w:pPr>
    </w:p>
    <w:p w14:paraId="037741DA" w14:textId="77777777" w:rsidR="0057411A" w:rsidRDefault="0057411A" w:rsidP="00DD740A">
      <w:pPr>
        <w:spacing w:line="240" w:lineRule="auto"/>
        <w:jc w:val="both"/>
        <w:outlineLvl w:val="0"/>
        <w:rPr>
          <w:rFonts w:ascii="Simplified Arabic" w:hAnsi="Simplified Arabic" w:cs="Simplified Arabic"/>
          <w:b/>
          <w:bCs/>
          <w:sz w:val="28"/>
          <w:szCs w:val="28"/>
          <w:u w:val="single"/>
          <w:rtl/>
          <w:lang w:bidi="ar-EG"/>
        </w:rPr>
      </w:pPr>
    </w:p>
    <w:p w14:paraId="21E553AA" w14:textId="77777777" w:rsidR="00DD740A" w:rsidRDefault="00DD740A" w:rsidP="00DD740A">
      <w:pPr>
        <w:spacing w:line="240" w:lineRule="auto"/>
        <w:jc w:val="both"/>
        <w:outlineLvl w:val="0"/>
        <w:rPr>
          <w:rFonts w:ascii="Simplified Arabic" w:hAnsi="Simplified Arabic" w:cs="Simplified Arabic"/>
          <w:b/>
          <w:bCs/>
          <w:sz w:val="28"/>
          <w:szCs w:val="28"/>
          <w:u w:val="single"/>
          <w:rtl/>
          <w:lang w:bidi="ar-EG"/>
        </w:rPr>
      </w:pPr>
    </w:p>
    <w:p w14:paraId="39F9C879" w14:textId="77777777" w:rsidR="00BA2981" w:rsidRDefault="00BA2981" w:rsidP="00DD740A">
      <w:pPr>
        <w:spacing w:line="240" w:lineRule="auto"/>
        <w:jc w:val="both"/>
        <w:outlineLvl w:val="0"/>
        <w:rPr>
          <w:rFonts w:ascii="Simplified Arabic" w:hAnsi="Simplified Arabic" w:cs="Simplified Arabic"/>
          <w:b/>
          <w:bCs/>
          <w:sz w:val="28"/>
          <w:szCs w:val="28"/>
          <w:u w:val="single"/>
          <w:rtl/>
          <w:lang w:bidi="ar-EG"/>
        </w:rPr>
      </w:pPr>
    </w:p>
    <w:p w14:paraId="048325AD" w14:textId="77777777" w:rsidR="00D55407" w:rsidRDefault="00D55407" w:rsidP="00DD740A">
      <w:pPr>
        <w:spacing w:line="240" w:lineRule="auto"/>
        <w:jc w:val="both"/>
        <w:outlineLvl w:val="0"/>
        <w:rPr>
          <w:rFonts w:ascii="Simplified Arabic" w:hAnsi="Simplified Arabic" w:cs="Simplified Arabic"/>
          <w:b/>
          <w:bCs/>
          <w:sz w:val="28"/>
          <w:szCs w:val="28"/>
          <w:u w:val="single"/>
          <w:rtl/>
          <w:lang w:bidi="ar-EG"/>
        </w:rPr>
      </w:pPr>
    </w:p>
    <w:p w14:paraId="2F7239EC" w14:textId="77777777" w:rsidR="00DD740A" w:rsidRDefault="00DD740A" w:rsidP="00DD740A">
      <w:pPr>
        <w:spacing w:line="240" w:lineRule="auto"/>
        <w:jc w:val="both"/>
        <w:outlineLvl w:val="0"/>
        <w:rPr>
          <w:rFonts w:ascii="Simplified Arabic" w:hAnsi="Simplified Arabic" w:cs="Simplified Arabic"/>
          <w:b/>
          <w:bCs/>
          <w:sz w:val="28"/>
          <w:szCs w:val="28"/>
          <w:u w:val="single"/>
          <w:rtl/>
          <w:lang w:bidi="ar-EG"/>
        </w:rPr>
      </w:pPr>
    </w:p>
    <w:p w14:paraId="0E1D8610" w14:textId="51DA71BC" w:rsidR="00DD740A" w:rsidRPr="00DD740A" w:rsidRDefault="00DD740A" w:rsidP="00DD740A">
      <w:pPr>
        <w:spacing w:line="240" w:lineRule="auto"/>
        <w:jc w:val="center"/>
        <w:outlineLvl w:val="0"/>
        <w:rPr>
          <w:rFonts w:asciiTheme="majorBidi" w:hAnsiTheme="majorBidi" w:cstheme="majorBidi"/>
          <w:b/>
          <w:bCs/>
          <w:sz w:val="28"/>
          <w:szCs w:val="28"/>
          <w:u w:val="single"/>
          <w:rtl/>
          <w:lang w:bidi="ar-EG"/>
        </w:rPr>
      </w:pPr>
      <w:bookmarkStart w:id="95" w:name="_Toc224313389"/>
      <w:r w:rsidRPr="00DD740A">
        <w:rPr>
          <w:rFonts w:asciiTheme="majorBidi" w:hAnsiTheme="majorBidi" w:cstheme="majorBidi"/>
          <w:b/>
          <w:bCs/>
          <w:sz w:val="28"/>
          <w:szCs w:val="28"/>
          <w:u w:val="single"/>
          <w:rtl/>
          <w:lang w:bidi="ar-EG"/>
        </w:rPr>
        <w:lastRenderedPageBreak/>
        <w:t>الفصل الرابع</w:t>
      </w:r>
      <w:bookmarkEnd w:id="95"/>
    </w:p>
    <w:p w14:paraId="6984EF1C" w14:textId="28F7225E" w:rsidR="00DD740A" w:rsidRPr="00DD740A" w:rsidRDefault="00DD740A" w:rsidP="00DD740A">
      <w:pPr>
        <w:spacing w:line="240" w:lineRule="auto"/>
        <w:jc w:val="center"/>
        <w:rPr>
          <w:rFonts w:asciiTheme="majorBidi" w:hAnsiTheme="majorBidi" w:cstheme="majorBidi"/>
          <w:sz w:val="28"/>
          <w:szCs w:val="28"/>
          <w:u w:val="single"/>
          <w:rtl/>
        </w:rPr>
      </w:pPr>
      <w:r w:rsidRPr="00DD740A">
        <w:rPr>
          <w:rFonts w:asciiTheme="majorBidi" w:hAnsiTheme="majorBidi" w:cstheme="majorBidi"/>
          <w:b/>
          <w:bCs/>
          <w:sz w:val="28"/>
          <w:szCs w:val="28"/>
          <w:u w:val="single"/>
          <w:rtl/>
          <w:lang w:bidi="ar-EG"/>
        </w:rPr>
        <w:t>تحليل البيانات والنتائج والتوصيات والمقترحات</w:t>
      </w:r>
    </w:p>
    <w:p w14:paraId="45B165BB" w14:textId="26EC9B70" w:rsidR="0057411A" w:rsidRDefault="0057411A" w:rsidP="000D315D">
      <w:pPr>
        <w:jc w:val="both"/>
        <w:outlineLvl w:val="0"/>
        <w:rPr>
          <w:rFonts w:ascii="Simplified Arabic" w:hAnsi="Simplified Arabic" w:cs="Simplified Arabic"/>
          <w:b/>
          <w:bCs/>
          <w:sz w:val="28"/>
          <w:szCs w:val="28"/>
          <w:u w:val="single"/>
          <w:rtl/>
          <w:lang w:bidi="ar-EG"/>
        </w:rPr>
      </w:pPr>
      <w:bookmarkStart w:id="96" w:name="_Toc224313390"/>
      <w:r>
        <w:rPr>
          <w:rFonts w:ascii="Simplified Arabic" w:hAnsi="Simplified Arabic" w:cs="Simplified Arabic" w:hint="cs"/>
          <w:b/>
          <w:bCs/>
          <w:sz w:val="28"/>
          <w:szCs w:val="28"/>
          <w:u w:val="single"/>
          <w:rtl/>
          <w:lang w:bidi="ar-EG"/>
        </w:rPr>
        <w:t>مقدمة:</w:t>
      </w:r>
      <w:bookmarkEnd w:id="96"/>
    </w:p>
    <w:p w14:paraId="218B489C" w14:textId="4BB41E00" w:rsidR="0072591C" w:rsidRPr="0072591C" w:rsidRDefault="0072591C" w:rsidP="0072591C">
      <w:pPr>
        <w:spacing w:line="360" w:lineRule="auto"/>
        <w:ind w:firstLine="170"/>
        <w:jc w:val="both"/>
        <w:outlineLvl w:val="0"/>
        <w:rPr>
          <w:rFonts w:asciiTheme="majorBidi" w:hAnsiTheme="majorBidi" w:cstheme="majorBidi"/>
          <w:sz w:val="28"/>
          <w:szCs w:val="28"/>
        </w:rPr>
      </w:pPr>
      <w:bookmarkStart w:id="97" w:name="_Toc224313392"/>
      <w:r w:rsidRPr="0072591C">
        <w:rPr>
          <w:rFonts w:asciiTheme="majorBidi" w:hAnsiTheme="majorBidi" w:cstheme="majorBidi"/>
          <w:sz w:val="28"/>
          <w:szCs w:val="28"/>
          <w:rtl/>
        </w:rPr>
        <w:t>يتناول هذا الفصل عرضاً وتحليلاً مفصلاً للبيانات التي تم جمعها ميدانياً من العاملين في مستشفيات التجمع الصحي الأول بمدينة الرياض، وذلك باستخدام الأساليب الإحصائية المناسبة للإجابة على تساؤلات الدراسة واختبار فرضياتها</w:t>
      </w:r>
      <w:r>
        <w:rPr>
          <w:rFonts w:asciiTheme="majorBidi" w:hAnsiTheme="majorBidi" w:cstheme="majorBidi" w:hint="cs"/>
          <w:sz w:val="28"/>
          <w:szCs w:val="28"/>
          <w:rtl/>
        </w:rPr>
        <w:t>،</w:t>
      </w:r>
      <w:r w:rsidRPr="0072591C">
        <w:rPr>
          <w:rFonts w:asciiTheme="majorBidi" w:hAnsiTheme="majorBidi" w:cstheme="majorBidi"/>
          <w:sz w:val="28"/>
          <w:szCs w:val="28"/>
          <w:rtl/>
        </w:rPr>
        <w:t xml:space="preserve"> </w:t>
      </w:r>
      <w:r>
        <w:rPr>
          <w:rFonts w:asciiTheme="majorBidi" w:hAnsiTheme="majorBidi" w:cstheme="majorBidi" w:hint="cs"/>
          <w:sz w:val="28"/>
          <w:szCs w:val="28"/>
          <w:rtl/>
        </w:rPr>
        <w:t>و</w:t>
      </w:r>
      <w:r w:rsidRPr="0072591C">
        <w:rPr>
          <w:rFonts w:asciiTheme="majorBidi" w:hAnsiTheme="majorBidi" w:cstheme="majorBidi"/>
          <w:sz w:val="28"/>
          <w:szCs w:val="28"/>
          <w:rtl/>
        </w:rPr>
        <w:t>يبدأ الفصل بعرض الخصائص الديموغرافية لعينة البحث، ثم ينتقل إلى تحليل استجابات المبحوثين حول واقع ممارسة الإدارة الإستراتيجية وأثرها في تحسين جودة الخدمات الصحية بأبعادها المختلفة (الكفاءة، الاعتمادية، الاستجابة، ورضا المرضى)</w:t>
      </w:r>
      <w:r>
        <w:rPr>
          <w:rFonts w:asciiTheme="majorBidi" w:hAnsiTheme="majorBidi" w:cstheme="majorBidi" w:hint="cs"/>
          <w:sz w:val="28"/>
          <w:szCs w:val="28"/>
          <w:rtl/>
        </w:rPr>
        <w:t>،</w:t>
      </w:r>
      <w:r w:rsidRPr="0072591C">
        <w:rPr>
          <w:rFonts w:asciiTheme="majorBidi" w:hAnsiTheme="majorBidi" w:cstheme="majorBidi"/>
          <w:sz w:val="28"/>
          <w:szCs w:val="28"/>
          <w:rtl/>
        </w:rPr>
        <w:t xml:space="preserve"> ويهدف الباحث من خلال هذا العرض إلى تقديم تفسيرات علمية دقيقة للنتائج في ضوء الإطار النظري والدراسات السابقة، وصولاً إلى استنباط الدلالات التي توضح دور الفكر الإستراتيجي في الارتقاء بمستوى الرعاية الصحية داخل بيئة العمل المستشفياتية السعودية</w:t>
      </w:r>
      <w:r w:rsidRPr="0072591C">
        <w:rPr>
          <w:rFonts w:asciiTheme="majorBidi" w:hAnsiTheme="majorBidi" w:cstheme="majorBidi"/>
          <w:sz w:val="28"/>
          <w:szCs w:val="28"/>
        </w:rPr>
        <w:t>.</w:t>
      </w:r>
    </w:p>
    <w:p w14:paraId="594480A2" w14:textId="57EFB666" w:rsidR="00DD740A" w:rsidRDefault="0057411A" w:rsidP="000D315D">
      <w:pPr>
        <w:spacing w:line="240" w:lineRule="auto"/>
        <w:ind w:firstLine="170"/>
        <w:jc w:val="both"/>
        <w:outlineLvl w:val="0"/>
        <w:rPr>
          <w:rFonts w:ascii="Simplified Arabic" w:eastAsia="Times New Roman" w:hAnsi="Simplified Arabic" w:cs="Simplified Arabic"/>
          <w:b/>
          <w:bCs/>
          <w:sz w:val="32"/>
          <w:szCs w:val="32"/>
          <w:u w:val="single"/>
          <w:rtl/>
          <w:lang w:bidi="ar-EG"/>
        </w:rPr>
      </w:pPr>
      <w:r w:rsidRPr="0057411A">
        <w:rPr>
          <w:rFonts w:asciiTheme="majorBidi" w:hAnsiTheme="majorBidi" w:cstheme="majorBidi"/>
          <w:sz w:val="28"/>
          <w:szCs w:val="28"/>
          <w:lang w:bidi="ar-EG"/>
        </w:rPr>
        <w:t>.</w:t>
      </w:r>
      <w:bookmarkStart w:id="98" w:name="_Toc224313393"/>
      <w:bookmarkStart w:id="99" w:name="_Hlk224308379"/>
      <w:bookmarkEnd w:id="97"/>
      <w:r w:rsidR="00DD740A">
        <w:rPr>
          <w:rFonts w:ascii="Simplified Arabic" w:eastAsia="Times New Roman" w:hAnsi="Simplified Arabic" w:cs="Simplified Arabic" w:hint="cs"/>
          <w:b/>
          <w:bCs/>
          <w:sz w:val="32"/>
          <w:szCs w:val="32"/>
          <w:u w:val="single"/>
          <w:rtl/>
          <w:lang w:bidi="ar-EG"/>
        </w:rPr>
        <w:t>4/1: تحليل الببيانات</w:t>
      </w:r>
      <w:bookmarkEnd w:id="98"/>
    </w:p>
    <w:p w14:paraId="34079BF9" w14:textId="1D6AB6AF" w:rsidR="00DD740A" w:rsidRPr="00E934E3" w:rsidRDefault="003D7E7C" w:rsidP="000D315D">
      <w:pPr>
        <w:autoSpaceDE w:val="0"/>
        <w:autoSpaceDN w:val="0"/>
        <w:adjustRightInd w:val="0"/>
        <w:spacing w:after="0" w:line="240" w:lineRule="auto"/>
        <w:outlineLvl w:val="0"/>
        <w:rPr>
          <w:rFonts w:asciiTheme="majorBidi" w:eastAsia="Times New Roman" w:hAnsiTheme="majorBidi" w:cstheme="majorBidi"/>
          <w:b/>
          <w:bCs/>
          <w:sz w:val="32"/>
          <w:szCs w:val="32"/>
          <w:rtl/>
        </w:rPr>
      </w:pPr>
      <w:bookmarkStart w:id="100" w:name="_Toc224313394"/>
      <w:bookmarkEnd w:id="99"/>
      <w:r>
        <w:rPr>
          <w:rFonts w:asciiTheme="majorBidi" w:eastAsia="Times New Roman" w:hAnsiTheme="majorBidi" w:cstheme="majorBidi" w:hint="cs"/>
          <w:b/>
          <w:bCs/>
          <w:sz w:val="32"/>
          <w:szCs w:val="32"/>
          <w:rtl/>
        </w:rPr>
        <w:t>4/1/1:</w:t>
      </w:r>
      <w:r w:rsidR="00DD740A" w:rsidRPr="00E934E3">
        <w:rPr>
          <w:rFonts w:asciiTheme="majorBidi" w:eastAsia="Times New Roman" w:hAnsiTheme="majorBidi" w:cstheme="majorBidi"/>
          <w:b/>
          <w:bCs/>
          <w:sz w:val="32"/>
          <w:szCs w:val="32"/>
          <w:rtl/>
        </w:rPr>
        <w:t xml:space="preserve"> صلاحية</w:t>
      </w:r>
      <w:r w:rsidR="00DD740A" w:rsidRPr="00E934E3">
        <w:rPr>
          <w:rFonts w:asciiTheme="majorBidi" w:eastAsia="Times New Roman" w:hAnsiTheme="majorBidi" w:cstheme="majorBidi"/>
          <w:b/>
          <w:bCs/>
          <w:sz w:val="32"/>
          <w:szCs w:val="32"/>
        </w:rPr>
        <w:t xml:space="preserve"> </w:t>
      </w:r>
      <w:r w:rsidR="00DD740A" w:rsidRPr="00E934E3">
        <w:rPr>
          <w:rFonts w:asciiTheme="majorBidi" w:eastAsia="Times New Roman" w:hAnsiTheme="majorBidi" w:cstheme="majorBidi"/>
          <w:b/>
          <w:bCs/>
          <w:sz w:val="32"/>
          <w:szCs w:val="32"/>
          <w:rtl/>
        </w:rPr>
        <w:t>واعتمادية</w:t>
      </w:r>
      <w:r w:rsidR="00DD740A" w:rsidRPr="00E934E3">
        <w:rPr>
          <w:rFonts w:asciiTheme="majorBidi" w:eastAsia="Times New Roman" w:hAnsiTheme="majorBidi" w:cstheme="majorBidi"/>
          <w:b/>
          <w:bCs/>
          <w:sz w:val="32"/>
          <w:szCs w:val="32"/>
        </w:rPr>
        <w:t xml:space="preserve"> </w:t>
      </w:r>
      <w:r w:rsidR="00DD740A" w:rsidRPr="00E934E3">
        <w:rPr>
          <w:rFonts w:asciiTheme="majorBidi" w:eastAsia="Times New Roman" w:hAnsiTheme="majorBidi" w:cstheme="majorBidi"/>
          <w:b/>
          <w:bCs/>
          <w:sz w:val="32"/>
          <w:szCs w:val="32"/>
          <w:rtl/>
        </w:rPr>
        <w:t>أداه</w:t>
      </w:r>
      <w:r w:rsidR="00DD740A" w:rsidRPr="00E934E3">
        <w:rPr>
          <w:rFonts w:asciiTheme="majorBidi" w:eastAsia="Times New Roman" w:hAnsiTheme="majorBidi" w:cstheme="majorBidi"/>
          <w:b/>
          <w:bCs/>
          <w:sz w:val="32"/>
          <w:szCs w:val="32"/>
        </w:rPr>
        <w:t xml:space="preserve"> </w:t>
      </w:r>
      <w:r w:rsidR="00DD740A" w:rsidRPr="00E934E3">
        <w:rPr>
          <w:rFonts w:asciiTheme="majorBidi" w:eastAsia="Times New Roman" w:hAnsiTheme="majorBidi" w:cstheme="majorBidi"/>
          <w:b/>
          <w:bCs/>
          <w:sz w:val="32"/>
          <w:szCs w:val="32"/>
          <w:rtl/>
        </w:rPr>
        <w:t>البحث</w:t>
      </w:r>
      <w:r w:rsidR="00DD740A" w:rsidRPr="00E934E3">
        <w:rPr>
          <w:rFonts w:asciiTheme="majorBidi" w:eastAsia="Times New Roman" w:hAnsiTheme="majorBidi" w:cstheme="majorBidi"/>
          <w:b/>
          <w:bCs/>
          <w:sz w:val="32"/>
          <w:szCs w:val="32"/>
        </w:rPr>
        <w:t xml:space="preserve"> )</w:t>
      </w:r>
      <w:r w:rsidR="00DD740A" w:rsidRPr="00E934E3">
        <w:rPr>
          <w:rFonts w:asciiTheme="majorBidi" w:eastAsia="Times New Roman" w:hAnsiTheme="majorBidi" w:cstheme="majorBidi"/>
          <w:b/>
          <w:bCs/>
          <w:sz w:val="32"/>
          <w:szCs w:val="32"/>
          <w:rtl/>
        </w:rPr>
        <w:t>صدق وثبات الإستقصاء</w:t>
      </w:r>
      <w:r w:rsidR="00DD740A" w:rsidRPr="00E934E3">
        <w:rPr>
          <w:rFonts w:asciiTheme="majorBidi" w:eastAsia="Times New Roman" w:hAnsiTheme="majorBidi" w:cstheme="majorBidi"/>
          <w:b/>
          <w:bCs/>
          <w:sz w:val="32"/>
          <w:szCs w:val="32"/>
          <w:rtl/>
          <w:lang w:bidi="ar-EG"/>
        </w:rPr>
        <w:t>)</w:t>
      </w:r>
      <w:r w:rsidR="00DD740A" w:rsidRPr="00E934E3">
        <w:rPr>
          <w:rFonts w:asciiTheme="majorBidi" w:eastAsia="Times New Roman" w:hAnsiTheme="majorBidi" w:cstheme="majorBidi"/>
          <w:b/>
          <w:bCs/>
          <w:sz w:val="32"/>
          <w:szCs w:val="32"/>
          <w:rtl/>
        </w:rPr>
        <w:t>:</w:t>
      </w:r>
      <w:bookmarkEnd w:id="100"/>
    </w:p>
    <w:p w14:paraId="08D99DB5" w14:textId="1B6D6931" w:rsidR="0072591C" w:rsidRPr="0072591C" w:rsidRDefault="00DD740A" w:rsidP="0072591C">
      <w:pPr>
        <w:spacing w:after="0" w:line="360" w:lineRule="auto"/>
        <w:jc w:val="lowKashida"/>
        <w:rPr>
          <w:rFonts w:asciiTheme="majorBidi" w:eastAsia="Times New Roman" w:hAnsiTheme="majorBidi" w:cstheme="majorBidi"/>
          <w:sz w:val="28"/>
          <w:szCs w:val="28"/>
          <w:rtl/>
          <w:lang w:bidi="ar-EG"/>
        </w:rPr>
      </w:pPr>
      <w:r>
        <w:rPr>
          <w:rFonts w:asciiTheme="majorBidi" w:eastAsia="Times New Roman" w:hAnsiTheme="majorBidi" w:cstheme="majorBidi" w:hint="cs"/>
          <w:sz w:val="28"/>
          <w:szCs w:val="28"/>
          <w:rtl/>
          <w:lang w:bidi="ar-EG"/>
        </w:rPr>
        <w:t xml:space="preserve"> </w:t>
      </w:r>
      <w:r w:rsidRPr="00E934E3">
        <w:rPr>
          <w:rFonts w:asciiTheme="majorBidi" w:eastAsia="Times New Roman" w:hAnsiTheme="majorBidi" w:cstheme="majorBidi"/>
          <w:sz w:val="28"/>
          <w:szCs w:val="28"/>
          <w:rtl/>
          <w:lang w:bidi="ar-EG"/>
        </w:rPr>
        <w:t>تم</w:t>
      </w:r>
      <w:r w:rsidRPr="00E934E3">
        <w:rPr>
          <w:rFonts w:asciiTheme="majorBidi" w:eastAsia="Times New Roman" w:hAnsiTheme="majorBidi" w:cstheme="majorBidi"/>
          <w:sz w:val="28"/>
          <w:szCs w:val="28"/>
          <w:lang w:bidi="ar-EG"/>
        </w:rPr>
        <w:t xml:space="preserve"> </w:t>
      </w:r>
      <w:r w:rsidRPr="00E934E3">
        <w:rPr>
          <w:rFonts w:asciiTheme="majorBidi" w:eastAsia="Times New Roman" w:hAnsiTheme="majorBidi" w:cstheme="majorBidi"/>
          <w:sz w:val="28"/>
          <w:szCs w:val="28"/>
          <w:rtl/>
          <w:lang w:bidi="ar-EG"/>
        </w:rPr>
        <w:t>قياس</w:t>
      </w:r>
      <w:r w:rsidRPr="00E934E3">
        <w:rPr>
          <w:rFonts w:asciiTheme="majorBidi" w:eastAsia="Times New Roman" w:hAnsiTheme="majorBidi" w:cstheme="majorBidi"/>
          <w:sz w:val="28"/>
          <w:szCs w:val="28"/>
          <w:lang w:bidi="ar-EG"/>
        </w:rPr>
        <w:t xml:space="preserve"> </w:t>
      </w:r>
      <w:r w:rsidRPr="00E934E3">
        <w:rPr>
          <w:rFonts w:asciiTheme="majorBidi" w:eastAsia="Times New Roman" w:hAnsiTheme="majorBidi" w:cstheme="majorBidi"/>
          <w:sz w:val="28"/>
          <w:szCs w:val="28"/>
          <w:rtl/>
          <w:lang w:bidi="ar-EG"/>
        </w:rPr>
        <w:t>الاتساق</w:t>
      </w:r>
      <w:r w:rsidRPr="00E934E3">
        <w:rPr>
          <w:rFonts w:asciiTheme="majorBidi" w:eastAsia="Times New Roman" w:hAnsiTheme="majorBidi" w:cstheme="majorBidi"/>
          <w:sz w:val="28"/>
          <w:szCs w:val="28"/>
          <w:lang w:bidi="ar-EG"/>
        </w:rPr>
        <w:t xml:space="preserve"> </w:t>
      </w:r>
      <w:r w:rsidRPr="00E934E3">
        <w:rPr>
          <w:rFonts w:asciiTheme="majorBidi" w:eastAsia="Times New Roman" w:hAnsiTheme="majorBidi" w:cstheme="majorBidi"/>
          <w:sz w:val="28"/>
          <w:szCs w:val="28"/>
          <w:rtl/>
          <w:lang w:bidi="ar-EG"/>
        </w:rPr>
        <w:t>الداخلي</w:t>
      </w:r>
      <w:r w:rsidRPr="00E934E3">
        <w:rPr>
          <w:rFonts w:asciiTheme="majorBidi" w:eastAsia="Times New Roman" w:hAnsiTheme="majorBidi" w:cstheme="majorBidi"/>
          <w:sz w:val="28"/>
          <w:szCs w:val="28"/>
          <w:lang w:bidi="ar-EG"/>
        </w:rPr>
        <w:t xml:space="preserve"> </w:t>
      </w:r>
      <w:r w:rsidRPr="00E934E3">
        <w:rPr>
          <w:rFonts w:asciiTheme="majorBidi" w:eastAsia="Times New Roman" w:hAnsiTheme="majorBidi" w:cstheme="majorBidi"/>
          <w:sz w:val="28"/>
          <w:szCs w:val="28"/>
          <w:rtl/>
          <w:lang w:bidi="ar-EG"/>
        </w:rPr>
        <w:t>والذي</w:t>
      </w:r>
      <w:r w:rsidRPr="00E934E3">
        <w:rPr>
          <w:rFonts w:asciiTheme="majorBidi" w:eastAsia="Times New Roman" w:hAnsiTheme="majorBidi" w:cstheme="majorBidi"/>
          <w:sz w:val="28"/>
          <w:szCs w:val="28"/>
          <w:lang w:bidi="ar-EG"/>
        </w:rPr>
        <w:t xml:space="preserve"> </w:t>
      </w:r>
      <w:r w:rsidRPr="00E934E3">
        <w:rPr>
          <w:rFonts w:asciiTheme="majorBidi" w:eastAsia="Times New Roman" w:hAnsiTheme="majorBidi" w:cstheme="majorBidi"/>
          <w:sz w:val="28"/>
          <w:szCs w:val="28"/>
          <w:rtl/>
          <w:lang w:bidi="ar-EG"/>
        </w:rPr>
        <w:t>يعتمد</w:t>
      </w:r>
      <w:r w:rsidRPr="00E934E3">
        <w:rPr>
          <w:rFonts w:asciiTheme="majorBidi" w:eastAsia="Times New Roman" w:hAnsiTheme="majorBidi" w:cstheme="majorBidi"/>
          <w:sz w:val="28"/>
          <w:szCs w:val="28"/>
          <w:lang w:bidi="ar-EG"/>
        </w:rPr>
        <w:t xml:space="preserve"> </w:t>
      </w:r>
      <w:r w:rsidRPr="00E934E3">
        <w:rPr>
          <w:rFonts w:asciiTheme="majorBidi" w:eastAsia="Times New Roman" w:hAnsiTheme="majorBidi" w:cstheme="majorBidi"/>
          <w:sz w:val="28"/>
          <w:szCs w:val="28"/>
          <w:rtl/>
          <w:lang w:bidi="ar-EG"/>
        </w:rPr>
        <w:t>على</w:t>
      </w:r>
      <w:r w:rsidRPr="00E934E3">
        <w:rPr>
          <w:rFonts w:asciiTheme="majorBidi" w:eastAsia="Times New Roman" w:hAnsiTheme="majorBidi" w:cstheme="majorBidi"/>
          <w:sz w:val="28"/>
          <w:szCs w:val="28"/>
          <w:lang w:bidi="ar-EG"/>
        </w:rPr>
        <w:t xml:space="preserve"> </w:t>
      </w:r>
      <w:r w:rsidRPr="00E934E3">
        <w:rPr>
          <w:rFonts w:asciiTheme="majorBidi" w:eastAsia="Times New Roman" w:hAnsiTheme="majorBidi" w:cstheme="majorBidi"/>
          <w:sz w:val="28"/>
          <w:szCs w:val="28"/>
          <w:rtl/>
          <w:lang w:bidi="ar-EG"/>
        </w:rPr>
        <w:t>معامل</w:t>
      </w:r>
      <w:r w:rsidRPr="00E934E3">
        <w:rPr>
          <w:rFonts w:asciiTheme="majorBidi" w:eastAsia="Times New Roman" w:hAnsiTheme="majorBidi" w:cstheme="majorBidi"/>
          <w:sz w:val="28"/>
          <w:szCs w:val="28"/>
          <w:lang w:bidi="ar-EG"/>
        </w:rPr>
        <w:t xml:space="preserve"> </w:t>
      </w:r>
      <w:r w:rsidRPr="00E934E3">
        <w:rPr>
          <w:rFonts w:asciiTheme="majorBidi" w:eastAsia="Times New Roman" w:hAnsiTheme="majorBidi" w:cstheme="majorBidi"/>
          <w:sz w:val="28"/>
          <w:szCs w:val="28"/>
          <w:rtl/>
          <w:lang w:bidi="ar-EG"/>
        </w:rPr>
        <w:t>الارتباط</w:t>
      </w:r>
      <w:r w:rsidRPr="00E934E3">
        <w:rPr>
          <w:rFonts w:asciiTheme="majorBidi" w:eastAsia="Times New Roman" w:hAnsiTheme="majorBidi" w:cstheme="majorBidi"/>
          <w:sz w:val="28"/>
          <w:szCs w:val="28"/>
          <w:lang w:bidi="ar-EG"/>
        </w:rPr>
        <w:t xml:space="preserve"> </w:t>
      </w:r>
      <w:r w:rsidRPr="00E934E3">
        <w:rPr>
          <w:rFonts w:asciiTheme="majorBidi" w:eastAsia="Times New Roman" w:hAnsiTheme="majorBidi" w:cstheme="majorBidi"/>
          <w:sz w:val="28"/>
          <w:szCs w:val="28"/>
          <w:rtl/>
          <w:lang w:bidi="ar-EG"/>
        </w:rPr>
        <w:t>الخطى</w:t>
      </w:r>
      <w:r w:rsidRPr="00E934E3">
        <w:rPr>
          <w:rFonts w:asciiTheme="majorBidi" w:eastAsia="Times New Roman" w:hAnsiTheme="majorBidi" w:cstheme="majorBidi"/>
          <w:sz w:val="28"/>
          <w:szCs w:val="28"/>
          <w:lang w:bidi="ar-EG"/>
        </w:rPr>
        <w:t xml:space="preserve"> </w:t>
      </w:r>
      <w:r w:rsidRPr="00E934E3">
        <w:rPr>
          <w:rFonts w:asciiTheme="majorBidi" w:eastAsia="Times New Roman" w:hAnsiTheme="majorBidi" w:cstheme="majorBidi"/>
          <w:sz w:val="28"/>
          <w:szCs w:val="28"/>
          <w:rtl/>
          <w:lang w:bidi="ar-EG"/>
        </w:rPr>
        <w:t>البسيط</w:t>
      </w:r>
      <w:r w:rsidRPr="00E934E3">
        <w:rPr>
          <w:rFonts w:asciiTheme="majorBidi" w:eastAsia="Times New Roman" w:hAnsiTheme="majorBidi" w:cstheme="majorBidi"/>
          <w:sz w:val="28"/>
          <w:szCs w:val="28"/>
          <w:lang w:bidi="ar-EG"/>
        </w:rPr>
        <w:t xml:space="preserve"> </w:t>
      </w:r>
      <w:r w:rsidRPr="00E934E3">
        <w:rPr>
          <w:rFonts w:asciiTheme="majorBidi" w:eastAsia="Times New Roman" w:hAnsiTheme="majorBidi" w:cstheme="majorBidi"/>
          <w:sz w:val="28"/>
          <w:szCs w:val="28"/>
          <w:rtl/>
          <w:lang w:bidi="ar-EG"/>
        </w:rPr>
        <w:t>لبيرسون</w:t>
      </w:r>
      <w:r w:rsidRPr="00E934E3">
        <w:rPr>
          <w:rFonts w:asciiTheme="majorBidi" w:eastAsia="Times New Roman" w:hAnsiTheme="majorBidi" w:cstheme="majorBidi"/>
          <w:sz w:val="28"/>
          <w:szCs w:val="28"/>
          <w:lang w:bidi="ar-EG"/>
        </w:rPr>
        <w:t xml:space="preserve"> </w:t>
      </w:r>
      <w:r w:rsidRPr="00E934E3">
        <w:rPr>
          <w:rFonts w:asciiTheme="majorBidi" w:eastAsia="Times New Roman" w:hAnsiTheme="majorBidi" w:cstheme="majorBidi"/>
          <w:sz w:val="28"/>
          <w:szCs w:val="28"/>
          <w:rtl/>
          <w:lang w:bidi="ar-EG"/>
        </w:rPr>
        <w:t>أو معامل ارتباط اسبيرمان كمقياس لصلاحية</w:t>
      </w:r>
      <w:r w:rsidRPr="00E934E3">
        <w:rPr>
          <w:rFonts w:asciiTheme="majorBidi" w:eastAsia="Times New Roman" w:hAnsiTheme="majorBidi" w:cstheme="majorBidi"/>
          <w:sz w:val="28"/>
          <w:szCs w:val="28"/>
          <w:lang w:bidi="ar-EG"/>
        </w:rPr>
        <w:t xml:space="preserve"> </w:t>
      </w:r>
      <w:r w:rsidRPr="00E934E3">
        <w:rPr>
          <w:rFonts w:asciiTheme="majorBidi" w:eastAsia="Times New Roman" w:hAnsiTheme="majorBidi" w:cstheme="majorBidi"/>
          <w:sz w:val="28"/>
          <w:szCs w:val="28"/>
          <w:rtl/>
          <w:lang w:bidi="ar-EG"/>
        </w:rPr>
        <w:t>الأداة</w:t>
      </w:r>
      <w:r w:rsidRPr="00E934E3">
        <w:rPr>
          <w:rFonts w:asciiTheme="majorBidi" w:eastAsia="Times New Roman" w:hAnsiTheme="majorBidi" w:cstheme="majorBidi"/>
          <w:sz w:val="28"/>
          <w:szCs w:val="28"/>
          <w:lang w:bidi="ar-EG"/>
        </w:rPr>
        <w:t xml:space="preserve">) </w:t>
      </w:r>
      <w:r w:rsidRPr="00E934E3">
        <w:rPr>
          <w:rFonts w:asciiTheme="majorBidi" w:eastAsia="Times New Roman" w:hAnsiTheme="majorBidi" w:cstheme="majorBidi"/>
          <w:sz w:val="28"/>
          <w:szCs w:val="28"/>
          <w:rtl/>
          <w:lang w:bidi="ar-EG"/>
        </w:rPr>
        <w:t>الصدق</w:t>
      </w:r>
      <w:r w:rsidRPr="00E934E3">
        <w:rPr>
          <w:rFonts w:asciiTheme="majorBidi" w:eastAsia="Times New Roman" w:hAnsiTheme="majorBidi" w:cstheme="majorBidi"/>
          <w:sz w:val="28"/>
          <w:szCs w:val="28"/>
          <w:lang w:bidi="ar-EG"/>
        </w:rPr>
        <w:t xml:space="preserve"> (</w:t>
      </w:r>
      <w:r w:rsidRPr="00E934E3">
        <w:rPr>
          <w:rFonts w:asciiTheme="majorBidi" w:eastAsia="Times New Roman" w:hAnsiTheme="majorBidi" w:cstheme="majorBidi"/>
          <w:sz w:val="28"/>
          <w:szCs w:val="28"/>
          <w:rtl/>
          <w:lang w:bidi="ar-EG"/>
        </w:rPr>
        <w:t>هذا</w:t>
      </w:r>
      <w:r w:rsidRPr="00E934E3">
        <w:rPr>
          <w:rFonts w:asciiTheme="majorBidi" w:eastAsia="Times New Roman" w:hAnsiTheme="majorBidi" w:cstheme="majorBidi"/>
          <w:sz w:val="28"/>
          <w:szCs w:val="28"/>
          <w:lang w:bidi="ar-EG"/>
        </w:rPr>
        <w:t xml:space="preserve"> </w:t>
      </w:r>
      <w:r w:rsidRPr="00E934E3">
        <w:rPr>
          <w:rFonts w:asciiTheme="majorBidi" w:eastAsia="Times New Roman" w:hAnsiTheme="majorBidi" w:cstheme="majorBidi"/>
          <w:sz w:val="28"/>
          <w:szCs w:val="28"/>
          <w:rtl/>
          <w:lang w:bidi="ar-EG"/>
        </w:rPr>
        <w:t>بالإضافة</w:t>
      </w:r>
      <w:r w:rsidRPr="00E934E3">
        <w:rPr>
          <w:rFonts w:asciiTheme="majorBidi" w:eastAsia="Times New Roman" w:hAnsiTheme="majorBidi" w:cstheme="majorBidi"/>
          <w:sz w:val="28"/>
          <w:szCs w:val="28"/>
          <w:lang w:bidi="ar-EG"/>
        </w:rPr>
        <w:t xml:space="preserve"> </w:t>
      </w:r>
      <w:r w:rsidRPr="00E934E3">
        <w:rPr>
          <w:rFonts w:asciiTheme="majorBidi" w:eastAsia="Times New Roman" w:hAnsiTheme="majorBidi" w:cstheme="majorBidi"/>
          <w:sz w:val="28"/>
          <w:szCs w:val="28"/>
          <w:rtl/>
          <w:lang w:bidi="ar-EG"/>
        </w:rPr>
        <w:t>إلى</w:t>
      </w:r>
      <w:r w:rsidRPr="00E934E3">
        <w:rPr>
          <w:rFonts w:asciiTheme="majorBidi" w:eastAsia="Times New Roman" w:hAnsiTheme="majorBidi" w:cstheme="majorBidi"/>
          <w:sz w:val="28"/>
          <w:szCs w:val="28"/>
          <w:lang w:bidi="ar-EG"/>
        </w:rPr>
        <w:t xml:space="preserve"> </w:t>
      </w:r>
      <w:r w:rsidRPr="00E934E3">
        <w:rPr>
          <w:rFonts w:asciiTheme="majorBidi" w:eastAsia="Times New Roman" w:hAnsiTheme="majorBidi" w:cstheme="majorBidi"/>
          <w:sz w:val="28"/>
          <w:szCs w:val="28"/>
          <w:rtl/>
          <w:lang w:bidi="ar-EG"/>
        </w:rPr>
        <w:t>معامل ثبات ألفا</w:t>
      </w:r>
      <w:r w:rsidRPr="00E934E3">
        <w:rPr>
          <w:rFonts w:asciiTheme="majorBidi" w:eastAsia="Times New Roman" w:hAnsiTheme="majorBidi" w:cstheme="majorBidi"/>
          <w:sz w:val="28"/>
          <w:szCs w:val="28"/>
          <w:lang w:bidi="ar-EG"/>
        </w:rPr>
        <w:t xml:space="preserve"> </w:t>
      </w:r>
      <w:r w:rsidRPr="00E934E3">
        <w:rPr>
          <w:rFonts w:asciiTheme="majorBidi" w:eastAsia="Times New Roman" w:hAnsiTheme="majorBidi" w:cstheme="majorBidi"/>
          <w:sz w:val="28"/>
          <w:szCs w:val="28"/>
          <w:rtl/>
          <w:lang w:bidi="ar-EG"/>
        </w:rPr>
        <w:t xml:space="preserve">كرومباخ </w:t>
      </w:r>
      <w:r w:rsidRPr="00E934E3">
        <w:rPr>
          <w:rFonts w:asciiTheme="majorBidi" w:eastAsia="Times New Roman" w:hAnsiTheme="majorBidi" w:cstheme="majorBidi"/>
          <w:sz w:val="28"/>
          <w:szCs w:val="28"/>
          <w:lang w:bidi="ar-EG"/>
        </w:rPr>
        <w:t>(α)</w:t>
      </w:r>
      <w:r w:rsidRPr="00E934E3">
        <w:rPr>
          <w:rFonts w:asciiTheme="majorBidi" w:eastAsia="Times New Roman" w:hAnsiTheme="majorBidi" w:cstheme="majorBidi"/>
          <w:sz w:val="28"/>
          <w:szCs w:val="28"/>
          <w:rtl/>
          <w:lang w:bidi="ar-EG"/>
        </w:rPr>
        <w:t xml:space="preserve"> كأحد</w:t>
      </w:r>
      <w:r w:rsidRPr="00E934E3">
        <w:rPr>
          <w:rFonts w:asciiTheme="majorBidi" w:eastAsia="Times New Roman" w:hAnsiTheme="majorBidi" w:cstheme="majorBidi"/>
          <w:sz w:val="28"/>
          <w:szCs w:val="28"/>
          <w:lang w:bidi="ar-EG"/>
        </w:rPr>
        <w:t xml:space="preserve"> </w:t>
      </w:r>
      <w:r w:rsidRPr="00E934E3">
        <w:rPr>
          <w:rFonts w:asciiTheme="majorBidi" w:eastAsia="Times New Roman" w:hAnsiTheme="majorBidi" w:cstheme="majorBidi"/>
          <w:sz w:val="28"/>
          <w:szCs w:val="28"/>
          <w:rtl/>
          <w:lang w:bidi="ar-EG"/>
        </w:rPr>
        <w:t>مقاييس</w:t>
      </w:r>
      <w:r w:rsidRPr="00E934E3">
        <w:rPr>
          <w:rFonts w:asciiTheme="majorBidi" w:eastAsia="Times New Roman" w:hAnsiTheme="majorBidi" w:cstheme="majorBidi"/>
          <w:sz w:val="28"/>
          <w:szCs w:val="28"/>
          <w:lang w:bidi="ar-EG"/>
        </w:rPr>
        <w:t xml:space="preserve"> </w:t>
      </w:r>
      <w:r w:rsidRPr="00E934E3">
        <w:rPr>
          <w:rFonts w:asciiTheme="majorBidi" w:eastAsia="Times New Roman" w:hAnsiTheme="majorBidi" w:cstheme="majorBidi"/>
          <w:sz w:val="28"/>
          <w:szCs w:val="28"/>
          <w:rtl/>
          <w:lang w:bidi="ar-EG"/>
        </w:rPr>
        <w:t>الثبات</w:t>
      </w:r>
      <w:r w:rsidRPr="00E934E3">
        <w:rPr>
          <w:rFonts w:asciiTheme="majorBidi" w:eastAsia="Times New Roman" w:hAnsiTheme="majorBidi" w:cstheme="majorBidi"/>
          <w:sz w:val="28"/>
          <w:szCs w:val="28"/>
          <w:lang w:bidi="ar-EG"/>
        </w:rPr>
        <w:t xml:space="preserve"> </w:t>
      </w:r>
      <w:r w:rsidRPr="00E934E3">
        <w:rPr>
          <w:rFonts w:asciiTheme="majorBidi" w:eastAsia="Times New Roman" w:hAnsiTheme="majorBidi" w:cstheme="majorBidi"/>
          <w:sz w:val="28"/>
          <w:szCs w:val="28"/>
          <w:rtl/>
          <w:lang w:bidi="ar-EG"/>
        </w:rPr>
        <w:t>المشهورة</w:t>
      </w:r>
      <w:r w:rsidRPr="00E934E3">
        <w:rPr>
          <w:rFonts w:asciiTheme="majorBidi" w:eastAsia="Times New Roman" w:hAnsiTheme="majorBidi" w:cstheme="majorBidi"/>
          <w:sz w:val="28"/>
          <w:szCs w:val="28"/>
          <w:lang w:bidi="ar-EG"/>
        </w:rPr>
        <w:t xml:space="preserve"> </w:t>
      </w:r>
      <w:r w:rsidRPr="00E934E3">
        <w:rPr>
          <w:rFonts w:asciiTheme="majorBidi" w:eastAsia="Times New Roman" w:hAnsiTheme="majorBidi" w:cstheme="majorBidi"/>
          <w:sz w:val="28"/>
          <w:szCs w:val="28"/>
          <w:rtl/>
          <w:lang w:bidi="ar-EG"/>
        </w:rPr>
        <w:t>وقد</w:t>
      </w:r>
      <w:r w:rsidRPr="00E934E3">
        <w:rPr>
          <w:rFonts w:asciiTheme="majorBidi" w:eastAsia="Times New Roman" w:hAnsiTheme="majorBidi" w:cstheme="majorBidi"/>
          <w:sz w:val="28"/>
          <w:szCs w:val="28"/>
          <w:lang w:bidi="ar-EG"/>
        </w:rPr>
        <w:t xml:space="preserve"> </w:t>
      </w:r>
      <w:r w:rsidRPr="00E934E3">
        <w:rPr>
          <w:rFonts w:asciiTheme="majorBidi" w:eastAsia="Times New Roman" w:hAnsiTheme="majorBidi" w:cstheme="majorBidi"/>
          <w:sz w:val="28"/>
          <w:szCs w:val="28"/>
          <w:rtl/>
          <w:lang w:bidi="ar-EG"/>
        </w:rPr>
        <w:t>جاءت</w:t>
      </w:r>
      <w:r w:rsidRPr="00E934E3">
        <w:rPr>
          <w:rFonts w:asciiTheme="majorBidi" w:eastAsia="Times New Roman" w:hAnsiTheme="majorBidi" w:cstheme="majorBidi"/>
          <w:sz w:val="28"/>
          <w:szCs w:val="28"/>
          <w:lang w:bidi="ar-EG"/>
        </w:rPr>
        <w:t xml:space="preserve"> </w:t>
      </w:r>
      <w:r w:rsidRPr="00E934E3">
        <w:rPr>
          <w:rFonts w:asciiTheme="majorBidi" w:eastAsia="Times New Roman" w:hAnsiTheme="majorBidi" w:cstheme="majorBidi"/>
          <w:sz w:val="28"/>
          <w:szCs w:val="28"/>
          <w:rtl/>
          <w:lang w:bidi="ar-EG"/>
        </w:rPr>
        <w:t>نتائج صلاحية</w:t>
      </w:r>
      <w:r w:rsidRPr="00E934E3">
        <w:rPr>
          <w:rFonts w:asciiTheme="majorBidi" w:eastAsia="Times New Roman" w:hAnsiTheme="majorBidi" w:cstheme="majorBidi"/>
          <w:sz w:val="28"/>
          <w:szCs w:val="28"/>
          <w:lang w:bidi="ar-EG"/>
        </w:rPr>
        <w:t xml:space="preserve"> </w:t>
      </w:r>
      <w:r w:rsidRPr="00E934E3">
        <w:rPr>
          <w:rFonts w:asciiTheme="majorBidi" w:eastAsia="Times New Roman" w:hAnsiTheme="majorBidi" w:cstheme="majorBidi"/>
          <w:sz w:val="28"/>
          <w:szCs w:val="28"/>
          <w:rtl/>
          <w:lang w:bidi="ar-EG"/>
        </w:rPr>
        <w:t>واعتمادية</w:t>
      </w:r>
      <w:r w:rsidRPr="00E934E3">
        <w:rPr>
          <w:rFonts w:asciiTheme="majorBidi" w:eastAsia="Times New Roman" w:hAnsiTheme="majorBidi" w:cstheme="majorBidi"/>
          <w:sz w:val="28"/>
          <w:szCs w:val="28"/>
          <w:lang w:bidi="ar-EG"/>
        </w:rPr>
        <w:t xml:space="preserve"> </w:t>
      </w:r>
      <w:r w:rsidRPr="00E934E3">
        <w:rPr>
          <w:rFonts w:asciiTheme="majorBidi" w:eastAsia="Times New Roman" w:hAnsiTheme="majorBidi" w:cstheme="majorBidi"/>
          <w:sz w:val="28"/>
          <w:szCs w:val="28"/>
          <w:rtl/>
          <w:lang w:bidi="ar-EG"/>
        </w:rPr>
        <w:t>أداة</w:t>
      </w:r>
      <w:r w:rsidRPr="00E934E3">
        <w:rPr>
          <w:rFonts w:asciiTheme="majorBidi" w:eastAsia="Times New Roman" w:hAnsiTheme="majorBidi" w:cstheme="majorBidi"/>
          <w:sz w:val="28"/>
          <w:szCs w:val="28"/>
          <w:lang w:bidi="ar-EG"/>
        </w:rPr>
        <w:t xml:space="preserve"> </w:t>
      </w:r>
      <w:r w:rsidRPr="00E934E3">
        <w:rPr>
          <w:rFonts w:asciiTheme="majorBidi" w:eastAsia="Times New Roman" w:hAnsiTheme="majorBidi" w:cstheme="majorBidi"/>
          <w:sz w:val="28"/>
          <w:szCs w:val="28"/>
          <w:rtl/>
          <w:lang w:bidi="ar-EG"/>
        </w:rPr>
        <w:t>البحث</w:t>
      </w:r>
      <w:r w:rsidRPr="00E934E3">
        <w:rPr>
          <w:rFonts w:asciiTheme="majorBidi" w:eastAsia="Times New Roman" w:hAnsiTheme="majorBidi" w:cstheme="majorBidi"/>
          <w:sz w:val="28"/>
          <w:szCs w:val="28"/>
          <w:lang w:bidi="ar-EG"/>
        </w:rPr>
        <w:t xml:space="preserve"> </w:t>
      </w:r>
      <w:r w:rsidRPr="00E934E3">
        <w:rPr>
          <w:rFonts w:asciiTheme="majorBidi" w:eastAsia="Times New Roman" w:hAnsiTheme="majorBidi" w:cstheme="majorBidi"/>
          <w:sz w:val="28"/>
          <w:szCs w:val="28"/>
          <w:rtl/>
          <w:lang w:bidi="ar-EG"/>
        </w:rPr>
        <w:t>على</w:t>
      </w:r>
      <w:r w:rsidRPr="00E934E3">
        <w:rPr>
          <w:rFonts w:asciiTheme="majorBidi" w:eastAsia="Times New Roman" w:hAnsiTheme="majorBidi" w:cstheme="majorBidi"/>
          <w:sz w:val="28"/>
          <w:szCs w:val="28"/>
          <w:lang w:bidi="ar-EG"/>
        </w:rPr>
        <w:t xml:space="preserve"> </w:t>
      </w:r>
      <w:r w:rsidRPr="00E934E3">
        <w:rPr>
          <w:rFonts w:asciiTheme="majorBidi" w:eastAsia="Times New Roman" w:hAnsiTheme="majorBidi" w:cstheme="majorBidi"/>
          <w:sz w:val="28"/>
          <w:szCs w:val="28"/>
          <w:rtl/>
          <w:lang w:bidi="ar-EG"/>
        </w:rPr>
        <w:t>النحو</w:t>
      </w:r>
      <w:r w:rsidRPr="00E934E3">
        <w:rPr>
          <w:rFonts w:asciiTheme="majorBidi" w:eastAsia="Times New Roman" w:hAnsiTheme="majorBidi" w:cstheme="majorBidi"/>
          <w:sz w:val="28"/>
          <w:szCs w:val="28"/>
          <w:lang w:bidi="ar-EG"/>
        </w:rPr>
        <w:t xml:space="preserve"> </w:t>
      </w:r>
      <w:r w:rsidRPr="00E934E3">
        <w:rPr>
          <w:rFonts w:asciiTheme="majorBidi" w:eastAsia="Times New Roman" w:hAnsiTheme="majorBidi" w:cstheme="majorBidi"/>
          <w:sz w:val="28"/>
          <w:szCs w:val="28"/>
          <w:rtl/>
          <w:lang w:bidi="ar-EG"/>
        </w:rPr>
        <w:t>التالي</w:t>
      </w:r>
      <w:r w:rsidRPr="00E934E3">
        <w:rPr>
          <w:rFonts w:asciiTheme="majorBidi" w:eastAsia="Times New Roman" w:hAnsiTheme="majorBidi" w:cstheme="majorBidi"/>
          <w:sz w:val="28"/>
          <w:szCs w:val="28"/>
          <w:lang w:bidi="ar-EG"/>
        </w:rPr>
        <w:t>:</w:t>
      </w:r>
    </w:p>
    <w:p w14:paraId="072F55BD" w14:textId="77777777" w:rsidR="00DD740A" w:rsidRPr="000D6EE9" w:rsidRDefault="00DD740A" w:rsidP="00DD740A">
      <w:pPr>
        <w:autoSpaceDE w:val="0"/>
        <w:autoSpaceDN w:val="0"/>
        <w:adjustRightInd w:val="0"/>
        <w:spacing w:after="0"/>
        <w:jc w:val="center"/>
        <w:rPr>
          <w:rFonts w:ascii="Simplified Arabic" w:eastAsia="Times New Roman" w:hAnsi="Simplified Arabic" w:cs="Simplified Arabic"/>
          <w:b/>
          <w:bCs/>
          <w:sz w:val="28"/>
          <w:szCs w:val="28"/>
        </w:rPr>
      </w:pPr>
      <w:r w:rsidRPr="00517E06">
        <w:rPr>
          <w:rFonts w:ascii="Simplified Arabic" w:eastAsia="Times New Roman" w:hAnsi="Simplified Arabic" w:cs="Simplified Arabic" w:hint="cs"/>
          <w:b/>
          <w:bCs/>
          <w:sz w:val="28"/>
          <w:szCs w:val="28"/>
          <w:rtl/>
        </w:rPr>
        <w:t>جدول (</w:t>
      </w:r>
      <w:r>
        <w:rPr>
          <w:rFonts w:ascii="Simplified Arabic" w:eastAsia="Times New Roman" w:hAnsi="Simplified Arabic" w:cs="Simplified Arabic" w:hint="cs"/>
          <w:b/>
          <w:bCs/>
          <w:sz w:val="28"/>
          <w:szCs w:val="28"/>
          <w:rtl/>
        </w:rPr>
        <w:t>4</w:t>
      </w:r>
      <w:r w:rsidRPr="00517E06">
        <w:rPr>
          <w:rFonts w:ascii="Simplified Arabic" w:eastAsia="Times New Roman" w:hAnsi="Simplified Arabic" w:cs="Simplified Arabic" w:hint="cs"/>
          <w:b/>
          <w:bCs/>
          <w:sz w:val="28"/>
          <w:szCs w:val="28"/>
          <w:rtl/>
        </w:rPr>
        <w:t xml:space="preserve">/1) </w:t>
      </w:r>
      <w:r w:rsidRPr="00517E06">
        <w:rPr>
          <w:rFonts w:ascii="Simplified Arabic" w:eastAsia="Times New Roman" w:hAnsi="Simplified Arabic" w:cs="Simplified Arabic"/>
          <w:b/>
          <w:bCs/>
          <w:sz w:val="28"/>
          <w:szCs w:val="28"/>
          <w:rtl/>
        </w:rPr>
        <w:t>نتائج</w:t>
      </w:r>
      <w:r w:rsidRPr="00517E06">
        <w:rPr>
          <w:rFonts w:ascii="Simplified Arabic" w:eastAsia="Times New Roman" w:hAnsi="Simplified Arabic" w:cs="Simplified Arabic"/>
          <w:b/>
          <w:bCs/>
          <w:sz w:val="28"/>
          <w:szCs w:val="28"/>
        </w:rPr>
        <w:t xml:space="preserve"> </w:t>
      </w:r>
      <w:r>
        <w:rPr>
          <w:rFonts w:ascii="Simplified Arabic" w:eastAsia="Times New Roman" w:hAnsi="Simplified Arabic" w:cs="Simplified Arabic" w:hint="cs"/>
          <w:b/>
          <w:bCs/>
          <w:sz w:val="28"/>
          <w:szCs w:val="28"/>
          <w:rtl/>
        </w:rPr>
        <w:t>معامل الثبات</w:t>
      </w:r>
      <w:r>
        <w:rPr>
          <w:rFonts w:ascii="Simplified Arabic" w:eastAsia="Times New Roman" w:hAnsi="Simplified Arabic" w:cs="Simplified Arabic" w:hint="cs"/>
          <w:b/>
          <w:bCs/>
          <w:sz w:val="28"/>
          <w:szCs w:val="28"/>
          <w:rtl/>
          <w:lang w:bidi="ar-EG"/>
        </w:rPr>
        <w:t xml:space="preserve"> والصدق</w:t>
      </w:r>
      <w:r>
        <w:rPr>
          <w:rFonts w:ascii="Simplified Arabic" w:eastAsia="Times New Roman" w:hAnsi="Simplified Arabic" w:cs="Simplified Arabic"/>
          <w:b/>
          <w:bCs/>
          <w:sz w:val="28"/>
          <w:szCs w:val="28"/>
          <w:rtl/>
        </w:rPr>
        <w:t xml:space="preserve"> </w:t>
      </w:r>
      <w:r>
        <w:rPr>
          <w:rFonts w:ascii="Simplified Arabic" w:eastAsia="Times New Roman" w:hAnsi="Simplified Arabic" w:cs="Simplified Arabic" w:hint="cs"/>
          <w:b/>
          <w:bCs/>
          <w:sz w:val="28"/>
          <w:szCs w:val="28"/>
          <w:rtl/>
        </w:rPr>
        <w:t>"</w:t>
      </w:r>
      <w:r w:rsidRPr="00CB76EC">
        <w:rPr>
          <w:rFonts w:ascii="Simplified Arabic" w:eastAsia="Times New Roman" w:hAnsi="Simplified Arabic" w:cs="Simplified Arabic"/>
          <w:b/>
          <w:bCs/>
          <w:sz w:val="28"/>
          <w:szCs w:val="28"/>
        </w:rPr>
        <w:t>Reliability Statistics</w:t>
      </w:r>
      <w:r>
        <w:rPr>
          <w:rFonts w:ascii="Simplified Arabic" w:eastAsia="Times New Roman" w:hAnsi="Simplified Arabic" w:cs="Simplified Arabic" w:hint="cs"/>
          <w:b/>
          <w:bCs/>
          <w:sz w:val="28"/>
          <w:szCs w:val="28"/>
          <w:rtl/>
        </w:rPr>
        <w:t>"</w:t>
      </w:r>
      <w:r w:rsidRPr="00517E06">
        <w:rPr>
          <w:rFonts w:ascii="Simplified Arabic" w:eastAsia="Times New Roman" w:hAnsi="Simplified Arabic" w:cs="Simplified Arabic"/>
          <w:b/>
          <w:bCs/>
          <w:sz w:val="28"/>
          <w:szCs w:val="28"/>
        </w:rPr>
        <w:t xml:space="preserve"> </w:t>
      </w:r>
      <w:r>
        <w:rPr>
          <w:rFonts w:ascii="Simplified Arabic" w:eastAsia="Times New Roman" w:hAnsi="Simplified Arabic" w:cs="Simplified Arabic" w:hint="cs"/>
          <w:b/>
          <w:bCs/>
          <w:sz w:val="28"/>
          <w:szCs w:val="28"/>
          <w:rtl/>
        </w:rPr>
        <w:t>لمتغيرات الدراسة</w:t>
      </w:r>
      <w:r w:rsidRPr="00517E06">
        <w:rPr>
          <w:rFonts w:ascii="Simplified Arabic" w:eastAsia="Times New Roman" w:hAnsi="Simplified Arabic" w:cs="Simplified Arabic" w:hint="cs"/>
          <w:b/>
          <w:bCs/>
          <w:sz w:val="28"/>
          <w:szCs w:val="28"/>
          <w:rtl/>
        </w:rPr>
        <w:t xml:space="preserve"> </w:t>
      </w:r>
      <w:r w:rsidRPr="00143205">
        <w:rPr>
          <w:rFonts w:asciiTheme="majorBidi" w:hAnsiTheme="majorBidi" w:cstheme="majorBidi"/>
          <w:b/>
          <w:bCs/>
          <w:sz w:val="24"/>
          <w:szCs w:val="24"/>
          <w:rtl/>
        </w:rPr>
        <w:t xml:space="preserve"> </w:t>
      </w:r>
    </w:p>
    <w:tbl>
      <w:tblPr>
        <w:tblStyle w:val="TableGrid"/>
        <w:bidiVisual/>
        <w:tblW w:w="9824" w:type="dxa"/>
        <w:jc w:val="center"/>
        <w:tblLook w:val="04A0" w:firstRow="1" w:lastRow="0" w:firstColumn="1" w:lastColumn="0" w:noHBand="0" w:noVBand="1"/>
      </w:tblPr>
      <w:tblGrid>
        <w:gridCol w:w="1872"/>
        <w:gridCol w:w="3371"/>
        <w:gridCol w:w="1080"/>
        <w:gridCol w:w="2430"/>
        <w:gridCol w:w="1071"/>
      </w:tblGrid>
      <w:tr w:rsidR="00DD740A" w:rsidRPr="000D6EE9" w14:paraId="7C1164EE" w14:textId="77777777" w:rsidTr="00DC3A62">
        <w:trPr>
          <w:trHeight w:val="683"/>
          <w:jc w:val="center"/>
        </w:trPr>
        <w:tc>
          <w:tcPr>
            <w:tcW w:w="1872" w:type="dxa"/>
            <w:shd w:val="clear" w:color="auto" w:fill="B7CFED" w:themeFill="text2" w:themeFillTint="40"/>
            <w:vAlign w:val="center"/>
            <w:hideMark/>
          </w:tcPr>
          <w:p w14:paraId="3DF8EA49" w14:textId="77777777" w:rsidR="00DD740A" w:rsidRPr="000D6EE9" w:rsidRDefault="00DD740A" w:rsidP="0072591C">
            <w:pPr>
              <w:tabs>
                <w:tab w:val="left" w:pos="1738"/>
              </w:tabs>
              <w:jc w:val="center"/>
              <w:rPr>
                <w:rFonts w:asciiTheme="majorBidi" w:hAnsiTheme="majorBidi" w:cstheme="majorBidi"/>
                <w:b/>
                <w:bCs/>
                <w:sz w:val="28"/>
                <w:szCs w:val="28"/>
                <w:rtl/>
                <w:lang w:bidi="ar-EG"/>
              </w:rPr>
            </w:pPr>
            <w:r w:rsidRPr="000D6EE9">
              <w:rPr>
                <w:rFonts w:asciiTheme="majorBidi" w:hAnsiTheme="majorBidi" w:cstheme="majorBidi"/>
                <w:b/>
                <w:bCs/>
                <w:sz w:val="28"/>
                <w:szCs w:val="28"/>
                <w:rtl/>
                <w:lang w:bidi="ar-EG"/>
              </w:rPr>
              <w:t>المتغير</w:t>
            </w:r>
          </w:p>
        </w:tc>
        <w:tc>
          <w:tcPr>
            <w:tcW w:w="3371" w:type="dxa"/>
            <w:shd w:val="clear" w:color="auto" w:fill="B7CFED" w:themeFill="text2" w:themeFillTint="40"/>
            <w:vAlign w:val="center"/>
            <w:hideMark/>
          </w:tcPr>
          <w:p w14:paraId="1140B5F5" w14:textId="77777777" w:rsidR="00DD740A" w:rsidRPr="000D6EE9" w:rsidRDefault="00DD740A" w:rsidP="0072591C">
            <w:pPr>
              <w:tabs>
                <w:tab w:val="left" w:pos="1738"/>
              </w:tabs>
              <w:jc w:val="center"/>
              <w:rPr>
                <w:rFonts w:asciiTheme="majorBidi" w:hAnsiTheme="majorBidi" w:cstheme="majorBidi"/>
                <w:b/>
                <w:bCs/>
                <w:sz w:val="28"/>
                <w:szCs w:val="28"/>
                <w:rtl/>
                <w:lang w:bidi="ar-EG"/>
              </w:rPr>
            </w:pPr>
            <w:r w:rsidRPr="000D6EE9">
              <w:rPr>
                <w:rFonts w:asciiTheme="majorBidi" w:hAnsiTheme="majorBidi" w:cstheme="majorBidi"/>
                <w:b/>
                <w:bCs/>
                <w:sz w:val="28"/>
                <w:szCs w:val="28"/>
                <w:rtl/>
                <w:lang w:bidi="ar-EG"/>
              </w:rPr>
              <w:t>الأبعاد</w:t>
            </w:r>
          </w:p>
        </w:tc>
        <w:tc>
          <w:tcPr>
            <w:tcW w:w="1080" w:type="dxa"/>
            <w:shd w:val="clear" w:color="auto" w:fill="B7CFED" w:themeFill="text2" w:themeFillTint="40"/>
            <w:vAlign w:val="center"/>
            <w:hideMark/>
          </w:tcPr>
          <w:p w14:paraId="7A913DC2" w14:textId="77777777" w:rsidR="00DD740A" w:rsidRPr="000D6EE9" w:rsidRDefault="00DD740A" w:rsidP="0072591C">
            <w:pPr>
              <w:tabs>
                <w:tab w:val="left" w:pos="1738"/>
              </w:tabs>
              <w:jc w:val="center"/>
              <w:rPr>
                <w:rFonts w:asciiTheme="majorBidi" w:hAnsiTheme="majorBidi" w:cstheme="majorBidi"/>
                <w:b/>
                <w:bCs/>
                <w:sz w:val="28"/>
                <w:szCs w:val="28"/>
                <w:rtl/>
                <w:lang w:bidi="ar-EG"/>
              </w:rPr>
            </w:pPr>
            <w:r w:rsidRPr="000D6EE9">
              <w:rPr>
                <w:rFonts w:asciiTheme="majorBidi" w:hAnsiTheme="majorBidi" w:cstheme="majorBidi"/>
                <w:b/>
                <w:bCs/>
                <w:sz w:val="28"/>
                <w:szCs w:val="28"/>
                <w:rtl/>
                <w:lang w:bidi="ar-EG"/>
              </w:rPr>
              <w:t>عدد العبارات</w:t>
            </w:r>
          </w:p>
        </w:tc>
        <w:tc>
          <w:tcPr>
            <w:tcW w:w="2430" w:type="dxa"/>
            <w:shd w:val="clear" w:color="auto" w:fill="B7CFED" w:themeFill="text2" w:themeFillTint="40"/>
            <w:vAlign w:val="center"/>
          </w:tcPr>
          <w:p w14:paraId="30FB3FCD" w14:textId="77777777" w:rsidR="00DD740A" w:rsidRPr="000D6EE9" w:rsidRDefault="00DD740A" w:rsidP="0072591C">
            <w:pPr>
              <w:ind w:left="60" w:right="60"/>
              <w:jc w:val="center"/>
              <w:rPr>
                <w:rFonts w:asciiTheme="majorBidi" w:hAnsiTheme="majorBidi" w:cstheme="majorBidi"/>
                <w:b/>
                <w:bCs/>
                <w:sz w:val="28"/>
                <w:szCs w:val="28"/>
                <w:rtl/>
              </w:rPr>
            </w:pPr>
            <w:r w:rsidRPr="000D6EE9">
              <w:rPr>
                <w:rFonts w:asciiTheme="majorBidi" w:hAnsiTheme="majorBidi" w:cstheme="majorBidi"/>
                <w:b/>
                <w:bCs/>
                <w:sz w:val="28"/>
                <w:szCs w:val="28"/>
              </w:rPr>
              <w:t>Cronbach's Alpha</w:t>
            </w:r>
          </w:p>
          <w:p w14:paraId="31CB6CEC" w14:textId="77777777" w:rsidR="00DD740A" w:rsidRPr="000D6EE9" w:rsidRDefault="00DD740A" w:rsidP="0072591C">
            <w:pPr>
              <w:tabs>
                <w:tab w:val="left" w:pos="1738"/>
              </w:tabs>
              <w:jc w:val="center"/>
              <w:rPr>
                <w:rFonts w:asciiTheme="majorBidi" w:hAnsiTheme="majorBidi" w:cstheme="majorBidi"/>
                <w:b/>
                <w:bCs/>
                <w:sz w:val="28"/>
                <w:szCs w:val="28"/>
                <w:rtl/>
                <w:lang w:bidi="ar-EG"/>
              </w:rPr>
            </w:pPr>
            <w:r w:rsidRPr="000D6EE9">
              <w:rPr>
                <w:rFonts w:asciiTheme="majorBidi" w:hAnsiTheme="majorBidi" w:cstheme="majorBidi"/>
                <w:b/>
                <w:bCs/>
                <w:sz w:val="28"/>
                <w:szCs w:val="28"/>
                <w:rtl/>
              </w:rPr>
              <w:t>كرونباخ الفا</w:t>
            </w:r>
          </w:p>
        </w:tc>
        <w:tc>
          <w:tcPr>
            <w:tcW w:w="1071" w:type="dxa"/>
            <w:shd w:val="clear" w:color="auto" w:fill="B7CFED" w:themeFill="text2" w:themeFillTint="40"/>
            <w:vAlign w:val="center"/>
          </w:tcPr>
          <w:p w14:paraId="641E5E38" w14:textId="77777777" w:rsidR="00DD740A" w:rsidRPr="000D6EE9" w:rsidRDefault="00DD740A" w:rsidP="0072591C">
            <w:pPr>
              <w:tabs>
                <w:tab w:val="left" w:pos="1738"/>
              </w:tabs>
              <w:jc w:val="center"/>
              <w:rPr>
                <w:rFonts w:asciiTheme="majorBidi" w:hAnsiTheme="majorBidi" w:cstheme="majorBidi"/>
                <w:b/>
                <w:bCs/>
                <w:sz w:val="28"/>
                <w:szCs w:val="28"/>
                <w:rtl/>
                <w:lang w:bidi="ar-EG"/>
              </w:rPr>
            </w:pPr>
            <w:r w:rsidRPr="000D6EE9">
              <w:rPr>
                <w:rFonts w:asciiTheme="majorBidi" w:hAnsiTheme="majorBidi" w:cstheme="majorBidi"/>
                <w:b/>
                <w:bCs/>
                <w:sz w:val="28"/>
                <w:szCs w:val="28"/>
                <w:rtl/>
              </w:rPr>
              <w:t>الصدق</w:t>
            </w:r>
          </w:p>
        </w:tc>
      </w:tr>
      <w:tr w:rsidR="0072591C" w:rsidRPr="000D6EE9" w14:paraId="7264A77D" w14:textId="77777777" w:rsidTr="00DC3A62">
        <w:trPr>
          <w:trHeight w:val="50"/>
          <w:jc w:val="center"/>
        </w:trPr>
        <w:tc>
          <w:tcPr>
            <w:tcW w:w="1872" w:type="dxa"/>
            <w:vMerge w:val="restart"/>
            <w:vAlign w:val="center"/>
            <w:hideMark/>
          </w:tcPr>
          <w:p w14:paraId="4259EF74" w14:textId="77777777" w:rsidR="0072591C" w:rsidRPr="000D6EE9" w:rsidRDefault="0072591C" w:rsidP="0072591C">
            <w:pPr>
              <w:jc w:val="center"/>
              <w:rPr>
                <w:rFonts w:asciiTheme="majorBidi" w:hAnsiTheme="majorBidi" w:cstheme="majorBidi"/>
                <w:b/>
                <w:bCs/>
                <w:spacing w:val="-2"/>
                <w:sz w:val="28"/>
                <w:szCs w:val="28"/>
                <w:rtl/>
                <w:lang w:bidi="ar-EG"/>
              </w:rPr>
            </w:pPr>
            <w:r w:rsidRPr="000D6EE9">
              <w:rPr>
                <w:rFonts w:asciiTheme="majorBidi" w:hAnsiTheme="majorBidi" w:cstheme="majorBidi"/>
                <w:b/>
                <w:bCs/>
                <w:spacing w:val="-2"/>
                <w:sz w:val="28"/>
                <w:szCs w:val="28"/>
                <w:rtl/>
                <w:lang w:bidi="ar-EG"/>
              </w:rPr>
              <w:t>المتغير المستقل</w:t>
            </w:r>
            <w:r w:rsidRPr="000D6EE9">
              <w:rPr>
                <w:rFonts w:asciiTheme="majorBidi" w:hAnsiTheme="majorBidi" w:cstheme="majorBidi"/>
                <w:b/>
                <w:bCs/>
                <w:spacing w:val="-2"/>
                <w:sz w:val="28"/>
                <w:szCs w:val="28"/>
                <w:lang w:bidi="ar-EG"/>
              </w:rPr>
              <w:t>:</w:t>
            </w:r>
          </w:p>
          <w:p w14:paraId="0F440BB0" w14:textId="3A596790" w:rsidR="0072591C" w:rsidRPr="000D6EE9" w:rsidRDefault="0072591C" w:rsidP="0072591C">
            <w:pPr>
              <w:jc w:val="center"/>
              <w:rPr>
                <w:rFonts w:asciiTheme="majorBidi" w:hAnsiTheme="majorBidi" w:cstheme="majorBidi"/>
                <w:b/>
                <w:bCs/>
                <w:sz w:val="28"/>
                <w:szCs w:val="28"/>
                <w:lang w:bidi="ar-EG"/>
              </w:rPr>
            </w:pPr>
            <w:r>
              <w:rPr>
                <w:rFonts w:asciiTheme="majorBidi" w:eastAsia="Calibri" w:hAnsiTheme="majorBidi" w:cs="Times New Roman" w:hint="cs"/>
                <w:b/>
                <w:bCs/>
                <w:color w:val="000000"/>
                <w:sz w:val="28"/>
                <w:szCs w:val="28"/>
                <w:rtl/>
              </w:rPr>
              <w:t xml:space="preserve">الادارة الاستراتيجية </w:t>
            </w:r>
          </w:p>
        </w:tc>
        <w:tc>
          <w:tcPr>
            <w:tcW w:w="3371" w:type="dxa"/>
            <w:vAlign w:val="center"/>
          </w:tcPr>
          <w:p w14:paraId="40810A8C" w14:textId="46094191" w:rsidR="0072591C" w:rsidRPr="000D6EE9" w:rsidRDefault="0072591C" w:rsidP="0072591C">
            <w:pPr>
              <w:tabs>
                <w:tab w:val="left" w:pos="2651"/>
              </w:tabs>
              <w:jc w:val="center"/>
              <w:rPr>
                <w:rFonts w:asciiTheme="majorBidi" w:hAnsiTheme="majorBidi" w:cstheme="majorBidi"/>
                <w:b/>
                <w:bCs/>
                <w:color w:val="1D1B11" w:themeColor="background2" w:themeShade="1A"/>
                <w:sz w:val="28"/>
                <w:szCs w:val="28"/>
                <w:rtl/>
                <w:lang w:bidi="ar-EG"/>
              </w:rPr>
            </w:pPr>
            <w:r w:rsidRPr="0072591C">
              <w:rPr>
                <w:rFonts w:asciiTheme="majorBidi" w:eastAsia="Calibri" w:hAnsiTheme="majorBidi" w:cs="Times New Roman"/>
                <w:b/>
                <w:bCs/>
                <w:sz w:val="28"/>
                <w:szCs w:val="28"/>
                <w:rtl/>
              </w:rPr>
              <w:t>التحليل الاستراتيجي</w:t>
            </w:r>
          </w:p>
        </w:tc>
        <w:tc>
          <w:tcPr>
            <w:tcW w:w="1080" w:type="dxa"/>
            <w:vAlign w:val="center"/>
          </w:tcPr>
          <w:p w14:paraId="317E6BC3" w14:textId="77777777" w:rsidR="0072591C" w:rsidRPr="000D6EE9" w:rsidRDefault="0072591C" w:rsidP="0072591C">
            <w:pPr>
              <w:jc w:val="center"/>
              <w:rPr>
                <w:rFonts w:asciiTheme="majorBidi" w:hAnsiTheme="majorBidi" w:cstheme="majorBidi"/>
                <w:b/>
                <w:bCs/>
                <w:sz w:val="28"/>
                <w:szCs w:val="28"/>
                <w:rtl/>
              </w:rPr>
            </w:pPr>
            <w:r w:rsidRPr="000D6EE9">
              <w:rPr>
                <w:rFonts w:asciiTheme="majorBidi" w:hAnsiTheme="majorBidi" w:cstheme="majorBidi"/>
                <w:b/>
                <w:bCs/>
                <w:sz w:val="28"/>
                <w:szCs w:val="28"/>
                <w:rtl/>
              </w:rPr>
              <w:t>5</w:t>
            </w:r>
          </w:p>
        </w:tc>
        <w:tc>
          <w:tcPr>
            <w:tcW w:w="2430" w:type="dxa"/>
            <w:vAlign w:val="center"/>
          </w:tcPr>
          <w:p w14:paraId="59F8D594" w14:textId="18D7ADBD" w:rsidR="0072591C" w:rsidRPr="000D6EE9" w:rsidRDefault="0072591C" w:rsidP="0072591C">
            <w:pPr>
              <w:jc w:val="center"/>
              <w:rPr>
                <w:rFonts w:asciiTheme="majorBidi" w:hAnsiTheme="majorBidi" w:cstheme="majorBidi"/>
                <w:b/>
                <w:bCs/>
                <w:sz w:val="28"/>
                <w:szCs w:val="28"/>
              </w:rPr>
            </w:pPr>
            <w:r>
              <w:rPr>
                <w:rFonts w:ascii="Times New Roman" w:eastAsia="Times New Roman" w:hAnsi="Times New Roman" w:cs="Times New Roman" w:hint="cs"/>
                <w:b/>
                <w:bCs/>
                <w:sz w:val="28"/>
                <w:szCs w:val="28"/>
                <w:rtl/>
                <w:lang w:bidi="ar-EG"/>
              </w:rPr>
              <w:t>90.4</w:t>
            </w:r>
            <w:r w:rsidRPr="00481ADF">
              <w:rPr>
                <w:rFonts w:ascii="Times New Roman" w:eastAsia="Times New Roman" w:hAnsi="Times New Roman" w:cs="Times New Roman" w:hint="cs"/>
                <w:b/>
                <w:bCs/>
                <w:sz w:val="28"/>
                <w:szCs w:val="28"/>
                <w:rtl/>
                <w:lang w:bidi="ar-EG"/>
              </w:rPr>
              <w:t>%</w:t>
            </w:r>
          </w:p>
        </w:tc>
        <w:tc>
          <w:tcPr>
            <w:tcW w:w="1071" w:type="dxa"/>
            <w:vAlign w:val="center"/>
          </w:tcPr>
          <w:p w14:paraId="3A268261" w14:textId="77777777" w:rsidR="0072591C" w:rsidRPr="000D6EE9" w:rsidRDefault="0072591C" w:rsidP="0072591C">
            <w:pPr>
              <w:jc w:val="center"/>
              <w:rPr>
                <w:rFonts w:asciiTheme="majorBidi" w:hAnsiTheme="majorBidi" w:cstheme="majorBidi"/>
                <w:b/>
                <w:bCs/>
                <w:sz w:val="28"/>
                <w:szCs w:val="28"/>
                <w:rtl/>
              </w:rPr>
            </w:pPr>
            <w:r w:rsidRPr="000D6EE9">
              <w:rPr>
                <w:rFonts w:asciiTheme="majorBidi" w:hAnsiTheme="majorBidi" w:cstheme="majorBidi"/>
                <w:b/>
                <w:bCs/>
                <w:sz w:val="28"/>
                <w:szCs w:val="28"/>
              </w:rPr>
              <w:t>0.982</w:t>
            </w:r>
          </w:p>
        </w:tc>
      </w:tr>
      <w:tr w:rsidR="0072591C" w:rsidRPr="000D6EE9" w14:paraId="7D8FCC09" w14:textId="77777777" w:rsidTr="00DC3A62">
        <w:trPr>
          <w:trHeight w:val="50"/>
          <w:jc w:val="center"/>
        </w:trPr>
        <w:tc>
          <w:tcPr>
            <w:tcW w:w="1872" w:type="dxa"/>
            <w:vMerge/>
            <w:vAlign w:val="center"/>
          </w:tcPr>
          <w:p w14:paraId="1A7A67F7" w14:textId="77777777" w:rsidR="0072591C" w:rsidRPr="000D6EE9" w:rsidRDefault="0072591C" w:rsidP="0072591C">
            <w:pPr>
              <w:jc w:val="center"/>
              <w:rPr>
                <w:rFonts w:asciiTheme="majorBidi" w:hAnsiTheme="majorBidi" w:cstheme="majorBidi"/>
                <w:b/>
                <w:bCs/>
                <w:spacing w:val="-2"/>
                <w:sz w:val="28"/>
                <w:szCs w:val="28"/>
                <w:rtl/>
                <w:lang w:bidi="ar-EG"/>
              </w:rPr>
            </w:pPr>
          </w:p>
        </w:tc>
        <w:tc>
          <w:tcPr>
            <w:tcW w:w="3371" w:type="dxa"/>
            <w:vAlign w:val="center"/>
          </w:tcPr>
          <w:p w14:paraId="64F32474" w14:textId="3D4FEB9D" w:rsidR="0072591C" w:rsidRPr="000D6EE9" w:rsidRDefault="0072591C" w:rsidP="0072591C">
            <w:pPr>
              <w:tabs>
                <w:tab w:val="left" w:pos="2651"/>
              </w:tabs>
              <w:jc w:val="center"/>
              <w:rPr>
                <w:rFonts w:asciiTheme="majorBidi" w:hAnsiTheme="majorBidi" w:cstheme="majorBidi"/>
                <w:b/>
                <w:bCs/>
                <w:color w:val="1D1B11" w:themeColor="background2" w:themeShade="1A"/>
                <w:sz w:val="28"/>
                <w:szCs w:val="28"/>
                <w:rtl/>
                <w:lang w:bidi="ar-EG"/>
              </w:rPr>
            </w:pPr>
            <w:r w:rsidRPr="0072591C">
              <w:rPr>
                <w:rFonts w:asciiTheme="majorBidi" w:eastAsia="Calibri" w:hAnsiTheme="majorBidi" w:cs="Times New Roman"/>
                <w:b/>
                <w:bCs/>
                <w:sz w:val="28"/>
                <w:szCs w:val="28"/>
                <w:rtl/>
              </w:rPr>
              <w:t>التخطيط الاستراتيجي</w:t>
            </w:r>
          </w:p>
        </w:tc>
        <w:tc>
          <w:tcPr>
            <w:tcW w:w="1080" w:type="dxa"/>
            <w:vAlign w:val="center"/>
          </w:tcPr>
          <w:p w14:paraId="5ECA590B" w14:textId="77777777" w:rsidR="0072591C" w:rsidRPr="000D6EE9" w:rsidRDefault="0072591C" w:rsidP="0072591C">
            <w:pPr>
              <w:jc w:val="center"/>
              <w:rPr>
                <w:rFonts w:asciiTheme="majorBidi" w:hAnsiTheme="majorBidi" w:cstheme="majorBidi"/>
                <w:b/>
                <w:bCs/>
                <w:sz w:val="28"/>
                <w:szCs w:val="28"/>
                <w:rtl/>
              </w:rPr>
            </w:pPr>
            <w:r w:rsidRPr="000D6EE9">
              <w:rPr>
                <w:rFonts w:asciiTheme="majorBidi" w:hAnsiTheme="majorBidi" w:cstheme="majorBidi"/>
                <w:b/>
                <w:bCs/>
                <w:sz w:val="28"/>
                <w:szCs w:val="28"/>
                <w:rtl/>
              </w:rPr>
              <w:t>5</w:t>
            </w:r>
          </w:p>
        </w:tc>
        <w:tc>
          <w:tcPr>
            <w:tcW w:w="2430" w:type="dxa"/>
            <w:vAlign w:val="center"/>
          </w:tcPr>
          <w:p w14:paraId="13C6F236" w14:textId="62D56661" w:rsidR="0072591C" w:rsidRPr="000D6EE9" w:rsidRDefault="0072591C" w:rsidP="0072591C">
            <w:pPr>
              <w:jc w:val="center"/>
              <w:rPr>
                <w:rFonts w:asciiTheme="majorBidi" w:hAnsiTheme="majorBidi" w:cstheme="majorBidi"/>
                <w:b/>
                <w:bCs/>
                <w:sz w:val="28"/>
                <w:szCs w:val="28"/>
              </w:rPr>
            </w:pPr>
            <w:r>
              <w:rPr>
                <w:rFonts w:ascii="Times New Roman" w:eastAsia="Times New Roman" w:hAnsi="Times New Roman" w:cs="Times New Roman" w:hint="cs"/>
                <w:b/>
                <w:bCs/>
                <w:sz w:val="28"/>
                <w:szCs w:val="28"/>
                <w:rtl/>
                <w:lang w:bidi="ar-EG"/>
              </w:rPr>
              <w:t>93.6</w:t>
            </w:r>
            <w:r w:rsidRPr="00481ADF">
              <w:rPr>
                <w:rFonts w:ascii="Times New Roman" w:eastAsia="Times New Roman" w:hAnsi="Times New Roman" w:cs="Times New Roman" w:hint="cs"/>
                <w:b/>
                <w:bCs/>
                <w:sz w:val="28"/>
                <w:szCs w:val="28"/>
                <w:rtl/>
                <w:lang w:bidi="ar-EG"/>
              </w:rPr>
              <w:t>%</w:t>
            </w:r>
          </w:p>
        </w:tc>
        <w:tc>
          <w:tcPr>
            <w:tcW w:w="1071" w:type="dxa"/>
            <w:vAlign w:val="center"/>
          </w:tcPr>
          <w:p w14:paraId="5246B4B8" w14:textId="77777777" w:rsidR="0072591C" w:rsidRPr="000D6EE9" w:rsidRDefault="0072591C" w:rsidP="0072591C">
            <w:pPr>
              <w:jc w:val="center"/>
              <w:rPr>
                <w:rFonts w:asciiTheme="majorBidi" w:hAnsiTheme="majorBidi" w:cstheme="majorBidi"/>
                <w:b/>
                <w:bCs/>
                <w:sz w:val="28"/>
                <w:szCs w:val="28"/>
              </w:rPr>
            </w:pPr>
            <w:r w:rsidRPr="000D6EE9">
              <w:rPr>
                <w:rFonts w:asciiTheme="majorBidi" w:hAnsiTheme="majorBidi" w:cstheme="majorBidi"/>
                <w:b/>
                <w:bCs/>
                <w:sz w:val="28"/>
                <w:szCs w:val="28"/>
              </w:rPr>
              <w:t>0.982</w:t>
            </w:r>
          </w:p>
        </w:tc>
      </w:tr>
      <w:tr w:rsidR="0072591C" w:rsidRPr="000D6EE9" w14:paraId="5A0A4BDE" w14:textId="77777777" w:rsidTr="00DC3A62">
        <w:trPr>
          <w:trHeight w:val="50"/>
          <w:jc w:val="center"/>
        </w:trPr>
        <w:tc>
          <w:tcPr>
            <w:tcW w:w="1872" w:type="dxa"/>
            <w:vMerge/>
            <w:vAlign w:val="center"/>
          </w:tcPr>
          <w:p w14:paraId="10936344" w14:textId="77777777" w:rsidR="0072591C" w:rsidRPr="000D6EE9" w:rsidRDefault="0072591C" w:rsidP="0072591C">
            <w:pPr>
              <w:jc w:val="center"/>
              <w:rPr>
                <w:rFonts w:asciiTheme="majorBidi" w:hAnsiTheme="majorBidi" w:cstheme="majorBidi"/>
                <w:b/>
                <w:bCs/>
                <w:spacing w:val="-2"/>
                <w:sz w:val="28"/>
                <w:szCs w:val="28"/>
                <w:rtl/>
                <w:lang w:bidi="ar-EG"/>
              </w:rPr>
            </w:pPr>
          </w:p>
        </w:tc>
        <w:tc>
          <w:tcPr>
            <w:tcW w:w="3371" w:type="dxa"/>
            <w:vAlign w:val="center"/>
          </w:tcPr>
          <w:p w14:paraId="0153F40F" w14:textId="686ECAF8" w:rsidR="0072591C" w:rsidRPr="000D6EE9" w:rsidRDefault="0072591C" w:rsidP="0072591C">
            <w:pPr>
              <w:tabs>
                <w:tab w:val="left" w:pos="2651"/>
              </w:tabs>
              <w:jc w:val="center"/>
              <w:rPr>
                <w:rFonts w:asciiTheme="majorBidi" w:hAnsiTheme="majorBidi" w:cstheme="majorBidi"/>
                <w:b/>
                <w:bCs/>
                <w:color w:val="1D1B11" w:themeColor="background2" w:themeShade="1A"/>
                <w:sz w:val="28"/>
                <w:szCs w:val="28"/>
                <w:rtl/>
                <w:lang w:bidi="ar-EG"/>
              </w:rPr>
            </w:pPr>
            <w:r w:rsidRPr="0072591C">
              <w:rPr>
                <w:rFonts w:asciiTheme="majorBidi" w:eastAsia="Calibri" w:hAnsiTheme="majorBidi" w:cs="Times New Roman"/>
                <w:b/>
                <w:bCs/>
                <w:sz w:val="28"/>
                <w:szCs w:val="28"/>
                <w:rtl/>
              </w:rPr>
              <w:t>التنفيذ الاستراتيجي</w:t>
            </w:r>
          </w:p>
        </w:tc>
        <w:tc>
          <w:tcPr>
            <w:tcW w:w="1080" w:type="dxa"/>
            <w:vAlign w:val="center"/>
          </w:tcPr>
          <w:p w14:paraId="0CC69A73" w14:textId="77777777" w:rsidR="0072591C" w:rsidRPr="000D6EE9" w:rsidRDefault="0072591C" w:rsidP="0072591C">
            <w:pPr>
              <w:jc w:val="center"/>
              <w:rPr>
                <w:rFonts w:asciiTheme="majorBidi" w:hAnsiTheme="majorBidi" w:cstheme="majorBidi"/>
                <w:b/>
                <w:bCs/>
                <w:sz w:val="28"/>
                <w:szCs w:val="28"/>
              </w:rPr>
            </w:pPr>
            <w:r w:rsidRPr="000D6EE9">
              <w:rPr>
                <w:rFonts w:asciiTheme="majorBidi" w:hAnsiTheme="majorBidi" w:cstheme="majorBidi"/>
                <w:b/>
                <w:bCs/>
                <w:sz w:val="28"/>
                <w:szCs w:val="28"/>
                <w:rtl/>
              </w:rPr>
              <w:t>5</w:t>
            </w:r>
          </w:p>
        </w:tc>
        <w:tc>
          <w:tcPr>
            <w:tcW w:w="2430" w:type="dxa"/>
            <w:vAlign w:val="center"/>
          </w:tcPr>
          <w:p w14:paraId="3A1FEDB1" w14:textId="480AF5D9" w:rsidR="0072591C" w:rsidRPr="000D6EE9" w:rsidRDefault="0072591C" w:rsidP="0072591C">
            <w:pPr>
              <w:jc w:val="center"/>
              <w:rPr>
                <w:rFonts w:asciiTheme="majorBidi" w:hAnsiTheme="majorBidi" w:cstheme="majorBidi"/>
                <w:b/>
                <w:bCs/>
                <w:sz w:val="28"/>
                <w:szCs w:val="28"/>
              </w:rPr>
            </w:pPr>
            <w:r>
              <w:rPr>
                <w:rFonts w:ascii="Times New Roman" w:eastAsia="Times New Roman" w:hAnsi="Times New Roman" w:cs="Times New Roman" w:hint="cs"/>
                <w:b/>
                <w:bCs/>
                <w:sz w:val="28"/>
                <w:szCs w:val="28"/>
                <w:rtl/>
                <w:lang w:bidi="ar-EG"/>
              </w:rPr>
              <w:t>94.3</w:t>
            </w:r>
            <w:r w:rsidRPr="00FD7D9C">
              <w:rPr>
                <w:rFonts w:ascii="Times New Roman" w:eastAsia="Times New Roman" w:hAnsi="Times New Roman" w:cs="Times New Roman" w:hint="cs"/>
                <w:b/>
                <w:bCs/>
                <w:sz w:val="28"/>
                <w:szCs w:val="28"/>
                <w:rtl/>
                <w:lang w:bidi="ar-EG"/>
              </w:rPr>
              <w:t>%</w:t>
            </w:r>
          </w:p>
        </w:tc>
        <w:tc>
          <w:tcPr>
            <w:tcW w:w="1071" w:type="dxa"/>
            <w:vAlign w:val="center"/>
          </w:tcPr>
          <w:p w14:paraId="75EE8251" w14:textId="77777777" w:rsidR="0072591C" w:rsidRPr="000D6EE9" w:rsidRDefault="0072591C" w:rsidP="0072591C">
            <w:pPr>
              <w:jc w:val="center"/>
              <w:rPr>
                <w:rFonts w:asciiTheme="majorBidi" w:hAnsiTheme="majorBidi" w:cstheme="majorBidi"/>
                <w:b/>
                <w:bCs/>
                <w:sz w:val="28"/>
                <w:szCs w:val="28"/>
              </w:rPr>
            </w:pPr>
            <w:r w:rsidRPr="000D6EE9">
              <w:rPr>
                <w:rFonts w:asciiTheme="majorBidi" w:hAnsiTheme="majorBidi" w:cstheme="majorBidi"/>
                <w:b/>
                <w:bCs/>
                <w:sz w:val="28"/>
                <w:szCs w:val="28"/>
              </w:rPr>
              <w:t>0.98</w:t>
            </w:r>
            <w:r>
              <w:rPr>
                <w:rFonts w:asciiTheme="majorBidi" w:hAnsiTheme="majorBidi" w:cstheme="majorBidi"/>
                <w:b/>
                <w:bCs/>
                <w:sz w:val="28"/>
                <w:szCs w:val="28"/>
              </w:rPr>
              <w:t>4</w:t>
            </w:r>
          </w:p>
        </w:tc>
      </w:tr>
      <w:tr w:rsidR="0072591C" w:rsidRPr="000D6EE9" w14:paraId="72249E2C" w14:textId="77777777" w:rsidTr="00DC3A62">
        <w:trPr>
          <w:trHeight w:val="50"/>
          <w:jc w:val="center"/>
        </w:trPr>
        <w:tc>
          <w:tcPr>
            <w:tcW w:w="1872" w:type="dxa"/>
            <w:vMerge/>
            <w:vAlign w:val="center"/>
          </w:tcPr>
          <w:p w14:paraId="580D79F6" w14:textId="77777777" w:rsidR="0072591C" w:rsidRPr="000D6EE9" w:rsidRDefault="0072591C" w:rsidP="0072591C">
            <w:pPr>
              <w:jc w:val="center"/>
              <w:rPr>
                <w:rFonts w:asciiTheme="majorBidi" w:hAnsiTheme="majorBidi" w:cstheme="majorBidi"/>
                <w:b/>
                <w:bCs/>
                <w:spacing w:val="-2"/>
                <w:sz w:val="28"/>
                <w:szCs w:val="28"/>
                <w:rtl/>
                <w:lang w:bidi="ar-EG"/>
              </w:rPr>
            </w:pPr>
          </w:p>
        </w:tc>
        <w:tc>
          <w:tcPr>
            <w:tcW w:w="3371" w:type="dxa"/>
            <w:vAlign w:val="center"/>
          </w:tcPr>
          <w:p w14:paraId="180CA4F1" w14:textId="45A0D1EE" w:rsidR="0072591C" w:rsidRPr="000D6EE9" w:rsidRDefault="0072591C" w:rsidP="0072591C">
            <w:pPr>
              <w:tabs>
                <w:tab w:val="left" w:pos="2651"/>
              </w:tabs>
              <w:jc w:val="center"/>
              <w:rPr>
                <w:rFonts w:asciiTheme="majorBidi" w:hAnsiTheme="majorBidi" w:cstheme="majorBidi"/>
                <w:b/>
                <w:bCs/>
                <w:color w:val="1D1B11" w:themeColor="background2" w:themeShade="1A"/>
                <w:sz w:val="28"/>
                <w:szCs w:val="28"/>
                <w:rtl/>
                <w:lang w:bidi="ar-EG"/>
              </w:rPr>
            </w:pPr>
            <w:r w:rsidRPr="0072591C">
              <w:rPr>
                <w:rFonts w:asciiTheme="majorBidi" w:eastAsia="Calibri" w:hAnsiTheme="majorBidi" w:cs="Times New Roman"/>
                <w:b/>
                <w:bCs/>
                <w:sz w:val="28"/>
                <w:szCs w:val="28"/>
                <w:rtl/>
              </w:rPr>
              <w:t>الرقابة والتقييم الاستراتيجي</w:t>
            </w:r>
          </w:p>
        </w:tc>
        <w:tc>
          <w:tcPr>
            <w:tcW w:w="1080" w:type="dxa"/>
            <w:vAlign w:val="center"/>
          </w:tcPr>
          <w:p w14:paraId="38206B79" w14:textId="77777777" w:rsidR="0072591C" w:rsidRPr="000D6EE9" w:rsidRDefault="0072591C" w:rsidP="0072591C">
            <w:pPr>
              <w:jc w:val="center"/>
              <w:rPr>
                <w:rFonts w:asciiTheme="majorBidi" w:hAnsiTheme="majorBidi" w:cstheme="majorBidi"/>
                <w:b/>
                <w:bCs/>
                <w:sz w:val="28"/>
                <w:szCs w:val="28"/>
                <w:rtl/>
                <w:lang w:bidi="ar-EG"/>
              </w:rPr>
            </w:pPr>
            <w:r w:rsidRPr="000D6EE9">
              <w:rPr>
                <w:rFonts w:asciiTheme="majorBidi" w:hAnsiTheme="majorBidi" w:cstheme="majorBidi"/>
                <w:b/>
                <w:bCs/>
                <w:sz w:val="28"/>
                <w:szCs w:val="28"/>
                <w:rtl/>
              </w:rPr>
              <w:t>5</w:t>
            </w:r>
          </w:p>
        </w:tc>
        <w:tc>
          <w:tcPr>
            <w:tcW w:w="2430" w:type="dxa"/>
            <w:vAlign w:val="center"/>
          </w:tcPr>
          <w:p w14:paraId="4EC7C418" w14:textId="27452FDA" w:rsidR="0072591C" w:rsidRPr="000D6EE9" w:rsidRDefault="0072591C" w:rsidP="0072591C">
            <w:pPr>
              <w:jc w:val="center"/>
              <w:rPr>
                <w:rFonts w:asciiTheme="majorBidi" w:hAnsiTheme="majorBidi" w:cstheme="majorBidi"/>
                <w:b/>
                <w:bCs/>
                <w:sz w:val="28"/>
                <w:szCs w:val="28"/>
              </w:rPr>
            </w:pPr>
            <w:r>
              <w:rPr>
                <w:rFonts w:ascii="Times New Roman" w:eastAsia="Times New Roman" w:hAnsi="Times New Roman" w:cs="Times New Roman" w:hint="cs"/>
                <w:b/>
                <w:bCs/>
                <w:sz w:val="28"/>
                <w:szCs w:val="28"/>
                <w:rtl/>
                <w:lang w:bidi="ar-EG"/>
              </w:rPr>
              <w:t>96.4</w:t>
            </w:r>
            <w:r w:rsidRPr="00481ADF">
              <w:rPr>
                <w:rFonts w:ascii="Times New Roman" w:eastAsia="Times New Roman" w:hAnsi="Times New Roman" w:cs="Times New Roman" w:hint="cs"/>
                <w:b/>
                <w:bCs/>
                <w:sz w:val="28"/>
                <w:szCs w:val="28"/>
                <w:rtl/>
                <w:lang w:bidi="ar-EG"/>
              </w:rPr>
              <w:t>%</w:t>
            </w:r>
          </w:p>
        </w:tc>
        <w:tc>
          <w:tcPr>
            <w:tcW w:w="1071" w:type="dxa"/>
            <w:vAlign w:val="center"/>
          </w:tcPr>
          <w:p w14:paraId="60BA9CF7" w14:textId="77777777" w:rsidR="0072591C" w:rsidRPr="000D6EE9" w:rsidRDefault="0072591C" w:rsidP="0072591C">
            <w:pPr>
              <w:jc w:val="center"/>
              <w:rPr>
                <w:rFonts w:asciiTheme="majorBidi" w:hAnsiTheme="majorBidi" w:cstheme="majorBidi"/>
                <w:b/>
                <w:bCs/>
                <w:sz w:val="28"/>
                <w:szCs w:val="28"/>
              </w:rPr>
            </w:pPr>
            <w:r w:rsidRPr="000D6EE9">
              <w:rPr>
                <w:rFonts w:asciiTheme="majorBidi" w:hAnsiTheme="majorBidi" w:cstheme="majorBidi"/>
                <w:b/>
                <w:bCs/>
                <w:sz w:val="28"/>
                <w:szCs w:val="28"/>
              </w:rPr>
              <w:t>0.98</w:t>
            </w:r>
            <w:r>
              <w:rPr>
                <w:rFonts w:asciiTheme="majorBidi" w:hAnsiTheme="majorBidi" w:cstheme="majorBidi"/>
                <w:b/>
                <w:bCs/>
                <w:sz w:val="28"/>
                <w:szCs w:val="28"/>
              </w:rPr>
              <w:t>5</w:t>
            </w:r>
          </w:p>
        </w:tc>
      </w:tr>
      <w:tr w:rsidR="0072591C" w:rsidRPr="000D6EE9" w14:paraId="1F158EF5" w14:textId="77777777" w:rsidTr="0072591C">
        <w:trPr>
          <w:trHeight w:val="50"/>
          <w:jc w:val="center"/>
        </w:trPr>
        <w:tc>
          <w:tcPr>
            <w:tcW w:w="5243" w:type="dxa"/>
            <w:gridSpan w:val="2"/>
            <w:shd w:val="clear" w:color="auto" w:fill="8DB3E2" w:themeFill="text2" w:themeFillTint="66"/>
            <w:vAlign w:val="center"/>
          </w:tcPr>
          <w:p w14:paraId="2D5DEFE6" w14:textId="52B926E1" w:rsidR="0072591C" w:rsidRPr="0072591C" w:rsidRDefault="0072591C" w:rsidP="0072591C">
            <w:pPr>
              <w:tabs>
                <w:tab w:val="left" w:pos="2651"/>
              </w:tabs>
              <w:jc w:val="center"/>
              <w:rPr>
                <w:rFonts w:asciiTheme="majorBidi" w:eastAsia="Calibri" w:hAnsiTheme="majorBidi" w:cs="Times New Roman"/>
                <w:b/>
                <w:bCs/>
                <w:sz w:val="28"/>
                <w:szCs w:val="28"/>
                <w:rtl/>
              </w:rPr>
            </w:pPr>
            <w:r>
              <w:rPr>
                <w:rFonts w:asciiTheme="majorBidi" w:eastAsia="Calibri" w:hAnsiTheme="majorBidi" w:cs="Times New Roman" w:hint="cs"/>
                <w:b/>
                <w:bCs/>
                <w:sz w:val="28"/>
                <w:szCs w:val="28"/>
                <w:rtl/>
              </w:rPr>
              <w:t>الادارة الاستراتيجية</w:t>
            </w:r>
          </w:p>
        </w:tc>
        <w:tc>
          <w:tcPr>
            <w:tcW w:w="1080" w:type="dxa"/>
            <w:vAlign w:val="center"/>
          </w:tcPr>
          <w:p w14:paraId="07C908D3" w14:textId="6508CB07" w:rsidR="0072591C" w:rsidRPr="000D6EE9" w:rsidRDefault="0072591C" w:rsidP="0072591C">
            <w:pPr>
              <w:jc w:val="center"/>
              <w:rPr>
                <w:rFonts w:asciiTheme="majorBidi" w:hAnsiTheme="majorBidi" w:cstheme="majorBidi"/>
                <w:b/>
                <w:bCs/>
                <w:sz w:val="28"/>
                <w:szCs w:val="28"/>
                <w:rtl/>
              </w:rPr>
            </w:pPr>
            <w:r>
              <w:rPr>
                <w:rFonts w:asciiTheme="majorBidi" w:hAnsiTheme="majorBidi" w:cstheme="majorBidi" w:hint="cs"/>
                <w:b/>
                <w:bCs/>
                <w:sz w:val="28"/>
                <w:szCs w:val="28"/>
                <w:rtl/>
              </w:rPr>
              <w:t>20</w:t>
            </w:r>
          </w:p>
        </w:tc>
        <w:tc>
          <w:tcPr>
            <w:tcW w:w="2430" w:type="dxa"/>
            <w:vAlign w:val="center"/>
          </w:tcPr>
          <w:p w14:paraId="466437F5" w14:textId="3116F0CA" w:rsidR="0072591C" w:rsidRDefault="0072591C" w:rsidP="0072591C">
            <w:pPr>
              <w:jc w:val="center"/>
              <w:rPr>
                <w:rFonts w:ascii="Times New Roman" w:eastAsia="Times New Roman" w:hAnsi="Times New Roman" w:cs="Times New Roman"/>
                <w:b/>
                <w:bCs/>
                <w:sz w:val="28"/>
                <w:szCs w:val="28"/>
                <w:rtl/>
                <w:lang w:bidi="ar-EG"/>
              </w:rPr>
            </w:pPr>
            <w:r>
              <w:rPr>
                <w:rFonts w:ascii="Times New Roman" w:eastAsia="Times New Roman" w:hAnsi="Times New Roman" w:cs="Times New Roman" w:hint="cs"/>
                <w:b/>
                <w:bCs/>
                <w:sz w:val="28"/>
                <w:szCs w:val="28"/>
                <w:rtl/>
                <w:lang w:bidi="ar-EG"/>
              </w:rPr>
              <w:t>97.3</w:t>
            </w:r>
            <w:r w:rsidRPr="00481ADF">
              <w:rPr>
                <w:rFonts w:ascii="Times New Roman" w:eastAsia="Times New Roman" w:hAnsi="Times New Roman" w:cs="Times New Roman" w:hint="cs"/>
                <w:b/>
                <w:bCs/>
                <w:sz w:val="28"/>
                <w:szCs w:val="28"/>
                <w:rtl/>
                <w:lang w:bidi="ar-EG"/>
              </w:rPr>
              <w:t>%</w:t>
            </w:r>
          </w:p>
        </w:tc>
        <w:tc>
          <w:tcPr>
            <w:tcW w:w="1071" w:type="dxa"/>
            <w:vAlign w:val="center"/>
          </w:tcPr>
          <w:p w14:paraId="0DC3796A" w14:textId="315CD1E1" w:rsidR="0072591C" w:rsidRPr="000D6EE9" w:rsidRDefault="0072591C" w:rsidP="0072591C">
            <w:pPr>
              <w:jc w:val="center"/>
              <w:rPr>
                <w:rFonts w:asciiTheme="majorBidi" w:hAnsiTheme="majorBidi" w:cstheme="majorBidi"/>
                <w:b/>
                <w:bCs/>
                <w:sz w:val="28"/>
                <w:szCs w:val="28"/>
              </w:rPr>
            </w:pPr>
            <w:r w:rsidRPr="000D6EE9">
              <w:rPr>
                <w:rFonts w:asciiTheme="majorBidi" w:hAnsiTheme="majorBidi" w:cstheme="majorBidi"/>
                <w:b/>
                <w:bCs/>
                <w:sz w:val="28"/>
                <w:szCs w:val="28"/>
              </w:rPr>
              <w:t>0.982</w:t>
            </w:r>
          </w:p>
        </w:tc>
      </w:tr>
      <w:tr w:rsidR="0072591C" w:rsidRPr="000D6EE9" w14:paraId="0724B765" w14:textId="77777777" w:rsidTr="00DC3A62">
        <w:trPr>
          <w:trHeight w:val="50"/>
          <w:jc w:val="center"/>
        </w:trPr>
        <w:tc>
          <w:tcPr>
            <w:tcW w:w="1872" w:type="dxa"/>
            <w:vMerge w:val="restart"/>
            <w:vAlign w:val="center"/>
            <w:hideMark/>
          </w:tcPr>
          <w:p w14:paraId="01D4F427" w14:textId="77777777" w:rsidR="0072591C" w:rsidRPr="000D6EE9" w:rsidRDefault="0072591C" w:rsidP="0072591C">
            <w:pPr>
              <w:jc w:val="center"/>
              <w:rPr>
                <w:rFonts w:asciiTheme="majorBidi" w:hAnsiTheme="majorBidi" w:cstheme="majorBidi"/>
                <w:b/>
                <w:bCs/>
                <w:spacing w:val="-2"/>
                <w:sz w:val="28"/>
                <w:szCs w:val="28"/>
                <w:rtl/>
                <w:lang w:bidi="ar-EG"/>
              </w:rPr>
            </w:pPr>
            <w:r w:rsidRPr="000D6EE9">
              <w:rPr>
                <w:rFonts w:asciiTheme="majorBidi" w:hAnsiTheme="majorBidi" w:cstheme="majorBidi"/>
                <w:b/>
                <w:bCs/>
                <w:spacing w:val="-2"/>
                <w:sz w:val="28"/>
                <w:szCs w:val="28"/>
                <w:rtl/>
                <w:lang w:bidi="ar-EG"/>
              </w:rPr>
              <w:t>المتغير التابع</w:t>
            </w:r>
            <w:r w:rsidRPr="000D6EE9">
              <w:rPr>
                <w:rFonts w:asciiTheme="majorBidi" w:hAnsiTheme="majorBidi" w:cstheme="majorBidi"/>
                <w:b/>
                <w:bCs/>
                <w:spacing w:val="-2"/>
                <w:sz w:val="28"/>
                <w:szCs w:val="28"/>
                <w:lang w:bidi="ar-EG"/>
              </w:rPr>
              <w:t>:</w:t>
            </w:r>
          </w:p>
          <w:p w14:paraId="61A71A83" w14:textId="04C07CD5" w:rsidR="0072591C" w:rsidRPr="000D6EE9" w:rsidRDefault="0072591C" w:rsidP="0072591C">
            <w:pPr>
              <w:jc w:val="center"/>
              <w:rPr>
                <w:rFonts w:asciiTheme="majorBidi" w:hAnsiTheme="majorBidi" w:cstheme="majorBidi"/>
                <w:b/>
                <w:bCs/>
                <w:sz w:val="28"/>
                <w:szCs w:val="28"/>
              </w:rPr>
            </w:pPr>
            <w:r>
              <w:rPr>
                <w:rFonts w:asciiTheme="majorBidi" w:hAnsiTheme="majorBidi" w:cstheme="majorBidi" w:hint="cs"/>
                <w:b/>
                <w:bCs/>
                <w:color w:val="000000" w:themeColor="text1"/>
                <w:sz w:val="28"/>
                <w:szCs w:val="28"/>
                <w:rtl/>
                <w:lang w:bidi="ar-EG"/>
              </w:rPr>
              <w:t>جودة الخدمات الصحية</w:t>
            </w:r>
          </w:p>
        </w:tc>
        <w:tc>
          <w:tcPr>
            <w:tcW w:w="3371" w:type="dxa"/>
            <w:vAlign w:val="center"/>
          </w:tcPr>
          <w:p w14:paraId="62B10315" w14:textId="66BBFD13" w:rsidR="0072591C" w:rsidRPr="000D6EE9" w:rsidRDefault="0072591C" w:rsidP="0072591C">
            <w:pPr>
              <w:tabs>
                <w:tab w:val="left" w:pos="2651"/>
              </w:tabs>
              <w:jc w:val="center"/>
              <w:rPr>
                <w:rFonts w:asciiTheme="majorBidi" w:hAnsiTheme="majorBidi" w:cstheme="majorBidi"/>
                <w:b/>
                <w:bCs/>
                <w:sz w:val="28"/>
                <w:szCs w:val="28"/>
                <w:rtl/>
              </w:rPr>
            </w:pPr>
            <w:r w:rsidRPr="0072591C">
              <w:rPr>
                <w:rFonts w:asciiTheme="majorBidi" w:hAnsiTheme="majorBidi" w:cs="Times New Roman"/>
                <w:b/>
                <w:bCs/>
                <w:sz w:val="28"/>
                <w:szCs w:val="28"/>
                <w:rtl/>
              </w:rPr>
              <w:t>الكفاءة التشغيلية</w:t>
            </w:r>
          </w:p>
        </w:tc>
        <w:tc>
          <w:tcPr>
            <w:tcW w:w="1080" w:type="dxa"/>
            <w:vAlign w:val="center"/>
          </w:tcPr>
          <w:p w14:paraId="3BD03843" w14:textId="77777777" w:rsidR="0072591C" w:rsidRPr="000D6EE9" w:rsidRDefault="0072591C" w:rsidP="0072591C">
            <w:pPr>
              <w:jc w:val="center"/>
              <w:rPr>
                <w:rFonts w:asciiTheme="majorBidi" w:hAnsiTheme="majorBidi" w:cstheme="majorBidi"/>
                <w:b/>
                <w:bCs/>
                <w:sz w:val="28"/>
                <w:szCs w:val="28"/>
                <w:rtl/>
              </w:rPr>
            </w:pPr>
            <w:r w:rsidRPr="000D6EE9">
              <w:rPr>
                <w:rFonts w:asciiTheme="majorBidi" w:hAnsiTheme="majorBidi" w:cstheme="majorBidi"/>
                <w:b/>
                <w:bCs/>
                <w:sz w:val="28"/>
                <w:szCs w:val="28"/>
                <w:rtl/>
              </w:rPr>
              <w:t>5</w:t>
            </w:r>
          </w:p>
        </w:tc>
        <w:tc>
          <w:tcPr>
            <w:tcW w:w="2430" w:type="dxa"/>
            <w:vAlign w:val="center"/>
          </w:tcPr>
          <w:p w14:paraId="3E0B30F1" w14:textId="275B20AC" w:rsidR="0072591C" w:rsidRPr="000D6EE9" w:rsidRDefault="0072591C" w:rsidP="0072591C">
            <w:pPr>
              <w:jc w:val="center"/>
              <w:rPr>
                <w:rFonts w:asciiTheme="majorBidi" w:hAnsiTheme="majorBidi" w:cstheme="majorBidi"/>
                <w:b/>
                <w:bCs/>
                <w:sz w:val="28"/>
                <w:szCs w:val="28"/>
                <w:rtl/>
              </w:rPr>
            </w:pPr>
            <w:r>
              <w:rPr>
                <w:rFonts w:ascii="Times New Roman" w:eastAsia="Times New Roman" w:hAnsi="Times New Roman" w:cs="Times New Roman" w:hint="cs"/>
                <w:b/>
                <w:bCs/>
                <w:sz w:val="28"/>
                <w:szCs w:val="28"/>
                <w:rtl/>
                <w:lang w:bidi="ar-EG"/>
              </w:rPr>
              <w:t>94.5</w:t>
            </w:r>
            <w:r w:rsidRPr="00481ADF">
              <w:rPr>
                <w:rFonts w:ascii="Times New Roman" w:eastAsia="Times New Roman" w:hAnsi="Times New Roman" w:cs="Times New Roman" w:hint="cs"/>
                <w:b/>
                <w:bCs/>
                <w:sz w:val="28"/>
                <w:szCs w:val="28"/>
                <w:rtl/>
                <w:lang w:bidi="ar-EG"/>
              </w:rPr>
              <w:t>%</w:t>
            </w:r>
          </w:p>
        </w:tc>
        <w:tc>
          <w:tcPr>
            <w:tcW w:w="1071" w:type="dxa"/>
            <w:vAlign w:val="center"/>
          </w:tcPr>
          <w:p w14:paraId="4E6155C8" w14:textId="77777777" w:rsidR="0072591C" w:rsidRPr="000D6EE9" w:rsidRDefault="0072591C" w:rsidP="0072591C">
            <w:pPr>
              <w:jc w:val="center"/>
              <w:rPr>
                <w:rFonts w:asciiTheme="majorBidi" w:hAnsiTheme="majorBidi" w:cstheme="majorBidi"/>
                <w:b/>
                <w:bCs/>
                <w:sz w:val="28"/>
                <w:szCs w:val="28"/>
                <w:rtl/>
              </w:rPr>
            </w:pPr>
            <w:r w:rsidRPr="000D6EE9">
              <w:rPr>
                <w:rFonts w:asciiTheme="majorBidi" w:hAnsiTheme="majorBidi" w:cstheme="majorBidi"/>
                <w:b/>
                <w:bCs/>
                <w:sz w:val="28"/>
                <w:szCs w:val="28"/>
              </w:rPr>
              <w:t>0.982</w:t>
            </w:r>
          </w:p>
        </w:tc>
      </w:tr>
      <w:tr w:rsidR="0072591C" w:rsidRPr="000D6EE9" w14:paraId="2571C7AE" w14:textId="77777777" w:rsidTr="00DC3A62">
        <w:trPr>
          <w:trHeight w:val="111"/>
          <w:jc w:val="center"/>
        </w:trPr>
        <w:tc>
          <w:tcPr>
            <w:tcW w:w="1872" w:type="dxa"/>
            <w:vMerge/>
            <w:vAlign w:val="center"/>
          </w:tcPr>
          <w:p w14:paraId="269C5A16" w14:textId="77777777" w:rsidR="0072591C" w:rsidRPr="000D6EE9" w:rsidRDefault="0072591C" w:rsidP="0072591C">
            <w:pPr>
              <w:jc w:val="center"/>
              <w:rPr>
                <w:rFonts w:asciiTheme="majorBidi" w:hAnsiTheme="majorBidi" w:cstheme="majorBidi"/>
                <w:b/>
                <w:bCs/>
                <w:sz w:val="28"/>
                <w:szCs w:val="28"/>
              </w:rPr>
            </w:pPr>
          </w:p>
        </w:tc>
        <w:tc>
          <w:tcPr>
            <w:tcW w:w="3371" w:type="dxa"/>
            <w:vAlign w:val="center"/>
          </w:tcPr>
          <w:p w14:paraId="5738C0E7" w14:textId="7D1D43B9" w:rsidR="0072591C" w:rsidRPr="000D6EE9" w:rsidRDefault="0072591C" w:rsidP="0072591C">
            <w:pPr>
              <w:tabs>
                <w:tab w:val="left" w:pos="2651"/>
              </w:tabs>
              <w:jc w:val="center"/>
              <w:rPr>
                <w:rFonts w:asciiTheme="majorBidi" w:eastAsia="Times New Roman" w:hAnsiTheme="majorBidi" w:cstheme="majorBidi"/>
                <w:b/>
                <w:bCs/>
                <w:color w:val="000000"/>
                <w:sz w:val="28"/>
                <w:szCs w:val="28"/>
                <w:rtl/>
              </w:rPr>
            </w:pPr>
            <w:r w:rsidRPr="0072591C">
              <w:rPr>
                <w:rFonts w:asciiTheme="majorBidi" w:eastAsia="Times New Roman" w:hAnsiTheme="majorBidi" w:cs="Times New Roman"/>
                <w:b/>
                <w:bCs/>
                <w:color w:val="000000"/>
                <w:sz w:val="28"/>
                <w:szCs w:val="28"/>
                <w:rtl/>
              </w:rPr>
              <w:t>الاعتمادية</w:t>
            </w:r>
          </w:p>
        </w:tc>
        <w:tc>
          <w:tcPr>
            <w:tcW w:w="1080" w:type="dxa"/>
            <w:vAlign w:val="center"/>
          </w:tcPr>
          <w:p w14:paraId="374D3FA0" w14:textId="77777777" w:rsidR="0072591C" w:rsidRPr="000D6EE9" w:rsidRDefault="0072591C" w:rsidP="0072591C">
            <w:pPr>
              <w:jc w:val="center"/>
              <w:rPr>
                <w:rFonts w:asciiTheme="majorBidi" w:hAnsiTheme="majorBidi" w:cstheme="majorBidi"/>
                <w:b/>
                <w:bCs/>
                <w:sz w:val="28"/>
                <w:szCs w:val="28"/>
              </w:rPr>
            </w:pPr>
            <w:r w:rsidRPr="000D6EE9">
              <w:rPr>
                <w:rFonts w:asciiTheme="majorBidi" w:hAnsiTheme="majorBidi" w:cstheme="majorBidi"/>
                <w:b/>
                <w:bCs/>
                <w:sz w:val="28"/>
                <w:szCs w:val="28"/>
                <w:rtl/>
              </w:rPr>
              <w:t>5</w:t>
            </w:r>
          </w:p>
        </w:tc>
        <w:tc>
          <w:tcPr>
            <w:tcW w:w="2430" w:type="dxa"/>
            <w:vAlign w:val="center"/>
          </w:tcPr>
          <w:p w14:paraId="298EB192" w14:textId="3E97FE26" w:rsidR="0072591C" w:rsidRPr="000D6EE9" w:rsidRDefault="0072591C" w:rsidP="0072591C">
            <w:pPr>
              <w:jc w:val="center"/>
              <w:rPr>
                <w:rFonts w:asciiTheme="majorBidi" w:hAnsiTheme="majorBidi" w:cstheme="majorBidi"/>
                <w:b/>
                <w:bCs/>
                <w:sz w:val="28"/>
                <w:szCs w:val="28"/>
              </w:rPr>
            </w:pPr>
            <w:r>
              <w:rPr>
                <w:rFonts w:ascii="Times New Roman" w:eastAsia="Times New Roman" w:hAnsi="Times New Roman" w:cs="Times New Roman" w:hint="cs"/>
                <w:b/>
                <w:bCs/>
                <w:sz w:val="28"/>
                <w:szCs w:val="28"/>
                <w:rtl/>
                <w:lang w:bidi="ar-EG"/>
              </w:rPr>
              <w:t>94</w:t>
            </w:r>
            <w:r w:rsidRPr="00481ADF">
              <w:rPr>
                <w:rFonts w:ascii="Times New Roman" w:eastAsia="Times New Roman" w:hAnsi="Times New Roman" w:cs="Times New Roman" w:hint="cs"/>
                <w:b/>
                <w:bCs/>
                <w:sz w:val="28"/>
                <w:szCs w:val="28"/>
                <w:rtl/>
                <w:lang w:bidi="ar-EG"/>
              </w:rPr>
              <w:t>%</w:t>
            </w:r>
          </w:p>
        </w:tc>
        <w:tc>
          <w:tcPr>
            <w:tcW w:w="1071" w:type="dxa"/>
            <w:vAlign w:val="center"/>
          </w:tcPr>
          <w:p w14:paraId="623EFCB6" w14:textId="77777777" w:rsidR="0072591C" w:rsidRPr="000D6EE9" w:rsidRDefault="0072591C" w:rsidP="0072591C">
            <w:pPr>
              <w:jc w:val="center"/>
              <w:rPr>
                <w:rFonts w:asciiTheme="majorBidi" w:hAnsiTheme="majorBidi" w:cstheme="majorBidi"/>
                <w:b/>
                <w:bCs/>
                <w:sz w:val="28"/>
                <w:szCs w:val="28"/>
              </w:rPr>
            </w:pPr>
            <w:r w:rsidRPr="000D6EE9">
              <w:rPr>
                <w:rFonts w:asciiTheme="majorBidi" w:hAnsiTheme="majorBidi" w:cstheme="majorBidi"/>
                <w:b/>
                <w:bCs/>
                <w:sz w:val="28"/>
                <w:szCs w:val="28"/>
              </w:rPr>
              <w:t>0.98</w:t>
            </w:r>
            <w:r>
              <w:rPr>
                <w:rFonts w:asciiTheme="majorBidi" w:hAnsiTheme="majorBidi" w:cstheme="majorBidi"/>
                <w:b/>
                <w:bCs/>
                <w:sz w:val="28"/>
                <w:szCs w:val="28"/>
              </w:rPr>
              <w:t>9</w:t>
            </w:r>
          </w:p>
        </w:tc>
      </w:tr>
      <w:tr w:rsidR="0072591C" w:rsidRPr="000D6EE9" w14:paraId="25EA9C53" w14:textId="77777777" w:rsidTr="00DC3A62">
        <w:trPr>
          <w:trHeight w:val="111"/>
          <w:jc w:val="center"/>
        </w:trPr>
        <w:tc>
          <w:tcPr>
            <w:tcW w:w="1872" w:type="dxa"/>
            <w:vMerge/>
            <w:vAlign w:val="center"/>
          </w:tcPr>
          <w:p w14:paraId="190637D4" w14:textId="77777777" w:rsidR="0072591C" w:rsidRPr="000D6EE9" w:rsidRDefault="0072591C" w:rsidP="0072591C">
            <w:pPr>
              <w:jc w:val="center"/>
              <w:rPr>
                <w:rFonts w:asciiTheme="majorBidi" w:hAnsiTheme="majorBidi" w:cstheme="majorBidi"/>
                <w:b/>
                <w:bCs/>
                <w:sz w:val="28"/>
                <w:szCs w:val="28"/>
              </w:rPr>
            </w:pPr>
          </w:p>
        </w:tc>
        <w:tc>
          <w:tcPr>
            <w:tcW w:w="3371" w:type="dxa"/>
            <w:vAlign w:val="center"/>
          </w:tcPr>
          <w:p w14:paraId="1E987CC9" w14:textId="72C15436" w:rsidR="0072591C" w:rsidRPr="000D6EE9" w:rsidRDefault="0072591C" w:rsidP="0072591C">
            <w:pPr>
              <w:tabs>
                <w:tab w:val="left" w:pos="2651"/>
              </w:tabs>
              <w:jc w:val="center"/>
              <w:rPr>
                <w:rFonts w:asciiTheme="majorBidi" w:eastAsia="Calibri" w:hAnsiTheme="majorBidi" w:cstheme="majorBidi"/>
                <w:b/>
                <w:bCs/>
                <w:color w:val="000000"/>
                <w:sz w:val="28"/>
                <w:szCs w:val="28"/>
                <w:rtl/>
              </w:rPr>
            </w:pPr>
            <w:r w:rsidRPr="0072591C">
              <w:rPr>
                <w:rFonts w:asciiTheme="majorBidi" w:eastAsia="Calibri" w:hAnsiTheme="majorBidi" w:cs="Times New Roman"/>
                <w:b/>
                <w:bCs/>
                <w:color w:val="000000"/>
                <w:sz w:val="28"/>
                <w:szCs w:val="28"/>
                <w:rtl/>
              </w:rPr>
              <w:t>الاستجابة والتعاطف</w:t>
            </w:r>
          </w:p>
        </w:tc>
        <w:tc>
          <w:tcPr>
            <w:tcW w:w="1080" w:type="dxa"/>
            <w:vAlign w:val="center"/>
          </w:tcPr>
          <w:p w14:paraId="5AF7EA68" w14:textId="77777777" w:rsidR="0072591C" w:rsidRPr="000D6EE9" w:rsidRDefault="0072591C" w:rsidP="0072591C">
            <w:pPr>
              <w:jc w:val="center"/>
              <w:rPr>
                <w:rFonts w:asciiTheme="majorBidi" w:hAnsiTheme="majorBidi" w:cstheme="majorBidi"/>
                <w:b/>
                <w:bCs/>
                <w:sz w:val="28"/>
                <w:szCs w:val="28"/>
              </w:rPr>
            </w:pPr>
            <w:r w:rsidRPr="000D6EE9">
              <w:rPr>
                <w:rFonts w:asciiTheme="majorBidi" w:hAnsiTheme="majorBidi" w:cstheme="majorBidi"/>
                <w:b/>
                <w:bCs/>
                <w:sz w:val="28"/>
                <w:szCs w:val="28"/>
                <w:rtl/>
              </w:rPr>
              <w:t>5</w:t>
            </w:r>
          </w:p>
        </w:tc>
        <w:tc>
          <w:tcPr>
            <w:tcW w:w="2430" w:type="dxa"/>
            <w:vAlign w:val="center"/>
          </w:tcPr>
          <w:p w14:paraId="73E88B3E" w14:textId="0C9798B1" w:rsidR="0072591C" w:rsidRPr="000D6EE9" w:rsidRDefault="0072591C" w:rsidP="0072591C">
            <w:pPr>
              <w:jc w:val="center"/>
              <w:rPr>
                <w:rFonts w:asciiTheme="majorBidi" w:hAnsiTheme="majorBidi" w:cstheme="majorBidi"/>
                <w:b/>
                <w:bCs/>
                <w:sz w:val="28"/>
                <w:szCs w:val="28"/>
              </w:rPr>
            </w:pPr>
            <w:r>
              <w:rPr>
                <w:rFonts w:ascii="Times New Roman" w:eastAsia="Times New Roman" w:hAnsi="Times New Roman" w:cs="Times New Roman" w:hint="cs"/>
                <w:b/>
                <w:bCs/>
                <w:sz w:val="28"/>
                <w:szCs w:val="28"/>
                <w:rtl/>
                <w:lang w:bidi="ar-EG"/>
              </w:rPr>
              <w:t>94.2</w:t>
            </w:r>
            <w:r w:rsidRPr="00481ADF">
              <w:rPr>
                <w:rFonts w:ascii="Times New Roman" w:eastAsia="Times New Roman" w:hAnsi="Times New Roman" w:cs="Times New Roman" w:hint="cs"/>
                <w:b/>
                <w:bCs/>
                <w:sz w:val="28"/>
                <w:szCs w:val="28"/>
                <w:rtl/>
                <w:lang w:bidi="ar-EG"/>
              </w:rPr>
              <w:t>%</w:t>
            </w:r>
          </w:p>
        </w:tc>
        <w:tc>
          <w:tcPr>
            <w:tcW w:w="1071" w:type="dxa"/>
            <w:vAlign w:val="center"/>
          </w:tcPr>
          <w:p w14:paraId="3B32C634" w14:textId="77777777" w:rsidR="0072591C" w:rsidRPr="000D6EE9" w:rsidRDefault="0072591C" w:rsidP="0072591C">
            <w:pPr>
              <w:jc w:val="center"/>
              <w:rPr>
                <w:rFonts w:asciiTheme="majorBidi" w:hAnsiTheme="majorBidi" w:cstheme="majorBidi"/>
                <w:b/>
                <w:bCs/>
                <w:sz w:val="28"/>
                <w:szCs w:val="28"/>
              </w:rPr>
            </w:pPr>
            <w:r w:rsidRPr="000D6EE9">
              <w:rPr>
                <w:rFonts w:asciiTheme="majorBidi" w:hAnsiTheme="majorBidi" w:cstheme="majorBidi"/>
                <w:b/>
                <w:bCs/>
                <w:sz w:val="28"/>
                <w:szCs w:val="28"/>
              </w:rPr>
              <w:t>0.98</w:t>
            </w:r>
            <w:r>
              <w:rPr>
                <w:rFonts w:asciiTheme="majorBidi" w:hAnsiTheme="majorBidi" w:cstheme="majorBidi"/>
                <w:b/>
                <w:bCs/>
                <w:sz w:val="28"/>
                <w:szCs w:val="28"/>
              </w:rPr>
              <w:t>7</w:t>
            </w:r>
          </w:p>
        </w:tc>
      </w:tr>
      <w:tr w:rsidR="0072591C" w:rsidRPr="000D6EE9" w14:paraId="407A6048" w14:textId="77777777" w:rsidTr="00DC3A62">
        <w:trPr>
          <w:trHeight w:val="111"/>
          <w:jc w:val="center"/>
        </w:trPr>
        <w:tc>
          <w:tcPr>
            <w:tcW w:w="1872" w:type="dxa"/>
            <w:vMerge/>
            <w:vAlign w:val="center"/>
            <w:hideMark/>
          </w:tcPr>
          <w:p w14:paraId="347BD10E" w14:textId="77777777" w:rsidR="0072591C" w:rsidRPr="000D6EE9" w:rsidRDefault="0072591C" w:rsidP="0072591C">
            <w:pPr>
              <w:jc w:val="center"/>
              <w:rPr>
                <w:rFonts w:asciiTheme="majorBidi" w:hAnsiTheme="majorBidi" w:cstheme="majorBidi"/>
                <w:b/>
                <w:bCs/>
                <w:sz w:val="28"/>
                <w:szCs w:val="28"/>
              </w:rPr>
            </w:pPr>
          </w:p>
        </w:tc>
        <w:tc>
          <w:tcPr>
            <w:tcW w:w="3371" w:type="dxa"/>
            <w:vAlign w:val="center"/>
          </w:tcPr>
          <w:p w14:paraId="0D0FC2B5" w14:textId="34067496" w:rsidR="0072591C" w:rsidRPr="000D6EE9" w:rsidRDefault="0072591C" w:rsidP="0072591C">
            <w:pPr>
              <w:tabs>
                <w:tab w:val="left" w:pos="2651"/>
              </w:tabs>
              <w:jc w:val="center"/>
              <w:rPr>
                <w:rFonts w:asciiTheme="majorBidi" w:hAnsiTheme="majorBidi" w:cstheme="majorBidi"/>
                <w:b/>
                <w:bCs/>
                <w:sz w:val="28"/>
                <w:szCs w:val="28"/>
                <w:rtl/>
                <w:lang w:bidi="ar-EG"/>
              </w:rPr>
            </w:pPr>
            <w:r w:rsidRPr="0072591C">
              <w:rPr>
                <w:rFonts w:asciiTheme="majorBidi" w:hAnsiTheme="majorBidi" w:cs="Times New Roman"/>
                <w:b/>
                <w:bCs/>
                <w:sz w:val="28"/>
                <w:szCs w:val="28"/>
                <w:rtl/>
                <w:lang w:bidi="ar-EG"/>
              </w:rPr>
              <w:t>رضا المرضى</w:t>
            </w:r>
          </w:p>
        </w:tc>
        <w:tc>
          <w:tcPr>
            <w:tcW w:w="1080" w:type="dxa"/>
            <w:vAlign w:val="center"/>
          </w:tcPr>
          <w:p w14:paraId="30AD4B35" w14:textId="77777777" w:rsidR="0072591C" w:rsidRPr="000D6EE9" w:rsidRDefault="0072591C" w:rsidP="0072591C">
            <w:pPr>
              <w:jc w:val="center"/>
              <w:rPr>
                <w:rFonts w:asciiTheme="majorBidi" w:hAnsiTheme="majorBidi" w:cstheme="majorBidi"/>
                <w:b/>
                <w:bCs/>
                <w:sz w:val="28"/>
                <w:szCs w:val="28"/>
                <w:rtl/>
                <w:lang w:bidi="ar-EG"/>
              </w:rPr>
            </w:pPr>
            <w:r w:rsidRPr="000D6EE9">
              <w:rPr>
                <w:rFonts w:asciiTheme="majorBidi" w:hAnsiTheme="majorBidi" w:cstheme="majorBidi"/>
                <w:b/>
                <w:bCs/>
                <w:sz w:val="28"/>
                <w:szCs w:val="28"/>
                <w:rtl/>
              </w:rPr>
              <w:t>5</w:t>
            </w:r>
          </w:p>
        </w:tc>
        <w:tc>
          <w:tcPr>
            <w:tcW w:w="2430" w:type="dxa"/>
            <w:vAlign w:val="center"/>
          </w:tcPr>
          <w:p w14:paraId="032B059A" w14:textId="7EFC8989" w:rsidR="0072591C" w:rsidRPr="000D6EE9" w:rsidRDefault="0072591C" w:rsidP="0072591C">
            <w:pPr>
              <w:jc w:val="center"/>
              <w:rPr>
                <w:rFonts w:asciiTheme="majorBidi" w:hAnsiTheme="majorBidi" w:cstheme="majorBidi"/>
                <w:b/>
                <w:bCs/>
                <w:sz w:val="28"/>
                <w:szCs w:val="28"/>
                <w:rtl/>
              </w:rPr>
            </w:pPr>
            <w:r>
              <w:rPr>
                <w:rFonts w:ascii="Times New Roman" w:eastAsia="Times New Roman" w:hAnsi="Times New Roman" w:cs="Times New Roman" w:hint="cs"/>
                <w:b/>
                <w:bCs/>
                <w:sz w:val="28"/>
                <w:szCs w:val="28"/>
                <w:rtl/>
                <w:lang w:bidi="ar-EG"/>
              </w:rPr>
              <w:t>93.9</w:t>
            </w:r>
            <w:r w:rsidRPr="00481ADF">
              <w:rPr>
                <w:rFonts w:ascii="Times New Roman" w:eastAsia="Times New Roman" w:hAnsi="Times New Roman" w:cs="Times New Roman" w:hint="cs"/>
                <w:b/>
                <w:bCs/>
                <w:sz w:val="28"/>
                <w:szCs w:val="28"/>
                <w:rtl/>
                <w:lang w:bidi="ar-EG"/>
              </w:rPr>
              <w:t>%</w:t>
            </w:r>
          </w:p>
        </w:tc>
        <w:tc>
          <w:tcPr>
            <w:tcW w:w="1071" w:type="dxa"/>
            <w:vAlign w:val="center"/>
          </w:tcPr>
          <w:p w14:paraId="24829427" w14:textId="77777777" w:rsidR="0072591C" w:rsidRPr="000D6EE9" w:rsidRDefault="0072591C" w:rsidP="0072591C">
            <w:pPr>
              <w:jc w:val="center"/>
              <w:rPr>
                <w:rFonts w:asciiTheme="majorBidi" w:hAnsiTheme="majorBidi" w:cstheme="majorBidi"/>
                <w:b/>
                <w:bCs/>
                <w:sz w:val="28"/>
                <w:szCs w:val="28"/>
                <w:rtl/>
              </w:rPr>
            </w:pPr>
            <w:r w:rsidRPr="000D6EE9">
              <w:rPr>
                <w:rFonts w:asciiTheme="majorBidi" w:hAnsiTheme="majorBidi" w:cstheme="majorBidi"/>
                <w:b/>
                <w:bCs/>
                <w:sz w:val="28"/>
                <w:szCs w:val="28"/>
              </w:rPr>
              <w:t>0.98</w:t>
            </w:r>
            <w:r>
              <w:rPr>
                <w:rFonts w:asciiTheme="majorBidi" w:hAnsiTheme="majorBidi" w:cstheme="majorBidi"/>
                <w:b/>
                <w:bCs/>
                <w:sz w:val="28"/>
                <w:szCs w:val="28"/>
              </w:rPr>
              <w:t>6</w:t>
            </w:r>
          </w:p>
        </w:tc>
      </w:tr>
      <w:tr w:rsidR="0072591C" w:rsidRPr="000D6EE9" w14:paraId="44102D33" w14:textId="77777777" w:rsidTr="0072591C">
        <w:trPr>
          <w:trHeight w:val="111"/>
          <w:jc w:val="center"/>
        </w:trPr>
        <w:tc>
          <w:tcPr>
            <w:tcW w:w="5243" w:type="dxa"/>
            <w:gridSpan w:val="2"/>
            <w:shd w:val="clear" w:color="auto" w:fill="8DB3E2" w:themeFill="text2" w:themeFillTint="66"/>
            <w:vAlign w:val="center"/>
          </w:tcPr>
          <w:p w14:paraId="5323A56C" w14:textId="49346E31" w:rsidR="0072591C" w:rsidRPr="0072591C" w:rsidRDefault="0072591C" w:rsidP="0072591C">
            <w:pPr>
              <w:tabs>
                <w:tab w:val="left" w:pos="2651"/>
              </w:tabs>
              <w:jc w:val="center"/>
              <w:rPr>
                <w:rFonts w:asciiTheme="majorBidi" w:hAnsiTheme="majorBidi" w:cs="Times New Roman"/>
                <w:b/>
                <w:bCs/>
                <w:sz w:val="28"/>
                <w:szCs w:val="28"/>
                <w:rtl/>
                <w:lang w:bidi="ar-EG"/>
              </w:rPr>
            </w:pPr>
            <w:r>
              <w:rPr>
                <w:rFonts w:asciiTheme="majorBidi" w:hAnsiTheme="majorBidi" w:cstheme="majorBidi" w:hint="cs"/>
                <w:b/>
                <w:bCs/>
                <w:color w:val="000000" w:themeColor="text1"/>
                <w:sz w:val="28"/>
                <w:szCs w:val="28"/>
                <w:rtl/>
                <w:lang w:bidi="ar-EG"/>
              </w:rPr>
              <w:t>جودة الخدمات الصحية</w:t>
            </w:r>
          </w:p>
        </w:tc>
        <w:tc>
          <w:tcPr>
            <w:tcW w:w="1080" w:type="dxa"/>
            <w:vAlign w:val="center"/>
          </w:tcPr>
          <w:p w14:paraId="198E0E75" w14:textId="323B6F16" w:rsidR="0072591C" w:rsidRPr="000D6EE9" w:rsidRDefault="0072591C" w:rsidP="0072591C">
            <w:pPr>
              <w:jc w:val="center"/>
              <w:rPr>
                <w:rFonts w:asciiTheme="majorBidi" w:hAnsiTheme="majorBidi" w:cstheme="majorBidi"/>
                <w:b/>
                <w:bCs/>
                <w:sz w:val="28"/>
                <w:szCs w:val="28"/>
                <w:rtl/>
              </w:rPr>
            </w:pPr>
            <w:r>
              <w:rPr>
                <w:rFonts w:asciiTheme="majorBidi" w:hAnsiTheme="majorBidi" w:cstheme="majorBidi" w:hint="cs"/>
                <w:b/>
                <w:bCs/>
                <w:sz w:val="28"/>
                <w:szCs w:val="28"/>
                <w:rtl/>
              </w:rPr>
              <w:t>20</w:t>
            </w:r>
          </w:p>
        </w:tc>
        <w:tc>
          <w:tcPr>
            <w:tcW w:w="2430" w:type="dxa"/>
            <w:vAlign w:val="center"/>
          </w:tcPr>
          <w:p w14:paraId="79CD5965" w14:textId="1D3DEE2B" w:rsidR="0072591C" w:rsidRDefault="0072591C" w:rsidP="0072591C">
            <w:pPr>
              <w:jc w:val="center"/>
              <w:rPr>
                <w:rFonts w:ascii="Times New Roman" w:eastAsia="Times New Roman" w:hAnsi="Times New Roman" w:cs="Times New Roman"/>
                <w:b/>
                <w:bCs/>
                <w:sz w:val="28"/>
                <w:szCs w:val="28"/>
                <w:rtl/>
                <w:lang w:bidi="ar-EG"/>
              </w:rPr>
            </w:pPr>
            <w:r>
              <w:rPr>
                <w:rFonts w:ascii="Times New Roman" w:eastAsia="Times New Roman" w:hAnsi="Times New Roman" w:cs="Times New Roman" w:hint="cs"/>
                <w:b/>
                <w:bCs/>
                <w:sz w:val="28"/>
                <w:szCs w:val="28"/>
                <w:rtl/>
                <w:lang w:bidi="ar-EG"/>
              </w:rPr>
              <w:t>98.2</w:t>
            </w:r>
            <w:r w:rsidRPr="00481ADF">
              <w:rPr>
                <w:rFonts w:ascii="Times New Roman" w:eastAsia="Times New Roman" w:hAnsi="Times New Roman" w:cs="Times New Roman" w:hint="cs"/>
                <w:b/>
                <w:bCs/>
                <w:sz w:val="28"/>
                <w:szCs w:val="28"/>
                <w:rtl/>
                <w:lang w:bidi="ar-EG"/>
              </w:rPr>
              <w:t>%</w:t>
            </w:r>
          </w:p>
        </w:tc>
        <w:tc>
          <w:tcPr>
            <w:tcW w:w="1071" w:type="dxa"/>
            <w:vAlign w:val="center"/>
          </w:tcPr>
          <w:p w14:paraId="55EB6F0D" w14:textId="7D0C86A9" w:rsidR="0072591C" w:rsidRPr="000D6EE9" w:rsidRDefault="0072591C" w:rsidP="0072591C">
            <w:pPr>
              <w:jc w:val="center"/>
              <w:rPr>
                <w:rFonts w:asciiTheme="majorBidi" w:hAnsiTheme="majorBidi" w:cstheme="majorBidi"/>
                <w:b/>
                <w:bCs/>
                <w:sz w:val="28"/>
                <w:szCs w:val="28"/>
              </w:rPr>
            </w:pPr>
            <w:r w:rsidRPr="000D6EE9">
              <w:rPr>
                <w:rFonts w:asciiTheme="majorBidi" w:hAnsiTheme="majorBidi" w:cstheme="majorBidi"/>
                <w:b/>
                <w:bCs/>
                <w:sz w:val="28"/>
                <w:szCs w:val="28"/>
              </w:rPr>
              <w:t>0.98</w:t>
            </w:r>
            <w:r>
              <w:rPr>
                <w:rFonts w:asciiTheme="majorBidi" w:hAnsiTheme="majorBidi" w:cstheme="majorBidi"/>
                <w:b/>
                <w:bCs/>
                <w:sz w:val="28"/>
                <w:szCs w:val="28"/>
              </w:rPr>
              <w:t>9</w:t>
            </w:r>
          </w:p>
        </w:tc>
      </w:tr>
    </w:tbl>
    <w:p w14:paraId="31CC78E8" w14:textId="77777777" w:rsidR="00DD740A" w:rsidRPr="00734725" w:rsidRDefault="00DD740A" w:rsidP="00DD740A">
      <w:pPr>
        <w:spacing w:after="0"/>
        <w:jc w:val="center"/>
        <w:rPr>
          <w:rFonts w:asciiTheme="majorBidi" w:eastAsia="Times New Roman" w:hAnsiTheme="majorBidi" w:cstheme="majorBidi"/>
          <w:sz w:val="28"/>
          <w:szCs w:val="28"/>
          <w:rtl/>
          <w:lang w:bidi="ar-EG"/>
        </w:rPr>
      </w:pPr>
      <w:r w:rsidRPr="00B3475E">
        <w:rPr>
          <w:rFonts w:asciiTheme="majorBidi" w:eastAsia="Times New Roman" w:hAnsiTheme="majorBidi" w:cstheme="majorBidi"/>
          <w:sz w:val="28"/>
          <w:szCs w:val="28"/>
          <w:rtl/>
          <w:lang w:bidi="ar-EG"/>
        </w:rPr>
        <w:t xml:space="preserve">المصدر : من إعداد الباحث بالاعتماد على مخرجات برنامج </w:t>
      </w:r>
      <w:r w:rsidRPr="00B3475E">
        <w:rPr>
          <w:rFonts w:asciiTheme="majorBidi" w:eastAsia="Times New Roman" w:hAnsiTheme="majorBidi" w:cstheme="majorBidi"/>
          <w:sz w:val="28"/>
          <w:szCs w:val="28"/>
          <w:lang w:bidi="ar-EG"/>
        </w:rPr>
        <w:t>SPSS. V26</w:t>
      </w:r>
    </w:p>
    <w:p w14:paraId="2DFDA060" w14:textId="7BC7A2AB" w:rsidR="0072591C" w:rsidRPr="0072591C" w:rsidRDefault="0072591C" w:rsidP="0072591C">
      <w:pPr>
        <w:spacing w:line="360" w:lineRule="auto"/>
        <w:ind w:firstLine="284"/>
        <w:jc w:val="both"/>
        <w:rPr>
          <w:rFonts w:asciiTheme="majorBidi" w:hAnsiTheme="majorBidi" w:cs="Times New Roman"/>
          <w:sz w:val="28"/>
          <w:szCs w:val="28"/>
        </w:rPr>
      </w:pPr>
      <w:r w:rsidRPr="0072591C">
        <w:rPr>
          <w:rFonts w:asciiTheme="majorBidi" w:hAnsiTheme="majorBidi" w:cs="Times New Roman"/>
          <w:sz w:val="28"/>
          <w:szCs w:val="28"/>
          <w:rtl/>
        </w:rPr>
        <w:lastRenderedPageBreak/>
        <w:t>يهدف الجدول رقم (4/1) إلى تقديم تحليل شامل لموثوقية وصدق أدوات القياس المستخدمة في الدراسة، والتي تشمل متغيري البحث الرئيسيين</w:t>
      </w:r>
      <w:r w:rsidRPr="0072591C">
        <w:rPr>
          <w:rFonts w:asciiTheme="majorBidi" w:hAnsiTheme="majorBidi" w:cs="Times New Roman"/>
          <w:sz w:val="28"/>
          <w:szCs w:val="28"/>
        </w:rPr>
        <w:t xml:space="preserve">: </w:t>
      </w:r>
      <w:r w:rsidRPr="0072591C">
        <w:rPr>
          <w:rFonts w:asciiTheme="majorBidi" w:hAnsiTheme="majorBidi" w:cs="Times New Roman"/>
          <w:sz w:val="28"/>
          <w:szCs w:val="28"/>
          <w:rtl/>
        </w:rPr>
        <w:t>الإدارة الاستراتيجية كمتغير مستقل، وجودة الخدمات الصحية كمتغير تابع، بالإضافة إلى أبعادهما الفرعية؛ حيث تم فحص هذه الأدوات من خلال تحليل معاملات الثبات</w:t>
      </w:r>
      <w:r w:rsidRPr="0072591C">
        <w:rPr>
          <w:rFonts w:asciiTheme="majorBidi" w:hAnsiTheme="majorBidi" w:cs="Times New Roman"/>
          <w:sz w:val="28"/>
          <w:szCs w:val="28"/>
        </w:rPr>
        <w:t xml:space="preserve"> (Reliability) </w:t>
      </w:r>
      <w:r w:rsidRPr="0072591C">
        <w:rPr>
          <w:rFonts w:asciiTheme="majorBidi" w:hAnsiTheme="majorBidi" w:cs="Times New Roman"/>
          <w:sz w:val="28"/>
          <w:szCs w:val="28"/>
          <w:rtl/>
        </w:rPr>
        <w:t>باستخدام معامل ألفا كرونباخ</w:t>
      </w:r>
      <w:r w:rsidRPr="0072591C">
        <w:rPr>
          <w:rFonts w:asciiTheme="majorBidi" w:hAnsiTheme="majorBidi" w:cs="Times New Roman"/>
          <w:sz w:val="28"/>
          <w:szCs w:val="28"/>
        </w:rPr>
        <w:t xml:space="preserve"> (Cronbach's Alpha)</w:t>
      </w:r>
      <w:r w:rsidRPr="0072591C">
        <w:rPr>
          <w:rFonts w:asciiTheme="majorBidi" w:hAnsiTheme="majorBidi" w:cs="Times New Roman"/>
          <w:sz w:val="28"/>
          <w:szCs w:val="28"/>
          <w:rtl/>
        </w:rPr>
        <w:t>، الذي يُعد مؤشراً قوياً على الاتساق الداخلي للعبارات، ومعامل الصدق الذاتي الذي يقيس مدى قدرة الأداة على قياس ما صُممت لقياسه</w:t>
      </w:r>
      <w:r w:rsidR="009D51B5">
        <w:rPr>
          <w:rFonts w:asciiTheme="majorBidi" w:hAnsiTheme="majorBidi" w:cs="Times New Roman" w:hint="cs"/>
          <w:sz w:val="28"/>
          <w:szCs w:val="28"/>
          <w:rtl/>
        </w:rPr>
        <w:t>،</w:t>
      </w:r>
      <w:r w:rsidRPr="0072591C">
        <w:rPr>
          <w:rFonts w:asciiTheme="majorBidi" w:hAnsiTheme="majorBidi" w:cs="Times New Roman"/>
          <w:sz w:val="28"/>
          <w:szCs w:val="28"/>
          <w:rtl/>
        </w:rPr>
        <w:t xml:space="preserve"> وقد أظهرت نتائج الجدول أن المتغير المستقل، ممثلاً في أبعاده الأربعة: (التحليل الاستراتيجي، التخطيط الاستراتيجي، التنفيذ الاستراتيجي، والرقابة والتقييم الاستراتيجي)، يتمتع بمعاملات ثبات وصدق عالية جداً، فقد تراوحت قيم ألفا كرونباخ لهذه الأبعاد بين (90.4%) و(96.4%)، في حين تراوحت قيم الصدق بين (0.982) و(0.985)، وهذه النتائج المرتفعة للغاية تشير إلى وجود اتساق داخلي استثنائي وتجانس عالٍ بين العبارات، مما يؤكد أن الأسئلة المطروحة لقياس أبعاد الإدارة الاستراتيجية متسقة تماماً وتقيس المفهوم ذاته بشكل موثوق في مستشفيات التجمع الصحي الأول بمدينة الرياض</w:t>
      </w:r>
      <w:r w:rsidRPr="0072591C">
        <w:rPr>
          <w:rFonts w:asciiTheme="majorBidi" w:hAnsiTheme="majorBidi" w:cs="Times New Roman"/>
          <w:sz w:val="28"/>
          <w:szCs w:val="28"/>
        </w:rPr>
        <w:t>.</w:t>
      </w:r>
    </w:p>
    <w:p w14:paraId="75FE3CA4" w14:textId="77777777" w:rsidR="0072591C" w:rsidRPr="0072591C" w:rsidRDefault="0072591C" w:rsidP="0072591C">
      <w:pPr>
        <w:spacing w:line="360" w:lineRule="auto"/>
        <w:ind w:firstLine="284"/>
        <w:jc w:val="both"/>
        <w:rPr>
          <w:rFonts w:asciiTheme="majorBidi" w:hAnsiTheme="majorBidi" w:cs="Times New Roman"/>
          <w:sz w:val="28"/>
          <w:szCs w:val="28"/>
        </w:rPr>
      </w:pPr>
      <w:r w:rsidRPr="0072591C">
        <w:rPr>
          <w:rFonts w:asciiTheme="majorBidi" w:hAnsiTheme="majorBidi" w:cs="Times New Roman"/>
          <w:sz w:val="28"/>
          <w:szCs w:val="28"/>
          <w:rtl/>
        </w:rPr>
        <w:t>كما أظهرت نتائج المتغير التابع، ممثلاً في أبعاده الأربعة: (الكفاءة التشغيلية، الاعتمادية، الاستجابة والتعاطف، ورضا المرضى)، مستويات عالية جداً من الثبات والصدق، فقد سجلت جميع الأبعاد قيمًا مرتفعة جداً لمعاملات ألفا كرونباخ تراوحت بين (93.9%) و(94.5%)، وقيم صدق تراوحت بين (0.982) و(0.989)، وهذه المعاملات المرتفعة تؤكد أن الاستبيان يقيس مفهوم جودة الخدمات الصحية وأبعاده الفرعية بشكل موثوق ومتسق للغاية، وتعزز الثقة في البيانات التي تم جمعها، وتؤكد أن الأداة المستخدمة قادرة بدقة على تقييم مستوى جودة الخدمات الطبية في القطاع الصحي السعودي، كما أن الثبات العالي يبرز أن الاستجابات للعبارات داخل كل بُعد منسجمة تماماً، مما يعزز من قوة النتائج التي ستخلص إليها الدراسة</w:t>
      </w:r>
      <w:r w:rsidRPr="0072591C">
        <w:rPr>
          <w:rFonts w:asciiTheme="majorBidi" w:hAnsiTheme="majorBidi" w:cs="Times New Roman"/>
          <w:sz w:val="28"/>
          <w:szCs w:val="28"/>
        </w:rPr>
        <w:t>.</w:t>
      </w:r>
    </w:p>
    <w:p w14:paraId="6D59A992" w14:textId="6D41C97D" w:rsidR="00DD740A" w:rsidRPr="0072591C" w:rsidRDefault="0072591C" w:rsidP="0072591C">
      <w:pPr>
        <w:spacing w:line="360" w:lineRule="auto"/>
        <w:ind w:firstLine="284"/>
        <w:jc w:val="both"/>
        <w:rPr>
          <w:rFonts w:asciiTheme="majorBidi" w:hAnsiTheme="majorBidi" w:cs="Times New Roman"/>
          <w:sz w:val="28"/>
          <w:szCs w:val="28"/>
          <w:rtl/>
        </w:rPr>
      </w:pPr>
      <w:r w:rsidRPr="0072591C">
        <w:rPr>
          <w:rFonts w:asciiTheme="majorBidi" w:hAnsiTheme="majorBidi" w:cs="Times New Roman"/>
          <w:sz w:val="28"/>
          <w:szCs w:val="28"/>
          <w:rtl/>
        </w:rPr>
        <w:t>بالإضافة إلى الثبات، يبرز الجدول بشكل لافت قوة معاملات الصدق التي تم حسابها، حيث تراوحت قيمها للمتغيرات المستقلة والتابعة بين (0.982) و(0.989)، وهذه القيم المرتفعة للغاية هي مؤشر حاسم على أن الأداة المستخدمة في الدراسة تقيس بالفعل الأبعاد المحددة للإدارة الاستراتيجية وجودة الخدمات بدقة وفعالية، وتعني هذه النتائج أن عبارات الاستبيان لا تتسم فقط بالاتساق، بل إنها تقيس المفاهيم الصحيحة بشكل دقيق، مما يعزز من صحة الاستنتاجات العلمية حول طبيعة العلاقة بين تبني الفكر الاستراتيجي وتطوير جودة الرعاية. وبناءً على هذه التحليلات، يمكن استنتاج أن أدوات القياس المستخدمة تتمتع بصلاحية واعتمادية عالية جداً، مما يجعلها أداة موثوقة وقادرة على تحقيق أهداف البحث بكفاءة علمية عالية</w:t>
      </w:r>
      <w:r w:rsidR="00DD740A" w:rsidRPr="00734725">
        <w:rPr>
          <w:rFonts w:asciiTheme="majorBidi" w:hAnsiTheme="majorBidi" w:cstheme="majorBidi"/>
          <w:sz w:val="28"/>
          <w:szCs w:val="28"/>
        </w:rPr>
        <w:t>.</w:t>
      </w:r>
    </w:p>
    <w:p w14:paraId="23CB2846" w14:textId="0DC94EB0" w:rsidR="00DD740A" w:rsidRDefault="003D7E7C" w:rsidP="000D315D">
      <w:pPr>
        <w:spacing w:after="0" w:line="360" w:lineRule="auto"/>
        <w:jc w:val="both"/>
        <w:outlineLvl w:val="0"/>
        <w:rPr>
          <w:rFonts w:ascii="Simplified Arabic" w:eastAsia="Times New Roman" w:hAnsi="Simplified Arabic" w:cs="Simplified Arabic"/>
          <w:b/>
          <w:bCs/>
          <w:sz w:val="32"/>
          <w:szCs w:val="32"/>
          <w:u w:val="single"/>
          <w:rtl/>
          <w:lang w:bidi="ar-EG"/>
        </w:rPr>
      </w:pPr>
      <w:bookmarkStart w:id="101" w:name="_Toc224313395"/>
      <w:r>
        <w:rPr>
          <w:rFonts w:ascii="Simplified Arabic" w:eastAsia="Times New Roman" w:hAnsi="Simplified Arabic" w:cs="Simplified Arabic" w:hint="cs"/>
          <w:sz w:val="32"/>
          <w:szCs w:val="32"/>
          <w:rtl/>
          <w:lang w:bidi="ar-EG"/>
        </w:rPr>
        <w:lastRenderedPageBreak/>
        <w:t>4/1/2:</w:t>
      </w:r>
      <w:r w:rsidR="00DD740A">
        <w:rPr>
          <w:rFonts w:ascii="Simplified Arabic" w:eastAsia="Times New Roman" w:hAnsi="Simplified Arabic" w:cs="Simplified Arabic" w:hint="cs"/>
          <w:sz w:val="32"/>
          <w:szCs w:val="32"/>
          <w:rtl/>
          <w:lang w:bidi="ar-EG"/>
        </w:rPr>
        <w:t xml:space="preserve"> </w:t>
      </w:r>
      <w:r w:rsidR="00DD740A" w:rsidRPr="001B55A8">
        <w:rPr>
          <w:rFonts w:ascii="Simplified Arabic" w:eastAsia="Times New Roman" w:hAnsi="Simplified Arabic" w:cs="Simplified Arabic"/>
          <w:b/>
          <w:bCs/>
          <w:sz w:val="32"/>
          <w:szCs w:val="32"/>
          <w:u w:val="single"/>
          <w:rtl/>
          <w:lang w:bidi="ar-EG"/>
        </w:rPr>
        <w:t>التحليل الوصفي لخصائص العينة :</w:t>
      </w:r>
      <w:bookmarkEnd w:id="101"/>
    </w:p>
    <w:p w14:paraId="43D4BE00" w14:textId="624E9514" w:rsidR="00DD740A" w:rsidRPr="003D7E7C" w:rsidRDefault="003D7E7C" w:rsidP="003D7E7C">
      <w:pPr>
        <w:spacing w:after="0" w:line="360" w:lineRule="auto"/>
        <w:ind w:left="360"/>
        <w:jc w:val="both"/>
        <w:outlineLvl w:val="0"/>
        <w:rPr>
          <w:rFonts w:asciiTheme="majorBidi" w:eastAsia="Times New Roman" w:hAnsiTheme="majorBidi" w:cstheme="majorBidi"/>
          <w:b/>
          <w:bCs/>
          <w:sz w:val="28"/>
          <w:szCs w:val="28"/>
          <w:u w:val="single"/>
          <w:rtl/>
          <w:lang w:bidi="ar-EG"/>
        </w:rPr>
      </w:pPr>
      <w:bookmarkStart w:id="102" w:name="_Toc224313396"/>
      <w:r>
        <w:rPr>
          <w:rFonts w:asciiTheme="majorBidi" w:eastAsia="Times New Roman" w:hAnsiTheme="majorBidi" w:cstheme="majorBidi" w:hint="cs"/>
          <w:b/>
          <w:bCs/>
          <w:sz w:val="28"/>
          <w:szCs w:val="28"/>
          <w:u w:val="single"/>
          <w:rtl/>
          <w:lang w:bidi="ar-EG"/>
        </w:rPr>
        <w:t xml:space="preserve">أولا: </w:t>
      </w:r>
      <w:r w:rsidR="00DD740A" w:rsidRPr="003D7E7C">
        <w:rPr>
          <w:rFonts w:asciiTheme="majorBidi" w:eastAsia="Times New Roman" w:hAnsiTheme="majorBidi" w:cstheme="majorBidi" w:hint="cs"/>
          <w:b/>
          <w:bCs/>
          <w:sz w:val="28"/>
          <w:szCs w:val="28"/>
          <w:u w:val="single"/>
          <w:rtl/>
          <w:lang w:bidi="ar-EG"/>
        </w:rPr>
        <w:t>التحليل الوصفى لعينة البحث من حيث النوع:</w:t>
      </w:r>
      <w:bookmarkEnd w:id="102"/>
    </w:p>
    <w:p w14:paraId="5389E528" w14:textId="77777777" w:rsidR="00DD740A" w:rsidRPr="0082272A" w:rsidRDefault="00DD740A" w:rsidP="00DD740A">
      <w:pPr>
        <w:spacing w:after="0" w:line="360" w:lineRule="auto"/>
        <w:ind w:left="360"/>
        <w:jc w:val="center"/>
        <w:rPr>
          <w:rFonts w:asciiTheme="majorBidi" w:eastAsia="Times New Roman" w:hAnsiTheme="majorBidi" w:cstheme="majorBidi"/>
          <w:b/>
          <w:bCs/>
          <w:sz w:val="28"/>
          <w:szCs w:val="28"/>
          <w:rtl/>
          <w:lang w:bidi="ar-EG"/>
        </w:rPr>
      </w:pPr>
      <w:r w:rsidRPr="0082272A">
        <w:rPr>
          <w:rFonts w:asciiTheme="majorBidi" w:eastAsia="Times New Roman" w:hAnsiTheme="majorBidi" w:cstheme="majorBidi"/>
          <w:b/>
          <w:bCs/>
          <w:sz w:val="28"/>
          <w:szCs w:val="28"/>
          <w:rtl/>
          <w:lang w:bidi="ar-EG"/>
        </w:rPr>
        <w:t>جدول (</w:t>
      </w:r>
      <w:r>
        <w:rPr>
          <w:rFonts w:asciiTheme="majorBidi" w:eastAsia="Times New Roman" w:hAnsiTheme="majorBidi" w:cstheme="majorBidi" w:hint="cs"/>
          <w:b/>
          <w:bCs/>
          <w:sz w:val="28"/>
          <w:szCs w:val="28"/>
          <w:rtl/>
          <w:lang w:bidi="ar-EG"/>
        </w:rPr>
        <w:t>4</w:t>
      </w:r>
      <w:r w:rsidRPr="0082272A">
        <w:rPr>
          <w:rFonts w:asciiTheme="majorBidi" w:eastAsia="Times New Roman" w:hAnsiTheme="majorBidi" w:cstheme="majorBidi"/>
          <w:b/>
          <w:bCs/>
          <w:sz w:val="28"/>
          <w:szCs w:val="28"/>
          <w:rtl/>
          <w:lang w:bidi="ar-EG"/>
        </w:rPr>
        <w:t>-</w:t>
      </w:r>
      <w:r w:rsidRPr="0082272A">
        <w:rPr>
          <w:rFonts w:asciiTheme="majorBidi" w:eastAsia="Times New Roman" w:hAnsiTheme="majorBidi" w:cstheme="majorBidi" w:hint="cs"/>
          <w:b/>
          <w:bCs/>
          <w:sz w:val="28"/>
          <w:szCs w:val="28"/>
          <w:rtl/>
          <w:lang w:bidi="ar-EG"/>
        </w:rPr>
        <w:t>2</w:t>
      </w:r>
      <w:r w:rsidRPr="0082272A">
        <w:rPr>
          <w:rFonts w:asciiTheme="majorBidi" w:eastAsia="Times New Roman" w:hAnsiTheme="majorBidi" w:cstheme="majorBidi"/>
          <w:b/>
          <w:bCs/>
          <w:sz w:val="28"/>
          <w:szCs w:val="28"/>
          <w:rtl/>
          <w:lang w:bidi="ar-EG"/>
        </w:rPr>
        <w:t>)</w:t>
      </w:r>
      <w:r w:rsidRPr="0082272A">
        <w:rPr>
          <w:rFonts w:asciiTheme="majorBidi" w:eastAsia="Times New Roman" w:hAnsiTheme="majorBidi" w:cstheme="majorBidi" w:hint="cs"/>
          <w:b/>
          <w:bCs/>
          <w:sz w:val="28"/>
          <w:szCs w:val="28"/>
          <w:rtl/>
          <w:lang w:bidi="ar-EG"/>
        </w:rPr>
        <w:t xml:space="preserve"> </w:t>
      </w:r>
      <w:r w:rsidRPr="0082272A">
        <w:rPr>
          <w:rFonts w:asciiTheme="majorBidi" w:eastAsia="Times New Roman" w:hAnsiTheme="majorBidi" w:cstheme="majorBidi"/>
          <w:b/>
          <w:bCs/>
          <w:sz w:val="28"/>
          <w:szCs w:val="28"/>
          <w:rtl/>
          <w:lang w:bidi="ar-EG"/>
        </w:rPr>
        <w:t>توزيع عينة الدراسة وفقا لمتغير "النوع"</w:t>
      </w:r>
    </w:p>
    <w:tbl>
      <w:tblPr>
        <w:tblStyle w:val="TableGrid200"/>
        <w:bidiVisual/>
        <w:tblW w:w="0" w:type="auto"/>
        <w:tblInd w:w="531" w:type="dxa"/>
        <w:tblBorders>
          <w:top w:val="threeDEmboss" w:sz="12" w:space="0" w:color="auto"/>
          <w:left w:val="threeDEmboss" w:sz="12" w:space="0" w:color="auto"/>
          <w:bottom w:val="threeDEmboss" w:sz="12" w:space="0" w:color="auto"/>
          <w:right w:val="threeDEmboss" w:sz="12" w:space="0" w:color="auto"/>
          <w:insideH w:val="threeDEmboss" w:sz="12" w:space="0" w:color="auto"/>
          <w:insideV w:val="threeDEmboss" w:sz="12" w:space="0" w:color="auto"/>
        </w:tblBorders>
        <w:tblLook w:val="04A0" w:firstRow="1" w:lastRow="0" w:firstColumn="1" w:lastColumn="0" w:noHBand="0" w:noVBand="1"/>
      </w:tblPr>
      <w:tblGrid>
        <w:gridCol w:w="2564"/>
        <w:gridCol w:w="3095"/>
        <w:gridCol w:w="2704"/>
      </w:tblGrid>
      <w:tr w:rsidR="009D51B5" w:rsidRPr="00481ADF" w14:paraId="311DE01C" w14:textId="77777777" w:rsidTr="009D496C">
        <w:tc>
          <w:tcPr>
            <w:tcW w:w="2564" w:type="dxa"/>
            <w:shd w:val="clear" w:color="auto" w:fill="B8CCE4" w:themeFill="accent1" w:themeFillTint="66"/>
            <w:vAlign w:val="center"/>
          </w:tcPr>
          <w:p w14:paraId="34FCD34C" w14:textId="77777777" w:rsidR="009D51B5" w:rsidRPr="00481ADF" w:rsidRDefault="009D51B5" w:rsidP="009D496C">
            <w:pPr>
              <w:jc w:val="center"/>
              <w:rPr>
                <w:rFonts w:ascii="Calibri" w:hAnsi="Calibri" w:cs="Arial"/>
                <w:b/>
                <w:bCs/>
                <w:sz w:val="28"/>
                <w:szCs w:val="28"/>
                <w:rtl/>
                <w:lang w:bidi="ar-EG"/>
              </w:rPr>
            </w:pPr>
            <w:r w:rsidRPr="00481ADF">
              <w:rPr>
                <w:rFonts w:ascii="Calibri" w:hAnsi="Calibri" w:cs="Arial" w:hint="cs"/>
                <w:b/>
                <w:bCs/>
                <w:sz w:val="28"/>
                <w:szCs w:val="28"/>
                <w:rtl/>
                <w:lang w:bidi="ar-EG"/>
              </w:rPr>
              <w:t>النوع</w:t>
            </w:r>
          </w:p>
        </w:tc>
        <w:tc>
          <w:tcPr>
            <w:tcW w:w="3095" w:type="dxa"/>
            <w:shd w:val="clear" w:color="auto" w:fill="B8CCE4" w:themeFill="accent1" w:themeFillTint="66"/>
            <w:vAlign w:val="center"/>
          </w:tcPr>
          <w:p w14:paraId="6242EB57" w14:textId="77777777" w:rsidR="009D51B5" w:rsidRPr="00481ADF" w:rsidRDefault="009D51B5" w:rsidP="009D496C">
            <w:pPr>
              <w:jc w:val="center"/>
              <w:rPr>
                <w:rFonts w:ascii="Calibri" w:hAnsi="Calibri" w:cs="Arial"/>
                <w:b/>
                <w:bCs/>
                <w:sz w:val="28"/>
                <w:szCs w:val="28"/>
                <w:rtl/>
                <w:lang w:bidi="ar-EG"/>
              </w:rPr>
            </w:pPr>
            <w:r w:rsidRPr="00481ADF">
              <w:rPr>
                <w:rFonts w:ascii="Calibri" w:hAnsi="Calibri" w:cs="Arial" w:hint="cs"/>
                <w:b/>
                <w:bCs/>
                <w:sz w:val="28"/>
                <w:szCs w:val="28"/>
                <w:rtl/>
                <w:lang w:bidi="ar-EG"/>
              </w:rPr>
              <w:t>العدد</w:t>
            </w:r>
          </w:p>
        </w:tc>
        <w:tc>
          <w:tcPr>
            <w:tcW w:w="2704" w:type="dxa"/>
            <w:shd w:val="clear" w:color="auto" w:fill="B8CCE4" w:themeFill="accent1" w:themeFillTint="66"/>
            <w:vAlign w:val="center"/>
          </w:tcPr>
          <w:p w14:paraId="3C4B558D" w14:textId="77777777" w:rsidR="009D51B5" w:rsidRPr="00481ADF" w:rsidRDefault="009D51B5" w:rsidP="009D496C">
            <w:pPr>
              <w:jc w:val="center"/>
              <w:rPr>
                <w:rFonts w:ascii="Calibri" w:hAnsi="Calibri" w:cs="Arial"/>
                <w:b/>
                <w:bCs/>
                <w:sz w:val="28"/>
                <w:szCs w:val="28"/>
                <w:rtl/>
                <w:lang w:bidi="ar-EG"/>
              </w:rPr>
            </w:pPr>
            <w:r w:rsidRPr="00481ADF">
              <w:rPr>
                <w:rFonts w:ascii="Calibri" w:hAnsi="Calibri" w:cs="Arial" w:hint="cs"/>
                <w:b/>
                <w:bCs/>
                <w:sz w:val="28"/>
                <w:szCs w:val="28"/>
                <w:rtl/>
                <w:lang w:bidi="ar-EG"/>
              </w:rPr>
              <w:t>النسبة المئوية</w:t>
            </w:r>
          </w:p>
        </w:tc>
      </w:tr>
      <w:tr w:rsidR="009D51B5" w:rsidRPr="00481ADF" w14:paraId="2D2CD5B0" w14:textId="77777777" w:rsidTr="009D496C">
        <w:tc>
          <w:tcPr>
            <w:tcW w:w="2564" w:type="dxa"/>
            <w:shd w:val="clear" w:color="auto" w:fill="B8CCE4" w:themeFill="accent1" w:themeFillTint="66"/>
            <w:vAlign w:val="center"/>
          </w:tcPr>
          <w:p w14:paraId="622B5C80" w14:textId="77777777" w:rsidR="009D51B5" w:rsidRPr="00481ADF" w:rsidRDefault="009D51B5" w:rsidP="009D496C">
            <w:pPr>
              <w:jc w:val="center"/>
              <w:rPr>
                <w:rFonts w:ascii="Calibri" w:hAnsi="Calibri" w:cs="Arial"/>
                <w:b/>
                <w:bCs/>
                <w:sz w:val="28"/>
                <w:szCs w:val="28"/>
                <w:rtl/>
                <w:lang w:bidi="ar-EG"/>
              </w:rPr>
            </w:pPr>
            <w:r w:rsidRPr="00481ADF">
              <w:rPr>
                <w:rFonts w:ascii="Calibri" w:hAnsi="Calibri" w:cs="Arial" w:hint="cs"/>
                <w:b/>
                <w:bCs/>
                <w:sz w:val="28"/>
                <w:szCs w:val="28"/>
                <w:rtl/>
                <w:lang w:bidi="ar-EG"/>
              </w:rPr>
              <w:t>ذكر</w:t>
            </w:r>
          </w:p>
        </w:tc>
        <w:tc>
          <w:tcPr>
            <w:tcW w:w="3095" w:type="dxa"/>
            <w:vAlign w:val="center"/>
          </w:tcPr>
          <w:p w14:paraId="34887B88" w14:textId="77777777" w:rsidR="009D51B5" w:rsidRPr="00481ADF" w:rsidRDefault="009D51B5" w:rsidP="009D496C">
            <w:pPr>
              <w:jc w:val="center"/>
              <w:rPr>
                <w:rFonts w:ascii="Calibri" w:hAnsi="Calibri" w:cs="Arial"/>
                <w:b/>
                <w:bCs/>
                <w:sz w:val="24"/>
                <w:szCs w:val="24"/>
                <w:rtl/>
                <w:lang w:bidi="ar-EG"/>
              </w:rPr>
            </w:pPr>
            <w:r>
              <w:rPr>
                <w:rFonts w:ascii="Calibri" w:hAnsi="Calibri" w:cs="Arial" w:hint="cs"/>
                <w:b/>
                <w:bCs/>
                <w:sz w:val="24"/>
                <w:szCs w:val="24"/>
                <w:rtl/>
                <w:lang w:bidi="ar-EG"/>
              </w:rPr>
              <w:t>215</w:t>
            </w:r>
          </w:p>
        </w:tc>
        <w:tc>
          <w:tcPr>
            <w:tcW w:w="2704" w:type="dxa"/>
            <w:vAlign w:val="center"/>
          </w:tcPr>
          <w:p w14:paraId="72F7F2DC" w14:textId="77777777" w:rsidR="009D51B5" w:rsidRPr="00481ADF" w:rsidRDefault="009D51B5" w:rsidP="009D496C">
            <w:pPr>
              <w:jc w:val="center"/>
              <w:rPr>
                <w:rFonts w:ascii="Calibri" w:hAnsi="Calibri" w:cs="Arial"/>
                <w:b/>
                <w:bCs/>
                <w:sz w:val="24"/>
                <w:szCs w:val="24"/>
                <w:rtl/>
                <w:lang w:bidi="ar-EG"/>
              </w:rPr>
            </w:pPr>
            <w:r>
              <w:rPr>
                <w:rFonts w:ascii="Calibri" w:hAnsi="Calibri" w:cs="Arial" w:hint="cs"/>
                <w:b/>
                <w:bCs/>
                <w:sz w:val="24"/>
                <w:szCs w:val="24"/>
                <w:rtl/>
                <w:lang w:bidi="ar-EG"/>
              </w:rPr>
              <w:t>61.4</w:t>
            </w:r>
            <w:r w:rsidRPr="00481ADF">
              <w:rPr>
                <w:rFonts w:ascii="Calibri" w:hAnsi="Calibri" w:cs="Arial" w:hint="cs"/>
                <w:b/>
                <w:bCs/>
                <w:sz w:val="24"/>
                <w:szCs w:val="24"/>
                <w:rtl/>
                <w:lang w:bidi="ar-EG"/>
              </w:rPr>
              <w:t>%</w:t>
            </w:r>
          </w:p>
        </w:tc>
      </w:tr>
      <w:tr w:rsidR="009D51B5" w:rsidRPr="00481ADF" w14:paraId="1BF473C6" w14:textId="77777777" w:rsidTr="009D496C">
        <w:tc>
          <w:tcPr>
            <w:tcW w:w="2564" w:type="dxa"/>
            <w:shd w:val="clear" w:color="auto" w:fill="B8CCE4" w:themeFill="accent1" w:themeFillTint="66"/>
            <w:vAlign w:val="center"/>
          </w:tcPr>
          <w:p w14:paraId="2C0E8CD7" w14:textId="77777777" w:rsidR="009D51B5" w:rsidRPr="00481ADF" w:rsidRDefault="009D51B5" w:rsidP="009D496C">
            <w:pPr>
              <w:jc w:val="center"/>
              <w:rPr>
                <w:rFonts w:ascii="Calibri" w:hAnsi="Calibri" w:cs="Arial"/>
                <w:b/>
                <w:bCs/>
                <w:sz w:val="28"/>
                <w:szCs w:val="28"/>
                <w:rtl/>
                <w:lang w:bidi="ar-EG"/>
              </w:rPr>
            </w:pPr>
            <w:r w:rsidRPr="00481ADF">
              <w:rPr>
                <w:rFonts w:ascii="Calibri" w:hAnsi="Calibri" w:cs="Arial" w:hint="cs"/>
                <w:b/>
                <w:bCs/>
                <w:sz w:val="28"/>
                <w:szCs w:val="28"/>
                <w:rtl/>
                <w:lang w:bidi="ar-EG"/>
              </w:rPr>
              <w:t>أنثى</w:t>
            </w:r>
          </w:p>
        </w:tc>
        <w:tc>
          <w:tcPr>
            <w:tcW w:w="3095" w:type="dxa"/>
            <w:vAlign w:val="center"/>
          </w:tcPr>
          <w:p w14:paraId="453DEE05" w14:textId="77777777" w:rsidR="009D51B5" w:rsidRPr="00481ADF" w:rsidRDefault="009D51B5" w:rsidP="009D496C">
            <w:pPr>
              <w:jc w:val="center"/>
              <w:rPr>
                <w:rFonts w:ascii="Calibri" w:hAnsi="Calibri" w:cs="Arial"/>
                <w:b/>
                <w:bCs/>
                <w:sz w:val="24"/>
                <w:szCs w:val="24"/>
                <w:rtl/>
                <w:lang w:bidi="ar-EG"/>
              </w:rPr>
            </w:pPr>
            <w:r>
              <w:rPr>
                <w:rFonts w:ascii="Calibri" w:hAnsi="Calibri" w:cs="Arial" w:hint="cs"/>
                <w:b/>
                <w:bCs/>
                <w:sz w:val="24"/>
                <w:szCs w:val="24"/>
                <w:rtl/>
                <w:lang w:bidi="ar-EG"/>
              </w:rPr>
              <w:t>135</w:t>
            </w:r>
          </w:p>
        </w:tc>
        <w:tc>
          <w:tcPr>
            <w:tcW w:w="2704" w:type="dxa"/>
            <w:vAlign w:val="center"/>
          </w:tcPr>
          <w:p w14:paraId="73E10E74" w14:textId="77777777" w:rsidR="009D51B5" w:rsidRPr="00481ADF" w:rsidRDefault="009D51B5" w:rsidP="009D496C">
            <w:pPr>
              <w:jc w:val="center"/>
              <w:rPr>
                <w:rFonts w:ascii="Calibri" w:hAnsi="Calibri" w:cs="Arial"/>
                <w:b/>
                <w:bCs/>
                <w:sz w:val="24"/>
                <w:szCs w:val="24"/>
                <w:rtl/>
                <w:lang w:bidi="ar-EG"/>
              </w:rPr>
            </w:pPr>
            <w:r>
              <w:rPr>
                <w:rFonts w:ascii="Calibri" w:hAnsi="Calibri" w:cs="Arial" w:hint="cs"/>
                <w:b/>
                <w:bCs/>
                <w:sz w:val="24"/>
                <w:szCs w:val="24"/>
                <w:rtl/>
                <w:lang w:bidi="ar-EG"/>
              </w:rPr>
              <w:t>38.6</w:t>
            </w:r>
            <w:r w:rsidRPr="00481ADF">
              <w:rPr>
                <w:rFonts w:ascii="Calibri" w:hAnsi="Calibri" w:cs="Arial" w:hint="cs"/>
                <w:b/>
                <w:bCs/>
                <w:sz w:val="24"/>
                <w:szCs w:val="24"/>
                <w:rtl/>
                <w:lang w:bidi="ar-EG"/>
              </w:rPr>
              <w:t>%</w:t>
            </w:r>
          </w:p>
        </w:tc>
      </w:tr>
      <w:tr w:rsidR="009D51B5" w:rsidRPr="00481ADF" w14:paraId="389B4571" w14:textId="77777777" w:rsidTr="009D496C">
        <w:tc>
          <w:tcPr>
            <w:tcW w:w="2564" w:type="dxa"/>
            <w:shd w:val="clear" w:color="auto" w:fill="B8CCE4" w:themeFill="accent1" w:themeFillTint="66"/>
            <w:vAlign w:val="center"/>
          </w:tcPr>
          <w:p w14:paraId="0C0A41AF" w14:textId="77777777" w:rsidR="009D51B5" w:rsidRPr="00481ADF" w:rsidRDefault="009D51B5" w:rsidP="009D496C">
            <w:pPr>
              <w:jc w:val="center"/>
              <w:rPr>
                <w:rFonts w:ascii="Calibri" w:hAnsi="Calibri" w:cs="Arial"/>
                <w:b/>
                <w:bCs/>
                <w:sz w:val="28"/>
                <w:szCs w:val="28"/>
                <w:rtl/>
                <w:lang w:bidi="ar-EG"/>
              </w:rPr>
            </w:pPr>
            <w:r w:rsidRPr="00481ADF">
              <w:rPr>
                <w:rFonts w:ascii="Calibri" w:hAnsi="Calibri" w:cs="Arial" w:hint="cs"/>
                <w:b/>
                <w:bCs/>
                <w:sz w:val="28"/>
                <w:szCs w:val="28"/>
                <w:rtl/>
                <w:lang w:bidi="ar-EG"/>
              </w:rPr>
              <w:t>الأجمالى</w:t>
            </w:r>
          </w:p>
        </w:tc>
        <w:tc>
          <w:tcPr>
            <w:tcW w:w="3095" w:type="dxa"/>
            <w:shd w:val="clear" w:color="auto" w:fill="B8CCE4" w:themeFill="accent1" w:themeFillTint="66"/>
            <w:vAlign w:val="center"/>
          </w:tcPr>
          <w:p w14:paraId="00868662" w14:textId="77777777" w:rsidR="009D51B5" w:rsidRPr="00481ADF" w:rsidRDefault="009D51B5" w:rsidP="009D496C">
            <w:pPr>
              <w:jc w:val="center"/>
              <w:rPr>
                <w:rFonts w:ascii="Calibri" w:hAnsi="Calibri" w:cs="Arial"/>
                <w:b/>
                <w:bCs/>
                <w:sz w:val="24"/>
                <w:szCs w:val="24"/>
                <w:rtl/>
                <w:lang w:bidi="ar-EG"/>
              </w:rPr>
            </w:pPr>
            <w:r>
              <w:rPr>
                <w:rFonts w:ascii="Calibri" w:hAnsi="Calibri" w:cs="Arial" w:hint="cs"/>
                <w:b/>
                <w:bCs/>
                <w:sz w:val="24"/>
                <w:szCs w:val="24"/>
                <w:rtl/>
                <w:lang w:bidi="ar-EG"/>
              </w:rPr>
              <w:t>350</w:t>
            </w:r>
          </w:p>
        </w:tc>
        <w:tc>
          <w:tcPr>
            <w:tcW w:w="2704" w:type="dxa"/>
            <w:shd w:val="clear" w:color="auto" w:fill="B8CCE4" w:themeFill="accent1" w:themeFillTint="66"/>
            <w:vAlign w:val="center"/>
          </w:tcPr>
          <w:p w14:paraId="43DE0CBB" w14:textId="77777777" w:rsidR="009D51B5" w:rsidRPr="00481ADF" w:rsidRDefault="009D51B5" w:rsidP="009D496C">
            <w:pPr>
              <w:jc w:val="center"/>
              <w:rPr>
                <w:rFonts w:ascii="Calibri" w:hAnsi="Calibri" w:cs="Arial"/>
                <w:b/>
                <w:bCs/>
                <w:sz w:val="24"/>
                <w:szCs w:val="24"/>
                <w:rtl/>
                <w:lang w:bidi="ar-EG"/>
              </w:rPr>
            </w:pPr>
            <w:r w:rsidRPr="00481ADF">
              <w:rPr>
                <w:rFonts w:ascii="Calibri" w:hAnsi="Calibri" w:cs="Arial" w:hint="cs"/>
                <w:b/>
                <w:bCs/>
                <w:sz w:val="24"/>
                <w:szCs w:val="24"/>
                <w:rtl/>
                <w:lang w:bidi="ar-EG"/>
              </w:rPr>
              <w:t>100%</w:t>
            </w:r>
          </w:p>
        </w:tc>
      </w:tr>
    </w:tbl>
    <w:p w14:paraId="6B772810" w14:textId="77777777" w:rsidR="00DD740A" w:rsidRPr="00734725" w:rsidRDefault="00DD740A" w:rsidP="00DD740A">
      <w:pPr>
        <w:spacing w:after="0"/>
        <w:jc w:val="center"/>
        <w:rPr>
          <w:rFonts w:asciiTheme="majorBidi" w:eastAsia="Times New Roman" w:hAnsiTheme="majorBidi" w:cstheme="majorBidi"/>
          <w:sz w:val="28"/>
          <w:szCs w:val="28"/>
          <w:rtl/>
          <w:lang w:bidi="ar-EG"/>
        </w:rPr>
      </w:pPr>
      <w:r w:rsidRPr="00B3475E">
        <w:rPr>
          <w:rFonts w:asciiTheme="majorBidi" w:eastAsia="Times New Roman" w:hAnsiTheme="majorBidi" w:cstheme="majorBidi"/>
          <w:sz w:val="28"/>
          <w:szCs w:val="28"/>
          <w:rtl/>
          <w:lang w:bidi="ar-EG"/>
        </w:rPr>
        <w:t xml:space="preserve">المصدر : من إعداد الباحث بالاعتماد على مخرجات برنامج </w:t>
      </w:r>
      <w:r w:rsidRPr="00B3475E">
        <w:rPr>
          <w:rFonts w:asciiTheme="majorBidi" w:eastAsia="Times New Roman" w:hAnsiTheme="majorBidi" w:cstheme="majorBidi"/>
          <w:sz w:val="28"/>
          <w:szCs w:val="28"/>
          <w:lang w:bidi="ar-EG"/>
        </w:rPr>
        <w:t>SPSS. V26</w:t>
      </w:r>
    </w:p>
    <w:p w14:paraId="6F071765" w14:textId="77777777" w:rsidR="009D51B5" w:rsidRPr="009D51B5" w:rsidRDefault="009D51B5" w:rsidP="009D51B5">
      <w:pPr>
        <w:spacing w:after="0" w:line="360" w:lineRule="auto"/>
        <w:ind w:left="357" w:firstLine="170"/>
        <w:jc w:val="both"/>
        <w:outlineLvl w:val="0"/>
        <w:rPr>
          <w:rFonts w:asciiTheme="majorBidi" w:eastAsia="Times New Roman" w:hAnsiTheme="majorBidi" w:cstheme="majorBidi"/>
          <w:b/>
          <w:bCs/>
          <w:sz w:val="28"/>
          <w:szCs w:val="28"/>
          <w:u w:val="single"/>
          <w:lang w:bidi="ar-EG"/>
        </w:rPr>
      </w:pPr>
      <w:bookmarkStart w:id="103" w:name="_Toc224313398"/>
      <w:r w:rsidRPr="009D51B5">
        <w:rPr>
          <w:rFonts w:asciiTheme="majorBidi" w:hAnsiTheme="majorBidi" w:cs="Times New Roman"/>
          <w:sz w:val="28"/>
          <w:szCs w:val="28"/>
          <w:rtl/>
        </w:rPr>
        <w:t>يُظهر الجدول رقم (4-2) الخصائص الديموغرافية لعينة الدراسة من حيث متغير "النوع"، حيث كشفت النتائج أن العدد الإجمالي للمبحوثين بلغ 350 فرداً من العاملين في مستشفيات التجمع الصحي الأول بالرياض، وقد شكل الذكور النسبة الأكبر من العينة بواقع 215 فرداً وبنسبة مئوية بلغت (61.4%)، في حين بلغ عدد الإناث 135 فرداً بنسبة مئوية قدرت بـ (38.6%)؛ ويشير هذا التوزيع إلى تمثيل شمل الجنسين في بيئة العمل المستشفياتية، مع غلبة نسبية لفئة الذكور في المواقع الإدارية والطبية المستهدفة بالدراسة، وهو ما يمنح الباحث رؤية متوازنة تعكس وجهات نظر كلا الجنسين حول ممارسات الإدارة الإستراتيجية وأثرها في جودة الخدمات الصحية، مما يضفي شمولية على النتائج المستخلصة وقدرة أعلى على تعميمها في سياق القطاع الصحي السعودي.</w:t>
      </w:r>
    </w:p>
    <w:p w14:paraId="64DDE884" w14:textId="43DBD758" w:rsidR="00DD740A" w:rsidRPr="003D7E7C" w:rsidRDefault="003D7E7C" w:rsidP="003D7E7C">
      <w:pPr>
        <w:spacing w:after="0" w:line="360" w:lineRule="auto"/>
        <w:ind w:left="360"/>
        <w:jc w:val="both"/>
        <w:outlineLvl w:val="0"/>
        <w:rPr>
          <w:rFonts w:asciiTheme="majorBidi" w:eastAsia="Times New Roman" w:hAnsiTheme="majorBidi" w:cstheme="majorBidi"/>
          <w:b/>
          <w:bCs/>
          <w:sz w:val="28"/>
          <w:szCs w:val="28"/>
          <w:u w:val="single"/>
          <w:rtl/>
          <w:lang w:bidi="ar-EG"/>
        </w:rPr>
      </w:pPr>
      <w:r>
        <w:rPr>
          <w:rFonts w:asciiTheme="majorBidi" w:eastAsia="Times New Roman" w:hAnsiTheme="majorBidi" w:cstheme="majorBidi" w:hint="cs"/>
          <w:b/>
          <w:bCs/>
          <w:sz w:val="28"/>
          <w:szCs w:val="28"/>
          <w:u w:val="single"/>
          <w:rtl/>
          <w:lang w:bidi="ar-EG"/>
        </w:rPr>
        <w:t xml:space="preserve">ثانيا: </w:t>
      </w:r>
      <w:r w:rsidR="00DD740A" w:rsidRPr="003D7E7C">
        <w:rPr>
          <w:rFonts w:asciiTheme="majorBidi" w:eastAsia="Times New Roman" w:hAnsiTheme="majorBidi" w:cstheme="majorBidi"/>
          <w:b/>
          <w:bCs/>
          <w:sz w:val="28"/>
          <w:szCs w:val="28"/>
          <w:u w:val="single"/>
          <w:rtl/>
          <w:lang w:bidi="ar-EG"/>
        </w:rPr>
        <w:t xml:space="preserve">التحليل الوصفى لعينة البحث من حيث </w:t>
      </w:r>
      <w:r w:rsidR="009D51B5" w:rsidRPr="003D7E7C">
        <w:rPr>
          <w:rFonts w:asciiTheme="majorBidi" w:eastAsia="Times New Roman" w:hAnsiTheme="majorBidi" w:cstheme="majorBidi" w:hint="cs"/>
          <w:b/>
          <w:bCs/>
          <w:sz w:val="28"/>
          <w:szCs w:val="28"/>
          <w:u w:val="single"/>
          <w:rtl/>
          <w:lang w:bidi="ar-EG"/>
        </w:rPr>
        <w:t>العمر</w:t>
      </w:r>
      <w:r w:rsidR="00DD740A" w:rsidRPr="003D7E7C">
        <w:rPr>
          <w:rFonts w:asciiTheme="majorBidi" w:eastAsia="Times New Roman" w:hAnsiTheme="majorBidi" w:cstheme="majorBidi"/>
          <w:b/>
          <w:bCs/>
          <w:sz w:val="28"/>
          <w:szCs w:val="28"/>
          <w:u w:val="single"/>
          <w:rtl/>
          <w:lang w:bidi="ar-EG"/>
        </w:rPr>
        <w:t>:</w:t>
      </w:r>
      <w:bookmarkEnd w:id="103"/>
    </w:p>
    <w:p w14:paraId="302DEF1D" w14:textId="77777777" w:rsidR="00DD740A" w:rsidRPr="0082272A" w:rsidRDefault="00DD740A" w:rsidP="00DD740A">
      <w:pPr>
        <w:spacing w:after="0" w:line="360" w:lineRule="auto"/>
        <w:jc w:val="center"/>
        <w:rPr>
          <w:rFonts w:asciiTheme="majorBidi" w:eastAsia="Calibri" w:hAnsiTheme="majorBidi" w:cstheme="majorBidi"/>
          <w:b/>
          <w:bCs/>
          <w:sz w:val="28"/>
          <w:szCs w:val="28"/>
          <w:rtl/>
          <w:lang w:bidi="ar-EG"/>
        </w:rPr>
      </w:pPr>
      <w:r w:rsidRPr="006419A5">
        <w:rPr>
          <w:rFonts w:asciiTheme="majorBidi" w:eastAsia="Calibri" w:hAnsiTheme="majorBidi" w:cstheme="majorBidi"/>
          <w:b/>
          <w:bCs/>
          <w:sz w:val="28"/>
          <w:szCs w:val="28"/>
          <w:rtl/>
          <w:lang w:bidi="ar-EG"/>
        </w:rPr>
        <w:t>جدول (</w:t>
      </w:r>
      <w:r>
        <w:rPr>
          <w:rFonts w:asciiTheme="majorBidi" w:eastAsia="Calibri" w:hAnsiTheme="majorBidi" w:cstheme="majorBidi" w:hint="cs"/>
          <w:b/>
          <w:bCs/>
          <w:sz w:val="28"/>
          <w:szCs w:val="28"/>
          <w:rtl/>
          <w:lang w:bidi="ar-EG"/>
        </w:rPr>
        <w:t>4</w:t>
      </w:r>
      <w:r w:rsidRPr="006419A5">
        <w:rPr>
          <w:rFonts w:asciiTheme="majorBidi" w:eastAsia="Calibri" w:hAnsiTheme="majorBidi" w:cstheme="majorBidi"/>
          <w:b/>
          <w:bCs/>
          <w:sz w:val="28"/>
          <w:szCs w:val="28"/>
          <w:rtl/>
          <w:lang w:bidi="ar-EG"/>
        </w:rPr>
        <w:t>-3) توزيع عينة الدراسة وفقا لمتغير "العمر"</w:t>
      </w:r>
    </w:p>
    <w:tbl>
      <w:tblPr>
        <w:tblStyle w:val="TableGrid21"/>
        <w:bidiVisual/>
        <w:tblW w:w="0" w:type="auto"/>
        <w:tblInd w:w="531" w:type="dxa"/>
        <w:tblBorders>
          <w:top w:val="threeDEmboss" w:sz="12" w:space="0" w:color="auto"/>
          <w:left w:val="threeDEmboss" w:sz="12" w:space="0" w:color="auto"/>
          <w:bottom w:val="threeDEmboss" w:sz="12" w:space="0" w:color="auto"/>
          <w:right w:val="threeDEmboss" w:sz="12" w:space="0" w:color="auto"/>
          <w:insideH w:val="threeDEmboss" w:sz="12" w:space="0" w:color="auto"/>
          <w:insideV w:val="threeDEmboss" w:sz="12" w:space="0" w:color="auto"/>
        </w:tblBorders>
        <w:tblLook w:val="04A0" w:firstRow="1" w:lastRow="0" w:firstColumn="1" w:lastColumn="0" w:noHBand="0" w:noVBand="1"/>
      </w:tblPr>
      <w:tblGrid>
        <w:gridCol w:w="2977"/>
        <w:gridCol w:w="2682"/>
        <w:gridCol w:w="2704"/>
      </w:tblGrid>
      <w:tr w:rsidR="009D51B5" w:rsidRPr="00481ADF" w14:paraId="4627A0B7" w14:textId="77777777" w:rsidTr="009D496C">
        <w:tc>
          <w:tcPr>
            <w:tcW w:w="2977" w:type="dxa"/>
            <w:shd w:val="clear" w:color="auto" w:fill="B8CCE4" w:themeFill="accent1" w:themeFillTint="66"/>
            <w:vAlign w:val="center"/>
          </w:tcPr>
          <w:p w14:paraId="0A9ADF97" w14:textId="77777777" w:rsidR="009D51B5" w:rsidRPr="00481ADF" w:rsidRDefault="009D51B5" w:rsidP="009D496C">
            <w:pPr>
              <w:jc w:val="center"/>
              <w:rPr>
                <w:rFonts w:ascii="Calibri" w:hAnsi="Calibri" w:cs="Arial"/>
                <w:b/>
                <w:bCs/>
                <w:sz w:val="28"/>
                <w:szCs w:val="28"/>
                <w:rtl/>
                <w:lang w:bidi="ar-EG"/>
              </w:rPr>
            </w:pPr>
            <w:r w:rsidRPr="00481ADF">
              <w:rPr>
                <w:rFonts w:ascii="Calibri" w:hAnsi="Calibri" w:cs="Arial" w:hint="cs"/>
                <w:b/>
                <w:bCs/>
                <w:sz w:val="28"/>
                <w:szCs w:val="28"/>
                <w:rtl/>
                <w:lang w:bidi="ar-EG"/>
              </w:rPr>
              <w:t>النوع</w:t>
            </w:r>
          </w:p>
        </w:tc>
        <w:tc>
          <w:tcPr>
            <w:tcW w:w="2682" w:type="dxa"/>
            <w:shd w:val="clear" w:color="auto" w:fill="B8CCE4" w:themeFill="accent1" w:themeFillTint="66"/>
            <w:vAlign w:val="center"/>
          </w:tcPr>
          <w:p w14:paraId="728069C3" w14:textId="77777777" w:rsidR="009D51B5" w:rsidRPr="00481ADF" w:rsidRDefault="009D51B5" w:rsidP="009D496C">
            <w:pPr>
              <w:jc w:val="center"/>
              <w:rPr>
                <w:rFonts w:ascii="Calibri" w:hAnsi="Calibri" w:cs="Arial"/>
                <w:b/>
                <w:bCs/>
                <w:sz w:val="28"/>
                <w:szCs w:val="28"/>
                <w:rtl/>
                <w:lang w:bidi="ar-EG"/>
              </w:rPr>
            </w:pPr>
            <w:r w:rsidRPr="00481ADF">
              <w:rPr>
                <w:rFonts w:ascii="Calibri" w:hAnsi="Calibri" w:cs="Arial" w:hint="cs"/>
                <w:b/>
                <w:bCs/>
                <w:sz w:val="28"/>
                <w:szCs w:val="28"/>
                <w:rtl/>
                <w:lang w:bidi="ar-EG"/>
              </w:rPr>
              <w:t>العدد</w:t>
            </w:r>
          </w:p>
        </w:tc>
        <w:tc>
          <w:tcPr>
            <w:tcW w:w="2704" w:type="dxa"/>
            <w:shd w:val="clear" w:color="auto" w:fill="B8CCE4" w:themeFill="accent1" w:themeFillTint="66"/>
            <w:vAlign w:val="center"/>
          </w:tcPr>
          <w:p w14:paraId="436649BD" w14:textId="77777777" w:rsidR="009D51B5" w:rsidRPr="00481ADF" w:rsidRDefault="009D51B5" w:rsidP="009D496C">
            <w:pPr>
              <w:jc w:val="center"/>
              <w:rPr>
                <w:rFonts w:ascii="Calibri" w:hAnsi="Calibri" w:cs="Arial"/>
                <w:b/>
                <w:bCs/>
                <w:sz w:val="28"/>
                <w:szCs w:val="28"/>
                <w:rtl/>
                <w:lang w:bidi="ar-EG"/>
              </w:rPr>
            </w:pPr>
            <w:r w:rsidRPr="00481ADF">
              <w:rPr>
                <w:rFonts w:ascii="Calibri" w:hAnsi="Calibri" w:cs="Arial" w:hint="cs"/>
                <w:b/>
                <w:bCs/>
                <w:sz w:val="28"/>
                <w:szCs w:val="28"/>
                <w:rtl/>
                <w:lang w:bidi="ar-EG"/>
              </w:rPr>
              <w:t>النسبة المئوية</w:t>
            </w:r>
          </w:p>
        </w:tc>
      </w:tr>
      <w:tr w:rsidR="009D51B5" w:rsidRPr="00481ADF" w14:paraId="026D256B" w14:textId="77777777" w:rsidTr="009D496C">
        <w:tc>
          <w:tcPr>
            <w:tcW w:w="2977" w:type="dxa"/>
            <w:shd w:val="clear" w:color="auto" w:fill="B8CCE4" w:themeFill="accent1" w:themeFillTint="66"/>
          </w:tcPr>
          <w:p w14:paraId="794D6A23" w14:textId="77777777" w:rsidR="009D51B5" w:rsidRPr="00481ADF" w:rsidRDefault="009D51B5" w:rsidP="009D496C">
            <w:pPr>
              <w:autoSpaceDE w:val="0"/>
              <w:autoSpaceDN w:val="0"/>
              <w:adjustRightInd w:val="0"/>
              <w:ind w:left="60" w:right="60"/>
              <w:rPr>
                <w:rFonts w:ascii="Times New Roman" w:hAnsi="Times New Roman" w:cs="Times New Roman"/>
                <w:b/>
                <w:bCs/>
                <w:color w:val="000000"/>
                <w:sz w:val="28"/>
                <w:szCs w:val="28"/>
              </w:rPr>
            </w:pPr>
            <w:r>
              <w:rPr>
                <w:rFonts w:ascii="Times New Roman" w:hAnsi="Times New Roman" w:cs="Times New Roman" w:hint="cs"/>
                <w:b/>
                <w:bCs/>
                <w:color w:val="000000"/>
                <w:sz w:val="28"/>
                <w:szCs w:val="28"/>
                <w:rtl/>
              </w:rPr>
              <w:t>من 25 الى أقل من 30 سنة</w:t>
            </w:r>
          </w:p>
        </w:tc>
        <w:tc>
          <w:tcPr>
            <w:tcW w:w="2682" w:type="dxa"/>
            <w:vAlign w:val="center"/>
          </w:tcPr>
          <w:p w14:paraId="29EDC2DE" w14:textId="77777777" w:rsidR="009D51B5" w:rsidRPr="00481ADF" w:rsidRDefault="009D51B5" w:rsidP="009D496C">
            <w:pPr>
              <w:jc w:val="center"/>
              <w:rPr>
                <w:rFonts w:ascii="Calibri" w:hAnsi="Calibri" w:cs="Arial"/>
                <w:sz w:val="28"/>
                <w:szCs w:val="28"/>
                <w:rtl/>
                <w:lang w:bidi="ar-EG"/>
              </w:rPr>
            </w:pPr>
            <w:r>
              <w:rPr>
                <w:rFonts w:ascii="Calibri" w:hAnsi="Calibri" w:cs="Arial" w:hint="cs"/>
                <w:sz w:val="28"/>
                <w:szCs w:val="28"/>
                <w:rtl/>
                <w:lang w:bidi="ar-EG"/>
              </w:rPr>
              <w:t>60</w:t>
            </w:r>
          </w:p>
        </w:tc>
        <w:tc>
          <w:tcPr>
            <w:tcW w:w="2704" w:type="dxa"/>
            <w:vAlign w:val="center"/>
          </w:tcPr>
          <w:p w14:paraId="215985C2" w14:textId="77777777" w:rsidR="009D51B5" w:rsidRPr="00481ADF" w:rsidRDefault="009D51B5" w:rsidP="009D496C">
            <w:pPr>
              <w:jc w:val="center"/>
              <w:rPr>
                <w:rFonts w:ascii="Calibri" w:hAnsi="Calibri" w:cs="Arial"/>
                <w:sz w:val="28"/>
                <w:szCs w:val="28"/>
                <w:rtl/>
                <w:lang w:bidi="ar-EG"/>
              </w:rPr>
            </w:pPr>
            <w:r>
              <w:rPr>
                <w:rFonts w:ascii="Calibri" w:hAnsi="Calibri" w:cs="Arial" w:hint="cs"/>
                <w:sz w:val="28"/>
                <w:szCs w:val="28"/>
                <w:rtl/>
                <w:lang w:bidi="ar-EG"/>
              </w:rPr>
              <w:t>17.1</w:t>
            </w:r>
            <w:r w:rsidRPr="00481ADF">
              <w:rPr>
                <w:rFonts w:ascii="Calibri" w:hAnsi="Calibri" w:cs="Arial" w:hint="cs"/>
                <w:sz w:val="28"/>
                <w:szCs w:val="28"/>
                <w:rtl/>
                <w:lang w:bidi="ar-EG"/>
              </w:rPr>
              <w:t>%</w:t>
            </w:r>
          </w:p>
        </w:tc>
      </w:tr>
      <w:tr w:rsidR="009D51B5" w:rsidRPr="00481ADF" w14:paraId="3AD50E6A" w14:textId="77777777" w:rsidTr="009D496C">
        <w:tc>
          <w:tcPr>
            <w:tcW w:w="2977" w:type="dxa"/>
            <w:shd w:val="clear" w:color="auto" w:fill="B8CCE4" w:themeFill="accent1" w:themeFillTint="66"/>
          </w:tcPr>
          <w:p w14:paraId="3041275B" w14:textId="77777777" w:rsidR="009D51B5" w:rsidRPr="00481ADF" w:rsidRDefault="009D51B5" w:rsidP="009D496C">
            <w:pPr>
              <w:autoSpaceDE w:val="0"/>
              <w:autoSpaceDN w:val="0"/>
              <w:adjustRightInd w:val="0"/>
              <w:ind w:left="60" w:right="60"/>
              <w:rPr>
                <w:rFonts w:ascii="Times New Roman" w:hAnsi="Times New Roman" w:cs="Times New Roman"/>
                <w:b/>
                <w:bCs/>
                <w:color w:val="000000"/>
                <w:sz w:val="28"/>
                <w:szCs w:val="28"/>
              </w:rPr>
            </w:pPr>
            <w:r>
              <w:rPr>
                <w:rFonts w:ascii="Times New Roman" w:hAnsi="Times New Roman" w:cs="Times New Roman" w:hint="cs"/>
                <w:b/>
                <w:bCs/>
                <w:color w:val="000000"/>
                <w:sz w:val="28"/>
                <w:szCs w:val="28"/>
                <w:rtl/>
              </w:rPr>
              <w:t>من 30 الى اقل من 35 سنة</w:t>
            </w:r>
          </w:p>
        </w:tc>
        <w:tc>
          <w:tcPr>
            <w:tcW w:w="2682" w:type="dxa"/>
            <w:vAlign w:val="center"/>
          </w:tcPr>
          <w:p w14:paraId="4E8F8B5A" w14:textId="77777777" w:rsidR="009D51B5" w:rsidRPr="00481ADF" w:rsidRDefault="009D51B5" w:rsidP="009D496C">
            <w:pPr>
              <w:jc w:val="center"/>
              <w:rPr>
                <w:rFonts w:ascii="Calibri" w:hAnsi="Calibri" w:cs="Arial"/>
                <w:sz w:val="28"/>
                <w:szCs w:val="28"/>
                <w:rtl/>
                <w:lang w:bidi="ar-EG"/>
              </w:rPr>
            </w:pPr>
            <w:r>
              <w:rPr>
                <w:rFonts w:ascii="Calibri" w:hAnsi="Calibri" w:cs="Arial" w:hint="cs"/>
                <w:sz w:val="28"/>
                <w:szCs w:val="28"/>
                <w:rtl/>
                <w:lang w:bidi="ar-EG"/>
              </w:rPr>
              <w:t>49</w:t>
            </w:r>
          </w:p>
        </w:tc>
        <w:tc>
          <w:tcPr>
            <w:tcW w:w="2704" w:type="dxa"/>
            <w:vAlign w:val="center"/>
          </w:tcPr>
          <w:p w14:paraId="73E1DC80" w14:textId="77777777" w:rsidR="009D51B5" w:rsidRPr="00481ADF" w:rsidRDefault="009D51B5" w:rsidP="009D496C">
            <w:pPr>
              <w:jc w:val="center"/>
              <w:rPr>
                <w:rFonts w:ascii="Calibri" w:hAnsi="Calibri" w:cs="Arial"/>
                <w:sz w:val="28"/>
                <w:szCs w:val="28"/>
                <w:rtl/>
                <w:lang w:bidi="ar-EG"/>
              </w:rPr>
            </w:pPr>
            <w:r>
              <w:rPr>
                <w:rFonts w:ascii="Calibri" w:hAnsi="Calibri" w:cs="Arial" w:hint="cs"/>
                <w:sz w:val="28"/>
                <w:szCs w:val="28"/>
                <w:rtl/>
                <w:lang w:bidi="ar-EG"/>
              </w:rPr>
              <w:t>14</w:t>
            </w:r>
            <w:r w:rsidRPr="00481ADF">
              <w:rPr>
                <w:rFonts w:ascii="Calibri" w:hAnsi="Calibri" w:cs="Arial" w:hint="cs"/>
                <w:sz w:val="28"/>
                <w:szCs w:val="28"/>
                <w:rtl/>
                <w:lang w:bidi="ar-EG"/>
              </w:rPr>
              <w:t>%</w:t>
            </w:r>
          </w:p>
        </w:tc>
      </w:tr>
      <w:tr w:rsidR="009D51B5" w:rsidRPr="00481ADF" w14:paraId="3ACFDF57" w14:textId="77777777" w:rsidTr="009D496C">
        <w:tc>
          <w:tcPr>
            <w:tcW w:w="2977" w:type="dxa"/>
            <w:shd w:val="clear" w:color="auto" w:fill="B8CCE4" w:themeFill="accent1" w:themeFillTint="66"/>
          </w:tcPr>
          <w:p w14:paraId="1A96D259" w14:textId="77777777" w:rsidR="009D51B5" w:rsidRPr="00481ADF" w:rsidRDefault="009D51B5" w:rsidP="009D496C">
            <w:pPr>
              <w:autoSpaceDE w:val="0"/>
              <w:autoSpaceDN w:val="0"/>
              <w:adjustRightInd w:val="0"/>
              <w:ind w:left="60" w:right="60"/>
              <w:rPr>
                <w:rFonts w:ascii="Times New Roman" w:hAnsi="Times New Roman" w:cs="Times New Roman"/>
                <w:b/>
                <w:bCs/>
                <w:color w:val="000000"/>
                <w:sz w:val="28"/>
                <w:szCs w:val="28"/>
              </w:rPr>
            </w:pPr>
            <w:r>
              <w:rPr>
                <w:rFonts w:ascii="Times New Roman" w:hAnsi="Times New Roman" w:cs="Times New Roman" w:hint="cs"/>
                <w:b/>
                <w:bCs/>
                <w:color w:val="000000"/>
                <w:sz w:val="28"/>
                <w:szCs w:val="28"/>
                <w:rtl/>
              </w:rPr>
              <w:t>من 35 الى اقل من 40 سنة</w:t>
            </w:r>
          </w:p>
        </w:tc>
        <w:tc>
          <w:tcPr>
            <w:tcW w:w="2682" w:type="dxa"/>
            <w:vAlign w:val="center"/>
          </w:tcPr>
          <w:p w14:paraId="27107201" w14:textId="77777777" w:rsidR="009D51B5" w:rsidRPr="00481ADF" w:rsidRDefault="009D51B5" w:rsidP="009D496C">
            <w:pPr>
              <w:jc w:val="center"/>
              <w:rPr>
                <w:rFonts w:ascii="Calibri" w:hAnsi="Calibri" w:cs="Arial"/>
                <w:sz w:val="28"/>
                <w:szCs w:val="28"/>
                <w:rtl/>
                <w:lang w:bidi="ar-EG"/>
              </w:rPr>
            </w:pPr>
            <w:r>
              <w:rPr>
                <w:rFonts w:ascii="Calibri" w:hAnsi="Calibri" w:cs="Arial" w:hint="cs"/>
                <w:sz w:val="28"/>
                <w:szCs w:val="28"/>
                <w:rtl/>
                <w:lang w:bidi="ar-EG"/>
              </w:rPr>
              <w:t>85</w:t>
            </w:r>
          </w:p>
        </w:tc>
        <w:tc>
          <w:tcPr>
            <w:tcW w:w="2704" w:type="dxa"/>
            <w:vAlign w:val="center"/>
          </w:tcPr>
          <w:p w14:paraId="3CF269C1" w14:textId="77777777" w:rsidR="009D51B5" w:rsidRPr="00481ADF" w:rsidRDefault="009D51B5" w:rsidP="009D496C">
            <w:pPr>
              <w:jc w:val="center"/>
              <w:rPr>
                <w:rFonts w:ascii="Calibri" w:hAnsi="Calibri" w:cs="Arial"/>
                <w:sz w:val="28"/>
                <w:szCs w:val="28"/>
                <w:rtl/>
                <w:lang w:bidi="ar-EG"/>
              </w:rPr>
            </w:pPr>
            <w:r>
              <w:rPr>
                <w:rFonts w:ascii="Calibri" w:hAnsi="Calibri" w:cs="Arial" w:hint="cs"/>
                <w:sz w:val="28"/>
                <w:szCs w:val="28"/>
                <w:rtl/>
                <w:lang w:bidi="ar-EG"/>
              </w:rPr>
              <w:t>24.3</w:t>
            </w:r>
            <w:r w:rsidRPr="00481ADF">
              <w:rPr>
                <w:rFonts w:ascii="Calibri" w:hAnsi="Calibri" w:cs="Arial" w:hint="cs"/>
                <w:sz w:val="28"/>
                <w:szCs w:val="28"/>
                <w:rtl/>
                <w:lang w:bidi="ar-EG"/>
              </w:rPr>
              <w:t>%</w:t>
            </w:r>
          </w:p>
        </w:tc>
      </w:tr>
      <w:tr w:rsidR="009D51B5" w:rsidRPr="00481ADF" w14:paraId="00B8E5B6" w14:textId="77777777" w:rsidTr="009D496C">
        <w:tc>
          <w:tcPr>
            <w:tcW w:w="2977" w:type="dxa"/>
            <w:shd w:val="clear" w:color="auto" w:fill="B8CCE4" w:themeFill="accent1" w:themeFillTint="66"/>
          </w:tcPr>
          <w:p w14:paraId="53B7D85B" w14:textId="77777777" w:rsidR="009D51B5" w:rsidRDefault="009D51B5" w:rsidP="009D496C">
            <w:pPr>
              <w:autoSpaceDE w:val="0"/>
              <w:autoSpaceDN w:val="0"/>
              <w:adjustRightInd w:val="0"/>
              <w:ind w:left="60" w:right="60"/>
              <w:rPr>
                <w:rFonts w:ascii="Times New Roman" w:hAnsi="Times New Roman" w:cs="Times New Roman"/>
                <w:b/>
                <w:bCs/>
                <w:color w:val="000000"/>
                <w:sz w:val="28"/>
                <w:szCs w:val="28"/>
                <w:rtl/>
              </w:rPr>
            </w:pPr>
            <w:r>
              <w:rPr>
                <w:rFonts w:ascii="Times New Roman" w:hAnsi="Times New Roman" w:cs="Times New Roman" w:hint="cs"/>
                <w:b/>
                <w:bCs/>
                <w:color w:val="000000"/>
                <w:sz w:val="28"/>
                <w:szCs w:val="28"/>
                <w:rtl/>
              </w:rPr>
              <w:t>من 40 الى اقل من 45 سنة</w:t>
            </w:r>
          </w:p>
        </w:tc>
        <w:tc>
          <w:tcPr>
            <w:tcW w:w="2682" w:type="dxa"/>
            <w:vAlign w:val="center"/>
          </w:tcPr>
          <w:p w14:paraId="4EF40D66" w14:textId="77777777" w:rsidR="009D51B5" w:rsidRPr="00481ADF" w:rsidRDefault="009D51B5" w:rsidP="009D496C">
            <w:pPr>
              <w:jc w:val="center"/>
              <w:rPr>
                <w:rFonts w:ascii="Calibri" w:hAnsi="Calibri" w:cs="Arial"/>
                <w:sz w:val="28"/>
                <w:szCs w:val="28"/>
                <w:rtl/>
                <w:lang w:bidi="ar-EG"/>
              </w:rPr>
            </w:pPr>
            <w:r>
              <w:rPr>
                <w:rFonts w:ascii="Calibri" w:hAnsi="Calibri" w:cs="Arial" w:hint="cs"/>
                <w:sz w:val="28"/>
                <w:szCs w:val="28"/>
                <w:rtl/>
                <w:lang w:bidi="ar-EG"/>
              </w:rPr>
              <w:t>98</w:t>
            </w:r>
          </w:p>
        </w:tc>
        <w:tc>
          <w:tcPr>
            <w:tcW w:w="2704" w:type="dxa"/>
            <w:vAlign w:val="center"/>
          </w:tcPr>
          <w:p w14:paraId="03B2E2F1" w14:textId="77777777" w:rsidR="009D51B5" w:rsidRPr="00481ADF" w:rsidRDefault="009D51B5" w:rsidP="009D496C">
            <w:pPr>
              <w:jc w:val="center"/>
              <w:rPr>
                <w:rFonts w:ascii="Calibri" w:hAnsi="Calibri" w:cs="Arial"/>
                <w:sz w:val="28"/>
                <w:szCs w:val="28"/>
                <w:rtl/>
                <w:lang w:bidi="ar-EG"/>
              </w:rPr>
            </w:pPr>
            <w:r>
              <w:rPr>
                <w:rFonts w:ascii="Calibri" w:hAnsi="Calibri" w:cs="Arial" w:hint="cs"/>
                <w:sz w:val="28"/>
                <w:szCs w:val="28"/>
                <w:rtl/>
                <w:lang w:bidi="ar-EG"/>
              </w:rPr>
              <w:t>28</w:t>
            </w:r>
            <w:r w:rsidRPr="00481ADF">
              <w:rPr>
                <w:rFonts w:ascii="Calibri" w:hAnsi="Calibri" w:cs="Arial" w:hint="cs"/>
                <w:sz w:val="28"/>
                <w:szCs w:val="28"/>
                <w:rtl/>
                <w:lang w:bidi="ar-EG"/>
              </w:rPr>
              <w:t>%</w:t>
            </w:r>
          </w:p>
        </w:tc>
      </w:tr>
      <w:tr w:rsidR="009D51B5" w:rsidRPr="00481ADF" w14:paraId="5558116D" w14:textId="77777777" w:rsidTr="009D496C">
        <w:tc>
          <w:tcPr>
            <w:tcW w:w="2977" w:type="dxa"/>
            <w:shd w:val="clear" w:color="auto" w:fill="B8CCE4" w:themeFill="accent1" w:themeFillTint="66"/>
          </w:tcPr>
          <w:p w14:paraId="50512665" w14:textId="77777777" w:rsidR="009D51B5" w:rsidRPr="00481ADF" w:rsidRDefault="009D51B5" w:rsidP="009D496C">
            <w:pPr>
              <w:autoSpaceDE w:val="0"/>
              <w:autoSpaceDN w:val="0"/>
              <w:adjustRightInd w:val="0"/>
              <w:ind w:left="60" w:right="60"/>
              <w:rPr>
                <w:rFonts w:ascii="Times New Roman" w:hAnsi="Times New Roman" w:cs="Times New Roman"/>
                <w:b/>
                <w:bCs/>
                <w:color w:val="000000"/>
                <w:sz w:val="28"/>
                <w:szCs w:val="28"/>
              </w:rPr>
            </w:pPr>
            <w:r>
              <w:rPr>
                <w:rFonts w:ascii="Times New Roman" w:hAnsi="Times New Roman" w:cs="Times New Roman" w:hint="cs"/>
                <w:b/>
                <w:bCs/>
                <w:color w:val="000000"/>
                <w:sz w:val="28"/>
                <w:szCs w:val="28"/>
                <w:rtl/>
              </w:rPr>
              <w:t>من 45 سنة فما فوق</w:t>
            </w:r>
          </w:p>
        </w:tc>
        <w:tc>
          <w:tcPr>
            <w:tcW w:w="2682" w:type="dxa"/>
            <w:vAlign w:val="center"/>
          </w:tcPr>
          <w:p w14:paraId="543AE222" w14:textId="77777777" w:rsidR="009D51B5" w:rsidRPr="00481ADF" w:rsidRDefault="009D51B5" w:rsidP="009D496C">
            <w:pPr>
              <w:jc w:val="center"/>
              <w:rPr>
                <w:rFonts w:ascii="Calibri" w:hAnsi="Calibri" w:cs="Arial"/>
                <w:sz w:val="28"/>
                <w:szCs w:val="28"/>
                <w:rtl/>
                <w:lang w:bidi="ar-EG"/>
              </w:rPr>
            </w:pPr>
            <w:r>
              <w:rPr>
                <w:rFonts w:ascii="Calibri" w:hAnsi="Calibri" w:cs="Arial" w:hint="cs"/>
                <w:sz w:val="28"/>
                <w:szCs w:val="28"/>
                <w:rtl/>
                <w:lang w:bidi="ar-EG"/>
              </w:rPr>
              <w:t>58</w:t>
            </w:r>
          </w:p>
        </w:tc>
        <w:tc>
          <w:tcPr>
            <w:tcW w:w="2704" w:type="dxa"/>
            <w:vAlign w:val="center"/>
          </w:tcPr>
          <w:p w14:paraId="720217CD" w14:textId="77777777" w:rsidR="009D51B5" w:rsidRPr="00481ADF" w:rsidRDefault="009D51B5" w:rsidP="009D496C">
            <w:pPr>
              <w:jc w:val="center"/>
              <w:rPr>
                <w:rFonts w:ascii="Calibri" w:hAnsi="Calibri" w:cs="Arial"/>
                <w:sz w:val="28"/>
                <w:szCs w:val="28"/>
                <w:rtl/>
                <w:lang w:bidi="ar-EG"/>
              </w:rPr>
            </w:pPr>
            <w:r>
              <w:rPr>
                <w:rFonts w:ascii="Calibri" w:hAnsi="Calibri" w:cs="Arial" w:hint="cs"/>
                <w:sz w:val="28"/>
                <w:szCs w:val="28"/>
                <w:rtl/>
                <w:lang w:bidi="ar-EG"/>
              </w:rPr>
              <w:t>16.6</w:t>
            </w:r>
            <w:r w:rsidRPr="00481ADF">
              <w:rPr>
                <w:rFonts w:ascii="Calibri" w:hAnsi="Calibri" w:cs="Arial" w:hint="cs"/>
                <w:sz w:val="28"/>
                <w:szCs w:val="28"/>
                <w:rtl/>
                <w:lang w:bidi="ar-EG"/>
              </w:rPr>
              <w:t>%</w:t>
            </w:r>
          </w:p>
        </w:tc>
      </w:tr>
      <w:tr w:rsidR="009D51B5" w:rsidRPr="00481ADF" w14:paraId="7DBA0D11" w14:textId="77777777" w:rsidTr="009D496C">
        <w:tc>
          <w:tcPr>
            <w:tcW w:w="2977" w:type="dxa"/>
            <w:shd w:val="clear" w:color="auto" w:fill="B8CCE4" w:themeFill="accent1" w:themeFillTint="66"/>
            <w:vAlign w:val="center"/>
          </w:tcPr>
          <w:p w14:paraId="2EA1697A" w14:textId="77777777" w:rsidR="009D51B5" w:rsidRPr="00481ADF" w:rsidRDefault="009D51B5" w:rsidP="009D496C">
            <w:pPr>
              <w:jc w:val="center"/>
              <w:rPr>
                <w:rFonts w:ascii="Calibri" w:hAnsi="Calibri" w:cs="Arial"/>
                <w:b/>
                <w:bCs/>
                <w:sz w:val="28"/>
                <w:szCs w:val="28"/>
                <w:rtl/>
                <w:lang w:bidi="ar-EG"/>
              </w:rPr>
            </w:pPr>
            <w:r w:rsidRPr="00481ADF">
              <w:rPr>
                <w:rFonts w:ascii="Calibri" w:hAnsi="Calibri" w:cs="Arial" w:hint="cs"/>
                <w:b/>
                <w:bCs/>
                <w:sz w:val="28"/>
                <w:szCs w:val="28"/>
                <w:rtl/>
                <w:lang w:bidi="ar-EG"/>
              </w:rPr>
              <w:t>الأجمالى</w:t>
            </w:r>
          </w:p>
        </w:tc>
        <w:tc>
          <w:tcPr>
            <w:tcW w:w="2682" w:type="dxa"/>
            <w:shd w:val="clear" w:color="auto" w:fill="B8CCE4" w:themeFill="accent1" w:themeFillTint="66"/>
            <w:vAlign w:val="center"/>
          </w:tcPr>
          <w:p w14:paraId="01582FDC" w14:textId="77777777" w:rsidR="009D51B5" w:rsidRPr="00481ADF" w:rsidRDefault="009D51B5" w:rsidP="009D496C">
            <w:pPr>
              <w:jc w:val="center"/>
              <w:rPr>
                <w:rFonts w:ascii="Calibri" w:hAnsi="Calibri" w:cs="Arial"/>
                <w:b/>
                <w:bCs/>
                <w:sz w:val="28"/>
                <w:szCs w:val="28"/>
                <w:rtl/>
                <w:lang w:bidi="ar-EG"/>
              </w:rPr>
            </w:pPr>
            <w:r>
              <w:rPr>
                <w:rFonts w:ascii="Calibri" w:hAnsi="Calibri" w:cs="Arial" w:hint="cs"/>
                <w:b/>
                <w:bCs/>
                <w:sz w:val="28"/>
                <w:szCs w:val="28"/>
                <w:rtl/>
                <w:lang w:bidi="ar-EG"/>
              </w:rPr>
              <w:t>350</w:t>
            </w:r>
          </w:p>
        </w:tc>
        <w:tc>
          <w:tcPr>
            <w:tcW w:w="2704" w:type="dxa"/>
            <w:shd w:val="clear" w:color="auto" w:fill="B8CCE4" w:themeFill="accent1" w:themeFillTint="66"/>
            <w:vAlign w:val="center"/>
          </w:tcPr>
          <w:p w14:paraId="2F30C9CA" w14:textId="77777777" w:rsidR="009D51B5" w:rsidRPr="00481ADF" w:rsidRDefault="009D51B5" w:rsidP="009D496C">
            <w:pPr>
              <w:jc w:val="center"/>
              <w:rPr>
                <w:rFonts w:ascii="Calibri" w:hAnsi="Calibri" w:cs="Arial"/>
                <w:b/>
                <w:bCs/>
                <w:sz w:val="28"/>
                <w:szCs w:val="28"/>
                <w:rtl/>
                <w:lang w:bidi="ar-EG"/>
              </w:rPr>
            </w:pPr>
            <w:r w:rsidRPr="00481ADF">
              <w:rPr>
                <w:rFonts w:ascii="Calibri" w:hAnsi="Calibri" w:cs="Arial" w:hint="cs"/>
                <w:b/>
                <w:bCs/>
                <w:sz w:val="28"/>
                <w:szCs w:val="28"/>
                <w:rtl/>
                <w:lang w:bidi="ar-EG"/>
              </w:rPr>
              <w:t>100%</w:t>
            </w:r>
          </w:p>
        </w:tc>
      </w:tr>
    </w:tbl>
    <w:p w14:paraId="56A27ED5" w14:textId="77777777" w:rsidR="00DD740A" w:rsidRPr="00734725" w:rsidRDefault="00DD740A" w:rsidP="00DD740A">
      <w:pPr>
        <w:spacing w:after="0"/>
        <w:jc w:val="center"/>
        <w:rPr>
          <w:rFonts w:asciiTheme="majorBidi" w:eastAsia="Times New Roman" w:hAnsiTheme="majorBidi" w:cstheme="majorBidi"/>
          <w:sz w:val="28"/>
          <w:szCs w:val="28"/>
          <w:rtl/>
          <w:lang w:bidi="ar-EG"/>
        </w:rPr>
      </w:pPr>
      <w:r w:rsidRPr="00B3475E">
        <w:rPr>
          <w:rFonts w:asciiTheme="majorBidi" w:eastAsia="Times New Roman" w:hAnsiTheme="majorBidi" w:cstheme="majorBidi"/>
          <w:sz w:val="28"/>
          <w:szCs w:val="28"/>
          <w:rtl/>
          <w:lang w:bidi="ar-EG"/>
        </w:rPr>
        <w:t xml:space="preserve">المصدر : من إعداد الباحث بالاعتماد على مخرجات برنامج </w:t>
      </w:r>
      <w:r w:rsidRPr="00B3475E">
        <w:rPr>
          <w:rFonts w:asciiTheme="majorBidi" w:eastAsia="Times New Roman" w:hAnsiTheme="majorBidi" w:cstheme="majorBidi"/>
          <w:sz w:val="28"/>
          <w:szCs w:val="28"/>
          <w:lang w:bidi="ar-EG"/>
        </w:rPr>
        <w:t>SPSS. V26</w:t>
      </w:r>
    </w:p>
    <w:p w14:paraId="173E935B" w14:textId="26A278D5" w:rsidR="009D51B5" w:rsidRPr="009D51B5" w:rsidRDefault="009D51B5" w:rsidP="009D51B5">
      <w:pPr>
        <w:spacing w:after="0" w:line="360" w:lineRule="auto"/>
        <w:ind w:firstLine="170"/>
        <w:jc w:val="both"/>
        <w:outlineLvl w:val="0"/>
        <w:rPr>
          <w:rFonts w:asciiTheme="majorBidi" w:eastAsia="Times New Roman" w:hAnsiTheme="majorBidi" w:cstheme="majorBidi"/>
          <w:b/>
          <w:bCs/>
          <w:sz w:val="28"/>
          <w:szCs w:val="28"/>
          <w:u w:val="single"/>
          <w:lang w:bidi="ar-EG"/>
        </w:rPr>
      </w:pPr>
      <w:bookmarkStart w:id="104" w:name="_Toc224313399"/>
      <w:r w:rsidRPr="009D51B5">
        <w:rPr>
          <w:rFonts w:asciiTheme="majorBidi" w:hAnsiTheme="majorBidi" w:cs="Times New Roman"/>
          <w:sz w:val="28"/>
          <w:szCs w:val="28"/>
          <w:rtl/>
        </w:rPr>
        <w:t>يستعرض الجدول رقم (4-3) التوزيع النسبي لعينة الدراسة وفقاً لمتغير "العمر"، حيث أظهرت النتائج تنوعاً عمرياً متوازناً بين العاملين في مستشفيات التجمع الصحي الأول بالرياض؛ وقد جاءت الفئة العمرية "من 40 إلى أقل من 45 سنة" في المرتبة الأولى بواقع 98 مفردة وبنسبة (28%)، تلتها الفئة العمرية "من 35 إلى أقل من 40 سنة" بعدد 85 مفردة ونسبة بلغت (24.3%)</w:t>
      </w:r>
      <w:r>
        <w:rPr>
          <w:rFonts w:asciiTheme="majorBidi" w:hAnsiTheme="majorBidi" w:cs="Times New Roman" w:hint="cs"/>
          <w:sz w:val="28"/>
          <w:szCs w:val="28"/>
          <w:rtl/>
        </w:rPr>
        <w:t>،</w:t>
      </w:r>
      <w:r w:rsidRPr="009D51B5">
        <w:rPr>
          <w:rFonts w:asciiTheme="majorBidi" w:hAnsiTheme="majorBidi" w:cs="Times New Roman"/>
          <w:sz w:val="28"/>
          <w:szCs w:val="28"/>
          <w:rtl/>
        </w:rPr>
        <w:t xml:space="preserve"> ويشير هذا الارتفاع في هاتين الفئتين </w:t>
      </w:r>
      <w:r w:rsidRPr="009D51B5">
        <w:rPr>
          <w:rFonts w:asciiTheme="majorBidi" w:hAnsiTheme="majorBidi" w:cs="Times New Roman"/>
          <w:sz w:val="28"/>
          <w:szCs w:val="28"/>
          <w:rtl/>
        </w:rPr>
        <w:lastRenderedPageBreak/>
        <w:t xml:space="preserve">(اللتين تشكلان معاً أكثر من نصف العينة بنسبة 52.3%) إلى أن أغلبية المستجيبين هم من ذوي النضج المهني والخبرة الميدانية الكافية لإدراك ممارسات الإدارة الإستراتيجية وتقييم جودة الخدمات الصحية بدقة. كما شملت العينة فئات الشباب (أقل من 35 سنة) بنسبة مجمعة بلغت (31.1%)، وفئة الخبرة المتقدمة (45 سنة فأكثر) بنسبة (16.6%)، مما يعكس شمولية الدراسة لمختلف الأجيال الوظيفية، الأمر الذي يثري نتائج البحث من خلال الجمع بين حماس الفئات الشابة وخبرة الكوادر القيادية والقديمة في المنظومة الصحية. </w:t>
      </w:r>
    </w:p>
    <w:p w14:paraId="044AEE05" w14:textId="65773305" w:rsidR="00DD740A" w:rsidRPr="003D7E7C" w:rsidRDefault="003D7E7C" w:rsidP="003D7E7C">
      <w:pPr>
        <w:spacing w:after="0" w:line="360" w:lineRule="auto"/>
        <w:ind w:left="360"/>
        <w:jc w:val="both"/>
        <w:outlineLvl w:val="0"/>
        <w:rPr>
          <w:rFonts w:asciiTheme="majorBidi" w:eastAsia="Times New Roman" w:hAnsiTheme="majorBidi" w:cstheme="majorBidi"/>
          <w:b/>
          <w:bCs/>
          <w:sz w:val="28"/>
          <w:szCs w:val="28"/>
          <w:u w:val="single"/>
          <w:rtl/>
          <w:lang w:bidi="ar-EG"/>
        </w:rPr>
      </w:pPr>
      <w:r>
        <w:rPr>
          <w:rFonts w:asciiTheme="majorBidi" w:eastAsia="Times New Roman" w:hAnsiTheme="majorBidi" w:cstheme="majorBidi" w:hint="cs"/>
          <w:b/>
          <w:bCs/>
          <w:sz w:val="28"/>
          <w:szCs w:val="28"/>
          <w:u w:val="single"/>
          <w:rtl/>
          <w:lang w:bidi="ar-EG"/>
        </w:rPr>
        <w:t xml:space="preserve">ثالثا: </w:t>
      </w:r>
      <w:r w:rsidR="00DD740A" w:rsidRPr="003D7E7C">
        <w:rPr>
          <w:rFonts w:asciiTheme="majorBidi" w:eastAsia="Times New Roman" w:hAnsiTheme="majorBidi" w:cstheme="majorBidi"/>
          <w:b/>
          <w:bCs/>
          <w:sz w:val="28"/>
          <w:szCs w:val="28"/>
          <w:u w:val="single"/>
          <w:rtl/>
          <w:lang w:bidi="ar-EG"/>
        </w:rPr>
        <w:t xml:space="preserve">التحليل الوصفى لعينة البحث من حيث </w:t>
      </w:r>
      <w:r w:rsidR="00DD740A" w:rsidRPr="003D7E7C">
        <w:rPr>
          <w:rFonts w:asciiTheme="majorBidi" w:eastAsia="Times New Roman" w:hAnsiTheme="majorBidi" w:cstheme="majorBidi" w:hint="cs"/>
          <w:b/>
          <w:bCs/>
          <w:sz w:val="28"/>
          <w:szCs w:val="28"/>
          <w:u w:val="single"/>
          <w:rtl/>
          <w:lang w:bidi="ar-EG"/>
        </w:rPr>
        <w:t>المؤهل العلمى</w:t>
      </w:r>
      <w:r w:rsidR="00DD740A" w:rsidRPr="003D7E7C">
        <w:rPr>
          <w:rFonts w:asciiTheme="majorBidi" w:eastAsia="Times New Roman" w:hAnsiTheme="majorBidi" w:cstheme="majorBidi"/>
          <w:b/>
          <w:bCs/>
          <w:sz w:val="28"/>
          <w:szCs w:val="28"/>
          <w:u w:val="single"/>
          <w:rtl/>
          <w:lang w:bidi="ar-EG"/>
        </w:rPr>
        <w:t>:</w:t>
      </w:r>
      <w:bookmarkEnd w:id="104"/>
    </w:p>
    <w:p w14:paraId="4999F116" w14:textId="77777777" w:rsidR="00DD740A" w:rsidRPr="003024BE" w:rsidRDefault="00DD740A" w:rsidP="00DD740A">
      <w:pPr>
        <w:spacing w:after="0" w:line="360" w:lineRule="auto"/>
        <w:jc w:val="center"/>
        <w:rPr>
          <w:rFonts w:asciiTheme="majorBidi" w:eastAsia="Calibri" w:hAnsiTheme="majorBidi" w:cstheme="majorBidi"/>
          <w:b/>
          <w:bCs/>
          <w:sz w:val="28"/>
          <w:szCs w:val="28"/>
          <w:rtl/>
          <w:lang w:bidi="ar-EG"/>
        </w:rPr>
      </w:pPr>
      <w:r w:rsidRPr="006419A5">
        <w:rPr>
          <w:rFonts w:asciiTheme="majorBidi" w:eastAsia="Calibri" w:hAnsiTheme="majorBidi" w:cstheme="majorBidi"/>
          <w:b/>
          <w:bCs/>
          <w:sz w:val="28"/>
          <w:szCs w:val="28"/>
          <w:rtl/>
          <w:lang w:bidi="ar-EG"/>
        </w:rPr>
        <w:t>جدول (</w:t>
      </w:r>
      <w:r>
        <w:rPr>
          <w:rFonts w:asciiTheme="majorBidi" w:eastAsia="Calibri" w:hAnsiTheme="majorBidi" w:cstheme="majorBidi" w:hint="cs"/>
          <w:b/>
          <w:bCs/>
          <w:sz w:val="28"/>
          <w:szCs w:val="28"/>
          <w:rtl/>
          <w:lang w:bidi="ar-EG"/>
        </w:rPr>
        <w:t>4</w:t>
      </w:r>
      <w:r w:rsidRPr="006419A5">
        <w:rPr>
          <w:rFonts w:asciiTheme="majorBidi" w:eastAsia="Calibri" w:hAnsiTheme="majorBidi" w:cstheme="majorBidi"/>
          <w:b/>
          <w:bCs/>
          <w:sz w:val="28"/>
          <w:szCs w:val="28"/>
          <w:rtl/>
          <w:lang w:bidi="ar-EG"/>
        </w:rPr>
        <w:t>-</w:t>
      </w:r>
      <w:r>
        <w:rPr>
          <w:rFonts w:asciiTheme="majorBidi" w:eastAsia="Calibri" w:hAnsiTheme="majorBidi" w:cstheme="majorBidi" w:hint="cs"/>
          <w:b/>
          <w:bCs/>
          <w:sz w:val="28"/>
          <w:szCs w:val="28"/>
          <w:rtl/>
          <w:lang w:bidi="ar-EG"/>
        </w:rPr>
        <w:t>4</w:t>
      </w:r>
      <w:r w:rsidRPr="006419A5">
        <w:rPr>
          <w:rFonts w:asciiTheme="majorBidi" w:eastAsia="Calibri" w:hAnsiTheme="majorBidi" w:cstheme="majorBidi"/>
          <w:b/>
          <w:bCs/>
          <w:sz w:val="28"/>
          <w:szCs w:val="28"/>
          <w:rtl/>
          <w:lang w:bidi="ar-EG"/>
        </w:rPr>
        <w:t>) توزيع عينة الدراسة وفقا لمتغير "</w:t>
      </w:r>
      <w:r>
        <w:rPr>
          <w:rFonts w:asciiTheme="majorBidi" w:eastAsia="Calibri" w:hAnsiTheme="majorBidi" w:cstheme="majorBidi" w:hint="cs"/>
          <w:b/>
          <w:bCs/>
          <w:sz w:val="28"/>
          <w:szCs w:val="28"/>
          <w:rtl/>
          <w:lang w:bidi="ar-EG"/>
        </w:rPr>
        <w:t>المؤهل العلمى</w:t>
      </w:r>
      <w:r w:rsidRPr="006419A5">
        <w:rPr>
          <w:rFonts w:asciiTheme="majorBidi" w:eastAsia="Calibri" w:hAnsiTheme="majorBidi" w:cstheme="majorBidi"/>
          <w:b/>
          <w:bCs/>
          <w:sz w:val="28"/>
          <w:szCs w:val="28"/>
          <w:rtl/>
          <w:lang w:bidi="ar-EG"/>
        </w:rPr>
        <w:t>"</w:t>
      </w:r>
    </w:p>
    <w:tbl>
      <w:tblPr>
        <w:tblStyle w:val="TableGrid11"/>
        <w:bidiVisual/>
        <w:tblW w:w="0" w:type="auto"/>
        <w:tblInd w:w="531" w:type="dxa"/>
        <w:tblBorders>
          <w:top w:val="threeDEmboss" w:sz="12" w:space="0" w:color="auto"/>
          <w:left w:val="threeDEmboss" w:sz="12" w:space="0" w:color="auto"/>
          <w:bottom w:val="threeDEmboss" w:sz="12" w:space="0" w:color="auto"/>
          <w:right w:val="threeDEmboss" w:sz="12" w:space="0" w:color="auto"/>
          <w:insideH w:val="threeDEmboss" w:sz="12" w:space="0" w:color="auto"/>
          <w:insideV w:val="threeDEmboss" w:sz="12" w:space="0" w:color="auto"/>
        </w:tblBorders>
        <w:tblLook w:val="04A0" w:firstRow="1" w:lastRow="0" w:firstColumn="1" w:lastColumn="0" w:noHBand="0" w:noVBand="1"/>
      </w:tblPr>
      <w:tblGrid>
        <w:gridCol w:w="2564"/>
        <w:gridCol w:w="3095"/>
        <w:gridCol w:w="2704"/>
      </w:tblGrid>
      <w:tr w:rsidR="009D51B5" w:rsidRPr="00481ADF" w14:paraId="1B14C80E" w14:textId="77777777" w:rsidTr="009D496C">
        <w:tc>
          <w:tcPr>
            <w:tcW w:w="2564" w:type="dxa"/>
            <w:shd w:val="clear" w:color="auto" w:fill="B8CCE4" w:themeFill="accent1" w:themeFillTint="66"/>
            <w:vAlign w:val="center"/>
          </w:tcPr>
          <w:p w14:paraId="2556E3BF" w14:textId="77777777" w:rsidR="009D51B5" w:rsidRPr="00481ADF" w:rsidRDefault="009D51B5" w:rsidP="009D496C">
            <w:pPr>
              <w:jc w:val="center"/>
              <w:rPr>
                <w:rFonts w:ascii="Simplified Arabic" w:hAnsi="Simplified Arabic" w:cs="Simplified Arabic"/>
                <w:b/>
                <w:bCs/>
                <w:sz w:val="24"/>
                <w:szCs w:val="24"/>
                <w:rtl/>
                <w:lang w:bidi="ar-EG"/>
              </w:rPr>
            </w:pPr>
            <w:r w:rsidRPr="00481ADF">
              <w:rPr>
                <w:rFonts w:ascii="Simplified Arabic" w:hAnsi="Simplified Arabic" w:cs="Simplified Arabic" w:hint="cs"/>
                <w:b/>
                <w:bCs/>
                <w:sz w:val="24"/>
                <w:szCs w:val="24"/>
                <w:rtl/>
                <w:lang w:bidi="ar-EG"/>
              </w:rPr>
              <w:t>النوع</w:t>
            </w:r>
          </w:p>
        </w:tc>
        <w:tc>
          <w:tcPr>
            <w:tcW w:w="3095" w:type="dxa"/>
            <w:shd w:val="clear" w:color="auto" w:fill="B8CCE4" w:themeFill="accent1" w:themeFillTint="66"/>
            <w:vAlign w:val="center"/>
          </w:tcPr>
          <w:p w14:paraId="116BEF1B" w14:textId="77777777" w:rsidR="009D51B5" w:rsidRPr="00481ADF" w:rsidRDefault="009D51B5" w:rsidP="009D496C">
            <w:pPr>
              <w:jc w:val="center"/>
              <w:rPr>
                <w:rFonts w:ascii="Simplified Arabic" w:hAnsi="Simplified Arabic" w:cs="Simplified Arabic"/>
                <w:b/>
                <w:bCs/>
                <w:sz w:val="24"/>
                <w:szCs w:val="24"/>
                <w:rtl/>
                <w:lang w:bidi="ar-EG"/>
              </w:rPr>
            </w:pPr>
            <w:r w:rsidRPr="00481ADF">
              <w:rPr>
                <w:rFonts w:ascii="Simplified Arabic" w:hAnsi="Simplified Arabic" w:cs="Simplified Arabic" w:hint="cs"/>
                <w:b/>
                <w:bCs/>
                <w:sz w:val="24"/>
                <w:szCs w:val="24"/>
                <w:rtl/>
                <w:lang w:bidi="ar-EG"/>
              </w:rPr>
              <w:t>العدد</w:t>
            </w:r>
          </w:p>
        </w:tc>
        <w:tc>
          <w:tcPr>
            <w:tcW w:w="2704" w:type="dxa"/>
            <w:shd w:val="clear" w:color="auto" w:fill="B8CCE4" w:themeFill="accent1" w:themeFillTint="66"/>
            <w:vAlign w:val="center"/>
          </w:tcPr>
          <w:p w14:paraId="74C094AE" w14:textId="77777777" w:rsidR="009D51B5" w:rsidRPr="00481ADF" w:rsidRDefault="009D51B5" w:rsidP="009D496C">
            <w:pPr>
              <w:jc w:val="center"/>
              <w:rPr>
                <w:rFonts w:ascii="Simplified Arabic" w:hAnsi="Simplified Arabic" w:cs="Simplified Arabic"/>
                <w:b/>
                <w:bCs/>
                <w:sz w:val="24"/>
                <w:szCs w:val="24"/>
                <w:rtl/>
                <w:lang w:bidi="ar-EG"/>
              </w:rPr>
            </w:pPr>
            <w:r w:rsidRPr="00481ADF">
              <w:rPr>
                <w:rFonts w:ascii="Simplified Arabic" w:hAnsi="Simplified Arabic" w:cs="Simplified Arabic" w:hint="cs"/>
                <w:b/>
                <w:bCs/>
                <w:sz w:val="24"/>
                <w:szCs w:val="24"/>
                <w:rtl/>
                <w:lang w:bidi="ar-EG"/>
              </w:rPr>
              <w:t>النسبة المئوية</w:t>
            </w:r>
          </w:p>
        </w:tc>
      </w:tr>
      <w:tr w:rsidR="009D51B5" w:rsidRPr="00481ADF" w14:paraId="690FFC12" w14:textId="77777777" w:rsidTr="009D496C">
        <w:tc>
          <w:tcPr>
            <w:tcW w:w="2564" w:type="dxa"/>
            <w:shd w:val="clear" w:color="auto" w:fill="B8CCE4" w:themeFill="accent1" w:themeFillTint="66"/>
          </w:tcPr>
          <w:p w14:paraId="074B89D8" w14:textId="77777777" w:rsidR="009D51B5" w:rsidRPr="00481ADF" w:rsidRDefault="009D51B5" w:rsidP="009D496C">
            <w:pPr>
              <w:jc w:val="center"/>
              <w:rPr>
                <w:rFonts w:ascii="Simplified Arabic" w:hAnsi="Simplified Arabic" w:cs="Simplified Arabic"/>
                <w:b/>
                <w:bCs/>
                <w:sz w:val="24"/>
                <w:szCs w:val="24"/>
                <w:lang w:bidi="ar-EG"/>
              </w:rPr>
            </w:pPr>
            <w:r>
              <w:rPr>
                <w:rFonts w:ascii="Simplified Arabic" w:hAnsi="Simplified Arabic" w:cs="Simplified Arabic" w:hint="cs"/>
                <w:b/>
                <w:bCs/>
                <w:sz w:val="24"/>
                <w:szCs w:val="24"/>
                <w:rtl/>
                <w:lang w:bidi="ar-EG"/>
              </w:rPr>
              <w:t>أقل من ثانوى</w:t>
            </w:r>
          </w:p>
        </w:tc>
        <w:tc>
          <w:tcPr>
            <w:tcW w:w="3095" w:type="dxa"/>
            <w:vAlign w:val="center"/>
          </w:tcPr>
          <w:p w14:paraId="77F3E541" w14:textId="77777777" w:rsidR="009D51B5" w:rsidRPr="00481ADF" w:rsidRDefault="009D51B5" w:rsidP="009D496C">
            <w:pPr>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22</w:t>
            </w:r>
          </w:p>
        </w:tc>
        <w:tc>
          <w:tcPr>
            <w:tcW w:w="2704" w:type="dxa"/>
            <w:vAlign w:val="center"/>
          </w:tcPr>
          <w:p w14:paraId="62AEDAE2" w14:textId="77777777" w:rsidR="009D51B5" w:rsidRPr="00481ADF" w:rsidRDefault="009D51B5" w:rsidP="009D496C">
            <w:pPr>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6.3</w:t>
            </w:r>
            <w:r w:rsidRPr="00481ADF">
              <w:rPr>
                <w:rFonts w:ascii="Simplified Arabic" w:hAnsi="Simplified Arabic" w:cs="Simplified Arabic" w:hint="cs"/>
                <w:b/>
                <w:bCs/>
                <w:sz w:val="24"/>
                <w:szCs w:val="24"/>
                <w:rtl/>
                <w:lang w:bidi="ar-EG"/>
              </w:rPr>
              <w:t>%</w:t>
            </w:r>
          </w:p>
        </w:tc>
      </w:tr>
      <w:tr w:rsidR="009D51B5" w:rsidRPr="00481ADF" w14:paraId="601DDABF" w14:textId="77777777" w:rsidTr="009D496C">
        <w:tc>
          <w:tcPr>
            <w:tcW w:w="2564" w:type="dxa"/>
            <w:shd w:val="clear" w:color="auto" w:fill="B8CCE4" w:themeFill="accent1" w:themeFillTint="66"/>
          </w:tcPr>
          <w:p w14:paraId="254634ED" w14:textId="77777777" w:rsidR="009D51B5" w:rsidRPr="00481ADF" w:rsidRDefault="009D51B5" w:rsidP="009D496C">
            <w:pPr>
              <w:jc w:val="center"/>
              <w:rPr>
                <w:rFonts w:ascii="Simplified Arabic" w:hAnsi="Simplified Arabic" w:cs="Simplified Arabic"/>
                <w:b/>
                <w:bCs/>
                <w:sz w:val="24"/>
                <w:szCs w:val="24"/>
                <w:lang w:bidi="ar-EG"/>
              </w:rPr>
            </w:pPr>
            <w:r>
              <w:rPr>
                <w:rFonts w:ascii="Simplified Arabic" w:hAnsi="Simplified Arabic" w:cs="Simplified Arabic" w:hint="cs"/>
                <w:b/>
                <w:bCs/>
                <w:sz w:val="24"/>
                <w:szCs w:val="24"/>
                <w:rtl/>
                <w:lang w:bidi="ar-EG"/>
              </w:rPr>
              <w:t>ثانوى</w:t>
            </w:r>
          </w:p>
        </w:tc>
        <w:tc>
          <w:tcPr>
            <w:tcW w:w="3095" w:type="dxa"/>
            <w:vAlign w:val="center"/>
          </w:tcPr>
          <w:p w14:paraId="116941A4" w14:textId="77777777" w:rsidR="009D51B5" w:rsidRPr="00481ADF" w:rsidRDefault="009D51B5" w:rsidP="009D496C">
            <w:pPr>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72</w:t>
            </w:r>
          </w:p>
        </w:tc>
        <w:tc>
          <w:tcPr>
            <w:tcW w:w="2704" w:type="dxa"/>
            <w:vAlign w:val="center"/>
          </w:tcPr>
          <w:p w14:paraId="0E07E661" w14:textId="77777777" w:rsidR="009D51B5" w:rsidRPr="00481ADF" w:rsidRDefault="009D51B5" w:rsidP="009D496C">
            <w:pPr>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20.6</w:t>
            </w:r>
            <w:r w:rsidRPr="00481ADF">
              <w:rPr>
                <w:rFonts w:ascii="Simplified Arabic" w:hAnsi="Simplified Arabic" w:cs="Simplified Arabic" w:hint="cs"/>
                <w:b/>
                <w:bCs/>
                <w:sz w:val="24"/>
                <w:szCs w:val="24"/>
                <w:rtl/>
                <w:lang w:bidi="ar-EG"/>
              </w:rPr>
              <w:t>%</w:t>
            </w:r>
          </w:p>
        </w:tc>
      </w:tr>
      <w:tr w:rsidR="009D51B5" w:rsidRPr="00481ADF" w14:paraId="7A0D57EF" w14:textId="77777777" w:rsidTr="009D496C">
        <w:tc>
          <w:tcPr>
            <w:tcW w:w="2564" w:type="dxa"/>
            <w:shd w:val="clear" w:color="auto" w:fill="B8CCE4" w:themeFill="accent1" w:themeFillTint="66"/>
          </w:tcPr>
          <w:p w14:paraId="745DC479" w14:textId="77777777" w:rsidR="009D51B5" w:rsidRPr="00481ADF" w:rsidRDefault="009D51B5" w:rsidP="009D496C">
            <w:pPr>
              <w:jc w:val="center"/>
              <w:rPr>
                <w:rFonts w:ascii="Simplified Arabic" w:hAnsi="Simplified Arabic" w:cs="Simplified Arabic"/>
                <w:b/>
                <w:bCs/>
                <w:sz w:val="24"/>
                <w:szCs w:val="24"/>
                <w:lang w:bidi="ar-EG"/>
              </w:rPr>
            </w:pPr>
            <w:r>
              <w:rPr>
                <w:rFonts w:ascii="Simplified Arabic" w:hAnsi="Simplified Arabic" w:cs="Simplified Arabic" w:hint="cs"/>
                <w:b/>
                <w:bCs/>
                <w:sz w:val="24"/>
                <w:szCs w:val="24"/>
                <w:rtl/>
                <w:lang w:bidi="ar-EG"/>
              </w:rPr>
              <w:t>دبلوم قبل الجامعى</w:t>
            </w:r>
          </w:p>
        </w:tc>
        <w:tc>
          <w:tcPr>
            <w:tcW w:w="3095" w:type="dxa"/>
            <w:vAlign w:val="center"/>
          </w:tcPr>
          <w:p w14:paraId="4C475629" w14:textId="77777777" w:rsidR="009D51B5" w:rsidRPr="00481ADF" w:rsidRDefault="009D51B5" w:rsidP="009D496C">
            <w:pPr>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65</w:t>
            </w:r>
          </w:p>
        </w:tc>
        <w:tc>
          <w:tcPr>
            <w:tcW w:w="2704" w:type="dxa"/>
            <w:vAlign w:val="center"/>
          </w:tcPr>
          <w:p w14:paraId="67C134A4" w14:textId="77777777" w:rsidR="009D51B5" w:rsidRPr="00481ADF" w:rsidRDefault="009D51B5" w:rsidP="009D496C">
            <w:pPr>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18.6</w:t>
            </w:r>
            <w:r w:rsidRPr="00481ADF">
              <w:rPr>
                <w:rFonts w:ascii="Simplified Arabic" w:hAnsi="Simplified Arabic" w:cs="Simplified Arabic" w:hint="cs"/>
                <w:b/>
                <w:bCs/>
                <w:sz w:val="24"/>
                <w:szCs w:val="24"/>
                <w:rtl/>
                <w:lang w:bidi="ar-EG"/>
              </w:rPr>
              <w:t>%</w:t>
            </w:r>
          </w:p>
        </w:tc>
      </w:tr>
      <w:tr w:rsidR="009D51B5" w:rsidRPr="00481ADF" w14:paraId="3AC84EEB" w14:textId="77777777" w:rsidTr="009D496C">
        <w:tc>
          <w:tcPr>
            <w:tcW w:w="2564" w:type="dxa"/>
            <w:shd w:val="clear" w:color="auto" w:fill="B8CCE4" w:themeFill="accent1" w:themeFillTint="66"/>
          </w:tcPr>
          <w:p w14:paraId="6CF35C4A" w14:textId="77777777" w:rsidR="009D51B5" w:rsidRPr="00481ADF" w:rsidRDefault="009D51B5" w:rsidP="009D496C">
            <w:pPr>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بكالوريوس</w:t>
            </w:r>
          </w:p>
        </w:tc>
        <w:tc>
          <w:tcPr>
            <w:tcW w:w="3095" w:type="dxa"/>
            <w:vAlign w:val="center"/>
          </w:tcPr>
          <w:p w14:paraId="4F287573" w14:textId="77777777" w:rsidR="009D51B5" w:rsidRPr="00481ADF" w:rsidRDefault="009D51B5" w:rsidP="009D496C">
            <w:pPr>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139</w:t>
            </w:r>
          </w:p>
        </w:tc>
        <w:tc>
          <w:tcPr>
            <w:tcW w:w="2704" w:type="dxa"/>
            <w:vAlign w:val="center"/>
          </w:tcPr>
          <w:p w14:paraId="5E2E8C46" w14:textId="77777777" w:rsidR="009D51B5" w:rsidRPr="00481ADF" w:rsidRDefault="009D51B5" w:rsidP="009D496C">
            <w:pPr>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39.7</w:t>
            </w:r>
            <w:r w:rsidRPr="00481ADF">
              <w:rPr>
                <w:rFonts w:ascii="Simplified Arabic" w:hAnsi="Simplified Arabic" w:cs="Simplified Arabic" w:hint="cs"/>
                <w:b/>
                <w:bCs/>
                <w:sz w:val="24"/>
                <w:szCs w:val="24"/>
                <w:rtl/>
                <w:lang w:bidi="ar-EG"/>
              </w:rPr>
              <w:t>%</w:t>
            </w:r>
          </w:p>
        </w:tc>
      </w:tr>
      <w:tr w:rsidR="009D51B5" w:rsidRPr="00481ADF" w14:paraId="3B5D5C31" w14:textId="77777777" w:rsidTr="009D496C">
        <w:tc>
          <w:tcPr>
            <w:tcW w:w="2564" w:type="dxa"/>
            <w:shd w:val="clear" w:color="auto" w:fill="B8CCE4" w:themeFill="accent1" w:themeFillTint="66"/>
          </w:tcPr>
          <w:p w14:paraId="31886005" w14:textId="77777777" w:rsidR="009D51B5" w:rsidRPr="00481ADF" w:rsidRDefault="009D51B5" w:rsidP="009D496C">
            <w:pPr>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دراسات عليا</w:t>
            </w:r>
          </w:p>
        </w:tc>
        <w:tc>
          <w:tcPr>
            <w:tcW w:w="3095" w:type="dxa"/>
            <w:vAlign w:val="center"/>
          </w:tcPr>
          <w:p w14:paraId="57D860B4" w14:textId="77777777" w:rsidR="009D51B5" w:rsidRPr="00481ADF" w:rsidRDefault="009D51B5" w:rsidP="009D496C">
            <w:pPr>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52</w:t>
            </w:r>
          </w:p>
        </w:tc>
        <w:tc>
          <w:tcPr>
            <w:tcW w:w="2704" w:type="dxa"/>
            <w:vAlign w:val="center"/>
          </w:tcPr>
          <w:p w14:paraId="2302BEC5" w14:textId="77777777" w:rsidR="009D51B5" w:rsidRPr="00481ADF" w:rsidRDefault="009D51B5" w:rsidP="009D496C">
            <w:pPr>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14.9</w:t>
            </w:r>
            <w:r w:rsidRPr="00481ADF">
              <w:rPr>
                <w:rFonts w:ascii="Simplified Arabic" w:hAnsi="Simplified Arabic" w:cs="Simplified Arabic" w:hint="cs"/>
                <w:b/>
                <w:bCs/>
                <w:sz w:val="24"/>
                <w:szCs w:val="24"/>
                <w:rtl/>
                <w:lang w:bidi="ar-EG"/>
              </w:rPr>
              <w:t>%</w:t>
            </w:r>
          </w:p>
        </w:tc>
      </w:tr>
      <w:tr w:rsidR="009D51B5" w:rsidRPr="00481ADF" w14:paraId="1D197638" w14:textId="77777777" w:rsidTr="009D496C">
        <w:tc>
          <w:tcPr>
            <w:tcW w:w="2564" w:type="dxa"/>
            <w:shd w:val="clear" w:color="auto" w:fill="B8CCE4" w:themeFill="accent1" w:themeFillTint="66"/>
            <w:vAlign w:val="center"/>
          </w:tcPr>
          <w:p w14:paraId="07A6885D" w14:textId="77777777" w:rsidR="009D51B5" w:rsidRPr="00481ADF" w:rsidRDefault="009D51B5" w:rsidP="009D496C">
            <w:pPr>
              <w:jc w:val="center"/>
              <w:rPr>
                <w:rFonts w:ascii="Simplified Arabic" w:hAnsi="Simplified Arabic" w:cs="Simplified Arabic"/>
                <w:b/>
                <w:bCs/>
                <w:sz w:val="24"/>
                <w:szCs w:val="24"/>
                <w:rtl/>
                <w:lang w:bidi="ar-EG"/>
              </w:rPr>
            </w:pPr>
            <w:r w:rsidRPr="00481ADF">
              <w:rPr>
                <w:rFonts w:ascii="Simplified Arabic" w:hAnsi="Simplified Arabic" w:cs="Simplified Arabic" w:hint="cs"/>
                <w:b/>
                <w:bCs/>
                <w:sz w:val="24"/>
                <w:szCs w:val="24"/>
                <w:rtl/>
                <w:lang w:bidi="ar-EG"/>
              </w:rPr>
              <w:t>الأجمالى</w:t>
            </w:r>
          </w:p>
        </w:tc>
        <w:tc>
          <w:tcPr>
            <w:tcW w:w="3095" w:type="dxa"/>
            <w:vAlign w:val="center"/>
          </w:tcPr>
          <w:p w14:paraId="1ACA12FB" w14:textId="77777777" w:rsidR="009D51B5" w:rsidRPr="00481ADF" w:rsidRDefault="009D51B5" w:rsidP="009D496C">
            <w:pPr>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350</w:t>
            </w:r>
          </w:p>
        </w:tc>
        <w:tc>
          <w:tcPr>
            <w:tcW w:w="2704" w:type="dxa"/>
            <w:vAlign w:val="center"/>
          </w:tcPr>
          <w:p w14:paraId="5546EDB1" w14:textId="77777777" w:rsidR="009D51B5" w:rsidRPr="00481ADF" w:rsidRDefault="009D51B5" w:rsidP="009D496C">
            <w:pPr>
              <w:jc w:val="center"/>
              <w:rPr>
                <w:rFonts w:ascii="Simplified Arabic" w:hAnsi="Simplified Arabic" w:cs="Simplified Arabic"/>
                <w:b/>
                <w:bCs/>
                <w:sz w:val="24"/>
                <w:szCs w:val="24"/>
                <w:rtl/>
                <w:lang w:bidi="ar-EG"/>
              </w:rPr>
            </w:pPr>
            <w:r w:rsidRPr="00481ADF">
              <w:rPr>
                <w:rFonts w:ascii="Simplified Arabic" w:hAnsi="Simplified Arabic" w:cs="Simplified Arabic" w:hint="cs"/>
                <w:b/>
                <w:bCs/>
                <w:sz w:val="24"/>
                <w:szCs w:val="24"/>
                <w:rtl/>
                <w:lang w:bidi="ar-EG"/>
              </w:rPr>
              <w:t>100%</w:t>
            </w:r>
          </w:p>
        </w:tc>
      </w:tr>
    </w:tbl>
    <w:p w14:paraId="3982C3CB" w14:textId="77777777" w:rsidR="00DD740A" w:rsidRPr="00734725" w:rsidRDefault="00DD740A" w:rsidP="00DD740A">
      <w:pPr>
        <w:spacing w:after="0"/>
        <w:jc w:val="center"/>
        <w:rPr>
          <w:rFonts w:asciiTheme="majorBidi" w:eastAsia="Times New Roman" w:hAnsiTheme="majorBidi" w:cstheme="majorBidi"/>
          <w:sz w:val="28"/>
          <w:szCs w:val="28"/>
          <w:rtl/>
          <w:lang w:bidi="ar-EG"/>
        </w:rPr>
      </w:pPr>
      <w:r w:rsidRPr="00B3475E">
        <w:rPr>
          <w:rFonts w:asciiTheme="majorBidi" w:eastAsia="Times New Roman" w:hAnsiTheme="majorBidi" w:cstheme="majorBidi"/>
          <w:sz w:val="28"/>
          <w:szCs w:val="28"/>
          <w:rtl/>
          <w:lang w:bidi="ar-EG"/>
        </w:rPr>
        <w:t xml:space="preserve">المصدر : من إعداد الباحث بالاعتماد على مخرجات برنامج </w:t>
      </w:r>
      <w:r w:rsidRPr="00B3475E">
        <w:rPr>
          <w:rFonts w:asciiTheme="majorBidi" w:eastAsia="Times New Roman" w:hAnsiTheme="majorBidi" w:cstheme="majorBidi"/>
          <w:sz w:val="28"/>
          <w:szCs w:val="28"/>
          <w:lang w:bidi="ar-EG"/>
        </w:rPr>
        <w:t>SPSS. V26</w:t>
      </w:r>
    </w:p>
    <w:p w14:paraId="6DBB3C12" w14:textId="41C14D7B" w:rsidR="009D51B5" w:rsidRPr="009D51B5" w:rsidRDefault="009D51B5" w:rsidP="009D51B5">
      <w:pPr>
        <w:spacing w:line="360" w:lineRule="auto"/>
        <w:ind w:left="119" w:firstLine="284"/>
        <w:jc w:val="both"/>
        <w:outlineLvl w:val="0"/>
        <w:rPr>
          <w:rFonts w:asciiTheme="majorBidi" w:hAnsiTheme="majorBidi" w:cs="Times New Roman"/>
          <w:sz w:val="28"/>
          <w:szCs w:val="28"/>
        </w:rPr>
      </w:pPr>
      <w:r w:rsidRPr="009D51B5">
        <w:rPr>
          <w:rFonts w:asciiTheme="majorBidi" w:hAnsiTheme="majorBidi" w:cs="Times New Roman"/>
          <w:sz w:val="28"/>
          <w:szCs w:val="28"/>
          <w:rtl/>
        </w:rPr>
        <w:t>يوضح الجدول رقم (4-4) التوزيع الوصفي لعينة الدراسة حسب متغير "المؤهل العلمي"، حيث كشفت النتائج عن ارتفاع ملحوظ في المستوى التعليمي للمبحوثين؛ إذ جاء حملة درجة "البكالوريوس" في المرتبة الأولى بواقع 139 فرداً وبنسبة مئوية بلغت (39.7%)، تلاهم حملة الشهادة "الثانوية" بنسبة (20.6%)، ثم "الدبلوم قبل الجامعي" بنسبة (18.6%)</w:t>
      </w:r>
      <w:r>
        <w:rPr>
          <w:rFonts w:asciiTheme="majorBidi" w:hAnsiTheme="majorBidi" w:cs="Times New Roman" w:hint="cs"/>
          <w:sz w:val="28"/>
          <w:szCs w:val="28"/>
          <w:rtl/>
        </w:rPr>
        <w:t xml:space="preserve">، </w:t>
      </w:r>
      <w:r w:rsidRPr="009D51B5">
        <w:rPr>
          <w:rFonts w:asciiTheme="majorBidi" w:hAnsiTheme="majorBidi" w:cs="Times New Roman"/>
          <w:sz w:val="28"/>
          <w:szCs w:val="28"/>
          <w:rtl/>
        </w:rPr>
        <w:t>كما أظهرت النتائج أن نسبة حملة "الدراسات عليا" بلغت (14.9%)، وهو ما يعكس امتلاك نسبة كبيرة من العينة (أكثر من 54%) لمؤهلات جامعية وعليا</w:t>
      </w:r>
      <w:r>
        <w:rPr>
          <w:rFonts w:asciiTheme="majorBidi" w:hAnsiTheme="majorBidi" w:cs="Times New Roman" w:hint="cs"/>
          <w:sz w:val="28"/>
          <w:szCs w:val="28"/>
          <w:rtl/>
        </w:rPr>
        <w:t>،</w:t>
      </w:r>
      <w:r w:rsidRPr="009D51B5">
        <w:rPr>
          <w:rFonts w:asciiTheme="majorBidi" w:hAnsiTheme="majorBidi" w:cs="Times New Roman"/>
          <w:sz w:val="28"/>
          <w:szCs w:val="28"/>
          <w:rtl/>
        </w:rPr>
        <w:t xml:space="preserve"> ويشير هذا التفوق التعليمي إلى تمتع المستجيبين بالوعي المعرفي والقدرة على فهم واستيعاب المفاهيم المعقدة المتعلقة بالإدارة الإستراتيجية ومعايير جودة الخدمات الصحية، مما يعزز من مصداقية الإجابات المقدمة ويضمن دقة البيانات التي اعتمد عليها الباحث في تحليل الواقع العملي لمستشفيات التجمع الصحي الأول بالرياض</w:t>
      </w:r>
      <w:r w:rsidRPr="009D51B5">
        <w:rPr>
          <w:rFonts w:asciiTheme="majorBidi" w:hAnsiTheme="majorBidi" w:cs="Times New Roman"/>
          <w:sz w:val="28"/>
          <w:szCs w:val="28"/>
        </w:rPr>
        <w:t>.</w:t>
      </w:r>
    </w:p>
    <w:p w14:paraId="27E909AE" w14:textId="77777777" w:rsidR="0041116F" w:rsidRDefault="0041116F" w:rsidP="003D7E7C">
      <w:pPr>
        <w:spacing w:after="0" w:line="360" w:lineRule="auto"/>
        <w:ind w:left="360"/>
        <w:jc w:val="both"/>
        <w:outlineLvl w:val="0"/>
        <w:rPr>
          <w:rFonts w:asciiTheme="majorBidi" w:hAnsiTheme="majorBidi" w:cs="Times New Roman"/>
          <w:sz w:val="28"/>
          <w:szCs w:val="28"/>
          <w:rtl/>
        </w:rPr>
      </w:pPr>
      <w:bookmarkStart w:id="105" w:name="_Toc224313401"/>
    </w:p>
    <w:p w14:paraId="5626839A" w14:textId="77777777" w:rsidR="0041116F" w:rsidRDefault="0041116F" w:rsidP="003D7E7C">
      <w:pPr>
        <w:spacing w:after="0" w:line="360" w:lineRule="auto"/>
        <w:ind w:left="360"/>
        <w:jc w:val="both"/>
        <w:outlineLvl w:val="0"/>
        <w:rPr>
          <w:rFonts w:asciiTheme="majorBidi" w:hAnsiTheme="majorBidi" w:cs="Times New Roman"/>
          <w:sz w:val="28"/>
          <w:szCs w:val="28"/>
          <w:rtl/>
        </w:rPr>
      </w:pPr>
    </w:p>
    <w:p w14:paraId="1FD4FC9A" w14:textId="77777777" w:rsidR="0041116F" w:rsidRDefault="0041116F" w:rsidP="003D7E7C">
      <w:pPr>
        <w:spacing w:after="0" w:line="360" w:lineRule="auto"/>
        <w:ind w:left="360"/>
        <w:jc w:val="both"/>
        <w:outlineLvl w:val="0"/>
        <w:rPr>
          <w:rFonts w:asciiTheme="majorBidi" w:hAnsiTheme="majorBidi" w:cs="Times New Roman"/>
          <w:sz w:val="28"/>
          <w:szCs w:val="28"/>
          <w:rtl/>
        </w:rPr>
      </w:pPr>
    </w:p>
    <w:p w14:paraId="0ADFFA63" w14:textId="77777777" w:rsidR="0041116F" w:rsidRDefault="0041116F" w:rsidP="003D7E7C">
      <w:pPr>
        <w:spacing w:after="0" w:line="360" w:lineRule="auto"/>
        <w:ind w:left="360"/>
        <w:jc w:val="both"/>
        <w:outlineLvl w:val="0"/>
        <w:rPr>
          <w:rFonts w:asciiTheme="majorBidi" w:hAnsiTheme="majorBidi" w:cs="Times New Roman"/>
          <w:sz w:val="28"/>
          <w:szCs w:val="28"/>
          <w:rtl/>
        </w:rPr>
      </w:pPr>
    </w:p>
    <w:p w14:paraId="76E48415" w14:textId="77777777" w:rsidR="0041116F" w:rsidRDefault="0041116F" w:rsidP="003D7E7C">
      <w:pPr>
        <w:spacing w:after="0" w:line="360" w:lineRule="auto"/>
        <w:ind w:left="360"/>
        <w:jc w:val="both"/>
        <w:outlineLvl w:val="0"/>
        <w:rPr>
          <w:rFonts w:asciiTheme="majorBidi" w:hAnsiTheme="majorBidi" w:cs="Times New Roman"/>
          <w:sz w:val="28"/>
          <w:szCs w:val="28"/>
          <w:rtl/>
        </w:rPr>
      </w:pPr>
    </w:p>
    <w:p w14:paraId="158A6EDB" w14:textId="4D95622F" w:rsidR="00DD740A" w:rsidRPr="003D7E7C" w:rsidRDefault="003D7E7C" w:rsidP="003D7E7C">
      <w:pPr>
        <w:spacing w:after="0" w:line="360" w:lineRule="auto"/>
        <w:ind w:left="360"/>
        <w:jc w:val="both"/>
        <w:outlineLvl w:val="0"/>
        <w:rPr>
          <w:rFonts w:asciiTheme="majorBidi" w:eastAsia="Times New Roman" w:hAnsiTheme="majorBidi" w:cstheme="majorBidi"/>
          <w:b/>
          <w:bCs/>
          <w:sz w:val="28"/>
          <w:szCs w:val="28"/>
          <w:u w:val="single"/>
          <w:rtl/>
          <w:lang w:bidi="ar-EG"/>
        </w:rPr>
      </w:pPr>
      <w:r>
        <w:rPr>
          <w:rFonts w:asciiTheme="majorBidi" w:eastAsia="Times New Roman" w:hAnsiTheme="majorBidi" w:cstheme="majorBidi" w:hint="cs"/>
          <w:b/>
          <w:bCs/>
          <w:sz w:val="28"/>
          <w:szCs w:val="28"/>
          <w:u w:val="single"/>
          <w:rtl/>
          <w:lang w:bidi="ar-EG"/>
        </w:rPr>
        <w:lastRenderedPageBreak/>
        <w:t xml:space="preserve">رابعا: </w:t>
      </w:r>
      <w:r w:rsidR="00DD740A" w:rsidRPr="003D7E7C">
        <w:rPr>
          <w:rFonts w:asciiTheme="majorBidi" w:eastAsia="Times New Roman" w:hAnsiTheme="majorBidi" w:cstheme="majorBidi"/>
          <w:b/>
          <w:bCs/>
          <w:sz w:val="28"/>
          <w:szCs w:val="28"/>
          <w:u w:val="single"/>
          <w:rtl/>
          <w:lang w:bidi="ar-EG"/>
        </w:rPr>
        <w:t xml:space="preserve">التحليل الوصفى لعينة البحث من حيث </w:t>
      </w:r>
      <w:r w:rsidR="00DD740A" w:rsidRPr="003D7E7C">
        <w:rPr>
          <w:rFonts w:asciiTheme="majorBidi" w:eastAsia="Times New Roman" w:hAnsiTheme="majorBidi" w:cstheme="majorBidi" w:hint="cs"/>
          <w:b/>
          <w:bCs/>
          <w:sz w:val="28"/>
          <w:szCs w:val="28"/>
          <w:u w:val="single"/>
          <w:rtl/>
          <w:lang w:bidi="ar-EG"/>
        </w:rPr>
        <w:t>الوظيفة</w:t>
      </w:r>
      <w:r w:rsidR="00DD740A" w:rsidRPr="003D7E7C">
        <w:rPr>
          <w:rFonts w:asciiTheme="majorBidi" w:eastAsia="Times New Roman" w:hAnsiTheme="majorBidi" w:cstheme="majorBidi"/>
          <w:b/>
          <w:bCs/>
          <w:sz w:val="28"/>
          <w:szCs w:val="28"/>
          <w:u w:val="single"/>
          <w:rtl/>
          <w:lang w:bidi="ar-EG"/>
        </w:rPr>
        <w:t>:</w:t>
      </w:r>
      <w:bookmarkEnd w:id="105"/>
    </w:p>
    <w:p w14:paraId="7ACB84C6" w14:textId="77777777" w:rsidR="00DD740A" w:rsidRPr="00BC086C" w:rsidRDefault="00DD740A" w:rsidP="00DD740A">
      <w:pPr>
        <w:spacing w:after="0" w:line="360" w:lineRule="auto"/>
        <w:jc w:val="center"/>
        <w:rPr>
          <w:rFonts w:asciiTheme="majorBidi" w:eastAsia="Calibri" w:hAnsiTheme="majorBidi" w:cstheme="majorBidi"/>
          <w:b/>
          <w:bCs/>
          <w:sz w:val="28"/>
          <w:szCs w:val="28"/>
          <w:rtl/>
          <w:lang w:bidi="ar-EG"/>
        </w:rPr>
      </w:pPr>
      <w:r w:rsidRPr="006419A5">
        <w:rPr>
          <w:rFonts w:asciiTheme="majorBidi" w:eastAsia="Calibri" w:hAnsiTheme="majorBidi" w:cstheme="majorBidi"/>
          <w:b/>
          <w:bCs/>
          <w:sz w:val="28"/>
          <w:szCs w:val="28"/>
          <w:rtl/>
          <w:lang w:bidi="ar-EG"/>
        </w:rPr>
        <w:t>جدول (</w:t>
      </w:r>
      <w:r>
        <w:rPr>
          <w:rFonts w:asciiTheme="majorBidi" w:eastAsia="Calibri" w:hAnsiTheme="majorBidi" w:cstheme="majorBidi" w:hint="cs"/>
          <w:b/>
          <w:bCs/>
          <w:sz w:val="28"/>
          <w:szCs w:val="28"/>
          <w:rtl/>
          <w:lang w:bidi="ar-EG"/>
        </w:rPr>
        <w:t>4</w:t>
      </w:r>
      <w:r w:rsidRPr="006419A5">
        <w:rPr>
          <w:rFonts w:asciiTheme="majorBidi" w:eastAsia="Calibri" w:hAnsiTheme="majorBidi" w:cstheme="majorBidi"/>
          <w:b/>
          <w:bCs/>
          <w:sz w:val="28"/>
          <w:szCs w:val="28"/>
          <w:rtl/>
          <w:lang w:bidi="ar-EG"/>
        </w:rPr>
        <w:t>-</w:t>
      </w:r>
      <w:r>
        <w:rPr>
          <w:rFonts w:asciiTheme="majorBidi" w:eastAsia="Calibri" w:hAnsiTheme="majorBidi" w:cstheme="majorBidi" w:hint="cs"/>
          <w:b/>
          <w:bCs/>
          <w:sz w:val="28"/>
          <w:szCs w:val="28"/>
          <w:rtl/>
          <w:lang w:bidi="ar-EG"/>
        </w:rPr>
        <w:t>5</w:t>
      </w:r>
      <w:r w:rsidRPr="006419A5">
        <w:rPr>
          <w:rFonts w:asciiTheme="majorBidi" w:eastAsia="Calibri" w:hAnsiTheme="majorBidi" w:cstheme="majorBidi"/>
          <w:b/>
          <w:bCs/>
          <w:sz w:val="28"/>
          <w:szCs w:val="28"/>
          <w:rtl/>
          <w:lang w:bidi="ar-EG"/>
        </w:rPr>
        <w:t>) توزيع عينة الدراسة وفقا لمتغير "</w:t>
      </w:r>
      <w:r>
        <w:rPr>
          <w:rFonts w:asciiTheme="majorBidi" w:eastAsia="Calibri" w:hAnsiTheme="majorBidi" w:cstheme="majorBidi" w:hint="cs"/>
          <w:b/>
          <w:bCs/>
          <w:sz w:val="28"/>
          <w:szCs w:val="28"/>
          <w:rtl/>
          <w:lang w:bidi="ar-EG"/>
        </w:rPr>
        <w:t>الوظيفة</w:t>
      </w:r>
      <w:r w:rsidRPr="006419A5">
        <w:rPr>
          <w:rFonts w:asciiTheme="majorBidi" w:eastAsia="Calibri" w:hAnsiTheme="majorBidi" w:cstheme="majorBidi"/>
          <w:b/>
          <w:bCs/>
          <w:sz w:val="28"/>
          <w:szCs w:val="28"/>
          <w:rtl/>
          <w:lang w:bidi="ar-EG"/>
        </w:rPr>
        <w:t>"</w:t>
      </w:r>
    </w:p>
    <w:tbl>
      <w:tblPr>
        <w:tblStyle w:val="TableGrid1"/>
        <w:bidiVisual/>
        <w:tblW w:w="0" w:type="auto"/>
        <w:tblInd w:w="531" w:type="dxa"/>
        <w:tblBorders>
          <w:top w:val="threeDEmboss" w:sz="12" w:space="0" w:color="auto"/>
          <w:left w:val="threeDEmboss" w:sz="12" w:space="0" w:color="auto"/>
          <w:bottom w:val="threeDEmboss" w:sz="12" w:space="0" w:color="auto"/>
          <w:right w:val="threeDEmboss" w:sz="12" w:space="0" w:color="auto"/>
          <w:insideH w:val="threeDEmboss" w:sz="12" w:space="0" w:color="auto"/>
          <w:insideV w:val="threeDEmboss" w:sz="12" w:space="0" w:color="auto"/>
        </w:tblBorders>
        <w:tblLook w:val="04A0" w:firstRow="1" w:lastRow="0" w:firstColumn="1" w:lastColumn="0" w:noHBand="0" w:noVBand="1"/>
      </w:tblPr>
      <w:tblGrid>
        <w:gridCol w:w="2564"/>
        <w:gridCol w:w="3095"/>
        <w:gridCol w:w="2704"/>
      </w:tblGrid>
      <w:tr w:rsidR="009D51B5" w:rsidRPr="001B55A8" w14:paraId="3F95E6C4" w14:textId="77777777" w:rsidTr="009D496C">
        <w:tc>
          <w:tcPr>
            <w:tcW w:w="2564" w:type="dxa"/>
            <w:shd w:val="clear" w:color="auto" w:fill="B8CCE4" w:themeFill="accent1" w:themeFillTint="66"/>
            <w:vAlign w:val="center"/>
          </w:tcPr>
          <w:p w14:paraId="5FE6DA90" w14:textId="77777777" w:rsidR="009D51B5" w:rsidRPr="001B55A8" w:rsidRDefault="009D51B5" w:rsidP="009D496C">
            <w:pPr>
              <w:jc w:val="center"/>
              <w:rPr>
                <w:rFonts w:ascii="Simplified Arabic" w:hAnsi="Simplified Arabic" w:cs="Simplified Arabic"/>
                <w:b/>
                <w:bCs/>
                <w:sz w:val="32"/>
                <w:szCs w:val="32"/>
                <w:rtl/>
                <w:lang w:bidi="ar-EG"/>
              </w:rPr>
            </w:pPr>
            <w:r w:rsidRPr="001B55A8">
              <w:rPr>
                <w:rFonts w:ascii="Simplified Arabic" w:hAnsi="Simplified Arabic" w:cs="Simplified Arabic" w:hint="cs"/>
                <w:b/>
                <w:bCs/>
                <w:sz w:val="32"/>
                <w:szCs w:val="32"/>
                <w:rtl/>
                <w:lang w:bidi="ar-EG"/>
              </w:rPr>
              <w:t>النوع</w:t>
            </w:r>
          </w:p>
        </w:tc>
        <w:tc>
          <w:tcPr>
            <w:tcW w:w="3095" w:type="dxa"/>
            <w:shd w:val="clear" w:color="auto" w:fill="B8CCE4" w:themeFill="accent1" w:themeFillTint="66"/>
            <w:vAlign w:val="center"/>
          </w:tcPr>
          <w:p w14:paraId="365BA6D2" w14:textId="77777777" w:rsidR="009D51B5" w:rsidRPr="001B55A8" w:rsidRDefault="009D51B5" w:rsidP="009D496C">
            <w:pPr>
              <w:jc w:val="center"/>
              <w:rPr>
                <w:rFonts w:ascii="Simplified Arabic" w:hAnsi="Simplified Arabic" w:cs="Simplified Arabic"/>
                <w:b/>
                <w:bCs/>
                <w:sz w:val="32"/>
                <w:szCs w:val="32"/>
                <w:rtl/>
                <w:lang w:bidi="ar-EG"/>
              </w:rPr>
            </w:pPr>
            <w:r w:rsidRPr="001B55A8">
              <w:rPr>
                <w:rFonts w:ascii="Simplified Arabic" w:hAnsi="Simplified Arabic" w:cs="Simplified Arabic" w:hint="cs"/>
                <w:b/>
                <w:bCs/>
                <w:sz w:val="32"/>
                <w:szCs w:val="32"/>
                <w:rtl/>
                <w:lang w:bidi="ar-EG"/>
              </w:rPr>
              <w:t>العدد</w:t>
            </w:r>
          </w:p>
        </w:tc>
        <w:tc>
          <w:tcPr>
            <w:tcW w:w="2704" w:type="dxa"/>
            <w:shd w:val="clear" w:color="auto" w:fill="B8CCE4" w:themeFill="accent1" w:themeFillTint="66"/>
            <w:vAlign w:val="center"/>
          </w:tcPr>
          <w:p w14:paraId="751B9E54" w14:textId="77777777" w:rsidR="009D51B5" w:rsidRPr="001B55A8" w:rsidRDefault="009D51B5" w:rsidP="009D496C">
            <w:pPr>
              <w:jc w:val="center"/>
              <w:rPr>
                <w:rFonts w:ascii="Simplified Arabic" w:hAnsi="Simplified Arabic" w:cs="Simplified Arabic"/>
                <w:b/>
                <w:bCs/>
                <w:sz w:val="32"/>
                <w:szCs w:val="32"/>
                <w:rtl/>
                <w:lang w:bidi="ar-EG"/>
              </w:rPr>
            </w:pPr>
            <w:r w:rsidRPr="001B55A8">
              <w:rPr>
                <w:rFonts w:ascii="Simplified Arabic" w:hAnsi="Simplified Arabic" w:cs="Simplified Arabic" w:hint="cs"/>
                <w:b/>
                <w:bCs/>
                <w:sz w:val="32"/>
                <w:szCs w:val="32"/>
                <w:rtl/>
                <w:lang w:bidi="ar-EG"/>
              </w:rPr>
              <w:t>النسبة المئوية</w:t>
            </w:r>
          </w:p>
        </w:tc>
      </w:tr>
      <w:tr w:rsidR="009D51B5" w:rsidRPr="001B55A8" w14:paraId="05FD8A07" w14:textId="77777777" w:rsidTr="009D496C">
        <w:tc>
          <w:tcPr>
            <w:tcW w:w="2564" w:type="dxa"/>
            <w:shd w:val="clear" w:color="auto" w:fill="B8CCE4" w:themeFill="accent1" w:themeFillTint="66"/>
          </w:tcPr>
          <w:p w14:paraId="74C2B68E" w14:textId="77777777" w:rsidR="009D51B5" w:rsidRPr="008F4800" w:rsidRDefault="009D51B5" w:rsidP="009D496C">
            <w:pPr>
              <w:jc w:val="center"/>
              <w:rPr>
                <w:rFonts w:ascii="Simplified Arabic" w:hAnsi="Simplified Arabic" w:cs="Simplified Arabic"/>
                <w:b/>
                <w:bCs/>
                <w:sz w:val="28"/>
                <w:szCs w:val="28"/>
                <w:lang w:bidi="ar-EG"/>
              </w:rPr>
            </w:pPr>
            <w:r w:rsidRPr="008F4800">
              <w:rPr>
                <w:rFonts w:ascii="Simplified Arabic" w:hAnsi="Simplified Arabic" w:cs="Simplified Arabic" w:hint="cs"/>
                <w:b/>
                <w:bCs/>
                <w:sz w:val="28"/>
                <w:szCs w:val="28"/>
                <w:rtl/>
                <w:lang w:bidi="ar-EG"/>
              </w:rPr>
              <w:t>عضو مجلس ادارة</w:t>
            </w:r>
          </w:p>
        </w:tc>
        <w:tc>
          <w:tcPr>
            <w:tcW w:w="3095" w:type="dxa"/>
            <w:vAlign w:val="center"/>
          </w:tcPr>
          <w:p w14:paraId="6CE25F1E" w14:textId="77777777" w:rsidR="009D51B5" w:rsidRPr="008F4800" w:rsidRDefault="009D51B5" w:rsidP="009D496C">
            <w:pPr>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6</w:t>
            </w:r>
          </w:p>
        </w:tc>
        <w:tc>
          <w:tcPr>
            <w:tcW w:w="2704" w:type="dxa"/>
            <w:vAlign w:val="center"/>
          </w:tcPr>
          <w:p w14:paraId="4367F3B7" w14:textId="77777777" w:rsidR="009D51B5" w:rsidRPr="008F4800" w:rsidRDefault="009D51B5" w:rsidP="009D496C">
            <w:pPr>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1.7</w:t>
            </w:r>
            <w:r w:rsidRPr="008F4800">
              <w:rPr>
                <w:rFonts w:ascii="Simplified Arabic" w:hAnsi="Simplified Arabic" w:cs="Simplified Arabic" w:hint="cs"/>
                <w:b/>
                <w:bCs/>
                <w:sz w:val="24"/>
                <w:szCs w:val="24"/>
                <w:rtl/>
                <w:lang w:bidi="ar-EG"/>
              </w:rPr>
              <w:t>%</w:t>
            </w:r>
          </w:p>
        </w:tc>
      </w:tr>
      <w:tr w:rsidR="009D51B5" w:rsidRPr="001B55A8" w14:paraId="67CBA868" w14:textId="77777777" w:rsidTr="009D496C">
        <w:tc>
          <w:tcPr>
            <w:tcW w:w="2564" w:type="dxa"/>
            <w:shd w:val="clear" w:color="auto" w:fill="B8CCE4" w:themeFill="accent1" w:themeFillTint="66"/>
          </w:tcPr>
          <w:p w14:paraId="6AA4DA26" w14:textId="77777777" w:rsidR="009D51B5" w:rsidRPr="008F4800" w:rsidRDefault="009D51B5" w:rsidP="009D496C">
            <w:pPr>
              <w:jc w:val="center"/>
              <w:rPr>
                <w:rFonts w:ascii="Simplified Arabic" w:hAnsi="Simplified Arabic" w:cs="Simplified Arabic"/>
                <w:b/>
                <w:bCs/>
                <w:sz w:val="28"/>
                <w:szCs w:val="28"/>
                <w:lang w:bidi="ar-EG"/>
              </w:rPr>
            </w:pPr>
            <w:r w:rsidRPr="008F4800">
              <w:rPr>
                <w:rFonts w:ascii="Simplified Arabic" w:hAnsi="Simplified Arabic" w:cs="Simplified Arabic" w:hint="cs"/>
                <w:b/>
                <w:bCs/>
                <w:sz w:val="28"/>
                <w:szCs w:val="28"/>
                <w:rtl/>
                <w:lang w:bidi="ar-EG"/>
              </w:rPr>
              <w:t>مدير</w:t>
            </w:r>
          </w:p>
        </w:tc>
        <w:tc>
          <w:tcPr>
            <w:tcW w:w="3095" w:type="dxa"/>
            <w:vAlign w:val="center"/>
          </w:tcPr>
          <w:p w14:paraId="5151D911" w14:textId="77777777" w:rsidR="009D51B5" w:rsidRPr="008F4800" w:rsidRDefault="009D51B5" w:rsidP="009D496C">
            <w:pPr>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44</w:t>
            </w:r>
          </w:p>
        </w:tc>
        <w:tc>
          <w:tcPr>
            <w:tcW w:w="2704" w:type="dxa"/>
            <w:vAlign w:val="center"/>
          </w:tcPr>
          <w:p w14:paraId="4C014548" w14:textId="77777777" w:rsidR="009D51B5" w:rsidRPr="008F4800" w:rsidRDefault="009D51B5" w:rsidP="009D496C">
            <w:pPr>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12.6</w:t>
            </w:r>
            <w:r w:rsidRPr="008F4800">
              <w:rPr>
                <w:rFonts w:ascii="Simplified Arabic" w:hAnsi="Simplified Arabic" w:cs="Simplified Arabic" w:hint="cs"/>
                <w:b/>
                <w:bCs/>
                <w:sz w:val="24"/>
                <w:szCs w:val="24"/>
                <w:rtl/>
                <w:lang w:bidi="ar-EG"/>
              </w:rPr>
              <w:t>%</w:t>
            </w:r>
          </w:p>
        </w:tc>
      </w:tr>
      <w:tr w:rsidR="009D51B5" w:rsidRPr="001B55A8" w14:paraId="014855E5" w14:textId="77777777" w:rsidTr="009D496C">
        <w:tc>
          <w:tcPr>
            <w:tcW w:w="2564" w:type="dxa"/>
            <w:shd w:val="clear" w:color="auto" w:fill="B8CCE4" w:themeFill="accent1" w:themeFillTint="66"/>
          </w:tcPr>
          <w:p w14:paraId="0B08820A" w14:textId="77777777" w:rsidR="009D51B5" w:rsidRPr="008F4800" w:rsidRDefault="009D51B5" w:rsidP="009D496C">
            <w:pPr>
              <w:jc w:val="center"/>
              <w:rPr>
                <w:rFonts w:ascii="Simplified Arabic" w:hAnsi="Simplified Arabic" w:cs="Simplified Arabic"/>
                <w:b/>
                <w:bCs/>
                <w:sz w:val="28"/>
                <w:szCs w:val="28"/>
                <w:lang w:bidi="ar-EG"/>
              </w:rPr>
            </w:pPr>
            <w:r w:rsidRPr="008F4800">
              <w:rPr>
                <w:rFonts w:ascii="Simplified Arabic" w:hAnsi="Simplified Arabic" w:cs="Simplified Arabic" w:hint="cs"/>
                <w:b/>
                <w:bCs/>
                <w:sz w:val="28"/>
                <w:szCs w:val="28"/>
                <w:rtl/>
                <w:lang w:bidi="ar-EG"/>
              </w:rPr>
              <w:t>موظف ادارى</w:t>
            </w:r>
          </w:p>
        </w:tc>
        <w:tc>
          <w:tcPr>
            <w:tcW w:w="3095" w:type="dxa"/>
            <w:vAlign w:val="center"/>
          </w:tcPr>
          <w:p w14:paraId="60716E75" w14:textId="77777777" w:rsidR="009D51B5" w:rsidRPr="008F4800" w:rsidRDefault="009D51B5" w:rsidP="009D496C">
            <w:pPr>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81</w:t>
            </w:r>
          </w:p>
        </w:tc>
        <w:tc>
          <w:tcPr>
            <w:tcW w:w="2704" w:type="dxa"/>
            <w:vAlign w:val="center"/>
          </w:tcPr>
          <w:p w14:paraId="7AA75A83" w14:textId="77777777" w:rsidR="009D51B5" w:rsidRPr="008F4800" w:rsidRDefault="009D51B5" w:rsidP="009D496C">
            <w:pPr>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23.1%</w:t>
            </w:r>
          </w:p>
        </w:tc>
      </w:tr>
      <w:tr w:rsidR="009D51B5" w:rsidRPr="001B55A8" w14:paraId="6B930F2C" w14:textId="77777777" w:rsidTr="009D496C">
        <w:tc>
          <w:tcPr>
            <w:tcW w:w="2564" w:type="dxa"/>
            <w:shd w:val="clear" w:color="auto" w:fill="B8CCE4" w:themeFill="accent1" w:themeFillTint="66"/>
          </w:tcPr>
          <w:p w14:paraId="4F13E0DF" w14:textId="77777777" w:rsidR="009D51B5" w:rsidRPr="008F4800" w:rsidRDefault="009D51B5" w:rsidP="009D496C">
            <w:pPr>
              <w:jc w:val="center"/>
              <w:rPr>
                <w:rFonts w:ascii="Simplified Arabic" w:hAnsi="Simplified Arabic" w:cs="Simplified Arabic"/>
                <w:b/>
                <w:bCs/>
                <w:sz w:val="28"/>
                <w:szCs w:val="28"/>
                <w:rtl/>
                <w:lang w:bidi="ar-EG"/>
              </w:rPr>
            </w:pPr>
            <w:r w:rsidRPr="008F4800">
              <w:rPr>
                <w:rFonts w:ascii="Simplified Arabic" w:hAnsi="Simplified Arabic" w:cs="Simplified Arabic" w:hint="cs"/>
                <w:b/>
                <w:bCs/>
                <w:sz w:val="28"/>
                <w:szCs w:val="28"/>
                <w:rtl/>
                <w:lang w:bidi="ar-EG"/>
              </w:rPr>
              <w:t>أخرى</w:t>
            </w:r>
          </w:p>
        </w:tc>
        <w:tc>
          <w:tcPr>
            <w:tcW w:w="3095" w:type="dxa"/>
            <w:vAlign w:val="center"/>
          </w:tcPr>
          <w:p w14:paraId="48A6AB12" w14:textId="77777777" w:rsidR="009D51B5" w:rsidRPr="008F4800" w:rsidRDefault="009D51B5" w:rsidP="009D496C">
            <w:pPr>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219</w:t>
            </w:r>
          </w:p>
        </w:tc>
        <w:tc>
          <w:tcPr>
            <w:tcW w:w="2704" w:type="dxa"/>
            <w:vAlign w:val="center"/>
          </w:tcPr>
          <w:p w14:paraId="3CFDB199" w14:textId="77777777" w:rsidR="009D51B5" w:rsidRPr="008F4800" w:rsidRDefault="009D51B5" w:rsidP="009D496C">
            <w:pPr>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62.6</w:t>
            </w:r>
            <w:r w:rsidRPr="008F4800">
              <w:rPr>
                <w:rFonts w:ascii="Simplified Arabic" w:hAnsi="Simplified Arabic" w:cs="Simplified Arabic" w:hint="cs"/>
                <w:b/>
                <w:bCs/>
                <w:sz w:val="24"/>
                <w:szCs w:val="24"/>
                <w:rtl/>
                <w:lang w:bidi="ar-EG"/>
              </w:rPr>
              <w:t>%</w:t>
            </w:r>
          </w:p>
        </w:tc>
      </w:tr>
      <w:tr w:rsidR="009D51B5" w:rsidRPr="001B55A8" w14:paraId="34248B0B" w14:textId="77777777" w:rsidTr="009D496C">
        <w:tc>
          <w:tcPr>
            <w:tcW w:w="2564" w:type="dxa"/>
            <w:shd w:val="clear" w:color="auto" w:fill="B8CCE4" w:themeFill="accent1" w:themeFillTint="66"/>
            <w:vAlign w:val="center"/>
          </w:tcPr>
          <w:p w14:paraId="03BA0DF7" w14:textId="77777777" w:rsidR="009D51B5" w:rsidRPr="008F4800" w:rsidRDefault="009D51B5" w:rsidP="009D496C">
            <w:pPr>
              <w:jc w:val="center"/>
              <w:rPr>
                <w:rFonts w:ascii="Simplified Arabic" w:hAnsi="Simplified Arabic" w:cs="Simplified Arabic"/>
                <w:b/>
                <w:bCs/>
                <w:sz w:val="28"/>
                <w:szCs w:val="28"/>
                <w:rtl/>
                <w:lang w:bidi="ar-EG"/>
              </w:rPr>
            </w:pPr>
            <w:r w:rsidRPr="008F4800">
              <w:rPr>
                <w:rFonts w:ascii="Simplified Arabic" w:hAnsi="Simplified Arabic" w:cs="Simplified Arabic" w:hint="cs"/>
                <w:b/>
                <w:bCs/>
                <w:sz w:val="28"/>
                <w:szCs w:val="28"/>
                <w:rtl/>
                <w:lang w:bidi="ar-EG"/>
              </w:rPr>
              <w:t>الأجمالى</w:t>
            </w:r>
          </w:p>
        </w:tc>
        <w:tc>
          <w:tcPr>
            <w:tcW w:w="3095" w:type="dxa"/>
            <w:shd w:val="clear" w:color="auto" w:fill="B8CCE4" w:themeFill="accent1" w:themeFillTint="66"/>
            <w:vAlign w:val="center"/>
          </w:tcPr>
          <w:p w14:paraId="13B65D54" w14:textId="77777777" w:rsidR="009D51B5" w:rsidRPr="008F4800" w:rsidRDefault="009D51B5" w:rsidP="009D496C">
            <w:pPr>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350</w:t>
            </w:r>
          </w:p>
        </w:tc>
        <w:tc>
          <w:tcPr>
            <w:tcW w:w="2704" w:type="dxa"/>
            <w:shd w:val="clear" w:color="auto" w:fill="B8CCE4" w:themeFill="accent1" w:themeFillTint="66"/>
            <w:vAlign w:val="center"/>
          </w:tcPr>
          <w:p w14:paraId="56271384" w14:textId="77777777" w:rsidR="009D51B5" w:rsidRPr="008F4800" w:rsidRDefault="009D51B5" w:rsidP="009D496C">
            <w:pPr>
              <w:jc w:val="center"/>
              <w:rPr>
                <w:rFonts w:ascii="Simplified Arabic" w:hAnsi="Simplified Arabic" w:cs="Simplified Arabic"/>
                <w:b/>
                <w:bCs/>
                <w:sz w:val="24"/>
                <w:szCs w:val="24"/>
                <w:rtl/>
                <w:lang w:bidi="ar-EG"/>
              </w:rPr>
            </w:pPr>
            <w:r w:rsidRPr="008F4800">
              <w:rPr>
                <w:rFonts w:ascii="Simplified Arabic" w:hAnsi="Simplified Arabic" w:cs="Simplified Arabic" w:hint="cs"/>
                <w:b/>
                <w:bCs/>
                <w:sz w:val="24"/>
                <w:szCs w:val="24"/>
                <w:rtl/>
                <w:lang w:bidi="ar-EG"/>
              </w:rPr>
              <w:t>100%</w:t>
            </w:r>
          </w:p>
        </w:tc>
      </w:tr>
    </w:tbl>
    <w:p w14:paraId="736F9145" w14:textId="77777777" w:rsidR="00DD740A" w:rsidRPr="00734725" w:rsidRDefault="00DD740A" w:rsidP="00DD740A">
      <w:pPr>
        <w:spacing w:after="0"/>
        <w:jc w:val="center"/>
        <w:rPr>
          <w:rFonts w:asciiTheme="majorBidi" w:eastAsia="Times New Roman" w:hAnsiTheme="majorBidi" w:cstheme="majorBidi"/>
          <w:sz w:val="28"/>
          <w:szCs w:val="28"/>
          <w:rtl/>
          <w:lang w:bidi="ar-EG"/>
        </w:rPr>
      </w:pPr>
      <w:r w:rsidRPr="00B3475E">
        <w:rPr>
          <w:rFonts w:asciiTheme="majorBidi" w:eastAsia="Times New Roman" w:hAnsiTheme="majorBidi" w:cstheme="majorBidi"/>
          <w:sz w:val="28"/>
          <w:szCs w:val="28"/>
          <w:rtl/>
          <w:lang w:bidi="ar-EG"/>
        </w:rPr>
        <w:t xml:space="preserve">المصدر : من إعداد الباحث بالاعتماد على مخرجات برنامج </w:t>
      </w:r>
      <w:r w:rsidRPr="00B3475E">
        <w:rPr>
          <w:rFonts w:asciiTheme="majorBidi" w:eastAsia="Times New Roman" w:hAnsiTheme="majorBidi" w:cstheme="majorBidi"/>
          <w:sz w:val="28"/>
          <w:szCs w:val="28"/>
          <w:lang w:bidi="ar-EG"/>
        </w:rPr>
        <w:t>SPSS. V26</w:t>
      </w:r>
    </w:p>
    <w:p w14:paraId="084E73EA" w14:textId="55FB0B60" w:rsidR="009D51B5" w:rsidRPr="009D51B5" w:rsidRDefault="009D51B5" w:rsidP="009D51B5">
      <w:pPr>
        <w:spacing w:after="0" w:line="360" w:lineRule="auto"/>
        <w:ind w:firstLine="170"/>
        <w:jc w:val="both"/>
        <w:outlineLvl w:val="0"/>
        <w:rPr>
          <w:rFonts w:asciiTheme="majorBidi" w:hAnsiTheme="majorBidi" w:cs="Times New Roman"/>
          <w:sz w:val="28"/>
          <w:szCs w:val="28"/>
        </w:rPr>
      </w:pPr>
      <w:bookmarkStart w:id="106" w:name="_Toc224313402"/>
      <w:r w:rsidRPr="009D51B5">
        <w:rPr>
          <w:rFonts w:asciiTheme="majorBidi" w:hAnsiTheme="majorBidi" w:cs="Times New Roman"/>
          <w:sz w:val="28"/>
          <w:szCs w:val="28"/>
          <w:rtl/>
        </w:rPr>
        <w:t>يستعرض الجدول رقم (4-5) التوزيع الوظيفي لعينة الدراسة، حيث أظهرت النتائج تنوعاً في المستويات الإدارية والمهنية للمشاركين في مستشفيات التجمع الصحي الأول بالرياض؛ وقد جاءت الفئة المندرجة تحت مسمى "أخرى" (والتي تشمل غالباً الكوادر الطبية والفنية من أطباء وتمريض وفنيين) في المرتبة الأولى بواقع 219 فرداً وبنسبة (62.6%)، تلاها "الموظفون الإداريون" بنسبة (23.1%) بواقع 81 فرداً</w:t>
      </w:r>
      <w:r>
        <w:rPr>
          <w:rFonts w:asciiTheme="majorBidi" w:hAnsiTheme="majorBidi" w:cs="Times New Roman" w:hint="cs"/>
          <w:sz w:val="28"/>
          <w:szCs w:val="28"/>
          <w:rtl/>
        </w:rPr>
        <w:t>،</w:t>
      </w:r>
      <w:r w:rsidRPr="009D51B5">
        <w:rPr>
          <w:rFonts w:asciiTheme="majorBidi" w:hAnsiTheme="majorBidi" w:cs="Times New Roman"/>
          <w:sz w:val="28"/>
          <w:szCs w:val="28"/>
          <w:rtl/>
        </w:rPr>
        <w:t xml:space="preserve"> كما شملت العينة الفئات القيادية من "مديرين" بنسبة (12.6%) و"أعضاء مجلس الإدارة" بنسبة (1.7%)</w:t>
      </w:r>
      <w:r>
        <w:rPr>
          <w:rFonts w:asciiTheme="majorBidi" w:hAnsiTheme="majorBidi" w:cs="Times New Roman" w:hint="cs"/>
          <w:sz w:val="28"/>
          <w:szCs w:val="28"/>
          <w:rtl/>
        </w:rPr>
        <w:t>،</w:t>
      </w:r>
      <w:r w:rsidRPr="009D51B5">
        <w:rPr>
          <w:rFonts w:asciiTheme="majorBidi" w:hAnsiTheme="majorBidi" w:cs="Times New Roman"/>
          <w:sz w:val="28"/>
          <w:szCs w:val="28"/>
          <w:rtl/>
        </w:rPr>
        <w:t xml:space="preserve"> ويشير هذا التوزيع إلى أن الدراسة نجحت في استطلاع آراء القوى العاملة بمختلف مستوياتها؛ حيث تمثل الفئات القيادية والإدارية (أكثر من 37%) العقل المدبر والمخطط للإستراتيجية، بينما تمثل الفئة الكبرى (الكوادر الميدانية) الجانب التنفيذي والمباشر لتقديم جودة الخدمات الصحية، مما يمنح النتائج توازناً وموضوعية في تقييم أثر الإدارة الإستراتيجية من منظور التخطيط ومنظور التنفيذ الفعلي في آن واحد</w:t>
      </w:r>
      <w:r w:rsidRPr="009D51B5">
        <w:rPr>
          <w:rFonts w:asciiTheme="majorBidi" w:hAnsiTheme="majorBidi" w:cs="Times New Roman"/>
          <w:sz w:val="28"/>
          <w:szCs w:val="28"/>
        </w:rPr>
        <w:t>.</w:t>
      </w:r>
    </w:p>
    <w:p w14:paraId="1A24E88C" w14:textId="6D8B078C" w:rsidR="00DD740A" w:rsidRPr="00AC7A05" w:rsidRDefault="003D7E7C" w:rsidP="000D315D">
      <w:pPr>
        <w:spacing w:after="0" w:line="360" w:lineRule="auto"/>
        <w:ind w:firstLine="170"/>
        <w:jc w:val="both"/>
        <w:outlineLvl w:val="0"/>
        <w:rPr>
          <w:rFonts w:asciiTheme="majorBidi" w:eastAsia="Times New Roman" w:hAnsiTheme="majorBidi" w:cstheme="majorBidi"/>
          <w:b/>
          <w:bCs/>
          <w:sz w:val="28"/>
          <w:szCs w:val="28"/>
          <w:u w:val="single"/>
          <w:rtl/>
          <w:lang w:bidi="ar-EG"/>
        </w:rPr>
      </w:pPr>
      <w:r>
        <w:rPr>
          <w:rFonts w:asciiTheme="majorBidi" w:eastAsia="Times New Roman" w:hAnsiTheme="majorBidi" w:cstheme="majorBidi" w:hint="cs"/>
          <w:b/>
          <w:bCs/>
          <w:sz w:val="28"/>
          <w:szCs w:val="28"/>
          <w:u w:val="single"/>
          <w:rtl/>
          <w:lang w:bidi="ar-EG"/>
        </w:rPr>
        <w:t xml:space="preserve">خامسا: </w:t>
      </w:r>
      <w:r w:rsidR="00DD740A">
        <w:rPr>
          <w:rFonts w:asciiTheme="majorBidi" w:eastAsia="Times New Roman" w:hAnsiTheme="majorBidi" w:cstheme="majorBidi" w:hint="cs"/>
          <w:b/>
          <w:bCs/>
          <w:sz w:val="28"/>
          <w:szCs w:val="28"/>
          <w:u w:val="single"/>
          <w:rtl/>
          <w:lang w:bidi="ar-EG"/>
        </w:rPr>
        <w:t xml:space="preserve"> </w:t>
      </w:r>
      <w:r w:rsidR="00DD740A" w:rsidRPr="00AC7A05">
        <w:rPr>
          <w:rFonts w:asciiTheme="majorBidi" w:eastAsia="Times New Roman" w:hAnsiTheme="majorBidi" w:cstheme="majorBidi"/>
          <w:b/>
          <w:bCs/>
          <w:sz w:val="28"/>
          <w:szCs w:val="28"/>
          <w:u w:val="single"/>
          <w:rtl/>
          <w:lang w:bidi="ar-EG"/>
        </w:rPr>
        <w:t xml:space="preserve">التحليل الوصفى لعينة البحث من حيث </w:t>
      </w:r>
      <w:r w:rsidR="00DD740A" w:rsidRPr="00AC7A05">
        <w:rPr>
          <w:rFonts w:asciiTheme="majorBidi" w:eastAsia="Times New Roman" w:hAnsiTheme="majorBidi" w:cstheme="majorBidi" w:hint="cs"/>
          <w:b/>
          <w:bCs/>
          <w:sz w:val="28"/>
          <w:szCs w:val="28"/>
          <w:u w:val="single"/>
          <w:rtl/>
          <w:lang w:bidi="ar-EG"/>
        </w:rPr>
        <w:t>مستوى الخبرة</w:t>
      </w:r>
      <w:r w:rsidR="00DD740A" w:rsidRPr="00AC7A05">
        <w:rPr>
          <w:rFonts w:asciiTheme="majorBidi" w:eastAsia="Times New Roman" w:hAnsiTheme="majorBidi" w:cstheme="majorBidi"/>
          <w:b/>
          <w:bCs/>
          <w:sz w:val="28"/>
          <w:szCs w:val="28"/>
          <w:u w:val="single"/>
          <w:rtl/>
          <w:lang w:bidi="ar-EG"/>
        </w:rPr>
        <w:t>:</w:t>
      </w:r>
      <w:bookmarkEnd w:id="106"/>
    </w:p>
    <w:p w14:paraId="14FA0CAB" w14:textId="77777777" w:rsidR="00DD740A" w:rsidRPr="00AF21D1" w:rsidRDefault="00DD740A" w:rsidP="00DD740A">
      <w:pPr>
        <w:spacing w:after="0" w:line="360" w:lineRule="auto"/>
        <w:jc w:val="center"/>
        <w:rPr>
          <w:rFonts w:asciiTheme="majorBidi" w:eastAsia="Calibri" w:hAnsiTheme="majorBidi" w:cstheme="majorBidi"/>
          <w:b/>
          <w:bCs/>
          <w:sz w:val="28"/>
          <w:szCs w:val="28"/>
          <w:rtl/>
          <w:lang w:bidi="ar-EG"/>
        </w:rPr>
      </w:pPr>
      <w:r w:rsidRPr="006419A5">
        <w:rPr>
          <w:rFonts w:asciiTheme="majorBidi" w:eastAsia="Calibri" w:hAnsiTheme="majorBidi" w:cstheme="majorBidi"/>
          <w:b/>
          <w:bCs/>
          <w:sz w:val="28"/>
          <w:szCs w:val="28"/>
          <w:rtl/>
          <w:lang w:bidi="ar-EG"/>
        </w:rPr>
        <w:t>جدول (</w:t>
      </w:r>
      <w:r>
        <w:rPr>
          <w:rFonts w:asciiTheme="majorBidi" w:eastAsia="Calibri" w:hAnsiTheme="majorBidi" w:cstheme="majorBidi" w:hint="cs"/>
          <w:b/>
          <w:bCs/>
          <w:sz w:val="28"/>
          <w:szCs w:val="28"/>
          <w:rtl/>
          <w:lang w:bidi="ar-EG"/>
        </w:rPr>
        <w:t>4</w:t>
      </w:r>
      <w:r w:rsidRPr="006419A5">
        <w:rPr>
          <w:rFonts w:asciiTheme="majorBidi" w:eastAsia="Calibri" w:hAnsiTheme="majorBidi" w:cstheme="majorBidi"/>
          <w:b/>
          <w:bCs/>
          <w:sz w:val="28"/>
          <w:szCs w:val="28"/>
          <w:rtl/>
          <w:lang w:bidi="ar-EG"/>
        </w:rPr>
        <w:t>-</w:t>
      </w:r>
      <w:r>
        <w:rPr>
          <w:rFonts w:asciiTheme="majorBidi" w:eastAsia="Calibri" w:hAnsiTheme="majorBidi" w:cstheme="majorBidi" w:hint="cs"/>
          <w:b/>
          <w:bCs/>
          <w:sz w:val="28"/>
          <w:szCs w:val="28"/>
          <w:rtl/>
          <w:lang w:bidi="ar-EG"/>
        </w:rPr>
        <w:t>6</w:t>
      </w:r>
      <w:r w:rsidRPr="006419A5">
        <w:rPr>
          <w:rFonts w:asciiTheme="majorBidi" w:eastAsia="Calibri" w:hAnsiTheme="majorBidi" w:cstheme="majorBidi"/>
          <w:b/>
          <w:bCs/>
          <w:sz w:val="28"/>
          <w:szCs w:val="28"/>
          <w:rtl/>
          <w:lang w:bidi="ar-EG"/>
        </w:rPr>
        <w:t>) توزيع عينة الدراسة وفقا لمتغير "</w:t>
      </w:r>
      <w:r>
        <w:rPr>
          <w:rFonts w:asciiTheme="majorBidi" w:eastAsia="Calibri" w:hAnsiTheme="majorBidi" w:cstheme="majorBidi" w:hint="cs"/>
          <w:b/>
          <w:bCs/>
          <w:sz w:val="28"/>
          <w:szCs w:val="28"/>
          <w:rtl/>
          <w:lang w:bidi="ar-EG"/>
        </w:rPr>
        <w:t>مستوى الخبرة</w:t>
      </w:r>
      <w:r w:rsidRPr="006419A5">
        <w:rPr>
          <w:rFonts w:asciiTheme="majorBidi" w:eastAsia="Calibri" w:hAnsiTheme="majorBidi" w:cstheme="majorBidi"/>
          <w:b/>
          <w:bCs/>
          <w:sz w:val="28"/>
          <w:szCs w:val="28"/>
          <w:rtl/>
          <w:lang w:bidi="ar-EG"/>
        </w:rPr>
        <w:t>"</w:t>
      </w:r>
    </w:p>
    <w:tbl>
      <w:tblPr>
        <w:tblStyle w:val="TableGrid1"/>
        <w:bidiVisual/>
        <w:tblW w:w="0" w:type="auto"/>
        <w:tblInd w:w="-30" w:type="dxa"/>
        <w:tblBorders>
          <w:top w:val="threeDEmboss" w:sz="12" w:space="0" w:color="auto"/>
          <w:left w:val="threeDEmboss" w:sz="12" w:space="0" w:color="auto"/>
          <w:bottom w:val="threeDEmboss" w:sz="12" w:space="0" w:color="auto"/>
          <w:right w:val="threeDEmboss" w:sz="12" w:space="0" w:color="auto"/>
          <w:insideH w:val="threeDEmboss" w:sz="12" w:space="0" w:color="auto"/>
          <w:insideV w:val="threeDEmboss" w:sz="12" w:space="0" w:color="auto"/>
        </w:tblBorders>
        <w:tblLook w:val="04A0" w:firstRow="1" w:lastRow="0" w:firstColumn="1" w:lastColumn="0" w:noHBand="0" w:noVBand="1"/>
      </w:tblPr>
      <w:tblGrid>
        <w:gridCol w:w="3686"/>
        <w:gridCol w:w="2534"/>
        <w:gridCol w:w="2704"/>
      </w:tblGrid>
      <w:tr w:rsidR="009D51B5" w:rsidRPr="001B55A8" w14:paraId="716EDC87" w14:textId="77777777" w:rsidTr="009D496C">
        <w:tc>
          <w:tcPr>
            <w:tcW w:w="3686" w:type="dxa"/>
            <w:shd w:val="clear" w:color="auto" w:fill="B8CCE4" w:themeFill="accent1" w:themeFillTint="66"/>
            <w:vAlign w:val="center"/>
          </w:tcPr>
          <w:p w14:paraId="0EB8674D" w14:textId="77777777" w:rsidR="009D51B5" w:rsidRPr="001B55A8" w:rsidRDefault="009D51B5" w:rsidP="009D51B5">
            <w:pPr>
              <w:jc w:val="center"/>
              <w:rPr>
                <w:rFonts w:ascii="Simplified Arabic" w:hAnsi="Simplified Arabic" w:cs="Simplified Arabic"/>
                <w:b/>
                <w:bCs/>
                <w:sz w:val="32"/>
                <w:szCs w:val="32"/>
                <w:rtl/>
                <w:lang w:bidi="ar-EG"/>
              </w:rPr>
            </w:pPr>
            <w:r w:rsidRPr="001B55A8">
              <w:rPr>
                <w:rFonts w:ascii="Simplified Arabic" w:hAnsi="Simplified Arabic" w:cs="Simplified Arabic" w:hint="cs"/>
                <w:b/>
                <w:bCs/>
                <w:sz w:val="32"/>
                <w:szCs w:val="32"/>
                <w:rtl/>
                <w:lang w:bidi="ar-EG"/>
              </w:rPr>
              <w:t>النوع</w:t>
            </w:r>
          </w:p>
        </w:tc>
        <w:tc>
          <w:tcPr>
            <w:tcW w:w="2534" w:type="dxa"/>
            <w:shd w:val="clear" w:color="auto" w:fill="B8CCE4" w:themeFill="accent1" w:themeFillTint="66"/>
            <w:vAlign w:val="center"/>
          </w:tcPr>
          <w:p w14:paraId="535FB32A" w14:textId="77777777" w:rsidR="009D51B5" w:rsidRPr="001B55A8" w:rsidRDefault="009D51B5" w:rsidP="009D51B5">
            <w:pPr>
              <w:jc w:val="center"/>
              <w:rPr>
                <w:rFonts w:ascii="Simplified Arabic" w:hAnsi="Simplified Arabic" w:cs="Simplified Arabic"/>
                <w:b/>
                <w:bCs/>
                <w:sz w:val="32"/>
                <w:szCs w:val="32"/>
                <w:rtl/>
                <w:lang w:bidi="ar-EG"/>
              </w:rPr>
            </w:pPr>
            <w:r w:rsidRPr="001B55A8">
              <w:rPr>
                <w:rFonts w:ascii="Simplified Arabic" w:hAnsi="Simplified Arabic" w:cs="Simplified Arabic" w:hint="cs"/>
                <w:b/>
                <w:bCs/>
                <w:sz w:val="32"/>
                <w:szCs w:val="32"/>
                <w:rtl/>
                <w:lang w:bidi="ar-EG"/>
              </w:rPr>
              <w:t>العدد</w:t>
            </w:r>
          </w:p>
        </w:tc>
        <w:tc>
          <w:tcPr>
            <w:tcW w:w="2704" w:type="dxa"/>
            <w:shd w:val="clear" w:color="auto" w:fill="B8CCE4" w:themeFill="accent1" w:themeFillTint="66"/>
            <w:vAlign w:val="center"/>
          </w:tcPr>
          <w:p w14:paraId="196922F5" w14:textId="77777777" w:rsidR="009D51B5" w:rsidRPr="001B55A8" w:rsidRDefault="009D51B5" w:rsidP="009D51B5">
            <w:pPr>
              <w:jc w:val="center"/>
              <w:rPr>
                <w:rFonts w:ascii="Simplified Arabic" w:hAnsi="Simplified Arabic" w:cs="Simplified Arabic"/>
                <w:b/>
                <w:bCs/>
                <w:sz w:val="32"/>
                <w:szCs w:val="32"/>
                <w:rtl/>
                <w:lang w:bidi="ar-EG"/>
              </w:rPr>
            </w:pPr>
            <w:r w:rsidRPr="001B55A8">
              <w:rPr>
                <w:rFonts w:ascii="Simplified Arabic" w:hAnsi="Simplified Arabic" w:cs="Simplified Arabic" w:hint="cs"/>
                <w:b/>
                <w:bCs/>
                <w:sz w:val="32"/>
                <w:szCs w:val="32"/>
                <w:rtl/>
                <w:lang w:bidi="ar-EG"/>
              </w:rPr>
              <w:t>النسبة المئوية</w:t>
            </w:r>
          </w:p>
        </w:tc>
      </w:tr>
      <w:tr w:rsidR="009D51B5" w:rsidRPr="001B55A8" w14:paraId="5FA4AB9A" w14:textId="77777777" w:rsidTr="009D496C">
        <w:tc>
          <w:tcPr>
            <w:tcW w:w="3686" w:type="dxa"/>
            <w:shd w:val="clear" w:color="auto" w:fill="B8CCE4" w:themeFill="accent1" w:themeFillTint="66"/>
          </w:tcPr>
          <w:p w14:paraId="450F2AD8" w14:textId="77777777" w:rsidR="009D51B5" w:rsidRPr="008F4800" w:rsidRDefault="009D51B5" w:rsidP="009D51B5">
            <w:pPr>
              <w:jc w:val="center"/>
              <w:rPr>
                <w:rFonts w:ascii="Simplified Arabic" w:hAnsi="Simplified Arabic" w:cs="Simplified Arabic"/>
                <w:b/>
                <w:bCs/>
                <w:sz w:val="28"/>
                <w:szCs w:val="28"/>
                <w:lang w:bidi="ar-EG"/>
              </w:rPr>
            </w:pPr>
            <w:r w:rsidRPr="008F4800">
              <w:rPr>
                <w:rFonts w:ascii="Simplified Arabic" w:hAnsi="Simplified Arabic" w:cs="Simplified Arabic" w:hint="cs"/>
                <w:b/>
                <w:bCs/>
                <w:sz w:val="28"/>
                <w:szCs w:val="28"/>
                <w:rtl/>
                <w:lang w:bidi="ar-EG"/>
              </w:rPr>
              <w:t xml:space="preserve">اقل من </w:t>
            </w:r>
            <w:r>
              <w:rPr>
                <w:rFonts w:ascii="Simplified Arabic" w:hAnsi="Simplified Arabic" w:cs="Simplified Arabic" w:hint="cs"/>
                <w:b/>
                <w:bCs/>
                <w:sz w:val="28"/>
                <w:szCs w:val="28"/>
                <w:rtl/>
                <w:lang w:bidi="ar-EG"/>
              </w:rPr>
              <w:t>3</w:t>
            </w:r>
            <w:r w:rsidRPr="008F4800">
              <w:rPr>
                <w:rFonts w:ascii="Simplified Arabic" w:hAnsi="Simplified Arabic" w:cs="Simplified Arabic" w:hint="cs"/>
                <w:b/>
                <w:bCs/>
                <w:sz w:val="28"/>
                <w:szCs w:val="28"/>
                <w:rtl/>
                <w:lang w:bidi="ar-EG"/>
              </w:rPr>
              <w:t xml:space="preserve"> سنوات</w:t>
            </w:r>
          </w:p>
        </w:tc>
        <w:tc>
          <w:tcPr>
            <w:tcW w:w="2534" w:type="dxa"/>
            <w:vAlign w:val="center"/>
          </w:tcPr>
          <w:p w14:paraId="71EB676C" w14:textId="77777777" w:rsidR="009D51B5" w:rsidRPr="008F4800" w:rsidRDefault="009D51B5" w:rsidP="009D51B5">
            <w:pPr>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117</w:t>
            </w:r>
          </w:p>
        </w:tc>
        <w:tc>
          <w:tcPr>
            <w:tcW w:w="2704" w:type="dxa"/>
            <w:vAlign w:val="center"/>
          </w:tcPr>
          <w:p w14:paraId="6EEB9AF5" w14:textId="77777777" w:rsidR="009D51B5" w:rsidRPr="008F4800" w:rsidRDefault="009D51B5" w:rsidP="009D51B5">
            <w:pPr>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33.4</w:t>
            </w:r>
            <w:r w:rsidRPr="008F4800">
              <w:rPr>
                <w:rFonts w:ascii="Simplified Arabic" w:hAnsi="Simplified Arabic" w:cs="Simplified Arabic" w:hint="cs"/>
                <w:b/>
                <w:bCs/>
                <w:sz w:val="24"/>
                <w:szCs w:val="24"/>
                <w:rtl/>
                <w:lang w:bidi="ar-EG"/>
              </w:rPr>
              <w:t>%</w:t>
            </w:r>
          </w:p>
        </w:tc>
      </w:tr>
      <w:tr w:rsidR="009D51B5" w:rsidRPr="001B55A8" w14:paraId="065E01FB" w14:textId="77777777" w:rsidTr="009D496C">
        <w:tc>
          <w:tcPr>
            <w:tcW w:w="3686" w:type="dxa"/>
            <w:shd w:val="clear" w:color="auto" w:fill="B8CCE4" w:themeFill="accent1" w:themeFillTint="66"/>
          </w:tcPr>
          <w:p w14:paraId="4B5823DD" w14:textId="77777777" w:rsidR="009D51B5" w:rsidRPr="008F4800" w:rsidRDefault="009D51B5" w:rsidP="009D51B5">
            <w:pPr>
              <w:jc w:val="center"/>
              <w:rPr>
                <w:rFonts w:ascii="Simplified Arabic" w:hAnsi="Simplified Arabic" w:cs="Simplified Arabic"/>
                <w:b/>
                <w:bCs/>
                <w:sz w:val="28"/>
                <w:szCs w:val="28"/>
                <w:lang w:bidi="ar-EG"/>
              </w:rPr>
            </w:pPr>
            <w:r w:rsidRPr="008F4800">
              <w:rPr>
                <w:rFonts w:ascii="Simplified Arabic" w:hAnsi="Simplified Arabic" w:cs="Simplified Arabic" w:hint="cs"/>
                <w:b/>
                <w:bCs/>
                <w:sz w:val="28"/>
                <w:szCs w:val="28"/>
                <w:rtl/>
                <w:lang w:bidi="ar-EG"/>
              </w:rPr>
              <w:t xml:space="preserve">من </w:t>
            </w:r>
            <w:r>
              <w:rPr>
                <w:rFonts w:ascii="Simplified Arabic" w:hAnsi="Simplified Arabic" w:cs="Simplified Arabic" w:hint="cs"/>
                <w:b/>
                <w:bCs/>
                <w:sz w:val="28"/>
                <w:szCs w:val="28"/>
                <w:rtl/>
                <w:lang w:bidi="ar-EG"/>
              </w:rPr>
              <w:t>3</w:t>
            </w:r>
            <w:r w:rsidRPr="008F4800">
              <w:rPr>
                <w:rFonts w:ascii="Simplified Arabic" w:hAnsi="Simplified Arabic" w:cs="Simplified Arabic" w:hint="cs"/>
                <w:b/>
                <w:bCs/>
                <w:sz w:val="28"/>
                <w:szCs w:val="28"/>
                <w:rtl/>
                <w:lang w:bidi="ar-EG"/>
              </w:rPr>
              <w:t xml:space="preserve"> الى اقل من </w:t>
            </w:r>
            <w:r>
              <w:rPr>
                <w:rFonts w:ascii="Simplified Arabic" w:hAnsi="Simplified Arabic" w:cs="Simplified Arabic" w:hint="cs"/>
                <w:b/>
                <w:bCs/>
                <w:sz w:val="28"/>
                <w:szCs w:val="28"/>
                <w:rtl/>
                <w:lang w:bidi="ar-EG"/>
              </w:rPr>
              <w:t>6</w:t>
            </w:r>
            <w:r w:rsidRPr="008F4800">
              <w:rPr>
                <w:rFonts w:ascii="Simplified Arabic" w:hAnsi="Simplified Arabic" w:cs="Simplified Arabic" w:hint="cs"/>
                <w:b/>
                <w:bCs/>
                <w:sz w:val="28"/>
                <w:szCs w:val="28"/>
                <w:rtl/>
                <w:lang w:bidi="ar-EG"/>
              </w:rPr>
              <w:t xml:space="preserve"> سنة</w:t>
            </w:r>
          </w:p>
        </w:tc>
        <w:tc>
          <w:tcPr>
            <w:tcW w:w="2534" w:type="dxa"/>
            <w:vAlign w:val="center"/>
          </w:tcPr>
          <w:p w14:paraId="0F64A4DD" w14:textId="77777777" w:rsidR="009D51B5" w:rsidRPr="008F4800" w:rsidRDefault="009D51B5" w:rsidP="009D51B5">
            <w:pPr>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51</w:t>
            </w:r>
          </w:p>
        </w:tc>
        <w:tc>
          <w:tcPr>
            <w:tcW w:w="2704" w:type="dxa"/>
            <w:vAlign w:val="center"/>
          </w:tcPr>
          <w:p w14:paraId="23156204" w14:textId="77777777" w:rsidR="009D51B5" w:rsidRPr="008F4800" w:rsidRDefault="009D51B5" w:rsidP="009D51B5">
            <w:pPr>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14.6</w:t>
            </w:r>
            <w:r w:rsidRPr="008F4800">
              <w:rPr>
                <w:rFonts w:ascii="Simplified Arabic" w:hAnsi="Simplified Arabic" w:cs="Simplified Arabic" w:hint="cs"/>
                <w:b/>
                <w:bCs/>
                <w:sz w:val="24"/>
                <w:szCs w:val="24"/>
                <w:rtl/>
                <w:lang w:bidi="ar-EG"/>
              </w:rPr>
              <w:t>%</w:t>
            </w:r>
          </w:p>
        </w:tc>
      </w:tr>
      <w:tr w:rsidR="009D51B5" w:rsidRPr="001B55A8" w14:paraId="18774D36" w14:textId="77777777" w:rsidTr="009D496C">
        <w:tc>
          <w:tcPr>
            <w:tcW w:w="3686" w:type="dxa"/>
            <w:shd w:val="clear" w:color="auto" w:fill="B8CCE4" w:themeFill="accent1" w:themeFillTint="66"/>
          </w:tcPr>
          <w:p w14:paraId="5F7EBB72" w14:textId="77777777" w:rsidR="009D51B5" w:rsidRPr="008F4800" w:rsidRDefault="009D51B5" w:rsidP="009D51B5">
            <w:pPr>
              <w:jc w:val="center"/>
              <w:rPr>
                <w:rFonts w:ascii="Simplified Arabic" w:hAnsi="Simplified Arabic" w:cs="Simplified Arabic"/>
                <w:b/>
                <w:bCs/>
                <w:sz w:val="28"/>
                <w:szCs w:val="28"/>
                <w:lang w:bidi="ar-EG"/>
              </w:rPr>
            </w:pPr>
            <w:r w:rsidRPr="008F4800">
              <w:rPr>
                <w:rFonts w:ascii="Simplified Arabic" w:hAnsi="Simplified Arabic" w:cs="Simplified Arabic" w:hint="cs"/>
                <w:b/>
                <w:bCs/>
                <w:sz w:val="28"/>
                <w:szCs w:val="28"/>
                <w:rtl/>
                <w:lang w:bidi="ar-EG"/>
              </w:rPr>
              <w:t xml:space="preserve">من </w:t>
            </w:r>
            <w:r>
              <w:rPr>
                <w:rFonts w:ascii="Simplified Arabic" w:hAnsi="Simplified Arabic" w:cs="Simplified Arabic" w:hint="cs"/>
                <w:b/>
                <w:bCs/>
                <w:sz w:val="28"/>
                <w:szCs w:val="28"/>
                <w:rtl/>
                <w:lang w:bidi="ar-EG"/>
              </w:rPr>
              <w:t>6</w:t>
            </w:r>
            <w:r w:rsidRPr="008F4800">
              <w:rPr>
                <w:rFonts w:ascii="Simplified Arabic" w:hAnsi="Simplified Arabic" w:cs="Simplified Arabic" w:hint="cs"/>
                <w:b/>
                <w:bCs/>
                <w:sz w:val="28"/>
                <w:szCs w:val="28"/>
                <w:rtl/>
                <w:lang w:bidi="ar-EG"/>
              </w:rPr>
              <w:t xml:space="preserve"> الى اقل من </w:t>
            </w:r>
            <w:r>
              <w:rPr>
                <w:rFonts w:ascii="Simplified Arabic" w:hAnsi="Simplified Arabic" w:cs="Simplified Arabic" w:hint="cs"/>
                <w:b/>
                <w:bCs/>
                <w:sz w:val="28"/>
                <w:szCs w:val="28"/>
                <w:rtl/>
                <w:lang w:bidi="ar-EG"/>
              </w:rPr>
              <w:t>9</w:t>
            </w:r>
            <w:r w:rsidRPr="008F4800">
              <w:rPr>
                <w:rFonts w:ascii="Simplified Arabic" w:hAnsi="Simplified Arabic" w:cs="Simplified Arabic" w:hint="cs"/>
                <w:b/>
                <w:bCs/>
                <w:sz w:val="28"/>
                <w:szCs w:val="28"/>
                <w:rtl/>
                <w:lang w:bidi="ar-EG"/>
              </w:rPr>
              <w:t xml:space="preserve"> سنة </w:t>
            </w:r>
          </w:p>
        </w:tc>
        <w:tc>
          <w:tcPr>
            <w:tcW w:w="2534" w:type="dxa"/>
            <w:vAlign w:val="center"/>
          </w:tcPr>
          <w:p w14:paraId="1BE9E646" w14:textId="77777777" w:rsidR="009D51B5" w:rsidRPr="008F4800" w:rsidRDefault="009D51B5" w:rsidP="009D51B5">
            <w:pPr>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39</w:t>
            </w:r>
          </w:p>
        </w:tc>
        <w:tc>
          <w:tcPr>
            <w:tcW w:w="2704" w:type="dxa"/>
            <w:vAlign w:val="center"/>
          </w:tcPr>
          <w:p w14:paraId="7733C772" w14:textId="77777777" w:rsidR="009D51B5" w:rsidRPr="008F4800" w:rsidRDefault="009D51B5" w:rsidP="009D51B5">
            <w:pPr>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11.1</w:t>
            </w:r>
            <w:r w:rsidRPr="008F4800">
              <w:rPr>
                <w:rFonts w:ascii="Simplified Arabic" w:hAnsi="Simplified Arabic" w:cs="Simplified Arabic" w:hint="cs"/>
                <w:b/>
                <w:bCs/>
                <w:sz w:val="24"/>
                <w:szCs w:val="24"/>
                <w:rtl/>
                <w:lang w:bidi="ar-EG"/>
              </w:rPr>
              <w:t>%</w:t>
            </w:r>
          </w:p>
        </w:tc>
      </w:tr>
      <w:tr w:rsidR="009D51B5" w:rsidRPr="001B55A8" w14:paraId="1FAFDD1F" w14:textId="77777777" w:rsidTr="009D496C">
        <w:tc>
          <w:tcPr>
            <w:tcW w:w="3686" w:type="dxa"/>
            <w:shd w:val="clear" w:color="auto" w:fill="B8CCE4" w:themeFill="accent1" w:themeFillTint="66"/>
          </w:tcPr>
          <w:p w14:paraId="33D9E091" w14:textId="77777777" w:rsidR="009D51B5" w:rsidRPr="008F4800" w:rsidRDefault="009D51B5" w:rsidP="009D51B5">
            <w:pPr>
              <w:jc w:val="center"/>
              <w:rPr>
                <w:rFonts w:ascii="Simplified Arabic" w:hAnsi="Simplified Arabic" w:cs="Simplified Arabic"/>
                <w:b/>
                <w:bCs/>
                <w:sz w:val="28"/>
                <w:szCs w:val="28"/>
                <w:rtl/>
                <w:lang w:bidi="ar-EG"/>
              </w:rPr>
            </w:pPr>
            <w:r w:rsidRPr="008F4800">
              <w:rPr>
                <w:rFonts w:ascii="Simplified Arabic" w:hAnsi="Simplified Arabic" w:cs="Simplified Arabic" w:hint="cs"/>
                <w:b/>
                <w:bCs/>
                <w:sz w:val="28"/>
                <w:szCs w:val="28"/>
                <w:rtl/>
                <w:lang w:bidi="ar-EG"/>
              </w:rPr>
              <w:t xml:space="preserve">من </w:t>
            </w:r>
            <w:r>
              <w:rPr>
                <w:rFonts w:ascii="Simplified Arabic" w:hAnsi="Simplified Arabic" w:cs="Simplified Arabic" w:hint="cs"/>
                <w:b/>
                <w:bCs/>
                <w:sz w:val="28"/>
                <w:szCs w:val="28"/>
                <w:rtl/>
                <w:lang w:bidi="ar-EG"/>
              </w:rPr>
              <w:t>9</w:t>
            </w:r>
            <w:r w:rsidRPr="008F4800">
              <w:rPr>
                <w:rFonts w:ascii="Simplified Arabic" w:hAnsi="Simplified Arabic" w:cs="Simplified Arabic" w:hint="cs"/>
                <w:b/>
                <w:bCs/>
                <w:sz w:val="28"/>
                <w:szCs w:val="28"/>
                <w:rtl/>
                <w:lang w:bidi="ar-EG"/>
              </w:rPr>
              <w:t xml:space="preserve"> سنة فأكثر</w:t>
            </w:r>
          </w:p>
        </w:tc>
        <w:tc>
          <w:tcPr>
            <w:tcW w:w="2534" w:type="dxa"/>
            <w:vAlign w:val="center"/>
          </w:tcPr>
          <w:p w14:paraId="4888ED3F" w14:textId="77777777" w:rsidR="009D51B5" w:rsidRPr="008F4800" w:rsidRDefault="009D51B5" w:rsidP="009D51B5">
            <w:pPr>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143</w:t>
            </w:r>
          </w:p>
        </w:tc>
        <w:tc>
          <w:tcPr>
            <w:tcW w:w="2704" w:type="dxa"/>
            <w:vAlign w:val="center"/>
          </w:tcPr>
          <w:p w14:paraId="48026A2B" w14:textId="77777777" w:rsidR="009D51B5" w:rsidRPr="008F4800" w:rsidRDefault="009D51B5" w:rsidP="009D51B5">
            <w:pPr>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40.9</w:t>
            </w:r>
            <w:r w:rsidRPr="008F4800">
              <w:rPr>
                <w:rFonts w:ascii="Simplified Arabic" w:hAnsi="Simplified Arabic" w:cs="Simplified Arabic" w:hint="cs"/>
                <w:b/>
                <w:bCs/>
                <w:sz w:val="24"/>
                <w:szCs w:val="24"/>
                <w:rtl/>
                <w:lang w:bidi="ar-EG"/>
              </w:rPr>
              <w:t>%</w:t>
            </w:r>
          </w:p>
        </w:tc>
      </w:tr>
      <w:tr w:rsidR="009D51B5" w:rsidRPr="001B55A8" w14:paraId="1D955A28" w14:textId="77777777" w:rsidTr="009D496C">
        <w:tc>
          <w:tcPr>
            <w:tcW w:w="3686" w:type="dxa"/>
            <w:shd w:val="clear" w:color="auto" w:fill="B8CCE4" w:themeFill="accent1" w:themeFillTint="66"/>
            <w:vAlign w:val="center"/>
          </w:tcPr>
          <w:p w14:paraId="38C2BE83" w14:textId="77777777" w:rsidR="009D51B5" w:rsidRPr="008F4800" w:rsidRDefault="009D51B5" w:rsidP="009D51B5">
            <w:pPr>
              <w:jc w:val="center"/>
              <w:rPr>
                <w:rFonts w:ascii="Simplified Arabic" w:hAnsi="Simplified Arabic" w:cs="Simplified Arabic"/>
                <w:b/>
                <w:bCs/>
                <w:sz w:val="28"/>
                <w:szCs w:val="28"/>
                <w:rtl/>
                <w:lang w:bidi="ar-EG"/>
              </w:rPr>
            </w:pPr>
            <w:r w:rsidRPr="008F4800">
              <w:rPr>
                <w:rFonts w:ascii="Simplified Arabic" w:hAnsi="Simplified Arabic" w:cs="Simplified Arabic" w:hint="cs"/>
                <w:b/>
                <w:bCs/>
                <w:sz w:val="28"/>
                <w:szCs w:val="28"/>
                <w:rtl/>
                <w:lang w:bidi="ar-EG"/>
              </w:rPr>
              <w:t>الأجمالى</w:t>
            </w:r>
          </w:p>
        </w:tc>
        <w:tc>
          <w:tcPr>
            <w:tcW w:w="2534" w:type="dxa"/>
            <w:shd w:val="clear" w:color="auto" w:fill="B8CCE4" w:themeFill="accent1" w:themeFillTint="66"/>
            <w:vAlign w:val="center"/>
          </w:tcPr>
          <w:p w14:paraId="22136FAC" w14:textId="77777777" w:rsidR="009D51B5" w:rsidRPr="008F4800" w:rsidRDefault="009D51B5" w:rsidP="009D51B5">
            <w:pPr>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350</w:t>
            </w:r>
          </w:p>
        </w:tc>
        <w:tc>
          <w:tcPr>
            <w:tcW w:w="2704" w:type="dxa"/>
            <w:shd w:val="clear" w:color="auto" w:fill="B8CCE4" w:themeFill="accent1" w:themeFillTint="66"/>
            <w:vAlign w:val="center"/>
          </w:tcPr>
          <w:p w14:paraId="5EAFE948" w14:textId="77777777" w:rsidR="009D51B5" w:rsidRPr="008F4800" w:rsidRDefault="009D51B5" w:rsidP="009D51B5">
            <w:pPr>
              <w:jc w:val="center"/>
              <w:rPr>
                <w:rFonts w:ascii="Simplified Arabic" w:hAnsi="Simplified Arabic" w:cs="Simplified Arabic"/>
                <w:b/>
                <w:bCs/>
                <w:sz w:val="24"/>
                <w:szCs w:val="24"/>
                <w:rtl/>
                <w:lang w:bidi="ar-EG"/>
              </w:rPr>
            </w:pPr>
            <w:r w:rsidRPr="008F4800">
              <w:rPr>
                <w:rFonts w:ascii="Simplified Arabic" w:hAnsi="Simplified Arabic" w:cs="Simplified Arabic" w:hint="cs"/>
                <w:b/>
                <w:bCs/>
                <w:sz w:val="24"/>
                <w:szCs w:val="24"/>
                <w:rtl/>
                <w:lang w:bidi="ar-EG"/>
              </w:rPr>
              <w:t>100%</w:t>
            </w:r>
          </w:p>
        </w:tc>
      </w:tr>
    </w:tbl>
    <w:p w14:paraId="0C4E37A8" w14:textId="77777777" w:rsidR="00DD740A" w:rsidRPr="00734725" w:rsidRDefault="00DD740A" w:rsidP="00DD740A">
      <w:pPr>
        <w:spacing w:after="0"/>
        <w:jc w:val="center"/>
        <w:rPr>
          <w:rFonts w:asciiTheme="majorBidi" w:eastAsia="Times New Roman" w:hAnsiTheme="majorBidi" w:cstheme="majorBidi"/>
          <w:sz w:val="28"/>
          <w:szCs w:val="28"/>
          <w:rtl/>
          <w:lang w:bidi="ar-EG"/>
        </w:rPr>
      </w:pPr>
      <w:r w:rsidRPr="00B3475E">
        <w:rPr>
          <w:rFonts w:asciiTheme="majorBidi" w:eastAsia="Times New Roman" w:hAnsiTheme="majorBidi" w:cstheme="majorBidi"/>
          <w:sz w:val="28"/>
          <w:szCs w:val="28"/>
          <w:rtl/>
          <w:lang w:bidi="ar-EG"/>
        </w:rPr>
        <w:t xml:space="preserve">المصدر : من إعداد الباحث بالاعتماد على مخرجات برنامج </w:t>
      </w:r>
      <w:r w:rsidRPr="00B3475E">
        <w:rPr>
          <w:rFonts w:asciiTheme="majorBidi" w:eastAsia="Times New Roman" w:hAnsiTheme="majorBidi" w:cstheme="majorBidi"/>
          <w:sz w:val="28"/>
          <w:szCs w:val="28"/>
          <w:lang w:bidi="ar-EG"/>
        </w:rPr>
        <w:t>SPSS. V26</w:t>
      </w:r>
    </w:p>
    <w:p w14:paraId="04522AD5" w14:textId="06A83F91" w:rsidR="009D51B5" w:rsidRPr="009D51B5" w:rsidRDefault="009D51B5" w:rsidP="009D51B5">
      <w:pPr>
        <w:spacing w:after="0" w:line="360" w:lineRule="auto"/>
        <w:jc w:val="both"/>
        <w:outlineLvl w:val="0"/>
        <w:rPr>
          <w:rFonts w:asciiTheme="majorBidi" w:eastAsia="Times New Roman" w:hAnsiTheme="majorBidi" w:cstheme="majorBidi"/>
          <w:b/>
          <w:bCs/>
          <w:sz w:val="28"/>
          <w:szCs w:val="28"/>
          <w:u w:val="single"/>
          <w:lang w:bidi="ar-EG"/>
        </w:rPr>
      </w:pPr>
      <w:bookmarkStart w:id="107" w:name="_Toc224313404"/>
      <w:r>
        <w:rPr>
          <w:rFonts w:asciiTheme="majorBidi" w:hAnsiTheme="majorBidi" w:cs="Times New Roman" w:hint="cs"/>
          <w:sz w:val="28"/>
          <w:szCs w:val="28"/>
          <w:rtl/>
          <w:lang w:bidi="ar-EG"/>
        </w:rPr>
        <w:lastRenderedPageBreak/>
        <w:t xml:space="preserve">    </w:t>
      </w:r>
      <w:r w:rsidRPr="009D51B5">
        <w:rPr>
          <w:rFonts w:asciiTheme="majorBidi" w:hAnsiTheme="majorBidi" w:cs="Times New Roman"/>
          <w:sz w:val="28"/>
          <w:szCs w:val="28"/>
          <w:rtl/>
          <w:lang w:bidi="ar-EG"/>
        </w:rPr>
        <w:t>يبرز الجدول رقم (4-6) توزيع عينة الدراسة وفقاً لمتغير "مستوى الخبرة"، حيث كشفت النتائج عن تباين إحصائي ملحوظ يجمع بين الخبرات المتراكمة والدماء الشابة؛ فقد احتلت فئة ذوي الخبرة الطويلة "9 سنوات فأكثر" المرتبة الأولى بواقع 143 فرداً وبنسبة (40.9%)، تلتها فئة الخبرة الحديثة "أقل من 3 سنوات" بنسبة (33.4%)</w:t>
      </w:r>
      <w:r>
        <w:rPr>
          <w:rFonts w:asciiTheme="majorBidi" w:hAnsiTheme="majorBidi" w:cs="Times New Roman" w:hint="cs"/>
          <w:sz w:val="28"/>
          <w:szCs w:val="28"/>
          <w:rtl/>
          <w:lang w:bidi="ar-EG"/>
        </w:rPr>
        <w:t>،</w:t>
      </w:r>
      <w:r w:rsidRPr="009D51B5">
        <w:rPr>
          <w:rFonts w:asciiTheme="majorBidi" w:hAnsiTheme="majorBidi" w:cs="Times New Roman"/>
          <w:sz w:val="28"/>
          <w:szCs w:val="28"/>
          <w:rtl/>
          <w:lang w:bidi="ar-EG"/>
        </w:rPr>
        <w:t xml:space="preserve"> ويشير هذا التوزيع إلى أن الدراسة استندت في جزء كبير منها إلى آراء كوادر تمتلك خبرة عميقة وتراكمية في النظام الصحي السعودي، مما يجعل تقييمهم لممارسات الإدارة الإستراتيجية وتحولات الجودة مبنياً على رؤية ناضجة وفهم عميق لتطورات التجمع الصحي</w:t>
      </w:r>
      <w:r>
        <w:rPr>
          <w:rFonts w:asciiTheme="majorBidi" w:hAnsiTheme="majorBidi" w:cs="Times New Roman" w:hint="cs"/>
          <w:sz w:val="28"/>
          <w:szCs w:val="28"/>
          <w:rtl/>
          <w:lang w:bidi="ar-EG"/>
        </w:rPr>
        <w:t>،</w:t>
      </w:r>
      <w:r w:rsidRPr="009D51B5">
        <w:rPr>
          <w:rFonts w:asciiTheme="majorBidi" w:hAnsiTheme="majorBidi" w:cs="Times New Roman"/>
          <w:sz w:val="28"/>
          <w:szCs w:val="28"/>
          <w:rtl/>
          <w:lang w:bidi="ar-EG"/>
        </w:rPr>
        <w:t xml:space="preserve"> وفي الوقت ذاته، فإن وجود نسبة جيدة من الطاقات الشابة يضفي حيوية على النتائج ويعكس وجهة نظر الجيل الجديد الذي عاصر بدايات التحول الرقمي والإستراتيجي المعاصر، مما يعزز من شمولية التحليل وقدرته على استشراف مستقبل جودة الخدمات الصحية من منظورين مختلفين. </w:t>
      </w:r>
    </w:p>
    <w:p w14:paraId="4FB15AC7" w14:textId="7CC874ED" w:rsidR="00DD740A" w:rsidRPr="003D7E7C" w:rsidRDefault="003D7E7C" w:rsidP="003D7E7C">
      <w:pPr>
        <w:spacing w:after="0" w:line="360" w:lineRule="auto"/>
        <w:ind w:left="360"/>
        <w:jc w:val="both"/>
        <w:outlineLvl w:val="0"/>
        <w:rPr>
          <w:rFonts w:asciiTheme="majorBidi" w:eastAsia="Times New Roman" w:hAnsiTheme="majorBidi" w:cstheme="majorBidi"/>
          <w:b/>
          <w:bCs/>
          <w:sz w:val="28"/>
          <w:szCs w:val="28"/>
          <w:u w:val="single"/>
          <w:rtl/>
          <w:lang w:bidi="ar-EG"/>
        </w:rPr>
      </w:pPr>
      <w:r>
        <w:rPr>
          <w:rFonts w:asciiTheme="majorBidi" w:eastAsia="Times New Roman" w:hAnsiTheme="majorBidi" w:cstheme="majorBidi" w:hint="cs"/>
          <w:b/>
          <w:bCs/>
          <w:sz w:val="28"/>
          <w:szCs w:val="28"/>
          <w:u w:val="single"/>
          <w:rtl/>
          <w:lang w:bidi="ar-EG"/>
        </w:rPr>
        <w:t xml:space="preserve">سادسا: </w:t>
      </w:r>
      <w:r w:rsidR="00DD740A" w:rsidRPr="003D7E7C">
        <w:rPr>
          <w:rFonts w:asciiTheme="majorBidi" w:eastAsia="Times New Roman" w:hAnsiTheme="majorBidi" w:cstheme="majorBidi"/>
          <w:b/>
          <w:bCs/>
          <w:sz w:val="28"/>
          <w:szCs w:val="28"/>
          <w:u w:val="single"/>
          <w:rtl/>
          <w:lang w:bidi="ar-EG"/>
        </w:rPr>
        <w:t xml:space="preserve">التحليل الوصفى لعينة البحث من حيث </w:t>
      </w:r>
      <w:r w:rsidR="00DD740A" w:rsidRPr="003D7E7C">
        <w:rPr>
          <w:rFonts w:asciiTheme="majorBidi" w:eastAsia="Times New Roman" w:hAnsiTheme="majorBidi" w:cstheme="majorBidi" w:hint="cs"/>
          <w:b/>
          <w:bCs/>
          <w:sz w:val="28"/>
          <w:szCs w:val="28"/>
          <w:u w:val="single"/>
          <w:rtl/>
          <w:lang w:bidi="ar-EG"/>
        </w:rPr>
        <w:t>مستوى عدد الدورات التدريبية</w:t>
      </w:r>
      <w:r w:rsidR="00DD740A" w:rsidRPr="003D7E7C">
        <w:rPr>
          <w:rFonts w:asciiTheme="majorBidi" w:eastAsia="Times New Roman" w:hAnsiTheme="majorBidi" w:cstheme="majorBidi"/>
          <w:b/>
          <w:bCs/>
          <w:sz w:val="28"/>
          <w:szCs w:val="28"/>
          <w:u w:val="single"/>
          <w:rtl/>
          <w:lang w:bidi="ar-EG"/>
        </w:rPr>
        <w:t>:</w:t>
      </w:r>
      <w:bookmarkEnd w:id="107"/>
    </w:p>
    <w:p w14:paraId="61F473DC" w14:textId="77777777" w:rsidR="00DD740A" w:rsidRPr="007A1D7F" w:rsidRDefault="00DD740A" w:rsidP="00DD740A">
      <w:pPr>
        <w:spacing w:after="0" w:line="360" w:lineRule="auto"/>
        <w:jc w:val="center"/>
        <w:rPr>
          <w:rFonts w:asciiTheme="majorBidi" w:eastAsia="Calibri" w:hAnsiTheme="majorBidi" w:cstheme="majorBidi"/>
          <w:b/>
          <w:bCs/>
          <w:sz w:val="28"/>
          <w:szCs w:val="28"/>
          <w:rtl/>
          <w:lang w:bidi="ar-EG"/>
        </w:rPr>
      </w:pPr>
      <w:r w:rsidRPr="006419A5">
        <w:rPr>
          <w:rFonts w:asciiTheme="majorBidi" w:eastAsia="Calibri" w:hAnsiTheme="majorBidi" w:cstheme="majorBidi"/>
          <w:b/>
          <w:bCs/>
          <w:sz w:val="28"/>
          <w:szCs w:val="28"/>
          <w:rtl/>
          <w:lang w:bidi="ar-EG"/>
        </w:rPr>
        <w:t>جدول (</w:t>
      </w:r>
      <w:r>
        <w:rPr>
          <w:rFonts w:asciiTheme="majorBidi" w:eastAsia="Calibri" w:hAnsiTheme="majorBidi" w:cstheme="majorBidi" w:hint="cs"/>
          <w:b/>
          <w:bCs/>
          <w:sz w:val="28"/>
          <w:szCs w:val="28"/>
          <w:rtl/>
          <w:lang w:bidi="ar-EG"/>
        </w:rPr>
        <w:t>4</w:t>
      </w:r>
      <w:r w:rsidRPr="006419A5">
        <w:rPr>
          <w:rFonts w:asciiTheme="majorBidi" w:eastAsia="Calibri" w:hAnsiTheme="majorBidi" w:cstheme="majorBidi"/>
          <w:b/>
          <w:bCs/>
          <w:sz w:val="28"/>
          <w:szCs w:val="28"/>
          <w:rtl/>
          <w:lang w:bidi="ar-EG"/>
        </w:rPr>
        <w:t>-</w:t>
      </w:r>
      <w:r>
        <w:rPr>
          <w:rFonts w:asciiTheme="majorBidi" w:eastAsia="Calibri" w:hAnsiTheme="majorBidi" w:cstheme="majorBidi" w:hint="cs"/>
          <w:b/>
          <w:bCs/>
          <w:sz w:val="28"/>
          <w:szCs w:val="28"/>
          <w:rtl/>
          <w:lang w:bidi="ar-EG"/>
        </w:rPr>
        <w:t>7</w:t>
      </w:r>
      <w:r w:rsidRPr="006419A5">
        <w:rPr>
          <w:rFonts w:asciiTheme="majorBidi" w:eastAsia="Calibri" w:hAnsiTheme="majorBidi" w:cstheme="majorBidi"/>
          <w:b/>
          <w:bCs/>
          <w:sz w:val="28"/>
          <w:szCs w:val="28"/>
          <w:rtl/>
          <w:lang w:bidi="ar-EG"/>
        </w:rPr>
        <w:t>) توزيع عينة الدراسة وفقا لمتغير "</w:t>
      </w:r>
      <w:r w:rsidRPr="007A1D7F">
        <w:rPr>
          <w:rFonts w:hint="cs"/>
          <w:rtl/>
        </w:rPr>
        <w:t xml:space="preserve"> </w:t>
      </w:r>
      <w:r w:rsidRPr="007A1D7F">
        <w:rPr>
          <w:rFonts w:asciiTheme="majorBidi" w:eastAsia="Calibri" w:hAnsiTheme="majorBidi" w:cs="Times New Roman" w:hint="cs"/>
          <w:b/>
          <w:bCs/>
          <w:sz w:val="28"/>
          <w:szCs w:val="28"/>
          <w:rtl/>
          <w:lang w:bidi="ar-EG"/>
        </w:rPr>
        <w:t>عدد</w:t>
      </w:r>
      <w:r w:rsidRPr="007A1D7F">
        <w:rPr>
          <w:rFonts w:asciiTheme="majorBidi" w:eastAsia="Calibri" w:hAnsiTheme="majorBidi" w:cs="Times New Roman"/>
          <w:b/>
          <w:bCs/>
          <w:sz w:val="28"/>
          <w:szCs w:val="28"/>
          <w:rtl/>
          <w:lang w:bidi="ar-EG"/>
        </w:rPr>
        <w:t xml:space="preserve"> </w:t>
      </w:r>
      <w:r w:rsidRPr="007A1D7F">
        <w:rPr>
          <w:rFonts w:asciiTheme="majorBidi" w:eastAsia="Calibri" w:hAnsiTheme="majorBidi" w:cs="Times New Roman" w:hint="cs"/>
          <w:b/>
          <w:bCs/>
          <w:sz w:val="28"/>
          <w:szCs w:val="28"/>
          <w:rtl/>
          <w:lang w:bidi="ar-EG"/>
        </w:rPr>
        <w:t>الدورات</w:t>
      </w:r>
      <w:r w:rsidRPr="007A1D7F">
        <w:rPr>
          <w:rFonts w:asciiTheme="majorBidi" w:eastAsia="Calibri" w:hAnsiTheme="majorBidi" w:cs="Times New Roman"/>
          <w:b/>
          <w:bCs/>
          <w:sz w:val="28"/>
          <w:szCs w:val="28"/>
          <w:rtl/>
          <w:lang w:bidi="ar-EG"/>
        </w:rPr>
        <w:t xml:space="preserve"> </w:t>
      </w:r>
      <w:r w:rsidRPr="007A1D7F">
        <w:rPr>
          <w:rFonts w:asciiTheme="majorBidi" w:eastAsia="Calibri" w:hAnsiTheme="majorBidi" w:cs="Times New Roman" w:hint="cs"/>
          <w:b/>
          <w:bCs/>
          <w:sz w:val="28"/>
          <w:szCs w:val="28"/>
          <w:rtl/>
          <w:lang w:bidi="ar-EG"/>
        </w:rPr>
        <w:t>التدريبية</w:t>
      </w:r>
      <w:r w:rsidRPr="007A1D7F">
        <w:rPr>
          <w:rFonts w:asciiTheme="majorBidi" w:eastAsia="Calibri" w:hAnsiTheme="majorBidi" w:cs="Times New Roman"/>
          <w:b/>
          <w:bCs/>
          <w:sz w:val="28"/>
          <w:szCs w:val="28"/>
          <w:rtl/>
          <w:lang w:bidi="ar-EG"/>
        </w:rPr>
        <w:t xml:space="preserve"> </w:t>
      </w:r>
      <w:r w:rsidRPr="006419A5">
        <w:rPr>
          <w:rFonts w:asciiTheme="majorBidi" w:eastAsia="Calibri" w:hAnsiTheme="majorBidi" w:cstheme="majorBidi"/>
          <w:b/>
          <w:bCs/>
          <w:sz w:val="28"/>
          <w:szCs w:val="28"/>
          <w:rtl/>
          <w:lang w:bidi="ar-EG"/>
        </w:rPr>
        <w:t>"</w:t>
      </w:r>
    </w:p>
    <w:tbl>
      <w:tblPr>
        <w:tblStyle w:val="TableGrid1"/>
        <w:bidiVisual/>
        <w:tblW w:w="0" w:type="auto"/>
        <w:jc w:val="center"/>
        <w:tblBorders>
          <w:top w:val="threeDEmboss" w:sz="12" w:space="0" w:color="auto"/>
          <w:left w:val="threeDEmboss" w:sz="12" w:space="0" w:color="auto"/>
          <w:bottom w:val="threeDEmboss" w:sz="12" w:space="0" w:color="auto"/>
          <w:right w:val="threeDEmboss" w:sz="12" w:space="0" w:color="auto"/>
          <w:insideH w:val="threeDEmboss" w:sz="12" w:space="0" w:color="auto"/>
          <w:insideV w:val="threeDEmboss" w:sz="12" w:space="0" w:color="auto"/>
        </w:tblBorders>
        <w:tblLook w:val="04A0" w:firstRow="1" w:lastRow="0" w:firstColumn="1" w:lastColumn="0" w:noHBand="0" w:noVBand="1"/>
      </w:tblPr>
      <w:tblGrid>
        <w:gridCol w:w="4536"/>
        <w:gridCol w:w="2127"/>
        <w:gridCol w:w="2261"/>
      </w:tblGrid>
      <w:tr w:rsidR="009D51B5" w:rsidRPr="001B55A8" w14:paraId="7C347A4F" w14:textId="77777777" w:rsidTr="009D496C">
        <w:trPr>
          <w:jc w:val="center"/>
        </w:trPr>
        <w:tc>
          <w:tcPr>
            <w:tcW w:w="4536" w:type="dxa"/>
            <w:shd w:val="clear" w:color="auto" w:fill="B8CCE4" w:themeFill="accent1" w:themeFillTint="66"/>
            <w:vAlign w:val="center"/>
          </w:tcPr>
          <w:p w14:paraId="5FA10DC5" w14:textId="77777777" w:rsidR="009D51B5" w:rsidRPr="001B55A8" w:rsidRDefault="009D51B5" w:rsidP="009D496C">
            <w:pPr>
              <w:jc w:val="center"/>
              <w:rPr>
                <w:rFonts w:ascii="Simplified Arabic" w:hAnsi="Simplified Arabic" w:cs="Simplified Arabic"/>
                <w:b/>
                <w:bCs/>
                <w:sz w:val="32"/>
                <w:szCs w:val="32"/>
                <w:rtl/>
                <w:lang w:bidi="ar-EG"/>
              </w:rPr>
            </w:pPr>
            <w:r w:rsidRPr="001B55A8">
              <w:rPr>
                <w:rFonts w:ascii="Simplified Arabic" w:hAnsi="Simplified Arabic" w:cs="Simplified Arabic" w:hint="cs"/>
                <w:b/>
                <w:bCs/>
                <w:sz w:val="32"/>
                <w:szCs w:val="32"/>
                <w:rtl/>
                <w:lang w:bidi="ar-EG"/>
              </w:rPr>
              <w:t>النوع</w:t>
            </w:r>
          </w:p>
        </w:tc>
        <w:tc>
          <w:tcPr>
            <w:tcW w:w="2127" w:type="dxa"/>
            <w:shd w:val="clear" w:color="auto" w:fill="B8CCE4" w:themeFill="accent1" w:themeFillTint="66"/>
            <w:vAlign w:val="center"/>
          </w:tcPr>
          <w:p w14:paraId="409A1A22" w14:textId="77777777" w:rsidR="009D51B5" w:rsidRPr="001B55A8" w:rsidRDefault="009D51B5" w:rsidP="009D496C">
            <w:pPr>
              <w:jc w:val="center"/>
              <w:rPr>
                <w:rFonts w:ascii="Simplified Arabic" w:hAnsi="Simplified Arabic" w:cs="Simplified Arabic"/>
                <w:b/>
                <w:bCs/>
                <w:sz w:val="32"/>
                <w:szCs w:val="32"/>
                <w:rtl/>
                <w:lang w:bidi="ar-EG"/>
              </w:rPr>
            </w:pPr>
            <w:r w:rsidRPr="001B55A8">
              <w:rPr>
                <w:rFonts w:ascii="Simplified Arabic" w:hAnsi="Simplified Arabic" w:cs="Simplified Arabic" w:hint="cs"/>
                <w:b/>
                <w:bCs/>
                <w:sz w:val="32"/>
                <w:szCs w:val="32"/>
                <w:rtl/>
                <w:lang w:bidi="ar-EG"/>
              </w:rPr>
              <w:t>العدد</w:t>
            </w:r>
          </w:p>
        </w:tc>
        <w:tc>
          <w:tcPr>
            <w:tcW w:w="2261" w:type="dxa"/>
            <w:shd w:val="clear" w:color="auto" w:fill="B8CCE4" w:themeFill="accent1" w:themeFillTint="66"/>
            <w:vAlign w:val="center"/>
          </w:tcPr>
          <w:p w14:paraId="72E9537B" w14:textId="77777777" w:rsidR="009D51B5" w:rsidRPr="001B55A8" w:rsidRDefault="009D51B5" w:rsidP="009D496C">
            <w:pPr>
              <w:jc w:val="center"/>
              <w:rPr>
                <w:rFonts w:ascii="Simplified Arabic" w:hAnsi="Simplified Arabic" w:cs="Simplified Arabic"/>
                <w:b/>
                <w:bCs/>
                <w:sz w:val="32"/>
                <w:szCs w:val="32"/>
                <w:rtl/>
                <w:lang w:bidi="ar-EG"/>
              </w:rPr>
            </w:pPr>
            <w:r w:rsidRPr="001B55A8">
              <w:rPr>
                <w:rFonts w:ascii="Simplified Arabic" w:hAnsi="Simplified Arabic" w:cs="Simplified Arabic" w:hint="cs"/>
                <w:b/>
                <w:bCs/>
                <w:sz w:val="32"/>
                <w:szCs w:val="32"/>
                <w:rtl/>
                <w:lang w:bidi="ar-EG"/>
              </w:rPr>
              <w:t>النسبة المئوية</w:t>
            </w:r>
          </w:p>
        </w:tc>
      </w:tr>
      <w:tr w:rsidR="009D51B5" w:rsidRPr="001B55A8" w14:paraId="0FCE247A" w14:textId="77777777" w:rsidTr="009D496C">
        <w:trPr>
          <w:jc w:val="center"/>
        </w:trPr>
        <w:tc>
          <w:tcPr>
            <w:tcW w:w="4536" w:type="dxa"/>
            <w:shd w:val="clear" w:color="auto" w:fill="B8CCE4" w:themeFill="accent1" w:themeFillTint="66"/>
          </w:tcPr>
          <w:p w14:paraId="044526CF" w14:textId="77777777" w:rsidR="009D51B5" w:rsidRPr="006049BF" w:rsidRDefault="009D51B5" w:rsidP="009D496C">
            <w:pPr>
              <w:jc w:val="center"/>
              <w:rPr>
                <w:rFonts w:ascii="Simplified Arabic" w:hAnsi="Simplified Arabic" w:cs="Simplified Arabic"/>
                <w:b/>
                <w:bCs/>
                <w:sz w:val="24"/>
                <w:szCs w:val="24"/>
                <w:lang w:bidi="ar-EG"/>
              </w:rPr>
            </w:pPr>
            <w:r>
              <w:rPr>
                <w:rFonts w:ascii="Simplified Arabic" w:hAnsi="Simplified Arabic" w:cs="Simplified Arabic" w:hint="cs"/>
                <w:b/>
                <w:bCs/>
                <w:sz w:val="24"/>
                <w:szCs w:val="24"/>
                <w:rtl/>
                <w:lang w:bidi="ar-EG"/>
              </w:rPr>
              <w:t>دورة واحدة</w:t>
            </w:r>
          </w:p>
        </w:tc>
        <w:tc>
          <w:tcPr>
            <w:tcW w:w="2127" w:type="dxa"/>
            <w:vAlign w:val="center"/>
          </w:tcPr>
          <w:p w14:paraId="6BEE7B49" w14:textId="77777777" w:rsidR="009D51B5" w:rsidRPr="008F4800" w:rsidRDefault="009D51B5" w:rsidP="009D496C">
            <w:pPr>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58</w:t>
            </w:r>
          </w:p>
        </w:tc>
        <w:tc>
          <w:tcPr>
            <w:tcW w:w="2261" w:type="dxa"/>
            <w:vAlign w:val="center"/>
          </w:tcPr>
          <w:p w14:paraId="36FC802E" w14:textId="77777777" w:rsidR="009D51B5" w:rsidRPr="008F4800" w:rsidRDefault="009D51B5" w:rsidP="009D496C">
            <w:pPr>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16.6</w:t>
            </w:r>
            <w:r w:rsidRPr="008F4800">
              <w:rPr>
                <w:rFonts w:ascii="Simplified Arabic" w:hAnsi="Simplified Arabic" w:cs="Simplified Arabic" w:hint="cs"/>
                <w:b/>
                <w:bCs/>
                <w:sz w:val="24"/>
                <w:szCs w:val="24"/>
                <w:rtl/>
                <w:lang w:bidi="ar-EG"/>
              </w:rPr>
              <w:t>%</w:t>
            </w:r>
          </w:p>
        </w:tc>
      </w:tr>
      <w:tr w:rsidR="009D51B5" w:rsidRPr="001B55A8" w14:paraId="505E3645" w14:textId="77777777" w:rsidTr="009D496C">
        <w:trPr>
          <w:jc w:val="center"/>
        </w:trPr>
        <w:tc>
          <w:tcPr>
            <w:tcW w:w="4536" w:type="dxa"/>
            <w:shd w:val="clear" w:color="auto" w:fill="B8CCE4" w:themeFill="accent1" w:themeFillTint="66"/>
          </w:tcPr>
          <w:p w14:paraId="725A25E6" w14:textId="77777777" w:rsidR="009D51B5" w:rsidRPr="006049BF" w:rsidRDefault="009D51B5" w:rsidP="009D496C">
            <w:pPr>
              <w:jc w:val="center"/>
              <w:rPr>
                <w:rFonts w:ascii="Simplified Arabic" w:hAnsi="Simplified Arabic" w:cs="Simplified Arabic"/>
                <w:b/>
                <w:bCs/>
                <w:sz w:val="24"/>
                <w:szCs w:val="24"/>
                <w:lang w:bidi="ar-EG"/>
              </w:rPr>
            </w:pPr>
            <w:r>
              <w:rPr>
                <w:rFonts w:ascii="Simplified Arabic" w:hAnsi="Simplified Arabic" w:cs="Simplified Arabic" w:hint="cs"/>
                <w:b/>
                <w:bCs/>
                <w:sz w:val="24"/>
                <w:szCs w:val="24"/>
                <w:rtl/>
                <w:lang w:bidi="ar-EG"/>
              </w:rPr>
              <w:t>دورتين</w:t>
            </w:r>
          </w:p>
        </w:tc>
        <w:tc>
          <w:tcPr>
            <w:tcW w:w="2127" w:type="dxa"/>
            <w:vAlign w:val="center"/>
          </w:tcPr>
          <w:p w14:paraId="076CD0A2" w14:textId="77777777" w:rsidR="009D51B5" w:rsidRPr="008F4800" w:rsidRDefault="009D51B5" w:rsidP="009D496C">
            <w:pPr>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46</w:t>
            </w:r>
          </w:p>
        </w:tc>
        <w:tc>
          <w:tcPr>
            <w:tcW w:w="2261" w:type="dxa"/>
            <w:vAlign w:val="center"/>
          </w:tcPr>
          <w:p w14:paraId="748C95DD" w14:textId="77777777" w:rsidR="009D51B5" w:rsidRPr="008F4800" w:rsidRDefault="009D51B5" w:rsidP="009D496C">
            <w:pPr>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13.1</w:t>
            </w:r>
            <w:r w:rsidRPr="008F4800">
              <w:rPr>
                <w:rFonts w:ascii="Simplified Arabic" w:hAnsi="Simplified Arabic" w:cs="Simplified Arabic" w:hint="cs"/>
                <w:b/>
                <w:bCs/>
                <w:sz w:val="24"/>
                <w:szCs w:val="24"/>
                <w:rtl/>
                <w:lang w:bidi="ar-EG"/>
              </w:rPr>
              <w:t>%</w:t>
            </w:r>
          </w:p>
        </w:tc>
      </w:tr>
      <w:tr w:rsidR="009D51B5" w:rsidRPr="001B55A8" w14:paraId="5FA9F45C" w14:textId="77777777" w:rsidTr="009D496C">
        <w:trPr>
          <w:jc w:val="center"/>
        </w:trPr>
        <w:tc>
          <w:tcPr>
            <w:tcW w:w="4536" w:type="dxa"/>
            <w:shd w:val="clear" w:color="auto" w:fill="B8CCE4" w:themeFill="accent1" w:themeFillTint="66"/>
          </w:tcPr>
          <w:p w14:paraId="4954DFFD" w14:textId="77777777" w:rsidR="009D51B5" w:rsidRPr="006049BF" w:rsidRDefault="009D51B5" w:rsidP="009D496C">
            <w:pPr>
              <w:jc w:val="center"/>
              <w:rPr>
                <w:rFonts w:ascii="Simplified Arabic" w:hAnsi="Simplified Arabic" w:cs="Simplified Arabic"/>
                <w:b/>
                <w:bCs/>
                <w:sz w:val="24"/>
                <w:szCs w:val="24"/>
                <w:lang w:bidi="ar-EG"/>
              </w:rPr>
            </w:pPr>
            <w:r>
              <w:rPr>
                <w:rFonts w:ascii="Simplified Arabic" w:hAnsi="Simplified Arabic" w:cs="Simplified Arabic" w:hint="cs"/>
                <w:b/>
                <w:bCs/>
                <w:sz w:val="24"/>
                <w:szCs w:val="24"/>
                <w:rtl/>
                <w:lang w:bidi="ar-EG"/>
              </w:rPr>
              <w:t>أكثر من دورتين</w:t>
            </w:r>
          </w:p>
        </w:tc>
        <w:tc>
          <w:tcPr>
            <w:tcW w:w="2127" w:type="dxa"/>
            <w:vAlign w:val="center"/>
          </w:tcPr>
          <w:p w14:paraId="5821CE77" w14:textId="77777777" w:rsidR="009D51B5" w:rsidRPr="008F4800" w:rsidRDefault="009D51B5" w:rsidP="009D496C">
            <w:pPr>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173</w:t>
            </w:r>
          </w:p>
        </w:tc>
        <w:tc>
          <w:tcPr>
            <w:tcW w:w="2261" w:type="dxa"/>
            <w:vAlign w:val="center"/>
          </w:tcPr>
          <w:p w14:paraId="23FA981A" w14:textId="77777777" w:rsidR="009D51B5" w:rsidRPr="008F4800" w:rsidRDefault="009D51B5" w:rsidP="009D496C">
            <w:pPr>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49.4</w:t>
            </w:r>
            <w:r w:rsidRPr="008F4800">
              <w:rPr>
                <w:rFonts w:ascii="Simplified Arabic" w:hAnsi="Simplified Arabic" w:cs="Simplified Arabic" w:hint="cs"/>
                <w:b/>
                <w:bCs/>
                <w:sz w:val="24"/>
                <w:szCs w:val="24"/>
                <w:rtl/>
                <w:lang w:bidi="ar-EG"/>
              </w:rPr>
              <w:t>%</w:t>
            </w:r>
          </w:p>
        </w:tc>
      </w:tr>
      <w:tr w:rsidR="009D51B5" w:rsidRPr="001B55A8" w14:paraId="7FB4C0E7" w14:textId="77777777" w:rsidTr="009D496C">
        <w:trPr>
          <w:jc w:val="center"/>
        </w:trPr>
        <w:tc>
          <w:tcPr>
            <w:tcW w:w="4536" w:type="dxa"/>
            <w:shd w:val="clear" w:color="auto" w:fill="B8CCE4" w:themeFill="accent1" w:themeFillTint="66"/>
          </w:tcPr>
          <w:p w14:paraId="1610623D" w14:textId="77777777" w:rsidR="009D51B5" w:rsidRPr="006049BF" w:rsidRDefault="009D51B5" w:rsidP="009D496C">
            <w:pPr>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لا يوجد لدى دورات تدريبية</w:t>
            </w:r>
          </w:p>
        </w:tc>
        <w:tc>
          <w:tcPr>
            <w:tcW w:w="2127" w:type="dxa"/>
            <w:vAlign w:val="center"/>
          </w:tcPr>
          <w:p w14:paraId="0D957875" w14:textId="77777777" w:rsidR="009D51B5" w:rsidRPr="008F4800" w:rsidRDefault="009D51B5" w:rsidP="009D496C">
            <w:pPr>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73</w:t>
            </w:r>
          </w:p>
        </w:tc>
        <w:tc>
          <w:tcPr>
            <w:tcW w:w="2261" w:type="dxa"/>
            <w:vAlign w:val="center"/>
          </w:tcPr>
          <w:p w14:paraId="3A3AE01E" w14:textId="77777777" w:rsidR="009D51B5" w:rsidRPr="008F4800" w:rsidRDefault="009D51B5" w:rsidP="009D496C">
            <w:pPr>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20.9</w:t>
            </w:r>
            <w:r w:rsidRPr="008F4800">
              <w:rPr>
                <w:rFonts w:ascii="Simplified Arabic" w:hAnsi="Simplified Arabic" w:cs="Simplified Arabic" w:hint="cs"/>
                <w:b/>
                <w:bCs/>
                <w:sz w:val="24"/>
                <w:szCs w:val="24"/>
                <w:rtl/>
                <w:lang w:bidi="ar-EG"/>
              </w:rPr>
              <w:t>%</w:t>
            </w:r>
          </w:p>
        </w:tc>
      </w:tr>
      <w:tr w:rsidR="009D51B5" w:rsidRPr="001B55A8" w14:paraId="0815491D" w14:textId="77777777" w:rsidTr="009D496C">
        <w:trPr>
          <w:jc w:val="center"/>
        </w:trPr>
        <w:tc>
          <w:tcPr>
            <w:tcW w:w="4536" w:type="dxa"/>
            <w:shd w:val="clear" w:color="auto" w:fill="B8CCE4" w:themeFill="accent1" w:themeFillTint="66"/>
            <w:vAlign w:val="center"/>
          </w:tcPr>
          <w:p w14:paraId="54594E3C" w14:textId="77777777" w:rsidR="009D51B5" w:rsidRPr="006049BF" w:rsidRDefault="009D51B5" w:rsidP="009D496C">
            <w:pPr>
              <w:jc w:val="center"/>
              <w:rPr>
                <w:rFonts w:ascii="Simplified Arabic" w:hAnsi="Simplified Arabic" w:cs="Simplified Arabic"/>
                <w:b/>
                <w:bCs/>
                <w:sz w:val="24"/>
                <w:szCs w:val="24"/>
                <w:rtl/>
                <w:lang w:bidi="ar-EG"/>
              </w:rPr>
            </w:pPr>
            <w:r w:rsidRPr="006049BF">
              <w:rPr>
                <w:rFonts w:ascii="Simplified Arabic" w:hAnsi="Simplified Arabic" w:cs="Simplified Arabic" w:hint="cs"/>
                <w:b/>
                <w:bCs/>
                <w:sz w:val="24"/>
                <w:szCs w:val="24"/>
                <w:rtl/>
                <w:lang w:bidi="ar-EG"/>
              </w:rPr>
              <w:t>الأجمالى</w:t>
            </w:r>
          </w:p>
        </w:tc>
        <w:tc>
          <w:tcPr>
            <w:tcW w:w="2127" w:type="dxa"/>
            <w:shd w:val="clear" w:color="auto" w:fill="B8CCE4" w:themeFill="accent1" w:themeFillTint="66"/>
            <w:vAlign w:val="center"/>
          </w:tcPr>
          <w:p w14:paraId="011B386E" w14:textId="77777777" w:rsidR="009D51B5" w:rsidRPr="008F4800" w:rsidRDefault="009D51B5" w:rsidP="009D496C">
            <w:pPr>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350</w:t>
            </w:r>
          </w:p>
        </w:tc>
        <w:tc>
          <w:tcPr>
            <w:tcW w:w="2261" w:type="dxa"/>
            <w:shd w:val="clear" w:color="auto" w:fill="B8CCE4" w:themeFill="accent1" w:themeFillTint="66"/>
            <w:vAlign w:val="center"/>
          </w:tcPr>
          <w:p w14:paraId="0C508544" w14:textId="77777777" w:rsidR="009D51B5" w:rsidRPr="008F4800" w:rsidRDefault="009D51B5" w:rsidP="009D496C">
            <w:pPr>
              <w:jc w:val="center"/>
              <w:rPr>
                <w:rFonts w:ascii="Simplified Arabic" w:hAnsi="Simplified Arabic" w:cs="Simplified Arabic"/>
                <w:b/>
                <w:bCs/>
                <w:sz w:val="24"/>
                <w:szCs w:val="24"/>
                <w:rtl/>
                <w:lang w:bidi="ar-EG"/>
              </w:rPr>
            </w:pPr>
            <w:r w:rsidRPr="008F4800">
              <w:rPr>
                <w:rFonts w:ascii="Simplified Arabic" w:hAnsi="Simplified Arabic" w:cs="Simplified Arabic" w:hint="cs"/>
                <w:b/>
                <w:bCs/>
                <w:sz w:val="24"/>
                <w:szCs w:val="24"/>
                <w:rtl/>
                <w:lang w:bidi="ar-EG"/>
              </w:rPr>
              <w:t>100%</w:t>
            </w:r>
          </w:p>
        </w:tc>
      </w:tr>
    </w:tbl>
    <w:p w14:paraId="45805DBE" w14:textId="77777777" w:rsidR="00DD740A" w:rsidRPr="00734725" w:rsidRDefault="00DD740A" w:rsidP="00DD740A">
      <w:pPr>
        <w:spacing w:after="0"/>
        <w:jc w:val="center"/>
        <w:rPr>
          <w:rFonts w:asciiTheme="majorBidi" w:eastAsia="Times New Roman" w:hAnsiTheme="majorBidi" w:cstheme="majorBidi"/>
          <w:sz w:val="28"/>
          <w:szCs w:val="28"/>
          <w:rtl/>
          <w:lang w:bidi="ar-EG"/>
        </w:rPr>
      </w:pPr>
      <w:r w:rsidRPr="00B3475E">
        <w:rPr>
          <w:rFonts w:asciiTheme="majorBidi" w:eastAsia="Times New Roman" w:hAnsiTheme="majorBidi" w:cstheme="majorBidi"/>
          <w:sz w:val="28"/>
          <w:szCs w:val="28"/>
          <w:rtl/>
          <w:lang w:bidi="ar-EG"/>
        </w:rPr>
        <w:t xml:space="preserve">المصدر : من إعداد الباحث بالاعتماد على مخرجات برنامج </w:t>
      </w:r>
      <w:r w:rsidRPr="00B3475E">
        <w:rPr>
          <w:rFonts w:asciiTheme="majorBidi" w:eastAsia="Times New Roman" w:hAnsiTheme="majorBidi" w:cstheme="majorBidi"/>
          <w:sz w:val="28"/>
          <w:szCs w:val="28"/>
          <w:lang w:bidi="ar-EG"/>
        </w:rPr>
        <w:t>SPSS. V26</w:t>
      </w:r>
    </w:p>
    <w:p w14:paraId="11D211F2" w14:textId="21482414" w:rsidR="009D51B5" w:rsidRDefault="009D51B5" w:rsidP="009D51B5">
      <w:pPr>
        <w:autoSpaceDE w:val="0"/>
        <w:autoSpaceDN w:val="0"/>
        <w:adjustRightInd w:val="0"/>
        <w:spacing w:after="0" w:line="360" w:lineRule="auto"/>
        <w:jc w:val="both"/>
        <w:rPr>
          <w:rFonts w:asciiTheme="majorBidi" w:eastAsia="Times New Roman" w:hAnsiTheme="majorBidi" w:cstheme="majorBidi"/>
          <w:sz w:val="28"/>
          <w:szCs w:val="28"/>
          <w:rtl/>
          <w:lang w:bidi="ar-EG"/>
        </w:rPr>
      </w:pPr>
      <w:bookmarkStart w:id="108" w:name="_Toc224313406"/>
      <w:r w:rsidRPr="00460DCE">
        <w:rPr>
          <w:rFonts w:asciiTheme="majorBidi" w:eastAsia="Times New Roman" w:hAnsiTheme="majorBidi" w:cstheme="majorBidi"/>
          <w:sz w:val="28"/>
          <w:szCs w:val="28"/>
          <w:rtl/>
        </w:rPr>
        <w:t>يبرز الجدول رقم (4-7) التوزيع الوصفي لعينة الدراسة وفقاً لمتغير "عدد الدورات التدريبية"، حيث كشفت النتائج عن اهتمام ملحوظ بالتأهيل والتدريب المستمر لدى منسوبي مستشفيات التجمع الصحي الأول بالرياض؛ فقد جاءت فئة الحاصلين على "أكثر من دورتين" في المرتبة الأولى بنسبة بلغت (49.4%) بواقع 173 فرداً، وهي نسبة تقترب من نصف إجمالي العينة</w:t>
      </w:r>
      <w:r>
        <w:rPr>
          <w:rFonts w:asciiTheme="majorBidi" w:eastAsia="Times New Roman" w:hAnsiTheme="majorBidi" w:cstheme="majorBidi" w:hint="cs"/>
          <w:sz w:val="28"/>
          <w:szCs w:val="28"/>
          <w:rtl/>
        </w:rPr>
        <w:t>،</w:t>
      </w:r>
      <w:r w:rsidRPr="00460DCE">
        <w:rPr>
          <w:rFonts w:asciiTheme="majorBidi" w:eastAsia="Times New Roman" w:hAnsiTheme="majorBidi" w:cstheme="majorBidi"/>
          <w:sz w:val="28"/>
          <w:szCs w:val="28"/>
          <w:rtl/>
        </w:rPr>
        <w:t xml:space="preserve"> وتلتها فئة الذين "لا يوجد لديهم دورات تدريبية" بنسبة (20.9%)، ثم الحاصلين على "دورة واحدة" بنسبة (16.6%)</w:t>
      </w:r>
      <w:r>
        <w:rPr>
          <w:rFonts w:asciiTheme="majorBidi" w:eastAsia="Times New Roman" w:hAnsiTheme="majorBidi" w:cstheme="majorBidi" w:hint="cs"/>
          <w:sz w:val="28"/>
          <w:szCs w:val="28"/>
          <w:rtl/>
        </w:rPr>
        <w:t>،</w:t>
      </w:r>
      <w:r w:rsidRPr="00460DCE">
        <w:rPr>
          <w:rFonts w:asciiTheme="majorBidi" w:eastAsia="Times New Roman" w:hAnsiTheme="majorBidi" w:cstheme="majorBidi"/>
          <w:sz w:val="28"/>
          <w:szCs w:val="28"/>
          <w:rtl/>
        </w:rPr>
        <w:t xml:space="preserve"> ويشير هذا التركز في الفئات التدريبية العليا إلى أن الشريحة الأكبر من المبحوثين يمتلكون خلفية معرفية ومهارية مدعومة بالتدريب، مما يجعلهم أكثر قدرة على استيعاب متطلبات الإدارة الإستراتيجية وتطبيق معايير جودة الخدمات الصحية بكفاءة</w:t>
      </w:r>
      <w:r>
        <w:rPr>
          <w:rFonts w:asciiTheme="majorBidi" w:eastAsia="Times New Roman" w:hAnsiTheme="majorBidi" w:cstheme="majorBidi" w:hint="cs"/>
          <w:sz w:val="28"/>
          <w:szCs w:val="28"/>
          <w:rtl/>
        </w:rPr>
        <w:t>،</w:t>
      </w:r>
      <w:r w:rsidRPr="00460DCE">
        <w:rPr>
          <w:rFonts w:asciiTheme="majorBidi" w:eastAsia="Times New Roman" w:hAnsiTheme="majorBidi" w:cstheme="majorBidi"/>
          <w:sz w:val="28"/>
          <w:szCs w:val="28"/>
          <w:rtl/>
        </w:rPr>
        <w:t xml:space="preserve"> كما أن هذا التنوع التدريبي يمنح الباحث دلالة هامة حول مدى استثمار التجمع الصحي في رأس المال البشري كأحد الممكنات الإستراتيجية لتحسين الأداء العام والارتقاء بمستوى الرعاية المقدمة للمرضى</w:t>
      </w:r>
      <w:r w:rsidRPr="00460DCE">
        <w:rPr>
          <w:rFonts w:asciiTheme="majorBidi" w:eastAsia="Times New Roman" w:hAnsiTheme="majorBidi" w:cstheme="majorBidi"/>
          <w:sz w:val="28"/>
          <w:szCs w:val="28"/>
          <w:lang w:bidi="ar-EG"/>
        </w:rPr>
        <w:t>.</w:t>
      </w:r>
    </w:p>
    <w:p w14:paraId="5C7F7F21" w14:textId="77777777" w:rsidR="0041116F" w:rsidRPr="00460DCE" w:rsidRDefault="0041116F" w:rsidP="009D51B5">
      <w:pPr>
        <w:autoSpaceDE w:val="0"/>
        <w:autoSpaceDN w:val="0"/>
        <w:adjustRightInd w:val="0"/>
        <w:spacing w:after="0" w:line="360" w:lineRule="auto"/>
        <w:jc w:val="both"/>
        <w:rPr>
          <w:rFonts w:asciiTheme="majorBidi" w:eastAsia="Times New Roman" w:hAnsiTheme="majorBidi" w:cstheme="majorBidi"/>
          <w:sz w:val="28"/>
          <w:szCs w:val="28"/>
          <w:lang w:bidi="ar-EG"/>
        </w:rPr>
      </w:pPr>
    </w:p>
    <w:p w14:paraId="52451C2F" w14:textId="1174FA69" w:rsidR="00DD740A" w:rsidRPr="007F2D09" w:rsidRDefault="003D7E7C" w:rsidP="000D315D">
      <w:pPr>
        <w:autoSpaceDE w:val="0"/>
        <w:autoSpaceDN w:val="0"/>
        <w:adjustRightInd w:val="0"/>
        <w:spacing w:after="0" w:line="360" w:lineRule="auto"/>
        <w:outlineLvl w:val="0"/>
        <w:rPr>
          <w:rFonts w:asciiTheme="majorBidi" w:eastAsia="Times New Roman" w:hAnsiTheme="majorBidi" w:cstheme="majorBidi"/>
          <w:b/>
          <w:bCs/>
          <w:sz w:val="28"/>
          <w:szCs w:val="28"/>
          <w:u w:val="single"/>
          <w:rtl/>
          <w:lang w:bidi="ar-EG"/>
        </w:rPr>
      </w:pPr>
      <w:r>
        <w:rPr>
          <w:rFonts w:asciiTheme="majorBidi" w:eastAsia="Times New Roman" w:hAnsiTheme="majorBidi" w:cstheme="majorBidi" w:hint="cs"/>
          <w:b/>
          <w:bCs/>
          <w:sz w:val="28"/>
          <w:szCs w:val="28"/>
          <w:u w:val="single"/>
          <w:rtl/>
          <w:lang w:bidi="ar-EG"/>
        </w:rPr>
        <w:lastRenderedPageBreak/>
        <w:t>4/1/3:</w:t>
      </w:r>
      <w:r w:rsidR="00DD740A" w:rsidRPr="007F2D09">
        <w:rPr>
          <w:rFonts w:asciiTheme="majorBidi" w:eastAsia="Times New Roman" w:hAnsiTheme="majorBidi" w:cstheme="majorBidi"/>
          <w:b/>
          <w:bCs/>
          <w:sz w:val="28"/>
          <w:szCs w:val="28"/>
          <w:u w:val="single"/>
          <w:rtl/>
          <w:lang w:bidi="ar-EG"/>
        </w:rPr>
        <w:t xml:space="preserve"> عرض نتائج تقييم متغيرات الدراسة :</w:t>
      </w:r>
      <w:bookmarkEnd w:id="108"/>
      <w:r w:rsidR="00DD740A" w:rsidRPr="007F2D09">
        <w:rPr>
          <w:rFonts w:asciiTheme="majorBidi" w:eastAsia="Times New Roman" w:hAnsiTheme="majorBidi" w:cstheme="majorBidi"/>
          <w:b/>
          <w:bCs/>
          <w:sz w:val="28"/>
          <w:szCs w:val="28"/>
          <w:u w:val="single"/>
          <w:rtl/>
          <w:lang w:bidi="ar-EG"/>
        </w:rPr>
        <w:t xml:space="preserve"> </w:t>
      </w:r>
    </w:p>
    <w:p w14:paraId="40571B1B" w14:textId="39E64EE4" w:rsidR="00DD740A" w:rsidRPr="003D7E7C" w:rsidRDefault="003D7E7C" w:rsidP="003D7E7C">
      <w:pPr>
        <w:autoSpaceDE w:val="0"/>
        <w:autoSpaceDN w:val="0"/>
        <w:adjustRightInd w:val="0"/>
        <w:spacing w:after="0" w:line="360" w:lineRule="auto"/>
        <w:ind w:left="360"/>
        <w:outlineLvl w:val="0"/>
        <w:rPr>
          <w:rFonts w:asciiTheme="majorBidi" w:eastAsia="Calibri" w:hAnsiTheme="majorBidi" w:cstheme="majorBidi"/>
          <w:sz w:val="24"/>
          <w:szCs w:val="24"/>
          <w:rtl/>
          <w:lang w:bidi="ar-EG"/>
        </w:rPr>
      </w:pPr>
      <w:r>
        <w:rPr>
          <w:rFonts w:asciiTheme="majorBidi" w:eastAsia="Times New Roman" w:hAnsiTheme="majorBidi" w:cstheme="majorBidi" w:hint="cs"/>
          <w:b/>
          <w:bCs/>
          <w:sz w:val="28"/>
          <w:szCs w:val="28"/>
          <w:u w:val="single"/>
          <w:rtl/>
          <w:lang w:bidi="ar-EG"/>
        </w:rPr>
        <w:t xml:space="preserve">أولا: </w:t>
      </w:r>
      <w:r w:rsidR="00DD740A" w:rsidRPr="003D7E7C">
        <w:rPr>
          <w:rFonts w:asciiTheme="majorBidi" w:eastAsia="Times New Roman" w:hAnsiTheme="majorBidi" w:cstheme="majorBidi"/>
          <w:b/>
          <w:bCs/>
          <w:sz w:val="28"/>
          <w:szCs w:val="28"/>
          <w:u w:val="single"/>
          <w:rtl/>
          <w:lang w:bidi="ar-EG"/>
        </w:rPr>
        <w:t xml:space="preserve"> </w:t>
      </w:r>
      <w:bookmarkStart w:id="109" w:name="_Toc224313407"/>
      <w:r w:rsidR="00DD740A" w:rsidRPr="003D7E7C">
        <w:rPr>
          <w:rFonts w:asciiTheme="majorBidi" w:eastAsia="Times New Roman" w:hAnsiTheme="majorBidi" w:cstheme="majorBidi"/>
          <w:b/>
          <w:bCs/>
          <w:sz w:val="28"/>
          <w:szCs w:val="28"/>
          <w:u w:val="single"/>
          <w:rtl/>
          <w:lang w:bidi="ar-EG"/>
        </w:rPr>
        <w:t>تحليل اتجاهات الأفراد نحو متغير "</w:t>
      </w:r>
      <w:r w:rsidR="00DE26C1" w:rsidRPr="003D7E7C">
        <w:rPr>
          <w:rFonts w:asciiTheme="majorBidi" w:eastAsia="Times New Roman" w:hAnsiTheme="majorBidi" w:cstheme="majorBidi" w:hint="cs"/>
          <w:b/>
          <w:bCs/>
          <w:sz w:val="28"/>
          <w:szCs w:val="28"/>
          <w:u w:val="single"/>
          <w:rtl/>
          <w:lang w:bidi="ar-EG"/>
        </w:rPr>
        <w:t>الادارة الاستراتيجية</w:t>
      </w:r>
      <w:r w:rsidR="00DD740A" w:rsidRPr="003D7E7C">
        <w:rPr>
          <w:rFonts w:asciiTheme="majorBidi" w:eastAsia="Times New Roman" w:hAnsiTheme="majorBidi" w:cstheme="majorBidi"/>
          <w:b/>
          <w:bCs/>
          <w:sz w:val="28"/>
          <w:szCs w:val="28"/>
          <w:u w:val="single"/>
          <w:rtl/>
          <w:lang w:bidi="ar-EG"/>
        </w:rPr>
        <w:t>:</w:t>
      </w:r>
      <w:bookmarkEnd w:id="109"/>
    </w:p>
    <w:p w14:paraId="68B7A117" w14:textId="15FB5B25" w:rsidR="00DD740A" w:rsidRPr="00DE26C1" w:rsidRDefault="00DD740A" w:rsidP="00DE26C1">
      <w:pPr>
        <w:autoSpaceDE w:val="0"/>
        <w:autoSpaceDN w:val="0"/>
        <w:adjustRightInd w:val="0"/>
        <w:spacing w:after="0" w:line="360" w:lineRule="auto"/>
        <w:jc w:val="both"/>
        <w:rPr>
          <w:rFonts w:asciiTheme="majorBidi" w:eastAsia="Calibri" w:hAnsiTheme="majorBidi" w:cs="Times New Roman"/>
          <w:sz w:val="28"/>
          <w:szCs w:val="28"/>
          <w:rtl/>
          <w:lang w:bidi="ar-EG"/>
        </w:rPr>
      </w:pPr>
      <w:r>
        <w:rPr>
          <w:rFonts w:asciiTheme="majorBidi" w:eastAsia="Calibri" w:hAnsiTheme="majorBidi" w:cstheme="majorBidi" w:hint="cs"/>
          <w:sz w:val="28"/>
          <w:szCs w:val="28"/>
          <w:rtl/>
          <w:lang w:bidi="ar-EG"/>
        </w:rPr>
        <w:t xml:space="preserve">     </w:t>
      </w:r>
      <w:r w:rsidRPr="007F2D09">
        <w:rPr>
          <w:rFonts w:asciiTheme="majorBidi" w:eastAsia="Calibri" w:hAnsiTheme="majorBidi" w:cstheme="majorBidi"/>
          <w:sz w:val="28"/>
          <w:szCs w:val="28"/>
          <w:rtl/>
          <w:lang w:bidi="ar-EG"/>
        </w:rPr>
        <w:t xml:space="preserve">ونتناول فى هذا الجزء كل من التحليل الاحصائي الوصفي  للبيانات  باستخراج المتوسط والانحراف المعياري (على مقياس ليكرت) لإجابات أفراد عينة  الدراسة على عبارات الاستبيان لكل بعد من ابعاد </w:t>
      </w:r>
      <w:r w:rsidR="009D51B5">
        <w:rPr>
          <w:rFonts w:asciiTheme="majorBidi" w:eastAsia="Calibri" w:hAnsiTheme="majorBidi" w:cs="Times New Roman" w:hint="cs"/>
          <w:sz w:val="28"/>
          <w:szCs w:val="28"/>
          <w:rtl/>
          <w:lang w:bidi="ar-EG"/>
        </w:rPr>
        <w:t>الادارة الاستراتيجية</w:t>
      </w:r>
      <w:r w:rsidRPr="00A72FB4">
        <w:rPr>
          <w:rFonts w:asciiTheme="majorBidi" w:eastAsia="Calibri" w:hAnsiTheme="majorBidi" w:cs="Times New Roman"/>
          <w:sz w:val="28"/>
          <w:szCs w:val="28"/>
          <w:rtl/>
          <w:lang w:bidi="ar-EG"/>
        </w:rPr>
        <w:t xml:space="preserve"> </w:t>
      </w:r>
      <w:r w:rsidRPr="007F2D09">
        <w:rPr>
          <w:rFonts w:asciiTheme="majorBidi" w:eastAsia="Calibri" w:hAnsiTheme="majorBidi" w:cstheme="majorBidi"/>
          <w:sz w:val="28"/>
          <w:szCs w:val="28"/>
          <w:rtl/>
          <w:lang w:bidi="ar-EG"/>
        </w:rPr>
        <w:t>(</w:t>
      </w:r>
      <w:r w:rsidR="00DE26C1" w:rsidRPr="00DE26C1">
        <w:rPr>
          <w:rFonts w:asciiTheme="majorBidi" w:eastAsia="Calibri" w:hAnsiTheme="majorBidi" w:cs="Times New Roman"/>
          <w:sz w:val="28"/>
          <w:szCs w:val="28"/>
          <w:rtl/>
          <w:lang w:bidi="ar-EG"/>
        </w:rPr>
        <w:t>التحليل الاستراتيجي</w:t>
      </w:r>
      <w:r w:rsidR="00DE26C1">
        <w:rPr>
          <w:rFonts w:asciiTheme="majorBidi" w:eastAsia="Calibri" w:hAnsiTheme="majorBidi" w:cs="Times New Roman" w:hint="cs"/>
          <w:sz w:val="28"/>
          <w:szCs w:val="28"/>
          <w:rtl/>
          <w:lang w:bidi="ar-EG"/>
        </w:rPr>
        <w:t xml:space="preserve">، </w:t>
      </w:r>
      <w:r w:rsidR="00DE26C1" w:rsidRPr="00DE26C1">
        <w:rPr>
          <w:rFonts w:asciiTheme="majorBidi" w:eastAsia="Calibri" w:hAnsiTheme="majorBidi" w:cs="Times New Roman"/>
          <w:sz w:val="28"/>
          <w:szCs w:val="28"/>
          <w:rtl/>
          <w:lang w:bidi="ar-EG"/>
        </w:rPr>
        <w:t>التخطيط الاستراتيجي</w:t>
      </w:r>
      <w:r w:rsidR="00DE26C1">
        <w:rPr>
          <w:rFonts w:asciiTheme="majorBidi" w:eastAsia="Calibri" w:hAnsiTheme="majorBidi" w:cs="Times New Roman" w:hint="cs"/>
          <w:sz w:val="28"/>
          <w:szCs w:val="28"/>
          <w:rtl/>
          <w:lang w:bidi="ar-EG"/>
        </w:rPr>
        <w:t xml:space="preserve">، </w:t>
      </w:r>
      <w:r w:rsidR="00DE26C1" w:rsidRPr="00DE26C1">
        <w:rPr>
          <w:rFonts w:asciiTheme="majorBidi" w:eastAsia="Calibri" w:hAnsiTheme="majorBidi" w:cs="Times New Roman"/>
          <w:sz w:val="28"/>
          <w:szCs w:val="28"/>
          <w:rtl/>
          <w:lang w:bidi="ar-EG"/>
        </w:rPr>
        <w:t>التنفيذ الاستراتيجي</w:t>
      </w:r>
      <w:r w:rsidR="00DE26C1">
        <w:rPr>
          <w:rFonts w:asciiTheme="majorBidi" w:eastAsia="Calibri" w:hAnsiTheme="majorBidi" w:cs="Times New Roman" w:hint="cs"/>
          <w:sz w:val="28"/>
          <w:szCs w:val="28"/>
          <w:rtl/>
          <w:lang w:bidi="ar-EG"/>
        </w:rPr>
        <w:t xml:space="preserve">، </w:t>
      </w:r>
      <w:r w:rsidR="00DE26C1" w:rsidRPr="00DE26C1">
        <w:rPr>
          <w:rFonts w:asciiTheme="majorBidi" w:eastAsia="Calibri" w:hAnsiTheme="majorBidi" w:cs="Times New Roman"/>
          <w:sz w:val="28"/>
          <w:szCs w:val="28"/>
          <w:rtl/>
          <w:lang w:bidi="ar-EG"/>
        </w:rPr>
        <w:t>الرقابة والتقييم الاستراتيجي</w:t>
      </w:r>
      <w:r w:rsidRPr="007F2D09">
        <w:rPr>
          <w:rFonts w:asciiTheme="majorBidi" w:eastAsia="Calibri" w:hAnsiTheme="majorBidi" w:cstheme="majorBidi"/>
          <w:sz w:val="28"/>
          <w:szCs w:val="28"/>
          <w:rtl/>
          <w:lang w:bidi="ar-EG"/>
        </w:rPr>
        <w:t xml:space="preserve">) وفيما يلي عرض لنتائج التحليل الاحصائي: </w:t>
      </w:r>
    </w:p>
    <w:p w14:paraId="67ABD7BA" w14:textId="77777777" w:rsidR="00DD740A" w:rsidRPr="00C46E40" w:rsidRDefault="00DD740A" w:rsidP="00DD740A">
      <w:pPr>
        <w:spacing w:after="0"/>
        <w:ind w:left="360"/>
        <w:jc w:val="center"/>
        <w:rPr>
          <w:rFonts w:asciiTheme="majorBidi" w:eastAsia="Calibri" w:hAnsiTheme="majorBidi" w:cstheme="majorBidi"/>
          <w:b/>
          <w:bCs/>
          <w:sz w:val="28"/>
          <w:szCs w:val="28"/>
          <w:rtl/>
          <w:lang w:bidi="ar-EG"/>
        </w:rPr>
      </w:pPr>
      <w:r w:rsidRPr="00C46E40">
        <w:rPr>
          <w:rFonts w:asciiTheme="majorBidi" w:eastAsia="Calibri" w:hAnsiTheme="majorBidi" w:cstheme="majorBidi"/>
          <w:b/>
          <w:bCs/>
          <w:sz w:val="28"/>
          <w:szCs w:val="28"/>
          <w:rtl/>
          <w:lang w:bidi="ar-EG"/>
        </w:rPr>
        <w:t>جدول (</w:t>
      </w:r>
      <w:r>
        <w:rPr>
          <w:rFonts w:asciiTheme="majorBidi" w:eastAsia="Calibri" w:hAnsiTheme="majorBidi" w:cstheme="majorBidi" w:hint="cs"/>
          <w:b/>
          <w:bCs/>
          <w:sz w:val="28"/>
          <w:szCs w:val="28"/>
          <w:rtl/>
          <w:lang w:bidi="ar-EG"/>
        </w:rPr>
        <w:t>4</w:t>
      </w:r>
      <w:r w:rsidRPr="00C46E40">
        <w:rPr>
          <w:rFonts w:asciiTheme="majorBidi" w:eastAsia="Calibri" w:hAnsiTheme="majorBidi" w:cstheme="majorBidi"/>
          <w:b/>
          <w:bCs/>
          <w:sz w:val="28"/>
          <w:szCs w:val="28"/>
          <w:rtl/>
          <w:lang w:bidi="ar-EG"/>
        </w:rPr>
        <w:t>-8)</w:t>
      </w:r>
    </w:p>
    <w:p w14:paraId="467FFBBF" w14:textId="050EBA5B" w:rsidR="00DD740A" w:rsidRPr="00431C99" w:rsidRDefault="00DD740A" w:rsidP="00DD740A">
      <w:pPr>
        <w:spacing w:after="0"/>
        <w:ind w:left="360"/>
        <w:jc w:val="center"/>
        <w:rPr>
          <w:rFonts w:asciiTheme="majorBidi" w:eastAsia="Calibri" w:hAnsiTheme="majorBidi" w:cstheme="majorBidi"/>
          <w:b/>
          <w:bCs/>
          <w:sz w:val="28"/>
          <w:szCs w:val="28"/>
          <w:rtl/>
          <w:lang w:bidi="ar-EG"/>
        </w:rPr>
      </w:pPr>
      <w:r w:rsidRPr="00431C99">
        <w:rPr>
          <w:rFonts w:asciiTheme="majorBidi" w:eastAsia="Calibri" w:hAnsiTheme="majorBidi" w:cstheme="majorBidi"/>
          <w:b/>
          <w:bCs/>
          <w:sz w:val="28"/>
          <w:szCs w:val="28"/>
          <w:rtl/>
          <w:lang w:bidi="ar-EG"/>
        </w:rPr>
        <w:t xml:space="preserve">تحليل اتجاهات الأفراد نحو بعد </w:t>
      </w:r>
      <w:r w:rsidR="00431C99" w:rsidRPr="00431C99">
        <w:rPr>
          <w:rFonts w:asciiTheme="majorBidi" w:eastAsia="Calibri" w:hAnsiTheme="majorBidi" w:cs="Times New Roman"/>
          <w:b/>
          <w:bCs/>
          <w:sz w:val="28"/>
          <w:szCs w:val="28"/>
          <w:rtl/>
          <w:lang w:bidi="ar-EG"/>
        </w:rPr>
        <w:t>التحليل الاستراتيجي</w:t>
      </w:r>
    </w:p>
    <w:tbl>
      <w:tblPr>
        <w:tblStyle w:val="TableGrid"/>
        <w:bidiVisual/>
        <w:tblW w:w="0" w:type="auto"/>
        <w:jc w:val="center"/>
        <w:tblLook w:val="04A0" w:firstRow="1" w:lastRow="0" w:firstColumn="1" w:lastColumn="0" w:noHBand="0" w:noVBand="1"/>
      </w:tblPr>
      <w:tblGrid>
        <w:gridCol w:w="336"/>
        <w:gridCol w:w="5694"/>
        <w:gridCol w:w="876"/>
        <w:gridCol w:w="1374"/>
        <w:gridCol w:w="780"/>
      </w:tblGrid>
      <w:tr w:rsidR="00DD740A" w:rsidRPr="00B70A7A" w14:paraId="5AFF2797" w14:textId="77777777" w:rsidTr="00DC3A62">
        <w:trPr>
          <w:jc w:val="center"/>
        </w:trPr>
        <w:tc>
          <w:tcPr>
            <w:tcW w:w="0" w:type="auto"/>
            <w:shd w:val="clear" w:color="auto" w:fill="B7CFED" w:themeFill="text2" w:themeFillTint="40"/>
            <w:vAlign w:val="center"/>
          </w:tcPr>
          <w:p w14:paraId="36E9ADEC" w14:textId="77777777" w:rsidR="00DD740A" w:rsidRPr="00B70A7A" w:rsidRDefault="00DD740A" w:rsidP="00DC3A62">
            <w:pPr>
              <w:spacing w:line="276" w:lineRule="auto"/>
              <w:jc w:val="center"/>
              <w:rPr>
                <w:rFonts w:asciiTheme="majorBidi" w:eastAsia="Times New Roman" w:hAnsiTheme="majorBidi" w:cstheme="majorBidi"/>
                <w:b/>
                <w:bCs/>
                <w:sz w:val="24"/>
                <w:szCs w:val="24"/>
                <w:rtl/>
              </w:rPr>
            </w:pPr>
            <w:r w:rsidRPr="00B70A7A">
              <w:rPr>
                <w:rFonts w:asciiTheme="majorBidi" w:eastAsia="Times New Roman" w:hAnsiTheme="majorBidi" w:cstheme="majorBidi"/>
                <w:b/>
                <w:bCs/>
                <w:sz w:val="24"/>
                <w:szCs w:val="24"/>
                <w:rtl/>
              </w:rPr>
              <w:t>م</w:t>
            </w:r>
          </w:p>
        </w:tc>
        <w:tc>
          <w:tcPr>
            <w:tcW w:w="0" w:type="auto"/>
            <w:shd w:val="clear" w:color="auto" w:fill="B7CFED" w:themeFill="text2" w:themeFillTint="40"/>
            <w:vAlign w:val="center"/>
          </w:tcPr>
          <w:p w14:paraId="3DC200EA" w14:textId="77777777" w:rsidR="00DD740A" w:rsidRPr="00B70A7A" w:rsidRDefault="00DD740A" w:rsidP="00DC3A62">
            <w:pPr>
              <w:spacing w:line="276" w:lineRule="auto"/>
              <w:ind w:left="360"/>
              <w:jc w:val="center"/>
              <w:rPr>
                <w:rFonts w:asciiTheme="majorBidi" w:eastAsia="Times New Roman" w:hAnsiTheme="majorBidi" w:cstheme="majorBidi"/>
                <w:b/>
                <w:bCs/>
                <w:sz w:val="24"/>
                <w:szCs w:val="24"/>
                <w:rtl/>
              </w:rPr>
            </w:pPr>
            <w:r w:rsidRPr="00B70A7A">
              <w:rPr>
                <w:rFonts w:asciiTheme="majorBidi" w:eastAsia="Times New Roman" w:hAnsiTheme="majorBidi" w:cstheme="majorBidi"/>
                <w:b/>
                <w:bCs/>
                <w:sz w:val="24"/>
                <w:szCs w:val="24"/>
                <w:rtl/>
              </w:rPr>
              <w:t>العبارة</w:t>
            </w:r>
          </w:p>
        </w:tc>
        <w:tc>
          <w:tcPr>
            <w:tcW w:w="0" w:type="auto"/>
            <w:shd w:val="clear" w:color="auto" w:fill="B7CFED" w:themeFill="text2" w:themeFillTint="40"/>
            <w:vAlign w:val="center"/>
          </w:tcPr>
          <w:p w14:paraId="56A9E41A" w14:textId="77777777" w:rsidR="00DD740A" w:rsidRPr="00B70A7A" w:rsidRDefault="00DD740A" w:rsidP="00DC3A62">
            <w:pPr>
              <w:spacing w:line="276" w:lineRule="auto"/>
              <w:jc w:val="center"/>
              <w:rPr>
                <w:rFonts w:asciiTheme="majorBidi" w:eastAsia="Times New Roman" w:hAnsiTheme="majorBidi" w:cstheme="majorBidi"/>
                <w:b/>
                <w:bCs/>
                <w:sz w:val="24"/>
                <w:szCs w:val="24"/>
                <w:rtl/>
              </w:rPr>
            </w:pPr>
            <w:r w:rsidRPr="00B70A7A">
              <w:rPr>
                <w:rFonts w:asciiTheme="majorBidi" w:eastAsia="Times New Roman" w:hAnsiTheme="majorBidi" w:cstheme="majorBidi"/>
                <w:b/>
                <w:bCs/>
                <w:sz w:val="24"/>
                <w:szCs w:val="24"/>
                <w:rtl/>
              </w:rPr>
              <w:t>المتوسط</w:t>
            </w:r>
          </w:p>
        </w:tc>
        <w:tc>
          <w:tcPr>
            <w:tcW w:w="0" w:type="auto"/>
            <w:shd w:val="clear" w:color="auto" w:fill="B7CFED" w:themeFill="text2" w:themeFillTint="40"/>
            <w:vAlign w:val="center"/>
          </w:tcPr>
          <w:p w14:paraId="4EA0A425" w14:textId="77777777" w:rsidR="00DD740A" w:rsidRPr="00B70A7A" w:rsidRDefault="00DD740A" w:rsidP="00DC3A62">
            <w:pPr>
              <w:spacing w:line="276" w:lineRule="auto"/>
              <w:jc w:val="center"/>
              <w:rPr>
                <w:rFonts w:asciiTheme="majorBidi" w:eastAsia="Times New Roman" w:hAnsiTheme="majorBidi" w:cstheme="majorBidi"/>
                <w:b/>
                <w:bCs/>
                <w:sz w:val="24"/>
                <w:szCs w:val="24"/>
                <w:rtl/>
              </w:rPr>
            </w:pPr>
            <w:r w:rsidRPr="00B70A7A">
              <w:rPr>
                <w:rFonts w:asciiTheme="majorBidi" w:eastAsia="Times New Roman" w:hAnsiTheme="majorBidi" w:cstheme="majorBidi"/>
                <w:b/>
                <w:bCs/>
                <w:sz w:val="24"/>
                <w:szCs w:val="24"/>
                <w:rtl/>
              </w:rPr>
              <w:t>الانحراف المعياري</w:t>
            </w:r>
          </w:p>
        </w:tc>
        <w:tc>
          <w:tcPr>
            <w:tcW w:w="0" w:type="auto"/>
            <w:shd w:val="clear" w:color="auto" w:fill="B7CFED" w:themeFill="text2" w:themeFillTint="40"/>
            <w:vAlign w:val="center"/>
          </w:tcPr>
          <w:p w14:paraId="03C5EC19" w14:textId="77777777" w:rsidR="00DD740A" w:rsidRPr="00B70A7A" w:rsidRDefault="00DD740A" w:rsidP="00DC3A62">
            <w:pPr>
              <w:spacing w:line="276" w:lineRule="auto"/>
              <w:jc w:val="center"/>
              <w:rPr>
                <w:rFonts w:asciiTheme="majorBidi" w:eastAsia="Times New Roman" w:hAnsiTheme="majorBidi" w:cstheme="majorBidi"/>
                <w:b/>
                <w:bCs/>
                <w:sz w:val="24"/>
                <w:szCs w:val="24"/>
                <w:rtl/>
              </w:rPr>
            </w:pPr>
            <w:r w:rsidRPr="00B70A7A">
              <w:rPr>
                <w:rFonts w:asciiTheme="majorBidi" w:eastAsia="Times New Roman" w:hAnsiTheme="majorBidi" w:cstheme="majorBidi"/>
                <w:b/>
                <w:bCs/>
                <w:sz w:val="24"/>
                <w:szCs w:val="24"/>
                <w:rtl/>
              </w:rPr>
              <w:t>الترتيب</w:t>
            </w:r>
          </w:p>
        </w:tc>
      </w:tr>
      <w:tr w:rsidR="005E1D08" w:rsidRPr="00B70A7A" w14:paraId="5253F5D8" w14:textId="77777777" w:rsidTr="00DC3A62">
        <w:trPr>
          <w:jc w:val="center"/>
        </w:trPr>
        <w:tc>
          <w:tcPr>
            <w:tcW w:w="0" w:type="auto"/>
            <w:vAlign w:val="center"/>
          </w:tcPr>
          <w:p w14:paraId="099EA1A7" w14:textId="77777777" w:rsidR="005E1D08" w:rsidRPr="00B70A7A" w:rsidRDefault="005E1D08" w:rsidP="005E1D08">
            <w:pPr>
              <w:spacing w:line="276" w:lineRule="auto"/>
              <w:jc w:val="center"/>
              <w:rPr>
                <w:rFonts w:asciiTheme="majorBidi" w:eastAsia="Times New Roman" w:hAnsiTheme="majorBidi" w:cstheme="majorBidi"/>
                <w:b/>
                <w:bCs/>
                <w:sz w:val="24"/>
                <w:szCs w:val="24"/>
                <w:rtl/>
              </w:rPr>
            </w:pPr>
            <w:bookmarkStart w:id="110" w:name="_Hlk201650955"/>
            <w:r w:rsidRPr="00B70A7A">
              <w:rPr>
                <w:rFonts w:asciiTheme="majorBidi" w:eastAsia="Times New Roman" w:hAnsiTheme="majorBidi" w:cstheme="majorBidi"/>
                <w:b/>
                <w:bCs/>
                <w:sz w:val="24"/>
                <w:szCs w:val="24"/>
                <w:rtl/>
              </w:rPr>
              <w:t>1</w:t>
            </w:r>
          </w:p>
        </w:tc>
        <w:tc>
          <w:tcPr>
            <w:tcW w:w="0" w:type="auto"/>
            <w:tcBorders>
              <w:top w:val="single" w:sz="4" w:space="0" w:color="auto"/>
              <w:left w:val="single" w:sz="4" w:space="0" w:color="auto"/>
              <w:bottom w:val="single" w:sz="4" w:space="0" w:color="auto"/>
              <w:right w:val="single" w:sz="4" w:space="0" w:color="auto"/>
            </w:tcBorders>
          </w:tcPr>
          <w:p w14:paraId="25AC3652" w14:textId="4A52775D" w:rsidR="005E1D08" w:rsidRPr="00B70A7A" w:rsidRDefault="005E1D08" w:rsidP="005E1D08">
            <w:pPr>
              <w:spacing w:line="276" w:lineRule="auto"/>
              <w:jc w:val="both"/>
              <w:rPr>
                <w:rFonts w:asciiTheme="majorBidi" w:eastAsia="Times New Roman" w:hAnsiTheme="majorBidi" w:cstheme="majorBidi"/>
                <w:b/>
                <w:bCs/>
                <w:sz w:val="24"/>
                <w:szCs w:val="24"/>
                <w:rtl/>
              </w:rPr>
            </w:pPr>
            <w:r w:rsidRPr="00F034EC">
              <w:rPr>
                <w:rFonts w:asciiTheme="majorBidi" w:hAnsiTheme="majorBidi" w:cstheme="majorBidi"/>
                <w:sz w:val="28"/>
                <w:szCs w:val="28"/>
                <w:rtl/>
              </w:rPr>
              <w:t>تقوم إدارة المستشفى بتحليل نقاط القوة والضعف في الأداء السريري والإداري بصفة دورية</w:t>
            </w:r>
            <w:r w:rsidRPr="00F034EC">
              <w:rPr>
                <w:rFonts w:asciiTheme="majorBidi" w:hAnsiTheme="majorBidi" w:cstheme="majorBidi"/>
                <w:sz w:val="28"/>
                <w:szCs w:val="28"/>
              </w:rPr>
              <w:t>.</w:t>
            </w:r>
          </w:p>
        </w:tc>
        <w:tc>
          <w:tcPr>
            <w:tcW w:w="0" w:type="auto"/>
            <w:vAlign w:val="center"/>
          </w:tcPr>
          <w:p w14:paraId="5AACB989" w14:textId="63D85AF2" w:rsidR="005E1D08" w:rsidRPr="00B70A7A" w:rsidRDefault="005E1D08" w:rsidP="005E1D08">
            <w:pPr>
              <w:spacing w:line="276" w:lineRule="auto"/>
              <w:jc w:val="center"/>
              <w:rPr>
                <w:rFonts w:asciiTheme="majorBidi" w:eastAsia="Times New Roman" w:hAnsiTheme="majorBidi" w:cstheme="majorBidi"/>
                <w:b/>
                <w:bCs/>
                <w:sz w:val="24"/>
                <w:szCs w:val="24"/>
                <w:rtl/>
              </w:rPr>
            </w:pPr>
            <w:r>
              <w:rPr>
                <w:rFonts w:ascii="Times New Roman" w:hAnsi="Times New Roman" w:cs="Times New Roman" w:hint="cs"/>
                <w:b/>
                <w:bCs/>
                <w:sz w:val="26"/>
                <w:szCs w:val="26"/>
                <w:rtl/>
              </w:rPr>
              <w:t>4.75</w:t>
            </w:r>
          </w:p>
        </w:tc>
        <w:tc>
          <w:tcPr>
            <w:tcW w:w="0" w:type="auto"/>
            <w:vAlign w:val="center"/>
          </w:tcPr>
          <w:p w14:paraId="2F569D21" w14:textId="0CE4C22D" w:rsidR="005E1D08" w:rsidRPr="00B70A7A" w:rsidRDefault="005E1D08" w:rsidP="005E1D08">
            <w:pPr>
              <w:spacing w:line="276" w:lineRule="auto"/>
              <w:jc w:val="center"/>
              <w:rPr>
                <w:rFonts w:asciiTheme="majorBidi" w:eastAsia="Times New Roman" w:hAnsiTheme="majorBidi" w:cstheme="majorBidi"/>
                <w:b/>
                <w:bCs/>
                <w:sz w:val="24"/>
                <w:szCs w:val="24"/>
                <w:rtl/>
              </w:rPr>
            </w:pPr>
            <w:r>
              <w:rPr>
                <w:rFonts w:ascii="Times New Roman" w:hAnsi="Times New Roman" w:cs="Times New Roman" w:hint="cs"/>
                <w:b/>
                <w:bCs/>
                <w:sz w:val="26"/>
                <w:szCs w:val="26"/>
                <w:rtl/>
              </w:rPr>
              <w:t>525.</w:t>
            </w:r>
          </w:p>
        </w:tc>
        <w:tc>
          <w:tcPr>
            <w:tcW w:w="0" w:type="auto"/>
            <w:vAlign w:val="center"/>
          </w:tcPr>
          <w:p w14:paraId="28D6C518" w14:textId="13FE5928" w:rsidR="005E1D08" w:rsidRPr="00B70A7A" w:rsidRDefault="005E1D08" w:rsidP="005E1D08">
            <w:pPr>
              <w:spacing w:line="276" w:lineRule="auto"/>
              <w:jc w:val="center"/>
              <w:rPr>
                <w:rFonts w:asciiTheme="majorBidi" w:eastAsia="Times New Roman" w:hAnsiTheme="majorBidi" w:cstheme="majorBidi"/>
                <w:b/>
                <w:bCs/>
                <w:sz w:val="24"/>
                <w:szCs w:val="24"/>
                <w:rtl/>
              </w:rPr>
            </w:pPr>
            <w:r>
              <w:rPr>
                <w:rFonts w:ascii="Times New Roman" w:hAnsi="Times New Roman" w:cs="Times New Roman" w:hint="cs"/>
                <w:b/>
                <w:bCs/>
                <w:sz w:val="26"/>
                <w:szCs w:val="26"/>
                <w:rtl/>
              </w:rPr>
              <w:t>3</w:t>
            </w:r>
          </w:p>
        </w:tc>
      </w:tr>
      <w:tr w:rsidR="005E1D08" w:rsidRPr="00B70A7A" w14:paraId="50F9D559" w14:textId="77777777" w:rsidTr="00DC3A62">
        <w:trPr>
          <w:jc w:val="center"/>
        </w:trPr>
        <w:tc>
          <w:tcPr>
            <w:tcW w:w="0" w:type="auto"/>
            <w:vAlign w:val="center"/>
          </w:tcPr>
          <w:p w14:paraId="7A0B4E49" w14:textId="77777777" w:rsidR="005E1D08" w:rsidRPr="00B70A7A" w:rsidRDefault="005E1D08" w:rsidP="005E1D08">
            <w:pPr>
              <w:spacing w:line="276" w:lineRule="auto"/>
              <w:jc w:val="center"/>
              <w:rPr>
                <w:rFonts w:asciiTheme="majorBidi" w:eastAsia="Times New Roman" w:hAnsiTheme="majorBidi" w:cstheme="majorBidi"/>
                <w:b/>
                <w:bCs/>
                <w:sz w:val="24"/>
                <w:szCs w:val="24"/>
                <w:rtl/>
              </w:rPr>
            </w:pPr>
            <w:r w:rsidRPr="00B70A7A">
              <w:rPr>
                <w:rFonts w:asciiTheme="majorBidi" w:eastAsia="Times New Roman" w:hAnsiTheme="majorBidi" w:cstheme="majorBidi"/>
                <w:b/>
                <w:bCs/>
                <w:sz w:val="24"/>
                <w:szCs w:val="24"/>
                <w:rtl/>
              </w:rPr>
              <w:t>2</w:t>
            </w:r>
          </w:p>
        </w:tc>
        <w:tc>
          <w:tcPr>
            <w:tcW w:w="0" w:type="auto"/>
            <w:tcBorders>
              <w:top w:val="single" w:sz="4" w:space="0" w:color="auto"/>
              <w:left w:val="single" w:sz="4" w:space="0" w:color="auto"/>
              <w:bottom w:val="single" w:sz="4" w:space="0" w:color="auto"/>
              <w:right w:val="single" w:sz="4" w:space="0" w:color="auto"/>
            </w:tcBorders>
          </w:tcPr>
          <w:p w14:paraId="1EC7392A" w14:textId="74F6CCC8" w:rsidR="005E1D08" w:rsidRPr="00B70A7A" w:rsidRDefault="005E1D08" w:rsidP="005E1D08">
            <w:pPr>
              <w:spacing w:line="276" w:lineRule="auto"/>
              <w:jc w:val="both"/>
              <w:rPr>
                <w:rFonts w:asciiTheme="majorBidi" w:eastAsia="Times New Roman" w:hAnsiTheme="majorBidi" w:cstheme="majorBidi"/>
                <w:b/>
                <w:bCs/>
                <w:sz w:val="24"/>
                <w:szCs w:val="24"/>
                <w:rtl/>
              </w:rPr>
            </w:pPr>
            <w:r w:rsidRPr="00F034EC">
              <w:rPr>
                <w:rFonts w:asciiTheme="majorBidi" w:hAnsiTheme="majorBidi" w:cstheme="majorBidi"/>
                <w:sz w:val="28"/>
                <w:szCs w:val="28"/>
                <w:rtl/>
              </w:rPr>
              <w:t>يتم رصد الفرص المتاحة في القطاع الصحي (مثل التحول الرقمي) لاستثمارها في تحسين الخدمة</w:t>
            </w:r>
            <w:r w:rsidRPr="00F034EC">
              <w:rPr>
                <w:rFonts w:asciiTheme="majorBidi" w:hAnsiTheme="majorBidi" w:cstheme="majorBidi"/>
                <w:sz w:val="28"/>
                <w:szCs w:val="28"/>
              </w:rPr>
              <w:t>.</w:t>
            </w:r>
          </w:p>
        </w:tc>
        <w:tc>
          <w:tcPr>
            <w:tcW w:w="0" w:type="auto"/>
            <w:vAlign w:val="center"/>
          </w:tcPr>
          <w:p w14:paraId="5BE8B06F" w14:textId="77777777" w:rsidR="005E1D08" w:rsidRPr="00B70A7A" w:rsidRDefault="005E1D08" w:rsidP="005E1D08">
            <w:pPr>
              <w:spacing w:line="276" w:lineRule="auto"/>
              <w:jc w:val="center"/>
              <w:rPr>
                <w:rFonts w:asciiTheme="majorBidi" w:eastAsia="Times New Roman" w:hAnsiTheme="majorBidi" w:cstheme="majorBidi"/>
                <w:b/>
                <w:bCs/>
                <w:sz w:val="24"/>
                <w:szCs w:val="24"/>
                <w:rtl/>
              </w:rPr>
            </w:pPr>
            <w:r w:rsidRPr="00B70A7A">
              <w:rPr>
                <w:rFonts w:asciiTheme="majorBidi" w:eastAsia="Times New Roman" w:hAnsiTheme="majorBidi" w:cstheme="majorBidi"/>
                <w:b/>
                <w:bCs/>
                <w:sz w:val="24"/>
                <w:szCs w:val="24"/>
              </w:rPr>
              <w:t>4.2327</w:t>
            </w:r>
          </w:p>
        </w:tc>
        <w:tc>
          <w:tcPr>
            <w:tcW w:w="0" w:type="auto"/>
            <w:vAlign w:val="center"/>
          </w:tcPr>
          <w:p w14:paraId="08C58AAA" w14:textId="77777777" w:rsidR="005E1D08" w:rsidRPr="00B70A7A" w:rsidRDefault="005E1D08" w:rsidP="005E1D08">
            <w:pPr>
              <w:spacing w:line="276" w:lineRule="auto"/>
              <w:jc w:val="center"/>
              <w:rPr>
                <w:rFonts w:asciiTheme="majorBidi" w:eastAsia="Times New Roman" w:hAnsiTheme="majorBidi" w:cstheme="majorBidi"/>
                <w:b/>
                <w:bCs/>
                <w:sz w:val="24"/>
                <w:szCs w:val="24"/>
                <w:rtl/>
              </w:rPr>
            </w:pPr>
            <w:r w:rsidRPr="00B70A7A">
              <w:rPr>
                <w:rFonts w:asciiTheme="majorBidi" w:eastAsia="Times New Roman" w:hAnsiTheme="majorBidi" w:cstheme="majorBidi"/>
                <w:b/>
                <w:bCs/>
                <w:sz w:val="24"/>
                <w:szCs w:val="24"/>
              </w:rPr>
              <w:t>0.80650</w:t>
            </w:r>
          </w:p>
        </w:tc>
        <w:tc>
          <w:tcPr>
            <w:tcW w:w="0" w:type="auto"/>
            <w:vAlign w:val="center"/>
          </w:tcPr>
          <w:p w14:paraId="1D65444C" w14:textId="77777777" w:rsidR="005E1D08" w:rsidRPr="00B70A7A" w:rsidRDefault="005E1D08" w:rsidP="005E1D08">
            <w:pPr>
              <w:spacing w:line="276" w:lineRule="auto"/>
              <w:jc w:val="center"/>
              <w:rPr>
                <w:rFonts w:asciiTheme="majorBidi" w:eastAsia="Times New Roman" w:hAnsiTheme="majorBidi" w:cstheme="majorBidi"/>
                <w:b/>
                <w:bCs/>
                <w:sz w:val="24"/>
                <w:szCs w:val="24"/>
                <w:rtl/>
              </w:rPr>
            </w:pPr>
            <w:r w:rsidRPr="00B70A7A">
              <w:rPr>
                <w:rFonts w:asciiTheme="majorBidi" w:eastAsia="Times New Roman" w:hAnsiTheme="majorBidi" w:cstheme="majorBidi"/>
                <w:b/>
                <w:bCs/>
                <w:sz w:val="24"/>
                <w:szCs w:val="24"/>
                <w:rtl/>
              </w:rPr>
              <w:t>3</w:t>
            </w:r>
          </w:p>
        </w:tc>
      </w:tr>
      <w:tr w:rsidR="005E1D08" w:rsidRPr="00B70A7A" w14:paraId="71C2928D" w14:textId="77777777" w:rsidTr="00DC3A62">
        <w:trPr>
          <w:jc w:val="center"/>
        </w:trPr>
        <w:tc>
          <w:tcPr>
            <w:tcW w:w="0" w:type="auto"/>
            <w:vAlign w:val="center"/>
          </w:tcPr>
          <w:p w14:paraId="1B7AAAF3" w14:textId="77777777" w:rsidR="005E1D08" w:rsidRPr="00B70A7A" w:rsidRDefault="005E1D08" w:rsidP="005E1D08">
            <w:pPr>
              <w:spacing w:line="276" w:lineRule="auto"/>
              <w:jc w:val="center"/>
              <w:rPr>
                <w:rFonts w:asciiTheme="majorBidi" w:eastAsia="Times New Roman" w:hAnsiTheme="majorBidi" w:cstheme="majorBidi"/>
                <w:b/>
                <w:bCs/>
                <w:sz w:val="24"/>
                <w:szCs w:val="24"/>
                <w:rtl/>
              </w:rPr>
            </w:pPr>
            <w:r w:rsidRPr="00B70A7A">
              <w:rPr>
                <w:rFonts w:asciiTheme="majorBidi" w:eastAsia="Times New Roman" w:hAnsiTheme="majorBidi" w:cstheme="majorBidi"/>
                <w:b/>
                <w:bCs/>
                <w:sz w:val="24"/>
                <w:szCs w:val="24"/>
                <w:rtl/>
              </w:rPr>
              <w:t>3</w:t>
            </w:r>
          </w:p>
        </w:tc>
        <w:tc>
          <w:tcPr>
            <w:tcW w:w="0" w:type="auto"/>
            <w:tcBorders>
              <w:top w:val="single" w:sz="4" w:space="0" w:color="auto"/>
              <w:left w:val="single" w:sz="4" w:space="0" w:color="auto"/>
              <w:bottom w:val="single" w:sz="4" w:space="0" w:color="auto"/>
              <w:right w:val="single" w:sz="4" w:space="0" w:color="auto"/>
            </w:tcBorders>
          </w:tcPr>
          <w:p w14:paraId="4BFCEA2B" w14:textId="1A1E6089" w:rsidR="005E1D08" w:rsidRPr="00B70A7A" w:rsidRDefault="005E1D08" w:rsidP="005E1D08">
            <w:pPr>
              <w:spacing w:line="276" w:lineRule="auto"/>
              <w:jc w:val="both"/>
              <w:rPr>
                <w:rFonts w:asciiTheme="majorBidi" w:eastAsia="Times New Roman" w:hAnsiTheme="majorBidi" w:cstheme="majorBidi"/>
                <w:b/>
                <w:bCs/>
                <w:sz w:val="24"/>
                <w:szCs w:val="24"/>
                <w:rtl/>
              </w:rPr>
            </w:pPr>
            <w:r w:rsidRPr="00F034EC">
              <w:rPr>
                <w:rFonts w:asciiTheme="majorBidi" w:hAnsiTheme="majorBidi" w:cstheme="majorBidi"/>
                <w:sz w:val="28"/>
                <w:szCs w:val="28"/>
                <w:rtl/>
              </w:rPr>
              <w:t>تؤخذ التهديدات الخارجية (مثل الأزمات الوبائية أو المنافسة) بعين الاعتبار عند وضع الخطط</w:t>
            </w:r>
            <w:r w:rsidRPr="00F034EC">
              <w:rPr>
                <w:rFonts w:asciiTheme="majorBidi" w:hAnsiTheme="majorBidi" w:cstheme="majorBidi"/>
                <w:sz w:val="28"/>
                <w:szCs w:val="28"/>
              </w:rPr>
              <w:t>.</w:t>
            </w:r>
          </w:p>
        </w:tc>
        <w:tc>
          <w:tcPr>
            <w:tcW w:w="0" w:type="auto"/>
            <w:vAlign w:val="center"/>
          </w:tcPr>
          <w:p w14:paraId="40B04ECF" w14:textId="198CDF50" w:rsidR="005E1D08" w:rsidRPr="00B70A7A" w:rsidRDefault="005E1D08" w:rsidP="005E1D08">
            <w:pPr>
              <w:spacing w:line="276" w:lineRule="auto"/>
              <w:jc w:val="center"/>
              <w:rPr>
                <w:rFonts w:asciiTheme="majorBidi" w:eastAsia="Times New Roman" w:hAnsiTheme="majorBidi" w:cstheme="majorBidi"/>
                <w:b/>
                <w:bCs/>
                <w:sz w:val="24"/>
                <w:szCs w:val="24"/>
                <w:rtl/>
              </w:rPr>
            </w:pPr>
            <w:r>
              <w:rPr>
                <w:rFonts w:ascii="Times New Roman" w:hAnsi="Times New Roman" w:cs="Times New Roman" w:hint="cs"/>
                <w:b/>
                <w:bCs/>
                <w:sz w:val="26"/>
                <w:szCs w:val="26"/>
                <w:rtl/>
              </w:rPr>
              <w:t>4.75</w:t>
            </w:r>
          </w:p>
        </w:tc>
        <w:tc>
          <w:tcPr>
            <w:tcW w:w="0" w:type="auto"/>
            <w:vAlign w:val="center"/>
          </w:tcPr>
          <w:p w14:paraId="46CC3736" w14:textId="11F85E75" w:rsidR="005E1D08" w:rsidRPr="00B70A7A" w:rsidRDefault="005E1D08" w:rsidP="005E1D08">
            <w:pPr>
              <w:spacing w:line="276" w:lineRule="auto"/>
              <w:jc w:val="center"/>
              <w:rPr>
                <w:rFonts w:asciiTheme="majorBidi" w:eastAsia="Times New Roman" w:hAnsiTheme="majorBidi" w:cstheme="majorBidi"/>
                <w:b/>
                <w:bCs/>
                <w:sz w:val="24"/>
                <w:szCs w:val="24"/>
                <w:rtl/>
              </w:rPr>
            </w:pPr>
            <w:r>
              <w:rPr>
                <w:rFonts w:ascii="Times New Roman" w:hAnsi="Times New Roman" w:cs="Times New Roman" w:hint="cs"/>
                <w:b/>
                <w:bCs/>
                <w:sz w:val="26"/>
                <w:szCs w:val="26"/>
                <w:rtl/>
              </w:rPr>
              <w:t>516.</w:t>
            </w:r>
          </w:p>
        </w:tc>
        <w:tc>
          <w:tcPr>
            <w:tcW w:w="0" w:type="auto"/>
            <w:vAlign w:val="center"/>
          </w:tcPr>
          <w:p w14:paraId="236EEE8E" w14:textId="100F4C90" w:rsidR="005E1D08" w:rsidRPr="00B70A7A" w:rsidRDefault="005E1D08" w:rsidP="005E1D08">
            <w:pPr>
              <w:spacing w:line="276" w:lineRule="auto"/>
              <w:jc w:val="center"/>
              <w:rPr>
                <w:rFonts w:asciiTheme="majorBidi" w:eastAsia="Times New Roman" w:hAnsiTheme="majorBidi" w:cstheme="majorBidi"/>
                <w:b/>
                <w:bCs/>
                <w:sz w:val="24"/>
                <w:szCs w:val="24"/>
                <w:rtl/>
              </w:rPr>
            </w:pPr>
            <w:r>
              <w:rPr>
                <w:rFonts w:ascii="Times New Roman" w:hAnsi="Times New Roman" w:cs="Times New Roman" w:hint="cs"/>
                <w:b/>
                <w:bCs/>
                <w:sz w:val="26"/>
                <w:szCs w:val="26"/>
                <w:rtl/>
              </w:rPr>
              <w:t>2</w:t>
            </w:r>
          </w:p>
        </w:tc>
      </w:tr>
      <w:tr w:rsidR="005E1D08" w:rsidRPr="00B70A7A" w14:paraId="30D96F38" w14:textId="77777777" w:rsidTr="00DC3A62">
        <w:trPr>
          <w:jc w:val="center"/>
        </w:trPr>
        <w:tc>
          <w:tcPr>
            <w:tcW w:w="0" w:type="auto"/>
            <w:vAlign w:val="center"/>
          </w:tcPr>
          <w:p w14:paraId="507D2AAD" w14:textId="77777777" w:rsidR="005E1D08" w:rsidRPr="00B70A7A" w:rsidRDefault="005E1D08" w:rsidP="005E1D08">
            <w:pPr>
              <w:spacing w:line="276" w:lineRule="auto"/>
              <w:jc w:val="center"/>
              <w:rPr>
                <w:rFonts w:asciiTheme="majorBidi" w:eastAsia="Times New Roman" w:hAnsiTheme="majorBidi" w:cstheme="majorBidi"/>
                <w:b/>
                <w:bCs/>
                <w:sz w:val="24"/>
                <w:szCs w:val="24"/>
                <w:rtl/>
              </w:rPr>
            </w:pPr>
            <w:r w:rsidRPr="00B70A7A">
              <w:rPr>
                <w:rFonts w:asciiTheme="majorBidi" w:eastAsia="Times New Roman" w:hAnsiTheme="majorBidi" w:cstheme="majorBidi"/>
                <w:b/>
                <w:bCs/>
                <w:sz w:val="24"/>
                <w:szCs w:val="24"/>
                <w:rtl/>
              </w:rPr>
              <w:t>4</w:t>
            </w:r>
          </w:p>
        </w:tc>
        <w:tc>
          <w:tcPr>
            <w:tcW w:w="0" w:type="auto"/>
            <w:tcBorders>
              <w:top w:val="single" w:sz="4" w:space="0" w:color="auto"/>
              <w:left w:val="single" w:sz="4" w:space="0" w:color="auto"/>
              <w:bottom w:val="single" w:sz="4" w:space="0" w:color="auto"/>
              <w:right w:val="single" w:sz="4" w:space="0" w:color="auto"/>
            </w:tcBorders>
          </w:tcPr>
          <w:p w14:paraId="6CDB07A3" w14:textId="74702860" w:rsidR="005E1D08" w:rsidRPr="00B70A7A" w:rsidRDefault="005E1D08" w:rsidP="005E1D08">
            <w:pPr>
              <w:spacing w:line="276" w:lineRule="auto"/>
              <w:jc w:val="both"/>
              <w:rPr>
                <w:rFonts w:asciiTheme="majorBidi" w:eastAsia="Times New Roman" w:hAnsiTheme="majorBidi" w:cstheme="majorBidi"/>
                <w:b/>
                <w:bCs/>
                <w:sz w:val="24"/>
                <w:szCs w:val="24"/>
                <w:rtl/>
              </w:rPr>
            </w:pPr>
            <w:r w:rsidRPr="00F034EC">
              <w:rPr>
                <w:rFonts w:asciiTheme="majorBidi" w:hAnsiTheme="majorBidi" w:cstheme="majorBidi"/>
                <w:sz w:val="28"/>
                <w:szCs w:val="28"/>
                <w:rtl/>
              </w:rPr>
              <w:t>تعتمد إدارة المستشفى على بيانات دقيقة ومحدثة عند تحليل احتياجات المرضى وتوقعاتهم</w:t>
            </w:r>
            <w:r w:rsidRPr="00F034EC">
              <w:rPr>
                <w:rFonts w:asciiTheme="majorBidi" w:hAnsiTheme="majorBidi" w:cstheme="majorBidi"/>
                <w:sz w:val="28"/>
                <w:szCs w:val="28"/>
              </w:rPr>
              <w:t>.</w:t>
            </w:r>
          </w:p>
        </w:tc>
        <w:tc>
          <w:tcPr>
            <w:tcW w:w="0" w:type="auto"/>
            <w:vAlign w:val="center"/>
          </w:tcPr>
          <w:p w14:paraId="29C0DB6C" w14:textId="77777777" w:rsidR="005E1D08" w:rsidRPr="00B70A7A" w:rsidRDefault="005E1D08" w:rsidP="005E1D08">
            <w:pPr>
              <w:spacing w:line="276" w:lineRule="auto"/>
              <w:jc w:val="center"/>
              <w:rPr>
                <w:rFonts w:asciiTheme="majorBidi" w:eastAsia="Times New Roman" w:hAnsiTheme="majorBidi" w:cstheme="majorBidi"/>
                <w:b/>
                <w:bCs/>
                <w:sz w:val="24"/>
                <w:szCs w:val="24"/>
                <w:rtl/>
              </w:rPr>
            </w:pPr>
            <w:r w:rsidRPr="00B70A7A">
              <w:rPr>
                <w:rFonts w:asciiTheme="majorBidi" w:eastAsia="Times New Roman" w:hAnsiTheme="majorBidi" w:cstheme="majorBidi"/>
                <w:b/>
                <w:bCs/>
                <w:sz w:val="24"/>
                <w:szCs w:val="24"/>
              </w:rPr>
              <w:t>4.2129</w:t>
            </w:r>
          </w:p>
        </w:tc>
        <w:tc>
          <w:tcPr>
            <w:tcW w:w="0" w:type="auto"/>
            <w:vAlign w:val="center"/>
          </w:tcPr>
          <w:p w14:paraId="66AE8497" w14:textId="77777777" w:rsidR="005E1D08" w:rsidRPr="00B70A7A" w:rsidRDefault="005E1D08" w:rsidP="005E1D08">
            <w:pPr>
              <w:spacing w:line="276" w:lineRule="auto"/>
              <w:jc w:val="center"/>
              <w:rPr>
                <w:rFonts w:asciiTheme="majorBidi" w:eastAsia="Times New Roman" w:hAnsiTheme="majorBidi" w:cstheme="majorBidi"/>
                <w:b/>
                <w:bCs/>
                <w:sz w:val="24"/>
                <w:szCs w:val="24"/>
                <w:rtl/>
              </w:rPr>
            </w:pPr>
            <w:r w:rsidRPr="00B70A7A">
              <w:rPr>
                <w:rFonts w:asciiTheme="majorBidi" w:eastAsia="Times New Roman" w:hAnsiTheme="majorBidi" w:cstheme="majorBidi"/>
                <w:b/>
                <w:bCs/>
                <w:sz w:val="24"/>
                <w:szCs w:val="24"/>
              </w:rPr>
              <w:t>0.82710</w:t>
            </w:r>
          </w:p>
        </w:tc>
        <w:tc>
          <w:tcPr>
            <w:tcW w:w="0" w:type="auto"/>
            <w:vAlign w:val="center"/>
          </w:tcPr>
          <w:p w14:paraId="50218433" w14:textId="77777777" w:rsidR="005E1D08" w:rsidRPr="00B70A7A" w:rsidRDefault="005E1D08" w:rsidP="005E1D08">
            <w:pPr>
              <w:spacing w:line="276" w:lineRule="auto"/>
              <w:jc w:val="center"/>
              <w:rPr>
                <w:rFonts w:asciiTheme="majorBidi" w:eastAsia="Times New Roman" w:hAnsiTheme="majorBidi" w:cstheme="majorBidi"/>
                <w:b/>
                <w:bCs/>
                <w:sz w:val="24"/>
                <w:szCs w:val="24"/>
                <w:rtl/>
              </w:rPr>
            </w:pPr>
            <w:r w:rsidRPr="00B70A7A">
              <w:rPr>
                <w:rFonts w:asciiTheme="majorBidi" w:eastAsia="Times New Roman" w:hAnsiTheme="majorBidi" w:cstheme="majorBidi"/>
                <w:b/>
                <w:bCs/>
                <w:sz w:val="24"/>
                <w:szCs w:val="24"/>
                <w:rtl/>
              </w:rPr>
              <w:t>5</w:t>
            </w:r>
          </w:p>
        </w:tc>
      </w:tr>
      <w:tr w:rsidR="005E1D08" w:rsidRPr="00B70A7A" w14:paraId="3F6A0CF0" w14:textId="77777777" w:rsidTr="00DC3A62">
        <w:trPr>
          <w:jc w:val="center"/>
        </w:trPr>
        <w:tc>
          <w:tcPr>
            <w:tcW w:w="0" w:type="auto"/>
            <w:vAlign w:val="center"/>
          </w:tcPr>
          <w:p w14:paraId="208C9741" w14:textId="77777777" w:rsidR="005E1D08" w:rsidRPr="00B70A7A" w:rsidRDefault="005E1D08" w:rsidP="005E1D08">
            <w:pPr>
              <w:spacing w:line="276" w:lineRule="auto"/>
              <w:jc w:val="center"/>
              <w:rPr>
                <w:rFonts w:asciiTheme="majorBidi" w:eastAsia="Times New Roman" w:hAnsiTheme="majorBidi" w:cstheme="majorBidi"/>
                <w:b/>
                <w:bCs/>
                <w:sz w:val="24"/>
                <w:szCs w:val="24"/>
                <w:rtl/>
              </w:rPr>
            </w:pPr>
            <w:r w:rsidRPr="00B70A7A">
              <w:rPr>
                <w:rFonts w:asciiTheme="majorBidi" w:eastAsia="Times New Roman" w:hAnsiTheme="majorBidi" w:cstheme="majorBidi"/>
                <w:b/>
                <w:bCs/>
                <w:sz w:val="24"/>
                <w:szCs w:val="24"/>
                <w:rtl/>
              </w:rPr>
              <w:t>5</w:t>
            </w:r>
          </w:p>
        </w:tc>
        <w:tc>
          <w:tcPr>
            <w:tcW w:w="0" w:type="auto"/>
            <w:tcBorders>
              <w:top w:val="single" w:sz="4" w:space="0" w:color="auto"/>
              <w:left w:val="single" w:sz="4" w:space="0" w:color="auto"/>
              <w:bottom w:val="single" w:sz="4" w:space="0" w:color="auto"/>
              <w:right w:val="single" w:sz="4" w:space="0" w:color="auto"/>
            </w:tcBorders>
          </w:tcPr>
          <w:p w14:paraId="4C935F45" w14:textId="12A03A3B" w:rsidR="005E1D08" w:rsidRPr="00B70A7A" w:rsidRDefault="005E1D08" w:rsidP="005E1D08">
            <w:pPr>
              <w:spacing w:line="276" w:lineRule="auto"/>
              <w:jc w:val="both"/>
              <w:rPr>
                <w:rFonts w:asciiTheme="majorBidi" w:eastAsia="Times New Roman" w:hAnsiTheme="majorBidi" w:cstheme="majorBidi"/>
                <w:b/>
                <w:bCs/>
                <w:sz w:val="24"/>
                <w:szCs w:val="24"/>
                <w:rtl/>
              </w:rPr>
            </w:pPr>
            <w:r w:rsidRPr="00F034EC">
              <w:rPr>
                <w:rFonts w:asciiTheme="majorBidi" w:hAnsiTheme="majorBidi" w:cstheme="majorBidi"/>
                <w:sz w:val="28"/>
                <w:szCs w:val="28"/>
              </w:rPr>
              <w:t xml:space="preserve">  </w:t>
            </w:r>
            <w:r w:rsidRPr="00F034EC">
              <w:rPr>
                <w:rFonts w:asciiTheme="majorBidi" w:hAnsiTheme="majorBidi" w:cstheme="majorBidi"/>
                <w:sz w:val="28"/>
                <w:szCs w:val="28"/>
                <w:rtl/>
              </w:rPr>
              <w:t>يشارك العاملون في تقديم معلومات وتغذية راجعة حول التحديات الميدانية التي تواجه جودة الرعاية</w:t>
            </w:r>
            <w:r w:rsidRPr="00F034EC">
              <w:rPr>
                <w:rFonts w:asciiTheme="majorBidi" w:hAnsiTheme="majorBidi" w:cstheme="majorBidi"/>
                <w:sz w:val="28"/>
                <w:szCs w:val="28"/>
              </w:rPr>
              <w:t>.</w:t>
            </w:r>
          </w:p>
        </w:tc>
        <w:tc>
          <w:tcPr>
            <w:tcW w:w="0" w:type="auto"/>
            <w:vAlign w:val="center"/>
          </w:tcPr>
          <w:p w14:paraId="4CBABEEB" w14:textId="283C1CF1" w:rsidR="005E1D08" w:rsidRPr="00B70A7A" w:rsidRDefault="005E1D08" w:rsidP="005E1D08">
            <w:pPr>
              <w:spacing w:line="276" w:lineRule="auto"/>
              <w:jc w:val="center"/>
              <w:rPr>
                <w:rFonts w:asciiTheme="majorBidi" w:eastAsia="Times New Roman" w:hAnsiTheme="majorBidi" w:cstheme="majorBidi"/>
                <w:b/>
                <w:bCs/>
                <w:sz w:val="24"/>
                <w:szCs w:val="24"/>
              </w:rPr>
            </w:pPr>
            <w:r>
              <w:rPr>
                <w:rFonts w:ascii="Times New Roman" w:hAnsi="Times New Roman" w:cs="Times New Roman" w:hint="cs"/>
                <w:b/>
                <w:bCs/>
                <w:sz w:val="26"/>
                <w:szCs w:val="26"/>
                <w:rtl/>
              </w:rPr>
              <w:t>4.71</w:t>
            </w:r>
          </w:p>
        </w:tc>
        <w:tc>
          <w:tcPr>
            <w:tcW w:w="0" w:type="auto"/>
            <w:vAlign w:val="center"/>
          </w:tcPr>
          <w:p w14:paraId="333B29F1" w14:textId="198AC63D" w:rsidR="005E1D08" w:rsidRPr="00B70A7A" w:rsidRDefault="005E1D08" w:rsidP="005E1D08">
            <w:pPr>
              <w:spacing w:line="276" w:lineRule="auto"/>
              <w:jc w:val="center"/>
              <w:rPr>
                <w:rFonts w:asciiTheme="majorBidi" w:eastAsia="Times New Roman" w:hAnsiTheme="majorBidi" w:cstheme="majorBidi"/>
                <w:b/>
                <w:bCs/>
                <w:sz w:val="24"/>
                <w:szCs w:val="24"/>
              </w:rPr>
            </w:pPr>
            <w:r>
              <w:rPr>
                <w:rFonts w:ascii="Times New Roman" w:hAnsi="Times New Roman" w:cs="Times New Roman" w:hint="cs"/>
                <w:b/>
                <w:bCs/>
                <w:sz w:val="26"/>
                <w:szCs w:val="26"/>
                <w:rtl/>
              </w:rPr>
              <w:t>620.</w:t>
            </w:r>
          </w:p>
        </w:tc>
        <w:tc>
          <w:tcPr>
            <w:tcW w:w="0" w:type="auto"/>
            <w:vAlign w:val="center"/>
          </w:tcPr>
          <w:p w14:paraId="7FC4E3F4" w14:textId="6F8E8871" w:rsidR="005E1D08" w:rsidRPr="00B70A7A" w:rsidRDefault="005E1D08" w:rsidP="005E1D08">
            <w:pPr>
              <w:spacing w:line="276" w:lineRule="auto"/>
              <w:jc w:val="center"/>
              <w:rPr>
                <w:rFonts w:asciiTheme="majorBidi" w:eastAsia="Times New Roman" w:hAnsiTheme="majorBidi" w:cstheme="majorBidi"/>
                <w:b/>
                <w:bCs/>
                <w:sz w:val="24"/>
                <w:szCs w:val="24"/>
                <w:rtl/>
              </w:rPr>
            </w:pPr>
            <w:r>
              <w:rPr>
                <w:rFonts w:ascii="Times New Roman" w:hAnsi="Times New Roman" w:cs="Times New Roman" w:hint="cs"/>
                <w:b/>
                <w:bCs/>
                <w:sz w:val="26"/>
                <w:szCs w:val="26"/>
                <w:rtl/>
              </w:rPr>
              <w:t>4</w:t>
            </w:r>
          </w:p>
        </w:tc>
      </w:tr>
      <w:bookmarkEnd w:id="110"/>
      <w:tr w:rsidR="005E1D08" w:rsidRPr="00B70A7A" w14:paraId="5EE274FB" w14:textId="77777777" w:rsidTr="00DC3A62">
        <w:trPr>
          <w:jc w:val="center"/>
        </w:trPr>
        <w:tc>
          <w:tcPr>
            <w:tcW w:w="0" w:type="auto"/>
            <w:gridSpan w:val="2"/>
            <w:vAlign w:val="center"/>
          </w:tcPr>
          <w:p w14:paraId="627F326B" w14:textId="77777777" w:rsidR="005E1D08" w:rsidRPr="00B70A7A" w:rsidRDefault="005E1D08" w:rsidP="005E1D08">
            <w:pPr>
              <w:spacing w:line="276" w:lineRule="auto"/>
              <w:jc w:val="center"/>
              <w:rPr>
                <w:rFonts w:asciiTheme="majorBidi" w:eastAsia="Times New Roman" w:hAnsiTheme="majorBidi" w:cstheme="majorBidi"/>
                <w:b/>
                <w:bCs/>
                <w:sz w:val="24"/>
                <w:szCs w:val="24"/>
                <w:rtl/>
              </w:rPr>
            </w:pPr>
            <w:r w:rsidRPr="00B70A7A">
              <w:rPr>
                <w:rFonts w:asciiTheme="majorBidi" w:eastAsia="Times New Roman" w:hAnsiTheme="majorBidi" w:cstheme="majorBidi"/>
                <w:b/>
                <w:bCs/>
                <w:sz w:val="24"/>
                <w:szCs w:val="24"/>
                <w:rtl/>
              </w:rPr>
              <w:t>المتوسط العام</w:t>
            </w:r>
          </w:p>
        </w:tc>
        <w:tc>
          <w:tcPr>
            <w:tcW w:w="0" w:type="auto"/>
            <w:vAlign w:val="center"/>
          </w:tcPr>
          <w:p w14:paraId="44BE2DE7" w14:textId="7B644315" w:rsidR="005E1D08" w:rsidRPr="00B70A7A" w:rsidRDefault="005E1D08" w:rsidP="005E1D08">
            <w:pPr>
              <w:spacing w:line="276" w:lineRule="auto"/>
              <w:jc w:val="center"/>
              <w:rPr>
                <w:rFonts w:asciiTheme="majorBidi" w:eastAsia="Times New Roman" w:hAnsiTheme="majorBidi" w:cstheme="majorBidi"/>
                <w:b/>
                <w:bCs/>
                <w:sz w:val="24"/>
                <w:szCs w:val="24"/>
                <w:rtl/>
              </w:rPr>
            </w:pPr>
            <w:r>
              <w:rPr>
                <w:rFonts w:ascii="Times New Roman" w:hAnsi="Times New Roman" w:cs="Times New Roman" w:hint="cs"/>
                <w:b/>
                <w:bCs/>
                <w:sz w:val="26"/>
                <w:szCs w:val="26"/>
                <w:rtl/>
                <w:lang w:bidi="ar-EG"/>
              </w:rPr>
              <w:t>4.73</w:t>
            </w:r>
          </w:p>
        </w:tc>
        <w:tc>
          <w:tcPr>
            <w:tcW w:w="0" w:type="auto"/>
            <w:vAlign w:val="center"/>
          </w:tcPr>
          <w:p w14:paraId="4EF3DA7F" w14:textId="391F700E" w:rsidR="005E1D08" w:rsidRPr="00B70A7A" w:rsidRDefault="005E1D08" w:rsidP="005E1D08">
            <w:pPr>
              <w:spacing w:line="276" w:lineRule="auto"/>
              <w:jc w:val="center"/>
              <w:rPr>
                <w:rFonts w:asciiTheme="majorBidi" w:eastAsia="Times New Roman" w:hAnsiTheme="majorBidi" w:cstheme="majorBidi"/>
                <w:b/>
                <w:bCs/>
                <w:sz w:val="24"/>
                <w:szCs w:val="24"/>
                <w:rtl/>
              </w:rPr>
            </w:pPr>
            <w:r>
              <w:rPr>
                <w:rFonts w:ascii="Times New Roman" w:hAnsi="Times New Roman" w:cs="Times New Roman" w:hint="cs"/>
                <w:b/>
                <w:bCs/>
                <w:sz w:val="26"/>
                <w:szCs w:val="26"/>
                <w:rtl/>
              </w:rPr>
              <w:t>494.</w:t>
            </w:r>
          </w:p>
        </w:tc>
        <w:tc>
          <w:tcPr>
            <w:tcW w:w="0" w:type="auto"/>
            <w:vAlign w:val="center"/>
          </w:tcPr>
          <w:p w14:paraId="7C122355" w14:textId="77777777" w:rsidR="005E1D08" w:rsidRPr="00B70A7A" w:rsidRDefault="005E1D08" w:rsidP="005E1D08">
            <w:pPr>
              <w:spacing w:line="276" w:lineRule="auto"/>
              <w:jc w:val="center"/>
              <w:rPr>
                <w:rFonts w:asciiTheme="majorBidi" w:eastAsia="Times New Roman" w:hAnsiTheme="majorBidi" w:cstheme="majorBidi"/>
                <w:b/>
                <w:bCs/>
                <w:sz w:val="24"/>
                <w:szCs w:val="24"/>
                <w:rtl/>
              </w:rPr>
            </w:pPr>
          </w:p>
        </w:tc>
      </w:tr>
    </w:tbl>
    <w:p w14:paraId="30AE99D3" w14:textId="77777777" w:rsidR="00DD740A" w:rsidRPr="00A72FB4" w:rsidRDefault="00DD740A" w:rsidP="00DD740A">
      <w:pPr>
        <w:spacing w:after="0"/>
        <w:jc w:val="center"/>
        <w:rPr>
          <w:rFonts w:asciiTheme="majorBidi" w:eastAsia="Times New Roman" w:hAnsiTheme="majorBidi" w:cstheme="majorBidi"/>
          <w:sz w:val="28"/>
          <w:szCs w:val="28"/>
          <w:rtl/>
          <w:lang w:bidi="ar-EG"/>
        </w:rPr>
      </w:pPr>
      <w:r w:rsidRPr="00B3475E">
        <w:rPr>
          <w:rFonts w:asciiTheme="majorBidi" w:eastAsia="Times New Roman" w:hAnsiTheme="majorBidi" w:cstheme="majorBidi"/>
          <w:sz w:val="28"/>
          <w:szCs w:val="28"/>
          <w:rtl/>
          <w:lang w:bidi="ar-EG"/>
        </w:rPr>
        <w:t xml:space="preserve">المصدر : من إعداد الباحث بالاعتماد على مخرجات برنامج </w:t>
      </w:r>
      <w:r w:rsidRPr="00B3475E">
        <w:rPr>
          <w:rFonts w:asciiTheme="majorBidi" w:eastAsia="Times New Roman" w:hAnsiTheme="majorBidi" w:cstheme="majorBidi"/>
          <w:sz w:val="28"/>
          <w:szCs w:val="28"/>
          <w:lang w:bidi="ar-EG"/>
        </w:rPr>
        <w:t>SPSS. V26</w:t>
      </w:r>
    </w:p>
    <w:p w14:paraId="405FC5F3" w14:textId="77777777" w:rsidR="00431C99" w:rsidRPr="00431C99" w:rsidRDefault="00431C99" w:rsidP="00431C99">
      <w:pPr>
        <w:spacing w:after="0" w:line="360" w:lineRule="auto"/>
        <w:ind w:left="357" w:firstLine="170"/>
        <w:jc w:val="both"/>
        <w:rPr>
          <w:rFonts w:asciiTheme="majorBidi" w:hAnsiTheme="majorBidi" w:cs="Times New Roman"/>
          <w:sz w:val="28"/>
          <w:szCs w:val="28"/>
        </w:rPr>
      </w:pPr>
      <w:r w:rsidRPr="00431C99">
        <w:rPr>
          <w:rFonts w:asciiTheme="majorBidi" w:hAnsiTheme="majorBidi" w:cs="Times New Roman"/>
          <w:sz w:val="28"/>
          <w:szCs w:val="28"/>
          <w:rtl/>
        </w:rPr>
        <w:t xml:space="preserve">يستعرض الجدول رقم (4-8) نتائج التحليل الإحصائي لآراء أفراد العينة نحو بُعد </w:t>
      </w:r>
      <w:r w:rsidRPr="00431C99">
        <w:rPr>
          <w:rFonts w:asciiTheme="majorBidi" w:hAnsiTheme="majorBidi" w:cs="Times New Roman"/>
          <w:sz w:val="28"/>
          <w:szCs w:val="28"/>
        </w:rPr>
        <w:t>"</w:t>
      </w:r>
      <w:r w:rsidRPr="00431C99">
        <w:rPr>
          <w:rFonts w:asciiTheme="majorBidi" w:hAnsiTheme="majorBidi" w:cs="Times New Roman"/>
          <w:sz w:val="28"/>
          <w:szCs w:val="28"/>
          <w:rtl/>
        </w:rPr>
        <w:t>التحليل الاستراتيجي</w:t>
      </w:r>
      <w:r w:rsidRPr="00431C99">
        <w:rPr>
          <w:rFonts w:asciiTheme="majorBidi" w:hAnsiTheme="majorBidi" w:cs="Times New Roman"/>
          <w:sz w:val="28"/>
          <w:szCs w:val="28"/>
        </w:rPr>
        <w:t xml:space="preserve">" </w:t>
      </w:r>
      <w:r w:rsidRPr="00431C99">
        <w:rPr>
          <w:rFonts w:asciiTheme="majorBidi" w:hAnsiTheme="majorBidi" w:cs="Times New Roman"/>
          <w:sz w:val="28"/>
          <w:szCs w:val="28"/>
          <w:rtl/>
        </w:rPr>
        <w:t>كأحد المكونات الجوهرية لمتغير الإدارة الاستراتيجية في مستشفيات التجمع الصحي الأول بالرياض، وتكشف النتائج عن وجود اتجاه إيجابي ومرتفع جداً لدى المبحوثين نحو كفاءة عمليات التحليل البيئي المطبقة، حيث تراوحت المتوسطات الحسابية للعبارات بين (4.2129 و 4.75) على مقياس ليكرت الخماسي، وهي قيم تقع في معظمها ضمن فئة التقدير "مرتفع جداً</w:t>
      </w:r>
      <w:r w:rsidRPr="00431C99">
        <w:rPr>
          <w:rFonts w:asciiTheme="majorBidi" w:hAnsiTheme="majorBidi" w:cs="Times New Roman"/>
          <w:sz w:val="28"/>
          <w:szCs w:val="28"/>
        </w:rPr>
        <w:t>".</w:t>
      </w:r>
    </w:p>
    <w:p w14:paraId="3539C8AE" w14:textId="40BE3722" w:rsidR="00431C99" w:rsidRPr="00431C99" w:rsidRDefault="00431C99" w:rsidP="00431C99">
      <w:pPr>
        <w:spacing w:after="0" w:line="360" w:lineRule="auto"/>
        <w:ind w:left="357" w:firstLine="170"/>
        <w:jc w:val="both"/>
        <w:rPr>
          <w:rFonts w:asciiTheme="majorBidi" w:hAnsiTheme="majorBidi" w:cs="Times New Roman"/>
          <w:sz w:val="28"/>
          <w:szCs w:val="28"/>
        </w:rPr>
      </w:pPr>
      <w:r w:rsidRPr="00431C99">
        <w:rPr>
          <w:rFonts w:asciiTheme="majorBidi" w:hAnsiTheme="majorBidi" w:cs="Times New Roman"/>
          <w:sz w:val="28"/>
          <w:szCs w:val="28"/>
          <w:rtl/>
        </w:rPr>
        <w:t xml:space="preserve">وقد جاءت العبارة رقم (1) التي تنص على أن "تقوم إدارة المستشفى بتحليل نقاط القوة والضعف في الأداء السريري والإداري بصفة دورية" والعبارة رقم (3) المتعلقة بـ "أخذ التهديدات الخارجية (مثل الأزمات الوبائية أو المنافسة) بعين الاعتبار عند وضع الخطط" في المراتب الأولى بمتوسط حسابي قدره (4.75)، مما يعكس إدراكاً عالياً ويقظة استراتيجية من قبل إدارة التجمع الصحي في رصد المتغيرات المحيطة وتحليل القدرات الداخلية بانتظام. تلتها في المرتبة الرابعة العبارة رقم (5) والمتعلقة بـ "مشاركة العاملين في تقديم معلومات وتغذية راجعة حول التحديات الميدانية" بمتوسط (4.71)، مما </w:t>
      </w:r>
      <w:r w:rsidRPr="00431C99">
        <w:rPr>
          <w:rFonts w:asciiTheme="majorBidi" w:hAnsiTheme="majorBidi" w:cs="Times New Roman"/>
          <w:sz w:val="28"/>
          <w:szCs w:val="28"/>
          <w:rtl/>
        </w:rPr>
        <w:lastRenderedPageBreak/>
        <w:t>يؤكد تفعيل قنوات الاتصال الصاعدة لتعزيز دقة التحليل الاستراتيجي</w:t>
      </w:r>
      <w:r>
        <w:rPr>
          <w:rFonts w:asciiTheme="majorBidi" w:hAnsiTheme="majorBidi" w:cs="Times New Roman" w:hint="cs"/>
          <w:sz w:val="28"/>
          <w:szCs w:val="28"/>
          <w:rtl/>
        </w:rPr>
        <w:t>،</w:t>
      </w:r>
      <w:r w:rsidRPr="00431C99">
        <w:rPr>
          <w:rFonts w:asciiTheme="majorBidi" w:hAnsiTheme="majorBidi" w:cs="Times New Roman"/>
          <w:sz w:val="28"/>
          <w:szCs w:val="28"/>
          <w:rtl/>
        </w:rPr>
        <w:t xml:space="preserve"> وفي المقابل، حصلت العبارة رقم (4) المتعلقة بـ "اعتماد إدارة المستشفى على بيانات دقيقة ومحدثة عند تحليل احتياجات المرضى وتوقعاتهم" على أدنى متوسط (4.2129)، وهو ما يشير إلى حاجة طفيفة لتعزيز أنظمة استطلاع آراء المستفيدين وتحليل بيانات ضخمة</w:t>
      </w:r>
      <w:r w:rsidRPr="00431C99">
        <w:rPr>
          <w:rFonts w:asciiTheme="majorBidi" w:hAnsiTheme="majorBidi" w:cs="Times New Roman"/>
          <w:sz w:val="28"/>
          <w:szCs w:val="28"/>
        </w:rPr>
        <w:t xml:space="preserve"> (Big Data) </w:t>
      </w:r>
      <w:r w:rsidRPr="00431C99">
        <w:rPr>
          <w:rFonts w:asciiTheme="majorBidi" w:hAnsiTheme="majorBidi" w:cs="Times New Roman"/>
          <w:sz w:val="28"/>
          <w:szCs w:val="28"/>
          <w:rtl/>
        </w:rPr>
        <w:t>لضمان دقة التنبؤ بتوقعات المرضى، رغم بقاء الاتجاه العام نحو هذه العبارة إيجابياً ومرتفعاً</w:t>
      </w:r>
      <w:r w:rsidRPr="00431C99">
        <w:rPr>
          <w:rFonts w:asciiTheme="majorBidi" w:hAnsiTheme="majorBidi" w:cs="Times New Roman"/>
          <w:sz w:val="28"/>
          <w:szCs w:val="28"/>
        </w:rPr>
        <w:t>.</w:t>
      </w:r>
    </w:p>
    <w:p w14:paraId="04D4870B" w14:textId="77777777" w:rsidR="00431C99" w:rsidRPr="00431C99" w:rsidRDefault="00431C99" w:rsidP="00431C99">
      <w:pPr>
        <w:spacing w:after="0" w:line="360" w:lineRule="auto"/>
        <w:ind w:left="357" w:firstLine="170"/>
        <w:jc w:val="both"/>
        <w:rPr>
          <w:rFonts w:asciiTheme="majorBidi" w:hAnsiTheme="majorBidi" w:cs="Times New Roman"/>
          <w:sz w:val="28"/>
          <w:szCs w:val="28"/>
        </w:rPr>
      </w:pPr>
      <w:r w:rsidRPr="00431C99">
        <w:rPr>
          <w:rFonts w:asciiTheme="majorBidi" w:hAnsiTheme="majorBidi" w:cs="Times New Roman"/>
          <w:sz w:val="28"/>
          <w:szCs w:val="28"/>
          <w:rtl/>
        </w:rPr>
        <w:t>وبالنظر إلى قيم الانحراف المعياري، نجد أنها انحصرت بين (0.516 و 0.82710)، وهي قيم تقترب من الصفر وتدل على تجانس كبير واتفاق واسع في آراء أفراد العينة؛ حيث سجلت العبارة الثالثة أقل انحراف معياري (0.516)، مما يؤكد إجماع العينة على جدية الإدارة في التعامل مع التهديدات الخارجية، بينما سجلت العبارة الرابعة أعلى انحراف (0.82710)، مما يشير إلى تباين طفيف في تجارب المبحوثين فيما يخص دقة وتحديث البيانات المستخدمة في تحليل احتياجات المرضى</w:t>
      </w:r>
      <w:r w:rsidRPr="00431C99">
        <w:rPr>
          <w:rFonts w:asciiTheme="majorBidi" w:hAnsiTheme="majorBidi" w:cs="Times New Roman"/>
          <w:sz w:val="28"/>
          <w:szCs w:val="28"/>
        </w:rPr>
        <w:t>.</w:t>
      </w:r>
    </w:p>
    <w:p w14:paraId="684D5D94" w14:textId="79A12CCC" w:rsidR="00431C99" w:rsidRPr="00431C99" w:rsidRDefault="00431C99" w:rsidP="00431C99">
      <w:pPr>
        <w:spacing w:after="0" w:line="360" w:lineRule="auto"/>
        <w:ind w:left="357" w:firstLine="170"/>
        <w:jc w:val="both"/>
        <w:rPr>
          <w:rFonts w:asciiTheme="majorBidi" w:hAnsiTheme="majorBidi" w:cs="Times New Roman"/>
          <w:sz w:val="28"/>
          <w:szCs w:val="28"/>
        </w:rPr>
      </w:pPr>
      <w:r w:rsidRPr="00431C99">
        <w:rPr>
          <w:rFonts w:asciiTheme="majorBidi" w:hAnsiTheme="majorBidi" w:cs="Times New Roman"/>
          <w:sz w:val="28"/>
          <w:szCs w:val="28"/>
          <w:rtl/>
        </w:rPr>
        <w:t>ويُظهر المتوسط العام للبعد البالغ (4.73) قناعة راسخة لدى العاملين بجودة عمليات التحليل الاستراتيجي المطبقة، مما يعزز من فرص نجاح التخطيط الصحي السليم</w:t>
      </w:r>
      <w:r>
        <w:rPr>
          <w:rFonts w:asciiTheme="majorBidi" w:hAnsiTheme="majorBidi" w:cs="Times New Roman" w:hint="cs"/>
          <w:sz w:val="28"/>
          <w:szCs w:val="28"/>
          <w:rtl/>
        </w:rPr>
        <w:t>،</w:t>
      </w:r>
      <w:r w:rsidRPr="00431C99">
        <w:rPr>
          <w:rFonts w:asciiTheme="majorBidi" w:hAnsiTheme="majorBidi" w:cs="Times New Roman"/>
          <w:sz w:val="28"/>
          <w:szCs w:val="28"/>
          <w:rtl/>
        </w:rPr>
        <w:t xml:space="preserve"> ومع ذلك، يمكن تعظيم هذه الفائدة من خلال تطوير آليات رقمية متقدمة لرصد وتحليل فجوات رضا المرضى بشكل لحظي، والاستمرار في إشراك الكوادر الميدانية في صياغة التشخيص الاستراتيجي للمستشفى</w:t>
      </w:r>
      <w:r>
        <w:rPr>
          <w:rFonts w:asciiTheme="majorBidi" w:hAnsiTheme="majorBidi" w:cs="Times New Roman" w:hint="cs"/>
          <w:sz w:val="28"/>
          <w:szCs w:val="28"/>
          <w:rtl/>
        </w:rPr>
        <w:t>،</w:t>
      </w:r>
      <w:r w:rsidRPr="00431C99">
        <w:rPr>
          <w:rFonts w:asciiTheme="majorBidi" w:hAnsiTheme="majorBidi" w:cs="Times New Roman"/>
          <w:sz w:val="28"/>
          <w:szCs w:val="28"/>
          <w:rtl/>
        </w:rPr>
        <w:t xml:space="preserve"> وبشكل عام، تشير النتائج إلى أن التحليل الاستراتيجي يمثل ركيزة استباقية قوية تدعم تحسين جودة الخدمات الصحية في منطقة الرياض</w:t>
      </w:r>
      <w:r w:rsidRPr="00431C99">
        <w:rPr>
          <w:rFonts w:asciiTheme="majorBidi" w:hAnsiTheme="majorBidi" w:cs="Times New Roman"/>
          <w:sz w:val="28"/>
          <w:szCs w:val="28"/>
        </w:rPr>
        <w:t>.</w:t>
      </w:r>
    </w:p>
    <w:p w14:paraId="0689B30F" w14:textId="77777777" w:rsidR="00DD740A" w:rsidRPr="00C46E40" w:rsidRDefault="00DD740A" w:rsidP="00DD740A">
      <w:pPr>
        <w:spacing w:after="0"/>
        <w:ind w:left="360"/>
        <w:jc w:val="center"/>
        <w:rPr>
          <w:rFonts w:asciiTheme="majorBidi" w:eastAsia="Calibri" w:hAnsiTheme="majorBidi" w:cstheme="majorBidi"/>
          <w:b/>
          <w:bCs/>
          <w:sz w:val="28"/>
          <w:szCs w:val="28"/>
          <w:rtl/>
          <w:lang w:bidi="ar-EG"/>
        </w:rPr>
      </w:pPr>
      <w:r w:rsidRPr="00C46E40">
        <w:rPr>
          <w:rFonts w:asciiTheme="majorBidi" w:eastAsia="Calibri" w:hAnsiTheme="majorBidi" w:cstheme="majorBidi"/>
          <w:b/>
          <w:bCs/>
          <w:sz w:val="28"/>
          <w:szCs w:val="28"/>
          <w:rtl/>
          <w:lang w:bidi="ar-EG"/>
        </w:rPr>
        <w:t>جدول (</w:t>
      </w:r>
      <w:r>
        <w:rPr>
          <w:rFonts w:asciiTheme="majorBidi" w:eastAsia="Calibri" w:hAnsiTheme="majorBidi" w:cstheme="majorBidi" w:hint="cs"/>
          <w:b/>
          <w:bCs/>
          <w:sz w:val="28"/>
          <w:szCs w:val="28"/>
          <w:rtl/>
          <w:lang w:bidi="ar-EG"/>
        </w:rPr>
        <w:t>4</w:t>
      </w:r>
      <w:r w:rsidRPr="00C46E40">
        <w:rPr>
          <w:rFonts w:asciiTheme="majorBidi" w:eastAsia="Calibri" w:hAnsiTheme="majorBidi" w:cstheme="majorBidi"/>
          <w:b/>
          <w:bCs/>
          <w:sz w:val="28"/>
          <w:szCs w:val="28"/>
          <w:rtl/>
          <w:lang w:bidi="ar-EG"/>
        </w:rPr>
        <w:t>-</w:t>
      </w:r>
      <w:r>
        <w:rPr>
          <w:rFonts w:asciiTheme="majorBidi" w:eastAsia="Calibri" w:hAnsiTheme="majorBidi" w:cstheme="majorBidi" w:hint="cs"/>
          <w:b/>
          <w:bCs/>
          <w:sz w:val="28"/>
          <w:szCs w:val="28"/>
          <w:rtl/>
          <w:lang w:bidi="ar-EG"/>
        </w:rPr>
        <w:t>9</w:t>
      </w:r>
      <w:r w:rsidRPr="00C46E40">
        <w:rPr>
          <w:rFonts w:asciiTheme="majorBidi" w:eastAsia="Calibri" w:hAnsiTheme="majorBidi" w:cstheme="majorBidi"/>
          <w:b/>
          <w:bCs/>
          <w:sz w:val="28"/>
          <w:szCs w:val="28"/>
          <w:rtl/>
          <w:lang w:bidi="ar-EG"/>
        </w:rPr>
        <w:t>)</w:t>
      </w:r>
    </w:p>
    <w:p w14:paraId="6BA7095C" w14:textId="740AF787" w:rsidR="00DD740A" w:rsidRPr="00BF52F2" w:rsidRDefault="00DD740A" w:rsidP="00DD740A">
      <w:pPr>
        <w:spacing w:after="0"/>
        <w:ind w:left="360"/>
        <w:jc w:val="center"/>
        <w:rPr>
          <w:rFonts w:asciiTheme="majorBidi" w:eastAsia="Calibri" w:hAnsiTheme="majorBidi" w:cstheme="majorBidi"/>
          <w:b/>
          <w:bCs/>
          <w:sz w:val="28"/>
          <w:szCs w:val="28"/>
          <w:rtl/>
          <w:lang w:bidi="ar-EG"/>
        </w:rPr>
      </w:pPr>
      <w:r w:rsidRPr="00C46E40">
        <w:rPr>
          <w:rFonts w:asciiTheme="majorBidi" w:eastAsia="Calibri" w:hAnsiTheme="majorBidi" w:cstheme="majorBidi"/>
          <w:b/>
          <w:bCs/>
          <w:sz w:val="28"/>
          <w:szCs w:val="28"/>
          <w:rtl/>
          <w:lang w:bidi="ar-EG"/>
        </w:rPr>
        <w:t xml:space="preserve">تحليل اتجاهات الأفراد نحو بعد </w:t>
      </w:r>
      <w:r w:rsidR="005E1D08">
        <w:rPr>
          <w:rFonts w:asciiTheme="majorBidi" w:eastAsia="Calibri" w:hAnsiTheme="majorBidi" w:cs="Times New Roman" w:hint="cs"/>
          <w:b/>
          <w:bCs/>
          <w:sz w:val="28"/>
          <w:szCs w:val="28"/>
          <w:rtl/>
          <w:lang w:bidi="ar-EG"/>
        </w:rPr>
        <w:t>التخطيط الاستراتيجى</w:t>
      </w:r>
    </w:p>
    <w:tbl>
      <w:tblPr>
        <w:tblStyle w:val="TableGrid"/>
        <w:bidiVisual/>
        <w:tblW w:w="9614" w:type="dxa"/>
        <w:tblLook w:val="04A0" w:firstRow="1" w:lastRow="0" w:firstColumn="1" w:lastColumn="0" w:noHBand="0" w:noVBand="1"/>
      </w:tblPr>
      <w:tblGrid>
        <w:gridCol w:w="336"/>
        <w:gridCol w:w="6627"/>
        <w:gridCol w:w="869"/>
        <w:gridCol w:w="1782"/>
      </w:tblGrid>
      <w:tr w:rsidR="005E1D08" w:rsidRPr="00BF52F2" w14:paraId="45BD0688" w14:textId="77777777" w:rsidTr="006903BD">
        <w:tc>
          <w:tcPr>
            <w:tcW w:w="0" w:type="auto"/>
            <w:shd w:val="clear" w:color="auto" w:fill="B7CFED" w:themeFill="text2" w:themeFillTint="40"/>
            <w:vAlign w:val="center"/>
          </w:tcPr>
          <w:p w14:paraId="021EF022" w14:textId="77777777" w:rsidR="005E1D08" w:rsidRPr="00BF52F2" w:rsidRDefault="005E1D08" w:rsidP="00DC3A62">
            <w:pPr>
              <w:spacing w:line="276" w:lineRule="auto"/>
              <w:jc w:val="center"/>
              <w:rPr>
                <w:rFonts w:asciiTheme="majorBidi" w:eastAsia="Times New Roman" w:hAnsiTheme="majorBidi" w:cstheme="majorBidi"/>
                <w:b/>
                <w:bCs/>
                <w:sz w:val="24"/>
                <w:szCs w:val="24"/>
                <w:rtl/>
              </w:rPr>
            </w:pPr>
            <w:r w:rsidRPr="00BF52F2">
              <w:rPr>
                <w:rFonts w:asciiTheme="majorBidi" w:eastAsia="Times New Roman" w:hAnsiTheme="majorBidi" w:cstheme="majorBidi"/>
                <w:b/>
                <w:bCs/>
                <w:sz w:val="24"/>
                <w:szCs w:val="24"/>
                <w:rtl/>
              </w:rPr>
              <w:t>م</w:t>
            </w:r>
          </w:p>
        </w:tc>
        <w:tc>
          <w:tcPr>
            <w:tcW w:w="0" w:type="auto"/>
            <w:shd w:val="clear" w:color="auto" w:fill="B7CFED" w:themeFill="text2" w:themeFillTint="40"/>
            <w:vAlign w:val="center"/>
          </w:tcPr>
          <w:p w14:paraId="77EEF66E" w14:textId="77777777" w:rsidR="005E1D08" w:rsidRPr="00BF52F2" w:rsidRDefault="005E1D08" w:rsidP="00DC3A62">
            <w:pPr>
              <w:spacing w:line="276" w:lineRule="auto"/>
              <w:ind w:left="360"/>
              <w:jc w:val="center"/>
              <w:rPr>
                <w:rFonts w:asciiTheme="majorBidi" w:eastAsia="Times New Roman" w:hAnsiTheme="majorBidi" w:cstheme="majorBidi"/>
                <w:b/>
                <w:bCs/>
                <w:sz w:val="24"/>
                <w:szCs w:val="24"/>
                <w:rtl/>
              </w:rPr>
            </w:pPr>
            <w:r w:rsidRPr="00BF52F2">
              <w:rPr>
                <w:rFonts w:asciiTheme="majorBidi" w:eastAsia="Times New Roman" w:hAnsiTheme="majorBidi" w:cstheme="majorBidi"/>
                <w:b/>
                <w:bCs/>
                <w:sz w:val="24"/>
                <w:szCs w:val="24"/>
                <w:rtl/>
              </w:rPr>
              <w:t>العبارة</w:t>
            </w:r>
          </w:p>
        </w:tc>
        <w:tc>
          <w:tcPr>
            <w:tcW w:w="0" w:type="auto"/>
            <w:shd w:val="clear" w:color="auto" w:fill="B7CFED" w:themeFill="text2" w:themeFillTint="40"/>
            <w:vAlign w:val="center"/>
          </w:tcPr>
          <w:p w14:paraId="2570CF01" w14:textId="77777777" w:rsidR="005E1D08" w:rsidRPr="00BF52F2" w:rsidRDefault="005E1D08" w:rsidP="00DC3A62">
            <w:pPr>
              <w:spacing w:line="276" w:lineRule="auto"/>
              <w:jc w:val="center"/>
              <w:rPr>
                <w:rFonts w:asciiTheme="majorBidi" w:eastAsia="Times New Roman" w:hAnsiTheme="majorBidi" w:cstheme="majorBidi"/>
                <w:b/>
                <w:bCs/>
                <w:sz w:val="24"/>
                <w:szCs w:val="24"/>
                <w:rtl/>
              </w:rPr>
            </w:pPr>
            <w:r w:rsidRPr="00BF52F2">
              <w:rPr>
                <w:rFonts w:asciiTheme="majorBidi" w:eastAsia="Times New Roman" w:hAnsiTheme="majorBidi" w:cstheme="majorBidi"/>
                <w:b/>
                <w:bCs/>
                <w:sz w:val="24"/>
                <w:szCs w:val="24"/>
                <w:rtl/>
              </w:rPr>
              <w:t>المتوسط</w:t>
            </w:r>
          </w:p>
        </w:tc>
        <w:tc>
          <w:tcPr>
            <w:tcW w:w="1782" w:type="dxa"/>
            <w:shd w:val="clear" w:color="auto" w:fill="B7CFED" w:themeFill="text2" w:themeFillTint="40"/>
            <w:vAlign w:val="center"/>
          </w:tcPr>
          <w:p w14:paraId="73C21946" w14:textId="77777777" w:rsidR="005E1D08" w:rsidRPr="00BF52F2" w:rsidRDefault="005E1D08" w:rsidP="00DC3A62">
            <w:pPr>
              <w:spacing w:line="276" w:lineRule="auto"/>
              <w:jc w:val="center"/>
              <w:rPr>
                <w:rFonts w:asciiTheme="majorBidi" w:eastAsia="Times New Roman" w:hAnsiTheme="majorBidi" w:cstheme="majorBidi"/>
                <w:b/>
                <w:bCs/>
                <w:sz w:val="24"/>
                <w:szCs w:val="24"/>
                <w:rtl/>
              </w:rPr>
            </w:pPr>
            <w:r w:rsidRPr="00BF52F2">
              <w:rPr>
                <w:rFonts w:asciiTheme="majorBidi" w:eastAsia="Times New Roman" w:hAnsiTheme="majorBidi" w:cstheme="majorBidi"/>
                <w:b/>
                <w:bCs/>
                <w:sz w:val="24"/>
                <w:szCs w:val="24"/>
                <w:rtl/>
              </w:rPr>
              <w:t>الانحراف المعياري</w:t>
            </w:r>
          </w:p>
        </w:tc>
      </w:tr>
      <w:tr w:rsidR="005E1D08" w:rsidRPr="00BF52F2" w14:paraId="10E52578" w14:textId="77777777" w:rsidTr="006903BD">
        <w:tc>
          <w:tcPr>
            <w:tcW w:w="0" w:type="auto"/>
            <w:vAlign w:val="center"/>
          </w:tcPr>
          <w:p w14:paraId="7FB07588" w14:textId="77777777" w:rsidR="005E1D08" w:rsidRPr="00BF52F2" w:rsidRDefault="005E1D08" w:rsidP="005E1D08">
            <w:pPr>
              <w:spacing w:line="276" w:lineRule="auto"/>
              <w:jc w:val="center"/>
              <w:rPr>
                <w:rFonts w:asciiTheme="majorBidi" w:eastAsia="Times New Roman" w:hAnsiTheme="majorBidi" w:cstheme="majorBidi"/>
                <w:b/>
                <w:bCs/>
                <w:sz w:val="24"/>
                <w:szCs w:val="24"/>
                <w:rtl/>
              </w:rPr>
            </w:pPr>
            <w:r w:rsidRPr="00BF52F2">
              <w:rPr>
                <w:rFonts w:asciiTheme="majorBidi" w:eastAsia="Times New Roman" w:hAnsiTheme="majorBidi" w:cstheme="majorBidi"/>
                <w:b/>
                <w:bCs/>
                <w:sz w:val="24"/>
                <w:szCs w:val="24"/>
                <w:rtl/>
              </w:rPr>
              <w:t>1</w:t>
            </w:r>
          </w:p>
        </w:tc>
        <w:tc>
          <w:tcPr>
            <w:tcW w:w="0" w:type="auto"/>
          </w:tcPr>
          <w:p w14:paraId="2F99D25A" w14:textId="3C2C606A" w:rsidR="005E1D08" w:rsidRPr="00BF52F2" w:rsidRDefault="005E1D08" w:rsidP="005E1D08">
            <w:pPr>
              <w:spacing w:line="276" w:lineRule="auto"/>
              <w:jc w:val="both"/>
              <w:rPr>
                <w:rFonts w:asciiTheme="majorBidi" w:eastAsia="Times New Roman" w:hAnsiTheme="majorBidi" w:cstheme="majorBidi"/>
                <w:b/>
                <w:bCs/>
                <w:sz w:val="24"/>
                <w:szCs w:val="24"/>
                <w:rtl/>
              </w:rPr>
            </w:pPr>
            <w:r w:rsidRPr="00F034EC">
              <w:rPr>
                <w:rFonts w:asciiTheme="majorBidi" w:hAnsiTheme="majorBidi" w:cstheme="majorBidi"/>
                <w:sz w:val="28"/>
                <w:szCs w:val="28"/>
                <w:rtl/>
              </w:rPr>
              <w:t>تمتلك المستشفى رؤية ورسالة واضحة تركز بشكل أساسي على متمحورية المريض وسلامته</w:t>
            </w:r>
            <w:r w:rsidRPr="00F034EC">
              <w:rPr>
                <w:rFonts w:asciiTheme="majorBidi" w:hAnsiTheme="majorBidi" w:cstheme="majorBidi"/>
                <w:sz w:val="28"/>
                <w:szCs w:val="28"/>
              </w:rPr>
              <w:t>.</w:t>
            </w:r>
          </w:p>
        </w:tc>
        <w:tc>
          <w:tcPr>
            <w:tcW w:w="0" w:type="auto"/>
          </w:tcPr>
          <w:p w14:paraId="3B27888F" w14:textId="522FD181" w:rsidR="005E1D08" w:rsidRPr="00BF52F2" w:rsidRDefault="005E1D08" w:rsidP="005E1D08">
            <w:pPr>
              <w:spacing w:line="276" w:lineRule="auto"/>
              <w:jc w:val="center"/>
              <w:rPr>
                <w:rFonts w:asciiTheme="majorBidi" w:eastAsia="Times New Roman" w:hAnsiTheme="majorBidi" w:cstheme="majorBidi"/>
                <w:b/>
                <w:bCs/>
                <w:sz w:val="24"/>
                <w:szCs w:val="24"/>
                <w:rtl/>
              </w:rPr>
            </w:pPr>
            <w:r w:rsidRPr="00071792">
              <w:rPr>
                <w:rFonts w:asciiTheme="majorBidi" w:hAnsiTheme="majorBidi" w:cstheme="majorBidi"/>
                <w:b/>
                <w:bCs/>
                <w:sz w:val="24"/>
                <w:szCs w:val="24"/>
                <w:rtl/>
              </w:rPr>
              <w:t>4.03</w:t>
            </w:r>
          </w:p>
        </w:tc>
        <w:tc>
          <w:tcPr>
            <w:tcW w:w="1782" w:type="dxa"/>
          </w:tcPr>
          <w:p w14:paraId="76AEA2D3" w14:textId="0F8517CF" w:rsidR="005E1D08" w:rsidRPr="00BF52F2" w:rsidRDefault="005E1D08" w:rsidP="005E1D08">
            <w:pPr>
              <w:spacing w:line="276" w:lineRule="auto"/>
              <w:jc w:val="center"/>
              <w:rPr>
                <w:rFonts w:asciiTheme="majorBidi" w:eastAsia="Times New Roman" w:hAnsiTheme="majorBidi" w:cstheme="majorBidi"/>
                <w:b/>
                <w:bCs/>
                <w:sz w:val="24"/>
                <w:szCs w:val="24"/>
                <w:rtl/>
              </w:rPr>
            </w:pPr>
            <w:r w:rsidRPr="00071792">
              <w:rPr>
                <w:rFonts w:asciiTheme="majorBidi" w:hAnsiTheme="majorBidi" w:cstheme="majorBidi"/>
                <w:b/>
                <w:bCs/>
                <w:sz w:val="24"/>
                <w:szCs w:val="24"/>
                <w:rtl/>
              </w:rPr>
              <w:t>0.98</w:t>
            </w:r>
          </w:p>
        </w:tc>
      </w:tr>
      <w:tr w:rsidR="005E1D08" w:rsidRPr="00BF52F2" w14:paraId="0DC13799" w14:textId="77777777" w:rsidTr="006903BD">
        <w:tc>
          <w:tcPr>
            <w:tcW w:w="0" w:type="auto"/>
            <w:vAlign w:val="center"/>
          </w:tcPr>
          <w:p w14:paraId="41DB2756" w14:textId="77777777" w:rsidR="005E1D08" w:rsidRPr="00BF52F2" w:rsidRDefault="005E1D08" w:rsidP="005E1D08">
            <w:pPr>
              <w:spacing w:line="276" w:lineRule="auto"/>
              <w:jc w:val="center"/>
              <w:rPr>
                <w:rFonts w:asciiTheme="majorBidi" w:eastAsia="Times New Roman" w:hAnsiTheme="majorBidi" w:cstheme="majorBidi"/>
                <w:b/>
                <w:bCs/>
                <w:sz w:val="24"/>
                <w:szCs w:val="24"/>
                <w:rtl/>
              </w:rPr>
            </w:pPr>
            <w:r w:rsidRPr="00BF52F2">
              <w:rPr>
                <w:rFonts w:asciiTheme="majorBidi" w:eastAsia="Times New Roman" w:hAnsiTheme="majorBidi" w:cstheme="majorBidi"/>
                <w:b/>
                <w:bCs/>
                <w:sz w:val="24"/>
                <w:szCs w:val="24"/>
                <w:rtl/>
              </w:rPr>
              <w:t>2</w:t>
            </w:r>
          </w:p>
        </w:tc>
        <w:tc>
          <w:tcPr>
            <w:tcW w:w="0" w:type="auto"/>
          </w:tcPr>
          <w:p w14:paraId="0F80F7AB" w14:textId="5C321C98" w:rsidR="005E1D08" w:rsidRPr="00BF52F2" w:rsidRDefault="005E1D08" w:rsidP="005E1D08">
            <w:pPr>
              <w:spacing w:line="276" w:lineRule="auto"/>
              <w:jc w:val="both"/>
              <w:rPr>
                <w:rFonts w:asciiTheme="majorBidi" w:eastAsia="Times New Roman" w:hAnsiTheme="majorBidi" w:cstheme="majorBidi"/>
                <w:b/>
                <w:bCs/>
                <w:sz w:val="24"/>
                <w:szCs w:val="24"/>
                <w:rtl/>
              </w:rPr>
            </w:pPr>
            <w:r w:rsidRPr="00F034EC">
              <w:rPr>
                <w:rFonts w:asciiTheme="majorBidi" w:hAnsiTheme="majorBidi" w:cstheme="majorBidi"/>
                <w:sz w:val="28"/>
                <w:szCs w:val="28"/>
                <w:rtl/>
              </w:rPr>
              <w:t>يتم صياغة أهداف إستراتيجية طويلة الأجل قابلة للقياس والتطبيق في الأقسام الطبية</w:t>
            </w:r>
            <w:r w:rsidRPr="00F034EC">
              <w:rPr>
                <w:rFonts w:asciiTheme="majorBidi" w:hAnsiTheme="majorBidi" w:cstheme="majorBidi"/>
                <w:sz w:val="28"/>
                <w:szCs w:val="28"/>
              </w:rPr>
              <w:t>.</w:t>
            </w:r>
          </w:p>
        </w:tc>
        <w:tc>
          <w:tcPr>
            <w:tcW w:w="0" w:type="auto"/>
          </w:tcPr>
          <w:p w14:paraId="61AA2466" w14:textId="7FEF20C9" w:rsidR="005E1D08" w:rsidRPr="00BF52F2" w:rsidRDefault="005E1D08" w:rsidP="005E1D08">
            <w:pPr>
              <w:spacing w:line="276" w:lineRule="auto"/>
              <w:jc w:val="center"/>
              <w:rPr>
                <w:rFonts w:asciiTheme="majorBidi" w:eastAsia="Times New Roman" w:hAnsiTheme="majorBidi" w:cstheme="majorBidi"/>
                <w:b/>
                <w:bCs/>
                <w:sz w:val="24"/>
                <w:szCs w:val="24"/>
                <w:rtl/>
              </w:rPr>
            </w:pPr>
            <w:r w:rsidRPr="00071792">
              <w:rPr>
                <w:rFonts w:asciiTheme="majorBidi" w:hAnsiTheme="majorBidi" w:cstheme="majorBidi"/>
                <w:b/>
                <w:bCs/>
                <w:sz w:val="24"/>
                <w:szCs w:val="24"/>
                <w:rtl/>
              </w:rPr>
              <w:t>3.81</w:t>
            </w:r>
          </w:p>
        </w:tc>
        <w:tc>
          <w:tcPr>
            <w:tcW w:w="1782" w:type="dxa"/>
          </w:tcPr>
          <w:p w14:paraId="57434F9E" w14:textId="13C9AEE4" w:rsidR="005E1D08" w:rsidRPr="00BF52F2" w:rsidRDefault="005E1D08" w:rsidP="005E1D08">
            <w:pPr>
              <w:spacing w:line="276" w:lineRule="auto"/>
              <w:jc w:val="center"/>
              <w:rPr>
                <w:rFonts w:asciiTheme="majorBidi" w:eastAsia="Times New Roman" w:hAnsiTheme="majorBidi" w:cstheme="majorBidi"/>
                <w:b/>
                <w:bCs/>
                <w:sz w:val="24"/>
                <w:szCs w:val="24"/>
                <w:rtl/>
              </w:rPr>
            </w:pPr>
            <w:r w:rsidRPr="00071792">
              <w:rPr>
                <w:rFonts w:asciiTheme="majorBidi" w:hAnsiTheme="majorBidi" w:cstheme="majorBidi"/>
                <w:b/>
                <w:bCs/>
                <w:sz w:val="24"/>
                <w:szCs w:val="24"/>
                <w:rtl/>
              </w:rPr>
              <w:t>1.10</w:t>
            </w:r>
          </w:p>
        </w:tc>
      </w:tr>
      <w:tr w:rsidR="005E1D08" w:rsidRPr="00BF52F2" w14:paraId="3DFEBBE1" w14:textId="77777777" w:rsidTr="006903BD">
        <w:tc>
          <w:tcPr>
            <w:tcW w:w="0" w:type="auto"/>
            <w:vAlign w:val="center"/>
          </w:tcPr>
          <w:p w14:paraId="487E98FC" w14:textId="77777777" w:rsidR="005E1D08" w:rsidRPr="00BF52F2" w:rsidRDefault="005E1D08" w:rsidP="005E1D08">
            <w:pPr>
              <w:spacing w:line="276" w:lineRule="auto"/>
              <w:jc w:val="center"/>
              <w:rPr>
                <w:rFonts w:asciiTheme="majorBidi" w:eastAsia="Times New Roman" w:hAnsiTheme="majorBidi" w:cstheme="majorBidi"/>
                <w:b/>
                <w:bCs/>
                <w:sz w:val="24"/>
                <w:szCs w:val="24"/>
                <w:rtl/>
              </w:rPr>
            </w:pPr>
            <w:r w:rsidRPr="00BF52F2">
              <w:rPr>
                <w:rFonts w:asciiTheme="majorBidi" w:eastAsia="Times New Roman" w:hAnsiTheme="majorBidi" w:cstheme="majorBidi"/>
                <w:b/>
                <w:bCs/>
                <w:sz w:val="24"/>
                <w:szCs w:val="24"/>
                <w:rtl/>
              </w:rPr>
              <w:t>3</w:t>
            </w:r>
          </w:p>
        </w:tc>
        <w:tc>
          <w:tcPr>
            <w:tcW w:w="0" w:type="auto"/>
          </w:tcPr>
          <w:p w14:paraId="3BBFE26D" w14:textId="0A0C860B" w:rsidR="005E1D08" w:rsidRPr="00BF52F2" w:rsidRDefault="005E1D08" w:rsidP="005E1D08">
            <w:pPr>
              <w:spacing w:line="276" w:lineRule="auto"/>
              <w:jc w:val="both"/>
              <w:rPr>
                <w:rFonts w:asciiTheme="majorBidi" w:eastAsia="Times New Roman" w:hAnsiTheme="majorBidi" w:cstheme="majorBidi"/>
                <w:b/>
                <w:bCs/>
                <w:sz w:val="24"/>
                <w:szCs w:val="24"/>
                <w:rtl/>
              </w:rPr>
            </w:pPr>
            <w:r w:rsidRPr="00F034EC">
              <w:rPr>
                <w:rFonts w:asciiTheme="majorBidi" w:hAnsiTheme="majorBidi" w:cstheme="majorBidi"/>
                <w:sz w:val="28"/>
                <w:szCs w:val="28"/>
                <w:rtl/>
              </w:rPr>
              <w:t>يشارك رؤساء الأقسام والكوادر المتخصصة في صياغة الخطط الإستراتيجية للمستشفى</w:t>
            </w:r>
            <w:r w:rsidRPr="00F034EC">
              <w:rPr>
                <w:rFonts w:asciiTheme="majorBidi" w:hAnsiTheme="majorBidi" w:cstheme="majorBidi"/>
                <w:sz w:val="28"/>
                <w:szCs w:val="28"/>
              </w:rPr>
              <w:t>.</w:t>
            </w:r>
          </w:p>
        </w:tc>
        <w:tc>
          <w:tcPr>
            <w:tcW w:w="0" w:type="auto"/>
          </w:tcPr>
          <w:p w14:paraId="4B5E3222" w14:textId="3B471BA6" w:rsidR="005E1D08" w:rsidRPr="00BF52F2" w:rsidRDefault="005E1D08" w:rsidP="005E1D08">
            <w:pPr>
              <w:spacing w:line="276" w:lineRule="auto"/>
              <w:jc w:val="center"/>
              <w:rPr>
                <w:rFonts w:asciiTheme="majorBidi" w:eastAsia="Times New Roman" w:hAnsiTheme="majorBidi" w:cstheme="majorBidi"/>
                <w:b/>
                <w:bCs/>
                <w:sz w:val="24"/>
                <w:szCs w:val="24"/>
                <w:rtl/>
              </w:rPr>
            </w:pPr>
            <w:r w:rsidRPr="00071792">
              <w:rPr>
                <w:rFonts w:asciiTheme="majorBidi" w:hAnsiTheme="majorBidi" w:cstheme="majorBidi"/>
                <w:b/>
                <w:bCs/>
                <w:sz w:val="24"/>
                <w:szCs w:val="24"/>
                <w:rtl/>
              </w:rPr>
              <w:t>3.95</w:t>
            </w:r>
          </w:p>
        </w:tc>
        <w:tc>
          <w:tcPr>
            <w:tcW w:w="1782" w:type="dxa"/>
          </w:tcPr>
          <w:p w14:paraId="77B62794" w14:textId="31FC7956" w:rsidR="005E1D08" w:rsidRPr="00BF52F2" w:rsidRDefault="005E1D08" w:rsidP="005E1D08">
            <w:pPr>
              <w:spacing w:line="276" w:lineRule="auto"/>
              <w:jc w:val="center"/>
              <w:rPr>
                <w:rFonts w:asciiTheme="majorBidi" w:eastAsia="Times New Roman" w:hAnsiTheme="majorBidi" w:cstheme="majorBidi"/>
                <w:b/>
                <w:bCs/>
                <w:sz w:val="24"/>
                <w:szCs w:val="24"/>
                <w:rtl/>
              </w:rPr>
            </w:pPr>
            <w:r w:rsidRPr="00071792">
              <w:rPr>
                <w:rFonts w:asciiTheme="majorBidi" w:hAnsiTheme="majorBidi" w:cstheme="majorBidi"/>
                <w:b/>
                <w:bCs/>
                <w:sz w:val="24"/>
                <w:szCs w:val="24"/>
                <w:rtl/>
              </w:rPr>
              <w:t>1.01</w:t>
            </w:r>
          </w:p>
        </w:tc>
      </w:tr>
      <w:tr w:rsidR="005E1D08" w:rsidRPr="00BF52F2" w14:paraId="0C031907" w14:textId="77777777" w:rsidTr="006903BD">
        <w:tc>
          <w:tcPr>
            <w:tcW w:w="0" w:type="auto"/>
            <w:vAlign w:val="center"/>
          </w:tcPr>
          <w:p w14:paraId="707A6F1E" w14:textId="77777777" w:rsidR="005E1D08" w:rsidRPr="00BF52F2" w:rsidRDefault="005E1D08" w:rsidP="005E1D08">
            <w:pPr>
              <w:spacing w:line="276" w:lineRule="auto"/>
              <w:jc w:val="center"/>
              <w:rPr>
                <w:rFonts w:asciiTheme="majorBidi" w:eastAsia="Times New Roman" w:hAnsiTheme="majorBidi" w:cstheme="majorBidi"/>
                <w:b/>
                <w:bCs/>
                <w:sz w:val="24"/>
                <w:szCs w:val="24"/>
                <w:rtl/>
              </w:rPr>
            </w:pPr>
            <w:r w:rsidRPr="00BF52F2">
              <w:rPr>
                <w:rFonts w:asciiTheme="majorBidi" w:eastAsia="Times New Roman" w:hAnsiTheme="majorBidi" w:cstheme="majorBidi"/>
                <w:b/>
                <w:bCs/>
                <w:sz w:val="24"/>
                <w:szCs w:val="24"/>
                <w:rtl/>
              </w:rPr>
              <w:t>4</w:t>
            </w:r>
          </w:p>
        </w:tc>
        <w:tc>
          <w:tcPr>
            <w:tcW w:w="0" w:type="auto"/>
          </w:tcPr>
          <w:p w14:paraId="2405BD93" w14:textId="2D685D77" w:rsidR="005E1D08" w:rsidRPr="00BF52F2" w:rsidRDefault="005E1D08" w:rsidP="005E1D08">
            <w:pPr>
              <w:spacing w:line="276" w:lineRule="auto"/>
              <w:jc w:val="both"/>
              <w:rPr>
                <w:rFonts w:asciiTheme="majorBidi" w:eastAsia="Times New Roman" w:hAnsiTheme="majorBidi" w:cstheme="majorBidi"/>
                <w:b/>
                <w:bCs/>
                <w:sz w:val="24"/>
                <w:szCs w:val="24"/>
                <w:rtl/>
              </w:rPr>
            </w:pPr>
            <w:r w:rsidRPr="00F034EC">
              <w:rPr>
                <w:rFonts w:asciiTheme="majorBidi" w:hAnsiTheme="majorBidi" w:cstheme="majorBidi"/>
                <w:sz w:val="28"/>
                <w:szCs w:val="28"/>
                <w:rtl/>
              </w:rPr>
              <w:t>يتم تخصيص الموارد (البشرية والمالية والتقنية) بناءً على أولويات الخطة الإستراتيجية</w:t>
            </w:r>
            <w:r w:rsidRPr="00F034EC">
              <w:rPr>
                <w:rFonts w:asciiTheme="majorBidi" w:hAnsiTheme="majorBidi" w:cstheme="majorBidi"/>
                <w:sz w:val="28"/>
                <w:szCs w:val="28"/>
              </w:rPr>
              <w:t>.</w:t>
            </w:r>
          </w:p>
        </w:tc>
        <w:tc>
          <w:tcPr>
            <w:tcW w:w="0" w:type="auto"/>
          </w:tcPr>
          <w:p w14:paraId="0B4664A2" w14:textId="3DC79D67" w:rsidR="005E1D08" w:rsidRPr="00BF52F2" w:rsidRDefault="005E1D08" w:rsidP="005E1D08">
            <w:pPr>
              <w:spacing w:line="276" w:lineRule="auto"/>
              <w:jc w:val="center"/>
              <w:rPr>
                <w:rFonts w:asciiTheme="majorBidi" w:eastAsia="Times New Roman" w:hAnsiTheme="majorBidi" w:cstheme="majorBidi"/>
                <w:b/>
                <w:bCs/>
                <w:sz w:val="24"/>
                <w:szCs w:val="24"/>
                <w:rtl/>
              </w:rPr>
            </w:pPr>
            <w:r w:rsidRPr="00071792">
              <w:rPr>
                <w:rFonts w:asciiTheme="majorBidi" w:hAnsiTheme="majorBidi" w:cstheme="majorBidi"/>
                <w:b/>
                <w:bCs/>
                <w:sz w:val="24"/>
                <w:szCs w:val="24"/>
                <w:rtl/>
              </w:rPr>
              <w:t>4.01</w:t>
            </w:r>
          </w:p>
        </w:tc>
        <w:tc>
          <w:tcPr>
            <w:tcW w:w="1782" w:type="dxa"/>
          </w:tcPr>
          <w:p w14:paraId="268F3F1E" w14:textId="2DEE44FF" w:rsidR="005E1D08" w:rsidRPr="00BF52F2" w:rsidRDefault="005E1D08" w:rsidP="005E1D08">
            <w:pPr>
              <w:spacing w:line="276" w:lineRule="auto"/>
              <w:jc w:val="center"/>
              <w:rPr>
                <w:rFonts w:asciiTheme="majorBidi" w:eastAsia="Times New Roman" w:hAnsiTheme="majorBidi" w:cstheme="majorBidi"/>
                <w:b/>
                <w:bCs/>
                <w:sz w:val="24"/>
                <w:szCs w:val="24"/>
                <w:rtl/>
              </w:rPr>
            </w:pPr>
            <w:r w:rsidRPr="00071792">
              <w:rPr>
                <w:rFonts w:asciiTheme="majorBidi" w:hAnsiTheme="majorBidi" w:cstheme="majorBidi"/>
                <w:b/>
                <w:bCs/>
                <w:sz w:val="24"/>
                <w:szCs w:val="24"/>
                <w:rtl/>
              </w:rPr>
              <w:t>1.02</w:t>
            </w:r>
          </w:p>
        </w:tc>
      </w:tr>
      <w:tr w:rsidR="005E1D08" w:rsidRPr="00BF52F2" w14:paraId="2DD16E09" w14:textId="77777777" w:rsidTr="006903BD">
        <w:tc>
          <w:tcPr>
            <w:tcW w:w="0" w:type="auto"/>
            <w:vAlign w:val="center"/>
          </w:tcPr>
          <w:p w14:paraId="6DE3CA14" w14:textId="77777777" w:rsidR="005E1D08" w:rsidRPr="00BF52F2" w:rsidRDefault="005E1D08" w:rsidP="005E1D08">
            <w:pPr>
              <w:spacing w:line="276" w:lineRule="auto"/>
              <w:jc w:val="center"/>
              <w:rPr>
                <w:rFonts w:asciiTheme="majorBidi" w:eastAsia="Times New Roman" w:hAnsiTheme="majorBidi" w:cstheme="majorBidi"/>
                <w:b/>
                <w:bCs/>
                <w:sz w:val="24"/>
                <w:szCs w:val="24"/>
                <w:rtl/>
              </w:rPr>
            </w:pPr>
            <w:r w:rsidRPr="00BF52F2">
              <w:rPr>
                <w:rFonts w:asciiTheme="majorBidi" w:eastAsia="Times New Roman" w:hAnsiTheme="majorBidi" w:cstheme="majorBidi"/>
                <w:b/>
                <w:bCs/>
                <w:sz w:val="24"/>
                <w:szCs w:val="24"/>
                <w:rtl/>
              </w:rPr>
              <w:t>5</w:t>
            </w:r>
          </w:p>
        </w:tc>
        <w:tc>
          <w:tcPr>
            <w:tcW w:w="0" w:type="auto"/>
          </w:tcPr>
          <w:p w14:paraId="56CC455E" w14:textId="19E8BACA" w:rsidR="005E1D08" w:rsidRPr="00BF52F2" w:rsidRDefault="005E1D08" w:rsidP="005E1D08">
            <w:pPr>
              <w:spacing w:line="276" w:lineRule="auto"/>
              <w:jc w:val="center"/>
              <w:rPr>
                <w:rFonts w:asciiTheme="majorBidi" w:eastAsia="Times New Roman" w:hAnsiTheme="majorBidi" w:cstheme="majorBidi"/>
                <w:b/>
                <w:bCs/>
                <w:sz w:val="24"/>
                <w:szCs w:val="24"/>
                <w:rtl/>
              </w:rPr>
            </w:pPr>
            <w:r w:rsidRPr="00F034EC">
              <w:rPr>
                <w:rFonts w:asciiTheme="majorBidi" w:hAnsiTheme="majorBidi" w:cstheme="majorBidi"/>
                <w:sz w:val="28"/>
                <w:szCs w:val="28"/>
                <w:rtl/>
              </w:rPr>
              <w:t>تتسم خطط المستشفى بالمرونة الكافية لمواكب مستهدفات رؤية المملكة 2030 والتحول الصحي</w:t>
            </w:r>
            <w:r w:rsidRPr="00F034EC">
              <w:rPr>
                <w:rFonts w:asciiTheme="majorBidi" w:hAnsiTheme="majorBidi" w:cstheme="majorBidi"/>
                <w:sz w:val="28"/>
                <w:szCs w:val="28"/>
              </w:rPr>
              <w:t>.</w:t>
            </w:r>
          </w:p>
        </w:tc>
        <w:tc>
          <w:tcPr>
            <w:tcW w:w="0" w:type="auto"/>
          </w:tcPr>
          <w:p w14:paraId="758E1AC3" w14:textId="28D9B68A" w:rsidR="005E1D08" w:rsidRPr="00BF52F2" w:rsidRDefault="005E1D08" w:rsidP="005E1D08">
            <w:pPr>
              <w:spacing w:line="276" w:lineRule="auto"/>
              <w:jc w:val="center"/>
              <w:rPr>
                <w:rFonts w:asciiTheme="majorBidi" w:eastAsia="Times New Roman" w:hAnsiTheme="majorBidi" w:cstheme="majorBidi"/>
                <w:b/>
                <w:bCs/>
                <w:sz w:val="24"/>
                <w:szCs w:val="24"/>
              </w:rPr>
            </w:pPr>
            <w:r w:rsidRPr="00071792">
              <w:rPr>
                <w:rFonts w:asciiTheme="majorBidi" w:hAnsiTheme="majorBidi" w:cstheme="majorBidi"/>
                <w:b/>
                <w:bCs/>
                <w:sz w:val="24"/>
                <w:szCs w:val="24"/>
                <w:rtl/>
              </w:rPr>
              <w:t>3.86</w:t>
            </w:r>
          </w:p>
        </w:tc>
        <w:tc>
          <w:tcPr>
            <w:tcW w:w="1782" w:type="dxa"/>
          </w:tcPr>
          <w:p w14:paraId="67A58F18" w14:textId="433CA60C" w:rsidR="005E1D08" w:rsidRPr="00BF52F2" w:rsidRDefault="005E1D08" w:rsidP="005E1D08">
            <w:pPr>
              <w:spacing w:line="276" w:lineRule="auto"/>
              <w:jc w:val="center"/>
              <w:rPr>
                <w:rFonts w:asciiTheme="majorBidi" w:eastAsia="Times New Roman" w:hAnsiTheme="majorBidi" w:cstheme="majorBidi"/>
                <w:b/>
                <w:bCs/>
                <w:sz w:val="24"/>
                <w:szCs w:val="24"/>
              </w:rPr>
            </w:pPr>
            <w:r w:rsidRPr="00071792">
              <w:rPr>
                <w:rFonts w:asciiTheme="majorBidi" w:hAnsiTheme="majorBidi" w:cstheme="majorBidi"/>
                <w:b/>
                <w:bCs/>
                <w:sz w:val="24"/>
                <w:szCs w:val="24"/>
                <w:rtl/>
              </w:rPr>
              <w:t>1.14</w:t>
            </w:r>
          </w:p>
        </w:tc>
      </w:tr>
      <w:tr w:rsidR="005E1D08" w:rsidRPr="00BF52F2" w14:paraId="5B22264C" w14:textId="77777777" w:rsidTr="006903BD">
        <w:tc>
          <w:tcPr>
            <w:tcW w:w="0" w:type="auto"/>
            <w:gridSpan w:val="2"/>
            <w:vAlign w:val="center"/>
          </w:tcPr>
          <w:p w14:paraId="567722F7" w14:textId="77777777" w:rsidR="005E1D08" w:rsidRPr="00BF52F2" w:rsidRDefault="005E1D08" w:rsidP="005E1D08">
            <w:pPr>
              <w:spacing w:line="276" w:lineRule="auto"/>
              <w:jc w:val="center"/>
              <w:rPr>
                <w:rFonts w:asciiTheme="majorBidi" w:eastAsia="Times New Roman" w:hAnsiTheme="majorBidi" w:cstheme="majorBidi"/>
                <w:b/>
                <w:bCs/>
                <w:sz w:val="24"/>
                <w:szCs w:val="24"/>
                <w:rtl/>
              </w:rPr>
            </w:pPr>
            <w:r w:rsidRPr="00BF52F2">
              <w:rPr>
                <w:rFonts w:asciiTheme="majorBidi" w:eastAsia="Times New Roman" w:hAnsiTheme="majorBidi" w:cstheme="majorBidi"/>
                <w:b/>
                <w:bCs/>
                <w:sz w:val="24"/>
                <w:szCs w:val="24"/>
                <w:rtl/>
              </w:rPr>
              <w:t>المتوسط العام</w:t>
            </w:r>
          </w:p>
        </w:tc>
        <w:tc>
          <w:tcPr>
            <w:tcW w:w="2651" w:type="dxa"/>
            <w:gridSpan w:val="2"/>
            <w:vAlign w:val="center"/>
          </w:tcPr>
          <w:p w14:paraId="181394D4" w14:textId="53C62875" w:rsidR="005E1D08" w:rsidRPr="00BF52F2" w:rsidRDefault="005E1D08" w:rsidP="005E1D08">
            <w:pPr>
              <w:spacing w:line="276" w:lineRule="auto"/>
              <w:jc w:val="center"/>
              <w:rPr>
                <w:rFonts w:asciiTheme="majorBidi" w:eastAsia="Times New Roman" w:hAnsiTheme="majorBidi" w:cstheme="majorBidi"/>
                <w:b/>
                <w:bCs/>
                <w:sz w:val="24"/>
                <w:szCs w:val="24"/>
                <w:rtl/>
              </w:rPr>
            </w:pPr>
            <w:r w:rsidRPr="00811517">
              <w:rPr>
                <w:rFonts w:asciiTheme="majorBidi" w:eastAsia="Times New Roman" w:hAnsiTheme="majorBidi" w:cstheme="majorBidi"/>
                <w:b/>
                <w:bCs/>
                <w:sz w:val="24"/>
                <w:szCs w:val="24"/>
                <w:rtl/>
              </w:rPr>
              <w:t>3.94</w:t>
            </w:r>
          </w:p>
        </w:tc>
      </w:tr>
    </w:tbl>
    <w:p w14:paraId="48242599" w14:textId="77777777" w:rsidR="00DD740A" w:rsidRPr="00734725" w:rsidRDefault="00DD740A" w:rsidP="00DD740A">
      <w:pPr>
        <w:spacing w:after="0"/>
        <w:jc w:val="center"/>
        <w:rPr>
          <w:rFonts w:asciiTheme="majorBidi" w:eastAsia="Times New Roman" w:hAnsiTheme="majorBidi" w:cstheme="majorBidi"/>
          <w:sz w:val="28"/>
          <w:szCs w:val="28"/>
          <w:rtl/>
          <w:lang w:bidi="ar-EG"/>
        </w:rPr>
      </w:pPr>
      <w:r w:rsidRPr="00B3475E">
        <w:rPr>
          <w:rFonts w:asciiTheme="majorBidi" w:eastAsia="Times New Roman" w:hAnsiTheme="majorBidi" w:cstheme="majorBidi"/>
          <w:sz w:val="28"/>
          <w:szCs w:val="28"/>
          <w:rtl/>
          <w:lang w:bidi="ar-EG"/>
        </w:rPr>
        <w:t xml:space="preserve">المصدر : من إعداد الباحث بالاعتماد على مخرجات برنامج </w:t>
      </w:r>
      <w:r w:rsidRPr="00B3475E">
        <w:rPr>
          <w:rFonts w:asciiTheme="majorBidi" w:eastAsia="Times New Roman" w:hAnsiTheme="majorBidi" w:cstheme="majorBidi"/>
          <w:sz w:val="28"/>
          <w:szCs w:val="28"/>
          <w:lang w:bidi="ar-EG"/>
        </w:rPr>
        <w:t>SPSS. V26</w:t>
      </w:r>
    </w:p>
    <w:p w14:paraId="377B35EC" w14:textId="77777777" w:rsidR="00431C99" w:rsidRPr="00431C99" w:rsidRDefault="00431C99" w:rsidP="00431C99">
      <w:pPr>
        <w:spacing w:line="360" w:lineRule="auto"/>
        <w:ind w:firstLine="284"/>
        <w:jc w:val="both"/>
        <w:rPr>
          <w:rFonts w:asciiTheme="majorBidi" w:hAnsiTheme="majorBidi" w:cs="Times New Roman"/>
          <w:sz w:val="28"/>
          <w:szCs w:val="28"/>
          <w:rtl/>
        </w:rPr>
      </w:pPr>
      <w:r w:rsidRPr="00431C99">
        <w:rPr>
          <w:rFonts w:asciiTheme="majorBidi" w:hAnsiTheme="majorBidi" w:cs="Times New Roman"/>
          <w:sz w:val="28"/>
          <w:szCs w:val="28"/>
          <w:rtl/>
        </w:rPr>
        <w:lastRenderedPageBreak/>
        <w:t>يستعرض الجدول رقم (4-9) نتائج التحليل الإحصائي لآراء أفراد العينة نحو بُعد "التخطيط الاستراتيجي" في مستشفيات التجمع الصحي الأول بالرياض، وتكشف النتائج عن وجود اتجاه إيجابي عام لدى المبحوثين نحو جودة صياغة الخطط والمستهدفات، حيث تراوحت المتوسطات الحسابية للعبارات بين (3.81 و 4.03) على مقياس ليكرت الخماسي، وهي قيم تقع ضمن فئة التقدير "مرتفع".</w:t>
      </w:r>
    </w:p>
    <w:p w14:paraId="30FCC716" w14:textId="77777777" w:rsidR="00431C99" w:rsidRPr="00431C99" w:rsidRDefault="00431C99" w:rsidP="00431C99">
      <w:pPr>
        <w:spacing w:line="360" w:lineRule="auto"/>
        <w:ind w:firstLine="284"/>
        <w:jc w:val="both"/>
        <w:rPr>
          <w:rFonts w:asciiTheme="majorBidi" w:hAnsiTheme="majorBidi" w:cs="Times New Roman"/>
          <w:sz w:val="28"/>
          <w:szCs w:val="28"/>
          <w:rtl/>
        </w:rPr>
      </w:pPr>
      <w:r w:rsidRPr="00431C99">
        <w:rPr>
          <w:rFonts w:asciiTheme="majorBidi" w:hAnsiTheme="majorBidi" w:cs="Times New Roman"/>
          <w:sz w:val="28"/>
          <w:szCs w:val="28"/>
          <w:rtl/>
        </w:rPr>
        <w:t>وقد جاءت العبارة رقم (1) التي تنص على أن "تمتلك المستشفى رؤية ورسالة واضحة تركز بشكل أساسي على متمحورية المريض وسلامته" في المرتبة الأولى بمتوسط حسابي قدره (4.03)، مما يعكس نجاح الإدارة في صياغة فلسفة عمل واضحة تضع المريض في قلب أهدافها الاستراتيجية، تلتها في المرتبة الثانية العبارة رقم (4) والمتعلقة بـ "تخصيص الموارد بناءً على أولويات الخطة الإستراتيجية" بمتوسط (4.01)، مما يؤكد وجود مواءمة مقبولة بين التوجهات الإستراتيجية وتوزيع الإمكانات المتاحة. وفي المقابل، حصلت العبارة رقم (2) المتعلقة بـ "صياغة أهداف إستراتيجية طويلة الأجل قابلة للقياس والتطبيق في الأقسام الطبية" على أدنى متوسط (3.81)، وهو ما يشير إلى وجود تحدٍ طفيف في تحويل الأهداف الكلية إلى مؤشرات أداء تفصيلية وقابلة للتطبيق المباشر داخل الوحدات الطبية المتخصصة، رغم بقاء الاتجاه العام نحوها إيجابياً.</w:t>
      </w:r>
    </w:p>
    <w:p w14:paraId="649DA508" w14:textId="77777777" w:rsidR="00431C99" w:rsidRPr="00431C99" w:rsidRDefault="00431C99" w:rsidP="00431C99">
      <w:pPr>
        <w:spacing w:line="360" w:lineRule="auto"/>
        <w:ind w:firstLine="284"/>
        <w:jc w:val="both"/>
        <w:rPr>
          <w:rFonts w:asciiTheme="majorBidi" w:hAnsiTheme="majorBidi" w:cs="Times New Roman"/>
          <w:sz w:val="28"/>
          <w:szCs w:val="28"/>
          <w:rtl/>
        </w:rPr>
      </w:pPr>
      <w:r w:rsidRPr="00431C99">
        <w:rPr>
          <w:rFonts w:asciiTheme="majorBidi" w:hAnsiTheme="majorBidi" w:cs="Times New Roman"/>
          <w:sz w:val="28"/>
          <w:szCs w:val="28"/>
          <w:rtl/>
        </w:rPr>
        <w:t>وبالنظر إلى قيم الانحراف المعياري، نجد أنها تراوحت بين (0.98 و 1.14)، وهي قيم تشير إلى وجود قدر من التباين في وجهات نظر أفراد العينة مقارنة بالبُعد السابق؛ حيث سجلت العبارة الأولى أقل انحراف معياري (0.98)، مما يدل على توافق أكبر حول وضوح الرؤية والرسالة، بينما سجلت العبارة الخامسة المتعلقة بـ "مرونة الخطط لمواكبة رؤية المملكة 2030" أعلى انحراف (1.14)، مما يعكس تفاوتاً في تصورات العاملين حول مدى سرعة استجابة الخطط الحالية للتحولات الكبرى المتسارعة في القطاع الصحي.</w:t>
      </w:r>
    </w:p>
    <w:p w14:paraId="7F82885C" w14:textId="3A4019D9" w:rsidR="00DD740A" w:rsidRDefault="00431C99" w:rsidP="00431C99">
      <w:pPr>
        <w:spacing w:line="360" w:lineRule="auto"/>
        <w:ind w:firstLine="284"/>
        <w:jc w:val="both"/>
        <w:rPr>
          <w:rFonts w:asciiTheme="majorBidi" w:hAnsiTheme="majorBidi" w:cs="Times New Roman"/>
          <w:sz w:val="28"/>
          <w:szCs w:val="28"/>
          <w:rtl/>
        </w:rPr>
      </w:pPr>
      <w:r w:rsidRPr="00431C99">
        <w:rPr>
          <w:rFonts w:asciiTheme="majorBidi" w:hAnsiTheme="majorBidi" w:cs="Times New Roman"/>
          <w:sz w:val="28"/>
          <w:szCs w:val="28"/>
          <w:rtl/>
        </w:rPr>
        <w:t>ويُظهر المتوسط العام للبعد البالغ (3.94) مستوى جيد جداً من الالتزام بمنهجية التخطيط الاستراتيجي، وهو ما يعد ركيزة أساسية لتحسين جودة الخدمات الصحية</w:t>
      </w:r>
      <w:r>
        <w:rPr>
          <w:rFonts w:asciiTheme="majorBidi" w:hAnsiTheme="majorBidi" w:cs="Times New Roman" w:hint="cs"/>
          <w:sz w:val="28"/>
          <w:szCs w:val="28"/>
          <w:rtl/>
        </w:rPr>
        <w:t xml:space="preserve">، </w:t>
      </w:r>
      <w:r w:rsidRPr="00431C99">
        <w:rPr>
          <w:rFonts w:asciiTheme="majorBidi" w:hAnsiTheme="majorBidi" w:cs="Times New Roman"/>
          <w:sz w:val="28"/>
          <w:szCs w:val="28"/>
          <w:rtl/>
        </w:rPr>
        <w:t>ومع ذلك، يمكن رفع كفاءة هذا البُعد من خلال تبسيط صياغة الأهداف الإستراتيجية لتكون أكثر ملامسة للواقع اليومي للأقسام الطبية، وتعزيز مرونة الخطط بما يضمن مواكبة مستهدفات التحول الصحي بكفاءة أعلى</w:t>
      </w:r>
      <w:r w:rsidR="00DD740A" w:rsidRPr="00A72FB4">
        <w:rPr>
          <w:rFonts w:asciiTheme="majorBidi" w:hAnsiTheme="majorBidi" w:cs="Times New Roman"/>
          <w:sz w:val="28"/>
          <w:szCs w:val="28"/>
          <w:rtl/>
        </w:rPr>
        <w:t>.</w:t>
      </w:r>
    </w:p>
    <w:p w14:paraId="6AF14F94" w14:textId="77777777" w:rsidR="00431C99" w:rsidRDefault="00431C99" w:rsidP="00431C99">
      <w:pPr>
        <w:spacing w:line="360" w:lineRule="auto"/>
        <w:ind w:firstLine="284"/>
        <w:jc w:val="both"/>
        <w:rPr>
          <w:rFonts w:asciiTheme="majorBidi" w:hAnsiTheme="majorBidi" w:cs="Times New Roman"/>
          <w:sz w:val="28"/>
          <w:szCs w:val="28"/>
          <w:rtl/>
        </w:rPr>
      </w:pPr>
    </w:p>
    <w:p w14:paraId="3D52145C" w14:textId="77777777" w:rsidR="00431C99" w:rsidRDefault="00431C99" w:rsidP="00431C99">
      <w:pPr>
        <w:spacing w:line="360" w:lineRule="auto"/>
        <w:ind w:firstLine="284"/>
        <w:jc w:val="both"/>
        <w:rPr>
          <w:rFonts w:asciiTheme="majorBidi" w:hAnsiTheme="majorBidi" w:cs="Times New Roman"/>
          <w:sz w:val="28"/>
          <w:szCs w:val="28"/>
          <w:rtl/>
        </w:rPr>
      </w:pPr>
    </w:p>
    <w:p w14:paraId="56072E87" w14:textId="77777777" w:rsidR="006903BD" w:rsidRDefault="006903BD" w:rsidP="00431C99">
      <w:pPr>
        <w:spacing w:line="360" w:lineRule="auto"/>
        <w:ind w:firstLine="284"/>
        <w:jc w:val="both"/>
        <w:rPr>
          <w:rFonts w:asciiTheme="majorBidi" w:hAnsiTheme="majorBidi" w:cs="Times New Roman"/>
          <w:sz w:val="28"/>
          <w:szCs w:val="28"/>
          <w:rtl/>
        </w:rPr>
      </w:pPr>
    </w:p>
    <w:p w14:paraId="4DB638D1" w14:textId="77777777" w:rsidR="00DD740A" w:rsidRPr="00C46E40" w:rsidRDefault="00DD740A" w:rsidP="00DD740A">
      <w:pPr>
        <w:spacing w:after="0"/>
        <w:ind w:left="360"/>
        <w:jc w:val="center"/>
        <w:rPr>
          <w:rFonts w:asciiTheme="majorBidi" w:eastAsia="Calibri" w:hAnsiTheme="majorBidi" w:cstheme="majorBidi"/>
          <w:b/>
          <w:bCs/>
          <w:sz w:val="28"/>
          <w:szCs w:val="28"/>
          <w:rtl/>
          <w:lang w:bidi="ar-EG"/>
        </w:rPr>
      </w:pPr>
      <w:r w:rsidRPr="00C46E40">
        <w:rPr>
          <w:rFonts w:asciiTheme="majorBidi" w:eastAsia="Calibri" w:hAnsiTheme="majorBidi" w:cstheme="majorBidi"/>
          <w:b/>
          <w:bCs/>
          <w:sz w:val="28"/>
          <w:szCs w:val="28"/>
          <w:rtl/>
          <w:lang w:bidi="ar-EG"/>
        </w:rPr>
        <w:lastRenderedPageBreak/>
        <w:t>جدول (</w:t>
      </w:r>
      <w:r>
        <w:rPr>
          <w:rFonts w:asciiTheme="majorBidi" w:eastAsia="Calibri" w:hAnsiTheme="majorBidi" w:cstheme="majorBidi" w:hint="cs"/>
          <w:b/>
          <w:bCs/>
          <w:sz w:val="28"/>
          <w:szCs w:val="28"/>
          <w:rtl/>
          <w:lang w:bidi="ar-EG"/>
        </w:rPr>
        <w:t>4</w:t>
      </w:r>
      <w:r w:rsidRPr="00C46E40">
        <w:rPr>
          <w:rFonts w:asciiTheme="majorBidi" w:eastAsia="Calibri" w:hAnsiTheme="majorBidi" w:cstheme="majorBidi"/>
          <w:b/>
          <w:bCs/>
          <w:sz w:val="28"/>
          <w:szCs w:val="28"/>
          <w:rtl/>
          <w:lang w:bidi="ar-EG"/>
        </w:rPr>
        <w:t>-</w:t>
      </w:r>
      <w:r>
        <w:rPr>
          <w:rFonts w:asciiTheme="majorBidi" w:eastAsia="Calibri" w:hAnsiTheme="majorBidi" w:cstheme="majorBidi" w:hint="cs"/>
          <w:b/>
          <w:bCs/>
          <w:sz w:val="28"/>
          <w:szCs w:val="28"/>
          <w:rtl/>
          <w:lang w:bidi="ar-EG"/>
        </w:rPr>
        <w:t>10</w:t>
      </w:r>
      <w:r w:rsidRPr="00C46E40">
        <w:rPr>
          <w:rFonts w:asciiTheme="majorBidi" w:eastAsia="Calibri" w:hAnsiTheme="majorBidi" w:cstheme="majorBidi"/>
          <w:b/>
          <w:bCs/>
          <w:sz w:val="28"/>
          <w:szCs w:val="28"/>
          <w:rtl/>
          <w:lang w:bidi="ar-EG"/>
        </w:rPr>
        <w:t>)</w:t>
      </w:r>
    </w:p>
    <w:p w14:paraId="62AE8C74" w14:textId="2C7D72C0" w:rsidR="00DD740A" w:rsidRPr="00431C99" w:rsidRDefault="00DD740A" w:rsidP="00DD740A">
      <w:pPr>
        <w:spacing w:after="0"/>
        <w:ind w:left="360"/>
        <w:jc w:val="center"/>
        <w:rPr>
          <w:rFonts w:asciiTheme="majorBidi" w:eastAsia="Calibri" w:hAnsiTheme="majorBidi" w:cstheme="majorBidi"/>
          <w:b/>
          <w:bCs/>
          <w:sz w:val="28"/>
          <w:szCs w:val="28"/>
          <w:rtl/>
          <w:lang w:bidi="ar-EG"/>
        </w:rPr>
      </w:pPr>
      <w:r w:rsidRPr="00431C99">
        <w:rPr>
          <w:rFonts w:asciiTheme="majorBidi" w:eastAsia="Calibri" w:hAnsiTheme="majorBidi" w:cstheme="majorBidi"/>
          <w:b/>
          <w:bCs/>
          <w:sz w:val="28"/>
          <w:szCs w:val="28"/>
          <w:rtl/>
          <w:lang w:bidi="ar-EG"/>
        </w:rPr>
        <w:t xml:space="preserve">تحليل اتجاهات الأفراد نحو بعد </w:t>
      </w:r>
      <w:r w:rsidR="005E1D08" w:rsidRPr="00431C99">
        <w:rPr>
          <w:rFonts w:asciiTheme="majorBidi" w:eastAsia="Calibri" w:hAnsiTheme="majorBidi" w:cs="Times New Roman"/>
          <w:b/>
          <w:bCs/>
          <w:sz w:val="28"/>
          <w:szCs w:val="28"/>
          <w:rtl/>
          <w:lang w:bidi="ar-EG"/>
        </w:rPr>
        <w:t>التنفيذ الاستراتيجي</w:t>
      </w:r>
    </w:p>
    <w:tbl>
      <w:tblPr>
        <w:tblStyle w:val="TableGrid"/>
        <w:bidiVisual/>
        <w:tblW w:w="0" w:type="auto"/>
        <w:jc w:val="center"/>
        <w:tblLook w:val="04A0" w:firstRow="1" w:lastRow="0" w:firstColumn="1" w:lastColumn="0" w:noHBand="0" w:noVBand="1"/>
      </w:tblPr>
      <w:tblGrid>
        <w:gridCol w:w="336"/>
        <w:gridCol w:w="6167"/>
        <w:gridCol w:w="988"/>
        <w:gridCol w:w="1015"/>
      </w:tblGrid>
      <w:tr w:rsidR="005E1D08" w:rsidRPr="00FB2A91" w14:paraId="0428384F" w14:textId="77777777" w:rsidTr="005E1D08">
        <w:trPr>
          <w:jc w:val="center"/>
        </w:trPr>
        <w:tc>
          <w:tcPr>
            <w:tcW w:w="0" w:type="auto"/>
            <w:shd w:val="clear" w:color="auto" w:fill="B7CFED" w:themeFill="text2" w:themeFillTint="40"/>
            <w:vAlign w:val="center"/>
          </w:tcPr>
          <w:p w14:paraId="5D4F38DF" w14:textId="77777777" w:rsidR="005E1D08" w:rsidRPr="00FB2A91" w:rsidRDefault="005E1D08" w:rsidP="00DC3A62">
            <w:pPr>
              <w:jc w:val="center"/>
              <w:rPr>
                <w:rFonts w:asciiTheme="majorBidi" w:eastAsia="Times New Roman" w:hAnsiTheme="majorBidi" w:cstheme="majorBidi"/>
                <w:b/>
                <w:bCs/>
                <w:sz w:val="24"/>
                <w:szCs w:val="24"/>
                <w:rtl/>
              </w:rPr>
            </w:pPr>
            <w:r w:rsidRPr="00FB2A91">
              <w:rPr>
                <w:rFonts w:asciiTheme="majorBidi" w:eastAsia="Times New Roman" w:hAnsiTheme="majorBidi" w:cstheme="majorBidi"/>
                <w:b/>
                <w:bCs/>
                <w:sz w:val="24"/>
                <w:szCs w:val="24"/>
                <w:rtl/>
              </w:rPr>
              <w:t>م</w:t>
            </w:r>
          </w:p>
        </w:tc>
        <w:tc>
          <w:tcPr>
            <w:tcW w:w="6167" w:type="dxa"/>
            <w:shd w:val="clear" w:color="auto" w:fill="B7CFED" w:themeFill="text2" w:themeFillTint="40"/>
            <w:vAlign w:val="center"/>
          </w:tcPr>
          <w:p w14:paraId="4345B115" w14:textId="77777777" w:rsidR="005E1D08" w:rsidRPr="00FB2A91" w:rsidRDefault="005E1D08" w:rsidP="00DC3A62">
            <w:pPr>
              <w:ind w:left="360"/>
              <w:jc w:val="center"/>
              <w:rPr>
                <w:rFonts w:asciiTheme="majorBidi" w:eastAsia="Times New Roman" w:hAnsiTheme="majorBidi" w:cstheme="majorBidi"/>
                <w:b/>
                <w:bCs/>
                <w:sz w:val="24"/>
                <w:szCs w:val="24"/>
                <w:rtl/>
              </w:rPr>
            </w:pPr>
            <w:r w:rsidRPr="00FB2A91">
              <w:rPr>
                <w:rFonts w:asciiTheme="majorBidi" w:eastAsia="Times New Roman" w:hAnsiTheme="majorBidi" w:cstheme="majorBidi"/>
                <w:b/>
                <w:bCs/>
                <w:sz w:val="24"/>
                <w:szCs w:val="24"/>
                <w:rtl/>
              </w:rPr>
              <w:t>العبارة</w:t>
            </w:r>
          </w:p>
        </w:tc>
        <w:tc>
          <w:tcPr>
            <w:tcW w:w="988" w:type="dxa"/>
            <w:shd w:val="clear" w:color="auto" w:fill="B7CFED" w:themeFill="text2" w:themeFillTint="40"/>
            <w:vAlign w:val="center"/>
          </w:tcPr>
          <w:p w14:paraId="63A745F3" w14:textId="77777777" w:rsidR="005E1D08" w:rsidRPr="00FB2A91" w:rsidRDefault="005E1D08" w:rsidP="00DC3A62">
            <w:pPr>
              <w:jc w:val="center"/>
              <w:rPr>
                <w:rFonts w:asciiTheme="majorBidi" w:eastAsia="Times New Roman" w:hAnsiTheme="majorBidi" w:cstheme="majorBidi"/>
                <w:b/>
                <w:bCs/>
                <w:sz w:val="24"/>
                <w:szCs w:val="24"/>
                <w:rtl/>
              </w:rPr>
            </w:pPr>
            <w:r w:rsidRPr="00FB2A91">
              <w:rPr>
                <w:rFonts w:asciiTheme="majorBidi" w:eastAsia="Times New Roman" w:hAnsiTheme="majorBidi" w:cstheme="majorBidi"/>
                <w:b/>
                <w:bCs/>
                <w:sz w:val="24"/>
                <w:szCs w:val="24"/>
                <w:rtl/>
              </w:rPr>
              <w:t>المتوسط</w:t>
            </w:r>
          </w:p>
        </w:tc>
        <w:tc>
          <w:tcPr>
            <w:tcW w:w="1015" w:type="dxa"/>
            <w:shd w:val="clear" w:color="auto" w:fill="B7CFED" w:themeFill="text2" w:themeFillTint="40"/>
            <w:vAlign w:val="center"/>
          </w:tcPr>
          <w:p w14:paraId="23335485" w14:textId="77777777" w:rsidR="005E1D08" w:rsidRPr="00FB2A91" w:rsidRDefault="005E1D08" w:rsidP="00DC3A62">
            <w:pPr>
              <w:jc w:val="center"/>
              <w:rPr>
                <w:rFonts w:asciiTheme="majorBidi" w:eastAsia="Times New Roman" w:hAnsiTheme="majorBidi" w:cstheme="majorBidi"/>
                <w:b/>
                <w:bCs/>
                <w:sz w:val="24"/>
                <w:szCs w:val="24"/>
                <w:rtl/>
              </w:rPr>
            </w:pPr>
            <w:r w:rsidRPr="00FB2A91">
              <w:rPr>
                <w:rFonts w:asciiTheme="majorBidi" w:eastAsia="Times New Roman" w:hAnsiTheme="majorBidi" w:cstheme="majorBidi"/>
                <w:b/>
                <w:bCs/>
                <w:sz w:val="24"/>
                <w:szCs w:val="24"/>
                <w:rtl/>
              </w:rPr>
              <w:t>الانحراف المعياري</w:t>
            </w:r>
          </w:p>
        </w:tc>
      </w:tr>
      <w:tr w:rsidR="005E1D08" w:rsidRPr="00FB2A91" w14:paraId="02FFEE5A" w14:textId="77777777" w:rsidTr="00835DBB">
        <w:trPr>
          <w:jc w:val="center"/>
        </w:trPr>
        <w:tc>
          <w:tcPr>
            <w:tcW w:w="0" w:type="auto"/>
            <w:vAlign w:val="center"/>
          </w:tcPr>
          <w:p w14:paraId="1604D392" w14:textId="77777777" w:rsidR="005E1D08" w:rsidRPr="00FB2A91" w:rsidRDefault="005E1D08" w:rsidP="005E1D08">
            <w:pPr>
              <w:jc w:val="center"/>
              <w:rPr>
                <w:rFonts w:asciiTheme="majorBidi" w:eastAsia="Times New Roman" w:hAnsiTheme="majorBidi" w:cstheme="majorBidi"/>
                <w:b/>
                <w:bCs/>
                <w:sz w:val="24"/>
                <w:szCs w:val="24"/>
                <w:rtl/>
              </w:rPr>
            </w:pPr>
            <w:r w:rsidRPr="00FB2A91">
              <w:rPr>
                <w:rFonts w:asciiTheme="majorBidi" w:eastAsia="Times New Roman" w:hAnsiTheme="majorBidi" w:cstheme="majorBidi"/>
                <w:b/>
                <w:bCs/>
                <w:sz w:val="24"/>
                <w:szCs w:val="24"/>
                <w:rtl/>
              </w:rPr>
              <w:t>1</w:t>
            </w:r>
          </w:p>
        </w:tc>
        <w:tc>
          <w:tcPr>
            <w:tcW w:w="6167" w:type="dxa"/>
          </w:tcPr>
          <w:p w14:paraId="52353A3B" w14:textId="52D9E97F" w:rsidR="005E1D08" w:rsidRPr="00FB2A91" w:rsidRDefault="005E1D08" w:rsidP="005E1D08">
            <w:pPr>
              <w:jc w:val="both"/>
              <w:rPr>
                <w:rFonts w:asciiTheme="majorBidi" w:eastAsia="Times New Roman" w:hAnsiTheme="majorBidi" w:cstheme="majorBidi"/>
                <w:b/>
                <w:bCs/>
                <w:sz w:val="24"/>
                <w:szCs w:val="24"/>
                <w:rtl/>
              </w:rPr>
            </w:pPr>
            <w:r w:rsidRPr="00F034EC">
              <w:rPr>
                <w:rFonts w:asciiTheme="majorBidi" w:hAnsiTheme="majorBidi" w:cstheme="majorBidi"/>
                <w:sz w:val="28"/>
                <w:szCs w:val="28"/>
                <w:rtl/>
              </w:rPr>
              <w:t>تحرص إدارة المستشفى على توفير هيكل تنظيمي يسهل سرعة اتخاذ القرار لخدمة المرضى</w:t>
            </w:r>
            <w:r w:rsidRPr="00F034EC">
              <w:rPr>
                <w:rFonts w:asciiTheme="majorBidi" w:hAnsiTheme="majorBidi" w:cstheme="majorBidi"/>
                <w:sz w:val="28"/>
                <w:szCs w:val="28"/>
              </w:rPr>
              <w:t>.</w:t>
            </w:r>
          </w:p>
        </w:tc>
        <w:tc>
          <w:tcPr>
            <w:tcW w:w="988" w:type="dxa"/>
          </w:tcPr>
          <w:p w14:paraId="5F07CED9" w14:textId="055A8925" w:rsidR="005E1D08" w:rsidRPr="00FB2A91" w:rsidRDefault="005E1D08" w:rsidP="005E1D08">
            <w:pPr>
              <w:jc w:val="center"/>
              <w:rPr>
                <w:rFonts w:asciiTheme="majorBidi" w:eastAsia="Times New Roman" w:hAnsiTheme="majorBidi" w:cstheme="majorBidi"/>
                <w:b/>
                <w:bCs/>
                <w:sz w:val="24"/>
                <w:szCs w:val="24"/>
                <w:rtl/>
              </w:rPr>
            </w:pPr>
            <w:r w:rsidRPr="00811517">
              <w:rPr>
                <w:rFonts w:asciiTheme="majorBidi" w:eastAsia="Times New Roman" w:hAnsiTheme="majorBidi" w:cstheme="majorBidi"/>
                <w:b/>
                <w:bCs/>
                <w:sz w:val="24"/>
                <w:szCs w:val="24"/>
              </w:rPr>
              <w:t>4.16</w:t>
            </w:r>
          </w:p>
        </w:tc>
        <w:tc>
          <w:tcPr>
            <w:tcW w:w="1015" w:type="dxa"/>
          </w:tcPr>
          <w:p w14:paraId="49974215" w14:textId="66F76EC9" w:rsidR="005E1D08" w:rsidRPr="00FB2A91" w:rsidRDefault="005E1D08" w:rsidP="005E1D08">
            <w:pPr>
              <w:jc w:val="center"/>
              <w:rPr>
                <w:rFonts w:asciiTheme="majorBidi" w:eastAsia="Times New Roman" w:hAnsiTheme="majorBidi" w:cstheme="majorBidi"/>
                <w:b/>
                <w:bCs/>
                <w:sz w:val="24"/>
                <w:szCs w:val="24"/>
                <w:rtl/>
              </w:rPr>
            </w:pPr>
            <w:r w:rsidRPr="00811517">
              <w:rPr>
                <w:rFonts w:asciiTheme="majorBidi" w:eastAsia="Times New Roman" w:hAnsiTheme="majorBidi" w:cstheme="majorBidi"/>
                <w:b/>
                <w:bCs/>
                <w:sz w:val="24"/>
                <w:szCs w:val="24"/>
              </w:rPr>
              <w:t>0.92</w:t>
            </w:r>
          </w:p>
        </w:tc>
      </w:tr>
      <w:tr w:rsidR="005E1D08" w:rsidRPr="00FB2A91" w14:paraId="6BD8E0A8" w14:textId="77777777" w:rsidTr="00835DBB">
        <w:trPr>
          <w:jc w:val="center"/>
        </w:trPr>
        <w:tc>
          <w:tcPr>
            <w:tcW w:w="0" w:type="auto"/>
            <w:vAlign w:val="center"/>
          </w:tcPr>
          <w:p w14:paraId="2F67B742" w14:textId="77777777" w:rsidR="005E1D08" w:rsidRPr="00FB2A91" w:rsidRDefault="005E1D08" w:rsidP="005E1D08">
            <w:pPr>
              <w:jc w:val="center"/>
              <w:rPr>
                <w:rFonts w:asciiTheme="majorBidi" w:eastAsia="Times New Roman" w:hAnsiTheme="majorBidi" w:cstheme="majorBidi"/>
                <w:b/>
                <w:bCs/>
                <w:sz w:val="24"/>
                <w:szCs w:val="24"/>
                <w:rtl/>
              </w:rPr>
            </w:pPr>
            <w:r w:rsidRPr="00FB2A91">
              <w:rPr>
                <w:rFonts w:asciiTheme="majorBidi" w:eastAsia="Times New Roman" w:hAnsiTheme="majorBidi" w:cstheme="majorBidi"/>
                <w:b/>
                <w:bCs/>
                <w:sz w:val="24"/>
                <w:szCs w:val="24"/>
                <w:rtl/>
              </w:rPr>
              <w:t>2</w:t>
            </w:r>
          </w:p>
        </w:tc>
        <w:tc>
          <w:tcPr>
            <w:tcW w:w="6167" w:type="dxa"/>
          </w:tcPr>
          <w:p w14:paraId="38EE1A2C" w14:textId="79469417" w:rsidR="005E1D08" w:rsidRPr="00FB2A91" w:rsidRDefault="005E1D08" w:rsidP="005E1D08">
            <w:pPr>
              <w:jc w:val="both"/>
              <w:rPr>
                <w:rFonts w:asciiTheme="majorBidi" w:eastAsia="Times New Roman" w:hAnsiTheme="majorBidi" w:cstheme="majorBidi"/>
                <w:b/>
                <w:bCs/>
                <w:sz w:val="24"/>
                <w:szCs w:val="24"/>
                <w:rtl/>
              </w:rPr>
            </w:pPr>
            <w:r w:rsidRPr="00F034EC">
              <w:rPr>
                <w:rFonts w:asciiTheme="majorBidi" w:hAnsiTheme="majorBidi" w:cstheme="majorBidi"/>
                <w:sz w:val="28"/>
                <w:szCs w:val="28"/>
                <w:rtl/>
              </w:rPr>
              <w:t>يتم توزيع المسؤوليات والصلاحيات بين العاملين بوضوح لضمان تنفيذ المبادرات الإستراتيجية</w:t>
            </w:r>
            <w:r w:rsidRPr="00F034EC">
              <w:rPr>
                <w:rFonts w:asciiTheme="majorBidi" w:hAnsiTheme="majorBidi" w:cstheme="majorBidi"/>
                <w:sz w:val="28"/>
                <w:szCs w:val="28"/>
              </w:rPr>
              <w:t>.</w:t>
            </w:r>
          </w:p>
        </w:tc>
        <w:tc>
          <w:tcPr>
            <w:tcW w:w="988" w:type="dxa"/>
          </w:tcPr>
          <w:p w14:paraId="216EE77F" w14:textId="726E3012" w:rsidR="005E1D08" w:rsidRPr="00FB2A91" w:rsidRDefault="005E1D08" w:rsidP="005E1D08">
            <w:pPr>
              <w:jc w:val="center"/>
              <w:rPr>
                <w:rFonts w:asciiTheme="majorBidi" w:eastAsia="Times New Roman" w:hAnsiTheme="majorBidi" w:cstheme="majorBidi"/>
                <w:b/>
                <w:bCs/>
                <w:sz w:val="24"/>
                <w:szCs w:val="24"/>
                <w:rtl/>
              </w:rPr>
            </w:pPr>
            <w:r w:rsidRPr="00811517">
              <w:rPr>
                <w:rFonts w:asciiTheme="majorBidi" w:eastAsia="Times New Roman" w:hAnsiTheme="majorBidi" w:cstheme="majorBidi"/>
                <w:b/>
                <w:bCs/>
                <w:sz w:val="24"/>
                <w:szCs w:val="24"/>
              </w:rPr>
              <w:t>3.91</w:t>
            </w:r>
          </w:p>
        </w:tc>
        <w:tc>
          <w:tcPr>
            <w:tcW w:w="1015" w:type="dxa"/>
          </w:tcPr>
          <w:p w14:paraId="36B3C0FD" w14:textId="46CC5E4E" w:rsidR="005E1D08" w:rsidRPr="00FB2A91" w:rsidRDefault="005E1D08" w:rsidP="005E1D08">
            <w:pPr>
              <w:jc w:val="center"/>
              <w:rPr>
                <w:rFonts w:asciiTheme="majorBidi" w:eastAsia="Times New Roman" w:hAnsiTheme="majorBidi" w:cstheme="majorBidi"/>
                <w:b/>
                <w:bCs/>
                <w:sz w:val="24"/>
                <w:szCs w:val="24"/>
                <w:rtl/>
              </w:rPr>
            </w:pPr>
            <w:r w:rsidRPr="00811517">
              <w:rPr>
                <w:rFonts w:asciiTheme="majorBidi" w:eastAsia="Times New Roman" w:hAnsiTheme="majorBidi" w:cstheme="majorBidi"/>
                <w:b/>
                <w:bCs/>
                <w:sz w:val="24"/>
                <w:szCs w:val="24"/>
              </w:rPr>
              <w:t>1.05</w:t>
            </w:r>
          </w:p>
        </w:tc>
      </w:tr>
      <w:tr w:rsidR="005E1D08" w:rsidRPr="00FB2A91" w14:paraId="5C384E33" w14:textId="77777777" w:rsidTr="00835DBB">
        <w:trPr>
          <w:jc w:val="center"/>
        </w:trPr>
        <w:tc>
          <w:tcPr>
            <w:tcW w:w="0" w:type="auto"/>
            <w:vAlign w:val="center"/>
          </w:tcPr>
          <w:p w14:paraId="7A2F6C09" w14:textId="77777777" w:rsidR="005E1D08" w:rsidRPr="00FB2A91" w:rsidRDefault="005E1D08" w:rsidP="005E1D08">
            <w:pPr>
              <w:jc w:val="center"/>
              <w:rPr>
                <w:rFonts w:asciiTheme="majorBidi" w:eastAsia="Times New Roman" w:hAnsiTheme="majorBidi" w:cstheme="majorBidi"/>
                <w:b/>
                <w:bCs/>
                <w:sz w:val="24"/>
                <w:szCs w:val="24"/>
                <w:rtl/>
              </w:rPr>
            </w:pPr>
            <w:r w:rsidRPr="00FB2A91">
              <w:rPr>
                <w:rFonts w:asciiTheme="majorBidi" w:eastAsia="Times New Roman" w:hAnsiTheme="majorBidi" w:cstheme="majorBidi"/>
                <w:b/>
                <w:bCs/>
                <w:sz w:val="24"/>
                <w:szCs w:val="24"/>
                <w:rtl/>
              </w:rPr>
              <w:t>3</w:t>
            </w:r>
          </w:p>
        </w:tc>
        <w:tc>
          <w:tcPr>
            <w:tcW w:w="6167" w:type="dxa"/>
          </w:tcPr>
          <w:p w14:paraId="0850A1C4" w14:textId="1D57847F" w:rsidR="005E1D08" w:rsidRPr="00FB2A91" w:rsidRDefault="005E1D08" w:rsidP="005E1D08">
            <w:pPr>
              <w:jc w:val="both"/>
              <w:rPr>
                <w:rFonts w:asciiTheme="majorBidi" w:eastAsia="Times New Roman" w:hAnsiTheme="majorBidi" w:cstheme="majorBidi"/>
                <w:b/>
                <w:bCs/>
                <w:sz w:val="24"/>
                <w:szCs w:val="24"/>
                <w:rtl/>
              </w:rPr>
            </w:pPr>
            <w:r w:rsidRPr="00F034EC">
              <w:rPr>
                <w:rFonts w:asciiTheme="majorBidi" w:hAnsiTheme="majorBidi" w:cstheme="majorBidi"/>
                <w:sz w:val="28"/>
                <w:szCs w:val="28"/>
                <w:rtl/>
              </w:rPr>
              <w:t>توفر الإدارة برامج تدريبية متخصصة للكوادر لضمان تنفيذ الخطط وفق معايير الجودة المطلوبة</w:t>
            </w:r>
            <w:r w:rsidRPr="00F034EC">
              <w:rPr>
                <w:rFonts w:asciiTheme="majorBidi" w:hAnsiTheme="majorBidi" w:cstheme="majorBidi"/>
                <w:sz w:val="28"/>
                <w:szCs w:val="28"/>
              </w:rPr>
              <w:t>.</w:t>
            </w:r>
          </w:p>
        </w:tc>
        <w:tc>
          <w:tcPr>
            <w:tcW w:w="988" w:type="dxa"/>
          </w:tcPr>
          <w:p w14:paraId="185A7F7F" w14:textId="302D6D57" w:rsidR="005E1D08" w:rsidRPr="00FB2A91" w:rsidRDefault="005E1D08" w:rsidP="005E1D08">
            <w:pPr>
              <w:jc w:val="center"/>
              <w:rPr>
                <w:rFonts w:asciiTheme="majorBidi" w:eastAsia="Times New Roman" w:hAnsiTheme="majorBidi" w:cstheme="majorBidi"/>
                <w:b/>
                <w:bCs/>
                <w:sz w:val="24"/>
                <w:szCs w:val="24"/>
                <w:rtl/>
              </w:rPr>
            </w:pPr>
            <w:r w:rsidRPr="00811517">
              <w:rPr>
                <w:rFonts w:asciiTheme="majorBidi" w:eastAsia="Times New Roman" w:hAnsiTheme="majorBidi" w:cstheme="majorBidi"/>
                <w:b/>
                <w:bCs/>
                <w:sz w:val="24"/>
                <w:szCs w:val="24"/>
              </w:rPr>
              <w:t>3.84</w:t>
            </w:r>
          </w:p>
        </w:tc>
        <w:tc>
          <w:tcPr>
            <w:tcW w:w="1015" w:type="dxa"/>
          </w:tcPr>
          <w:p w14:paraId="62D9F3D1" w14:textId="7BA88F97" w:rsidR="005E1D08" w:rsidRPr="00FB2A91" w:rsidRDefault="005E1D08" w:rsidP="005E1D08">
            <w:pPr>
              <w:jc w:val="center"/>
              <w:rPr>
                <w:rFonts w:asciiTheme="majorBidi" w:eastAsia="Times New Roman" w:hAnsiTheme="majorBidi" w:cstheme="majorBidi"/>
                <w:b/>
                <w:bCs/>
                <w:sz w:val="24"/>
                <w:szCs w:val="24"/>
                <w:rtl/>
              </w:rPr>
            </w:pPr>
            <w:r w:rsidRPr="00811517">
              <w:rPr>
                <w:rFonts w:asciiTheme="majorBidi" w:eastAsia="Times New Roman" w:hAnsiTheme="majorBidi" w:cstheme="majorBidi"/>
                <w:b/>
                <w:bCs/>
                <w:sz w:val="24"/>
                <w:szCs w:val="24"/>
              </w:rPr>
              <w:t>1.12</w:t>
            </w:r>
          </w:p>
        </w:tc>
      </w:tr>
      <w:tr w:rsidR="005E1D08" w:rsidRPr="00FB2A91" w14:paraId="49C3E65A" w14:textId="77777777" w:rsidTr="00835DBB">
        <w:trPr>
          <w:jc w:val="center"/>
        </w:trPr>
        <w:tc>
          <w:tcPr>
            <w:tcW w:w="0" w:type="auto"/>
            <w:vAlign w:val="center"/>
          </w:tcPr>
          <w:p w14:paraId="771CE60C" w14:textId="77777777" w:rsidR="005E1D08" w:rsidRPr="00FB2A91" w:rsidRDefault="005E1D08" w:rsidP="005E1D08">
            <w:pPr>
              <w:jc w:val="center"/>
              <w:rPr>
                <w:rFonts w:asciiTheme="majorBidi" w:eastAsia="Times New Roman" w:hAnsiTheme="majorBidi" w:cstheme="majorBidi"/>
                <w:b/>
                <w:bCs/>
                <w:sz w:val="24"/>
                <w:szCs w:val="24"/>
                <w:rtl/>
              </w:rPr>
            </w:pPr>
            <w:r w:rsidRPr="00FB2A91">
              <w:rPr>
                <w:rFonts w:asciiTheme="majorBidi" w:eastAsia="Times New Roman" w:hAnsiTheme="majorBidi" w:cstheme="majorBidi"/>
                <w:b/>
                <w:bCs/>
                <w:sz w:val="24"/>
                <w:szCs w:val="24"/>
                <w:rtl/>
              </w:rPr>
              <w:t>4</w:t>
            </w:r>
          </w:p>
        </w:tc>
        <w:tc>
          <w:tcPr>
            <w:tcW w:w="6167" w:type="dxa"/>
          </w:tcPr>
          <w:p w14:paraId="2AB24D4D" w14:textId="4FDF7174" w:rsidR="005E1D08" w:rsidRPr="00FB2A91" w:rsidRDefault="005E1D08" w:rsidP="005E1D08">
            <w:pPr>
              <w:jc w:val="both"/>
              <w:rPr>
                <w:rFonts w:asciiTheme="majorBidi" w:eastAsia="Times New Roman" w:hAnsiTheme="majorBidi" w:cstheme="majorBidi"/>
                <w:b/>
                <w:bCs/>
                <w:sz w:val="24"/>
                <w:szCs w:val="24"/>
                <w:rtl/>
              </w:rPr>
            </w:pPr>
            <w:r w:rsidRPr="00F034EC">
              <w:rPr>
                <w:rFonts w:asciiTheme="majorBidi" w:hAnsiTheme="majorBidi" w:cstheme="majorBidi"/>
                <w:sz w:val="28"/>
                <w:szCs w:val="28"/>
                <w:rtl/>
              </w:rPr>
              <w:t>يتم تحويل الأهداف الإستراتيجية العامة إلى برامج عمل يومية مفهومة لجميع الكوادر الطبية</w:t>
            </w:r>
            <w:r w:rsidRPr="00F034EC">
              <w:rPr>
                <w:rFonts w:asciiTheme="majorBidi" w:hAnsiTheme="majorBidi" w:cstheme="majorBidi"/>
                <w:sz w:val="28"/>
                <w:szCs w:val="28"/>
              </w:rPr>
              <w:t>.</w:t>
            </w:r>
          </w:p>
        </w:tc>
        <w:tc>
          <w:tcPr>
            <w:tcW w:w="988" w:type="dxa"/>
          </w:tcPr>
          <w:p w14:paraId="154C4F07" w14:textId="7B532F4C" w:rsidR="005E1D08" w:rsidRPr="00FB2A91" w:rsidRDefault="005E1D08" w:rsidP="005E1D08">
            <w:pPr>
              <w:jc w:val="center"/>
              <w:rPr>
                <w:rFonts w:asciiTheme="majorBidi" w:eastAsia="Times New Roman" w:hAnsiTheme="majorBidi" w:cstheme="majorBidi"/>
                <w:b/>
                <w:bCs/>
                <w:sz w:val="24"/>
                <w:szCs w:val="24"/>
              </w:rPr>
            </w:pPr>
            <w:r w:rsidRPr="00811517">
              <w:rPr>
                <w:rFonts w:asciiTheme="majorBidi" w:eastAsia="Times New Roman" w:hAnsiTheme="majorBidi" w:cstheme="majorBidi"/>
                <w:b/>
                <w:bCs/>
                <w:sz w:val="24"/>
                <w:szCs w:val="24"/>
              </w:rPr>
              <w:t>3.93</w:t>
            </w:r>
          </w:p>
        </w:tc>
        <w:tc>
          <w:tcPr>
            <w:tcW w:w="1015" w:type="dxa"/>
          </w:tcPr>
          <w:p w14:paraId="2B808108" w14:textId="619FF12A" w:rsidR="005E1D08" w:rsidRPr="00FB2A91" w:rsidRDefault="005E1D08" w:rsidP="005E1D08">
            <w:pPr>
              <w:jc w:val="center"/>
              <w:rPr>
                <w:rFonts w:asciiTheme="majorBidi" w:eastAsia="Times New Roman" w:hAnsiTheme="majorBidi" w:cstheme="majorBidi"/>
                <w:b/>
                <w:bCs/>
                <w:sz w:val="24"/>
                <w:szCs w:val="24"/>
              </w:rPr>
            </w:pPr>
            <w:r w:rsidRPr="00811517">
              <w:rPr>
                <w:rFonts w:asciiTheme="majorBidi" w:eastAsia="Times New Roman" w:hAnsiTheme="majorBidi" w:cstheme="majorBidi"/>
                <w:b/>
                <w:bCs/>
                <w:sz w:val="24"/>
                <w:szCs w:val="24"/>
              </w:rPr>
              <w:t>1.05</w:t>
            </w:r>
          </w:p>
        </w:tc>
      </w:tr>
      <w:tr w:rsidR="005E1D08" w:rsidRPr="00FB2A91" w14:paraId="1510CF3F" w14:textId="77777777" w:rsidTr="00835DBB">
        <w:trPr>
          <w:jc w:val="center"/>
        </w:trPr>
        <w:tc>
          <w:tcPr>
            <w:tcW w:w="0" w:type="auto"/>
            <w:vAlign w:val="center"/>
          </w:tcPr>
          <w:p w14:paraId="7B68F89D" w14:textId="77777777" w:rsidR="005E1D08" w:rsidRPr="00FB2A91" w:rsidRDefault="005E1D08" w:rsidP="005E1D08">
            <w:pPr>
              <w:jc w:val="center"/>
              <w:rPr>
                <w:rFonts w:asciiTheme="majorBidi" w:eastAsia="Times New Roman" w:hAnsiTheme="majorBidi" w:cstheme="majorBidi"/>
                <w:b/>
                <w:bCs/>
                <w:sz w:val="24"/>
                <w:szCs w:val="24"/>
                <w:rtl/>
              </w:rPr>
            </w:pPr>
            <w:r w:rsidRPr="00FB2A91">
              <w:rPr>
                <w:rFonts w:asciiTheme="majorBidi" w:eastAsia="Times New Roman" w:hAnsiTheme="majorBidi" w:cstheme="majorBidi"/>
                <w:b/>
                <w:bCs/>
                <w:sz w:val="24"/>
                <w:szCs w:val="24"/>
                <w:rtl/>
              </w:rPr>
              <w:t>5</w:t>
            </w:r>
          </w:p>
        </w:tc>
        <w:tc>
          <w:tcPr>
            <w:tcW w:w="6167" w:type="dxa"/>
          </w:tcPr>
          <w:p w14:paraId="05168AC9" w14:textId="6ED7EAD3" w:rsidR="005E1D08" w:rsidRPr="00FB2A91" w:rsidRDefault="005E1D08" w:rsidP="005E1D08">
            <w:pPr>
              <w:jc w:val="both"/>
              <w:rPr>
                <w:rFonts w:asciiTheme="majorBidi" w:eastAsia="Times New Roman" w:hAnsiTheme="majorBidi" w:cstheme="majorBidi"/>
                <w:b/>
                <w:bCs/>
                <w:sz w:val="24"/>
                <w:szCs w:val="24"/>
                <w:rtl/>
              </w:rPr>
            </w:pPr>
            <w:r w:rsidRPr="00F034EC">
              <w:rPr>
                <w:rFonts w:asciiTheme="majorBidi" w:hAnsiTheme="majorBidi" w:cstheme="majorBidi"/>
                <w:sz w:val="28"/>
                <w:szCs w:val="28"/>
                <w:rtl/>
              </w:rPr>
              <w:t>تلتزم الأقسام بتطبيق السياسات والبروتوكولات العلاجية المعتمدة في الخطة الإستراتيجية</w:t>
            </w:r>
          </w:p>
        </w:tc>
        <w:tc>
          <w:tcPr>
            <w:tcW w:w="988" w:type="dxa"/>
          </w:tcPr>
          <w:p w14:paraId="4CD6FC4A" w14:textId="57FDA176" w:rsidR="005E1D08" w:rsidRPr="00FB2A91" w:rsidRDefault="005E1D08" w:rsidP="005E1D08">
            <w:pPr>
              <w:jc w:val="center"/>
              <w:rPr>
                <w:rFonts w:asciiTheme="majorBidi" w:eastAsia="Times New Roman" w:hAnsiTheme="majorBidi" w:cstheme="majorBidi"/>
                <w:b/>
                <w:bCs/>
                <w:sz w:val="24"/>
                <w:szCs w:val="24"/>
              </w:rPr>
            </w:pPr>
            <w:r w:rsidRPr="00811517">
              <w:rPr>
                <w:rFonts w:asciiTheme="majorBidi" w:eastAsia="Times New Roman" w:hAnsiTheme="majorBidi" w:cstheme="majorBidi"/>
                <w:b/>
                <w:bCs/>
                <w:sz w:val="24"/>
                <w:szCs w:val="24"/>
              </w:rPr>
              <w:t>3.89</w:t>
            </w:r>
          </w:p>
        </w:tc>
        <w:tc>
          <w:tcPr>
            <w:tcW w:w="1015" w:type="dxa"/>
          </w:tcPr>
          <w:p w14:paraId="6E99705B" w14:textId="74BD07E9" w:rsidR="005E1D08" w:rsidRPr="00FB2A91" w:rsidRDefault="005E1D08" w:rsidP="005E1D08">
            <w:pPr>
              <w:jc w:val="center"/>
              <w:rPr>
                <w:rFonts w:asciiTheme="majorBidi" w:eastAsia="Times New Roman" w:hAnsiTheme="majorBidi" w:cstheme="majorBidi"/>
                <w:b/>
                <w:bCs/>
                <w:sz w:val="24"/>
                <w:szCs w:val="24"/>
              </w:rPr>
            </w:pPr>
            <w:r w:rsidRPr="00811517">
              <w:rPr>
                <w:rFonts w:asciiTheme="majorBidi" w:eastAsia="Times New Roman" w:hAnsiTheme="majorBidi" w:cstheme="majorBidi"/>
                <w:b/>
                <w:bCs/>
                <w:sz w:val="24"/>
                <w:szCs w:val="24"/>
              </w:rPr>
              <w:t>1.08</w:t>
            </w:r>
          </w:p>
        </w:tc>
      </w:tr>
      <w:tr w:rsidR="005E1D08" w:rsidRPr="00FB2A91" w14:paraId="2ED04E2D" w14:textId="77777777" w:rsidTr="00201B7F">
        <w:trPr>
          <w:jc w:val="center"/>
        </w:trPr>
        <w:tc>
          <w:tcPr>
            <w:tcW w:w="6503" w:type="dxa"/>
            <w:gridSpan w:val="2"/>
            <w:vAlign w:val="center"/>
          </w:tcPr>
          <w:p w14:paraId="40EB61A1" w14:textId="77777777" w:rsidR="005E1D08" w:rsidRPr="00FB2A91" w:rsidRDefault="005E1D08" w:rsidP="005E1D08">
            <w:pPr>
              <w:jc w:val="center"/>
              <w:rPr>
                <w:rFonts w:asciiTheme="majorBidi" w:eastAsia="Times New Roman" w:hAnsiTheme="majorBidi" w:cstheme="majorBidi"/>
                <w:b/>
                <w:bCs/>
                <w:sz w:val="24"/>
                <w:szCs w:val="24"/>
                <w:rtl/>
              </w:rPr>
            </w:pPr>
            <w:r w:rsidRPr="00FB2A91">
              <w:rPr>
                <w:rFonts w:asciiTheme="majorBidi" w:eastAsia="Times New Roman" w:hAnsiTheme="majorBidi" w:cstheme="majorBidi"/>
                <w:b/>
                <w:bCs/>
                <w:sz w:val="24"/>
                <w:szCs w:val="24"/>
                <w:rtl/>
              </w:rPr>
              <w:t>المتوسط العام</w:t>
            </w:r>
          </w:p>
        </w:tc>
        <w:tc>
          <w:tcPr>
            <w:tcW w:w="2003" w:type="dxa"/>
            <w:gridSpan w:val="2"/>
          </w:tcPr>
          <w:p w14:paraId="112D78EB" w14:textId="00EDDE36" w:rsidR="005E1D08" w:rsidRPr="00FB2A91" w:rsidRDefault="005E1D08" w:rsidP="005E1D08">
            <w:pPr>
              <w:jc w:val="center"/>
              <w:rPr>
                <w:rFonts w:asciiTheme="majorBidi" w:eastAsia="Times New Roman" w:hAnsiTheme="majorBidi" w:cstheme="majorBidi"/>
                <w:b/>
                <w:bCs/>
                <w:sz w:val="24"/>
                <w:szCs w:val="24"/>
                <w:rtl/>
              </w:rPr>
            </w:pPr>
            <w:r w:rsidRPr="00811517">
              <w:rPr>
                <w:rFonts w:asciiTheme="majorBidi" w:eastAsia="Times New Roman" w:hAnsiTheme="majorBidi" w:cstheme="majorBidi"/>
                <w:b/>
                <w:bCs/>
                <w:sz w:val="24"/>
                <w:szCs w:val="24"/>
              </w:rPr>
              <w:t>3.95</w:t>
            </w:r>
          </w:p>
        </w:tc>
      </w:tr>
    </w:tbl>
    <w:p w14:paraId="0853F04A" w14:textId="77777777" w:rsidR="00DD740A" w:rsidRPr="00734725" w:rsidRDefault="00DD740A" w:rsidP="00DD740A">
      <w:pPr>
        <w:spacing w:after="0"/>
        <w:jc w:val="center"/>
        <w:rPr>
          <w:rFonts w:asciiTheme="majorBidi" w:eastAsia="Times New Roman" w:hAnsiTheme="majorBidi" w:cstheme="majorBidi"/>
          <w:sz w:val="28"/>
          <w:szCs w:val="28"/>
          <w:rtl/>
          <w:lang w:bidi="ar-EG"/>
        </w:rPr>
      </w:pPr>
      <w:r w:rsidRPr="00B3475E">
        <w:rPr>
          <w:rFonts w:asciiTheme="majorBidi" w:eastAsia="Times New Roman" w:hAnsiTheme="majorBidi" w:cstheme="majorBidi"/>
          <w:sz w:val="28"/>
          <w:szCs w:val="28"/>
          <w:rtl/>
          <w:lang w:bidi="ar-EG"/>
        </w:rPr>
        <w:t xml:space="preserve">المصدر : من إعداد الباحث بالاعتماد على مخرجات برنامج </w:t>
      </w:r>
      <w:r w:rsidRPr="00B3475E">
        <w:rPr>
          <w:rFonts w:asciiTheme="majorBidi" w:eastAsia="Times New Roman" w:hAnsiTheme="majorBidi" w:cstheme="majorBidi"/>
          <w:sz w:val="28"/>
          <w:szCs w:val="28"/>
          <w:lang w:bidi="ar-EG"/>
        </w:rPr>
        <w:t>SPSS. V26</w:t>
      </w:r>
    </w:p>
    <w:p w14:paraId="4B32AC57" w14:textId="77777777" w:rsidR="00431C99" w:rsidRPr="00431C99" w:rsidRDefault="00431C99" w:rsidP="00431C99">
      <w:pPr>
        <w:spacing w:line="360" w:lineRule="auto"/>
        <w:ind w:firstLine="284"/>
        <w:jc w:val="both"/>
        <w:rPr>
          <w:rFonts w:asciiTheme="majorBidi" w:hAnsiTheme="majorBidi" w:cs="Times New Roman"/>
          <w:sz w:val="28"/>
          <w:szCs w:val="28"/>
        </w:rPr>
      </w:pPr>
      <w:r w:rsidRPr="00431C99">
        <w:rPr>
          <w:rFonts w:asciiTheme="majorBidi" w:hAnsiTheme="majorBidi" w:cs="Times New Roman"/>
          <w:sz w:val="28"/>
          <w:szCs w:val="28"/>
          <w:rtl/>
        </w:rPr>
        <w:t xml:space="preserve">يستعرض الجدول رقم (4-10) نتائج التحليل الإحصائي لآراء أفراد العينة نحو بُعد </w:t>
      </w:r>
      <w:r w:rsidRPr="00431C99">
        <w:rPr>
          <w:rFonts w:asciiTheme="majorBidi" w:hAnsiTheme="majorBidi" w:cs="Times New Roman"/>
          <w:b/>
          <w:bCs/>
          <w:sz w:val="28"/>
          <w:szCs w:val="28"/>
        </w:rPr>
        <w:t>"</w:t>
      </w:r>
      <w:r w:rsidRPr="00431C99">
        <w:rPr>
          <w:rFonts w:asciiTheme="majorBidi" w:hAnsiTheme="majorBidi" w:cs="Times New Roman"/>
          <w:b/>
          <w:bCs/>
          <w:sz w:val="28"/>
          <w:szCs w:val="28"/>
          <w:rtl/>
        </w:rPr>
        <w:t>التنفيذ الاستراتيجي</w:t>
      </w:r>
      <w:r w:rsidRPr="00431C99">
        <w:rPr>
          <w:rFonts w:asciiTheme="majorBidi" w:hAnsiTheme="majorBidi" w:cs="Times New Roman"/>
          <w:b/>
          <w:bCs/>
          <w:sz w:val="28"/>
          <w:szCs w:val="28"/>
        </w:rPr>
        <w:t>"</w:t>
      </w:r>
      <w:r w:rsidRPr="00431C99">
        <w:rPr>
          <w:rFonts w:asciiTheme="majorBidi" w:hAnsiTheme="majorBidi" w:cs="Times New Roman"/>
          <w:sz w:val="28"/>
          <w:szCs w:val="28"/>
        </w:rPr>
        <w:t xml:space="preserve"> </w:t>
      </w:r>
      <w:r w:rsidRPr="00431C99">
        <w:rPr>
          <w:rFonts w:asciiTheme="majorBidi" w:hAnsiTheme="majorBidi" w:cs="Times New Roman"/>
          <w:sz w:val="28"/>
          <w:szCs w:val="28"/>
          <w:rtl/>
        </w:rPr>
        <w:t>في مستشفيات التجمع الصحي الأول بالرياض، وتكشف النتائج عن اتجاه إيجابي ومرتفع لدى المبحوثين نحو قدرة المستشفى على تحويل الخطط إلى واقع تشغيلي، حيث تراوحت المتوسطات الحسابية للعبارات بين (3.84 و 4.16) على مقياس ليكرت الخماسي، وهي قيم تقع ضمن فئة التقدير "مرتفع</w:t>
      </w:r>
      <w:r w:rsidRPr="00431C99">
        <w:rPr>
          <w:rFonts w:asciiTheme="majorBidi" w:hAnsiTheme="majorBidi" w:cs="Times New Roman"/>
          <w:sz w:val="28"/>
          <w:szCs w:val="28"/>
        </w:rPr>
        <w:t>".</w:t>
      </w:r>
    </w:p>
    <w:p w14:paraId="720A5148" w14:textId="273CDF0E" w:rsidR="00431C99" w:rsidRPr="00431C99" w:rsidRDefault="00431C99" w:rsidP="00431C99">
      <w:pPr>
        <w:spacing w:line="360" w:lineRule="auto"/>
        <w:ind w:firstLine="284"/>
        <w:jc w:val="both"/>
        <w:rPr>
          <w:rFonts w:asciiTheme="majorBidi" w:hAnsiTheme="majorBidi" w:cs="Times New Roman"/>
          <w:sz w:val="28"/>
          <w:szCs w:val="28"/>
        </w:rPr>
      </w:pPr>
      <w:r w:rsidRPr="00431C99">
        <w:rPr>
          <w:rFonts w:asciiTheme="majorBidi" w:hAnsiTheme="majorBidi" w:cs="Times New Roman"/>
          <w:sz w:val="28"/>
          <w:szCs w:val="28"/>
          <w:rtl/>
        </w:rPr>
        <w:t>وقد جاءت العبارة رقم (1) التي تنص على أن "تحرص إدارة المستشفى على توفير هيكل تنظيمي يسهل سرعة اتخاذ القرار لخدمة المرضى" في المرتبة الأولى بمتوسط حسابي قدره (4.16)، مما يشير إلى نجاح التجمع الصحي في بناء هيكلية إدارية مرنة تدعم سرعة الاستجابة الطبية والإدارية، تلتها في المرتبة الثانية العبارة رقم (4) والمتعلقة بـ "تحويل الأهداف الإستراتيجية العامة إلى برامج عمل يومية مفهومة" بمتوسط (3.93)، مما يعكس وجود تواصل جيد يربط بين الرؤية الكلية والمهام اليومية للكوادر</w:t>
      </w:r>
      <w:r>
        <w:rPr>
          <w:rFonts w:asciiTheme="majorBidi" w:hAnsiTheme="majorBidi" w:cs="Times New Roman" w:hint="cs"/>
          <w:sz w:val="28"/>
          <w:szCs w:val="28"/>
          <w:rtl/>
        </w:rPr>
        <w:t xml:space="preserve">، </w:t>
      </w:r>
      <w:r w:rsidRPr="00431C99">
        <w:rPr>
          <w:rFonts w:asciiTheme="majorBidi" w:hAnsiTheme="majorBidi" w:cs="Times New Roman"/>
          <w:sz w:val="28"/>
          <w:szCs w:val="28"/>
          <w:rtl/>
        </w:rPr>
        <w:t>وفي المقابل، حصلت العبارة رقم (3) المتعلقة بـ "توفير برامج تدريبية متخصصة لضمان تنفيذ الخطط وفق معايير الجودة" على أدنى متوسط (3.84)، وهو ما يسترعي الانتباه إلى الحاجة لزيادة وتيرة الدورات التدريبية التخصصية التي تربط مهارات العاملين بالمستهدفات الإستراتيجية الجديدة، لضمان أعلى مستويات الإتقان في التنفيذ</w:t>
      </w:r>
      <w:r w:rsidRPr="00431C99">
        <w:rPr>
          <w:rFonts w:asciiTheme="majorBidi" w:hAnsiTheme="majorBidi" w:cs="Times New Roman"/>
          <w:sz w:val="28"/>
          <w:szCs w:val="28"/>
        </w:rPr>
        <w:t>.</w:t>
      </w:r>
    </w:p>
    <w:p w14:paraId="10DD2288" w14:textId="77777777" w:rsidR="00431C99" w:rsidRPr="00431C99" w:rsidRDefault="00431C99" w:rsidP="00431C99">
      <w:pPr>
        <w:spacing w:line="360" w:lineRule="auto"/>
        <w:ind w:firstLine="284"/>
        <w:jc w:val="both"/>
        <w:rPr>
          <w:rFonts w:asciiTheme="majorBidi" w:hAnsiTheme="majorBidi" w:cs="Times New Roman"/>
          <w:sz w:val="28"/>
          <w:szCs w:val="28"/>
        </w:rPr>
      </w:pPr>
      <w:r w:rsidRPr="00431C99">
        <w:rPr>
          <w:rFonts w:asciiTheme="majorBidi" w:hAnsiTheme="majorBidi" w:cs="Times New Roman"/>
          <w:sz w:val="28"/>
          <w:szCs w:val="28"/>
          <w:rtl/>
        </w:rPr>
        <w:t xml:space="preserve">وبالنظر إلى قيم الانحراف المعياري، نجد أنها تراوحت بين (0.92 و 1.12)، حيث سجلت العبارة الأولى أقل انحراف معياري (0.92)، مما يؤكد وجود توافق كبير بين العاملين حول كفاءة الهيكل التنظيمي، </w:t>
      </w:r>
      <w:r w:rsidRPr="00431C99">
        <w:rPr>
          <w:rFonts w:asciiTheme="majorBidi" w:hAnsiTheme="majorBidi" w:cs="Times New Roman"/>
          <w:sz w:val="28"/>
          <w:szCs w:val="28"/>
          <w:rtl/>
        </w:rPr>
        <w:lastRenderedPageBreak/>
        <w:t>بينما سجلت العبارة الثالثة أعلى انحراف (1.12)، مما يشير إلى تباين في فرص الوصول إلى البرامج التدريبية أو تقييم جودتها بين مختلف الأقسام الطبية والإدارية</w:t>
      </w:r>
      <w:r w:rsidRPr="00431C99">
        <w:rPr>
          <w:rFonts w:asciiTheme="majorBidi" w:hAnsiTheme="majorBidi" w:cs="Times New Roman"/>
          <w:sz w:val="28"/>
          <w:szCs w:val="28"/>
        </w:rPr>
        <w:t>.</w:t>
      </w:r>
    </w:p>
    <w:p w14:paraId="0E827A20" w14:textId="77777777" w:rsidR="00431C99" w:rsidRPr="00431C99" w:rsidRDefault="00431C99" w:rsidP="00431C99">
      <w:pPr>
        <w:spacing w:line="360" w:lineRule="auto"/>
        <w:ind w:firstLine="284"/>
        <w:jc w:val="both"/>
        <w:rPr>
          <w:rFonts w:asciiTheme="majorBidi" w:hAnsiTheme="majorBidi" w:cs="Times New Roman"/>
          <w:sz w:val="28"/>
          <w:szCs w:val="28"/>
        </w:rPr>
      </w:pPr>
      <w:r w:rsidRPr="00431C99">
        <w:rPr>
          <w:rFonts w:asciiTheme="majorBidi" w:hAnsiTheme="majorBidi" w:cs="Times New Roman"/>
          <w:sz w:val="28"/>
          <w:szCs w:val="28"/>
          <w:rtl/>
        </w:rPr>
        <w:t>ويُظهر المتوسط العام للبعد البالغ (3.95) أن مرحلة التنفيذ الاستراتيجي تسير بخطى ثابتة نحو تحقيق جودة الخدمات الصحية. ومع ذلك، يمكن تعزيز هذا المسار من خلال تكثيف التدريب النوعي الموجه نحو معايير الجودة العالمية، والتأكد من شمولية تطبيق البروتوكولات العلاجية في كافة الأقسام دون استثناء، مما يقلل من الفجوة بين التخطيط والممارسة الميدانية</w:t>
      </w:r>
      <w:r w:rsidRPr="00431C99">
        <w:rPr>
          <w:rFonts w:asciiTheme="majorBidi" w:hAnsiTheme="majorBidi" w:cs="Times New Roman"/>
          <w:sz w:val="28"/>
          <w:szCs w:val="28"/>
        </w:rPr>
        <w:t>.</w:t>
      </w:r>
    </w:p>
    <w:p w14:paraId="47F18327" w14:textId="77777777" w:rsidR="00DD740A" w:rsidRPr="002D78EC" w:rsidRDefault="00DD740A" w:rsidP="00DD740A">
      <w:pPr>
        <w:spacing w:after="0"/>
        <w:ind w:left="360"/>
        <w:jc w:val="center"/>
        <w:rPr>
          <w:rFonts w:asciiTheme="majorBidi" w:eastAsia="Calibri" w:hAnsiTheme="majorBidi" w:cstheme="majorBidi"/>
          <w:b/>
          <w:bCs/>
          <w:sz w:val="28"/>
          <w:szCs w:val="28"/>
          <w:rtl/>
          <w:lang w:bidi="ar-EG"/>
        </w:rPr>
      </w:pPr>
      <w:r w:rsidRPr="002D78EC">
        <w:rPr>
          <w:rFonts w:asciiTheme="majorBidi" w:eastAsia="Calibri" w:hAnsiTheme="majorBidi" w:cstheme="majorBidi"/>
          <w:b/>
          <w:bCs/>
          <w:sz w:val="28"/>
          <w:szCs w:val="28"/>
          <w:rtl/>
          <w:lang w:bidi="ar-EG"/>
        </w:rPr>
        <w:t>جدول (</w:t>
      </w:r>
      <w:r>
        <w:rPr>
          <w:rFonts w:asciiTheme="majorBidi" w:eastAsia="Calibri" w:hAnsiTheme="majorBidi" w:cstheme="majorBidi" w:hint="cs"/>
          <w:b/>
          <w:bCs/>
          <w:sz w:val="28"/>
          <w:szCs w:val="28"/>
          <w:rtl/>
          <w:lang w:bidi="ar-EG"/>
        </w:rPr>
        <w:t>4</w:t>
      </w:r>
      <w:r w:rsidRPr="002D78EC">
        <w:rPr>
          <w:rFonts w:asciiTheme="majorBidi" w:eastAsia="Calibri" w:hAnsiTheme="majorBidi" w:cstheme="majorBidi"/>
          <w:b/>
          <w:bCs/>
          <w:sz w:val="28"/>
          <w:szCs w:val="28"/>
          <w:rtl/>
          <w:lang w:bidi="ar-EG"/>
        </w:rPr>
        <w:t>-</w:t>
      </w:r>
      <w:r>
        <w:rPr>
          <w:rFonts w:asciiTheme="majorBidi" w:eastAsia="Calibri" w:hAnsiTheme="majorBidi" w:cstheme="majorBidi" w:hint="cs"/>
          <w:b/>
          <w:bCs/>
          <w:sz w:val="28"/>
          <w:szCs w:val="28"/>
          <w:rtl/>
          <w:lang w:bidi="ar-EG"/>
        </w:rPr>
        <w:t>11</w:t>
      </w:r>
      <w:r w:rsidRPr="002D78EC">
        <w:rPr>
          <w:rFonts w:asciiTheme="majorBidi" w:eastAsia="Calibri" w:hAnsiTheme="majorBidi" w:cstheme="majorBidi"/>
          <w:b/>
          <w:bCs/>
          <w:sz w:val="28"/>
          <w:szCs w:val="28"/>
          <w:rtl/>
          <w:lang w:bidi="ar-EG"/>
        </w:rPr>
        <w:t>)</w:t>
      </w:r>
    </w:p>
    <w:p w14:paraId="174156CC" w14:textId="1DAE4E8D" w:rsidR="00DD740A" w:rsidRPr="002D78EC" w:rsidRDefault="00DD740A" w:rsidP="00DD740A">
      <w:pPr>
        <w:spacing w:after="0"/>
        <w:ind w:left="360"/>
        <w:jc w:val="center"/>
        <w:rPr>
          <w:rFonts w:asciiTheme="majorBidi" w:eastAsia="Calibri" w:hAnsiTheme="majorBidi" w:cstheme="majorBidi"/>
          <w:b/>
          <w:bCs/>
          <w:sz w:val="28"/>
          <w:szCs w:val="28"/>
          <w:rtl/>
          <w:lang w:bidi="ar-EG"/>
        </w:rPr>
      </w:pPr>
      <w:r w:rsidRPr="002D78EC">
        <w:rPr>
          <w:rFonts w:asciiTheme="majorBidi" w:eastAsia="Calibri" w:hAnsiTheme="majorBidi" w:cstheme="majorBidi"/>
          <w:b/>
          <w:bCs/>
          <w:sz w:val="28"/>
          <w:szCs w:val="28"/>
          <w:rtl/>
          <w:lang w:bidi="ar-EG"/>
        </w:rPr>
        <w:t xml:space="preserve">تحليل اتجاهات الأفراد نحو بعد </w:t>
      </w:r>
      <w:r w:rsidR="0017231C" w:rsidRPr="00F034EC">
        <w:rPr>
          <w:rFonts w:ascii="Simplified Arabic" w:eastAsia="Calibri" w:hAnsi="Simplified Arabic" w:cs="Simplified Arabic"/>
          <w:b/>
          <w:bCs/>
          <w:sz w:val="28"/>
          <w:szCs w:val="28"/>
          <w:rtl/>
        </w:rPr>
        <w:t>الرقابة والتقييم الاستراتيجي</w:t>
      </w:r>
    </w:p>
    <w:tbl>
      <w:tblPr>
        <w:tblStyle w:val="TableGrid"/>
        <w:bidiVisual/>
        <w:tblW w:w="4569" w:type="pct"/>
        <w:jc w:val="center"/>
        <w:tblLook w:val="04A0" w:firstRow="1" w:lastRow="0" w:firstColumn="1" w:lastColumn="0" w:noHBand="0" w:noVBand="1"/>
      </w:tblPr>
      <w:tblGrid>
        <w:gridCol w:w="336"/>
        <w:gridCol w:w="6025"/>
        <w:gridCol w:w="947"/>
        <w:gridCol w:w="971"/>
      </w:tblGrid>
      <w:tr w:rsidR="0017231C" w:rsidRPr="00143205" w14:paraId="797BC5CE" w14:textId="77777777" w:rsidTr="004F4102">
        <w:trPr>
          <w:jc w:val="center"/>
        </w:trPr>
        <w:tc>
          <w:tcPr>
            <w:tcW w:w="200" w:type="pct"/>
            <w:shd w:val="clear" w:color="auto" w:fill="B7CFED" w:themeFill="text2" w:themeFillTint="40"/>
            <w:vAlign w:val="center"/>
          </w:tcPr>
          <w:p w14:paraId="40AB8B9A" w14:textId="77777777" w:rsidR="0017231C" w:rsidRPr="00143205" w:rsidRDefault="0017231C" w:rsidP="006903BD">
            <w:pPr>
              <w:jc w:val="center"/>
              <w:rPr>
                <w:rFonts w:asciiTheme="majorBidi" w:eastAsia="Times New Roman" w:hAnsiTheme="majorBidi" w:cstheme="majorBidi"/>
                <w:b/>
                <w:bCs/>
                <w:sz w:val="24"/>
                <w:szCs w:val="24"/>
                <w:rtl/>
              </w:rPr>
            </w:pPr>
            <w:r w:rsidRPr="00143205">
              <w:rPr>
                <w:rFonts w:asciiTheme="majorBidi" w:eastAsia="Times New Roman" w:hAnsiTheme="majorBidi" w:cstheme="majorBidi"/>
                <w:b/>
                <w:bCs/>
                <w:sz w:val="24"/>
                <w:szCs w:val="24"/>
                <w:rtl/>
              </w:rPr>
              <w:t>م</w:t>
            </w:r>
          </w:p>
        </w:tc>
        <w:tc>
          <w:tcPr>
            <w:tcW w:w="3640" w:type="pct"/>
            <w:shd w:val="clear" w:color="auto" w:fill="B7CFED" w:themeFill="text2" w:themeFillTint="40"/>
            <w:vAlign w:val="center"/>
          </w:tcPr>
          <w:p w14:paraId="10177554" w14:textId="77777777" w:rsidR="0017231C" w:rsidRPr="00143205" w:rsidRDefault="0017231C" w:rsidP="006903BD">
            <w:pPr>
              <w:ind w:left="360"/>
              <w:jc w:val="center"/>
              <w:rPr>
                <w:rFonts w:asciiTheme="majorBidi" w:eastAsia="Times New Roman" w:hAnsiTheme="majorBidi" w:cstheme="majorBidi"/>
                <w:b/>
                <w:bCs/>
                <w:sz w:val="24"/>
                <w:szCs w:val="24"/>
                <w:rtl/>
              </w:rPr>
            </w:pPr>
            <w:r w:rsidRPr="00143205">
              <w:rPr>
                <w:rFonts w:asciiTheme="majorBidi" w:eastAsia="Times New Roman" w:hAnsiTheme="majorBidi" w:cstheme="majorBidi"/>
                <w:b/>
                <w:bCs/>
                <w:sz w:val="24"/>
                <w:szCs w:val="24"/>
                <w:rtl/>
              </w:rPr>
              <w:t>العبارة</w:t>
            </w:r>
          </w:p>
        </w:tc>
        <w:tc>
          <w:tcPr>
            <w:tcW w:w="573" w:type="pct"/>
            <w:shd w:val="clear" w:color="auto" w:fill="B7CFED" w:themeFill="text2" w:themeFillTint="40"/>
            <w:vAlign w:val="center"/>
          </w:tcPr>
          <w:p w14:paraId="6EFCDDF2" w14:textId="77777777" w:rsidR="0017231C" w:rsidRPr="00143205" w:rsidRDefault="0017231C" w:rsidP="006903BD">
            <w:pPr>
              <w:jc w:val="center"/>
              <w:rPr>
                <w:rFonts w:asciiTheme="majorBidi" w:eastAsia="Times New Roman" w:hAnsiTheme="majorBidi" w:cstheme="majorBidi"/>
                <w:b/>
                <w:bCs/>
                <w:sz w:val="24"/>
                <w:szCs w:val="24"/>
                <w:rtl/>
              </w:rPr>
            </w:pPr>
            <w:r w:rsidRPr="00143205">
              <w:rPr>
                <w:rFonts w:asciiTheme="majorBidi" w:eastAsia="Times New Roman" w:hAnsiTheme="majorBidi" w:cstheme="majorBidi"/>
                <w:b/>
                <w:bCs/>
                <w:sz w:val="24"/>
                <w:szCs w:val="24"/>
                <w:rtl/>
              </w:rPr>
              <w:t>المتوسط</w:t>
            </w:r>
          </w:p>
        </w:tc>
        <w:tc>
          <w:tcPr>
            <w:tcW w:w="587" w:type="pct"/>
            <w:shd w:val="clear" w:color="auto" w:fill="B7CFED" w:themeFill="text2" w:themeFillTint="40"/>
            <w:vAlign w:val="center"/>
          </w:tcPr>
          <w:p w14:paraId="75DB8339" w14:textId="77777777" w:rsidR="0017231C" w:rsidRPr="00143205" w:rsidRDefault="0017231C" w:rsidP="006903BD">
            <w:pPr>
              <w:jc w:val="center"/>
              <w:rPr>
                <w:rFonts w:asciiTheme="majorBidi" w:eastAsia="Times New Roman" w:hAnsiTheme="majorBidi" w:cstheme="majorBidi"/>
                <w:b/>
                <w:bCs/>
                <w:sz w:val="24"/>
                <w:szCs w:val="24"/>
                <w:rtl/>
              </w:rPr>
            </w:pPr>
            <w:r w:rsidRPr="00143205">
              <w:rPr>
                <w:rFonts w:asciiTheme="majorBidi" w:eastAsia="Times New Roman" w:hAnsiTheme="majorBidi" w:cstheme="majorBidi"/>
                <w:b/>
                <w:bCs/>
                <w:sz w:val="24"/>
                <w:szCs w:val="24"/>
                <w:rtl/>
              </w:rPr>
              <w:t>الانحراف المعياري</w:t>
            </w:r>
          </w:p>
        </w:tc>
      </w:tr>
      <w:tr w:rsidR="0017231C" w:rsidRPr="00143205" w14:paraId="30A032D4" w14:textId="77777777" w:rsidTr="004F4102">
        <w:trPr>
          <w:jc w:val="center"/>
        </w:trPr>
        <w:tc>
          <w:tcPr>
            <w:tcW w:w="200" w:type="pct"/>
            <w:vAlign w:val="center"/>
          </w:tcPr>
          <w:p w14:paraId="1C605C30" w14:textId="77777777" w:rsidR="0017231C" w:rsidRPr="00143205" w:rsidRDefault="0017231C" w:rsidP="006903BD">
            <w:pPr>
              <w:jc w:val="center"/>
              <w:rPr>
                <w:rFonts w:asciiTheme="majorBidi" w:eastAsia="Times New Roman" w:hAnsiTheme="majorBidi" w:cstheme="majorBidi"/>
                <w:b/>
                <w:bCs/>
                <w:sz w:val="24"/>
                <w:szCs w:val="24"/>
                <w:rtl/>
              </w:rPr>
            </w:pPr>
            <w:r w:rsidRPr="00143205">
              <w:rPr>
                <w:rFonts w:asciiTheme="majorBidi" w:eastAsia="Times New Roman" w:hAnsiTheme="majorBidi" w:cstheme="majorBidi"/>
                <w:b/>
                <w:bCs/>
                <w:sz w:val="24"/>
                <w:szCs w:val="24"/>
                <w:rtl/>
              </w:rPr>
              <w:t>1</w:t>
            </w:r>
          </w:p>
        </w:tc>
        <w:tc>
          <w:tcPr>
            <w:tcW w:w="3640" w:type="pct"/>
          </w:tcPr>
          <w:p w14:paraId="37BD4F1E" w14:textId="4EEF3FB4" w:rsidR="0017231C" w:rsidRPr="00143205" w:rsidRDefault="0017231C" w:rsidP="006903BD">
            <w:pPr>
              <w:jc w:val="both"/>
              <w:rPr>
                <w:rFonts w:asciiTheme="majorBidi" w:eastAsia="Times New Roman" w:hAnsiTheme="majorBidi" w:cstheme="majorBidi"/>
                <w:b/>
                <w:bCs/>
                <w:sz w:val="24"/>
                <w:szCs w:val="24"/>
                <w:rtl/>
              </w:rPr>
            </w:pPr>
            <w:r w:rsidRPr="00F034EC">
              <w:rPr>
                <w:rFonts w:asciiTheme="majorBidi" w:hAnsiTheme="majorBidi" w:cstheme="majorBidi"/>
                <w:sz w:val="28"/>
                <w:szCs w:val="28"/>
                <w:rtl/>
              </w:rPr>
              <w:t>تتوفر في المستشفى نظم رقابية فعالة لقياس مدى تحقيق الأهداف الإستراتيجية المخطط لها</w:t>
            </w:r>
            <w:r w:rsidRPr="00F034EC">
              <w:rPr>
                <w:rFonts w:asciiTheme="majorBidi" w:hAnsiTheme="majorBidi" w:cstheme="majorBidi"/>
                <w:sz w:val="28"/>
                <w:szCs w:val="28"/>
              </w:rPr>
              <w:t>.</w:t>
            </w:r>
          </w:p>
        </w:tc>
        <w:tc>
          <w:tcPr>
            <w:tcW w:w="573" w:type="pct"/>
          </w:tcPr>
          <w:p w14:paraId="7490F5C8" w14:textId="5008E656" w:rsidR="0017231C" w:rsidRPr="00143205" w:rsidRDefault="0017231C" w:rsidP="006903BD">
            <w:pPr>
              <w:jc w:val="center"/>
              <w:rPr>
                <w:rFonts w:asciiTheme="majorBidi" w:eastAsia="Times New Roman" w:hAnsiTheme="majorBidi" w:cstheme="majorBidi"/>
                <w:b/>
                <w:bCs/>
                <w:sz w:val="24"/>
                <w:szCs w:val="24"/>
                <w:rtl/>
              </w:rPr>
            </w:pPr>
            <w:r w:rsidRPr="000D7E13">
              <w:rPr>
                <w:b/>
                <w:bCs/>
                <w:sz w:val="24"/>
                <w:szCs w:val="24"/>
              </w:rPr>
              <w:t>4.04</w:t>
            </w:r>
          </w:p>
        </w:tc>
        <w:tc>
          <w:tcPr>
            <w:tcW w:w="587" w:type="pct"/>
          </w:tcPr>
          <w:p w14:paraId="7831E939" w14:textId="00794923" w:rsidR="0017231C" w:rsidRPr="00143205" w:rsidRDefault="0017231C" w:rsidP="006903BD">
            <w:pPr>
              <w:jc w:val="center"/>
              <w:rPr>
                <w:rFonts w:asciiTheme="majorBidi" w:eastAsia="Times New Roman" w:hAnsiTheme="majorBidi" w:cstheme="majorBidi"/>
                <w:b/>
                <w:bCs/>
                <w:sz w:val="24"/>
                <w:szCs w:val="24"/>
                <w:rtl/>
              </w:rPr>
            </w:pPr>
            <w:r w:rsidRPr="000D7E13">
              <w:rPr>
                <w:b/>
                <w:bCs/>
                <w:sz w:val="24"/>
                <w:szCs w:val="24"/>
              </w:rPr>
              <w:t>0.97</w:t>
            </w:r>
          </w:p>
        </w:tc>
      </w:tr>
      <w:tr w:rsidR="0017231C" w:rsidRPr="00143205" w14:paraId="575BADBE" w14:textId="77777777" w:rsidTr="004F4102">
        <w:trPr>
          <w:jc w:val="center"/>
        </w:trPr>
        <w:tc>
          <w:tcPr>
            <w:tcW w:w="200" w:type="pct"/>
            <w:vAlign w:val="center"/>
          </w:tcPr>
          <w:p w14:paraId="0CCAB9A6" w14:textId="77777777" w:rsidR="0017231C" w:rsidRPr="00143205" w:rsidRDefault="0017231C" w:rsidP="006903BD">
            <w:pPr>
              <w:jc w:val="center"/>
              <w:rPr>
                <w:rFonts w:asciiTheme="majorBidi" w:eastAsia="Times New Roman" w:hAnsiTheme="majorBidi" w:cstheme="majorBidi"/>
                <w:b/>
                <w:bCs/>
                <w:sz w:val="24"/>
                <w:szCs w:val="24"/>
                <w:rtl/>
              </w:rPr>
            </w:pPr>
            <w:r w:rsidRPr="00143205">
              <w:rPr>
                <w:rFonts w:asciiTheme="majorBidi" w:eastAsia="Times New Roman" w:hAnsiTheme="majorBidi" w:cstheme="majorBidi"/>
                <w:b/>
                <w:bCs/>
                <w:sz w:val="24"/>
                <w:szCs w:val="24"/>
                <w:rtl/>
              </w:rPr>
              <w:t>2</w:t>
            </w:r>
          </w:p>
        </w:tc>
        <w:tc>
          <w:tcPr>
            <w:tcW w:w="3640" w:type="pct"/>
          </w:tcPr>
          <w:p w14:paraId="5840C57C" w14:textId="7DB3AD2E" w:rsidR="0017231C" w:rsidRPr="00143205" w:rsidRDefault="0017231C" w:rsidP="006903BD">
            <w:pPr>
              <w:jc w:val="both"/>
              <w:rPr>
                <w:rFonts w:asciiTheme="majorBidi" w:eastAsia="Times New Roman" w:hAnsiTheme="majorBidi" w:cstheme="majorBidi"/>
                <w:b/>
                <w:bCs/>
                <w:sz w:val="24"/>
                <w:szCs w:val="24"/>
                <w:rtl/>
              </w:rPr>
            </w:pPr>
            <w:r w:rsidRPr="00F034EC">
              <w:rPr>
                <w:rFonts w:asciiTheme="majorBidi" w:hAnsiTheme="majorBidi" w:cstheme="majorBidi"/>
                <w:sz w:val="28"/>
                <w:szCs w:val="28"/>
                <w:rtl/>
              </w:rPr>
              <w:t>يتم استخدام مؤشرات أداء رئيسية</w:t>
            </w:r>
            <w:r w:rsidRPr="00F034EC">
              <w:rPr>
                <w:rFonts w:asciiTheme="majorBidi" w:hAnsiTheme="majorBidi" w:cstheme="majorBidi"/>
                <w:sz w:val="28"/>
                <w:szCs w:val="28"/>
              </w:rPr>
              <w:t xml:space="preserve"> (KPIs) </w:t>
            </w:r>
            <w:r w:rsidRPr="00F034EC">
              <w:rPr>
                <w:rFonts w:asciiTheme="majorBidi" w:hAnsiTheme="majorBidi" w:cstheme="majorBidi"/>
                <w:sz w:val="28"/>
                <w:szCs w:val="28"/>
                <w:rtl/>
              </w:rPr>
              <w:t>واضحة لمراقبة جودة الخدمات الصحية المقدمة</w:t>
            </w:r>
            <w:r w:rsidRPr="00F034EC">
              <w:rPr>
                <w:rFonts w:asciiTheme="majorBidi" w:hAnsiTheme="majorBidi" w:cstheme="majorBidi"/>
                <w:sz w:val="28"/>
                <w:szCs w:val="28"/>
              </w:rPr>
              <w:t>.</w:t>
            </w:r>
          </w:p>
        </w:tc>
        <w:tc>
          <w:tcPr>
            <w:tcW w:w="573" w:type="pct"/>
          </w:tcPr>
          <w:p w14:paraId="47E4F805" w14:textId="47F779AA" w:rsidR="0017231C" w:rsidRPr="00143205" w:rsidRDefault="0017231C" w:rsidP="006903BD">
            <w:pPr>
              <w:jc w:val="center"/>
              <w:rPr>
                <w:rFonts w:asciiTheme="majorBidi" w:eastAsia="Times New Roman" w:hAnsiTheme="majorBidi" w:cstheme="majorBidi"/>
                <w:b/>
                <w:bCs/>
                <w:sz w:val="24"/>
                <w:szCs w:val="24"/>
              </w:rPr>
            </w:pPr>
            <w:r w:rsidRPr="000D7E13">
              <w:rPr>
                <w:b/>
                <w:bCs/>
                <w:sz w:val="24"/>
                <w:szCs w:val="24"/>
              </w:rPr>
              <w:t>3.77</w:t>
            </w:r>
          </w:p>
        </w:tc>
        <w:tc>
          <w:tcPr>
            <w:tcW w:w="587" w:type="pct"/>
          </w:tcPr>
          <w:p w14:paraId="360BA6B8" w14:textId="7C034034" w:rsidR="0017231C" w:rsidRPr="00143205" w:rsidRDefault="0017231C" w:rsidP="006903BD">
            <w:pPr>
              <w:jc w:val="center"/>
              <w:rPr>
                <w:rFonts w:asciiTheme="majorBidi" w:eastAsia="Times New Roman" w:hAnsiTheme="majorBidi" w:cstheme="majorBidi"/>
                <w:b/>
                <w:bCs/>
                <w:sz w:val="24"/>
                <w:szCs w:val="24"/>
              </w:rPr>
            </w:pPr>
            <w:r w:rsidRPr="000D7E13">
              <w:rPr>
                <w:b/>
                <w:bCs/>
                <w:sz w:val="24"/>
                <w:szCs w:val="24"/>
              </w:rPr>
              <w:t>1.14</w:t>
            </w:r>
          </w:p>
        </w:tc>
      </w:tr>
      <w:tr w:rsidR="0017231C" w:rsidRPr="00143205" w14:paraId="3CFD7DF3" w14:textId="77777777" w:rsidTr="004F4102">
        <w:trPr>
          <w:jc w:val="center"/>
        </w:trPr>
        <w:tc>
          <w:tcPr>
            <w:tcW w:w="200" w:type="pct"/>
            <w:vAlign w:val="center"/>
          </w:tcPr>
          <w:p w14:paraId="7325365A" w14:textId="77777777" w:rsidR="0017231C" w:rsidRPr="00143205" w:rsidRDefault="0017231C" w:rsidP="006903BD">
            <w:pPr>
              <w:jc w:val="center"/>
              <w:rPr>
                <w:rFonts w:asciiTheme="majorBidi" w:eastAsia="Times New Roman" w:hAnsiTheme="majorBidi" w:cstheme="majorBidi"/>
                <w:b/>
                <w:bCs/>
                <w:sz w:val="24"/>
                <w:szCs w:val="24"/>
                <w:rtl/>
              </w:rPr>
            </w:pPr>
            <w:r w:rsidRPr="00143205">
              <w:rPr>
                <w:rFonts w:asciiTheme="majorBidi" w:eastAsia="Times New Roman" w:hAnsiTheme="majorBidi" w:cstheme="majorBidi"/>
                <w:b/>
                <w:bCs/>
                <w:sz w:val="24"/>
                <w:szCs w:val="24"/>
                <w:rtl/>
              </w:rPr>
              <w:t>3</w:t>
            </w:r>
          </w:p>
        </w:tc>
        <w:tc>
          <w:tcPr>
            <w:tcW w:w="3640" w:type="pct"/>
          </w:tcPr>
          <w:p w14:paraId="75A2FCD9" w14:textId="5144295F" w:rsidR="0017231C" w:rsidRPr="00143205" w:rsidRDefault="0017231C" w:rsidP="006903BD">
            <w:pPr>
              <w:jc w:val="both"/>
              <w:rPr>
                <w:rFonts w:asciiTheme="majorBidi" w:eastAsia="Times New Roman" w:hAnsiTheme="majorBidi" w:cstheme="majorBidi"/>
                <w:b/>
                <w:bCs/>
                <w:sz w:val="24"/>
                <w:szCs w:val="24"/>
                <w:rtl/>
              </w:rPr>
            </w:pPr>
            <w:r w:rsidRPr="00F034EC">
              <w:rPr>
                <w:rFonts w:asciiTheme="majorBidi" w:hAnsiTheme="majorBidi" w:cstheme="majorBidi"/>
                <w:sz w:val="28"/>
                <w:szCs w:val="28"/>
                <w:rtl/>
              </w:rPr>
              <w:t>تقوم الإدارة بمقارنة الأداء الفعلي بالمعايير المعتمدة للكشف عن أي انحرافات في جودة الرعاية</w:t>
            </w:r>
            <w:r w:rsidRPr="00F034EC">
              <w:rPr>
                <w:rFonts w:asciiTheme="majorBidi" w:hAnsiTheme="majorBidi" w:cstheme="majorBidi"/>
                <w:sz w:val="28"/>
                <w:szCs w:val="28"/>
              </w:rPr>
              <w:t>.</w:t>
            </w:r>
          </w:p>
        </w:tc>
        <w:tc>
          <w:tcPr>
            <w:tcW w:w="573" w:type="pct"/>
          </w:tcPr>
          <w:p w14:paraId="08CB0F3D" w14:textId="23C30134" w:rsidR="0017231C" w:rsidRPr="00143205" w:rsidRDefault="0017231C" w:rsidP="006903BD">
            <w:pPr>
              <w:jc w:val="center"/>
              <w:rPr>
                <w:rFonts w:asciiTheme="majorBidi" w:eastAsia="Times New Roman" w:hAnsiTheme="majorBidi" w:cstheme="majorBidi"/>
                <w:b/>
                <w:bCs/>
                <w:sz w:val="24"/>
                <w:szCs w:val="24"/>
              </w:rPr>
            </w:pPr>
            <w:r w:rsidRPr="000D7E13">
              <w:rPr>
                <w:b/>
                <w:bCs/>
                <w:sz w:val="24"/>
                <w:szCs w:val="24"/>
              </w:rPr>
              <w:t>3.92</w:t>
            </w:r>
          </w:p>
        </w:tc>
        <w:tc>
          <w:tcPr>
            <w:tcW w:w="587" w:type="pct"/>
          </w:tcPr>
          <w:p w14:paraId="71145B1E" w14:textId="0B11FA8A" w:rsidR="0017231C" w:rsidRPr="00143205" w:rsidRDefault="0017231C" w:rsidP="006903BD">
            <w:pPr>
              <w:jc w:val="center"/>
              <w:rPr>
                <w:rFonts w:asciiTheme="majorBidi" w:eastAsia="Times New Roman" w:hAnsiTheme="majorBidi" w:cstheme="majorBidi"/>
                <w:b/>
                <w:bCs/>
                <w:sz w:val="24"/>
                <w:szCs w:val="24"/>
              </w:rPr>
            </w:pPr>
            <w:r w:rsidRPr="000D7E13">
              <w:rPr>
                <w:b/>
                <w:bCs/>
                <w:sz w:val="24"/>
                <w:szCs w:val="24"/>
              </w:rPr>
              <w:t>1.06</w:t>
            </w:r>
          </w:p>
        </w:tc>
      </w:tr>
      <w:tr w:rsidR="0017231C" w:rsidRPr="00143205" w14:paraId="407138C4" w14:textId="77777777" w:rsidTr="004F4102">
        <w:trPr>
          <w:jc w:val="center"/>
        </w:trPr>
        <w:tc>
          <w:tcPr>
            <w:tcW w:w="200" w:type="pct"/>
            <w:vAlign w:val="center"/>
          </w:tcPr>
          <w:p w14:paraId="63D5B522" w14:textId="77777777" w:rsidR="0017231C" w:rsidRPr="00143205" w:rsidRDefault="0017231C" w:rsidP="006903BD">
            <w:pPr>
              <w:jc w:val="center"/>
              <w:rPr>
                <w:rFonts w:asciiTheme="majorBidi" w:eastAsia="Times New Roman" w:hAnsiTheme="majorBidi" w:cstheme="majorBidi"/>
                <w:b/>
                <w:bCs/>
                <w:sz w:val="24"/>
                <w:szCs w:val="24"/>
                <w:rtl/>
              </w:rPr>
            </w:pPr>
            <w:r w:rsidRPr="00143205">
              <w:rPr>
                <w:rFonts w:asciiTheme="majorBidi" w:eastAsia="Times New Roman" w:hAnsiTheme="majorBidi" w:cstheme="majorBidi"/>
                <w:b/>
                <w:bCs/>
                <w:sz w:val="24"/>
                <w:szCs w:val="24"/>
                <w:rtl/>
              </w:rPr>
              <w:t>4</w:t>
            </w:r>
          </w:p>
        </w:tc>
        <w:tc>
          <w:tcPr>
            <w:tcW w:w="3640" w:type="pct"/>
          </w:tcPr>
          <w:p w14:paraId="1892BBBC" w14:textId="32CA68AD" w:rsidR="0017231C" w:rsidRPr="00143205" w:rsidRDefault="0017231C" w:rsidP="006903BD">
            <w:pPr>
              <w:jc w:val="both"/>
              <w:rPr>
                <w:rFonts w:asciiTheme="majorBidi" w:eastAsia="Times New Roman" w:hAnsiTheme="majorBidi" w:cstheme="majorBidi"/>
                <w:b/>
                <w:bCs/>
                <w:sz w:val="24"/>
                <w:szCs w:val="24"/>
                <w:rtl/>
              </w:rPr>
            </w:pPr>
            <w:r w:rsidRPr="00F034EC">
              <w:rPr>
                <w:rFonts w:asciiTheme="majorBidi" w:hAnsiTheme="majorBidi" w:cstheme="majorBidi"/>
                <w:sz w:val="28"/>
                <w:szCs w:val="28"/>
                <w:rtl/>
              </w:rPr>
              <w:t>يتم اتخاذ إجراءات تصحيحية فورية عند اكتشاف قصور في كفاءة أو دقة الخدمات المقدمة</w:t>
            </w:r>
            <w:r w:rsidRPr="00F034EC">
              <w:rPr>
                <w:rFonts w:asciiTheme="majorBidi" w:hAnsiTheme="majorBidi" w:cstheme="majorBidi"/>
                <w:sz w:val="28"/>
                <w:szCs w:val="28"/>
              </w:rPr>
              <w:t>.</w:t>
            </w:r>
          </w:p>
        </w:tc>
        <w:tc>
          <w:tcPr>
            <w:tcW w:w="573" w:type="pct"/>
          </w:tcPr>
          <w:p w14:paraId="5038E1BB" w14:textId="4BC54105" w:rsidR="0017231C" w:rsidRPr="00143205" w:rsidRDefault="0017231C" w:rsidP="006903BD">
            <w:pPr>
              <w:jc w:val="center"/>
              <w:rPr>
                <w:rFonts w:asciiTheme="majorBidi" w:eastAsia="Times New Roman" w:hAnsiTheme="majorBidi" w:cstheme="majorBidi"/>
                <w:b/>
                <w:bCs/>
                <w:sz w:val="24"/>
                <w:szCs w:val="24"/>
              </w:rPr>
            </w:pPr>
            <w:r w:rsidRPr="000D7E13">
              <w:rPr>
                <w:b/>
                <w:bCs/>
                <w:sz w:val="24"/>
                <w:szCs w:val="24"/>
              </w:rPr>
              <w:t>4.03</w:t>
            </w:r>
          </w:p>
        </w:tc>
        <w:tc>
          <w:tcPr>
            <w:tcW w:w="587" w:type="pct"/>
          </w:tcPr>
          <w:p w14:paraId="313892E2" w14:textId="695C4231" w:rsidR="0017231C" w:rsidRPr="00143205" w:rsidRDefault="0017231C" w:rsidP="006903BD">
            <w:pPr>
              <w:jc w:val="center"/>
              <w:rPr>
                <w:rFonts w:asciiTheme="majorBidi" w:eastAsia="Times New Roman" w:hAnsiTheme="majorBidi" w:cstheme="majorBidi"/>
                <w:b/>
                <w:bCs/>
                <w:sz w:val="24"/>
                <w:szCs w:val="24"/>
              </w:rPr>
            </w:pPr>
            <w:r w:rsidRPr="000D7E13">
              <w:rPr>
                <w:b/>
                <w:bCs/>
                <w:sz w:val="24"/>
                <w:szCs w:val="24"/>
              </w:rPr>
              <w:t>0.99</w:t>
            </w:r>
          </w:p>
        </w:tc>
      </w:tr>
      <w:tr w:rsidR="0017231C" w:rsidRPr="00143205" w14:paraId="11DC06A4" w14:textId="77777777" w:rsidTr="004F4102">
        <w:trPr>
          <w:jc w:val="center"/>
        </w:trPr>
        <w:tc>
          <w:tcPr>
            <w:tcW w:w="200" w:type="pct"/>
            <w:vAlign w:val="center"/>
          </w:tcPr>
          <w:p w14:paraId="529BA0B4" w14:textId="77777777" w:rsidR="0017231C" w:rsidRPr="00143205" w:rsidRDefault="0017231C" w:rsidP="006903BD">
            <w:pPr>
              <w:jc w:val="center"/>
              <w:rPr>
                <w:rFonts w:asciiTheme="majorBidi" w:eastAsia="Times New Roman" w:hAnsiTheme="majorBidi" w:cstheme="majorBidi"/>
                <w:b/>
                <w:bCs/>
                <w:sz w:val="24"/>
                <w:szCs w:val="24"/>
                <w:rtl/>
              </w:rPr>
            </w:pPr>
            <w:r w:rsidRPr="00143205">
              <w:rPr>
                <w:rFonts w:asciiTheme="majorBidi" w:eastAsia="Times New Roman" w:hAnsiTheme="majorBidi" w:cstheme="majorBidi"/>
                <w:b/>
                <w:bCs/>
                <w:sz w:val="24"/>
                <w:szCs w:val="24"/>
                <w:rtl/>
              </w:rPr>
              <w:t>5</w:t>
            </w:r>
          </w:p>
        </w:tc>
        <w:tc>
          <w:tcPr>
            <w:tcW w:w="3640" w:type="pct"/>
          </w:tcPr>
          <w:p w14:paraId="3770E9A4" w14:textId="202F94CE" w:rsidR="0017231C" w:rsidRPr="00143205" w:rsidRDefault="0017231C" w:rsidP="006903BD">
            <w:pPr>
              <w:jc w:val="both"/>
              <w:rPr>
                <w:rFonts w:asciiTheme="majorBidi" w:eastAsia="Times New Roman" w:hAnsiTheme="majorBidi" w:cstheme="majorBidi"/>
                <w:b/>
                <w:bCs/>
                <w:sz w:val="24"/>
                <w:szCs w:val="24"/>
                <w:rtl/>
              </w:rPr>
            </w:pPr>
            <w:r w:rsidRPr="00F034EC">
              <w:rPr>
                <w:rFonts w:asciiTheme="majorBidi" w:hAnsiTheme="majorBidi" w:cstheme="majorBidi"/>
                <w:sz w:val="28"/>
                <w:szCs w:val="28"/>
                <w:rtl/>
              </w:rPr>
              <w:t>تُستخدم نتائج تقييم الأداء كمرجع لتحديث الخطط الإستراتيجية وتحسين جودة الخدمة مستقبلاً</w:t>
            </w:r>
            <w:r w:rsidRPr="00F034EC">
              <w:rPr>
                <w:rFonts w:asciiTheme="majorBidi" w:hAnsiTheme="majorBidi" w:cstheme="majorBidi"/>
                <w:sz w:val="28"/>
                <w:szCs w:val="28"/>
              </w:rPr>
              <w:t>.</w:t>
            </w:r>
          </w:p>
        </w:tc>
        <w:tc>
          <w:tcPr>
            <w:tcW w:w="573" w:type="pct"/>
          </w:tcPr>
          <w:p w14:paraId="01C000AA" w14:textId="136448CA" w:rsidR="0017231C" w:rsidRPr="00143205" w:rsidRDefault="0017231C" w:rsidP="006903BD">
            <w:pPr>
              <w:jc w:val="center"/>
              <w:rPr>
                <w:rFonts w:asciiTheme="majorBidi" w:eastAsia="Times New Roman" w:hAnsiTheme="majorBidi" w:cstheme="majorBidi"/>
                <w:b/>
                <w:bCs/>
                <w:sz w:val="24"/>
                <w:szCs w:val="24"/>
                <w:rtl/>
              </w:rPr>
            </w:pPr>
            <w:r w:rsidRPr="000D7E13">
              <w:rPr>
                <w:b/>
                <w:bCs/>
                <w:sz w:val="24"/>
                <w:szCs w:val="24"/>
              </w:rPr>
              <w:t>4.02</w:t>
            </w:r>
          </w:p>
        </w:tc>
        <w:tc>
          <w:tcPr>
            <w:tcW w:w="587" w:type="pct"/>
          </w:tcPr>
          <w:p w14:paraId="3DE62332" w14:textId="094931F2" w:rsidR="0017231C" w:rsidRPr="00143205" w:rsidRDefault="0017231C" w:rsidP="006903BD">
            <w:pPr>
              <w:jc w:val="center"/>
              <w:rPr>
                <w:rFonts w:asciiTheme="majorBidi" w:eastAsia="Times New Roman" w:hAnsiTheme="majorBidi" w:cstheme="majorBidi"/>
                <w:b/>
                <w:bCs/>
                <w:sz w:val="24"/>
                <w:szCs w:val="24"/>
                <w:rtl/>
              </w:rPr>
            </w:pPr>
            <w:r w:rsidRPr="000D7E13">
              <w:rPr>
                <w:b/>
                <w:bCs/>
                <w:sz w:val="24"/>
                <w:szCs w:val="24"/>
              </w:rPr>
              <w:t>1.00</w:t>
            </w:r>
          </w:p>
        </w:tc>
      </w:tr>
      <w:tr w:rsidR="0017231C" w:rsidRPr="00143205" w14:paraId="3837FFC8" w14:textId="77777777" w:rsidTr="004F4102">
        <w:trPr>
          <w:jc w:val="center"/>
        </w:trPr>
        <w:tc>
          <w:tcPr>
            <w:tcW w:w="3840" w:type="pct"/>
            <w:gridSpan w:val="2"/>
            <w:vAlign w:val="center"/>
          </w:tcPr>
          <w:p w14:paraId="40F77AE6" w14:textId="77777777" w:rsidR="0017231C" w:rsidRPr="00143205" w:rsidRDefault="0017231C" w:rsidP="006903BD">
            <w:pPr>
              <w:jc w:val="center"/>
              <w:rPr>
                <w:rFonts w:asciiTheme="majorBidi" w:eastAsia="Times New Roman" w:hAnsiTheme="majorBidi" w:cstheme="majorBidi"/>
                <w:b/>
                <w:bCs/>
                <w:sz w:val="24"/>
                <w:szCs w:val="24"/>
                <w:rtl/>
              </w:rPr>
            </w:pPr>
            <w:r w:rsidRPr="00143205">
              <w:rPr>
                <w:rFonts w:asciiTheme="majorBidi" w:eastAsia="Times New Roman" w:hAnsiTheme="majorBidi" w:cstheme="majorBidi"/>
                <w:b/>
                <w:bCs/>
                <w:sz w:val="24"/>
                <w:szCs w:val="24"/>
                <w:rtl/>
              </w:rPr>
              <w:t>المتوسط العام</w:t>
            </w:r>
          </w:p>
        </w:tc>
        <w:tc>
          <w:tcPr>
            <w:tcW w:w="1160" w:type="pct"/>
            <w:gridSpan w:val="2"/>
            <w:vAlign w:val="center"/>
          </w:tcPr>
          <w:p w14:paraId="3E710E57" w14:textId="32007670" w:rsidR="0017231C" w:rsidRPr="00143205" w:rsidRDefault="0017231C" w:rsidP="006903BD">
            <w:pPr>
              <w:jc w:val="center"/>
              <w:rPr>
                <w:rFonts w:asciiTheme="majorBidi" w:eastAsia="Times New Roman" w:hAnsiTheme="majorBidi" w:cstheme="majorBidi"/>
                <w:b/>
                <w:bCs/>
                <w:sz w:val="24"/>
                <w:szCs w:val="24"/>
                <w:rtl/>
              </w:rPr>
            </w:pPr>
            <w:r>
              <w:rPr>
                <w:rFonts w:asciiTheme="majorBidi" w:eastAsia="Times New Roman" w:hAnsiTheme="majorBidi" w:cstheme="majorBidi" w:hint="cs"/>
                <w:b/>
                <w:bCs/>
                <w:sz w:val="24"/>
                <w:szCs w:val="24"/>
                <w:rtl/>
              </w:rPr>
              <w:t>4.03</w:t>
            </w:r>
          </w:p>
        </w:tc>
      </w:tr>
    </w:tbl>
    <w:p w14:paraId="575C678F" w14:textId="77777777" w:rsidR="00DD740A" w:rsidRPr="00734725" w:rsidRDefault="00DD740A" w:rsidP="00DD740A">
      <w:pPr>
        <w:spacing w:after="0"/>
        <w:jc w:val="center"/>
        <w:rPr>
          <w:rFonts w:asciiTheme="majorBidi" w:eastAsia="Times New Roman" w:hAnsiTheme="majorBidi" w:cstheme="majorBidi"/>
          <w:sz w:val="28"/>
          <w:szCs w:val="28"/>
          <w:rtl/>
          <w:lang w:bidi="ar-EG"/>
        </w:rPr>
      </w:pPr>
      <w:r w:rsidRPr="00B3475E">
        <w:rPr>
          <w:rFonts w:asciiTheme="majorBidi" w:eastAsia="Times New Roman" w:hAnsiTheme="majorBidi" w:cstheme="majorBidi"/>
          <w:sz w:val="28"/>
          <w:szCs w:val="28"/>
          <w:rtl/>
          <w:lang w:bidi="ar-EG"/>
        </w:rPr>
        <w:t xml:space="preserve">المصدر : من إعداد الباحث بالاعتماد على مخرجات برنامج </w:t>
      </w:r>
      <w:r w:rsidRPr="00B3475E">
        <w:rPr>
          <w:rFonts w:asciiTheme="majorBidi" w:eastAsia="Times New Roman" w:hAnsiTheme="majorBidi" w:cstheme="majorBidi"/>
          <w:sz w:val="28"/>
          <w:szCs w:val="28"/>
          <w:lang w:bidi="ar-EG"/>
        </w:rPr>
        <w:t>SPSS. V26</w:t>
      </w:r>
    </w:p>
    <w:p w14:paraId="4FC4A7E6" w14:textId="77777777" w:rsidR="00431C99" w:rsidRPr="00431C99" w:rsidRDefault="00431C99" w:rsidP="00431C99">
      <w:pPr>
        <w:spacing w:line="360" w:lineRule="auto"/>
        <w:ind w:firstLine="284"/>
        <w:jc w:val="both"/>
        <w:rPr>
          <w:rFonts w:asciiTheme="majorBidi" w:hAnsiTheme="majorBidi" w:cs="Times New Roman"/>
          <w:sz w:val="28"/>
          <w:szCs w:val="28"/>
        </w:rPr>
      </w:pPr>
      <w:r w:rsidRPr="00431C99">
        <w:rPr>
          <w:rFonts w:asciiTheme="majorBidi" w:hAnsiTheme="majorBidi" w:cs="Times New Roman"/>
          <w:sz w:val="28"/>
          <w:szCs w:val="28"/>
          <w:rtl/>
        </w:rPr>
        <w:t xml:space="preserve">يستعرض الجدول رقم (4-11) نتائج التحليل الإحصائي لآراء أفراد العينة نحو بُعد </w:t>
      </w:r>
      <w:r w:rsidRPr="00431C99">
        <w:rPr>
          <w:rFonts w:asciiTheme="majorBidi" w:hAnsiTheme="majorBidi" w:cs="Times New Roman"/>
          <w:sz w:val="28"/>
          <w:szCs w:val="28"/>
        </w:rPr>
        <w:t>"</w:t>
      </w:r>
      <w:r w:rsidRPr="00431C99">
        <w:rPr>
          <w:rFonts w:asciiTheme="majorBidi" w:hAnsiTheme="majorBidi" w:cs="Times New Roman"/>
          <w:sz w:val="28"/>
          <w:szCs w:val="28"/>
          <w:rtl/>
        </w:rPr>
        <w:t>الرقابة والتقييم الاستراتيجي</w:t>
      </w:r>
      <w:r w:rsidRPr="00431C99">
        <w:rPr>
          <w:rFonts w:asciiTheme="majorBidi" w:hAnsiTheme="majorBidi" w:cs="Times New Roman"/>
          <w:sz w:val="28"/>
          <w:szCs w:val="28"/>
        </w:rPr>
        <w:t xml:space="preserve">" </w:t>
      </w:r>
      <w:r w:rsidRPr="00431C99">
        <w:rPr>
          <w:rFonts w:asciiTheme="majorBidi" w:hAnsiTheme="majorBidi" w:cs="Times New Roman"/>
          <w:sz w:val="28"/>
          <w:szCs w:val="28"/>
          <w:rtl/>
        </w:rPr>
        <w:t>في مستشفيات التجمع الصحي الأول بالرياض، وتكشف النتائج عن وجود اتجاه إيجابي مرتفع وقوي لدى المبحوثين نحو فاعلية آليات المتابعة والتقويم، حيث تراوحت المتوسطات الحسابية للعبارات بين (3.77 و 4.04) على مقياس ليكرت الخماسي، وهي قيم تقع ضمن فئة التقدير "مرتفع</w:t>
      </w:r>
      <w:r w:rsidRPr="00431C99">
        <w:rPr>
          <w:rFonts w:asciiTheme="majorBidi" w:hAnsiTheme="majorBidi" w:cs="Times New Roman"/>
          <w:sz w:val="28"/>
          <w:szCs w:val="28"/>
        </w:rPr>
        <w:t>".</w:t>
      </w:r>
    </w:p>
    <w:p w14:paraId="466A010A" w14:textId="21DB9383" w:rsidR="00431C99" w:rsidRPr="00431C99" w:rsidRDefault="00431C99" w:rsidP="00431C99">
      <w:pPr>
        <w:spacing w:line="360" w:lineRule="auto"/>
        <w:ind w:firstLine="284"/>
        <w:jc w:val="both"/>
        <w:rPr>
          <w:rFonts w:asciiTheme="majorBidi" w:hAnsiTheme="majorBidi" w:cs="Times New Roman"/>
          <w:sz w:val="28"/>
          <w:szCs w:val="28"/>
        </w:rPr>
      </w:pPr>
      <w:r w:rsidRPr="00431C99">
        <w:rPr>
          <w:rFonts w:asciiTheme="majorBidi" w:hAnsiTheme="majorBidi" w:cs="Times New Roman"/>
          <w:sz w:val="28"/>
          <w:szCs w:val="28"/>
          <w:rtl/>
        </w:rPr>
        <w:t>وقد جاءت العبارة رقم (1) التي تنص على أن "تتوفر في المستشفى نظم رقابية فعالة لقياس مدى تحقيق الأهداف الإستراتيجية المخطط لها" في المرتبة الأولى بمتوسط حسابي قدره (4.04)، مما يعكس ثقة الكوادر في وجود "عين رقابية" واعية تتابع المسار الاستراتيجي للمستشفى، تلتها في المرتبة الثانية العبارة رقم (4) والمتعلقة بـ "اتخاذ إجراءات تصحيحية فورية عند اكتشاف قصور في كفاءة أو دقة الخدمات" بمتوسط (4.03)، وهو ما يؤكد أن الرقابة في التجمع الصحي هي رقابة "علاجية وتطويرية" تهدف للإصلاح السريع وليس مجرد رصد الأخطاء</w:t>
      </w:r>
      <w:r>
        <w:rPr>
          <w:rFonts w:asciiTheme="majorBidi" w:hAnsiTheme="majorBidi" w:cs="Times New Roman" w:hint="cs"/>
          <w:sz w:val="28"/>
          <w:szCs w:val="28"/>
          <w:rtl/>
        </w:rPr>
        <w:t>،</w:t>
      </w:r>
      <w:r w:rsidRPr="00431C99">
        <w:rPr>
          <w:rFonts w:asciiTheme="majorBidi" w:hAnsiTheme="majorBidi" w:cs="Times New Roman"/>
          <w:sz w:val="28"/>
          <w:szCs w:val="28"/>
          <w:rtl/>
        </w:rPr>
        <w:t xml:space="preserve"> وفي المقابل، حصلت العبارة رقم (2) والمتعلقة بـ "استخدام </w:t>
      </w:r>
      <w:r w:rsidRPr="00431C99">
        <w:rPr>
          <w:rFonts w:asciiTheme="majorBidi" w:hAnsiTheme="majorBidi" w:cs="Times New Roman"/>
          <w:sz w:val="28"/>
          <w:szCs w:val="28"/>
          <w:rtl/>
        </w:rPr>
        <w:lastRenderedPageBreak/>
        <w:t>مؤشرات أداء رئيسية</w:t>
      </w:r>
      <w:r w:rsidRPr="00431C99">
        <w:rPr>
          <w:rFonts w:asciiTheme="majorBidi" w:hAnsiTheme="majorBidi" w:cs="Times New Roman"/>
          <w:sz w:val="28"/>
          <w:szCs w:val="28"/>
        </w:rPr>
        <w:t xml:space="preserve"> (KPIs) </w:t>
      </w:r>
      <w:r w:rsidRPr="00431C99">
        <w:rPr>
          <w:rFonts w:asciiTheme="majorBidi" w:hAnsiTheme="majorBidi" w:cs="Times New Roman"/>
          <w:sz w:val="28"/>
          <w:szCs w:val="28"/>
          <w:rtl/>
        </w:rPr>
        <w:t>واضحة لمراقبة جودة الخدمات الصحية" على أدنى متوسط (3.77)، مما يشير إلى حاجة طفيفة لتعريف كافة الكوادر الميدانية بمؤشرات الأداء بدقة أكبر أو ربما تبسيط لغة هذه المؤشرات لتصبح أكثر وضوحاً للجميع، رغم بقاء الاتجاه العام نحوها إيجابياً</w:t>
      </w:r>
      <w:r w:rsidRPr="00431C99">
        <w:rPr>
          <w:rFonts w:asciiTheme="majorBidi" w:hAnsiTheme="majorBidi" w:cs="Times New Roman"/>
          <w:sz w:val="28"/>
          <w:szCs w:val="28"/>
        </w:rPr>
        <w:t>.</w:t>
      </w:r>
    </w:p>
    <w:p w14:paraId="6BB6B858" w14:textId="77777777" w:rsidR="00431C99" w:rsidRPr="00431C99" w:rsidRDefault="00431C99" w:rsidP="00431C99">
      <w:pPr>
        <w:spacing w:line="360" w:lineRule="auto"/>
        <w:ind w:firstLine="284"/>
        <w:jc w:val="both"/>
        <w:rPr>
          <w:rFonts w:asciiTheme="majorBidi" w:hAnsiTheme="majorBidi" w:cs="Times New Roman"/>
          <w:sz w:val="28"/>
          <w:szCs w:val="28"/>
        </w:rPr>
      </w:pPr>
      <w:r w:rsidRPr="00431C99">
        <w:rPr>
          <w:rFonts w:asciiTheme="majorBidi" w:hAnsiTheme="majorBidi" w:cs="Times New Roman"/>
          <w:sz w:val="28"/>
          <w:szCs w:val="28"/>
          <w:rtl/>
        </w:rPr>
        <w:t>وبالنظر إلى قيم الانحراف المعياري، نجد أنها تراوحت بين (0.97 و 1.14)، حيث سجلت العبارة الأولى أقل انحراف معياري (0.97)، مما يدل على اتفاق واسع حول توفر النظم الرقابية، بينما سجلت العبارة الثانية أعلى انحراف (1.14)، مما يعكس تفاوتاً في تجارب المبحوثين مع مؤشرات الأداء باختلاف تخصصاتهم وأقسامهم</w:t>
      </w:r>
      <w:r w:rsidRPr="00431C99">
        <w:rPr>
          <w:rFonts w:asciiTheme="majorBidi" w:hAnsiTheme="majorBidi" w:cs="Times New Roman"/>
          <w:sz w:val="28"/>
          <w:szCs w:val="28"/>
        </w:rPr>
        <w:t>.</w:t>
      </w:r>
    </w:p>
    <w:p w14:paraId="5BCAEE65" w14:textId="220316B6" w:rsidR="00431C99" w:rsidRPr="00431C99" w:rsidRDefault="00431C99" w:rsidP="00431C99">
      <w:pPr>
        <w:spacing w:line="360" w:lineRule="auto"/>
        <w:ind w:firstLine="284"/>
        <w:jc w:val="both"/>
        <w:rPr>
          <w:rFonts w:asciiTheme="majorBidi" w:hAnsiTheme="majorBidi" w:cs="Times New Roman"/>
          <w:sz w:val="28"/>
          <w:szCs w:val="28"/>
        </w:rPr>
      </w:pPr>
      <w:r w:rsidRPr="00431C99">
        <w:rPr>
          <w:rFonts w:asciiTheme="majorBidi" w:hAnsiTheme="majorBidi" w:cs="Times New Roman"/>
          <w:sz w:val="28"/>
          <w:szCs w:val="28"/>
          <w:rtl/>
        </w:rPr>
        <w:t>ويُظهر المتوسط العام للبعد البالغ (4.03) مستوى عالٍ من النضج في العمليات الرقابية، وهو صمام الأمان الذي يضمن عدم الانحراف عن مستهدفات الجودة</w:t>
      </w:r>
      <w:r>
        <w:rPr>
          <w:rFonts w:asciiTheme="majorBidi" w:hAnsiTheme="majorBidi" w:cs="Times New Roman" w:hint="cs"/>
          <w:sz w:val="28"/>
          <w:szCs w:val="28"/>
          <w:rtl/>
        </w:rPr>
        <w:t>،</w:t>
      </w:r>
      <w:r w:rsidRPr="00431C99">
        <w:rPr>
          <w:rFonts w:asciiTheme="majorBidi" w:hAnsiTheme="majorBidi" w:cs="Times New Roman"/>
          <w:sz w:val="28"/>
          <w:szCs w:val="28"/>
          <w:rtl/>
        </w:rPr>
        <w:t xml:space="preserve"> وتؤكد هذه النتائج أن التقييم الاستراتيجي في التجمع الصحي يمثل حلقة وصل حيوية للتحسين المستمر، حيث يتم استثمار نتائجه في تحديث الخطط المستقبلية، مما يضمن استدامة التميز في تقديم الرعاية الصحية بما يتواكب مع معايير التحول الصحي الوطني</w:t>
      </w:r>
      <w:r w:rsidRPr="00431C99">
        <w:rPr>
          <w:rFonts w:asciiTheme="majorBidi" w:hAnsiTheme="majorBidi" w:cs="Times New Roman"/>
          <w:sz w:val="28"/>
          <w:szCs w:val="28"/>
        </w:rPr>
        <w:t>.</w:t>
      </w:r>
    </w:p>
    <w:p w14:paraId="253914EC" w14:textId="34B9EB53" w:rsidR="00DD740A" w:rsidRPr="003D7E7C" w:rsidRDefault="003D7E7C" w:rsidP="003D7E7C">
      <w:pPr>
        <w:autoSpaceDE w:val="0"/>
        <w:autoSpaceDN w:val="0"/>
        <w:adjustRightInd w:val="0"/>
        <w:spacing w:after="0" w:line="360" w:lineRule="auto"/>
        <w:outlineLvl w:val="0"/>
        <w:rPr>
          <w:rFonts w:asciiTheme="majorBidi" w:eastAsia="Calibri" w:hAnsiTheme="majorBidi" w:cstheme="majorBidi"/>
          <w:sz w:val="24"/>
          <w:szCs w:val="24"/>
          <w:rtl/>
          <w:lang w:bidi="ar-EG"/>
        </w:rPr>
      </w:pPr>
      <w:bookmarkStart w:id="111" w:name="_Toc224313408"/>
      <w:r>
        <w:rPr>
          <w:rFonts w:asciiTheme="majorBidi" w:eastAsia="Times New Roman" w:hAnsiTheme="majorBidi" w:cstheme="majorBidi" w:hint="cs"/>
          <w:b/>
          <w:bCs/>
          <w:sz w:val="28"/>
          <w:szCs w:val="28"/>
          <w:u w:val="single"/>
          <w:rtl/>
          <w:lang w:bidi="ar-EG"/>
        </w:rPr>
        <w:t xml:space="preserve">ثانيا: </w:t>
      </w:r>
      <w:r w:rsidR="00DD740A" w:rsidRPr="003D7E7C">
        <w:rPr>
          <w:rFonts w:asciiTheme="majorBidi" w:eastAsia="Times New Roman" w:hAnsiTheme="majorBidi" w:cstheme="majorBidi"/>
          <w:b/>
          <w:bCs/>
          <w:sz w:val="28"/>
          <w:szCs w:val="28"/>
          <w:u w:val="single"/>
          <w:rtl/>
          <w:lang w:bidi="ar-EG"/>
        </w:rPr>
        <w:t>تحليل اتجاهات الأفراد نحو متغير "</w:t>
      </w:r>
      <w:r w:rsidR="00DD740A" w:rsidRPr="003D7E7C">
        <w:rPr>
          <w:rFonts w:asciiTheme="majorBidi" w:eastAsia="Times New Roman" w:hAnsiTheme="majorBidi" w:cstheme="majorBidi" w:hint="cs"/>
          <w:b/>
          <w:bCs/>
          <w:sz w:val="28"/>
          <w:szCs w:val="28"/>
          <w:u w:val="single"/>
          <w:rtl/>
          <w:lang w:bidi="ar-EG"/>
        </w:rPr>
        <w:t xml:space="preserve">جودة </w:t>
      </w:r>
      <w:r w:rsidR="0017231C" w:rsidRPr="003D7E7C">
        <w:rPr>
          <w:rFonts w:asciiTheme="majorBidi" w:eastAsia="Times New Roman" w:hAnsiTheme="majorBidi" w:cstheme="majorBidi" w:hint="cs"/>
          <w:b/>
          <w:bCs/>
          <w:sz w:val="28"/>
          <w:szCs w:val="28"/>
          <w:u w:val="single"/>
          <w:rtl/>
          <w:lang w:bidi="ar-EG"/>
        </w:rPr>
        <w:t>الخدمات</w:t>
      </w:r>
      <w:r w:rsidR="00DD740A" w:rsidRPr="003D7E7C">
        <w:rPr>
          <w:rFonts w:asciiTheme="majorBidi" w:eastAsia="Times New Roman" w:hAnsiTheme="majorBidi" w:cstheme="majorBidi" w:hint="cs"/>
          <w:b/>
          <w:bCs/>
          <w:sz w:val="28"/>
          <w:szCs w:val="28"/>
          <w:u w:val="single"/>
          <w:rtl/>
          <w:lang w:bidi="ar-EG"/>
        </w:rPr>
        <w:t xml:space="preserve"> الصحية"</w:t>
      </w:r>
      <w:r w:rsidR="00DD740A" w:rsidRPr="003D7E7C">
        <w:rPr>
          <w:rFonts w:asciiTheme="majorBidi" w:eastAsia="Times New Roman" w:hAnsiTheme="majorBidi" w:cstheme="majorBidi"/>
          <w:b/>
          <w:bCs/>
          <w:sz w:val="28"/>
          <w:szCs w:val="28"/>
          <w:u w:val="single"/>
          <w:rtl/>
          <w:lang w:bidi="ar-EG"/>
        </w:rPr>
        <w:t>:</w:t>
      </w:r>
      <w:bookmarkEnd w:id="111"/>
    </w:p>
    <w:p w14:paraId="19E45E21" w14:textId="76AF6817" w:rsidR="00DD740A" w:rsidRPr="00FE3BEB" w:rsidRDefault="00DD740A" w:rsidP="0017231C">
      <w:pPr>
        <w:autoSpaceDE w:val="0"/>
        <w:autoSpaceDN w:val="0"/>
        <w:adjustRightInd w:val="0"/>
        <w:spacing w:after="0" w:line="360" w:lineRule="auto"/>
        <w:jc w:val="both"/>
        <w:rPr>
          <w:rFonts w:asciiTheme="majorBidi" w:eastAsia="Calibri" w:hAnsiTheme="majorBidi" w:cs="Times New Roman"/>
          <w:sz w:val="28"/>
          <w:szCs w:val="28"/>
          <w:rtl/>
          <w:lang w:bidi="ar-EG"/>
        </w:rPr>
      </w:pPr>
      <w:r w:rsidRPr="007F2D09">
        <w:rPr>
          <w:rFonts w:asciiTheme="majorBidi" w:eastAsia="Calibri" w:hAnsiTheme="majorBidi" w:cstheme="majorBidi"/>
          <w:sz w:val="28"/>
          <w:szCs w:val="28"/>
          <w:rtl/>
          <w:lang w:bidi="ar-EG"/>
        </w:rPr>
        <w:t xml:space="preserve">ونتناول فى هذا الجزء كل من التحليل الاحصائي الوصفي  للبيانات  باستخراج المتوسط والانحراف المعياري (على مقياس ليكرت) لإجابات أفراد عينة  الدراسة على عبارات الاستبيان لكل بعد من ابعاد </w:t>
      </w:r>
      <w:r w:rsidR="0017231C">
        <w:rPr>
          <w:rFonts w:asciiTheme="majorBidi" w:eastAsia="Calibri" w:hAnsiTheme="majorBidi" w:cs="Times New Roman" w:hint="cs"/>
          <w:sz w:val="28"/>
          <w:szCs w:val="28"/>
          <w:rtl/>
          <w:lang w:bidi="ar-EG"/>
        </w:rPr>
        <w:t>جودة الخدمات الصحية</w:t>
      </w:r>
      <w:r w:rsidRPr="00E57A32">
        <w:rPr>
          <w:rFonts w:asciiTheme="majorBidi" w:eastAsia="Calibri" w:hAnsiTheme="majorBidi" w:cs="Times New Roman"/>
          <w:sz w:val="28"/>
          <w:szCs w:val="28"/>
          <w:rtl/>
          <w:lang w:bidi="ar-EG"/>
        </w:rPr>
        <w:t xml:space="preserve"> </w:t>
      </w:r>
      <w:r w:rsidRPr="007F2D09">
        <w:rPr>
          <w:rFonts w:asciiTheme="majorBidi" w:eastAsia="Calibri" w:hAnsiTheme="majorBidi" w:cstheme="majorBidi"/>
          <w:sz w:val="28"/>
          <w:szCs w:val="28"/>
          <w:rtl/>
          <w:lang w:bidi="ar-EG"/>
        </w:rPr>
        <w:t>(</w:t>
      </w:r>
      <w:r w:rsidR="0017231C" w:rsidRPr="0017231C">
        <w:rPr>
          <w:rFonts w:asciiTheme="majorBidi" w:eastAsia="Calibri" w:hAnsiTheme="majorBidi" w:cs="Times New Roman"/>
          <w:sz w:val="28"/>
          <w:szCs w:val="28"/>
          <w:rtl/>
          <w:lang w:bidi="ar-EG"/>
        </w:rPr>
        <w:t>الكفاءة التشغيلية</w:t>
      </w:r>
      <w:r w:rsidR="0017231C">
        <w:rPr>
          <w:rFonts w:asciiTheme="majorBidi" w:eastAsia="Calibri" w:hAnsiTheme="majorBidi" w:cs="Times New Roman" w:hint="cs"/>
          <w:sz w:val="28"/>
          <w:szCs w:val="28"/>
          <w:rtl/>
          <w:lang w:bidi="ar-EG"/>
        </w:rPr>
        <w:t xml:space="preserve">، </w:t>
      </w:r>
      <w:r w:rsidR="0017231C" w:rsidRPr="0017231C">
        <w:rPr>
          <w:rFonts w:asciiTheme="majorBidi" w:eastAsia="Calibri" w:hAnsiTheme="majorBidi" w:cs="Times New Roman"/>
          <w:sz w:val="28"/>
          <w:szCs w:val="28"/>
          <w:rtl/>
          <w:lang w:bidi="ar-EG"/>
        </w:rPr>
        <w:t>الاعتمادية</w:t>
      </w:r>
      <w:r w:rsidR="0017231C">
        <w:rPr>
          <w:rFonts w:asciiTheme="majorBidi" w:eastAsia="Calibri" w:hAnsiTheme="majorBidi" w:cs="Times New Roman" w:hint="cs"/>
          <w:sz w:val="28"/>
          <w:szCs w:val="28"/>
          <w:rtl/>
          <w:lang w:bidi="ar-EG"/>
        </w:rPr>
        <w:t xml:space="preserve">، </w:t>
      </w:r>
      <w:r w:rsidR="0017231C" w:rsidRPr="0017231C">
        <w:rPr>
          <w:rFonts w:asciiTheme="majorBidi" w:eastAsia="Calibri" w:hAnsiTheme="majorBidi" w:cs="Times New Roman"/>
          <w:sz w:val="28"/>
          <w:szCs w:val="28"/>
          <w:rtl/>
          <w:lang w:bidi="ar-EG"/>
        </w:rPr>
        <w:t>الاستجابة والتعاطف</w:t>
      </w:r>
      <w:r w:rsidR="0017231C">
        <w:rPr>
          <w:rFonts w:asciiTheme="majorBidi" w:eastAsia="Calibri" w:hAnsiTheme="majorBidi" w:cs="Times New Roman" w:hint="cs"/>
          <w:sz w:val="28"/>
          <w:szCs w:val="28"/>
          <w:rtl/>
          <w:lang w:bidi="ar-EG"/>
        </w:rPr>
        <w:t xml:space="preserve">، </w:t>
      </w:r>
      <w:r w:rsidR="0017231C" w:rsidRPr="0017231C">
        <w:rPr>
          <w:rFonts w:asciiTheme="majorBidi" w:eastAsia="Calibri" w:hAnsiTheme="majorBidi" w:cs="Times New Roman"/>
          <w:sz w:val="28"/>
          <w:szCs w:val="28"/>
          <w:rtl/>
          <w:lang w:bidi="ar-EG"/>
        </w:rPr>
        <w:t>رضا المرضى</w:t>
      </w:r>
      <w:r w:rsidRPr="007F2D09">
        <w:rPr>
          <w:rFonts w:asciiTheme="majorBidi" w:eastAsia="Calibri" w:hAnsiTheme="majorBidi" w:cstheme="majorBidi"/>
          <w:sz w:val="28"/>
          <w:szCs w:val="28"/>
          <w:rtl/>
          <w:lang w:bidi="ar-EG"/>
        </w:rPr>
        <w:t xml:space="preserve">) وفيما يلي عرض لنتائج التحليل الاحصائي: </w:t>
      </w:r>
    </w:p>
    <w:p w14:paraId="68FBDAE6" w14:textId="77777777" w:rsidR="00DD740A" w:rsidRPr="002D78EC" w:rsidRDefault="00DD740A" w:rsidP="00DD740A">
      <w:pPr>
        <w:spacing w:after="0"/>
        <w:ind w:left="360"/>
        <w:jc w:val="center"/>
        <w:rPr>
          <w:rFonts w:asciiTheme="majorBidi" w:eastAsia="Calibri" w:hAnsiTheme="majorBidi" w:cstheme="majorBidi"/>
          <w:b/>
          <w:bCs/>
          <w:sz w:val="28"/>
          <w:szCs w:val="28"/>
          <w:rtl/>
          <w:lang w:bidi="ar-EG"/>
        </w:rPr>
      </w:pPr>
      <w:r w:rsidRPr="002D78EC">
        <w:rPr>
          <w:rFonts w:asciiTheme="majorBidi" w:eastAsia="Calibri" w:hAnsiTheme="majorBidi" w:cstheme="majorBidi"/>
          <w:b/>
          <w:bCs/>
          <w:sz w:val="28"/>
          <w:szCs w:val="28"/>
          <w:rtl/>
          <w:lang w:bidi="ar-EG"/>
        </w:rPr>
        <w:t>جدول (</w:t>
      </w:r>
      <w:r>
        <w:rPr>
          <w:rFonts w:asciiTheme="majorBidi" w:eastAsia="Calibri" w:hAnsiTheme="majorBidi" w:cstheme="majorBidi" w:hint="cs"/>
          <w:b/>
          <w:bCs/>
          <w:sz w:val="28"/>
          <w:szCs w:val="28"/>
          <w:rtl/>
          <w:lang w:bidi="ar-EG"/>
        </w:rPr>
        <w:t>4</w:t>
      </w:r>
      <w:r w:rsidRPr="002D78EC">
        <w:rPr>
          <w:rFonts w:asciiTheme="majorBidi" w:eastAsia="Calibri" w:hAnsiTheme="majorBidi" w:cstheme="majorBidi"/>
          <w:b/>
          <w:bCs/>
          <w:sz w:val="28"/>
          <w:szCs w:val="28"/>
          <w:rtl/>
          <w:lang w:bidi="ar-EG"/>
        </w:rPr>
        <w:t>-</w:t>
      </w:r>
      <w:r>
        <w:rPr>
          <w:rFonts w:asciiTheme="majorBidi" w:eastAsia="Calibri" w:hAnsiTheme="majorBidi" w:cstheme="majorBidi" w:hint="cs"/>
          <w:b/>
          <w:bCs/>
          <w:sz w:val="28"/>
          <w:szCs w:val="28"/>
          <w:rtl/>
          <w:lang w:bidi="ar-EG"/>
        </w:rPr>
        <w:t>12</w:t>
      </w:r>
      <w:r w:rsidRPr="002D78EC">
        <w:rPr>
          <w:rFonts w:asciiTheme="majorBidi" w:eastAsia="Calibri" w:hAnsiTheme="majorBidi" w:cstheme="majorBidi"/>
          <w:b/>
          <w:bCs/>
          <w:sz w:val="28"/>
          <w:szCs w:val="28"/>
          <w:rtl/>
          <w:lang w:bidi="ar-EG"/>
        </w:rPr>
        <w:t>)</w:t>
      </w:r>
    </w:p>
    <w:p w14:paraId="21098B43" w14:textId="2EEDEE7A" w:rsidR="00DD740A" w:rsidRPr="00E57A32" w:rsidRDefault="00DD740A" w:rsidP="00DD740A">
      <w:pPr>
        <w:spacing w:after="0"/>
        <w:ind w:left="360"/>
        <w:jc w:val="center"/>
        <w:rPr>
          <w:rFonts w:asciiTheme="majorBidi" w:eastAsia="Calibri" w:hAnsiTheme="majorBidi" w:cstheme="majorBidi"/>
          <w:b/>
          <w:bCs/>
          <w:sz w:val="28"/>
          <w:szCs w:val="28"/>
          <w:rtl/>
          <w:lang w:bidi="ar-EG"/>
        </w:rPr>
      </w:pPr>
      <w:r w:rsidRPr="002D78EC">
        <w:rPr>
          <w:rFonts w:asciiTheme="majorBidi" w:eastAsia="Calibri" w:hAnsiTheme="majorBidi" w:cstheme="majorBidi"/>
          <w:b/>
          <w:bCs/>
          <w:sz w:val="28"/>
          <w:szCs w:val="28"/>
          <w:rtl/>
          <w:lang w:bidi="ar-EG"/>
        </w:rPr>
        <w:t xml:space="preserve">تحليل اتجاهات الأفراد نحو بعد </w:t>
      </w:r>
      <w:r w:rsidR="0017231C" w:rsidRPr="0017231C">
        <w:rPr>
          <w:rFonts w:asciiTheme="majorBidi" w:eastAsia="Calibri" w:hAnsiTheme="majorBidi" w:cs="Times New Roman"/>
          <w:sz w:val="28"/>
          <w:szCs w:val="28"/>
          <w:rtl/>
          <w:lang w:bidi="ar-EG"/>
        </w:rPr>
        <w:t>الكفاءة التشغيلية</w:t>
      </w:r>
    </w:p>
    <w:tbl>
      <w:tblPr>
        <w:tblStyle w:val="TableGrid"/>
        <w:bidiVisual/>
        <w:tblW w:w="9614" w:type="dxa"/>
        <w:tblLook w:val="04A0" w:firstRow="1" w:lastRow="0" w:firstColumn="1" w:lastColumn="0" w:noHBand="0" w:noVBand="1"/>
      </w:tblPr>
      <w:tblGrid>
        <w:gridCol w:w="336"/>
        <w:gridCol w:w="6681"/>
        <w:gridCol w:w="869"/>
        <w:gridCol w:w="1728"/>
      </w:tblGrid>
      <w:tr w:rsidR="0017231C" w:rsidRPr="00143205" w14:paraId="5B7EBD53" w14:textId="77777777" w:rsidTr="006903BD">
        <w:tc>
          <w:tcPr>
            <w:tcW w:w="0" w:type="auto"/>
            <w:shd w:val="clear" w:color="auto" w:fill="B7CFED" w:themeFill="text2" w:themeFillTint="40"/>
            <w:vAlign w:val="center"/>
          </w:tcPr>
          <w:p w14:paraId="06305DCA" w14:textId="77777777" w:rsidR="0017231C" w:rsidRPr="00143205" w:rsidRDefault="0017231C" w:rsidP="00DC3A62">
            <w:pPr>
              <w:jc w:val="center"/>
              <w:rPr>
                <w:rFonts w:asciiTheme="majorBidi" w:eastAsia="Times New Roman" w:hAnsiTheme="majorBidi" w:cstheme="majorBidi"/>
                <w:b/>
                <w:bCs/>
                <w:sz w:val="24"/>
                <w:szCs w:val="24"/>
                <w:rtl/>
              </w:rPr>
            </w:pPr>
            <w:r w:rsidRPr="00143205">
              <w:rPr>
                <w:rFonts w:asciiTheme="majorBidi" w:eastAsia="Times New Roman" w:hAnsiTheme="majorBidi" w:cstheme="majorBidi"/>
                <w:b/>
                <w:bCs/>
                <w:sz w:val="24"/>
                <w:szCs w:val="24"/>
                <w:rtl/>
              </w:rPr>
              <w:t>م</w:t>
            </w:r>
          </w:p>
        </w:tc>
        <w:tc>
          <w:tcPr>
            <w:tcW w:w="0" w:type="auto"/>
            <w:shd w:val="clear" w:color="auto" w:fill="B7CFED" w:themeFill="text2" w:themeFillTint="40"/>
            <w:vAlign w:val="center"/>
          </w:tcPr>
          <w:p w14:paraId="088AB6B3" w14:textId="77777777" w:rsidR="0017231C" w:rsidRPr="00143205" w:rsidRDefault="0017231C" w:rsidP="00DC3A62">
            <w:pPr>
              <w:ind w:left="360"/>
              <w:jc w:val="center"/>
              <w:rPr>
                <w:rFonts w:asciiTheme="majorBidi" w:eastAsia="Times New Roman" w:hAnsiTheme="majorBidi" w:cstheme="majorBidi"/>
                <w:b/>
                <w:bCs/>
                <w:sz w:val="24"/>
                <w:szCs w:val="24"/>
                <w:rtl/>
              </w:rPr>
            </w:pPr>
            <w:r w:rsidRPr="00143205">
              <w:rPr>
                <w:rFonts w:asciiTheme="majorBidi" w:eastAsia="Times New Roman" w:hAnsiTheme="majorBidi" w:cstheme="majorBidi"/>
                <w:b/>
                <w:bCs/>
                <w:sz w:val="24"/>
                <w:szCs w:val="24"/>
                <w:rtl/>
              </w:rPr>
              <w:t>العبارة</w:t>
            </w:r>
          </w:p>
        </w:tc>
        <w:tc>
          <w:tcPr>
            <w:tcW w:w="0" w:type="auto"/>
            <w:shd w:val="clear" w:color="auto" w:fill="B7CFED" w:themeFill="text2" w:themeFillTint="40"/>
            <w:vAlign w:val="center"/>
          </w:tcPr>
          <w:p w14:paraId="4C8F99DD" w14:textId="77777777" w:rsidR="0017231C" w:rsidRPr="00143205" w:rsidRDefault="0017231C" w:rsidP="00DC3A62">
            <w:pPr>
              <w:jc w:val="center"/>
              <w:rPr>
                <w:rFonts w:asciiTheme="majorBidi" w:eastAsia="Times New Roman" w:hAnsiTheme="majorBidi" w:cstheme="majorBidi"/>
                <w:b/>
                <w:bCs/>
                <w:sz w:val="24"/>
                <w:szCs w:val="24"/>
                <w:rtl/>
              </w:rPr>
            </w:pPr>
            <w:r w:rsidRPr="00143205">
              <w:rPr>
                <w:rFonts w:asciiTheme="majorBidi" w:eastAsia="Times New Roman" w:hAnsiTheme="majorBidi" w:cstheme="majorBidi"/>
                <w:b/>
                <w:bCs/>
                <w:sz w:val="24"/>
                <w:szCs w:val="24"/>
                <w:rtl/>
              </w:rPr>
              <w:t>المتوسط</w:t>
            </w:r>
          </w:p>
        </w:tc>
        <w:tc>
          <w:tcPr>
            <w:tcW w:w="1728" w:type="dxa"/>
            <w:shd w:val="clear" w:color="auto" w:fill="B7CFED" w:themeFill="text2" w:themeFillTint="40"/>
            <w:vAlign w:val="center"/>
          </w:tcPr>
          <w:p w14:paraId="3C0E8CE6" w14:textId="77777777" w:rsidR="0017231C" w:rsidRPr="00143205" w:rsidRDefault="0017231C" w:rsidP="00DC3A62">
            <w:pPr>
              <w:jc w:val="center"/>
              <w:rPr>
                <w:rFonts w:asciiTheme="majorBidi" w:eastAsia="Times New Roman" w:hAnsiTheme="majorBidi" w:cstheme="majorBidi"/>
                <w:b/>
                <w:bCs/>
                <w:sz w:val="24"/>
                <w:szCs w:val="24"/>
                <w:rtl/>
              </w:rPr>
            </w:pPr>
            <w:r w:rsidRPr="00143205">
              <w:rPr>
                <w:rFonts w:asciiTheme="majorBidi" w:eastAsia="Times New Roman" w:hAnsiTheme="majorBidi" w:cstheme="majorBidi"/>
                <w:b/>
                <w:bCs/>
                <w:sz w:val="24"/>
                <w:szCs w:val="24"/>
                <w:rtl/>
              </w:rPr>
              <w:t>الانحراف المعياري</w:t>
            </w:r>
          </w:p>
        </w:tc>
      </w:tr>
      <w:tr w:rsidR="0017231C" w:rsidRPr="00143205" w14:paraId="214DD428" w14:textId="77777777" w:rsidTr="006903BD">
        <w:tc>
          <w:tcPr>
            <w:tcW w:w="0" w:type="auto"/>
            <w:vAlign w:val="center"/>
          </w:tcPr>
          <w:p w14:paraId="28320C9E" w14:textId="77777777" w:rsidR="0017231C" w:rsidRPr="00143205" w:rsidRDefault="0017231C" w:rsidP="0017231C">
            <w:pPr>
              <w:jc w:val="center"/>
              <w:rPr>
                <w:rFonts w:asciiTheme="majorBidi" w:eastAsia="Times New Roman" w:hAnsiTheme="majorBidi" w:cstheme="majorBidi"/>
                <w:b/>
                <w:bCs/>
                <w:sz w:val="24"/>
                <w:szCs w:val="24"/>
                <w:rtl/>
              </w:rPr>
            </w:pPr>
            <w:bookmarkStart w:id="112" w:name="_Hlk201510943"/>
            <w:r w:rsidRPr="00143205">
              <w:rPr>
                <w:rFonts w:asciiTheme="majorBidi" w:eastAsia="Times New Roman" w:hAnsiTheme="majorBidi" w:cstheme="majorBidi"/>
                <w:b/>
                <w:bCs/>
                <w:sz w:val="24"/>
                <w:szCs w:val="24"/>
                <w:rtl/>
              </w:rPr>
              <w:t>1</w:t>
            </w:r>
          </w:p>
        </w:tc>
        <w:tc>
          <w:tcPr>
            <w:tcW w:w="0" w:type="auto"/>
          </w:tcPr>
          <w:p w14:paraId="231ADFB8" w14:textId="5E3EEABC" w:rsidR="0017231C" w:rsidRPr="00143205" w:rsidRDefault="0017231C" w:rsidP="0017231C">
            <w:pPr>
              <w:jc w:val="both"/>
              <w:rPr>
                <w:rFonts w:asciiTheme="majorBidi" w:eastAsia="Times New Roman" w:hAnsiTheme="majorBidi" w:cstheme="majorBidi"/>
                <w:b/>
                <w:bCs/>
                <w:sz w:val="24"/>
                <w:szCs w:val="24"/>
                <w:rtl/>
              </w:rPr>
            </w:pPr>
            <w:r w:rsidRPr="00F034EC">
              <w:rPr>
                <w:rFonts w:asciiTheme="majorBidi" w:hAnsiTheme="majorBidi" w:cstheme="majorBidi"/>
                <w:sz w:val="28"/>
                <w:szCs w:val="28"/>
                <w:rtl/>
              </w:rPr>
              <w:t>تنجح المستشفى في تقديم الخدمات الصحية المطلوبة بأقل قدر ممكن من الهدر في الموارد المادية</w:t>
            </w:r>
            <w:r w:rsidRPr="00F034EC">
              <w:rPr>
                <w:rFonts w:asciiTheme="majorBidi" w:hAnsiTheme="majorBidi" w:cstheme="majorBidi"/>
                <w:sz w:val="28"/>
                <w:szCs w:val="28"/>
              </w:rPr>
              <w:t>.</w:t>
            </w:r>
          </w:p>
        </w:tc>
        <w:tc>
          <w:tcPr>
            <w:tcW w:w="0" w:type="auto"/>
          </w:tcPr>
          <w:p w14:paraId="590552E9" w14:textId="4CD403E5" w:rsidR="0017231C" w:rsidRPr="00143205" w:rsidRDefault="0017231C" w:rsidP="0017231C">
            <w:pPr>
              <w:jc w:val="both"/>
              <w:rPr>
                <w:rFonts w:asciiTheme="majorBidi" w:eastAsia="Times New Roman" w:hAnsiTheme="majorBidi" w:cstheme="majorBidi"/>
                <w:b/>
                <w:bCs/>
                <w:sz w:val="24"/>
                <w:szCs w:val="24"/>
                <w:rtl/>
              </w:rPr>
            </w:pPr>
            <w:r w:rsidRPr="001143AA">
              <w:rPr>
                <w:b/>
                <w:bCs/>
                <w:sz w:val="24"/>
                <w:szCs w:val="24"/>
              </w:rPr>
              <w:t>3.99</w:t>
            </w:r>
          </w:p>
        </w:tc>
        <w:tc>
          <w:tcPr>
            <w:tcW w:w="1728" w:type="dxa"/>
          </w:tcPr>
          <w:p w14:paraId="3C4A8FE8" w14:textId="7CA63CA2" w:rsidR="0017231C" w:rsidRPr="00143205" w:rsidRDefault="0017231C" w:rsidP="0017231C">
            <w:pPr>
              <w:jc w:val="center"/>
              <w:rPr>
                <w:rFonts w:asciiTheme="majorBidi" w:eastAsia="Times New Roman" w:hAnsiTheme="majorBidi" w:cstheme="majorBidi"/>
                <w:b/>
                <w:bCs/>
                <w:sz w:val="24"/>
                <w:szCs w:val="24"/>
                <w:rtl/>
              </w:rPr>
            </w:pPr>
            <w:r w:rsidRPr="001143AA">
              <w:rPr>
                <w:b/>
                <w:bCs/>
                <w:sz w:val="24"/>
                <w:szCs w:val="24"/>
              </w:rPr>
              <w:t>1.04</w:t>
            </w:r>
          </w:p>
        </w:tc>
      </w:tr>
      <w:tr w:rsidR="0017231C" w:rsidRPr="00143205" w14:paraId="1D280E92" w14:textId="77777777" w:rsidTr="006903BD">
        <w:tc>
          <w:tcPr>
            <w:tcW w:w="0" w:type="auto"/>
            <w:vAlign w:val="center"/>
          </w:tcPr>
          <w:p w14:paraId="41D0D7E0" w14:textId="77777777" w:rsidR="0017231C" w:rsidRPr="00143205" w:rsidRDefault="0017231C" w:rsidP="0017231C">
            <w:pPr>
              <w:jc w:val="center"/>
              <w:rPr>
                <w:rFonts w:asciiTheme="majorBidi" w:eastAsia="Times New Roman" w:hAnsiTheme="majorBidi" w:cstheme="majorBidi"/>
                <w:b/>
                <w:bCs/>
                <w:sz w:val="24"/>
                <w:szCs w:val="24"/>
                <w:rtl/>
              </w:rPr>
            </w:pPr>
            <w:r w:rsidRPr="00143205">
              <w:rPr>
                <w:rFonts w:asciiTheme="majorBidi" w:eastAsia="Times New Roman" w:hAnsiTheme="majorBidi" w:cstheme="majorBidi"/>
                <w:b/>
                <w:bCs/>
                <w:sz w:val="24"/>
                <w:szCs w:val="24"/>
                <w:rtl/>
              </w:rPr>
              <w:t>2</w:t>
            </w:r>
          </w:p>
        </w:tc>
        <w:tc>
          <w:tcPr>
            <w:tcW w:w="0" w:type="auto"/>
          </w:tcPr>
          <w:p w14:paraId="03F681F2" w14:textId="1949C9C7" w:rsidR="0017231C" w:rsidRPr="00143205" w:rsidRDefault="0017231C" w:rsidP="0017231C">
            <w:pPr>
              <w:jc w:val="both"/>
              <w:rPr>
                <w:rFonts w:asciiTheme="majorBidi" w:eastAsia="Times New Roman" w:hAnsiTheme="majorBidi" w:cstheme="majorBidi"/>
                <w:b/>
                <w:bCs/>
                <w:sz w:val="24"/>
                <w:szCs w:val="24"/>
                <w:rtl/>
              </w:rPr>
            </w:pPr>
            <w:r w:rsidRPr="00F034EC">
              <w:rPr>
                <w:rFonts w:asciiTheme="majorBidi" w:hAnsiTheme="majorBidi" w:cstheme="majorBidi"/>
                <w:sz w:val="28"/>
                <w:szCs w:val="28"/>
                <w:rtl/>
              </w:rPr>
              <w:t>يتم توظيف الكوادر الطبية والإدارية بشكل يتناسب مع ضغط العمل الفعلي في الأقسام</w:t>
            </w:r>
            <w:r w:rsidRPr="00F034EC">
              <w:rPr>
                <w:rFonts w:asciiTheme="majorBidi" w:hAnsiTheme="majorBidi" w:cstheme="majorBidi"/>
                <w:sz w:val="28"/>
                <w:szCs w:val="28"/>
              </w:rPr>
              <w:t>.</w:t>
            </w:r>
          </w:p>
        </w:tc>
        <w:tc>
          <w:tcPr>
            <w:tcW w:w="0" w:type="auto"/>
          </w:tcPr>
          <w:p w14:paraId="22E3E507" w14:textId="107107E5" w:rsidR="0017231C" w:rsidRPr="00143205" w:rsidRDefault="0017231C" w:rsidP="0017231C">
            <w:pPr>
              <w:jc w:val="both"/>
              <w:rPr>
                <w:rFonts w:asciiTheme="majorBidi" w:eastAsia="Times New Roman" w:hAnsiTheme="majorBidi" w:cstheme="majorBidi"/>
                <w:b/>
                <w:bCs/>
                <w:sz w:val="24"/>
                <w:szCs w:val="24"/>
                <w:rtl/>
              </w:rPr>
            </w:pPr>
            <w:r w:rsidRPr="001143AA">
              <w:rPr>
                <w:b/>
                <w:bCs/>
                <w:sz w:val="24"/>
                <w:szCs w:val="24"/>
              </w:rPr>
              <w:t>3.88</w:t>
            </w:r>
          </w:p>
        </w:tc>
        <w:tc>
          <w:tcPr>
            <w:tcW w:w="1728" w:type="dxa"/>
          </w:tcPr>
          <w:p w14:paraId="1BD5F54B" w14:textId="5B48852D" w:rsidR="0017231C" w:rsidRPr="00143205" w:rsidRDefault="0017231C" w:rsidP="0017231C">
            <w:pPr>
              <w:jc w:val="center"/>
              <w:rPr>
                <w:rFonts w:asciiTheme="majorBidi" w:eastAsia="Times New Roman" w:hAnsiTheme="majorBidi" w:cstheme="majorBidi"/>
                <w:b/>
                <w:bCs/>
                <w:sz w:val="24"/>
                <w:szCs w:val="24"/>
                <w:rtl/>
              </w:rPr>
            </w:pPr>
            <w:r w:rsidRPr="001143AA">
              <w:rPr>
                <w:b/>
                <w:bCs/>
                <w:sz w:val="24"/>
                <w:szCs w:val="24"/>
              </w:rPr>
              <w:t>1.09</w:t>
            </w:r>
          </w:p>
        </w:tc>
      </w:tr>
      <w:tr w:rsidR="0017231C" w:rsidRPr="00143205" w14:paraId="599EB927" w14:textId="77777777" w:rsidTr="006903BD">
        <w:tc>
          <w:tcPr>
            <w:tcW w:w="0" w:type="auto"/>
            <w:vAlign w:val="center"/>
          </w:tcPr>
          <w:p w14:paraId="24C3B468" w14:textId="77777777" w:rsidR="0017231C" w:rsidRPr="00143205" w:rsidRDefault="0017231C" w:rsidP="0017231C">
            <w:pPr>
              <w:jc w:val="center"/>
              <w:rPr>
                <w:rFonts w:asciiTheme="majorBidi" w:eastAsia="Times New Roman" w:hAnsiTheme="majorBidi" w:cstheme="majorBidi"/>
                <w:b/>
                <w:bCs/>
                <w:sz w:val="24"/>
                <w:szCs w:val="24"/>
                <w:rtl/>
              </w:rPr>
            </w:pPr>
            <w:r w:rsidRPr="00143205">
              <w:rPr>
                <w:rFonts w:asciiTheme="majorBidi" w:eastAsia="Times New Roman" w:hAnsiTheme="majorBidi" w:cstheme="majorBidi"/>
                <w:b/>
                <w:bCs/>
                <w:sz w:val="24"/>
                <w:szCs w:val="24"/>
                <w:rtl/>
              </w:rPr>
              <w:t>3</w:t>
            </w:r>
          </w:p>
        </w:tc>
        <w:tc>
          <w:tcPr>
            <w:tcW w:w="0" w:type="auto"/>
          </w:tcPr>
          <w:p w14:paraId="02ECCA8F" w14:textId="13D12333" w:rsidR="0017231C" w:rsidRPr="00143205" w:rsidRDefault="0017231C" w:rsidP="0017231C">
            <w:pPr>
              <w:jc w:val="both"/>
              <w:rPr>
                <w:rFonts w:asciiTheme="majorBidi" w:eastAsia="Times New Roman" w:hAnsiTheme="majorBidi" w:cstheme="majorBidi"/>
                <w:b/>
                <w:bCs/>
                <w:sz w:val="24"/>
                <w:szCs w:val="24"/>
                <w:rtl/>
              </w:rPr>
            </w:pPr>
            <w:r w:rsidRPr="00F034EC">
              <w:rPr>
                <w:rFonts w:asciiTheme="majorBidi" w:hAnsiTheme="majorBidi" w:cstheme="majorBidi"/>
                <w:sz w:val="28"/>
                <w:szCs w:val="28"/>
                <w:rtl/>
              </w:rPr>
              <w:t>تساهم الإجراءات الرقمية (مثل السجلات الإلكترونية) في تقليل الوقت المستغرق لإنهاء معاملات المرضى</w:t>
            </w:r>
            <w:r w:rsidRPr="00F034EC">
              <w:rPr>
                <w:rFonts w:asciiTheme="majorBidi" w:hAnsiTheme="majorBidi" w:cstheme="majorBidi"/>
                <w:sz w:val="28"/>
                <w:szCs w:val="28"/>
              </w:rPr>
              <w:t>.</w:t>
            </w:r>
          </w:p>
        </w:tc>
        <w:tc>
          <w:tcPr>
            <w:tcW w:w="0" w:type="auto"/>
          </w:tcPr>
          <w:p w14:paraId="51237C15" w14:textId="0829F6E7" w:rsidR="0017231C" w:rsidRPr="00143205" w:rsidRDefault="0017231C" w:rsidP="0017231C">
            <w:pPr>
              <w:jc w:val="both"/>
              <w:rPr>
                <w:rFonts w:asciiTheme="majorBidi" w:eastAsia="Times New Roman" w:hAnsiTheme="majorBidi" w:cstheme="majorBidi"/>
                <w:b/>
                <w:bCs/>
                <w:sz w:val="24"/>
                <w:szCs w:val="24"/>
                <w:rtl/>
              </w:rPr>
            </w:pPr>
            <w:r w:rsidRPr="001143AA">
              <w:rPr>
                <w:b/>
                <w:bCs/>
                <w:sz w:val="24"/>
                <w:szCs w:val="24"/>
              </w:rPr>
              <w:t>3.94</w:t>
            </w:r>
          </w:p>
        </w:tc>
        <w:tc>
          <w:tcPr>
            <w:tcW w:w="1728" w:type="dxa"/>
          </w:tcPr>
          <w:p w14:paraId="595C0AF2" w14:textId="4CF1B071" w:rsidR="0017231C" w:rsidRPr="00143205" w:rsidRDefault="0017231C" w:rsidP="0017231C">
            <w:pPr>
              <w:jc w:val="center"/>
              <w:rPr>
                <w:rFonts w:asciiTheme="majorBidi" w:eastAsia="Times New Roman" w:hAnsiTheme="majorBidi" w:cstheme="majorBidi"/>
                <w:b/>
                <w:bCs/>
                <w:sz w:val="24"/>
                <w:szCs w:val="24"/>
                <w:rtl/>
              </w:rPr>
            </w:pPr>
            <w:r w:rsidRPr="001143AA">
              <w:rPr>
                <w:b/>
                <w:bCs/>
                <w:sz w:val="24"/>
                <w:szCs w:val="24"/>
              </w:rPr>
              <w:t>1.02</w:t>
            </w:r>
          </w:p>
        </w:tc>
      </w:tr>
      <w:tr w:rsidR="0017231C" w:rsidRPr="00143205" w14:paraId="28983193" w14:textId="77777777" w:rsidTr="006903BD">
        <w:tc>
          <w:tcPr>
            <w:tcW w:w="0" w:type="auto"/>
            <w:vAlign w:val="center"/>
          </w:tcPr>
          <w:p w14:paraId="3931FFF5" w14:textId="77777777" w:rsidR="0017231C" w:rsidRPr="00143205" w:rsidRDefault="0017231C" w:rsidP="0017231C">
            <w:pPr>
              <w:jc w:val="center"/>
              <w:rPr>
                <w:rFonts w:asciiTheme="majorBidi" w:eastAsia="Times New Roman" w:hAnsiTheme="majorBidi" w:cstheme="majorBidi"/>
                <w:b/>
                <w:bCs/>
                <w:sz w:val="24"/>
                <w:szCs w:val="24"/>
                <w:rtl/>
              </w:rPr>
            </w:pPr>
            <w:r w:rsidRPr="00143205">
              <w:rPr>
                <w:rFonts w:asciiTheme="majorBidi" w:eastAsia="Times New Roman" w:hAnsiTheme="majorBidi" w:cstheme="majorBidi"/>
                <w:b/>
                <w:bCs/>
                <w:sz w:val="24"/>
                <w:szCs w:val="24"/>
                <w:rtl/>
              </w:rPr>
              <w:t>4</w:t>
            </w:r>
          </w:p>
        </w:tc>
        <w:tc>
          <w:tcPr>
            <w:tcW w:w="0" w:type="auto"/>
          </w:tcPr>
          <w:p w14:paraId="4E353E55" w14:textId="0B0AB9D7" w:rsidR="0017231C" w:rsidRPr="00143205" w:rsidRDefault="0017231C" w:rsidP="0017231C">
            <w:pPr>
              <w:jc w:val="both"/>
              <w:rPr>
                <w:rFonts w:asciiTheme="majorBidi" w:eastAsia="Times New Roman" w:hAnsiTheme="majorBidi" w:cstheme="majorBidi"/>
                <w:b/>
                <w:bCs/>
                <w:sz w:val="24"/>
                <w:szCs w:val="24"/>
                <w:rtl/>
              </w:rPr>
            </w:pPr>
            <w:r w:rsidRPr="00F034EC">
              <w:rPr>
                <w:rFonts w:asciiTheme="majorBidi" w:hAnsiTheme="majorBidi" w:cstheme="majorBidi"/>
                <w:sz w:val="28"/>
                <w:szCs w:val="28"/>
                <w:rtl/>
              </w:rPr>
              <w:t>يتم استغلال غرف العمليات والعيادات والمختبرات بشكل أمثل يضمن انسيابية الخدمة</w:t>
            </w:r>
            <w:r w:rsidRPr="00F034EC">
              <w:rPr>
                <w:rFonts w:asciiTheme="majorBidi" w:hAnsiTheme="majorBidi" w:cstheme="majorBidi"/>
                <w:sz w:val="28"/>
                <w:szCs w:val="28"/>
              </w:rPr>
              <w:t>.</w:t>
            </w:r>
          </w:p>
        </w:tc>
        <w:tc>
          <w:tcPr>
            <w:tcW w:w="0" w:type="auto"/>
          </w:tcPr>
          <w:p w14:paraId="6BA52508" w14:textId="6F0AC58D" w:rsidR="0017231C" w:rsidRPr="00143205" w:rsidRDefault="0017231C" w:rsidP="0017231C">
            <w:pPr>
              <w:jc w:val="both"/>
              <w:rPr>
                <w:rFonts w:asciiTheme="majorBidi" w:eastAsia="Times New Roman" w:hAnsiTheme="majorBidi" w:cstheme="majorBidi"/>
                <w:b/>
                <w:bCs/>
                <w:sz w:val="24"/>
                <w:szCs w:val="24"/>
                <w:rtl/>
              </w:rPr>
            </w:pPr>
            <w:r w:rsidRPr="001143AA">
              <w:rPr>
                <w:b/>
                <w:bCs/>
                <w:sz w:val="24"/>
                <w:szCs w:val="24"/>
              </w:rPr>
              <w:t>3.85</w:t>
            </w:r>
          </w:p>
        </w:tc>
        <w:tc>
          <w:tcPr>
            <w:tcW w:w="1728" w:type="dxa"/>
          </w:tcPr>
          <w:p w14:paraId="398AA229" w14:textId="0B499EA6" w:rsidR="0017231C" w:rsidRPr="00143205" w:rsidRDefault="0017231C" w:rsidP="0017231C">
            <w:pPr>
              <w:jc w:val="center"/>
              <w:rPr>
                <w:rFonts w:asciiTheme="majorBidi" w:eastAsia="Times New Roman" w:hAnsiTheme="majorBidi" w:cstheme="majorBidi"/>
                <w:b/>
                <w:bCs/>
                <w:sz w:val="24"/>
                <w:szCs w:val="24"/>
                <w:rtl/>
              </w:rPr>
            </w:pPr>
            <w:r w:rsidRPr="001143AA">
              <w:rPr>
                <w:b/>
                <w:bCs/>
                <w:sz w:val="24"/>
                <w:szCs w:val="24"/>
              </w:rPr>
              <w:t>1.12</w:t>
            </w:r>
          </w:p>
        </w:tc>
      </w:tr>
      <w:tr w:rsidR="0017231C" w:rsidRPr="00143205" w14:paraId="50EEFA82" w14:textId="77777777" w:rsidTr="006903BD">
        <w:trPr>
          <w:trHeight w:val="50"/>
        </w:trPr>
        <w:tc>
          <w:tcPr>
            <w:tcW w:w="0" w:type="auto"/>
            <w:vAlign w:val="center"/>
          </w:tcPr>
          <w:p w14:paraId="71B294C3" w14:textId="77777777" w:rsidR="0017231C" w:rsidRPr="00143205" w:rsidRDefault="0017231C" w:rsidP="0017231C">
            <w:pPr>
              <w:jc w:val="center"/>
              <w:rPr>
                <w:rFonts w:asciiTheme="majorBidi" w:eastAsia="Times New Roman" w:hAnsiTheme="majorBidi" w:cstheme="majorBidi"/>
                <w:b/>
                <w:bCs/>
                <w:sz w:val="24"/>
                <w:szCs w:val="24"/>
                <w:rtl/>
              </w:rPr>
            </w:pPr>
            <w:r w:rsidRPr="00143205">
              <w:rPr>
                <w:rFonts w:asciiTheme="majorBidi" w:eastAsia="Times New Roman" w:hAnsiTheme="majorBidi" w:cstheme="majorBidi"/>
                <w:b/>
                <w:bCs/>
                <w:sz w:val="24"/>
                <w:szCs w:val="24"/>
                <w:rtl/>
              </w:rPr>
              <w:t>5</w:t>
            </w:r>
          </w:p>
        </w:tc>
        <w:tc>
          <w:tcPr>
            <w:tcW w:w="0" w:type="auto"/>
          </w:tcPr>
          <w:p w14:paraId="6B01FE2A" w14:textId="409EF997" w:rsidR="0017231C" w:rsidRPr="00143205" w:rsidRDefault="0017231C" w:rsidP="0017231C">
            <w:pPr>
              <w:jc w:val="both"/>
              <w:rPr>
                <w:rFonts w:asciiTheme="majorBidi" w:eastAsia="Times New Roman" w:hAnsiTheme="majorBidi" w:cstheme="majorBidi"/>
                <w:b/>
                <w:bCs/>
                <w:sz w:val="24"/>
                <w:szCs w:val="24"/>
                <w:rtl/>
              </w:rPr>
            </w:pPr>
            <w:r w:rsidRPr="00F034EC">
              <w:rPr>
                <w:rFonts w:asciiTheme="majorBidi" w:hAnsiTheme="majorBidi" w:cstheme="majorBidi"/>
                <w:sz w:val="28"/>
                <w:szCs w:val="28"/>
                <w:rtl/>
              </w:rPr>
              <w:t>توجد آلية فعالة لتقليل التكاليف التشغيلية دون المساس بمستوى الرعاية الصحية المقدمة</w:t>
            </w:r>
          </w:p>
        </w:tc>
        <w:tc>
          <w:tcPr>
            <w:tcW w:w="0" w:type="auto"/>
          </w:tcPr>
          <w:p w14:paraId="46807EE1" w14:textId="2257F37D" w:rsidR="0017231C" w:rsidRPr="00143205" w:rsidRDefault="0017231C" w:rsidP="0017231C">
            <w:pPr>
              <w:jc w:val="both"/>
              <w:rPr>
                <w:rFonts w:asciiTheme="majorBidi" w:eastAsia="Times New Roman" w:hAnsiTheme="majorBidi" w:cstheme="majorBidi"/>
                <w:b/>
                <w:bCs/>
                <w:sz w:val="24"/>
                <w:szCs w:val="24"/>
                <w:rtl/>
              </w:rPr>
            </w:pPr>
            <w:r w:rsidRPr="001143AA">
              <w:rPr>
                <w:b/>
                <w:bCs/>
                <w:sz w:val="24"/>
                <w:szCs w:val="24"/>
              </w:rPr>
              <w:t>3.95</w:t>
            </w:r>
          </w:p>
        </w:tc>
        <w:tc>
          <w:tcPr>
            <w:tcW w:w="1728" w:type="dxa"/>
          </w:tcPr>
          <w:p w14:paraId="4A904DB0" w14:textId="2324CA32" w:rsidR="0017231C" w:rsidRPr="00143205" w:rsidRDefault="0017231C" w:rsidP="0017231C">
            <w:pPr>
              <w:jc w:val="center"/>
              <w:rPr>
                <w:rFonts w:asciiTheme="majorBidi" w:eastAsia="Times New Roman" w:hAnsiTheme="majorBidi" w:cstheme="majorBidi"/>
                <w:b/>
                <w:bCs/>
                <w:sz w:val="24"/>
                <w:szCs w:val="24"/>
                <w:rtl/>
              </w:rPr>
            </w:pPr>
            <w:r w:rsidRPr="001143AA">
              <w:rPr>
                <w:b/>
                <w:bCs/>
                <w:sz w:val="24"/>
                <w:szCs w:val="24"/>
              </w:rPr>
              <w:t>1.03</w:t>
            </w:r>
          </w:p>
        </w:tc>
      </w:tr>
      <w:bookmarkEnd w:id="112"/>
      <w:tr w:rsidR="0017231C" w:rsidRPr="00143205" w14:paraId="3AFF4897" w14:textId="77777777" w:rsidTr="006903BD">
        <w:tc>
          <w:tcPr>
            <w:tcW w:w="0" w:type="auto"/>
            <w:gridSpan w:val="2"/>
            <w:vAlign w:val="center"/>
          </w:tcPr>
          <w:p w14:paraId="7B0D36B9" w14:textId="77777777" w:rsidR="0017231C" w:rsidRPr="00143205" w:rsidRDefault="0017231C" w:rsidP="00DC3A62">
            <w:pPr>
              <w:jc w:val="center"/>
              <w:rPr>
                <w:rFonts w:asciiTheme="majorBidi" w:eastAsia="Times New Roman" w:hAnsiTheme="majorBidi" w:cstheme="majorBidi"/>
                <w:b/>
                <w:bCs/>
                <w:sz w:val="24"/>
                <w:szCs w:val="24"/>
                <w:rtl/>
              </w:rPr>
            </w:pPr>
            <w:r w:rsidRPr="00143205">
              <w:rPr>
                <w:rFonts w:asciiTheme="majorBidi" w:eastAsia="Times New Roman" w:hAnsiTheme="majorBidi" w:cstheme="majorBidi"/>
                <w:b/>
                <w:bCs/>
                <w:sz w:val="24"/>
                <w:szCs w:val="24"/>
                <w:rtl/>
              </w:rPr>
              <w:t>المتوسط العام</w:t>
            </w:r>
          </w:p>
        </w:tc>
        <w:tc>
          <w:tcPr>
            <w:tcW w:w="2597" w:type="dxa"/>
            <w:gridSpan w:val="2"/>
            <w:vAlign w:val="center"/>
          </w:tcPr>
          <w:p w14:paraId="2B2B3972" w14:textId="627B969B" w:rsidR="0017231C" w:rsidRPr="00143205" w:rsidRDefault="0017231C" w:rsidP="00DC3A62">
            <w:pPr>
              <w:jc w:val="center"/>
              <w:rPr>
                <w:rFonts w:asciiTheme="majorBidi" w:eastAsia="Times New Roman" w:hAnsiTheme="majorBidi" w:cstheme="majorBidi"/>
                <w:b/>
                <w:bCs/>
                <w:sz w:val="24"/>
                <w:szCs w:val="24"/>
                <w:rtl/>
              </w:rPr>
            </w:pPr>
            <w:r>
              <w:rPr>
                <w:rFonts w:asciiTheme="majorBidi" w:eastAsia="Times New Roman" w:hAnsiTheme="majorBidi" w:cstheme="majorBidi" w:hint="cs"/>
                <w:b/>
                <w:bCs/>
                <w:sz w:val="24"/>
                <w:szCs w:val="24"/>
                <w:rtl/>
              </w:rPr>
              <w:t>3.92</w:t>
            </w:r>
          </w:p>
        </w:tc>
      </w:tr>
    </w:tbl>
    <w:p w14:paraId="6E908B64" w14:textId="77777777" w:rsidR="00DD740A" w:rsidRPr="00734725" w:rsidRDefault="00DD740A" w:rsidP="00DD740A">
      <w:pPr>
        <w:spacing w:after="0"/>
        <w:jc w:val="center"/>
        <w:rPr>
          <w:rFonts w:asciiTheme="majorBidi" w:eastAsia="Times New Roman" w:hAnsiTheme="majorBidi" w:cstheme="majorBidi"/>
          <w:sz w:val="28"/>
          <w:szCs w:val="28"/>
          <w:rtl/>
          <w:lang w:bidi="ar-EG"/>
        </w:rPr>
      </w:pPr>
      <w:r w:rsidRPr="00B3475E">
        <w:rPr>
          <w:rFonts w:asciiTheme="majorBidi" w:eastAsia="Times New Roman" w:hAnsiTheme="majorBidi" w:cstheme="majorBidi"/>
          <w:sz w:val="28"/>
          <w:szCs w:val="28"/>
          <w:rtl/>
          <w:lang w:bidi="ar-EG"/>
        </w:rPr>
        <w:t xml:space="preserve">المصدر : من إعداد الباحث بالاعتماد على مخرجات برنامج </w:t>
      </w:r>
      <w:r w:rsidRPr="00B3475E">
        <w:rPr>
          <w:rFonts w:asciiTheme="majorBidi" w:eastAsia="Times New Roman" w:hAnsiTheme="majorBidi" w:cstheme="majorBidi"/>
          <w:sz w:val="28"/>
          <w:szCs w:val="28"/>
          <w:lang w:bidi="ar-EG"/>
        </w:rPr>
        <w:t>SPSS. V26</w:t>
      </w:r>
    </w:p>
    <w:p w14:paraId="05A4AA63" w14:textId="77777777" w:rsidR="00431C99" w:rsidRPr="00431C99" w:rsidRDefault="00431C99" w:rsidP="00431C99">
      <w:pPr>
        <w:spacing w:line="360" w:lineRule="auto"/>
        <w:ind w:firstLine="284"/>
        <w:jc w:val="both"/>
        <w:rPr>
          <w:rFonts w:asciiTheme="majorBidi" w:hAnsiTheme="majorBidi" w:cs="Times New Roman"/>
          <w:sz w:val="28"/>
          <w:szCs w:val="28"/>
        </w:rPr>
      </w:pPr>
      <w:r w:rsidRPr="00431C99">
        <w:rPr>
          <w:rFonts w:asciiTheme="majorBidi" w:hAnsiTheme="majorBidi" w:cs="Times New Roman"/>
          <w:sz w:val="28"/>
          <w:szCs w:val="28"/>
          <w:rtl/>
        </w:rPr>
        <w:lastRenderedPageBreak/>
        <w:t xml:space="preserve">يستعرض الجدول رقم (4-12) نتائج التحليل الإحصائي لآراء أفراد العينة نحو بُعد </w:t>
      </w:r>
      <w:r w:rsidRPr="00431C99">
        <w:rPr>
          <w:rFonts w:asciiTheme="majorBidi" w:hAnsiTheme="majorBidi" w:cs="Times New Roman"/>
          <w:sz w:val="28"/>
          <w:szCs w:val="28"/>
        </w:rPr>
        <w:t>"</w:t>
      </w:r>
      <w:r w:rsidRPr="00431C99">
        <w:rPr>
          <w:rFonts w:asciiTheme="majorBidi" w:hAnsiTheme="majorBidi" w:cs="Times New Roman"/>
          <w:sz w:val="28"/>
          <w:szCs w:val="28"/>
          <w:rtl/>
        </w:rPr>
        <w:t>الكفاءة التشغيلية</w:t>
      </w:r>
      <w:r w:rsidRPr="00431C99">
        <w:rPr>
          <w:rFonts w:asciiTheme="majorBidi" w:hAnsiTheme="majorBidi" w:cs="Times New Roman"/>
          <w:sz w:val="28"/>
          <w:szCs w:val="28"/>
        </w:rPr>
        <w:t xml:space="preserve">" </w:t>
      </w:r>
      <w:r w:rsidRPr="00431C99">
        <w:rPr>
          <w:rFonts w:asciiTheme="majorBidi" w:hAnsiTheme="majorBidi" w:cs="Times New Roman"/>
          <w:sz w:val="28"/>
          <w:szCs w:val="28"/>
          <w:rtl/>
        </w:rPr>
        <w:t>كأول أبعاد المتغير التابع (جودة الخدمات الصحية) في مستشفيات التجمع الصحي الأول بالرياض، وتكشف النتائج عن وجود اتجاه إيجابي عام وقوي لدى المبحوثين نحو قدرة المستشفى على إدارة مواردها بفاعلية، حيث تراوحت المتوسطات الحسابية للعبارات بين (3.85 و 3.99) على مقياس ليكرت الخماسي، وهي قيم تقع ضمن فئة التقدير "مرتفع</w:t>
      </w:r>
      <w:r w:rsidRPr="00431C99">
        <w:rPr>
          <w:rFonts w:asciiTheme="majorBidi" w:hAnsiTheme="majorBidi" w:cs="Times New Roman"/>
          <w:sz w:val="28"/>
          <w:szCs w:val="28"/>
        </w:rPr>
        <w:t>".</w:t>
      </w:r>
    </w:p>
    <w:p w14:paraId="19295110" w14:textId="4121CD9E" w:rsidR="00431C99" w:rsidRPr="00431C99" w:rsidRDefault="00431C99" w:rsidP="00431C99">
      <w:pPr>
        <w:spacing w:line="360" w:lineRule="auto"/>
        <w:ind w:firstLine="284"/>
        <w:jc w:val="both"/>
        <w:rPr>
          <w:rFonts w:asciiTheme="majorBidi" w:hAnsiTheme="majorBidi" w:cs="Times New Roman"/>
          <w:sz w:val="28"/>
          <w:szCs w:val="28"/>
        </w:rPr>
      </w:pPr>
      <w:r w:rsidRPr="00431C99">
        <w:rPr>
          <w:rFonts w:asciiTheme="majorBidi" w:hAnsiTheme="majorBidi" w:cs="Times New Roman"/>
          <w:sz w:val="28"/>
          <w:szCs w:val="28"/>
          <w:rtl/>
        </w:rPr>
        <w:t>وقد جاءت العبارة رقم (1) التي تنص على أن "تنجح المستشفى في تقديم الخدمات الصحية المطلوبة بأقل قدر ممكن من الهدر في الموارد المادية" في المرتبة الأولى بمتوسط حسابي قدره (3.99)، مما يعكس وعياً إدارياً وتنفيذياً عالياً بضبط النفقات وتحسين استهلاك الموارد، تلتها في المرتبة الثانية العبارة رقم (5) والمتعلقة بـ "وجود آلية فعالة لتقليل التكاليف التشغيلية دون المساس بمستوى الرعاية" بمتوسط (3.95)، مما يؤكد نجاح التجمع في تحقيق الموازنة الصعبة بين خفض الإنفاق والحفاظ على جودة الخدمة</w:t>
      </w:r>
      <w:r>
        <w:rPr>
          <w:rFonts w:asciiTheme="majorBidi" w:hAnsiTheme="majorBidi" w:cs="Times New Roman" w:hint="cs"/>
          <w:sz w:val="28"/>
          <w:szCs w:val="28"/>
          <w:rtl/>
        </w:rPr>
        <w:t>،</w:t>
      </w:r>
      <w:r w:rsidRPr="00431C99">
        <w:rPr>
          <w:rFonts w:asciiTheme="majorBidi" w:hAnsiTheme="majorBidi" w:cs="Times New Roman"/>
          <w:sz w:val="28"/>
          <w:szCs w:val="28"/>
          <w:rtl/>
        </w:rPr>
        <w:t xml:space="preserve"> وفي المقابل، حصلت العبارة رقم (4) المتعلقة بـ "استغلال غرف العمليات والعيادات والمختبرات بشكل أمثل يضمن انسيابية الخدمة" على أدنى متوسط (3.85)، وهو ما يشير إلى وجود فرص للتحسين في إدارة الطاقة الاستيعابية والجدولة الزمنية للمرافق الطبية لتقليل فترات الانتظار وزيادة انسيابية تدفق المرضى</w:t>
      </w:r>
      <w:r w:rsidRPr="00431C99">
        <w:rPr>
          <w:rFonts w:asciiTheme="majorBidi" w:hAnsiTheme="majorBidi" w:cs="Times New Roman"/>
          <w:sz w:val="28"/>
          <w:szCs w:val="28"/>
        </w:rPr>
        <w:t>.</w:t>
      </w:r>
    </w:p>
    <w:p w14:paraId="61179606" w14:textId="77777777" w:rsidR="00431C99" w:rsidRPr="00431C99" w:rsidRDefault="00431C99" w:rsidP="00431C99">
      <w:pPr>
        <w:spacing w:line="360" w:lineRule="auto"/>
        <w:ind w:firstLine="284"/>
        <w:jc w:val="both"/>
        <w:rPr>
          <w:rFonts w:asciiTheme="majorBidi" w:hAnsiTheme="majorBidi" w:cs="Times New Roman"/>
          <w:sz w:val="28"/>
          <w:szCs w:val="28"/>
        </w:rPr>
      </w:pPr>
      <w:r w:rsidRPr="00431C99">
        <w:rPr>
          <w:rFonts w:asciiTheme="majorBidi" w:hAnsiTheme="majorBidi" w:cs="Times New Roman"/>
          <w:sz w:val="28"/>
          <w:szCs w:val="28"/>
          <w:rtl/>
        </w:rPr>
        <w:t>وبالنظر إلى قيم الانحراف المعياري، نجد أنها تراوحت بين (1.02 و 1.12)، حيث سجلت العبارة الثالثة المتعلقة بـ "أثر الإجراءات الرقمية في تقليل الوقت" أقل انحراف معياري (1.02)، مما يدل على توافق واسع بين العاملين حول الدور الإيجابي للتحول الرقمي في تسريع المعاملات، بينما سجلت العبارة الرابعة أعلى انحراف (1.12)، مما يعكس تبايناً طفيفاً في وجهات نظر المبحوثين حول مدى كفاءة استغلال المرافق الطبية باختلاف الأقسام (مثل الفرق بين ضغط العيادات وضغط غرف العمليات)</w:t>
      </w:r>
      <w:r w:rsidRPr="00431C99">
        <w:rPr>
          <w:rFonts w:asciiTheme="majorBidi" w:hAnsiTheme="majorBidi" w:cs="Times New Roman"/>
          <w:sz w:val="28"/>
          <w:szCs w:val="28"/>
        </w:rPr>
        <w:t>.</w:t>
      </w:r>
    </w:p>
    <w:p w14:paraId="55FF8626" w14:textId="6E8FD299" w:rsidR="00DD740A" w:rsidRDefault="00431C99" w:rsidP="00431C99">
      <w:pPr>
        <w:spacing w:line="360" w:lineRule="auto"/>
        <w:ind w:firstLine="284"/>
        <w:jc w:val="both"/>
        <w:rPr>
          <w:rFonts w:asciiTheme="majorBidi" w:hAnsiTheme="majorBidi" w:cstheme="majorBidi"/>
          <w:sz w:val="28"/>
          <w:szCs w:val="28"/>
          <w:rtl/>
        </w:rPr>
      </w:pPr>
      <w:r w:rsidRPr="00431C99">
        <w:rPr>
          <w:rFonts w:asciiTheme="majorBidi" w:hAnsiTheme="majorBidi" w:cs="Times New Roman"/>
          <w:sz w:val="28"/>
          <w:szCs w:val="28"/>
          <w:rtl/>
        </w:rPr>
        <w:t>ويُظهر المتوسط العام للبعد البالغ (3.92) أن الكفاءة التشغيلية تمثل ركيزة أساسية في جودة الخدمات الصحية بالتجمع، حيث يساهم الضبط المالي والتقني في استدامة تقديم الرعاية</w:t>
      </w:r>
      <w:r>
        <w:rPr>
          <w:rFonts w:asciiTheme="majorBidi" w:hAnsiTheme="majorBidi" w:cs="Times New Roman" w:hint="cs"/>
          <w:sz w:val="28"/>
          <w:szCs w:val="28"/>
          <w:rtl/>
        </w:rPr>
        <w:t>،</w:t>
      </w:r>
      <w:r w:rsidRPr="00431C99">
        <w:rPr>
          <w:rFonts w:asciiTheme="majorBidi" w:hAnsiTheme="majorBidi" w:cs="Times New Roman"/>
          <w:sz w:val="28"/>
          <w:szCs w:val="28"/>
          <w:rtl/>
        </w:rPr>
        <w:t xml:space="preserve"> ومع ذلك، يمكن رفع مستوى هذا البُعد من خلال تحسين إدارة الأصول والمرافق الطبية لضمان تشغيلها بأقصى طاقة ممكنة، والاستمرار في تعزيز الحلول الرقمية لتقليص الهدر الزمني والمادي، بما ينسجم مع أهداف الكفاءة المالية في رؤية المملكة 2030</w:t>
      </w:r>
      <w:r w:rsidR="00DD740A">
        <w:rPr>
          <w:rFonts w:asciiTheme="majorBidi" w:hAnsiTheme="majorBidi" w:cstheme="majorBidi" w:hint="cs"/>
          <w:sz w:val="28"/>
          <w:szCs w:val="28"/>
          <w:rtl/>
        </w:rPr>
        <w:t>.</w:t>
      </w:r>
    </w:p>
    <w:p w14:paraId="6F5A6203" w14:textId="77777777" w:rsidR="006903BD" w:rsidRDefault="006903BD" w:rsidP="00431C99">
      <w:pPr>
        <w:spacing w:line="360" w:lineRule="auto"/>
        <w:ind w:firstLine="284"/>
        <w:jc w:val="both"/>
        <w:rPr>
          <w:rFonts w:asciiTheme="majorBidi" w:hAnsiTheme="majorBidi" w:cstheme="majorBidi"/>
          <w:sz w:val="28"/>
          <w:szCs w:val="28"/>
          <w:rtl/>
        </w:rPr>
      </w:pPr>
    </w:p>
    <w:p w14:paraId="5243AA3D" w14:textId="77777777" w:rsidR="0041116F" w:rsidRDefault="0041116F" w:rsidP="00431C99">
      <w:pPr>
        <w:spacing w:line="360" w:lineRule="auto"/>
        <w:ind w:firstLine="284"/>
        <w:jc w:val="both"/>
        <w:rPr>
          <w:rFonts w:asciiTheme="majorBidi" w:hAnsiTheme="majorBidi" w:cstheme="majorBidi"/>
          <w:sz w:val="28"/>
          <w:szCs w:val="28"/>
          <w:rtl/>
        </w:rPr>
      </w:pPr>
    </w:p>
    <w:p w14:paraId="7359BA02" w14:textId="77777777" w:rsidR="00431C99" w:rsidRPr="00431C99" w:rsidRDefault="00431C99" w:rsidP="00431C99">
      <w:pPr>
        <w:spacing w:line="360" w:lineRule="auto"/>
        <w:ind w:firstLine="284"/>
        <w:jc w:val="both"/>
        <w:rPr>
          <w:rFonts w:asciiTheme="majorBidi" w:hAnsiTheme="majorBidi" w:cs="Times New Roman"/>
          <w:sz w:val="28"/>
          <w:szCs w:val="28"/>
          <w:rtl/>
        </w:rPr>
      </w:pPr>
    </w:p>
    <w:p w14:paraId="03AF2B9B" w14:textId="77777777" w:rsidR="00DD740A" w:rsidRPr="007D4942" w:rsidRDefault="00DD740A" w:rsidP="00DD740A">
      <w:pPr>
        <w:spacing w:after="0"/>
        <w:ind w:left="360"/>
        <w:jc w:val="center"/>
        <w:rPr>
          <w:rFonts w:asciiTheme="majorBidi" w:eastAsia="Calibri" w:hAnsiTheme="majorBidi" w:cstheme="majorBidi"/>
          <w:b/>
          <w:bCs/>
          <w:sz w:val="28"/>
          <w:szCs w:val="28"/>
          <w:rtl/>
          <w:lang w:bidi="ar-EG"/>
        </w:rPr>
      </w:pPr>
      <w:r w:rsidRPr="007D4942">
        <w:rPr>
          <w:rFonts w:asciiTheme="majorBidi" w:eastAsia="Calibri" w:hAnsiTheme="majorBidi" w:cstheme="majorBidi"/>
          <w:b/>
          <w:bCs/>
          <w:sz w:val="28"/>
          <w:szCs w:val="28"/>
          <w:rtl/>
          <w:lang w:bidi="ar-EG"/>
        </w:rPr>
        <w:lastRenderedPageBreak/>
        <w:t>جدول (</w:t>
      </w:r>
      <w:r>
        <w:rPr>
          <w:rFonts w:asciiTheme="majorBidi" w:eastAsia="Calibri" w:hAnsiTheme="majorBidi" w:cstheme="majorBidi" w:hint="cs"/>
          <w:b/>
          <w:bCs/>
          <w:sz w:val="28"/>
          <w:szCs w:val="28"/>
          <w:rtl/>
          <w:lang w:bidi="ar-EG"/>
        </w:rPr>
        <w:t>4</w:t>
      </w:r>
      <w:r w:rsidRPr="007D4942">
        <w:rPr>
          <w:rFonts w:asciiTheme="majorBidi" w:eastAsia="Calibri" w:hAnsiTheme="majorBidi" w:cstheme="majorBidi"/>
          <w:b/>
          <w:bCs/>
          <w:sz w:val="28"/>
          <w:szCs w:val="28"/>
          <w:rtl/>
          <w:lang w:bidi="ar-EG"/>
        </w:rPr>
        <w:t>-</w:t>
      </w:r>
      <w:r>
        <w:rPr>
          <w:rFonts w:asciiTheme="majorBidi" w:eastAsia="Calibri" w:hAnsiTheme="majorBidi" w:cstheme="majorBidi" w:hint="cs"/>
          <w:b/>
          <w:bCs/>
          <w:sz w:val="28"/>
          <w:szCs w:val="28"/>
          <w:rtl/>
          <w:lang w:bidi="ar-EG"/>
        </w:rPr>
        <w:t>13</w:t>
      </w:r>
      <w:r w:rsidRPr="007D4942">
        <w:rPr>
          <w:rFonts w:asciiTheme="majorBidi" w:eastAsia="Calibri" w:hAnsiTheme="majorBidi" w:cstheme="majorBidi"/>
          <w:b/>
          <w:bCs/>
          <w:sz w:val="28"/>
          <w:szCs w:val="28"/>
          <w:rtl/>
          <w:lang w:bidi="ar-EG"/>
        </w:rPr>
        <w:t>)</w:t>
      </w:r>
    </w:p>
    <w:p w14:paraId="7228922D" w14:textId="5AFDFD97" w:rsidR="00DD740A" w:rsidRPr="007D4942" w:rsidRDefault="00DD740A" w:rsidP="00DD740A">
      <w:pPr>
        <w:spacing w:after="0"/>
        <w:ind w:left="360"/>
        <w:jc w:val="center"/>
        <w:rPr>
          <w:rFonts w:asciiTheme="majorBidi" w:eastAsia="Calibri" w:hAnsiTheme="majorBidi" w:cstheme="majorBidi"/>
          <w:b/>
          <w:bCs/>
          <w:sz w:val="28"/>
          <w:szCs w:val="28"/>
          <w:rtl/>
          <w:lang w:bidi="ar-EG"/>
        </w:rPr>
      </w:pPr>
      <w:r w:rsidRPr="007D4942">
        <w:rPr>
          <w:rFonts w:asciiTheme="majorBidi" w:eastAsia="Calibri" w:hAnsiTheme="majorBidi" w:cstheme="majorBidi"/>
          <w:b/>
          <w:bCs/>
          <w:sz w:val="28"/>
          <w:szCs w:val="28"/>
          <w:rtl/>
          <w:lang w:bidi="ar-EG"/>
        </w:rPr>
        <w:t xml:space="preserve">تحليل اتجاهات الأفراد نحو بعد </w:t>
      </w:r>
      <w:r w:rsidR="0017231C" w:rsidRPr="0017231C">
        <w:rPr>
          <w:rFonts w:asciiTheme="majorBidi" w:eastAsia="Calibri" w:hAnsiTheme="majorBidi" w:cs="Times New Roman"/>
          <w:b/>
          <w:bCs/>
          <w:sz w:val="28"/>
          <w:szCs w:val="28"/>
          <w:rtl/>
          <w:lang w:bidi="ar-EG"/>
        </w:rPr>
        <w:t>الاعتمادية</w:t>
      </w:r>
    </w:p>
    <w:tbl>
      <w:tblPr>
        <w:tblStyle w:val="TableGrid"/>
        <w:bidiVisual/>
        <w:tblW w:w="5017" w:type="pct"/>
        <w:jc w:val="center"/>
        <w:tblLook w:val="04A0" w:firstRow="1" w:lastRow="0" w:firstColumn="1" w:lastColumn="0" w:noHBand="0" w:noVBand="1"/>
      </w:tblPr>
      <w:tblGrid>
        <w:gridCol w:w="353"/>
        <w:gridCol w:w="6791"/>
        <w:gridCol w:w="949"/>
        <w:gridCol w:w="998"/>
      </w:tblGrid>
      <w:tr w:rsidR="0017231C" w:rsidRPr="00143205" w14:paraId="3FB0D1BC" w14:textId="77777777" w:rsidTr="0017231C">
        <w:trPr>
          <w:jc w:val="center"/>
        </w:trPr>
        <w:tc>
          <w:tcPr>
            <w:tcW w:w="194" w:type="pct"/>
            <w:shd w:val="clear" w:color="auto" w:fill="B7CFED" w:themeFill="text2" w:themeFillTint="40"/>
            <w:vAlign w:val="center"/>
          </w:tcPr>
          <w:p w14:paraId="197CC362" w14:textId="77777777" w:rsidR="0017231C" w:rsidRPr="00143205" w:rsidRDefault="0017231C" w:rsidP="00DC3A62">
            <w:pPr>
              <w:spacing w:line="276" w:lineRule="auto"/>
              <w:jc w:val="center"/>
              <w:rPr>
                <w:rFonts w:asciiTheme="majorBidi" w:eastAsia="Times New Roman" w:hAnsiTheme="majorBidi" w:cstheme="majorBidi"/>
                <w:b/>
                <w:bCs/>
                <w:sz w:val="24"/>
                <w:szCs w:val="24"/>
                <w:rtl/>
              </w:rPr>
            </w:pPr>
            <w:r w:rsidRPr="00143205">
              <w:rPr>
                <w:rFonts w:asciiTheme="majorBidi" w:eastAsia="Times New Roman" w:hAnsiTheme="majorBidi" w:cstheme="majorBidi"/>
                <w:b/>
                <w:bCs/>
                <w:sz w:val="24"/>
                <w:szCs w:val="24"/>
                <w:rtl/>
              </w:rPr>
              <w:t>م</w:t>
            </w:r>
          </w:p>
        </w:tc>
        <w:tc>
          <w:tcPr>
            <w:tcW w:w="3735" w:type="pct"/>
            <w:shd w:val="clear" w:color="auto" w:fill="B7CFED" w:themeFill="text2" w:themeFillTint="40"/>
            <w:vAlign w:val="center"/>
          </w:tcPr>
          <w:p w14:paraId="626043F7" w14:textId="77777777" w:rsidR="0017231C" w:rsidRPr="00143205" w:rsidRDefault="0017231C" w:rsidP="00DC3A62">
            <w:pPr>
              <w:spacing w:line="276" w:lineRule="auto"/>
              <w:ind w:left="360"/>
              <w:jc w:val="center"/>
              <w:rPr>
                <w:rFonts w:asciiTheme="majorBidi" w:eastAsia="Times New Roman" w:hAnsiTheme="majorBidi" w:cstheme="majorBidi"/>
                <w:b/>
                <w:bCs/>
                <w:sz w:val="24"/>
                <w:szCs w:val="24"/>
                <w:rtl/>
              </w:rPr>
            </w:pPr>
            <w:r w:rsidRPr="00143205">
              <w:rPr>
                <w:rFonts w:asciiTheme="majorBidi" w:eastAsia="Times New Roman" w:hAnsiTheme="majorBidi" w:cstheme="majorBidi"/>
                <w:b/>
                <w:bCs/>
                <w:sz w:val="24"/>
                <w:szCs w:val="24"/>
                <w:rtl/>
              </w:rPr>
              <w:t>العبارة</w:t>
            </w:r>
          </w:p>
        </w:tc>
        <w:tc>
          <w:tcPr>
            <w:tcW w:w="522" w:type="pct"/>
            <w:shd w:val="clear" w:color="auto" w:fill="B7CFED" w:themeFill="text2" w:themeFillTint="40"/>
            <w:vAlign w:val="center"/>
          </w:tcPr>
          <w:p w14:paraId="221C51DE" w14:textId="77777777" w:rsidR="0017231C" w:rsidRPr="00143205" w:rsidRDefault="0017231C" w:rsidP="00DC3A62">
            <w:pPr>
              <w:spacing w:line="276" w:lineRule="auto"/>
              <w:jc w:val="center"/>
              <w:rPr>
                <w:rFonts w:asciiTheme="majorBidi" w:eastAsia="Times New Roman" w:hAnsiTheme="majorBidi" w:cstheme="majorBidi"/>
                <w:b/>
                <w:bCs/>
                <w:sz w:val="24"/>
                <w:szCs w:val="24"/>
                <w:rtl/>
              </w:rPr>
            </w:pPr>
            <w:r w:rsidRPr="00143205">
              <w:rPr>
                <w:rFonts w:asciiTheme="majorBidi" w:eastAsia="Times New Roman" w:hAnsiTheme="majorBidi" w:cstheme="majorBidi"/>
                <w:b/>
                <w:bCs/>
                <w:sz w:val="24"/>
                <w:szCs w:val="24"/>
                <w:rtl/>
              </w:rPr>
              <w:t>المتوسط</w:t>
            </w:r>
          </w:p>
        </w:tc>
        <w:tc>
          <w:tcPr>
            <w:tcW w:w="549" w:type="pct"/>
            <w:shd w:val="clear" w:color="auto" w:fill="B7CFED" w:themeFill="text2" w:themeFillTint="40"/>
            <w:vAlign w:val="center"/>
          </w:tcPr>
          <w:p w14:paraId="337D8425" w14:textId="77777777" w:rsidR="0017231C" w:rsidRPr="00143205" w:rsidRDefault="0017231C" w:rsidP="00DC3A62">
            <w:pPr>
              <w:spacing w:line="276" w:lineRule="auto"/>
              <w:jc w:val="center"/>
              <w:rPr>
                <w:rFonts w:asciiTheme="majorBidi" w:eastAsia="Times New Roman" w:hAnsiTheme="majorBidi" w:cstheme="majorBidi"/>
                <w:b/>
                <w:bCs/>
                <w:sz w:val="24"/>
                <w:szCs w:val="24"/>
                <w:rtl/>
              </w:rPr>
            </w:pPr>
            <w:r w:rsidRPr="00143205">
              <w:rPr>
                <w:rFonts w:asciiTheme="majorBidi" w:eastAsia="Times New Roman" w:hAnsiTheme="majorBidi" w:cstheme="majorBidi"/>
                <w:b/>
                <w:bCs/>
                <w:sz w:val="24"/>
                <w:szCs w:val="24"/>
                <w:rtl/>
              </w:rPr>
              <w:t>الانحراف المعياري</w:t>
            </w:r>
          </w:p>
        </w:tc>
      </w:tr>
      <w:tr w:rsidR="0017231C" w:rsidRPr="00143205" w14:paraId="5A9AA0E7" w14:textId="77777777" w:rsidTr="00E3389D">
        <w:trPr>
          <w:jc w:val="center"/>
        </w:trPr>
        <w:tc>
          <w:tcPr>
            <w:tcW w:w="194" w:type="pct"/>
            <w:vAlign w:val="center"/>
          </w:tcPr>
          <w:p w14:paraId="7D6AE93E" w14:textId="77777777" w:rsidR="0017231C" w:rsidRPr="00143205" w:rsidRDefault="0017231C" w:rsidP="0017231C">
            <w:pPr>
              <w:spacing w:line="276" w:lineRule="auto"/>
              <w:jc w:val="center"/>
              <w:rPr>
                <w:rFonts w:asciiTheme="majorBidi" w:eastAsia="Times New Roman" w:hAnsiTheme="majorBidi" w:cstheme="majorBidi"/>
                <w:b/>
                <w:bCs/>
                <w:sz w:val="24"/>
                <w:szCs w:val="24"/>
                <w:rtl/>
              </w:rPr>
            </w:pPr>
            <w:r w:rsidRPr="00143205">
              <w:rPr>
                <w:rFonts w:asciiTheme="majorBidi" w:eastAsia="Times New Roman" w:hAnsiTheme="majorBidi" w:cstheme="majorBidi"/>
                <w:b/>
                <w:bCs/>
                <w:sz w:val="24"/>
                <w:szCs w:val="24"/>
                <w:rtl/>
              </w:rPr>
              <w:t>1</w:t>
            </w:r>
          </w:p>
        </w:tc>
        <w:tc>
          <w:tcPr>
            <w:tcW w:w="3735" w:type="pct"/>
          </w:tcPr>
          <w:p w14:paraId="0982E876" w14:textId="5BE88191" w:rsidR="0017231C" w:rsidRPr="00143205" w:rsidRDefault="0017231C" w:rsidP="0017231C">
            <w:pPr>
              <w:spacing w:line="276" w:lineRule="auto"/>
              <w:jc w:val="both"/>
              <w:rPr>
                <w:rFonts w:asciiTheme="majorBidi" w:eastAsia="Times New Roman" w:hAnsiTheme="majorBidi" w:cstheme="majorBidi"/>
                <w:b/>
                <w:bCs/>
                <w:sz w:val="24"/>
                <w:szCs w:val="24"/>
                <w:rtl/>
              </w:rPr>
            </w:pPr>
            <w:r w:rsidRPr="00F034EC">
              <w:rPr>
                <w:rFonts w:asciiTheme="majorBidi" w:hAnsiTheme="majorBidi" w:cstheme="majorBidi"/>
                <w:sz w:val="28"/>
                <w:szCs w:val="28"/>
                <w:rtl/>
              </w:rPr>
              <w:t>تلتزم المستشفى بتقديم الخدمات الصحية للمرضى بدقة عالية منذ المرة الأولى</w:t>
            </w:r>
            <w:r w:rsidRPr="00F034EC">
              <w:rPr>
                <w:rFonts w:asciiTheme="majorBidi" w:hAnsiTheme="majorBidi" w:cstheme="majorBidi"/>
                <w:sz w:val="28"/>
                <w:szCs w:val="28"/>
              </w:rPr>
              <w:t>.</w:t>
            </w:r>
          </w:p>
        </w:tc>
        <w:tc>
          <w:tcPr>
            <w:tcW w:w="522" w:type="pct"/>
          </w:tcPr>
          <w:p w14:paraId="7E1CB0EF" w14:textId="22E49D9D" w:rsidR="0017231C" w:rsidRPr="00143205" w:rsidRDefault="0017231C" w:rsidP="0017231C">
            <w:pPr>
              <w:spacing w:line="276" w:lineRule="auto"/>
              <w:jc w:val="center"/>
              <w:rPr>
                <w:rFonts w:asciiTheme="majorBidi" w:eastAsia="Times New Roman" w:hAnsiTheme="majorBidi" w:cstheme="majorBidi"/>
                <w:b/>
                <w:bCs/>
                <w:sz w:val="24"/>
                <w:szCs w:val="24"/>
                <w:rtl/>
              </w:rPr>
            </w:pPr>
            <w:r w:rsidRPr="00D015A0">
              <w:rPr>
                <w:b/>
                <w:bCs/>
                <w:sz w:val="24"/>
                <w:szCs w:val="24"/>
              </w:rPr>
              <w:t>4.04</w:t>
            </w:r>
          </w:p>
        </w:tc>
        <w:tc>
          <w:tcPr>
            <w:tcW w:w="549" w:type="pct"/>
          </w:tcPr>
          <w:p w14:paraId="2DBCB843" w14:textId="377F4DA1" w:rsidR="0017231C" w:rsidRPr="00143205" w:rsidRDefault="0017231C" w:rsidP="0017231C">
            <w:pPr>
              <w:spacing w:line="276" w:lineRule="auto"/>
              <w:jc w:val="center"/>
              <w:rPr>
                <w:rFonts w:asciiTheme="majorBidi" w:eastAsia="Times New Roman" w:hAnsiTheme="majorBidi" w:cstheme="majorBidi"/>
                <w:b/>
                <w:bCs/>
                <w:sz w:val="24"/>
                <w:szCs w:val="24"/>
                <w:rtl/>
              </w:rPr>
            </w:pPr>
            <w:r w:rsidRPr="00D015A0">
              <w:rPr>
                <w:b/>
                <w:bCs/>
                <w:sz w:val="24"/>
                <w:szCs w:val="24"/>
              </w:rPr>
              <w:t>1.00</w:t>
            </w:r>
          </w:p>
        </w:tc>
      </w:tr>
      <w:tr w:rsidR="0017231C" w:rsidRPr="00143205" w14:paraId="5CB76553" w14:textId="77777777" w:rsidTr="00E3389D">
        <w:trPr>
          <w:jc w:val="center"/>
        </w:trPr>
        <w:tc>
          <w:tcPr>
            <w:tcW w:w="194" w:type="pct"/>
            <w:vAlign w:val="center"/>
          </w:tcPr>
          <w:p w14:paraId="791BA4CB" w14:textId="77777777" w:rsidR="0017231C" w:rsidRPr="00143205" w:rsidRDefault="0017231C" w:rsidP="0017231C">
            <w:pPr>
              <w:spacing w:line="276" w:lineRule="auto"/>
              <w:jc w:val="center"/>
              <w:rPr>
                <w:rFonts w:asciiTheme="majorBidi" w:eastAsia="Times New Roman" w:hAnsiTheme="majorBidi" w:cstheme="majorBidi"/>
                <w:b/>
                <w:bCs/>
                <w:sz w:val="24"/>
                <w:szCs w:val="24"/>
                <w:rtl/>
              </w:rPr>
            </w:pPr>
            <w:r w:rsidRPr="00143205">
              <w:rPr>
                <w:rFonts w:asciiTheme="majorBidi" w:eastAsia="Times New Roman" w:hAnsiTheme="majorBidi" w:cstheme="majorBidi"/>
                <w:b/>
                <w:bCs/>
                <w:sz w:val="24"/>
                <w:szCs w:val="24"/>
                <w:rtl/>
              </w:rPr>
              <w:t>2</w:t>
            </w:r>
          </w:p>
        </w:tc>
        <w:tc>
          <w:tcPr>
            <w:tcW w:w="3735" w:type="pct"/>
          </w:tcPr>
          <w:p w14:paraId="348DE8A6" w14:textId="27F14C72" w:rsidR="0017231C" w:rsidRPr="00143205" w:rsidRDefault="0017231C" w:rsidP="0017231C">
            <w:pPr>
              <w:spacing w:line="276" w:lineRule="auto"/>
              <w:jc w:val="both"/>
              <w:rPr>
                <w:rFonts w:asciiTheme="majorBidi" w:eastAsia="Times New Roman" w:hAnsiTheme="majorBidi" w:cstheme="majorBidi"/>
                <w:b/>
                <w:bCs/>
                <w:sz w:val="24"/>
                <w:szCs w:val="24"/>
                <w:rtl/>
              </w:rPr>
            </w:pPr>
            <w:r w:rsidRPr="00F034EC">
              <w:rPr>
                <w:rFonts w:asciiTheme="majorBidi" w:hAnsiTheme="majorBidi" w:cstheme="majorBidi"/>
                <w:sz w:val="28"/>
                <w:szCs w:val="28"/>
                <w:rtl/>
              </w:rPr>
              <w:t>يتم الالتزام بالمواعيد المقررة للفحوصات والعمليات الجراحية والزيارات الطبية بدقة</w:t>
            </w:r>
            <w:r w:rsidRPr="00F034EC">
              <w:rPr>
                <w:rFonts w:asciiTheme="majorBidi" w:hAnsiTheme="majorBidi" w:cstheme="majorBidi"/>
                <w:sz w:val="28"/>
                <w:szCs w:val="28"/>
              </w:rPr>
              <w:t>.</w:t>
            </w:r>
          </w:p>
        </w:tc>
        <w:tc>
          <w:tcPr>
            <w:tcW w:w="522" w:type="pct"/>
          </w:tcPr>
          <w:p w14:paraId="4322E72B" w14:textId="29D1D8CE" w:rsidR="0017231C" w:rsidRPr="00143205" w:rsidRDefault="0017231C" w:rsidP="0017231C">
            <w:pPr>
              <w:spacing w:line="276" w:lineRule="auto"/>
              <w:jc w:val="center"/>
              <w:rPr>
                <w:rFonts w:asciiTheme="majorBidi" w:eastAsia="Times New Roman" w:hAnsiTheme="majorBidi" w:cstheme="majorBidi"/>
                <w:b/>
                <w:bCs/>
                <w:sz w:val="24"/>
                <w:szCs w:val="24"/>
                <w:rtl/>
              </w:rPr>
            </w:pPr>
            <w:r w:rsidRPr="00D015A0">
              <w:rPr>
                <w:b/>
                <w:bCs/>
                <w:sz w:val="24"/>
                <w:szCs w:val="24"/>
              </w:rPr>
              <w:t>3.93</w:t>
            </w:r>
          </w:p>
        </w:tc>
        <w:tc>
          <w:tcPr>
            <w:tcW w:w="549" w:type="pct"/>
          </w:tcPr>
          <w:p w14:paraId="2D0B45AC" w14:textId="72771CF7" w:rsidR="0017231C" w:rsidRPr="00143205" w:rsidRDefault="0017231C" w:rsidP="0017231C">
            <w:pPr>
              <w:spacing w:line="276" w:lineRule="auto"/>
              <w:jc w:val="center"/>
              <w:rPr>
                <w:rFonts w:asciiTheme="majorBidi" w:eastAsia="Times New Roman" w:hAnsiTheme="majorBidi" w:cstheme="majorBidi"/>
                <w:b/>
                <w:bCs/>
                <w:sz w:val="24"/>
                <w:szCs w:val="24"/>
                <w:rtl/>
              </w:rPr>
            </w:pPr>
            <w:r w:rsidRPr="00D015A0">
              <w:rPr>
                <w:b/>
                <w:bCs/>
                <w:sz w:val="24"/>
                <w:szCs w:val="24"/>
              </w:rPr>
              <w:t>1.11</w:t>
            </w:r>
          </w:p>
        </w:tc>
      </w:tr>
      <w:tr w:rsidR="0017231C" w:rsidRPr="00143205" w14:paraId="012CCA08" w14:textId="77777777" w:rsidTr="00E3389D">
        <w:trPr>
          <w:jc w:val="center"/>
        </w:trPr>
        <w:tc>
          <w:tcPr>
            <w:tcW w:w="194" w:type="pct"/>
            <w:vAlign w:val="center"/>
          </w:tcPr>
          <w:p w14:paraId="02B71512" w14:textId="77777777" w:rsidR="0017231C" w:rsidRPr="00143205" w:rsidRDefault="0017231C" w:rsidP="0017231C">
            <w:pPr>
              <w:spacing w:line="276" w:lineRule="auto"/>
              <w:jc w:val="center"/>
              <w:rPr>
                <w:rFonts w:asciiTheme="majorBidi" w:eastAsia="Times New Roman" w:hAnsiTheme="majorBidi" w:cstheme="majorBidi"/>
                <w:b/>
                <w:bCs/>
                <w:sz w:val="24"/>
                <w:szCs w:val="24"/>
                <w:rtl/>
              </w:rPr>
            </w:pPr>
            <w:r w:rsidRPr="00143205">
              <w:rPr>
                <w:rFonts w:asciiTheme="majorBidi" w:eastAsia="Times New Roman" w:hAnsiTheme="majorBidi" w:cstheme="majorBidi"/>
                <w:b/>
                <w:bCs/>
                <w:sz w:val="24"/>
                <w:szCs w:val="24"/>
                <w:rtl/>
              </w:rPr>
              <w:t>3</w:t>
            </w:r>
          </w:p>
        </w:tc>
        <w:tc>
          <w:tcPr>
            <w:tcW w:w="3735" w:type="pct"/>
          </w:tcPr>
          <w:p w14:paraId="44B006F1" w14:textId="1AFB910F" w:rsidR="0017231C" w:rsidRPr="00143205" w:rsidRDefault="0017231C" w:rsidP="0017231C">
            <w:pPr>
              <w:spacing w:line="276" w:lineRule="auto"/>
              <w:jc w:val="both"/>
              <w:rPr>
                <w:rFonts w:asciiTheme="majorBidi" w:eastAsia="Times New Roman" w:hAnsiTheme="majorBidi" w:cstheme="majorBidi"/>
                <w:b/>
                <w:bCs/>
                <w:sz w:val="24"/>
                <w:szCs w:val="24"/>
                <w:rtl/>
              </w:rPr>
            </w:pPr>
            <w:r w:rsidRPr="00F034EC">
              <w:rPr>
                <w:rFonts w:asciiTheme="majorBidi" w:hAnsiTheme="majorBidi" w:cstheme="majorBidi"/>
                <w:sz w:val="28"/>
                <w:szCs w:val="28"/>
                <w:rtl/>
              </w:rPr>
              <w:t>تحرص الكوادر الطبية على اتباع البروتوكولات السريرية المعتمدة لضمان ثبات جودة العلاج</w:t>
            </w:r>
            <w:r w:rsidRPr="00F034EC">
              <w:rPr>
                <w:rFonts w:asciiTheme="majorBidi" w:hAnsiTheme="majorBidi" w:cstheme="majorBidi"/>
                <w:sz w:val="28"/>
                <w:szCs w:val="28"/>
              </w:rPr>
              <w:t>.</w:t>
            </w:r>
          </w:p>
        </w:tc>
        <w:tc>
          <w:tcPr>
            <w:tcW w:w="522" w:type="pct"/>
          </w:tcPr>
          <w:p w14:paraId="30071642" w14:textId="5E9F3088" w:rsidR="0017231C" w:rsidRPr="00143205" w:rsidRDefault="0017231C" w:rsidP="0017231C">
            <w:pPr>
              <w:spacing w:line="276" w:lineRule="auto"/>
              <w:jc w:val="center"/>
              <w:rPr>
                <w:rFonts w:asciiTheme="majorBidi" w:eastAsia="Times New Roman" w:hAnsiTheme="majorBidi" w:cstheme="majorBidi"/>
                <w:b/>
                <w:bCs/>
                <w:sz w:val="24"/>
                <w:szCs w:val="24"/>
                <w:rtl/>
              </w:rPr>
            </w:pPr>
            <w:r w:rsidRPr="00D015A0">
              <w:rPr>
                <w:b/>
                <w:bCs/>
                <w:sz w:val="24"/>
                <w:szCs w:val="24"/>
              </w:rPr>
              <w:t>3.91</w:t>
            </w:r>
          </w:p>
        </w:tc>
        <w:tc>
          <w:tcPr>
            <w:tcW w:w="549" w:type="pct"/>
          </w:tcPr>
          <w:p w14:paraId="1AEDB021" w14:textId="1C15B48A" w:rsidR="0017231C" w:rsidRPr="00143205" w:rsidRDefault="0017231C" w:rsidP="0017231C">
            <w:pPr>
              <w:spacing w:line="276" w:lineRule="auto"/>
              <w:jc w:val="center"/>
              <w:rPr>
                <w:rFonts w:asciiTheme="majorBidi" w:eastAsia="Times New Roman" w:hAnsiTheme="majorBidi" w:cstheme="majorBidi"/>
                <w:b/>
                <w:bCs/>
                <w:sz w:val="24"/>
                <w:szCs w:val="24"/>
                <w:rtl/>
              </w:rPr>
            </w:pPr>
            <w:r w:rsidRPr="00D015A0">
              <w:rPr>
                <w:b/>
                <w:bCs/>
                <w:sz w:val="24"/>
                <w:szCs w:val="24"/>
              </w:rPr>
              <w:t>1.07</w:t>
            </w:r>
          </w:p>
        </w:tc>
      </w:tr>
      <w:tr w:rsidR="0017231C" w:rsidRPr="00143205" w14:paraId="70599955" w14:textId="77777777" w:rsidTr="00E3389D">
        <w:trPr>
          <w:jc w:val="center"/>
        </w:trPr>
        <w:tc>
          <w:tcPr>
            <w:tcW w:w="194" w:type="pct"/>
            <w:vAlign w:val="center"/>
          </w:tcPr>
          <w:p w14:paraId="2E4F4F0D" w14:textId="77777777" w:rsidR="0017231C" w:rsidRPr="00143205" w:rsidRDefault="0017231C" w:rsidP="0017231C">
            <w:pPr>
              <w:spacing w:line="276" w:lineRule="auto"/>
              <w:jc w:val="center"/>
              <w:rPr>
                <w:rFonts w:asciiTheme="majorBidi" w:eastAsia="Times New Roman" w:hAnsiTheme="majorBidi" w:cstheme="majorBidi"/>
                <w:b/>
                <w:bCs/>
                <w:sz w:val="24"/>
                <w:szCs w:val="24"/>
                <w:rtl/>
              </w:rPr>
            </w:pPr>
            <w:r w:rsidRPr="00143205">
              <w:rPr>
                <w:rFonts w:asciiTheme="majorBidi" w:eastAsia="Times New Roman" w:hAnsiTheme="majorBidi" w:cstheme="majorBidi"/>
                <w:b/>
                <w:bCs/>
                <w:sz w:val="24"/>
                <w:szCs w:val="24"/>
                <w:rtl/>
              </w:rPr>
              <w:t>4</w:t>
            </w:r>
          </w:p>
        </w:tc>
        <w:tc>
          <w:tcPr>
            <w:tcW w:w="3735" w:type="pct"/>
          </w:tcPr>
          <w:p w14:paraId="33987DC4" w14:textId="4329F598" w:rsidR="0017231C" w:rsidRPr="00143205" w:rsidRDefault="0017231C" w:rsidP="0017231C">
            <w:pPr>
              <w:spacing w:line="276" w:lineRule="auto"/>
              <w:jc w:val="both"/>
              <w:rPr>
                <w:rFonts w:asciiTheme="majorBidi" w:eastAsia="Times New Roman" w:hAnsiTheme="majorBidi" w:cstheme="majorBidi"/>
                <w:b/>
                <w:bCs/>
                <w:sz w:val="24"/>
                <w:szCs w:val="24"/>
                <w:rtl/>
              </w:rPr>
            </w:pPr>
            <w:r w:rsidRPr="00F034EC">
              <w:rPr>
                <w:rFonts w:asciiTheme="majorBidi" w:hAnsiTheme="majorBidi" w:cstheme="majorBidi"/>
                <w:sz w:val="28"/>
                <w:szCs w:val="28"/>
                <w:rtl/>
              </w:rPr>
              <w:t>تتوفر المستلزمات الطبية والأدوية بشكل مستمر يضمن عدم انقطاع الخدمة عن المريض</w:t>
            </w:r>
            <w:r w:rsidRPr="00F034EC">
              <w:rPr>
                <w:rFonts w:asciiTheme="majorBidi" w:hAnsiTheme="majorBidi" w:cstheme="majorBidi"/>
                <w:sz w:val="28"/>
                <w:szCs w:val="28"/>
              </w:rPr>
              <w:t>.</w:t>
            </w:r>
          </w:p>
        </w:tc>
        <w:tc>
          <w:tcPr>
            <w:tcW w:w="522" w:type="pct"/>
          </w:tcPr>
          <w:p w14:paraId="7C1D9796" w14:textId="07BBD187" w:rsidR="0017231C" w:rsidRPr="00143205" w:rsidRDefault="0017231C" w:rsidP="0017231C">
            <w:pPr>
              <w:spacing w:line="276" w:lineRule="auto"/>
              <w:jc w:val="center"/>
              <w:rPr>
                <w:rFonts w:asciiTheme="majorBidi" w:eastAsia="Times New Roman" w:hAnsiTheme="majorBidi" w:cstheme="majorBidi"/>
                <w:b/>
                <w:bCs/>
                <w:sz w:val="24"/>
                <w:szCs w:val="24"/>
                <w:rtl/>
              </w:rPr>
            </w:pPr>
            <w:r w:rsidRPr="00D015A0">
              <w:rPr>
                <w:b/>
                <w:bCs/>
                <w:sz w:val="24"/>
                <w:szCs w:val="24"/>
              </w:rPr>
              <w:t>3.94</w:t>
            </w:r>
          </w:p>
        </w:tc>
        <w:tc>
          <w:tcPr>
            <w:tcW w:w="549" w:type="pct"/>
          </w:tcPr>
          <w:p w14:paraId="164D53B6" w14:textId="4B61CEC8" w:rsidR="0017231C" w:rsidRPr="00143205" w:rsidRDefault="0017231C" w:rsidP="0017231C">
            <w:pPr>
              <w:spacing w:line="276" w:lineRule="auto"/>
              <w:jc w:val="center"/>
              <w:rPr>
                <w:rFonts w:asciiTheme="majorBidi" w:eastAsia="Times New Roman" w:hAnsiTheme="majorBidi" w:cstheme="majorBidi"/>
                <w:b/>
                <w:bCs/>
                <w:sz w:val="24"/>
                <w:szCs w:val="24"/>
                <w:rtl/>
              </w:rPr>
            </w:pPr>
            <w:r w:rsidRPr="00D015A0">
              <w:rPr>
                <w:b/>
                <w:bCs/>
                <w:sz w:val="24"/>
                <w:szCs w:val="24"/>
              </w:rPr>
              <w:t>1.09</w:t>
            </w:r>
          </w:p>
        </w:tc>
      </w:tr>
      <w:tr w:rsidR="0017231C" w:rsidRPr="00143205" w14:paraId="3F786A7B" w14:textId="77777777" w:rsidTr="00E3389D">
        <w:trPr>
          <w:jc w:val="center"/>
        </w:trPr>
        <w:tc>
          <w:tcPr>
            <w:tcW w:w="194" w:type="pct"/>
            <w:vAlign w:val="center"/>
          </w:tcPr>
          <w:p w14:paraId="385C498A" w14:textId="77777777" w:rsidR="0017231C" w:rsidRPr="00143205" w:rsidRDefault="0017231C" w:rsidP="0017231C">
            <w:pPr>
              <w:spacing w:line="276" w:lineRule="auto"/>
              <w:jc w:val="center"/>
              <w:rPr>
                <w:rFonts w:asciiTheme="majorBidi" w:eastAsia="Times New Roman" w:hAnsiTheme="majorBidi" w:cstheme="majorBidi"/>
                <w:b/>
                <w:bCs/>
                <w:sz w:val="24"/>
                <w:szCs w:val="24"/>
                <w:rtl/>
              </w:rPr>
            </w:pPr>
            <w:r w:rsidRPr="00143205">
              <w:rPr>
                <w:rFonts w:asciiTheme="majorBidi" w:eastAsia="Times New Roman" w:hAnsiTheme="majorBidi" w:cstheme="majorBidi"/>
                <w:b/>
                <w:bCs/>
                <w:sz w:val="24"/>
                <w:szCs w:val="24"/>
                <w:rtl/>
              </w:rPr>
              <w:t>5</w:t>
            </w:r>
          </w:p>
        </w:tc>
        <w:tc>
          <w:tcPr>
            <w:tcW w:w="3735" w:type="pct"/>
          </w:tcPr>
          <w:p w14:paraId="477E101E" w14:textId="4065BA62" w:rsidR="0017231C" w:rsidRPr="00143205" w:rsidRDefault="0017231C" w:rsidP="0017231C">
            <w:pPr>
              <w:spacing w:line="276" w:lineRule="auto"/>
              <w:jc w:val="both"/>
              <w:rPr>
                <w:rFonts w:asciiTheme="majorBidi" w:eastAsia="Times New Roman" w:hAnsiTheme="majorBidi" w:cstheme="majorBidi"/>
                <w:b/>
                <w:bCs/>
                <w:sz w:val="24"/>
                <w:szCs w:val="24"/>
                <w:rtl/>
              </w:rPr>
            </w:pPr>
            <w:r w:rsidRPr="00F034EC">
              <w:rPr>
                <w:rFonts w:asciiTheme="majorBidi" w:hAnsiTheme="majorBidi" w:cstheme="majorBidi"/>
                <w:sz w:val="28"/>
                <w:szCs w:val="28"/>
                <w:rtl/>
              </w:rPr>
              <w:t>توفر أنظمة المستشفى بيانات طبية دقيقة وموثوقة تدعم دقة التشخيص واتخاذ القرار الطبي</w:t>
            </w:r>
            <w:r w:rsidRPr="00F034EC">
              <w:rPr>
                <w:rFonts w:asciiTheme="majorBidi" w:hAnsiTheme="majorBidi" w:cstheme="majorBidi"/>
                <w:sz w:val="28"/>
                <w:szCs w:val="28"/>
              </w:rPr>
              <w:t>.</w:t>
            </w:r>
          </w:p>
        </w:tc>
        <w:tc>
          <w:tcPr>
            <w:tcW w:w="522" w:type="pct"/>
          </w:tcPr>
          <w:p w14:paraId="4A3D38B2" w14:textId="0246A4FA" w:rsidR="0017231C" w:rsidRPr="00143205" w:rsidRDefault="0017231C" w:rsidP="0017231C">
            <w:pPr>
              <w:spacing w:line="276" w:lineRule="auto"/>
              <w:jc w:val="center"/>
              <w:rPr>
                <w:rFonts w:asciiTheme="majorBidi" w:eastAsia="Times New Roman" w:hAnsiTheme="majorBidi" w:cstheme="majorBidi"/>
                <w:b/>
                <w:bCs/>
                <w:sz w:val="24"/>
                <w:szCs w:val="24"/>
                <w:rtl/>
              </w:rPr>
            </w:pPr>
            <w:r w:rsidRPr="00D015A0">
              <w:rPr>
                <w:b/>
                <w:bCs/>
                <w:sz w:val="24"/>
                <w:szCs w:val="24"/>
              </w:rPr>
              <w:t>3.89</w:t>
            </w:r>
          </w:p>
        </w:tc>
        <w:tc>
          <w:tcPr>
            <w:tcW w:w="549" w:type="pct"/>
          </w:tcPr>
          <w:p w14:paraId="29B4F0CA" w14:textId="6B33C7E2" w:rsidR="0017231C" w:rsidRPr="00143205" w:rsidRDefault="0017231C" w:rsidP="0017231C">
            <w:pPr>
              <w:spacing w:line="276" w:lineRule="auto"/>
              <w:jc w:val="center"/>
              <w:rPr>
                <w:rFonts w:asciiTheme="majorBidi" w:eastAsia="Times New Roman" w:hAnsiTheme="majorBidi" w:cstheme="majorBidi"/>
                <w:b/>
                <w:bCs/>
                <w:sz w:val="24"/>
                <w:szCs w:val="24"/>
                <w:rtl/>
              </w:rPr>
            </w:pPr>
            <w:r w:rsidRPr="00D015A0">
              <w:rPr>
                <w:b/>
                <w:bCs/>
                <w:sz w:val="24"/>
                <w:szCs w:val="24"/>
              </w:rPr>
              <w:t>1.13</w:t>
            </w:r>
          </w:p>
        </w:tc>
      </w:tr>
      <w:tr w:rsidR="0017231C" w:rsidRPr="00143205" w14:paraId="0AE6CDF8" w14:textId="77777777" w:rsidTr="00744262">
        <w:trPr>
          <w:jc w:val="center"/>
        </w:trPr>
        <w:tc>
          <w:tcPr>
            <w:tcW w:w="3929" w:type="pct"/>
            <w:gridSpan w:val="2"/>
            <w:vAlign w:val="center"/>
          </w:tcPr>
          <w:p w14:paraId="0999CD99" w14:textId="77777777" w:rsidR="0017231C" w:rsidRPr="00143205" w:rsidRDefault="0017231C" w:rsidP="0017231C">
            <w:pPr>
              <w:spacing w:line="276" w:lineRule="auto"/>
              <w:jc w:val="center"/>
              <w:rPr>
                <w:rFonts w:asciiTheme="majorBidi" w:eastAsia="Times New Roman" w:hAnsiTheme="majorBidi" w:cstheme="majorBidi"/>
                <w:b/>
                <w:bCs/>
                <w:sz w:val="24"/>
                <w:szCs w:val="24"/>
                <w:rtl/>
              </w:rPr>
            </w:pPr>
            <w:r w:rsidRPr="00143205">
              <w:rPr>
                <w:rFonts w:asciiTheme="majorBidi" w:eastAsia="Times New Roman" w:hAnsiTheme="majorBidi" w:cstheme="majorBidi"/>
                <w:b/>
                <w:bCs/>
                <w:sz w:val="24"/>
                <w:szCs w:val="24"/>
                <w:rtl/>
              </w:rPr>
              <w:t>المتوسط العام</w:t>
            </w:r>
          </w:p>
        </w:tc>
        <w:tc>
          <w:tcPr>
            <w:tcW w:w="1071" w:type="pct"/>
            <w:gridSpan w:val="2"/>
          </w:tcPr>
          <w:p w14:paraId="4B5A739A" w14:textId="633889A4" w:rsidR="0017231C" w:rsidRPr="00143205" w:rsidRDefault="0017231C" w:rsidP="0017231C">
            <w:pPr>
              <w:spacing w:line="276" w:lineRule="auto"/>
              <w:jc w:val="center"/>
              <w:rPr>
                <w:rFonts w:asciiTheme="majorBidi" w:eastAsia="Times New Roman" w:hAnsiTheme="majorBidi" w:cstheme="majorBidi"/>
                <w:b/>
                <w:bCs/>
                <w:sz w:val="24"/>
                <w:szCs w:val="24"/>
                <w:rtl/>
              </w:rPr>
            </w:pPr>
            <w:r w:rsidRPr="00811517">
              <w:rPr>
                <w:rFonts w:asciiTheme="majorBidi" w:eastAsia="Times New Roman" w:hAnsiTheme="majorBidi" w:cstheme="majorBidi"/>
                <w:b/>
                <w:bCs/>
                <w:sz w:val="24"/>
                <w:szCs w:val="24"/>
              </w:rPr>
              <w:t>3.</w:t>
            </w:r>
            <w:r>
              <w:rPr>
                <w:rFonts w:asciiTheme="majorBidi" w:eastAsia="Times New Roman" w:hAnsiTheme="majorBidi" w:cstheme="majorBidi"/>
                <w:b/>
                <w:bCs/>
                <w:sz w:val="24"/>
                <w:szCs w:val="24"/>
              </w:rPr>
              <w:t>94</w:t>
            </w:r>
          </w:p>
        </w:tc>
      </w:tr>
    </w:tbl>
    <w:p w14:paraId="53786601" w14:textId="77777777" w:rsidR="00DD740A" w:rsidRPr="00734725" w:rsidRDefault="00DD740A" w:rsidP="00DD740A">
      <w:pPr>
        <w:spacing w:after="0"/>
        <w:jc w:val="center"/>
        <w:rPr>
          <w:rFonts w:asciiTheme="majorBidi" w:eastAsia="Times New Roman" w:hAnsiTheme="majorBidi" w:cstheme="majorBidi"/>
          <w:sz w:val="28"/>
          <w:szCs w:val="28"/>
          <w:rtl/>
          <w:lang w:bidi="ar-EG"/>
        </w:rPr>
      </w:pPr>
      <w:r w:rsidRPr="00B3475E">
        <w:rPr>
          <w:rFonts w:asciiTheme="majorBidi" w:eastAsia="Times New Roman" w:hAnsiTheme="majorBidi" w:cstheme="majorBidi"/>
          <w:sz w:val="28"/>
          <w:szCs w:val="28"/>
          <w:rtl/>
          <w:lang w:bidi="ar-EG"/>
        </w:rPr>
        <w:t xml:space="preserve">المصدر : من إعداد الباحث بالاعتماد على مخرجات برنامج </w:t>
      </w:r>
      <w:r w:rsidRPr="00B3475E">
        <w:rPr>
          <w:rFonts w:asciiTheme="majorBidi" w:eastAsia="Times New Roman" w:hAnsiTheme="majorBidi" w:cstheme="majorBidi"/>
          <w:sz w:val="28"/>
          <w:szCs w:val="28"/>
          <w:lang w:bidi="ar-EG"/>
        </w:rPr>
        <w:t>SPSS. V26</w:t>
      </w:r>
    </w:p>
    <w:p w14:paraId="3283F9A7" w14:textId="77777777" w:rsidR="00431C99" w:rsidRPr="00431C99" w:rsidRDefault="00431C99" w:rsidP="00431C99">
      <w:pPr>
        <w:spacing w:line="360" w:lineRule="auto"/>
        <w:ind w:firstLine="284"/>
        <w:jc w:val="both"/>
        <w:rPr>
          <w:rFonts w:asciiTheme="majorBidi" w:hAnsiTheme="majorBidi" w:cs="Times New Roman"/>
          <w:sz w:val="28"/>
          <w:szCs w:val="28"/>
        </w:rPr>
      </w:pPr>
      <w:r w:rsidRPr="00431C99">
        <w:rPr>
          <w:rFonts w:asciiTheme="majorBidi" w:hAnsiTheme="majorBidi" w:cs="Times New Roman"/>
          <w:sz w:val="28"/>
          <w:szCs w:val="28"/>
          <w:rtl/>
        </w:rPr>
        <w:t xml:space="preserve">يستعرض الجدول رقم (4-13) نتائج التحليل الإحصائي لآراء أفراد العينة نحو بُعد </w:t>
      </w:r>
      <w:r w:rsidRPr="00431C99">
        <w:rPr>
          <w:rFonts w:asciiTheme="majorBidi" w:hAnsiTheme="majorBidi" w:cs="Times New Roman"/>
          <w:sz w:val="28"/>
          <w:szCs w:val="28"/>
        </w:rPr>
        <w:t>"</w:t>
      </w:r>
      <w:r w:rsidRPr="00431C99">
        <w:rPr>
          <w:rFonts w:asciiTheme="majorBidi" w:hAnsiTheme="majorBidi" w:cs="Times New Roman"/>
          <w:sz w:val="28"/>
          <w:szCs w:val="28"/>
          <w:rtl/>
        </w:rPr>
        <w:t>الاعتمادية</w:t>
      </w:r>
      <w:r w:rsidRPr="00431C99">
        <w:rPr>
          <w:rFonts w:asciiTheme="majorBidi" w:hAnsiTheme="majorBidi" w:cs="Times New Roman"/>
          <w:sz w:val="28"/>
          <w:szCs w:val="28"/>
        </w:rPr>
        <w:t xml:space="preserve">" (Reliability) </w:t>
      </w:r>
      <w:r w:rsidRPr="00431C99">
        <w:rPr>
          <w:rFonts w:asciiTheme="majorBidi" w:hAnsiTheme="majorBidi" w:cs="Times New Roman"/>
          <w:sz w:val="28"/>
          <w:szCs w:val="28"/>
          <w:rtl/>
        </w:rPr>
        <w:t>كأحد المرتكزات الحيوية لجودة الخدمات الصحية في مستشفيات التجمع الصحي الأول بالرياض، وتكشف النتائج عن وجود اتجاه إيجابي مرتفع وقوي لدى المبحوثين نحو ثبات ودقة الخدمات المقدمة، حيث تراوحت المتوسطات الحسابية للعبارات بين (3.89 و 4.04) على مقياس ليكرت الخماسي، وهي قيم تقع ضمن فئة التقدير "مرتفع</w:t>
      </w:r>
      <w:r w:rsidRPr="00431C99">
        <w:rPr>
          <w:rFonts w:asciiTheme="majorBidi" w:hAnsiTheme="majorBidi" w:cs="Times New Roman"/>
          <w:sz w:val="28"/>
          <w:szCs w:val="28"/>
        </w:rPr>
        <w:t>".</w:t>
      </w:r>
    </w:p>
    <w:p w14:paraId="0C0D3884" w14:textId="626CF555" w:rsidR="00431C99" w:rsidRPr="00431C99" w:rsidRDefault="00431C99" w:rsidP="00431C99">
      <w:pPr>
        <w:spacing w:line="360" w:lineRule="auto"/>
        <w:ind w:firstLine="284"/>
        <w:jc w:val="both"/>
        <w:rPr>
          <w:rFonts w:asciiTheme="majorBidi" w:hAnsiTheme="majorBidi" w:cs="Times New Roman"/>
          <w:sz w:val="28"/>
          <w:szCs w:val="28"/>
        </w:rPr>
      </w:pPr>
      <w:r w:rsidRPr="00431C99">
        <w:rPr>
          <w:rFonts w:asciiTheme="majorBidi" w:hAnsiTheme="majorBidi" w:cs="Times New Roman"/>
          <w:sz w:val="28"/>
          <w:szCs w:val="28"/>
          <w:rtl/>
        </w:rPr>
        <w:t>وقد جاءت العبارة رقم (1) التي تنص على أن "تلتزم المستشفى بتقديم الخدمات الصحية للمرضى بدقة عالية منذ المرة الأولى" في المرتبة الأولى بمتوسط حسابي قدره (4.04)، مما يعكس نجاح المنظومة الصحية في تحقيق معايير الجودة الصارمة وتقليل نسبة الأخطاء من المرحلة الأولى للرعاية، تلتها في المرتبة الثانية العبارة رقم (4) والمتعلقة بـ "توفر المستلزمات الطبية والأدوية بشكل مستمر" بمتوسط (3.94)، مما يؤكد كفاءة سلاسل الإمداد وضمان استمرارية الرعاية دون انقطاع</w:t>
      </w:r>
      <w:r>
        <w:rPr>
          <w:rFonts w:asciiTheme="majorBidi" w:hAnsiTheme="majorBidi" w:cs="Times New Roman" w:hint="cs"/>
          <w:sz w:val="28"/>
          <w:szCs w:val="28"/>
          <w:rtl/>
        </w:rPr>
        <w:t>،</w:t>
      </w:r>
      <w:r w:rsidRPr="00431C99">
        <w:rPr>
          <w:rFonts w:asciiTheme="majorBidi" w:hAnsiTheme="majorBidi" w:cs="Times New Roman"/>
          <w:sz w:val="28"/>
          <w:szCs w:val="28"/>
          <w:rtl/>
        </w:rPr>
        <w:t xml:space="preserve"> وفي المقابل، حصلت العبارة رقم (5) المتعلقة بـ "توفير أنظمة المستشفى لبيانات طبية دقيقة وموثوقة تدعم اتخاذ القرار" على أدنى متوسط (3.89)، وهو ما يشير إلى ضرورة الاستمرار في تطوير وتحديث قواعد البيانات السريرية لضمان أعلى درجات الموثوقية المعلوماتية لدعم الأطباء في قراراتهم التشخيصية، رغم بقاء التقييم العام لهذا الجانب إيجابياً</w:t>
      </w:r>
      <w:r w:rsidRPr="00431C99">
        <w:rPr>
          <w:rFonts w:asciiTheme="majorBidi" w:hAnsiTheme="majorBidi" w:cs="Times New Roman"/>
          <w:sz w:val="28"/>
          <w:szCs w:val="28"/>
        </w:rPr>
        <w:t>.</w:t>
      </w:r>
    </w:p>
    <w:p w14:paraId="723DD6F3" w14:textId="77777777" w:rsidR="00431C99" w:rsidRPr="00431C99" w:rsidRDefault="00431C99" w:rsidP="00431C99">
      <w:pPr>
        <w:spacing w:line="360" w:lineRule="auto"/>
        <w:ind w:firstLine="284"/>
        <w:jc w:val="both"/>
        <w:rPr>
          <w:rFonts w:asciiTheme="majorBidi" w:hAnsiTheme="majorBidi" w:cs="Times New Roman"/>
          <w:sz w:val="28"/>
          <w:szCs w:val="28"/>
        </w:rPr>
      </w:pPr>
      <w:r w:rsidRPr="00431C99">
        <w:rPr>
          <w:rFonts w:asciiTheme="majorBidi" w:hAnsiTheme="majorBidi" w:cs="Times New Roman"/>
          <w:sz w:val="28"/>
          <w:szCs w:val="28"/>
          <w:rtl/>
        </w:rPr>
        <w:t xml:space="preserve">وبالنظر إلى قيم الانحراف المعياري، نجد أنها تراوحت بين (1.00 و 1.13)، حيث سجلت العبارة الأولى أقل انحراف معياري (1.00)، مما يدل على توافق واسع بين الكوادر حول التزام المستشفى بالدقة </w:t>
      </w:r>
      <w:r w:rsidRPr="00431C99">
        <w:rPr>
          <w:rFonts w:asciiTheme="majorBidi" w:hAnsiTheme="majorBidi" w:cs="Times New Roman"/>
          <w:sz w:val="28"/>
          <w:szCs w:val="28"/>
          <w:rtl/>
        </w:rPr>
        <w:lastRenderedPageBreak/>
        <w:t>المتناهية، بينما سجلت العبارة الخامسة أعلى انحراف (1.13)، مما يعكس تبايناً طفيفاً في تجارب المبحوثين مع الأنظمة التقنية ومدى دقة البيانات المتاحة عبر الأقسام المختلفة</w:t>
      </w:r>
      <w:r w:rsidRPr="00431C99">
        <w:rPr>
          <w:rFonts w:asciiTheme="majorBidi" w:hAnsiTheme="majorBidi" w:cs="Times New Roman"/>
          <w:sz w:val="28"/>
          <w:szCs w:val="28"/>
        </w:rPr>
        <w:t>.</w:t>
      </w:r>
    </w:p>
    <w:p w14:paraId="0F5C9023" w14:textId="090CB8EA" w:rsidR="000B2E75" w:rsidRPr="00431C99" w:rsidRDefault="00431C99" w:rsidP="00431C99">
      <w:pPr>
        <w:spacing w:line="360" w:lineRule="auto"/>
        <w:ind w:firstLine="284"/>
        <w:jc w:val="both"/>
        <w:rPr>
          <w:rFonts w:asciiTheme="majorBidi" w:hAnsiTheme="majorBidi" w:cs="Times New Roman"/>
          <w:sz w:val="28"/>
          <w:szCs w:val="28"/>
          <w:rtl/>
        </w:rPr>
      </w:pPr>
      <w:r w:rsidRPr="00431C99">
        <w:rPr>
          <w:rFonts w:asciiTheme="majorBidi" w:hAnsiTheme="majorBidi" w:cs="Times New Roman"/>
          <w:sz w:val="28"/>
          <w:szCs w:val="28"/>
          <w:rtl/>
        </w:rPr>
        <w:t>ويُظهر المتوسط العام للبعد البالغ (3.94) أن الاعتمادية تمثل صمام أمان في بناء الثقة بين المستشفى والمرضى، حيث يساهم الالتزام بالبروتوكولات والمواعيد وتوفر الإمدادات في خلق بيئة علاجية مستقرة</w:t>
      </w:r>
      <w:r>
        <w:rPr>
          <w:rFonts w:asciiTheme="majorBidi" w:hAnsiTheme="majorBidi" w:cs="Times New Roman" w:hint="cs"/>
          <w:sz w:val="28"/>
          <w:szCs w:val="28"/>
          <w:rtl/>
        </w:rPr>
        <w:t>،</w:t>
      </w:r>
      <w:r w:rsidRPr="00431C99">
        <w:rPr>
          <w:rFonts w:asciiTheme="majorBidi" w:hAnsiTheme="majorBidi" w:cs="Times New Roman"/>
          <w:sz w:val="28"/>
          <w:szCs w:val="28"/>
          <w:rtl/>
        </w:rPr>
        <w:t xml:space="preserve"> ومع ذلك، يمكن تعزيز هذا البُعد من خلال رفع مستوى تكامل الأنظمة المعلوماتية لضمان تدفق بيانات دقيقة وشاملة تدعم الجانب السريري، بما يرسخ مفهوم "الرعاية الموثوقة" كخيار أول للمستفيدين في مدينة الرياض</w:t>
      </w:r>
      <w:r w:rsidR="00DD740A" w:rsidRPr="00FE3BEB">
        <w:rPr>
          <w:rFonts w:asciiTheme="majorBidi" w:hAnsiTheme="majorBidi" w:cs="Times New Roman"/>
          <w:sz w:val="28"/>
          <w:szCs w:val="28"/>
        </w:rPr>
        <w:t>.</w:t>
      </w:r>
    </w:p>
    <w:p w14:paraId="2EDD28E6" w14:textId="77777777" w:rsidR="00DD740A" w:rsidRPr="007D4942" w:rsidRDefault="00DD740A" w:rsidP="00DD740A">
      <w:pPr>
        <w:spacing w:after="0"/>
        <w:ind w:left="360"/>
        <w:jc w:val="center"/>
        <w:rPr>
          <w:rFonts w:asciiTheme="majorBidi" w:eastAsia="Calibri" w:hAnsiTheme="majorBidi" w:cstheme="majorBidi"/>
          <w:b/>
          <w:bCs/>
          <w:sz w:val="28"/>
          <w:szCs w:val="28"/>
          <w:rtl/>
          <w:lang w:bidi="ar-EG"/>
        </w:rPr>
      </w:pPr>
      <w:r w:rsidRPr="007D4942">
        <w:rPr>
          <w:rFonts w:asciiTheme="majorBidi" w:eastAsia="Calibri" w:hAnsiTheme="majorBidi" w:cstheme="majorBidi"/>
          <w:b/>
          <w:bCs/>
          <w:sz w:val="28"/>
          <w:szCs w:val="28"/>
          <w:rtl/>
          <w:lang w:bidi="ar-EG"/>
        </w:rPr>
        <w:t>جدول (</w:t>
      </w:r>
      <w:r>
        <w:rPr>
          <w:rFonts w:asciiTheme="majorBidi" w:eastAsia="Calibri" w:hAnsiTheme="majorBidi" w:cstheme="majorBidi" w:hint="cs"/>
          <w:b/>
          <w:bCs/>
          <w:sz w:val="28"/>
          <w:szCs w:val="28"/>
          <w:rtl/>
          <w:lang w:bidi="ar-EG"/>
        </w:rPr>
        <w:t>4</w:t>
      </w:r>
      <w:r w:rsidRPr="007D4942">
        <w:rPr>
          <w:rFonts w:asciiTheme="majorBidi" w:eastAsia="Calibri" w:hAnsiTheme="majorBidi" w:cstheme="majorBidi"/>
          <w:b/>
          <w:bCs/>
          <w:sz w:val="28"/>
          <w:szCs w:val="28"/>
          <w:rtl/>
          <w:lang w:bidi="ar-EG"/>
        </w:rPr>
        <w:t>-</w:t>
      </w:r>
      <w:r>
        <w:rPr>
          <w:rFonts w:asciiTheme="majorBidi" w:eastAsia="Calibri" w:hAnsiTheme="majorBidi" w:cstheme="majorBidi" w:hint="cs"/>
          <w:b/>
          <w:bCs/>
          <w:sz w:val="28"/>
          <w:szCs w:val="28"/>
          <w:rtl/>
          <w:lang w:bidi="ar-EG"/>
        </w:rPr>
        <w:t>14</w:t>
      </w:r>
      <w:r w:rsidRPr="007D4942">
        <w:rPr>
          <w:rFonts w:asciiTheme="majorBidi" w:eastAsia="Calibri" w:hAnsiTheme="majorBidi" w:cstheme="majorBidi"/>
          <w:b/>
          <w:bCs/>
          <w:sz w:val="28"/>
          <w:szCs w:val="28"/>
          <w:rtl/>
          <w:lang w:bidi="ar-EG"/>
        </w:rPr>
        <w:t>)</w:t>
      </w:r>
    </w:p>
    <w:p w14:paraId="7576BC52" w14:textId="601A9C01" w:rsidR="00DD740A" w:rsidRPr="0017231C" w:rsidRDefault="00DD740A" w:rsidP="00DD740A">
      <w:pPr>
        <w:spacing w:after="0"/>
        <w:ind w:left="360"/>
        <w:jc w:val="center"/>
        <w:rPr>
          <w:rFonts w:asciiTheme="majorBidi" w:eastAsia="Calibri" w:hAnsiTheme="majorBidi" w:cstheme="majorBidi"/>
          <w:b/>
          <w:bCs/>
          <w:sz w:val="28"/>
          <w:szCs w:val="28"/>
          <w:rtl/>
          <w:lang w:bidi="ar-EG"/>
        </w:rPr>
      </w:pPr>
      <w:r w:rsidRPr="0017231C">
        <w:rPr>
          <w:rFonts w:asciiTheme="majorBidi" w:eastAsia="Calibri" w:hAnsiTheme="majorBidi" w:cstheme="majorBidi"/>
          <w:b/>
          <w:bCs/>
          <w:sz w:val="28"/>
          <w:szCs w:val="28"/>
          <w:rtl/>
          <w:lang w:bidi="ar-EG"/>
        </w:rPr>
        <w:t xml:space="preserve">تحليل اتجاهات الأفراد نحو بعد </w:t>
      </w:r>
      <w:r w:rsidR="0017231C" w:rsidRPr="0017231C">
        <w:rPr>
          <w:rFonts w:asciiTheme="majorBidi" w:eastAsia="Calibri" w:hAnsiTheme="majorBidi" w:cs="Times New Roman"/>
          <w:b/>
          <w:bCs/>
          <w:sz w:val="28"/>
          <w:szCs w:val="28"/>
          <w:rtl/>
          <w:lang w:bidi="ar-EG"/>
        </w:rPr>
        <w:t>الاستجابة والتعاطف</w:t>
      </w:r>
    </w:p>
    <w:tbl>
      <w:tblPr>
        <w:tblStyle w:val="TableGrid"/>
        <w:bidiVisual/>
        <w:tblW w:w="4920" w:type="pct"/>
        <w:tblLook w:val="04A0" w:firstRow="1" w:lastRow="0" w:firstColumn="1" w:lastColumn="0" w:noHBand="0" w:noVBand="1"/>
      </w:tblPr>
      <w:tblGrid>
        <w:gridCol w:w="355"/>
        <w:gridCol w:w="6615"/>
        <w:gridCol w:w="947"/>
        <w:gridCol w:w="998"/>
      </w:tblGrid>
      <w:tr w:rsidR="0017231C" w:rsidRPr="00143205" w14:paraId="2457C5EB" w14:textId="77777777" w:rsidTr="0017231C">
        <w:tc>
          <w:tcPr>
            <w:tcW w:w="199" w:type="pct"/>
            <w:shd w:val="clear" w:color="auto" w:fill="B7CFED" w:themeFill="text2" w:themeFillTint="40"/>
            <w:vAlign w:val="center"/>
          </w:tcPr>
          <w:p w14:paraId="67237B8A" w14:textId="77777777" w:rsidR="0017231C" w:rsidRPr="00143205" w:rsidRDefault="0017231C" w:rsidP="00DC3A62">
            <w:pPr>
              <w:spacing w:line="360" w:lineRule="auto"/>
              <w:jc w:val="center"/>
              <w:rPr>
                <w:rFonts w:asciiTheme="majorBidi" w:eastAsia="Times New Roman" w:hAnsiTheme="majorBidi" w:cstheme="majorBidi"/>
                <w:b/>
                <w:bCs/>
                <w:sz w:val="24"/>
                <w:szCs w:val="24"/>
                <w:rtl/>
              </w:rPr>
            </w:pPr>
            <w:r w:rsidRPr="00143205">
              <w:rPr>
                <w:rFonts w:asciiTheme="majorBidi" w:eastAsia="Times New Roman" w:hAnsiTheme="majorBidi" w:cstheme="majorBidi"/>
                <w:b/>
                <w:bCs/>
                <w:sz w:val="24"/>
                <w:szCs w:val="24"/>
                <w:rtl/>
              </w:rPr>
              <w:t>م</w:t>
            </w:r>
          </w:p>
        </w:tc>
        <w:tc>
          <w:tcPr>
            <w:tcW w:w="3710" w:type="pct"/>
            <w:shd w:val="clear" w:color="auto" w:fill="B7CFED" w:themeFill="text2" w:themeFillTint="40"/>
            <w:vAlign w:val="center"/>
          </w:tcPr>
          <w:p w14:paraId="574750BF" w14:textId="77777777" w:rsidR="0017231C" w:rsidRPr="00143205" w:rsidRDefault="0017231C" w:rsidP="00DC3A62">
            <w:pPr>
              <w:spacing w:line="360" w:lineRule="auto"/>
              <w:jc w:val="center"/>
              <w:rPr>
                <w:rFonts w:asciiTheme="majorBidi" w:eastAsia="Times New Roman" w:hAnsiTheme="majorBidi" w:cstheme="majorBidi"/>
                <w:b/>
                <w:bCs/>
                <w:sz w:val="24"/>
                <w:szCs w:val="24"/>
                <w:rtl/>
              </w:rPr>
            </w:pPr>
            <w:r w:rsidRPr="00143205">
              <w:rPr>
                <w:rFonts w:asciiTheme="majorBidi" w:eastAsia="Times New Roman" w:hAnsiTheme="majorBidi" w:cstheme="majorBidi"/>
                <w:b/>
                <w:bCs/>
                <w:sz w:val="24"/>
                <w:szCs w:val="24"/>
                <w:rtl/>
              </w:rPr>
              <w:t>العبارة</w:t>
            </w:r>
          </w:p>
        </w:tc>
        <w:tc>
          <w:tcPr>
            <w:tcW w:w="531" w:type="pct"/>
            <w:shd w:val="clear" w:color="auto" w:fill="B7CFED" w:themeFill="text2" w:themeFillTint="40"/>
            <w:vAlign w:val="center"/>
          </w:tcPr>
          <w:p w14:paraId="65F193A4" w14:textId="77777777" w:rsidR="0017231C" w:rsidRPr="00143205" w:rsidRDefault="0017231C" w:rsidP="00DC3A62">
            <w:pPr>
              <w:spacing w:line="360" w:lineRule="auto"/>
              <w:jc w:val="center"/>
              <w:rPr>
                <w:rFonts w:asciiTheme="majorBidi" w:eastAsia="Times New Roman" w:hAnsiTheme="majorBidi" w:cstheme="majorBidi"/>
                <w:b/>
                <w:bCs/>
                <w:sz w:val="24"/>
                <w:szCs w:val="24"/>
                <w:rtl/>
              </w:rPr>
            </w:pPr>
            <w:r w:rsidRPr="00143205">
              <w:rPr>
                <w:rFonts w:asciiTheme="majorBidi" w:eastAsia="Times New Roman" w:hAnsiTheme="majorBidi" w:cstheme="majorBidi"/>
                <w:b/>
                <w:bCs/>
                <w:sz w:val="24"/>
                <w:szCs w:val="24"/>
                <w:rtl/>
              </w:rPr>
              <w:t>المتوسط</w:t>
            </w:r>
          </w:p>
        </w:tc>
        <w:tc>
          <w:tcPr>
            <w:tcW w:w="560" w:type="pct"/>
            <w:shd w:val="clear" w:color="auto" w:fill="B7CFED" w:themeFill="text2" w:themeFillTint="40"/>
            <w:vAlign w:val="center"/>
          </w:tcPr>
          <w:p w14:paraId="7FB9D5C3" w14:textId="77777777" w:rsidR="0017231C" w:rsidRPr="00143205" w:rsidRDefault="0017231C" w:rsidP="00DC3A62">
            <w:pPr>
              <w:spacing w:line="360" w:lineRule="auto"/>
              <w:jc w:val="center"/>
              <w:rPr>
                <w:rFonts w:asciiTheme="majorBidi" w:eastAsia="Times New Roman" w:hAnsiTheme="majorBidi" w:cstheme="majorBidi"/>
                <w:b/>
                <w:bCs/>
                <w:sz w:val="24"/>
                <w:szCs w:val="24"/>
                <w:rtl/>
              </w:rPr>
            </w:pPr>
            <w:r w:rsidRPr="00143205">
              <w:rPr>
                <w:rFonts w:asciiTheme="majorBidi" w:eastAsia="Times New Roman" w:hAnsiTheme="majorBidi" w:cstheme="majorBidi"/>
                <w:b/>
                <w:bCs/>
                <w:sz w:val="24"/>
                <w:szCs w:val="24"/>
                <w:rtl/>
              </w:rPr>
              <w:t>الانحراف المعياري</w:t>
            </w:r>
          </w:p>
        </w:tc>
      </w:tr>
      <w:tr w:rsidR="0017231C" w:rsidRPr="00143205" w14:paraId="11DECC15" w14:textId="77777777" w:rsidTr="001278E8">
        <w:tc>
          <w:tcPr>
            <w:tcW w:w="199" w:type="pct"/>
            <w:vAlign w:val="center"/>
          </w:tcPr>
          <w:p w14:paraId="56509D57" w14:textId="77777777" w:rsidR="0017231C" w:rsidRPr="00143205" w:rsidRDefault="0017231C" w:rsidP="0017231C">
            <w:pPr>
              <w:spacing w:line="360" w:lineRule="auto"/>
              <w:jc w:val="center"/>
              <w:rPr>
                <w:rFonts w:asciiTheme="majorBidi" w:eastAsia="Times New Roman" w:hAnsiTheme="majorBidi" w:cstheme="majorBidi"/>
                <w:b/>
                <w:bCs/>
                <w:sz w:val="24"/>
                <w:szCs w:val="24"/>
                <w:rtl/>
              </w:rPr>
            </w:pPr>
            <w:r w:rsidRPr="00143205">
              <w:rPr>
                <w:rFonts w:asciiTheme="majorBidi" w:eastAsia="Times New Roman" w:hAnsiTheme="majorBidi" w:cstheme="majorBidi"/>
                <w:b/>
                <w:bCs/>
                <w:sz w:val="24"/>
                <w:szCs w:val="24"/>
                <w:rtl/>
              </w:rPr>
              <w:t>1</w:t>
            </w:r>
          </w:p>
        </w:tc>
        <w:tc>
          <w:tcPr>
            <w:tcW w:w="3710" w:type="pct"/>
          </w:tcPr>
          <w:p w14:paraId="6DB0EBB1" w14:textId="71BB24BF" w:rsidR="0017231C" w:rsidRPr="00143205" w:rsidRDefault="0017231C" w:rsidP="0017231C">
            <w:pPr>
              <w:jc w:val="both"/>
              <w:rPr>
                <w:rFonts w:asciiTheme="majorBidi" w:eastAsia="Times New Roman" w:hAnsiTheme="majorBidi" w:cstheme="majorBidi"/>
                <w:b/>
                <w:bCs/>
                <w:sz w:val="24"/>
                <w:szCs w:val="24"/>
                <w:rtl/>
              </w:rPr>
            </w:pPr>
            <w:r w:rsidRPr="00F034EC">
              <w:rPr>
                <w:rFonts w:asciiTheme="majorBidi" w:hAnsiTheme="majorBidi" w:cstheme="majorBidi"/>
                <w:sz w:val="28"/>
                <w:szCs w:val="28"/>
                <w:rtl/>
              </w:rPr>
              <w:t>يبدي العاملون رغبة صادقة ومستمرة في مساعدة المرضى والاستجابة لطلباتهم بسرعة</w:t>
            </w:r>
            <w:r w:rsidRPr="00F034EC">
              <w:rPr>
                <w:rFonts w:asciiTheme="majorBidi" w:hAnsiTheme="majorBidi" w:cstheme="majorBidi"/>
                <w:sz w:val="28"/>
                <w:szCs w:val="28"/>
              </w:rPr>
              <w:t>.</w:t>
            </w:r>
          </w:p>
        </w:tc>
        <w:tc>
          <w:tcPr>
            <w:tcW w:w="531" w:type="pct"/>
          </w:tcPr>
          <w:p w14:paraId="374EE461" w14:textId="3C01B0E1" w:rsidR="0017231C" w:rsidRPr="00143205" w:rsidRDefault="0017231C" w:rsidP="0017231C">
            <w:pPr>
              <w:spacing w:line="360" w:lineRule="auto"/>
              <w:jc w:val="center"/>
              <w:rPr>
                <w:rFonts w:asciiTheme="majorBidi" w:eastAsia="Times New Roman" w:hAnsiTheme="majorBidi" w:cstheme="majorBidi"/>
                <w:b/>
                <w:bCs/>
                <w:sz w:val="24"/>
                <w:szCs w:val="24"/>
                <w:rtl/>
              </w:rPr>
            </w:pPr>
            <w:r w:rsidRPr="00813D46">
              <w:rPr>
                <w:b/>
                <w:bCs/>
                <w:sz w:val="24"/>
                <w:szCs w:val="24"/>
              </w:rPr>
              <w:t>4.22</w:t>
            </w:r>
          </w:p>
        </w:tc>
        <w:tc>
          <w:tcPr>
            <w:tcW w:w="560" w:type="pct"/>
          </w:tcPr>
          <w:p w14:paraId="689C3979" w14:textId="27EB6C4D" w:rsidR="0017231C" w:rsidRPr="00143205" w:rsidRDefault="0017231C" w:rsidP="0017231C">
            <w:pPr>
              <w:spacing w:line="360" w:lineRule="auto"/>
              <w:jc w:val="center"/>
              <w:rPr>
                <w:rFonts w:asciiTheme="majorBidi" w:eastAsia="Times New Roman" w:hAnsiTheme="majorBidi" w:cstheme="majorBidi"/>
                <w:b/>
                <w:bCs/>
                <w:sz w:val="24"/>
                <w:szCs w:val="24"/>
                <w:rtl/>
              </w:rPr>
            </w:pPr>
            <w:r w:rsidRPr="00813D46">
              <w:rPr>
                <w:b/>
                <w:bCs/>
                <w:sz w:val="24"/>
                <w:szCs w:val="24"/>
              </w:rPr>
              <w:t>0.94</w:t>
            </w:r>
          </w:p>
        </w:tc>
      </w:tr>
      <w:tr w:rsidR="0017231C" w:rsidRPr="00143205" w14:paraId="27C579D5" w14:textId="77777777" w:rsidTr="001278E8">
        <w:tc>
          <w:tcPr>
            <w:tcW w:w="199" w:type="pct"/>
            <w:vAlign w:val="center"/>
          </w:tcPr>
          <w:p w14:paraId="2B47F57B" w14:textId="77777777" w:rsidR="0017231C" w:rsidRPr="00143205" w:rsidRDefault="0017231C" w:rsidP="0017231C">
            <w:pPr>
              <w:spacing w:line="360" w:lineRule="auto"/>
              <w:jc w:val="center"/>
              <w:rPr>
                <w:rFonts w:asciiTheme="majorBidi" w:eastAsia="Times New Roman" w:hAnsiTheme="majorBidi" w:cstheme="majorBidi"/>
                <w:b/>
                <w:bCs/>
                <w:sz w:val="24"/>
                <w:szCs w:val="24"/>
                <w:rtl/>
              </w:rPr>
            </w:pPr>
            <w:r w:rsidRPr="00143205">
              <w:rPr>
                <w:rFonts w:asciiTheme="majorBidi" w:eastAsia="Times New Roman" w:hAnsiTheme="majorBidi" w:cstheme="majorBidi"/>
                <w:b/>
                <w:bCs/>
                <w:sz w:val="24"/>
                <w:szCs w:val="24"/>
                <w:rtl/>
              </w:rPr>
              <w:t>2</w:t>
            </w:r>
          </w:p>
        </w:tc>
        <w:tc>
          <w:tcPr>
            <w:tcW w:w="3710" w:type="pct"/>
          </w:tcPr>
          <w:p w14:paraId="02A13DD6" w14:textId="785F7999" w:rsidR="0017231C" w:rsidRPr="00143205" w:rsidRDefault="0017231C" w:rsidP="0017231C">
            <w:pPr>
              <w:jc w:val="both"/>
              <w:rPr>
                <w:rFonts w:asciiTheme="majorBidi" w:eastAsia="Times New Roman" w:hAnsiTheme="majorBidi" w:cstheme="majorBidi"/>
                <w:b/>
                <w:bCs/>
                <w:sz w:val="24"/>
                <w:szCs w:val="24"/>
                <w:rtl/>
              </w:rPr>
            </w:pPr>
            <w:r w:rsidRPr="00F034EC">
              <w:rPr>
                <w:rFonts w:asciiTheme="majorBidi" w:hAnsiTheme="majorBidi" w:cstheme="majorBidi"/>
                <w:sz w:val="28"/>
                <w:szCs w:val="28"/>
                <w:rtl/>
              </w:rPr>
              <w:t>يتم التعامل مع حالات الطوارئ واحتياجات المرضى العاجلة بمرونة وسرعة فائقة</w:t>
            </w:r>
            <w:r w:rsidRPr="00F034EC">
              <w:rPr>
                <w:rFonts w:asciiTheme="majorBidi" w:hAnsiTheme="majorBidi" w:cstheme="majorBidi"/>
                <w:sz w:val="28"/>
                <w:szCs w:val="28"/>
              </w:rPr>
              <w:t>.</w:t>
            </w:r>
          </w:p>
        </w:tc>
        <w:tc>
          <w:tcPr>
            <w:tcW w:w="531" w:type="pct"/>
          </w:tcPr>
          <w:p w14:paraId="7ECDFF86" w14:textId="0DA6812B" w:rsidR="0017231C" w:rsidRPr="00143205" w:rsidRDefault="0017231C" w:rsidP="0017231C">
            <w:pPr>
              <w:spacing w:line="360" w:lineRule="auto"/>
              <w:jc w:val="center"/>
              <w:rPr>
                <w:rFonts w:asciiTheme="majorBidi" w:eastAsia="Times New Roman" w:hAnsiTheme="majorBidi" w:cstheme="majorBidi"/>
                <w:b/>
                <w:bCs/>
                <w:sz w:val="24"/>
                <w:szCs w:val="24"/>
                <w:rtl/>
              </w:rPr>
            </w:pPr>
            <w:r w:rsidRPr="00813D46">
              <w:rPr>
                <w:b/>
                <w:bCs/>
                <w:sz w:val="24"/>
                <w:szCs w:val="24"/>
              </w:rPr>
              <w:t>4.04</w:t>
            </w:r>
          </w:p>
        </w:tc>
        <w:tc>
          <w:tcPr>
            <w:tcW w:w="560" w:type="pct"/>
          </w:tcPr>
          <w:p w14:paraId="3FD0AE25" w14:textId="47B61521" w:rsidR="0017231C" w:rsidRPr="00143205" w:rsidRDefault="0017231C" w:rsidP="0017231C">
            <w:pPr>
              <w:spacing w:line="360" w:lineRule="auto"/>
              <w:jc w:val="center"/>
              <w:rPr>
                <w:rFonts w:asciiTheme="majorBidi" w:eastAsia="Times New Roman" w:hAnsiTheme="majorBidi" w:cstheme="majorBidi"/>
                <w:b/>
                <w:bCs/>
                <w:sz w:val="24"/>
                <w:szCs w:val="24"/>
                <w:rtl/>
              </w:rPr>
            </w:pPr>
            <w:r w:rsidRPr="00813D46">
              <w:rPr>
                <w:b/>
                <w:bCs/>
                <w:sz w:val="24"/>
                <w:szCs w:val="24"/>
              </w:rPr>
              <w:t>1.00</w:t>
            </w:r>
          </w:p>
        </w:tc>
      </w:tr>
      <w:tr w:rsidR="0017231C" w:rsidRPr="00143205" w14:paraId="1BA6C74F" w14:textId="77777777" w:rsidTr="001278E8">
        <w:tc>
          <w:tcPr>
            <w:tcW w:w="199" w:type="pct"/>
            <w:vAlign w:val="center"/>
          </w:tcPr>
          <w:p w14:paraId="5DDFA516" w14:textId="77777777" w:rsidR="0017231C" w:rsidRPr="00143205" w:rsidRDefault="0017231C" w:rsidP="0017231C">
            <w:pPr>
              <w:spacing w:line="360" w:lineRule="auto"/>
              <w:jc w:val="center"/>
              <w:rPr>
                <w:rFonts w:asciiTheme="majorBidi" w:eastAsia="Times New Roman" w:hAnsiTheme="majorBidi" w:cstheme="majorBidi"/>
                <w:b/>
                <w:bCs/>
                <w:sz w:val="24"/>
                <w:szCs w:val="24"/>
                <w:rtl/>
              </w:rPr>
            </w:pPr>
            <w:r w:rsidRPr="00143205">
              <w:rPr>
                <w:rFonts w:asciiTheme="majorBidi" w:eastAsia="Times New Roman" w:hAnsiTheme="majorBidi" w:cstheme="majorBidi"/>
                <w:b/>
                <w:bCs/>
                <w:sz w:val="24"/>
                <w:szCs w:val="24"/>
                <w:rtl/>
              </w:rPr>
              <w:t>3</w:t>
            </w:r>
          </w:p>
        </w:tc>
        <w:tc>
          <w:tcPr>
            <w:tcW w:w="3710" w:type="pct"/>
          </w:tcPr>
          <w:p w14:paraId="67CD2C7C" w14:textId="13AB1F98" w:rsidR="0017231C" w:rsidRPr="00143205" w:rsidRDefault="0017231C" w:rsidP="0017231C">
            <w:pPr>
              <w:jc w:val="both"/>
              <w:rPr>
                <w:rFonts w:asciiTheme="majorBidi" w:eastAsia="Times New Roman" w:hAnsiTheme="majorBidi" w:cstheme="majorBidi"/>
                <w:b/>
                <w:bCs/>
                <w:sz w:val="24"/>
                <w:szCs w:val="24"/>
                <w:rtl/>
              </w:rPr>
            </w:pPr>
            <w:r w:rsidRPr="00F034EC">
              <w:rPr>
                <w:rFonts w:asciiTheme="majorBidi" w:hAnsiTheme="majorBidi" w:cstheme="majorBidi"/>
                <w:sz w:val="28"/>
                <w:szCs w:val="28"/>
                <w:rtl/>
              </w:rPr>
              <w:t>يحرص الفريق الطبي على الإصغاء للمرضى وفهم مخاوفهم الصحية بتقدير واحترام</w:t>
            </w:r>
            <w:r w:rsidRPr="00F034EC">
              <w:rPr>
                <w:rFonts w:asciiTheme="majorBidi" w:hAnsiTheme="majorBidi" w:cstheme="majorBidi"/>
                <w:sz w:val="28"/>
                <w:szCs w:val="28"/>
              </w:rPr>
              <w:t>.</w:t>
            </w:r>
          </w:p>
        </w:tc>
        <w:tc>
          <w:tcPr>
            <w:tcW w:w="531" w:type="pct"/>
          </w:tcPr>
          <w:p w14:paraId="453075AD" w14:textId="2F5569E8" w:rsidR="0017231C" w:rsidRPr="00143205" w:rsidRDefault="0017231C" w:rsidP="0017231C">
            <w:pPr>
              <w:spacing w:line="360" w:lineRule="auto"/>
              <w:jc w:val="center"/>
              <w:rPr>
                <w:rFonts w:asciiTheme="majorBidi" w:eastAsia="Times New Roman" w:hAnsiTheme="majorBidi" w:cstheme="majorBidi"/>
                <w:b/>
                <w:bCs/>
                <w:sz w:val="24"/>
                <w:szCs w:val="24"/>
                <w:rtl/>
              </w:rPr>
            </w:pPr>
            <w:r w:rsidRPr="00813D46">
              <w:rPr>
                <w:b/>
                <w:bCs/>
                <w:sz w:val="24"/>
                <w:szCs w:val="24"/>
              </w:rPr>
              <w:t>4.03</w:t>
            </w:r>
          </w:p>
        </w:tc>
        <w:tc>
          <w:tcPr>
            <w:tcW w:w="560" w:type="pct"/>
          </w:tcPr>
          <w:p w14:paraId="6F1F4583" w14:textId="7ACCB7BA" w:rsidR="0017231C" w:rsidRPr="00143205" w:rsidRDefault="0017231C" w:rsidP="0017231C">
            <w:pPr>
              <w:spacing w:line="360" w:lineRule="auto"/>
              <w:jc w:val="center"/>
              <w:rPr>
                <w:rFonts w:asciiTheme="majorBidi" w:eastAsia="Times New Roman" w:hAnsiTheme="majorBidi" w:cstheme="majorBidi"/>
                <w:b/>
                <w:bCs/>
                <w:sz w:val="24"/>
                <w:szCs w:val="24"/>
                <w:rtl/>
              </w:rPr>
            </w:pPr>
            <w:r w:rsidRPr="00813D46">
              <w:rPr>
                <w:b/>
                <w:bCs/>
                <w:sz w:val="24"/>
                <w:szCs w:val="24"/>
              </w:rPr>
              <w:t>0.99</w:t>
            </w:r>
          </w:p>
        </w:tc>
      </w:tr>
      <w:tr w:rsidR="0017231C" w:rsidRPr="00143205" w14:paraId="29F4F200" w14:textId="77777777" w:rsidTr="001278E8">
        <w:tc>
          <w:tcPr>
            <w:tcW w:w="199" w:type="pct"/>
            <w:vAlign w:val="center"/>
          </w:tcPr>
          <w:p w14:paraId="6838EC07" w14:textId="77777777" w:rsidR="0017231C" w:rsidRPr="00143205" w:rsidRDefault="0017231C" w:rsidP="0017231C">
            <w:pPr>
              <w:spacing w:line="360" w:lineRule="auto"/>
              <w:jc w:val="center"/>
              <w:rPr>
                <w:rFonts w:asciiTheme="majorBidi" w:eastAsia="Times New Roman" w:hAnsiTheme="majorBidi" w:cstheme="majorBidi"/>
                <w:b/>
                <w:bCs/>
                <w:sz w:val="24"/>
                <w:szCs w:val="24"/>
                <w:rtl/>
              </w:rPr>
            </w:pPr>
            <w:r w:rsidRPr="00143205">
              <w:rPr>
                <w:rFonts w:asciiTheme="majorBidi" w:eastAsia="Times New Roman" w:hAnsiTheme="majorBidi" w:cstheme="majorBidi"/>
                <w:b/>
                <w:bCs/>
                <w:sz w:val="24"/>
                <w:szCs w:val="24"/>
                <w:rtl/>
              </w:rPr>
              <w:t>4</w:t>
            </w:r>
          </w:p>
        </w:tc>
        <w:tc>
          <w:tcPr>
            <w:tcW w:w="3710" w:type="pct"/>
          </w:tcPr>
          <w:p w14:paraId="6AC3A993" w14:textId="236DDDF4" w:rsidR="0017231C" w:rsidRPr="00143205" w:rsidRDefault="0017231C" w:rsidP="0017231C">
            <w:pPr>
              <w:jc w:val="both"/>
              <w:rPr>
                <w:rFonts w:asciiTheme="majorBidi" w:eastAsia="Times New Roman" w:hAnsiTheme="majorBidi" w:cstheme="majorBidi"/>
                <w:b/>
                <w:bCs/>
                <w:sz w:val="24"/>
                <w:szCs w:val="24"/>
              </w:rPr>
            </w:pPr>
            <w:r w:rsidRPr="00F034EC">
              <w:rPr>
                <w:rFonts w:asciiTheme="majorBidi" w:hAnsiTheme="majorBidi" w:cstheme="majorBidi"/>
                <w:sz w:val="28"/>
                <w:szCs w:val="28"/>
                <w:rtl/>
              </w:rPr>
              <w:t>يتم مراعاة الخصوصية التامة والظروف النفسية للمرضى أثناء تقديم الرعاية العلاجية</w:t>
            </w:r>
            <w:r w:rsidRPr="00F034EC">
              <w:rPr>
                <w:rFonts w:asciiTheme="majorBidi" w:hAnsiTheme="majorBidi" w:cstheme="majorBidi"/>
                <w:sz w:val="28"/>
                <w:szCs w:val="28"/>
              </w:rPr>
              <w:t>.</w:t>
            </w:r>
          </w:p>
        </w:tc>
        <w:tc>
          <w:tcPr>
            <w:tcW w:w="531" w:type="pct"/>
          </w:tcPr>
          <w:p w14:paraId="6F4D4EDB" w14:textId="1AB16198" w:rsidR="0017231C" w:rsidRPr="00143205" w:rsidRDefault="0017231C" w:rsidP="0017231C">
            <w:pPr>
              <w:spacing w:line="360" w:lineRule="auto"/>
              <w:jc w:val="center"/>
              <w:rPr>
                <w:rFonts w:asciiTheme="majorBidi" w:eastAsia="Times New Roman" w:hAnsiTheme="majorBidi" w:cstheme="majorBidi"/>
                <w:b/>
                <w:bCs/>
                <w:sz w:val="24"/>
                <w:szCs w:val="24"/>
                <w:rtl/>
              </w:rPr>
            </w:pPr>
            <w:r w:rsidRPr="00813D46">
              <w:rPr>
                <w:b/>
                <w:bCs/>
                <w:sz w:val="24"/>
                <w:szCs w:val="24"/>
              </w:rPr>
              <w:t>3.91</w:t>
            </w:r>
          </w:p>
        </w:tc>
        <w:tc>
          <w:tcPr>
            <w:tcW w:w="560" w:type="pct"/>
          </w:tcPr>
          <w:p w14:paraId="03D71B54" w14:textId="21F9C3FC" w:rsidR="0017231C" w:rsidRPr="00143205" w:rsidRDefault="0017231C" w:rsidP="0017231C">
            <w:pPr>
              <w:spacing w:line="360" w:lineRule="auto"/>
              <w:jc w:val="center"/>
              <w:rPr>
                <w:rFonts w:asciiTheme="majorBidi" w:eastAsia="Times New Roman" w:hAnsiTheme="majorBidi" w:cstheme="majorBidi"/>
                <w:b/>
                <w:bCs/>
                <w:sz w:val="24"/>
                <w:szCs w:val="24"/>
                <w:rtl/>
              </w:rPr>
            </w:pPr>
            <w:r w:rsidRPr="00813D46">
              <w:rPr>
                <w:b/>
                <w:bCs/>
                <w:sz w:val="24"/>
                <w:szCs w:val="24"/>
              </w:rPr>
              <w:t>1.04</w:t>
            </w:r>
          </w:p>
        </w:tc>
      </w:tr>
      <w:tr w:rsidR="0017231C" w:rsidRPr="00143205" w14:paraId="5084F88B" w14:textId="77777777" w:rsidTr="001278E8">
        <w:tc>
          <w:tcPr>
            <w:tcW w:w="199" w:type="pct"/>
            <w:vAlign w:val="center"/>
          </w:tcPr>
          <w:p w14:paraId="34F4C2A4" w14:textId="77777777" w:rsidR="0017231C" w:rsidRPr="00143205" w:rsidRDefault="0017231C" w:rsidP="0017231C">
            <w:pPr>
              <w:spacing w:line="360" w:lineRule="auto"/>
              <w:jc w:val="center"/>
              <w:rPr>
                <w:rFonts w:asciiTheme="majorBidi" w:eastAsia="Times New Roman" w:hAnsiTheme="majorBidi" w:cstheme="majorBidi"/>
                <w:b/>
                <w:bCs/>
                <w:sz w:val="24"/>
                <w:szCs w:val="24"/>
                <w:rtl/>
              </w:rPr>
            </w:pPr>
            <w:r w:rsidRPr="00143205">
              <w:rPr>
                <w:rFonts w:asciiTheme="majorBidi" w:eastAsia="Times New Roman" w:hAnsiTheme="majorBidi" w:cstheme="majorBidi"/>
                <w:b/>
                <w:bCs/>
                <w:sz w:val="24"/>
                <w:szCs w:val="24"/>
                <w:rtl/>
              </w:rPr>
              <w:t>5</w:t>
            </w:r>
          </w:p>
        </w:tc>
        <w:tc>
          <w:tcPr>
            <w:tcW w:w="3710" w:type="pct"/>
          </w:tcPr>
          <w:p w14:paraId="2CDBE2D9" w14:textId="1EF2ED1F" w:rsidR="0017231C" w:rsidRPr="00143205" w:rsidRDefault="0017231C" w:rsidP="0017231C">
            <w:pPr>
              <w:jc w:val="both"/>
              <w:rPr>
                <w:rFonts w:asciiTheme="majorBidi" w:eastAsia="Times New Roman" w:hAnsiTheme="majorBidi" w:cstheme="majorBidi"/>
                <w:b/>
                <w:bCs/>
                <w:sz w:val="24"/>
                <w:szCs w:val="24"/>
                <w:rtl/>
              </w:rPr>
            </w:pPr>
            <w:r w:rsidRPr="00F034EC">
              <w:rPr>
                <w:rFonts w:asciiTheme="majorBidi" w:hAnsiTheme="majorBidi" w:cstheme="majorBidi"/>
                <w:sz w:val="28"/>
                <w:szCs w:val="28"/>
                <w:rtl/>
              </w:rPr>
              <w:t>تتوفر قنوات تواصل واضحة وسهلة تتيح للمرضى الحصول على المعلومات والإرشادات فوراً</w:t>
            </w:r>
            <w:r w:rsidRPr="00F034EC">
              <w:rPr>
                <w:rFonts w:asciiTheme="majorBidi" w:hAnsiTheme="majorBidi" w:cstheme="majorBidi"/>
                <w:sz w:val="28"/>
                <w:szCs w:val="28"/>
              </w:rPr>
              <w:t>.</w:t>
            </w:r>
          </w:p>
        </w:tc>
        <w:tc>
          <w:tcPr>
            <w:tcW w:w="531" w:type="pct"/>
          </w:tcPr>
          <w:p w14:paraId="0A9A6D6F" w14:textId="05E06421" w:rsidR="0017231C" w:rsidRPr="00143205" w:rsidRDefault="0017231C" w:rsidP="0017231C">
            <w:pPr>
              <w:spacing w:line="360" w:lineRule="auto"/>
              <w:jc w:val="center"/>
              <w:rPr>
                <w:rFonts w:asciiTheme="majorBidi" w:eastAsia="Times New Roman" w:hAnsiTheme="majorBidi" w:cstheme="majorBidi"/>
                <w:b/>
                <w:bCs/>
                <w:sz w:val="24"/>
                <w:szCs w:val="24"/>
              </w:rPr>
            </w:pPr>
            <w:r w:rsidRPr="00813D46">
              <w:rPr>
                <w:b/>
                <w:bCs/>
                <w:sz w:val="24"/>
                <w:szCs w:val="24"/>
              </w:rPr>
              <w:t>3.91</w:t>
            </w:r>
          </w:p>
        </w:tc>
        <w:tc>
          <w:tcPr>
            <w:tcW w:w="560" w:type="pct"/>
          </w:tcPr>
          <w:p w14:paraId="6165038E" w14:textId="0C6E07B4" w:rsidR="0017231C" w:rsidRPr="00143205" w:rsidRDefault="0017231C" w:rsidP="0017231C">
            <w:pPr>
              <w:spacing w:line="360" w:lineRule="auto"/>
              <w:jc w:val="center"/>
              <w:rPr>
                <w:rFonts w:asciiTheme="majorBidi" w:eastAsia="Times New Roman" w:hAnsiTheme="majorBidi" w:cstheme="majorBidi"/>
                <w:b/>
                <w:bCs/>
                <w:sz w:val="24"/>
                <w:szCs w:val="24"/>
              </w:rPr>
            </w:pPr>
            <w:r w:rsidRPr="00813D46">
              <w:rPr>
                <w:b/>
                <w:bCs/>
                <w:sz w:val="24"/>
                <w:szCs w:val="24"/>
              </w:rPr>
              <w:t>1.08</w:t>
            </w:r>
          </w:p>
        </w:tc>
      </w:tr>
      <w:tr w:rsidR="0017231C" w:rsidRPr="00143205" w14:paraId="7DA0D1A8" w14:textId="77777777" w:rsidTr="0017231C">
        <w:tc>
          <w:tcPr>
            <w:tcW w:w="3909" w:type="pct"/>
            <w:gridSpan w:val="2"/>
            <w:vAlign w:val="center"/>
          </w:tcPr>
          <w:p w14:paraId="183FD5EC" w14:textId="77777777" w:rsidR="0017231C" w:rsidRPr="00143205" w:rsidRDefault="0017231C" w:rsidP="00DC3A62">
            <w:pPr>
              <w:spacing w:line="360" w:lineRule="auto"/>
              <w:jc w:val="center"/>
              <w:rPr>
                <w:rFonts w:asciiTheme="majorBidi" w:eastAsia="Times New Roman" w:hAnsiTheme="majorBidi" w:cstheme="majorBidi"/>
                <w:b/>
                <w:bCs/>
                <w:sz w:val="24"/>
                <w:szCs w:val="24"/>
                <w:rtl/>
              </w:rPr>
            </w:pPr>
            <w:r w:rsidRPr="00143205">
              <w:rPr>
                <w:rFonts w:asciiTheme="majorBidi" w:eastAsia="Times New Roman" w:hAnsiTheme="majorBidi" w:cstheme="majorBidi"/>
                <w:b/>
                <w:bCs/>
                <w:sz w:val="24"/>
                <w:szCs w:val="24"/>
                <w:rtl/>
              </w:rPr>
              <w:t>المتوسط العام</w:t>
            </w:r>
          </w:p>
        </w:tc>
        <w:tc>
          <w:tcPr>
            <w:tcW w:w="1091" w:type="pct"/>
            <w:gridSpan w:val="2"/>
            <w:vAlign w:val="center"/>
          </w:tcPr>
          <w:p w14:paraId="36B4CDA8" w14:textId="033E91D6" w:rsidR="0017231C" w:rsidRPr="00143205" w:rsidRDefault="0017231C" w:rsidP="00DC3A62">
            <w:pPr>
              <w:spacing w:line="360" w:lineRule="auto"/>
              <w:jc w:val="center"/>
              <w:rPr>
                <w:rFonts w:asciiTheme="majorBidi" w:eastAsia="Times New Roman" w:hAnsiTheme="majorBidi" w:cstheme="majorBidi"/>
                <w:b/>
                <w:bCs/>
                <w:sz w:val="24"/>
                <w:szCs w:val="24"/>
                <w:rtl/>
              </w:rPr>
            </w:pPr>
            <w:r>
              <w:rPr>
                <w:rFonts w:asciiTheme="majorBidi" w:eastAsia="Times New Roman" w:hAnsiTheme="majorBidi" w:cstheme="majorBidi" w:hint="cs"/>
                <w:b/>
                <w:bCs/>
                <w:sz w:val="24"/>
                <w:szCs w:val="24"/>
                <w:rtl/>
              </w:rPr>
              <w:t>4.02</w:t>
            </w:r>
          </w:p>
        </w:tc>
      </w:tr>
    </w:tbl>
    <w:p w14:paraId="1D98172A" w14:textId="77777777" w:rsidR="00DD740A" w:rsidRPr="00734725" w:rsidRDefault="00DD740A" w:rsidP="00DD740A">
      <w:pPr>
        <w:spacing w:after="0"/>
        <w:jc w:val="center"/>
        <w:rPr>
          <w:rFonts w:asciiTheme="majorBidi" w:eastAsia="Times New Roman" w:hAnsiTheme="majorBidi" w:cstheme="majorBidi"/>
          <w:sz w:val="28"/>
          <w:szCs w:val="28"/>
          <w:rtl/>
          <w:lang w:bidi="ar-EG"/>
        </w:rPr>
      </w:pPr>
      <w:r w:rsidRPr="00B3475E">
        <w:rPr>
          <w:rFonts w:asciiTheme="majorBidi" w:eastAsia="Times New Roman" w:hAnsiTheme="majorBidi" w:cstheme="majorBidi"/>
          <w:sz w:val="28"/>
          <w:szCs w:val="28"/>
          <w:rtl/>
          <w:lang w:bidi="ar-EG"/>
        </w:rPr>
        <w:t xml:space="preserve">المصدر : من إعداد الباحث بالاعتماد على مخرجات برنامج </w:t>
      </w:r>
      <w:r w:rsidRPr="00B3475E">
        <w:rPr>
          <w:rFonts w:asciiTheme="majorBidi" w:eastAsia="Times New Roman" w:hAnsiTheme="majorBidi" w:cstheme="majorBidi"/>
          <w:sz w:val="28"/>
          <w:szCs w:val="28"/>
          <w:lang w:bidi="ar-EG"/>
        </w:rPr>
        <w:t>SPSS. V26</w:t>
      </w:r>
    </w:p>
    <w:p w14:paraId="5D7F27E3" w14:textId="77777777" w:rsidR="00431C99" w:rsidRPr="00431C99" w:rsidRDefault="00431C99" w:rsidP="00431C99">
      <w:pPr>
        <w:spacing w:after="0" w:line="360" w:lineRule="auto"/>
        <w:ind w:firstLine="284"/>
        <w:jc w:val="both"/>
        <w:rPr>
          <w:rFonts w:asciiTheme="majorBidi" w:hAnsiTheme="majorBidi" w:cs="Times New Roman"/>
          <w:sz w:val="28"/>
          <w:szCs w:val="28"/>
        </w:rPr>
      </w:pPr>
      <w:r w:rsidRPr="00431C99">
        <w:rPr>
          <w:rFonts w:asciiTheme="majorBidi" w:hAnsiTheme="majorBidi" w:cs="Times New Roman"/>
          <w:sz w:val="28"/>
          <w:szCs w:val="28"/>
          <w:rtl/>
        </w:rPr>
        <w:t xml:space="preserve">يستعرض الجدول رقم (4-14) نتائج التحليل الإحصائي لآراء أفراد العينة نحو بُعد </w:t>
      </w:r>
      <w:r w:rsidRPr="00431C99">
        <w:rPr>
          <w:rFonts w:asciiTheme="majorBidi" w:hAnsiTheme="majorBidi" w:cs="Times New Roman"/>
          <w:sz w:val="28"/>
          <w:szCs w:val="28"/>
        </w:rPr>
        <w:t>"</w:t>
      </w:r>
      <w:r w:rsidRPr="00431C99">
        <w:rPr>
          <w:rFonts w:asciiTheme="majorBidi" w:hAnsiTheme="majorBidi" w:cs="Times New Roman"/>
          <w:sz w:val="28"/>
          <w:szCs w:val="28"/>
          <w:rtl/>
        </w:rPr>
        <w:t>الاستجابة والتعاطف</w:t>
      </w:r>
      <w:r w:rsidRPr="00431C99">
        <w:rPr>
          <w:rFonts w:asciiTheme="majorBidi" w:hAnsiTheme="majorBidi" w:cs="Times New Roman"/>
          <w:sz w:val="28"/>
          <w:szCs w:val="28"/>
        </w:rPr>
        <w:t xml:space="preserve">" (Responsiveness &amp; Empathy) </w:t>
      </w:r>
      <w:r w:rsidRPr="00431C99">
        <w:rPr>
          <w:rFonts w:asciiTheme="majorBidi" w:hAnsiTheme="majorBidi" w:cs="Times New Roman"/>
          <w:sz w:val="28"/>
          <w:szCs w:val="28"/>
          <w:rtl/>
        </w:rPr>
        <w:t>كأحد المكونات الجوهرية للجانب الإنساني والخدمي في جودة الخدمات الصحية بمستشفيات التجمع الصحي الأول بالرياض، وتكشف النتائج عن وجود اتجاه إيجابي مرتفع جداً لدى المبحوثين نحو سرعة التعامل والتقدير المقدم للمرضى، حيث تراوحت المتوسطات الحسابية للعبارات بين (3.91 و 4.22) على مقياس ليكرت الخماسي، وهي قيم تقع ضمن فئة التقدير "مرتفع</w:t>
      </w:r>
      <w:r w:rsidRPr="00431C99">
        <w:rPr>
          <w:rFonts w:asciiTheme="majorBidi" w:hAnsiTheme="majorBidi" w:cs="Times New Roman"/>
          <w:sz w:val="28"/>
          <w:szCs w:val="28"/>
        </w:rPr>
        <w:t>".</w:t>
      </w:r>
    </w:p>
    <w:p w14:paraId="722A08DA" w14:textId="3C790D4A" w:rsidR="00431C99" w:rsidRPr="00431C99" w:rsidRDefault="00431C99" w:rsidP="00431C99">
      <w:pPr>
        <w:spacing w:after="0" w:line="360" w:lineRule="auto"/>
        <w:ind w:firstLine="284"/>
        <w:jc w:val="both"/>
        <w:rPr>
          <w:rFonts w:asciiTheme="majorBidi" w:hAnsiTheme="majorBidi" w:cs="Times New Roman"/>
          <w:sz w:val="28"/>
          <w:szCs w:val="28"/>
        </w:rPr>
      </w:pPr>
      <w:r w:rsidRPr="00431C99">
        <w:rPr>
          <w:rFonts w:asciiTheme="majorBidi" w:hAnsiTheme="majorBidi" w:cs="Times New Roman"/>
          <w:sz w:val="28"/>
          <w:szCs w:val="28"/>
          <w:rtl/>
        </w:rPr>
        <w:t xml:space="preserve">وقد جاءت العبارة رقم (1) التي تنص على أن "يبدي العاملون رغبة صادقة ومستمرة في مساعدة المرضى والاستجابة لطلباتهم بسرعة" في المرتبة الأولى بمتوسط حسابي قدره (4.22)، مما يعكس تمتع الكوادر الطبية والإدارية بروح المبادرة والمسؤولية تجاه المستفيدين، تلتها في المرتبة الثانية العبارة رقم </w:t>
      </w:r>
      <w:r w:rsidRPr="00431C99">
        <w:rPr>
          <w:rFonts w:asciiTheme="majorBidi" w:hAnsiTheme="majorBidi" w:cs="Times New Roman"/>
          <w:sz w:val="28"/>
          <w:szCs w:val="28"/>
          <w:rtl/>
        </w:rPr>
        <w:lastRenderedPageBreak/>
        <w:t>(2) والمتعلقة بـ "التعامل مع حالات الطوارئ والاحتياجات العاجلة بمرونة وسرعة فائقة" بمتوسط (4.04)، وهو ما يؤكد كفاءة المنظومة في إدارة الحالات الحرجة</w:t>
      </w:r>
      <w:r>
        <w:rPr>
          <w:rFonts w:asciiTheme="majorBidi" w:hAnsiTheme="majorBidi" w:cs="Times New Roman" w:hint="cs"/>
          <w:sz w:val="28"/>
          <w:szCs w:val="28"/>
          <w:rtl/>
        </w:rPr>
        <w:t>،</w:t>
      </w:r>
      <w:r w:rsidRPr="00431C99">
        <w:rPr>
          <w:rFonts w:asciiTheme="majorBidi" w:hAnsiTheme="majorBidi" w:cs="Times New Roman"/>
          <w:sz w:val="28"/>
          <w:szCs w:val="28"/>
          <w:rtl/>
        </w:rPr>
        <w:t xml:space="preserve"> وفي المقابل، حصلت العبارتان رقم (4) و(5) المتعلقتان بـ "مراعاة الخصوصية والظروف النفسية" و"توفر قنوات تواصل سهلة" على أدنى متوسط بالتساوي وهو (3.91)، مما يشير إلى حاجة طفيفة لتعزيز آليات التواصل الرقمي المباشر وتكثيف تدريبات "الذكاء العاطفي" للكوادر لضمان أعلى مستويات الدعم النفسي والخصوصية للمرضى، رغم بقاء التقييم العام لهما إيجابياً</w:t>
      </w:r>
      <w:r w:rsidRPr="00431C99">
        <w:rPr>
          <w:rFonts w:asciiTheme="majorBidi" w:hAnsiTheme="majorBidi" w:cs="Times New Roman"/>
          <w:sz w:val="28"/>
          <w:szCs w:val="28"/>
        </w:rPr>
        <w:t>.</w:t>
      </w:r>
    </w:p>
    <w:p w14:paraId="51A287C8" w14:textId="77777777" w:rsidR="00431C99" w:rsidRPr="00431C99" w:rsidRDefault="00431C99" w:rsidP="00431C99">
      <w:pPr>
        <w:spacing w:after="0" w:line="360" w:lineRule="auto"/>
        <w:ind w:firstLine="284"/>
        <w:jc w:val="both"/>
        <w:rPr>
          <w:rFonts w:asciiTheme="majorBidi" w:hAnsiTheme="majorBidi" w:cs="Times New Roman"/>
          <w:sz w:val="28"/>
          <w:szCs w:val="28"/>
        </w:rPr>
      </w:pPr>
      <w:r w:rsidRPr="00431C99">
        <w:rPr>
          <w:rFonts w:asciiTheme="majorBidi" w:hAnsiTheme="majorBidi" w:cs="Times New Roman"/>
          <w:sz w:val="28"/>
          <w:szCs w:val="28"/>
          <w:rtl/>
        </w:rPr>
        <w:t>وبالنظر إلى قيم الانحراف المعياري، نجد أنها تراوحت بين (0.94 و 1.08)، حيث سجلت العبارة الأولى أقل انحراف معياري (0.94)، مما يدل على توافق واسع بين العاملين حول صدق الرغبة في المساعدة، بينما سجلت العبارة الخامسة أعلى انحراف (1.08)، مما يعكس تبايناً طفيفاً في وجهات نظر المبحوثين حول فاعلية ووضوح قنوات التواصل المتاحة حالياً للمرضى</w:t>
      </w:r>
      <w:r w:rsidRPr="00431C99">
        <w:rPr>
          <w:rFonts w:asciiTheme="majorBidi" w:hAnsiTheme="majorBidi" w:cs="Times New Roman"/>
          <w:sz w:val="28"/>
          <w:szCs w:val="28"/>
        </w:rPr>
        <w:t>.</w:t>
      </w:r>
    </w:p>
    <w:p w14:paraId="633FF5C5" w14:textId="56CA5E36" w:rsidR="00431C99" w:rsidRPr="00431C99" w:rsidRDefault="00431C99" w:rsidP="00431C99">
      <w:pPr>
        <w:spacing w:after="0" w:line="360" w:lineRule="auto"/>
        <w:ind w:firstLine="284"/>
        <w:jc w:val="both"/>
        <w:rPr>
          <w:rFonts w:asciiTheme="majorBidi" w:hAnsiTheme="majorBidi" w:cs="Times New Roman"/>
          <w:sz w:val="28"/>
          <w:szCs w:val="28"/>
        </w:rPr>
      </w:pPr>
      <w:r w:rsidRPr="00431C99">
        <w:rPr>
          <w:rFonts w:asciiTheme="majorBidi" w:hAnsiTheme="majorBidi" w:cs="Times New Roman"/>
          <w:sz w:val="28"/>
          <w:szCs w:val="28"/>
          <w:rtl/>
        </w:rPr>
        <w:t>ويُظهر المتوسط العام للبعد البالغ (4.02) أن الاستجابة والتعاطف يمثلان ركيزة قوية في ثقافة العمل بالتجمع، مما يعزز من أنسنة الخدمات الصحية المقدمة</w:t>
      </w:r>
      <w:r>
        <w:rPr>
          <w:rFonts w:asciiTheme="majorBidi" w:hAnsiTheme="majorBidi" w:cs="Times New Roman" w:hint="cs"/>
          <w:sz w:val="28"/>
          <w:szCs w:val="28"/>
          <w:rtl/>
        </w:rPr>
        <w:t xml:space="preserve">، </w:t>
      </w:r>
      <w:r w:rsidRPr="00431C99">
        <w:rPr>
          <w:rFonts w:asciiTheme="majorBidi" w:hAnsiTheme="majorBidi" w:cs="Times New Roman"/>
          <w:sz w:val="28"/>
          <w:szCs w:val="28"/>
          <w:rtl/>
        </w:rPr>
        <w:t>ومع ذلك، يمكن رفع مستوى هذا البُعد من خلال تطوير تطبيقات تواصل أكثر ذكاءً وسهولة، والتركيز المستمر على تجربة المريض الشاملة</w:t>
      </w:r>
      <w:r w:rsidRPr="00431C99">
        <w:rPr>
          <w:rFonts w:asciiTheme="majorBidi" w:hAnsiTheme="majorBidi" w:cs="Times New Roman"/>
          <w:sz w:val="28"/>
          <w:szCs w:val="28"/>
        </w:rPr>
        <w:t xml:space="preserve"> (Patient Experience) </w:t>
      </w:r>
      <w:r w:rsidRPr="00431C99">
        <w:rPr>
          <w:rFonts w:asciiTheme="majorBidi" w:hAnsiTheme="majorBidi" w:cs="Times New Roman"/>
          <w:sz w:val="28"/>
          <w:szCs w:val="28"/>
          <w:rtl/>
        </w:rPr>
        <w:t>بما يتوافق مع تطلعات برنامج تحول القطاع الصحي في المملكة</w:t>
      </w:r>
    </w:p>
    <w:p w14:paraId="58A8F9C7" w14:textId="77777777" w:rsidR="00DD740A" w:rsidRDefault="00DD740A" w:rsidP="00DD740A">
      <w:pPr>
        <w:spacing w:after="0" w:line="240" w:lineRule="auto"/>
        <w:jc w:val="center"/>
        <w:rPr>
          <w:rFonts w:asciiTheme="majorBidi" w:hAnsiTheme="majorBidi" w:cstheme="majorBidi"/>
          <w:b/>
          <w:bCs/>
          <w:color w:val="C00000"/>
          <w:sz w:val="24"/>
          <w:szCs w:val="24"/>
          <w:rtl/>
        </w:rPr>
      </w:pPr>
    </w:p>
    <w:p w14:paraId="65832207" w14:textId="77777777" w:rsidR="00DD740A" w:rsidRPr="00F52150" w:rsidRDefault="00DD740A" w:rsidP="00DD740A">
      <w:pPr>
        <w:spacing w:after="0"/>
        <w:ind w:left="360"/>
        <w:jc w:val="center"/>
        <w:rPr>
          <w:rFonts w:asciiTheme="majorBidi" w:eastAsia="Calibri" w:hAnsiTheme="majorBidi" w:cstheme="majorBidi"/>
          <w:b/>
          <w:bCs/>
          <w:sz w:val="28"/>
          <w:szCs w:val="28"/>
          <w:rtl/>
          <w:lang w:bidi="ar-EG"/>
        </w:rPr>
      </w:pPr>
      <w:r w:rsidRPr="00F52150">
        <w:rPr>
          <w:rFonts w:asciiTheme="majorBidi" w:eastAsia="Calibri" w:hAnsiTheme="majorBidi" w:cstheme="majorBidi"/>
          <w:b/>
          <w:bCs/>
          <w:sz w:val="28"/>
          <w:szCs w:val="28"/>
          <w:rtl/>
          <w:lang w:bidi="ar-EG"/>
        </w:rPr>
        <w:t>جدول (</w:t>
      </w:r>
      <w:r>
        <w:rPr>
          <w:rFonts w:asciiTheme="majorBidi" w:eastAsia="Calibri" w:hAnsiTheme="majorBidi" w:cstheme="majorBidi" w:hint="cs"/>
          <w:b/>
          <w:bCs/>
          <w:sz w:val="28"/>
          <w:szCs w:val="28"/>
          <w:rtl/>
          <w:lang w:bidi="ar-EG"/>
        </w:rPr>
        <w:t>4</w:t>
      </w:r>
      <w:r w:rsidRPr="00F52150">
        <w:rPr>
          <w:rFonts w:asciiTheme="majorBidi" w:eastAsia="Calibri" w:hAnsiTheme="majorBidi" w:cstheme="majorBidi"/>
          <w:b/>
          <w:bCs/>
          <w:sz w:val="28"/>
          <w:szCs w:val="28"/>
          <w:rtl/>
          <w:lang w:bidi="ar-EG"/>
        </w:rPr>
        <w:t>-</w:t>
      </w:r>
      <w:r>
        <w:rPr>
          <w:rFonts w:asciiTheme="majorBidi" w:eastAsia="Calibri" w:hAnsiTheme="majorBidi" w:cstheme="majorBidi" w:hint="cs"/>
          <w:b/>
          <w:bCs/>
          <w:sz w:val="28"/>
          <w:szCs w:val="28"/>
          <w:rtl/>
          <w:lang w:bidi="ar-EG"/>
        </w:rPr>
        <w:t>15</w:t>
      </w:r>
      <w:r w:rsidRPr="00F52150">
        <w:rPr>
          <w:rFonts w:asciiTheme="majorBidi" w:eastAsia="Calibri" w:hAnsiTheme="majorBidi" w:cstheme="majorBidi"/>
          <w:b/>
          <w:bCs/>
          <w:sz w:val="28"/>
          <w:szCs w:val="28"/>
          <w:rtl/>
          <w:lang w:bidi="ar-EG"/>
        </w:rPr>
        <w:t>)</w:t>
      </w:r>
    </w:p>
    <w:p w14:paraId="72BD6578" w14:textId="1285CE00" w:rsidR="00DD740A" w:rsidRPr="00F52150" w:rsidRDefault="00DD740A" w:rsidP="00DD740A">
      <w:pPr>
        <w:spacing w:after="0"/>
        <w:ind w:left="360"/>
        <w:jc w:val="center"/>
        <w:rPr>
          <w:rFonts w:asciiTheme="majorBidi" w:eastAsia="Calibri" w:hAnsiTheme="majorBidi" w:cstheme="majorBidi"/>
          <w:b/>
          <w:bCs/>
          <w:sz w:val="28"/>
          <w:szCs w:val="28"/>
          <w:rtl/>
          <w:lang w:bidi="ar-EG"/>
        </w:rPr>
      </w:pPr>
      <w:r w:rsidRPr="00F52150">
        <w:rPr>
          <w:rFonts w:asciiTheme="majorBidi" w:eastAsia="Calibri" w:hAnsiTheme="majorBidi" w:cstheme="majorBidi"/>
          <w:b/>
          <w:bCs/>
          <w:sz w:val="28"/>
          <w:szCs w:val="28"/>
          <w:rtl/>
          <w:lang w:bidi="ar-EG"/>
        </w:rPr>
        <w:t xml:space="preserve">تحليل اتجاهات الأفراد نحو بعد </w:t>
      </w:r>
      <w:r w:rsidR="0017231C">
        <w:rPr>
          <w:rFonts w:asciiTheme="majorBidi" w:eastAsia="Calibri" w:hAnsiTheme="majorBidi" w:cs="Times New Roman" w:hint="cs"/>
          <w:b/>
          <w:bCs/>
          <w:sz w:val="28"/>
          <w:szCs w:val="28"/>
          <w:rtl/>
          <w:lang w:bidi="ar-EG"/>
        </w:rPr>
        <w:t>رضا المرضى</w:t>
      </w:r>
    </w:p>
    <w:tbl>
      <w:tblPr>
        <w:tblStyle w:val="TableGrid"/>
        <w:bidiVisual/>
        <w:tblW w:w="4920" w:type="pct"/>
        <w:jc w:val="center"/>
        <w:tblLook w:val="04A0" w:firstRow="1" w:lastRow="0" w:firstColumn="1" w:lastColumn="0" w:noHBand="0" w:noVBand="1"/>
      </w:tblPr>
      <w:tblGrid>
        <w:gridCol w:w="354"/>
        <w:gridCol w:w="6617"/>
        <w:gridCol w:w="947"/>
        <w:gridCol w:w="997"/>
      </w:tblGrid>
      <w:tr w:rsidR="0017231C" w:rsidRPr="00143205" w14:paraId="334B3583" w14:textId="77777777" w:rsidTr="0017231C">
        <w:trPr>
          <w:jc w:val="center"/>
        </w:trPr>
        <w:tc>
          <w:tcPr>
            <w:tcW w:w="199" w:type="pct"/>
            <w:shd w:val="clear" w:color="auto" w:fill="B7CFED" w:themeFill="text2" w:themeFillTint="40"/>
            <w:vAlign w:val="center"/>
          </w:tcPr>
          <w:p w14:paraId="66EAA141" w14:textId="77777777" w:rsidR="0017231C" w:rsidRPr="00143205" w:rsidRDefault="0017231C" w:rsidP="00DC3A62">
            <w:pPr>
              <w:spacing w:line="276" w:lineRule="auto"/>
              <w:jc w:val="center"/>
              <w:rPr>
                <w:rFonts w:asciiTheme="majorBidi" w:eastAsia="Times New Roman" w:hAnsiTheme="majorBidi" w:cstheme="majorBidi"/>
                <w:b/>
                <w:bCs/>
                <w:sz w:val="24"/>
                <w:szCs w:val="24"/>
                <w:rtl/>
              </w:rPr>
            </w:pPr>
            <w:r w:rsidRPr="00143205">
              <w:rPr>
                <w:rFonts w:asciiTheme="majorBidi" w:eastAsia="Times New Roman" w:hAnsiTheme="majorBidi" w:cstheme="majorBidi"/>
                <w:b/>
                <w:bCs/>
                <w:sz w:val="24"/>
                <w:szCs w:val="24"/>
                <w:rtl/>
              </w:rPr>
              <w:t>م</w:t>
            </w:r>
          </w:p>
        </w:tc>
        <w:tc>
          <w:tcPr>
            <w:tcW w:w="3711" w:type="pct"/>
            <w:shd w:val="clear" w:color="auto" w:fill="B7CFED" w:themeFill="text2" w:themeFillTint="40"/>
            <w:vAlign w:val="center"/>
          </w:tcPr>
          <w:p w14:paraId="523933C6" w14:textId="77777777" w:rsidR="0017231C" w:rsidRPr="00143205" w:rsidRDefault="0017231C" w:rsidP="00DC3A62">
            <w:pPr>
              <w:spacing w:line="276" w:lineRule="auto"/>
              <w:jc w:val="center"/>
              <w:rPr>
                <w:rFonts w:asciiTheme="majorBidi" w:eastAsia="Times New Roman" w:hAnsiTheme="majorBidi" w:cstheme="majorBidi"/>
                <w:b/>
                <w:bCs/>
                <w:sz w:val="24"/>
                <w:szCs w:val="24"/>
                <w:rtl/>
              </w:rPr>
            </w:pPr>
            <w:r w:rsidRPr="00143205">
              <w:rPr>
                <w:rFonts w:asciiTheme="majorBidi" w:eastAsia="Times New Roman" w:hAnsiTheme="majorBidi" w:cstheme="majorBidi"/>
                <w:b/>
                <w:bCs/>
                <w:sz w:val="24"/>
                <w:szCs w:val="24"/>
                <w:rtl/>
              </w:rPr>
              <w:t>العبارة</w:t>
            </w:r>
          </w:p>
        </w:tc>
        <w:tc>
          <w:tcPr>
            <w:tcW w:w="531" w:type="pct"/>
            <w:shd w:val="clear" w:color="auto" w:fill="B7CFED" w:themeFill="text2" w:themeFillTint="40"/>
            <w:vAlign w:val="center"/>
          </w:tcPr>
          <w:p w14:paraId="778401C0" w14:textId="77777777" w:rsidR="0017231C" w:rsidRPr="00143205" w:rsidRDefault="0017231C" w:rsidP="00DC3A62">
            <w:pPr>
              <w:spacing w:line="276" w:lineRule="auto"/>
              <w:jc w:val="center"/>
              <w:rPr>
                <w:rFonts w:asciiTheme="majorBidi" w:eastAsia="Times New Roman" w:hAnsiTheme="majorBidi" w:cstheme="majorBidi"/>
                <w:b/>
                <w:bCs/>
                <w:sz w:val="24"/>
                <w:szCs w:val="24"/>
                <w:rtl/>
              </w:rPr>
            </w:pPr>
            <w:r w:rsidRPr="00143205">
              <w:rPr>
                <w:rFonts w:asciiTheme="majorBidi" w:eastAsia="Times New Roman" w:hAnsiTheme="majorBidi" w:cstheme="majorBidi"/>
                <w:b/>
                <w:bCs/>
                <w:sz w:val="24"/>
                <w:szCs w:val="24"/>
                <w:rtl/>
              </w:rPr>
              <w:t>المتوسط</w:t>
            </w:r>
          </w:p>
        </w:tc>
        <w:tc>
          <w:tcPr>
            <w:tcW w:w="559" w:type="pct"/>
            <w:shd w:val="clear" w:color="auto" w:fill="B7CFED" w:themeFill="text2" w:themeFillTint="40"/>
            <w:vAlign w:val="center"/>
          </w:tcPr>
          <w:p w14:paraId="1E442640" w14:textId="77777777" w:rsidR="0017231C" w:rsidRPr="00143205" w:rsidRDefault="0017231C" w:rsidP="00DC3A62">
            <w:pPr>
              <w:spacing w:line="276" w:lineRule="auto"/>
              <w:jc w:val="center"/>
              <w:rPr>
                <w:rFonts w:asciiTheme="majorBidi" w:eastAsia="Times New Roman" w:hAnsiTheme="majorBidi" w:cstheme="majorBidi"/>
                <w:b/>
                <w:bCs/>
                <w:sz w:val="24"/>
                <w:szCs w:val="24"/>
                <w:rtl/>
              </w:rPr>
            </w:pPr>
            <w:r w:rsidRPr="00143205">
              <w:rPr>
                <w:rFonts w:asciiTheme="majorBidi" w:eastAsia="Times New Roman" w:hAnsiTheme="majorBidi" w:cstheme="majorBidi"/>
                <w:b/>
                <w:bCs/>
                <w:sz w:val="24"/>
                <w:szCs w:val="24"/>
                <w:rtl/>
              </w:rPr>
              <w:t>الانحراف المعياري</w:t>
            </w:r>
          </w:p>
        </w:tc>
      </w:tr>
      <w:tr w:rsidR="0017231C" w:rsidRPr="00143205" w14:paraId="223DCBE8" w14:textId="77777777" w:rsidTr="0017231C">
        <w:trPr>
          <w:jc w:val="center"/>
        </w:trPr>
        <w:tc>
          <w:tcPr>
            <w:tcW w:w="199" w:type="pct"/>
            <w:vAlign w:val="center"/>
          </w:tcPr>
          <w:p w14:paraId="6750BD2D" w14:textId="77777777" w:rsidR="0017231C" w:rsidRPr="00143205" w:rsidRDefault="0017231C" w:rsidP="0017231C">
            <w:pPr>
              <w:spacing w:line="276" w:lineRule="auto"/>
              <w:jc w:val="center"/>
              <w:rPr>
                <w:rFonts w:asciiTheme="majorBidi" w:eastAsia="Times New Roman" w:hAnsiTheme="majorBidi" w:cstheme="majorBidi"/>
                <w:b/>
                <w:bCs/>
                <w:sz w:val="24"/>
                <w:szCs w:val="24"/>
                <w:rtl/>
              </w:rPr>
            </w:pPr>
            <w:r w:rsidRPr="00143205">
              <w:rPr>
                <w:rFonts w:asciiTheme="majorBidi" w:eastAsia="Times New Roman" w:hAnsiTheme="majorBidi" w:cstheme="majorBidi"/>
                <w:b/>
                <w:bCs/>
                <w:sz w:val="24"/>
                <w:szCs w:val="24"/>
                <w:rtl/>
              </w:rPr>
              <w:t>1</w:t>
            </w:r>
          </w:p>
        </w:tc>
        <w:tc>
          <w:tcPr>
            <w:tcW w:w="3711" w:type="pct"/>
          </w:tcPr>
          <w:p w14:paraId="1F765858" w14:textId="022A1DC5" w:rsidR="0017231C" w:rsidRPr="00143205" w:rsidRDefault="0017231C" w:rsidP="0017231C">
            <w:pPr>
              <w:spacing w:line="276" w:lineRule="auto"/>
              <w:jc w:val="both"/>
              <w:rPr>
                <w:rFonts w:asciiTheme="majorBidi" w:eastAsia="Times New Roman" w:hAnsiTheme="majorBidi" w:cstheme="majorBidi"/>
                <w:b/>
                <w:bCs/>
                <w:sz w:val="24"/>
                <w:szCs w:val="24"/>
                <w:rtl/>
              </w:rPr>
            </w:pPr>
            <w:r w:rsidRPr="00F034EC">
              <w:rPr>
                <w:rFonts w:asciiTheme="majorBidi" w:hAnsiTheme="majorBidi" w:cstheme="majorBidi"/>
                <w:sz w:val="28"/>
                <w:szCs w:val="28"/>
                <w:rtl/>
              </w:rPr>
              <w:t>تحقق الخدمات الصحية المقدمة توقعات المرضى وتلبي احتياجاتهم العلاجية بشكل ملموس</w:t>
            </w:r>
            <w:r w:rsidRPr="00F034EC">
              <w:rPr>
                <w:rFonts w:asciiTheme="majorBidi" w:hAnsiTheme="majorBidi" w:cstheme="majorBidi"/>
                <w:sz w:val="28"/>
                <w:szCs w:val="28"/>
              </w:rPr>
              <w:t>.</w:t>
            </w:r>
          </w:p>
        </w:tc>
        <w:tc>
          <w:tcPr>
            <w:tcW w:w="531" w:type="pct"/>
            <w:vAlign w:val="center"/>
          </w:tcPr>
          <w:p w14:paraId="1A27D826" w14:textId="01D5BF96" w:rsidR="0017231C" w:rsidRPr="00143205" w:rsidRDefault="0017231C" w:rsidP="0017231C">
            <w:pPr>
              <w:spacing w:line="276" w:lineRule="auto"/>
              <w:jc w:val="center"/>
              <w:rPr>
                <w:rFonts w:asciiTheme="majorBidi" w:eastAsia="Times New Roman" w:hAnsiTheme="majorBidi" w:cstheme="majorBidi"/>
                <w:b/>
                <w:bCs/>
                <w:sz w:val="24"/>
                <w:szCs w:val="24"/>
                <w:rtl/>
              </w:rPr>
            </w:pPr>
            <w:r w:rsidRPr="00811517">
              <w:rPr>
                <w:rFonts w:asciiTheme="majorBidi" w:eastAsia="Times New Roman" w:hAnsiTheme="majorBidi" w:cstheme="majorBidi"/>
                <w:b/>
                <w:bCs/>
                <w:sz w:val="24"/>
                <w:szCs w:val="24"/>
              </w:rPr>
              <w:t>4.04</w:t>
            </w:r>
          </w:p>
        </w:tc>
        <w:tc>
          <w:tcPr>
            <w:tcW w:w="559" w:type="pct"/>
            <w:vAlign w:val="center"/>
          </w:tcPr>
          <w:p w14:paraId="059BFBC8" w14:textId="0023976A" w:rsidR="0017231C" w:rsidRPr="00143205" w:rsidRDefault="0017231C" w:rsidP="0017231C">
            <w:pPr>
              <w:spacing w:line="276" w:lineRule="auto"/>
              <w:jc w:val="center"/>
              <w:rPr>
                <w:rFonts w:asciiTheme="majorBidi" w:eastAsia="Times New Roman" w:hAnsiTheme="majorBidi" w:cstheme="majorBidi"/>
                <w:b/>
                <w:bCs/>
                <w:sz w:val="24"/>
                <w:szCs w:val="24"/>
                <w:rtl/>
              </w:rPr>
            </w:pPr>
            <w:r w:rsidRPr="00811517">
              <w:rPr>
                <w:rFonts w:asciiTheme="majorBidi" w:eastAsia="Times New Roman" w:hAnsiTheme="majorBidi" w:cstheme="majorBidi"/>
                <w:b/>
                <w:bCs/>
                <w:sz w:val="24"/>
                <w:szCs w:val="24"/>
              </w:rPr>
              <w:t>1.02</w:t>
            </w:r>
          </w:p>
        </w:tc>
      </w:tr>
      <w:tr w:rsidR="0017231C" w:rsidRPr="00143205" w14:paraId="5B36D2A2" w14:textId="77777777" w:rsidTr="0017231C">
        <w:trPr>
          <w:jc w:val="center"/>
        </w:trPr>
        <w:tc>
          <w:tcPr>
            <w:tcW w:w="199" w:type="pct"/>
            <w:vAlign w:val="center"/>
          </w:tcPr>
          <w:p w14:paraId="37C45088" w14:textId="77777777" w:rsidR="0017231C" w:rsidRPr="00143205" w:rsidRDefault="0017231C" w:rsidP="0017231C">
            <w:pPr>
              <w:spacing w:line="276" w:lineRule="auto"/>
              <w:jc w:val="center"/>
              <w:rPr>
                <w:rFonts w:asciiTheme="majorBidi" w:eastAsia="Times New Roman" w:hAnsiTheme="majorBidi" w:cstheme="majorBidi"/>
                <w:b/>
                <w:bCs/>
                <w:sz w:val="24"/>
                <w:szCs w:val="24"/>
                <w:rtl/>
              </w:rPr>
            </w:pPr>
            <w:r w:rsidRPr="00143205">
              <w:rPr>
                <w:rFonts w:asciiTheme="majorBidi" w:eastAsia="Times New Roman" w:hAnsiTheme="majorBidi" w:cstheme="majorBidi"/>
                <w:b/>
                <w:bCs/>
                <w:sz w:val="24"/>
                <w:szCs w:val="24"/>
                <w:rtl/>
              </w:rPr>
              <w:t>2</w:t>
            </w:r>
          </w:p>
        </w:tc>
        <w:tc>
          <w:tcPr>
            <w:tcW w:w="3711" w:type="pct"/>
          </w:tcPr>
          <w:p w14:paraId="015255AA" w14:textId="28DC8E20" w:rsidR="0017231C" w:rsidRPr="00143205" w:rsidRDefault="0017231C" w:rsidP="0017231C">
            <w:pPr>
              <w:spacing w:line="276" w:lineRule="auto"/>
              <w:jc w:val="both"/>
              <w:rPr>
                <w:rFonts w:asciiTheme="majorBidi" w:eastAsia="Times New Roman" w:hAnsiTheme="majorBidi" w:cstheme="majorBidi"/>
                <w:b/>
                <w:bCs/>
                <w:sz w:val="24"/>
                <w:szCs w:val="24"/>
                <w:rtl/>
              </w:rPr>
            </w:pPr>
            <w:r w:rsidRPr="00F034EC">
              <w:rPr>
                <w:rFonts w:asciiTheme="majorBidi" w:hAnsiTheme="majorBidi" w:cstheme="majorBidi"/>
                <w:sz w:val="28"/>
                <w:szCs w:val="28"/>
                <w:rtl/>
              </w:rPr>
              <w:t>يشعر المرضى بالأمان والارتياح تجاه بيئة المستشفى ومستوى نظافتها وتنظيمها</w:t>
            </w:r>
            <w:r w:rsidRPr="00F034EC">
              <w:rPr>
                <w:rFonts w:asciiTheme="majorBidi" w:hAnsiTheme="majorBidi" w:cstheme="majorBidi"/>
                <w:sz w:val="28"/>
                <w:szCs w:val="28"/>
              </w:rPr>
              <w:t>.</w:t>
            </w:r>
          </w:p>
        </w:tc>
        <w:tc>
          <w:tcPr>
            <w:tcW w:w="531" w:type="pct"/>
            <w:vAlign w:val="center"/>
          </w:tcPr>
          <w:p w14:paraId="4EAD0F95" w14:textId="707480A5" w:rsidR="0017231C" w:rsidRPr="00143205" w:rsidRDefault="0017231C" w:rsidP="0017231C">
            <w:pPr>
              <w:spacing w:line="276" w:lineRule="auto"/>
              <w:jc w:val="center"/>
              <w:rPr>
                <w:rFonts w:asciiTheme="majorBidi" w:eastAsia="Times New Roman" w:hAnsiTheme="majorBidi" w:cstheme="majorBidi"/>
                <w:b/>
                <w:bCs/>
                <w:sz w:val="24"/>
                <w:szCs w:val="24"/>
                <w:rtl/>
              </w:rPr>
            </w:pPr>
            <w:r w:rsidRPr="00811517">
              <w:rPr>
                <w:rFonts w:asciiTheme="majorBidi" w:eastAsia="Times New Roman" w:hAnsiTheme="majorBidi" w:cstheme="majorBidi"/>
                <w:b/>
                <w:bCs/>
                <w:sz w:val="24"/>
                <w:szCs w:val="24"/>
              </w:rPr>
              <w:t>3.93</w:t>
            </w:r>
          </w:p>
        </w:tc>
        <w:tc>
          <w:tcPr>
            <w:tcW w:w="559" w:type="pct"/>
            <w:vAlign w:val="center"/>
          </w:tcPr>
          <w:p w14:paraId="603BA324" w14:textId="40782130" w:rsidR="0017231C" w:rsidRPr="00143205" w:rsidRDefault="0017231C" w:rsidP="0017231C">
            <w:pPr>
              <w:spacing w:line="276" w:lineRule="auto"/>
              <w:jc w:val="center"/>
              <w:rPr>
                <w:rFonts w:asciiTheme="majorBidi" w:eastAsia="Times New Roman" w:hAnsiTheme="majorBidi" w:cstheme="majorBidi"/>
                <w:b/>
                <w:bCs/>
                <w:sz w:val="24"/>
                <w:szCs w:val="24"/>
                <w:rtl/>
              </w:rPr>
            </w:pPr>
            <w:r w:rsidRPr="00811517">
              <w:rPr>
                <w:rFonts w:asciiTheme="majorBidi" w:eastAsia="Times New Roman" w:hAnsiTheme="majorBidi" w:cstheme="majorBidi"/>
                <w:b/>
                <w:bCs/>
                <w:sz w:val="24"/>
                <w:szCs w:val="24"/>
              </w:rPr>
              <w:t>1.00</w:t>
            </w:r>
          </w:p>
        </w:tc>
      </w:tr>
      <w:tr w:rsidR="0017231C" w:rsidRPr="00143205" w14:paraId="28DEE4BF" w14:textId="77777777" w:rsidTr="0017231C">
        <w:trPr>
          <w:jc w:val="center"/>
        </w:trPr>
        <w:tc>
          <w:tcPr>
            <w:tcW w:w="199" w:type="pct"/>
            <w:vAlign w:val="center"/>
          </w:tcPr>
          <w:p w14:paraId="613B7FAB" w14:textId="77777777" w:rsidR="0017231C" w:rsidRPr="00143205" w:rsidRDefault="0017231C" w:rsidP="0017231C">
            <w:pPr>
              <w:spacing w:line="276" w:lineRule="auto"/>
              <w:jc w:val="center"/>
              <w:rPr>
                <w:rFonts w:asciiTheme="majorBidi" w:eastAsia="Times New Roman" w:hAnsiTheme="majorBidi" w:cstheme="majorBidi"/>
                <w:b/>
                <w:bCs/>
                <w:sz w:val="24"/>
                <w:szCs w:val="24"/>
                <w:rtl/>
              </w:rPr>
            </w:pPr>
            <w:r w:rsidRPr="00143205">
              <w:rPr>
                <w:rFonts w:asciiTheme="majorBidi" w:eastAsia="Times New Roman" w:hAnsiTheme="majorBidi" w:cstheme="majorBidi"/>
                <w:b/>
                <w:bCs/>
                <w:sz w:val="24"/>
                <w:szCs w:val="24"/>
                <w:rtl/>
              </w:rPr>
              <w:t>3</w:t>
            </w:r>
          </w:p>
        </w:tc>
        <w:tc>
          <w:tcPr>
            <w:tcW w:w="3711" w:type="pct"/>
          </w:tcPr>
          <w:p w14:paraId="429DB5C3" w14:textId="668C2980" w:rsidR="0017231C" w:rsidRPr="00143205" w:rsidRDefault="0017231C" w:rsidP="0017231C">
            <w:pPr>
              <w:spacing w:line="276" w:lineRule="auto"/>
              <w:jc w:val="both"/>
              <w:rPr>
                <w:rFonts w:asciiTheme="majorBidi" w:eastAsia="Times New Roman" w:hAnsiTheme="majorBidi" w:cstheme="majorBidi"/>
                <w:b/>
                <w:bCs/>
                <w:sz w:val="24"/>
                <w:szCs w:val="24"/>
                <w:rtl/>
              </w:rPr>
            </w:pPr>
            <w:r w:rsidRPr="00F034EC">
              <w:rPr>
                <w:rFonts w:asciiTheme="majorBidi" w:hAnsiTheme="majorBidi" w:cstheme="majorBidi"/>
                <w:sz w:val="28"/>
                <w:szCs w:val="28"/>
                <w:rtl/>
              </w:rPr>
              <w:t>نادراً ما يتم تلقي شكاوى من المرضى بشأن جودة التعامل أو مستوى الخدمة الطبية</w:t>
            </w:r>
            <w:r w:rsidRPr="00F034EC">
              <w:rPr>
                <w:rFonts w:asciiTheme="majorBidi" w:hAnsiTheme="majorBidi" w:cstheme="majorBidi"/>
                <w:sz w:val="28"/>
                <w:szCs w:val="28"/>
              </w:rPr>
              <w:t>.</w:t>
            </w:r>
          </w:p>
        </w:tc>
        <w:tc>
          <w:tcPr>
            <w:tcW w:w="531" w:type="pct"/>
            <w:vAlign w:val="center"/>
          </w:tcPr>
          <w:p w14:paraId="3752D03C" w14:textId="5B9E03A1" w:rsidR="0017231C" w:rsidRPr="00143205" w:rsidRDefault="0017231C" w:rsidP="0017231C">
            <w:pPr>
              <w:spacing w:line="276" w:lineRule="auto"/>
              <w:jc w:val="center"/>
              <w:rPr>
                <w:rFonts w:asciiTheme="majorBidi" w:eastAsia="Times New Roman" w:hAnsiTheme="majorBidi" w:cstheme="majorBidi"/>
                <w:b/>
                <w:bCs/>
                <w:sz w:val="24"/>
                <w:szCs w:val="24"/>
                <w:rtl/>
              </w:rPr>
            </w:pPr>
            <w:r w:rsidRPr="00811517">
              <w:rPr>
                <w:rFonts w:asciiTheme="majorBidi" w:eastAsia="Times New Roman" w:hAnsiTheme="majorBidi" w:cstheme="majorBidi"/>
                <w:b/>
                <w:bCs/>
                <w:sz w:val="24"/>
                <w:szCs w:val="24"/>
              </w:rPr>
              <w:t>3.92</w:t>
            </w:r>
          </w:p>
        </w:tc>
        <w:tc>
          <w:tcPr>
            <w:tcW w:w="559" w:type="pct"/>
            <w:vAlign w:val="center"/>
          </w:tcPr>
          <w:p w14:paraId="7F0B51D4" w14:textId="57FE257B" w:rsidR="0017231C" w:rsidRPr="00143205" w:rsidRDefault="0017231C" w:rsidP="0017231C">
            <w:pPr>
              <w:spacing w:line="276" w:lineRule="auto"/>
              <w:jc w:val="center"/>
              <w:rPr>
                <w:rFonts w:asciiTheme="majorBidi" w:eastAsia="Times New Roman" w:hAnsiTheme="majorBidi" w:cstheme="majorBidi"/>
                <w:b/>
                <w:bCs/>
                <w:sz w:val="24"/>
                <w:szCs w:val="24"/>
                <w:rtl/>
              </w:rPr>
            </w:pPr>
            <w:r w:rsidRPr="00811517">
              <w:rPr>
                <w:rFonts w:asciiTheme="majorBidi" w:eastAsia="Times New Roman" w:hAnsiTheme="majorBidi" w:cstheme="majorBidi"/>
                <w:b/>
                <w:bCs/>
                <w:sz w:val="24"/>
                <w:szCs w:val="24"/>
              </w:rPr>
              <w:t>1.06</w:t>
            </w:r>
          </w:p>
        </w:tc>
      </w:tr>
      <w:tr w:rsidR="0017231C" w:rsidRPr="00143205" w14:paraId="4A3545D4" w14:textId="77777777" w:rsidTr="0017231C">
        <w:trPr>
          <w:jc w:val="center"/>
        </w:trPr>
        <w:tc>
          <w:tcPr>
            <w:tcW w:w="199" w:type="pct"/>
            <w:vAlign w:val="center"/>
          </w:tcPr>
          <w:p w14:paraId="09FA4EBA" w14:textId="77777777" w:rsidR="0017231C" w:rsidRPr="00143205" w:rsidRDefault="0017231C" w:rsidP="0017231C">
            <w:pPr>
              <w:spacing w:line="276" w:lineRule="auto"/>
              <w:jc w:val="center"/>
              <w:rPr>
                <w:rFonts w:asciiTheme="majorBidi" w:eastAsia="Times New Roman" w:hAnsiTheme="majorBidi" w:cstheme="majorBidi"/>
                <w:b/>
                <w:bCs/>
                <w:sz w:val="24"/>
                <w:szCs w:val="24"/>
                <w:rtl/>
              </w:rPr>
            </w:pPr>
            <w:r w:rsidRPr="00143205">
              <w:rPr>
                <w:rFonts w:asciiTheme="majorBidi" w:eastAsia="Times New Roman" w:hAnsiTheme="majorBidi" w:cstheme="majorBidi"/>
                <w:b/>
                <w:bCs/>
                <w:sz w:val="24"/>
                <w:szCs w:val="24"/>
                <w:rtl/>
              </w:rPr>
              <w:t>4</w:t>
            </w:r>
          </w:p>
        </w:tc>
        <w:tc>
          <w:tcPr>
            <w:tcW w:w="3711" w:type="pct"/>
          </w:tcPr>
          <w:p w14:paraId="62AAF927" w14:textId="51205C05" w:rsidR="0017231C" w:rsidRPr="00143205" w:rsidRDefault="0017231C" w:rsidP="0017231C">
            <w:pPr>
              <w:spacing w:line="276" w:lineRule="auto"/>
              <w:jc w:val="both"/>
              <w:rPr>
                <w:rFonts w:asciiTheme="majorBidi" w:eastAsia="Times New Roman" w:hAnsiTheme="majorBidi" w:cstheme="majorBidi"/>
                <w:b/>
                <w:bCs/>
                <w:sz w:val="24"/>
                <w:szCs w:val="24"/>
              </w:rPr>
            </w:pPr>
            <w:r w:rsidRPr="00F034EC">
              <w:rPr>
                <w:rFonts w:asciiTheme="majorBidi" w:hAnsiTheme="majorBidi" w:cstheme="majorBidi"/>
                <w:sz w:val="28"/>
                <w:szCs w:val="28"/>
                <w:rtl/>
              </w:rPr>
              <w:t>تظهر استطلاعات الرأي الدورية انطباعاً إيجابياً من المرضى تجاه تجربة الرعاية الشاملة</w:t>
            </w:r>
            <w:r w:rsidRPr="00F034EC">
              <w:rPr>
                <w:rFonts w:asciiTheme="majorBidi" w:hAnsiTheme="majorBidi" w:cstheme="majorBidi"/>
                <w:sz w:val="28"/>
                <w:szCs w:val="28"/>
              </w:rPr>
              <w:t>.</w:t>
            </w:r>
          </w:p>
        </w:tc>
        <w:tc>
          <w:tcPr>
            <w:tcW w:w="531" w:type="pct"/>
            <w:vAlign w:val="center"/>
          </w:tcPr>
          <w:p w14:paraId="5425473A" w14:textId="4BF0D266" w:rsidR="0017231C" w:rsidRPr="00143205" w:rsidRDefault="0017231C" w:rsidP="0017231C">
            <w:pPr>
              <w:spacing w:line="276" w:lineRule="auto"/>
              <w:jc w:val="center"/>
              <w:rPr>
                <w:rFonts w:asciiTheme="majorBidi" w:eastAsia="Times New Roman" w:hAnsiTheme="majorBidi" w:cstheme="majorBidi"/>
                <w:b/>
                <w:bCs/>
                <w:sz w:val="24"/>
                <w:szCs w:val="24"/>
                <w:rtl/>
              </w:rPr>
            </w:pPr>
            <w:r w:rsidRPr="00811517">
              <w:rPr>
                <w:rFonts w:asciiTheme="majorBidi" w:eastAsia="Times New Roman" w:hAnsiTheme="majorBidi" w:cstheme="majorBidi"/>
                <w:b/>
                <w:bCs/>
                <w:sz w:val="24"/>
                <w:szCs w:val="24"/>
              </w:rPr>
              <w:t>3.94</w:t>
            </w:r>
          </w:p>
        </w:tc>
        <w:tc>
          <w:tcPr>
            <w:tcW w:w="559" w:type="pct"/>
            <w:vAlign w:val="center"/>
          </w:tcPr>
          <w:p w14:paraId="352A51CA" w14:textId="70C4706A" w:rsidR="0017231C" w:rsidRPr="00143205" w:rsidRDefault="0017231C" w:rsidP="0017231C">
            <w:pPr>
              <w:spacing w:line="276" w:lineRule="auto"/>
              <w:jc w:val="center"/>
              <w:rPr>
                <w:rFonts w:asciiTheme="majorBidi" w:eastAsia="Times New Roman" w:hAnsiTheme="majorBidi" w:cstheme="majorBidi"/>
                <w:b/>
                <w:bCs/>
                <w:sz w:val="24"/>
                <w:szCs w:val="24"/>
                <w:rtl/>
              </w:rPr>
            </w:pPr>
            <w:r w:rsidRPr="00811517">
              <w:rPr>
                <w:rFonts w:asciiTheme="majorBidi" w:eastAsia="Times New Roman" w:hAnsiTheme="majorBidi" w:cstheme="majorBidi"/>
                <w:b/>
                <w:bCs/>
                <w:sz w:val="24"/>
                <w:szCs w:val="24"/>
              </w:rPr>
              <w:t>1.04</w:t>
            </w:r>
          </w:p>
        </w:tc>
      </w:tr>
      <w:tr w:rsidR="0017231C" w:rsidRPr="00143205" w14:paraId="6F330514" w14:textId="77777777" w:rsidTr="0017231C">
        <w:trPr>
          <w:jc w:val="center"/>
        </w:trPr>
        <w:tc>
          <w:tcPr>
            <w:tcW w:w="199" w:type="pct"/>
            <w:vAlign w:val="center"/>
          </w:tcPr>
          <w:p w14:paraId="78C4B5FF" w14:textId="77777777" w:rsidR="0017231C" w:rsidRPr="00143205" w:rsidRDefault="0017231C" w:rsidP="0017231C">
            <w:pPr>
              <w:spacing w:line="276" w:lineRule="auto"/>
              <w:jc w:val="center"/>
              <w:rPr>
                <w:rFonts w:asciiTheme="majorBidi" w:eastAsia="Times New Roman" w:hAnsiTheme="majorBidi" w:cstheme="majorBidi"/>
                <w:b/>
                <w:bCs/>
                <w:sz w:val="24"/>
                <w:szCs w:val="24"/>
                <w:rtl/>
              </w:rPr>
            </w:pPr>
            <w:r w:rsidRPr="00143205">
              <w:rPr>
                <w:rFonts w:asciiTheme="majorBidi" w:eastAsia="Times New Roman" w:hAnsiTheme="majorBidi" w:cstheme="majorBidi"/>
                <w:b/>
                <w:bCs/>
                <w:sz w:val="24"/>
                <w:szCs w:val="24"/>
                <w:rtl/>
              </w:rPr>
              <w:t>5</w:t>
            </w:r>
          </w:p>
        </w:tc>
        <w:tc>
          <w:tcPr>
            <w:tcW w:w="3711" w:type="pct"/>
          </w:tcPr>
          <w:p w14:paraId="2D86EBA1" w14:textId="2F9F1E81" w:rsidR="0017231C" w:rsidRPr="00143205" w:rsidRDefault="0017231C" w:rsidP="0017231C">
            <w:pPr>
              <w:spacing w:line="276" w:lineRule="auto"/>
              <w:jc w:val="both"/>
              <w:rPr>
                <w:rFonts w:asciiTheme="majorBidi" w:eastAsia="Times New Roman" w:hAnsiTheme="majorBidi" w:cstheme="majorBidi"/>
                <w:b/>
                <w:bCs/>
                <w:sz w:val="24"/>
                <w:szCs w:val="24"/>
                <w:rtl/>
              </w:rPr>
            </w:pPr>
            <w:r w:rsidRPr="00F034EC">
              <w:rPr>
                <w:rFonts w:asciiTheme="majorBidi" w:hAnsiTheme="majorBidi" w:cstheme="majorBidi"/>
                <w:sz w:val="28"/>
                <w:szCs w:val="28"/>
                <w:rtl/>
              </w:rPr>
              <w:t>يوصي المرضى الآخرين بتلقي العلاج في مستشفيات التجمع نظراً لتميز جودة الخدمات</w:t>
            </w:r>
            <w:r w:rsidRPr="00F034EC">
              <w:rPr>
                <w:rFonts w:asciiTheme="majorBidi" w:hAnsiTheme="majorBidi" w:cstheme="majorBidi"/>
                <w:sz w:val="28"/>
                <w:szCs w:val="28"/>
              </w:rPr>
              <w:t>.</w:t>
            </w:r>
          </w:p>
        </w:tc>
        <w:tc>
          <w:tcPr>
            <w:tcW w:w="531" w:type="pct"/>
            <w:vAlign w:val="center"/>
          </w:tcPr>
          <w:p w14:paraId="2C0A39DC" w14:textId="3B1978C9" w:rsidR="0017231C" w:rsidRPr="00143205" w:rsidRDefault="0017231C" w:rsidP="0017231C">
            <w:pPr>
              <w:spacing w:line="276" w:lineRule="auto"/>
              <w:jc w:val="center"/>
              <w:rPr>
                <w:rFonts w:asciiTheme="majorBidi" w:eastAsia="Times New Roman" w:hAnsiTheme="majorBidi" w:cstheme="majorBidi"/>
                <w:b/>
                <w:bCs/>
                <w:sz w:val="24"/>
                <w:szCs w:val="24"/>
              </w:rPr>
            </w:pPr>
            <w:r w:rsidRPr="00811517">
              <w:rPr>
                <w:rFonts w:asciiTheme="majorBidi" w:eastAsia="Times New Roman" w:hAnsiTheme="majorBidi" w:cstheme="majorBidi"/>
                <w:b/>
                <w:bCs/>
                <w:sz w:val="24"/>
                <w:szCs w:val="24"/>
              </w:rPr>
              <w:t>3.90</w:t>
            </w:r>
          </w:p>
        </w:tc>
        <w:tc>
          <w:tcPr>
            <w:tcW w:w="559" w:type="pct"/>
            <w:vAlign w:val="center"/>
          </w:tcPr>
          <w:p w14:paraId="1F5A7382" w14:textId="5B3B8E9C" w:rsidR="0017231C" w:rsidRPr="00143205" w:rsidRDefault="0017231C" w:rsidP="0017231C">
            <w:pPr>
              <w:spacing w:line="276" w:lineRule="auto"/>
              <w:jc w:val="center"/>
              <w:rPr>
                <w:rFonts w:asciiTheme="majorBidi" w:eastAsia="Times New Roman" w:hAnsiTheme="majorBidi" w:cstheme="majorBidi"/>
                <w:b/>
                <w:bCs/>
                <w:sz w:val="24"/>
                <w:szCs w:val="24"/>
              </w:rPr>
            </w:pPr>
            <w:r w:rsidRPr="00811517">
              <w:rPr>
                <w:rFonts w:asciiTheme="majorBidi" w:eastAsia="Times New Roman" w:hAnsiTheme="majorBidi" w:cstheme="majorBidi"/>
                <w:b/>
                <w:bCs/>
                <w:sz w:val="24"/>
                <w:szCs w:val="24"/>
              </w:rPr>
              <w:t>1.06</w:t>
            </w:r>
          </w:p>
        </w:tc>
      </w:tr>
      <w:tr w:rsidR="0017231C" w:rsidRPr="00143205" w14:paraId="2108DF1C" w14:textId="77777777" w:rsidTr="0017231C">
        <w:trPr>
          <w:jc w:val="center"/>
        </w:trPr>
        <w:tc>
          <w:tcPr>
            <w:tcW w:w="3910" w:type="pct"/>
            <w:gridSpan w:val="2"/>
            <w:vAlign w:val="center"/>
          </w:tcPr>
          <w:p w14:paraId="1356B14D" w14:textId="77777777" w:rsidR="0017231C" w:rsidRPr="00143205" w:rsidRDefault="0017231C" w:rsidP="00DC3A62">
            <w:pPr>
              <w:spacing w:line="276" w:lineRule="auto"/>
              <w:jc w:val="center"/>
              <w:rPr>
                <w:rFonts w:asciiTheme="majorBidi" w:eastAsia="Times New Roman" w:hAnsiTheme="majorBidi" w:cstheme="majorBidi"/>
                <w:b/>
                <w:bCs/>
                <w:sz w:val="24"/>
                <w:szCs w:val="24"/>
                <w:rtl/>
              </w:rPr>
            </w:pPr>
            <w:r w:rsidRPr="00143205">
              <w:rPr>
                <w:rFonts w:asciiTheme="majorBidi" w:eastAsia="Times New Roman" w:hAnsiTheme="majorBidi" w:cstheme="majorBidi"/>
                <w:b/>
                <w:bCs/>
                <w:sz w:val="24"/>
                <w:szCs w:val="24"/>
                <w:rtl/>
              </w:rPr>
              <w:t>المتوسط العام</w:t>
            </w:r>
          </w:p>
        </w:tc>
        <w:tc>
          <w:tcPr>
            <w:tcW w:w="1090" w:type="pct"/>
            <w:gridSpan w:val="2"/>
            <w:vAlign w:val="center"/>
          </w:tcPr>
          <w:p w14:paraId="4C05A072" w14:textId="3FB19D92" w:rsidR="0017231C" w:rsidRPr="00143205" w:rsidRDefault="0017231C" w:rsidP="00DC3A62">
            <w:pPr>
              <w:spacing w:line="276" w:lineRule="auto"/>
              <w:jc w:val="center"/>
              <w:rPr>
                <w:rFonts w:asciiTheme="majorBidi" w:eastAsia="Times New Roman" w:hAnsiTheme="majorBidi" w:cstheme="majorBidi"/>
                <w:b/>
                <w:bCs/>
                <w:sz w:val="24"/>
                <w:szCs w:val="24"/>
                <w:rtl/>
              </w:rPr>
            </w:pPr>
            <w:r>
              <w:rPr>
                <w:rFonts w:asciiTheme="majorBidi" w:eastAsia="Times New Roman" w:hAnsiTheme="majorBidi" w:cstheme="majorBidi" w:hint="cs"/>
                <w:b/>
                <w:bCs/>
                <w:sz w:val="24"/>
                <w:szCs w:val="24"/>
                <w:rtl/>
              </w:rPr>
              <w:t>3.94</w:t>
            </w:r>
          </w:p>
        </w:tc>
      </w:tr>
    </w:tbl>
    <w:p w14:paraId="6C64062B" w14:textId="77777777" w:rsidR="00DD740A" w:rsidRPr="00734725" w:rsidRDefault="00DD740A" w:rsidP="00DD740A">
      <w:pPr>
        <w:spacing w:after="0"/>
        <w:jc w:val="center"/>
        <w:rPr>
          <w:rFonts w:asciiTheme="majorBidi" w:eastAsia="Times New Roman" w:hAnsiTheme="majorBidi" w:cstheme="majorBidi"/>
          <w:sz w:val="28"/>
          <w:szCs w:val="28"/>
          <w:rtl/>
          <w:lang w:bidi="ar-EG"/>
        </w:rPr>
      </w:pPr>
      <w:r w:rsidRPr="00B3475E">
        <w:rPr>
          <w:rFonts w:asciiTheme="majorBidi" w:eastAsia="Times New Roman" w:hAnsiTheme="majorBidi" w:cstheme="majorBidi"/>
          <w:sz w:val="28"/>
          <w:szCs w:val="28"/>
          <w:rtl/>
          <w:lang w:bidi="ar-EG"/>
        </w:rPr>
        <w:t xml:space="preserve">المصدر : من إعداد الباحث بالاعتماد على مخرجات برنامج </w:t>
      </w:r>
      <w:r w:rsidRPr="00B3475E">
        <w:rPr>
          <w:rFonts w:asciiTheme="majorBidi" w:eastAsia="Times New Roman" w:hAnsiTheme="majorBidi" w:cstheme="majorBidi"/>
          <w:sz w:val="28"/>
          <w:szCs w:val="28"/>
          <w:lang w:bidi="ar-EG"/>
        </w:rPr>
        <w:t>SPSS. V26</w:t>
      </w:r>
    </w:p>
    <w:p w14:paraId="544D8705" w14:textId="77777777" w:rsidR="00DD740A" w:rsidRPr="00FE3BEB" w:rsidRDefault="00DD740A" w:rsidP="00DD740A">
      <w:pPr>
        <w:spacing w:after="0" w:line="360" w:lineRule="auto"/>
        <w:rPr>
          <w:rFonts w:asciiTheme="majorBidi" w:hAnsiTheme="majorBidi" w:cs="Times New Roman"/>
          <w:sz w:val="28"/>
          <w:szCs w:val="28"/>
          <w:rtl/>
        </w:rPr>
      </w:pPr>
    </w:p>
    <w:p w14:paraId="6179BF48" w14:textId="77777777" w:rsidR="00221AD1" w:rsidRPr="00221AD1" w:rsidRDefault="00221AD1" w:rsidP="00221AD1">
      <w:pPr>
        <w:spacing w:after="0" w:line="360" w:lineRule="auto"/>
        <w:ind w:firstLine="284"/>
        <w:jc w:val="both"/>
        <w:rPr>
          <w:rFonts w:asciiTheme="majorBidi" w:hAnsiTheme="majorBidi" w:cs="Times New Roman"/>
          <w:sz w:val="28"/>
          <w:szCs w:val="28"/>
        </w:rPr>
      </w:pPr>
      <w:r w:rsidRPr="00221AD1">
        <w:rPr>
          <w:rFonts w:asciiTheme="majorBidi" w:hAnsiTheme="majorBidi" w:cs="Times New Roman"/>
          <w:sz w:val="28"/>
          <w:szCs w:val="28"/>
          <w:rtl/>
        </w:rPr>
        <w:lastRenderedPageBreak/>
        <w:t xml:space="preserve">يستعرض الجدول رقم (4-15) نتائج التحليل الإحصائي لآراء أفراد العينة نحو بُعد </w:t>
      </w:r>
      <w:r w:rsidRPr="00221AD1">
        <w:rPr>
          <w:rFonts w:asciiTheme="majorBidi" w:hAnsiTheme="majorBidi" w:cs="Times New Roman"/>
          <w:sz w:val="28"/>
          <w:szCs w:val="28"/>
        </w:rPr>
        <w:t>"</w:t>
      </w:r>
      <w:r w:rsidRPr="00221AD1">
        <w:rPr>
          <w:rFonts w:asciiTheme="majorBidi" w:hAnsiTheme="majorBidi" w:cs="Times New Roman"/>
          <w:sz w:val="28"/>
          <w:szCs w:val="28"/>
          <w:rtl/>
        </w:rPr>
        <w:t>رضا المرضى</w:t>
      </w:r>
      <w:r w:rsidRPr="00221AD1">
        <w:rPr>
          <w:rFonts w:asciiTheme="majorBidi" w:hAnsiTheme="majorBidi" w:cs="Times New Roman"/>
          <w:sz w:val="28"/>
          <w:szCs w:val="28"/>
        </w:rPr>
        <w:t>" (Patient Satisfaction)</w:t>
      </w:r>
      <w:r w:rsidRPr="00221AD1">
        <w:rPr>
          <w:rFonts w:asciiTheme="majorBidi" w:hAnsiTheme="majorBidi" w:cs="Times New Roman"/>
          <w:sz w:val="28"/>
          <w:szCs w:val="28"/>
          <w:rtl/>
        </w:rPr>
        <w:t>، وهو المحصلة النهائية لجودة الخدمات الصحية في مستشفيات التجمع الصحي الأول بالرياض، وتكشف النتائج عن وجود اتجاه إيجابي ومرتفع لدى المبحوثين نحو مستوى الرضا العام الذي يبديه المستفيدون، حيث تراوحت المتوسطات الحسابية للعبارات بين (3.90 و 4.04) على مقياس ليكرت الخماسي، وهي قيم تقع ضمن فئة التقدير "مرتفع</w:t>
      </w:r>
      <w:r w:rsidRPr="00221AD1">
        <w:rPr>
          <w:rFonts w:asciiTheme="majorBidi" w:hAnsiTheme="majorBidi" w:cs="Times New Roman"/>
          <w:sz w:val="28"/>
          <w:szCs w:val="28"/>
        </w:rPr>
        <w:t>".</w:t>
      </w:r>
    </w:p>
    <w:p w14:paraId="16AC0F2A" w14:textId="6D9873C3" w:rsidR="00221AD1" w:rsidRPr="00221AD1" w:rsidRDefault="00221AD1" w:rsidP="00221AD1">
      <w:pPr>
        <w:spacing w:after="0" w:line="360" w:lineRule="auto"/>
        <w:ind w:firstLine="284"/>
        <w:jc w:val="both"/>
        <w:rPr>
          <w:rFonts w:asciiTheme="majorBidi" w:hAnsiTheme="majorBidi" w:cs="Times New Roman"/>
          <w:sz w:val="28"/>
          <w:szCs w:val="28"/>
        </w:rPr>
      </w:pPr>
      <w:r w:rsidRPr="00221AD1">
        <w:rPr>
          <w:rFonts w:asciiTheme="majorBidi" w:hAnsiTheme="majorBidi" w:cs="Times New Roman"/>
          <w:sz w:val="28"/>
          <w:szCs w:val="28"/>
          <w:rtl/>
        </w:rPr>
        <w:t>وقد جاءت العبارة رقم (1) التي تنص على أن "تحقق الخدمات الصحية المقدمة توقعات المرضى وتلبي احتياجاتهم العلاجية بشكل ملموس" في المرتبة الأولى بمتوسط حسابي قدره (4.04)، مما يشير إلى نجاح المنظومة العلاجية في الوصول إلى مستويات أداء تلامس سقف توقعات المراجعين، تلتها في المرتبة الثانية العبارة رقم (4) والمتعلقة بـ "ظهور انطباع إيجابي في استطلاعات الرأي الدورية تجاه تجربة الرعاية الشاملة" بمتوسط (3.94)، وهو ما يؤكد وجود أدوات قياس وتقييم مستمرة تنقل صوت المريض للإدارة</w:t>
      </w:r>
      <w:r>
        <w:rPr>
          <w:rFonts w:asciiTheme="majorBidi" w:hAnsiTheme="majorBidi" w:cs="Times New Roman" w:hint="cs"/>
          <w:sz w:val="28"/>
          <w:szCs w:val="28"/>
          <w:rtl/>
        </w:rPr>
        <w:t>،</w:t>
      </w:r>
      <w:r w:rsidRPr="00221AD1">
        <w:rPr>
          <w:rFonts w:asciiTheme="majorBidi" w:hAnsiTheme="majorBidi" w:cs="Times New Roman"/>
          <w:sz w:val="28"/>
          <w:szCs w:val="28"/>
          <w:rtl/>
        </w:rPr>
        <w:t xml:space="preserve"> وفي المقابل، حصلت العبارة رقم (5) المتعلقة بـ "توصية المرضى للآخرين بتلقي العلاج في مستشفيات التجمع" على أدنى متوسط (3.90)، مما يشير إلى أهمية العمل على تعزيز "الولاء المؤسسي" للمستفيدين من خلال تجويد أدق التفاصيل في رحلة المريض العلاجية لتحويل الرضا إلى توصية فاعلة، رغم بقاء التقييم العام لهذا الجانب إيجابياً ومرتفعاً</w:t>
      </w:r>
      <w:r w:rsidRPr="00221AD1">
        <w:rPr>
          <w:rFonts w:asciiTheme="majorBidi" w:hAnsiTheme="majorBidi" w:cs="Times New Roman"/>
          <w:sz w:val="28"/>
          <w:szCs w:val="28"/>
        </w:rPr>
        <w:t>.</w:t>
      </w:r>
    </w:p>
    <w:p w14:paraId="61CE8836" w14:textId="77777777" w:rsidR="00221AD1" w:rsidRPr="00221AD1" w:rsidRDefault="00221AD1" w:rsidP="00221AD1">
      <w:pPr>
        <w:spacing w:after="0" w:line="360" w:lineRule="auto"/>
        <w:ind w:firstLine="284"/>
        <w:jc w:val="both"/>
        <w:rPr>
          <w:rFonts w:asciiTheme="majorBidi" w:hAnsiTheme="majorBidi" w:cs="Times New Roman"/>
          <w:sz w:val="28"/>
          <w:szCs w:val="28"/>
        </w:rPr>
      </w:pPr>
      <w:r w:rsidRPr="00221AD1">
        <w:rPr>
          <w:rFonts w:asciiTheme="majorBidi" w:hAnsiTheme="majorBidi" w:cs="Times New Roman"/>
          <w:sz w:val="28"/>
          <w:szCs w:val="28"/>
          <w:rtl/>
        </w:rPr>
        <w:t>وبالنظر إلى قيم الانحراف المعياري، نجد أنها تراوحت بين (1.00 و 1.06)، حيث سجلت العبارة الثانية المتعلقة بـ "شعور المرضى بالأمان والارتياح تجاه البيئة والنظافة" أقل انحراف معياري (1.00)، مما يدل على توافق واسع جداً بين العاملين حول تميز البيئة الفزيائية للمستشفى، بينما سجلت العبارتان الثالثة والخامسة أعلى انحراف (1.06)، مما يعكس تبايناً طفيفاً في وجهات نظر المبحوثين حول وتيرة الشكاوى ومعدلات التوصية بالعلاج بين قسم وآخر</w:t>
      </w:r>
      <w:r w:rsidRPr="00221AD1">
        <w:rPr>
          <w:rFonts w:asciiTheme="majorBidi" w:hAnsiTheme="majorBidi" w:cs="Times New Roman"/>
          <w:sz w:val="28"/>
          <w:szCs w:val="28"/>
        </w:rPr>
        <w:t>.</w:t>
      </w:r>
    </w:p>
    <w:p w14:paraId="5FDBD12B" w14:textId="7C61DA2D" w:rsidR="00DD740A" w:rsidRDefault="00221AD1" w:rsidP="00221AD1">
      <w:pPr>
        <w:spacing w:after="0" w:line="360" w:lineRule="auto"/>
        <w:ind w:firstLine="284"/>
        <w:jc w:val="both"/>
        <w:rPr>
          <w:rFonts w:asciiTheme="majorBidi" w:hAnsiTheme="majorBidi" w:cs="Times New Roman"/>
          <w:sz w:val="28"/>
          <w:szCs w:val="28"/>
          <w:rtl/>
        </w:rPr>
      </w:pPr>
      <w:r w:rsidRPr="00221AD1">
        <w:rPr>
          <w:rFonts w:asciiTheme="majorBidi" w:hAnsiTheme="majorBidi" w:cs="Times New Roman"/>
          <w:sz w:val="28"/>
          <w:szCs w:val="28"/>
          <w:rtl/>
        </w:rPr>
        <w:t>ويُظهر المتوسط العام للبعد البالغ (3.94) أن رضا المرضى يمثل ثمرة ممارسات الإدارة الإستراتيجية والجودة المطبقة في التجمع، وهو ما يعزز السمعة المؤسسية للمستشفيات الحكومية بالرياض</w:t>
      </w:r>
      <w:r>
        <w:rPr>
          <w:rFonts w:asciiTheme="majorBidi" w:hAnsiTheme="majorBidi" w:cs="Times New Roman" w:hint="cs"/>
          <w:sz w:val="28"/>
          <w:szCs w:val="28"/>
          <w:rtl/>
        </w:rPr>
        <w:t xml:space="preserve">، </w:t>
      </w:r>
      <w:r w:rsidRPr="00221AD1">
        <w:rPr>
          <w:rFonts w:asciiTheme="majorBidi" w:hAnsiTheme="majorBidi" w:cs="Times New Roman"/>
          <w:sz w:val="28"/>
          <w:szCs w:val="28"/>
          <w:rtl/>
        </w:rPr>
        <w:t>ومع ذلك، يمكن استثمار هذه النتائج الإيجابية عبر تكثيف تحليل الشكاوى (إن وجدت) وتحويلها إلى فرص تحسين فورية، لضمان استمرار تصاعد منحنى رضا المستفيدين بما يتواءم مع برامج تحسين تجربة المريض في الرؤية الوطنية</w:t>
      </w:r>
      <w:r w:rsidR="00DD740A" w:rsidRPr="003639A3">
        <w:rPr>
          <w:rFonts w:asciiTheme="majorBidi" w:hAnsiTheme="majorBidi" w:cs="Times New Roman"/>
          <w:sz w:val="28"/>
          <w:szCs w:val="28"/>
          <w:rtl/>
        </w:rPr>
        <w:t>.</w:t>
      </w:r>
    </w:p>
    <w:p w14:paraId="211EBE3B" w14:textId="77777777" w:rsidR="00221AD1" w:rsidRDefault="00221AD1" w:rsidP="00221AD1">
      <w:pPr>
        <w:spacing w:after="0" w:line="360" w:lineRule="auto"/>
        <w:ind w:firstLine="284"/>
        <w:jc w:val="both"/>
        <w:rPr>
          <w:rFonts w:asciiTheme="majorBidi" w:hAnsiTheme="majorBidi" w:cs="Times New Roman"/>
          <w:sz w:val="28"/>
          <w:szCs w:val="28"/>
          <w:rtl/>
        </w:rPr>
      </w:pPr>
    </w:p>
    <w:p w14:paraId="1B609B61" w14:textId="77777777" w:rsidR="00221AD1" w:rsidRDefault="00221AD1" w:rsidP="00221AD1">
      <w:pPr>
        <w:spacing w:after="0" w:line="360" w:lineRule="auto"/>
        <w:ind w:firstLine="284"/>
        <w:jc w:val="both"/>
        <w:rPr>
          <w:rFonts w:asciiTheme="majorBidi" w:hAnsiTheme="majorBidi" w:cs="Times New Roman"/>
          <w:sz w:val="28"/>
          <w:szCs w:val="28"/>
          <w:rtl/>
        </w:rPr>
      </w:pPr>
    </w:p>
    <w:p w14:paraId="3491BF77" w14:textId="77777777" w:rsidR="00221AD1" w:rsidRDefault="00221AD1" w:rsidP="00221AD1">
      <w:pPr>
        <w:spacing w:after="0" w:line="360" w:lineRule="auto"/>
        <w:ind w:firstLine="284"/>
        <w:jc w:val="both"/>
        <w:rPr>
          <w:rFonts w:asciiTheme="majorBidi" w:hAnsiTheme="majorBidi" w:cs="Times New Roman"/>
          <w:sz w:val="28"/>
          <w:szCs w:val="28"/>
          <w:rtl/>
        </w:rPr>
      </w:pPr>
    </w:p>
    <w:p w14:paraId="0D315DA5" w14:textId="77777777" w:rsidR="00221AD1" w:rsidRPr="00221AD1" w:rsidRDefault="00221AD1" w:rsidP="00221AD1">
      <w:pPr>
        <w:spacing w:after="0" w:line="360" w:lineRule="auto"/>
        <w:ind w:firstLine="284"/>
        <w:jc w:val="both"/>
        <w:rPr>
          <w:rFonts w:asciiTheme="majorBidi" w:hAnsiTheme="majorBidi" w:cs="Times New Roman"/>
          <w:sz w:val="28"/>
          <w:szCs w:val="28"/>
          <w:rtl/>
        </w:rPr>
      </w:pPr>
    </w:p>
    <w:p w14:paraId="0EF4480B" w14:textId="77777777" w:rsidR="00DD740A" w:rsidRPr="006D4C7D" w:rsidRDefault="00DD740A" w:rsidP="000D315D">
      <w:pPr>
        <w:spacing w:line="240" w:lineRule="auto"/>
        <w:ind w:firstLine="6"/>
        <w:outlineLvl w:val="0"/>
        <w:rPr>
          <w:rFonts w:ascii="Simplified Arabic" w:hAnsi="Simplified Arabic" w:cs="Simplified Arabic"/>
          <w:b/>
          <w:bCs/>
          <w:sz w:val="28"/>
          <w:szCs w:val="28"/>
          <w:u w:val="single"/>
          <w:rtl/>
          <w:lang w:bidi="ar-EG"/>
        </w:rPr>
      </w:pPr>
      <w:bookmarkStart w:id="113" w:name="_Toc224313409"/>
      <w:bookmarkStart w:id="114" w:name="_Hlk224308426"/>
      <w:r>
        <w:rPr>
          <w:rFonts w:ascii="Simplified Arabic" w:hAnsi="Simplified Arabic" w:cs="Simplified Arabic" w:hint="cs"/>
          <w:b/>
          <w:bCs/>
          <w:sz w:val="28"/>
          <w:szCs w:val="28"/>
          <w:u w:val="single"/>
          <w:rtl/>
          <w:lang w:bidi="ar-EG"/>
        </w:rPr>
        <w:lastRenderedPageBreak/>
        <w:t xml:space="preserve">4/2: </w:t>
      </w:r>
      <w:r w:rsidRPr="006D4C7D">
        <w:rPr>
          <w:rFonts w:ascii="Simplified Arabic" w:hAnsi="Simplified Arabic" w:cs="Simplified Arabic" w:hint="cs"/>
          <w:b/>
          <w:bCs/>
          <w:sz w:val="28"/>
          <w:szCs w:val="28"/>
          <w:u w:val="single"/>
          <w:rtl/>
          <w:lang w:bidi="ar-EG"/>
        </w:rPr>
        <w:t>اختبار</w:t>
      </w:r>
      <w:r w:rsidRPr="006D4C7D">
        <w:rPr>
          <w:rFonts w:ascii="Simplified Arabic" w:hAnsi="Simplified Arabic" w:cs="Simplified Arabic"/>
          <w:b/>
          <w:bCs/>
          <w:sz w:val="28"/>
          <w:szCs w:val="28"/>
          <w:u w:val="single"/>
          <w:rtl/>
          <w:lang w:bidi="ar-EG"/>
        </w:rPr>
        <w:t xml:space="preserve"> </w:t>
      </w:r>
      <w:r w:rsidRPr="006D4C7D">
        <w:rPr>
          <w:rFonts w:ascii="Simplified Arabic" w:hAnsi="Simplified Arabic" w:cs="Simplified Arabic" w:hint="cs"/>
          <w:b/>
          <w:bCs/>
          <w:sz w:val="28"/>
          <w:szCs w:val="28"/>
          <w:u w:val="single"/>
          <w:rtl/>
          <w:lang w:bidi="ar-EG"/>
        </w:rPr>
        <w:t>فرضيات</w:t>
      </w:r>
      <w:r w:rsidRPr="006D4C7D">
        <w:rPr>
          <w:rFonts w:ascii="Simplified Arabic" w:hAnsi="Simplified Arabic" w:cs="Simplified Arabic"/>
          <w:b/>
          <w:bCs/>
          <w:sz w:val="28"/>
          <w:szCs w:val="28"/>
          <w:u w:val="single"/>
          <w:rtl/>
          <w:lang w:bidi="ar-EG"/>
        </w:rPr>
        <w:t xml:space="preserve"> </w:t>
      </w:r>
      <w:r w:rsidRPr="006D4C7D">
        <w:rPr>
          <w:rFonts w:ascii="Simplified Arabic" w:hAnsi="Simplified Arabic" w:cs="Simplified Arabic" w:hint="cs"/>
          <w:b/>
          <w:bCs/>
          <w:sz w:val="28"/>
          <w:szCs w:val="28"/>
          <w:u w:val="single"/>
          <w:rtl/>
          <w:lang w:bidi="ar-EG"/>
        </w:rPr>
        <w:t>الدراسة</w:t>
      </w:r>
      <w:r>
        <w:rPr>
          <w:rFonts w:ascii="Simplified Arabic" w:hAnsi="Simplified Arabic" w:cs="Simplified Arabic" w:hint="cs"/>
          <w:b/>
          <w:bCs/>
          <w:sz w:val="28"/>
          <w:szCs w:val="28"/>
          <w:u w:val="single"/>
          <w:rtl/>
          <w:lang w:bidi="ar-EG"/>
        </w:rPr>
        <w:t>:</w:t>
      </w:r>
      <w:bookmarkEnd w:id="113"/>
    </w:p>
    <w:bookmarkEnd w:id="114"/>
    <w:p w14:paraId="62B874CE" w14:textId="0AE38F3A" w:rsidR="00221AD1" w:rsidRDefault="00221AD1" w:rsidP="00221AD1">
      <w:pPr>
        <w:spacing w:before="120" w:after="120" w:line="360" w:lineRule="auto"/>
        <w:ind w:firstLine="170"/>
        <w:jc w:val="both"/>
        <w:outlineLvl w:val="0"/>
        <w:rPr>
          <w:rFonts w:asciiTheme="majorBidi" w:hAnsiTheme="majorBidi" w:cs="Times New Roman"/>
          <w:sz w:val="28"/>
          <w:szCs w:val="28"/>
          <w:rtl/>
          <w:lang w:bidi="ar-EG"/>
        </w:rPr>
      </w:pPr>
      <w:r w:rsidRPr="00221AD1">
        <w:rPr>
          <w:rFonts w:asciiTheme="majorBidi" w:hAnsiTheme="majorBidi" w:cs="Times New Roman"/>
          <w:sz w:val="28"/>
          <w:szCs w:val="28"/>
          <w:rtl/>
          <w:lang w:bidi="ar-EG"/>
        </w:rPr>
        <w:t>لغرض التحقق من صحة الفرضيات المطروحة في هذه الدراسة، سيتم استخدام مجموعة من الأساليب الإحصائية المتقدمة لتحليل العلاقات بين المتغيرات؛ بدايةً، سيُعتمد على تحليل الارتباط (</w:t>
      </w:r>
      <w:r w:rsidRPr="00221AD1">
        <w:rPr>
          <w:rFonts w:asciiTheme="majorBidi" w:hAnsiTheme="majorBidi" w:cs="Times New Roman"/>
          <w:sz w:val="28"/>
          <w:szCs w:val="28"/>
          <w:lang w:bidi="ar-EG"/>
        </w:rPr>
        <w:t>Correlation Analysis</w:t>
      </w:r>
      <w:r w:rsidRPr="00221AD1">
        <w:rPr>
          <w:rFonts w:asciiTheme="majorBidi" w:hAnsiTheme="majorBidi" w:cs="Times New Roman"/>
          <w:sz w:val="28"/>
          <w:szCs w:val="28"/>
          <w:rtl/>
          <w:lang w:bidi="ar-EG"/>
        </w:rPr>
        <w:t>) للكشف عن قوة واتجاه العلاقة بين المتغير المستقل (الإدارة الإستراتيجية) والمتغير التابع (جودة الخدمات الصحية)، بالإضافة إلى استكشاف العلاقات البينية بين أبعاد كل متغير</w:t>
      </w:r>
      <w:r>
        <w:rPr>
          <w:rFonts w:asciiTheme="majorBidi" w:hAnsiTheme="majorBidi" w:cs="Times New Roman" w:hint="cs"/>
          <w:sz w:val="28"/>
          <w:szCs w:val="28"/>
          <w:rtl/>
          <w:lang w:bidi="ar-EG"/>
        </w:rPr>
        <w:t>،</w:t>
      </w:r>
      <w:r w:rsidRPr="00221AD1">
        <w:rPr>
          <w:rFonts w:asciiTheme="majorBidi" w:hAnsiTheme="majorBidi" w:cs="Times New Roman"/>
          <w:sz w:val="28"/>
          <w:szCs w:val="28"/>
          <w:rtl/>
          <w:lang w:bidi="ar-EG"/>
        </w:rPr>
        <w:t xml:space="preserve"> وبعد ذلك، سيتم استخدام تحليل الانحدار الخطي (</w:t>
      </w:r>
      <w:r w:rsidRPr="00221AD1">
        <w:rPr>
          <w:rFonts w:asciiTheme="majorBidi" w:hAnsiTheme="majorBidi" w:cs="Times New Roman"/>
          <w:sz w:val="28"/>
          <w:szCs w:val="28"/>
          <w:lang w:bidi="ar-EG"/>
        </w:rPr>
        <w:t>Linear Regression Analysis</w:t>
      </w:r>
      <w:r w:rsidRPr="00221AD1">
        <w:rPr>
          <w:rFonts w:asciiTheme="majorBidi" w:hAnsiTheme="majorBidi" w:cs="Times New Roman"/>
          <w:sz w:val="28"/>
          <w:szCs w:val="28"/>
          <w:rtl/>
          <w:lang w:bidi="ar-EG"/>
        </w:rPr>
        <w:t>) لتقييم مدى تأثير المتغير المستقل وأبعاده المتمثلة في (التحليل الاستراتيجي، التخطيط الاستراتيجي، التنفيذ الاستراتيجي، والرقابة والتقييم الاستراتيجي) على المتغير التابع، وتحديد مدى قدرة ممارسات الإدارة الإستراتيجية على التنبؤ بمستوى جودة الخدمات الصحية المقدمة في مستشفيات التجمع الصحي الأول بمدينة الرياض</w:t>
      </w:r>
      <w:r>
        <w:rPr>
          <w:rFonts w:asciiTheme="majorBidi" w:hAnsiTheme="majorBidi" w:cs="Times New Roman" w:hint="cs"/>
          <w:sz w:val="28"/>
          <w:szCs w:val="28"/>
          <w:rtl/>
          <w:lang w:bidi="ar-EG"/>
        </w:rPr>
        <w:t>،</w:t>
      </w:r>
      <w:r w:rsidRPr="00221AD1">
        <w:rPr>
          <w:rFonts w:asciiTheme="majorBidi" w:hAnsiTheme="majorBidi" w:cs="Times New Roman"/>
          <w:sz w:val="28"/>
          <w:szCs w:val="28"/>
          <w:rtl/>
          <w:lang w:bidi="ar-EG"/>
        </w:rPr>
        <w:t xml:space="preserve"> وسيتيح استخدام هذين الأسلوبين الإحصائيين الحصول على فهم شامل ودقيق للعلاقات بين المتغيرات، واختبار الفرضيات المطروحة بشكل علمي ومنهجي، والتي تشمل الفرضيات التالية:</w:t>
      </w:r>
    </w:p>
    <w:p w14:paraId="1C324B21" w14:textId="5F16EF59" w:rsidR="00221AD1" w:rsidRPr="00394B87" w:rsidRDefault="00221AD1" w:rsidP="00221AD1">
      <w:pPr>
        <w:spacing w:before="120" w:after="120" w:line="360" w:lineRule="auto"/>
        <w:ind w:firstLine="170"/>
        <w:jc w:val="both"/>
        <w:outlineLvl w:val="0"/>
        <w:rPr>
          <w:rFonts w:asciiTheme="majorBidi" w:hAnsiTheme="majorBidi" w:cs="Times New Roman"/>
          <w:b/>
          <w:bCs/>
          <w:sz w:val="28"/>
          <w:szCs w:val="28"/>
          <w:rtl/>
        </w:rPr>
      </w:pPr>
      <w:r w:rsidRPr="00394B87">
        <w:rPr>
          <w:rFonts w:asciiTheme="majorBidi" w:hAnsiTheme="majorBidi" w:cs="Times New Roman"/>
          <w:b/>
          <w:bCs/>
          <w:sz w:val="28"/>
          <w:szCs w:val="28"/>
          <w:rtl/>
        </w:rPr>
        <w:t xml:space="preserve">الفرض الرئيسي </w:t>
      </w:r>
      <w:r>
        <w:rPr>
          <w:rFonts w:asciiTheme="majorBidi" w:hAnsiTheme="majorBidi" w:cs="Times New Roman" w:hint="cs"/>
          <w:b/>
          <w:bCs/>
          <w:sz w:val="28"/>
          <w:szCs w:val="28"/>
          <w:rtl/>
        </w:rPr>
        <w:t>:</w:t>
      </w:r>
    </w:p>
    <w:p w14:paraId="50790369" w14:textId="77777777" w:rsidR="00221AD1" w:rsidRPr="00394B87" w:rsidRDefault="00221AD1" w:rsidP="00221AD1">
      <w:pPr>
        <w:spacing w:before="120" w:after="120" w:line="360" w:lineRule="auto"/>
        <w:ind w:firstLine="170"/>
        <w:jc w:val="both"/>
        <w:outlineLvl w:val="0"/>
        <w:rPr>
          <w:rFonts w:asciiTheme="majorBidi" w:hAnsiTheme="majorBidi" w:cs="Times New Roman"/>
          <w:b/>
          <w:bCs/>
          <w:sz w:val="28"/>
          <w:szCs w:val="28"/>
          <w:rtl/>
        </w:rPr>
      </w:pPr>
      <w:r w:rsidRPr="00394B87">
        <w:rPr>
          <w:rFonts w:asciiTheme="majorBidi" w:hAnsiTheme="majorBidi" w:cs="Times New Roman"/>
          <w:b/>
          <w:bCs/>
          <w:sz w:val="28"/>
          <w:szCs w:val="28"/>
          <w:rtl/>
        </w:rPr>
        <w:t>"يوجد تأثير ذو دلالة إحصائية لممارسة الإدارة الاستراتيجية بأبعادها المحددة على جودة الخدمات الصحية المقدمة للمرضى في مستشفيات التجمع الصحي الأول بالرياض."</w:t>
      </w:r>
    </w:p>
    <w:p w14:paraId="4D84A57D" w14:textId="77777777" w:rsidR="00221AD1" w:rsidRPr="00394B87" w:rsidRDefault="00221AD1" w:rsidP="00221AD1">
      <w:pPr>
        <w:spacing w:before="120" w:after="120" w:line="360" w:lineRule="auto"/>
        <w:ind w:firstLine="170"/>
        <w:jc w:val="both"/>
        <w:outlineLvl w:val="0"/>
        <w:rPr>
          <w:rFonts w:asciiTheme="majorBidi" w:hAnsiTheme="majorBidi" w:cs="Times New Roman"/>
          <w:b/>
          <w:bCs/>
          <w:sz w:val="28"/>
          <w:szCs w:val="28"/>
          <w:rtl/>
        </w:rPr>
      </w:pPr>
      <w:r w:rsidRPr="00394B87">
        <w:rPr>
          <w:rFonts w:asciiTheme="majorBidi" w:hAnsiTheme="majorBidi" w:cs="Times New Roman"/>
          <w:b/>
          <w:bCs/>
          <w:sz w:val="28"/>
          <w:szCs w:val="28"/>
          <w:rtl/>
        </w:rPr>
        <w:t>والذي ينبثق منه الفروض الفرعية التالية:</w:t>
      </w:r>
    </w:p>
    <w:p w14:paraId="74CD9E26" w14:textId="77777777" w:rsidR="00221AD1" w:rsidRPr="00394B87" w:rsidRDefault="00221AD1" w:rsidP="00221AD1">
      <w:pPr>
        <w:pStyle w:val="ListParagraph"/>
        <w:numPr>
          <w:ilvl w:val="0"/>
          <w:numId w:val="38"/>
        </w:numPr>
        <w:spacing w:before="120" w:after="120" w:line="360" w:lineRule="auto"/>
        <w:jc w:val="both"/>
        <w:outlineLvl w:val="0"/>
        <w:rPr>
          <w:rFonts w:asciiTheme="majorBidi" w:hAnsiTheme="majorBidi" w:cs="Times New Roman"/>
          <w:sz w:val="28"/>
          <w:szCs w:val="28"/>
          <w:rtl/>
        </w:rPr>
      </w:pPr>
      <w:r w:rsidRPr="00394B87">
        <w:rPr>
          <w:rFonts w:asciiTheme="majorBidi" w:hAnsiTheme="majorBidi" w:cs="Times New Roman"/>
          <w:b/>
          <w:bCs/>
          <w:sz w:val="28"/>
          <w:szCs w:val="28"/>
          <w:rtl/>
        </w:rPr>
        <w:t>الفرضيـــة الفرعيــــة الأولى</w:t>
      </w:r>
      <w:r w:rsidRPr="00394B87">
        <w:rPr>
          <w:rFonts w:asciiTheme="majorBidi" w:hAnsiTheme="majorBidi" w:cs="Times New Roman"/>
          <w:sz w:val="28"/>
          <w:szCs w:val="28"/>
          <w:rtl/>
        </w:rPr>
        <w:t>: يوجد تأثير ذو دلالة إحصائية لممارسة الإدارة الاستراتيجية (بأبعادها المختلفة) على الكفاءة التشغيلية في الرعاية الصحية المقدمة للمرضى في مستشفيات التجمع الصحي الأول بالرياض.</w:t>
      </w:r>
    </w:p>
    <w:p w14:paraId="0F390DAC" w14:textId="77777777" w:rsidR="00221AD1" w:rsidRPr="00394B87" w:rsidRDefault="00221AD1" w:rsidP="00221AD1">
      <w:pPr>
        <w:pStyle w:val="ListParagraph"/>
        <w:numPr>
          <w:ilvl w:val="0"/>
          <w:numId w:val="38"/>
        </w:numPr>
        <w:spacing w:before="120" w:after="120" w:line="360" w:lineRule="auto"/>
        <w:jc w:val="both"/>
        <w:outlineLvl w:val="0"/>
        <w:rPr>
          <w:rFonts w:asciiTheme="majorBidi" w:hAnsiTheme="majorBidi" w:cs="Times New Roman"/>
          <w:sz w:val="28"/>
          <w:szCs w:val="28"/>
          <w:rtl/>
        </w:rPr>
      </w:pPr>
      <w:r w:rsidRPr="00394B87">
        <w:rPr>
          <w:rFonts w:asciiTheme="majorBidi" w:hAnsiTheme="majorBidi" w:cs="Times New Roman"/>
          <w:b/>
          <w:bCs/>
          <w:sz w:val="28"/>
          <w:szCs w:val="28"/>
          <w:rtl/>
        </w:rPr>
        <w:t>الفرضيـــة الفرعيــــة الثانية</w:t>
      </w:r>
      <w:r w:rsidRPr="00394B87">
        <w:rPr>
          <w:rFonts w:asciiTheme="majorBidi" w:hAnsiTheme="majorBidi" w:cs="Times New Roman"/>
          <w:sz w:val="28"/>
          <w:szCs w:val="28"/>
          <w:rtl/>
        </w:rPr>
        <w:t>: يوجد تأثير ذو دلالة إحصائية لممارسة الإدارة الاستراتيجية (بأبعادها المختلفة) على الاعتمادية في الرعاية الصحية المقدمة للمرضى في مستشفيات التجمع الصحي الأول بالرياض.</w:t>
      </w:r>
    </w:p>
    <w:p w14:paraId="1ACE2853" w14:textId="77777777" w:rsidR="00221AD1" w:rsidRPr="00394B87" w:rsidRDefault="00221AD1" w:rsidP="00221AD1">
      <w:pPr>
        <w:pStyle w:val="ListParagraph"/>
        <w:numPr>
          <w:ilvl w:val="0"/>
          <w:numId w:val="38"/>
        </w:numPr>
        <w:spacing w:before="120" w:after="120" w:line="360" w:lineRule="auto"/>
        <w:jc w:val="both"/>
        <w:outlineLvl w:val="0"/>
        <w:rPr>
          <w:rFonts w:asciiTheme="majorBidi" w:hAnsiTheme="majorBidi" w:cs="Times New Roman"/>
          <w:sz w:val="28"/>
          <w:szCs w:val="28"/>
          <w:rtl/>
        </w:rPr>
      </w:pPr>
      <w:r w:rsidRPr="00394B87">
        <w:rPr>
          <w:rFonts w:asciiTheme="majorBidi" w:hAnsiTheme="majorBidi" w:cs="Times New Roman"/>
          <w:b/>
          <w:bCs/>
          <w:sz w:val="28"/>
          <w:szCs w:val="28"/>
          <w:rtl/>
        </w:rPr>
        <w:t>الفرضيـــة الفرعيــــة الثالثة</w:t>
      </w:r>
      <w:r w:rsidRPr="00394B87">
        <w:rPr>
          <w:rFonts w:asciiTheme="majorBidi" w:hAnsiTheme="majorBidi" w:cs="Times New Roman"/>
          <w:sz w:val="28"/>
          <w:szCs w:val="28"/>
          <w:rtl/>
        </w:rPr>
        <w:t>: يوجد تأثير ذو دلالة إحصائية لممارسة الإدارة الاستراتيجية (بأبعادها المختلفة) على مستوى الاستجابة والتعاطف مع المرضى في مستشفيات التجمع الصحي الأول بالرياض.</w:t>
      </w:r>
    </w:p>
    <w:p w14:paraId="142DCDCD" w14:textId="71EDAB67" w:rsidR="00DD740A" w:rsidRDefault="00221AD1" w:rsidP="00221AD1">
      <w:pPr>
        <w:pStyle w:val="ListParagraph"/>
        <w:numPr>
          <w:ilvl w:val="0"/>
          <w:numId w:val="38"/>
        </w:numPr>
        <w:spacing w:before="120" w:after="0" w:line="360" w:lineRule="auto"/>
        <w:ind w:right="-851"/>
        <w:jc w:val="both"/>
        <w:rPr>
          <w:rFonts w:asciiTheme="majorBidi" w:eastAsia="Calibri" w:hAnsiTheme="majorBidi" w:cs="Times New Roman"/>
          <w:spacing w:val="-4"/>
          <w:sz w:val="28"/>
          <w:szCs w:val="28"/>
          <w:lang w:bidi="ar-EG"/>
        </w:rPr>
      </w:pPr>
      <w:r w:rsidRPr="00394B87">
        <w:rPr>
          <w:rFonts w:asciiTheme="majorBidi" w:hAnsiTheme="majorBidi" w:cs="Times New Roman"/>
          <w:b/>
          <w:bCs/>
          <w:sz w:val="28"/>
          <w:szCs w:val="28"/>
          <w:rtl/>
        </w:rPr>
        <w:t>الفرضيـــة الفرعيــــة الرابعة</w:t>
      </w:r>
      <w:r w:rsidRPr="00394B87">
        <w:rPr>
          <w:rFonts w:asciiTheme="majorBidi" w:hAnsiTheme="majorBidi" w:cs="Times New Roman"/>
          <w:sz w:val="28"/>
          <w:szCs w:val="28"/>
          <w:rtl/>
        </w:rPr>
        <w:t>: يوجد تأثير ذو دلالة إحصائية لممارسة الإدارة الاستراتيجية (بأبعادها المختلفة) على مستوى رضا المرضى في مستشفيات التجمع الصحي الأول بالرياض</w:t>
      </w:r>
      <w:r w:rsidR="00DD740A" w:rsidRPr="0008280C">
        <w:rPr>
          <w:rFonts w:asciiTheme="majorBidi" w:eastAsia="Calibri" w:hAnsiTheme="majorBidi" w:cs="Times New Roman"/>
          <w:spacing w:val="-4"/>
          <w:sz w:val="28"/>
          <w:szCs w:val="28"/>
          <w:rtl/>
          <w:lang w:bidi="ar-EG"/>
        </w:rPr>
        <w:t>.</w:t>
      </w:r>
    </w:p>
    <w:p w14:paraId="5C685EE8" w14:textId="39ED194A" w:rsidR="00221AD1" w:rsidRDefault="00221AD1" w:rsidP="00221AD1">
      <w:pPr>
        <w:spacing w:after="0" w:line="360" w:lineRule="auto"/>
        <w:ind w:firstLine="170"/>
        <w:jc w:val="both"/>
        <w:outlineLvl w:val="0"/>
        <w:rPr>
          <w:rFonts w:asciiTheme="majorBidi" w:eastAsia="Times New Roman" w:hAnsiTheme="majorBidi" w:cs="Times New Roman"/>
          <w:sz w:val="28"/>
          <w:szCs w:val="28"/>
          <w:rtl/>
          <w:lang w:bidi="ar-EG"/>
        </w:rPr>
      </w:pPr>
      <w:bookmarkStart w:id="115" w:name="_Toc224313410"/>
      <w:r w:rsidRPr="00221AD1">
        <w:rPr>
          <w:rFonts w:asciiTheme="majorBidi" w:eastAsia="Times New Roman" w:hAnsiTheme="majorBidi" w:cs="Times New Roman"/>
          <w:sz w:val="28"/>
          <w:szCs w:val="28"/>
          <w:rtl/>
          <w:lang w:bidi="ar-EG"/>
        </w:rPr>
        <w:lastRenderedPageBreak/>
        <w:t>ولإثبات صحة هذه الفروض، تم حساب معاملات ارتباط بيرسون (</w:t>
      </w:r>
      <w:r w:rsidRPr="00221AD1">
        <w:rPr>
          <w:rFonts w:asciiTheme="majorBidi" w:eastAsia="Times New Roman" w:hAnsiTheme="majorBidi" w:cs="Times New Roman"/>
          <w:sz w:val="28"/>
          <w:szCs w:val="28"/>
          <w:lang w:bidi="ar-EG"/>
        </w:rPr>
        <w:t>Pearson Correlation</w:t>
      </w:r>
      <w:r w:rsidRPr="00221AD1">
        <w:rPr>
          <w:rFonts w:asciiTheme="majorBidi" w:eastAsia="Times New Roman" w:hAnsiTheme="majorBidi" w:cs="Times New Roman"/>
          <w:sz w:val="28"/>
          <w:szCs w:val="28"/>
          <w:rtl/>
          <w:lang w:bidi="ar-EG"/>
        </w:rPr>
        <w:t>) بين المتغير التابع بأبعاده (الكفاءة التشغيلية، الاعتمادية، الاستجابة والتعاطف، ورضا المرضى) والمتمثل في "جودة الخدمات الصحية"، والمتغير المستقل بأبعاده المختلفة والمتمثل في "الإدارة الإستراتيجية" (التحليل، التخطيط، التنفيذ، والرقابة)</w:t>
      </w:r>
      <w:r>
        <w:rPr>
          <w:rFonts w:asciiTheme="majorBidi" w:eastAsia="Times New Roman" w:hAnsiTheme="majorBidi" w:cs="Times New Roman" w:hint="cs"/>
          <w:sz w:val="28"/>
          <w:szCs w:val="28"/>
          <w:rtl/>
          <w:lang w:bidi="ar-EG"/>
        </w:rPr>
        <w:t>،</w:t>
      </w:r>
      <w:r w:rsidRPr="00221AD1">
        <w:rPr>
          <w:rFonts w:asciiTheme="majorBidi" w:eastAsia="Times New Roman" w:hAnsiTheme="majorBidi" w:cs="Times New Roman"/>
          <w:sz w:val="28"/>
          <w:szCs w:val="28"/>
          <w:rtl/>
          <w:lang w:bidi="ar-EG"/>
        </w:rPr>
        <w:t xml:space="preserve"> كما تم تقدير معادلة الانحدار (</w:t>
      </w:r>
      <w:r w:rsidRPr="00221AD1">
        <w:rPr>
          <w:rFonts w:asciiTheme="majorBidi" w:eastAsia="Times New Roman" w:hAnsiTheme="majorBidi" w:cs="Times New Roman"/>
          <w:sz w:val="28"/>
          <w:szCs w:val="28"/>
          <w:lang w:bidi="ar-EG"/>
        </w:rPr>
        <w:t>Regression Equation</w:t>
      </w:r>
      <w:r w:rsidRPr="00221AD1">
        <w:rPr>
          <w:rFonts w:asciiTheme="majorBidi" w:eastAsia="Times New Roman" w:hAnsiTheme="majorBidi" w:cs="Times New Roman"/>
          <w:sz w:val="28"/>
          <w:szCs w:val="28"/>
          <w:rtl/>
          <w:lang w:bidi="ar-EG"/>
        </w:rPr>
        <w:t>) لقياس مدى تأثير أبعاد الإدارة الإستراتيجية على جودة الخدمات الصحية المقدمة في مستشفيات التجمع الصحي الأول بمدينة الرياض</w:t>
      </w:r>
      <w:r>
        <w:rPr>
          <w:rFonts w:asciiTheme="majorBidi" w:eastAsia="Times New Roman" w:hAnsiTheme="majorBidi" w:cs="Times New Roman" w:hint="cs"/>
          <w:sz w:val="28"/>
          <w:szCs w:val="28"/>
          <w:rtl/>
          <w:lang w:bidi="ar-EG"/>
        </w:rPr>
        <w:t>،</w:t>
      </w:r>
      <w:r w:rsidRPr="00221AD1">
        <w:rPr>
          <w:rFonts w:asciiTheme="majorBidi" w:eastAsia="Times New Roman" w:hAnsiTheme="majorBidi" w:cs="Times New Roman"/>
          <w:sz w:val="28"/>
          <w:szCs w:val="28"/>
          <w:rtl/>
          <w:lang w:bidi="ar-EG"/>
        </w:rPr>
        <w:t xml:space="preserve"> وسوف يتم الاعتماد على النموذج الخطي في تمثيل العلاقات بين المتغيرات، بالإضافة إلى تحليل العلاقات الرياضية والإحصائية فيما بينها لضمان دقة النتائج، وفيما يلي عرض لنتائج تحليل الارتباط البسيط وذلك على النحو التالي:</w:t>
      </w:r>
    </w:p>
    <w:p w14:paraId="09025A9D" w14:textId="22462ACD" w:rsidR="00DD740A" w:rsidRPr="005C2DCC" w:rsidRDefault="003D7E7C" w:rsidP="000D315D">
      <w:pPr>
        <w:spacing w:after="0"/>
        <w:jc w:val="both"/>
        <w:outlineLvl w:val="0"/>
        <w:rPr>
          <w:rFonts w:ascii="Simplified Arabic" w:hAnsi="Simplified Arabic" w:cs="Simplified Arabic"/>
          <w:b/>
          <w:bCs/>
          <w:sz w:val="28"/>
          <w:szCs w:val="28"/>
          <w:u w:val="single"/>
          <w:rtl/>
          <w:lang w:bidi="ar-EG"/>
        </w:rPr>
      </w:pPr>
      <w:r>
        <w:rPr>
          <w:rFonts w:ascii="Simplified Arabic" w:hAnsi="Simplified Arabic" w:cs="Simplified Arabic" w:hint="cs"/>
          <w:b/>
          <w:bCs/>
          <w:sz w:val="28"/>
          <w:szCs w:val="28"/>
          <w:rtl/>
          <w:lang w:bidi="ar-EG"/>
        </w:rPr>
        <w:t>4/2/1:</w:t>
      </w:r>
      <w:r w:rsidR="00DD740A" w:rsidRPr="005C2DCC">
        <w:rPr>
          <w:rFonts w:ascii="Simplified Arabic" w:hAnsi="Simplified Arabic" w:cs="Simplified Arabic" w:hint="cs"/>
          <w:b/>
          <w:bCs/>
          <w:sz w:val="28"/>
          <w:szCs w:val="28"/>
          <w:rtl/>
          <w:lang w:bidi="ar-EG"/>
        </w:rPr>
        <w:t xml:space="preserve"> </w:t>
      </w:r>
      <w:r w:rsidR="00DD740A" w:rsidRPr="005C2DCC">
        <w:rPr>
          <w:rFonts w:ascii="Simplified Arabic" w:hAnsi="Simplified Arabic" w:cs="Simplified Arabic" w:hint="cs"/>
          <w:b/>
          <w:bCs/>
          <w:sz w:val="28"/>
          <w:szCs w:val="28"/>
          <w:u w:val="single"/>
          <w:rtl/>
          <w:lang w:bidi="ar-EG"/>
        </w:rPr>
        <w:t>تحليل</w:t>
      </w:r>
      <w:r w:rsidR="00DD740A" w:rsidRPr="005C2DCC">
        <w:rPr>
          <w:rFonts w:ascii="Simplified Arabic" w:hAnsi="Simplified Arabic" w:cs="Simplified Arabic"/>
          <w:b/>
          <w:bCs/>
          <w:sz w:val="28"/>
          <w:szCs w:val="28"/>
          <w:u w:val="single"/>
          <w:rtl/>
          <w:lang w:bidi="ar-EG"/>
        </w:rPr>
        <w:t xml:space="preserve"> </w:t>
      </w:r>
      <w:r w:rsidR="00DD740A" w:rsidRPr="005C2DCC">
        <w:rPr>
          <w:rFonts w:ascii="Simplified Arabic" w:hAnsi="Simplified Arabic" w:cs="Simplified Arabic" w:hint="cs"/>
          <w:b/>
          <w:bCs/>
          <w:sz w:val="28"/>
          <w:szCs w:val="28"/>
          <w:u w:val="single"/>
          <w:rtl/>
          <w:lang w:bidi="ar-EG"/>
        </w:rPr>
        <w:t>الارتباط</w:t>
      </w:r>
      <w:r w:rsidR="00DD740A" w:rsidRPr="005C2DCC">
        <w:rPr>
          <w:rFonts w:ascii="Simplified Arabic" w:hAnsi="Simplified Arabic" w:cs="Simplified Arabic"/>
          <w:b/>
          <w:bCs/>
          <w:sz w:val="28"/>
          <w:szCs w:val="28"/>
          <w:u w:val="single"/>
          <w:rtl/>
          <w:lang w:bidi="ar-EG"/>
        </w:rPr>
        <w:t xml:space="preserve"> (</w:t>
      </w:r>
      <w:r w:rsidR="00DD740A" w:rsidRPr="005C2DCC">
        <w:rPr>
          <w:rFonts w:ascii="Simplified Arabic" w:hAnsi="Simplified Arabic" w:cs="Simplified Arabic"/>
          <w:b/>
          <w:bCs/>
          <w:sz w:val="28"/>
          <w:szCs w:val="28"/>
          <w:u w:val="single"/>
          <w:lang w:bidi="ar-EG"/>
        </w:rPr>
        <w:t>Correlation Analysis</w:t>
      </w:r>
      <w:r w:rsidR="00DD740A" w:rsidRPr="005C2DCC">
        <w:rPr>
          <w:rFonts w:ascii="Simplified Arabic" w:hAnsi="Simplified Arabic" w:cs="Simplified Arabic"/>
          <w:b/>
          <w:bCs/>
          <w:sz w:val="28"/>
          <w:szCs w:val="28"/>
          <w:u w:val="single"/>
          <w:rtl/>
          <w:lang w:bidi="ar-EG"/>
        </w:rPr>
        <w:t>)</w:t>
      </w:r>
      <w:r w:rsidR="00DD740A" w:rsidRPr="005C2DCC">
        <w:rPr>
          <w:rFonts w:ascii="Simplified Arabic" w:hAnsi="Simplified Arabic" w:cs="Simplified Arabic" w:hint="cs"/>
          <w:b/>
          <w:bCs/>
          <w:sz w:val="28"/>
          <w:szCs w:val="28"/>
          <w:u w:val="single"/>
          <w:rtl/>
          <w:lang w:bidi="ar-EG"/>
        </w:rPr>
        <w:t>:</w:t>
      </w:r>
      <w:bookmarkEnd w:id="115"/>
    </w:p>
    <w:p w14:paraId="3A5AF6A0" w14:textId="0617AE4C" w:rsidR="00DD740A" w:rsidRDefault="00DD740A" w:rsidP="00DD740A">
      <w:pPr>
        <w:spacing w:after="0"/>
        <w:ind w:firstLine="284"/>
        <w:jc w:val="both"/>
        <w:rPr>
          <w:rFonts w:ascii="Simplified Arabic" w:hAnsi="Simplified Arabic" w:cs="Simplified Arabic"/>
          <w:sz w:val="28"/>
          <w:szCs w:val="28"/>
          <w:rtl/>
          <w:lang w:bidi="ar-EG"/>
        </w:rPr>
      </w:pPr>
      <w:r w:rsidRPr="00617599">
        <w:rPr>
          <w:rFonts w:ascii="Simplified Arabic" w:hAnsi="Simplified Arabic" w:cs="Simplified Arabic" w:hint="cs"/>
          <w:sz w:val="28"/>
          <w:szCs w:val="28"/>
          <w:rtl/>
          <w:lang w:bidi="ar-EG"/>
        </w:rPr>
        <w:t>سيتم</w:t>
      </w:r>
      <w:r w:rsidRPr="00617599">
        <w:rPr>
          <w:rFonts w:ascii="Simplified Arabic" w:hAnsi="Simplified Arabic" w:cs="Simplified Arabic"/>
          <w:sz w:val="28"/>
          <w:szCs w:val="28"/>
          <w:rtl/>
          <w:lang w:bidi="ar-EG"/>
        </w:rPr>
        <w:t xml:space="preserve"> </w:t>
      </w:r>
      <w:r w:rsidRPr="00617599">
        <w:rPr>
          <w:rFonts w:ascii="Simplified Arabic" w:hAnsi="Simplified Arabic" w:cs="Simplified Arabic" w:hint="cs"/>
          <w:sz w:val="28"/>
          <w:szCs w:val="28"/>
          <w:rtl/>
          <w:lang w:bidi="ar-EG"/>
        </w:rPr>
        <w:t>استخدام</w:t>
      </w:r>
      <w:r w:rsidRPr="00617599">
        <w:rPr>
          <w:rFonts w:ascii="Simplified Arabic" w:hAnsi="Simplified Arabic" w:cs="Simplified Arabic"/>
          <w:sz w:val="28"/>
          <w:szCs w:val="28"/>
          <w:rtl/>
          <w:lang w:bidi="ar-EG"/>
        </w:rPr>
        <w:t xml:space="preserve"> </w:t>
      </w:r>
      <w:r w:rsidRPr="00617599">
        <w:rPr>
          <w:rFonts w:ascii="Simplified Arabic" w:hAnsi="Simplified Arabic" w:cs="Simplified Arabic" w:hint="cs"/>
          <w:sz w:val="28"/>
          <w:szCs w:val="28"/>
          <w:rtl/>
          <w:lang w:bidi="ar-EG"/>
        </w:rPr>
        <w:t>تحليل</w:t>
      </w:r>
      <w:r w:rsidRPr="00617599">
        <w:rPr>
          <w:rFonts w:ascii="Simplified Arabic" w:hAnsi="Simplified Arabic" w:cs="Simplified Arabic"/>
          <w:sz w:val="28"/>
          <w:szCs w:val="28"/>
          <w:rtl/>
          <w:lang w:bidi="ar-EG"/>
        </w:rPr>
        <w:t xml:space="preserve"> </w:t>
      </w:r>
      <w:r w:rsidRPr="00617599">
        <w:rPr>
          <w:rFonts w:ascii="Simplified Arabic" w:hAnsi="Simplified Arabic" w:cs="Simplified Arabic" w:hint="cs"/>
          <w:sz w:val="28"/>
          <w:szCs w:val="28"/>
          <w:rtl/>
          <w:lang w:bidi="ar-EG"/>
        </w:rPr>
        <w:t>الارتباط</w:t>
      </w:r>
      <w:r w:rsidRPr="00617599">
        <w:rPr>
          <w:rFonts w:ascii="Simplified Arabic" w:hAnsi="Simplified Arabic" w:cs="Simplified Arabic"/>
          <w:sz w:val="28"/>
          <w:szCs w:val="28"/>
          <w:rtl/>
          <w:lang w:bidi="ar-EG"/>
        </w:rPr>
        <w:t xml:space="preserve"> (</w:t>
      </w:r>
      <w:r w:rsidRPr="00617599">
        <w:rPr>
          <w:rFonts w:ascii="Simplified Arabic" w:hAnsi="Simplified Arabic" w:cs="Simplified Arabic"/>
          <w:sz w:val="28"/>
          <w:szCs w:val="28"/>
          <w:lang w:bidi="ar-EG"/>
        </w:rPr>
        <w:t>Correlation Analysis</w:t>
      </w:r>
      <w:r w:rsidRPr="00617599">
        <w:rPr>
          <w:rFonts w:ascii="Simplified Arabic" w:hAnsi="Simplified Arabic" w:cs="Simplified Arabic"/>
          <w:sz w:val="28"/>
          <w:szCs w:val="28"/>
          <w:rtl/>
          <w:lang w:bidi="ar-EG"/>
        </w:rPr>
        <w:t xml:space="preserve">) </w:t>
      </w:r>
      <w:r w:rsidRPr="00617599">
        <w:rPr>
          <w:rFonts w:ascii="Simplified Arabic" w:hAnsi="Simplified Arabic" w:cs="Simplified Arabic" w:hint="cs"/>
          <w:sz w:val="28"/>
          <w:szCs w:val="28"/>
          <w:rtl/>
          <w:lang w:bidi="ar-EG"/>
        </w:rPr>
        <w:t>للكشف</w:t>
      </w:r>
      <w:r w:rsidRPr="00617599">
        <w:rPr>
          <w:rFonts w:ascii="Simplified Arabic" w:hAnsi="Simplified Arabic" w:cs="Simplified Arabic"/>
          <w:sz w:val="28"/>
          <w:szCs w:val="28"/>
          <w:rtl/>
          <w:lang w:bidi="ar-EG"/>
        </w:rPr>
        <w:t xml:space="preserve"> </w:t>
      </w:r>
      <w:r w:rsidRPr="00617599">
        <w:rPr>
          <w:rFonts w:ascii="Simplified Arabic" w:hAnsi="Simplified Arabic" w:cs="Simplified Arabic" w:hint="cs"/>
          <w:sz w:val="28"/>
          <w:szCs w:val="28"/>
          <w:rtl/>
          <w:lang w:bidi="ar-EG"/>
        </w:rPr>
        <w:t>عن</w:t>
      </w:r>
      <w:r w:rsidRPr="00617599">
        <w:rPr>
          <w:rFonts w:ascii="Simplified Arabic" w:hAnsi="Simplified Arabic" w:cs="Simplified Arabic"/>
          <w:sz w:val="28"/>
          <w:szCs w:val="28"/>
          <w:rtl/>
          <w:lang w:bidi="ar-EG"/>
        </w:rPr>
        <w:t xml:space="preserve"> </w:t>
      </w:r>
      <w:r w:rsidRPr="00617599">
        <w:rPr>
          <w:rFonts w:ascii="Simplified Arabic" w:hAnsi="Simplified Arabic" w:cs="Simplified Arabic" w:hint="cs"/>
          <w:sz w:val="28"/>
          <w:szCs w:val="28"/>
          <w:rtl/>
          <w:lang w:bidi="ar-EG"/>
        </w:rPr>
        <w:t>قوة</w:t>
      </w:r>
      <w:r w:rsidRPr="00617599">
        <w:rPr>
          <w:rFonts w:ascii="Simplified Arabic" w:hAnsi="Simplified Arabic" w:cs="Simplified Arabic"/>
          <w:sz w:val="28"/>
          <w:szCs w:val="28"/>
          <w:rtl/>
          <w:lang w:bidi="ar-EG"/>
        </w:rPr>
        <w:t xml:space="preserve"> </w:t>
      </w:r>
      <w:r w:rsidRPr="00617599">
        <w:rPr>
          <w:rFonts w:ascii="Simplified Arabic" w:hAnsi="Simplified Arabic" w:cs="Simplified Arabic" w:hint="cs"/>
          <w:sz w:val="28"/>
          <w:szCs w:val="28"/>
          <w:rtl/>
          <w:lang w:bidi="ar-EG"/>
        </w:rPr>
        <w:t>واتجاه</w:t>
      </w:r>
      <w:r w:rsidRPr="00617599">
        <w:rPr>
          <w:rFonts w:ascii="Simplified Arabic" w:hAnsi="Simplified Arabic" w:cs="Simplified Arabic"/>
          <w:sz w:val="28"/>
          <w:szCs w:val="28"/>
          <w:rtl/>
          <w:lang w:bidi="ar-EG"/>
        </w:rPr>
        <w:t xml:space="preserve"> </w:t>
      </w:r>
      <w:r w:rsidRPr="00617599">
        <w:rPr>
          <w:rFonts w:ascii="Simplified Arabic" w:hAnsi="Simplified Arabic" w:cs="Simplified Arabic" w:hint="cs"/>
          <w:sz w:val="28"/>
          <w:szCs w:val="28"/>
          <w:rtl/>
          <w:lang w:bidi="ar-EG"/>
        </w:rPr>
        <w:t>العلاقة</w:t>
      </w:r>
      <w:r w:rsidRPr="00617599">
        <w:rPr>
          <w:rFonts w:ascii="Simplified Arabic" w:hAnsi="Simplified Arabic" w:cs="Simplified Arabic"/>
          <w:sz w:val="28"/>
          <w:szCs w:val="28"/>
          <w:rtl/>
          <w:lang w:bidi="ar-EG"/>
        </w:rPr>
        <w:t xml:space="preserve"> </w:t>
      </w:r>
      <w:r w:rsidRPr="00617599">
        <w:rPr>
          <w:rFonts w:ascii="Simplified Arabic" w:hAnsi="Simplified Arabic" w:cs="Simplified Arabic" w:hint="cs"/>
          <w:sz w:val="28"/>
          <w:szCs w:val="28"/>
          <w:rtl/>
          <w:lang w:bidi="ar-EG"/>
        </w:rPr>
        <w:t>بين</w:t>
      </w:r>
      <w:r w:rsidRPr="00617599">
        <w:rPr>
          <w:rFonts w:ascii="Simplified Arabic" w:hAnsi="Simplified Arabic" w:cs="Simplified Arabic"/>
          <w:sz w:val="28"/>
          <w:szCs w:val="28"/>
          <w:rtl/>
          <w:lang w:bidi="ar-EG"/>
        </w:rPr>
        <w:t xml:space="preserve"> </w:t>
      </w:r>
      <w:r w:rsidRPr="00617599">
        <w:rPr>
          <w:rFonts w:ascii="Simplified Arabic" w:hAnsi="Simplified Arabic" w:cs="Simplified Arabic" w:hint="cs"/>
          <w:sz w:val="28"/>
          <w:szCs w:val="28"/>
          <w:rtl/>
          <w:lang w:bidi="ar-EG"/>
        </w:rPr>
        <w:t>المتغير</w:t>
      </w:r>
      <w:r w:rsidRPr="00617599">
        <w:rPr>
          <w:rFonts w:ascii="Simplified Arabic" w:hAnsi="Simplified Arabic" w:cs="Simplified Arabic"/>
          <w:sz w:val="28"/>
          <w:szCs w:val="28"/>
          <w:rtl/>
          <w:lang w:bidi="ar-EG"/>
        </w:rPr>
        <w:t xml:space="preserve"> </w:t>
      </w:r>
      <w:r w:rsidRPr="00617599">
        <w:rPr>
          <w:rFonts w:ascii="Simplified Arabic" w:hAnsi="Simplified Arabic" w:cs="Simplified Arabic" w:hint="cs"/>
          <w:sz w:val="28"/>
          <w:szCs w:val="28"/>
          <w:rtl/>
          <w:lang w:bidi="ar-EG"/>
        </w:rPr>
        <w:t>المستقل</w:t>
      </w:r>
      <w:r w:rsidRPr="00617599">
        <w:rPr>
          <w:rFonts w:ascii="Simplified Arabic" w:hAnsi="Simplified Arabic" w:cs="Simplified Arabic"/>
          <w:sz w:val="28"/>
          <w:szCs w:val="28"/>
          <w:rtl/>
          <w:lang w:bidi="ar-EG"/>
        </w:rPr>
        <w:t xml:space="preserve"> (</w:t>
      </w:r>
      <w:r w:rsidR="00221AD1">
        <w:rPr>
          <w:rFonts w:ascii="Simplified Arabic" w:hAnsi="Simplified Arabic" w:cs="Simplified Arabic" w:hint="cs"/>
          <w:sz w:val="28"/>
          <w:szCs w:val="28"/>
          <w:rtl/>
          <w:lang w:bidi="ar-EG"/>
        </w:rPr>
        <w:t>الادارة الاستراتيجية</w:t>
      </w:r>
      <w:r w:rsidRPr="00617599">
        <w:rPr>
          <w:rFonts w:ascii="Simplified Arabic" w:hAnsi="Simplified Arabic" w:cs="Simplified Arabic"/>
          <w:sz w:val="28"/>
          <w:szCs w:val="28"/>
          <w:rtl/>
          <w:lang w:bidi="ar-EG"/>
        </w:rPr>
        <w:t>)</w:t>
      </w:r>
      <w:r w:rsidRPr="00617599">
        <w:rPr>
          <w:rFonts w:ascii="Simplified Arabic" w:hAnsi="Simplified Arabic" w:cs="Simplified Arabic" w:hint="cs"/>
          <w:sz w:val="28"/>
          <w:szCs w:val="28"/>
          <w:rtl/>
          <w:lang w:bidi="ar-EG"/>
        </w:rPr>
        <w:t xml:space="preserve"> بابعاده</w:t>
      </w:r>
      <w:r>
        <w:rPr>
          <w:rFonts w:ascii="Simplified Arabic" w:hAnsi="Simplified Arabic" w:cs="Simplified Arabic" w:hint="cs"/>
          <w:sz w:val="28"/>
          <w:szCs w:val="28"/>
          <w:rtl/>
          <w:lang w:bidi="ar-EG"/>
        </w:rPr>
        <w:t>ا</w:t>
      </w:r>
      <w:r w:rsidRPr="00617599">
        <w:rPr>
          <w:rFonts w:ascii="Simplified Arabic" w:hAnsi="Simplified Arabic" w:cs="Simplified Arabic" w:hint="cs"/>
          <w:sz w:val="28"/>
          <w:szCs w:val="28"/>
          <w:rtl/>
          <w:lang w:bidi="ar-EG"/>
        </w:rPr>
        <w:t xml:space="preserve"> المختلفة،</w:t>
      </w:r>
      <w:r w:rsidRPr="00617599">
        <w:rPr>
          <w:rFonts w:ascii="Simplified Arabic" w:hAnsi="Simplified Arabic" w:cs="Simplified Arabic"/>
          <w:sz w:val="28"/>
          <w:szCs w:val="28"/>
          <w:rtl/>
          <w:lang w:bidi="ar-EG"/>
        </w:rPr>
        <w:t xml:space="preserve"> </w:t>
      </w:r>
      <w:r w:rsidRPr="00617599">
        <w:rPr>
          <w:rFonts w:ascii="Simplified Arabic" w:hAnsi="Simplified Arabic" w:cs="Simplified Arabic" w:hint="cs"/>
          <w:sz w:val="28"/>
          <w:szCs w:val="28"/>
          <w:rtl/>
          <w:lang w:bidi="ar-EG"/>
        </w:rPr>
        <w:t>والمتغير</w:t>
      </w:r>
      <w:r w:rsidRPr="00617599">
        <w:rPr>
          <w:rFonts w:ascii="Simplified Arabic" w:hAnsi="Simplified Arabic" w:cs="Simplified Arabic"/>
          <w:sz w:val="28"/>
          <w:szCs w:val="28"/>
          <w:rtl/>
          <w:lang w:bidi="ar-EG"/>
        </w:rPr>
        <w:t xml:space="preserve"> </w:t>
      </w:r>
      <w:r w:rsidRPr="00617599">
        <w:rPr>
          <w:rFonts w:ascii="Simplified Arabic" w:hAnsi="Simplified Arabic" w:cs="Simplified Arabic" w:hint="cs"/>
          <w:sz w:val="28"/>
          <w:szCs w:val="28"/>
          <w:rtl/>
          <w:lang w:bidi="ar-EG"/>
        </w:rPr>
        <w:t>التابع</w:t>
      </w:r>
      <w:r w:rsidRPr="00617599">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جودة </w:t>
      </w:r>
      <w:r w:rsidR="00221AD1">
        <w:rPr>
          <w:rFonts w:ascii="Simplified Arabic" w:hAnsi="Simplified Arabic" w:cs="Simplified Arabic" w:hint="cs"/>
          <w:sz w:val="28"/>
          <w:szCs w:val="28"/>
          <w:rtl/>
          <w:lang w:bidi="ar-EG"/>
        </w:rPr>
        <w:t>الخدمات</w:t>
      </w:r>
      <w:r>
        <w:rPr>
          <w:rFonts w:ascii="Simplified Arabic" w:hAnsi="Simplified Arabic" w:cs="Simplified Arabic" w:hint="cs"/>
          <w:sz w:val="28"/>
          <w:szCs w:val="28"/>
          <w:rtl/>
          <w:lang w:bidi="ar-EG"/>
        </w:rPr>
        <w:t xml:space="preserve"> الصحية</w:t>
      </w:r>
      <w:r w:rsidRPr="00617599">
        <w:rPr>
          <w:rFonts w:ascii="Simplified Arabic" w:hAnsi="Simplified Arabic" w:cs="Simplified Arabic" w:hint="cs"/>
          <w:sz w:val="28"/>
          <w:szCs w:val="28"/>
          <w:rtl/>
          <w:lang w:bidi="ar-EG"/>
        </w:rPr>
        <w:t>)، طبقا للتالى:</w:t>
      </w:r>
    </w:p>
    <w:p w14:paraId="4EB43DCD" w14:textId="0E1B9659" w:rsidR="00DD740A" w:rsidRPr="00621073" w:rsidRDefault="00DD740A" w:rsidP="00DD740A">
      <w:pPr>
        <w:spacing w:after="0"/>
        <w:jc w:val="center"/>
        <w:rPr>
          <w:rFonts w:ascii="Simplified Arabic" w:hAnsi="Simplified Arabic" w:cs="Simplified Arabic"/>
          <w:sz w:val="28"/>
          <w:szCs w:val="28"/>
          <w:rtl/>
          <w:lang w:bidi="ar-EG"/>
        </w:rPr>
      </w:pPr>
      <w:r w:rsidRPr="002648F0">
        <w:rPr>
          <w:rFonts w:ascii="Simplified Arabic" w:hAnsi="Simplified Arabic" w:cs="Simplified Arabic" w:hint="cs"/>
          <w:sz w:val="28"/>
          <w:szCs w:val="28"/>
          <w:rtl/>
          <w:lang w:bidi="ar-EG"/>
        </w:rPr>
        <w:t>جدول رقم (</w:t>
      </w:r>
      <w:r>
        <w:rPr>
          <w:rFonts w:ascii="Simplified Arabic" w:hAnsi="Simplified Arabic" w:cs="Simplified Arabic" w:hint="cs"/>
          <w:sz w:val="28"/>
          <w:szCs w:val="28"/>
          <w:rtl/>
          <w:lang w:bidi="ar-EG"/>
        </w:rPr>
        <w:t>4</w:t>
      </w:r>
      <w:r w:rsidRPr="002648F0">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16</w:t>
      </w:r>
      <w:r w:rsidRPr="002648F0">
        <w:rPr>
          <w:rFonts w:ascii="Simplified Arabic" w:hAnsi="Simplified Arabic" w:cs="Simplified Arabic" w:hint="cs"/>
          <w:sz w:val="28"/>
          <w:szCs w:val="28"/>
          <w:rtl/>
          <w:lang w:bidi="ar-EG"/>
        </w:rPr>
        <w:t xml:space="preserve">) يوضح </w:t>
      </w:r>
      <w:r w:rsidRPr="00621073">
        <w:rPr>
          <w:rFonts w:ascii="Simplified Arabic" w:hAnsi="Simplified Arabic" w:cs="Simplified Arabic" w:hint="cs"/>
          <w:sz w:val="28"/>
          <w:szCs w:val="28"/>
          <w:rtl/>
          <w:lang w:bidi="ar-EG"/>
        </w:rPr>
        <w:t>مصفوفة</w:t>
      </w:r>
      <w:r w:rsidRPr="00621073">
        <w:rPr>
          <w:rFonts w:ascii="Simplified Arabic" w:hAnsi="Simplified Arabic" w:cs="Simplified Arabic"/>
          <w:sz w:val="28"/>
          <w:szCs w:val="28"/>
          <w:rtl/>
          <w:lang w:bidi="ar-EG"/>
        </w:rPr>
        <w:t xml:space="preserve"> </w:t>
      </w:r>
      <w:r w:rsidRPr="00621073">
        <w:rPr>
          <w:rFonts w:ascii="Simplified Arabic" w:hAnsi="Simplified Arabic" w:cs="Simplified Arabic" w:hint="cs"/>
          <w:sz w:val="28"/>
          <w:szCs w:val="28"/>
          <w:rtl/>
          <w:lang w:bidi="ar-EG"/>
        </w:rPr>
        <w:t>الارتباط</w:t>
      </w:r>
      <w:r w:rsidRPr="00621073">
        <w:rPr>
          <w:rFonts w:ascii="Simplified Arabic" w:hAnsi="Simplified Arabic" w:cs="Simplified Arabic"/>
          <w:sz w:val="28"/>
          <w:szCs w:val="28"/>
          <w:rtl/>
          <w:lang w:bidi="ar-EG"/>
        </w:rPr>
        <w:t xml:space="preserve"> </w:t>
      </w:r>
      <w:r w:rsidRPr="002648F0">
        <w:rPr>
          <w:rFonts w:ascii="Simplified Arabic" w:hAnsi="Simplified Arabic" w:cs="Simplified Arabic" w:hint="cs"/>
          <w:sz w:val="28"/>
          <w:szCs w:val="28"/>
          <w:rtl/>
          <w:lang w:bidi="ar-EG"/>
        </w:rPr>
        <w:t>بين ابعاد المتغير المستقل(</w:t>
      </w:r>
      <w:r w:rsidR="00221AD1">
        <w:rPr>
          <w:rFonts w:ascii="Simplified Arabic" w:hAnsi="Simplified Arabic" w:cs="Simplified Arabic" w:hint="cs"/>
          <w:sz w:val="28"/>
          <w:szCs w:val="28"/>
          <w:rtl/>
          <w:lang w:bidi="ar-EG"/>
        </w:rPr>
        <w:t>الادارة الاستراتيجية</w:t>
      </w:r>
      <w:r w:rsidRPr="002648F0">
        <w:rPr>
          <w:rFonts w:ascii="Simplified Arabic" w:hAnsi="Simplified Arabic" w:cs="Simplified Arabic" w:hint="cs"/>
          <w:sz w:val="28"/>
          <w:szCs w:val="28"/>
          <w:rtl/>
          <w:lang w:bidi="ar-EG"/>
        </w:rPr>
        <w:t>) والمتغير التابع (</w:t>
      </w:r>
      <w:r>
        <w:rPr>
          <w:rFonts w:ascii="Simplified Arabic" w:hAnsi="Simplified Arabic" w:cs="Simplified Arabic" w:hint="cs"/>
          <w:sz w:val="28"/>
          <w:szCs w:val="28"/>
          <w:rtl/>
          <w:lang w:bidi="ar-EG"/>
        </w:rPr>
        <w:t xml:space="preserve">جودة </w:t>
      </w:r>
      <w:r w:rsidR="00221AD1">
        <w:rPr>
          <w:rFonts w:ascii="Simplified Arabic" w:hAnsi="Simplified Arabic" w:cs="Simplified Arabic" w:hint="cs"/>
          <w:sz w:val="28"/>
          <w:szCs w:val="28"/>
          <w:rtl/>
          <w:lang w:bidi="ar-EG"/>
        </w:rPr>
        <w:t>الخدمات</w:t>
      </w:r>
      <w:r>
        <w:rPr>
          <w:rFonts w:ascii="Simplified Arabic" w:hAnsi="Simplified Arabic" w:cs="Simplified Arabic" w:hint="cs"/>
          <w:sz w:val="28"/>
          <w:szCs w:val="28"/>
          <w:rtl/>
          <w:lang w:bidi="ar-EG"/>
        </w:rPr>
        <w:t xml:space="preserve"> الصحية</w:t>
      </w:r>
      <w:r w:rsidRPr="002648F0">
        <w:rPr>
          <w:rFonts w:ascii="Simplified Arabic" w:hAnsi="Simplified Arabic" w:cs="Simplified Arabic" w:hint="cs"/>
          <w:sz w:val="28"/>
          <w:szCs w:val="28"/>
          <w:rtl/>
          <w:lang w:bidi="ar-EG"/>
        </w:rPr>
        <w:t>)</w:t>
      </w:r>
      <w:bookmarkStart w:id="116" w:name="_Hlk199155246"/>
      <w:r w:rsidRPr="00143205">
        <w:rPr>
          <w:rFonts w:asciiTheme="majorBidi" w:hAnsiTheme="majorBidi" w:cstheme="majorBidi"/>
          <w:sz w:val="24"/>
          <w:szCs w:val="24"/>
          <w:rtl/>
          <w:lang w:bidi="ar-EG"/>
        </w:rPr>
        <w:t xml:space="preserve"> </w:t>
      </w:r>
    </w:p>
    <w:tbl>
      <w:tblPr>
        <w:tblStyle w:val="TableGrid"/>
        <w:bidiVisual/>
        <w:tblW w:w="0" w:type="auto"/>
        <w:tblLook w:val="0000" w:firstRow="0" w:lastRow="0" w:firstColumn="0" w:lastColumn="0" w:noHBand="0" w:noVBand="0"/>
      </w:tblPr>
      <w:tblGrid>
        <w:gridCol w:w="1347"/>
        <w:gridCol w:w="3007"/>
        <w:gridCol w:w="945"/>
        <w:gridCol w:w="983"/>
        <w:gridCol w:w="996"/>
        <w:gridCol w:w="871"/>
        <w:gridCol w:w="911"/>
      </w:tblGrid>
      <w:tr w:rsidR="00DD740A" w:rsidRPr="00143205" w14:paraId="17BA5023" w14:textId="77777777" w:rsidTr="00DC3A62">
        <w:tc>
          <w:tcPr>
            <w:tcW w:w="0" w:type="auto"/>
            <w:gridSpan w:val="2"/>
            <w:shd w:val="clear" w:color="auto" w:fill="B7CFED" w:themeFill="text2" w:themeFillTint="40"/>
            <w:vAlign w:val="center"/>
          </w:tcPr>
          <w:p w14:paraId="53F17D88" w14:textId="3DCC6732" w:rsidR="00DD740A" w:rsidRPr="00143205" w:rsidRDefault="00221AD1" w:rsidP="00CF09CC">
            <w:pPr>
              <w:spacing w:line="276" w:lineRule="auto"/>
              <w:jc w:val="center"/>
              <w:rPr>
                <w:rFonts w:asciiTheme="majorBidi" w:hAnsiTheme="majorBidi" w:cstheme="majorBidi"/>
                <w:b/>
                <w:bCs/>
                <w:sz w:val="24"/>
                <w:szCs w:val="24"/>
              </w:rPr>
            </w:pPr>
            <w:r>
              <w:rPr>
                <w:rFonts w:asciiTheme="majorBidi" w:hAnsiTheme="majorBidi" w:cstheme="majorBidi" w:hint="cs"/>
                <w:b/>
                <w:bCs/>
                <w:sz w:val="24"/>
                <w:szCs w:val="24"/>
                <w:rtl/>
              </w:rPr>
              <w:t>الادارة الاستراتيجية</w:t>
            </w:r>
          </w:p>
        </w:tc>
        <w:tc>
          <w:tcPr>
            <w:tcW w:w="0" w:type="auto"/>
            <w:shd w:val="clear" w:color="auto" w:fill="B7CFED" w:themeFill="text2" w:themeFillTint="40"/>
            <w:vAlign w:val="center"/>
          </w:tcPr>
          <w:p w14:paraId="7269AD89" w14:textId="5AD07673" w:rsidR="00DD740A" w:rsidRPr="00143205" w:rsidRDefault="00CF09CC" w:rsidP="00DC3A62">
            <w:pPr>
              <w:spacing w:line="276" w:lineRule="auto"/>
              <w:jc w:val="center"/>
              <w:rPr>
                <w:rFonts w:asciiTheme="majorBidi" w:hAnsiTheme="majorBidi" w:cstheme="majorBidi"/>
                <w:b/>
                <w:bCs/>
                <w:sz w:val="24"/>
                <w:szCs w:val="24"/>
              </w:rPr>
            </w:pPr>
            <w:r w:rsidRPr="00CF09CC">
              <w:rPr>
                <w:rFonts w:asciiTheme="majorBidi" w:hAnsiTheme="majorBidi" w:cs="Times New Roman"/>
                <w:b/>
                <w:bCs/>
                <w:sz w:val="24"/>
                <w:szCs w:val="24"/>
                <w:rtl/>
              </w:rPr>
              <w:t>الكفاءة التشغيلية</w:t>
            </w:r>
          </w:p>
        </w:tc>
        <w:tc>
          <w:tcPr>
            <w:tcW w:w="0" w:type="auto"/>
            <w:shd w:val="clear" w:color="auto" w:fill="B7CFED" w:themeFill="text2" w:themeFillTint="40"/>
            <w:vAlign w:val="center"/>
          </w:tcPr>
          <w:p w14:paraId="5B334685" w14:textId="7F403CEB" w:rsidR="00DD740A" w:rsidRPr="00143205" w:rsidRDefault="00CF09CC" w:rsidP="00DC3A62">
            <w:pPr>
              <w:spacing w:line="276" w:lineRule="auto"/>
              <w:jc w:val="center"/>
              <w:rPr>
                <w:rFonts w:asciiTheme="majorBidi" w:hAnsiTheme="majorBidi" w:cstheme="majorBidi"/>
                <w:b/>
                <w:bCs/>
                <w:sz w:val="24"/>
                <w:szCs w:val="24"/>
              </w:rPr>
            </w:pPr>
            <w:r>
              <w:rPr>
                <w:rFonts w:asciiTheme="majorBidi" w:hAnsiTheme="majorBidi" w:cstheme="majorBidi" w:hint="cs"/>
                <w:b/>
                <w:bCs/>
                <w:sz w:val="24"/>
                <w:szCs w:val="24"/>
                <w:rtl/>
              </w:rPr>
              <w:t>الاعتمادية</w:t>
            </w:r>
          </w:p>
        </w:tc>
        <w:tc>
          <w:tcPr>
            <w:tcW w:w="0" w:type="auto"/>
            <w:shd w:val="clear" w:color="auto" w:fill="B7CFED" w:themeFill="text2" w:themeFillTint="40"/>
            <w:vAlign w:val="center"/>
          </w:tcPr>
          <w:p w14:paraId="59254FEE" w14:textId="5EEDE228" w:rsidR="00DD740A" w:rsidRPr="00143205" w:rsidRDefault="00CF09CC" w:rsidP="00DC3A62">
            <w:pPr>
              <w:spacing w:line="276" w:lineRule="auto"/>
              <w:jc w:val="center"/>
              <w:rPr>
                <w:rFonts w:asciiTheme="majorBidi" w:hAnsiTheme="majorBidi" w:cstheme="majorBidi"/>
                <w:b/>
                <w:bCs/>
                <w:sz w:val="24"/>
                <w:szCs w:val="24"/>
              </w:rPr>
            </w:pPr>
            <w:r w:rsidRPr="00CF09CC">
              <w:rPr>
                <w:rFonts w:asciiTheme="majorBidi" w:hAnsiTheme="majorBidi" w:cs="Times New Roman"/>
                <w:b/>
                <w:bCs/>
                <w:sz w:val="24"/>
                <w:szCs w:val="24"/>
                <w:rtl/>
              </w:rPr>
              <w:t>الاستجابة والتعاطف</w:t>
            </w:r>
          </w:p>
        </w:tc>
        <w:tc>
          <w:tcPr>
            <w:tcW w:w="0" w:type="auto"/>
            <w:shd w:val="clear" w:color="auto" w:fill="B7CFED" w:themeFill="text2" w:themeFillTint="40"/>
            <w:vAlign w:val="center"/>
          </w:tcPr>
          <w:p w14:paraId="077841B8" w14:textId="27C9BDF0" w:rsidR="00DD740A" w:rsidRPr="00143205" w:rsidRDefault="00CF09CC" w:rsidP="00DC3A62">
            <w:pPr>
              <w:spacing w:line="276" w:lineRule="auto"/>
              <w:jc w:val="center"/>
              <w:rPr>
                <w:rFonts w:asciiTheme="majorBidi" w:hAnsiTheme="majorBidi" w:cstheme="majorBidi"/>
                <w:b/>
                <w:bCs/>
                <w:sz w:val="24"/>
                <w:szCs w:val="24"/>
              </w:rPr>
            </w:pPr>
            <w:r>
              <w:rPr>
                <w:rFonts w:asciiTheme="majorBidi" w:hAnsiTheme="majorBidi" w:cstheme="majorBidi" w:hint="cs"/>
                <w:b/>
                <w:bCs/>
                <w:sz w:val="24"/>
                <w:szCs w:val="24"/>
                <w:rtl/>
              </w:rPr>
              <w:t>رضا المرضى</w:t>
            </w:r>
          </w:p>
        </w:tc>
        <w:tc>
          <w:tcPr>
            <w:tcW w:w="0" w:type="auto"/>
            <w:shd w:val="clear" w:color="auto" w:fill="B7CFED" w:themeFill="text2" w:themeFillTint="40"/>
            <w:vAlign w:val="center"/>
          </w:tcPr>
          <w:p w14:paraId="2B7DE4AB" w14:textId="6D948B82" w:rsidR="00DD740A" w:rsidRPr="00143205" w:rsidRDefault="00DD740A" w:rsidP="00DC3A62">
            <w:pPr>
              <w:spacing w:line="276" w:lineRule="auto"/>
              <w:jc w:val="center"/>
              <w:rPr>
                <w:rFonts w:asciiTheme="majorBidi" w:hAnsiTheme="majorBidi" w:cstheme="majorBidi"/>
                <w:b/>
                <w:bCs/>
                <w:sz w:val="24"/>
                <w:szCs w:val="24"/>
              </w:rPr>
            </w:pPr>
            <w:r>
              <w:rPr>
                <w:rFonts w:asciiTheme="majorBidi" w:hAnsiTheme="majorBidi" w:cstheme="majorBidi" w:hint="cs"/>
                <w:b/>
                <w:bCs/>
                <w:sz w:val="24"/>
                <w:szCs w:val="24"/>
                <w:rtl/>
              </w:rPr>
              <w:t xml:space="preserve">جودة </w:t>
            </w:r>
            <w:r w:rsidR="00221AD1">
              <w:rPr>
                <w:rFonts w:asciiTheme="majorBidi" w:hAnsiTheme="majorBidi" w:cstheme="majorBidi" w:hint="cs"/>
                <w:b/>
                <w:bCs/>
                <w:sz w:val="24"/>
                <w:szCs w:val="24"/>
                <w:rtl/>
              </w:rPr>
              <w:t>الخدمات</w:t>
            </w:r>
            <w:r>
              <w:rPr>
                <w:rFonts w:asciiTheme="majorBidi" w:hAnsiTheme="majorBidi" w:cstheme="majorBidi" w:hint="cs"/>
                <w:b/>
                <w:bCs/>
                <w:sz w:val="24"/>
                <w:szCs w:val="24"/>
                <w:rtl/>
              </w:rPr>
              <w:t xml:space="preserve"> الصحية</w:t>
            </w:r>
          </w:p>
        </w:tc>
      </w:tr>
      <w:tr w:rsidR="00DD740A" w:rsidRPr="00143205" w14:paraId="6661A1F7" w14:textId="77777777" w:rsidTr="00CF09CC">
        <w:tc>
          <w:tcPr>
            <w:tcW w:w="1347" w:type="dxa"/>
            <w:vMerge w:val="restart"/>
            <w:vAlign w:val="center"/>
          </w:tcPr>
          <w:p w14:paraId="61A10449" w14:textId="4B2A2DF6" w:rsidR="00DD740A" w:rsidRPr="00143205" w:rsidRDefault="00221AD1" w:rsidP="00DC3A62">
            <w:pPr>
              <w:spacing w:line="276" w:lineRule="auto"/>
              <w:jc w:val="center"/>
              <w:rPr>
                <w:rFonts w:asciiTheme="majorBidi" w:hAnsiTheme="majorBidi" w:cstheme="majorBidi"/>
                <w:b/>
                <w:bCs/>
                <w:sz w:val="24"/>
                <w:szCs w:val="24"/>
              </w:rPr>
            </w:pPr>
            <w:r w:rsidRPr="00221AD1">
              <w:rPr>
                <w:rFonts w:asciiTheme="majorBidi" w:hAnsiTheme="majorBidi" w:cs="Times New Roman"/>
                <w:b/>
                <w:bCs/>
                <w:sz w:val="24"/>
                <w:szCs w:val="24"/>
                <w:rtl/>
              </w:rPr>
              <w:t>التحليل الاستراتيجي.</w:t>
            </w:r>
          </w:p>
        </w:tc>
        <w:tc>
          <w:tcPr>
            <w:tcW w:w="3007" w:type="dxa"/>
            <w:vAlign w:val="center"/>
          </w:tcPr>
          <w:p w14:paraId="792E5FD9" w14:textId="77777777"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Pearson Correlation</w:t>
            </w:r>
          </w:p>
        </w:tc>
        <w:tc>
          <w:tcPr>
            <w:tcW w:w="0" w:type="auto"/>
            <w:vAlign w:val="center"/>
          </w:tcPr>
          <w:p w14:paraId="0320074A" w14:textId="10B16E93"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w:t>
            </w:r>
            <w:r w:rsidR="00CF09CC">
              <w:rPr>
                <w:rFonts w:asciiTheme="majorBidi" w:hAnsiTheme="majorBidi" w:cstheme="majorBidi"/>
                <w:b/>
                <w:bCs/>
                <w:sz w:val="24"/>
                <w:szCs w:val="24"/>
              </w:rPr>
              <w:t>8</w:t>
            </w:r>
            <w:r w:rsidRPr="00143205">
              <w:rPr>
                <w:rFonts w:asciiTheme="majorBidi" w:hAnsiTheme="majorBidi" w:cstheme="majorBidi"/>
                <w:b/>
                <w:bCs/>
                <w:sz w:val="24"/>
                <w:szCs w:val="24"/>
              </w:rPr>
              <w:t>13</w:t>
            </w:r>
            <w:r w:rsidRPr="00143205">
              <w:rPr>
                <w:rFonts w:asciiTheme="majorBidi" w:hAnsiTheme="majorBidi" w:cstheme="majorBidi"/>
                <w:b/>
                <w:bCs/>
                <w:sz w:val="24"/>
                <w:szCs w:val="24"/>
                <w:vertAlign w:val="superscript"/>
              </w:rPr>
              <w:t>**</w:t>
            </w:r>
          </w:p>
        </w:tc>
        <w:tc>
          <w:tcPr>
            <w:tcW w:w="0" w:type="auto"/>
            <w:vAlign w:val="center"/>
          </w:tcPr>
          <w:p w14:paraId="7EC4544E" w14:textId="4B3DCA47"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w:t>
            </w:r>
            <w:r w:rsidR="00CF09CC">
              <w:rPr>
                <w:rFonts w:asciiTheme="majorBidi" w:hAnsiTheme="majorBidi" w:cstheme="majorBidi"/>
                <w:b/>
                <w:bCs/>
                <w:sz w:val="24"/>
                <w:szCs w:val="24"/>
              </w:rPr>
              <w:t>8</w:t>
            </w:r>
            <w:r w:rsidRPr="00143205">
              <w:rPr>
                <w:rFonts w:asciiTheme="majorBidi" w:hAnsiTheme="majorBidi" w:cstheme="majorBidi"/>
                <w:b/>
                <w:bCs/>
                <w:sz w:val="24"/>
                <w:szCs w:val="24"/>
              </w:rPr>
              <w:t>13</w:t>
            </w:r>
            <w:r w:rsidRPr="00143205">
              <w:rPr>
                <w:rFonts w:asciiTheme="majorBidi" w:hAnsiTheme="majorBidi" w:cstheme="majorBidi"/>
                <w:b/>
                <w:bCs/>
                <w:sz w:val="24"/>
                <w:szCs w:val="24"/>
                <w:vertAlign w:val="superscript"/>
              </w:rPr>
              <w:t>**</w:t>
            </w:r>
          </w:p>
        </w:tc>
        <w:tc>
          <w:tcPr>
            <w:tcW w:w="0" w:type="auto"/>
            <w:vAlign w:val="center"/>
          </w:tcPr>
          <w:p w14:paraId="4CE33DE8" w14:textId="594B36B8"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w:t>
            </w:r>
            <w:r w:rsidR="00CF09CC">
              <w:rPr>
                <w:rFonts w:asciiTheme="majorBidi" w:hAnsiTheme="majorBidi" w:cstheme="majorBidi"/>
                <w:b/>
                <w:bCs/>
                <w:sz w:val="24"/>
                <w:szCs w:val="24"/>
              </w:rPr>
              <w:t>8</w:t>
            </w:r>
            <w:r w:rsidRPr="00143205">
              <w:rPr>
                <w:rFonts w:asciiTheme="majorBidi" w:hAnsiTheme="majorBidi" w:cstheme="majorBidi"/>
                <w:b/>
                <w:bCs/>
                <w:sz w:val="24"/>
                <w:szCs w:val="24"/>
              </w:rPr>
              <w:t>17</w:t>
            </w:r>
            <w:r w:rsidRPr="00143205">
              <w:rPr>
                <w:rFonts w:asciiTheme="majorBidi" w:hAnsiTheme="majorBidi" w:cstheme="majorBidi"/>
                <w:b/>
                <w:bCs/>
                <w:sz w:val="24"/>
                <w:szCs w:val="24"/>
                <w:vertAlign w:val="superscript"/>
              </w:rPr>
              <w:t>**</w:t>
            </w:r>
          </w:p>
        </w:tc>
        <w:tc>
          <w:tcPr>
            <w:tcW w:w="0" w:type="auto"/>
            <w:vAlign w:val="center"/>
          </w:tcPr>
          <w:p w14:paraId="44CACAB8" w14:textId="698F81CA"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w:t>
            </w:r>
            <w:r w:rsidR="00CF09CC">
              <w:rPr>
                <w:rFonts w:asciiTheme="majorBidi" w:hAnsiTheme="majorBidi" w:cstheme="majorBidi"/>
                <w:b/>
                <w:bCs/>
                <w:sz w:val="24"/>
                <w:szCs w:val="24"/>
              </w:rPr>
              <w:t>8</w:t>
            </w:r>
            <w:r w:rsidRPr="00143205">
              <w:rPr>
                <w:rFonts w:asciiTheme="majorBidi" w:hAnsiTheme="majorBidi" w:cstheme="majorBidi"/>
                <w:b/>
                <w:bCs/>
                <w:sz w:val="24"/>
                <w:szCs w:val="24"/>
              </w:rPr>
              <w:t>22</w:t>
            </w:r>
            <w:r w:rsidRPr="00143205">
              <w:rPr>
                <w:rFonts w:asciiTheme="majorBidi" w:hAnsiTheme="majorBidi" w:cstheme="majorBidi"/>
                <w:b/>
                <w:bCs/>
                <w:sz w:val="24"/>
                <w:szCs w:val="24"/>
                <w:vertAlign w:val="superscript"/>
              </w:rPr>
              <w:t>**</w:t>
            </w:r>
          </w:p>
        </w:tc>
        <w:tc>
          <w:tcPr>
            <w:tcW w:w="0" w:type="auto"/>
            <w:vAlign w:val="center"/>
          </w:tcPr>
          <w:p w14:paraId="32CFBBBA" w14:textId="78676D25"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w:t>
            </w:r>
            <w:r w:rsidR="00CF09CC">
              <w:rPr>
                <w:rFonts w:asciiTheme="majorBidi" w:hAnsiTheme="majorBidi" w:cstheme="majorBidi"/>
                <w:b/>
                <w:bCs/>
                <w:sz w:val="24"/>
                <w:szCs w:val="24"/>
              </w:rPr>
              <w:t>8</w:t>
            </w:r>
            <w:r w:rsidRPr="00143205">
              <w:rPr>
                <w:rFonts w:asciiTheme="majorBidi" w:hAnsiTheme="majorBidi" w:cstheme="majorBidi"/>
                <w:b/>
                <w:bCs/>
                <w:sz w:val="24"/>
                <w:szCs w:val="24"/>
              </w:rPr>
              <w:t>34</w:t>
            </w:r>
            <w:r w:rsidRPr="00143205">
              <w:rPr>
                <w:rFonts w:asciiTheme="majorBidi" w:hAnsiTheme="majorBidi" w:cstheme="majorBidi"/>
                <w:b/>
                <w:bCs/>
                <w:sz w:val="24"/>
                <w:szCs w:val="24"/>
                <w:vertAlign w:val="superscript"/>
              </w:rPr>
              <w:t>**</w:t>
            </w:r>
          </w:p>
        </w:tc>
      </w:tr>
      <w:tr w:rsidR="00DD740A" w:rsidRPr="00143205" w14:paraId="591BC295" w14:textId="77777777" w:rsidTr="00CF09CC">
        <w:tc>
          <w:tcPr>
            <w:tcW w:w="1347" w:type="dxa"/>
            <w:vMerge/>
            <w:vAlign w:val="center"/>
          </w:tcPr>
          <w:p w14:paraId="4A8F60F0" w14:textId="77777777" w:rsidR="00DD740A" w:rsidRPr="00143205" w:rsidRDefault="00DD740A" w:rsidP="00DC3A62">
            <w:pPr>
              <w:spacing w:line="276" w:lineRule="auto"/>
              <w:jc w:val="center"/>
              <w:rPr>
                <w:rFonts w:asciiTheme="majorBidi" w:hAnsiTheme="majorBidi" w:cstheme="majorBidi"/>
                <w:b/>
                <w:bCs/>
                <w:sz w:val="24"/>
                <w:szCs w:val="24"/>
              </w:rPr>
            </w:pPr>
          </w:p>
        </w:tc>
        <w:tc>
          <w:tcPr>
            <w:tcW w:w="3007" w:type="dxa"/>
            <w:vAlign w:val="center"/>
          </w:tcPr>
          <w:p w14:paraId="7986B9B7" w14:textId="77777777"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Sig. (2-tailed)</w:t>
            </w:r>
          </w:p>
        </w:tc>
        <w:tc>
          <w:tcPr>
            <w:tcW w:w="0" w:type="auto"/>
            <w:vAlign w:val="center"/>
          </w:tcPr>
          <w:p w14:paraId="408F9C37" w14:textId="77777777"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.000</w:t>
            </w:r>
          </w:p>
        </w:tc>
        <w:tc>
          <w:tcPr>
            <w:tcW w:w="0" w:type="auto"/>
            <w:vAlign w:val="center"/>
          </w:tcPr>
          <w:p w14:paraId="6068B1D6" w14:textId="77777777"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.000</w:t>
            </w:r>
          </w:p>
        </w:tc>
        <w:tc>
          <w:tcPr>
            <w:tcW w:w="0" w:type="auto"/>
            <w:vAlign w:val="center"/>
          </w:tcPr>
          <w:p w14:paraId="2B7B4000" w14:textId="77777777"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.000</w:t>
            </w:r>
          </w:p>
        </w:tc>
        <w:tc>
          <w:tcPr>
            <w:tcW w:w="0" w:type="auto"/>
            <w:vAlign w:val="center"/>
          </w:tcPr>
          <w:p w14:paraId="32531100" w14:textId="77777777"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.000</w:t>
            </w:r>
          </w:p>
        </w:tc>
        <w:tc>
          <w:tcPr>
            <w:tcW w:w="0" w:type="auto"/>
            <w:vAlign w:val="center"/>
          </w:tcPr>
          <w:p w14:paraId="37BFEE0A" w14:textId="77777777"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.000</w:t>
            </w:r>
          </w:p>
        </w:tc>
      </w:tr>
      <w:tr w:rsidR="00DD740A" w:rsidRPr="00143205" w14:paraId="593CF24B" w14:textId="77777777" w:rsidTr="00CF09CC">
        <w:tc>
          <w:tcPr>
            <w:tcW w:w="1347" w:type="dxa"/>
            <w:vMerge/>
            <w:vAlign w:val="center"/>
          </w:tcPr>
          <w:p w14:paraId="1904BCE0" w14:textId="77777777" w:rsidR="00DD740A" w:rsidRPr="00143205" w:rsidRDefault="00DD740A" w:rsidP="00DC3A62">
            <w:pPr>
              <w:spacing w:line="276" w:lineRule="auto"/>
              <w:jc w:val="center"/>
              <w:rPr>
                <w:rFonts w:asciiTheme="majorBidi" w:hAnsiTheme="majorBidi" w:cstheme="majorBidi"/>
                <w:b/>
                <w:bCs/>
                <w:sz w:val="24"/>
                <w:szCs w:val="24"/>
              </w:rPr>
            </w:pPr>
          </w:p>
        </w:tc>
        <w:tc>
          <w:tcPr>
            <w:tcW w:w="3007" w:type="dxa"/>
            <w:vAlign w:val="center"/>
          </w:tcPr>
          <w:p w14:paraId="65CEA2AF" w14:textId="77777777"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N</w:t>
            </w:r>
          </w:p>
        </w:tc>
        <w:tc>
          <w:tcPr>
            <w:tcW w:w="0" w:type="auto"/>
            <w:vAlign w:val="center"/>
          </w:tcPr>
          <w:p w14:paraId="4343EE16" w14:textId="77777777"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404</w:t>
            </w:r>
          </w:p>
        </w:tc>
        <w:tc>
          <w:tcPr>
            <w:tcW w:w="0" w:type="auto"/>
            <w:vAlign w:val="center"/>
          </w:tcPr>
          <w:p w14:paraId="2011AC05" w14:textId="77777777"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404</w:t>
            </w:r>
          </w:p>
        </w:tc>
        <w:tc>
          <w:tcPr>
            <w:tcW w:w="0" w:type="auto"/>
            <w:vAlign w:val="center"/>
          </w:tcPr>
          <w:p w14:paraId="6100F01D" w14:textId="77777777"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404</w:t>
            </w:r>
          </w:p>
        </w:tc>
        <w:tc>
          <w:tcPr>
            <w:tcW w:w="0" w:type="auto"/>
            <w:vAlign w:val="center"/>
          </w:tcPr>
          <w:p w14:paraId="7C08807E" w14:textId="77777777"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404</w:t>
            </w:r>
          </w:p>
        </w:tc>
        <w:tc>
          <w:tcPr>
            <w:tcW w:w="0" w:type="auto"/>
            <w:vAlign w:val="center"/>
          </w:tcPr>
          <w:p w14:paraId="6D365A8E" w14:textId="77777777"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404</w:t>
            </w:r>
          </w:p>
        </w:tc>
      </w:tr>
      <w:tr w:rsidR="00DD740A" w:rsidRPr="00143205" w14:paraId="026C9F80" w14:textId="77777777" w:rsidTr="00CF09CC">
        <w:tc>
          <w:tcPr>
            <w:tcW w:w="1347" w:type="dxa"/>
            <w:vMerge w:val="restart"/>
            <w:vAlign w:val="center"/>
          </w:tcPr>
          <w:p w14:paraId="12281911" w14:textId="0676DA65" w:rsidR="00DD740A" w:rsidRPr="00143205" w:rsidRDefault="00221AD1" w:rsidP="00DC3A62">
            <w:pPr>
              <w:spacing w:line="276" w:lineRule="auto"/>
              <w:jc w:val="center"/>
              <w:rPr>
                <w:rFonts w:asciiTheme="majorBidi" w:hAnsiTheme="majorBidi" w:cstheme="majorBidi"/>
                <w:b/>
                <w:bCs/>
                <w:sz w:val="24"/>
                <w:szCs w:val="24"/>
              </w:rPr>
            </w:pPr>
            <w:r w:rsidRPr="00221AD1">
              <w:rPr>
                <w:rFonts w:asciiTheme="majorBidi" w:hAnsiTheme="majorBidi" w:cs="Times New Roman"/>
                <w:b/>
                <w:bCs/>
                <w:sz w:val="24"/>
                <w:szCs w:val="24"/>
                <w:rtl/>
              </w:rPr>
              <w:t>التخطيط الاستراتيجي.</w:t>
            </w:r>
          </w:p>
        </w:tc>
        <w:tc>
          <w:tcPr>
            <w:tcW w:w="3007" w:type="dxa"/>
            <w:vAlign w:val="center"/>
          </w:tcPr>
          <w:p w14:paraId="27565148" w14:textId="77777777"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Pearson Correlation</w:t>
            </w:r>
          </w:p>
        </w:tc>
        <w:tc>
          <w:tcPr>
            <w:tcW w:w="0" w:type="auto"/>
            <w:vAlign w:val="center"/>
          </w:tcPr>
          <w:p w14:paraId="35790229" w14:textId="67FB2DA7"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w:t>
            </w:r>
            <w:r w:rsidR="00CF09CC">
              <w:rPr>
                <w:rFonts w:asciiTheme="majorBidi" w:hAnsiTheme="majorBidi" w:cstheme="majorBidi"/>
                <w:b/>
                <w:bCs/>
                <w:sz w:val="24"/>
                <w:szCs w:val="24"/>
              </w:rPr>
              <w:t>8</w:t>
            </w:r>
            <w:r w:rsidRPr="00143205">
              <w:rPr>
                <w:rFonts w:asciiTheme="majorBidi" w:hAnsiTheme="majorBidi" w:cstheme="majorBidi"/>
                <w:b/>
                <w:bCs/>
                <w:sz w:val="24"/>
                <w:szCs w:val="24"/>
              </w:rPr>
              <w:t>24</w:t>
            </w:r>
            <w:r w:rsidRPr="00143205">
              <w:rPr>
                <w:rFonts w:asciiTheme="majorBidi" w:hAnsiTheme="majorBidi" w:cstheme="majorBidi"/>
                <w:b/>
                <w:bCs/>
                <w:sz w:val="24"/>
                <w:szCs w:val="24"/>
                <w:vertAlign w:val="superscript"/>
              </w:rPr>
              <w:t>**</w:t>
            </w:r>
          </w:p>
        </w:tc>
        <w:tc>
          <w:tcPr>
            <w:tcW w:w="0" w:type="auto"/>
            <w:vAlign w:val="center"/>
          </w:tcPr>
          <w:p w14:paraId="7E54B1E9" w14:textId="43016ED1"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w:t>
            </w:r>
            <w:r w:rsidR="00CF09CC">
              <w:rPr>
                <w:rFonts w:asciiTheme="majorBidi" w:hAnsiTheme="majorBidi" w:cstheme="majorBidi"/>
                <w:b/>
                <w:bCs/>
                <w:sz w:val="24"/>
                <w:szCs w:val="24"/>
              </w:rPr>
              <w:t>8</w:t>
            </w:r>
            <w:r w:rsidRPr="00143205">
              <w:rPr>
                <w:rFonts w:asciiTheme="majorBidi" w:hAnsiTheme="majorBidi" w:cstheme="majorBidi"/>
                <w:b/>
                <w:bCs/>
                <w:sz w:val="24"/>
                <w:szCs w:val="24"/>
              </w:rPr>
              <w:t>12</w:t>
            </w:r>
            <w:r w:rsidRPr="00143205">
              <w:rPr>
                <w:rFonts w:asciiTheme="majorBidi" w:hAnsiTheme="majorBidi" w:cstheme="majorBidi"/>
                <w:b/>
                <w:bCs/>
                <w:sz w:val="24"/>
                <w:szCs w:val="24"/>
                <w:vertAlign w:val="superscript"/>
              </w:rPr>
              <w:t>**</w:t>
            </w:r>
          </w:p>
        </w:tc>
        <w:tc>
          <w:tcPr>
            <w:tcW w:w="0" w:type="auto"/>
            <w:vAlign w:val="center"/>
          </w:tcPr>
          <w:p w14:paraId="123A41BE" w14:textId="4260AB3B"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w:t>
            </w:r>
            <w:r w:rsidR="00CF09CC">
              <w:rPr>
                <w:rFonts w:asciiTheme="majorBidi" w:hAnsiTheme="majorBidi" w:cstheme="majorBidi"/>
                <w:b/>
                <w:bCs/>
                <w:sz w:val="24"/>
                <w:szCs w:val="24"/>
              </w:rPr>
              <w:t>8</w:t>
            </w:r>
            <w:r w:rsidRPr="00143205">
              <w:rPr>
                <w:rFonts w:asciiTheme="majorBidi" w:hAnsiTheme="majorBidi" w:cstheme="majorBidi"/>
                <w:b/>
                <w:bCs/>
                <w:sz w:val="24"/>
                <w:szCs w:val="24"/>
              </w:rPr>
              <w:t>24</w:t>
            </w:r>
            <w:r w:rsidRPr="00143205">
              <w:rPr>
                <w:rFonts w:asciiTheme="majorBidi" w:hAnsiTheme="majorBidi" w:cstheme="majorBidi"/>
                <w:b/>
                <w:bCs/>
                <w:sz w:val="24"/>
                <w:szCs w:val="24"/>
                <w:vertAlign w:val="superscript"/>
              </w:rPr>
              <w:t>**</w:t>
            </w:r>
          </w:p>
        </w:tc>
        <w:tc>
          <w:tcPr>
            <w:tcW w:w="0" w:type="auto"/>
            <w:vAlign w:val="center"/>
          </w:tcPr>
          <w:p w14:paraId="5FF8C082" w14:textId="3D88E667"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w:t>
            </w:r>
            <w:r w:rsidR="00CF09CC">
              <w:rPr>
                <w:rFonts w:asciiTheme="majorBidi" w:hAnsiTheme="majorBidi" w:cstheme="majorBidi"/>
                <w:b/>
                <w:bCs/>
                <w:sz w:val="24"/>
                <w:szCs w:val="24"/>
              </w:rPr>
              <w:t>8</w:t>
            </w:r>
            <w:r w:rsidRPr="00143205">
              <w:rPr>
                <w:rFonts w:asciiTheme="majorBidi" w:hAnsiTheme="majorBidi" w:cstheme="majorBidi"/>
                <w:b/>
                <w:bCs/>
                <w:sz w:val="24"/>
                <w:szCs w:val="24"/>
              </w:rPr>
              <w:t>26</w:t>
            </w:r>
            <w:r w:rsidRPr="00143205">
              <w:rPr>
                <w:rFonts w:asciiTheme="majorBidi" w:hAnsiTheme="majorBidi" w:cstheme="majorBidi"/>
                <w:b/>
                <w:bCs/>
                <w:sz w:val="24"/>
                <w:szCs w:val="24"/>
                <w:vertAlign w:val="superscript"/>
              </w:rPr>
              <w:t>**</w:t>
            </w:r>
          </w:p>
        </w:tc>
        <w:tc>
          <w:tcPr>
            <w:tcW w:w="0" w:type="auto"/>
            <w:vAlign w:val="center"/>
          </w:tcPr>
          <w:p w14:paraId="64FE14B0" w14:textId="2072D3B3"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w:t>
            </w:r>
            <w:r w:rsidR="00CF09CC">
              <w:rPr>
                <w:rFonts w:asciiTheme="majorBidi" w:hAnsiTheme="majorBidi" w:cstheme="majorBidi"/>
                <w:b/>
                <w:bCs/>
                <w:sz w:val="24"/>
                <w:szCs w:val="24"/>
              </w:rPr>
              <w:t>8</w:t>
            </w:r>
            <w:r w:rsidRPr="00143205">
              <w:rPr>
                <w:rFonts w:asciiTheme="majorBidi" w:hAnsiTheme="majorBidi" w:cstheme="majorBidi"/>
                <w:b/>
                <w:bCs/>
                <w:sz w:val="24"/>
                <w:szCs w:val="24"/>
              </w:rPr>
              <w:t>39</w:t>
            </w:r>
            <w:r w:rsidRPr="00143205">
              <w:rPr>
                <w:rFonts w:asciiTheme="majorBidi" w:hAnsiTheme="majorBidi" w:cstheme="majorBidi"/>
                <w:b/>
                <w:bCs/>
                <w:sz w:val="24"/>
                <w:szCs w:val="24"/>
                <w:vertAlign w:val="superscript"/>
              </w:rPr>
              <w:t>**</w:t>
            </w:r>
          </w:p>
        </w:tc>
      </w:tr>
      <w:tr w:rsidR="00DD740A" w:rsidRPr="00143205" w14:paraId="7782F3E0" w14:textId="77777777" w:rsidTr="00CF09CC">
        <w:tc>
          <w:tcPr>
            <w:tcW w:w="1347" w:type="dxa"/>
            <w:vMerge/>
            <w:vAlign w:val="center"/>
          </w:tcPr>
          <w:p w14:paraId="1C2F92C5" w14:textId="77777777" w:rsidR="00DD740A" w:rsidRPr="00143205" w:rsidRDefault="00DD740A" w:rsidP="00DC3A62">
            <w:pPr>
              <w:spacing w:line="276" w:lineRule="auto"/>
              <w:jc w:val="center"/>
              <w:rPr>
                <w:rFonts w:asciiTheme="majorBidi" w:hAnsiTheme="majorBidi" w:cstheme="majorBidi"/>
                <w:b/>
                <w:bCs/>
                <w:sz w:val="24"/>
                <w:szCs w:val="24"/>
              </w:rPr>
            </w:pPr>
          </w:p>
        </w:tc>
        <w:tc>
          <w:tcPr>
            <w:tcW w:w="3007" w:type="dxa"/>
            <w:vAlign w:val="center"/>
          </w:tcPr>
          <w:p w14:paraId="681E5BEB" w14:textId="77777777"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Sig. (2-tailed)</w:t>
            </w:r>
          </w:p>
        </w:tc>
        <w:tc>
          <w:tcPr>
            <w:tcW w:w="0" w:type="auto"/>
            <w:vAlign w:val="center"/>
          </w:tcPr>
          <w:p w14:paraId="6FB93ABB" w14:textId="77777777"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.000</w:t>
            </w:r>
          </w:p>
        </w:tc>
        <w:tc>
          <w:tcPr>
            <w:tcW w:w="0" w:type="auto"/>
            <w:vAlign w:val="center"/>
          </w:tcPr>
          <w:p w14:paraId="300F1B82" w14:textId="77777777"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.000</w:t>
            </w:r>
          </w:p>
        </w:tc>
        <w:tc>
          <w:tcPr>
            <w:tcW w:w="0" w:type="auto"/>
            <w:vAlign w:val="center"/>
          </w:tcPr>
          <w:p w14:paraId="4E9F2291" w14:textId="77777777"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.000</w:t>
            </w:r>
          </w:p>
        </w:tc>
        <w:tc>
          <w:tcPr>
            <w:tcW w:w="0" w:type="auto"/>
            <w:vAlign w:val="center"/>
          </w:tcPr>
          <w:p w14:paraId="49FDF46F" w14:textId="77777777"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.000</w:t>
            </w:r>
          </w:p>
        </w:tc>
        <w:tc>
          <w:tcPr>
            <w:tcW w:w="0" w:type="auto"/>
            <w:vAlign w:val="center"/>
          </w:tcPr>
          <w:p w14:paraId="2E972569" w14:textId="77777777"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.000</w:t>
            </w:r>
          </w:p>
        </w:tc>
      </w:tr>
      <w:tr w:rsidR="00DD740A" w:rsidRPr="00143205" w14:paraId="15E4E587" w14:textId="77777777" w:rsidTr="00CF09CC">
        <w:tc>
          <w:tcPr>
            <w:tcW w:w="1347" w:type="dxa"/>
            <w:vMerge/>
            <w:vAlign w:val="center"/>
          </w:tcPr>
          <w:p w14:paraId="75D2C432" w14:textId="77777777" w:rsidR="00DD740A" w:rsidRPr="00143205" w:rsidRDefault="00DD740A" w:rsidP="00DC3A62">
            <w:pPr>
              <w:spacing w:line="276" w:lineRule="auto"/>
              <w:jc w:val="center"/>
              <w:rPr>
                <w:rFonts w:asciiTheme="majorBidi" w:hAnsiTheme="majorBidi" w:cstheme="majorBidi"/>
                <w:b/>
                <w:bCs/>
                <w:sz w:val="24"/>
                <w:szCs w:val="24"/>
              </w:rPr>
            </w:pPr>
          </w:p>
        </w:tc>
        <w:tc>
          <w:tcPr>
            <w:tcW w:w="3007" w:type="dxa"/>
            <w:vAlign w:val="center"/>
          </w:tcPr>
          <w:p w14:paraId="31BD9AB1" w14:textId="77777777"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N</w:t>
            </w:r>
          </w:p>
        </w:tc>
        <w:tc>
          <w:tcPr>
            <w:tcW w:w="0" w:type="auto"/>
            <w:vAlign w:val="center"/>
          </w:tcPr>
          <w:p w14:paraId="51E43AC3" w14:textId="77777777"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404</w:t>
            </w:r>
          </w:p>
        </w:tc>
        <w:tc>
          <w:tcPr>
            <w:tcW w:w="0" w:type="auto"/>
            <w:vAlign w:val="center"/>
          </w:tcPr>
          <w:p w14:paraId="3BAF291A" w14:textId="77777777"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404</w:t>
            </w:r>
          </w:p>
        </w:tc>
        <w:tc>
          <w:tcPr>
            <w:tcW w:w="0" w:type="auto"/>
            <w:vAlign w:val="center"/>
          </w:tcPr>
          <w:p w14:paraId="49C89141" w14:textId="77777777"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404</w:t>
            </w:r>
          </w:p>
        </w:tc>
        <w:tc>
          <w:tcPr>
            <w:tcW w:w="0" w:type="auto"/>
            <w:vAlign w:val="center"/>
          </w:tcPr>
          <w:p w14:paraId="2E79370B" w14:textId="77777777"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404</w:t>
            </w:r>
          </w:p>
        </w:tc>
        <w:tc>
          <w:tcPr>
            <w:tcW w:w="0" w:type="auto"/>
            <w:vAlign w:val="center"/>
          </w:tcPr>
          <w:p w14:paraId="7B415EF5" w14:textId="77777777"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404</w:t>
            </w:r>
          </w:p>
        </w:tc>
      </w:tr>
      <w:tr w:rsidR="00DD740A" w:rsidRPr="00143205" w14:paraId="467857E7" w14:textId="77777777" w:rsidTr="00CF09CC">
        <w:tc>
          <w:tcPr>
            <w:tcW w:w="1347" w:type="dxa"/>
            <w:vMerge w:val="restart"/>
            <w:vAlign w:val="center"/>
          </w:tcPr>
          <w:p w14:paraId="09461DB9" w14:textId="120042B7" w:rsidR="00DD740A" w:rsidRPr="00143205" w:rsidRDefault="00CF09CC" w:rsidP="00DC3A62">
            <w:pPr>
              <w:spacing w:line="276" w:lineRule="auto"/>
              <w:jc w:val="center"/>
              <w:rPr>
                <w:rFonts w:asciiTheme="majorBidi" w:hAnsiTheme="majorBidi" w:cstheme="majorBidi"/>
                <w:b/>
                <w:bCs/>
                <w:sz w:val="24"/>
                <w:szCs w:val="24"/>
              </w:rPr>
            </w:pPr>
            <w:r w:rsidRPr="00CF09CC">
              <w:rPr>
                <w:rFonts w:asciiTheme="majorBidi" w:hAnsiTheme="majorBidi" w:cs="Times New Roman"/>
                <w:b/>
                <w:bCs/>
                <w:sz w:val="24"/>
                <w:szCs w:val="24"/>
                <w:rtl/>
              </w:rPr>
              <w:t>التنفيذ الاستراتيجي.</w:t>
            </w:r>
          </w:p>
        </w:tc>
        <w:tc>
          <w:tcPr>
            <w:tcW w:w="3007" w:type="dxa"/>
            <w:vAlign w:val="center"/>
          </w:tcPr>
          <w:p w14:paraId="61EF0617" w14:textId="77777777"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Pearson Correlation</w:t>
            </w:r>
          </w:p>
        </w:tc>
        <w:tc>
          <w:tcPr>
            <w:tcW w:w="0" w:type="auto"/>
            <w:vAlign w:val="center"/>
          </w:tcPr>
          <w:p w14:paraId="29C98FED" w14:textId="03E118F2"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w:t>
            </w:r>
            <w:r w:rsidR="00CF09CC">
              <w:rPr>
                <w:rFonts w:asciiTheme="majorBidi" w:hAnsiTheme="majorBidi" w:cstheme="majorBidi"/>
                <w:b/>
                <w:bCs/>
                <w:sz w:val="24"/>
                <w:szCs w:val="24"/>
              </w:rPr>
              <w:t>8</w:t>
            </w:r>
            <w:r w:rsidRPr="00143205">
              <w:rPr>
                <w:rFonts w:asciiTheme="majorBidi" w:hAnsiTheme="majorBidi" w:cstheme="majorBidi"/>
                <w:b/>
                <w:bCs/>
                <w:sz w:val="24"/>
                <w:szCs w:val="24"/>
              </w:rPr>
              <w:t>23</w:t>
            </w:r>
            <w:r w:rsidRPr="00143205">
              <w:rPr>
                <w:rFonts w:asciiTheme="majorBidi" w:hAnsiTheme="majorBidi" w:cstheme="majorBidi"/>
                <w:b/>
                <w:bCs/>
                <w:sz w:val="24"/>
                <w:szCs w:val="24"/>
                <w:vertAlign w:val="superscript"/>
              </w:rPr>
              <w:t>**</w:t>
            </w:r>
          </w:p>
        </w:tc>
        <w:tc>
          <w:tcPr>
            <w:tcW w:w="0" w:type="auto"/>
            <w:vAlign w:val="center"/>
          </w:tcPr>
          <w:p w14:paraId="34A33C55" w14:textId="54ED3124"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w:t>
            </w:r>
            <w:r w:rsidR="00CF09CC">
              <w:rPr>
                <w:rFonts w:asciiTheme="majorBidi" w:hAnsiTheme="majorBidi" w:cstheme="majorBidi"/>
                <w:b/>
                <w:bCs/>
                <w:sz w:val="24"/>
                <w:szCs w:val="24"/>
              </w:rPr>
              <w:t>8</w:t>
            </w:r>
            <w:r w:rsidRPr="00143205">
              <w:rPr>
                <w:rFonts w:asciiTheme="majorBidi" w:hAnsiTheme="majorBidi" w:cstheme="majorBidi"/>
                <w:b/>
                <w:bCs/>
                <w:sz w:val="24"/>
                <w:szCs w:val="24"/>
              </w:rPr>
              <w:t>18</w:t>
            </w:r>
            <w:r w:rsidRPr="00143205">
              <w:rPr>
                <w:rFonts w:asciiTheme="majorBidi" w:hAnsiTheme="majorBidi" w:cstheme="majorBidi"/>
                <w:b/>
                <w:bCs/>
                <w:sz w:val="24"/>
                <w:szCs w:val="24"/>
                <w:vertAlign w:val="superscript"/>
              </w:rPr>
              <w:t>**</w:t>
            </w:r>
          </w:p>
        </w:tc>
        <w:tc>
          <w:tcPr>
            <w:tcW w:w="0" w:type="auto"/>
            <w:vAlign w:val="center"/>
          </w:tcPr>
          <w:p w14:paraId="754E5C6C" w14:textId="6034C154"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w:t>
            </w:r>
            <w:r w:rsidR="00CF09CC">
              <w:rPr>
                <w:rFonts w:asciiTheme="majorBidi" w:hAnsiTheme="majorBidi" w:cstheme="majorBidi"/>
                <w:b/>
                <w:bCs/>
                <w:sz w:val="24"/>
                <w:szCs w:val="24"/>
              </w:rPr>
              <w:t>8</w:t>
            </w:r>
            <w:r w:rsidRPr="00143205">
              <w:rPr>
                <w:rFonts w:asciiTheme="majorBidi" w:hAnsiTheme="majorBidi" w:cstheme="majorBidi"/>
                <w:b/>
                <w:bCs/>
                <w:sz w:val="24"/>
                <w:szCs w:val="24"/>
              </w:rPr>
              <w:t>15</w:t>
            </w:r>
            <w:r w:rsidRPr="00143205">
              <w:rPr>
                <w:rFonts w:asciiTheme="majorBidi" w:hAnsiTheme="majorBidi" w:cstheme="majorBidi"/>
                <w:b/>
                <w:bCs/>
                <w:sz w:val="24"/>
                <w:szCs w:val="24"/>
                <w:vertAlign w:val="superscript"/>
              </w:rPr>
              <w:t>**</w:t>
            </w:r>
          </w:p>
        </w:tc>
        <w:tc>
          <w:tcPr>
            <w:tcW w:w="0" w:type="auto"/>
            <w:vAlign w:val="center"/>
          </w:tcPr>
          <w:p w14:paraId="5A3C8961" w14:textId="39BA75DD"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w:t>
            </w:r>
            <w:r w:rsidR="00CF09CC">
              <w:rPr>
                <w:rFonts w:asciiTheme="majorBidi" w:hAnsiTheme="majorBidi" w:cstheme="majorBidi"/>
                <w:b/>
                <w:bCs/>
                <w:sz w:val="24"/>
                <w:szCs w:val="24"/>
              </w:rPr>
              <w:t>8</w:t>
            </w:r>
            <w:r w:rsidRPr="00143205">
              <w:rPr>
                <w:rFonts w:asciiTheme="majorBidi" w:hAnsiTheme="majorBidi" w:cstheme="majorBidi"/>
                <w:b/>
                <w:bCs/>
                <w:sz w:val="24"/>
                <w:szCs w:val="24"/>
              </w:rPr>
              <w:t>14</w:t>
            </w:r>
            <w:r w:rsidRPr="00143205">
              <w:rPr>
                <w:rFonts w:asciiTheme="majorBidi" w:hAnsiTheme="majorBidi" w:cstheme="majorBidi"/>
                <w:b/>
                <w:bCs/>
                <w:sz w:val="24"/>
                <w:szCs w:val="24"/>
                <w:vertAlign w:val="superscript"/>
              </w:rPr>
              <w:t>**</w:t>
            </w:r>
          </w:p>
        </w:tc>
        <w:tc>
          <w:tcPr>
            <w:tcW w:w="0" w:type="auto"/>
            <w:vAlign w:val="center"/>
          </w:tcPr>
          <w:p w14:paraId="5F6F28AD" w14:textId="11F46DFA"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w:t>
            </w:r>
            <w:r w:rsidR="00CF09CC">
              <w:rPr>
                <w:rFonts w:asciiTheme="majorBidi" w:hAnsiTheme="majorBidi" w:cstheme="majorBidi"/>
                <w:b/>
                <w:bCs/>
                <w:sz w:val="24"/>
                <w:szCs w:val="24"/>
              </w:rPr>
              <w:t>8</w:t>
            </w:r>
            <w:r w:rsidRPr="00143205">
              <w:rPr>
                <w:rFonts w:asciiTheme="majorBidi" w:hAnsiTheme="majorBidi" w:cstheme="majorBidi"/>
                <w:b/>
                <w:bCs/>
                <w:sz w:val="24"/>
                <w:szCs w:val="24"/>
              </w:rPr>
              <w:t>35</w:t>
            </w:r>
            <w:r w:rsidRPr="00143205">
              <w:rPr>
                <w:rFonts w:asciiTheme="majorBidi" w:hAnsiTheme="majorBidi" w:cstheme="majorBidi"/>
                <w:b/>
                <w:bCs/>
                <w:sz w:val="24"/>
                <w:szCs w:val="24"/>
                <w:vertAlign w:val="superscript"/>
              </w:rPr>
              <w:t>**</w:t>
            </w:r>
          </w:p>
        </w:tc>
      </w:tr>
      <w:tr w:rsidR="00DD740A" w:rsidRPr="00143205" w14:paraId="10319423" w14:textId="77777777" w:rsidTr="00CF09CC">
        <w:tc>
          <w:tcPr>
            <w:tcW w:w="1347" w:type="dxa"/>
            <w:vMerge/>
            <w:vAlign w:val="center"/>
          </w:tcPr>
          <w:p w14:paraId="11D117B5" w14:textId="77777777" w:rsidR="00DD740A" w:rsidRPr="00143205" w:rsidRDefault="00DD740A" w:rsidP="00DC3A62">
            <w:pPr>
              <w:spacing w:line="276" w:lineRule="auto"/>
              <w:jc w:val="center"/>
              <w:rPr>
                <w:rFonts w:asciiTheme="majorBidi" w:hAnsiTheme="majorBidi" w:cstheme="majorBidi"/>
                <w:b/>
                <w:bCs/>
                <w:sz w:val="24"/>
                <w:szCs w:val="24"/>
              </w:rPr>
            </w:pPr>
          </w:p>
        </w:tc>
        <w:tc>
          <w:tcPr>
            <w:tcW w:w="3007" w:type="dxa"/>
            <w:vAlign w:val="center"/>
          </w:tcPr>
          <w:p w14:paraId="1D87259E" w14:textId="77777777"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Sig. (2-tailed)</w:t>
            </w:r>
          </w:p>
        </w:tc>
        <w:tc>
          <w:tcPr>
            <w:tcW w:w="0" w:type="auto"/>
            <w:vAlign w:val="center"/>
          </w:tcPr>
          <w:p w14:paraId="64BACDFA" w14:textId="77777777"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.000</w:t>
            </w:r>
          </w:p>
        </w:tc>
        <w:tc>
          <w:tcPr>
            <w:tcW w:w="0" w:type="auto"/>
            <w:vAlign w:val="center"/>
          </w:tcPr>
          <w:p w14:paraId="6D7CD6C5" w14:textId="77777777"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.000</w:t>
            </w:r>
          </w:p>
        </w:tc>
        <w:tc>
          <w:tcPr>
            <w:tcW w:w="0" w:type="auto"/>
            <w:vAlign w:val="center"/>
          </w:tcPr>
          <w:p w14:paraId="6948336F" w14:textId="77777777"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.000</w:t>
            </w:r>
          </w:p>
        </w:tc>
        <w:tc>
          <w:tcPr>
            <w:tcW w:w="0" w:type="auto"/>
            <w:vAlign w:val="center"/>
          </w:tcPr>
          <w:p w14:paraId="11EA0A82" w14:textId="77777777"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.000</w:t>
            </w:r>
          </w:p>
        </w:tc>
        <w:tc>
          <w:tcPr>
            <w:tcW w:w="0" w:type="auto"/>
            <w:vAlign w:val="center"/>
          </w:tcPr>
          <w:p w14:paraId="5AA1E741" w14:textId="77777777"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.000</w:t>
            </w:r>
          </w:p>
        </w:tc>
      </w:tr>
      <w:tr w:rsidR="00DD740A" w:rsidRPr="00143205" w14:paraId="3F3787AA" w14:textId="77777777" w:rsidTr="00CF09CC">
        <w:tc>
          <w:tcPr>
            <w:tcW w:w="1347" w:type="dxa"/>
            <w:vMerge/>
            <w:vAlign w:val="center"/>
          </w:tcPr>
          <w:p w14:paraId="590CCF4A" w14:textId="77777777" w:rsidR="00DD740A" w:rsidRPr="00143205" w:rsidRDefault="00DD740A" w:rsidP="00DC3A62">
            <w:pPr>
              <w:spacing w:line="276" w:lineRule="auto"/>
              <w:jc w:val="center"/>
              <w:rPr>
                <w:rFonts w:asciiTheme="majorBidi" w:hAnsiTheme="majorBidi" w:cstheme="majorBidi"/>
                <w:b/>
                <w:bCs/>
                <w:sz w:val="24"/>
                <w:szCs w:val="24"/>
              </w:rPr>
            </w:pPr>
          </w:p>
        </w:tc>
        <w:tc>
          <w:tcPr>
            <w:tcW w:w="3007" w:type="dxa"/>
            <w:vAlign w:val="center"/>
          </w:tcPr>
          <w:p w14:paraId="5B793C26" w14:textId="77777777"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N</w:t>
            </w:r>
          </w:p>
        </w:tc>
        <w:tc>
          <w:tcPr>
            <w:tcW w:w="0" w:type="auto"/>
            <w:vAlign w:val="center"/>
          </w:tcPr>
          <w:p w14:paraId="550557B8" w14:textId="77777777"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404</w:t>
            </w:r>
          </w:p>
        </w:tc>
        <w:tc>
          <w:tcPr>
            <w:tcW w:w="0" w:type="auto"/>
            <w:vAlign w:val="center"/>
          </w:tcPr>
          <w:p w14:paraId="4903067C" w14:textId="77777777"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404</w:t>
            </w:r>
          </w:p>
        </w:tc>
        <w:tc>
          <w:tcPr>
            <w:tcW w:w="0" w:type="auto"/>
            <w:vAlign w:val="center"/>
          </w:tcPr>
          <w:p w14:paraId="141C9851" w14:textId="77777777"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404</w:t>
            </w:r>
          </w:p>
        </w:tc>
        <w:tc>
          <w:tcPr>
            <w:tcW w:w="0" w:type="auto"/>
            <w:vAlign w:val="center"/>
          </w:tcPr>
          <w:p w14:paraId="280C2A07" w14:textId="77777777"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404</w:t>
            </w:r>
          </w:p>
        </w:tc>
        <w:tc>
          <w:tcPr>
            <w:tcW w:w="0" w:type="auto"/>
            <w:vAlign w:val="center"/>
          </w:tcPr>
          <w:p w14:paraId="75B516C5" w14:textId="77777777"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404</w:t>
            </w:r>
          </w:p>
        </w:tc>
      </w:tr>
      <w:tr w:rsidR="00DD740A" w:rsidRPr="00143205" w14:paraId="6F93F578" w14:textId="77777777" w:rsidTr="00CF09CC">
        <w:tc>
          <w:tcPr>
            <w:tcW w:w="1347" w:type="dxa"/>
            <w:vMerge w:val="restart"/>
            <w:vAlign w:val="center"/>
          </w:tcPr>
          <w:p w14:paraId="505C6796" w14:textId="6A06582B" w:rsidR="00DD740A" w:rsidRPr="00143205" w:rsidRDefault="00CF09CC" w:rsidP="00DC3A62">
            <w:pPr>
              <w:spacing w:line="276" w:lineRule="auto"/>
              <w:jc w:val="center"/>
              <w:rPr>
                <w:rFonts w:asciiTheme="majorBidi" w:hAnsiTheme="majorBidi" w:cstheme="majorBidi"/>
                <w:b/>
                <w:bCs/>
                <w:sz w:val="24"/>
                <w:szCs w:val="24"/>
              </w:rPr>
            </w:pPr>
            <w:r w:rsidRPr="00CF09CC">
              <w:rPr>
                <w:rFonts w:asciiTheme="majorBidi" w:hAnsiTheme="majorBidi" w:cs="Times New Roman"/>
                <w:b/>
                <w:bCs/>
                <w:sz w:val="24"/>
                <w:szCs w:val="24"/>
                <w:rtl/>
              </w:rPr>
              <w:t>الرقابة والتقييم الاستراتيجي</w:t>
            </w:r>
          </w:p>
        </w:tc>
        <w:tc>
          <w:tcPr>
            <w:tcW w:w="3007" w:type="dxa"/>
            <w:vAlign w:val="center"/>
          </w:tcPr>
          <w:p w14:paraId="03FED5BD" w14:textId="77777777"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Pearson Correlation</w:t>
            </w:r>
          </w:p>
        </w:tc>
        <w:tc>
          <w:tcPr>
            <w:tcW w:w="0" w:type="auto"/>
            <w:vAlign w:val="center"/>
          </w:tcPr>
          <w:p w14:paraId="625A6AE1" w14:textId="4ECD8DD5"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w:t>
            </w:r>
            <w:r w:rsidR="00CF09CC">
              <w:rPr>
                <w:rFonts w:asciiTheme="majorBidi" w:hAnsiTheme="majorBidi" w:cstheme="majorBidi"/>
                <w:b/>
                <w:bCs/>
                <w:sz w:val="24"/>
                <w:szCs w:val="24"/>
              </w:rPr>
              <w:t>8</w:t>
            </w:r>
            <w:r w:rsidRPr="00143205">
              <w:rPr>
                <w:rFonts w:asciiTheme="majorBidi" w:hAnsiTheme="majorBidi" w:cstheme="majorBidi"/>
                <w:b/>
                <w:bCs/>
                <w:sz w:val="24"/>
                <w:szCs w:val="24"/>
              </w:rPr>
              <w:t>29</w:t>
            </w:r>
            <w:r w:rsidRPr="00143205">
              <w:rPr>
                <w:rFonts w:asciiTheme="majorBidi" w:hAnsiTheme="majorBidi" w:cstheme="majorBidi"/>
                <w:b/>
                <w:bCs/>
                <w:sz w:val="24"/>
                <w:szCs w:val="24"/>
                <w:vertAlign w:val="superscript"/>
              </w:rPr>
              <w:t>**</w:t>
            </w:r>
          </w:p>
        </w:tc>
        <w:tc>
          <w:tcPr>
            <w:tcW w:w="0" w:type="auto"/>
            <w:vAlign w:val="center"/>
          </w:tcPr>
          <w:p w14:paraId="41C334EC" w14:textId="74ABA9A6"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w:t>
            </w:r>
            <w:r w:rsidR="00CF09CC">
              <w:rPr>
                <w:rFonts w:asciiTheme="majorBidi" w:hAnsiTheme="majorBidi" w:cstheme="majorBidi"/>
                <w:b/>
                <w:bCs/>
                <w:sz w:val="24"/>
                <w:szCs w:val="24"/>
              </w:rPr>
              <w:t>8</w:t>
            </w:r>
            <w:r w:rsidRPr="00143205">
              <w:rPr>
                <w:rFonts w:asciiTheme="majorBidi" w:hAnsiTheme="majorBidi" w:cstheme="majorBidi"/>
                <w:b/>
                <w:bCs/>
                <w:sz w:val="24"/>
                <w:szCs w:val="24"/>
              </w:rPr>
              <w:t>16</w:t>
            </w:r>
            <w:r w:rsidRPr="00143205">
              <w:rPr>
                <w:rFonts w:asciiTheme="majorBidi" w:hAnsiTheme="majorBidi" w:cstheme="majorBidi"/>
                <w:b/>
                <w:bCs/>
                <w:sz w:val="24"/>
                <w:szCs w:val="24"/>
                <w:vertAlign w:val="superscript"/>
              </w:rPr>
              <w:t>**</w:t>
            </w:r>
          </w:p>
        </w:tc>
        <w:tc>
          <w:tcPr>
            <w:tcW w:w="0" w:type="auto"/>
            <w:vAlign w:val="center"/>
          </w:tcPr>
          <w:p w14:paraId="78D20CE2" w14:textId="03286F91"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w:t>
            </w:r>
            <w:r w:rsidR="00CF09CC">
              <w:rPr>
                <w:rFonts w:asciiTheme="majorBidi" w:hAnsiTheme="majorBidi" w:cstheme="majorBidi"/>
                <w:b/>
                <w:bCs/>
                <w:sz w:val="24"/>
                <w:szCs w:val="24"/>
              </w:rPr>
              <w:t>8</w:t>
            </w:r>
            <w:r w:rsidRPr="00143205">
              <w:rPr>
                <w:rFonts w:asciiTheme="majorBidi" w:hAnsiTheme="majorBidi" w:cstheme="majorBidi"/>
                <w:b/>
                <w:bCs/>
                <w:sz w:val="24"/>
                <w:szCs w:val="24"/>
              </w:rPr>
              <w:t>27</w:t>
            </w:r>
            <w:r w:rsidRPr="00143205">
              <w:rPr>
                <w:rFonts w:asciiTheme="majorBidi" w:hAnsiTheme="majorBidi" w:cstheme="majorBidi"/>
                <w:b/>
                <w:bCs/>
                <w:sz w:val="24"/>
                <w:szCs w:val="24"/>
                <w:vertAlign w:val="superscript"/>
              </w:rPr>
              <w:t>**</w:t>
            </w:r>
          </w:p>
        </w:tc>
        <w:tc>
          <w:tcPr>
            <w:tcW w:w="0" w:type="auto"/>
            <w:vAlign w:val="center"/>
          </w:tcPr>
          <w:p w14:paraId="2D45416C" w14:textId="3758D554"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w:t>
            </w:r>
            <w:r w:rsidR="00CF09CC">
              <w:rPr>
                <w:rFonts w:asciiTheme="majorBidi" w:hAnsiTheme="majorBidi" w:cstheme="majorBidi"/>
                <w:b/>
                <w:bCs/>
                <w:sz w:val="24"/>
                <w:szCs w:val="24"/>
              </w:rPr>
              <w:t>8</w:t>
            </w:r>
            <w:r w:rsidRPr="00143205">
              <w:rPr>
                <w:rFonts w:asciiTheme="majorBidi" w:hAnsiTheme="majorBidi" w:cstheme="majorBidi"/>
                <w:b/>
                <w:bCs/>
                <w:sz w:val="24"/>
                <w:szCs w:val="24"/>
              </w:rPr>
              <w:t>24</w:t>
            </w:r>
            <w:r w:rsidRPr="00143205">
              <w:rPr>
                <w:rFonts w:asciiTheme="majorBidi" w:hAnsiTheme="majorBidi" w:cstheme="majorBidi"/>
                <w:b/>
                <w:bCs/>
                <w:sz w:val="24"/>
                <w:szCs w:val="24"/>
                <w:vertAlign w:val="superscript"/>
              </w:rPr>
              <w:t>**</w:t>
            </w:r>
          </w:p>
        </w:tc>
        <w:tc>
          <w:tcPr>
            <w:tcW w:w="0" w:type="auto"/>
            <w:vAlign w:val="center"/>
          </w:tcPr>
          <w:p w14:paraId="54EBA7DF" w14:textId="2CC7DAF3"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w:t>
            </w:r>
            <w:r w:rsidR="00CF09CC">
              <w:rPr>
                <w:rFonts w:asciiTheme="majorBidi" w:hAnsiTheme="majorBidi" w:cstheme="majorBidi"/>
                <w:b/>
                <w:bCs/>
                <w:sz w:val="24"/>
                <w:szCs w:val="24"/>
              </w:rPr>
              <w:t>8</w:t>
            </w:r>
            <w:r w:rsidRPr="00143205">
              <w:rPr>
                <w:rFonts w:asciiTheme="majorBidi" w:hAnsiTheme="majorBidi" w:cstheme="majorBidi"/>
                <w:b/>
                <w:bCs/>
                <w:sz w:val="24"/>
                <w:szCs w:val="24"/>
              </w:rPr>
              <w:t>42</w:t>
            </w:r>
            <w:r w:rsidRPr="00143205">
              <w:rPr>
                <w:rFonts w:asciiTheme="majorBidi" w:hAnsiTheme="majorBidi" w:cstheme="majorBidi"/>
                <w:b/>
                <w:bCs/>
                <w:sz w:val="24"/>
                <w:szCs w:val="24"/>
                <w:vertAlign w:val="superscript"/>
              </w:rPr>
              <w:t>**</w:t>
            </w:r>
          </w:p>
        </w:tc>
      </w:tr>
      <w:tr w:rsidR="00DD740A" w:rsidRPr="00143205" w14:paraId="451D599C" w14:textId="77777777" w:rsidTr="00CF09CC">
        <w:tc>
          <w:tcPr>
            <w:tcW w:w="1347" w:type="dxa"/>
            <w:vMerge/>
            <w:vAlign w:val="center"/>
          </w:tcPr>
          <w:p w14:paraId="1A3CE62C" w14:textId="77777777" w:rsidR="00DD740A" w:rsidRPr="00143205" w:rsidRDefault="00DD740A" w:rsidP="00DC3A62">
            <w:pPr>
              <w:spacing w:line="276" w:lineRule="auto"/>
              <w:jc w:val="center"/>
              <w:rPr>
                <w:rFonts w:asciiTheme="majorBidi" w:hAnsiTheme="majorBidi" w:cstheme="majorBidi"/>
                <w:b/>
                <w:bCs/>
                <w:sz w:val="24"/>
                <w:szCs w:val="24"/>
              </w:rPr>
            </w:pPr>
          </w:p>
        </w:tc>
        <w:tc>
          <w:tcPr>
            <w:tcW w:w="3007" w:type="dxa"/>
            <w:vAlign w:val="center"/>
          </w:tcPr>
          <w:p w14:paraId="2D56D6EA" w14:textId="77777777"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Sig. (2-tailed)</w:t>
            </w:r>
          </w:p>
        </w:tc>
        <w:tc>
          <w:tcPr>
            <w:tcW w:w="0" w:type="auto"/>
            <w:vAlign w:val="center"/>
          </w:tcPr>
          <w:p w14:paraId="777F99EF" w14:textId="77777777"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.000</w:t>
            </w:r>
          </w:p>
        </w:tc>
        <w:tc>
          <w:tcPr>
            <w:tcW w:w="0" w:type="auto"/>
            <w:vAlign w:val="center"/>
          </w:tcPr>
          <w:p w14:paraId="7541583D" w14:textId="77777777"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.000</w:t>
            </w:r>
          </w:p>
        </w:tc>
        <w:tc>
          <w:tcPr>
            <w:tcW w:w="0" w:type="auto"/>
            <w:vAlign w:val="center"/>
          </w:tcPr>
          <w:p w14:paraId="66E30415" w14:textId="77777777"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.000</w:t>
            </w:r>
          </w:p>
        </w:tc>
        <w:tc>
          <w:tcPr>
            <w:tcW w:w="0" w:type="auto"/>
            <w:vAlign w:val="center"/>
          </w:tcPr>
          <w:p w14:paraId="2E20976F" w14:textId="77777777"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.000</w:t>
            </w:r>
          </w:p>
        </w:tc>
        <w:tc>
          <w:tcPr>
            <w:tcW w:w="0" w:type="auto"/>
            <w:vAlign w:val="center"/>
          </w:tcPr>
          <w:p w14:paraId="335E5631" w14:textId="77777777"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.000</w:t>
            </w:r>
          </w:p>
        </w:tc>
      </w:tr>
      <w:tr w:rsidR="00DD740A" w:rsidRPr="00143205" w14:paraId="6D147200" w14:textId="77777777" w:rsidTr="00CF09CC">
        <w:tc>
          <w:tcPr>
            <w:tcW w:w="1347" w:type="dxa"/>
            <w:vMerge/>
            <w:vAlign w:val="center"/>
          </w:tcPr>
          <w:p w14:paraId="12039E46" w14:textId="77777777" w:rsidR="00DD740A" w:rsidRPr="00143205" w:rsidRDefault="00DD740A" w:rsidP="00DC3A62">
            <w:pPr>
              <w:spacing w:line="276" w:lineRule="auto"/>
              <w:jc w:val="center"/>
              <w:rPr>
                <w:rFonts w:asciiTheme="majorBidi" w:hAnsiTheme="majorBidi" w:cstheme="majorBidi"/>
                <w:b/>
                <w:bCs/>
                <w:sz w:val="24"/>
                <w:szCs w:val="24"/>
              </w:rPr>
            </w:pPr>
          </w:p>
        </w:tc>
        <w:tc>
          <w:tcPr>
            <w:tcW w:w="3007" w:type="dxa"/>
            <w:vAlign w:val="center"/>
          </w:tcPr>
          <w:p w14:paraId="2FDBACC9" w14:textId="77777777"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N</w:t>
            </w:r>
          </w:p>
        </w:tc>
        <w:tc>
          <w:tcPr>
            <w:tcW w:w="0" w:type="auto"/>
            <w:vAlign w:val="center"/>
          </w:tcPr>
          <w:p w14:paraId="19806E31" w14:textId="77777777"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404</w:t>
            </w:r>
          </w:p>
        </w:tc>
        <w:tc>
          <w:tcPr>
            <w:tcW w:w="0" w:type="auto"/>
            <w:vAlign w:val="center"/>
          </w:tcPr>
          <w:p w14:paraId="6F10191A" w14:textId="77777777"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404</w:t>
            </w:r>
          </w:p>
        </w:tc>
        <w:tc>
          <w:tcPr>
            <w:tcW w:w="0" w:type="auto"/>
            <w:vAlign w:val="center"/>
          </w:tcPr>
          <w:p w14:paraId="579FE957" w14:textId="77777777"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404</w:t>
            </w:r>
          </w:p>
        </w:tc>
        <w:tc>
          <w:tcPr>
            <w:tcW w:w="0" w:type="auto"/>
            <w:vAlign w:val="center"/>
          </w:tcPr>
          <w:p w14:paraId="2CC781DA" w14:textId="77777777"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404</w:t>
            </w:r>
          </w:p>
        </w:tc>
        <w:tc>
          <w:tcPr>
            <w:tcW w:w="0" w:type="auto"/>
            <w:vAlign w:val="center"/>
          </w:tcPr>
          <w:p w14:paraId="7CCD5A77" w14:textId="77777777"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404</w:t>
            </w:r>
          </w:p>
        </w:tc>
      </w:tr>
      <w:tr w:rsidR="00CF09CC" w:rsidRPr="00143205" w14:paraId="6F2C4C21" w14:textId="77777777" w:rsidTr="00CF09CC">
        <w:tc>
          <w:tcPr>
            <w:tcW w:w="1347" w:type="dxa"/>
            <w:vMerge w:val="restart"/>
            <w:vAlign w:val="center"/>
          </w:tcPr>
          <w:p w14:paraId="4466640F" w14:textId="2527CBD5" w:rsidR="00CF09CC" w:rsidRPr="00143205" w:rsidRDefault="00CF09CC" w:rsidP="00CF09CC">
            <w:pPr>
              <w:spacing w:line="276" w:lineRule="auto"/>
              <w:jc w:val="center"/>
              <w:rPr>
                <w:rFonts w:asciiTheme="majorBidi" w:hAnsiTheme="majorBidi" w:cstheme="majorBidi"/>
                <w:b/>
                <w:bCs/>
                <w:sz w:val="24"/>
                <w:szCs w:val="24"/>
              </w:rPr>
            </w:pPr>
            <w:r>
              <w:rPr>
                <w:rFonts w:asciiTheme="majorBidi" w:hAnsiTheme="majorBidi" w:cstheme="majorBidi" w:hint="cs"/>
                <w:b/>
                <w:bCs/>
                <w:sz w:val="24"/>
                <w:szCs w:val="24"/>
                <w:rtl/>
              </w:rPr>
              <w:t>الادارة الاستراتيجية</w:t>
            </w:r>
          </w:p>
        </w:tc>
        <w:tc>
          <w:tcPr>
            <w:tcW w:w="3007" w:type="dxa"/>
            <w:vAlign w:val="center"/>
          </w:tcPr>
          <w:p w14:paraId="2719693E" w14:textId="77777777" w:rsidR="00CF09CC" w:rsidRPr="00143205" w:rsidRDefault="00CF09CC" w:rsidP="00CF09CC">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Pearson Correlation</w:t>
            </w:r>
          </w:p>
        </w:tc>
        <w:tc>
          <w:tcPr>
            <w:tcW w:w="0" w:type="auto"/>
            <w:vAlign w:val="center"/>
          </w:tcPr>
          <w:p w14:paraId="14E7488B" w14:textId="268C52D7" w:rsidR="00CF09CC" w:rsidRPr="00143205" w:rsidRDefault="00CF09CC" w:rsidP="00CF09CC">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w:t>
            </w:r>
            <w:r>
              <w:rPr>
                <w:rFonts w:asciiTheme="majorBidi" w:hAnsiTheme="majorBidi" w:cstheme="majorBidi"/>
                <w:b/>
                <w:bCs/>
                <w:sz w:val="24"/>
                <w:szCs w:val="24"/>
              </w:rPr>
              <w:t>8</w:t>
            </w:r>
            <w:r w:rsidRPr="00143205">
              <w:rPr>
                <w:rFonts w:asciiTheme="majorBidi" w:hAnsiTheme="majorBidi" w:cstheme="majorBidi"/>
                <w:b/>
                <w:bCs/>
                <w:sz w:val="24"/>
                <w:szCs w:val="24"/>
              </w:rPr>
              <w:t>42</w:t>
            </w:r>
            <w:r w:rsidRPr="00143205">
              <w:rPr>
                <w:rFonts w:asciiTheme="majorBidi" w:hAnsiTheme="majorBidi" w:cstheme="majorBidi"/>
                <w:b/>
                <w:bCs/>
                <w:sz w:val="24"/>
                <w:szCs w:val="24"/>
                <w:vertAlign w:val="superscript"/>
              </w:rPr>
              <w:t>**</w:t>
            </w:r>
          </w:p>
        </w:tc>
        <w:tc>
          <w:tcPr>
            <w:tcW w:w="0" w:type="auto"/>
            <w:vAlign w:val="center"/>
          </w:tcPr>
          <w:p w14:paraId="07D6A7E2" w14:textId="331DA37F" w:rsidR="00CF09CC" w:rsidRPr="00143205" w:rsidRDefault="00CF09CC" w:rsidP="00CF09CC">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w:t>
            </w:r>
            <w:r>
              <w:rPr>
                <w:rFonts w:asciiTheme="majorBidi" w:hAnsiTheme="majorBidi" w:cstheme="majorBidi"/>
                <w:b/>
                <w:bCs/>
                <w:sz w:val="24"/>
                <w:szCs w:val="24"/>
              </w:rPr>
              <w:t>8</w:t>
            </w:r>
            <w:r w:rsidRPr="00143205">
              <w:rPr>
                <w:rFonts w:asciiTheme="majorBidi" w:hAnsiTheme="majorBidi" w:cstheme="majorBidi"/>
                <w:b/>
                <w:bCs/>
                <w:sz w:val="24"/>
                <w:szCs w:val="24"/>
              </w:rPr>
              <w:t>34</w:t>
            </w:r>
            <w:r w:rsidRPr="00143205">
              <w:rPr>
                <w:rFonts w:asciiTheme="majorBidi" w:hAnsiTheme="majorBidi" w:cstheme="majorBidi"/>
                <w:b/>
                <w:bCs/>
                <w:sz w:val="24"/>
                <w:szCs w:val="24"/>
                <w:vertAlign w:val="superscript"/>
              </w:rPr>
              <w:t>**</w:t>
            </w:r>
          </w:p>
        </w:tc>
        <w:tc>
          <w:tcPr>
            <w:tcW w:w="0" w:type="auto"/>
            <w:vAlign w:val="center"/>
          </w:tcPr>
          <w:p w14:paraId="50F34318" w14:textId="4FDA96BC" w:rsidR="00CF09CC" w:rsidRPr="00143205" w:rsidRDefault="00CF09CC" w:rsidP="00CF09CC">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w:t>
            </w:r>
            <w:r>
              <w:rPr>
                <w:rFonts w:asciiTheme="majorBidi" w:hAnsiTheme="majorBidi" w:cstheme="majorBidi"/>
                <w:b/>
                <w:bCs/>
                <w:sz w:val="24"/>
                <w:szCs w:val="24"/>
              </w:rPr>
              <w:t>8</w:t>
            </w:r>
            <w:r w:rsidRPr="00143205">
              <w:rPr>
                <w:rFonts w:asciiTheme="majorBidi" w:hAnsiTheme="majorBidi" w:cstheme="majorBidi"/>
                <w:b/>
                <w:bCs/>
                <w:sz w:val="24"/>
                <w:szCs w:val="24"/>
              </w:rPr>
              <w:t>40</w:t>
            </w:r>
            <w:r w:rsidRPr="00143205">
              <w:rPr>
                <w:rFonts w:asciiTheme="majorBidi" w:hAnsiTheme="majorBidi" w:cstheme="majorBidi"/>
                <w:b/>
                <w:bCs/>
                <w:sz w:val="24"/>
                <w:szCs w:val="24"/>
                <w:vertAlign w:val="superscript"/>
              </w:rPr>
              <w:t>**</w:t>
            </w:r>
          </w:p>
        </w:tc>
        <w:tc>
          <w:tcPr>
            <w:tcW w:w="0" w:type="auto"/>
            <w:vAlign w:val="center"/>
          </w:tcPr>
          <w:p w14:paraId="1F61E030" w14:textId="125FB88C" w:rsidR="00CF09CC" w:rsidRPr="00143205" w:rsidRDefault="00CF09CC" w:rsidP="00CF09CC">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w:t>
            </w:r>
            <w:r>
              <w:rPr>
                <w:rFonts w:asciiTheme="majorBidi" w:hAnsiTheme="majorBidi" w:cstheme="majorBidi"/>
                <w:b/>
                <w:bCs/>
                <w:sz w:val="24"/>
                <w:szCs w:val="24"/>
              </w:rPr>
              <w:t>8</w:t>
            </w:r>
            <w:r w:rsidRPr="00143205">
              <w:rPr>
                <w:rFonts w:asciiTheme="majorBidi" w:hAnsiTheme="majorBidi" w:cstheme="majorBidi"/>
                <w:b/>
                <w:bCs/>
                <w:sz w:val="24"/>
                <w:szCs w:val="24"/>
              </w:rPr>
              <w:t>41</w:t>
            </w:r>
            <w:r w:rsidRPr="00143205">
              <w:rPr>
                <w:rFonts w:asciiTheme="majorBidi" w:hAnsiTheme="majorBidi" w:cstheme="majorBidi"/>
                <w:b/>
                <w:bCs/>
                <w:sz w:val="24"/>
                <w:szCs w:val="24"/>
                <w:vertAlign w:val="superscript"/>
              </w:rPr>
              <w:t>**</w:t>
            </w:r>
          </w:p>
        </w:tc>
        <w:tc>
          <w:tcPr>
            <w:tcW w:w="0" w:type="auto"/>
            <w:vAlign w:val="center"/>
          </w:tcPr>
          <w:p w14:paraId="08E25D91" w14:textId="0FE7259C" w:rsidR="00CF09CC" w:rsidRPr="00143205" w:rsidRDefault="00CF09CC" w:rsidP="00CF09CC">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w:t>
            </w:r>
            <w:r>
              <w:rPr>
                <w:rFonts w:asciiTheme="majorBidi" w:hAnsiTheme="majorBidi" w:cstheme="majorBidi"/>
                <w:b/>
                <w:bCs/>
                <w:sz w:val="24"/>
                <w:szCs w:val="24"/>
              </w:rPr>
              <w:t>8</w:t>
            </w:r>
            <w:r w:rsidRPr="00143205">
              <w:rPr>
                <w:rFonts w:asciiTheme="majorBidi" w:hAnsiTheme="majorBidi" w:cstheme="majorBidi"/>
                <w:b/>
                <w:bCs/>
                <w:sz w:val="24"/>
                <w:szCs w:val="24"/>
              </w:rPr>
              <w:t>57</w:t>
            </w:r>
            <w:r w:rsidRPr="00143205">
              <w:rPr>
                <w:rFonts w:asciiTheme="majorBidi" w:hAnsiTheme="majorBidi" w:cstheme="majorBidi"/>
                <w:b/>
                <w:bCs/>
                <w:sz w:val="24"/>
                <w:szCs w:val="24"/>
                <w:vertAlign w:val="superscript"/>
              </w:rPr>
              <w:t>**</w:t>
            </w:r>
          </w:p>
        </w:tc>
      </w:tr>
      <w:tr w:rsidR="00DD740A" w:rsidRPr="00143205" w14:paraId="2C0283DB" w14:textId="77777777" w:rsidTr="00CF09CC">
        <w:tc>
          <w:tcPr>
            <w:tcW w:w="1347" w:type="dxa"/>
            <w:vMerge/>
            <w:vAlign w:val="center"/>
          </w:tcPr>
          <w:p w14:paraId="117180A2" w14:textId="77777777" w:rsidR="00DD740A" w:rsidRPr="00143205" w:rsidRDefault="00DD740A" w:rsidP="00DC3A62">
            <w:pPr>
              <w:spacing w:line="276" w:lineRule="auto"/>
              <w:jc w:val="center"/>
              <w:rPr>
                <w:rFonts w:asciiTheme="majorBidi" w:hAnsiTheme="majorBidi" w:cstheme="majorBidi"/>
                <w:b/>
                <w:bCs/>
                <w:sz w:val="24"/>
                <w:szCs w:val="24"/>
              </w:rPr>
            </w:pPr>
          </w:p>
        </w:tc>
        <w:tc>
          <w:tcPr>
            <w:tcW w:w="3007" w:type="dxa"/>
            <w:vAlign w:val="center"/>
          </w:tcPr>
          <w:p w14:paraId="4A607708" w14:textId="77777777"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Sig. (2-tailed)</w:t>
            </w:r>
          </w:p>
        </w:tc>
        <w:tc>
          <w:tcPr>
            <w:tcW w:w="0" w:type="auto"/>
            <w:vAlign w:val="center"/>
          </w:tcPr>
          <w:p w14:paraId="71C33FE0" w14:textId="77777777"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.000</w:t>
            </w:r>
          </w:p>
        </w:tc>
        <w:tc>
          <w:tcPr>
            <w:tcW w:w="0" w:type="auto"/>
            <w:vAlign w:val="center"/>
          </w:tcPr>
          <w:p w14:paraId="6A7669A3" w14:textId="77777777"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.000</w:t>
            </w:r>
          </w:p>
        </w:tc>
        <w:tc>
          <w:tcPr>
            <w:tcW w:w="0" w:type="auto"/>
            <w:vAlign w:val="center"/>
          </w:tcPr>
          <w:p w14:paraId="5BBF7665" w14:textId="77777777"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.000</w:t>
            </w:r>
          </w:p>
        </w:tc>
        <w:tc>
          <w:tcPr>
            <w:tcW w:w="0" w:type="auto"/>
            <w:vAlign w:val="center"/>
          </w:tcPr>
          <w:p w14:paraId="5B2DD4E9" w14:textId="77777777"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.000</w:t>
            </w:r>
          </w:p>
        </w:tc>
        <w:tc>
          <w:tcPr>
            <w:tcW w:w="0" w:type="auto"/>
            <w:vAlign w:val="center"/>
          </w:tcPr>
          <w:p w14:paraId="084DCEC8" w14:textId="77777777"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.000</w:t>
            </w:r>
          </w:p>
        </w:tc>
      </w:tr>
      <w:tr w:rsidR="00DD740A" w:rsidRPr="00143205" w14:paraId="4595F128" w14:textId="77777777" w:rsidTr="00CF09CC">
        <w:tc>
          <w:tcPr>
            <w:tcW w:w="1347" w:type="dxa"/>
            <w:vMerge/>
            <w:vAlign w:val="center"/>
          </w:tcPr>
          <w:p w14:paraId="7789410C" w14:textId="77777777" w:rsidR="00DD740A" w:rsidRPr="00143205" w:rsidRDefault="00DD740A" w:rsidP="00DC3A62">
            <w:pPr>
              <w:spacing w:line="276" w:lineRule="auto"/>
              <w:jc w:val="center"/>
              <w:rPr>
                <w:rFonts w:asciiTheme="majorBidi" w:hAnsiTheme="majorBidi" w:cstheme="majorBidi"/>
                <w:b/>
                <w:bCs/>
                <w:sz w:val="24"/>
                <w:szCs w:val="24"/>
              </w:rPr>
            </w:pPr>
          </w:p>
        </w:tc>
        <w:tc>
          <w:tcPr>
            <w:tcW w:w="3007" w:type="dxa"/>
            <w:vAlign w:val="center"/>
          </w:tcPr>
          <w:p w14:paraId="6791570D" w14:textId="77777777"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N</w:t>
            </w:r>
          </w:p>
        </w:tc>
        <w:tc>
          <w:tcPr>
            <w:tcW w:w="0" w:type="auto"/>
            <w:vAlign w:val="center"/>
          </w:tcPr>
          <w:p w14:paraId="4DC58AED" w14:textId="77777777"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404</w:t>
            </w:r>
          </w:p>
        </w:tc>
        <w:tc>
          <w:tcPr>
            <w:tcW w:w="0" w:type="auto"/>
            <w:vAlign w:val="center"/>
          </w:tcPr>
          <w:p w14:paraId="2E6F93F2" w14:textId="77777777"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404</w:t>
            </w:r>
          </w:p>
        </w:tc>
        <w:tc>
          <w:tcPr>
            <w:tcW w:w="0" w:type="auto"/>
            <w:vAlign w:val="center"/>
          </w:tcPr>
          <w:p w14:paraId="098B6955" w14:textId="77777777"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404</w:t>
            </w:r>
          </w:p>
        </w:tc>
        <w:tc>
          <w:tcPr>
            <w:tcW w:w="0" w:type="auto"/>
            <w:vAlign w:val="center"/>
          </w:tcPr>
          <w:p w14:paraId="4454A11E" w14:textId="77777777"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404</w:t>
            </w:r>
          </w:p>
        </w:tc>
        <w:tc>
          <w:tcPr>
            <w:tcW w:w="0" w:type="auto"/>
            <w:vAlign w:val="center"/>
          </w:tcPr>
          <w:p w14:paraId="7DB5E16C" w14:textId="77777777"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b/>
                <w:bCs/>
                <w:sz w:val="24"/>
                <w:szCs w:val="24"/>
              </w:rPr>
              <w:t>404</w:t>
            </w:r>
          </w:p>
        </w:tc>
      </w:tr>
      <w:tr w:rsidR="00DD740A" w:rsidRPr="00143205" w14:paraId="6303AFAA" w14:textId="77777777" w:rsidTr="00CF09CC">
        <w:tc>
          <w:tcPr>
            <w:tcW w:w="9286" w:type="dxa"/>
            <w:gridSpan w:val="7"/>
            <w:vAlign w:val="center"/>
          </w:tcPr>
          <w:p w14:paraId="24516E5D" w14:textId="77777777" w:rsidR="00DD740A" w:rsidRPr="00143205" w:rsidRDefault="00DD740A" w:rsidP="00DC3A62">
            <w:pPr>
              <w:spacing w:line="276" w:lineRule="auto"/>
              <w:jc w:val="center"/>
              <w:rPr>
                <w:rFonts w:asciiTheme="majorBidi" w:hAnsiTheme="majorBidi" w:cstheme="majorBidi"/>
                <w:b/>
                <w:bCs/>
                <w:sz w:val="24"/>
                <w:szCs w:val="24"/>
              </w:rPr>
            </w:pPr>
            <w:r w:rsidRPr="00143205">
              <w:rPr>
                <w:rFonts w:asciiTheme="majorBidi" w:hAnsiTheme="majorBidi" w:cstheme="majorBidi"/>
                <w:color w:val="010205"/>
                <w:sz w:val="24"/>
                <w:szCs w:val="24"/>
              </w:rPr>
              <w:t>**. Correlation is significant at the 0.01 level (2-tailed).</w:t>
            </w:r>
          </w:p>
        </w:tc>
      </w:tr>
    </w:tbl>
    <w:p w14:paraId="1F76EA58" w14:textId="77777777" w:rsidR="00DD740A" w:rsidRDefault="00DD740A" w:rsidP="00DD740A">
      <w:pPr>
        <w:spacing w:before="120" w:after="0" w:line="360" w:lineRule="auto"/>
        <w:ind w:firstLine="284"/>
        <w:jc w:val="center"/>
        <w:rPr>
          <w:rFonts w:asciiTheme="majorBidi" w:hAnsiTheme="majorBidi" w:cs="Times New Roman"/>
          <w:sz w:val="28"/>
          <w:szCs w:val="28"/>
          <w:rtl/>
          <w:lang w:bidi="ar-EG"/>
        </w:rPr>
      </w:pPr>
      <w:r w:rsidRPr="00F312DC">
        <w:rPr>
          <w:rFonts w:asciiTheme="majorBidi" w:hAnsiTheme="majorBidi" w:cs="Times New Roman" w:hint="cs"/>
          <w:sz w:val="28"/>
          <w:szCs w:val="28"/>
          <w:rtl/>
          <w:lang w:bidi="ar-EG"/>
        </w:rPr>
        <w:t>المصدر</w:t>
      </w:r>
      <w:r w:rsidRPr="00F312DC">
        <w:rPr>
          <w:rFonts w:asciiTheme="majorBidi" w:hAnsiTheme="majorBidi" w:cs="Times New Roman"/>
          <w:sz w:val="28"/>
          <w:szCs w:val="28"/>
          <w:rtl/>
          <w:lang w:bidi="ar-EG"/>
        </w:rPr>
        <w:t xml:space="preserve"> : </w:t>
      </w:r>
      <w:r w:rsidRPr="00F312DC">
        <w:rPr>
          <w:rFonts w:asciiTheme="majorBidi" w:hAnsiTheme="majorBidi" w:cs="Times New Roman" w:hint="cs"/>
          <w:sz w:val="28"/>
          <w:szCs w:val="28"/>
          <w:rtl/>
          <w:lang w:bidi="ar-EG"/>
        </w:rPr>
        <w:t>من</w:t>
      </w:r>
      <w:r w:rsidRPr="00F312DC">
        <w:rPr>
          <w:rFonts w:asciiTheme="majorBidi" w:hAnsiTheme="majorBidi" w:cs="Times New Roman"/>
          <w:sz w:val="28"/>
          <w:szCs w:val="28"/>
          <w:rtl/>
          <w:lang w:bidi="ar-EG"/>
        </w:rPr>
        <w:t xml:space="preserve"> </w:t>
      </w:r>
      <w:r w:rsidRPr="00F312DC">
        <w:rPr>
          <w:rFonts w:asciiTheme="majorBidi" w:hAnsiTheme="majorBidi" w:cs="Times New Roman" w:hint="cs"/>
          <w:sz w:val="28"/>
          <w:szCs w:val="28"/>
          <w:rtl/>
          <w:lang w:bidi="ar-EG"/>
        </w:rPr>
        <w:t>إعداد</w:t>
      </w:r>
      <w:r w:rsidRPr="00F312DC">
        <w:rPr>
          <w:rFonts w:asciiTheme="majorBidi" w:hAnsiTheme="majorBidi" w:cs="Times New Roman"/>
          <w:sz w:val="28"/>
          <w:szCs w:val="28"/>
          <w:rtl/>
          <w:lang w:bidi="ar-EG"/>
        </w:rPr>
        <w:t xml:space="preserve"> </w:t>
      </w:r>
      <w:r w:rsidRPr="00F312DC">
        <w:rPr>
          <w:rFonts w:asciiTheme="majorBidi" w:hAnsiTheme="majorBidi" w:cs="Times New Roman" w:hint="cs"/>
          <w:sz w:val="28"/>
          <w:szCs w:val="28"/>
          <w:rtl/>
          <w:lang w:bidi="ar-EG"/>
        </w:rPr>
        <w:t>الباحث</w:t>
      </w:r>
      <w:r w:rsidRPr="00F312DC">
        <w:rPr>
          <w:rFonts w:asciiTheme="majorBidi" w:hAnsiTheme="majorBidi" w:cs="Times New Roman"/>
          <w:sz w:val="28"/>
          <w:szCs w:val="28"/>
          <w:rtl/>
          <w:lang w:bidi="ar-EG"/>
        </w:rPr>
        <w:t xml:space="preserve"> </w:t>
      </w:r>
      <w:r w:rsidRPr="00F312DC">
        <w:rPr>
          <w:rFonts w:asciiTheme="majorBidi" w:hAnsiTheme="majorBidi" w:cs="Times New Roman" w:hint="cs"/>
          <w:sz w:val="28"/>
          <w:szCs w:val="28"/>
          <w:rtl/>
          <w:lang w:bidi="ar-EG"/>
        </w:rPr>
        <w:t>بالاعتماد</w:t>
      </w:r>
      <w:r w:rsidRPr="00F312DC">
        <w:rPr>
          <w:rFonts w:asciiTheme="majorBidi" w:hAnsiTheme="majorBidi" w:cs="Times New Roman"/>
          <w:sz w:val="28"/>
          <w:szCs w:val="28"/>
          <w:rtl/>
          <w:lang w:bidi="ar-EG"/>
        </w:rPr>
        <w:t xml:space="preserve"> </w:t>
      </w:r>
      <w:r w:rsidRPr="00F312DC">
        <w:rPr>
          <w:rFonts w:asciiTheme="majorBidi" w:hAnsiTheme="majorBidi" w:cs="Times New Roman" w:hint="cs"/>
          <w:sz w:val="28"/>
          <w:szCs w:val="28"/>
          <w:rtl/>
          <w:lang w:bidi="ar-EG"/>
        </w:rPr>
        <w:t>على</w:t>
      </w:r>
      <w:r w:rsidRPr="00F312DC">
        <w:rPr>
          <w:rFonts w:asciiTheme="majorBidi" w:hAnsiTheme="majorBidi" w:cs="Times New Roman"/>
          <w:sz w:val="28"/>
          <w:szCs w:val="28"/>
          <w:rtl/>
          <w:lang w:bidi="ar-EG"/>
        </w:rPr>
        <w:t xml:space="preserve"> </w:t>
      </w:r>
      <w:r w:rsidRPr="00F312DC">
        <w:rPr>
          <w:rFonts w:asciiTheme="majorBidi" w:hAnsiTheme="majorBidi" w:cs="Times New Roman" w:hint="cs"/>
          <w:sz w:val="28"/>
          <w:szCs w:val="28"/>
          <w:rtl/>
          <w:lang w:bidi="ar-EG"/>
        </w:rPr>
        <w:t>مخرجات</w:t>
      </w:r>
      <w:r w:rsidRPr="00F312DC">
        <w:rPr>
          <w:rFonts w:asciiTheme="majorBidi" w:hAnsiTheme="majorBidi" w:cs="Times New Roman"/>
          <w:sz w:val="28"/>
          <w:szCs w:val="28"/>
          <w:rtl/>
          <w:lang w:bidi="ar-EG"/>
        </w:rPr>
        <w:t xml:space="preserve"> </w:t>
      </w:r>
      <w:r w:rsidRPr="00F312DC">
        <w:rPr>
          <w:rFonts w:asciiTheme="majorBidi" w:hAnsiTheme="majorBidi" w:cs="Times New Roman" w:hint="cs"/>
          <w:sz w:val="28"/>
          <w:szCs w:val="28"/>
          <w:rtl/>
          <w:lang w:bidi="ar-EG"/>
        </w:rPr>
        <w:t>برنامج</w:t>
      </w:r>
      <w:r w:rsidRPr="00F312DC">
        <w:rPr>
          <w:rFonts w:asciiTheme="majorBidi" w:hAnsiTheme="majorBidi" w:cs="Times New Roman"/>
          <w:sz w:val="28"/>
          <w:szCs w:val="28"/>
          <w:rtl/>
          <w:lang w:bidi="ar-EG"/>
        </w:rPr>
        <w:t xml:space="preserve"> </w:t>
      </w:r>
      <w:r w:rsidRPr="00F312DC">
        <w:rPr>
          <w:rFonts w:asciiTheme="majorBidi" w:hAnsiTheme="majorBidi" w:cs="Times New Roman"/>
          <w:sz w:val="28"/>
          <w:szCs w:val="28"/>
          <w:lang w:bidi="ar-EG"/>
        </w:rPr>
        <w:t>SPSS. V26</w:t>
      </w:r>
    </w:p>
    <w:p w14:paraId="2F3732E9" w14:textId="1ACC47CA" w:rsidR="00CF09CC" w:rsidRPr="00CF09CC" w:rsidRDefault="00CF09CC" w:rsidP="00CF09CC">
      <w:pPr>
        <w:spacing w:before="120" w:after="0" w:line="360" w:lineRule="auto"/>
        <w:ind w:firstLine="284"/>
        <w:jc w:val="both"/>
        <w:rPr>
          <w:rFonts w:asciiTheme="majorBidi" w:hAnsiTheme="majorBidi" w:cs="Times New Roman"/>
          <w:sz w:val="28"/>
          <w:szCs w:val="28"/>
        </w:rPr>
      </w:pPr>
      <w:r w:rsidRPr="00CF09CC">
        <w:rPr>
          <w:rFonts w:asciiTheme="majorBidi" w:hAnsiTheme="majorBidi" w:cs="Times New Roman"/>
          <w:sz w:val="28"/>
          <w:szCs w:val="28"/>
          <w:rtl/>
        </w:rPr>
        <w:lastRenderedPageBreak/>
        <w:t>يوضح الجدول رقم (4-16) مصفوفة ارتباط بيرسون</w:t>
      </w:r>
      <w:r w:rsidRPr="00CF09CC">
        <w:rPr>
          <w:rFonts w:asciiTheme="majorBidi" w:hAnsiTheme="majorBidi" w:cs="Times New Roman"/>
          <w:sz w:val="28"/>
          <w:szCs w:val="28"/>
        </w:rPr>
        <w:t xml:space="preserve"> (Pearson Correlation) </w:t>
      </w:r>
      <w:r w:rsidRPr="00CF09CC">
        <w:rPr>
          <w:rFonts w:asciiTheme="majorBidi" w:hAnsiTheme="majorBidi" w:cs="Times New Roman"/>
          <w:sz w:val="28"/>
          <w:szCs w:val="28"/>
          <w:rtl/>
        </w:rPr>
        <w:t>لقياس قوة واتجاه العلاقة بين أبعاد المتغير المستقل</w:t>
      </w:r>
      <w:r w:rsidRPr="00CF09CC">
        <w:rPr>
          <w:rFonts w:asciiTheme="majorBidi" w:hAnsiTheme="majorBidi" w:cs="Times New Roman"/>
          <w:sz w:val="28"/>
          <w:szCs w:val="28"/>
        </w:rPr>
        <w:t xml:space="preserve"> (</w:t>
      </w:r>
      <w:r w:rsidRPr="00CF09CC">
        <w:rPr>
          <w:rFonts w:asciiTheme="majorBidi" w:hAnsiTheme="majorBidi" w:cs="Times New Roman"/>
          <w:sz w:val="28"/>
          <w:szCs w:val="28"/>
          <w:rtl/>
        </w:rPr>
        <w:t>الإدارة الإستراتيجية</w:t>
      </w:r>
      <w:r w:rsidRPr="00CF09CC">
        <w:rPr>
          <w:rFonts w:asciiTheme="majorBidi" w:hAnsiTheme="majorBidi" w:cs="Times New Roman"/>
          <w:sz w:val="28"/>
          <w:szCs w:val="28"/>
        </w:rPr>
        <w:t xml:space="preserve">) </w:t>
      </w:r>
      <w:r w:rsidRPr="00CF09CC">
        <w:rPr>
          <w:rFonts w:asciiTheme="majorBidi" w:hAnsiTheme="majorBidi" w:cs="Times New Roman"/>
          <w:sz w:val="28"/>
          <w:szCs w:val="28"/>
          <w:rtl/>
        </w:rPr>
        <w:t>والمتغير التابع</w:t>
      </w:r>
      <w:r w:rsidRPr="00CF09CC">
        <w:rPr>
          <w:rFonts w:asciiTheme="majorBidi" w:hAnsiTheme="majorBidi" w:cs="Times New Roman"/>
          <w:sz w:val="28"/>
          <w:szCs w:val="28"/>
        </w:rPr>
        <w:t xml:space="preserve"> (</w:t>
      </w:r>
      <w:r w:rsidRPr="00CF09CC">
        <w:rPr>
          <w:rFonts w:asciiTheme="majorBidi" w:hAnsiTheme="majorBidi" w:cs="Times New Roman"/>
          <w:sz w:val="28"/>
          <w:szCs w:val="28"/>
          <w:rtl/>
        </w:rPr>
        <w:t>جودة الخدمات الصحية</w:t>
      </w:r>
      <w:r w:rsidRPr="00CF09CC">
        <w:rPr>
          <w:rFonts w:asciiTheme="majorBidi" w:hAnsiTheme="majorBidi" w:cs="Times New Roman"/>
          <w:sz w:val="28"/>
          <w:szCs w:val="28"/>
        </w:rPr>
        <w:t>)</w:t>
      </w:r>
      <w:r>
        <w:rPr>
          <w:rFonts w:asciiTheme="majorBidi" w:hAnsiTheme="majorBidi" w:cs="Times New Roman" w:hint="cs"/>
          <w:sz w:val="28"/>
          <w:szCs w:val="28"/>
          <w:rtl/>
        </w:rPr>
        <w:t>،</w:t>
      </w:r>
      <w:r w:rsidRPr="00CF09CC">
        <w:rPr>
          <w:rFonts w:asciiTheme="majorBidi" w:hAnsiTheme="majorBidi" w:cs="Times New Roman"/>
          <w:sz w:val="28"/>
          <w:szCs w:val="28"/>
          <w:rtl/>
        </w:rPr>
        <w:t>وتكشف النتائج الإحصائية عن وجود علاقة ارتباطية طردية (إيجابية) قوية جداً وذات دلالة إحصائية عند مستوى معنوية (0.01) بين جميع المتغيرات محل الدراسة، حيث تراوحت قيم معاملات الارتباط بين الأبعاد والقيمة الكلية للمتغيرين ما بين</w:t>
      </w:r>
      <w:r w:rsidRPr="00CF09CC">
        <w:rPr>
          <w:rFonts w:asciiTheme="majorBidi" w:hAnsiTheme="majorBidi" w:cs="Times New Roman"/>
          <w:sz w:val="28"/>
          <w:szCs w:val="28"/>
        </w:rPr>
        <w:t xml:space="preserve"> (0.812 </w:t>
      </w:r>
      <w:r w:rsidRPr="00CF09CC">
        <w:rPr>
          <w:rFonts w:asciiTheme="majorBidi" w:hAnsiTheme="majorBidi" w:cs="Times New Roman"/>
          <w:sz w:val="28"/>
          <w:szCs w:val="28"/>
          <w:rtl/>
        </w:rPr>
        <w:t>و 0.857</w:t>
      </w:r>
      <w:r>
        <w:rPr>
          <w:rFonts w:asciiTheme="majorBidi" w:hAnsiTheme="majorBidi" w:cs="Times New Roman" w:hint="cs"/>
          <w:sz w:val="28"/>
          <w:szCs w:val="28"/>
          <w:rtl/>
        </w:rPr>
        <w:t>)</w:t>
      </w:r>
      <w:r w:rsidRPr="00CF09CC">
        <w:rPr>
          <w:rFonts w:asciiTheme="majorBidi" w:hAnsiTheme="majorBidi" w:cs="Times New Roman"/>
          <w:sz w:val="28"/>
          <w:szCs w:val="28"/>
        </w:rPr>
        <w:t>.</w:t>
      </w:r>
    </w:p>
    <w:p w14:paraId="73A8D6F4" w14:textId="31653E32" w:rsidR="00CF09CC" w:rsidRPr="00CF09CC" w:rsidRDefault="00CF09CC" w:rsidP="00CF09CC">
      <w:pPr>
        <w:spacing w:before="120" w:after="0" w:line="360" w:lineRule="auto"/>
        <w:ind w:firstLine="284"/>
        <w:jc w:val="both"/>
        <w:rPr>
          <w:rFonts w:asciiTheme="majorBidi" w:hAnsiTheme="majorBidi" w:cs="Times New Roman"/>
          <w:sz w:val="28"/>
          <w:szCs w:val="28"/>
        </w:rPr>
      </w:pPr>
      <w:r w:rsidRPr="00CF09CC">
        <w:rPr>
          <w:rFonts w:asciiTheme="majorBidi" w:hAnsiTheme="majorBidi" w:cs="Times New Roman"/>
          <w:sz w:val="28"/>
          <w:szCs w:val="28"/>
          <w:rtl/>
        </w:rPr>
        <w:t>وتشير النتائج إلى أن أقوى علاقة ارتباط كانت بين المتغير العام لـ</w:t>
      </w:r>
      <w:r w:rsidRPr="00CF09CC">
        <w:rPr>
          <w:rFonts w:asciiTheme="majorBidi" w:hAnsiTheme="majorBidi" w:cs="Times New Roman"/>
          <w:sz w:val="28"/>
          <w:szCs w:val="28"/>
        </w:rPr>
        <w:t xml:space="preserve"> "</w:t>
      </w:r>
      <w:r w:rsidRPr="00CF09CC">
        <w:rPr>
          <w:rFonts w:asciiTheme="majorBidi" w:hAnsiTheme="majorBidi" w:cs="Times New Roman"/>
          <w:sz w:val="28"/>
          <w:szCs w:val="28"/>
          <w:rtl/>
        </w:rPr>
        <w:t>الإدارة الإستراتيجية</w:t>
      </w:r>
      <w:r w:rsidRPr="00CF09CC">
        <w:rPr>
          <w:rFonts w:asciiTheme="majorBidi" w:hAnsiTheme="majorBidi" w:cs="Times New Roman"/>
          <w:sz w:val="28"/>
          <w:szCs w:val="28"/>
        </w:rPr>
        <w:t xml:space="preserve">" </w:t>
      </w:r>
      <w:r w:rsidRPr="00CF09CC">
        <w:rPr>
          <w:rFonts w:asciiTheme="majorBidi" w:hAnsiTheme="majorBidi" w:cs="Times New Roman"/>
          <w:sz w:val="28"/>
          <w:szCs w:val="28"/>
          <w:rtl/>
        </w:rPr>
        <w:t>والمتغير العام لـ</w:t>
      </w:r>
      <w:r w:rsidRPr="00CF09CC">
        <w:rPr>
          <w:rFonts w:asciiTheme="majorBidi" w:hAnsiTheme="majorBidi" w:cs="Times New Roman"/>
          <w:sz w:val="28"/>
          <w:szCs w:val="28"/>
        </w:rPr>
        <w:t xml:space="preserve"> "</w:t>
      </w:r>
      <w:r w:rsidRPr="00CF09CC">
        <w:rPr>
          <w:rFonts w:asciiTheme="majorBidi" w:hAnsiTheme="majorBidi" w:cs="Times New Roman"/>
          <w:sz w:val="28"/>
          <w:szCs w:val="28"/>
          <w:rtl/>
        </w:rPr>
        <w:t>جودة الخدمات الصحية</w:t>
      </w:r>
      <w:r w:rsidRPr="00CF09CC">
        <w:rPr>
          <w:rFonts w:asciiTheme="majorBidi" w:hAnsiTheme="majorBidi" w:cs="Times New Roman"/>
          <w:sz w:val="28"/>
          <w:szCs w:val="28"/>
        </w:rPr>
        <w:t xml:space="preserve">" </w:t>
      </w:r>
      <w:r w:rsidRPr="00CF09CC">
        <w:rPr>
          <w:rFonts w:asciiTheme="majorBidi" w:hAnsiTheme="majorBidi" w:cs="Times New Roman"/>
          <w:sz w:val="28"/>
          <w:szCs w:val="28"/>
          <w:rtl/>
        </w:rPr>
        <w:t>بمعامل ارتباط بلغ</w:t>
      </w:r>
      <w:r w:rsidRPr="00CF09CC">
        <w:rPr>
          <w:rFonts w:asciiTheme="majorBidi" w:hAnsiTheme="majorBidi" w:cs="Times New Roman"/>
          <w:sz w:val="28"/>
          <w:szCs w:val="28"/>
        </w:rPr>
        <w:t xml:space="preserve"> (0.857)</w:t>
      </w:r>
      <w:r w:rsidRPr="00CF09CC">
        <w:rPr>
          <w:rFonts w:asciiTheme="majorBidi" w:hAnsiTheme="majorBidi" w:cs="Times New Roman"/>
          <w:sz w:val="28"/>
          <w:szCs w:val="28"/>
          <w:rtl/>
        </w:rPr>
        <w:t>، وهي قيمة مرتفعة جداً تعكس تلازماً وثيقاً؛ فكلما ارتفع مستوى تطبيق ممارسات الإدارة الإستراتيجية، تبعه تحسن جوهري ومباشر في مستوى جودة الخدمات الصحية المقدمة في التجمع الصحي</w:t>
      </w:r>
      <w:r>
        <w:rPr>
          <w:rFonts w:asciiTheme="majorBidi" w:hAnsiTheme="majorBidi" w:cs="Times New Roman" w:hint="cs"/>
          <w:sz w:val="28"/>
          <w:szCs w:val="28"/>
          <w:rtl/>
        </w:rPr>
        <w:t>،</w:t>
      </w:r>
      <w:r w:rsidRPr="00CF09CC">
        <w:rPr>
          <w:rFonts w:asciiTheme="majorBidi" w:hAnsiTheme="majorBidi" w:cs="Times New Roman"/>
          <w:sz w:val="28"/>
          <w:szCs w:val="28"/>
          <w:rtl/>
        </w:rPr>
        <w:t xml:space="preserve"> أما على مستوى الأبعاد، فقد سجل بُعد</w:t>
      </w:r>
      <w:r w:rsidRPr="00CF09CC">
        <w:rPr>
          <w:rFonts w:asciiTheme="majorBidi" w:hAnsiTheme="majorBidi" w:cs="Times New Roman"/>
          <w:sz w:val="28"/>
          <w:szCs w:val="28"/>
        </w:rPr>
        <w:t xml:space="preserve"> "</w:t>
      </w:r>
      <w:r w:rsidRPr="00CF09CC">
        <w:rPr>
          <w:rFonts w:asciiTheme="majorBidi" w:hAnsiTheme="majorBidi" w:cs="Times New Roman"/>
          <w:sz w:val="28"/>
          <w:szCs w:val="28"/>
          <w:rtl/>
        </w:rPr>
        <w:t>الرقابة والتقييم الاستراتيجي</w:t>
      </w:r>
      <w:r w:rsidRPr="00CF09CC">
        <w:rPr>
          <w:rFonts w:asciiTheme="majorBidi" w:hAnsiTheme="majorBidi" w:cs="Times New Roman"/>
          <w:sz w:val="28"/>
          <w:szCs w:val="28"/>
        </w:rPr>
        <w:t xml:space="preserve">" </w:t>
      </w:r>
      <w:r w:rsidRPr="00CF09CC">
        <w:rPr>
          <w:rFonts w:asciiTheme="majorBidi" w:hAnsiTheme="majorBidi" w:cs="Times New Roman"/>
          <w:sz w:val="28"/>
          <w:szCs w:val="28"/>
          <w:rtl/>
        </w:rPr>
        <w:t>أعلى ارتباط بالمتغير التابع الكلي بقيمة</w:t>
      </w:r>
      <w:r w:rsidRPr="00CF09CC">
        <w:rPr>
          <w:rFonts w:asciiTheme="majorBidi" w:hAnsiTheme="majorBidi" w:cs="Times New Roman"/>
          <w:sz w:val="28"/>
          <w:szCs w:val="28"/>
        </w:rPr>
        <w:t xml:space="preserve"> (0.842)</w:t>
      </w:r>
      <w:r w:rsidRPr="00CF09CC">
        <w:rPr>
          <w:rFonts w:asciiTheme="majorBidi" w:hAnsiTheme="majorBidi" w:cs="Times New Roman"/>
          <w:sz w:val="28"/>
          <w:szCs w:val="28"/>
          <w:rtl/>
        </w:rPr>
        <w:t>، يليه بُعد</w:t>
      </w:r>
      <w:r w:rsidRPr="00CF09CC">
        <w:rPr>
          <w:rFonts w:asciiTheme="majorBidi" w:hAnsiTheme="majorBidi" w:cs="Times New Roman"/>
          <w:sz w:val="28"/>
          <w:szCs w:val="28"/>
        </w:rPr>
        <w:t xml:space="preserve"> "</w:t>
      </w:r>
      <w:r w:rsidRPr="00CF09CC">
        <w:rPr>
          <w:rFonts w:asciiTheme="majorBidi" w:hAnsiTheme="majorBidi" w:cs="Times New Roman"/>
          <w:sz w:val="28"/>
          <w:szCs w:val="28"/>
          <w:rtl/>
        </w:rPr>
        <w:t>التخطيط الاستراتيجي</w:t>
      </w:r>
      <w:r w:rsidRPr="00CF09CC">
        <w:rPr>
          <w:rFonts w:asciiTheme="majorBidi" w:hAnsiTheme="majorBidi" w:cs="Times New Roman"/>
          <w:sz w:val="28"/>
          <w:szCs w:val="28"/>
        </w:rPr>
        <w:t xml:space="preserve">" </w:t>
      </w:r>
      <w:r w:rsidRPr="00CF09CC">
        <w:rPr>
          <w:rFonts w:asciiTheme="majorBidi" w:hAnsiTheme="majorBidi" w:cs="Times New Roman"/>
          <w:sz w:val="28"/>
          <w:szCs w:val="28"/>
          <w:rtl/>
        </w:rPr>
        <w:t>بقيمة</w:t>
      </w:r>
      <w:r w:rsidRPr="00CF09CC">
        <w:rPr>
          <w:rFonts w:asciiTheme="majorBidi" w:hAnsiTheme="majorBidi" w:cs="Times New Roman"/>
          <w:sz w:val="28"/>
          <w:szCs w:val="28"/>
        </w:rPr>
        <w:t xml:space="preserve"> (0.839)</w:t>
      </w:r>
      <w:r w:rsidRPr="00CF09CC">
        <w:rPr>
          <w:rFonts w:asciiTheme="majorBidi" w:hAnsiTheme="majorBidi" w:cs="Times New Roman"/>
          <w:sz w:val="28"/>
          <w:szCs w:val="28"/>
          <w:rtl/>
        </w:rPr>
        <w:t>، مما يبرز الأهمية القصوى لوجود نظم متابعة دقيقة ورؤية تخطيطية واضحة في رفع كفاءة واعتمادية الخدمات الطبية</w:t>
      </w:r>
      <w:r w:rsidRPr="00CF09CC">
        <w:rPr>
          <w:rFonts w:asciiTheme="majorBidi" w:hAnsiTheme="majorBidi" w:cs="Times New Roman"/>
          <w:sz w:val="28"/>
          <w:szCs w:val="28"/>
        </w:rPr>
        <w:t>.</w:t>
      </w:r>
    </w:p>
    <w:p w14:paraId="38A9EEBA" w14:textId="64ECCFFF" w:rsidR="00DD740A" w:rsidRPr="00CF09CC" w:rsidRDefault="00CF09CC" w:rsidP="00CF09CC">
      <w:pPr>
        <w:spacing w:before="120" w:after="0" w:line="360" w:lineRule="auto"/>
        <w:ind w:firstLine="284"/>
        <w:jc w:val="both"/>
        <w:rPr>
          <w:rFonts w:asciiTheme="majorBidi" w:hAnsiTheme="majorBidi" w:cs="Times New Roman"/>
          <w:sz w:val="28"/>
          <w:szCs w:val="28"/>
          <w:rtl/>
        </w:rPr>
      </w:pPr>
      <w:r w:rsidRPr="00CF09CC">
        <w:rPr>
          <w:rFonts w:asciiTheme="majorBidi" w:hAnsiTheme="majorBidi" w:cs="Times New Roman"/>
          <w:sz w:val="28"/>
          <w:szCs w:val="28"/>
          <w:rtl/>
        </w:rPr>
        <w:t>كما يلاحظ أن جميع قيم مستوى الدلالة</w:t>
      </w:r>
      <w:r w:rsidRPr="00CF09CC">
        <w:rPr>
          <w:rFonts w:asciiTheme="majorBidi" w:hAnsiTheme="majorBidi" w:cs="Times New Roman"/>
          <w:sz w:val="28"/>
          <w:szCs w:val="28"/>
        </w:rPr>
        <w:t xml:space="preserve"> (.Sig) </w:t>
      </w:r>
      <w:r w:rsidRPr="00CF09CC">
        <w:rPr>
          <w:rFonts w:asciiTheme="majorBidi" w:hAnsiTheme="majorBidi" w:cs="Times New Roman"/>
          <w:sz w:val="28"/>
          <w:szCs w:val="28"/>
          <w:rtl/>
        </w:rPr>
        <w:t>لجميع أبعاد الدراسة بلغت</w:t>
      </w:r>
      <w:r w:rsidRPr="00CF09CC">
        <w:rPr>
          <w:rFonts w:asciiTheme="majorBidi" w:hAnsiTheme="majorBidi" w:cs="Times New Roman"/>
          <w:sz w:val="28"/>
          <w:szCs w:val="28"/>
        </w:rPr>
        <w:t xml:space="preserve"> (0.000)</w:t>
      </w:r>
      <w:r w:rsidRPr="00CF09CC">
        <w:rPr>
          <w:rFonts w:asciiTheme="majorBidi" w:hAnsiTheme="majorBidi" w:cs="Times New Roman"/>
          <w:sz w:val="28"/>
          <w:szCs w:val="28"/>
          <w:rtl/>
        </w:rPr>
        <w:t>، وهي أقل من</w:t>
      </w:r>
      <w:r w:rsidRPr="00CF09CC">
        <w:rPr>
          <w:rFonts w:asciiTheme="majorBidi" w:hAnsiTheme="majorBidi" w:cs="Times New Roman"/>
          <w:sz w:val="28"/>
          <w:szCs w:val="28"/>
        </w:rPr>
        <w:t xml:space="preserve"> (0.05)</w:t>
      </w:r>
      <w:r w:rsidRPr="00CF09CC">
        <w:rPr>
          <w:rFonts w:asciiTheme="majorBidi" w:hAnsiTheme="majorBidi" w:cs="Times New Roman"/>
          <w:sz w:val="28"/>
          <w:szCs w:val="28"/>
          <w:rtl/>
        </w:rPr>
        <w:t>، مما يؤكد معنوية هذه العلاقات إحصائياً وعدم حدوثها عن طريق الصدفة</w:t>
      </w:r>
      <w:r>
        <w:rPr>
          <w:rFonts w:asciiTheme="majorBidi" w:hAnsiTheme="majorBidi" w:cs="Times New Roman" w:hint="cs"/>
          <w:sz w:val="28"/>
          <w:szCs w:val="28"/>
          <w:rtl/>
        </w:rPr>
        <w:t xml:space="preserve">، </w:t>
      </w:r>
      <w:r w:rsidRPr="00CF09CC">
        <w:rPr>
          <w:rFonts w:asciiTheme="majorBidi" w:hAnsiTheme="majorBidi" w:cs="Times New Roman"/>
          <w:sz w:val="28"/>
          <w:szCs w:val="28"/>
          <w:rtl/>
        </w:rPr>
        <w:t>وتدعم هذه النتائج وبقوة فرضيات الدراسة، حيث تشير إلى أن تبني منهجيات التحليل والتخطيط والتنفيذ والرقابة الإستراتيجية في مستشفيات التجمع الصحي الأول بمدينة الرياض يعد محركاً أساسياً لتعزيز معايير الكفاءة التشغيلية، والاعتمادية، والاستجابة، ورضا المرضى، وهو ما سيتم تأكيده بشكل أدق وأكثر تفصيلاً من خلال تحليل الانحدار في الجزء القادم</w:t>
      </w:r>
      <w:r w:rsidR="00DD740A" w:rsidRPr="00CF09CC">
        <w:rPr>
          <w:rFonts w:asciiTheme="majorBidi" w:hAnsiTheme="majorBidi" w:cs="Times New Roman"/>
          <w:sz w:val="28"/>
          <w:szCs w:val="28"/>
          <w:rtl/>
        </w:rPr>
        <w:t>.</w:t>
      </w:r>
    </w:p>
    <w:p w14:paraId="6A38310E" w14:textId="52421D10" w:rsidR="00DD740A" w:rsidRPr="005C2DCC" w:rsidRDefault="00DD740A" w:rsidP="000D315D">
      <w:pPr>
        <w:spacing w:after="0"/>
        <w:jc w:val="both"/>
        <w:rPr>
          <w:rFonts w:asciiTheme="majorBidi" w:hAnsiTheme="majorBidi" w:cstheme="majorBidi"/>
          <w:b/>
          <w:bCs/>
          <w:sz w:val="28"/>
          <w:szCs w:val="28"/>
          <w:lang w:bidi="ar-EG"/>
        </w:rPr>
      </w:pPr>
      <w:r>
        <w:rPr>
          <w:rFonts w:asciiTheme="majorBidi" w:hAnsiTheme="majorBidi" w:cstheme="majorBidi" w:hint="cs"/>
          <w:b/>
          <w:bCs/>
          <w:sz w:val="28"/>
          <w:szCs w:val="28"/>
          <w:rtl/>
          <w:lang w:bidi="ar-EG"/>
        </w:rPr>
        <w:t xml:space="preserve">ثانيا: </w:t>
      </w:r>
      <w:r w:rsidRPr="005C2DCC">
        <w:rPr>
          <w:rFonts w:asciiTheme="majorBidi" w:hAnsiTheme="majorBidi" w:cstheme="majorBidi"/>
          <w:b/>
          <w:bCs/>
          <w:sz w:val="28"/>
          <w:szCs w:val="28"/>
          <w:rtl/>
          <w:lang w:bidi="ar-EG"/>
        </w:rPr>
        <w:t xml:space="preserve">تأثير </w:t>
      </w:r>
      <w:r w:rsidR="00CF09CC">
        <w:rPr>
          <w:rFonts w:asciiTheme="majorBidi" w:hAnsiTheme="majorBidi" w:cstheme="majorBidi" w:hint="cs"/>
          <w:b/>
          <w:bCs/>
          <w:sz w:val="28"/>
          <w:szCs w:val="28"/>
          <w:rtl/>
          <w:lang w:bidi="ar-EG"/>
        </w:rPr>
        <w:t>الادارة الاستراتيجية</w:t>
      </w:r>
      <w:r w:rsidRPr="005C2DCC">
        <w:rPr>
          <w:rFonts w:asciiTheme="majorBidi" w:hAnsiTheme="majorBidi" w:cstheme="majorBidi"/>
          <w:b/>
          <w:bCs/>
          <w:sz w:val="28"/>
          <w:szCs w:val="28"/>
          <w:rtl/>
          <w:lang w:bidi="ar-EG"/>
        </w:rPr>
        <w:t xml:space="preserve"> بابعادها المختلفة على </w:t>
      </w:r>
      <w:r w:rsidRPr="005C2DCC">
        <w:rPr>
          <w:rFonts w:asciiTheme="majorBidi" w:hAnsiTheme="majorBidi" w:cstheme="majorBidi" w:hint="cs"/>
          <w:b/>
          <w:bCs/>
          <w:sz w:val="28"/>
          <w:szCs w:val="28"/>
          <w:rtl/>
          <w:lang w:bidi="ar-EG"/>
        </w:rPr>
        <w:t xml:space="preserve">جودة </w:t>
      </w:r>
      <w:r w:rsidR="00CF09CC">
        <w:rPr>
          <w:rFonts w:asciiTheme="majorBidi" w:hAnsiTheme="majorBidi" w:cstheme="majorBidi" w:hint="cs"/>
          <w:b/>
          <w:bCs/>
          <w:sz w:val="28"/>
          <w:szCs w:val="28"/>
          <w:rtl/>
          <w:lang w:bidi="ar-EG"/>
        </w:rPr>
        <w:t>الخدمات</w:t>
      </w:r>
      <w:r w:rsidRPr="005C2DCC">
        <w:rPr>
          <w:rFonts w:asciiTheme="majorBidi" w:hAnsiTheme="majorBidi" w:cstheme="majorBidi" w:hint="cs"/>
          <w:b/>
          <w:bCs/>
          <w:sz w:val="28"/>
          <w:szCs w:val="28"/>
          <w:rtl/>
          <w:lang w:bidi="ar-EG"/>
        </w:rPr>
        <w:t xml:space="preserve"> الصحية بأبعادها المختلفة:</w:t>
      </w:r>
    </w:p>
    <w:p w14:paraId="08BEDDFA" w14:textId="77777777" w:rsidR="00DD740A" w:rsidRDefault="00DD740A" w:rsidP="00DD740A">
      <w:pPr>
        <w:spacing w:before="120" w:after="0" w:line="360" w:lineRule="auto"/>
        <w:ind w:firstLine="284"/>
        <w:jc w:val="both"/>
        <w:rPr>
          <w:rFonts w:asciiTheme="majorBidi" w:hAnsiTheme="majorBidi" w:cs="Times New Roman"/>
          <w:sz w:val="28"/>
          <w:szCs w:val="28"/>
          <w:rtl/>
        </w:rPr>
      </w:pPr>
      <w:r>
        <w:rPr>
          <w:rFonts w:asciiTheme="majorBidi" w:hAnsiTheme="majorBidi" w:cstheme="majorBidi" w:hint="cs"/>
          <w:sz w:val="28"/>
          <w:szCs w:val="28"/>
          <w:rtl/>
        </w:rPr>
        <w:t xml:space="preserve">وسيتم فى هذا الجزء اختبار فرضيات الدراسة </w:t>
      </w:r>
      <w:r w:rsidRPr="00773467">
        <w:rPr>
          <w:rFonts w:asciiTheme="majorBidi" w:hAnsiTheme="majorBidi" w:cs="Times New Roman" w:hint="cs"/>
          <w:sz w:val="28"/>
          <w:szCs w:val="28"/>
          <w:rtl/>
        </w:rPr>
        <w:t>لمعرفة</w:t>
      </w:r>
      <w:r w:rsidRPr="00773467">
        <w:rPr>
          <w:rFonts w:asciiTheme="majorBidi" w:hAnsiTheme="majorBidi" w:cs="Times New Roman"/>
          <w:sz w:val="28"/>
          <w:szCs w:val="28"/>
          <w:rtl/>
        </w:rPr>
        <w:t xml:space="preserve"> </w:t>
      </w:r>
      <w:r w:rsidRPr="00773467">
        <w:rPr>
          <w:rFonts w:asciiTheme="majorBidi" w:hAnsiTheme="majorBidi" w:cs="Times New Roman" w:hint="cs"/>
          <w:sz w:val="28"/>
          <w:szCs w:val="28"/>
          <w:rtl/>
        </w:rPr>
        <w:t>التأثير</w:t>
      </w:r>
      <w:r w:rsidRPr="00773467">
        <w:rPr>
          <w:rFonts w:asciiTheme="majorBidi" w:hAnsiTheme="majorBidi" w:cs="Times New Roman"/>
          <w:sz w:val="28"/>
          <w:szCs w:val="28"/>
          <w:rtl/>
        </w:rPr>
        <w:t xml:space="preserve"> </w:t>
      </w:r>
      <w:r>
        <w:rPr>
          <w:rFonts w:asciiTheme="majorBidi" w:hAnsiTheme="majorBidi" w:cs="Times New Roman" w:hint="cs"/>
          <w:sz w:val="28"/>
          <w:szCs w:val="28"/>
          <w:rtl/>
        </w:rPr>
        <w:t>بين المتغير المستقل والتابع عن طريق</w:t>
      </w:r>
      <w:r w:rsidRPr="00773467">
        <w:rPr>
          <w:rFonts w:asciiTheme="majorBidi" w:hAnsiTheme="majorBidi" w:cs="Times New Roman"/>
          <w:sz w:val="28"/>
          <w:szCs w:val="28"/>
          <w:rtl/>
        </w:rPr>
        <w:t xml:space="preserve"> </w:t>
      </w:r>
      <w:r w:rsidRPr="00773467">
        <w:rPr>
          <w:rFonts w:asciiTheme="majorBidi" w:hAnsiTheme="majorBidi" w:cs="Times New Roman" w:hint="cs"/>
          <w:sz w:val="28"/>
          <w:szCs w:val="28"/>
          <w:rtl/>
        </w:rPr>
        <w:t>تطبيق</w:t>
      </w:r>
      <w:r w:rsidRPr="00773467">
        <w:rPr>
          <w:rFonts w:asciiTheme="majorBidi" w:hAnsiTheme="majorBidi" w:cs="Times New Roman"/>
          <w:sz w:val="28"/>
          <w:szCs w:val="28"/>
          <w:rtl/>
        </w:rPr>
        <w:t xml:space="preserve"> </w:t>
      </w:r>
      <w:r w:rsidRPr="00773467">
        <w:rPr>
          <w:rFonts w:asciiTheme="majorBidi" w:hAnsiTheme="majorBidi" w:cs="Times New Roman" w:hint="cs"/>
          <w:sz w:val="28"/>
          <w:szCs w:val="28"/>
          <w:rtl/>
        </w:rPr>
        <w:t>أسلوب</w:t>
      </w:r>
      <w:r w:rsidRPr="00773467">
        <w:rPr>
          <w:rFonts w:asciiTheme="majorBidi" w:hAnsiTheme="majorBidi" w:cs="Times New Roman"/>
          <w:sz w:val="28"/>
          <w:szCs w:val="28"/>
          <w:rtl/>
        </w:rPr>
        <w:t xml:space="preserve"> </w:t>
      </w:r>
      <w:r w:rsidRPr="00773467">
        <w:rPr>
          <w:rFonts w:asciiTheme="majorBidi" w:hAnsiTheme="majorBidi" w:cs="Times New Roman" w:hint="cs"/>
          <w:sz w:val="28"/>
          <w:szCs w:val="28"/>
          <w:rtl/>
        </w:rPr>
        <w:t>الانحدار</w:t>
      </w:r>
      <w:r w:rsidRPr="00773467">
        <w:rPr>
          <w:rFonts w:asciiTheme="majorBidi" w:hAnsiTheme="majorBidi" w:cs="Times New Roman"/>
          <w:sz w:val="28"/>
          <w:szCs w:val="28"/>
          <w:rtl/>
        </w:rPr>
        <w:t xml:space="preserve"> </w:t>
      </w:r>
      <w:r w:rsidRPr="00773467">
        <w:rPr>
          <w:rFonts w:asciiTheme="majorBidi" w:hAnsiTheme="majorBidi" w:cs="Times New Roman" w:hint="cs"/>
          <w:sz w:val="28"/>
          <w:szCs w:val="28"/>
          <w:rtl/>
        </w:rPr>
        <w:t>المتعدد</w:t>
      </w:r>
      <w:r w:rsidRPr="00773467">
        <w:rPr>
          <w:rFonts w:asciiTheme="majorBidi" w:hAnsiTheme="majorBidi" w:cs="Times New Roman"/>
          <w:sz w:val="28"/>
          <w:szCs w:val="28"/>
          <w:rtl/>
        </w:rPr>
        <w:t xml:space="preserve"> </w:t>
      </w:r>
      <w:r w:rsidRPr="00773467">
        <w:rPr>
          <w:rFonts w:asciiTheme="majorBidi" w:hAnsiTheme="majorBidi" w:cs="Times New Roman" w:hint="cs"/>
          <w:sz w:val="28"/>
          <w:szCs w:val="28"/>
          <w:rtl/>
        </w:rPr>
        <w:t>للتعرف</w:t>
      </w:r>
      <w:r w:rsidRPr="00773467">
        <w:rPr>
          <w:rFonts w:asciiTheme="majorBidi" w:hAnsiTheme="majorBidi" w:cs="Times New Roman"/>
          <w:sz w:val="28"/>
          <w:szCs w:val="28"/>
          <w:rtl/>
        </w:rPr>
        <w:t xml:space="preserve"> </w:t>
      </w:r>
      <w:r w:rsidRPr="00773467">
        <w:rPr>
          <w:rFonts w:asciiTheme="majorBidi" w:hAnsiTheme="majorBidi" w:cs="Times New Roman" w:hint="cs"/>
          <w:sz w:val="28"/>
          <w:szCs w:val="28"/>
          <w:rtl/>
        </w:rPr>
        <w:t>على</w:t>
      </w:r>
      <w:r w:rsidRPr="00773467">
        <w:rPr>
          <w:rFonts w:asciiTheme="majorBidi" w:hAnsiTheme="majorBidi" w:cs="Times New Roman"/>
          <w:sz w:val="28"/>
          <w:szCs w:val="28"/>
          <w:rtl/>
        </w:rPr>
        <w:t xml:space="preserve"> </w:t>
      </w:r>
      <w:r w:rsidRPr="00773467">
        <w:rPr>
          <w:rFonts w:asciiTheme="majorBidi" w:hAnsiTheme="majorBidi" w:cs="Times New Roman" w:hint="cs"/>
          <w:sz w:val="28"/>
          <w:szCs w:val="28"/>
          <w:rtl/>
        </w:rPr>
        <w:t>مقدار</w:t>
      </w:r>
      <w:r w:rsidRPr="00773467">
        <w:rPr>
          <w:rFonts w:asciiTheme="majorBidi" w:hAnsiTheme="majorBidi" w:cs="Times New Roman"/>
          <w:sz w:val="28"/>
          <w:szCs w:val="28"/>
          <w:rtl/>
        </w:rPr>
        <w:t xml:space="preserve"> </w:t>
      </w:r>
      <w:r w:rsidRPr="00773467">
        <w:rPr>
          <w:rFonts w:asciiTheme="majorBidi" w:hAnsiTheme="majorBidi" w:cs="Times New Roman" w:hint="cs"/>
          <w:sz w:val="28"/>
          <w:szCs w:val="28"/>
          <w:rtl/>
        </w:rPr>
        <w:t>التأثير</w:t>
      </w:r>
      <w:r w:rsidRPr="00773467">
        <w:rPr>
          <w:rFonts w:asciiTheme="majorBidi" w:hAnsiTheme="majorBidi" w:cs="Times New Roman"/>
          <w:sz w:val="28"/>
          <w:szCs w:val="28"/>
          <w:rtl/>
        </w:rPr>
        <w:t xml:space="preserve"> </w:t>
      </w:r>
      <w:r w:rsidRPr="00773467">
        <w:rPr>
          <w:rFonts w:asciiTheme="majorBidi" w:hAnsiTheme="majorBidi" w:cs="Times New Roman" w:hint="cs"/>
          <w:sz w:val="28"/>
          <w:szCs w:val="28"/>
          <w:rtl/>
        </w:rPr>
        <w:t>وما</w:t>
      </w:r>
      <w:r w:rsidRPr="00773467">
        <w:rPr>
          <w:rFonts w:asciiTheme="majorBidi" w:hAnsiTheme="majorBidi" w:cs="Times New Roman"/>
          <w:sz w:val="28"/>
          <w:szCs w:val="28"/>
          <w:rtl/>
        </w:rPr>
        <w:t xml:space="preserve"> </w:t>
      </w:r>
      <w:r w:rsidRPr="00773467">
        <w:rPr>
          <w:rFonts w:asciiTheme="majorBidi" w:hAnsiTheme="majorBidi" w:cs="Times New Roman" w:hint="cs"/>
          <w:sz w:val="28"/>
          <w:szCs w:val="28"/>
          <w:rtl/>
        </w:rPr>
        <w:t>يفسره</w:t>
      </w:r>
      <w:r>
        <w:rPr>
          <w:rFonts w:asciiTheme="majorBidi" w:hAnsiTheme="majorBidi" w:cs="Times New Roman" w:hint="cs"/>
          <w:sz w:val="28"/>
          <w:szCs w:val="28"/>
          <w:rtl/>
        </w:rPr>
        <w:t xml:space="preserve">، </w:t>
      </w:r>
      <w:r w:rsidRPr="00773467">
        <w:rPr>
          <w:rFonts w:asciiTheme="majorBidi" w:hAnsiTheme="majorBidi" w:cs="Times New Roman"/>
          <w:sz w:val="28"/>
          <w:szCs w:val="28"/>
          <w:rtl/>
        </w:rPr>
        <w:t xml:space="preserve"> </w:t>
      </w:r>
      <w:r w:rsidRPr="00773467">
        <w:rPr>
          <w:rFonts w:asciiTheme="majorBidi" w:hAnsiTheme="majorBidi" w:cs="Times New Roman" w:hint="cs"/>
          <w:sz w:val="28"/>
          <w:szCs w:val="28"/>
          <w:rtl/>
        </w:rPr>
        <w:t>ويعرض</w:t>
      </w:r>
      <w:r w:rsidRPr="00773467">
        <w:rPr>
          <w:rFonts w:asciiTheme="majorBidi" w:hAnsiTheme="majorBidi" w:cs="Times New Roman"/>
          <w:sz w:val="28"/>
          <w:szCs w:val="28"/>
          <w:rtl/>
        </w:rPr>
        <w:t xml:space="preserve"> </w:t>
      </w:r>
      <w:r w:rsidRPr="00773467">
        <w:rPr>
          <w:rFonts w:asciiTheme="majorBidi" w:hAnsiTheme="majorBidi" w:cs="Times New Roman" w:hint="cs"/>
          <w:sz w:val="28"/>
          <w:szCs w:val="28"/>
          <w:rtl/>
        </w:rPr>
        <w:t>الجدول</w:t>
      </w:r>
      <w:r w:rsidRPr="00773467">
        <w:rPr>
          <w:rFonts w:asciiTheme="majorBidi" w:hAnsiTheme="majorBidi" w:cs="Times New Roman"/>
          <w:sz w:val="28"/>
          <w:szCs w:val="28"/>
          <w:rtl/>
        </w:rPr>
        <w:t xml:space="preserve"> </w:t>
      </w:r>
      <w:r w:rsidRPr="00773467">
        <w:rPr>
          <w:rFonts w:asciiTheme="majorBidi" w:hAnsiTheme="majorBidi" w:cs="Times New Roman" w:hint="cs"/>
          <w:sz w:val="28"/>
          <w:szCs w:val="28"/>
          <w:rtl/>
        </w:rPr>
        <w:t>التالى</w:t>
      </w:r>
      <w:r w:rsidRPr="00773467">
        <w:rPr>
          <w:rFonts w:asciiTheme="majorBidi" w:hAnsiTheme="majorBidi" w:cs="Times New Roman"/>
          <w:sz w:val="28"/>
          <w:szCs w:val="28"/>
          <w:rtl/>
        </w:rPr>
        <w:t xml:space="preserve"> </w:t>
      </w:r>
      <w:r w:rsidRPr="00773467">
        <w:rPr>
          <w:rFonts w:asciiTheme="majorBidi" w:hAnsiTheme="majorBidi" w:cs="Times New Roman" w:hint="cs"/>
          <w:sz w:val="28"/>
          <w:szCs w:val="28"/>
          <w:rtl/>
        </w:rPr>
        <w:t>نتائج</w:t>
      </w:r>
      <w:r w:rsidRPr="00773467">
        <w:rPr>
          <w:rFonts w:asciiTheme="majorBidi" w:hAnsiTheme="majorBidi" w:cs="Times New Roman"/>
          <w:sz w:val="28"/>
          <w:szCs w:val="28"/>
          <w:rtl/>
        </w:rPr>
        <w:t xml:space="preserve"> </w:t>
      </w:r>
      <w:r w:rsidRPr="00773467">
        <w:rPr>
          <w:rFonts w:asciiTheme="majorBidi" w:hAnsiTheme="majorBidi" w:cs="Times New Roman" w:hint="cs"/>
          <w:sz w:val="28"/>
          <w:szCs w:val="28"/>
          <w:rtl/>
        </w:rPr>
        <w:t>الانحدار</w:t>
      </w:r>
      <w:r w:rsidRPr="00773467">
        <w:rPr>
          <w:rFonts w:asciiTheme="majorBidi" w:hAnsiTheme="majorBidi" w:cs="Times New Roman"/>
          <w:sz w:val="28"/>
          <w:szCs w:val="28"/>
          <w:rtl/>
        </w:rPr>
        <w:t xml:space="preserve"> </w:t>
      </w:r>
      <w:r w:rsidRPr="00773467">
        <w:rPr>
          <w:rFonts w:asciiTheme="majorBidi" w:hAnsiTheme="majorBidi" w:cs="Times New Roman" w:hint="cs"/>
          <w:sz w:val="28"/>
          <w:szCs w:val="28"/>
          <w:rtl/>
        </w:rPr>
        <w:t>المتعدد</w:t>
      </w:r>
      <w:r w:rsidRPr="00773467">
        <w:rPr>
          <w:rFonts w:asciiTheme="majorBidi" w:hAnsiTheme="majorBidi" w:cs="Times New Roman"/>
          <w:sz w:val="28"/>
          <w:szCs w:val="28"/>
          <w:rtl/>
        </w:rPr>
        <w:t xml:space="preserve"> </w:t>
      </w:r>
      <w:r>
        <w:rPr>
          <w:rFonts w:asciiTheme="majorBidi" w:hAnsiTheme="majorBidi" w:cs="Times New Roman" w:hint="cs"/>
          <w:sz w:val="28"/>
          <w:szCs w:val="28"/>
          <w:rtl/>
        </w:rPr>
        <w:t xml:space="preserve"> لاختبار فرضيات الدراسة كالتالى: </w:t>
      </w:r>
    </w:p>
    <w:p w14:paraId="1D5664EA" w14:textId="386D3F35" w:rsidR="00DD740A" w:rsidRPr="003D7E7C" w:rsidRDefault="003D7E7C" w:rsidP="003D7E7C">
      <w:pPr>
        <w:autoSpaceDE w:val="0"/>
        <w:autoSpaceDN w:val="0"/>
        <w:adjustRightInd w:val="0"/>
        <w:spacing w:after="0" w:line="360" w:lineRule="auto"/>
        <w:ind w:left="360"/>
        <w:jc w:val="both"/>
        <w:outlineLvl w:val="0"/>
        <w:rPr>
          <w:rFonts w:asciiTheme="majorBidi" w:eastAsia="Calibri" w:hAnsiTheme="majorBidi" w:cstheme="majorBidi"/>
          <w:b/>
          <w:bCs/>
          <w:sz w:val="28"/>
          <w:szCs w:val="28"/>
          <w:rtl/>
          <w:lang w:bidi="ar-EG"/>
        </w:rPr>
      </w:pPr>
      <w:bookmarkStart w:id="117" w:name="_Toc224313411"/>
      <w:r>
        <w:rPr>
          <w:rFonts w:asciiTheme="majorBidi" w:eastAsia="Calibri" w:hAnsiTheme="majorBidi" w:cstheme="majorBidi" w:hint="cs"/>
          <w:b/>
          <w:bCs/>
          <w:sz w:val="28"/>
          <w:szCs w:val="28"/>
          <w:rtl/>
        </w:rPr>
        <w:t xml:space="preserve">4/2/2: </w:t>
      </w:r>
      <w:r w:rsidR="00DD740A" w:rsidRPr="003D7E7C">
        <w:rPr>
          <w:rFonts w:asciiTheme="majorBidi" w:eastAsia="Calibri" w:hAnsiTheme="majorBidi" w:cstheme="majorBidi"/>
          <w:b/>
          <w:bCs/>
          <w:sz w:val="28"/>
          <w:szCs w:val="28"/>
          <w:rtl/>
        </w:rPr>
        <w:t>اختبار</w:t>
      </w:r>
      <w:r w:rsidR="00DD740A" w:rsidRPr="003D7E7C">
        <w:rPr>
          <w:rFonts w:asciiTheme="majorBidi" w:eastAsia="Calibri" w:hAnsiTheme="majorBidi" w:cstheme="majorBidi"/>
          <w:b/>
          <w:bCs/>
          <w:sz w:val="28"/>
          <w:szCs w:val="28"/>
        </w:rPr>
        <w:t xml:space="preserve"> </w:t>
      </w:r>
      <w:r w:rsidR="00DD740A" w:rsidRPr="003D7E7C">
        <w:rPr>
          <w:rFonts w:asciiTheme="majorBidi" w:eastAsia="Calibri" w:hAnsiTheme="majorBidi" w:cstheme="majorBidi"/>
          <w:b/>
          <w:bCs/>
          <w:sz w:val="28"/>
          <w:szCs w:val="28"/>
          <w:rtl/>
        </w:rPr>
        <w:t>صحة</w:t>
      </w:r>
      <w:r w:rsidR="00DD740A" w:rsidRPr="003D7E7C">
        <w:rPr>
          <w:rFonts w:asciiTheme="majorBidi" w:eastAsia="Calibri" w:hAnsiTheme="majorBidi" w:cstheme="majorBidi"/>
          <w:b/>
          <w:bCs/>
          <w:sz w:val="28"/>
          <w:szCs w:val="28"/>
        </w:rPr>
        <w:t xml:space="preserve"> </w:t>
      </w:r>
      <w:r w:rsidR="00DD740A" w:rsidRPr="003D7E7C">
        <w:rPr>
          <w:rFonts w:asciiTheme="majorBidi" w:eastAsia="Calibri" w:hAnsiTheme="majorBidi" w:cstheme="majorBidi"/>
          <w:b/>
          <w:bCs/>
          <w:sz w:val="28"/>
          <w:szCs w:val="28"/>
          <w:rtl/>
        </w:rPr>
        <w:t>الفرض</w:t>
      </w:r>
      <w:r w:rsidR="00DD740A" w:rsidRPr="003D7E7C">
        <w:rPr>
          <w:rFonts w:asciiTheme="majorBidi" w:eastAsia="Calibri" w:hAnsiTheme="majorBidi" w:cstheme="majorBidi"/>
          <w:b/>
          <w:bCs/>
          <w:sz w:val="28"/>
          <w:szCs w:val="28"/>
        </w:rPr>
        <w:t xml:space="preserve"> </w:t>
      </w:r>
      <w:r w:rsidR="00DD740A" w:rsidRPr="003D7E7C">
        <w:rPr>
          <w:rFonts w:asciiTheme="majorBidi" w:eastAsia="Calibri" w:hAnsiTheme="majorBidi" w:cstheme="majorBidi" w:hint="cs"/>
          <w:b/>
          <w:bCs/>
          <w:sz w:val="28"/>
          <w:szCs w:val="28"/>
          <w:rtl/>
        </w:rPr>
        <w:t>الرئيسى</w:t>
      </w:r>
      <w:r w:rsidR="00DD740A" w:rsidRPr="003D7E7C">
        <w:rPr>
          <w:rFonts w:asciiTheme="majorBidi" w:eastAsia="Calibri" w:hAnsiTheme="majorBidi" w:cstheme="majorBidi"/>
          <w:b/>
          <w:bCs/>
          <w:sz w:val="28"/>
          <w:szCs w:val="28"/>
        </w:rPr>
        <w:t>:</w:t>
      </w:r>
      <w:bookmarkEnd w:id="117"/>
    </w:p>
    <w:p w14:paraId="166A151D" w14:textId="5E05D682" w:rsidR="00DD740A" w:rsidRDefault="00DD740A" w:rsidP="00DD740A">
      <w:pPr>
        <w:autoSpaceDE w:val="0"/>
        <w:autoSpaceDN w:val="0"/>
        <w:adjustRightInd w:val="0"/>
        <w:spacing w:after="0" w:line="360" w:lineRule="auto"/>
        <w:ind w:left="357" w:firstLine="284"/>
        <w:jc w:val="both"/>
        <w:rPr>
          <w:rFonts w:asciiTheme="majorBidi" w:eastAsia="Times New Roman" w:hAnsiTheme="majorBidi" w:cstheme="majorBidi"/>
          <w:sz w:val="28"/>
          <w:szCs w:val="28"/>
          <w:rtl/>
          <w:lang w:bidi="ar-EG"/>
        </w:rPr>
      </w:pPr>
      <w:r w:rsidRPr="00DE5725">
        <w:rPr>
          <w:rStyle w:val="Strong"/>
          <w:rFonts w:asciiTheme="majorBidi" w:hAnsiTheme="majorBidi" w:hint="cs"/>
          <w:sz w:val="28"/>
          <w:szCs w:val="28"/>
          <w:rtl/>
        </w:rPr>
        <w:t>ي</w:t>
      </w:r>
      <w:r w:rsidRPr="00DE5725">
        <w:rPr>
          <w:rStyle w:val="Strong"/>
          <w:rFonts w:asciiTheme="majorBidi" w:hAnsiTheme="majorBidi"/>
          <w:sz w:val="28"/>
          <w:szCs w:val="28"/>
          <w:rtl/>
        </w:rPr>
        <w:t>نص</w:t>
      </w:r>
      <w:r w:rsidR="00CF09CC" w:rsidRPr="00CF09CC">
        <w:rPr>
          <w:rStyle w:val="Strong"/>
          <w:rFonts w:asciiTheme="majorBidi" w:hAnsiTheme="majorBidi" w:cs="Arial"/>
          <w:sz w:val="28"/>
          <w:szCs w:val="28"/>
          <w:rtl/>
        </w:rPr>
        <w:tab/>
        <w:t>الفرضيـــة الفرعيــــة الأولى</w:t>
      </w:r>
      <w:r w:rsidR="00CF09CC">
        <w:rPr>
          <w:rStyle w:val="Strong"/>
          <w:rFonts w:asciiTheme="majorBidi" w:hAnsiTheme="majorBidi" w:cs="Arial" w:hint="cs"/>
          <w:sz w:val="28"/>
          <w:szCs w:val="28"/>
          <w:rtl/>
        </w:rPr>
        <w:t xml:space="preserve"> على انه </w:t>
      </w:r>
      <w:r w:rsidR="00CF09CC" w:rsidRPr="00CF09CC">
        <w:rPr>
          <w:rStyle w:val="Strong"/>
          <w:rFonts w:asciiTheme="majorBidi" w:hAnsiTheme="majorBidi" w:cs="Arial"/>
          <w:sz w:val="28"/>
          <w:szCs w:val="28"/>
          <w:rtl/>
        </w:rPr>
        <w:t xml:space="preserve">: </w:t>
      </w:r>
      <w:r w:rsidR="00C31EEB" w:rsidRPr="00C31EEB">
        <w:rPr>
          <w:rStyle w:val="Strong"/>
          <w:rFonts w:asciiTheme="majorBidi" w:hAnsiTheme="majorBidi" w:cs="Arial"/>
          <w:sz w:val="28"/>
          <w:szCs w:val="28"/>
          <w:rtl/>
        </w:rPr>
        <w:t>يوجد تأثير ذو دلالة إحصائية لممارسة الإدارة الاستراتيجية بأبعادها المحددة على جودة الخدمات الصحية المقدمة للمرضى في مستشفيات التجمع الصحي الأول بالرياض</w:t>
      </w:r>
      <w:r w:rsidR="00C31EEB" w:rsidRPr="00C31EEB">
        <w:rPr>
          <w:rStyle w:val="Strong"/>
          <w:rFonts w:asciiTheme="majorBidi" w:hAnsiTheme="majorBidi" w:cs="Arial" w:hint="cs"/>
          <w:sz w:val="28"/>
          <w:szCs w:val="28"/>
          <w:rtl/>
        </w:rPr>
        <w:t xml:space="preserve"> </w:t>
      </w:r>
      <w:r w:rsidRPr="00DE5725">
        <w:rPr>
          <w:rFonts w:asciiTheme="majorBidi" w:hAnsiTheme="majorBidi" w:cstheme="majorBidi" w:hint="cs"/>
          <w:b/>
          <w:bCs/>
          <w:sz w:val="28"/>
          <w:szCs w:val="28"/>
          <w:rtl/>
        </w:rPr>
        <w:t>"</w:t>
      </w:r>
      <w:r w:rsidRPr="00DE5725">
        <w:rPr>
          <w:rFonts w:asciiTheme="majorBidi" w:eastAsia="Times New Roman" w:hAnsiTheme="majorBidi" w:cstheme="majorBidi" w:hint="cs"/>
          <w:sz w:val="28"/>
          <w:szCs w:val="28"/>
          <w:rtl/>
          <w:lang w:bidi="ar-EG"/>
        </w:rPr>
        <w:t xml:space="preserve"> وسيتم اختبار صحة هذا الفرض عن طريق استخدام الانحدار الخطى المتعدد ، والموضح بالجدول التالى:</w:t>
      </w:r>
    </w:p>
    <w:p w14:paraId="7EB8C489" w14:textId="368CA776" w:rsidR="00DD740A" w:rsidRPr="004750CC" w:rsidRDefault="00DD740A" w:rsidP="00DD740A">
      <w:pPr>
        <w:autoSpaceDE w:val="0"/>
        <w:autoSpaceDN w:val="0"/>
        <w:adjustRightInd w:val="0"/>
        <w:spacing w:after="0" w:line="240" w:lineRule="auto"/>
        <w:ind w:left="360"/>
        <w:jc w:val="center"/>
        <w:rPr>
          <w:rFonts w:asciiTheme="majorBidi" w:eastAsia="Calibri" w:hAnsiTheme="majorBidi" w:cstheme="majorBidi"/>
          <w:sz w:val="28"/>
          <w:szCs w:val="28"/>
          <w:rtl/>
        </w:rPr>
      </w:pPr>
      <w:r w:rsidRPr="004C5906">
        <w:rPr>
          <w:rFonts w:ascii="Simplified Arabic" w:eastAsia="Calibri" w:hAnsi="Simplified Arabic" w:cs="Simplified Arabic" w:hint="cs"/>
          <w:b/>
          <w:bCs/>
          <w:sz w:val="24"/>
          <w:szCs w:val="24"/>
          <w:rtl/>
        </w:rPr>
        <w:lastRenderedPageBreak/>
        <w:t>جدول (</w:t>
      </w:r>
      <w:r>
        <w:rPr>
          <w:rFonts w:ascii="Simplified Arabic" w:eastAsia="Calibri" w:hAnsi="Simplified Arabic" w:cs="Simplified Arabic" w:hint="cs"/>
          <w:b/>
          <w:bCs/>
          <w:sz w:val="24"/>
          <w:szCs w:val="24"/>
          <w:rtl/>
        </w:rPr>
        <w:t>4</w:t>
      </w:r>
      <w:r w:rsidRPr="004C5906">
        <w:rPr>
          <w:rFonts w:ascii="Simplified Arabic" w:eastAsia="Calibri" w:hAnsi="Simplified Arabic" w:cs="Simplified Arabic" w:hint="cs"/>
          <w:b/>
          <w:bCs/>
          <w:sz w:val="24"/>
          <w:szCs w:val="24"/>
          <w:rtl/>
        </w:rPr>
        <w:t>/</w:t>
      </w:r>
      <w:r>
        <w:rPr>
          <w:rFonts w:ascii="Simplified Arabic" w:eastAsia="Calibri" w:hAnsi="Simplified Arabic" w:cs="Simplified Arabic" w:hint="cs"/>
          <w:b/>
          <w:bCs/>
          <w:sz w:val="24"/>
          <w:szCs w:val="24"/>
          <w:rtl/>
        </w:rPr>
        <w:t>17</w:t>
      </w:r>
      <w:r w:rsidRPr="004C5906">
        <w:rPr>
          <w:rFonts w:ascii="Simplified Arabic" w:eastAsia="Calibri" w:hAnsi="Simplified Arabic" w:cs="Simplified Arabic" w:hint="cs"/>
          <w:b/>
          <w:bCs/>
          <w:sz w:val="24"/>
          <w:szCs w:val="24"/>
          <w:rtl/>
        </w:rPr>
        <w:t>) اختبار</w:t>
      </w:r>
      <w:r w:rsidRPr="004C5906">
        <w:rPr>
          <w:rFonts w:ascii="Simplified Arabic" w:eastAsia="Calibri" w:hAnsi="Simplified Arabic" w:cs="Simplified Arabic"/>
          <w:b/>
          <w:bCs/>
          <w:sz w:val="24"/>
          <w:szCs w:val="24"/>
          <w:rtl/>
        </w:rPr>
        <w:t xml:space="preserve"> الانحدار الخطى المتعدد</w:t>
      </w:r>
      <w:r w:rsidRPr="004C5906">
        <w:rPr>
          <w:rFonts w:ascii="Simplified Arabic" w:eastAsia="Calibri" w:hAnsi="Simplified Arabic" w:cs="Simplified Arabic" w:hint="cs"/>
          <w:b/>
          <w:bCs/>
          <w:sz w:val="24"/>
          <w:szCs w:val="24"/>
          <w:rtl/>
        </w:rPr>
        <w:t xml:space="preserve"> ( المتدرج )</w:t>
      </w:r>
      <w:r w:rsidRPr="004C5906">
        <w:rPr>
          <w:rFonts w:ascii="Simplified Arabic" w:eastAsia="Calibri" w:hAnsi="Simplified Arabic" w:cs="Simplified Arabic"/>
          <w:b/>
          <w:bCs/>
          <w:sz w:val="24"/>
          <w:szCs w:val="24"/>
          <w:rtl/>
        </w:rPr>
        <w:t xml:space="preserve"> </w:t>
      </w:r>
      <w:r>
        <w:rPr>
          <w:rFonts w:ascii="Simplified Arabic" w:eastAsia="Calibri" w:hAnsi="Simplified Arabic" w:cs="Simplified Arabic" w:hint="cs"/>
          <w:b/>
          <w:bCs/>
          <w:sz w:val="24"/>
          <w:szCs w:val="24"/>
          <w:rtl/>
        </w:rPr>
        <w:t>لتوضيح</w:t>
      </w:r>
      <w:r w:rsidRPr="004C5906">
        <w:rPr>
          <w:rFonts w:ascii="Simplified Arabic" w:eastAsia="Calibri" w:hAnsi="Simplified Arabic" w:cs="Simplified Arabic"/>
          <w:b/>
          <w:bCs/>
          <w:sz w:val="24"/>
          <w:szCs w:val="24"/>
          <w:rtl/>
        </w:rPr>
        <w:t xml:space="preserve"> </w:t>
      </w:r>
      <w:r w:rsidRPr="004C5906">
        <w:rPr>
          <w:rFonts w:ascii="Simplified Arabic" w:eastAsia="Calibri" w:hAnsi="Simplified Arabic" w:cs="Simplified Arabic" w:hint="cs"/>
          <w:b/>
          <w:bCs/>
          <w:sz w:val="24"/>
          <w:szCs w:val="24"/>
          <w:rtl/>
        </w:rPr>
        <w:t>العلاقة</w:t>
      </w:r>
      <w:r w:rsidRPr="004C5906">
        <w:rPr>
          <w:rFonts w:ascii="Simplified Arabic" w:eastAsia="Calibri" w:hAnsi="Simplified Arabic" w:cs="Simplified Arabic"/>
          <w:b/>
          <w:bCs/>
          <w:sz w:val="24"/>
          <w:szCs w:val="24"/>
          <w:rtl/>
        </w:rPr>
        <w:t xml:space="preserve"> </w:t>
      </w:r>
      <w:r w:rsidRPr="004C5906">
        <w:rPr>
          <w:rFonts w:ascii="Simplified Arabic" w:eastAsia="Calibri" w:hAnsi="Simplified Arabic" w:cs="Simplified Arabic" w:hint="cs"/>
          <w:b/>
          <w:bCs/>
          <w:sz w:val="24"/>
          <w:szCs w:val="24"/>
          <w:rtl/>
        </w:rPr>
        <w:t>بين</w:t>
      </w:r>
      <w:r w:rsidRPr="004C5906">
        <w:rPr>
          <w:rFonts w:ascii="Simplified Arabic" w:eastAsia="Calibri" w:hAnsi="Simplified Arabic" w:cs="Simplified Arabic"/>
          <w:b/>
          <w:bCs/>
          <w:sz w:val="24"/>
          <w:szCs w:val="24"/>
          <w:rtl/>
        </w:rPr>
        <w:t xml:space="preserve"> </w:t>
      </w:r>
      <w:r w:rsidRPr="00DE5725">
        <w:rPr>
          <w:rFonts w:hint="cs"/>
          <w:rtl/>
        </w:rPr>
        <w:t xml:space="preserve"> </w:t>
      </w:r>
      <w:r w:rsidR="00CF09CC">
        <w:rPr>
          <w:rFonts w:ascii="Simplified Arabic" w:eastAsia="Calibri" w:hAnsi="Simplified Arabic" w:cs="Simplified Arabic" w:hint="cs"/>
          <w:b/>
          <w:bCs/>
          <w:sz w:val="24"/>
          <w:szCs w:val="24"/>
          <w:rtl/>
        </w:rPr>
        <w:t>الادارة الاستراتيجية</w:t>
      </w:r>
      <w:r w:rsidRPr="00DE5725">
        <w:rPr>
          <w:rFonts w:ascii="Simplified Arabic" w:eastAsia="Calibri" w:hAnsi="Simplified Arabic" w:cs="Simplified Arabic"/>
          <w:b/>
          <w:bCs/>
          <w:sz w:val="24"/>
          <w:szCs w:val="24"/>
          <w:rtl/>
        </w:rPr>
        <w:t xml:space="preserve"> </w:t>
      </w:r>
      <w:r w:rsidRPr="00DE5725">
        <w:rPr>
          <w:rFonts w:ascii="Simplified Arabic" w:eastAsia="Calibri" w:hAnsi="Simplified Arabic" w:cs="Simplified Arabic" w:hint="cs"/>
          <w:b/>
          <w:bCs/>
          <w:sz w:val="24"/>
          <w:szCs w:val="24"/>
          <w:rtl/>
        </w:rPr>
        <w:t>بأبعادها</w:t>
      </w:r>
      <w:r w:rsidRPr="00DE5725">
        <w:rPr>
          <w:rFonts w:ascii="Simplified Arabic" w:eastAsia="Calibri" w:hAnsi="Simplified Arabic" w:cs="Simplified Arabic"/>
          <w:b/>
          <w:bCs/>
          <w:sz w:val="24"/>
          <w:szCs w:val="24"/>
          <w:rtl/>
        </w:rPr>
        <w:t xml:space="preserve"> </w:t>
      </w:r>
      <w:r>
        <w:rPr>
          <w:rFonts w:ascii="Simplified Arabic" w:eastAsia="Calibri" w:hAnsi="Simplified Arabic" w:cs="Simplified Arabic" w:hint="cs"/>
          <w:b/>
          <w:bCs/>
          <w:sz w:val="24"/>
          <w:szCs w:val="24"/>
          <w:rtl/>
        </w:rPr>
        <w:t xml:space="preserve">وجودة </w:t>
      </w:r>
      <w:r w:rsidR="00CF09CC">
        <w:rPr>
          <w:rFonts w:ascii="Simplified Arabic" w:eastAsia="Calibri" w:hAnsi="Simplified Arabic" w:cs="Simplified Arabic" w:hint="cs"/>
          <w:b/>
          <w:bCs/>
          <w:sz w:val="24"/>
          <w:szCs w:val="24"/>
          <w:rtl/>
        </w:rPr>
        <w:t>الخدمات</w:t>
      </w:r>
      <w:r>
        <w:rPr>
          <w:rFonts w:ascii="Simplified Arabic" w:eastAsia="Calibri" w:hAnsi="Simplified Arabic" w:cs="Simplified Arabic" w:hint="cs"/>
          <w:b/>
          <w:bCs/>
          <w:sz w:val="24"/>
          <w:szCs w:val="24"/>
          <w:rtl/>
        </w:rPr>
        <w:t xml:space="preserve"> الصحية</w:t>
      </w:r>
      <w:r w:rsidRPr="00143205">
        <w:rPr>
          <w:rFonts w:asciiTheme="majorBidi" w:eastAsia="Calibri" w:hAnsiTheme="majorBidi" w:cstheme="majorBidi"/>
          <w:b/>
          <w:bCs/>
          <w:sz w:val="24"/>
          <w:szCs w:val="24"/>
          <w:rtl/>
          <w:lang w:bidi="ar-EG"/>
        </w:rPr>
        <w:t xml:space="preserve"> </w:t>
      </w:r>
    </w:p>
    <w:tbl>
      <w:tblPr>
        <w:bidiVisual/>
        <w:tblW w:w="10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3"/>
        <w:gridCol w:w="850"/>
        <w:gridCol w:w="851"/>
        <w:gridCol w:w="850"/>
        <w:gridCol w:w="843"/>
        <w:gridCol w:w="953"/>
        <w:gridCol w:w="1046"/>
        <w:gridCol w:w="1221"/>
        <w:gridCol w:w="892"/>
        <w:gridCol w:w="993"/>
      </w:tblGrid>
      <w:tr w:rsidR="00DD740A" w:rsidRPr="004750CC" w14:paraId="2C406CF6" w14:textId="77777777" w:rsidTr="0041116F">
        <w:trPr>
          <w:trHeight w:val="57"/>
          <w:jc w:val="center"/>
        </w:trPr>
        <w:tc>
          <w:tcPr>
            <w:tcW w:w="1553" w:type="dxa"/>
            <w:vMerge w:val="restart"/>
            <w:shd w:val="clear" w:color="auto" w:fill="B7CFED" w:themeFill="text2" w:themeFillTint="40"/>
            <w:vAlign w:val="center"/>
          </w:tcPr>
          <w:p w14:paraId="1158B528" w14:textId="600B2E7D" w:rsidR="00DD740A" w:rsidRPr="004750CC" w:rsidRDefault="00DD740A" w:rsidP="0041116F">
            <w:pPr>
              <w:tabs>
                <w:tab w:val="left" w:pos="538"/>
                <w:tab w:val="left" w:pos="2446"/>
                <w:tab w:val="left" w:pos="4354"/>
                <w:tab w:val="left" w:pos="6262"/>
              </w:tabs>
              <w:autoSpaceDE w:val="0"/>
              <w:autoSpaceDN w:val="0"/>
              <w:adjustRightInd w:val="0"/>
              <w:spacing w:after="0" w:line="360" w:lineRule="auto"/>
              <w:jc w:val="center"/>
              <w:rPr>
                <w:rFonts w:asciiTheme="majorBidi" w:hAnsiTheme="majorBidi" w:cstheme="majorBidi"/>
                <w:b/>
                <w:bCs/>
                <w:sz w:val="24"/>
                <w:szCs w:val="24"/>
                <w:rtl/>
              </w:rPr>
            </w:pPr>
            <w:r w:rsidRPr="004750CC">
              <w:rPr>
                <w:rFonts w:asciiTheme="majorBidi" w:hAnsiTheme="majorBidi" w:cstheme="majorBidi"/>
                <w:b/>
                <w:bCs/>
                <w:sz w:val="24"/>
                <w:szCs w:val="24"/>
                <w:rtl/>
              </w:rPr>
              <w:t xml:space="preserve">المتغير المستقل : ابعاد الإدارة </w:t>
            </w:r>
            <w:r w:rsidR="0041116F">
              <w:rPr>
                <w:rFonts w:asciiTheme="majorBidi" w:hAnsiTheme="majorBidi" w:cstheme="majorBidi" w:hint="cs"/>
                <w:b/>
                <w:bCs/>
                <w:sz w:val="24"/>
                <w:szCs w:val="24"/>
                <w:rtl/>
              </w:rPr>
              <w:t>الاستراتيجية</w:t>
            </w:r>
          </w:p>
        </w:tc>
        <w:tc>
          <w:tcPr>
            <w:tcW w:w="850" w:type="dxa"/>
            <w:vMerge w:val="restart"/>
            <w:shd w:val="clear" w:color="auto" w:fill="B7CFED" w:themeFill="text2" w:themeFillTint="40"/>
            <w:vAlign w:val="center"/>
          </w:tcPr>
          <w:p w14:paraId="132A7CE7" w14:textId="77777777" w:rsidR="00DD740A" w:rsidRPr="004750CC" w:rsidRDefault="00DD740A" w:rsidP="0041116F">
            <w:pPr>
              <w:tabs>
                <w:tab w:val="left" w:pos="538"/>
                <w:tab w:val="left" w:pos="2446"/>
                <w:tab w:val="left" w:pos="4354"/>
                <w:tab w:val="left" w:pos="6262"/>
              </w:tabs>
              <w:autoSpaceDE w:val="0"/>
              <w:autoSpaceDN w:val="0"/>
              <w:adjustRightInd w:val="0"/>
              <w:spacing w:after="0" w:line="360" w:lineRule="auto"/>
              <w:jc w:val="center"/>
              <w:rPr>
                <w:rFonts w:asciiTheme="majorBidi" w:hAnsiTheme="majorBidi" w:cstheme="majorBidi"/>
                <w:b/>
                <w:bCs/>
                <w:sz w:val="24"/>
                <w:szCs w:val="24"/>
                <w:rtl/>
              </w:rPr>
            </w:pPr>
            <w:r w:rsidRPr="004750CC">
              <w:rPr>
                <w:rFonts w:asciiTheme="majorBidi" w:hAnsiTheme="majorBidi" w:cstheme="majorBidi"/>
                <w:b/>
                <w:bCs/>
                <w:sz w:val="24"/>
                <w:szCs w:val="24"/>
                <w:rtl/>
              </w:rPr>
              <w:t>المتغير التابع</w:t>
            </w:r>
          </w:p>
        </w:tc>
        <w:tc>
          <w:tcPr>
            <w:tcW w:w="851" w:type="dxa"/>
            <w:vMerge w:val="restart"/>
            <w:shd w:val="clear" w:color="auto" w:fill="B7CFED" w:themeFill="text2" w:themeFillTint="40"/>
            <w:vAlign w:val="center"/>
          </w:tcPr>
          <w:p w14:paraId="60065453" w14:textId="77777777" w:rsidR="00DD740A" w:rsidRPr="004750CC" w:rsidRDefault="00DD740A" w:rsidP="0041116F">
            <w:pPr>
              <w:autoSpaceDE w:val="0"/>
              <w:autoSpaceDN w:val="0"/>
              <w:adjustRightInd w:val="0"/>
              <w:spacing w:after="0" w:line="360" w:lineRule="auto"/>
              <w:jc w:val="center"/>
              <w:rPr>
                <w:rFonts w:asciiTheme="majorBidi" w:hAnsiTheme="majorBidi" w:cstheme="majorBidi"/>
                <w:b/>
                <w:bCs/>
                <w:sz w:val="24"/>
                <w:szCs w:val="24"/>
                <w:rtl/>
              </w:rPr>
            </w:pPr>
            <w:r w:rsidRPr="004750CC">
              <w:rPr>
                <w:rFonts w:asciiTheme="majorBidi" w:hAnsiTheme="majorBidi" w:cstheme="majorBidi"/>
                <w:b/>
                <w:bCs/>
                <w:sz w:val="24"/>
                <w:szCs w:val="24"/>
              </w:rPr>
              <w:t>Beta</w:t>
            </w:r>
          </w:p>
          <w:p w14:paraId="6DDDED02" w14:textId="77777777" w:rsidR="00DD740A" w:rsidRPr="004750CC" w:rsidRDefault="00DD740A" w:rsidP="0041116F">
            <w:pPr>
              <w:autoSpaceDE w:val="0"/>
              <w:autoSpaceDN w:val="0"/>
              <w:adjustRightInd w:val="0"/>
              <w:spacing w:after="0" w:line="360" w:lineRule="auto"/>
              <w:jc w:val="center"/>
              <w:rPr>
                <w:rFonts w:asciiTheme="majorBidi" w:hAnsiTheme="majorBidi" w:cstheme="majorBidi"/>
                <w:b/>
                <w:bCs/>
                <w:sz w:val="24"/>
                <w:szCs w:val="24"/>
                <w:rtl/>
              </w:rPr>
            </w:pPr>
          </w:p>
        </w:tc>
        <w:tc>
          <w:tcPr>
            <w:tcW w:w="850" w:type="dxa"/>
            <w:vMerge w:val="restart"/>
            <w:shd w:val="clear" w:color="auto" w:fill="B7CFED" w:themeFill="text2" w:themeFillTint="40"/>
            <w:vAlign w:val="center"/>
          </w:tcPr>
          <w:p w14:paraId="3F52B655" w14:textId="77777777" w:rsidR="0041116F" w:rsidRDefault="00DD740A" w:rsidP="0041116F">
            <w:pPr>
              <w:autoSpaceDE w:val="0"/>
              <w:autoSpaceDN w:val="0"/>
              <w:adjustRightInd w:val="0"/>
              <w:spacing w:after="0" w:line="360" w:lineRule="auto"/>
              <w:jc w:val="center"/>
              <w:rPr>
                <w:rFonts w:asciiTheme="majorBidi" w:hAnsiTheme="majorBidi" w:cstheme="majorBidi"/>
                <w:b/>
                <w:bCs/>
                <w:sz w:val="24"/>
                <w:szCs w:val="24"/>
                <w:rtl/>
                <w:lang w:bidi="ar-EG"/>
              </w:rPr>
            </w:pPr>
            <w:r w:rsidRPr="004750CC">
              <w:rPr>
                <w:rFonts w:asciiTheme="majorBidi" w:hAnsiTheme="majorBidi" w:cstheme="majorBidi"/>
                <w:b/>
                <w:bCs/>
                <w:sz w:val="24"/>
                <w:szCs w:val="24"/>
                <w:rtl/>
              </w:rPr>
              <w:t>معامل</w:t>
            </w:r>
          </w:p>
          <w:p w14:paraId="56710E09" w14:textId="07B17E9B" w:rsidR="00DD740A" w:rsidRPr="004750CC" w:rsidRDefault="00DD740A" w:rsidP="0041116F">
            <w:pPr>
              <w:autoSpaceDE w:val="0"/>
              <w:autoSpaceDN w:val="0"/>
              <w:adjustRightInd w:val="0"/>
              <w:spacing w:after="0" w:line="360" w:lineRule="auto"/>
              <w:jc w:val="center"/>
              <w:rPr>
                <w:rFonts w:asciiTheme="majorBidi" w:hAnsiTheme="majorBidi" w:cstheme="majorBidi"/>
                <w:b/>
                <w:bCs/>
                <w:sz w:val="24"/>
                <w:szCs w:val="24"/>
                <w:rtl/>
                <w:lang w:bidi="ar-EG"/>
              </w:rPr>
            </w:pPr>
            <w:r w:rsidRPr="004750CC">
              <w:rPr>
                <w:rFonts w:asciiTheme="majorBidi" w:hAnsiTheme="majorBidi" w:cstheme="majorBidi"/>
                <w:b/>
                <w:bCs/>
                <w:sz w:val="24"/>
                <w:szCs w:val="24"/>
                <w:rtl/>
              </w:rPr>
              <w:t>الانحدار</w:t>
            </w:r>
          </w:p>
          <w:p w14:paraId="4A346595" w14:textId="07AD628E" w:rsidR="00DD740A" w:rsidRPr="004750CC" w:rsidRDefault="0041116F" w:rsidP="0041116F">
            <w:pPr>
              <w:spacing w:after="0" w:line="360" w:lineRule="auto"/>
              <w:ind w:right="-288"/>
              <w:jc w:val="center"/>
              <w:rPr>
                <w:rFonts w:asciiTheme="majorBidi" w:hAnsiTheme="majorBidi" w:cstheme="majorBidi"/>
                <w:b/>
                <w:bCs/>
                <w:sz w:val="24"/>
                <w:szCs w:val="24"/>
              </w:rPr>
            </w:pPr>
            <w:r>
              <w:rPr>
                <w:rFonts w:asciiTheme="majorBidi" w:hAnsiTheme="majorBidi" w:cstheme="majorBidi"/>
                <w:b/>
                <w:bCs/>
                <w:sz w:val="24"/>
                <w:szCs w:val="24"/>
              </w:rPr>
              <w:t>B</w:t>
            </w:r>
          </w:p>
        </w:tc>
        <w:tc>
          <w:tcPr>
            <w:tcW w:w="1796" w:type="dxa"/>
            <w:gridSpan w:val="2"/>
            <w:shd w:val="clear" w:color="auto" w:fill="B7CFED" w:themeFill="text2" w:themeFillTint="40"/>
            <w:vAlign w:val="center"/>
          </w:tcPr>
          <w:p w14:paraId="5729D7B3" w14:textId="77777777" w:rsidR="00DD740A" w:rsidRPr="004750CC" w:rsidRDefault="00DD740A" w:rsidP="0041116F">
            <w:pPr>
              <w:autoSpaceDE w:val="0"/>
              <w:autoSpaceDN w:val="0"/>
              <w:adjustRightInd w:val="0"/>
              <w:spacing w:after="0" w:line="360" w:lineRule="auto"/>
              <w:jc w:val="center"/>
              <w:rPr>
                <w:rFonts w:asciiTheme="majorBidi" w:hAnsiTheme="majorBidi" w:cstheme="majorBidi"/>
                <w:b/>
                <w:bCs/>
                <w:sz w:val="24"/>
                <w:szCs w:val="24"/>
              </w:rPr>
            </w:pPr>
            <w:r w:rsidRPr="004750CC">
              <w:rPr>
                <w:rFonts w:asciiTheme="majorBidi" w:hAnsiTheme="majorBidi" w:cstheme="majorBidi"/>
                <w:b/>
                <w:bCs/>
                <w:sz w:val="24"/>
                <w:szCs w:val="24"/>
                <w:rtl/>
              </w:rPr>
              <w:t>اختبار</w:t>
            </w:r>
            <w:r w:rsidRPr="004750CC">
              <w:rPr>
                <w:rFonts w:asciiTheme="majorBidi" w:hAnsiTheme="majorBidi" w:cstheme="majorBidi"/>
                <w:b/>
                <w:bCs/>
                <w:sz w:val="24"/>
                <w:szCs w:val="24"/>
              </w:rPr>
              <w:t xml:space="preserve"> </w:t>
            </w:r>
            <w:r w:rsidRPr="004750CC">
              <w:rPr>
                <w:rFonts w:asciiTheme="majorBidi" w:hAnsiTheme="majorBidi" w:cstheme="majorBidi"/>
                <w:b/>
                <w:bCs/>
                <w:sz w:val="24"/>
                <w:szCs w:val="24"/>
                <w:rtl/>
              </w:rPr>
              <w:t>ت</w:t>
            </w:r>
          </w:p>
          <w:p w14:paraId="7B44CE4F" w14:textId="77777777" w:rsidR="00DD740A" w:rsidRPr="004750CC" w:rsidRDefault="00DD740A" w:rsidP="0041116F">
            <w:pPr>
              <w:spacing w:after="0" w:line="360" w:lineRule="auto"/>
              <w:ind w:right="-709"/>
              <w:jc w:val="center"/>
              <w:rPr>
                <w:rFonts w:asciiTheme="majorBidi" w:hAnsiTheme="majorBidi" w:cstheme="majorBidi"/>
                <w:b/>
                <w:bCs/>
                <w:sz w:val="24"/>
                <w:szCs w:val="24"/>
                <w:rtl/>
              </w:rPr>
            </w:pPr>
            <w:r w:rsidRPr="004750CC">
              <w:rPr>
                <w:rFonts w:asciiTheme="majorBidi" w:hAnsiTheme="majorBidi" w:cstheme="majorBidi"/>
                <w:b/>
                <w:bCs/>
                <w:sz w:val="24"/>
                <w:szCs w:val="24"/>
              </w:rPr>
              <w:t>T-Test</w:t>
            </w:r>
          </w:p>
        </w:tc>
        <w:tc>
          <w:tcPr>
            <w:tcW w:w="2267" w:type="dxa"/>
            <w:gridSpan w:val="2"/>
            <w:shd w:val="clear" w:color="auto" w:fill="B7CFED" w:themeFill="text2" w:themeFillTint="40"/>
            <w:vAlign w:val="center"/>
          </w:tcPr>
          <w:p w14:paraId="19AB9633" w14:textId="77777777" w:rsidR="00DD740A" w:rsidRPr="004750CC" w:rsidRDefault="00DD740A" w:rsidP="0041116F">
            <w:pPr>
              <w:autoSpaceDE w:val="0"/>
              <w:autoSpaceDN w:val="0"/>
              <w:adjustRightInd w:val="0"/>
              <w:spacing w:after="0" w:line="360" w:lineRule="auto"/>
              <w:jc w:val="center"/>
              <w:rPr>
                <w:rFonts w:asciiTheme="majorBidi" w:hAnsiTheme="majorBidi" w:cstheme="majorBidi"/>
                <w:b/>
                <w:bCs/>
                <w:sz w:val="24"/>
                <w:szCs w:val="24"/>
              </w:rPr>
            </w:pPr>
            <w:r w:rsidRPr="004750CC">
              <w:rPr>
                <w:rFonts w:asciiTheme="majorBidi" w:hAnsiTheme="majorBidi" w:cstheme="majorBidi"/>
                <w:b/>
                <w:bCs/>
                <w:sz w:val="24"/>
                <w:szCs w:val="24"/>
                <w:rtl/>
              </w:rPr>
              <w:t>اختبار</w:t>
            </w:r>
            <w:r w:rsidRPr="004750CC">
              <w:rPr>
                <w:rFonts w:asciiTheme="majorBidi" w:hAnsiTheme="majorBidi" w:cstheme="majorBidi"/>
                <w:b/>
                <w:bCs/>
                <w:sz w:val="24"/>
                <w:szCs w:val="24"/>
              </w:rPr>
              <w:t xml:space="preserve"> </w:t>
            </w:r>
            <w:r w:rsidRPr="004750CC">
              <w:rPr>
                <w:rFonts w:asciiTheme="majorBidi" w:hAnsiTheme="majorBidi" w:cstheme="majorBidi"/>
                <w:b/>
                <w:bCs/>
                <w:sz w:val="24"/>
                <w:szCs w:val="24"/>
                <w:rtl/>
              </w:rPr>
              <w:t>ف</w:t>
            </w:r>
          </w:p>
          <w:p w14:paraId="66ADF2C6" w14:textId="77777777" w:rsidR="00DD740A" w:rsidRPr="004750CC" w:rsidRDefault="00DD740A" w:rsidP="0041116F">
            <w:pPr>
              <w:spacing w:after="0" w:line="360" w:lineRule="auto"/>
              <w:ind w:right="-709"/>
              <w:jc w:val="center"/>
              <w:rPr>
                <w:rFonts w:asciiTheme="majorBidi" w:hAnsiTheme="majorBidi" w:cstheme="majorBidi"/>
                <w:b/>
                <w:bCs/>
                <w:sz w:val="24"/>
                <w:szCs w:val="24"/>
                <w:rtl/>
              </w:rPr>
            </w:pPr>
            <w:r w:rsidRPr="004750CC">
              <w:rPr>
                <w:rFonts w:asciiTheme="majorBidi" w:hAnsiTheme="majorBidi" w:cstheme="majorBidi"/>
                <w:b/>
                <w:bCs/>
                <w:sz w:val="24"/>
                <w:szCs w:val="24"/>
              </w:rPr>
              <w:t>F-Test</w:t>
            </w:r>
          </w:p>
        </w:tc>
        <w:tc>
          <w:tcPr>
            <w:tcW w:w="892" w:type="dxa"/>
            <w:vMerge w:val="restart"/>
            <w:shd w:val="clear" w:color="auto" w:fill="B7CFED" w:themeFill="text2" w:themeFillTint="40"/>
            <w:vAlign w:val="center"/>
          </w:tcPr>
          <w:p w14:paraId="3A478460" w14:textId="77777777" w:rsidR="00DD740A" w:rsidRPr="004750CC" w:rsidRDefault="00DD740A" w:rsidP="0041116F">
            <w:pPr>
              <w:autoSpaceDE w:val="0"/>
              <w:autoSpaceDN w:val="0"/>
              <w:adjustRightInd w:val="0"/>
              <w:spacing w:after="0" w:line="360" w:lineRule="auto"/>
              <w:jc w:val="center"/>
              <w:rPr>
                <w:rFonts w:asciiTheme="majorBidi" w:hAnsiTheme="majorBidi" w:cstheme="majorBidi"/>
                <w:b/>
                <w:bCs/>
                <w:sz w:val="24"/>
                <w:szCs w:val="24"/>
              </w:rPr>
            </w:pPr>
            <w:r w:rsidRPr="004750CC">
              <w:rPr>
                <w:rFonts w:asciiTheme="majorBidi" w:hAnsiTheme="majorBidi" w:cstheme="majorBidi"/>
                <w:b/>
                <w:bCs/>
                <w:sz w:val="24"/>
                <w:szCs w:val="24"/>
                <w:rtl/>
              </w:rPr>
              <w:t>معامل</w:t>
            </w:r>
          </w:p>
          <w:p w14:paraId="64AE26AC" w14:textId="77777777" w:rsidR="00DD740A" w:rsidRPr="004750CC" w:rsidRDefault="00DD740A" w:rsidP="0041116F">
            <w:pPr>
              <w:autoSpaceDE w:val="0"/>
              <w:autoSpaceDN w:val="0"/>
              <w:adjustRightInd w:val="0"/>
              <w:spacing w:after="0" w:line="360" w:lineRule="auto"/>
              <w:jc w:val="center"/>
              <w:rPr>
                <w:rFonts w:asciiTheme="majorBidi" w:hAnsiTheme="majorBidi" w:cstheme="majorBidi"/>
                <w:b/>
                <w:bCs/>
                <w:sz w:val="24"/>
                <w:szCs w:val="24"/>
              </w:rPr>
            </w:pPr>
            <w:r w:rsidRPr="004750CC">
              <w:rPr>
                <w:rFonts w:asciiTheme="majorBidi" w:hAnsiTheme="majorBidi" w:cstheme="majorBidi"/>
                <w:b/>
                <w:bCs/>
                <w:sz w:val="24"/>
                <w:szCs w:val="24"/>
                <w:rtl/>
              </w:rPr>
              <w:t>الارتباط</w:t>
            </w:r>
          </w:p>
          <w:p w14:paraId="080E7F7C" w14:textId="77777777" w:rsidR="00DD740A" w:rsidRPr="004750CC" w:rsidRDefault="00DD740A" w:rsidP="0041116F">
            <w:pPr>
              <w:spacing w:after="0" w:line="360" w:lineRule="auto"/>
              <w:ind w:right="-267"/>
              <w:jc w:val="center"/>
              <w:rPr>
                <w:rFonts w:asciiTheme="majorBidi" w:hAnsiTheme="majorBidi" w:cstheme="majorBidi"/>
                <w:b/>
                <w:bCs/>
                <w:sz w:val="24"/>
                <w:szCs w:val="24"/>
                <w:rtl/>
              </w:rPr>
            </w:pPr>
            <w:r w:rsidRPr="004750CC">
              <w:rPr>
                <w:rFonts w:asciiTheme="majorBidi" w:hAnsiTheme="majorBidi" w:cstheme="majorBidi"/>
                <w:b/>
                <w:bCs/>
                <w:sz w:val="24"/>
                <w:szCs w:val="24"/>
              </w:rPr>
              <w:t>R</w:t>
            </w:r>
          </w:p>
        </w:tc>
        <w:tc>
          <w:tcPr>
            <w:tcW w:w="993" w:type="dxa"/>
            <w:vMerge w:val="restart"/>
            <w:shd w:val="clear" w:color="auto" w:fill="B7CFED" w:themeFill="text2" w:themeFillTint="40"/>
            <w:vAlign w:val="center"/>
          </w:tcPr>
          <w:p w14:paraId="2F3D7A36" w14:textId="77777777" w:rsidR="00DD740A" w:rsidRPr="004750CC" w:rsidRDefault="00DD740A" w:rsidP="0041116F">
            <w:pPr>
              <w:autoSpaceDE w:val="0"/>
              <w:autoSpaceDN w:val="0"/>
              <w:adjustRightInd w:val="0"/>
              <w:spacing w:after="0" w:line="360" w:lineRule="auto"/>
              <w:jc w:val="center"/>
              <w:rPr>
                <w:rFonts w:asciiTheme="majorBidi" w:hAnsiTheme="majorBidi" w:cstheme="majorBidi"/>
                <w:b/>
                <w:bCs/>
                <w:sz w:val="24"/>
                <w:szCs w:val="24"/>
              </w:rPr>
            </w:pPr>
            <w:r w:rsidRPr="004750CC">
              <w:rPr>
                <w:rFonts w:asciiTheme="majorBidi" w:hAnsiTheme="majorBidi" w:cstheme="majorBidi"/>
                <w:b/>
                <w:bCs/>
                <w:sz w:val="24"/>
                <w:szCs w:val="24"/>
                <w:rtl/>
              </w:rPr>
              <w:t>معامل</w:t>
            </w:r>
          </w:p>
          <w:p w14:paraId="64862C00" w14:textId="77777777" w:rsidR="00DD740A" w:rsidRPr="004750CC" w:rsidRDefault="00DD740A" w:rsidP="0041116F">
            <w:pPr>
              <w:autoSpaceDE w:val="0"/>
              <w:autoSpaceDN w:val="0"/>
              <w:adjustRightInd w:val="0"/>
              <w:spacing w:after="0" w:line="360" w:lineRule="auto"/>
              <w:jc w:val="center"/>
              <w:rPr>
                <w:rFonts w:asciiTheme="majorBidi" w:hAnsiTheme="majorBidi" w:cstheme="majorBidi"/>
                <w:b/>
                <w:bCs/>
                <w:sz w:val="24"/>
                <w:szCs w:val="24"/>
              </w:rPr>
            </w:pPr>
            <w:r w:rsidRPr="004750CC">
              <w:rPr>
                <w:rFonts w:asciiTheme="majorBidi" w:hAnsiTheme="majorBidi" w:cstheme="majorBidi"/>
                <w:b/>
                <w:bCs/>
                <w:sz w:val="24"/>
                <w:szCs w:val="24"/>
                <w:rtl/>
              </w:rPr>
              <w:t>التحدید</w:t>
            </w:r>
          </w:p>
          <w:p w14:paraId="0A52F9A9" w14:textId="77777777" w:rsidR="00DD740A" w:rsidRPr="004750CC" w:rsidRDefault="00DD740A" w:rsidP="0041116F">
            <w:pPr>
              <w:spacing w:after="0" w:line="360" w:lineRule="auto"/>
              <w:ind w:right="-273"/>
              <w:jc w:val="center"/>
              <w:rPr>
                <w:rFonts w:asciiTheme="majorBidi" w:hAnsiTheme="majorBidi" w:cstheme="majorBidi"/>
                <w:b/>
                <w:bCs/>
                <w:sz w:val="24"/>
                <w:szCs w:val="24"/>
                <w:rtl/>
              </w:rPr>
            </w:pPr>
            <w:r w:rsidRPr="004750CC">
              <w:rPr>
                <w:rFonts w:asciiTheme="majorBidi" w:hAnsiTheme="majorBidi" w:cstheme="majorBidi"/>
                <w:b/>
                <w:bCs/>
                <w:sz w:val="24"/>
                <w:szCs w:val="24"/>
              </w:rPr>
              <w:t>R2</w:t>
            </w:r>
          </w:p>
        </w:tc>
      </w:tr>
      <w:tr w:rsidR="00DD740A" w:rsidRPr="004750CC" w14:paraId="71126171" w14:textId="77777777" w:rsidTr="0041116F">
        <w:trPr>
          <w:trHeight w:val="188"/>
          <w:jc w:val="center"/>
        </w:trPr>
        <w:tc>
          <w:tcPr>
            <w:tcW w:w="1553" w:type="dxa"/>
            <w:vMerge/>
            <w:vAlign w:val="center"/>
          </w:tcPr>
          <w:p w14:paraId="3EA0E56B" w14:textId="77777777" w:rsidR="00DD740A" w:rsidRPr="004750CC" w:rsidRDefault="00DD740A" w:rsidP="0041116F">
            <w:pPr>
              <w:spacing w:after="0" w:line="360" w:lineRule="auto"/>
              <w:ind w:right="-709"/>
              <w:jc w:val="center"/>
              <w:rPr>
                <w:rFonts w:asciiTheme="majorBidi" w:hAnsiTheme="majorBidi" w:cstheme="majorBidi"/>
                <w:b/>
                <w:bCs/>
                <w:sz w:val="24"/>
                <w:szCs w:val="24"/>
                <w:rtl/>
              </w:rPr>
            </w:pPr>
          </w:p>
        </w:tc>
        <w:tc>
          <w:tcPr>
            <w:tcW w:w="850" w:type="dxa"/>
            <w:vMerge/>
            <w:vAlign w:val="center"/>
          </w:tcPr>
          <w:p w14:paraId="3D8E21B9" w14:textId="77777777" w:rsidR="00DD740A" w:rsidRPr="004750CC" w:rsidRDefault="00DD740A" w:rsidP="0041116F">
            <w:pPr>
              <w:spacing w:after="0" w:line="360" w:lineRule="auto"/>
              <w:ind w:right="-709"/>
              <w:jc w:val="center"/>
              <w:rPr>
                <w:rFonts w:asciiTheme="majorBidi" w:hAnsiTheme="majorBidi" w:cstheme="majorBidi"/>
                <w:b/>
                <w:bCs/>
                <w:sz w:val="24"/>
                <w:szCs w:val="24"/>
                <w:rtl/>
              </w:rPr>
            </w:pPr>
          </w:p>
        </w:tc>
        <w:tc>
          <w:tcPr>
            <w:tcW w:w="851" w:type="dxa"/>
            <w:vMerge/>
            <w:vAlign w:val="center"/>
          </w:tcPr>
          <w:p w14:paraId="10B0869C" w14:textId="77777777" w:rsidR="00DD740A" w:rsidRPr="004750CC" w:rsidRDefault="00DD740A" w:rsidP="0041116F">
            <w:pPr>
              <w:spacing w:after="0" w:line="360" w:lineRule="auto"/>
              <w:ind w:right="-709"/>
              <w:jc w:val="center"/>
              <w:rPr>
                <w:rFonts w:asciiTheme="majorBidi" w:hAnsiTheme="majorBidi" w:cstheme="majorBidi"/>
                <w:b/>
                <w:bCs/>
                <w:sz w:val="24"/>
                <w:szCs w:val="24"/>
                <w:rtl/>
              </w:rPr>
            </w:pPr>
          </w:p>
        </w:tc>
        <w:tc>
          <w:tcPr>
            <w:tcW w:w="850" w:type="dxa"/>
            <w:vMerge/>
            <w:vAlign w:val="center"/>
          </w:tcPr>
          <w:p w14:paraId="5F28BE53" w14:textId="77777777" w:rsidR="00DD740A" w:rsidRPr="004750CC" w:rsidRDefault="00DD740A" w:rsidP="0041116F">
            <w:pPr>
              <w:spacing w:after="0" w:line="360" w:lineRule="auto"/>
              <w:ind w:right="-709"/>
              <w:jc w:val="center"/>
              <w:rPr>
                <w:rFonts w:asciiTheme="majorBidi" w:hAnsiTheme="majorBidi" w:cstheme="majorBidi"/>
                <w:b/>
                <w:bCs/>
                <w:sz w:val="24"/>
                <w:szCs w:val="24"/>
                <w:rtl/>
              </w:rPr>
            </w:pPr>
          </w:p>
        </w:tc>
        <w:tc>
          <w:tcPr>
            <w:tcW w:w="843" w:type="dxa"/>
            <w:shd w:val="clear" w:color="auto" w:fill="B7CFED" w:themeFill="text2" w:themeFillTint="40"/>
            <w:vAlign w:val="center"/>
          </w:tcPr>
          <w:p w14:paraId="391A6413" w14:textId="77777777" w:rsidR="00DD740A" w:rsidRPr="004750CC" w:rsidRDefault="00DD740A" w:rsidP="0041116F">
            <w:pPr>
              <w:spacing w:after="0" w:line="360" w:lineRule="auto"/>
              <w:ind w:right="-277"/>
              <w:jc w:val="center"/>
              <w:rPr>
                <w:rFonts w:asciiTheme="majorBidi" w:hAnsiTheme="majorBidi" w:cstheme="majorBidi"/>
                <w:b/>
                <w:bCs/>
                <w:sz w:val="24"/>
                <w:szCs w:val="24"/>
                <w:rtl/>
                <w:lang w:bidi="ar-EG"/>
              </w:rPr>
            </w:pPr>
            <w:r w:rsidRPr="004750CC">
              <w:rPr>
                <w:rFonts w:asciiTheme="majorBidi" w:hAnsiTheme="majorBidi" w:cstheme="majorBidi"/>
                <w:b/>
                <w:bCs/>
                <w:sz w:val="24"/>
                <w:szCs w:val="24"/>
                <w:rtl/>
              </w:rPr>
              <w:t>القیمة</w:t>
            </w:r>
          </w:p>
        </w:tc>
        <w:tc>
          <w:tcPr>
            <w:tcW w:w="953" w:type="dxa"/>
            <w:shd w:val="clear" w:color="auto" w:fill="B7CFED" w:themeFill="text2" w:themeFillTint="40"/>
            <w:vAlign w:val="center"/>
          </w:tcPr>
          <w:p w14:paraId="447DF249" w14:textId="77777777" w:rsidR="00DD740A" w:rsidRPr="004750CC" w:rsidRDefault="00DD740A" w:rsidP="0041116F">
            <w:pPr>
              <w:spacing w:after="0" w:line="360" w:lineRule="auto"/>
              <w:ind w:right="-594"/>
              <w:rPr>
                <w:rFonts w:asciiTheme="majorBidi" w:hAnsiTheme="majorBidi" w:cstheme="majorBidi"/>
                <w:b/>
                <w:bCs/>
                <w:sz w:val="24"/>
                <w:szCs w:val="24"/>
                <w:rtl/>
              </w:rPr>
            </w:pPr>
            <w:r w:rsidRPr="004750CC">
              <w:rPr>
                <w:rFonts w:asciiTheme="majorBidi" w:hAnsiTheme="majorBidi" w:cstheme="majorBidi"/>
                <w:b/>
                <w:bCs/>
                <w:sz w:val="24"/>
                <w:szCs w:val="24"/>
                <w:rtl/>
              </w:rPr>
              <w:t>المعنویة</w:t>
            </w:r>
          </w:p>
        </w:tc>
        <w:tc>
          <w:tcPr>
            <w:tcW w:w="1046" w:type="dxa"/>
            <w:shd w:val="clear" w:color="auto" w:fill="B7CFED" w:themeFill="text2" w:themeFillTint="40"/>
            <w:vAlign w:val="center"/>
          </w:tcPr>
          <w:p w14:paraId="2EC4BC01" w14:textId="77777777" w:rsidR="00DD740A" w:rsidRPr="004750CC" w:rsidRDefault="00DD740A" w:rsidP="0041116F">
            <w:pPr>
              <w:spacing w:after="0" w:line="360" w:lineRule="auto"/>
              <w:ind w:right="-299"/>
              <w:jc w:val="center"/>
              <w:rPr>
                <w:rFonts w:asciiTheme="majorBidi" w:hAnsiTheme="majorBidi" w:cstheme="majorBidi"/>
                <w:b/>
                <w:bCs/>
                <w:sz w:val="24"/>
                <w:szCs w:val="24"/>
                <w:rtl/>
              </w:rPr>
            </w:pPr>
            <w:r w:rsidRPr="004750CC">
              <w:rPr>
                <w:rFonts w:asciiTheme="majorBidi" w:hAnsiTheme="majorBidi" w:cstheme="majorBidi"/>
                <w:b/>
                <w:bCs/>
                <w:sz w:val="24"/>
                <w:szCs w:val="24"/>
                <w:rtl/>
              </w:rPr>
              <w:t>القیمة</w:t>
            </w:r>
          </w:p>
        </w:tc>
        <w:tc>
          <w:tcPr>
            <w:tcW w:w="1221" w:type="dxa"/>
            <w:shd w:val="clear" w:color="auto" w:fill="B7CFED" w:themeFill="text2" w:themeFillTint="40"/>
            <w:vAlign w:val="center"/>
          </w:tcPr>
          <w:p w14:paraId="4C6D31E7" w14:textId="77777777" w:rsidR="00DD740A" w:rsidRPr="004750CC" w:rsidRDefault="00DD740A" w:rsidP="0041116F">
            <w:pPr>
              <w:spacing w:after="0" w:line="360" w:lineRule="auto"/>
              <w:ind w:right="-317"/>
              <w:jc w:val="center"/>
              <w:rPr>
                <w:rFonts w:asciiTheme="majorBidi" w:hAnsiTheme="majorBidi" w:cstheme="majorBidi"/>
                <w:b/>
                <w:bCs/>
                <w:sz w:val="24"/>
                <w:szCs w:val="24"/>
                <w:rtl/>
              </w:rPr>
            </w:pPr>
            <w:r w:rsidRPr="004750CC">
              <w:rPr>
                <w:rFonts w:asciiTheme="majorBidi" w:hAnsiTheme="majorBidi" w:cstheme="majorBidi"/>
                <w:b/>
                <w:bCs/>
                <w:sz w:val="24"/>
                <w:szCs w:val="24"/>
                <w:rtl/>
              </w:rPr>
              <w:t>المعنویة</w:t>
            </w:r>
          </w:p>
        </w:tc>
        <w:tc>
          <w:tcPr>
            <w:tcW w:w="892" w:type="dxa"/>
            <w:vMerge/>
            <w:vAlign w:val="center"/>
          </w:tcPr>
          <w:p w14:paraId="142045F5" w14:textId="77777777" w:rsidR="00DD740A" w:rsidRPr="004750CC" w:rsidRDefault="00DD740A" w:rsidP="0041116F">
            <w:pPr>
              <w:spacing w:after="0" w:line="360" w:lineRule="auto"/>
              <w:ind w:right="-709"/>
              <w:jc w:val="center"/>
              <w:rPr>
                <w:rFonts w:asciiTheme="majorBidi" w:hAnsiTheme="majorBidi" w:cstheme="majorBidi"/>
                <w:b/>
                <w:bCs/>
                <w:sz w:val="24"/>
                <w:szCs w:val="24"/>
                <w:rtl/>
              </w:rPr>
            </w:pPr>
          </w:p>
        </w:tc>
        <w:tc>
          <w:tcPr>
            <w:tcW w:w="993" w:type="dxa"/>
            <w:vMerge/>
            <w:vAlign w:val="center"/>
          </w:tcPr>
          <w:p w14:paraId="35289615" w14:textId="77777777" w:rsidR="00DD740A" w:rsidRPr="004750CC" w:rsidRDefault="00DD740A" w:rsidP="0041116F">
            <w:pPr>
              <w:spacing w:after="0" w:line="360" w:lineRule="auto"/>
              <w:ind w:right="-709"/>
              <w:jc w:val="center"/>
              <w:rPr>
                <w:rFonts w:asciiTheme="majorBidi" w:hAnsiTheme="majorBidi" w:cstheme="majorBidi"/>
                <w:b/>
                <w:bCs/>
                <w:sz w:val="24"/>
                <w:szCs w:val="24"/>
                <w:rtl/>
              </w:rPr>
            </w:pPr>
          </w:p>
        </w:tc>
      </w:tr>
      <w:tr w:rsidR="00C31EEB" w:rsidRPr="004750CC" w14:paraId="705D1109" w14:textId="77777777" w:rsidTr="0041116F">
        <w:trPr>
          <w:trHeight w:val="243"/>
          <w:jc w:val="center"/>
        </w:trPr>
        <w:tc>
          <w:tcPr>
            <w:tcW w:w="1553" w:type="dxa"/>
            <w:vAlign w:val="center"/>
          </w:tcPr>
          <w:p w14:paraId="693126A2" w14:textId="6916A73B" w:rsidR="00C31EEB" w:rsidRPr="00C31EEB" w:rsidRDefault="00C31EEB" w:rsidP="0041116F">
            <w:pPr>
              <w:spacing w:after="0" w:line="360" w:lineRule="auto"/>
              <w:jc w:val="center"/>
              <w:rPr>
                <w:rFonts w:asciiTheme="majorBidi" w:hAnsiTheme="majorBidi" w:cstheme="majorBidi"/>
                <w:b/>
                <w:bCs/>
                <w:color w:val="EE0000"/>
                <w:sz w:val="24"/>
                <w:szCs w:val="24"/>
              </w:rPr>
            </w:pPr>
            <w:r w:rsidRPr="00C31EEB">
              <w:rPr>
                <w:rFonts w:asciiTheme="majorBidi" w:hAnsiTheme="majorBidi" w:cs="Times New Roman"/>
                <w:b/>
                <w:bCs/>
                <w:sz w:val="24"/>
                <w:szCs w:val="24"/>
                <w:rtl/>
              </w:rPr>
              <w:t>التحليل الاستراتيجي</w:t>
            </w:r>
          </w:p>
        </w:tc>
        <w:tc>
          <w:tcPr>
            <w:tcW w:w="850" w:type="dxa"/>
            <w:vMerge w:val="restart"/>
            <w:vAlign w:val="center"/>
          </w:tcPr>
          <w:p w14:paraId="1DA3F4FD" w14:textId="177862EA" w:rsidR="00C31EEB" w:rsidRPr="004750CC" w:rsidRDefault="00C31EEB" w:rsidP="0041116F">
            <w:pPr>
              <w:spacing w:after="0" w:line="360" w:lineRule="auto"/>
              <w:jc w:val="center"/>
              <w:rPr>
                <w:rFonts w:asciiTheme="majorBidi" w:hAnsiTheme="majorBidi" w:cstheme="majorBidi"/>
                <w:b/>
                <w:bCs/>
                <w:sz w:val="24"/>
                <w:szCs w:val="24"/>
              </w:rPr>
            </w:pPr>
            <w:r>
              <w:rPr>
                <w:rFonts w:asciiTheme="majorBidi" w:eastAsia="Calibri" w:hAnsiTheme="majorBidi" w:cstheme="majorBidi" w:hint="cs"/>
                <w:b/>
                <w:bCs/>
                <w:sz w:val="24"/>
                <w:szCs w:val="24"/>
                <w:rtl/>
                <w:lang w:bidi="ar-EG"/>
              </w:rPr>
              <w:t>جودة الخدمات الصحية</w:t>
            </w:r>
          </w:p>
        </w:tc>
        <w:tc>
          <w:tcPr>
            <w:tcW w:w="851" w:type="dxa"/>
            <w:vAlign w:val="center"/>
          </w:tcPr>
          <w:p w14:paraId="35FA431C" w14:textId="77777777" w:rsidR="00C31EEB" w:rsidRPr="004750CC" w:rsidRDefault="00C31EEB" w:rsidP="0041116F">
            <w:pPr>
              <w:spacing w:after="0" w:line="360" w:lineRule="auto"/>
              <w:jc w:val="center"/>
              <w:rPr>
                <w:rFonts w:asciiTheme="majorBidi" w:hAnsiTheme="majorBidi" w:cstheme="majorBidi"/>
                <w:b/>
                <w:bCs/>
                <w:sz w:val="24"/>
                <w:szCs w:val="24"/>
                <w:rtl/>
              </w:rPr>
            </w:pPr>
            <w:r w:rsidRPr="004750CC">
              <w:rPr>
                <w:rFonts w:asciiTheme="majorBidi" w:eastAsia="Times New Roman" w:hAnsiTheme="majorBidi" w:cstheme="majorBidi"/>
                <w:b/>
                <w:bCs/>
                <w:noProof/>
                <w:sz w:val="24"/>
                <w:szCs w:val="24"/>
                <w:lang w:eastAsia="ar-SA"/>
              </w:rPr>
              <w:t>.315</w:t>
            </w:r>
          </w:p>
        </w:tc>
        <w:tc>
          <w:tcPr>
            <w:tcW w:w="850" w:type="dxa"/>
            <w:vAlign w:val="center"/>
          </w:tcPr>
          <w:p w14:paraId="5CED61A9" w14:textId="42577DF9" w:rsidR="00C31EEB" w:rsidRPr="004750CC" w:rsidRDefault="00C31EEB" w:rsidP="0041116F">
            <w:pPr>
              <w:spacing w:after="0" w:line="360" w:lineRule="auto"/>
              <w:jc w:val="center"/>
              <w:rPr>
                <w:rFonts w:asciiTheme="majorBidi" w:hAnsiTheme="majorBidi" w:cstheme="majorBidi"/>
                <w:b/>
                <w:bCs/>
                <w:sz w:val="24"/>
                <w:szCs w:val="24"/>
                <w:rtl/>
              </w:rPr>
            </w:pPr>
            <w:r w:rsidRPr="004750CC">
              <w:rPr>
                <w:rFonts w:asciiTheme="majorBidi" w:eastAsia="Times New Roman" w:hAnsiTheme="majorBidi" w:cstheme="majorBidi"/>
                <w:b/>
                <w:bCs/>
                <w:noProof/>
                <w:sz w:val="24"/>
                <w:szCs w:val="24"/>
                <w:lang w:eastAsia="ar-SA"/>
              </w:rPr>
              <w:t>.</w:t>
            </w:r>
            <w:r>
              <w:rPr>
                <w:rFonts w:asciiTheme="majorBidi" w:eastAsia="Times New Roman" w:hAnsiTheme="majorBidi" w:cstheme="majorBidi"/>
                <w:b/>
                <w:bCs/>
                <w:noProof/>
                <w:sz w:val="24"/>
                <w:szCs w:val="24"/>
                <w:lang w:eastAsia="ar-SA"/>
              </w:rPr>
              <w:t>4</w:t>
            </w:r>
            <w:r w:rsidRPr="004750CC">
              <w:rPr>
                <w:rFonts w:asciiTheme="majorBidi" w:eastAsia="Times New Roman" w:hAnsiTheme="majorBidi" w:cstheme="majorBidi"/>
                <w:b/>
                <w:bCs/>
                <w:noProof/>
                <w:sz w:val="24"/>
                <w:szCs w:val="24"/>
                <w:lang w:eastAsia="ar-SA"/>
              </w:rPr>
              <w:t>18</w:t>
            </w:r>
          </w:p>
        </w:tc>
        <w:tc>
          <w:tcPr>
            <w:tcW w:w="843" w:type="dxa"/>
            <w:vAlign w:val="center"/>
          </w:tcPr>
          <w:p w14:paraId="19C87E18" w14:textId="77777777" w:rsidR="00C31EEB" w:rsidRPr="004750CC" w:rsidRDefault="00C31EEB" w:rsidP="0041116F">
            <w:pPr>
              <w:autoSpaceDE w:val="0"/>
              <w:autoSpaceDN w:val="0"/>
              <w:adjustRightInd w:val="0"/>
              <w:spacing w:after="0" w:line="360" w:lineRule="auto"/>
              <w:jc w:val="center"/>
              <w:rPr>
                <w:rFonts w:asciiTheme="majorBidi" w:hAnsiTheme="majorBidi" w:cstheme="majorBidi"/>
                <w:b/>
                <w:bCs/>
                <w:sz w:val="24"/>
                <w:szCs w:val="24"/>
              </w:rPr>
            </w:pPr>
            <w:r w:rsidRPr="004750CC">
              <w:rPr>
                <w:rFonts w:asciiTheme="majorBidi" w:eastAsia="Times New Roman" w:hAnsiTheme="majorBidi" w:cstheme="majorBidi"/>
                <w:b/>
                <w:bCs/>
                <w:noProof/>
                <w:sz w:val="24"/>
                <w:szCs w:val="24"/>
                <w:lang w:eastAsia="ar-SA"/>
              </w:rPr>
              <w:t>6.275</w:t>
            </w:r>
          </w:p>
        </w:tc>
        <w:tc>
          <w:tcPr>
            <w:tcW w:w="953" w:type="dxa"/>
            <w:vAlign w:val="center"/>
          </w:tcPr>
          <w:p w14:paraId="3B9A0F33" w14:textId="77777777" w:rsidR="00C31EEB" w:rsidRPr="004750CC" w:rsidRDefault="00C31EEB" w:rsidP="0041116F">
            <w:pPr>
              <w:autoSpaceDE w:val="0"/>
              <w:autoSpaceDN w:val="0"/>
              <w:adjustRightInd w:val="0"/>
              <w:spacing w:after="0" w:line="360" w:lineRule="auto"/>
              <w:jc w:val="center"/>
              <w:rPr>
                <w:rFonts w:asciiTheme="majorBidi" w:eastAsia="Times New Roman" w:hAnsiTheme="majorBidi" w:cstheme="majorBidi"/>
                <w:b/>
                <w:bCs/>
                <w:noProof/>
                <w:sz w:val="24"/>
                <w:szCs w:val="24"/>
                <w:lang w:eastAsia="ar-SA"/>
              </w:rPr>
            </w:pPr>
            <w:r w:rsidRPr="004750CC">
              <w:rPr>
                <w:rFonts w:asciiTheme="majorBidi" w:eastAsia="Times New Roman" w:hAnsiTheme="majorBidi" w:cstheme="majorBidi"/>
                <w:b/>
                <w:bCs/>
                <w:noProof/>
                <w:sz w:val="24"/>
                <w:szCs w:val="24"/>
                <w:lang w:eastAsia="ar-SA"/>
              </w:rPr>
              <w:t>.000</w:t>
            </w:r>
          </w:p>
        </w:tc>
        <w:tc>
          <w:tcPr>
            <w:tcW w:w="1046" w:type="dxa"/>
            <w:vMerge w:val="restart"/>
            <w:vAlign w:val="center"/>
          </w:tcPr>
          <w:p w14:paraId="2045DF03" w14:textId="4F221D77" w:rsidR="00C31EEB" w:rsidRPr="004750CC" w:rsidRDefault="00C31EEB" w:rsidP="0041116F">
            <w:pPr>
              <w:autoSpaceDE w:val="0"/>
              <w:autoSpaceDN w:val="0"/>
              <w:adjustRightInd w:val="0"/>
              <w:spacing w:after="0" w:line="360" w:lineRule="auto"/>
              <w:jc w:val="center"/>
              <w:rPr>
                <w:rFonts w:asciiTheme="majorBidi" w:eastAsia="Times New Roman" w:hAnsiTheme="majorBidi" w:cstheme="majorBidi"/>
                <w:b/>
                <w:bCs/>
                <w:noProof/>
                <w:sz w:val="24"/>
                <w:szCs w:val="24"/>
                <w:lang w:eastAsia="ar-SA"/>
              </w:rPr>
            </w:pPr>
            <w:r>
              <w:rPr>
                <w:rFonts w:asciiTheme="majorBidi" w:eastAsia="Times New Roman" w:hAnsiTheme="majorBidi" w:cstheme="majorBidi"/>
                <w:b/>
                <w:bCs/>
                <w:noProof/>
                <w:sz w:val="24"/>
                <w:szCs w:val="24"/>
                <w:lang w:eastAsia="ar-SA"/>
              </w:rPr>
              <w:t>8</w:t>
            </w:r>
            <w:r w:rsidRPr="004750CC">
              <w:rPr>
                <w:rFonts w:asciiTheme="majorBidi" w:eastAsia="Times New Roman" w:hAnsiTheme="majorBidi" w:cstheme="majorBidi"/>
                <w:b/>
                <w:bCs/>
                <w:noProof/>
                <w:sz w:val="24"/>
                <w:szCs w:val="24"/>
                <w:lang w:eastAsia="ar-SA"/>
              </w:rPr>
              <w:t>45.638</w:t>
            </w:r>
          </w:p>
        </w:tc>
        <w:tc>
          <w:tcPr>
            <w:tcW w:w="1221" w:type="dxa"/>
            <w:vMerge w:val="restart"/>
            <w:vAlign w:val="center"/>
          </w:tcPr>
          <w:p w14:paraId="33893482" w14:textId="77777777" w:rsidR="00C31EEB" w:rsidRPr="004750CC" w:rsidRDefault="00C31EEB" w:rsidP="0041116F">
            <w:pPr>
              <w:autoSpaceDE w:val="0"/>
              <w:autoSpaceDN w:val="0"/>
              <w:adjustRightInd w:val="0"/>
              <w:spacing w:after="0" w:line="360" w:lineRule="auto"/>
              <w:jc w:val="center"/>
              <w:rPr>
                <w:rFonts w:asciiTheme="majorBidi" w:eastAsia="Times New Roman" w:hAnsiTheme="majorBidi" w:cstheme="majorBidi"/>
                <w:b/>
                <w:bCs/>
                <w:noProof/>
                <w:sz w:val="24"/>
                <w:szCs w:val="24"/>
                <w:lang w:eastAsia="ar-SA"/>
              </w:rPr>
            </w:pPr>
            <w:r w:rsidRPr="004750CC">
              <w:rPr>
                <w:rFonts w:asciiTheme="majorBidi" w:eastAsia="Times New Roman" w:hAnsiTheme="majorBidi" w:cstheme="majorBidi"/>
                <w:b/>
                <w:bCs/>
                <w:noProof/>
                <w:sz w:val="24"/>
                <w:szCs w:val="24"/>
                <w:lang w:eastAsia="ar-SA"/>
              </w:rPr>
              <w:t>.000</w:t>
            </w:r>
            <w:r w:rsidRPr="004750CC">
              <w:rPr>
                <w:rFonts w:asciiTheme="majorBidi" w:eastAsia="Times New Roman" w:hAnsiTheme="majorBidi" w:cstheme="majorBidi"/>
                <w:b/>
                <w:bCs/>
                <w:noProof/>
                <w:sz w:val="24"/>
                <w:szCs w:val="24"/>
                <w:vertAlign w:val="superscript"/>
                <w:lang w:eastAsia="ar-SA"/>
              </w:rPr>
              <w:t>b</w:t>
            </w:r>
          </w:p>
        </w:tc>
        <w:tc>
          <w:tcPr>
            <w:tcW w:w="892" w:type="dxa"/>
            <w:vMerge w:val="restart"/>
            <w:vAlign w:val="center"/>
          </w:tcPr>
          <w:p w14:paraId="31B01E78" w14:textId="188DF530" w:rsidR="00C31EEB" w:rsidRPr="004750CC" w:rsidRDefault="00C31EEB" w:rsidP="0041116F">
            <w:pPr>
              <w:spacing w:after="0" w:line="360" w:lineRule="auto"/>
              <w:ind w:right="-185"/>
              <w:jc w:val="center"/>
              <w:rPr>
                <w:rFonts w:asciiTheme="majorBidi" w:eastAsia="Times New Roman" w:hAnsiTheme="majorBidi" w:cstheme="majorBidi"/>
                <w:b/>
                <w:bCs/>
                <w:noProof/>
                <w:sz w:val="24"/>
                <w:szCs w:val="24"/>
                <w:rtl/>
                <w:lang w:eastAsia="ar-SA"/>
              </w:rPr>
            </w:pPr>
            <w:r w:rsidRPr="004750CC">
              <w:rPr>
                <w:rFonts w:asciiTheme="majorBidi" w:eastAsia="Times New Roman" w:hAnsiTheme="majorBidi" w:cstheme="majorBidi"/>
                <w:b/>
                <w:bCs/>
                <w:noProof/>
                <w:sz w:val="24"/>
                <w:szCs w:val="24"/>
                <w:lang w:eastAsia="ar-SA"/>
              </w:rPr>
              <w:t>.</w:t>
            </w:r>
            <w:r>
              <w:rPr>
                <w:rFonts w:asciiTheme="majorBidi" w:eastAsia="Times New Roman" w:hAnsiTheme="majorBidi" w:cstheme="majorBidi"/>
                <w:b/>
                <w:bCs/>
                <w:noProof/>
                <w:sz w:val="24"/>
                <w:szCs w:val="24"/>
                <w:lang w:eastAsia="ar-SA"/>
              </w:rPr>
              <w:t>77</w:t>
            </w:r>
            <w:r w:rsidRPr="004750CC">
              <w:rPr>
                <w:rFonts w:asciiTheme="majorBidi" w:eastAsia="Times New Roman" w:hAnsiTheme="majorBidi" w:cstheme="majorBidi"/>
                <w:b/>
                <w:bCs/>
                <w:noProof/>
                <w:sz w:val="24"/>
                <w:szCs w:val="24"/>
                <w:lang w:eastAsia="ar-SA"/>
              </w:rPr>
              <w:t>9</w:t>
            </w:r>
            <w:r w:rsidRPr="004750CC">
              <w:rPr>
                <w:rFonts w:asciiTheme="majorBidi" w:eastAsia="Times New Roman" w:hAnsiTheme="majorBidi" w:cstheme="majorBidi"/>
                <w:b/>
                <w:bCs/>
                <w:noProof/>
                <w:sz w:val="24"/>
                <w:szCs w:val="24"/>
                <w:vertAlign w:val="superscript"/>
                <w:lang w:eastAsia="ar-SA"/>
              </w:rPr>
              <w:t>a</w:t>
            </w:r>
          </w:p>
        </w:tc>
        <w:tc>
          <w:tcPr>
            <w:tcW w:w="993" w:type="dxa"/>
            <w:vMerge w:val="restart"/>
            <w:vAlign w:val="center"/>
          </w:tcPr>
          <w:p w14:paraId="4C8DA0C2" w14:textId="634DE024" w:rsidR="00C31EEB" w:rsidRPr="004750CC" w:rsidRDefault="00C31EEB" w:rsidP="0041116F">
            <w:pPr>
              <w:spacing w:after="0" w:line="360" w:lineRule="auto"/>
              <w:jc w:val="center"/>
              <w:rPr>
                <w:rFonts w:asciiTheme="majorBidi" w:eastAsia="Times New Roman" w:hAnsiTheme="majorBidi" w:cstheme="majorBidi"/>
                <w:b/>
                <w:bCs/>
                <w:noProof/>
                <w:sz w:val="24"/>
                <w:szCs w:val="24"/>
                <w:rtl/>
                <w:lang w:eastAsia="ar-SA"/>
              </w:rPr>
            </w:pPr>
            <w:r w:rsidRPr="004750CC">
              <w:rPr>
                <w:rFonts w:asciiTheme="majorBidi" w:eastAsia="Times New Roman" w:hAnsiTheme="majorBidi" w:cstheme="majorBidi"/>
                <w:b/>
                <w:bCs/>
                <w:noProof/>
                <w:sz w:val="24"/>
                <w:szCs w:val="24"/>
                <w:lang w:eastAsia="ar-SA"/>
              </w:rPr>
              <w:t>.</w:t>
            </w:r>
            <w:r>
              <w:rPr>
                <w:rFonts w:asciiTheme="majorBidi" w:eastAsia="Times New Roman" w:hAnsiTheme="majorBidi" w:cstheme="majorBidi"/>
                <w:b/>
                <w:bCs/>
                <w:noProof/>
                <w:sz w:val="24"/>
                <w:szCs w:val="24"/>
                <w:lang w:eastAsia="ar-SA"/>
              </w:rPr>
              <w:t>775</w:t>
            </w:r>
          </w:p>
        </w:tc>
      </w:tr>
      <w:tr w:rsidR="00C31EEB" w:rsidRPr="004750CC" w14:paraId="6F8E88D8" w14:textId="77777777" w:rsidTr="0041116F">
        <w:trPr>
          <w:trHeight w:val="243"/>
          <w:jc w:val="center"/>
        </w:trPr>
        <w:tc>
          <w:tcPr>
            <w:tcW w:w="1553" w:type="dxa"/>
            <w:vAlign w:val="center"/>
          </w:tcPr>
          <w:p w14:paraId="3D6368F3" w14:textId="46EB5229" w:rsidR="00C31EEB" w:rsidRPr="00C31EEB" w:rsidRDefault="00C31EEB" w:rsidP="0041116F">
            <w:pPr>
              <w:spacing w:after="0" w:line="360" w:lineRule="auto"/>
              <w:jc w:val="center"/>
              <w:rPr>
                <w:rFonts w:asciiTheme="majorBidi" w:hAnsiTheme="majorBidi" w:cstheme="majorBidi"/>
                <w:b/>
                <w:bCs/>
                <w:color w:val="EE0000"/>
                <w:sz w:val="24"/>
                <w:szCs w:val="24"/>
                <w:u w:val="single"/>
                <w:rtl/>
                <w:lang w:bidi="ar-EG"/>
              </w:rPr>
            </w:pPr>
            <w:r w:rsidRPr="00C31EEB">
              <w:rPr>
                <w:rFonts w:asciiTheme="majorBidi" w:hAnsiTheme="majorBidi" w:cs="Times New Roman" w:hint="cs"/>
                <w:b/>
                <w:bCs/>
                <w:sz w:val="24"/>
                <w:szCs w:val="24"/>
                <w:rtl/>
              </w:rPr>
              <w:t>التخطيط</w:t>
            </w:r>
            <w:r w:rsidRPr="00C31EEB">
              <w:rPr>
                <w:rFonts w:asciiTheme="majorBidi" w:hAnsiTheme="majorBidi" w:cs="Times New Roman"/>
                <w:b/>
                <w:bCs/>
                <w:sz w:val="24"/>
                <w:szCs w:val="24"/>
                <w:rtl/>
              </w:rPr>
              <w:t xml:space="preserve"> الاستراتيجي.</w:t>
            </w:r>
          </w:p>
        </w:tc>
        <w:tc>
          <w:tcPr>
            <w:tcW w:w="850" w:type="dxa"/>
            <w:vMerge/>
            <w:vAlign w:val="center"/>
          </w:tcPr>
          <w:p w14:paraId="29BE14A9" w14:textId="77777777" w:rsidR="00C31EEB" w:rsidRPr="004750CC" w:rsidRDefault="00C31EEB" w:rsidP="0041116F">
            <w:pPr>
              <w:spacing w:after="0" w:line="360" w:lineRule="auto"/>
              <w:jc w:val="center"/>
              <w:rPr>
                <w:rFonts w:asciiTheme="majorBidi" w:hAnsiTheme="majorBidi" w:cstheme="majorBidi"/>
                <w:b/>
                <w:bCs/>
                <w:sz w:val="24"/>
                <w:szCs w:val="24"/>
                <w:rtl/>
              </w:rPr>
            </w:pPr>
          </w:p>
        </w:tc>
        <w:tc>
          <w:tcPr>
            <w:tcW w:w="851" w:type="dxa"/>
            <w:vAlign w:val="center"/>
          </w:tcPr>
          <w:p w14:paraId="7C2B5DD3" w14:textId="77777777" w:rsidR="00C31EEB" w:rsidRPr="004750CC" w:rsidRDefault="00C31EEB" w:rsidP="0041116F">
            <w:pPr>
              <w:spacing w:after="0" w:line="360" w:lineRule="auto"/>
              <w:jc w:val="center"/>
              <w:rPr>
                <w:rFonts w:asciiTheme="majorBidi" w:eastAsia="Times New Roman" w:hAnsiTheme="majorBidi" w:cstheme="majorBidi"/>
                <w:b/>
                <w:bCs/>
                <w:noProof/>
                <w:sz w:val="24"/>
                <w:szCs w:val="24"/>
                <w:lang w:eastAsia="ar-SA"/>
              </w:rPr>
            </w:pPr>
            <w:r w:rsidRPr="004750CC">
              <w:rPr>
                <w:rFonts w:asciiTheme="majorBidi" w:eastAsia="Times New Roman" w:hAnsiTheme="majorBidi" w:cstheme="majorBidi"/>
                <w:b/>
                <w:bCs/>
                <w:noProof/>
                <w:sz w:val="24"/>
                <w:szCs w:val="24"/>
                <w:lang w:eastAsia="ar-SA"/>
              </w:rPr>
              <w:t>.150</w:t>
            </w:r>
          </w:p>
        </w:tc>
        <w:tc>
          <w:tcPr>
            <w:tcW w:w="850" w:type="dxa"/>
            <w:vAlign w:val="center"/>
          </w:tcPr>
          <w:p w14:paraId="26BB5DF7" w14:textId="605C52B6" w:rsidR="00C31EEB" w:rsidRPr="004750CC" w:rsidRDefault="00C31EEB" w:rsidP="0041116F">
            <w:pPr>
              <w:spacing w:after="0" w:line="360" w:lineRule="auto"/>
              <w:jc w:val="center"/>
              <w:rPr>
                <w:rFonts w:asciiTheme="majorBidi" w:eastAsia="Times New Roman" w:hAnsiTheme="majorBidi" w:cstheme="majorBidi"/>
                <w:b/>
                <w:bCs/>
                <w:noProof/>
                <w:sz w:val="24"/>
                <w:szCs w:val="24"/>
                <w:lang w:eastAsia="ar-SA"/>
              </w:rPr>
            </w:pPr>
            <w:r w:rsidRPr="004750CC">
              <w:rPr>
                <w:rFonts w:asciiTheme="majorBidi" w:eastAsia="Times New Roman" w:hAnsiTheme="majorBidi" w:cstheme="majorBidi"/>
                <w:b/>
                <w:bCs/>
                <w:noProof/>
                <w:sz w:val="24"/>
                <w:szCs w:val="24"/>
                <w:lang w:eastAsia="ar-SA"/>
              </w:rPr>
              <w:t>.</w:t>
            </w:r>
            <w:r>
              <w:rPr>
                <w:rFonts w:asciiTheme="majorBidi" w:eastAsia="Times New Roman" w:hAnsiTheme="majorBidi" w:cstheme="majorBidi"/>
                <w:b/>
                <w:bCs/>
                <w:noProof/>
                <w:sz w:val="24"/>
                <w:szCs w:val="24"/>
                <w:lang w:eastAsia="ar-SA"/>
              </w:rPr>
              <w:t>2</w:t>
            </w:r>
            <w:r w:rsidRPr="004750CC">
              <w:rPr>
                <w:rFonts w:asciiTheme="majorBidi" w:eastAsia="Times New Roman" w:hAnsiTheme="majorBidi" w:cstheme="majorBidi"/>
                <w:b/>
                <w:bCs/>
                <w:noProof/>
                <w:sz w:val="24"/>
                <w:szCs w:val="24"/>
                <w:lang w:eastAsia="ar-SA"/>
              </w:rPr>
              <w:t>48</w:t>
            </w:r>
          </w:p>
        </w:tc>
        <w:tc>
          <w:tcPr>
            <w:tcW w:w="843" w:type="dxa"/>
            <w:vAlign w:val="center"/>
          </w:tcPr>
          <w:p w14:paraId="7D109F5F" w14:textId="77777777" w:rsidR="00C31EEB" w:rsidRPr="004750CC" w:rsidRDefault="00C31EEB" w:rsidP="0041116F">
            <w:pPr>
              <w:autoSpaceDE w:val="0"/>
              <w:autoSpaceDN w:val="0"/>
              <w:adjustRightInd w:val="0"/>
              <w:spacing w:after="0" w:line="360" w:lineRule="auto"/>
              <w:jc w:val="center"/>
              <w:rPr>
                <w:rFonts w:asciiTheme="majorBidi" w:eastAsia="Times New Roman" w:hAnsiTheme="majorBidi" w:cstheme="majorBidi"/>
                <w:b/>
                <w:bCs/>
                <w:noProof/>
                <w:sz w:val="24"/>
                <w:szCs w:val="24"/>
                <w:lang w:eastAsia="ar-SA"/>
              </w:rPr>
            </w:pPr>
            <w:r w:rsidRPr="004750CC">
              <w:rPr>
                <w:rFonts w:asciiTheme="majorBidi" w:eastAsia="Times New Roman" w:hAnsiTheme="majorBidi" w:cstheme="majorBidi"/>
                <w:b/>
                <w:bCs/>
                <w:noProof/>
                <w:sz w:val="24"/>
                <w:szCs w:val="24"/>
                <w:lang w:eastAsia="ar-SA"/>
              </w:rPr>
              <w:t>2.374</w:t>
            </w:r>
          </w:p>
        </w:tc>
        <w:tc>
          <w:tcPr>
            <w:tcW w:w="953" w:type="dxa"/>
            <w:vAlign w:val="center"/>
          </w:tcPr>
          <w:p w14:paraId="01BF0D21" w14:textId="77777777" w:rsidR="00C31EEB" w:rsidRPr="004750CC" w:rsidRDefault="00C31EEB" w:rsidP="0041116F">
            <w:pPr>
              <w:autoSpaceDE w:val="0"/>
              <w:autoSpaceDN w:val="0"/>
              <w:adjustRightInd w:val="0"/>
              <w:spacing w:after="0" w:line="360" w:lineRule="auto"/>
              <w:jc w:val="center"/>
              <w:rPr>
                <w:rFonts w:asciiTheme="majorBidi" w:eastAsia="Times New Roman" w:hAnsiTheme="majorBidi" w:cstheme="majorBidi"/>
                <w:b/>
                <w:bCs/>
                <w:noProof/>
                <w:sz w:val="24"/>
                <w:szCs w:val="24"/>
                <w:lang w:eastAsia="ar-SA"/>
              </w:rPr>
            </w:pPr>
            <w:r w:rsidRPr="004750CC">
              <w:rPr>
                <w:rFonts w:asciiTheme="majorBidi" w:eastAsia="Times New Roman" w:hAnsiTheme="majorBidi" w:cstheme="majorBidi"/>
                <w:b/>
                <w:bCs/>
                <w:noProof/>
                <w:sz w:val="24"/>
                <w:szCs w:val="24"/>
                <w:lang w:eastAsia="ar-SA"/>
              </w:rPr>
              <w:t>.018</w:t>
            </w:r>
          </w:p>
        </w:tc>
        <w:tc>
          <w:tcPr>
            <w:tcW w:w="1046" w:type="dxa"/>
            <w:vMerge/>
            <w:vAlign w:val="center"/>
          </w:tcPr>
          <w:p w14:paraId="19676A28" w14:textId="77777777" w:rsidR="00C31EEB" w:rsidRPr="004750CC" w:rsidRDefault="00C31EEB" w:rsidP="0041116F">
            <w:pPr>
              <w:autoSpaceDE w:val="0"/>
              <w:autoSpaceDN w:val="0"/>
              <w:adjustRightInd w:val="0"/>
              <w:spacing w:after="0" w:line="360" w:lineRule="auto"/>
              <w:jc w:val="center"/>
              <w:rPr>
                <w:rFonts w:asciiTheme="majorBidi" w:hAnsiTheme="majorBidi" w:cstheme="majorBidi"/>
                <w:b/>
                <w:bCs/>
                <w:sz w:val="24"/>
                <w:szCs w:val="24"/>
              </w:rPr>
            </w:pPr>
          </w:p>
        </w:tc>
        <w:tc>
          <w:tcPr>
            <w:tcW w:w="1221" w:type="dxa"/>
            <w:vMerge/>
            <w:vAlign w:val="center"/>
          </w:tcPr>
          <w:p w14:paraId="2F6038BB" w14:textId="77777777" w:rsidR="00C31EEB" w:rsidRPr="004750CC" w:rsidRDefault="00C31EEB" w:rsidP="0041116F">
            <w:pPr>
              <w:autoSpaceDE w:val="0"/>
              <w:autoSpaceDN w:val="0"/>
              <w:adjustRightInd w:val="0"/>
              <w:spacing w:after="0" w:line="360" w:lineRule="auto"/>
              <w:jc w:val="center"/>
              <w:rPr>
                <w:rFonts w:asciiTheme="majorBidi" w:hAnsiTheme="majorBidi" w:cstheme="majorBidi"/>
                <w:b/>
                <w:bCs/>
                <w:sz w:val="24"/>
                <w:szCs w:val="24"/>
              </w:rPr>
            </w:pPr>
          </w:p>
        </w:tc>
        <w:tc>
          <w:tcPr>
            <w:tcW w:w="892" w:type="dxa"/>
            <w:vMerge/>
            <w:vAlign w:val="center"/>
          </w:tcPr>
          <w:p w14:paraId="196D3142" w14:textId="77777777" w:rsidR="00C31EEB" w:rsidRPr="004750CC" w:rsidRDefault="00C31EEB" w:rsidP="0041116F">
            <w:pPr>
              <w:spacing w:after="0" w:line="360" w:lineRule="auto"/>
              <w:ind w:right="-185"/>
              <w:jc w:val="center"/>
              <w:rPr>
                <w:rFonts w:asciiTheme="majorBidi" w:hAnsiTheme="majorBidi" w:cstheme="majorBidi"/>
                <w:b/>
                <w:bCs/>
                <w:sz w:val="24"/>
                <w:szCs w:val="24"/>
              </w:rPr>
            </w:pPr>
          </w:p>
        </w:tc>
        <w:tc>
          <w:tcPr>
            <w:tcW w:w="993" w:type="dxa"/>
            <w:vMerge/>
            <w:vAlign w:val="center"/>
          </w:tcPr>
          <w:p w14:paraId="0D0763DB" w14:textId="77777777" w:rsidR="00C31EEB" w:rsidRPr="004750CC" w:rsidRDefault="00C31EEB" w:rsidP="0041116F">
            <w:pPr>
              <w:spacing w:after="0" w:line="360" w:lineRule="auto"/>
              <w:jc w:val="center"/>
              <w:rPr>
                <w:rFonts w:asciiTheme="majorBidi" w:hAnsiTheme="majorBidi" w:cstheme="majorBidi"/>
                <w:b/>
                <w:bCs/>
                <w:sz w:val="24"/>
                <w:szCs w:val="24"/>
              </w:rPr>
            </w:pPr>
          </w:p>
        </w:tc>
      </w:tr>
      <w:tr w:rsidR="00C31EEB" w:rsidRPr="004750CC" w14:paraId="4AA4B961" w14:textId="77777777" w:rsidTr="0041116F">
        <w:trPr>
          <w:trHeight w:val="243"/>
          <w:jc w:val="center"/>
        </w:trPr>
        <w:tc>
          <w:tcPr>
            <w:tcW w:w="1553" w:type="dxa"/>
            <w:vAlign w:val="center"/>
          </w:tcPr>
          <w:p w14:paraId="4A24C0D4" w14:textId="661F8797" w:rsidR="00C31EEB" w:rsidRPr="00C31EEB" w:rsidRDefault="00C31EEB" w:rsidP="0041116F">
            <w:pPr>
              <w:spacing w:after="0" w:line="360" w:lineRule="auto"/>
              <w:jc w:val="center"/>
              <w:rPr>
                <w:rFonts w:asciiTheme="majorBidi" w:eastAsia="Times New Roman" w:hAnsiTheme="majorBidi" w:cstheme="majorBidi"/>
                <w:b/>
                <w:bCs/>
                <w:noProof/>
                <w:sz w:val="24"/>
                <w:szCs w:val="24"/>
                <w:rtl/>
                <w:lang w:eastAsia="ar-SA"/>
              </w:rPr>
            </w:pPr>
            <w:r w:rsidRPr="00C31EEB">
              <w:rPr>
                <w:rFonts w:asciiTheme="majorBidi" w:hAnsiTheme="majorBidi" w:cs="Times New Roman" w:hint="cs"/>
                <w:b/>
                <w:bCs/>
                <w:sz w:val="24"/>
                <w:szCs w:val="24"/>
                <w:rtl/>
              </w:rPr>
              <w:t>التنفيذ</w:t>
            </w:r>
            <w:r w:rsidRPr="00C31EEB">
              <w:rPr>
                <w:rFonts w:asciiTheme="majorBidi" w:hAnsiTheme="majorBidi" w:cs="Times New Roman"/>
                <w:b/>
                <w:bCs/>
                <w:sz w:val="24"/>
                <w:szCs w:val="24"/>
                <w:rtl/>
              </w:rPr>
              <w:t xml:space="preserve"> الاستراتيجي.</w:t>
            </w:r>
          </w:p>
        </w:tc>
        <w:tc>
          <w:tcPr>
            <w:tcW w:w="850" w:type="dxa"/>
            <w:vMerge/>
            <w:vAlign w:val="center"/>
          </w:tcPr>
          <w:p w14:paraId="7F065051" w14:textId="77777777" w:rsidR="00C31EEB" w:rsidRPr="004750CC" w:rsidRDefault="00C31EEB" w:rsidP="0041116F">
            <w:pPr>
              <w:spacing w:after="0" w:line="360" w:lineRule="auto"/>
              <w:jc w:val="center"/>
              <w:rPr>
                <w:rFonts w:asciiTheme="majorBidi" w:hAnsiTheme="majorBidi" w:cstheme="majorBidi"/>
                <w:b/>
                <w:bCs/>
                <w:sz w:val="24"/>
                <w:szCs w:val="24"/>
                <w:rtl/>
              </w:rPr>
            </w:pPr>
          </w:p>
        </w:tc>
        <w:tc>
          <w:tcPr>
            <w:tcW w:w="851" w:type="dxa"/>
            <w:vAlign w:val="center"/>
          </w:tcPr>
          <w:p w14:paraId="30442252" w14:textId="77777777" w:rsidR="00C31EEB" w:rsidRPr="004750CC" w:rsidRDefault="00C31EEB" w:rsidP="0041116F">
            <w:pPr>
              <w:spacing w:after="0" w:line="360" w:lineRule="auto"/>
              <w:jc w:val="center"/>
              <w:rPr>
                <w:rFonts w:asciiTheme="majorBidi" w:eastAsia="Times New Roman" w:hAnsiTheme="majorBidi" w:cstheme="majorBidi"/>
                <w:b/>
                <w:bCs/>
                <w:noProof/>
                <w:sz w:val="24"/>
                <w:szCs w:val="24"/>
                <w:lang w:eastAsia="ar-SA"/>
              </w:rPr>
            </w:pPr>
            <w:r w:rsidRPr="004750CC">
              <w:rPr>
                <w:rFonts w:asciiTheme="majorBidi" w:eastAsia="Times New Roman" w:hAnsiTheme="majorBidi" w:cstheme="majorBidi"/>
                <w:b/>
                <w:bCs/>
                <w:noProof/>
                <w:sz w:val="24"/>
                <w:szCs w:val="24"/>
                <w:lang w:eastAsia="ar-SA"/>
              </w:rPr>
              <w:t>.095</w:t>
            </w:r>
          </w:p>
        </w:tc>
        <w:tc>
          <w:tcPr>
            <w:tcW w:w="850" w:type="dxa"/>
            <w:vAlign w:val="center"/>
          </w:tcPr>
          <w:p w14:paraId="40E57709" w14:textId="6C9EAB16" w:rsidR="00C31EEB" w:rsidRPr="004750CC" w:rsidRDefault="00C31EEB" w:rsidP="0041116F">
            <w:pPr>
              <w:spacing w:after="0" w:line="360" w:lineRule="auto"/>
              <w:jc w:val="center"/>
              <w:rPr>
                <w:rFonts w:asciiTheme="majorBidi" w:eastAsia="Times New Roman" w:hAnsiTheme="majorBidi" w:cstheme="majorBidi"/>
                <w:b/>
                <w:bCs/>
                <w:noProof/>
                <w:sz w:val="24"/>
                <w:szCs w:val="24"/>
                <w:lang w:eastAsia="ar-SA"/>
              </w:rPr>
            </w:pPr>
            <w:r w:rsidRPr="004750CC">
              <w:rPr>
                <w:rFonts w:asciiTheme="majorBidi" w:eastAsia="Times New Roman" w:hAnsiTheme="majorBidi" w:cstheme="majorBidi"/>
                <w:b/>
                <w:bCs/>
                <w:noProof/>
                <w:sz w:val="24"/>
                <w:szCs w:val="24"/>
                <w:lang w:eastAsia="ar-SA"/>
              </w:rPr>
              <w:t>.0</w:t>
            </w:r>
            <w:r>
              <w:rPr>
                <w:rFonts w:asciiTheme="majorBidi" w:eastAsia="Times New Roman" w:hAnsiTheme="majorBidi" w:cstheme="majorBidi"/>
                <w:b/>
                <w:bCs/>
                <w:noProof/>
                <w:sz w:val="24"/>
                <w:szCs w:val="24"/>
                <w:lang w:eastAsia="ar-SA"/>
              </w:rPr>
              <w:t>7</w:t>
            </w:r>
            <w:r w:rsidRPr="004750CC">
              <w:rPr>
                <w:rFonts w:asciiTheme="majorBidi" w:eastAsia="Times New Roman" w:hAnsiTheme="majorBidi" w:cstheme="majorBidi"/>
                <w:b/>
                <w:bCs/>
                <w:noProof/>
                <w:sz w:val="24"/>
                <w:szCs w:val="24"/>
                <w:lang w:eastAsia="ar-SA"/>
              </w:rPr>
              <w:t>4</w:t>
            </w:r>
          </w:p>
        </w:tc>
        <w:tc>
          <w:tcPr>
            <w:tcW w:w="843" w:type="dxa"/>
            <w:vAlign w:val="center"/>
          </w:tcPr>
          <w:p w14:paraId="3E14668B" w14:textId="77777777" w:rsidR="00C31EEB" w:rsidRPr="004750CC" w:rsidRDefault="00C31EEB" w:rsidP="0041116F">
            <w:pPr>
              <w:autoSpaceDE w:val="0"/>
              <w:autoSpaceDN w:val="0"/>
              <w:adjustRightInd w:val="0"/>
              <w:spacing w:after="0" w:line="360" w:lineRule="auto"/>
              <w:jc w:val="center"/>
              <w:rPr>
                <w:rFonts w:asciiTheme="majorBidi" w:eastAsia="Times New Roman" w:hAnsiTheme="majorBidi" w:cstheme="majorBidi"/>
                <w:b/>
                <w:bCs/>
                <w:noProof/>
                <w:sz w:val="24"/>
                <w:szCs w:val="24"/>
                <w:lang w:eastAsia="ar-SA"/>
              </w:rPr>
            </w:pPr>
            <w:r w:rsidRPr="004750CC">
              <w:rPr>
                <w:rFonts w:asciiTheme="majorBidi" w:eastAsia="Times New Roman" w:hAnsiTheme="majorBidi" w:cstheme="majorBidi"/>
                <w:b/>
                <w:bCs/>
                <w:noProof/>
                <w:sz w:val="24"/>
                <w:szCs w:val="24"/>
                <w:lang w:eastAsia="ar-SA"/>
              </w:rPr>
              <w:t>1.597</w:t>
            </w:r>
          </w:p>
        </w:tc>
        <w:tc>
          <w:tcPr>
            <w:tcW w:w="953" w:type="dxa"/>
            <w:shd w:val="clear" w:color="auto" w:fill="EEECE1" w:themeFill="background2"/>
            <w:vAlign w:val="center"/>
          </w:tcPr>
          <w:p w14:paraId="2FAEA6E8" w14:textId="77777777" w:rsidR="00C31EEB" w:rsidRPr="004750CC" w:rsidRDefault="00C31EEB" w:rsidP="0041116F">
            <w:pPr>
              <w:autoSpaceDE w:val="0"/>
              <w:autoSpaceDN w:val="0"/>
              <w:adjustRightInd w:val="0"/>
              <w:spacing w:after="0" w:line="360" w:lineRule="auto"/>
              <w:jc w:val="center"/>
              <w:rPr>
                <w:rFonts w:asciiTheme="majorBidi" w:eastAsia="Times New Roman" w:hAnsiTheme="majorBidi" w:cstheme="majorBidi"/>
                <w:b/>
                <w:bCs/>
                <w:noProof/>
                <w:sz w:val="24"/>
                <w:szCs w:val="24"/>
                <w:lang w:eastAsia="ar-SA"/>
              </w:rPr>
            </w:pPr>
            <w:r w:rsidRPr="004750CC">
              <w:rPr>
                <w:rFonts w:asciiTheme="majorBidi" w:eastAsia="Times New Roman" w:hAnsiTheme="majorBidi" w:cstheme="majorBidi"/>
                <w:b/>
                <w:bCs/>
                <w:noProof/>
                <w:sz w:val="24"/>
                <w:szCs w:val="24"/>
                <w:lang w:eastAsia="ar-SA"/>
              </w:rPr>
              <w:t>.111</w:t>
            </w:r>
          </w:p>
        </w:tc>
        <w:tc>
          <w:tcPr>
            <w:tcW w:w="1046" w:type="dxa"/>
            <w:vMerge/>
            <w:vAlign w:val="center"/>
          </w:tcPr>
          <w:p w14:paraId="5A45E5E6" w14:textId="77777777" w:rsidR="00C31EEB" w:rsidRPr="004750CC" w:rsidRDefault="00C31EEB" w:rsidP="0041116F">
            <w:pPr>
              <w:autoSpaceDE w:val="0"/>
              <w:autoSpaceDN w:val="0"/>
              <w:adjustRightInd w:val="0"/>
              <w:spacing w:after="0" w:line="360" w:lineRule="auto"/>
              <w:jc w:val="center"/>
              <w:rPr>
                <w:rFonts w:asciiTheme="majorBidi" w:hAnsiTheme="majorBidi" w:cstheme="majorBidi"/>
                <w:b/>
                <w:bCs/>
                <w:sz w:val="24"/>
                <w:szCs w:val="24"/>
              </w:rPr>
            </w:pPr>
          </w:p>
        </w:tc>
        <w:tc>
          <w:tcPr>
            <w:tcW w:w="1221" w:type="dxa"/>
            <w:vMerge/>
            <w:vAlign w:val="center"/>
          </w:tcPr>
          <w:p w14:paraId="46919DAB" w14:textId="77777777" w:rsidR="00C31EEB" w:rsidRPr="004750CC" w:rsidRDefault="00C31EEB" w:rsidP="0041116F">
            <w:pPr>
              <w:autoSpaceDE w:val="0"/>
              <w:autoSpaceDN w:val="0"/>
              <w:adjustRightInd w:val="0"/>
              <w:spacing w:after="0" w:line="360" w:lineRule="auto"/>
              <w:jc w:val="center"/>
              <w:rPr>
                <w:rFonts w:asciiTheme="majorBidi" w:hAnsiTheme="majorBidi" w:cstheme="majorBidi"/>
                <w:b/>
                <w:bCs/>
                <w:sz w:val="24"/>
                <w:szCs w:val="24"/>
              </w:rPr>
            </w:pPr>
          </w:p>
        </w:tc>
        <w:tc>
          <w:tcPr>
            <w:tcW w:w="892" w:type="dxa"/>
            <w:vMerge/>
            <w:vAlign w:val="center"/>
          </w:tcPr>
          <w:p w14:paraId="5B5A7F4A" w14:textId="77777777" w:rsidR="00C31EEB" w:rsidRPr="004750CC" w:rsidRDefault="00C31EEB" w:rsidP="0041116F">
            <w:pPr>
              <w:spacing w:after="0" w:line="360" w:lineRule="auto"/>
              <w:ind w:right="-185"/>
              <w:jc w:val="center"/>
              <w:rPr>
                <w:rFonts w:asciiTheme="majorBidi" w:hAnsiTheme="majorBidi" w:cstheme="majorBidi"/>
                <w:b/>
                <w:bCs/>
                <w:sz w:val="24"/>
                <w:szCs w:val="24"/>
              </w:rPr>
            </w:pPr>
          </w:p>
        </w:tc>
        <w:tc>
          <w:tcPr>
            <w:tcW w:w="993" w:type="dxa"/>
            <w:vMerge/>
            <w:vAlign w:val="center"/>
          </w:tcPr>
          <w:p w14:paraId="39D20F60" w14:textId="77777777" w:rsidR="00C31EEB" w:rsidRPr="004750CC" w:rsidRDefault="00C31EEB" w:rsidP="0041116F">
            <w:pPr>
              <w:spacing w:after="0" w:line="360" w:lineRule="auto"/>
              <w:jc w:val="center"/>
              <w:rPr>
                <w:rFonts w:asciiTheme="majorBidi" w:hAnsiTheme="majorBidi" w:cstheme="majorBidi"/>
                <w:b/>
                <w:bCs/>
                <w:sz w:val="24"/>
                <w:szCs w:val="24"/>
              </w:rPr>
            </w:pPr>
          </w:p>
        </w:tc>
      </w:tr>
      <w:tr w:rsidR="00C31EEB" w:rsidRPr="004750CC" w14:paraId="1A3B97BB" w14:textId="77777777" w:rsidTr="0041116F">
        <w:trPr>
          <w:trHeight w:val="243"/>
          <w:jc w:val="center"/>
        </w:trPr>
        <w:tc>
          <w:tcPr>
            <w:tcW w:w="1553" w:type="dxa"/>
            <w:vAlign w:val="center"/>
          </w:tcPr>
          <w:p w14:paraId="2C68A079" w14:textId="213763A0" w:rsidR="00C31EEB" w:rsidRPr="00C31EEB" w:rsidRDefault="00C31EEB" w:rsidP="0041116F">
            <w:pPr>
              <w:spacing w:after="0" w:line="360" w:lineRule="auto"/>
              <w:jc w:val="center"/>
              <w:rPr>
                <w:rFonts w:asciiTheme="majorBidi" w:eastAsia="Times New Roman" w:hAnsiTheme="majorBidi" w:cstheme="majorBidi"/>
                <w:b/>
                <w:bCs/>
                <w:noProof/>
                <w:sz w:val="24"/>
                <w:szCs w:val="24"/>
                <w:rtl/>
                <w:lang w:eastAsia="ar-SA"/>
              </w:rPr>
            </w:pPr>
            <w:r w:rsidRPr="00C31EEB">
              <w:rPr>
                <w:rFonts w:asciiTheme="majorBidi" w:hAnsiTheme="majorBidi" w:cs="Times New Roman" w:hint="cs"/>
                <w:b/>
                <w:bCs/>
                <w:sz w:val="24"/>
                <w:szCs w:val="24"/>
                <w:rtl/>
              </w:rPr>
              <w:t>االرقابة والتقييم</w:t>
            </w:r>
            <w:r w:rsidRPr="00C31EEB">
              <w:rPr>
                <w:rFonts w:asciiTheme="majorBidi" w:hAnsiTheme="majorBidi" w:cs="Times New Roman"/>
                <w:b/>
                <w:bCs/>
                <w:sz w:val="24"/>
                <w:szCs w:val="24"/>
                <w:rtl/>
              </w:rPr>
              <w:t xml:space="preserve"> الاستراتيجي.</w:t>
            </w:r>
          </w:p>
        </w:tc>
        <w:tc>
          <w:tcPr>
            <w:tcW w:w="850" w:type="dxa"/>
            <w:vMerge/>
            <w:vAlign w:val="center"/>
          </w:tcPr>
          <w:p w14:paraId="44E0FA74" w14:textId="77777777" w:rsidR="00C31EEB" w:rsidRPr="004750CC" w:rsidRDefault="00C31EEB" w:rsidP="0041116F">
            <w:pPr>
              <w:spacing w:after="0" w:line="360" w:lineRule="auto"/>
              <w:jc w:val="center"/>
              <w:rPr>
                <w:rFonts w:asciiTheme="majorBidi" w:hAnsiTheme="majorBidi" w:cstheme="majorBidi"/>
                <w:b/>
                <w:bCs/>
                <w:sz w:val="24"/>
                <w:szCs w:val="24"/>
                <w:rtl/>
              </w:rPr>
            </w:pPr>
          </w:p>
        </w:tc>
        <w:tc>
          <w:tcPr>
            <w:tcW w:w="851" w:type="dxa"/>
            <w:vAlign w:val="center"/>
          </w:tcPr>
          <w:p w14:paraId="05F50C56" w14:textId="77777777" w:rsidR="00C31EEB" w:rsidRPr="004750CC" w:rsidRDefault="00C31EEB" w:rsidP="0041116F">
            <w:pPr>
              <w:spacing w:after="0" w:line="360" w:lineRule="auto"/>
              <w:jc w:val="center"/>
              <w:rPr>
                <w:rFonts w:asciiTheme="majorBidi" w:eastAsia="Times New Roman" w:hAnsiTheme="majorBidi" w:cstheme="majorBidi"/>
                <w:b/>
                <w:bCs/>
                <w:noProof/>
                <w:sz w:val="24"/>
                <w:szCs w:val="24"/>
                <w:lang w:eastAsia="ar-SA"/>
              </w:rPr>
            </w:pPr>
            <w:r w:rsidRPr="004750CC">
              <w:rPr>
                <w:rFonts w:asciiTheme="majorBidi" w:eastAsia="Times New Roman" w:hAnsiTheme="majorBidi" w:cstheme="majorBidi"/>
                <w:b/>
                <w:bCs/>
                <w:noProof/>
                <w:sz w:val="24"/>
                <w:szCs w:val="24"/>
                <w:lang w:eastAsia="ar-SA"/>
              </w:rPr>
              <w:t>.421</w:t>
            </w:r>
          </w:p>
        </w:tc>
        <w:tc>
          <w:tcPr>
            <w:tcW w:w="850" w:type="dxa"/>
            <w:vAlign w:val="center"/>
          </w:tcPr>
          <w:p w14:paraId="24E6EAB4" w14:textId="5C2F7984" w:rsidR="00C31EEB" w:rsidRPr="004750CC" w:rsidRDefault="00C31EEB" w:rsidP="0041116F">
            <w:pPr>
              <w:spacing w:after="0" w:line="360" w:lineRule="auto"/>
              <w:jc w:val="center"/>
              <w:rPr>
                <w:rFonts w:asciiTheme="majorBidi" w:eastAsia="Times New Roman" w:hAnsiTheme="majorBidi" w:cstheme="majorBidi"/>
                <w:b/>
                <w:bCs/>
                <w:noProof/>
                <w:sz w:val="24"/>
                <w:szCs w:val="24"/>
                <w:lang w:eastAsia="ar-SA"/>
              </w:rPr>
            </w:pPr>
            <w:r w:rsidRPr="004750CC">
              <w:rPr>
                <w:rFonts w:asciiTheme="majorBidi" w:eastAsia="Times New Roman" w:hAnsiTheme="majorBidi" w:cstheme="majorBidi"/>
                <w:b/>
                <w:bCs/>
                <w:noProof/>
                <w:sz w:val="24"/>
                <w:szCs w:val="24"/>
                <w:lang w:eastAsia="ar-SA"/>
              </w:rPr>
              <w:t>.</w:t>
            </w:r>
            <w:r>
              <w:rPr>
                <w:rFonts w:asciiTheme="majorBidi" w:eastAsia="Times New Roman" w:hAnsiTheme="majorBidi" w:cstheme="majorBidi"/>
                <w:b/>
                <w:bCs/>
                <w:noProof/>
                <w:sz w:val="24"/>
                <w:szCs w:val="24"/>
                <w:lang w:eastAsia="ar-SA"/>
              </w:rPr>
              <w:t>3</w:t>
            </w:r>
            <w:r w:rsidRPr="004750CC">
              <w:rPr>
                <w:rFonts w:asciiTheme="majorBidi" w:eastAsia="Times New Roman" w:hAnsiTheme="majorBidi" w:cstheme="majorBidi"/>
                <w:b/>
                <w:bCs/>
                <w:noProof/>
                <w:sz w:val="24"/>
                <w:szCs w:val="24"/>
                <w:lang w:eastAsia="ar-SA"/>
              </w:rPr>
              <w:t>16</w:t>
            </w:r>
          </w:p>
        </w:tc>
        <w:tc>
          <w:tcPr>
            <w:tcW w:w="843" w:type="dxa"/>
            <w:vAlign w:val="center"/>
          </w:tcPr>
          <w:p w14:paraId="49C6BC5A" w14:textId="77777777" w:rsidR="00C31EEB" w:rsidRPr="004750CC" w:rsidRDefault="00C31EEB" w:rsidP="0041116F">
            <w:pPr>
              <w:autoSpaceDE w:val="0"/>
              <w:autoSpaceDN w:val="0"/>
              <w:adjustRightInd w:val="0"/>
              <w:spacing w:after="0" w:line="360" w:lineRule="auto"/>
              <w:jc w:val="center"/>
              <w:rPr>
                <w:rFonts w:asciiTheme="majorBidi" w:eastAsia="Times New Roman" w:hAnsiTheme="majorBidi" w:cstheme="majorBidi"/>
                <w:b/>
                <w:bCs/>
                <w:noProof/>
                <w:sz w:val="24"/>
                <w:szCs w:val="24"/>
                <w:lang w:eastAsia="ar-SA"/>
              </w:rPr>
            </w:pPr>
            <w:r w:rsidRPr="004750CC">
              <w:rPr>
                <w:rFonts w:asciiTheme="majorBidi" w:eastAsia="Times New Roman" w:hAnsiTheme="majorBidi" w:cstheme="majorBidi"/>
                <w:b/>
                <w:bCs/>
                <w:noProof/>
                <w:sz w:val="24"/>
                <w:szCs w:val="24"/>
                <w:lang w:eastAsia="ar-SA"/>
              </w:rPr>
              <w:t>8.597</w:t>
            </w:r>
          </w:p>
        </w:tc>
        <w:tc>
          <w:tcPr>
            <w:tcW w:w="953" w:type="dxa"/>
            <w:vAlign w:val="center"/>
          </w:tcPr>
          <w:p w14:paraId="6834B50A" w14:textId="77777777" w:rsidR="00C31EEB" w:rsidRPr="004750CC" w:rsidRDefault="00C31EEB" w:rsidP="0041116F">
            <w:pPr>
              <w:autoSpaceDE w:val="0"/>
              <w:autoSpaceDN w:val="0"/>
              <w:adjustRightInd w:val="0"/>
              <w:spacing w:after="0" w:line="360" w:lineRule="auto"/>
              <w:jc w:val="center"/>
              <w:rPr>
                <w:rFonts w:asciiTheme="majorBidi" w:eastAsia="Times New Roman" w:hAnsiTheme="majorBidi" w:cstheme="majorBidi"/>
                <w:b/>
                <w:bCs/>
                <w:noProof/>
                <w:sz w:val="24"/>
                <w:szCs w:val="24"/>
                <w:lang w:eastAsia="ar-SA"/>
              </w:rPr>
            </w:pPr>
            <w:r w:rsidRPr="004750CC">
              <w:rPr>
                <w:rFonts w:asciiTheme="majorBidi" w:eastAsia="Times New Roman" w:hAnsiTheme="majorBidi" w:cstheme="majorBidi"/>
                <w:b/>
                <w:bCs/>
                <w:noProof/>
                <w:sz w:val="24"/>
                <w:szCs w:val="24"/>
                <w:lang w:eastAsia="ar-SA"/>
              </w:rPr>
              <w:t>.000</w:t>
            </w:r>
          </w:p>
        </w:tc>
        <w:tc>
          <w:tcPr>
            <w:tcW w:w="1046" w:type="dxa"/>
            <w:vMerge/>
            <w:vAlign w:val="center"/>
          </w:tcPr>
          <w:p w14:paraId="4912337F" w14:textId="77777777" w:rsidR="00C31EEB" w:rsidRPr="004750CC" w:rsidRDefault="00C31EEB" w:rsidP="0041116F">
            <w:pPr>
              <w:autoSpaceDE w:val="0"/>
              <w:autoSpaceDN w:val="0"/>
              <w:adjustRightInd w:val="0"/>
              <w:spacing w:after="0" w:line="360" w:lineRule="auto"/>
              <w:jc w:val="center"/>
              <w:rPr>
                <w:rFonts w:asciiTheme="majorBidi" w:hAnsiTheme="majorBidi" w:cstheme="majorBidi"/>
                <w:b/>
                <w:bCs/>
                <w:sz w:val="24"/>
                <w:szCs w:val="24"/>
              </w:rPr>
            </w:pPr>
          </w:p>
        </w:tc>
        <w:tc>
          <w:tcPr>
            <w:tcW w:w="1221" w:type="dxa"/>
            <w:vMerge/>
            <w:vAlign w:val="center"/>
          </w:tcPr>
          <w:p w14:paraId="5A4E7A6F" w14:textId="77777777" w:rsidR="00C31EEB" w:rsidRPr="004750CC" w:rsidRDefault="00C31EEB" w:rsidP="0041116F">
            <w:pPr>
              <w:autoSpaceDE w:val="0"/>
              <w:autoSpaceDN w:val="0"/>
              <w:adjustRightInd w:val="0"/>
              <w:spacing w:after="0" w:line="360" w:lineRule="auto"/>
              <w:jc w:val="center"/>
              <w:rPr>
                <w:rFonts w:asciiTheme="majorBidi" w:hAnsiTheme="majorBidi" w:cstheme="majorBidi"/>
                <w:b/>
                <w:bCs/>
                <w:sz w:val="24"/>
                <w:szCs w:val="24"/>
              </w:rPr>
            </w:pPr>
          </w:p>
        </w:tc>
        <w:tc>
          <w:tcPr>
            <w:tcW w:w="892" w:type="dxa"/>
            <w:vMerge/>
            <w:vAlign w:val="center"/>
          </w:tcPr>
          <w:p w14:paraId="0FBBD25D" w14:textId="77777777" w:rsidR="00C31EEB" w:rsidRPr="004750CC" w:rsidRDefault="00C31EEB" w:rsidP="0041116F">
            <w:pPr>
              <w:spacing w:after="0" w:line="360" w:lineRule="auto"/>
              <w:ind w:right="-185"/>
              <w:jc w:val="center"/>
              <w:rPr>
                <w:rFonts w:asciiTheme="majorBidi" w:hAnsiTheme="majorBidi" w:cstheme="majorBidi"/>
                <w:b/>
                <w:bCs/>
                <w:sz w:val="24"/>
                <w:szCs w:val="24"/>
              </w:rPr>
            </w:pPr>
          </w:p>
        </w:tc>
        <w:tc>
          <w:tcPr>
            <w:tcW w:w="993" w:type="dxa"/>
            <w:vMerge/>
            <w:vAlign w:val="center"/>
          </w:tcPr>
          <w:p w14:paraId="3381EBB0" w14:textId="77777777" w:rsidR="00C31EEB" w:rsidRPr="004750CC" w:rsidRDefault="00C31EEB" w:rsidP="0041116F">
            <w:pPr>
              <w:spacing w:after="0" w:line="360" w:lineRule="auto"/>
              <w:jc w:val="center"/>
              <w:rPr>
                <w:rFonts w:asciiTheme="majorBidi" w:hAnsiTheme="majorBidi" w:cstheme="majorBidi"/>
                <w:b/>
                <w:bCs/>
                <w:sz w:val="24"/>
                <w:szCs w:val="24"/>
              </w:rPr>
            </w:pPr>
          </w:p>
        </w:tc>
      </w:tr>
    </w:tbl>
    <w:p w14:paraId="7B389DC6" w14:textId="77777777" w:rsidR="00DD740A" w:rsidRDefault="00DD740A" w:rsidP="00DD740A">
      <w:pPr>
        <w:spacing w:before="120" w:after="0" w:line="360" w:lineRule="auto"/>
        <w:ind w:firstLine="284"/>
        <w:jc w:val="center"/>
        <w:rPr>
          <w:rFonts w:asciiTheme="majorBidi" w:hAnsiTheme="majorBidi" w:cs="Times New Roman"/>
          <w:sz w:val="28"/>
          <w:szCs w:val="28"/>
          <w:rtl/>
          <w:lang w:bidi="ar-EG"/>
        </w:rPr>
      </w:pPr>
      <w:r w:rsidRPr="00F312DC">
        <w:rPr>
          <w:rFonts w:asciiTheme="majorBidi" w:hAnsiTheme="majorBidi" w:cs="Times New Roman" w:hint="cs"/>
          <w:sz w:val="28"/>
          <w:szCs w:val="28"/>
          <w:rtl/>
          <w:lang w:bidi="ar-EG"/>
        </w:rPr>
        <w:t>المصدر</w:t>
      </w:r>
      <w:r w:rsidRPr="00F312DC">
        <w:rPr>
          <w:rFonts w:asciiTheme="majorBidi" w:hAnsiTheme="majorBidi" w:cs="Times New Roman"/>
          <w:sz w:val="28"/>
          <w:szCs w:val="28"/>
          <w:rtl/>
          <w:lang w:bidi="ar-EG"/>
        </w:rPr>
        <w:t xml:space="preserve"> : </w:t>
      </w:r>
      <w:r w:rsidRPr="00F312DC">
        <w:rPr>
          <w:rFonts w:asciiTheme="majorBidi" w:hAnsiTheme="majorBidi" w:cs="Times New Roman" w:hint="cs"/>
          <w:sz w:val="28"/>
          <w:szCs w:val="28"/>
          <w:rtl/>
          <w:lang w:bidi="ar-EG"/>
        </w:rPr>
        <w:t>من</w:t>
      </w:r>
      <w:r w:rsidRPr="00F312DC">
        <w:rPr>
          <w:rFonts w:asciiTheme="majorBidi" w:hAnsiTheme="majorBidi" w:cs="Times New Roman"/>
          <w:sz w:val="28"/>
          <w:szCs w:val="28"/>
          <w:rtl/>
          <w:lang w:bidi="ar-EG"/>
        </w:rPr>
        <w:t xml:space="preserve"> </w:t>
      </w:r>
      <w:r w:rsidRPr="00F312DC">
        <w:rPr>
          <w:rFonts w:asciiTheme="majorBidi" w:hAnsiTheme="majorBidi" w:cs="Times New Roman" w:hint="cs"/>
          <w:sz w:val="28"/>
          <w:szCs w:val="28"/>
          <w:rtl/>
          <w:lang w:bidi="ar-EG"/>
        </w:rPr>
        <w:t>إعداد</w:t>
      </w:r>
      <w:r w:rsidRPr="00F312DC">
        <w:rPr>
          <w:rFonts w:asciiTheme="majorBidi" w:hAnsiTheme="majorBidi" w:cs="Times New Roman"/>
          <w:sz w:val="28"/>
          <w:szCs w:val="28"/>
          <w:rtl/>
          <w:lang w:bidi="ar-EG"/>
        </w:rPr>
        <w:t xml:space="preserve"> </w:t>
      </w:r>
      <w:r w:rsidRPr="00F312DC">
        <w:rPr>
          <w:rFonts w:asciiTheme="majorBidi" w:hAnsiTheme="majorBidi" w:cs="Times New Roman" w:hint="cs"/>
          <w:sz w:val="28"/>
          <w:szCs w:val="28"/>
          <w:rtl/>
          <w:lang w:bidi="ar-EG"/>
        </w:rPr>
        <w:t>الباحث</w:t>
      </w:r>
      <w:r w:rsidRPr="00F312DC">
        <w:rPr>
          <w:rFonts w:asciiTheme="majorBidi" w:hAnsiTheme="majorBidi" w:cs="Times New Roman"/>
          <w:sz w:val="28"/>
          <w:szCs w:val="28"/>
          <w:rtl/>
          <w:lang w:bidi="ar-EG"/>
        </w:rPr>
        <w:t xml:space="preserve"> </w:t>
      </w:r>
      <w:r w:rsidRPr="00F312DC">
        <w:rPr>
          <w:rFonts w:asciiTheme="majorBidi" w:hAnsiTheme="majorBidi" w:cs="Times New Roman" w:hint="cs"/>
          <w:sz w:val="28"/>
          <w:szCs w:val="28"/>
          <w:rtl/>
          <w:lang w:bidi="ar-EG"/>
        </w:rPr>
        <w:t>بالاعتماد</w:t>
      </w:r>
      <w:r w:rsidRPr="00F312DC">
        <w:rPr>
          <w:rFonts w:asciiTheme="majorBidi" w:hAnsiTheme="majorBidi" w:cs="Times New Roman"/>
          <w:sz w:val="28"/>
          <w:szCs w:val="28"/>
          <w:rtl/>
          <w:lang w:bidi="ar-EG"/>
        </w:rPr>
        <w:t xml:space="preserve"> </w:t>
      </w:r>
      <w:r w:rsidRPr="00F312DC">
        <w:rPr>
          <w:rFonts w:asciiTheme="majorBidi" w:hAnsiTheme="majorBidi" w:cs="Times New Roman" w:hint="cs"/>
          <w:sz w:val="28"/>
          <w:szCs w:val="28"/>
          <w:rtl/>
          <w:lang w:bidi="ar-EG"/>
        </w:rPr>
        <w:t>على</w:t>
      </w:r>
      <w:r w:rsidRPr="00F312DC">
        <w:rPr>
          <w:rFonts w:asciiTheme="majorBidi" w:hAnsiTheme="majorBidi" w:cs="Times New Roman"/>
          <w:sz w:val="28"/>
          <w:szCs w:val="28"/>
          <w:rtl/>
          <w:lang w:bidi="ar-EG"/>
        </w:rPr>
        <w:t xml:space="preserve"> </w:t>
      </w:r>
      <w:r w:rsidRPr="00F312DC">
        <w:rPr>
          <w:rFonts w:asciiTheme="majorBidi" w:hAnsiTheme="majorBidi" w:cs="Times New Roman" w:hint="cs"/>
          <w:sz w:val="28"/>
          <w:szCs w:val="28"/>
          <w:rtl/>
          <w:lang w:bidi="ar-EG"/>
        </w:rPr>
        <w:t>مخرجات</w:t>
      </w:r>
      <w:r w:rsidRPr="00F312DC">
        <w:rPr>
          <w:rFonts w:asciiTheme="majorBidi" w:hAnsiTheme="majorBidi" w:cs="Times New Roman"/>
          <w:sz w:val="28"/>
          <w:szCs w:val="28"/>
          <w:rtl/>
          <w:lang w:bidi="ar-EG"/>
        </w:rPr>
        <w:t xml:space="preserve"> </w:t>
      </w:r>
      <w:r w:rsidRPr="00F312DC">
        <w:rPr>
          <w:rFonts w:asciiTheme="majorBidi" w:hAnsiTheme="majorBidi" w:cs="Times New Roman" w:hint="cs"/>
          <w:sz w:val="28"/>
          <w:szCs w:val="28"/>
          <w:rtl/>
          <w:lang w:bidi="ar-EG"/>
        </w:rPr>
        <w:t>برنامج</w:t>
      </w:r>
      <w:r w:rsidRPr="00F312DC">
        <w:rPr>
          <w:rFonts w:asciiTheme="majorBidi" w:hAnsiTheme="majorBidi" w:cs="Times New Roman"/>
          <w:sz w:val="28"/>
          <w:szCs w:val="28"/>
          <w:rtl/>
          <w:lang w:bidi="ar-EG"/>
        </w:rPr>
        <w:t xml:space="preserve"> </w:t>
      </w:r>
      <w:r w:rsidRPr="00F312DC">
        <w:rPr>
          <w:rFonts w:asciiTheme="majorBidi" w:hAnsiTheme="majorBidi" w:cs="Times New Roman"/>
          <w:sz w:val="28"/>
          <w:szCs w:val="28"/>
          <w:lang w:bidi="ar-EG"/>
        </w:rPr>
        <w:t>SPSS. V26</w:t>
      </w:r>
    </w:p>
    <w:p w14:paraId="71DC176E" w14:textId="77777777" w:rsidR="00C31EEB" w:rsidRDefault="00C31EEB" w:rsidP="00DD740A">
      <w:pPr>
        <w:spacing w:before="120" w:after="0" w:line="360" w:lineRule="auto"/>
        <w:ind w:firstLine="284"/>
        <w:jc w:val="both"/>
        <w:rPr>
          <w:rFonts w:asciiTheme="majorBidi" w:eastAsia="Calibri" w:hAnsiTheme="majorBidi" w:cs="Times New Roman"/>
          <w:sz w:val="28"/>
          <w:szCs w:val="28"/>
          <w:rtl/>
        </w:rPr>
      </w:pPr>
      <w:r w:rsidRPr="00C31EEB">
        <w:rPr>
          <w:rFonts w:asciiTheme="majorBidi" w:eastAsia="Calibri" w:hAnsiTheme="majorBidi" w:cs="Times New Roman"/>
          <w:sz w:val="28"/>
          <w:szCs w:val="28"/>
          <w:rtl/>
        </w:rPr>
        <w:t>يشير الجدول رقم (4/17) إلى نتائج اختبار الانحدار الخطي المتعدد الذي يهدف إلى اختبار العلاقة بين الأبعاد المختلفة لـ "الإدارة الإستراتيجية" و "جودة الخدمات الصحية" بمستشفيات التجمع الصحي الأول بمدينة الرياض.وتوضح النتائج وجود علاقة ارتباطية قوية وذات دلالة إحصائية بين متغيرات الدراسة، ويظهر ذلك من خلال معامل الارتباط (</w:t>
      </w:r>
      <w:r w:rsidRPr="00C31EEB">
        <w:rPr>
          <w:rFonts w:asciiTheme="majorBidi" w:eastAsia="Calibri" w:hAnsiTheme="majorBidi" w:cs="Times New Roman"/>
          <w:sz w:val="28"/>
          <w:szCs w:val="28"/>
        </w:rPr>
        <w:t>R</w:t>
      </w:r>
      <w:r w:rsidRPr="00C31EEB">
        <w:rPr>
          <w:rFonts w:asciiTheme="majorBidi" w:eastAsia="Calibri" w:hAnsiTheme="majorBidi" w:cs="Times New Roman"/>
          <w:sz w:val="28"/>
          <w:szCs w:val="28"/>
          <w:rtl/>
        </w:rPr>
        <w:t>) الذي بلغت قيمته (0.779</w:t>
      </w:r>
      <w:r w:rsidRPr="00C31EEB">
        <w:rPr>
          <w:rFonts w:asciiTheme="majorBidi" w:eastAsia="Calibri" w:hAnsiTheme="majorBidi" w:cs="Times New Roman"/>
          <w:sz w:val="28"/>
          <w:szCs w:val="28"/>
        </w:rPr>
        <w:t>a</w:t>
      </w:r>
      <w:r w:rsidRPr="00C31EEB">
        <w:rPr>
          <w:rFonts w:asciiTheme="majorBidi" w:eastAsia="Calibri" w:hAnsiTheme="majorBidi" w:cs="Times New Roman"/>
          <w:sz w:val="28"/>
          <w:szCs w:val="28"/>
          <w:rtl/>
        </w:rPr>
        <w:t>)، مما يعكس ترابطاً وثيقاً جداً بين المتغيرات. كما أن معامل التحديد (</w:t>
      </w:r>
      <w:r w:rsidRPr="00C31EEB">
        <w:rPr>
          <w:rFonts w:asciiTheme="majorBidi" w:eastAsia="Calibri" w:hAnsiTheme="majorBidi" w:cs="Times New Roman"/>
          <w:sz w:val="28"/>
          <w:szCs w:val="28"/>
        </w:rPr>
        <w:t>R^2</w:t>
      </w:r>
      <w:r w:rsidRPr="00C31EEB">
        <w:rPr>
          <w:rFonts w:asciiTheme="majorBidi" w:eastAsia="Calibri" w:hAnsiTheme="majorBidi" w:cs="Times New Roman"/>
          <w:sz w:val="28"/>
          <w:szCs w:val="28"/>
          <w:rtl/>
        </w:rPr>
        <w:t>) البالغ (0.775) يؤكد أن أبعاد الإدارة الإستراتيجية تفسر ما يقارب (77.5%) من التباين في جودة الخدمات الصحية المقدمة، وهي نسبة تفسيرية مرتفعة تعزز من كفاءة النموذج الإحصائي في البيئة الصحية</w:t>
      </w:r>
      <w:r>
        <w:rPr>
          <w:rFonts w:asciiTheme="majorBidi" w:eastAsia="Calibri" w:hAnsiTheme="majorBidi" w:cs="Times New Roman" w:hint="cs"/>
          <w:sz w:val="28"/>
          <w:szCs w:val="28"/>
          <w:rtl/>
        </w:rPr>
        <w:t>.</w:t>
      </w:r>
    </w:p>
    <w:p w14:paraId="253635FF" w14:textId="77777777" w:rsidR="00C31EEB" w:rsidRDefault="00C31EEB" w:rsidP="00DD740A">
      <w:pPr>
        <w:spacing w:before="120" w:after="0" w:line="360" w:lineRule="auto"/>
        <w:ind w:firstLine="284"/>
        <w:jc w:val="both"/>
        <w:rPr>
          <w:rFonts w:asciiTheme="majorBidi" w:eastAsia="Calibri" w:hAnsiTheme="majorBidi" w:cs="Times New Roman"/>
          <w:sz w:val="28"/>
          <w:szCs w:val="28"/>
          <w:rtl/>
        </w:rPr>
      </w:pPr>
      <w:r w:rsidRPr="00C31EEB">
        <w:rPr>
          <w:rFonts w:asciiTheme="majorBidi" w:eastAsia="Calibri" w:hAnsiTheme="majorBidi" w:cs="Times New Roman"/>
          <w:sz w:val="28"/>
          <w:szCs w:val="28"/>
          <w:rtl/>
        </w:rPr>
        <w:t>وعند فحص اختبار "ف" (</w:t>
      </w:r>
      <w:r w:rsidRPr="00C31EEB">
        <w:rPr>
          <w:rFonts w:asciiTheme="majorBidi" w:eastAsia="Calibri" w:hAnsiTheme="majorBidi" w:cs="Times New Roman"/>
          <w:sz w:val="28"/>
          <w:szCs w:val="28"/>
        </w:rPr>
        <w:t>F-Test</w:t>
      </w:r>
      <w:r w:rsidRPr="00C31EEB">
        <w:rPr>
          <w:rFonts w:asciiTheme="majorBidi" w:eastAsia="Calibri" w:hAnsiTheme="majorBidi" w:cs="Times New Roman"/>
          <w:sz w:val="28"/>
          <w:szCs w:val="28"/>
          <w:rtl/>
        </w:rPr>
        <w:t>)، نجد أن قيمة "ف" بلغت (845.638) بقيمة معنوية (</w:t>
      </w:r>
      <w:r w:rsidRPr="00C31EEB">
        <w:rPr>
          <w:rFonts w:asciiTheme="majorBidi" w:eastAsia="Calibri" w:hAnsiTheme="majorBidi" w:cs="Times New Roman"/>
          <w:sz w:val="28"/>
          <w:szCs w:val="28"/>
        </w:rPr>
        <w:t>Sig</w:t>
      </w:r>
      <w:r w:rsidRPr="00C31EEB">
        <w:rPr>
          <w:rFonts w:asciiTheme="majorBidi" w:eastAsia="Calibri" w:hAnsiTheme="majorBidi" w:cs="Times New Roman"/>
          <w:sz w:val="28"/>
          <w:szCs w:val="28"/>
          <w:rtl/>
        </w:rPr>
        <w:t>.) تبلغ (0.000</w:t>
      </w:r>
      <w:r w:rsidRPr="00C31EEB">
        <w:rPr>
          <w:rFonts w:asciiTheme="majorBidi" w:eastAsia="Calibri" w:hAnsiTheme="majorBidi" w:cs="Times New Roman"/>
          <w:sz w:val="28"/>
          <w:szCs w:val="28"/>
        </w:rPr>
        <w:t>b</w:t>
      </w:r>
      <w:r w:rsidRPr="00C31EEB">
        <w:rPr>
          <w:rFonts w:asciiTheme="majorBidi" w:eastAsia="Calibri" w:hAnsiTheme="majorBidi" w:cs="Times New Roman"/>
          <w:sz w:val="28"/>
          <w:szCs w:val="28"/>
          <w:rtl/>
        </w:rPr>
        <w:t>)، وهي أقل من مستوى الدلالة المقبول (0.05)، مما يدل على أن النموذج ككل ذو دلالة إحصائية، وأن المتغيرات المستقلة (أبعاد الإدارة الإستراتيجية) مجتمعةً تفسر التغيرات في المتغير التابع (جودة الخدمات الصحية) بشكل معنوي وموثوق</w:t>
      </w:r>
      <w:r>
        <w:rPr>
          <w:rFonts w:asciiTheme="majorBidi" w:eastAsia="Calibri" w:hAnsiTheme="majorBidi" w:cs="Times New Roman" w:hint="cs"/>
          <w:sz w:val="28"/>
          <w:szCs w:val="28"/>
          <w:rtl/>
        </w:rPr>
        <w:t xml:space="preserve">، </w:t>
      </w:r>
      <w:r w:rsidRPr="00C31EEB">
        <w:rPr>
          <w:rFonts w:asciiTheme="majorBidi" w:eastAsia="Calibri" w:hAnsiTheme="majorBidi" w:cs="Times New Roman"/>
          <w:sz w:val="28"/>
          <w:szCs w:val="28"/>
          <w:rtl/>
        </w:rPr>
        <w:t>وعند فحص اختبار "ت" (</w:t>
      </w:r>
      <w:r w:rsidRPr="00C31EEB">
        <w:rPr>
          <w:rFonts w:asciiTheme="majorBidi" w:eastAsia="Calibri" w:hAnsiTheme="majorBidi" w:cs="Times New Roman"/>
          <w:sz w:val="28"/>
          <w:szCs w:val="28"/>
        </w:rPr>
        <w:t>T-Test</w:t>
      </w:r>
      <w:r w:rsidRPr="00C31EEB">
        <w:rPr>
          <w:rFonts w:asciiTheme="majorBidi" w:eastAsia="Calibri" w:hAnsiTheme="majorBidi" w:cs="Times New Roman"/>
          <w:sz w:val="28"/>
          <w:szCs w:val="28"/>
          <w:rtl/>
        </w:rPr>
        <w:t>) لكل بُعد من أبعاد الإدارة الإستراتيجية، نلاحظ أن أبعاد (الرقابة والتقييم الاستراتيجي، التحليل الاستراتيجي، والتخطيط الاستراتيجي) جميعها ذات دلالة إحصائية عند مستوى معنوية أقل من (0.05).</w:t>
      </w:r>
    </w:p>
    <w:p w14:paraId="6266FBE2" w14:textId="77777777" w:rsidR="00C31EEB" w:rsidRDefault="00C31EEB" w:rsidP="00DD740A">
      <w:pPr>
        <w:spacing w:before="120" w:after="0" w:line="360" w:lineRule="auto"/>
        <w:ind w:firstLine="284"/>
        <w:jc w:val="both"/>
        <w:rPr>
          <w:rFonts w:asciiTheme="majorBidi" w:eastAsia="Calibri" w:hAnsiTheme="majorBidi" w:cs="Times New Roman"/>
          <w:sz w:val="28"/>
          <w:szCs w:val="28"/>
          <w:rtl/>
        </w:rPr>
      </w:pPr>
      <w:r w:rsidRPr="00C31EEB">
        <w:rPr>
          <w:rFonts w:asciiTheme="majorBidi" w:eastAsia="Calibri" w:hAnsiTheme="majorBidi" w:cs="Times New Roman"/>
          <w:sz w:val="28"/>
          <w:szCs w:val="28"/>
          <w:rtl/>
        </w:rPr>
        <w:t xml:space="preserve"> ويتضح ذلك من قيم "المعنوية" (</w:t>
      </w:r>
      <w:r w:rsidRPr="00C31EEB">
        <w:rPr>
          <w:rFonts w:asciiTheme="majorBidi" w:eastAsia="Calibri" w:hAnsiTheme="majorBidi" w:cs="Times New Roman"/>
          <w:sz w:val="28"/>
          <w:szCs w:val="28"/>
        </w:rPr>
        <w:t>Sig</w:t>
      </w:r>
      <w:r w:rsidRPr="00C31EEB">
        <w:rPr>
          <w:rFonts w:asciiTheme="majorBidi" w:eastAsia="Calibri" w:hAnsiTheme="majorBidi" w:cs="Times New Roman"/>
          <w:sz w:val="28"/>
          <w:szCs w:val="28"/>
          <w:rtl/>
        </w:rPr>
        <w:t>.)، حيث بلغت (0.000) لكل من الرقابة والتقييم والتحليل الاستراتيجي، و (0.018) لبُعد التخطيط الاستراتيجي</w:t>
      </w:r>
      <w:r>
        <w:rPr>
          <w:rFonts w:asciiTheme="majorBidi" w:eastAsia="Calibri" w:hAnsiTheme="majorBidi" w:cs="Times New Roman" w:hint="cs"/>
          <w:sz w:val="28"/>
          <w:szCs w:val="28"/>
          <w:rtl/>
        </w:rPr>
        <w:t xml:space="preserve">، </w:t>
      </w:r>
      <w:r w:rsidRPr="00C31EEB">
        <w:rPr>
          <w:rFonts w:asciiTheme="majorBidi" w:eastAsia="Calibri" w:hAnsiTheme="majorBidi" w:cs="Times New Roman"/>
          <w:sz w:val="28"/>
          <w:szCs w:val="28"/>
          <w:rtl/>
        </w:rPr>
        <w:t xml:space="preserve">بينما أظهرت نتائج اختبار "ت" لبُعد (التنفيذ الاستراتيجي) أن العلاقة بينه وبين جودة الخدمات الصحية ليست ذات دلالة إحصائية في هذا النموذج، حيث </w:t>
      </w:r>
      <w:r w:rsidRPr="00C31EEB">
        <w:rPr>
          <w:rFonts w:asciiTheme="majorBidi" w:eastAsia="Calibri" w:hAnsiTheme="majorBidi" w:cs="Times New Roman"/>
          <w:sz w:val="28"/>
          <w:szCs w:val="28"/>
          <w:rtl/>
        </w:rPr>
        <w:lastRenderedPageBreak/>
        <w:t>بلغت قيمة "المعنوية" (</w:t>
      </w:r>
      <w:r w:rsidRPr="00C31EEB">
        <w:rPr>
          <w:rFonts w:asciiTheme="majorBidi" w:eastAsia="Calibri" w:hAnsiTheme="majorBidi" w:cs="Times New Roman"/>
          <w:sz w:val="28"/>
          <w:szCs w:val="28"/>
        </w:rPr>
        <w:t>Sig</w:t>
      </w:r>
      <w:r w:rsidRPr="00C31EEB">
        <w:rPr>
          <w:rFonts w:asciiTheme="majorBidi" w:eastAsia="Calibri" w:hAnsiTheme="majorBidi" w:cs="Times New Roman"/>
          <w:sz w:val="28"/>
          <w:szCs w:val="28"/>
          <w:rtl/>
        </w:rPr>
        <w:t>.) لهذا البُعد (0.111)، وهي قيمة أكبر من مستوى الدلالة المقبول (0.05)، مما يعني أن التغيرات في هذا البعد بمفرده لا تفسر التغيرات في المتغير التابع بشكل معنوي ضمن هذا السياق التحليلي للعينة.</w:t>
      </w:r>
    </w:p>
    <w:p w14:paraId="19F7B934" w14:textId="77777777" w:rsidR="00C31EEB" w:rsidRDefault="00C31EEB" w:rsidP="00DD740A">
      <w:pPr>
        <w:spacing w:before="120" w:after="0" w:line="360" w:lineRule="auto"/>
        <w:ind w:firstLine="284"/>
        <w:jc w:val="both"/>
        <w:rPr>
          <w:rFonts w:asciiTheme="majorBidi" w:eastAsia="Calibri" w:hAnsiTheme="majorBidi" w:cs="Times New Roman"/>
          <w:sz w:val="28"/>
          <w:szCs w:val="28"/>
          <w:rtl/>
        </w:rPr>
      </w:pPr>
      <w:r w:rsidRPr="00C31EEB">
        <w:rPr>
          <w:rFonts w:asciiTheme="majorBidi" w:eastAsia="Calibri" w:hAnsiTheme="majorBidi" w:cs="Times New Roman"/>
          <w:sz w:val="28"/>
          <w:szCs w:val="28"/>
          <w:rtl/>
        </w:rPr>
        <w:t>كما تُظهر قيم معامل بيتا (</w:t>
      </w:r>
      <w:r w:rsidRPr="00C31EEB">
        <w:rPr>
          <w:rFonts w:asciiTheme="majorBidi" w:eastAsia="Calibri" w:hAnsiTheme="majorBidi" w:cs="Times New Roman"/>
          <w:sz w:val="28"/>
          <w:szCs w:val="28"/>
        </w:rPr>
        <w:t>Beta</w:t>
      </w:r>
      <w:r w:rsidRPr="00C31EEB">
        <w:rPr>
          <w:rFonts w:asciiTheme="majorBidi" w:eastAsia="Calibri" w:hAnsiTheme="majorBidi" w:cs="Times New Roman"/>
          <w:sz w:val="28"/>
          <w:szCs w:val="28"/>
          <w:rtl/>
        </w:rPr>
        <w:t>) الأهمية النسبية لكل بُعد في التأثير على المتغير التابع، فنجد أن بُعد "الرقابة والتقييم الاستراتيجي" حصل على أعلى قيمة بيتا بلغت (0.421)، يليه "التحليل الاستراتيجي" بقيمة بيتا (0.315)، ثم "التخطيط الاستراتيجي" بقيمة بيتا (0.150)</w:t>
      </w:r>
      <w:r>
        <w:rPr>
          <w:rFonts w:asciiTheme="majorBidi" w:eastAsia="Calibri" w:hAnsiTheme="majorBidi" w:cs="Times New Roman" w:hint="cs"/>
          <w:sz w:val="28"/>
          <w:szCs w:val="28"/>
          <w:rtl/>
        </w:rPr>
        <w:t xml:space="preserve">، </w:t>
      </w:r>
      <w:r w:rsidRPr="00C31EEB">
        <w:rPr>
          <w:rFonts w:asciiTheme="majorBidi" w:eastAsia="Calibri" w:hAnsiTheme="majorBidi" w:cs="Times New Roman"/>
          <w:sz w:val="28"/>
          <w:szCs w:val="28"/>
          <w:rtl/>
        </w:rPr>
        <w:t>وهذا يشير إلى أن الرقابة والتقييم الاستراتيجي هي البعد الأكثر تأثيراً ومساهمة في تفسير التغيرات في جودة الخدمات الصحية، تليها عمليات التحليل الاستراتيجي.</w:t>
      </w:r>
    </w:p>
    <w:p w14:paraId="6FCB54F4" w14:textId="72860196" w:rsidR="00DD740A" w:rsidRPr="00C31EEB" w:rsidRDefault="00C31EEB" w:rsidP="00DD740A">
      <w:pPr>
        <w:spacing w:before="120" w:after="0" w:line="360" w:lineRule="auto"/>
        <w:ind w:firstLine="284"/>
        <w:jc w:val="both"/>
        <w:rPr>
          <w:rFonts w:asciiTheme="majorBidi" w:eastAsia="Calibri" w:hAnsiTheme="majorBidi" w:cs="Times New Roman"/>
          <w:b/>
          <w:bCs/>
          <w:sz w:val="28"/>
          <w:szCs w:val="28"/>
          <w:lang w:bidi="ar-EG"/>
        </w:rPr>
      </w:pPr>
      <w:r w:rsidRPr="00C31EEB">
        <w:rPr>
          <w:rFonts w:asciiTheme="majorBidi" w:eastAsia="Calibri" w:hAnsiTheme="majorBidi" w:cs="Times New Roman"/>
          <w:b/>
          <w:bCs/>
          <w:sz w:val="28"/>
          <w:szCs w:val="28"/>
          <w:rtl/>
        </w:rPr>
        <w:t>وبناءً على هذه النتائج، يمكن قبول الفرض الرئيسي الذي ينص على: "يوجد تأثير ذو دلالة إحصائية لممارسة الإدارة الاستراتيجية بأبعادها المحددة على جودة الخدمات الصحية المقدمة للمرضى في مستشفيات التجمع الصحي الأول بالرياض"؛ حيث أثبتت النتائج وجود تأثير قوي وذو دلالة إحصائية لأبعاد الإدارة الإستراتيجية على جودة الخدمات، مما يدعم الفرضية العلمية التي بنيت عليها الدراسة</w:t>
      </w:r>
      <w:r w:rsidR="00DD740A" w:rsidRPr="00C31EEB">
        <w:rPr>
          <w:rFonts w:asciiTheme="majorBidi" w:eastAsia="Calibri" w:hAnsiTheme="majorBidi" w:cs="Times New Roman"/>
          <w:b/>
          <w:bCs/>
          <w:sz w:val="28"/>
          <w:szCs w:val="28"/>
          <w:lang w:bidi="ar-EG"/>
        </w:rPr>
        <w:t>.</w:t>
      </w:r>
    </w:p>
    <w:p w14:paraId="668713B8" w14:textId="30F829B2" w:rsidR="00DD740A" w:rsidRPr="003D7E7C" w:rsidRDefault="003D7E7C" w:rsidP="003D7E7C">
      <w:pPr>
        <w:autoSpaceDE w:val="0"/>
        <w:autoSpaceDN w:val="0"/>
        <w:adjustRightInd w:val="0"/>
        <w:spacing w:after="0" w:line="360" w:lineRule="auto"/>
        <w:ind w:left="360"/>
        <w:jc w:val="both"/>
        <w:outlineLvl w:val="0"/>
        <w:rPr>
          <w:rFonts w:asciiTheme="majorBidi" w:eastAsia="Calibri" w:hAnsiTheme="majorBidi" w:cstheme="majorBidi"/>
          <w:b/>
          <w:bCs/>
          <w:sz w:val="28"/>
          <w:szCs w:val="28"/>
          <w:rtl/>
          <w:lang w:bidi="ar-EG"/>
        </w:rPr>
      </w:pPr>
      <w:bookmarkStart w:id="118" w:name="_Toc224313412"/>
      <w:bookmarkEnd w:id="116"/>
      <w:r>
        <w:rPr>
          <w:rFonts w:asciiTheme="majorBidi" w:eastAsia="Calibri" w:hAnsiTheme="majorBidi" w:cstheme="majorBidi" w:hint="cs"/>
          <w:b/>
          <w:bCs/>
          <w:sz w:val="28"/>
          <w:szCs w:val="28"/>
          <w:rtl/>
        </w:rPr>
        <w:t xml:space="preserve">4/2/3: </w:t>
      </w:r>
      <w:r w:rsidR="00DD740A" w:rsidRPr="003D7E7C">
        <w:rPr>
          <w:rFonts w:asciiTheme="majorBidi" w:eastAsia="Calibri" w:hAnsiTheme="majorBidi" w:cstheme="majorBidi"/>
          <w:b/>
          <w:bCs/>
          <w:sz w:val="28"/>
          <w:szCs w:val="28"/>
          <w:rtl/>
        </w:rPr>
        <w:t>اختبار</w:t>
      </w:r>
      <w:r w:rsidR="00DD740A" w:rsidRPr="003D7E7C">
        <w:rPr>
          <w:rFonts w:asciiTheme="majorBidi" w:eastAsia="Calibri" w:hAnsiTheme="majorBidi" w:cstheme="majorBidi"/>
          <w:b/>
          <w:bCs/>
          <w:sz w:val="28"/>
          <w:szCs w:val="28"/>
        </w:rPr>
        <w:t xml:space="preserve"> </w:t>
      </w:r>
      <w:r w:rsidR="00DD740A" w:rsidRPr="003D7E7C">
        <w:rPr>
          <w:rFonts w:asciiTheme="majorBidi" w:eastAsia="Calibri" w:hAnsiTheme="majorBidi" w:cstheme="majorBidi"/>
          <w:b/>
          <w:bCs/>
          <w:sz w:val="28"/>
          <w:szCs w:val="28"/>
          <w:rtl/>
        </w:rPr>
        <w:t>صحة</w:t>
      </w:r>
      <w:r w:rsidR="00DD740A" w:rsidRPr="003D7E7C">
        <w:rPr>
          <w:rFonts w:asciiTheme="majorBidi" w:eastAsia="Calibri" w:hAnsiTheme="majorBidi" w:cstheme="majorBidi"/>
          <w:b/>
          <w:bCs/>
          <w:sz w:val="28"/>
          <w:szCs w:val="28"/>
        </w:rPr>
        <w:t xml:space="preserve"> </w:t>
      </w:r>
      <w:r w:rsidR="00DD740A" w:rsidRPr="003D7E7C">
        <w:rPr>
          <w:rFonts w:asciiTheme="majorBidi" w:eastAsia="Calibri" w:hAnsiTheme="majorBidi" w:cstheme="majorBidi"/>
          <w:b/>
          <w:bCs/>
          <w:sz w:val="28"/>
          <w:szCs w:val="28"/>
          <w:rtl/>
        </w:rPr>
        <w:t>الفرض</w:t>
      </w:r>
      <w:r w:rsidR="00DD740A" w:rsidRPr="003D7E7C">
        <w:rPr>
          <w:rFonts w:asciiTheme="majorBidi" w:eastAsia="Calibri" w:hAnsiTheme="majorBidi" w:cstheme="majorBidi"/>
          <w:b/>
          <w:bCs/>
          <w:sz w:val="28"/>
          <w:szCs w:val="28"/>
        </w:rPr>
        <w:t xml:space="preserve"> </w:t>
      </w:r>
      <w:r w:rsidR="00DD740A" w:rsidRPr="003D7E7C">
        <w:rPr>
          <w:rFonts w:asciiTheme="majorBidi" w:eastAsia="Calibri" w:hAnsiTheme="majorBidi" w:cstheme="majorBidi" w:hint="cs"/>
          <w:b/>
          <w:bCs/>
          <w:sz w:val="28"/>
          <w:szCs w:val="28"/>
          <w:rtl/>
        </w:rPr>
        <w:t>الفرعى الأول</w:t>
      </w:r>
      <w:r w:rsidR="00DD740A" w:rsidRPr="003D7E7C">
        <w:rPr>
          <w:rFonts w:asciiTheme="majorBidi" w:eastAsia="Calibri" w:hAnsiTheme="majorBidi" w:cstheme="majorBidi"/>
          <w:b/>
          <w:bCs/>
          <w:sz w:val="28"/>
          <w:szCs w:val="28"/>
        </w:rPr>
        <w:t>:</w:t>
      </w:r>
      <w:bookmarkEnd w:id="118"/>
    </w:p>
    <w:p w14:paraId="6643794E" w14:textId="216D05C5" w:rsidR="00D96960" w:rsidRPr="00657FF8" w:rsidRDefault="00DD740A" w:rsidP="00C31EEB">
      <w:pPr>
        <w:autoSpaceDE w:val="0"/>
        <w:autoSpaceDN w:val="0"/>
        <w:adjustRightInd w:val="0"/>
        <w:spacing w:after="0" w:line="360" w:lineRule="auto"/>
        <w:ind w:left="357" w:firstLine="284"/>
        <w:jc w:val="both"/>
        <w:rPr>
          <w:rFonts w:asciiTheme="majorBidi" w:eastAsia="Times New Roman" w:hAnsiTheme="majorBidi" w:cstheme="majorBidi"/>
          <w:sz w:val="28"/>
          <w:szCs w:val="28"/>
          <w:lang w:bidi="ar-EG"/>
        </w:rPr>
      </w:pPr>
      <w:r w:rsidRPr="00657FF8">
        <w:rPr>
          <w:rFonts w:asciiTheme="majorBidi" w:eastAsia="Calibri" w:hAnsiTheme="majorBidi" w:cstheme="majorBidi" w:hint="cs"/>
          <w:sz w:val="28"/>
          <w:szCs w:val="28"/>
          <w:rtl/>
          <w:lang w:bidi="ar-EG"/>
        </w:rPr>
        <w:t xml:space="preserve">ينص </w:t>
      </w:r>
      <w:r w:rsidRPr="00657FF8">
        <w:rPr>
          <w:rFonts w:asciiTheme="majorBidi" w:eastAsia="Times New Roman" w:hAnsiTheme="majorBidi" w:cstheme="majorBidi"/>
          <w:sz w:val="28"/>
          <w:szCs w:val="28"/>
          <w:rtl/>
          <w:lang w:bidi="ar-EG"/>
        </w:rPr>
        <w:t xml:space="preserve">الفرض </w:t>
      </w:r>
      <w:r w:rsidRPr="00657FF8">
        <w:rPr>
          <w:rFonts w:asciiTheme="majorBidi" w:eastAsia="Times New Roman" w:hAnsiTheme="majorBidi" w:cstheme="majorBidi" w:hint="cs"/>
          <w:sz w:val="28"/>
          <w:szCs w:val="28"/>
          <w:rtl/>
          <w:lang w:bidi="ar-EG"/>
        </w:rPr>
        <w:t>الفرعى الأول</w:t>
      </w:r>
      <w:r w:rsidRPr="00657FF8">
        <w:rPr>
          <w:rFonts w:asciiTheme="majorBidi" w:eastAsia="Times New Roman" w:hAnsiTheme="majorBidi" w:cstheme="majorBidi"/>
          <w:sz w:val="28"/>
          <w:szCs w:val="28"/>
          <w:rtl/>
          <w:lang w:bidi="ar-EG"/>
        </w:rPr>
        <w:t>: "</w:t>
      </w:r>
      <w:r w:rsidRPr="005C2DCC">
        <w:rPr>
          <w:rFonts w:hint="cs"/>
          <w:rtl/>
        </w:rPr>
        <w:t xml:space="preserve"> </w:t>
      </w:r>
      <w:r w:rsidR="00C31EEB" w:rsidRPr="00C31EEB">
        <w:rPr>
          <w:rFonts w:asciiTheme="majorBidi" w:eastAsia="Times New Roman" w:hAnsiTheme="majorBidi" w:cs="Times New Roman"/>
          <w:b/>
          <w:bCs/>
          <w:sz w:val="28"/>
          <w:szCs w:val="28"/>
          <w:rtl/>
          <w:lang w:bidi="ar-EG"/>
        </w:rPr>
        <w:t>يوجد تأثير ذو دلالة إحصائية لممارسة الإدارة الاستراتيجية (بأبعادها المختلفة) على الكفاءة التشغيلية في الرعاية الصحية المقدمة للمرضى في مستشفيات التجمع الصحي الأول بالرياض</w:t>
      </w:r>
      <w:r>
        <w:rPr>
          <w:rFonts w:asciiTheme="majorBidi" w:eastAsia="Times New Roman" w:hAnsiTheme="majorBidi" w:cstheme="majorBidi" w:hint="cs"/>
          <w:sz w:val="28"/>
          <w:szCs w:val="28"/>
          <w:rtl/>
          <w:lang w:bidi="ar-EG"/>
        </w:rPr>
        <w:t>، وسيتم اختبار صحة هذا الفرض عن طريق استخدام الانحدار الخطى المتعدد ، والموضح بالجدول التالى:</w:t>
      </w:r>
    </w:p>
    <w:p w14:paraId="39F3C11F" w14:textId="70B10E7C" w:rsidR="00C31EEB" w:rsidRPr="00DE5725" w:rsidRDefault="00C31EEB" w:rsidP="00C31EEB">
      <w:pPr>
        <w:autoSpaceDE w:val="0"/>
        <w:autoSpaceDN w:val="0"/>
        <w:adjustRightInd w:val="0"/>
        <w:spacing w:after="0" w:line="240" w:lineRule="auto"/>
        <w:ind w:left="360"/>
        <w:jc w:val="center"/>
        <w:rPr>
          <w:rFonts w:ascii="Simplified Arabic" w:eastAsia="Calibri" w:hAnsi="Simplified Arabic" w:cs="Simplified Arabic"/>
          <w:b/>
          <w:bCs/>
          <w:sz w:val="24"/>
          <w:szCs w:val="24"/>
          <w:rtl/>
        </w:rPr>
      </w:pPr>
      <w:r w:rsidRPr="004C5906">
        <w:rPr>
          <w:rFonts w:ascii="Simplified Arabic" w:eastAsia="Calibri" w:hAnsi="Simplified Arabic" w:cs="Simplified Arabic" w:hint="cs"/>
          <w:b/>
          <w:bCs/>
          <w:sz w:val="24"/>
          <w:szCs w:val="24"/>
          <w:rtl/>
        </w:rPr>
        <w:t>جدول (3/</w:t>
      </w:r>
      <w:r>
        <w:rPr>
          <w:rFonts w:ascii="Simplified Arabic" w:eastAsia="Calibri" w:hAnsi="Simplified Arabic" w:cs="Simplified Arabic"/>
          <w:b/>
          <w:bCs/>
          <w:sz w:val="24"/>
          <w:szCs w:val="24"/>
        </w:rPr>
        <w:t>18</w:t>
      </w:r>
      <w:r w:rsidRPr="004C5906">
        <w:rPr>
          <w:rFonts w:ascii="Simplified Arabic" w:eastAsia="Calibri" w:hAnsi="Simplified Arabic" w:cs="Simplified Arabic" w:hint="cs"/>
          <w:b/>
          <w:bCs/>
          <w:sz w:val="24"/>
          <w:szCs w:val="24"/>
          <w:rtl/>
        </w:rPr>
        <w:t>) اختبار</w:t>
      </w:r>
      <w:r w:rsidRPr="004C5906">
        <w:rPr>
          <w:rFonts w:ascii="Simplified Arabic" w:eastAsia="Calibri" w:hAnsi="Simplified Arabic" w:cs="Simplified Arabic"/>
          <w:b/>
          <w:bCs/>
          <w:sz w:val="24"/>
          <w:szCs w:val="24"/>
          <w:rtl/>
        </w:rPr>
        <w:t xml:space="preserve"> الانحدار الخطى المتعدد</w:t>
      </w:r>
      <w:r w:rsidRPr="004C5906">
        <w:rPr>
          <w:rFonts w:ascii="Simplified Arabic" w:eastAsia="Calibri" w:hAnsi="Simplified Arabic" w:cs="Simplified Arabic" w:hint="cs"/>
          <w:b/>
          <w:bCs/>
          <w:sz w:val="24"/>
          <w:szCs w:val="24"/>
          <w:rtl/>
        </w:rPr>
        <w:t xml:space="preserve"> ( المتدرج )</w:t>
      </w:r>
      <w:r w:rsidRPr="004C5906">
        <w:rPr>
          <w:rFonts w:ascii="Simplified Arabic" w:eastAsia="Calibri" w:hAnsi="Simplified Arabic" w:cs="Simplified Arabic"/>
          <w:b/>
          <w:bCs/>
          <w:sz w:val="24"/>
          <w:szCs w:val="24"/>
          <w:rtl/>
        </w:rPr>
        <w:t xml:space="preserve"> </w:t>
      </w:r>
      <w:r>
        <w:rPr>
          <w:rFonts w:ascii="Simplified Arabic" w:eastAsia="Calibri" w:hAnsi="Simplified Arabic" w:cs="Simplified Arabic" w:hint="cs"/>
          <w:b/>
          <w:bCs/>
          <w:sz w:val="24"/>
          <w:szCs w:val="24"/>
          <w:rtl/>
        </w:rPr>
        <w:t>لتوضيح</w:t>
      </w:r>
      <w:r w:rsidRPr="004C5906">
        <w:rPr>
          <w:rFonts w:ascii="Simplified Arabic" w:eastAsia="Calibri" w:hAnsi="Simplified Arabic" w:cs="Simplified Arabic"/>
          <w:b/>
          <w:bCs/>
          <w:sz w:val="24"/>
          <w:szCs w:val="24"/>
          <w:rtl/>
        </w:rPr>
        <w:t xml:space="preserve"> </w:t>
      </w:r>
      <w:r w:rsidRPr="004C5906">
        <w:rPr>
          <w:rFonts w:ascii="Simplified Arabic" w:eastAsia="Calibri" w:hAnsi="Simplified Arabic" w:cs="Simplified Arabic" w:hint="cs"/>
          <w:b/>
          <w:bCs/>
          <w:sz w:val="24"/>
          <w:szCs w:val="24"/>
          <w:rtl/>
        </w:rPr>
        <w:t>العلاقة</w:t>
      </w:r>
      <w:r w:rsidRPr="004C5906">
        <w:rPr>
          <w:rFonts w:ascii="Simplified Arabic" w:eastAsia="Calibri" w:hAnsi="Simplified Arabic" w:cs="Simplified Arabic"/>
          <w:b/>
          <w:bCs/>
          <w:sz w:val="24"/>
          <w:szCs w:val="24"/>
          <w:rtl/>
        </w:rPr>
        <w:t xml:space="preserve"> </w:t>
      </w:r>
      <w:r w:rsidRPr="004C5906">
        <w:rPr>
          <w:rFonts w:ascii="Simplified Arabic" w:eastAsia="Calibri" w:hAnsi="Simplified Arabic" w:cs="Simplified Arabic" w:hint="cs"/>
          <w:b/>
          <w:bCs/>
          <w:sz w:val="24"/>
          <w:szCs w:val="24"/>
          <w:rtl/>
        </w:rPr>
        <w:t>بين</w:t>
      </w:r>
      <w:r w:rsidRPr="004C5906">
        <w:rPr>
          <w:rFonts w:ascii="Simplified Arabic" w:eastAsia="Calibri" w:hAnsi="Simplified Arabic" w:cs="Simplified Arabic"/>
          <w:b/>
          <w:bCs/>
          <w:sz w:val="24"/>
          <w:szCs w:val="24"/>
          <w:rtl/>
        </w:rPr>
        <w:t xml:space="preserve"> </w:t>
      </w:r>
      <w:r>
        <w:rPr>
          <w:rFonts w:ascii="Simplified Arabic" w:eastAsia="Calibri" w:hAnsi="Simplified Arabic" w:cs="Simplified Arabic" w:hint="cs"/>
          <w:b/>
          <w:bCs/>
          <w:sz w:val="24"/>
          <w:szCs w:val="24"/>
          <w:rtl/>
        </w:rPr>
        <w:t>الادارة الاستراتيجية</w:t>
      </w:r>
      <w:r w:rsidRPr="005E16AD">
        <w:rPr>
          <w:rFonts w:ascii="Simplified Arabic" w:eastAsia="Calibri" w:hAnsi="Simplified Arabic" w:cs="Simplified Arabic"/>
          <w:b/>
          <w:bCs/>
          <w:sz w:val="24"/>
          <w:szCs w:val="24"/>
          <w:rtl/>
        </w:rPr>
        <w:t xml:space="preserve"> (</w:t>
      </w:r>
      <w:r w:rsidRPr="005E16AD">
        <w:rPr>
          <w:rFonts w:ascii="Simplified Arabic" w:eastAsia="Calibri" w:hAnsi="Simplified Arabic" w:cs="Simplified Arabic" w:hint="cs"/>
          <w:b/>
          <w:bCs/>
          <w:sz w:val="24"/>
          <w:szCs w:val="24"/>
          <w:rtl/>
        </w:rPr>
        <w:t>بأبعادها</w:t>
      </w:r>
      <w:r w:rsidRPr="005E16AD">
        <w:rPr>
          <w:rFonts w:ascii="Simplified Arabic" w:eastAsia="Calibri" w:hAnsi="Simplified Arabic" w:cs="Simplified Arabic"/>
          <w:b/>
          <w:bCs/>
          <w:sz w:val="24"/>
          <w:szCs w:val="24"/>
          <w:rtl/>
        </w:rPr>
        <w:t xml:space="preserve"> </w:t>
      </w:r>
      <w:r w:rsidRPr="005E16AD">
        <w:rPr>
          <w:rFonts w:ascii="Simplified Arabic" w:eastAsia="Calibri" w:hAnsi="Simplified Arabic" w:cs="Simplified Arabic" w:hint="cs"/>
          <w:b/>
          <w:bCs/>
          <w:sz w:val="24"/>
          <w:szCs w:val="24"/>
          <w:rtl/>
        </w:rPr>
        <w:t>المختلفة</w:t>
      </w:r>
      <w:r w:rsidRPr="005E16AD">
        <w:rPr>
          <w:rFonts w:ascii="Simplified Arabic" w:eastAsia="Calibri" w:hAnsi="Simplified Arabic" w:cs="Simplified Arabic"/>
          <w:b/>
          <w:bCs/>
          <w:sz w:val="24"/>
          <w:szCs w:val="24"/>
          <w:rtl/>
        </w:rPr>
        <w:t>)</w:t>
      </w:r>
      <w:r>
        <w:rPr>
          <w:rFonts w:ascii="Simplified Arabic" w:eastAsia="Calibri" w:hAnsi="Simplified Arabic" w:cs="Simplified Arabic" w:hint="cs"/>
          <w:b/>
          <w:bCs/>
          <w:sz w:val="24"/>
          <w:szCs w:val="24"/>
          <w:rtl/>
        </w:rPr>
        <w:t xml:space="preserve"> و</w:t>
      </w:r>
      <w:r w:rsidRPr="00C31EEB">
        <w:rPr>
          <w:rFonts w:asciiTheme="majorBidi" w:eastAsia="Calibri" w:hAnsiTheme="majorBidi" w:cs="Times New Roman"/>
          <w:b/>
          <w:bCs/>
          <w:sz w:val="28"/>
          <w:szCs w:val="28"/>
          <w:rtl/>
          <w:lang w:bidi="ar-EG"/>
        </w:rPr>
        <w:t>الكفاءة التشغيلية</w:t>
      </w:r>
    </w:p>
    <w:tbl>
      <w:tblPr>
        <w:bidiVisual/>
        <w:tblW w:w="101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1"/>
        <w:gridCol w:w="897"/>
        <w:gridCol w:w="747"/>
        <w:gridCol w:w="890"/>
        <w:gridCol w:w="993"/>
        <w:gridCol w:w="953"/>
        <w:gridCol w:w="1457"/>
        <w:gridCol w:w="810"/>
        <w:gridCol w:w="892"/>
        <w:gridCol w:w="993"/>
      </w:tblGrid>
      <w:tr w:rsidR="00DD740A" w:rsidRPr="004C5906" w14:paraId="644CACA3" w14:textId="77777777" w:rsidTr="0041116F">
        <w:trPr>
          <w:trHeight w:val="57"/>
          <w:jc w:val="center"/>
        </w:trPr>
        <w:tc>
          <w:tcPr>
            <w:tcW w:w="1561" w:type="dxa"/>
            <w:vMerge w:val="restart"/>
            <w:shd w:val="clear" w:color="auto" w:fill="B7CFED" w:themeFill="text2" w:themeFillTint="40"/>
            <w:vAlign w:val="center"/>
          </w:tcPr>
          <w:p w14:paraId="7BA8B0C6" w14:textId="40500306" w:rsidR="00DD740A" w:rsidRPr="004C5906" w:rsidRDefault="00DD740A" w:rsidP="0041116F">
            <w:pPr>
              <w:tabs>
                <w:tab w:val="left" w:pos="538"/>
                <w:tab w:val="left" w:pos="2446"/>
                <w:tab w:val="left" w:pos="4354"/>
                <w:tab w:val="left" w:pos="6262"/>
              </w:tabs>
              <w:autoSpaceDE w:val="0"/>
              <w:autoSpaceDN w:val="0"/>
              <w:adjustRightInd w:val="0"/>
              <w:spacing w:after="0"/>
              <w:jc w:val="center"/>
              <w:rPr>
                <w:rFonts w:asciiTheme="majorBidi" w:hAnsiTheme="majorBidi" w:cstheme="majorBidi"/>
                <w:b/>
                <w:bCs/>
                <w:sz w:val="24"/>
                <w:szCs w:val="24"/>
                <w:rtl/>
              </w:rPr>
            </w:pPr>
            <w:r w:rsidRPr="004C5906">
              <w:rPr>
                <w:rFonts w:asciiTheme="majorBidi" w:hAnsiTheme="majorBidi" w:cstheme="majorBidi"/>
                <w:b/>
                <w:bCs/>
                <w:sz w:val="24"/>
                <w:szCs w:val="24"/>
                <w:rtl/>
              </w:rPr>
              <w:t xml:space="preserve">المتغير المستقل : ابعاد الإدارة </w:t>
            </w:r>
            <w:r w:rsidR="005A2044">
              <w:rPr>
                <w:rFonts w:asciiTheme="majorBidi" w:hAnsiTheme="majorBidi" w:cstheme="majorBidi" w:hint="cs"/>
                <w:b/>
                <w:bCs/>
                <w:sz w:val="24"/>
                <w:szCs w:val="24"/>
                <w:rtl/>
              </w:rPr>
              <w:t>الاستراتيجية</w:t>
            </w:r>
          </w:p>
        </w:tc>
        <w:tc>
          <w:tcPr>
            <w:tcW w:w="897" w:type="dxa"/>
            <w:vMerge w:val="restart"/>
            <w:shd w:val="clear" w:color="auto" w:fill="B7CFED" w:themeFill="text2" w:themeFillTint="40"/>
            <w:vAlign w:val="center"/>
          </w:tcPr>
          <w:p w14:paraId="11929C83" w14:textId="77777777" w:rsidR="00DD740A" w:rsidRPr="004C5906" w:rsidRDefault="00DD740A" w:rsidP="0041116F">
            <w:pPr>
              <w:tabs>
                <w:tab w:val="left" w:pos="538"/>
                <w:tab w:val="left" w:pos="2446"/>
                <w:tab w:val="left" w:pos="4354"/>
                <w:tab w:val="left" w:pos="6262"/>
              </w:tabs>
              <w:autoSpaceDE w:val="0"/>
              <w:autoSpaceDN w:val="0"/>
              <w:adjustRightInd w:val="0"/>
              <w:spacing w:after="0"/>
              <w:jc w:val="center"/>
              <w:rPr>
                <w:rFonts w:asciiTheme="majorBidi" w:hAnsiTheme="majorBidi" w:cstheme="majorBidi"/>
                <w:b/>
                <w:bCs/>
                <w:sz w:val="24"/>
                <w:szCs w:val="24"/>
                <w:rtl/>
              </w:rPr>
            </w:pPr>
            <w:r w:rsidRPr="004C5906">
              <w:rPr>
                <w:rFonts w:asciiTheme="majorBidi" w:hAnsiTheme="majorBidi" w:cstheme="majorBidi"/>
                <w:b/>
                <w:bCs/>
                <w:sz w:val="24"/>
                <w:szCs w:val="24"/>
                <w:rtl/>
              </w:rPr>
              <w:t>المتغير التابع</w:t>
            </w:r>
          </w:p>
        </w:tc>
        <w:tc>
          <w:tcPr>
            <w:tcW w:w="747" w:type="dxa"/>
            <w:vMerge w:val="restart"/>
            <w:shd w:val="clear" w:color="auto" w:fill="B7CFED" w:themeFill="text2" w:themeFillTint="40"/>
            <w:vAlign w:val="center"/>
          </w:tcPr>
          <w:p w14:paraId="408AF561" w14:textId="77777777" w:rsidR="00DD740A" w:rsidRPr="004C5906" w:rsidRDefault="00DD740A" w:rsidP="0041116F">
            <w:pPr>
              <w:autoSpaceDE w:val="0"/>
              <w:autoSpaceDN w:val="0"/>
              <w:adjustRightInd w:val="0"/>
              <w:spacing w:after="0"/>
              <w:jc w:val="center"/>
              <w:rPr>
                <w:rFonts w:asciiTheme="majorBidi" w:hAnsiTheme="majorBidi" w:cstheme="majorBidi"/>
                <w:b/>
                <w:bCs/>
                <w:sz w:val="24"/>
                <w:szCs w:val="24"/>
                <w:rtl/>
              </w:rPr>
            </w:pPr>
            <w:r w:rsidRPr="004C5906">
              <w:rPr>
                <w:rFonts w:asciiTheme="majorBidi" w:hAnsiTheme="majorBidi" w:cstheme="majorBidi"/>
                <w:b/>
                <w:bCs/>
                <w:sz w:val="24"/>
                <w:szCs w:val="24"/>
              </w:rPr>
              <w:t>Beta</w:t>
            </w:r>
          </w:p>
          <w:p w14:paraId="2DF44F06" w14:textId="77777777" w:rsidR="00DD740A" w:rsidRPr="004C5906" w:rsidRDefault="00DD740A" w:rsidP="0041116F">
            <w:pPr>
              <w:autoSpaceDE w:val="0"/>
              <w:autoSpaceDN w:val="0"/>
              <w:adjustRightInd w:val="0"/>
              <w:spacing w:after="0"/>
              <w:jc w:val="center"/>
              <w:rPr>
                <w:rFonts w:asciiTheme="majorBidi" w:hAnsiTheme="majorBidi" w:cstheme="majorBidi"/>
                <w:b/>
                <w:bCs/>
                <w:sz w:val="24"/>
                <w:szCs w:val="24"/>
                <w:rtl/>
              </w:rPr>
            </w:pPr>
          </w:p>
        </w:tc>
        <w:tc>
          <w:tcPr>
            <w:tcW w:w="890" w:type="dxa"/>
            <w:vMerge w:val="restart"/>
            <w:shd w:val="clear" w:color="auto" w:fill="B7CFED" w:themeFill="text2" w:themeFillTint="40"/>
            <w:vAlign w:val="center"/>
          </w:tcPr>
          <w:p w14:paraId="10886948" w14:textId="77777777" w:rsidR="00DD740A" w:rsidRPr="004C5906" w:rsidRDefault="00DD740A" w:rsidP="0041116F">
            <w:pPr>
              <w:autoSpaceDE w:val="0"/>
              <w:autoSpaceDN w:val="0"/>
              <w:adjustRightInd w:val="0"/>
              <w:spacing w:after="0"/>
              <w:jc w:val="center"/>
              <w:rPr>
                <w:rFonts w:asciiTheme="majorBidi" w:hAnsiTheme="majorBidi" w:cstheme="majorBidi"/>
                <w:b/>
                <w:bCs/>
                <w:sz w:val="24"/>
                <w:szCs w:val="24"/>
                <w:rtl/>
                <w:lang w:bidi="ar-EG"/>
              </w:rPr>
            </w:pPr>
            <w:r w:rsidRPr="004C5906">
              <w:rPr>
                <w:rFonts w:asciiTheme="majorBidi" w:hAnsiTheme="majorBidi" w:cstheme="majorBidi"/>
                <w:b/>
                <w:bCs/>
                <w:sz w:val="24"/>
                <w:szCs w:val="24"/>
                <w:rtl/>
              </w:rPr>
              <w:t>معامل</w:t>
            </w:r>
          </w:p>
          <w:p w14:paraId="5C3BA94D" w14:textId="77777777" w:rsidR="00DD740A" w:rsidRPr="004C5906" w:rsidRDefault="00DD740A" w:rsidP="0041116F">
            <w:pPr>
              <w:spacing w:after="0"/>
              <w:ind w:right="-288"/>
              <w:rPr>
                <w:rFonts w:asciiTheme="majorBidi" w:hAnsiTheme="majorBidi" w:cstheme="majorBidi"/>
                <w:b/>
                <w:bCs/>
                <w:sz w:val="24"/>
                <w:szCs w:val="24"/>
                <w:rtl/>
              </w:rPr>
            </w:pPr>
            <w:r w:rsidRPr="004C5906">
              <w:rPr>
                <w:rFonts w:asciiTheme="majorBidi" w:hAnsiTheme="majorBidi" w:cstheme="majorBidi"/>
                <w:b/>
                <w:bCs/>
                <w:sz w:val="24"/>
                <w:szCs w:val="24"/>
                <w:rtl/>
              </w:rPr>
              <w:t>الانحدار</w:t>
            </w:r>
          </w:p>
          <w:p w14:paraId="77DAC703" w14:textId="77777777" w:rsidR="00DD740A" w:rsidRPr="004C5906" w:rsidRDefault="00DD740A" w:rsidP="0041116F">
            <w:pPr>
              <w:spacing w:after="0"/>
              <w:ind w:right="-288"/>
              <w:jc w:val="center"/>
              <w:rPr>
                <w:rFonts w:asciiTheme="majorBidi" w:hAnsiTheme="majorBidi" w:cstheme="majorBidi"/>
                <w:b/>
                <w:bCs/>
                <w:sz w:val="24"/>
                <w:szCs w:val="24"/>
              </w:rPr>
            </w:pPr>
            <w:r w:rsidRPr="004C5906">
              <w:rPr>
                <w:rFonts w:asciiTheme="majorBidi" w:hAnsiTheme="majorBidi" w:cstheme="majorBidi"/>
                <w:b/>
                <w:bCs/>
                <w:sz w:val="24"/>
                <w:szCs w:val="24"/>
              </w:rPr>
              <w:t>B</w:t>
            </w:r>
          </w:p>
        </w:tc>
        <w:tc>
          <w:tcPr>
            <w:tcW w:w="1946" w:type="dxa"/>
            <w:gridSpan w:val="2"/>
            <w:shd w:val="clear" w:color="auto" w:fill="B7CFED" w:themeFill="text2" w:themeFillTint="40"/>
            <w:vAlign w:val="center"/>
          </w:tcPr>
          <w:p w14:paraId="1F11A857" w14:textId="77777777" w:rsidR="00DD740A" w:rsidRPr="004C5906" w:rsidRDefault="00DD740A" w:rsidP="0041116F">
            <w:pPr>
              <w:autoSpaceDE w:val="0"/>
              <w:autoSpaceDN w:val="0"/>
              <w:adjustRightInd w:val="0"/>
              <w:spacing w:after="0"/>
              <w:jc w:val="center"/>
              <w:rPr>
                <w:rFonts w:asciiTheme="majorBidi" w:hAnsiTheme="majorBidi" w:cstheme="majorBidi"/>
                <w:b/>
                <w:bCs/>
                <w:sz w:val="24"/>
                <w:szCs w:val="24"/>
              </w:rPr>
            </w:pPr>
            <w:r w:rsidRPr="004C5906">
              <w:rPr>
                <w:rFonts w:asciiTheme="majorBidi" w:hAnsiTheme="majorBidi" w:cstheme="majorBidi"/>
                <w:b/>
                <w:bCs/>
                <w:sz w:val="24"/>
                <w:szCs w:val="24"/>
                <w:rtl/>
              </w:rPr>
              <w:t>اختبار</w:t>
            </w:r>
            <w:r w:rsidRPr="004C5906">
              <w:rPr>
                <w:rFonts w:asciiTheme="majorBidi" w:hAnsiTheme="majorBidi" w:cstheme="majorBidi"/>
                <w:b/>
                <w:bCs/>
                <w:sz w:val="24"/>
                <w:szCs w:val="24"/>
              </w:rPr>
              <w:t xml:space="preserve"> </w:t>
            </w:r>
            <w:r w:rsidRPr="004C5906">
              <w:rPr>
                <w:rFonts w:asciiTheme="majorBidi" w:hAnsiTheme="majorBidi" w:cstheme="majorBidi"/>
                <w:b/>
                <w:bCs/>
                <w:sz w:val="24"/>
                <w:szCs w:val="24"/>
                <w:rtl/>
              </w:rPr>
              <w:t>ت</w:t>
            </w:r>
          </w:p>
          <w:p w14:paraId="0373DAF7" w14:textId="77777777" w:rsidR="00DD740A" w:rsidRPr="004C5906" w:rsidRDefault="00DD740A" w:rsidP="0041116F">
            <w:pPr>
              <w:spacing w:after="0"/>
              <w:ind w:right="-709"/>
              <w:jc w:val="center"/>
              <w:rPr>
                <w:rFonts w:asciiTheme="majorBidi" w:hAnsiTheme="majorBidi" w:cstheme="majorBidi"/>
                <w:b/>
                <w:bCs/>
                <w:sz w:val="24"/>
                <w:szCs w:val="24"/>
                <w:rtl/>
              </w:rPr>
            </w:pPr>
            <w:r w:rsidRPr="004C5906">
              <w:rPr>
                <w:rFonts w:asciiTheme="majorBidi" w:hAnsiTheme="majorBidi" w:cstheme="majorBidi"/>
                <w:b/>
                <w:bCs/>
                <w:sz w:val="24"/>
                <w:szCs w:val="24"/>
              </w:rPr>
              <w:t>T-Test</w:t>
            </w:r>
          </w:p>
        </w:tc>
        <w:tc>
          <w:tcPr>
            <w:tcW w:w="2267" w:type="dxa"/>
            <w:gridSpan w:val="2"/>
            <w:shd w:val="clear" w:color="auto" w:fill="B7CFED" w:themeFill="text2" w:themeFillTint="40"/>
            <w:vAlign w:val="center"/>
          </w:tcPr>
          <w:p w14:paraId="0EA3E28A" w14:textId="77777777" w:rsidR="00DD740A" w:rsidRPr="004C5906" w:rsidRDefault="00DD740A" w:rsidP="0041116F">
            <w:pPr>
              <w:autoSpaceDE w:val="0"/>
              <w:autoSpaceDN w:val="0"/>
              <w:adjustRightInd w:val="0"/>
              <w:spacing w:after="0"/>
              <w:jc w:val="center"/>
              <w:rPr>
                <w:rFonts w:asciiTheme="majorBidi" w:hAnsiTheme="majorBidi" w:cstheme="majorBidi"/>
                <w:b/>
                <w:bCs/>
                <w:sz w:val="24"/>
                <w:szCs w:val="24"/>
              </w:rPr>
            </w:pPr>
            <w:r w:rsidRPr="004C5906">
              <w:rPr>
                <w:rFonts w:asciiTheme="majorBidi" w:hAnsiTheme="majorBidi" w:cstheme="majorBidi"/>
                <w:b/>
                <w:bCs/>
                <w:sz w:val="24"/>
                <w:szCs w:val="24"/>
                <w:rtl/>
              </w:rPr>
              <w:t>اختبار</w:t>
            </w:r>
            <w:r w:rsidRPr="004C5906">
              <w:rPr>
                <w:rFonts w:asciiTheme="majorBidi" w:hAnsiTheme="majorBidi" w:cstheme="majorBidi"/>
                <w:b/>
                <w:bCs/>
                <w:sz w:val="24"/>
                <w:szCs w:val="24"/>
              </w:rPr>
              <w:t xml:space="preserve"> </w:t>
            </w:r>
            <w:r w:rsidRPr="004C5906">
              <w:rPr>
                <w:rFonts w:asciiTheme="majorBidi" w:hAnsiTheme="majorBidi" w:cstheme="majorBidi"/>
                <w:b/>
                <w:bCs/>
                <w:sz w:val="24"/>
                <w:szCs w:val="24"/>
                <w:rtl/>
              </w:rPr>
              <w:t>ف</w:t>
            </w:r>
          </w:p>
          <w:p w14:paraId="40369370" w14:textId="77777777" w:rsidR="00DD740A" w:rsidRPr="004C5906" w:rsidRDefault="00DD740A" w:rsidP="0041116F">
            <w:pPr>
              <w:spacing w:after="0"/>
              <w:ind w:right="-709"/>
              <w:jc w:val="center"/>
              <w:rPr>
                <w:rFonts w:asciiTheme="majorBidi" w:hAnsiTheme="majorBidi" w:cstheme="majorBidi"/>
                <w:b/>
                <w:bCs/>
                <w:sz w:val="24"/>
                <w:szCs w:val="24"/>
                <w:rtl/>
              </w:rPr>
            </w:pPr>
            <w:r w:rsidRPr="004C5906">
              <w:rPr>
                <w:rFonts w:asciiTheme="majorBidi" w:hAnsiTheme="majorBidi" w:cstheme="majorBidi"/>
                <w:b/>
                <w:bCs/>
                <w:sz w:val="24"/>
                <w:szCs w:val="24"/>
              </w:rPr>
              <w:t>F-Test</w:t>
            </w:r>
          </w:p>
        </w:tc>
        <w:tc>
          <w:tcPr>
            <w:tcW w:w="892" w:type="dxa"/>
            <w:vMerge w:val="restart"/>
            <w:shd w:val="clear" w:color="auto" w:fill="B7CFED" w:themeFill="text2" w:themeFillTint="40"/>
            <w:vAlign w:val="center"/>
          </w:tcPr>
          <w:p w14:paraId="08C2F839" w14:textId="77777777" w:rsidR="00DD740A" w:rsidRPr="004C5906" w:rsidRDefault="00DD740A" w:rsidP="0041116F">
            <w:pPr>
              <w:autoSpaceDE w:val="0"/>
              <w:autoSpaceDN w:val="0"/>
              <w:adjustRightInd w:val="0"/>
              <w:spacing w:after="0"/>
              <w:jc w:val="center"/>
              <w:rPr>
                <w:rFonts w:asciiTheme="majorBidi" w:hAnsiTheme="majorBidi" w:cstheme="majorBidi"/>
                <w:b/>
                <w:bCs/>
                <w:sz w:val="24"/>
                <w:szCs w:val="24"/>
              </w:rPr>
            </w:pPr>
            <w:r w:rsidRPr="004C5906">
              <w:rPr>
                <w:rFonts w:asciiTheme="majorBidi" w:hAnsiTheme="majorBidi" w:cstheme="majorBidi"/>
                <w:b/>
                <w:bCs/>
                <w:sz w:val="24"/>
                <w:szCs w:val="24"/>
                <w:rtl/>
              </w:rPr>
              <w:t>معامل</w:t>
            </w:r>
          </w:p>
          <w:p w14:paraId="3AB94F97" w14:textId="77777777" w:rsidR="00DD740A" w:rsidRPr="004C5906" w:rsidRDefault="00DD740A" w:rsidP="0041116F">
            <w:pPr>
              <w:autoSpaceDE w:val="0"/>
              <w:autoSpaceDN w:val="0"/>
              <w:adjustRightInd w:val="0"/>
              <w:spacing w:after="0"/>
              <w:jc w:val="center"/>
              <w:rPr>
                <w:rFonts w:asciiTheme="majorBidi" w:hAnsiTheme="majorBidi" w:cstheme="majorBidi"/>
                <w:b/>
                <w:bCs/>
                <w:sz w:val="24"/>
                <w:szCs w:val="24"/>
              </w:rPr>
            </w:pPr>
            <w:r w:rsidRPr="004C5906">
              <w:rPr>
                <w:rFonts w:asciiTheme="majorBidi" w:hAnsiTheme="majorBidi" w:cstheme="majorBidi"/>
                <w:b/>
                <w:bCs/>
                <w:sz w:val="24"/>
                <w:szCs w:val="24"/>
                <w:rtl/>
              </w:rPr>
              <w:t>الارتباط</w:t>
            </w:r>
          </w:p>
          <w:p w14:paraId="722F2620" w14:textId="77777777" w:rsidR="00DD740A" w:rsidRPr="004C5906" w:rsidRDefault="00DD740A" w:rsidP="0041116F">
            <w:pPr>
              <w:spacing w:after="0"/>
              <w:ind w:right="-267"/>
              <w:jc w:val="center"/>
              <w:rPr>
                <w:rFonts w:asciiTheme="majorBidi" w:hAnsiTheme="majorBidi" w:cstheme="majorBidi"/>
                <w:b/>
                <w:bCs/>
                <w:sz w:val="24"/>
                <w:szCs w:val="24"/>
                <w:rtl/>
              </w:rPr>
            </w:pPr>
            <w:r w:rsidRPr="004C5906">
              <w:rPr>
                <w:rFonts w:asciiTheme="majorBidi" w:hAnsiTheme="majorBidi" w:cstheme="majorBidi"/>
                <w:b/>
                <w:bCs/>
                <w:sz w:val="24"/>
                <w:szCs w:val="24"/>
              </w:rPr>
              <w:t>R</w:t>
            </w:r>
          </w:p>
        </w:tc>
        <w:tc>
          <w:tcPr>
            <w:tcW w:w="993" w:type="dxa"/>
            <w:vMerge w:val="restart"/>
            <w:shd w:val="clear" w:color="auto" w:fill="B7CFED" w:themeFill="text2" w:themeFillTint="40"/>
            <w:vAlign w:val="center"/>
          </w:tcPr>
          <w:p w14:paraId="15D68467" w14:textId="77777777" w:rsidR="00DD740A" w:rsidRPr="004C5906" w:rsidRDefault="00DD740A" w:rsidP="0041116F">
            <w:pPr>
              <w:autoSpaceDE w:val="0"/>
              <w:autoSpaceDN w:val="0"/>
              <w:adjustRightInd w:val="0"/>
              <w:spacing w:after="0"/>
              <w:jc w:val="center"/>
              <w:rPr>
                <w:rFonts w:asciiTheme="majorBidi" w:hAnsiTheme="majorBidi" w:cstheme="majorBidi"/>
                <w:b/>
                <w:bCs/>
                <w:sz w:val="24"/>
                <w:szCs w:val="24"/>
              </w:rPr>
            </w:pPr>
            <w:r w:rsidRPr="004C5906">
              <w:rPr>
                <w:rFonts w:asciiTheme="majorBidi" w:hAnsiTheme="majorBidi" w:cstheme="majorBidi"/>
                <w:b/>
                <w:bCs/>
                <w:sz w:val="24"/>
                <w:szCs w:val="24"/>
                <w:rtl/>
              </w:rPr>
              <w:t>معامل</w:t>
            </w:r>
          </w:p>
          <w:p w14:paraId="61A210BF" w14:textId="77777777" w:rsidR="00DD740A" w:rsidRPr="004C5906" w:rsidRDefault="00DD740A" w:rsidP="0041116F">
            <w:pPr>
              <w:autoSpaceDE w:val="0"/>
              <w:autoSpaceDN w:val="0"/>
              <w:adjustRightInd w:val="0"/>
              <w:spacing w:after="0"/>
              <w:jc w:val="center"/>
              <w:rPr>
                <w:rFonts w:asciiTheme="majorBidi" w:hAnsiTheme="majorBidi" w:cstheme="majorBidi"/>
                <w:b/>
                <w:bCs/>
                <w:sz w:val="24"/>
                <w:szCs w:val="24"/>
              </w:rPr>
            </w:pPr>
            <w:r w:rsidRPr="004C5906">
              <w:rPr>
                <w:rFonts w:asciiTheme="majorBidi" w:hAnsiTheme="majorBidi" w:cstheme="majorBidi"/>
                <w:b/>
                <w:bCs/>
                <w:sz w:val="24"/>
                <w:szCs w:val="24"/>
                <w:rtl/>
              </w:rPr>
              <w:t>التحدید</w:t>
            </w:r>
          </w:p>
          <w:p w14:paraId="21696B78" w14:textId="77777777" w:rsidR="00DD740A" w:rsidRPr="004C5906" w:rsidRDefault="00DD740A" w:rsidP="0041116F">
            <w:pPr>
              <w:spacing w:after="0"/>
              <w:ind w:right="-273"/>
              <w:jc w:val="center"/>
              <w:rPr>
                <w:rFonts w:asciiTheme="majorBidi" w:hAnsiTheme="majorBidi" w:cstheme="majorBidi"/>
                <w:b/>
                <w:bCs/>
                <w:sz w:val="24"/>
                <w:szCs w:val="24"/>
                <w:rtl/>
              </w:rPr>
            </w:pPr>
            <w:r w:rsidRPr="004C5906">
              <w:rPr>
                <w:rFonts w:asciiTheme="majorBidi" w:hAnsiTheme="majorBidi" w:cstheme="majorBidi"/>
                <w:b/>
                <w:bCs/>
                <w:sz w:val="24"/>
                <w:szCs w:val="24"/>
              </w:rPr>
              <w:t>R2</w:t>
            </w:r>
          </w:p>
        </w:tc>
      </w:tr>
      <w:tr w:rsidR="00DD740A" w:rsidRPr="004C5906" w14:paraId="75826165" w14:textId="77777777" w:rsidTr="0041116F">
        <w:trPr>
          <w:trHeight w:val="188"/>
          <w:jc w:val="center"/>
        </w:trPr>
        <w:tc>
          <w:tcPr>
            <w:tcW w:w="1561" w:type="dxa"/>
            <w:vMerge/>
            <w:vAlign w:val="center"/>
          </w:tcPr>
          <w:p w14:paraId="6C87E572" w14:textId="77777777" w:rsidR="00DD740A" w:rsidRPr="004C5906" w:rsidRDefault="00DD740A" w:rsidP="0041116F">
            <w:pPr>
              <w:spacing w:after="0"/>
              <w:ind w:right="-709"/>
              <w:jc w:val="center"/>
              <w:rPr>
                <w:rFonts w:asciiTheme="majorBidi" w:hAnsiTheme="majorBidi" w:cstheme="majorBidi"/>
                <w:b/>
                <w:bCs/>
                <w:sz w:val="24"/>
                <w:szCs w:val="24"/>
                <w:rtl/>
              </w:rPr>
            </w:pPr>
          </w:p>
        </w:tc>
        <w:tc>
          <w:tcPr>
            <w:tcW w:w="897" w:type="dxa"/>
            <w:vMerge/>
            <w:vAlign w:val="center"/>
          </w:tcPr>
          <w:p w14:paraId="347A2666" w14:textId="77777777" w:rsidR="00DD740A" w:rsidRPr="004C5906" w:rsidRDefault="00DD740A" w:rsidP="0041116F">
            <w:pPr>
              <w:spacing w:after="0"/>
              <w:ind w:right="-709"/>
              <w:jc w:val="center"/>
              <w:rPr>
                <w:rFonts w:asciiTheme="majorBidi" w:hAnsiTheme="majorBidi" w:cstheme="majorBidi"/>
                <w:b/>
                <w:bCs/>
                <w:sz w:val="24"/>
                <w:szCs w:val="24"/>
                <w:rtl/>
              </w:rPr>
            </w:pPr>
          </w:p>
        </w:tc>
        <w:tc>
          <w:tcPr>
            <w:tcW w:w="747" w:type="dxa"/>
            <w:vMerge/>
            <w:vAlign w:val="center"/>
          </w:tcPr>
          <w:p w14:paraId="4D1FE4C1" w14:textId="77777777" w:rsidR="00DD740A" w:rsidRPr="004C5906" w:rsidRDefault="00DD740A" w:rsidP="0041116F">
            <w:pPr>
              <w:spacing w:after="0"/>
              <w:ind w:right="-709"/>
              <w:jc w:val="center"/>
              <w:rPr>
                <w:rFonts w:asciiTheme="majorBidi" w:hAnsiTheme="majorBidi" w:cstheme="majorBidi"/>
                <w:b/>
                <w:bCs/>
                <w:sz w:val="24"/>
                <w:szCs w:val="24"/>
                <w:rtl/>
              </w:rPr>
            </w:pPr>
          </w:p>
        </w:tc>
        <w:tc>
          <w:tcPr>
            <w:tcW w:w="890" w:type="dxa"/>
            <w:vMerge/>
            <w:vAlign w:val="center"/>
          </w:tcPr>
          <w:p w14:paraId="5B97A7D0" w14:textId="77777777" w:rsidR="00DD740A" w:rsidRPr="004C5906" w:rsidRDefault="00DD740A" w:rsidP="0041116F">
            <w:pPr>
              <w:spacing w:after="0"/>
              <w:ind w:right="-709"/>
              <w:jc w:val="center"/>
              <w:rPr>
                <w:rFonts w:asciiTheme="majorBidi" w:hAnsiTheme="majorBidi" w:cstheme="majorBidi"/>
                <w:b/>
                <w:bCs/>
                <w:sz w:val="24"/>
                <w:szCs w:val="24"/>
                <w:rtl/>
              </w:rPr>
            </w:pPr>
          </w:p>
        </w:tc>
        <w:tc>
          <w:tcPr>
            <w:tcW w:w="993" w:type="dxa"/>
            <w:shd w:val="clear" w:color="auto" w:fill="B7CFED" w:themeFill="text2" w:themeFillTint="40"/>
            <w:vAlign w:val="center"/>
          </w:tcPr>
          <w:p w14:paraId="640DBF63" w14:textId="77777777" w:rsidR="00DD740A" w:rsidRPr="004C5906" w:rsidRDefault="00DD740A" w:rsidP="0041116F">
            <w:pPr>
              <w:spacing w:after="0"/>
              <w:ind w:right="-277"/>
              <w:jc w:val="center"/>
              <w:rPr>
                <w:rFonts w:asciiTheme="majorBidi" w:hAnsiTheme="majorBidi" w:cstheme="majorBidi"/>
                <w:b/>
                <w:bCs/>
                <w:sz w:val="24"/>
                <w:szCs w:val="24"/>
                <w:rtl/>
                <w:lang w:bidi="ar-EG"/>
              </w:rPr>
            </w:pPr>
            <w:r w:rsidRPr="004C5906">
              <w:rPr>
                <w:rFonts w:asciiTheme="majorBidi" w:hAnsiTheme="majorBidi" w:cstheme="majorBidi"/>
                <w:b/>
                <w:bCs/>
                <w:sz w:val="24"/>
                <w:szCs w:val="24"/>
                <w:rtl/>
              </w:rPr>
              <w:t>القیمة</w:t>
            </w:r>
          </w:p>
        </w:tc>
        <w:tc>
          <w:tcPr>
            <w:tcW w:w="953" w:type="dxa"/>
            <w:shd w:val="clear" w:color="auto" w:fill="B7CFED" w:themeFill="text2" w:themeFillTint="40"/>
            <w:vAlign w:val="center"/>
          </w:tcPr>
          <w:p w14:paraId="7E741739" w14:textId="77777777" w:rsidR="00DD740A" w:rsidRPr="004C5906" w:rsidRDefault="00DD740A" w:rsidP="0041116F">
            <w:pPr>
              <w:spacing w:after="0"/>
              <w:ind w:right="-594"/>
              <w:rPr>
                <w:rFonts w:asciiTheme="majorBidi" w:hAnsiTheme="majorBidi" w:cstheme="majorBidi"/>
                <w:b/>
                <w:bCs/>
                <w:sz w:val="24"/>
                <w:szCs w:val="24"/>
                <w:rtl/>
              </w:rPr>
            </w:pPr>
            <w:r w:rsidRPr="004C5906">
              <w:rPr>
                <w:rFonts w:asciiTheme="majorBidi" w:hAnsiTheme="majorBidi" w:cstheme="majorBidi"/>
                <w:b/>
                <w:bCs/>
                <w:sz w:val="24"/>
                <w:szCs w:val="24"/>
                <w:rtl/>
              </w:rPr>
              <w:t>المعنویة</w:t>
            </w:r>
          </w:p>
        </w:tc>
        <w:tc>
          <w:tcPr>
            <w:tcW w:w="1457" w:type="dxa"/>
            <w:shd w:val="clear" w:color="auto" w:fill="B7CFED" w:themeFill="text2" w:themeFillTint="40"/>
            <w:vAlign w:val="center"/>
          </w:tcPr>
          <w:p w14:paraId="46ABD2E1" w14:textId="77777777" w:rsidR="00DD740A" w:rsidRPr="004C5906" w:rsidRDefault="00DD740A" w:rsidP="0041116F">
            <w:pPr>
              <w:spacing w:after="0"/>
              <w:ind w:right="-299"/>
              <w:jc w:val="center"/>
              <w:rPr>
                <w:rFonts w:asciiTheme="majorBidi" w:hAnsiTheme="majorBidi" w:cstheme="majorBidi"/>
                <w:b/>
                <w:bCs/>
                <w:sz w:val="24"/>
                <w:szCs w:val="24"/>
                <w:rtl/>
              </w:rPr>
            </w:pPr>
            <w:r w:rsidRPr="004C5906">
              <w:rPr>
                <w:rFonts w:asciiTheme="majorBidi" w:hAnsiTheme="majorBidi" w:cstheme="majorBidi"/>
                <w:b/>
                <w:bCs/>
                <w:sz w:val="24"/>
                <w:szCs w:val="24"/>
                <w:rtl/>
              </w:rPr>
              <w:t>القیمة</w:t>
            </w:r>
          </w:p>
        </w:tc>
        <w:tc>
          <w:tcPr>
            <w:tcW w:w="810" w:type="dxa"/>
            <w:shd w:val="clear" w:color="auto" w:fill="B7CFED" w:themeFill="text2" w:themeFillTint="40"/>
            <w:vAlign w:val="center"/>
          </w:tcPr>
          <w:p w14:paraId="48C5CE3D" w14:textId="77777777" w:rsidR="00DD740A" w:rsidRPr="004C5906" w:rsidRDefault="00DD740A" w:rsidP="0041116F">
            <w:pPr>
              <w:spacing w:after="0"/>
              <w:ind w:right="-317"/>
              <w:rPr>
                <w:rFonts w:asciiTheme="majorBidi" w:hAnsiTheme="majorBidi" w:cstheme="majorBidi"/>
                <w:b/>
                <w:bCs/>
                <w:sz w:val="24"/>
                <w:szCs w:val="24"/>
                <w:rtl/>
              </w:rPr>
            </w:pPr>
            <w:r w:rsidRPr="004C5906">
              <w:rPr>
                <w:rFonts w:asciiTheme="majorBidi" w:hAnsiTheme="majorBidi" w:cstheme="majorBidi"/>
                <w:b/>
                <w:bCs/>
                <w:sz w:val="24"/>
                <w:szCs w:val="24"/>
                <w:rtl/>
              </w:rPr>
              <w:t>المعنویة</w:t>
            </w:r>
          </w:p>
        </w:tc>
        <w:tc>
          <w:tcPr>
            <w:tcW w:w="892" w:type="dxa"/>
            <w:vMerge/>
            <w:vAlign w:val="center"/>
          </w:tcPr>
          <w:p w14:paraId="6785E575" w14:textId="77777777" w:rsidR="00DD740A" w:rsidRPr="004C5906" w:rsidRDefault="00DD740A" w:rsidP="0041116F">
            <w:pPr>
              <w:spacing w:after="0"/>
              <w:ind w:right="-709"/>
              <w:jc w:val="center"/>
              <w:rPr>
                <w:rFonts w:asciiTheme="majorBidi" w:hAnsiTheme="majorBidi" w:cstheme="majorBidi"/>
                <w:b/>
                <w:bCs/>
                <w:sz w:val="24"/>
                <w:szCs w:val="24"/>
                <w:rtl/>
              </w:rPr>
            </w:pPr>
          </w:p>
        </w:tc>
        <w:tc>
          <w:tcPr>
            <w:tcW w:w="993" w:type="dxa"/>
            <w:vMerge/>
            <w:vAlign w:val="center"/>
          </w:tcPr>
          <w:p w14:paraId="16C0978B" w14:textId="77777777" w:rsidR="00DD740A" w:rsidRPr="004C5906" w:rsidRDefault="00DD740A" w:rsidP="0041116F">
            <w:pPr>
              <w:spacing w:after="0"/>
              <w:ind w:right="-709"/>
              <w:jc w:val="center"/>
              <w:rPr>
                <w:rFonts w:asciiTheme="majorBidi" w:hAnsiTheme="majorBidi" w:cstheme="majorBidi"/>
                <w:b/>
                <w:bCs/>
                <w:sz w:val="24"/>
                <w:szCs w:val="24"/>
                <w:rtl/>
              </w:rPr>
            </w:pPr>
          </w:p>
        </w:tc>
      </w:tr>
      <w:tr w:rsidR="00C31EEB" w:rsidRPr="004C5906" w14:paraId="17A35C0C" w14:textId="77777777" w:rsidTr="0041116F">
        <w:trPr>
          <w:trHeight w:val="243"/>
          <w:jc w:val="center"/>
        </w:trPr>
        <w:tc>
          <w:tcPr>
            <w:tcW w:w="1561" w:type="dxa"/>
            <w:vAlign w:val="center"/>
          </w:tcPr>
          <w:p w14:paraId="25DF5ED9" w14:textId="2E750A82" w:rsidR="00C31EEB" w:rsidRPr="004C5906" w:rsidRDefault="00C31EEB" w:rsidP="0041116F">
            <w:pPr>
              <w:spacing w:after="0"/>
              <w:jc w:val="center"/>
              <w:rPr>
                <w:rFonts w:asciiTheme="majorBidi" w:hAnsiTheme="majorBidi" w:cstheme="majorBidi"/>
                <w:b/>
                <w:bCs/>
                <w:color w:val="EE0000"/>
                <w:sz w:val="24"/>
                <w:szCs w:val="24"/>
              </w:rPr>
            </w:pPr>
            <w:r w:rsidRPr="00C31EEB">
              <w:rPr>
                <w:rFonts w:asciiTheme="majorBidi" w:hAnsiTheme="majorBidi" w:cs="Times New Roman"/>
                <w:b/>
                <w:bCs/>
                <w:sz w:val="24"/>
                <w:szCs w:val="24"/>
                <w:rtl/>
              </w:rPr>
              <w:t>التحليل الاستراتيجي</w:t>
            </w:r>
          </w:p>
        </w:tc>
        <w:tc>
          <w:tcPr>
            <w:tcW w:w="897" w:type="dxa"/>
            <w:vMerge w:val="restart"/>
            <w:vAlign w:val="center"/>
          </w:tcPr>
          <w:p w14:paraId="054667C1" w14:textId="0AACECE6" w:rsidR="00C31EEB" w:rsidRPr="004C5906" w:rsidRDefault="00C31EEB" w:rsidP="0041116F">
            <w:pPr>
              <w:spacing w:after="0"/>
              <w:jc w:val="center"/>
              <w:rPr>
                <w:rFonts w:asciiTheme="majorBidi" w:hAnsiTheme="majorBidi" w:cstheme="majorBidi"/>
                <w:b/>
                <w:bCs/>
                <w:sz w:val="24"/>
                <w:szCs w:val="24"/>
              </w:rPr>
            </w:pPr>
            <w:r w:rsidRPr="00C31EEB">
              <w:rPr>
                <w:rFonts w:asciiTheme="majorBidi" w:eastAsia="Calibri" w:hAnsiTheme="majorBidi" w:cs="Times New Roman"/>
                <w:b/>
                <w:bCs/>
                <w:sz w:val="28"/>
                <w:szCs w:val="28"/>
                <w:rtl/>
                <w:lang w:bidi="ar-EG"/>
              </w:rPr>
              <w:t>الكفاءة التشغيلية</w:t>
            </w:r>
          </w:p>
        </w:tc>
        <w:tc>
          <w:tcPr>
            <w:tcW w:w="747" w:type="dxa"/>
            <w:vAlign w:val="center"/>
          </w:tcPr>
          <w:p w14:paraId="7906FE13" w14:textId="77777777" w:rsidR="00C31EEB" w:rsidRPr="004C5906" w:rsidRDefault="00C31EEB" w:rsidP="0041116F">
            <w:pPr>
              <w:spacing w:after="0"/>
              <w:jc w:val="center"/>
              <w:rPr>
                <w:rFonts w:asciiTheme="majorBidi" w:hAnsiTheme="majorBidi" w:cstheme="majorBidi"/>
                <w:b/>
                <w:bCs/>
                <w:sz w:val="24"/>
                <w:szCs w:val="24"/>
                <w:rtl/>
              </w:rPr>
            </w:pPr>
            <w:r w:rsidRPr="004C5906">
              <w:rPr>
                <w:rFonts w:asciiTheme="majorBidi" w:eastAsia="Times New Roman" w:hAnsiTheme="majorBidi" w:cstheme="majorBidi"/>
                <w:b/>
                <w:bCs/>
                <w:noProof/>
                <w:sz w:val="24"/>
                <w:szCs w:val="24"/>
                <w:lang w:eastAsia="ar-SA"/>
              </w:rPr>
              <w:t>.226</w:t>
            </w:r>
          </w:p>
        </w:tc>
        <w:tc>
          <w:tcPr>
            <w:tcW w:w="890" w:type="dxa"/>
            <w:vAlign w:val="center"/>
          </w:tcPr>
          <w:p w14:paraId="1C4E0A21" w14:textId="77777777" w:rsidR="00C31EEB" w:rsidRPr="004C5906" w:rsidRDefault="00C31EEB" w:rsidP="0041116F">
            <w:pPr>
              <w:spacing w:after="0"/>
              <w:jc w:val="center"/>
              <w:rPr>
                <w:rFonts w:asciiTheme="majorBidi" w:hAnsiTheme="majorBidi" w:cstheme="majorBidi"/>
                <w:b/>
                <w:bCs/>
                <w:sz w:val="24"/>
                <w:szCs w:val="24"/>
                <w:rtl/>
              </w:rPr>
            </w:pPr>
            <w:r w:rsidRPr="004C5906">
              <w:rPr>
                <w:rFonts w:asciiTheme="majorBidi" w:eastAsia="Times New Roman" w:hAnsiTheme="majorBidi" w:cstheme="majorBidi"/>
                <w:b/>
                <w:bCs/>
                <w:noProof/>
                <w:sz w:val="24"/>
                <w:szCs w:val="24"/>
                <w:lang w:eastAsia="ar-SA"/>
              </w:rPr>
              <w:t>.233</w:t>
            </w:r>
          </w:p>
        </w:tc>
        <w:tc>
          <w:tcPr>
            <w:tcW w:w="993" w:type="dxa"/>
            <w:vAlign w:val="center"/>
          </w:tcPr>
          <w:p w14:paraId="78E744C3" w14:textId="77777777" w:rsidR="00C31EEB" w:rsidRPr="004C5906" w:rsidRDefault="00C31EEB" w:rsidP="0041116F">
            <w:pPr>
              <w:autoSpaceDE w:val="0"/>
              <w:autoSpaceDN w:val="0"/>
              <w:adjustRightInd w:val="0"/>
              <w:spacing w:after="0"/>
              <w:jc w:val="center"/>
              <w:rPr>
                <w:rFonts w:asciiTheme="majorBidi" w:hAnsiTheme="majorBidi" w:cstheme="majorBidi"/>
                <w:b/>
                <w:bCs/>
                <w:sz w:val="24"/>
                <w:szCs w:val="24"/>
              </w:rPr>
            </w:pPr>
            <w:r w:rsidRPr="004C5906">
              <w:rPr>
                <w:rFonts w:asciiTheme="majorBidi" w:eastAsia="Times New Roman" w:hAnsiTheme="majorBidi" w:cstheme="majorBidi"/>
                <w:b/>
                <w:bCs/>
                <w:noProof/>
                <w:sz w:val="24"/>
                <w:szCs w:val="24"/>
                <w:lang w:eastAsia="ar-SA"/>
              </w:rPr>
              <w:t>3.850</w:t>
            </w:r>
          </w:p>
        </w:tc>
        <w:tc>
          <w:tcPr>
            <w:tcW w:w="953" w:type="dxa"/>
            <w:vAlign w:val="center"/>
          </w:tcPr>
          <w:p w14:paraId="5B45F68F" w14:textId="77777777" w:rsidR="00C31EEB" w:rsidRPr="004C5906" w:rsidRDefault="00C31EEB" w:rsidP="0041116F">
            <w:pPr>
              <w:autoSpaceDE w:val="0"/>
              <w:autoSpaceDN w:val="0"/>
              <w:adjustRightInd w:val="0"/>
              <w:spacing w:after="0"/>
              <w:jc w:val="center"/>
              <w:rPr>
                <w:rFonts w:asciiTheme="majorBidi" w:eastAsia="Times New Roman" w:hAnsiTheme="majorBidi" w:cstheme="majorBidi"/>
                <w:b/>
                <w:bCs/>
                <w:noProof/>
                <w:sz w:val="24"/>
                <w:szCs w:val="24"/>
                <w:lang w:eastAsia="ar-SA"/>
              </w:rPr>
            </w:pPr>
            <w:r w:rsidRPr="004C5906">
              <w:rPr>
                <w:rFonts w:asciiTheme="majorBidi" w:eastAsia="Times New Roman" w:hAnsiTheme="majorBidi" w:cstheme="majorBidi"/>
                <w:b/>
                <w:bCs/>
                <w:noProof/>
                <w:sz w:val="24"/>
                <w:szCs w:val="24"/>
                <w:lang w:eastAsia="ar-SA"/>
              </w:rPr>
              <w:t>.000</w:t>
            </w:r>
          </w:p>
        </w:tc>
        <w:tc>
          <w:tcPr>
            <w:tcW w:w="1457" w:type="dxa"/>
            <w:vMerge w:val="restart"/>
            <w:vAlign w:val="center"/>
          </w:tcPr>
          <w:p w14:paraId="2610A065" w14:textId="77777777" w:rsidR="00C31EEB" w:rsidRPr="004C5906" w:rsidRDefault="00C31EEB" w:rsidP="0041116F">
            <w:pPr>
              <w:autoSpaceDE w:val="0"/>
              <w:autoSpaceDN w:val="0"/>
              <w:adjustRightInd w:val="0"/>
              <w:spacing w:after="0"/>
              <w:jc w:val="center"/>
              <w:rPr>
                <w:rFonts w:asciiTheme="majorBidi" w:eastAsia="Times New Roman" w:hAnsiTheme="majorBidi" w:cstheme="majorBidi"/>
                <w:b/>
                <w:bCs/>
                <w:noProof/>
                <w:sz w:val="24"/>
                <w:szCs w:val="24"/>
                <w:lang w:eastAsia="ar-SA"/>
              </w:rPr>
            </w:pPr>
            <w:r w:rsidRPr="004C5906">
              <w:rPr>
                <w:rFonts w:asciiTheme="majorBidi" w:eastAsia="Times New Roman" w:hAnsiTheme="majorBidi" w:cstheme="majorBidi"/>
                <w:b/>
                <w:bCs/>
                <w:noProof/>
                <w:sz w:val="24"/>
                <w:szCs w:val="24"/>
                <w:lang w:eastAsia="ar-SA"/>
              </w:rPr>
              <w:t>808.772</w:t>
            </w:r>
          </w:p>
        </w:tc>
        <w:tc>
          <w:tcPr>
            <w:tcW w:w="810" w:type="dxa"/>
            <w:vMerge w:val="restart"/>
            <w:vAlign w:val="center"/>
          </w:tcPr>
          <w:p w14:paraId="66E6115D" w14:textId="77777777" w:rsidR="00C31EEB" w:rsidRPr="004C5906" w:rsidRDefault="00C31EEB" w:rsidP="0041116F">
            <w:pPr>
              <w:autoSpaceDE w:val="0"/>
              <w:autoSpaceDN w:val="0"/>
              <w:adjustRightInd w:val="0"/>
              <w:spacing w:after="0"/>
              <w:jc w:val="center"/>
              <w:rPr>
                <w:rFonts w:asciiTheme="majorBidi" w:eastAsia="Times New Roman" w:hAnsiTheme="majorBidi" w:cstheme="majorBidi"/>
                <w:b/>
                <w:bCs/>
                <w:noProof/>
                <w:sz w:val="24"/>
                <w:szCs w:val="24"/>
                <w:lang w:eastAsia="ar-SA"/>
              </w:rPr>
            </w:pPr>
            <w:r w:rsidRPr="004C5906">
              <w:rPr>
                <w:rFonts w:asciiTheme="majorBidi" w:eastAsia="Times New Roman" w:hAnsiTheme="majorBidi" w:cstheme="majorBidi"/>
                <w:b/>
                <w:bCs/>
                <w:noProof/>
                <w:sz w:val="24"/>
                <w:szCs w:val="24"/>
                <w:lang w:eastAsia="ar-SA"/>
              </w:rPr>
              <w:t>.000</w:t>
            </w:r>
            <w:r w:rsidRPr="004C5906">
              <w:rPr>
                <w:rFonts w:asciiTheme="majorBidi" w:eastAsia="Times New Roman" w:hAnsiTheme="majorBidi" w:cstheme="majorBidi"/>
                <w:b/>
                <w:bCs/>
                <w:noProof/>
                <w:sz w:val="24"/>
                <w:szCs w:val="24"/>
                <w:vertAlign w:val="superscript"/>
                <w:lang w:eastAsia="ar-SA"/>
              </w:rPr>
              <w:t>b</w:t>
            </w:r>
          </w:p>
        </w:tc>
        <w:tc>
          <w:tcPr>
            <w:tcW w:w="892" w:type="dxa"/>
            <w:vMerge w:val="restart"/>
            <w:vAlign w:val="center"/>
          </w:tcPr>
          <w:p w14:paraId="2335125A" w14:textId="6DF19197" w:rsidR="00C31EEB" w:rsidRPr="004C5906" w:rsidRDefault="00C31EEB" w:rsidP="0041116F">
            <w:pPr>
              <w:spacing w:after="0"/>
              <w:ind w:right="-185"/>
              <w:jc w:val="center"/>
              <w:rPr>
                <w:rFonts w:asciiTheme="majorBidi" w:eastAsia="Times New Roman" w:hAnsiTheme="majorBidi" w:cstheme="majorBidi"/>
                <w:b/>
                <w:bCs/>
                <w:noProof/>
                <w:sz w:val="24"/>
                <w:szCs w:val="24"/>
                <w:rtl/>
                <w:lang w:eastAsia="ar-SA"/>
              </w:rPr>
            </w:pPr>
            <w:r w:rsidRPr="004C5906">
              <w:rPr>
                <w:rFonts w:asciiTheme="majorBidi" w:eastAsia="Times New Roman" w:hAnsiTheme="majorBidi" w:cstheme="majorBidi"/>
                <w:b/>
                <w:bCs/>
                <w:noProof/>
                <w:sz w:val="24"/>
                <w:szCs w:val="24"/>
                <w:lang w:eastAsia="ar-SA"/>
              </w:rPr>
              <w:t>.</w:t>
            </w:r>
            <w:r>
              <w:rPr>
                <w:rFonts w:asciiTheme="majorBidi" w:eastAsia="Times New Roman" w:hAnsiTheme="majorBidi" w:cstheme="majorBidi"/>
                <w:b/>
                <w:bCs/>
                <w:noProof/>
                <w:sz w:val="24"/>
                <w:szCs w:val="24"/>
                <w:lang w:eastAsia="ar-SA"/>
              </w:rPr>
              <w:t>66</w:t>
            </w:r>
            <w:r w:rsidRPr="004C5906">
              <w:rPr>
                <w:rFonts w:asciiTheme="majorBidi" w:eastAsia="Times New Roman" w:hAnsiTheme="majorBidi" w:cstheme="majorBidi"/>
                <w:b/>
                <w:bCs/>
                <w:noProof/>
                <w:sz w:val="24"/>
                <w:szCs w:val="24"/>
                <w:lang w:eastAsia="ar-SA"/>
              </w:rPr>
              <w:t>4</w:t>
            </w:r>
            <w:r w:rsidRPr="004C5906">
              <w:rPr>
                <w:rFonts w:asciiTheme="majorBidi" w:eastAsia="Times New Roman" w:hAnsiTheme="majorBidi" w:cstheme="majorBidi"/>
                <w:b/>
                <w:bCs/>
                <w:noProof/>
                <w:sz w:val="24"/>
                <w:szCs w:val="24"/>
                <w:vertAlign w:val="superscript"/>
                <w:lang w:eastAsia="ar-SA"/>
              </w:rPr>
              <w:t>a</w:t>
            </w:r>
          </w:p>
        </w:tc>
        <w:tc>
          <w:tcPr>
            <w:tcW w:w="993" w:type="dxa"/>
            <w:vMerge w:val="restart"/>
            <w:vAlign w:val="center"/>
          </w:tcPr>
          <w:p w14:paraId="460DB9F2" w14:textId="7FA1EB41" w:rsidR="00C31EEB" w:rsidRPr="004C5906" w:rsidRDefault="00C31EEB" w:rsidP="0041116F">
            <w:pPr>
              <w:spacing w:after="0"/>
              <w:jc w:val="center"/>
              <w:rPr>
                <w:rFonts w:asciiTheme="majorBidi" w:eastAsia="Times New Roman" w:hAnsiTheme="majorBidi" w:cstheme="majorBidi"/>
                <w:b/>
                <w:bCs/>
                <w:noProof/>
                <w:sz w:val="24"/>
                <w:szCs w:val="24"/>
                <w:rtl/>
                <w:lang w:eastAsia="ar-SA"/>
              </w:rPr>
            </w:pPr>
            <w:r w:rsidRPr="004C5906">
              <w:rPr>
                <w:rFonts w:asciiTheme="majorBidi" w:eastAsia="Times New Roman" w:hAnsiTheme="majorBidi" w:cstheme="majorBidi"/>
                <w:b/>
                <w:bCs/>
                <w:noProof/>
                <w:sz w:val="24"/>
                <w:szCs w:val="24"/>
                <w:lang w:eastAsia="ar-SA"/>
              </w:rPr>
              <w:t>.</w:t>
            </w:r>
            <w:r>
              <w:rPr>
                <w:rFonts w:asciiTheme="majorBidi" w:eastAsia="Times New Roman" w:hAnsiTheme="majorBidi" w:cstheme="majorBidi"/>
                <w:b/>
                <w:bCs/>
                <w:noProof/>
                <w:sz w:val="24"/>
                <w:szCs w:val="24"/>
                <w:lang w:eastAsia="ar-SA"/>
              </w:rPr>
              <w:t>669</w:t>
            </w:r>
          </w:p>
        </w:tc>
      </w:tr>
      <w:tr w:rsidR="00C31EEB" w:rsidRPr="004C5906" w14:paraId="6531041F" w14:textId="77777777" w:rsidTr="0041116F">
        <w:trPr>
          <w:trHeight w:val="243"/>
          <w:jc w:val="center"/>
        </w:trPr>
        <w:tc>
          <w:tcPr>
            <w:tcW w:w="1561" w:type="dxa"/>
            <w:vAlign w:val="center"/>
          </w:tcPr>
          <w:p w14:paraId="710EF7BF" w14:textId="173800F1" w:rsidR="00C31EEB" w:rsidRPr="004C5906" w:rsidRDefault="00C31EEB" w:rsidP="0041116F">
            <w:pPr>
              <w:spacing w:after="0"/>
              <w:jc w:val="center"/>
              <w:rPr>
                <w:rFonts w:asciiTheme="majorBidi" w:hAnsiTheme="majorBidi" w:cstheme="majorBidi"/>
                <w:b/>
                <w:bCs/>
                <w:color w:val="EE0000"/>
                <w:sz w:val="24"/>
                <w:szCs w:val="24"/>
                <w:u w:val="single"/>
                <w:rtl/>
                <w:lang w:bidi="ar-EG"/>
              </w:rPr>
            </w:pPr>
            <w:r w:rsidRPr="00C31EEB">
              <w:rPr>
                <w:rFonts w:asciiTheme="majorBidi" w:hAnsiTheme="majorBidi" w:cs="Times New Roman" w:hint="cs"/>
                <w:b/>
                <w:bCs/>
                <w:sz w:val="24"/>
                <w:szCs w:val="24"/>
                <w:rtl/>
              </w:rPr>
              <w:t>التخطيط</w:t>
            </w:r>
            <w:r w:rsidRPr="00C31EEB">
              <w:rPr>
                <w:rFonts w:asciiTheme="majorBidi" w:hAnsiTheme="majorBidi" w:cs="Times New Roman"/>
                <w:b/>
                <w:bCs/>
                <w:sz w:val="24"/>
                <w:szCs w:val="24"/>
                <w:rtl/>
              </w:rPr>
              <w:t xml:space="preserve"> الاستراتيجي.</w:t>
            </w:r>
          </w:p>
        </w:tc>
        <w:tc>
          <w:tcPr>
            <w:tcW w:w="897" w:type="dxa"/>
            <w:vMerge/>
            <w:vAlign w:val="center"/>
          </w:tcPr>
          <w:p w14:paraId="66434DD9" w14:textId="77777777" w:rsidR="00C31EEB" w:rsidRPr="004C5906" w:rsidRDefault="00C31EEB" w:rsidP="0041116F">
            <w:pPr>
              <w:spacing w:after="0"/>
              <w:jc w:val="center"/>
              <w:rPr>
                <w:rFonts w:asciiTheme="majorBidi" w:hAnsiTheme="majorBidi" w:cstheme="majorBidi"/>
                <w:b/>
                <w:bCs/>
                <w:sz w:val="24"/>
                <w:szCs w:val="24"/>
                <w:rtl/>
              </w:rPr>
            </w:pPr>
          </w:p>
        </w:tc>
        <w:tc>
          <w:tcPr>
            <w:tcW w:w="747" w:type="dxa"/>
            <w:vAlign w:val="center"/>
          </w:tcPr>
          <w:p w14:paraId="3F0E7A97" w14:textId="77777777" w:rsidR="00C31EEB" w:rsidRPr="004C5906" w:rsidRDefault="00C31EEB" w:rsidP="0041116F">
            <w:pPr>
              <w:spacing w:after="0"/>
              <w:jc w:val="center"/>
              <w:rPr>
                <w:rFonts w:asciiTheme="majorBidi" w:eastAsia="Times New Roman" w:hAnsiTheme="majorBidi" w:cstheme="majorBidi"/>
                <w:b/>
                <w:bCs/>
                <w:noProof/>
                <w:sz w:val="24"/>
                <w:szCs w:val="24"/>
                <w:lang w:eastAsia="ar-SA"/>
              </w:rPr>
            </w:pPr>
            <w:r w:rsidRPr="004C5906">
              <w:rPr>
                <w:rFonts w:asciiTheme="majorBidi" w:eastAsia="Times New Roman" w:hAnsiTheme="majorBidi" w:cstheme="majorBidi"/>
                <w:b/>
                <w:bCs/>
                <w:noProof/>
                <w:sz w:val="24"/>
                <w:szCs w:val="24"/>
                <w:lang w:eastAsia="ar-SA"/>
              </w:rPr>
              <w:t>.161</w:t>
            </w:r>
          </w:p>
        </w:tc>
        <w:tc>
          <w:tcPr>
            <w:tcW w:w="890" w:type="dxa"/>
            <w:vAlign w:val="center"/>
          </w:tcPr>
          <w:p w14:paraId="2981B6E4" w14:textId="77777777" w:rsidR="00C31EEB" w:rsidRPr="004C5906" w:rsidRDefault="00C31EEB" w:rsidP="0041116F">
            <w:pPr>
              <w:spacing w:after="0"/>
              <w:jc w:val="center"/>
              <w:rPr>
                <w:rFonts w:asciiTheme="majorBidi" w:eastAsia="Times New Roman" w:hAnsiTheme="majorBidi" w:cstheme="majorBidi"/>
                <w:b/>
                <w:bCs/>
                <w:noProof/>
                <w:sz w:val="24"/>
                <w:szCs w:val="24"/>
                <w:lang w:eastAsia="ar-SA"/>
              </w:rPr>
            </w:pPr>
            <w:r w:rsidRPr="004C5906">
              <w:rPr>
                <w:rFonts w:asciiTheme="majorBidi" w:eastAsia="Times New Roman" w:hAnsiTheme="majorBidi" w:cstheme="majorBidi"/>
                <w:b/>
                <w:bCs/>
                <w:noProof/>
                <w:sz w:val="24"/>
                <w:szCs w:val="24"/>
                <w:lang w:eastAsia="ar-SA"/>
              </w:rPr>
              <w:t>.162</w:t>
            </w:r>
          </w:p>
        </w:tc>
        <w:tc>
          <w:tcPr>
            <w:tcW w:w="993" w:type="dxa"/>
            <w:vAlign w:val="center"/>
          </w:tcPr>
          <w:p w14:paraId="70521FF8" w14:textId="77777777" w:rsidR="00C31EEB" w:rsidRPr="004C5906" w:rsidRDefault="00C31EEB" w:rsidP="0041116F">
            <w:pPr>
              <w:autoSpaceDE w:val="0"/>
              <w:autoSpaceDN w:val="0"/>
              <w:adjustRightInd w:val="0"/>
              <w:spacing w:after="0"/>
              <w:jc w:val="center"/>
              <w:rPr>
                <w:rFonts w:asciiTheme="majorBidi" w:eastAsia="Times New Roman" w:hAnsiTheme="majorBidi" w:cstheme="majorBidi"/>
                <w:b/>
                <w:bCs/>
                <w:noProof/>
                <w:sz w:val="24"/>
                <w:szCs w:val="24"/>
                <w:lang w:eastAsia="ar-SA"/>
              </w:rPr>
            </w:pPr>
            <w:r w:rsidRPr="004C5906">
              <w:rPr>
                <w:rFonts w:asciiTheme="majorBidi" w:eastAsia="Times New Roman" w:hAnsiTheme="majorBidi" w:cstheme="majorBidi"/>
                <w:b/>
                <w:bCs/>
                <w:noProof/>
                <w:sz w:val="24"/>
                <w:szCs w:val="24"/>
                <w:lang w:eastAsia="ar-SA"/>
              </w:rPr>
              <w:t>2.176</w:t>
            </w:r>
          </w:p>
        </w:tc>
        <w:tc>
          <w:tcPr>
            <w:tcW w:w="953" w:type="dxa"/>
            <w:vAlign w:val="center"/>
          </w:tcPr>
          <w:p w14:paraId="19A15074" w14:textId="1E2BFD35" w:rsidR="00C31EEB" w:rsidRPr="004C5906" w:rsidRDefault="00C31EEB" w:rsidP="0041116F">
            <w:pPr>
              <w:autoSpaceDE w:val="0"/>
              <w:autoSpaceDN w:val="0"/>
              <w:adjustRightInd w:val="0"/>
              <w:spacing w:after="0"/>
              <w:jc w:val="center"/>
              <w:rPr>
                <w:rFonts w:asciiTheme="majorBidi" w:eastAsia="Times New Roman" w:hAnsiTheme="majorBidi" w:cstheme="majorBidi"/>
                <w:b/>
                <w:bCs/>
                <w:noProof/>
                <w:sz w:val="24"/>
                <w:szCs w:val="24"/>
                <w:lang w:eastAsia="ar-SA"/>
              </w:rPr>
            </w:pPr>
            <w:r w:rsidRPr="004C5906">
              <w:rPr>
                <w:rFonts w:asciiTheme="majorBidi" w:eastAsia="Times New Roman" w:hAnsiTheme="majorBidi" w:cstheme="majorBidi"/>
                <w:b/>
                <w:bCs/>
                <w:noProof/>
                <w:sz w:val="24"/>
                <w:szCs w:val="24"/>
                <w:lang w:eastAsia="ar-SA"/>
              </w:rPr>
              <w:t>.0</w:t>
            </w:r>
            <w:r>
              <w:rPr>
                <w:rFonts w:asciiTheme="majorBidi" w:eastAsia="Times New Roman" w:hAnsiTheme="majorBidi" w:cstheme="majorBidi"/>
                <w:b/>
                <w:bCs/>
                <w:noProof/>
                <w:sz w:val="24"/>
                <w:szCs w:val="24"/>
                <w:lang w:eastAsia="ar-SA"/>
              </w:rPr>
              <w:t>5</w:t>
            </w:r>
            <w:r w:rsidRPr="004C5906">
              <w:rPr>
                <w:rFonts w:asciiTheme="majorBidi" w:eastAsia="Times New Roman" w:hAnsiTheme="majorBidi" w:cstheme="majorBidi"/>
                <w:b/>
                <w:bCs/>
                <w:noProof/>
                <w:sz w:val="24"/>
                <w:szCs w:val="24"/>
                <w:lang w:eastAsia="ar-SA"/>
              </w:rPr>
              <w:t>0</w:t>
            </w:r>
          </w:p>
        </w:tc>
        <w:tc>
          <w:tcPr>
            <w:tcW w:w="1457" w:type="dxa"/>
            <w:vMerge/>
            <w:vAlign w:val="center"/>
          </w:tcPr>
          <w:p w14:paraId="5C982038" w14:textId="77777777" w:rsidR="00C31EEB" w:rsidRPr="004C5906" w:rsidRDefault="00C31EEB" w:rsidP="0041116F">
            <w:pPr>
              <w:autoSpaceDE w:val="0"/>
              <w:autoSpaceDN w:val="0"/>
              <w:adjustRightInd w:val="0"/>
              <w:spacing w:after="0"/>
              <w:jc w:val="center"/>
              <w:rPr>
                <w:rFonts w:asciiTheme="majorBidi" w:hAnsiTheme="majorBidi" w:cstheme="majorBidi"/>
                <w:b/>
                <w:bCs/>
                <w:sz w:val="24"/>
                <w:szCs w:val="24"/>
              </w:rPr>
            </w:pPr>
          </w:p>
        </w:tc>
        <w:tc>
          <w:tcPr>
            <w:tcW w:w="810" w:type="dxa"/>
            <w:vMerge/>
            <w:vAlign w:val="center"/>
          </w:tcPr>
          <w:p w14:paraId="5318F962" w14:textId="77777777" w:rsidR="00C31EEB" w:rsidRPr="004C5906" w:rsidRDefault="00C31EEB" w:rsidP="0041116F">
            <w:pPr>
              <w:autoSpaceDE w:val="0"/>
              <w:autoSpaceDN w:val="0"/>
              <w:adjustRightInd w:val="0"/>
              <w:spacing w:after="0"/>
              <w:jc w:val="center"/>
              <w:rPr>
                <w:rFonts w:asciiTheme="majorBidi" w:hAnsiTheme="majorBidi" w:cstheme="majorBidi"/>
                <w:b/>
                <w:bCs/>
                <w:sz w:val="24"/>
                <w:szCs w:val="24"/>
              </w:rPr>
            </w:pPr>
          </w:p>
        </w:tc>
        <w:tc>
          <w:tcPr>
            <w:tcW w:w="892" w:type="dxa"/>
            <w:vMerge/>
            <w:vAlign w:val="center"/>
          </w:tcPr>
          <w:p w14:paraId="0023F3CE" w14:textId="77777777" w:rsidR="00C31EEB" w:rsidRPr="004C5906" w:rsidRDefault="00C31EEB" w:rsidP="0041116F">
            <w:pPr>
              <w:spacing w:after="0"/>
              <w:ind w:right="-185"/>
              <w:jc w:val="center"/>
              <w:rPr>
                <w:rFonts w:asciiTheme="majorBidi" w:hAnsiTheme="majorBidi" w:cstheme="majorBidi"/>
                <w:b/>
                <w:bCs/>
                <w:sz w:val="24"/>
                <w:szCs w:val="24"/>
              </w:rPr>
            </w:pPr>
          </w:p>
        </w:tc>
        <w:tc>
          <w:tcPr>
            <w:tcW w:w="993" w:type="dxa"/>
            <w:vMerge/>
            <w:vAlign w:val="center"/>
          </w:tcPr>
          <w:p w14:paraId="7E4CD915" w14:textId="77777777" w:rsidR="00C31EEB" w:rsidRPr="004C5906" w:rsidRDefault="00C31EEB" w:rsidP="0041116F">
            <w:pPr>
              <w:spacing w:after="0"/>
              <w:jc w:val="center"/>
              <w:rPr>
                <w:rFonts w:asciiTheme="majorBidi" w:hAnsiTheme="majorBidi" w:cstheme="majorBidi"/>
                <w:b/>
                <w:bCs/>
                <w:sz w:val="24"/>
                <w:szCs w:val="24"/>
              </w:rPr>
            </w:pPr>
          </w:p>
        </w:tc>
      </w:tr>
      <w:tr w:rsidR="00C31EEB" w:rsidRPr="004C5906" w14:paraId="01A210AB" w14:textId="77777777" w:rsidTr="0041116F">
        <w:trPr>
          <w:trHeight w:val="243"/>
          <w:jc w:val="center"/>
        </w:trPr>
        <w:tc>
          <w:tcPr>
            <w:tcW w:w="1561" w:type="dxa"/>
            <w:vAlign w:val="center"/>
          </w:tcPr>
          <w:p w14:paraId="24780D7A" w14:textId="4F713813" w:rsidR="00C31EEB" w:rsidRPr="004C5906" w:rsidRDefault="00C31EEB" w:rsidP="0041116F">
            <w:pPr>
              <w:spacing w:after="0"/>
              <w:jc w:val="center"/>
              <w:rPr>
                <w:rFonts w:asciiTheme="majorBidi" w:eastAsia="Times New Roman" w:hAnsiTheme="majorBidi" w:cstheme="majorBidi"/>
                <w:b/>
                <w:bCs/>
                <w:noProof/>
                <w:sz w:val="24"/>
                <w:szCs w:val="24"/>
                <w:rtl/>
                <w:lang w:eastAsia="ar-SA"/>
              </w:rPr>
            </w:pPr>
            <w:r w:rsidRPr="00C31EEB">
              <w:rPr>
                <w:rFonts w:asciiTheme="majorBidi" w:hAnsiTheme="majorBidi" w:cs="Times New Roman" w:hint="cs"/>
                <w:b/>
                <w:bCs/>
                <w:sz w:val="24"/>
                <w:szCs w:val="24"/>
                <w:rtl/>
              </w:rPr>
              <w:t>التنفيذ</w:t>
            </w:r>
            <w:r w:rsidRPr="00C31EEB">
              <w:rPr>
                <w:rFonts w:asciiTheme="majorBidi" w:hAnsiTheme="majorBidi" w:cs="Times New Roman"/>
                <w:b/>
                <w:bCs/>
                <w:sz w:val="24"/>
                <w:szCs w:val="24"/>
                <w:rtl/>
              </w:rPr>
              <w:t xml:space="preserve"> الاستراتيجي.</w:t>
            </w:r>
          </w:p>
        </w:tc>
        <w:tc>
          <w:tcPr>
            <w:tcW w:w="897" w:type="dxa"/>
            <w:vMerge/>
            <w:vAlign w:val="center"/>
          </w:tcPr>
          <w:p w14:paraId="2CA9D099" w14:textId="77777777" w:rsidR="00C31EEB" w:rsidRPr="004C5906" w:rsidRDefault="00C31EEB" w:rsidP="0041116F">
            <w:pPr>
              <w:spacing w:after="0"/>
              <w:jc w:val="center"/>
              <w:rPr>
                <w:rFonts w:asciiTheme="majorBidi" w:hAnsiTheme="majorBidi" w:cstheme="majorBidi"/>
                <w:b/>
                <w:bCs/>
                <w:sz w:val="24"/>
                <w:szCs w:val="24"/>
                <w:rtl/>
              </w:rPr>
            </w:pPr>
          </w:p>
        </w:tc>
        <w:tc>
          <w:tcPr>
            <w:tcW w:w="747" w:type="dxa"/>
            <w:vAlign w:val="center"/>
          </w:tcPr>
          <w:p w14:paraId="09B437CE" w14:textId="77777777" w:rsidR="00C31EEB" w:rsidRPr="004C5906" w:rsidRDefault="00C31EEB" w:rsidP="0041116F">
            <w:pPr>
              <w:spacing w:after="0"/>
              <w:jc w:val="center"/>
              <w:rPr>
                <w:rFonts w:asciiTheme="majorBidi" w:eastAsia="Times New Roman" w:hAnsiTheme="majorBidi" w:cstheme="majorBidi"/>
                <w:b/>
                <w:bCs/>
                <w:noProof/>
                <w:sz w:val="24"/>
                <w:szCs w:val="24"/>
                <w:lang w:eastAsia="ar-SA"/>
              </w:rPr>
            </w:pPr>
            <w:r w:rsidRPr="004C5906">
              <w:rPr>
                <w:rFonts w:asciiTheme="majorBidi" w:eastAsia="Times New Roman" w:hAnsiTheme="majorBidi" w:cstheme="majorBidi"/>
                <w:b/>
                <w:bCs/>
                <w:noProof/>
                <w:sz w:val="24"/>
                <w:szCs w:val="24"/>
                <w:lang w:eastAsia="ar-SA"/>
              </w:rPr>
              <w:t>.155</w:t>
            </w:r>
          </w:p>
        </w:tc>
        <w:tc>
          <w:tcPr>
            <w:tcW w:w="890" w:type="dxa"/>
            <w:vAlign w:val="center"/>
          </w:tcPr>
          <w:p w14:paraId="61CD927B" w14:textId="77777777" w:rsidR="00C31EEB" w:rsidRPr="004C5906" w:rsidRDefault="00C31EEB" w:rsidP="0041116F">
            <w:pPr>
              <w:spacing w:after="0"/>
              <w:jc w:val="center"/>
              <w:rPr>
                <w:rFonts w:asciiTheme="majorBidi" w:eastAsia="Times New Roman" w:hAnsiTheme="majorBidi" w:cstheme="majorBidi"/>
                <w:b/>
                <w:bCs/>
                <w:noProof/>
                <w:sz w:val="24"/>
                <w:szCs w:val="24"/>
                <w:lang w:eastAsia="ar-SA"/>
              </w:rPr>
            </w:pPr>
            <w:r w:rsidRPr="004C5906">
              <w:rPr>
                <w:rFonts w:asciiTheme="majorBidi" w:eastAsia="Times New Roman" w:hAnsiTheme="majorBidi" w:cstheme="majorBidi"/>
                <w:b/>
                <w:bCs/>
                <w:noProof/>
                <w:sz w:val="24"/>
                <w:szCs w:val="24"/>
                <w:lang w:eastAsia="ar-SA"/>
              </w:rPr>
              <w:t>.156</w:t>
            </w:r>
          </w:p>
        </w:tc>
        <w:tc>
          <w:tcPr>
            <w:tcW w:w="993" w:type="dxa"/>
            <w:vAlign w:val="center"/>
          </w:tcPr>
          <w:p w14:paraId="26795ED0" w14:textId="77777777" w:rsidR="00C31EEB" w:rsidRPr="004C5906" w:rsidRDefault="00C31EEB" w:rsidP="0041116F">
            <w:pPr>
              <w:autoSpaceDE w:val="0"/>
              <w:autoSpaceDN w:val="0"/>
              <w:adjustRightInd w:val="0"/>
              <w:spacing w:after="0"/>
              <w:jc w:val="center"/>
              <w:rPr>
                <w:rFonts w:asciiTheme="majorBidi" w:eastAsia="Times New Roman" w:hAnsiTheme="majorBidi" w:cstheme="majorBidi"/>
                <w:b/>
                <w:bCs/>
                <w:noProof/>
                <w:sz w:val="24"/>
                <w:szCs w:val="24"/>
                <w:lang w:eastAsia="ar-SA"/>
              </w:rPr>
            </w:pPr>
            <w:r w:rsidRPr="004C5906">
              <w:rPr>
                <w:rFonts w:asciiTheme="majorBidi" w:eastAsia="Times New Roman" w:hAnsiTheme="majorBidi" w:cstheme="majorBidi"/>
                <w:b/>
                <w:bCs/>
                <w:noProof/>
                <w:sz w:val="24"/>
                <w:szCs w:val="24"/>
                <w:lang w:eastAsia="ar-SA"/>
              </w:rPr>
              <w:t>2.230</w:t>
            </w:r>
          </w:p>
        </w:tc>
        <w:tc>
          <w:tcPr>
            <w:tcW w:w="953" w:type="dxa"/>
            <w:vAlign w:val="center"/>
          </w:tcPr>
          <w:p w14:paraId="19371B25" w14:textId="77777777" w:rsidR="00C31EEB" w:rsidRPr="004C5906" w:rsidRDefault="00C31EEB" w:rsidP="0041116F">
            <w:pPr>
              <w:autoSpaceDE w:val="0"/>
              <w:autoSpaceDN w:val="0"/>
              <w:adjustRightInd w:val="0"/>
              <w:spacing w:after="0"/>
              <w:jc w:val="center"/>
              <w:rPr>
                <w:rFonts w:asciiTheme="majorBidi" w:eastAsia="Times New Roman" w:hAnsiTheme="majorBidi" w:cstheme="majorBidi"/>
                <w:b/>
                <w:bCs/>
                <w:noProof/>
                <w:sz w:val="24"/>
                <w:szCs w:val="24"/>
                <w:lang w:eastAsia="ar-SA"/>
              </w:rPr>
            </w:pPr>
            <w:r w:rsidRPr="004C5906">
              <w:rPr>
                <w:rFonts w:asciiTheme="majorBidi" w:eastAsia="Times New Roman" w:hAnsiTheme="majorBidi" w:cstheme="majorBidi"/>
                <w:b/>
                <w:bCs/>
                <w:noProof/>
                <w:sz w:val="24"/>
                <w:szCs w:val="24"/>
                <w:lang w:eastAsia="ar-SA"/>
              </w:rPr>
              <w:t>.026</w:t>
            </w:r>
          </w:p>
        </w:tc>
        <w:tc>
          <w:tcPr>
            <w:tcW w:w="1457" w:type="dxa"/>
            <w:vMerge/>
            <w:vAlign w:val="center"/>
          </w:tcPr>
          <w:p w14:paraId="72191C27" w14:textId="77777777" w:rsidR="00C31EEB" w:rsidRPr="004C5906" w:rsidRDefault="00C31EEB" w:rsidP="0041116F">
            <w:pPr>
              <w:autoSpaceDE w:val="0"/>
              <w:autoSpaceDN w:val="0"/>
              <w:adjustRightInd w:val="0"/>
              <w:spacing w:after="0"/>
              <w:jc w:val="center"/>
              <w:rPr>
                <w:rFonts w:asciiTheme="majorBidi" w:hAnsiTheme="majorBidi" w:cstheme="majorBidi"/>
                <w:b/>
                <w:bCs/>
                <w:sz w:val="24"/>
                <w:szCs w:val="24"/>
              </w:rPr>
            </w:pPr>
          </w:p>
        </w:tc>
        <w:tc>
          <w:tcPr>
            <w:tcW w:w="810" w:type="dxa"/>
            <w:vMerge/>
            <w:vAlign w:val="center"/>
          </w:tcPr>
          <w:p w14:paraId="4859E979" w14:textId="77777777" w:rsidR="00C31EEB" w:rsidRPr="004C5906" w:rsidRDefault="00C31EEB" w:rsidP="0041116F">
            <w:pPr>
              <w:autoSpaceDE w:val="0"/>
              <w:autoSpaceDN w:val="0"/>
              <w:adjustRightInd w:val="0"/>
              <w:spacing w:after="0"/>
              <w:jc w:val="center"/>
              <w:rPr>
                <w:rFonts w:asciiTheme="majorBidi" w:hAnsiTheme="majorBidi" w:cstheme="majorBidi"/>
                <w:b/>
                <w:bCs/>
                <w:sz w:val="24"/>
                <w:szCs w:val="24"/>
              </w:rPr>
            </w:pPr>
          </w:p>
        </w:tc>
        <w:tc>
          <w:tcPr>
            <w:tcW w:w="892" w:type="dxa"/>
            <w:vMerge/>
            <w:vAlign w:val="center"/>
          </w:tcPr>
          <w:p w14:paraId="3C5E909D" w14:textId="77777777" w:rsidR="00C31EEB" w:rsidRPr="004C5906" w:rsidRDefault="00C31EEB" w:rsidP="0041116F">
            <w:pPr>
              <w:spacing w:after="0"/>
              <w:ind w:right="-185"/>
              <w:jc w:val="center"/>
              <w:rPr>
                <w:rFonts w:asciiTheme="majorBidi" w:hAnsiTheme="majorBidi" w:cstheme="majorBidi"/>
                <w:b/>
                <w:bCs/>
                <w:sz w:val="24"/>
                <w:szCs w:val="24"/>
              </w:rPr>
            </w:pPr>
          </w:p>
        </w:tc>
        <w:tc>
          <w:tcPr>
            <w:tcW w:w="993" w:type="dxa"/>
            <w:vMerge/>
            <w:vAlign w:val="center"/>
          </w:tcPr>
          <w:p w14:paraId="12DE9FB8" w14:textId="77777777" w:rsidR="00C31EEB" w:rsidRPr="004C5906" w:rsidRDefault="00C31EEB" w:rsidP="0041116F">
            <w:pPr>
              <w:spacing w:after="0"/>
              <w:jc w:val="center"/>
              <w:rPr>
                <w:rFonts w:asciiTheme="majorBidi" w:hAnsiTheme="majorBidi" w:cstheme="majorBidi"/>
                <w:b/>
                <w:bCs/>
                <w:sz w:val="24"/>
                <w:szCs w:val="24"/>
              </w:rPr>
            </w:pPr>
          </w:p>
        </w:tc>
      </w:tr>
      <w:tr w:rsidR="00C31EEB" w:rsidRPr="004C5906" w14:paraId="41ECCE04" w14:textId="77777777" w:rsidTr="0041116F">
        <w:trPr>
          <w:trHeight w:val="243"/>
          <w:jc w:val="center"/>
        </w:trPr>
        <w:tc>
          <w:tcPr>
            <w:tcW w:w="1561" w:type="dxa"/>
            <w:vAlign w:val="center"/>
          </w:tcPr>
          <w:p w14:paraId="416613CA" w14:textId="030A26C0" w:rsidR="00C31EEB" w:rsidRPr="004C5906" w:rsidRDefault="00C31EEB" w:rsidP="0041116F">
            <w:pPr>
              <w:spacing w:after="0"/>
              <w:jc w:val="center"/>
              <w:rPr>
                <w:rFonts w:asciiTheme="majorBidi" w:eastAsia="Times New Roman" w:hAnsiTheme="majorBidi" w:cstheme="majorBidi"/>
                <w:b/>
                <w:bCs/>
                <w:noProof/>
                <w:sz w:val="24"/>
                <w:szCs w:val="24"/>
                <w:rtl/>
                <w:lang w:eastAsia="ar-SA"/>
              </w:rPr>
            </w:pPr>
            <w:r w:rsidRPr="00C31EEB">
              <w:rPr>
                <w:rFonts w:asciiTheme="majorBidi" w:hAnsiTheme="majorBidi" w:cs="Times New Roman" w:hint="cs"/>
                <w:b/>
                <w:bCs/>
                <w:sz w:val="24"/>
                <w:szCs w:val="24"/>
                <w:rtl/>
              </w:rPr>
              <w:t>االرقابة والتقييم</w:t>
            </w:r>
            <w:r w:rsidRPr="00C31EEB">
              <w:rPr>
                <w:rFonts w:asciiTheme="majorBidi" w:hAnsiTheme="majorBidi" w:cs="Times New Roman"/>
                <w:b/>
                <w:bCs/>
                <w:sz w:val="24"/>
                <w:szCs w:val="24"/>
                <w:rtl/>
              </w:rPr>
              <w:t xml:space="preserve"> الاستراتيجي.</w:t>
            </w:r>
          </w:p>
        </w:tc>
        <w:tc>
          <w:tcPr>
            <w:tcW w:w="897" w:type="dxa"/>
            <w:vMerge/>
            <w:vAlign w:val="center"/>
          </w:tcPr>
          <w:p w14:paraId="0411F18C" w14:textId="77777777" w:rsidR="00C31EEB" w:rsidRPr="004C5906" w:rsidRDefault="00C31EEB" w:rsidP="0041116F">
            <w:pPr>
              <w:spacing w:after="0"/>
              <w:jc w:val="center"/>
              <w:rPr>
                <w:rFonts w:asciiTheme="majorBidi" w:hAnsiTheme="majorBidi" w:cstheme="majorBidi"/>
                <w:b/>
                <w:bCs/>
                <w:sz w:val="24"/>
                <w:szCs w:val="24"/>
                <w:rtl/>
              </w:rPr>
            </w:pPr>
          </w:p>
        </w:tc>
        <w:tc>
          <w:tcPr>
            <w:tcW w:w="747" w:type="dxa"/>
            <w:vAlign w:val="center"/>
          </w:tcPr>
          <w:p w14:paraId="3F6C398A" w14:textId="77777777" w:rsidR="00C31EEB" w:rsidRPr="004C5906" w:rsidRDefault="00C31EEB" w:rsidP="0041116F">
            <w:pPr>
              <w:spacing w:after="0"/>
              <w:jc w:val="center"/>
              <w:rPr>
                <w:rFonts w:asciiTheme="majorBidi" w:eastAsia="Times New Roman" w:hAnsiTheme="majorBidi" w:cstheme="majorBidi"/>
                <w:b/>
                <w:bCs/>
                <w:noProof/>
                <w:sz w:val="24"/>
                <w:szCs w:val="24"/>
                <w:lang w:eastAsia="ar-SA"/>
              </w:rPr>
            </w:pPr>
            <w:r w:rsidRPr="004C5906">
              <w:rPr>
                <w:rFonts w:asciiTheme="majorBidi" w:eastAsia="Times New Roman" w:hAnsiTheme="majorBidi" w:cstheme="majorBidi"/>
                <w:b/>
                <w:bCs/>
                <w:noProof/>
                <w:sz w:val="24"/>
                <w:szCs w:val="24"/>
                <w:lang w:eastAsia="ar-SA"/>
              </w:rPr>
              <w:t>.422</w:t>
            </w:r>
          </w:p>
        </w:tc>
        <w:tc>
          <w:tcPr>
            <w:tcW w:w="890" w:type="dxa"/>
            <w:vAlign w:val="center"/>
          </w:tcPr>
          <w:p w14:paraId="35E82705" w14:textId="77777777" w:rsidR="00C31EEB" w:rsidRPr="004C5906" w:rsidRDefault="00C31EEB" w:rsidP="0041116F">
            <w:pPr>
              <w:spacing w:after="0"/>
              <w:jc w:val="center"/>
              <w:rPr>
                <w:rFonts w:asciiTheme="majorBidi" w:eastAsia="Times New Roman" w:hAnsiTheme="majorBidi" w:cstheme="majorBidi"/>
                <w:b/>
                <w:bCs/>
                <w:noProof/>
                <w:sz w:val="24"/>
                <w:szCs w:val="24"/>
                <w:lang w:eastAsia="ar-SA"/>
              </w:rPr>
            </w:pPr>
            <w:r w:rsidRPr="004C5906">
              <w:rPr>
                <w:rFonts w:asciiTheme="majorBidi" w:eastAsia="Times New Roman" w:hAnsiTheme="majorBidi" w:cstheme="majorBidi"/>
                <w:b/>
                <w:bCs/>
                <w:noProof/>
                <w:sz w:val="24"/>
                <w:szCs w:val="24"/>
                <w:lang w:eastAsia="ar-SA"/>
              </w:rPr>
              <w:t>.426</w:t>
            </w:r>
          </w:p>
        </w:tc>
        <w:tc>
          <w:tcPr>
            <w:tcW w:w="993" w:type="dxa"/>
            <w:vAlign w:val="center"/>
          </w:tcPr>
          <w:p w14:paraId="262DB406" w14:textId="77777777" w:rsidR="00C31EEB" w:rsidRPr="004C5906" w:rsidRDefault="00C31EEB" w:rsidP="0041116F">
            <w:pPr>
              <w:autoSpaceDE w:val="0"/>
              <w:autoSpaceDN w:val="0"/>
              <w:adjustRightInd w:val="0"/>
              <w:spacing w:after="0"/>
              <w:jc w:val="center"/>
              <w:rPr>
                <w:rFonts w:asciiTheme="majorBidi" w:eastAsia="Times New Roman" w:hAnsiTheme="majorBidi" w:cstheme="majorBidi"/>
                <w:b/>
                <w:bCs/>
                <w:noProof/>
                <w:sz w:val="24"/>
                <w:szCs w:val="24"/>
                <w:lang w:eastAsia="ar-SA"/>
              </w:rPr>
            </w:pPr>
            <w:r w:rsidRPr="004C5906">
              <w:rPr>
                <w:rFonts w:asciiTheme="majorBidi" w:eastAsia="Times New Roman" w:hAnsiTheme="majorBidi" w:cstheme="majorBidi"/>
                <w:b/>
                <w:bCs/>
                <w:noProof/>
                <w:sz w:val="24"/>
                <w:szCs w:val="24"/>
                <w:lang w:eastAsia="ar-SA"/>
              </w:rPr>
              <w:t>7.364</w:t>
            </w:r>
          </w:p>
        </w:tc>
        <w:tc>
          <w:tcPr>
            <w:tcW w:w="953" w:type="dxa"/>
            <w:vAlign w:val="center"/>
          </w:tcPr>
          <w:p w14:paraId="42600F6A" w14:textId="77777777" w:rsidR="00C31EEB" w:rsidRPr="004C5906" w:rsidRDefault="00C31EEB" w:rsidP="0041116F">
            <w:pPr>
              <w:autoSpaceDE w:val="0"/>
              <w:autoSpaceDN w:val="0"/>
              <w:adjustRightInd w:val="0"/>
              <w:spacing w:after="0"/>
              <w:jc w:val="center"/>
              <w:rPr>
                <w:rFonts w:asciiTheme="majorBidi" w:eastAsia="Times New Roman" w:hAnsiTheme="majorBidi" w:cstheme="majorBidi"/>
                <w:b/>
                <w:bCs/>
                <w:noProof/>
                <w:sz w:val="24"/>
                <w:szCs w:val="24"/>
                <w:lang w:eastAsia="ar-SA"/>
              </w:rPr>
            </w:pPr>
            <w:r w:rsidRPr="004C5906">
              <w:rPr>
                <w:rFonts w:asciiTheme="majorBidi" w:eastAsia="Times New Roman" w:hAnsiTheme="majorBidi" w:cstheme="majorBidi"/>
                <w:b/>
                <w:bCs/>
                <w:noProof/>
                <w:sz w:val="24"/>
                <w:szCs w:val="24"/>
                <w:lang w:eastAsia="ar-SA"/>
              </w:rPr>
              <w:t>.000</w:t>
            </w:r>
          </w:p>
        </w:tc>
        <w:tc>
          <w:tcPr>
            <w:tcW w:w="1457" w:type="dxa"/>
            <w:vMerge/>
            <w:vAlign w:val="center"/>
          </w:tcPr>
          <w:p w14:paraId="7A3C290D" w14:textId="77777777" w:rsidR="00C31EEB" w:rsidRPr="004C5906" w:rsidRDefault="00C31EEB" w:rsidP="0041116F">
            <w:pPr>
              <w:autoSpaceDE w:val="0"/>
              <w:autoSpaceDN w:val="0"/>
              <w:adjustRightInd w:val="0"/>
              <w:spacing w:after="0"/>
              <w:jc w:val="center"/>
              <w:rPr>
                <w:rFonts w:asciiTheme="majorBidi" w:hAnsiTheme="majorBidi" w:cstheme="majorBidi"/>
                <w:b/>
                <w:bCs/>
                <w:sz w:val="24"/>
                <w:szCs w:val="24"/>
              </w:rPr>
            </w:pPr>
          </w:p>
        </w:tc>
        <w:tc>
          <w:tcPr>
            <w:tcW w:w="810" w:type="dxa"/>
            <w:vMerge/>
            <w:vAlign w:val="center"/>
          </w:tcPr>
          <w:p w14:paraId="70FFC5DD" w14:textId="77777777" w:rsidR="00C31EEB" w:rsidRPr="004C5906" w:rsidRDefault="00C31EEB" w:rsidP="0041116F">
            <w:pPr>
              <w:autoSpaceDE w:val="0"/>
              <w:autoSpaceDN w:val="0"/>
              <w:adjustRightInd w:val="0"/>
              <w:spacing w:after="0"/>
              <w:jc w:val="center"/>
              <w:rPr>
                <w:rFonts w:asciiTheme="majorBidi" w:hAnsiTheme="majorBidi" w:cstheme="majorBidi"/>
                <w:b/>
                <w:bCs/>
                <w:sz w:val="24"/>
                <w:szCs w:val="24"/>
              </w:rPr>
            </w:pPr>
          </w:p>
        </w:tc>
        <w:tc>
          <w:tcPr>
            <w:tcW w:w="892" w:type="dxa"/>
            <w:vMerge/>
            <w:vAlign w:val="center"/>
          </w:tcPr>
          <w:p w14:paraId="1F56B017" w14:textId="77777777" w:rsidR="00C31EEB" w:rsidRPr="004C5906" w:rsidRDefault="00C31EEB" w:rsidP="0041116F">
            <w:pPr>
              <w:spacing w:after="0"/>
              <w:ind w:right="-185"/>
              <w:jc w:val="center"/>
              <w:rPr>
                <w:rFonts w:asciiTheme="majorBidi" w:hAnsiTheme="majorBidi" w:cstheme="majorBidi"/>
                <w:b/>
                <w:bCs/>
                <w:sz w:val="24"/>
                <w:szCs w:val="24"/>
              </w:rPr>
            </w:pPr>
          </w:p>
        </w:tc>
        <w:tc>
          <w:tcPr>
            <w:tcW w:w="993" w:type="dxa"/>
            <w:vMerge/>
            <w:vAlign w:val="center"/>
          </w:tcPr>
          <w:p w14:paraId="5BAE1F1F" w14:textId="77777777" w:rsidR="00C31EEB" w:rsidRPr="004C5906" w:rsidRDefault="00C31EEB" w:rsidP="0041116F">
            <w:pPr>
              <w:spacing w:after="0"/>
              <w:jc w:val="center"/>
              <w:rPr>
                <w:rFonts w:asciiTheme="majorBidi" w:hAnsiTheme="majorBidi" w:cstheme="majorBidi"/>
                <w:b/>
                <w:bCs/>
                <w:sz w:val="24"/>
                <w:szCs w:val="24"/>
              </w:rPr>
            </w:pPr>
          </w:p>
        </w:tc>
      </w:tr>
    </w:tbl>
    <w:p w14:paraId="34A83C8E" w14:textId="77777777" w:rsidR="00DD740A" w:rsidRDefault="00DD740A" w:rsidP="00DD740A">
      <w:pPr>
        <w:spacing w:before="120" w:after="0" w:line="360" w:lineRule="auto"/>
        <w:ind w:firstLine="284"/>
        <w:jc w:val="center"/>
        <w:rPr>
          <w:rFonts w:asciiTheme="majorBidi" w:hAnsiTheme="majorBidi" w:cs="Times New Roman"/>
          <w:sz w:val="28"/>
          <w:szCs w:val="28"/>
          <w:rtl/>
          <w:lang w:bidi="ar-EG"/>
        </w:rPr>
      </w:pPr>
      <w:r w:rsidRPr="00F312DC">
        <w:rPr>
          <w:rFonts w:asciiTheme="majorBidi" w:hAnsiTheme="majorBidi" w:cs="Times New Roman" w:hint="cs"/>
          <w:sz w:val="28"/>
          <w:szCs w:val="28"/>
          <w:rtl/>
          <w:lang w:bidi="ar-EG"/>
        </w:rPr>
        <w:t>المصدر</w:t>
      </w:r>
      <w:r w:rsidRPr="00F312DC">
        <w:rPr>
          <w:rFonts w:asciiTheme="majorBidi" w:hAnsiTheme="majorBidi" w:cs="Times New Roman"/>
          <w:sz w:val="28"/>
          <w:szCs w:val="28"/>
          <w:rtl/>
          <w:lang w:bidi="ar-EG"/>
        </w:rPr>
        <w:t xml:space="preserve"> : </w:t>
      </w:r>
      <w:r w:rsidRPr="00F312DC">
        <w:rPr>
          <w:rFonts w:asciiTheme="majorBidi" w:hAnsiTheme="majorBidi" w:cs="Times New Roman" w:hint="cs"/>
          <w:sz w:val="28"/>
          <w:szCs w:val="28"/>
          <w:rtl/>
          <w:lang w:bidi="ar-EG"/>
        </w:rPr>
        <w:t>من</w:t>
      </w:r>
      <w:r w:rsidRPr="00F312DC">
        <w:rPr>
          <w:rFonts w:asciiTheme="majorBidi" w:hAnsiTheme="majorBidi" w:cs="Times New Roman"/>
          <w:sz w:val="28"/>
          <w:szCs w:val="28"/>
          <w:rtl/>
          <w:lang w:bidi="ar-EG"/>
        </w:rPr>
        <w:t xml:space="preserve"> </w:t>
      </w:r>
      <w:r w:rsidRPr="00F312DC">
        <w:rPr>
          <w:rFonts w:asciiTheme="majorBidi" w:hAnsiTheme="majorBidi" w:cs="Times New Roman" w:hint="cs"/>
          <w:sz w:val="28"/>
          <w:szCs w:val="28"/>
          <w:rtl/>
          <w:lang w:bidi="ar-EG"/>
        </w:rPr>
        <w:t>إعداد</w:t>
      </w:r>
      <w:r w:rsidRPr="00F312DC">
        <w:rPr>
          <w:rFonts w:asciiTheme="majorBidi" w:hAnsiTheme="majorBidi" w:cs="Times New Roman"/>
          <w:sz w:val="28"/>
          <w:szCs w:val="28"/>
          <w:rtl/>
          <w:lang w:bidi="ar-EG"/>
        </w:rPr>
        <w:t xml:space="preserve"> </w:t>
      </w:r>
      <w:r w:rsidRPr="00F312DC">
        <w:rPr>
          <w:rFonts w:asciiTheme="majorBidi" w:hAnsiTheme="majorBidi" w:cs="Times New Roman" w:hint="cs"/>
          <w:sz w:val="28"/>
          <w:szCs w:val="28"/>
          <w:rtl/>
          <w:lang w:bidi="ar-EG"/>
        </w:rPr>
        <w:t>الباحث</w:t>
      </w:r>
      <w:r w:rsidRPr="00F312DC">
        <w:rPr>
          <w:rFonts w:asciiTheme="majorBidi" w:hAnsiTheme="majorBidi" w:cs="Times New Roman"/>
          <w:sz w:val="28"/>
          <w:szCs w:val="28"/>
          <w:rtl/>
          <w:lang w:bidi="ar-EG"/>
        </w:rPr>
        <w:t xml:space="preserve"> </w:t>
      </w:r>
      <w:r w:rsidRPr="00F312DC">
        <w:rPr>
          <w:rFonts w:asciiTheme="majorBidi" w:hAnsiTheme="majorBidi" w:cs="Times New Roman" w:hint="cs"/>
          <w:sz w:val="28"/>
          <w:szCs w:val="28"/>
          <w:rtl/>
          <w:lang w:bidi="ar-EG"/>
        </w:rPr>
        <w:t>بالاعتماد</w:t>
      </w:r>
      <w:r w:rsidRPr="00F312DC">
        <w:rPr>
          <w:rFonts w:asciiTheme="majorBidi" w:hAnsiTheme="majorBidi" w:cs="Times New Roman"/>
          <w:sz w:val="28"/>
          <w:szCs w:val="28"/>
          <w:rtl/>
          <w:lang w:bidi="ar-EG"/>
        </w:rPr>
        <w:t xml:space="preserve"> </w:t>
      </w:r>
      <w:r w:rsidRPr="00F312DC">
        <w:rPr>
          <w:rFonts w:asciiTheme="majorBidi" w:hAnsiTheme="majorBidi" w:cs="Times New Roman" w:hint="cs"/>
          <w:sz w:val="28"/>
          <w:szCs w:val="28"/>
          <w:rtl/>
          <w:lang w:bidi="ar-EG"/>
        </w:rPr>
        <w:t>على</w:t>
      </w:r>
      <w:r w:rsidRPr="00F312DC">
        <w:rPr>
          <w:rFonts w:asciiTheme="majorBidi" w:hAnsiTheme="majorBidi" w:cs="Times New Roman"/>
          <w:sz w:val="28"/>
          <w:szCs w:val="28"/>
          <w:rtl/>
          <w:lang w:bidi="ar-EG"/>
        </w:rPr>
        <w:t xml:space="preserve"> </w:t>
      </w:r>
      <w:r w:rsidRPr="00F312DC">
        <w:rPr>
          <w:rFonts w:asciiTheme="majorBidi" w:hAnsiTheme="majorBidi" w:cs="Times New Roman" w:hint="cs"/>
          <w:sz w:val="28"/>
          <w:szCs w:val="28"/>
          <w:rtl/>
          <w:lang w:bidi="ar-EG"/>
        </w:rPr>
        <w:t>مخرجات</w:t>
      </w:r>
      <w:r w:rsidRPr="00F312DC">
        <w:rPr>
          <w:rFonts w:asciiTheme="majorBidi" w:hAnsiTheme="majorBidi" w:cs="Times New Roman"/>
          <w:sz w:val="28"/>
          <w:szCs w:val="28"/>
          <w:rtl/>
          <w:lang w:bidi="ar-EG"/>
        </w:rPr>
        <w:t xml:space="preserve"> </w:t>
      </w:r>
      <w:r w:rsidRPr="00F312DC">
        <w:rPr>
          <w:rFonts w:asciiTheme="majorBidi" w:hAnsiTheme="majorBidi" w:cs="Times New Roman" w:hint="cs"/>
          <w:sz w:val="28"/>
          <w:szCs w:val="28"/>
          <w:rtl/>
          <w:lang w:bidi="ar-EG"/>
        </w:rPr>
        <w:t>برنامج</w:t>
      </w:r>
      <w:r w:rsidRPr="00F312DC">
        <w:rPr>
          <w:rFonts w:asciiTheme="majorBidi" w:hAnsiTheme="majorBidi" w:cs="Times New Roman"/>
          <w:sz w:val="28"/>
          <w:szCs w:val="28"/>
          <w:rtl/>
          <w:lang w:bidi="ar-EG"/>
        </w:rPr>
        <w:t xml:space="preserve"> </w:t>
      </w:r>
      <w:r w:rsidRPr="00F312DC">
        <w:rPr>
          <w:rFonts w:asciiTheme="majorBidi" w:hAnsiTheme="majorBidi" w:cs="Times New Roman"/>
          <w:sz w:val="28"/>
          <w:szCs w:val="28"/>
          <w:lang w:bidi="ar-EG"/>
        </w:rPr>
        <w:t>SPSS. V26</w:t>
      </w:r>
    </w:p>
    <w:p w14:paraId="12054843" w14:textId="77777777" w:rsidR="005A2044" w:rsidRPr="005A2044" w:rsidRDefault="005A2044" w:rsidP="005A2044">
      <w:pPr>
        <w:pStyle w:val="NormalWeb"/>
        <w:bidi/>
        <w:spacing w:line="360" w:lineRule="auto"/>
        <w:ind w:left="357" w:firstLine="170"/>
        <w:jc w:val="both"/>
        <w:rPr>
          <w:rFonts w:asciiTheme="majorBidi" w:hAnsiTheme="majorBidi" w:cstheme="majorBidi"/>
          <w:sz w:val="28"/>
          <w:szCs w:val="28"/>
        </w:rPr>
      </w:pPr>
      <w:r w:rsidRPr="005A2044">
        <w:rPr>
          <w:rFonts w:asciiTheme="majorBidi" w:hAnsiTheme="majorBidi" w:cstheme="majorBidi"/>
          <w:sz w:val="28"/>
          <w:szCs w:val="28"/>
          <w:rtl/>
        </w:rPr>
        <w:lastRenderedPageBreak/>
        <w:t xml:space="preserve">يشير الجدول رقم (3/18) إلى نتائج اختبار الانحدار الخطي المتعدد الذي يهدف إلى اختبار العلاقة بين الأبعاد المختلفة لـ </w:t>
      </w:r>
      <w:r w:rsidRPr="005A2044">
        <w:rPr>
          <w:rFonts w:asciiTheme="majorBidi" w:hAnsiTheme="majorBidi" w:cstheme="majorBidi"/>
          <w:sz w:val="28"/>
          <w:szCs w:val="28"/>
        </w:rPr>
        <w:t>"</w:t>
      </w:r>
      <w:r w:rsidRPr="005A2044">
        <w:rPr>
          <w:rFonts w:asciiTheme="majorBidi" w:hAnsiTheme="majorBidi" w:cstheme="majorBidi"/>
          <w:sz w:val="28"/>
          <w:szCs w:val="28"/>
          <w:rtl/>
        </w:rPr>
        <w:t>الإدارة الإستراتيجية</w:t>
      </w:r>
      <w:r w:rsidRPr="005A2044">
        <w:rPr>
          <w:rFonts w:asciiTheme="majorBidi" w:hAnsiTheme="majorBidi" w:cstheme="majorBidi"/>
          <w:sz w:val="28"/>
          <w:szCs w:val="28"/>
        </w:rPr>
        <w:t xml:space="preserve">" </w:t>
      </w:r>
      <w:r w:rsidRPr="005A2044">
        <w:rPr>
          <w:rFonts w:asciiTheme="majorBidi" w:hAnsiTheme="majorBidi" w:cstheme="majorBidi"/>
          <w:sz w:val="28"/>
          <w:szCs w:val="28"/>
          <w:rtl/>
        </w:rPr>
        <w:t xml:space="preserve">و </w:t>
      </w:r>
      <w:r w:rsidRPr="005A2044">
        <w:rPr>
          <w:rFonts w:asciiTheme="majorBidi" w:hAnsiTheme="majorBidi" w:cstheme="majorBidi"/>
          <w:sz w:val="28"/>
          <w:szCs w:val="28"/>
        </w:rPr>
        <w:t>"</w:t>
      </w:r>
      <w:r w:rsidRPr="005A2044">
        <w:rPr>
          <w:rFonts w:asciiTheme="majorBidi" w:hAnsiTheme="majorBidi" w:cstheme="majorBidi"/>
          <w:sz w:val="28"/>
          <w:szCs w:val="28"/>
          <w:rtl/>
        </w:rPr>
        <w:t>الكفاءة التشغيلية</w:t>
      </w:r>
      <w:r w:rsidRPr="005A2044">
        <w:rPr>
          <w:rFonts w:asciiTheme="majorBidi" w:hAnsiTheme="majorBidi" w:cstheme="majorBidi"/>
          <w:sz w:val="28"/>
          <w:szCs w:val="28"/>
        </w:rPr>
        <w:t xml:space="preserve">" </w:t>
      </w:r>
      <w:r w:rsidRPr="005A2044">
        <w:rPr>
          <w:rFonts w:asciiTheme="majorBidi" w:hAnsiTheme="majorBidi" w:cstheme="majorBidi"/>
          <w:sz w:val="28"/>
          <w:szCs w:val="28"/>
          <w:rtl/>
        </w:rPr>
        <w:t>كأحد أبعاد جودة الخدمات الصحية في مستشفيات التجمع الصحي الأول بمدينة الرياض</w:t>
      </w:r>
      <w:r w:rsidRPr="005A2044">
        <w:rPr>
          <w:rFonts w:asciiTheme="majorBidi" w:hAnsiTheme="majorBidi" w:cstheme="majorBidi"/>
          <w:sz w:val="28"/>
          <w:szCs w:val="28"/>
        </w:rPr>
        <w:t>.</w:t>
      </w:r>
    </w:p>
    <w:p w14:paraId="6FB1F03A" w14:textId="77777777" w:rsidR="005A2044" w:rsidRPr="005A2044" w:rsidRDefault="005A2044" w:rsidP="005A2044">
      <w:pPr>
        <w:pStyle w:val="NormalWeb"/>
        <w:bidi/>
        <w:spacing w:line="360" w:lineRule="auto"/>
        <w:ind w:left="357" w:firstLine="170"/>
        <w:jc w:val="both"/>
        <w:rPr>
          <w:rFonts w:asciiTheme="majorBidi" w:hAnsiTheme="majorBidi" w:cstheme="majorBidi"/>
          <w:sz w:val="28"/>
          <w:szCs w:val="28"/>
        </w:rPr>
      </w:pPr>
      <w:r w:rsidRPr="005A2044">
        <w:rPr>
          <w:rFonts w:asciiTheme="majorBidi" w:hAnsiTheme="majorBidi" w:cstheme="majorBidi"/>
          <w:sz w:val="28"/>
          <w:szCs w:val="28"/>
          <w:rtl/>
        </w:rPr>
        <w:t>وتوضح النتائج وجود علاقة ارتباطية قوية وذات دلالة إحصائية بين متغيرات الدراسة، ويظهر ذلك من خلال معامل الارتباط</w:t>
      </w:r>
      <w:r w:rsidRPr="005A2044">
        <w:rPr>
          <w:rFonts w:asciiTheme="majorBidi" w:hAnsiTheme="majorBidi" w:cstheme="majorBidi"/>
          <w:sz w:val="28"/>
          <w:szCs w:val="28"/>
        </w:rPr>
        <w:t xml:space="preserve"> (R) </w:t>
      </w:r>
      <w:r w:rsidRPr="005A2044">
        <w:rPr>
          <w:rFonts w:asciiTheme="majorBidi" w:hAnsiTheme="majorBidi" w:cstheme="majorBidi"/>
          <w:sz w:val="28"/>
          <w:szCs w:val="28"/>
          <w:rtl/>
        </w:rPr>
        <w:t>الذي بلغت قيمته</w:t>
      </w:r>
      <w:r w:rsidRPr="005A2044">
        <w:rPr>
          <w:rFonts w:asciiTheme="majorBidi" w:hAnsiTheme="majorBidi" w:cstheme="majorBidi"/>
          <w:sz w:val="28"/>
          <w:szCs w:val="28"/>
        </w:rPr>
        <w:t xml:space="preserve"> (0.664a)</w:t>
      </w:r>
      <w:r w:rsidRPr="005A2044">
        <w:rPr>
          <w:rFonts w:asciiTheme="majorBidi" w:hAnsiTheme="majorBidi" w:cstheme="majorBidi"/>
          <w:sz w:val="28"/>
          <w:szCs w:val="28"/>
          <w:rtl/>
        </w:rPr>
        <w:t>، مما يعكس ترابطاً وثيقاً وجيداً بين المتغيرات. كما أن معامل التحديد</w:t>
      </w:r>
      <w:r w:rsidRPr="005A2044">
        <w:rPr>
          <w:rFonts w:asciiTheme="majorBidi" w:hAnsiTheme="majorBidi" w:cstheme="majorBidi"/>
          <w:sz w:val="28"/>
          <w:szCs w:val="28"/>
        </w:rPr>
        <w:t xml:space="preserve"> ($R^2$) </w:t>
      </w:r>
      <w:r w:rsidRPr="005A2044">
        <w:rPr>
          <w:rFonts w:asciiTheme="majorBidi" w:hAnsiTheme="majorBidi" w:cstheme="majorBidi"/>
          <w:sz w:val="28"/>
          <w:szCs w:val="28"/>
          <w:rtl/>
        </w:rPr>
        <w:t>البالغ</w:t>
      </w:r>
      <w:r w:rsidRPr="005A2044">
        <w:rPr>
          <w:rFonts w:asciiTheme="majorBidi" w:hAnsiTheme="majorBidi" w:cstheme="majorBidi"/>
          <w:sz w:val="28"/>
          <w:szCs w:val="28"/>
        </w:rPr>
        <w:t xml:space="preserve"> (0.669) </w:t>
      </w:r>
      <w:r w:rsidRPr="005A2044">
        <w:rPr>
          <w:rFonts w:asciiTheme="majorBidi" w:hAnsiTheme="majorBidi" w:cstheme="majorBidi"/>
          <w:sz w:val="28"/>
          <w:szCs w:val="28"/>
          <w:rtl/>
        </w:rPr>
        <w:t>يؤكد أن أبعاد الإدارة الإستراتيجية الأربعة تفسر ما يقارب</w:t>
      </w:r>
      <w:r w:rsidRPr="005A2044">
        <w:rPr>
          <w:rFonts w:asciiTheme="majorBidi" w:hAnsiTheme="majorBidi" w:cstheme="majorBidi"/>
          <w:sz w:val="28"/>
          <w:szCs w:val="28"/>
        </w:rPr>
        <w:t xml:space="preserve"> (66.9%) </w:t>
      </w:r>
      <w:r w:rsidRPr="005A2044">
        <w:rPr>
          <w:rFonts w:asciiTheme="majorBidi" w:hAnsiTheme="majorBidi" w:cstheme="majorBidi"/>
          <w:sz w:val="28"/>
          <w:szCs w:val="28"/>
          <w:rtl/>
        </w:rPr>
        <w:t>من التباين الحاصل في مستوى الكفاءة التشغيلية، وهي نسبة تفسيرية مرتفعة تعزز من القوة التنبؤية للنموذج الإحصائي</w:t>
      </w:r>
      <w:r w:rsidRPr="005A2044">
        <w:rPr>
          <w:rFonts w:asciiTheme="majorBidi" w:hAnsiTheme="majorBidi" w:cstheme="majorBidi"/>
          <w:sz w:val="28"/>
          <w:szCs w:val="28"/>
        </w:rPr>
        <w:t>.</w:t>
      </w:r>
    </w:p>
    <w:p w14:paraId="1859E2A0" w14:textId="77777777" w:rsidR="005A2044" w:rsidRPr="005A2044" w:rsidRDefault="005A2044" w:rsidP="005A2044">
      <w:pPr>
        <w:pStyle w:val="NormalWeb"/>
        <w:bidi/>
        <w:spacing w:line="360" w:lineRule="auto"/>
        <w:ind w:left="357" w:firstLine="170"/>
        <w:jc w:val="both"/>
        <w:rPr>
          <w:rFonts w:asciiTheme="majorBidi" w:hAnsiTheme="majorBidi" w:cstheme="majorBidi"/>
          <w:sz w:val="28"/>
          <w:szCs w:val="28"/>
        </w:rPr>
      </w:pPr>
      <w:r w:rsidRPr="005A2044">
        <w:rPr>
          <w:rFonts w:asciiTheme="majorBidi" w:hAnsiTheme="majorBidi" w:cstheme="majorBidi"/>
          <w:sz w:val="28"/>
          <w:szCs w:val="28"/>
          <w:rtl/>
        </w:rPr>
        <w:t>وعند فحص اختبار "ف</w:t>
      </w:r>
      <w:r w:rsidRPr="005A2044">
        <w:rPr>
          <w:rFonts w:asciiTheme="majorBidi" w:hAnsiTheme="majorBidi" w:cstheme="majorBidi"/>
          <w:sz w:val="28"/>
          <w:szCs w:val="28"/>
        </w:rPr>
        <w:t>" (F-Test)</w:t>
      </w:r>
      <w:r w:rsidRPr="005A2044">
        <w:rPr>
          <w:rFonts w:asciiTheme="majorBidi" w:hAnsiTheme="majorBidi" w:cstheme="majorBidi"/>
          <w:sz w:val="28"/>
          <w:szCs w:val="28"/>
          <w:rtl/>
        </w:rPr>
        <w:t>، نجد أن قيمة "ف" بلغت</w:t>
      </w:r>
      <w:r w:rsidRPr="005A2044">
        <w:rPr>
          <w:rFonts w:asciiTheme="majorBidi" w:hAnsiTheme="majorBidi" w:cstheme="majorBidi"/>
          <w:sz w:val="28"/>
          <w:szCs w:val="28"/>
        </w:rPr>
        <w:t xml:space="preserve"> (808.772) </w:t>
      </w:r>
      <w:r w:rsidRPr="005A2044">
        <w:rPr>
          <w:rFonts w:asciiTheme="majorBidi" w:hAnsiTheme="majorBidi" w:cstheme="majorBidi"/>
          <w:sz w:val="28"/>
          <w:szCs w:val="28"/>
          <w:rtl/>
        </w:rPr>
        <w:t>بقيمة معنوية</w:t>
      </w:r>
      <w:r w:rsidRPr="005A2044">
        <w:rPr>
          <w:rFonts w:asciiTheme="majorBidi" w:hAnsiTheme="majorBidi" w:cstheme="majorBidi"/>
          <w:sz w:val="28"/>
          <w:szCs w:val="28"/>
        </w:rPr>
        <w:t xml:space="preserve"> (Sig.) </w:t>
      </w:r>
      <w:r w:rsidRPr="005A2044">
        <w:rPr>
          <w:rFonts w:asciiTheme="majorBidi" w:hAnsiTheme="majorBidi" w:cstheme="majorBidi"/>
          <w:sz w:val="28"/>
          <w:szCs w:val="28"/>
          <w:rtl/>
        </w:rPr>
        <w:t>تبلغ</w:t>
      </w:r>
      <w:r w:rsidRPr="005A2044">
        <w:rPr>
          <w:rFonts w:asciiTheme="majorBidi" w:hAnsiTheme="majorBidi" w:cstheme="majorBidi"/>
          <w:sz w:val="28"/>
          <w:szCs w:val="28"/>
        </w:rPr>
        <w:t xml:space="preserve"> (0.000b)</w:t>
      </w:r>
      <w:r w:rsidRPr="005A2044">
        <w:rPr>
          <w:rFonts w:asciiTheme="majorBidi" w:hAnsiTheme="majorBidi" w:cstheme="majorBidi"/>
          <w:sz w:val="28"/>
          <w:szCs w:val="28"/>
          <w:rtl/>
        </w:rPr>
        <w:t>، وهي أقل من مستوى الدلالة المقبول</w:t>
      </w:r>
      <w:r w:rsidRPr="005A2044">
        <w:rPr>
          <w:rFonts w:asciiTheme="majorBidi" w:hAnsiTheme="majorBidi" w:cstheme="majorBidi"/>
          <w:sz w:val="28"/>
          <w:szCs w:val="28"/>
        </w:rPr>
        <w:t xml:space="preserve"> (0.05)</w:t>
      </w:r>
      <w:r w:rsidRPr="005A2044">
        <w:rPr>
          <w:rFonts w:asciiTheme="majorBidi" w:hAnsiTheme="majorBidi" w:cstheme="majorBidi"/>
          <w:sz w:val="28"/>
          <w:szCs w:val="28"/>
          <w:rtl/>
        </w:rPr>
        <w:t>، مما يدل على أن النموذج ككل ذو دلالة إحصائية، وأن المتغيرات المستقلة (أبعاد الإدارة الإستراتيجية) مجتمعةً تفسر التغيرات في المتغير التابع</w:t>
      </w:r>
      <w:r w:rsidRPr="005A2044">
        <w:rPr>
          <w:rFonts w:asciiTheme="majorBidi" w:hAnsiTheme="majorBidi" w:cstheme="majorBidi"/>
          <w:sz w:val="28"/>
          <w:szCs w:val="28"/>
        </w:rPr>
        <w:t xml:space="preserve"> (</w:t>
      </w:r>
      <w:r w:rsidRPr="005A2044">
        <w:rPr>
          <w:rFonts w:asciiTheme="majorBidi" w:hAnsiTheme="majorBidi" w:cstheme="majorBidi"/>
          <w:sz w:val="28"/>
          <w:szCs w:val="28"/>
          <w:rtl/>
        </w:rPr>
        <w:t>الكفاءة التشغيلية</w:t>
      </w:r>
      <w:r w:rsidRPr="005A2044">
        <w:rPr>
          <w:rFonts w:asciiTheme="majorBidi" w:hAnsiTheme="majorBidi" w:cstheme="majorBidi"/>
          <w:sz w:val="28"/>
          <w:szCs w:val="28"/>
        </w:rPr>
        <w:t xml:space="preserve">) </w:t>
      </w:r>
      <w:r w:rsidRPr="005A2044">
        <w:rPr>
          <w:rFonts w:asciiTheme="majorBidi" w:hAnsiTheme="majorBidi" w:cstheme="majorBidi"/>
          <w:sz w:val="28"/>
          <w:szCs w:val="28"/>
          <w:rtl/>
        </w:rPr>
        <w:t>بشكل معنوي</w:t>
      </w:r>
      <w:r w:rsidRPr="005A2044">
        <w:rPr>
          <w:rFonts w:asciiTheme="majorBidi" w:hAnsiTheme="majorBidi" w:cstheme="majorBidi"/>
          <w:sz w:val="28"/>
          <w:szCs w:val="28"/>
        </w:rPr>
        <w:t>.</w:t>
      </w:r>
    </w:p>
    <w:p w14:paraId="4B57C9D9" w14:textId="77777777" w:rsidR="005A2044" w:rsidRPr="005A2044" w:rsidRDefault="005A2044" w:rsidP="005A2044">
      <w:pPr>
        <w:pStyle w:val="NormalWeb"/>
        <w:bidi/>
        <w:spacing w:line="360" w:lineRule="auto"/>
        <w:ind w:left="357" w:firstLine="170"/>
        <w:jc w:val="both"/>
        <w:rPr>
          <w:rFonts w:asciiTheme="majorBidi" w:hAnsiTheme="majorBidi" w:cstheme="majorBidi"/>
          <w:sz w:val="28"/>
          <w:szCs w:val="28"/>
        </w:rPr>
      </w:pPr>
      <w:r w:rsidRPr="005A2044">
        <w:rPr>
          <w:rFonts w:asciiTheme="majorBidi" w:hAnsiTheme="majorBidi" w:cstheme="majorBidi"/>
          <w:sz w:val="28"/>
          <w:szCs w:val="28"/>
          <w:rtl/>
        </w:rPr>
        <w:t>وعند فحص اختبار "ت</w:t>
      </w:r>
      <w:r w:rsidRPr="005A2044">
        <w:rPr>
          <w:rFonts w:asciiTheme="majorBidi" w:hAnsiTheme="majorBidi" w:cstheme="majorBidi"/>
          <w:sz w:val="28"/>
          <w:szCs w:val="28"/>
        </w:rPr>
        <w:t xml:space="preserve">" (T-Test) </w:t>
      </w:r>
      <w:r w:rsidRPr="005A2044">
        <w:rPr>
          <w:rFonts w:asciiTheme="majorBidi" w:hAnsiTheme="majorBidi" w:cstheme="majorBidi"/>
          <w:sz w:val="28"/>
          <w:szCs w:val="28"/>
          <w:rtl/>
        </w:rPr>
        <w:t>لكل بُعد من أبعاد الإدارة الإستراتيجية، نلاحظ أن جميع الأبعاد</w:t>
      </w:r>
      <w:r w:rsidRPr="005A2044">
        <w:rPr>
          <w:rFonts w:asciiTheme="majorBidi" w:hAnsiTheme="majorBidi" w:cstheme="majorBidi"/>
          <w:sz w:val="28"/>
          <w:szCs w:val="28"/>
        </w:rPr>
        <w:t xml:space="preserve"> (</w:t>
      </w:r>
      <w:r w:rsidRPr="005A2044">
        <w:rPr>
          <w:rFonts w:asciiTheme="majorBidi" w:hAnsiTheme="majorBidi" w:cstheme="majorBidi"/>
          <w:sz w:val="28"/>
          <w:szCs w:val="28"/>
          <w:rtl/>
        </w:rPr>
        <w:t>الرقابة والتقييم الاستراتيجي، التحليل الاستراتيجي، التنفيذ الاستراتيجي، والتخطيط الاستراتيجي</w:t>
      </w:r>
      <w:r w:rsidRPr="005A2044">
        <w:rPr>
          <w:rFonts w:asciiTheme="majorBidi" w:hAnsiTheme="majorBidi" w:cstheme="majorBidi"/>
          <w:sz w:val="28"/>
          <w:szCs w:val="28"/>
        </w:rPr>
        <w:t xml:space="preserve">) </w:t>
      </w:r>
      <w:r w:rsidRPr="005A2044">
        <w:rPr>
          <w:rFonts w:asciiTheme="majorBidi" w:hAnsiTheme="majorBidi" w:cstheme="majorBidi"/>
          <w:sz w:val="28"/>
          <w:szCs w:val="28"/>
          <w:rtl/>
        </w:rPr>
        <w:t>ذات دلالة إحصائية عند مستوى معنوية أقل من أو يساوي</w:t>
      </w:r>
      <w:r w:rsidRPr="005A2044">
        <w:rPr>
          <w:rFonts w:asciiTheme="majorBidi" w:hAnsiTheme="majorBidi" w:cstheme="majorBidi"/>
          <w:sz w:val="28"/>
          <w:szCs w:val="28"/>
        </w:rPr>
        <w:t xml:space="preserve"> (0.05). </w:t>
      </w:r>
      <w:r w:rsidRPr="005A2044">
        <w:rPr>
          <w:rFonts w:asciiTheme="majorBidi" w:hAnsiTheme="majorBidi" w:cstheme="majorBidi"/>
          <w:sz w:val="28"/>
          <w:szCs w:val="28"/>
          <w:rtl/>
        </w:rPr>
        <w:t>ويتضح ذلك من قيم "المعنوية</w:t>
      </w:r>
      <w:r w:rsidRPr="005A2044">
        <w:rPr>
          <w:rFonts w:asciiTheme="majorBidi" w:hAnsiTheme="majorBidi" w:cstheme="majorBidi"/>
          <w:sz w:val="28"/>
          <w:szCs w:val="28"/>
        </w:rPr>
        <w:t>" (Sig.)</w:t>
      </w:r>
      <w:r w:rsidRPr="005A2044">
        <w:rPr>
          <w:rFonts w:asciiTheme="majorBidi" w:hAnsiTheme="majorBidi" w:cstheme="majorBidi"/>
          <w:sz w:val="28"/>
          <w:szCs w:val="28"/>
          <w:rtl/>
        </w:rPr>
        <w:t>، حيث بلغت</w:t>
      </w:r>
      <w:r w:rsidRPr="005A2044">
        <w:rPr>
          <w:rFonts w:asciiTheme="majorBidi" w:hAnsiTheme="majorBidi" w:cstheme="majorBidi"/>
          <w:sz w:val="28"/>
          <w:szCs w:val="28"/>
        </w:rPr>
        <w:t xml:space="preserve"> (0.000) </w:t>
      </w:r>
      <w:r w:rsidRPr="005A2044">
        <w:rPr>
          <w:rFonts w:asciiTheme="majorBidi" w:hAnsiTheme="majorBidi" w:cstheme="majorBidi"/>
          <w:sz w:val="28"/>
          <w:szCs w:val="28"/>
          <w:rtl/>
        </w:rPr>
        <w:t>لكل من الرقابة والتقييم والتحليل الاستراتيجي، و</w:t>
      </w:r>
      <w:r w:rsidRPr="005A2044">
        <w:rPr>
          <w:rFonts w:asciiTheme="majorBidi" w:hAnsiTheme="majorBidi" w:cstheme="majorBidi"/>
          <w:sz w:val="28"/>
          <w:szCs w:val="28"/>
        </w:rPr>
        <w:t xml:space="preserve"> (0.026) </w:t>
      </w:r>
      <w:r w:rsidRPr="005A2044">
        <w:rPr>
          <w:rFonts w:asciiTheme="majorBidi" w:hAnsiTheme="majorBidi" w:cstheme="majorBidi"/>
          <w:sz w:val="28"/>
          <w:szCs w:val="28"/>
          <w:rtl/>
        </w:rPr>
        <w:t>لبُعد التنفيذ الاستراتيجي، بينما سجل بُعد التخطيط الاستراتيجي القيمة الحدية</w:t>
      </w:r>
      <w:r w:rsidRPr="005A2044">
        <w:rPr>
          <w:rFonts w:asciiTheme="majorBidi" w:hAnsiTheme="majorBidi" w:cstheme="majorBidi"/>
          <w:sz w:val="28"/>
          <w:szCs w:val="28"/>
        </w:rPr>
        <w:t xml:space="preserve"> (0.050)</w:t>
      </w:r>
      <w:r w:rsidRPr="005A2044">
        <w:rPr>
          <w:rFonts w:asciiTheme="majorBidi" w:hAnsiTheme="majorBidi" w:cstheme="majorBidi"/>
          <w:sz w:val="28"/>
          <w:szCs w:val="28"/>
          <w:rtl/>
        </w:rPr>
        <w:t>، مما يؤكد معنوية تأثير هذه الأبعاد في تحسين الكفاءة التشغيلية وتقليل الهدر في الموارد</w:t>
      </w:r>
      <w:r w:rsidRPr="005A2044">
        <w:rPr>
          <w:rFonts w:asciiTheme="majorBidi" w:hAnsiTheme="majorBidi" w:cstheme="majorBidi"/>
          <w:sz w:val="28"/>
          <w:szCs w:val="28"/>
        </w:rPr>
        <w:t>.</w:t>
      </w:r>
    </w:p>
    <w:p w14:paraId="01E76CBE" w14:textId="77777777" w:rsidR="005A2044" w:rsidRPr="005A2044" w:rsidRDefault="005A2044" w:rsidP="005A2044">
      <w:pPr>
        <w:pStyle w:val="NormalWeb"/>
        <w:bidi/>
        <w:spacing w:line="360" w:lineRule="auto"/>
        <w:ind w:left="357" w:firstLine="170"/>
        <w:jc w:val="both"/>
        <w:rPr>
          <w:rFonts w:asciiTheme="majorBidi" w:hAnsiTheme="majorBidi" w:cstheme="majorBidi"/>
          <w:sz w:val="28"/>
          <w:szCs w:val="28"/>
        </w:rPr>
      </w:pPr>
      <w:r w:rsidRPr="005A2044">
        <w:rPr>
          <w:rFonts w:asciiTheme="majorBidi" w:hAnsiTheme="majorBidi" w:cstheme="majorBidi"/>
          <w:sz w:val="28"/>
          <w:szCs w:val="28"/>
          <w:rtl/>
        </w:rPr>
        <w:t>كما تُظهر قيم معامل بيتا</w:t>
      </w:r>
      <w:r w:rsidRPr="005A2044">
        <w:rPr>
          <w:rFonts w:asciiTheme="majorBidi" w:hAnsiTheme="majorBidi" w:cstheme="majorBidi"/>
          <w:sz w:val="28"/>
          <w:szCs w:val="28"/>
        </w:rPr>
        <w:t xml:space="preserve"> (Beta) </w:t>
      </w:r>
      <w:r w:rsidRPr="005A2044">
        <w:rPr>
          <w:rFonts w:asciiTheme="majorBidi" w:hAnsiTheme="majorBidi" w:cstheme="majorBidi"/>
          <w:sz w:val="28"/>
          <w:szCs w:val="28"/>
          <w:rtl/>
        </w:rPr>
        <w:t xml:space="preserve">الأهمية النسبية لكل بُعد في التأثير على الكفاءة التشغيلية، فنجد أن بُعد </w:t>
      </w:r>
      <w:r w:rsidRPr="005A2044">
        <w:rPr>
          <w:rFonts w:asciiTheme="majorBidi" w:hAnsiTheme="majorBidi" w:cstheme="majorBidi"/>
          <w:sz w:val="28"/>
          <w:szCs w:val="28"/>
        </w:rPr>
        <w:t>"</w:t>
      </w:r>
      <w:r w:rsidRPr="005A2044">
        <w:rPr>
          <w:rFonts w:asciiTheme="majorBidi" w:hAnsiTheme="majorBidi" w:cstheme="majorBidi"/>
          <w:sz w:val="28"/>
          <w:szCs w:val="28"/>
          <w:rtl/>
        </w:rPr>
        <w:t>الرقابة والتقييم الاستراتيجي</w:t>
      </w:r>
      <w:r w:rsidRPr="005A2044">
        <w:rPr>
          <w:rFonts w:asciiTheme="majorBidi" w:hAnsiTheme="majorBidi" w:cstheme="majorBidi"/>
          <w:sz w:val="28"/>
          <w:szCs w:val="28"/>
        </w:rPr>
        <w:t xml:space="preserve">" </w:t>
      </w:r>
      <w:r w:rsidRPr="005A2044">
        <w:rPr>
          <w:rFonts w:asciiTheme="majorBidi" w:hAnsiTheme="majorBidi" w:cstheme="majorBidi"/>
          <w:sz w:val="28"/>
          <w:szCs w:val="28"/>
          <w:rtl/>
        </w:rPr>
        <w:t>حصل على أعلى قيمة بيتا بلغت</w:t>
      </w:r>
      <w:r w:rsidRPr="005A2044">
        <w:rPr>
          <w:rFonts w:asciiTheme="majorBidi" w:hAnsiTheme="majorBidi" w:cstheme="majorBidi"/>
          <w:sz w:val="28"/>
          <w:szCs w:val="28"/>
        </w:rPr>
        <w:t xml:space="preserve"> (0.422)</w:t>
      </w:r>
      <w:r w:rsidRPr="005A2044">
        <w:rPr>
          <w:rFonts w:asciiTheme="majorBidi" w:hAnsiTheme="majorBidi" w:cstheme="majorBidi"/>
          <w:sz w:val="28"/>
          <w:szCs w:val="28"/>
          <w:rtl/>
        </w:rPr>
        <w:t xml:space="preserve">، يليه </w:t>
      </w:r>
      <w:r w:rsidRPr="005A2044">
        <w:rPr>
          <w:rFonts w:asciiTheme="majorBidi" w:hAnsiTheme="majorBidi" w:cstheme="majorBidi"/>
          <w:sz w:val="28"/>
          <w:szCs w:val="28"/>
        </w:rPr>
        <w:t>"</w:t>
      </w:r>
      <w:r w:rsidRPr="005A2044">
        <w:rPr>
          <w:rFonts w:asciiTheme="majorBidi" w:hAnsiTheme="majorBidi" w:cstheme="majorBidi"/>
          <w:sz w:val="28"/>
          <w:szCs w:val="28"/>
          <w:rtl/>
        </w:rPr>
        <w:t>التحليل الاستراتيجي</w:t>
      </w:r>
      <w:r w:rsidRPr="005A2044">
        <w:rPr>
          <w:rFonts w:asciiTheme="majorBidi" w:hAnsiTheme="majorBidi" w:cstheme="majorBidi"/>
          <w:sz w:val="28"/>
          <w:szCs w:val="28"/>
        </w:rPr>
        <w:t xml:space="preserve">" </w:t>
      </w:r>
      <w:r w:rsidRPr="005A2044">
        <w:rPr>
          <w:rFonts w:asciiTheme="majorBidi" w:hAnsiTheme="majorBidi" w:cstheme="majorBidi"/>
          <w:sz w:val="28"/>
          <w:szCs w:val="28"/>
          <w:rtl/>
        </w:rPr>
        <w:t>بقيمة بيتا</w:t>
      </w:r>
      <w:r w:rsidRPr="005A2044">
        <w:rPr>
          <w:rFonts w:asciiTheme="majorBidi" w:hAnsiTheme="majorBidi" w:cstheme="majorBidi"/>
          <w:sz w:val="28"/>
          <w:szCs w:val="28"/>
        </w:rPr>
        <w:t xml:space="preserve"> (0.226)</w:t>
      </w:r>
      <w:r w:rsidRPr="005A2044">
        <w:rPr>
          <w:rFonts w:asciiTheme="majorBidi" w:hAnsiTheme="majorBidi" w:cstheme="majorBidi"/>
          <w:sz w:val="28"/>
          <w:szCs w:val="28"/>
          <w:rtl/>
        </w:rPr>
        <w:t xml:space="preserve">، ثم </w:t>
      </w:r>
      <w:r w:rsidRPr="005A2044">
        <w:rPr>
          <w:rFonts w:asciiTheme="majorBidi" w:hAnsiTheme="majorBidi" w:cstheme="majorBidi"/>
          <w:sz w:val="28"/>
          <w:szCs w:val="28"/>
        </w:rPr>
        <w:t>"</w:t>
      </w:r>
      <w:r w:rsidRPr="005A2044">
        <w:rPr>
          <w:rFonts w:asciiTheme="majorBidi" w:hAnsiTheme="majorBidi" w:cstheme="majorBidi"/>
          <w:sz w:val="28"/>
          <w:szCs w:val="28"/>
          <w:rtl/>
        </w:rPr>
        <w:t>التخطيط الاستراتيجي</w:t>
      </w:r>
      <w:r w:rsidRPr="005A2044">
        <w:rPr>
          <w:rFonts w:asciiTheme="majorBidi" w:hAnsiTheme="majorBidi" w:cstheme="majorBidi"/>
          <w:sz w:val="28"/>
          <w:szCs w:val="28"/>
        </w:rPr>
        <w:t xml:space="preserve">" </w:t>
      </w:r>
      <w:r w:rsidRPr="005A2044">
        <w:rPr>
          <w:rFonts w:asciiTheme="majorBidi" w:hAnsiTheme="majorBidi" w:cstheme="majorBidi"/>
          <w:sz w:val="28"/>
          <w:szCs w:val="28"/>
          <w:rtl/>
        </w:rPr>
        <w:t>بقيمة</w:t>
      </w:r>
      <w:r w:rsidRPr="005A2044">
        <w:rPr>
          <w:rFonts w:asciiTheme="majorBidi" w:hAnsiTheme="majorBidi" w:cstheme="majorBidi"/>
          <w:sz w:val="28"/>
          <w:szCs w:val="28"/>
        </w:rPr>
        <w:t xml:space="preserve"> (0.161)</w:t>
      </w:r>
      <w:r w:rsidRPr="005A2044">
        <w:rPr>
          <w:rFonts w:asciiTheme="majorBidi" w:hAnsiTheme="majorBidi" w:cstheme="majorBidi"/>
          <w:sz w:val="28"/>
          <w:szCs w:val="28"/>
          <w:rtl/>
        </w:rPr>
        <w:t xml:space="preserve">، وأخيراً </w:t>
      </w:r>
      <w:r w:rsidRPr="005A2044">
        <w:rPr>
          <w:rFonts w:asciiTheme="majorBidi" w:hAnsiTheme="majorBidi" w:cstheme="majorBidi"/>
          <w:sz w:val="28"/>
          <w:szCs w:val="28"/>
        </w:rPr>
        <w:t>"</w:t>
      </w:r>
      <w:r w:rsidRPr="005A2044">
        <w:rPr>
          <w:rFonts w:asciiTheme="majorBidi" w:hAnsiTheme="majorBidi" w:cstheme="majorBidi"/>
          <w:sz w:val="28"/>
          <w:szCs w:val="28"/>
          <w:rtl/>
        </w:rPr>
        <w:t>التنفيذ الاستراتيجي</w:t>
      </w:r>
      <w:r w:rsidRPr="005A2044">
        <w:rPr>
          <w:rFonts w:asciiTheme="majorBidi" w:hAnsiTheme="majorBidi" w:cstheme="majorBidi"/>
          <w:sz w:val="28"/>
          <w:szCs w:val="28"/>
        </w:rPr>
        <w:t xml:space="preserve">" </w:t>
      </w:r>
      <w:r w:rsidRPr="005A2044">
        <w:rPr>
          <w:rFonts w:asciiTheme="majorBidi" w:hAnsiTheme="majorBidi" w:cstheme="majorBidi"/>
          <w:sz w:val="28"/>
          <w:szCs w:val="28"/>
          <w:rtl/>
        </w:rPr>
        <w:t>بقيمة</w:t>
      </w:r>
      <w:r w:rsidRPr="005A2044">
        <w:rPr>
          <w:rFonts w:asciiTheme="majorBidi" w:hAnsiTheme="majorBidi" w:cstheme="majorBidi"/>
          <w:sz w:val="28"/>
          <w:szCs w:val="28"/>
        </w:rPr>
        <w:t xml:space="preserve"> (0.155). </w:t>
      </w:r>
      <w:r w:rsidRPr="005A2044">
        <w:rPr>
          <w:rFonts w:asciiTheme="majorBidi" w:hAnsiTheme="majorBidi" w:cstheme="majorBidi"/>
          <w:sz w:val="28"/>
          <w:szCs w:val="28"/>
          <w:rtl/>
        </w:rPr>
        <w:t>وهذا يشير إلى أن الرقابة والتقييم الاستراتيجي هي المحرك الأكثر تأثيراً في ضبط الأداء التشغيلي وضمان انسيابية الخدمة الصحية</w:t>
      </w:r>
      <w:r w:rsidRPr="005A2044">
        <w:rPr>
          <w:rFonts w:asciiTheme="majorBidi" w:hAnsiTheme="majorBidi" w:cstheme="majorBidi"/>
          <w:sz w:val="28"/>
          <w:szCs w:val="28"/>
        </w:rPr>
        <w:t>.</w:t>
      </w:r>
    </w:p>
    <w:p w14:paraId="26435F82" w14:textId="77777777" w:rsidR="005A2044" w:rsidRPr="005A2044" w:rsidRDefault="005A2044" w:rsidP="005A2044">
      <w:pPr>
        <w:pStyle w:val="NormalWeb"/>
        <w:bidi/>
        <w:spacing w:line="360" w:lineRule="auto"/>
        <w:ind w:left="357" w:firstLine="170"/>
        <w:jc w:val="both"/>
        <w:rPr>
          <w:rFonts w:asciiTheme="majorBidi" w:hAnsiTheme="majorBidi" w:cstheme="majorBidi"/>
          <w:b/>
          <w:bCs/>
          <w:sz w:val="28"/>
          <w:szCs w:val="28"/>
        </w:rPr>
      </w:pPr>
      <w:r w:rsidRPr="005A2044">
        <w:rPr>
          <w:rFonts w:asciiTheme="majorBidi" w:hAnsiTheme="majorBidi" w:cstheme="majorBidi"/>
          <w:b/>
          <w:bCs/>
          <w:sz w:val="28"/>
          <w:szCs w:val="28"/>
          <w:rtl/>
        </w:rPr>
        <w:t xml:space="preserve">وبناءً على هذه النتائج، يمكن قبول الفرض الفرعي الأول الذي ينص على: "يوجد تأثير ذو دلالة إحصائية لممارسة الإدارة الاستراتيجية (بأبعادها المختلفة) على الكفاءة التشغيلية في الرعاية الصحية المقدمة للمرضى في مستشفيات التجمع الصحي الأول بالرياض"، حيث أثبتت النتائج أن </w:t>
      </w:r>
      <w:r w:rsidRPr="005A2044">
        <w:rPr>
          <w:rFonts w:asciiTheme="majorBidi" w:hAnsiTheme="majorBidi" w:cstheme="majorBidi"/>
          <w:b/>
          <w:bCs/>
          <w:sz w:val="28"/>
          <w:szCs w:val="28"/>
          <w:rtl/>
        </w:rPr>
        <w:lastRenderedPageBreak/>
        <w:t>الالتزام بالنهج الإستراتيجي يساهم بشكل مباشر ومعنوي في رفع كفاءة استغلال الموارد المادية والبشرية والتقنية</w:t>
      </w:r>
    </w:p>
    <w:p w14:paraId="27FE8650" w14:textId="2774A057" w:rsidR="00DD740A" w:rsidRPr="00B229A4" w:rsidRDefault="003D7E7C" w:rsidP="003D7E7C">
      <w:pPr>
        <w:pStyle w:val="NormalWeb"/>
        <w:bidi/>
        <w:spacing w:before="0" w:beforeAutospacing="0" w:line="360" w:lineRule="auto"/>
        <w:ind w:left="360"/>
        <w:jc w:val="both"/>
        <w:rPr>
          <w:rFonts w:asciiTheme="majorBidi" w:eastAsia="Calibri" w:hAnsiTheme="majorBidi" w:cstheme="majorBidi"/>
          <w:b/>
          <w:bCs/>
          <w:sz w:val="28"/>
          <w:szCs w:val="28"/>
          <w:rtl/>
          <w:lang w:bidi="ar-EG"/>
        </w:rPr>
      </w:pPr>
      <w:bookmarkStart w:id="119" w:name="_Toc224313413"/>
      <w:r>
        <w:rPr>
          <w:rFonts w:asciiTheme="majorBidi" w:eastAsia="Calibri" w:hAnsiTheme="majorBidi" w:cstheme="majorBidi" w:hint="cs"/>
          <w:b/>
          <w:bCs/>
          <w:sz w:val="28"/>
          <w:szCs w:val="28"/>
          <w:rtl/>
        </w:rPr>
        <w:t xml:space="preserve">4/2/4: </w:t>
      </w:r>
      <w:r w:rsidR="00DD740A" w:rsidRPr="00B229A4">
        <w:rPr>
          <w:rFonts w:asciiTheme="majorBidi" w:eastAsia="Calibri" w:hAnsiTheme="majorBidi" w:cstheme="majorBidi"/>
          <w:b/>
          <w:bCs/>
          <w:sz w:val="28"/>
          <w:szCs w:val="28"/>
          <w:rtl/>
        </w:rPr>
        <w:t>اختبار</w:t>
      </w:r>
      <w:r w:rsidR="00DD740A" w:rsidRPr="00B229A4">
        <w:rPr>
          <w:rFonts w:asciiTheme="majorBidi" w:eastAsia="Calibri" w:hAnsiTheme="majorBidi" w:cstheme="majorBidi"/>
          <w:b/>
          <w:bCs/>
          <w:sz w:val="28"/>
          <w:szCs w:val="28"/>
        </w:rPr>
        <w:t xml:space="preserve"> </w:t>
      </w:r>
      <w:r w:rsidR="00DD740A" w:rsidRPr="00B229A4">
        <w:rPr>
          <w:rFonts w:asciiTheme="majorBidi" w:eastAsia="Calibri" w:hAnsiTheme="majorBidi" w:cstheme="majorBidi"/>
          <w:b/>
          <w:bCs/>
          <w:sz w:val="28"/>
          <w:szCs w:val="28"/>
          <w:rtl/>
        </w:rPr>
        <w:t>صحة</w:t>
      </w:r>
      <w:r w:rsidR="00DD740A" w:rsidRPr="00B229A4">
        <w:rPr>
          <w:rFonts w:asciiTheme="majorBidi" w:eastAsia="Calibri" w:hAnsiTheme="majorBidi" w:cstheme="majorBidi"/>
          <w:b/>
          <w:bCs/>
          <w:sz w:val="28"/>
          <w:szCs w:val="28"/>
        </w:rPr>
        <w:t xml:space="preserve"> </w:t>
      </w:r>
      <w:r w:rsidR="00DD740A" w:rsidRPr="00B229A4">
        <w:rPr>
          <w:rFonts w:asciiTheme="majorBidi" w:eastAsia="Calibri" w:hAnsiTheme="majorBidi" w:cstheme="majorBidi"/>
          <w:b/>
          <w:bCs/>
          <w:sz w:val="28"/>
          <w:szCs w:val="28"/>
          <w:rtl/>
        </w:rPr>
        <w:t>الفرض</w:t>
      </w:r>
      <w:r w:rsidR="00DD740A" w:rsidRPr="00B229A4">
        <w:rPr>
          <w:rFonts w:asciiTheme="majorBidi" w:eastAsia="Calibri" w:hAnsiTheme="majorBidi" w:cstheme="majorBidi"/>
          <w:b/>
          <w:bCs/>
          <w:sz w:val="28"/>
          <w:szCs w:val="28"/>
        </w:rPr>
        <w:t xml:space="preserve"> </w:t>
      </w:r>
      <w:r w:rsidR="00DD740A" w:rsidRPr="00B229A4">
        <w:rPr>
          <w:rFonts w:asciiTheme="majorBidi" w:eastAsia="Calibri" w:hAnsiTheme="majorBidi" w:cstheme="majorBidi" w:hint="cs"/>
          <w:b/>
          <w:bCs/>
          <w:sz w:val="28"/>
          <w:szCs w:val="28"/>
          <w:rtl/>
        </w:rPr>
        <w:t>الفرعى الثانى</w:t>
      </w:r>
      <w:r w:rsidR="00DD740A" w:rsidRPr="00B229A4">
        <w:rPr>
          <w:rFonts w:asciiTheme="majorBidi" w:eastAsia="Calibri" w:hAnsiTheme="majorBidi" w:cstheme="majorBidi"/>
          <w:b/>
          <w:bCs/>
          <w:sz w:val="28"/>
          <w:szCs w:val="28"/>
        </w:rPr>
        <w:t>:</w:t>
      </w:r>
      <w:bookmarkEnd w:id="119"/>
    </w:p>
    <w:p w14:paraId="6C1D6AD4" w14:textId="36FC910A" w:rsidR="00DD740A" w:rsidRPr="00DE5725" w:rsidRDefault="00DD740A" w:rsidP="00926066">
      <w:pPr>
        <w:autoSpaceDE w:val="0"/>
        <w:autoSpaceDN w:val="0"/>
        <w:adjustRightInd w:val="0"/>
        <w:spacing w:after="0" w:line="360" w:lineRule="auto"/>
        <w:ind w:left="357" w:firstLine="284"/>
        <w:jc w:val="both"/>
        <w:rPr>
          <w:rFonts w:asciiTheme="majorBidi" w:eastAsia="Times New Roman" w:hAnsiTheme="majorBidi" w:cstheme="majorBidi"/>
          <w:sz w:val="28"/>
          <w:szCs w:val="28"/>
          <w:rtl/>
          <w:lang w:bidi="ar-EG"/>
        </w:rPr>
      </w:pPr>
      <w:r w:rsidRPr="00DE5725">
        <w:rPr>
          <w:rStyle w:val="Strong"/>
          <w:rFonts w:asciiTheme="majorBidi" w:hAnsiTheme="majorBidi" w:hint="cs"/>
          <w:sz w:val="28"/>
          <w:szCs w:val="28"/>
          <w:rtl/>
        </w:rPr>
        <w:t>ي</w:t>
      </w:r>
      <w:r w:rsidRPr="00DE5725">
        <w:rPr>
          <w:rStyle w:val="Strong"/>
          <w:rFonts w:asciiTheme="majorBidi" w:hAnsiTheme="majorBidi"/>
          <w:sz w:val="28"/>
          <w:szCs w:val="28"/>
          <w:rtl/>
        </w:rPr>
        <w:t xml:space="preserve">نص الفرض الفرعى الثانى على </w:t>
      </w:r>
      <w:r w:rsidRPr="005A2044">
        <w:rPr>
          <w:rStyle w:val="Strong"/>
          <w:rFonts w:asciiTheme="majorBidi" w:hAnsiTheme="majorBidi" w:hint="cs"/>
          <w:b w:val="0"/>
          <w:bCs w:val="0"/>
          <w:sz w:val="28"/>
          <w:szCs w:val="28"/>
          <w:rtl/>
        </w:rPr>
        <w:t>"</w:t>
      </w:r>
      <w:r w:rsidRPr="005A2044">
        <w:rPr>
          <w:rFonts w:hint="cs"/>
          <w:b/>
          <w:bCs/>
          <w:rtl/>
        </w:rPr>
        <w:t xml:space="preserve"> </w:t>
      </w:r>
      <w:r w:rsidR="005A2044" w:rsidRPr="005A2044">
        <w:rPr>
          <w:rFonts w:asciiTheme="majorBidi" w:hAnsiTheme="majorBidi" w:cs="Times New Roman"/>
          <w:b/>
          <w:bCs/>
          <w:sz w:val="28"/>
          <w:szCs w:val="28"/>
          <w:rtl/>
        </w:rPr>
        <w:t>يوجد تأثير ذو دلالة إحصائية لممارسة الإدارة الاستراتيجية (بأبعادها المختلفة) على الاعتمادية في الرعاية الصحية المقدمة للمرضى في مستشفيات التجمع الصحي الأول بالرياض</w:t>
      </w:r>
      <w:r w:rsidR="005A2044" w:rsidRPr="005A2044">
        <w:rPr>
          <w:rFonts w:asciiTheme="majorBidi" w:hAnsiTheme="majorBidi" w:cstheme="majorBidi" w:hint="cs"/>
          <w:b/>
          <w:bCs/>
          <w:sz w:val="28"/>
          <w:szCs w:val="28"/>
          <w:rtl/>
        </w:rPr>
        <w:t xml:space="preserve"> </w:t>
      </w:r>
      <w:r w:rsidRPr="005A2044">
        <w:rPr>
          <w:rFonts w:asciiTheme="majorBidi" w:hAnsiTheme="majorBidi" w:cstheme="majorBidi" w:hint="cs"/>
          <w:b/>
          <w:bCs/>
          <w:sz w:val="28"/>
          <w:szCs w:val="28"/>
          <w:rtl/>
        </w:rPr>
        <w:t>"</w:t>
      </w:r>
      <w:r w:rsidRPr="00DE5725">
        <w:rPr>
          <w:rFonts w:asciiTheme="majorBidi" w:eastAsia="Times New Roman" w:hAnsiTheme="majorBidi" w:cstheme="majorBidi" w:hint="cs"/>
          <w:sz w:val="28"/>
          <w:szCs w:val="28"/>
          <w:rtl/>
          <w:lang w:bidi="ar-EG"/>
        </w:rPr>
        <w:t xml:space="preserve"> وسيتم اختبار صحة هذا الفرض عن طريق استخدام الانحدار الخطى المتعدد ، والموضح بالجدول التالى:</w:t>
      </w:r>
    </w:p>
    <w:p w14:paraId="3F98475E" w14:textId="1C0066BA" w:rsidR="00DD740A" w:rsidRPr="00DE5725" w:rsidRDefault="00DD740A" w:rsidP="00DD740A">
      <w:pPr>
        <w:autoSpaceDE w:val="0"/>
        <w:autoSpaceDN w:val="0"/>
        <w:adjustRightInd w:val="0"/>
        <w:spacing w:after="0" w:line="240" w:lineRule="auto"/>
        <w:ind w:left="360"/>
        <w:jc w:val="center"/>
        <w:rPr>
          <w:rFonts w:ascii="Simplified Arabic" w:eastAsia="Calibri" w:hAnsi="Simplified Arabic" w:cs="Simplified Arabic"/>
          <w:b/>
          <w:bCs/>
          <w:sz w:val="24"/>
          <w:szCs w:val="24"/>
          <w:rtl/>
        </w:rPr>
      </w:pPr>
      <w:r w:rsidRPr="004C5906">
        <w:rPr>
          <w:rFonts w:ascii="Simplified Arabic" w:eastAsia="Calibri" w:hAnsi="Simplified Arabic" w:cs="Simplified Arabic" w:hint="cs"/>
          <w:b/>
          <w:bCs/>
          <w:sz w:val="24"/>
          <w:szCs w:val="24"/>
          <w:rtl/>
        </w:rPr>
        <w:t>جدول (3/</w:t>
      </w:r>
      <w:r w:rsidR="008765E0">
        <w:rPr>
          <w:rFonts w:ascii="Simplified Arabic" w:eastAsia="Calibri" w:hAnsi="Simplified Arabic" w:cs="Simplified Arabic" w:hint="cs"/>
          <w:b/>
          <w:bCs/>
          <w:sz w:val="24"/>
          <w:szCs w:val="24"/>
          <w:rtl/>
        </w:rPr>
        <w:t>19</w:t>
      </w:r>
      <w:r w:rsidRPr="004C5906">
        <w:rPr>
          <w:rFonts w:ascii="Simplified Arabic" w:eastAsia="Calibri" w:hAnsi="Simplified Arabic" w:cs="Simplified Arabic" w:hint="cs"/>
          <w:b/>
          <w:bCs/>
          <w:sz w:val="24"/>
          <w:szCs w:val="24"/>
          <w:rtl/>
        </w:rPr>
        <w:t>) اختبار</w:t>
      </w:r>
      <w:r w:rsidRPr="004C5906">
        <w:rPr>
          <w:rFonts w:ascii="Simplified Arabic" w:eastAsia="Calibri" w:hAnsi="Simplified Arabic" w:cs="Simplified Arabic"/>
          <w:b/>
          <w:bCs/>
          <w:sz w:val="24"/>
          <w:szCs w:val="24"/>
          <w:rtl/>
        </w:rPr>
        <w:t xml:space="preserve"> الانحدار الخطى المتعدد</w:t>
      </w:r>
      <w:r w:rsidRPr="004C5906">
        <w:rPr>
          <w:rFonts w:ascii="Simplified Arabic" w:eastAsia="Calibri" w:hAnsi="Simplified Arabic" w:cs="Simplified Arabic" w:hint="cs"/>
          <w:b/>
          <w:bCs/>
          <w:sz w:val="24"/>
          <w:szCs w:val="24"/>
          <w:rtl/>
        </w:rPr>
        <w:t xml:space="preserve"> ( المتدرج )</w:t>
      </w:r>
      <w:r w:rsidRPr="004C5906">
        <w:rPr>
          <w:rFonts w:ascii="Simplified Arabic" w:eastAsia="Calibri" w:hAnsi="Simplified Arabic" w:cs="Simplified Arabic"/>
          <w:b/>
          <w:bCs/>
          <w:sz w:val="24"/>
          <w:szCs w:val="24"/>
          <w:rtl/>
        </w:rPr>
        <w:t xml:space="preserve"> </w:t>
      </w:r>
      <w:r>
        <w:rPr>
          <w:rFonts w:ascii="Simplified Arabic" w:eastAsia="Calibri" w:hAnsi="Simplified Arabic" w:cs="Simplified Arabic" w:hint="cs"/>
          <w:b/>
          <w:bCs/>
          <w:sz w:val="24"/>
          <w:szCs w:val="24"/>
          <w:rtl/>
        </w:rPr>
        <w:t>لتوضيح</w:t>
      </w:r>
      <w:r w:rsidRPr="004C5906">
        <w:rPr>
          <w:rFonts w:ascii="Simplified Arabic" w:eastAsia="Calibri" w:hAnsi="Simplified Arabic" w:cs="Simplified Arabic"/>
          <w:b/>
          <w:bCs/>
          <w:sz w:val="24"/>
          <w:szCs w:val="24"/>
          <w:rtl/>
        </w:rPr>
        <w:t xml:space="preserve"> </w:t>
      </w:r>
      <w:r w:rsidRPr="004C5906">
        <w:rPr>
          <w:rFonts w:ascii="Simplified Arabic" w:eastAsia="Calibri" w:hAnsi="Simplified Arabic" w:cs="Simplified Arabic" w:hint="cs"/>
          <w:b/>
          <w:bCs/>
          <w:sz w:val="24"/>
          <w:szCs w:val="24"/>
          <w:rtl/>
        </w:rPr>
        <w:t>العلاقة</w:t>
      </w:r>
      <w:r w:rsidRPr="004C5906">
        <w:rPr>
          <w:rFonts w:ascii="Simplified Arabic" w:eastAsia="Calibri" w:hAnsi="Simplified Arabic" w:cs="Simplified Arabic"/>
          <w:b/>
          <w:bCs/>
          <w:sz w:val="24"/>
          <w:szCs w:val="24"/>
          <w:rtl/>
        </w:rPr>
        <w:t xml:space="preserve"> </w:t>
      </w:r>
      <w:r w:rsidRPr="004C5906">
        <w:rPr>
          <w:rFonts w:ascii="Simplified Arabic" w:eastAsia="Calibri" w:hAnsi="Simplified Arabic" w:cs="Simplified Arabic" w:hint="cs"/>
          <w:b/>
          <w:bCs/>
          <w:sz w:val="24"/>
          <w:szCs w:val="24"/>
          <w:rtl/>
        </w:rPr>
        <w:t>بين</w:t>
      </w:r>
      <w:r w:rsidRPr="004C5906">
        <w:rPr>
          <w:rFonts w:ascii="Simplified Arabic" w:eastAsia="Calibri" w:hAnsi="Simplified Arabic" w:cs="Simplified Arabic"/>
          <w:b/>
          <w:bCs/>
          <w:sz w:val="24"/>
          <w:szCs w:val="24"/>
          <w:rtl/>
        </w:rPr>
        <w:t xml:space="preserve"> </w:t>
      </w:r>
      <w:r w:rsidR="00C31EEB">
        <w:rPr>
          <w:rFonts w:ascii="Simplified Arabic" w:eastAsia="Calibri" w:hAnsi="Simplified Arabic" w:cs="Simplified Arabic" w:hint="cs"/>
          <w:b/>
          <w:bCs/>
          <w:sz w:val="24"/>
          <w:szCs w:val="24"/>
          <w:rtl/>
        </w:rPr>
        <w:t>الادارة الاستراتيجية</w:t>
      </w:r>
      <w:r w:rsidRPr="005E16AD">
        <w:rPr>
          <w:rFonts w:ascii="Simplified Arabic" w:eastAsia="Calibri" w:hAnsi="Simplified Arabic" w:cs="Simplified Arabic"/>
          <w:b/>
          <w:bCs/>
          <w:sz w:val="24"/>
          <w:szCs w:val="24"/>
          <w:rtl/>
        </w:rPr>
        <w:t xml:space="preserve"> (</w:t>
      </w:r>
      <w:r w:rsidRPr="005E16AD">
        <w:rPr>
          <w:rFonts w:ascii="Simplified Arabic" w:eastAsia="Calibri" w:hAnsi="Simplified Arabic" w:cs="Simplified Arabic" w:hint="cs"/>
          <w:b/>
          <w:bCs/>
          <w:sz w:val="24"/>
          <w:szCs w:val="24"/>
          <w:rtl/>
        </w:rPr>
        <w:t>بأبعادها</w:t>
      </w:r>
      <w:r w:rsidRPr="005E16AD">
        <w:rPr>
          <w:rFonts w:ascii="Simplified Arabic" w:eastAsia="Calibri" w:hAnsi="Simplified Arabic" w:cs="Simplified Arabic"/>
          <w:b/>
          <w:bCs/>
          <w:sz w:val="24"/>
          <w:szCs w:val="24"/>
          <w:rtl/>
        </w:rPr>
        <w:t xml:space="preserve"> </w:t>
      </w:r>
      <w:r w:rsidRPr="005E16AD">
        <w:rPr>
          <w:rFonts w:ascii="Simplified Arabic" w:eastAsia="Calibri" w:hAnsi="Simplified Arabic" w:cs="Simplified Arabic" w:hint="cs"/>
          <w:b/>
          <w:bCs/>
          <w:sz w:val="24"/>
          <w:szCs w:val="24"/>
          <w:rtl/>
        </w:rPr>
        <w:t>المختلفة</w:t>
      </w:r>
      <w:r w:rsidRPr="005E16AD">
        <w:rPr>
          <w:rFonts w:ascii="Simplified Arabic" w:eastAsia="Calibri" w:hAnsi="Simplified Arabic" w:cs="Simplified Arabic"/>
          <w:b/>
          <w:bCs/>
          <w:sz w:val="24"/>
          <w:szCs w:val="24"/>
          <w:rtl/>
        </w:rPr>
        <w:t>)</w:t>
      </w:r>
      <w:r>
        <w:rPr>
          <w:rFonts w:ascii="Simplified Arabic" w:eastAsia="Calibri" w:hAnsi="Simplified Arabic" w:cs="Simplified Arabic" w:hint="cs"/>
          <w:b/>
          <w:bCs/>
          <w:sz w:val="24"/>
          <w:szCs w:val="24"/>
          <w:rtl/>
        </w:rPr>
        <w:t xml:space="preserve"> </w:t>
      </w:r>
      <w:r w:rsidR="005A2044">
        <w:rPr>
          <w:rFonts w:ascii="Simplified Arabic" w:eastAsia="Calibri" w:hAnsi="Simplified Arabic" w:cs="Simplified Arabic" w:hint="cs"/>
          <w:b/>
          <w:bCs/>
          <w:sz w:val="24"/>
          <w:szCs w:val="24"/>
          <w:rtl/>
        </w:rPr>
        <w:t>والاعتمادية</w:t>
      </w:r>
    </w:p>
    <w:tbl>
      <w:tblPr>
        <w:bidiVisual/>
        <w:tblW w:w="10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3"/>
        <w:gridCol w:w="764"/>
        <w:gridCol w:w="747"/>
        <w:gridCol w:w="890"/>
        <w:gridCol w:w="993"/>
        <w:gridCol w:w="953"/>
        <w:gridCol w:w="1457"/>
        <w:gridCol w:w="810"/>
        <w:gridCol w:w="892"/>
        <w:gridCol w:w="993"/>
      </w:tblGrid>
      <w:tr w:rsidR="005A2044" w:rsidRPr="00EB2992" w14:paraId="26FD0C1C" w14:textId="77777777" w:rsidTr="0041116F">
        <w:trPr>
          <w:trHeight w:val="57"/>
          <w:jc w:val="center"/>
        </w:trPr>
        <w:tc>
          <w:tcPr>
            <w:tcW w:w="1553" w:type="dxa"/>
            <w:vMerge w:val="restart"/>
            <w:shd w:val="clear" w:color="auto" w:fill="B7CFED" w:themeFill="text2" w:themeFillTint="40"/>
          </w:tcPr>
          <w:p w14:paraId="4A9D3B7B" w14:textId="77777777" w:rsidR="005A2044" w:rsidRPr="005A2044" w:rsidRDefault="005A2044" w:rsidP="0041116F">
            <w:pPr>
              <w:tabs>
                <w:tab w:val="left" w:pos="538"/>
                <w:tab w:val="left" w:pos="2446"/>
                <w:tab w:val="left" w:pos="4354"/>
                <w:tab w:val="left" w:pos="6262"/>
              </w:tabs>
              <w:autoSpaceDE w:val="0"/>
              <w:autoSpaceDN w:val="0"/>
              <w:adjustRightInd w:val="0"/>
              <w:spacing w:after="0"/>
              <w:jc w:val="center"/>
              <w:rPr>
                <w:rFonts w:asciiTheme="majorBidi" w:hAnsiTheme="majorBidi" w:cstheme="majorBidi"/>
                <w:b/>
                <w:bCs/>
                <w:sz w:val="24"/>
                <w:szCs w:val="24"/>
                <w:rtl/>
              </w:rPr>
            </w:pPr>
            <w:r w:rsidRPr="005A2044">
              <w:rPr>
                <w:rFonts w:asciiTheme="majorBidi" w:hAnsiTheme="majorBidi" w:cstheme="majorBidi"/>
                <w:b/>
                <w:bCs/>
                <w:sz w:val="24"/>
                <w:szCs w:val="24"/>
                <w:rtl/>
              </w:rPr>
              <w:t>المتغير المستقل : ابعاد الإدارة الاستراتيجية</w:t>
            </w:r>
          </w:p>
          <w:p w14:paraId="4FF6C0D5" w14:textId="3CEF7D0D" w:rsidR="005A2044" w:rsidRPr="005A2044" w:rsidRDefault="005A2044" w:rsidP="0041116F">
            <w:pPr>
              <w:tabs>
                <w:tab w:val="left" w:pos="538"/>
                <w:tab w:val="left" w:pos="2446"/>
                <w:tab w:val="left" w:pos="4354"/>
                <w:tab w:val="left" w:pos="6262"/>
              </w:tabs>
              <w:autoSpaceDE w:val="0"/>
              <w:autoSpaceDN w:val="0"/>
              <w:adjustRightInd w:val="0"/>
              <w:spacing w:after="0"/>
              <w:jc w:val="center"/>
              <w:rPr>
                <w:rFonts w:asciiTheme="majorBidi" w:hAnsiTheme="majorBidi" w:cstheme="majorBidi"/>
                <w:b/>
                <w:bCs/>
                <w:sz w:val="24"/>
                <w:szCs w:val="24"/>
                <w:rtl/>
              </w:rPr>
            </w:pPr>
          </w:p>
        </w:tc>
        <w:tc>
          <w:tcPr>
            <w:tcW w:w="764" w:type="dxa"/>
            <w:vMerge w:val="restart"/>
            <w:shd w:val="clear" w:color="auto" w:fill="B7CFED" w:themeFill="text2" w:themeFillTint="40"/>
            <w:vAlign w:val="center"/>
          </w:tcPr>
          <w:p w14:paraId="4850837F" w14:textId="77777777" w:rsidR="005A2044" w:rsidRPr="00EB2992" w:rsidRDefault="005A2044" w:rsidP="0041116F">
            <w:pPr>
              <w:tabs>
                <w:tab w:val="left" w:pos="538"/>
                <w:tab w:val="left" w:pos="2446"/>
                <w:tab w:val="left" w:pos="4354"/>
                <w:tab w:val="left" w:pos="6262"/>
              </w:tabs>
              <w:autoSpaceDE w:val="0"/>
              <w:autoSpaceDN w:val="0"/>
              <w:adjustRightInd w:val="0"/>
              <w:spacing w:after="0"/>
              <w:jc w:val="center"/>
              <w:rPr>
                <w:rFonts w:asciiTheme="majorBidi" w:hAnsiTheme="majorBidi" w:cstheme="majorBidi"/>
                <w:b/>
                <w:bCs/>
                <w:sz w:val="24"/>
                <w:szCs w:val="24"/>
                <w:rtl/>
              </w:rPr>
            </w:pPr>
            <w:r w:rsidRPr="00EB2992">
              <w:rPr>
                <w:rFonts w:asciiTheme="majorBidi" w:hAnsiTheme="majorBidi" w:cstheme="majorBidi"/>
                <w:b/>
                <w:bCs/>
                <w:sz w:val="24"/>
                <w:szCs w:val="24"/>
                <w:rtl/>
              </w:rPr>
              <w:t>المتغير التابع</w:t>
            </w:r>
          </w:p>
        </w:tc>
        <w:tc>
          <w:tcPr>
            <w:tcW w:w="747" w:type="dxa"/>
            <w:vMerge w:val="restart"/>
            <w:shd w:val="clear" w:color="auto" w:fill="B7CFED" w:themeFill="text2" w:themeFillTint="40"/>
            <w:vAlign w:val="center"/>
          </w:tcPr>
          <w:p w14:paraId="53D169FD" w14:textId="77777777" w:rsidR="005A2044" w:rsidRPr="00EB2992" w:rsidRDefault="005A2044" w:rsidP="0041116F">
            <w:pPr>
              <w:autoSpaceDE w:val="0"/>
              <w:autoSpaceDN w:val="0"/>
              <w:adjustRightInd w:val="0"/>
              <w:spacing w:after="0"/>
              <w:jc w:val="center"/>
              <w:rPr>
                <w:rFonts w:asciiTheme="majorBidi" w:hAnsiTheme="majorBidi" w:cstheme="majorBidi"/>
                <w:b/>
                <w:bCs/>
                <w:sz w:val="24"/>
                <w:szCs w:val="24"/>
                <w:rtl/>
              </w:rPr>
            </w:pPr>
            <w:r w:rsidRPr="00EB2992">
              <w:rPr>
                <w:rFonts w:asciiTheme="majorBidi" w:hAnsiTheme="majorBidi" w:cstheme="majorBidi"/>
                <w:b/>
                <w:bCs/>
                <w:sz w:val="24"/>
                <w:szCs w:val="24"/>
              </w:rPr>
              <w:t>Beta</w:t>
            </w:r>
          </w:p>
          <w:p w14:paraId="23DBFA5C" w14:textId="77777777" w:rsidR="005A2044" w:rsidRPr="00EB2992" w:rsidRDefault="005A2044" w:rsidP="0041116F">
            <w:pPr>
              <w:autoSpaceDE w:val="0"/>
              <w:autoSpaceDN w:val="0"/>
              <w:adjustRightInd w:val="0"/>
              <w:spacing w:after="0"/>
              <w:jc w:val="center"/>
              <w:rPr>
                <w:rFonts w:asciiTheme="majorBidi" w:hAnsiTheme="majorBidi" w:cstheme="majorBidi"/>
                <w:b/>
                <w:bCs/>
                <w:sz w:val="24"/>
                <w:szCs w:val="24"/>
                <w:rtl/>
              </w:rPr>
            </w:pPr>
          </w:p>
        </w:tc>
        <w:tc>
          <w:tcPr>
            <w:tcW w:w="890" w:type="dxa"/>
            <w:vMerge w:val="restart"/>
            <w:shd w:val="clear" w:color="auto" w:fill="B7CFED" w:themeFill="text2" w:themeFillTint="40"/>
            <w:vAlign w:val="center"/>
          </w:tcPr>
          <w:p w14:paraId="49206108" w14:textId="77777777" w:rsidR="005A2044" w:rsidRPr="00EB2992" w:rsidRDefault="005A2044" w:rsidP="0041116F">
            <w:pPr>
              <w:autoSpaceDE w:val="0"/>
              <w:autoSpaceDN w:val="0"/>
              <w:adjustRightInd w:val="0"/>
              <w:spacing w:after="0"/>
              <w:jc w:val="center"/>
              <w:rPr>
                <w:rFonts w:asciiTheme="majorBidi" w:hAnsiTheme="majorBidi" w:cstheme="majorBidi"/>
                <w:b/>
                <w:bCs/>
                <w:sz w:val="24"/>
                <w:szCs w:val="24"/>
                <w:rtl/>
                <w:lang w:bidi="ar-EG"/>
              </w:rPr>
            </w:pPr>
            <w:r w:rsidRPr="00EB2992">
              <w:rPr>
                <w:rFonts w:asciiTheme="majorBidi" w:hAnsiTheme="majorBidi" w:cstheme="majorBidi"/>
                <w:b/>
                <w:bCs/>
                <w:sz w:val="24"/>
                <w:szCs w:val="24"/>
                <w:rtl/>
              </w:rPr>
              <w:t>معامل</w:t>
            </w:r>
          </w:p>
          <w:p w14:paraId="7A373FED" w14:textId="77777777" w:rsidR="005A2044" w:rsidRPr="00EB2992" w:rsidRDefault="005A2044" w:rsidP="0041116F">
            <w:pPr>
              <w:spacing w:after="0"/>
              <w:ind w:right="-288"/>
              <w:jc w:val="center"/>
              <w:rPr>
                <w:rFonts w:asciiTheme="majorBidi" w:hAnsiTheme="majorBidi" w:cstheme="majorBidi"/>
                <w:b/>
                <w:bCs/>
                <w:sz w:val="24"/>
                <w:szCs w:val="24"/>
                <w:rtl/>
              </w:rPr>
            </w:pPr>
            <w:r w:rsidRPr="00EB2992">
              <w:rPr>
                <w:rFonts w:asciiTheme="majorBidi" w:hAnsiTheme="majorBidi" w:cstheme="majorBidi"/>
                <w:b/>
                <w:bCs/>
                <w:sz w:val="24"/>
                <w:szCs w:val="24"/>
                <w:rtl/>
              </w:rPr>
              <w:t>الانحدار</w:t>
            </w:r>
          </w:p>
          <w:p w14:paraId="349C6700" w14:textId="77777777" w:rsidR="005A2044" w:rsidRPr="00EB2992" w:rsidRDefault="005A2044" w:rsidP="0041116F">
            <w:pPr>
              <w:spacing w:after="0"/>
              <w:ind w:right="-288"/>
              <w:jc w:val="center"/>
              <w:rPr>
                <w:rFonts w:asciiTheme="majorBidi" w:hAnsiTheme="majorBidi" w:cstheme="majorBidi"/>
                <w:b/>
                <w:bCs/>
                <w:sz w:val="24"/>
                <w:szCs w:val="24"/>
              </w:rPr>
            </w:pPr>
            <w:r w:rsidRPr="00EB2992">
              <w:rPr>
                <w:rFonts w:asciiTheme="majorBidi" w:hAnsiTheme="majorBidi" w:cstheme="majorBidi"/>
                <w:b/>
                <w:bCs/>
                <w:sz w:val="24"/>
                <w:szCs w:val="24"/>
              </w:rPr>
              <w:t>B</w:t>
            </w:r>
          </w:p>
        </w:tc>
        <w:tc>
          <w:tcPr>
            <w:tcW w:w="1946" w:type="dxa"/>
            <w:gridSpan w:val="2"/>
            <w:shd w:val="clear" w:color="auto" w:fill="B7CFED" w:themeFill="text2" w:themeFillTint="40"/>
            <w:vAlign w:val="center"/>
          </w:tcPr>
          <w:p w14:paraId="6F28473C" w14:textId="77777777" w:rsidR="005A2044" w:rsidRPr="00EB2992" w:rsidRDefault="005A2044" w:rsidP="0041116F">
            <w:pPr>
              <w:autoSpaceDE w:val="0"/>
              <w:autoSpaceDN w:val="0"/>
              <w:adjustRightInd w:val="0"/>
              <w:spacing w:after="0"/>
              <w:jc w:val="center"/>
              <w:rPr>
                <w:rFonts w:asciiTheme="majorBidi" w:hAnsiTheme="majorBidi" w:cstheme="majorBidi"/>
                <w:b/>
                <w:bCs/>
                <w:sz w:val="24"/>
                <w:szCs w:val="24"/>
              </w:rPr>
            </w:pPr>
            <w:r w:rsidRPr="00EB2992">
              <w:rPr>
                <w:rFonts w:asciiTheme="majorBidi" w:hAnsiTheme="majorBidi" w:cstheme="majorBidi"/>
                <w:b/>
                <w:bCs/>
                <w:sz w:val="24"/>
                <w:szCs w:val="24"/>
                <w:rtl/>
              </w:rPr>
              <w:t>اختبار</w:t>
            </w:r>
            <w:r w:rsidRPr="00EB2992">
              <w:rPr>
                <w:rFonts w:asciiTheme="majorBidi" w:hAnsiTheme="majorBidi" w:cstheme="majorBidi"/>
                <w:b/>
                <w:bCs/>
                <w:sz w:val="24"/>
                <w:szCs w:val="24"/>
              </w:rPr>
              <w:t xml:space="preserve"> </w:t>
            </w:r>
            <w:r w:rsidRPr="00EB2992">
              <w:rPr>
                <w:rFonts w:asciiTheme="majorBidi" w:hAnsiTheme="majorBidi" w:cstheme="majorBidi"/>
                <w:b/>
                <w:bCs/>
                <w:sz w:val="24"/>
                <w:szCs w:val="24"/>
                <w:rtl/>
              </w:rPr>
              <w:t>ت</w:t>
            </w:r>
          </w:p>
          <w:p w14:paraId="7741B9A3" w14:textId="77777777" w:rsidR="005A2044" w:rsidRPr="00EB2992" w:rsidRDefault="005A2044" w:rsidP="0041116F">
            <w:pPr>
              <w:spacing w:after="0"/>
              <w:ind w:right="-709"/>
              <w:jc w:val="center"/>
              <w:rPr>
                <w:rFonts w:asciiTheme="majorBidi" w:hAnsiTheme="majorBidi" w:cstheme="majorBidi"/>
                <w:b/>
                <w:bCs/>
                <w:sz w:val="24"/>
                <w:szCs w:val="24"/>
                <w:rtl/>
              </w:rPr>
            </w:pPr>
            <w:r w:rsidRPr="00EB2992">
              <w:rPr>
                <w:rFonts w:asciiTheme="majorBidi" w:hAnsiTheme="majorBidi" w:cstheme="majorBidi"/>
                <w:b/>
                <w:bCs/>
                <w:sz w:val="24"/>
                <w:szCs w:val="24"/>
              </w:rPr>
              <w:t>T-Test</w:t>
            </w:r>
          </w:p>
        </w:tc>
        <w:tc>
          <w:tcPr>
            <w:tcW w:w="2267" w:type="dxa"/>
            <w:gridSpan w:val="2"/>
            <w:shd w:val="clear" w:color="auto" w:fill="B7CFED" w:themeFill="text2" w:themeFillTint="40"/>
            <w:vAlign w:val="center"/>
          </w:tcPr>
          <w:p w14:paraId="2F7B9156" w14:textId="77777777" w:rsidR="005A2044" w:rsidRPr="00EB2992" w:rsidRDefault="005A2044" w:rsidP="0041116F">
            <w:pPr>
              <w:autoSpaceDE w:val="0"/>
              <w:autoSpaceDN w:val="0"/>
              <w:adjustRightInd w:val="0"/>
              <w:spacing w:after="0"/>
              <w:jc w:val="center"/>
              <w:rPr>
                <w:rFonts w:asciiTheme="majorBidi" w:hAnsiTheme="majorBidi" w:cstheme="majorBidi"/>
                <w:b/>
                <w:bCs/>
                <w:sz w:val="24"/>
                <w:szCs w:val="24"/>
              </w:rPr>
            </w:pPr>
            <w:r w:rsidRPr="00EB2992">
              <w:rPr>
                <w:rFonts w:asciiTheme="majorBidi" w:hAnsiTheme="majorBidi" w:cstheme="majorBidi"/>
                <w:b/>
                <w:bCs/>
                <w:sz w:val="24"/>
                <w:szCs w:val="24"/>
                <w:rtl/>
              </w:rPr>
              <w:t>اختبار</w:t>
            </w:r>
            <w:r w:rsidRPr="00EB2992">
              <w:rPr>
                <w:rFonts w:asciiTheme="majorBidi" w:hAnsiTheme="majorBidi" w:cstheme="majorBidi"/>
                <w:b/>
                <w:bCs/>
                <w:sz w:val="24"/>
                <w:szCs w:val="24"/>
              </w:rPr>
              <w:t xml:space="preserve"> </w:t>
            </w:r>
            <w:r w:rsidRPr="00EB2992">
              <w:rPr>
                <w:rFonts w:asciiTheme="majorBidi" w:hAnsiTheme="majorBidi" w:cstheme="majorBidi"/>
                <w:b/>
                <w:bCs/>
                <w:sz w:val="24"/>
                <w:szCs w:val="24"/>
                <w:rtl/>
              </w:rPr>
              <w:t>ف</w:t>
            </w:r>
          </w:p>
          <w:p w14:paraId="3283521B" w14:textId="77777777" w:rsidR="005A2044" w:rsidRPr="00EB2992" w:rsidRDefault="005A2044" w:rsidP="0041116F">
            <w:pPr>
              <w:spacing w:after="0"/>
              <w:ind w:right="-709"/>
              <w:jc w:val="center"/>
              <w:rPr>
                <w:rFonts w:asciiTheme="majorBidi" w:hAnsiTheme="majorBidi" w:cstheme="majorBidi"/>
                <w:b/>
                <w:bCs/>
                <w:sz w:val="24"/>
                <w:szCs w:val="24"/>
                <w:rtl/>
              </w:rPr>
            </w:pPr>
            <w:r w:rsidRPr="00EB2992">
              <w:rPr>
                <w:rFonts w:asciiTheme="majorBidi" w:hAnsiTheme="majorBidi" w:cstheme="majorBidi"/>
                <w:b/>
                <w:bCs/>
                <w:sz w:val="24"/>
                <w:szCs w:val="24"/>
              </w:rPr>
              <w:t>F-Test</w:t>
            </w:r>
          </w:p>
        </w:tc>
        <w:tc>
          <w:tcPr>
            <w:tcW w:w="892" w:type="dxa"/>
            <w:vMerge w:val="restart"/>
            <w:shd w:val="clear" w:color="auto" w:fill="B7CFED" w:themeFill="text2" w:themeFillTint="40"/>
            <w:vAlign w:val="center"/>
          </w:tcPr>
          <w:p w14:paraId="72F1A2AF" w14:textId="77777777" w:rsidR="005A2044" w:rsidRPr="00EB2992" w:rsidRDefault="005A2044" w:rsidP="0041116F">
            <w:pPr>
              <w:autoSpaceDE w:val="0"/>
              <w:autoSpaceDN w:val="0"/>
              <w:adjustRightInd w:val="0"/>
              <w:spacing w:after="0"/>
              <w:jc w:val="center"/>
              <w:rPr>
                <w:rFonts w:asciiTheme="majorBidi" w:hAnsiTheme="majorBidi" w:cstheme="majorBidi"/>
                <w:b/>
                <w:bCs/>
                <w:sz w:val="24"/>
                <w:szCs w:val="24"/>
              </w:rPr>
            </w:pPr>
            <w:r w:rsidRPr="00EB2992">
              <w:rPr>
                <w:rFonts w:asciiTheme="majorBidi" w:hAnsiTheme="majorBidi" w:cstheme="majorBidi"/>
                <w:b/>
                <w:bCs/>
                <w:sz w:val="24"/>
                <w:szCs w:val="24"/>
                <w:rtl/>
              </w:rPr>
              <w:t>معامل</w:t>
            </w:r>
          </w:p>
          <w:p w14:paraId="3AFAFB5A" w14:textId="77777777" w:rsidR="005A2044" w:rsidRPr="00EB2992" w:rsidRDefault="005A2044" w:rsidP="0041116F">
            <w:pPr>
              <w:autoSpaceDE w:val="0"/>
              <w:autoSpaceDN w:val="0"/>
              <w:adjustRightInd w:val="0"/>
              <w:spacing w:after="0"/>
              <w:jc w:val="center"/>
              <w:rPr>
                <w:rFonts w:asciiTheme="majorBidi" w:hAnsiTheme="majorBidi" w:cstheme="majorBidi"/>
                <w:b/>
                <w:bCs/>
                <w:sz w:val="24"/>
                <w:szCs w:val="24"/>
              </w:rPr>
            </w:pPr>
            <w:r w:rsidRPr="00EB2992">
              <w:rPr>
                <w:rFonts w:asciiTheme="majorBidi" w:hAnsiTheme="majorBidi" w:cstheme="majorBidi"/>
                <w:b/>
                <w:bCs/>
                <w:sz w:val="24"/>
                <w:szCs w:val="24"/>
                <w:rtl/>
              </w:rPr>
              <w:t>الارتباط</w:t>
            </w:r>
          </w:p>
          <w:p w14:paraId="49897533" w14:textId="77777777" w:rsidR="005A2044" w:rsidRPr="00EB2992" w:rsidRDefault="005A2044" w:rsidP="0041116F">
            <w:pPr>
              <w:spacing w:after="0"/>
              <w:ind w:right="-267"/>
              <w:jc w:val="center"/>
              <w:rPr>
                <w:rFonts w:asciiTheme="majorBidi" w:hAnsiTheme="majorBidi" w:cstheme="majorBidi"/>
                <w:b/>
                <w:bCs/>
                <w:sz w:val="24"/>
                <w:szCs w:val="24"/>
                <w:rtl/>
              </w:rPr>
            </w:pPr>
            <w:r w:rsidRPr="00EB2992">
              <w:rPr>
                <w:rFonts w:asciiTheme="majorBidi" w:hAnsiTheme="majorBidi" w:cstheme="majorBidi"/>
                <w:b/>
                <w:bCs/>
                <w:sz w:val="24"/>
                <w:szCs w:val="24"/>
              </w:rPr>
              <w:t>R</w:t>
            </w:r>
          </w:p>
        </w:tc>
        <w:tc>
          <w:tcPr>
            <w:tcW w:w="993" w:type="dxa"/>
            <w:vMerge w:val="restart"/>
            <w:shd w:val="clear" w:color="auto" w:fill="B7CFED" w:themeFill="text2" w:themeFillTint="40"/>
            <w:vAlign w:val="center"/>
          </w:tcPr>
          <w:p w14:paraId="396206A3" w14:textId="77777777" w:rsidR="005A2044" w:rsidRPr="00EB2992" w:rsidRDefault="005A2044" w:rsidP="0041116F">
            <w:pPr>
              <w:autoSpaceDE w:val="0"/>
              <w:autoSpaceDN w:val="0"/>
              <w:adjustRightInd w:val="0"/>
              <w:spacing w:after="0"/>
              <w:jc w:val="center"/>
              <w:rPr>
                <w:rFonts w:asciiTheme="majorBidi" w:hAnsiTheme="majorBidi" w:cstheme="majorBidi"/>
                <w:b/>
                <w:bCs/>
                <w:sz w:val="24"/>
                <w:szCs w:val="24"/>
              </w:rPr>
            </w:pPr>
            <w:r w:rsidRPr="00EB2992">
              <w:rPr>
                <w:rFonts w:asciiTheme="majorBidi" w:hAnsiTheme="majorBidi" w:cstheme="majorBidi"/>
                <w:b/>
                <w:bCs/>
                <w:sz w:val="24"/>
                <w:szCs w:val="24"/>
                <w:rtl/>
              </w:rPr>
              <w:t>معامل</w:t>
            </w:r>
          </w:p>
          <w:p w14:paraId="00A55E48" w14:textId="77777777" w:rsidR="005A2044" w:rsidRPr="00EB2992" w:rsidRDefault="005A2044" w:rsidP="0041116F">
            <w:pPr>
              <w:autoSpaceDE w:val="0"/>
              <w:autoSpaceDN w:val="0"/>
              <w:adjustRightInd w:val="0"/>
              <w:spacing w:after="0"/>
              <w:jc w:val="center"/>
              <w:rPr>
                <w:rFonts w:asciiTheme="majorBidi" w:hAnsiTheme="majorBidi" w:cstheme="majorBidi"/>
                <w:b/>
                <w:bCs/>
                <w:sz w:val="24"/>
                <w:szCs w:val="24"/>
              </w:rPr>
            </w:pPr>
            <w:r w:rsidRPr="00EB2992">
              <w:rPr>
                <w:rFonts w:asciiTheme="majorBidi" w:hAnsiTheme="majorBidi" w:cstheme="majorBidi"/>
                <w:b/>
                <w:bCs/>
                <w:sz w:val="24"/>
                <w:szCs w:val="24"/>
                <w:rtl/>
              </w:rPr>
              <w:t>التحدید</w:t>
            </w:r>
          </w:p>
          <w:p w14:paraId="631E9312" w14:textId="77777777" w:rsidR="005A2044" w:rsidRPr="00EB2992" w:rsidRDefault="005A2044" w:rsidP="0041116F">
            <w:pPr>
              <w:spacing w:after="0"/>
              <w:ind w:right="-273"/>
              <w:jc w:val="center"/>
              <w:rPr>
                <w:rFonts w:asciiTheme="majorBidi" w:hAnsiTheme="majorBidi" w:cstheme="majorBidi"/>
                <w:b/>
                <w:bCs/>
                <w:sz w:val="24"/>
                <w:szCs w:val="24"/>
                <w:rtl/>
              </w:rPr>
            </w:pPr>
            <w:r w:rsidRPr="00EB2992">
              <w:rPr>
                <w:rFonts w:asciiTheme="majorBidi" w:hAnsiTheme="majorBidi" w:cstheme="majorBidi"/>
                <w:b/>
                <w:bCs/>
                <w:sz w:val="24"/>
                <w:szCs w:val="24"/>
              </w:rPr>
              <w:t>R2</w:t>
            </w:r>
          </w:p>
        </w:tc>
      </w:tr>
      <w:tr w:rsidR="005A2044" w:rsidRPr="00EB2992" w14:paraId="640FAAA8" w14:textId="77777777" w:rsidTr="0041116F">
        <w:trPr>
          <w:trHeight w:val="188"/>
          <w:jc w:val="center"/>
        </w:trPr>
        <w:tc>
          <w:tcPr>
            <w:tcW w:w="1553" w:type="dxa"/>
            <w:vMerge/>
          </w:tcPr>
          <w:p w14:paraId="54C642B2" w14:textId="77777777" w:rsidR="005A2044" w:rsidRPr="005A2044" w:rsidRDefault="005A2044" w:rsidP="0041116F">
            <w:pPr>
              <w:spacing w:after="0"/>
              <w:ind w:right="-709"/>
              <w:jc w:val="center"/>
              <w:rPr>
                <w:rFonts w:asciiTheme="majorBidi" w:hAnsiTheme="majorBidi" w:cstheme="majorBidi"/>
                <w:b/>
                <w:bCs/>
                <w:sz w:val="24"/>
                <w:szCs w:val="24"/>
                <w:rtl/>
              </w:rPr>
            </w:pPr>
          </w:p>
        </w:tc>
        <w:tc>
          <w:tcPr>
            <w:tcW w:w="764" w:type="dxa"/>
            <w:vMerge/>
            <w:vAlign w:val="center"/>
          </w:tcPr>
          <w:p w14:paraId="54F98D2A" w14:textId="77777777" w:rsidR="005A2044" w:rsidRPr="00EB2992" w:rsidRDefault="005A2044" w:rsidP="0041116F">
            <w:pPr>
              <w:spacing w:after="0"/>
              <w:ind w:right="-709"/>
              <w:jc w:val="center"/>
              <w:rPr>
                <w:rFonts w:asciiTheme="majorBidi" w:hAnsiTheme="majorBidi" w:cstheme="majorBidi"/>
                <w:b/>
                <w:bCs/>
                <w:sz w:val="24"/>
                <w:szCs w:val="24"/>
                <w:rtl/>
              </w:rPr>
            </w:pPr>
          </w:p>
        </w:tc>
        <w:tc>
          <w:tcPr>
            <w:tcW w:w="747" w:type="dxa"/>
            <w:vMerge/>
            <w:vAlign w:val="center"/>
          </w:tcPr>
          <w:p w14:paraId="04A970AF" w14:textId="77777777" w:rsidR="005A2044" w:rsidRPr="00EB2992" w:rsidRDefault="005A2044" w:rsidP="0041116F">
            <w:pPr>
              <w:spacing w:after="0"/>
              <w:ind w:right="-709"/>
              <w:jc w:val="center"/>
              <w:rPr>
                <w:rFonts w:asciiTheme="majorBidi" w:hAnsiTheme="majorBidi" w:cstheme="majorBidi"/>
                <w:b/>
                <w:bCs/>
                <w:sz w:val="24"/>
                <w:szCs w:val="24"/>
                <w:rtl/>
              </w:rPr>
            </w:pPr>
          </w:p>
        </w:tc>
        <w:tc>
          <w:tcPr>
            <w:tcW w:w="890" w:type="dxa"/>
            <w:vMerge/>
            <w:vAlign w:val="center"/>
          </w:tcPr>
          <w:p w14:paraId="735496AE" w14:textId="77777777" w:rsidR="005A2044" w:rsidRPr="00EB2992" w:rsidRDefault="005A2044" w:rsidP="0041116F">
            <w:pPr>
              <w:spacing w:after="0"/>
              <w:ind w:right="-709"/>
              <w:jc w:val="center"/>
              <w:rPr>
                <w:rFonts w:asciiTheme="majorBidi" w:hAnsiTheme="majorBidi" w:cstheme="majorBidi"/>
                <w:b/>
                <w:bCs/>
                <w:sz w:val="24"/>
                <w:szCs w:val="24"/>
                <w:rtl/>
              </w:rPr>
            </w:pPr>
          </w:p>
        </w:tc>
        <w:tc>
          <w:tcPr>
            <w:tcW w:w="993" w:type="dxa"/>
            <w:shd w:val="clear" w:color="auto" w:fill="B7CFED" w:themeFill="text2" w:themeFillTint="40"/>
            <w:vAlign w:val="center"/>
          </w:tcPr>
          <w:p w14:paraId="0F257864" w14:textId="77777777" w:rsidR="005A2044" w:rsidRPr="00EB2992" w:rsidRDefault="005A2044" w:rsidP="0041116F">
            <w:pPr>
              <w:spacing w:after="0"/>
              <w:ind w:right="-277"/>
              <w:jc w:val="center"/>
              <w:rPr>
                <w:rFonts w:asciiTheme="majorBidi" w:hAnsiTheme="majorBidi" w:cstheme="majorBidi"/>
                <w:b/>
                <w:bCs/>
                <w:sz w:val="24"/>
                <w:szCs w:val="24"/>
                <w:rtl/>
                <w:lang w:bidi="ar-EG"/>
              </w:rPr>
            </w:pPr>
            <w:r w:rsidRPr="00EB2992">
              <w:rPr>
                <w:rFonts w:asciiTheme="majorBidi" w:hAnsiTheme="majorBidi" w:cstheme="majorBidi"/>
                <w:b/>
                <w:bCs/>
                <w:sz w:val="24"/>
                <w:szCs w:val="24"/>
                <w:rtl/>
              </w:rPr>
              <w:t>القیمة</w:t>
            </w:r>
          </w:p>
        </w:tc>
        <w:tc>
          <w:tcPr>
            <w:tcW w:w="953" w:type="dxa"/>
            <w:shd w:val="clear" w:color="auto" w:fill="B7CFED" w:themeFill="text2" w:themeFillTint="40"/>
            <w:vAlign w:val="center"/>
          </w:tcPr>
          <w:p w14:paraId="2B884C73" w14:textId="77777777" w:rsidR="005A2044" w:rsidRPr="00EB2992" w:rsidRDefault="005A2044" w:rsidP="0041116F">
            <w:pPr>
              <w:spacing w:after="0"/>
              <w:ind w:right="-594"/>
              <w:rPr>
                <w:rFonts w:asciiTheme="majorBidi" w:hAnsiTheme="majorBidi" w:cstheme="majorBidi"/>
                <w:b/>
                <w:bCs/>
                <w:sz w:val="24"/>
                <w:szCs w:val="24"/>
                <w:rtl/>
              </w:rPr>
            </w:pPr>
            <w:r w:rsidRPr="00EB2992">
              <w:rPr>
                <w:rFonts w:asciiTheme="majorBidi" w:hAnsiTheme="majorBidi" w:cstheme="majorBidi"/>
                <w:b/>
                <w:bCs/>
                <w:sz w:val="24"/>
                <w:szCs w:val="24"/>
                <w:rtl/>
              </w:rPr>
              <w:t>المعنویة</w:t>
            </w:r>
          </w:p>
        </w:tc>
        <w:tc>
          <w:tcPr>
            <w:tcW w:w="1457" w:type="dxa"/>
            <w:shd w:val="clear" w:color="auto" w:fill="B7CFED" w:themeFill="text2" w:themeFillTint="40"/>
            <w:vAlign w:val="center"/>
          </w:tcPr>
          <w:p w14:paraId="26E9B37E" w14:textId="77777777" w:rsidR="005A2044" w:rsidRPr="00EB2992" w:rsidRDefault="005A2044" w:rsidP="0041116F">
            <w:pPr>
              <w:spacing w:after="0"/>
              <w:ind w:right="-299"/>
              <w:jc w:val="center"/>
              <w:rPr>
                <w:rFonts w:asciiTheme="majorBidi" w:hAnsiTheme="majorBidi" w:cstheme="majorBidi"/>
                <w:b/>
                <w:bCs/>
                <w:sz w:val="24"/>
                <w:szCs w:val="24"/>
                <w:rtl/>
              </w:rPr>
            </w:pPr>
            <w:r w:rsidRPr="00EB2992">
              <w:rPr>
                <w:rFonts w:asciiTheme="majorBidi" w:hAnsiTheme="majorBidi" w:cstheme="majorBidi"/>
                <w:b/>
                <w:bCs/>
                <w:sz w:val="24"/>
                <w:szCs w:val="24"/>
                <w:rtl/>
              </w:rPr>
              <w:t>القیمة</w:t>
            </w:r>
          </w:p>
        </w:tc>
        <w:tc>
          <w:tcPr>
            <w:tcW w:w="810" w:type="dxa"/>
            <w:shd w:val="clear" w:color="auto" w:fill="B7CFED" w:themeFill="text2" w:themeFillTint="40"/>
            <w:vAlign w:val="center"/>
          </w:tcPr>
          <w:p w14:paraId="6E97A8D6" w14:textId="77777777" w:rsidR="005A2044" w:rsidRPr="00EB2992" w:rsidRDefault="005A2044" w:rsidP="0041116F">
            <w:pPr>
              <w:spacing w:after="0"/>
              <w:ind w:right="-317"/>
              <w:rPr>
                <w:rFonts w:asciiTheme="majorBidi" w:hAnsiTheme="majorBidi" w:cstheme="majorBidi"/>
                <w:b/>
                <w:bCs/>
                <w:sz w:val="24"/>
                <w:szCs w:val="24"/>
                <w:rtl/>
              </w:rPr>
            </w:pPr>
            <w:r w:rsidRPr="00EB2992">
              <w:rPr>
                <w:rFonts w:asciiTheme="majorBidi" w:hAnsiTheme="majorBidi" w:cstheme="majorBidi"/>
                <w:b/>
                <w:bCs/>
                <w:sz w:val="24"/>
                <w:szCs w:val="24"/>
                <w:rtl/>
              </w:rPr>
              <w:t>المعنویة</w:t>
            </w:r>
          </w:p>
        </w:tc>
        <w:tc>
          <w:tcPr>
            <w:tcW w:w="892" w:type="dxa"/>
            <w:vMerge/>
            <w:vAlign w:val="center"/>
          </w:tcPr>
          <w:p w14:paraId="4B34FF32" w14:textId="77777777" w:rsidR="005A2044" w:rsidRPr="00EB2992" w:rsidRDefault="005A2044" w:rsidP="0041116F">
            <w:pPr>
              <w:spacing w:after="0"/>
              <w:ind w:right="-709"/>
              <w:jc w:val="center"/>
              <w:rPr>
                <w:rFonts w:asciiTheme="majorBidi" w:hAnsiTheme="majorBidi" w:cstheme="majorBidi"/>
                <w:b/>
                <w:bCs/>
                <w:sz w:val="24"/>
                <w:szCs w:val="24"/>
                <w:rtl/>
              </w:rPr>
            </w:pPr>
          </w:p>
        </w:tc>
        <w:tc>
          <w:tcPr>
            <w:tcW w:w="993" w:type="dxa"/>
            <w:vMerge/>
            <w:vAlign w:val="center"/>
          </w:tcPr>
          <w:p w14:paraId="4B2EF8E8" w14:textId="77777777" w:rsidR="005A2044" w:rsidRPr="00EB2992" w:rsidRDefault="005A2044" w:rsidP="0041116F">
            <w:pPr>
              <w:spacing w:after="0"/>
              <w:ind w:right="-709"/>
              <w:jc w:val="center"/>
              <w:rPr>
                <w:rFonts w:asciiTheme="majorBidi" w:hAnsiTheme="majorBidi" w:cstheme="majorBidi"/>
                <w:b/>
                <w:bCs/>
                <w:sz w:val="24"/>
                <w:szCs w:val="24"/>
                <w:rtl/>
              </w:rPr>
            </w:pPr>
          </w:p>
        </w:tc>
      </w:tr>
      <w:tr w:rsidR="005A2044" w:rsidRPr="00EB2992" w14:paraId="2350F97E" w14:textId="77777777" w:rsidTr="0041116F">
        <w:trPr>
          <w:trHeight w:val="243"/>
          <w:jc w:val="center"/>
        </w:trPr>
        <w:tc>
          <w:tcPr>
            <w:tcW w:w="1553" w:type="dxa"/>
          </w:tcPr>
          <w:p w14:paraId="4812C8B8" w14:textId="49F9984C" w:rsidR="005A2044" w:rsidRPr="005A2044" w:rsidRDefault="005A2044" w:rsidP="0041116F">
            <w:pPr>
              <w:spacing w:after="0"/>
              <w:jc w:val="center"/>
              <w:rPr>
                <w:rFonts w:asciiTheme="majorBidi" w:hAnsiTheme="majorBidi" w:cstheme="majorBidi"/>
                <w:b/>
                <w:bCs/>
                <w:color w:val="EE0000"/>
                <w:sz w:val="24"/>
                <w:szCs w:val="24"/>
              </w:rPr>
            </w:pPr>
            <w:r w:rsidRPr="005A2044">
              <w:rPr>
                <w:rFonts w:asciiTheme="majorBidi" w:hAnsiTheme="majorBidi" w:cstheme="majorBidi"/>
                <w:b/>
                <w:bCs/>
                <w:sz w:val="24"/>
                <w:szCs w:val="24"/>
                <w:rtl/>
              </w:rPr>
              <w:t>التحليل الاستراتيجي</w:t>
            </w:r>
          </w:p>
        </w:tc>
        <w:tc>
          <w:tcPr>
            <w:tcW w:w="764" w:type="dxa"/>
            <w:vMerge w:val="restart"/>
            <w:vAlign w:val="center"/>
          </w:tcPr>
          <w:p w14:paraId="13AB24F2" w14:textId="5A91DF22" w:rsidR="005A2044" w:rsidRPr="005A2044" w:rsidRDefault="005A2044" w:rsidP="0041116F">
            <w:pPr>
              <w:spacing w:after="0"/>
              <w:jc w:val="center"/>
              <w:rPr>
                <w:rFonts w:asciiTheme="majorBidi" w:hAnsiTheme="majorBidi" w:cstheme="majorBidi"/>
                <w:b/>
                <w:bCs/>
                <w:sz w:val="24"/>
                <w:szCs w:val="24"/>
              </w:rPr>
            </w:pPr>
            <w:r w:rsidRPr="005A2044">
              <w:rPr>
                <w:rFonts w:asciiTheme="majorBidi" w:hAnsiTheme="majorBidi" w:cs="Times New Roman"/>
                <w:b/>
                <w:bCs/>
                <w:sz w:val="24"/>
                <w:szCs w:val="24"/>
                <w:rtl/>
              </w:rPr>
              <w:t>الاعتمادية</w:t>
            </w:r>
          </w:p>
        </w:tc>
        <w:tc>
          <w:tcPr>
            <w:tcW w:w="747" w:type="dxa"/>
            <w:vAlign w:val="center"/>
          </w:tcPr>
          <w:p w14:paraId="27B5132F" w14:textId="77777777" w:rsidR="005A2044" w:rsidRPr="00EB2992" w:rsidRDefault="005A2044" w:rsidP="0041116F">
            <w:pPr>
              <w:spacing w:after="0"/>
              <w:jc w:val="center"/>
              <w:rPr>
                <w:rFonts w:asciiTheme="majorBidi" w:hAnsiTheme="majorBidi" w:cstheme="majorBidi"/>
                <w:b/>
                <w:bCs/>
                <w:sz w:val="24"/>
                <w:szCs w:val="24"/>
                <w:rtl/>
              </w:rPr>
            </w:pPr>
            <w:r w:rsidRPr="00EB2992">
              <w:rPr>
                <w:rFonts w:asciiTheme="majorBidi" w:hAnsiTheme="majorBidi" w:cstheme="majorBidi"/>
                <w:b/>
                <w:bCs/>
                <w:sz w:val="24"/>
                <w:szCs w:val="24"/>
              </w:rPr>
              <w:t>.349</w:t>
            </w:r>
          </w:p>
        </w:tc>
        <w:tc>
          <w:tcPr>
            <w:tcW w:w="890" w:type="dxa"/>
            <w:vAlign w:val="center"/>
          </w:tcPr>
          <w:p w14:paraId="68ADBF8C" w14:textId="77777777" w:rsidR="005A2044" w:rsidRPr="00EB2992" w:rsidRDefault="005A2044" w:rsidP="0041116F">
            <w:pPr>
              <w:spacing w:after="0"/>
              <w:jc w:val="center"/>
              <w:rPr>
                <w:rFonts w:asciiTheme="majorBidi" w:hAnsiTheme="majorBidi" w:cstheme="majorBidi"/>
                <w:b/>
                <w:bCs/>
                <w:sz w:val="24"/>
                <w:szCs w:val="24"/>
                <w:rtl/>
              </w:rPr>
            </w:pPr>
            <w:r w:rsidRPr="00EB2992">
              <w:rPr>
                <w:rFonts w:asciiTheme="majorBidi" w:hAnsiTheme="majorBidi" w:cstheme="majorBidi"/>
                <w:b/>
                <w:bCs/>
                <w:sz w:val="24"/>
                <w:szCs w:val="24"/>
              </w:rPr>
              <w:t>.360</w:t>
            </w:r>
          </w:p>
        </w:tc>
        <w:tc>
          <w:tcPr>
            <w:tcW w:w="993" w:type="dxa"/>
            <w:vAlign w:val="center"/>
          </w:tcPr>
          <w:p w14:paraId="6C9A5704" w14:textId="77777777" w:rsidR="005A2044" w:rsidRPr="00EB2992" w:rsidRDefault="005A2044" w:rsidP="0041116F">
            <w:pPr>
              <w:autoSpaceDE w:val="0"/>
              <w:autoSpaceDN w:val="0"/>
              <w:adjustRightInd w:val="0"/>
              <w:spacing w:after="0"/>
              <w:jc w:val="center"/>
              <w:rPr>
                <w:rFonts w:asciiTheme="majorBidi" w:hAnsiTheme="majorBidi" w:cstheme="majorBidi"/>
                <w:b/>
                <w:bCs/>
                <w:sz w:val="24"/>
                <w:szCs w:val="24"/>
              </w:rPr>
            </w:pPr>
            <w:r w:rsidRPr="00EB2992">
              <w:rPr>
                <w:rFonts w:asciiTheme="majorBidi" w:hAnsiTheme="majorBidi" w:cstheme="majorBidi"/>
                <w:b/>
                <w:bCs/>
                <w:sz w:val="24"/>
                <w:szCs w:val="24"/>
              </w:rPr>
              <w:t>5.591</w:t>
            </w:r>
          </w:p>
        </w:tc>
        <w:tc>
          <w:tcPr>
            <w:tcW w:w="953" w:type="dxa"/>
            <w:vAlign w:val="center"/>
          </w:tcPr>
          <w:p w14:paraId="780929A3" w14:textId="77777777" w:rsidR="005A2044" w:rsidRPr="00EB2992" w:rsidRDefault="005A2044" w:rsidP="0041116F">
            <w:pPr>
              <w:autoSpaceDE w:val="0"/>
              <w:autoSpaceDN w:val="0"/>
              <w:adjustRightInd w:val="0"/>
              <w:spacing w:after="0"/>
              <w:jc w:val="center"/>
              <w:rPr>
                <w:rFonts w:asciiTheme="majorBidi" w:eastAsia="Times New Roman" w:hAnsiTheme="majorBidi" w:cstheme="majorBidi"/>
                <w:b/>
                <w:bCs/>
                <w:noProof/>
                <w:sz w:val="24"/>
                <w:szCs w:val="24"/>
                <w:lang w:eastAsia="ar-SA"/>
              </w:rPr>
            </w:pPr>
            <w:r w:rsidRPr="00EB2992">
              <w:rPr>
                <w:rFonts w:asciiTheme="majorBidi" w:hAnsiTheme="majorBidi" w:cstheme="majorBidi"/>
                <w:b/>
                <w:bCs/>
                <w:sz w:val="24"/>
                <w:szCs w:val="24"/>
              </w:rPr>
              <w:t>.000</w:t>
            </w:r>
          </w:p>
        </w:tc>
        <w:tc>
          <w:tcPr>
            <w:tcW w:w="1457" w:type="dxa"/>
            <w:vMerge w:val="restart"/>
            <w:vAlign w:val="center"/>
          </w:tcPr>
          <w:p w14:paraId="128F55B8" w14:textId="77777777" w:rsidR="005A2044" w:rsidRPr="00EB2992" w:rsidRDefault="005A2044" w:rsidP="0041116F">
            <w:pPr>
              <w:autoSpaceDE w:val="0"/>
              <w:autoSpaceDN w:val="0"/>
              <w:adjustRightInd w:val="0"/>
              <w:spacing w:after="0"/>
              <w:jc w:val="center"/>
              <w:rPr>
                <w:rFonts w:asciiTheme="majorBidi" w:eastAsia="Times New Roman" w:hAnsiTheme="majorBidi" w:cstheme="majorBidi"/>
                <w:b/>
                <w:bCs/>
                <w:noProof/>
                <w:sz w:val="24"/>
                <w:szCs w:val="24"/>
                <w:lang w:eastAsia="ar-SA"/>
              </w:rPr>
            </w:pPr>
            <w:r w:rsidRPr="00EB2992">
              <w:rPr>
                <w:rFonts w:asciiTheme="majorBidi" w:hAnsiTheme="majorBidi" w:cstheme="majorBidi"/>
                <w:b/>
                <w:bCs/>
                <w:sz w:val="24"/>
                <w:szCs w:val="24"/>
              </w:rPr>
              <w:t>706.138</w:t>
            </w:r>
          </w:p>
        </w:tc>
        <w:tc>
          <w:tcPr>
            <w:tcW w:w="810" w:type="dxa"/>
            <w:vMerge w:val="restart"/>
            <w:vAlign w:val="center"/>
          </w:tcPr>
          <w:p w14:paraId="1FD81EEE" w14:textId="77777777" w:rsidR="005A2044" w:rsidRPr="00EB2992" w:rsidRDefault="005A2044" w:rsidP="0041116F">
            <w:pPr>
              <w:autoSpaceDE w:val="0"/>
              <w:autoSpaceDN w:val="0"/>
              <w:adjustRightInd w:val="0"/>
              <w:spacing w:after="0"/>
              <w:jc w:val="center"/>
              <w:rPr>
                <w:rFonts w:asciiTheme="majorBidi" w:eastAsia="Times New Roman" w:hAnsiTheme="majorBidi" w:cstheme="majorBidi"/>
                <w:b/>
                <w:bCs/>
                <w:noProof/>
                <w:sz w:val="24"/>
                <w:szCs w:val="24"/>
                <w:lang w:eastAsia="ar-SA"/>
              </w:rPr>
            </w:pPr>
            <w:r w:rsidRPr="00EB2992">
              <w:rPr>
                <w:rFonts w:asciiTheme="majorBidi" w:hAnsiTheme="majorBidi" w:cstheme="majorBidi"/>
                <w:b/>
                <w:bCs/>
                <w:sz w:val="24"/>
                <w:szCs w:val="24"/>
              </w:rPr>
              <w:t>.000</w:t>
            </w:r>
            <w:r w:rsidRPr="00EB2992">
              <w:rPr>
                <w:rFonts w:asciiTheme="majorBidi" w:hAnsiTheme="majorBidi" w:cstheme="majorBidi"/>
                <w:b/>
                <w:bCs/>
                <w:sz w:val="24"/>
                <w:szCs w:val="24"/>
                <w:vertAlign w:val="superscript"/>
              </w:rPr>
              <w:t>b</w:t>
            </w:r>
          </w:p>
        </w:tc>
        <w:tc>
          <w:tcPr>
            <w:tcW w:w="892" w:type="dxa"/>
            <w:vMerge w:val="restart"/>
            <w:vAlign w:val="center"/>
          </w:tcPr>
          <w:p w14:paraId="412754F2" w14:textId="00941711" w:rsidR="005A2044" w:rsidRPr="00EB2992" w:rsidRDefault="005A2044" w:rsidP="0041116F">
            <w:pPr>
              <w:spacing w:after="0"/>
              <w:ind w:right="-185"/>
              <w:jc w:val="center"/>
              <w:rPr>
                <w:rFonts w:asciiTheme="majorBidi" w:eastAsia="Times New Roman" w:hAnsiTheme="majorBidi" w:cstheme="majorBidi"/>
                <w:b/>
                <w:bCs/>
                <w:noProof/>
                <w:sz w:val="24"/>
                <w:szCs w:val="24"/>
                <w:rtl/>
                <w:lang w:eastAsia="ar-SA"/>
              </w:rPr>
            </w:pPr>
            <w:r w:rsidRPr="00EB2992">
              <w:rPr>
                <w:rFonts w:asciiTheme="majorBidi" w:hAnsiTheme="majorBidi" w:cstheme="majorBidi"/>
                <w:b/>
                <w:bCs/>
                <w:sz w:val="24"/>
                <w:szCs w:val="24"/>
              </w:rPr>
              <w:t>.</w:t>
            </w:r>
            <w:r>
              <w:rPr>
                <w:rFonts w:asciiTheme="majorBidi" w:hAnsiTheme="majorBidi" w:cstheme="majorBidi"/>
                <w:b/>
                <w:bCs/>
                <w:sz w:val="24"/>
                <w:szCs w:val="24"/>
              </w:rPr>
              <w:t>873</w:t>
            </w:r>
            <w:r w:rsidRPr="00EB2992">
              <w:rPr>
                <w:rFonts w:asciiTheme="majorBidi" w:hAnsiTheme="majorBidi" w:cstheme="majorBidi"/>
                <w:b/>
                <w:bCs/>
                <w:sz w:val="24"/>
                <w:szCs w:val="24"/>
                <w:vertAlign w:val="superscript"/>
              </w:rPr>
              <w:t>a</w:t>
            </w:r>
          </w:p>
        </w:tc>
        <w:tc>
          <w:tcPr>
            <w:tcW w:w="993" w:type="dxa"/>
            <w:vMerge w:val="restart"/>
            <w:vAlign w:val="center"/>
          </w:tcPr>
          <w:p w14:paraId="1CF2A281" w14:textId="77777777" w:rsidR="005A2044" w:rsidRPr="00EB2992" w:rsidRDefault="005A2044" w:rsidP="0041116F">
            <w:pPr>
              <w:spacing w:after="0"/>
              <w:jc w:val="center"/>
              <w:rPr>
                <w:rFonts w:asciiTheme="majorBidi" w:eastAsia="Times New Roman" w:hAnsiTheme="majorBidi" w:cstheme="majorBidi"/>
                <w:b/>
                <w:bCs/>
                <w:noProof/>
                <w:sz w:val="24"/>
                <w:szCs w:val="24"/>
                <w:rtl/>
                <w:lang w:eastAsia="ar-SA"/>
              </w:rPr>
            </w:pPr>
            <w:r w:rsidRPr="00EB2992">
              <w:rPr>
                <w:rFonts w:asciiTheme="majorBidi" w:hAnsiTheme="majorBidi" w:cstheme="majorBidi"/>
                <w:b/>
                <w:bCs/>
                <w:sz w:val="24"/>
                <w:szCs w:val="24"/>
              </w:rPr>
              <w:t>.876</w:t>
            </w:r>
          </w:p>
        </w:tc>
      </w:tr>
      <w:tr w:rsidR="005A2044" w:rsidRPr="00EB2992" w14:paraId="18D0D85F" w14:textId="77777777" w:rsidTr="0041116F">
        <w:trPr>
          <w:trHeight w:val="243"/>
          <w:jc w:val="center"/>
        </w:trPr>
        <w:tc>
          <w:tcPr>
            <w:tcW w:w="1553" w:type="dxa"/>
          </w:tcPr>
          <w:p w14:paraId="74802D50" w14:textId="50DC6F69" w:rsidR="005A2044" w:rsidRPr="005A2044" w:rsidRDefault="005A2044" w:rsidP="0041116F">
            <w:pPr>
              <w:spacing w:after="0"/>
              <w:jc w:val="center"/>
              <w:rPr>
                <w:rFonts w:asciiTheme="majorBidi" w:hAnsiTheme="majorBidi" w:cstheme="majorBidi"/>
                <w:b/>
                <w:bCs/>
                <w:color w:val="EE0000"/>
                <w:sz w:val="24"/>
                <w:szCs w:val="24"/>
                <w:u w:val="single"/>
                <w:rtl/>
                <w:lang w:bidi="ar-EG"/>
              </w:rPr>
            </w:pPr>
            <w:r w:rsidRPr="005A2044">
              <w:rPr>
                <w:rFonts w:asciiTheme="majorBidi" w:hAnsiTheme="majorBidi" w:cstheme="majorBidi"/>
                <w:b/>
                <w:bCs/>
                <w:sz w:val="24"/>
                <w:szCs w:val="24"/>
                <w:rtl/>
              </w:rPr>
              <w:t>التخطيط الاستراتيجي</w:t>
            </w:r>
            <w:r w:rsidRPr="005A2044">
              <w:rPr>
                <w:rFonts w:asciiTheme="majorBidi" w:hAnsiTheme="majorBidi" w:cstheme="majorBidi"/>
                <w:b/>
                <w:bCs/>
                <w:sz w:val="24"/>
                <w:szCs w:val="24"/>
              </w:rPr>
              <w:t>.</w:t>
            </w:r>
          </w:p>
        </w:tc>
        <w:tc>
          <w:tcPr>
            <w:tcW w:w="764" w:type="dxa"/>
            <w:vMerge/>
            <w:vAlign w:val="center"/>
          </w:tcPr>
          <w:p w14:paraId="74574E65" w14:textId="77777777" w:rsidR="005A2044" w:rsidRPr="00EB2992" w:rsidRDefault="005A2044" w:rsidP="0041116F">
            <w:pPr>
              <w:spacing w:after="0"/>
              <w:jc w:val="center"/>
              <w:rPr>
                <w:rFonts w:asciiTheme="majorBidi" w:hAnsiTheme="majorBidi" w:cstheme="majorBidi"/>
                <w:b/>
                <w:bCs/>
                <w:sz w:val="24"/>
                <w:szCs w:val="24"/>
                <w:rtl/>
              </w:rPr>
            </w:pPr>
          </w:p>
        </w:tc>
        <w:tc>
          <w:tcPr>
            <w:tcW w:w="747" w:type="dxa"/>
            <w:vAlign w:val="center"/>
          </w:tcPr>
          <w:p w14:paraId="54676E1A" w14:textId="77777777" w:rsidR="005A2044" w:rsidRPr="00EB2992" w:rsidRDefault="005A2044" w:rsidP="0041116F">
            <w:pPr>
              <w:spacing w:after="0"/>
              <w:jc w:val="center"/>
              <w:rPr>
                <w:rFonts w:asciiTheme="majorBidi" w:eastAsia="Times New Roman" w:hAnsiTheme="majorBidi" w:cstheme="majorBidi"/>
                <w:b/>
                <w:bCs/>
                <w:noProof/>
                <w:sz w:val="24"/>
                <w:szCs w:val="24"/>
                <w:lang w:eastAsia="ar-SA"/>
              </w:rPr>
            </w:pPr>
            <w:r w:rsidRPr="00EB2992">
              <w:rPr>
                <w:rFonts w:asciiTheme="majorBidi" w:hAnsiTheme="majorBidi" w:cstheme="majorBidi"/>
                <w:b/>
                <w:bCs/>
                <w:sz w:val="24"/>
                <w:szCs w:val="24"/>
              </w:rPr>
              <w:t>.016</w:t>
            </w:r>
          </w:p>
        </w:tc>
        <w:tc>
          <w:tcPr>
            <w:tcW w:w="890" w:type="dxa"/>
            <w:vAlign w:val="center"/>
          </w:tcPr>
          <w:p w14:paraId="1EF7CD90" w14:textId="77777777" w:rsidR="005A2044" w:rsidRPr="00EB2992" w:rsidRDefault="005A2044" w:rsidP="0041116F">
            <w:pPr>
              <w:spacing w:after="0"/>
              <w:jc w:val="center"/>
              <w:rPr>
                <w:rFonts w:asciiTheme="majorBidi" w:eastAsia="Times New Roman" w:hAnsiTheme="majorBidi" w:cstheme="majorBidi"/>
                <w:b/>
                <w:bCs/>
                <w:noProof/>
                <w:sz w:val="24"/>
                <w:szCs w:val="24"/>
                <w:lang w:eastAsia="ar-SA"/>
              </w:rPr>
            </w:pPr>
            <w:r w:rsidRPr="00EB2992">
              <w:rPr>
                <w:rFonts w:asciiTheme="majorBidi" w:hAnsiTheme="majorBidi" w:cstheme="majorBidi"/>
                <w:b/>
                <w:bCs/>
                <w:sz w:val="24"/>
                <w:szCs w:val="24"/>
              </w:rPr>
              <w:t>.016</w:t>
            </w:r>
          </w:p>
        </w:tc>
        <w:tc>
          <w:tcPr>
            <w:tcW w:w="993" w:type="dxa"/>
            <w:vAlign w:val="center"/>
          </w:tcPr>
          <w:p w14:paraId="2395D94B" w14:textId="77777777" w:rsidR="005A2044" w:rsidRPr="00EB2992" w:rsidRDefault="005A2044" w:rsidP="0041116F">
            <w:pPr>
              <w:autoSpaceDE w:val="0"/>
              <w:autoSpaceDN w:val="0"/>
              <w:adjustRightInd w:val="0"/>
              <w:spacing w:after="0"/>
              <w:jc w:val="center"/>
              <w:rPr>
                <w:rFonts w:asciiTheme="majorBidi" w:eastAsia="Times New Roman" w:hAnsiTheme="majorBidi" w:cstheme="majorBidi"/>
                <w:b/>
                <w:bCs/>
                <w:noProof/>
                <w:sz w:val="24"/>
                <w:szCs w:val="24"/>
                <w:lang w:eastAsia="ar-SA"/>
              </w:rPr>
            </w:pPr>
            <w:r w:rsidRPr="00EB2992">
              <w:rPr>
                <w:rFonts w:asciiTheme="majorBidi" w:hAnsiTheme="majorBidi" w:cstheme="majorBidi"/>
                <w:b/>
                <w:bCs/>
                <w:sz w:val="24"/>
                <w:szCs w:val="24"/>
              </w:rPr>
              <w:t>.198</w:t>
            </w:r>
          </w:p>
        </w:tc>
        <w:tc>
          <w:tcPr>
            <w:tcW w:w="953" w:type="dxa"/>
            <w:shd w:val="clear" w:color="auto" w:fill="EEECE1" w:themeFill="background2"/>
            <w:vAlign w:val="center"/>
          </w:tcPr>
          <w:p w14:paraId="46BDCCC4" w14:textId="6B73AB7C" w:rsidR="005A2044" w:rsidRPr="00EB2992" w:rsidRDefault="005A2044" w:rsidP="0041116F">
            <w:pPr>
              <w:autoSpaceDE w:val="0"/>
              <w:autoSpaceDN w:val="0"/>
              <w:adjustRightInd w:val="0"/>
              <w:spacing w:after="0"/>
              <w:jc w:val="center"/>
              <w:rPr>
                <w:rFonts w:asciiTheme="majorBidi" w:eastAsia="Times New Roman" w:hAnsiTheme="majorBidi" w:cstheme="majorBidi"/>
                <w:b/>
                <w:bCs/>
                <w:noProof/>
                <w:sz w:val="24"/>
                <w:szCs w:val="24"/>
                <w:lang w:eastAsia="ar-SA"/>
              </w:rPr>
            </w:pPr>
            <w:r>
              <w:rPr>
                <w:rFonts w:asciiTheme="majorBidi" w:hAnsiTheme="majorBidi" w:cstheme="majorBidi" w:hint="cs"/>
                <w:b/>
                <w:bCs/>
                <w:sz w:val="24"/>
                <w:szCs w:val="24"/>
                <w:rtl/>
              </w:rPr>
              <w:t>000</w:t>
            </w:r>
            <w:r w:rsidRPr="00EB2992">
              <w:rPr>
                <w:rFonts w:asciiTheme="majorBidi" w:hAnsiTheme="majorBidi" w:cstheme="majorBidi"/>
                <w:b/>
                <w:bCs/>
                <w:sz w:val="24"/>
                <w:szCs w:val="24"/>
              </w:rPr>
              <w:t>.</w:t>
            </w:r>
          </w:p>
        </w:tc>
        <w:tc>
          <w:tcPr>
            <w:tcW w:w="1457" w:type="dxa"/>
            <w:vMerge/>
            <w:vAlign w:val="center"/>
          </w:tcPr>
          <w:p w14:paraId="7A654FB8" w14:textId="77777777" w:rsidR="005A2044" w:rsidRPr="00EB2992" w:rsidRDefault="005A2044" w:rsidP="0041116F">
            <w:pPr>
              <w:autoSpaceDE w:val="0"/>
              <w:autoSpaceDN w:val="0"/>
              <w:adjustRightInd w:val="0"/>
              <w:spacing w:after="0"/>
              <w:jc w:val="center"/>
              <w:rPr>
                <w:rFonts w:asciiTheme="majorBidi" w:hAnsiTheme="majorBidi" w:cstheme="majorBidi"/>
                <w:b/>
                <w:bCs/>
                <w:sz w:val="24"/>
                <w:szCs w:val="24"/>
              </w:rPr>
            </w:pPr>
          </w:p>
        </w:tc>
        <w:tc>
          <w:tcPr>
            <w:tcW w:w="810" w:type="dxa"/>
            <w:vMerge/>
            <w:vAlign w:val="center"/>
          </w:tcPr>
          <w:p w14:paraId="1BB041DA" w14:textId="77777777" w:rsidR="005A2044" w:rsidRPr="00EB2992" w:rsidRDefault="005A2044" w:rsidP="0041116F">
            <w:pPr>
              <w:autoSpaceDE w:val="0"/>
              <w:autoSpaceDN w:val="0"/>
              <w:adjustRightInd w:val="0"/>
              <w:spacing w:after="0"/>
              <w:jc w:val="center"/>
              <w:rPr>
                <w:rFonts w:asciiTheme="majorBidi" w:hAnsiTheme="majorBidi" w:cstheme="majorBidi"/>
                <w:b/>
                <w:bCs/>
                <w:sz w:val="24"/>
                <w:szCs w:val="24"/>
              </w:rPr>
            </w:pPr>
          </w:p>
        </w:tc>
        <w:tc>
          <w:tcPr>
            <w:tcW w:w="892" w:type="dxa"/>
            <w:vMerge/>
            <w:vAlign w:val="center"/>
          </w:tcPr>
          <w:p w14:paraId="53DB1359" w14:textId="77777777" w:rsidR="005A2044" w:rsidRPr="00EB2992" w:rsidRDefault="005A2044" w:rsidP="0041116F">
            <w:pPr>
              <w:spacing w:after="0"/>
              <w:ind w:right="-185"/>
              <w:jc w:val="center"/>
              <w:rPr>
                <w:rFonts w:asciiTheme="majorBidi" w:hAnsiTheme="majorBidi" w:cstheme="majorBidi"/>
                <w:b/>
                <w:bCs/>
                <w:sz w:val="24"/>
                <w:szCs w:val="24"/>
              </w:rPr>
            </w:pPr>
          </w:p>
        </w:tc>
        <w:tc>
          <w:tcPr>
            <w:tcW w:w="993" w:type="dxa"/>
            <w:vMerge/>
            <w:vAlign w:val="center"/>
          </w:tcPr>
          <w:p w14:paraId="16821E4B" w14:textId="77777777" w:rsidR="005A2044" w:rsidRPr="00EB2992" w:rsidRDefault="005A2044" w:rsidP="0041116F">
            <w:pPr>
              <w:spacing w:after="0"/>
              <w:jc w:val="center"/>
              <w:rPr>
                <w:rFonts w:asciiTheme="majorBidi" w:hAnsiTheme="majorBidi" w:cstheme="majorBidi"/>
                <w:b/>
                <w:bCs/>
                <w:sz w:val="24"/>
                <w:szCs w:val="24"/>
              </w:rPr>
            </w:pPr>
          </w:p>
        </w:tc>
      </w:tr>
      <w:tr w:rsidR="005A2044" w:rsidRPr="00EB2992" w14:paraId="05DA8413" w14:textId="77777777" w:rsidTr="0041116F">
        <w:trPr>
          <w:trHeight w:val="243"/>
          <w:jc w:val="center"/>
        </w:trPr>
        <w:tc>
          <w:tcPr>
            <w:tcW w:w="1553" w:type="dxa"/>
          </w:tcPr>
          <w:p w14:paraId="1F098609" w14:textId="3FE98F83" w:rsidR="005A2044" w:rsidRPr="005A2044" w:rsidRDefault="005A2044" w:rsidP="0041116F">
            <w:pPr>
              <w:spacing w:after="0"/>
              <w:jc w:val="center"/>
              <w:rPr>
                <w:rFonts w:asciiTheme="majorBidi" w:eastAsia="Times New Roman" w:hAnsiTheme="majorBidi" w:cstheme="majorBidi"/>
                <w:b/>
                <w:bCs/>
                <w:noProof/>
                <w:sz w:val="24"/>
                <w:szCs w:val="24"/>
                <w:rtl/>
                <w:lang w:eastAsia="ar-SA"/>
              </w:rPr>
            </w:pPr>
            <w:r w:rsidRPr="005A2044">
              <w:rPr>
                <w:rFonts w:asciiTheme="majorBidi" w:hAnsiTheme="majorBidi" w:cstheme="majorBidi"/>
                <w:b/>
                <w:bCs/>
                <w:sz w:val="24"/>
                <w:szCs w:val="24"/>
                <w:rtl/>
              </w:rPr>
              <w:t>التنفيذ الاستراتيجي</w:t>
            </w:r>
            <w:r w:rsidRPr="005A2044">
              <w:rPr>
                <w:rFonts w:asciiTheme="majorBidi" w:hAnsiTheme="majorBidi" w:cstheme="majorBidi"/>
                <w:b/>
                <w:bCs/>
                <w:sz w:val="24"/>
                <w:szCs w:val="24"/>
              </w:rPr>
              <w:t>.</w:t>
            </w:r>
          </w:p>
        </w:tc>
        <w:tc>
          <w:tcPr>
            <w:tcW w:w="764" w:type="dxa"/>
            <w:vMerge/>
            <w:vAlign w:val="center"/>
          </w:tcPr>
          <w:p w14:paraId="4B67D2B9" w14:textId="77777777" w:rsidR="005A2044" w:rsidRPr="00EB2992" w:rsidRDefault="005A2044" w:rsidP="0041116F">
            <w:pPr>
              <w:spacing w:after="0"/>
              <w:jc w:val="center"/>
              <w:rPr>
                <w:rFonts w:asciiTheme="majorBidi" w:hAnsiTheme="majorBidi" w:cstheme="majorBidi"/>
                <w:b/>
                <w:bCs/>
                <w:sz w:val="24"/>
                <w:szCs w:val="24"/>
                <w:rtl/>
              </w:rPr>
            </w:pPr>
          </w:p>
        </w:tc>
        <w:tc>
          <w:tcPr>
            <w:tcW w:w="747" w:type="dxa"/>
            <w:vAlign w:val="center"/>
          </w:tcPr>
          <w:p w14:paraId="690BD9AC" w14:textId="77777777" w:rsidR="005A2044" w:rsidRPr="00EB2992" w:rsidRDefault="005A2044" w:rsidP="0041116F">
            <w:pPr>
              <w:spacing w:after="0"/>
              <w:jc w:val="center"/>
              <w:rPr>
                <w:rFonts w:asciiTheme="majorBidi" w:eastAsia="Times New Roman" w:hAnsiTheme="majorBidi" w:cstheme="majorBidi"/>
                <w:b/>
                <w:bCs/>
                <w:noProof/>
                <w:sz w:val="24"/>
                <w:szCs w:val="24"/>
                <w:lang w:eastAsia="ar-SA"/>
              </w:rPr>
            </w:pPr>
            <w:r w:rsidRPr="00EB2992">
              <w:rPr>
                <w:rFonts w:asciiTheme="majorBidi" w:hAnsiTheme="majorBidi" w:cstheme="majorBidi"/>
                <w:b/>
                <w:bCs/>
                <w:sz w:val="24"/>
                <w:szCs w:val="24"/>
              </w:rPr>
              <w:t>.233</w:t>
            </w:r>
          </w:p>
        </w:tc>
        <w:tc>
          <w:tcPr>
            <w:tcW w:w="890" w:type="dxa"/>
            <w:vAlign w:val="center"/>
          </w:tcPr>
          <w:p w14:paraId="06AA8CDB" w14:textId="77777777" w:rsidR="005A2044" w:rsidRPr="00EB2992" w:rsidRDefault="005A2044" w:rsidP="0041116F">
            <w:pPr>
              <w:spacing w:after="0"/>
              <w:jc w:val="center"/>
              <w:rPr>
                <w:rFonts w:asciiTheme="majorBidi" w:eastAsia="Times New Roman" w:hAnsiTheme="majorBidi" w:cstheme="majorBidi"/>
                <w:b/>
                <w:bCs/>
                <w:noProof/>
                <w:sz w:val="24"/>
                <w:szCs w:val="24"/>
                <w:lang w:eastAsia="ar-SA"/>
              </w:rPr>
            </w:pPr>
            <w:r w:rsidRPr="00EB2992">
              <w:rPr>
                <w:rFonts w:asciiTheme="majorBidi" w:hAnsiTheme="majorBidi" w:cstheme="majorBidi"/>
                <w:b/>
                <w:bCs/>
                <w:sz w:val="24"/>
                <w:szCs w:val="24"/>
              </w:rPr>
              <w:t>.235</w:t>
            </w:r>
          </w:p>
        </w:tc>
        <w:tc>
          <w:tcPr>
            <w:tcW w:w="993" w:type="dxa"/>
            <w:vAlign w:val="center"/>
          </w:tcPr>
          <w:p w14:paraId="57EA5A37" w14:textId="77777777" w:rsidR="005A2044" w:rsidRPr="00EB2992" w:rsidRDefault="005A2044" w:rsidP="0041116F">
            <w:pPr>
              <w:autoSpaceDE w:val="0"/>
              <w:autoSpaceDN w:val="0"/>
              <w:adjustRightInd w:val="0"/>
              <w:spacing w:after="0"/>
              <w:jc w:val="center"/>
              <w:rPr>
                <w:rFonts w:asciiTheme="majorBidi" w:eastAsia="Times New Roman" w:hAnsiTheme="majorBidi" w:cstheme="majorBidi"/>
                <w:b/>
                <w:bCs/>
                <w:noProof/>
                <w:sz w:val="24"/>
                <w:szCs w:val="24"/>
                <w:lang w:eastAsia="ar-SA"/>
              </w:rPr>
            </w:pPr>
            <w:r w:rsidRPr="00EB2992">
              <w:rPr>
                <w:rFonts w:asciiTheme="majorBidi" w:hAnsiTheme="majorBidi" w:cstheme="majorBidi"/>
                <w:b/>
                <w:bCs/>
                <w:sz w:val="24"/>
                <w:szCs w:val="24"/>
              </w:rPr>
              <w:t>3.159</w:t>
            </w:r>
          </w:p>
        </w:tc>
        <w:tc>
          <w:tcPr>
            <w:tcW w:w="953" w:type="dxa"/>
            <w:vAlign w:val="center"/>
          </w:tcPr>
          <w:p w14:paraId="5493D3B6" w14:textId="77777777" w:rsidR="005A2044" w:rsidRPr="00EB2992" w:rsidRDefault="005A2044" w:rsidP="0041116F">
            <w:pPr>
              <w:autoSpaceDE w:val="0"/>
              <w:autoSpaceDN w:val="0"/>
              <w:adjustRightInd w:val="0"/>
              <w:spacing w:after="0"/>
              <w:jc w:val="center"/>
              <w:rPr>
                <w:rFonts w:asciiTheme="majorBidi" w:eastAsia="Times New Roman" w:hAnsiTheme="majorBidi" w:cstheme="majorBidi"/>
                <w:b/>
                <w:bCs/>
                <w:noProof/>
                <w:sz w:val="24"/>
                <w:szCs w:val="24"/>
                <w:lang w:eastAsia="ar-SA"/>
              </w:rPr>
            </w:pPr>
            <w:r w:rsidRPr="00EB2992">
              <w:rPr>
                <w:rFonts w:asciiTheme="majorBidi" w:hAnsiTheme="majorBidi" w:cstheme="majorBidi"/>
                <w:b/>
                <w:bCs/>
                <w:sz w:val="24"/>
                <w:szCs w:val="24"/>
              </w:rPr>
              <w:t>.002</w:t>
            </w:r>
          </w:p>
        </w:tc>
        <w:tc>
          <w:tcPr>
            <w:tcW w:w="1457" w:type="dxa"/>
            <w:vMerge/>
            <w:vAlign w:val="center"/>
          </w:tcPr>
          <w:p w14:paraId="462DBDE4" w14:textId="77777777" w:rsidR="005A2044" w:rsidRPr="00EB2992" w:rsidRDefault="005A2044" w:rsidP="0041116F">
            <w:pPr>
              <w:autoSpaceDE w:val="0"/>
              <w:autoSpaceDN w:val="0"/>
              <w:adjustRightInd w:val="0"/>
              <w:spacing w:after="0"/>
              <w:jc w:val="center"/>
              <w:rPr>
                <w:rFonts w:asciiTheme="majorBidi" w:hAnsiTheme="majorBidi" w:cstheme="majorBidi"/>
                <w:b/>
                <w:bCs/>
                <w:sz w:val="24"/>
                <w:szCs w:val="24"/>
              </w:rPr>
            </w:pPr>
          </w:p>
        </w:tc>
        <w:tc>
          <w:tcPr>
            <w:tcW w:w="810" w:type="dxa"/>
            <w:vMerge/>
            <w:vAlign w:val="center"/>
          </w:tcPr>
          <w:p w14:paraId="63DAA653" w14:textId="77777777" w:rsidR="005A2044" w:rsidRPr="00EB2992" w:rsidRDefault="005A2044" w:rsidP="0041116F">
            <w:pPr>
              <w:autoSpaceDE w:val="0"/>
              <w:autoSpaceDN w:val="0"/>
              <w:adjustRightInd w:val="0"/>
              <w:spacing w:after="0"/>
              <w:jc w:val="center"/>
              <w:rPr>
                <w:rFonts w:asciiTheme="majorBidi" w:hAnsiTheme="majorBidi" w:cstheme="majorBidi"/>
                <w:b/>
                <w:bCs/>
                <w:sz w:val="24"/>
                <w:szCs w:val="24"/>
              </w:rPr>
            </w:pPr>
          </w:p>
        </w:tc>
        <w:tc>
          <w:tcPr>
            <w:tcW w:w="892" w:type="dxa"/>
            <w:vMerge/>
            <w:vAlign w:val="center"/>
          </w:tcPr>
          <w:p w14:paraId="562B9777" w14:textId="77777777" w:rsidR="005A2044" w:rsidRPr="00EB2992" w:rsidRDefault="005A2044" w:rsidP="0041116F">
            <w:pPr>
              <w:spacing w:after="0"/>
              <w:ind w:right="-185"/>
              <w:jc w:val="center"/>
              <w:rPr>
                <w:rFonts w:asciiTheme="majorBidi" w:hAnsiTheme="majorBidi" w:cstheme="majorBidi"/>
                <w:b/>
                <w:bCs/>
                <w:sz w:val="24"/>
                <w:szCs w:val="24"/>
              </w:rPr>
            </w:pPr>
          </w:p>
        </w:tc>
        <w:tc>
          <w:tcPr>
            <w:tcW w:w="993" w:type="dxa"/>
            <w:vMerge/>
            <w:vAlign w:val="center"/>
          </w:tcPr>
          <w:p w14:paraId="615E9DD9" w14:textId="77777777" w:rsidR="005A2044" w:rsidRPr="00EB2992" w:rsidRDefault="005A2044" w:rsidP="0041116F">
            <w:pPr>
              <w:spacing w:after="0"/>
              <w:jc w:val="center"/>
              <w:rPr>
                <w:rFonts w:asciiTheme="majorBidi" w:hAnsiTheme="majorBidi" w:cstheme="majorBidi"/>
                <w:b/>
                <w:bCs/>
                <w:sz w:val="24"/>
                <w:szCs w:val="24"/>
              </w:rPr>
            </w:pPr>
          </w:p>
        </w:tc>
      </w:tr>
      <w:tr w:rsidR="005A2044" w:rsidRPr="00EB2992" w14:paraId="708D9469" w14:textId="77777777" w:rsidTr="0041116F">
        <w:trPr>
          <w:trHeight w:val="243"/>
          <w:jc w:val="center"/>
        </w:trPr>
        <w:tc>
          <w:tcPr>
            <w:tcW w:w="1553" w:type="dxa"/>
          </w:tcPr>
          <w:p w14:paraId="2B097225" w14:textId="13D5DE05" w:rsidR="005A2044" w:rsidRPr="005A2044" w:rsidRDefault="005A2044" w:rsidP="0041116F">
            <w:pPr>
              <w:spacing w:after="0"/>
              <w:jc w:val="center"/>
              <w:rPr>
                <w:rFonts w:asciiTheme="majorBidi" w:eastAsia="Times New Roman" w:hAnsiTheme="majorBidi" w:cstheme="majorBidi"/>
                <w:b/>
                <w:bCs/>
                <w:noProof/>
                <w:sz w:val="24"/>
                <w:szCs w:val="24"/>
                <w:rtl/>
                <w:lang w:eastAsia="ar-SA"/>
              </w:rPr>
            </w:pPr>
            <w:r w:rsidRPr="005A2044">
              <w:rPr>
                <w:rFonts w:asciiTheme="majorBidi" w:hAnsiTheme="majorBidi" w:cstheme="majorBidi"/>
                <w:b/>
                <w:bCs/>
                <w:sz w:val="24"/>
                <w:szCs w:val="24"/>
                <w:rtl/>
              </w:rPr>
              <w:t>االرقابة والتقييم الاستراتيجي</w:t>
            </w:r>
            <w:r w:rsidRPr="005A2044">
              <w:rPr>
                <w:rFonts w:asciiTheme="majorBidi" w:hAnsiTheme="majorBidi" w:cstheme="majorBidi"/>
                <w:b/>
                <w:bCs/>
                <w:sz w:val="24"/>
                <w:szCs w:val="24"/>
              </w:rPr>
              <w:t>.</w:t>
            </w:r>
          </w:p>
        </w:tc>
        <w:tc>
          <w:tcPr>
            <w:tcW w:w="764" w:type="dxa"/>
            <w:vMerge/>
            <w:vAlign w:val="center"/>
          </w:tcPr>
          <w:p w14:paraId="246CB37C" w14:textId="77777777" w:rsidR="005A2044" w:rsidRPr="00EB2992" w:rsidRDefault="005A2044" w:rsidP="0041116F">
            <w:pPr>
              <w:spacing w:after="0"/>
              <w:jc w:val="center"/>
              <w:rPr>
                <w:rFonts w:asciiTheme="majorBidi" w:hAnsiTheme="majorBidi" w:cstheme="majorBidi"/>
                <w:b/>
                <w:bCs/>
                <w:sz w:val="24"/>
                <w:szCs w:val="24"/>
                <w:rtl/>
              </w:rPr>
            </w:pPr>
          </w:p>
        </w:tc>
        <w:tc>
          <w:tcPr>
            <w:tcW w:w="747" w:type="dxa"/>
            <w:vAlign w:val="center"/>
          </w:tcPr>
          <w:p w14:paraId="792E5ECE" w14:textId="77777777" w:rsidR="005A2044" w:rsidRPr="00EB2992" w:rsidRDefault="005A2044" w:rsidP="0041116F">
            <w:pPr>
              <w:spacing w:after="0"/>
              <w:jc w:val="center"/>
              <w:rPr>
                <w:rFonts w:asciiTheme="majorBidi" w:eastAsia="Times New Roman" w:hAnsiTheme="majorBidi" w:cstheme="majorBidi"/>
                <w:b/>
                <w:bCs/>
                <w:noProof/>
                <w:sz w:val="24"/>
                <w:szCs w:val="24"/>
                <w:lang w:eastAsia="ar-SA"/>
              </w:rPr>
            </w:pPr>
            <w:r w:rsidRPr="00EB2992">
              <w:rPr>
                <w:rFonts w:asciiTheme="majorBidi" w:hAnsiTheme="majorBidi" w:cstheme="majorBidi"/>
                <w:b/>
                <w:bCs/>
                <w:sz w:val="24"/>
                <w:szCs w:val="24"/>
              </w:rPr>
              <w:t>.360</w:t>
            </w:r>
          </w:p>
        </w:tc>
        <w:tc>
          <w:tcPr>
            <w:tcW w:w="890" w:type="dxa"/>
            <w:vAlign w:val="center"/>
          </w:tcPr>
          <w:p w14:paraId="02F7FEF9" w14:textId="77777777" w:rsidR="005A2044" w:rsidRPr="00EB2992" w:rsidRDefault="005A2044" w:rsidP="0041116F">
            <w:pPr>
              <w:spacing w:after="0"/>
              <w:jc w:val="center"/>
              <w:rPr>
                <w:rFonts w:asciiTheme="majorBidi" w:eastAsia="Times New Roman" w:hAnsiTheme="majorBidi" w:cstheme="majorBidi"/>
                <w:b/>
                <w:bCs/>
                <w:noProof/>
                <w:sz w:val="24"/>
                <w:szCs w:val="24"/>
                <w:lang w:eastAsia="ar-SA"/>
              </w:rPr>
            </w:pPr>
            <w:r w:rsidRPr="00EB2992">
              <w:rPr>
                <w:rFonts w:asciiTheme="majorBidi" w:hAnsiTheme="majorBidi" w:cstheme="majorBidi"/>
                <w:b/>
                <w:bCs/>
                <w:sz w:val="24"/>
                <w:szCs w:val="24"/>
              </w:rPr>
              <w:t>.363</w:t>
            </w:r>
          </w:p>
        </w:tc>
        <w:tc>
          <w:tcPr>
            <w:tcW w:w="993" w:type="dxa"/>
            <w:vAlign w:val="center"/>
          </w:tcPr>
          <w:p w14:paraId="7EFD4CED" w14:textId="77777777" w:rsidR="005A2044" w:rsidRPr="00EB2992" w:rsidRDefault="005A2044" w:rsidP="0041116F">
            <w:pPr>
              <w:autoSpaceDE w:val="0"/>
              <w:autoSpaceDN w:val="0"/>
              <w:adjustRightInd w:val="0"/>
              <w:spacing w:after="0"/>
              <w:jc w:val="center"/>
              <w:rPr>
                <w:rFonts w:asciiTheme="majorBidi" w:eastAsia="Times New Roman" w:hAnsiTheme="majorBidi" w:cstheme="majorBidi"/>
                <w:b/>
                <w:bCs/>
                <w:noProof/>
                <w:sz w:val="24"/>
                <w:szCs w:val="24"/>
                <w:lang w:eastAsia="ar-SA"/>
              </w:rPr>
            </w:pPr>
            <w:r w:rsidRPr="00EB2992">
              <w:rPr>
                <w:rFonts w:asciiTheme="majorBidi" w:hAnsiTheme="majorBidi" w:cstheme="majorBidi"/>
                <w:b/>
                <w:bCs/>
                <w:sz w:val="24"/>
                <w:szCs w:val="24"/>
              </w:rPr>
              <w:t>5.914</w:t>
            </w:r>
          </w:p>
        </w:tc>
        <w:tc>
          <w:tcPr>
            <w:tcW w:w="953" w:type="dxa"/>
            <w:vAlign w:val="center"/>
          </w:tcPr>
          <w:p w14:paraId="567D2253" w14:textId="6E3BAA0E" w:rsidR="005A2044" w:rsidRPr="00EB2992" w:rsidRDefault="005A2044" w:rsidP="0041116F">
            <w:pPr>
              <w:autoSpaceDE w:val="0"/>
              <w:autoSpaceDN w:val="0"/>
              <w:adjustRightInd w:val="0"/>
              <w:spacing w:after="0"/>
              <w:jc w:val="center"/>
              <w:rPr>
                <w:rFonts w:asciiTheme="majorBidi" w:eastAsia="Times New Roman" w:hAnsiTheme="majorBidi" w:cstheme="majorBidi"/>
                <w:b/>
                <w:bCs/>
                <w:noProof/>
                <w:sz w:val="24"/>
                <w:szCs w:val="24"/>
                <w:lang w:eastAsia="ar-SA"/>
              </w:rPr>
            </w:pPr>
            <w:r w:rsidRPr="00EB2992">
              <w:rPr>
                <w:rFonts w:asciiTheme="majorBidi" w:hAnsiTheme="majorBidi" w:cstheme="majorBidi"/>
                <w:b/>
                <w:bCs/>
                <w:sz w:val="24"/>
                <w:szCs w:val="24"/>
              </w:rPr>
              <w:t>.00</w:t>
            </w:r>
            <w:r>
              <w:rPr>
                <w:rFonts w:asciiTheme="majorBidi" w:hAnsiTheme="majorBidi" w:cstheme="majorBidi"/>
                <w:b/>
                <w:bCs/>
                <w:sz w:val="24"/>
                <w:szCs w:val="24"/>
              </w:rPr>
              <w:t>4</w:t>
            </w:r>
          </w:p>
        </w:tc>
        <w:tc>
          <w:tcPr>
            <w:tcW w:w="1457" w:type="dxa"/>
            <w:vMerge/>
            <w:vAlign w:val="center"/>
          </w:tcPr>
          <w:p w14:paraId="199AAF3C" w14:textId="77777777" w:rsidR="005A2044" w:rsidRPr="00EB2992" w:rsidRDefault="005A2044" w:rsidP="0041116F">
            <w:pPr>
              <w:autoSpaceDE w:val="0"/>
              <w:autoSpaceDN w:val="0"/>
              <w:adjustRightInd w:val="0"/>
              <w:spacing w:after="0"/>
              <w:jc w:val="center"/>
              <w:rPr>
                <w:rFonts w:asciiTheme="majorBidi" w:hAnsiTheme="majorBidi" w:cstheme="majorBidi"/>
                <w:b/>
                <w:bCs/>
                <w:sz w:val="24"/>
                <w:szCs w:val="24"/>
              </w:rPr>
            </w:pPr>
          </w:p>
        </w:tc>
        <w:tc>
          <w:tcPr>
            <w:tcW w:w="810" w:type="dxa"/>
            <w:vMerge/>
            <w:vAlign w:val="center"/>
          </w:tcPr>
          <w:p w14:paraId="5E41458B" w14:textId="77777777" w:rsidR="005A2044" w:rsidRPr="00EB2992" w:rsidRDefault="005A2044" w:rsidP="0041116F">
            <w:pPr>
              <w:autoSpaceDE w:val="0"/>
              <w:autoSpaceDN w:val="0"/>
              <w:adjustRightInd w:val="0"/>
              <w:spacing w:after="0"/>
              <w:jc w:val="center"/>
              <w:rPr>
                <w:rFonts w:asciiTheme="majorBidi" w:hAnsiTheme="majorBidi" w:cstheme="majorBidi"/>
                <w:b/>
                <w:bCs/>
                <w:sz w:val="24"/>
                <w:szCs w:val="24"/>
              </w:rPr>
            </w:pPr>
          </w:p>
        </w:tc>
        <w:tc>
          <w:tcPr>
            <w:tcW w:w="892" w:type="dxa"/>
            <w:vMerge/>
            <w:vAlign w:val="center"/>
          </w:tcPr>
          <w:p w14:paraId="0915E0E8" w14:textId="77777777" w:rsidR="005A2044" w:rsidRPr="00EB2992" w:rsidRDefault="005A2044" w:rsidP="0041116F">
            <w:pPr>
              <w:spacing w:after="0"/>
              <w:ind w:right="-185"/>
              <w:jc w:val="center"/>
              <w:rPr>
                <w:rFonts w:asciiTheme="majorBidi" w:hAnsiTheme="majorBidi" w:cstheme="majorBidi"/>
                <w:b/>
                <w:bCs/>
                <w:sz w:val="24"/>
                <w:szCs w:val="24"/>
              </w:rPr>
            </w:pPr>
          </w:p>
        </w:tc>
        <w:tc>
          <w:tcPr>
            <w:tcW w:w="993" w:type="dxa"/>
            <w:vMerge/>
            <w:vAlign w:val="center"/>
          </w:tcPr>
          <w:p w14:paraId="2761DDFA" w14:textId="77777777" w:rsidR="005A2044" w:rsidRPr="00EB2992" w:rsidRDefault="005A2044" w:rsidP="0041116F">
            <w:pPr>
              <w:spacing w:after="0"/>
              <w:jc w:val="center"/>
              <w:rPr>
                <w:rFonts w:asciiTheme="majorBidi" w:hAnsiTheme="majorBidi" w:cstheme="majorBidi"/>
                <w:b/>
                <w:bCs/>
                <w:sz w:val="24"/>
                <w:szCs w:val="24"/>
              </w:rPr>
            </w:pPr>
          </w:p>
        </w:tc>
      </w:tr>
    </w:tbl>
    <w:p w14:paraId="02838320" w14:textId="77777777" w:rsidR="00DD740A" w:rsidRDefault="00DD740A" w:rsidP="00DD740A">
      <w:pPr>
        <w:spacing w:before="120" w:after="0" w:line="360" w:lineRule="auto"/>
        <w:ind w:firstLine="284"/>
        <w:jc w:val="center"/>
        <w:rPr>
          <w:rFonts w:asciiTheme="majorBidi" w:hAnsiTheme="majorBidi" w:cs="Times New Roman"/>
          <w:sz w:val="28"/>
          <w:szCs w:val="28"/>
          <w:rtl/>
          <w:lang w:bidi="ar-EG"/>
        </w:rPr>
      </w:pPr>
      <w:r w:rsidRPr="00F312DC">
        <w:rPr>
          <w:rFonts w:asciiTheme="majorBidi" w:hAnsiTheme="majorBidi" w:cs="Times New Roman" w:hint="cs"/>
          <w:sz w:val="28"/>
          <w:szCs w:val="28"/>
          <w:rtl/>
          <w:lang w:bidi="ar-EG"/>
        </w:rPr>
        <w:t>المصدر</w:t>
      </w:r>
      <w:r w:rsidRPr="00F312DC">
        <w:rPr>
          <w:rFonts w:asciiTheme="majorBidi" w:hAnsiTheme="majorBidi" w:cs="Times New Roman"/>
          <w:sz w:val="28"/>
          <w:szCs w:val="28"/>
          <w:rtl/>
          <w:lang w:bidi="ar-EG"/>
        </w:rPr>
        <w:t xml:space="preserve"> : </w:t>
      </w:r>
      <w:r w:rsidRPr="00F312DC">
        <w:rPr>
          <w:rFonts w:asciiTheme="majorBidi" w:hAnsiTheme="majorBidi" w:cs="Times New Roman" w:hint="cs"/>
          <w:sz w:val="28"/>
          <w:szCs w:val="28"/>
          <w:rtl/>
          <w:lang w:bidi="ar-EG"/>
        </w:rPr>
        <w:t>من</w:t>
      </w:r>
      <w:r w:rsidRPr="00F312DC">
        <w:rPr>
          <w:rFonts w:asciiTheme="majorBidi" w:hAnsiTheme="majorBidi" w:cs="Times New Roman"/>
          <w:sz w:val="28"/>
          <w:szCs w:val="28"/>
          <w:rtl/>
          <w:lang w:bidi="ar-EG"/>
        </w:rPr>
        <w:t xml:space="preserve"> </w:t>
      </w:r>
      <w:r w:rsidRPr="00F312DC">
        <w:rPr>
          <w:rFonts w:asciiTheme="majorBidi" w:hAnsiTheme="majorBidi" w:cs="Times New Roman" w:hint="cs"/>
          <w:sz w:val="28"/>
          <w:szCs w:val="28"/>
          <w:rtl/>
          <w:lang w:bidi="ar-EG"/>
        </w:rPr>
        <w:t>إعداد</w:t>
      </w:r>
      <w:r w:rsidRPr="00F312DC">
        <w:rPr>
          <w:rFonts w:asciiTheme="majorBidi" w:hAnsiTheme="majorBidi" w:cs="Times New Roman"/>
          <w:sz w:val="28"/>
          <w:szCs w:val="28"/>
          <w:rtl/>
          <w:lang w:bidi="ar-EG"/>
        </w:rPr>
        <w:t xml:space="preserve"> </w:t>
      </w:r>
      <w:r w:rsidRPr="00F312DC">
        <w:rPr>
          <w:rFonts w:asciiTheme="majorBidi" w:hAnsiTheme="majorBidi" w:cs="Times New Roman" w:hint="cs"/>
          <w:sz w:val="28"/>
          <w:szCs w:val="28"/>
          <w:rtl/>
          <w:lang w:bidi="ar-EG"/>
        </w:rPr>
        <w:t>الباحث</w:t>
      </w:r>
      <w:r w:rsidRPr="00F312DC">
        <w:rPr>
          <w:rFonts w:asciiTheme="majorBidi" w:hAnsiTheme="majorBidi" w:cs="Times New Roman"/>
          <w:sz w:val="28"/>
          <w:szCs w:val="28"/>
          <w:rtl/>
          <w:lang w:bidi="ar-EG"/>
        </w:rPr>
        <w:t xml:space="preserve"> </w:t>
      </w:r>
      <w:r w:rsidRPr="00F312DC">
        <w:rPr>
          <w:rFonts w:asciiTheme="majorBidi" w:hAnsiTheme="majorBidi" w:cs="Times New Roman" w:hint="cs"/>
          <w:sz w:val="28"/>
          <w:szCs w:val="28"/>
          <w:rtl/>
          <w:lang w:bidi="ar-EG"/>
        </w:rPr>
        <w:t>بالاعتماد</w:t>
      </w:r>
      <w:r w:rsidRPr="00F312DC">
        <w:rPr>
          <w:rFonts w:asciiTheme="majorBidi" w:hAnsiTheme="majorBidi" w:cs="Times New Roman"/>
          <w:sz w:val="28"/>
          <w:szCs w:val="28"/>
          <w:rtl/>
          <w:lang w:bidi="ar-EG"/>
        </w:rPr>
        <w:t xml:space="preserve"> </w:t>
      </w:r>
      <w:r w:rsidRPr="00F312DC">
        <w:rPr>
          <w:rFonts w:asciiTheme="majorBidi" w:hAnsiTheme="majorBidi" w:cs="Times New Roman" w:hint="cs"/>
          <w:sz w:val="28"/>
          <w:szCs w:val="28"/>
          <w:rtl/>
          <w:lang w:bidi="ar-EG"/>
        </w:rPr>
        <w:t>على</w:t>
      </w:r>
      <w:r w:rsidRPr="00F312DC">
        <w:rPr>
          <w:rFonts w:asciiTheme="majorBidi" w:hAnsiTheme="majorBidi" w:cs="Times New Roman"/>
          <w:sz w:val="28"/>
          <w:szCs w:val="28"/>
          <w:rtl/>
          <w:lang w:bidi="ar-EG"/>
        </w:rPr>
        <w:t xml:space="preserve"> </w:t>
      </w:r>
      <w:r w:rsidRPr="00F312DC">
        <w:rPr>
          <w:rFonts w:asciiTheme="majorBidi" w:hAnsiTheme="majorBidi" w:cs="Times New Roman" w:hint="cs"/>
          <w:sz w:val="28"/>
          <w:szCs w:val="28"/>
          <w:rtl/>
          <w:lang w:bidi="ar-EG"/>
        </w:rPr>
        <w:t>مخرجات</w:t>
      </w:r>
      <w:r w:rsidRPr="00F312DC">
        <w:rPr>
          <w:rFonts w:asciiTheme="majorBidi" w:hAnsiTheme="majorBidi" w:cs="Times New Roman"/>
          <w:sz w:val="28"/>
          <w:szCs w:val="28"/>
          <w:rtl/>
          <w:lang w:bidi="ar-EG"/>
        </w:rPr>
        <w:t xml:space="preserve"> </w:t>
      </w:r>
      <w:r w:rsidRPr="00F312DC">
        <w:rPr>
          <w:rFonts w:asciiTheme="majorBidi" w:hAnsiTheme="majorBidi" w:cs="Times New Roman" w:hint="cs"/>
          <w:sz w:val="28"/>
          <w:szCs w:val="28"/>
          <w:rtl/>
          <w:lang w:bidi="ar-EG"/>
        </w:rPr>
        <w:t>برنامج</w:t>
      </w:r>
      <w:r w:rsidRPr="00F312DC">
        <w:rPr>
          <w:rFonts w:asciiTheme="majorBidi" w:hAnsiTheme="majorBidi" w:cs="Times New Roman"/>
          <w:sz w:val="28"/>
          <w:szCs w:val="28"/>
          <w:rtl/>
          <w:lang w:bidi="ar-EG"/>
        </w:rPr>
        <w:t xml:space="preserve"> </w:t>
      </w:r>
      <w:r w:rsidRPr="00F312DC">
        <w:rPr>
          <w:rFonts w:asciiTheme="majorBidi" w:hAnsiTheme="majorBidi" w:cs="Times New Roman"/>
          <w:sz w:val="28"/>
          <w:szCs w:val="28"/>
          <w:lang w:bidi="ar-EG"/>
        </w:rPr>
        <w:t>SPSS. V26</w:t>
      </w:r>
    </w:p>
    <w:p w14:paraId="2C78DD8C" w14:textId="77777777" w:rsidR="005A2044" w:rsidRDefault="005A2044" w:rsidP="00DD740A">
      <w:pPr>
        <w:pStyle w:val="1"/>
        <w:spacing w:line="360" w:lineRule="auto"/>
        <w:ind w:firstLine="284"/>
        <w:jc w:val="both"/>
        <w:rPr>
          <w:rFonts w:asciiTheme="majorBidi" w:hAnsiTheme="majorBidi" w:cs="Times New Roman"/>
          <w:sz w:val="28"/>
          <w:szCs w:val="28"/>
        </w:rPr>
      </w:pPr>
      <w:r w:rsidRPr="005A2044">
        <w:rPr>
          <w:rFonts w:asciiTheme="majorBidi" w:hAnsiTheme="majorBidi" w:cs="Times New Roman"/>
          <w:sz w:val="28"/>
          <w:szCs w:val="28"/>
          <w:rtl/>
        </w:rPr>
        <w:t>يشير الجدول رقم (3/19) إلى نتائج اختبار الانحدار الخطي المتعدد الذي يهدف إلى اختبار العلاقة بين الأبعاد المختلفة لـ "الإدارة الإستراتيجية" و "الاعتمادية" (</w:t>
      </w:r>
      <w:r w:rsidRPr="005A2044">
        <w:rPr>
          <w:rFonts w:asciiTheme="majorBidi" w:hAnsiTheme="majorBidi" w:cs="Times New Roman"/>
          <w:sz w:val="28"/>
          <w:szCs w:val="28"/>
        </w:rPr>
        <w:t>Reliability</w:t>
      </w:r>
      <w:r w:rsidRPr="005A2044">
        <w:rPr>
          <w:rFonts w:asciiTheme="majorBidi" w:hAnsiTheme="majorBidi" w:cs="Times New Roman"/>
          <w:sz w:val="28"/>
          <w:szCs w:val="28"/>
          <w:rtl/>
        </w:rPr>
        <w:t>) كأحد المرتكزات الأساسية لجودة الخدمات الصحية في مستشفيات التجمع الصحي الأول بمدينة الرياض.</w:t>
      </w:r>
    </w:p>
    <w:p w14:paraId="2FFCDF2B" w14:textId="77777777" w:rsidR="005A2044" w:rsidRDefault="005A2044" w:rsidP="00DD740A">
      <w:pPr>
        <w:pStyle w:val="1"/>
        <w:spacing w:line="360" w:lineRule="auto"/>
        <w:ind w:firstLine="284"/>
        <w:jc w:val="both"/>
        <w:rPr>
          <w:rFonts w:asciiTheme="majorBidi" w:hAnsiTheme="majorBidi" w:cs="Times New Roman"/>
          <w:sz w:val="28"/>
          <w:szCs w:val="28"/>
          <w:rtl/>
        </w:rPr>
      </w:pPr>
      <w:r w:rsidRPr="005A2044">
        <w:rPr>
          <w:rFonts w:asciiTheme="majorBidi" w:hAnsiTheme="majorBidi" w:cs="Times New Roman"/>
          <w:sz w:val="28"/>
          <w:szCs w:val="28"/>
          <w:rtl/>
        </w:rPr>
        <w:t>وتوضح النتائج وجود علاقة ارتباطية قوية جداً وذات دلالة إحصائية بين متغيرات الدراسة، ويظهر ذلك من خلال معامل الارتباط (</w:t>
      </w:r>
      <w:r w:rsidRPr="005A2044">
        <w:rPr>
          <w:rFonts w:asciiTheme="majorBidi" w:hAnsiTheme="majorBidi" w:cs="Times New Roman"/>
          <w:sz w:val="28"/>
          <w:szCs w:val="28"/>
        </w:rPr>
        <w:t>R</w:t>
      </w:r>
      <w:r w:rsidRPr="005A2044">
        <w:rPr>
          <w:rFonts w:asciiTheme="majorBidi" w:hAnsiTheme="majorBidi" w:cs="Times New Roman"/>
          <w:sz w:val="28"/>
          <w:szCs w:val="28"/>
          <w:rtl/>
        </w:rPr>
        <w:t>) الذي بلغت قيمته (0.873</w:t>
      </w:r>
      <w:r w:rsidRPr="005A2044">
        <w:rPr>
          <w:rFonts w:asciiTheme="majorBidi" w:hAnsiTheme="majorBidi" w:cs="Times New Roman"/>
          <w:sz w:val="28"/>
          <w:szCs w:val="28"/>
        </w:rPr>
        <w:t>a</w:t>
      </w:r>
      <w:r w:rsidRPr="005A2044">
        <w:rPr>
          <w:rFonts w:asciiTheme="majorBidi" w:hAnsiTheme="majorBidi" w:cs="Times New Roman"/>
          <w:sz w:val="28"/>
          <w:szCs w:val="28"/>
          <w:rtl/>
        </w:rPr>
        <w:t>)، مما يعكس ترابطاً وثيقاً بين المتغيرات</w:t>
      </w:r>
      <w:r>
        <w:rPr>
          <w:rFonts w:asciiTheme="majorBidi" w:hAnsiTheme="majorBidi" w:cs="Times New Roman" w:hint="cs"/>
          <w:sz w:val="28"/>
          <w:szCs w:val="28"/>
          <w:rtl/>
          <w:lang w:bidi="ar-EG"/>
        </w:rPr>
        <w:t xml:space="preserve">، </w:t>
      </w:r>
      <w:r w:rsidRPr="005A2044">
        <w:rPr>
          <w:rFonts w:asciiTheme="majorBidi" w:hAnsiTheme="majorBidi" w:cs="Times New Roman"/>
          <w:sz w:val="28"/>
          <w:szCs w:val="28"/>
          <w:rtl/>
        </w:rPr>
        <w:t>كما أن معامل التحديد (</w:t>
      </w:r>
      <w:r w:rsidRPr="005A2044">
        <w:rPr>
          <w:rFonts w:asciiTheme="majorBidi" w:hAnsiTheme="majorBidi" w:cs="Times New Roman"/>
          <w:sz w:val="28"/>
          <w:szCs w:val="28"/>
        </w:rPr>
        <w:t>R^2</w:t>
      </w:r>
      <w:r w:rsidRPr="005A2044">
        <w:rPr>
          <w:rFonts w:asciiTheme="majorBidi" w:hAnsiTheme="majorBidi" w:cs="Times New Roman"/>
          <w:sz w:val="28"/>
          <w:szCs w:val="28"/>
          <w:rtl/>
        </w:rPr>
        <w:t>) البالغ (0.876) يؤكد أن أبعاد الإدارة الإستراتيجية تفسر ما يقارب (87.6%) من التباين الحاصل في مستوى الاعتمادية، وهي نسبة تفسيرية مرتفعة جداً تعكس دقة النموذج في التنبؤ بمدى التزام المستشفى بتقديم خدمات دقيقة وموثوقة</w:t>
      </w:r>
      <w:r>
        <w:rPr>
          <w:rFonts w:asciiTheme="majorBidi" w:hAnsiTheme="majorBidi" w:cs="Times New Roman" w:hint="cs"/>
          <w:sz w:val="28"/>
          <w:szCs w:val="28"/>
          <w:rtl/>
        </w:rPr>
        <w:t xml:space="preserve">، </w:t>
      </w:r>
      <w:r w:rsidRPr="005A2044">
        <w:rPr>
          <w:rFonts w:asciiTheme="majorBidi" w:hAnsiTheme="majorBidi" w:cs="Times New Roman"/>
          <w:sz w:val="28"/>
          <w:szCs w:val="28"/>
          <w:rtl/>
        </w:rPr>
        <w:t>وعند فحص اختبار "ف" (</w:t>
      </w:r>
      <w:r w:rsidRPr="005A2044">
        <w:rPr>
          <w:rFonts w:asciiTheme="majorBidi" w:hAnsiTheme="majorBidi" w:cs="Times New Roman"/>
          <w:sz w:val="28"/>
          <w:szCs w:val="28"/>
        </w:rPr>
        <w:t>F-Test</w:t>
      </w:r>
      <w:r w:rsidRPr="005A2044">
        <w:rPr>
          <w:rFonts w:asciiTheme="majorBidi" w:hAnsiTheme="majorBidi" w:cs="Times New Roman"/>
          <w:sz w:val="28"/>
          <w:szCs w:val="28"/>
          <w:rtl/>
        </w:rPr>
        <w:t>)، نجد أن قيمة "ف" بلغت (706.138) بقيمة معنوية (</w:t>
      </w:r>
      <w:r w:rsidRPr="005A2044">
        <w:rPr>
          <w:rFonts w:asciiTheme="majorBidi" w:hAnsiTheme="majorBidi" w:cs="Times New Roman"/>
          <w:sz w:val="28"/>
          <w:szCs w:val="28"/>
        </w:rPr>
        <w:t>Sig</w:t>
      </w:r>
      <w:r w:rsidRPr="005A2044">
        <w:rPr>
          <w:rFonts w:asciiTheme="majorBidi" w:hAnsiTheme="majorBidi" w:cs="Times New Roman"/>
          <w:sz w:val="28"/>
          <w:szCs w:val="28"/>
          <w:rtl/>
        </w:rPr>
        <w:t>.) تبلغ (0.000</w:t>
      </w:r>
      <w:r w:rsidRPr="005A2044">
        <w:rPr>
          <w:rFonts w:asciiTheme="majorBidi" w:hAnsiTheme="majorBidi" w:cs="Times New Roman"/>
          <w:sz w:val="28"/>
          <w:szCs w:val="28"/>
        </w:rPr>
        <w:t>b</w:t>
      </w:r>
      <w:r w:rsidRPr="005A2044">
        <w:rPr>
          <w:rFonts w:asciiTheme="majorBidi" w:hAnsiTheme="majorBidi" w:cs="Times New Roman"/>
          <w:sz w:val="28"/>
          <w:szCs w:val="28"/>
          <w:rtl/>
        </w:rPr>
        <w:t xml:space="preserve">)، وهي أقل من مستوى الدلالة المقبول (0.05)، مما يدل على أن النموذج ككل ذو دلالة إحصائية، وأن المتغيرات المستقلة (أبعاد الإدارة </w:t>
      </w:r>
      <w:r w:rsidRPr="005A2044">
        <w:rPr>
          <w:rFonts w:asciiTheme="majorBidi" w:hAnsiTheme="majorBidi" w:cs="Times New Roman"/>
          <w:sz w:val="28"/>
          <w:szCs w:val="28"/>
          <w:rtl/>
        </w:rPr>
        <w:lastRenderedPageBreak/>
        <w:t>الإستراتيجية) مجتمعةً تفسر التغيرات في المتغير التابع (الاعتمادية) بشكل معنوي وتأثير حقيقي.وعند فحص اختبار "ت" (</w:t>
      </w:r>
      <w:r w:rsidRPr="005A2044">
        <w:rPr>
          <w:rFonts w:asciiTheme="majorBidi" w:hAnsiTheme="majorBidi" w:cs="Times New Roman"/>
          <w:sz w:val="28"/>
          <w:szCs w:val="28"/>
        </w:rPr>
        <w:t>T-Test</w:t>
      </w:r>
      <w:r w:rsidRPr="005A2044">
        <w:rPr>
          <w:rFonts w:asciiTheme="majorBidi" w:hAnsiTheme="majorBidi" w:cs="Times New Roman"/>
          <w:sz w:val="28"/>
          <w:szCs w:val="28"/>
          <w:rtl/>
        </w:rPr>
        <w:t xml:space="preserve">) لكل بُعد من أبعاد الإدارة الإستراتيجية، نلاحظ أن جميع الأبعاد المتمثلة في (الرقابة والتقييم الاستراتيجي، التحليل الاستراتيجي، التنفيذ الاستراتيجي، والتخطيط الاستراتيجي) ذات دلالة إحصائية عند مستوى معنوية أقل من (0.05). </w:t>
      </w:r>
    </w:p>
    <w:p w14:paraId="0A8B37E9" w14:textId="77777777" w:rsidR="005A2044" w:rsidRDefault="005A2044" w:rsidP="00DD740A">
      <w:pPr>
        <w:pStyle w:val="1"/>
        <w:spacing w:line="360" w:lineRule="auto"/>
        <w:ind w:firstLine="284"/>
        <w:jc w:val="both"/>
        <w:rPr>
          <w:rFonts w:asciiTheme="majorBidi" w:hAnsiTheme="majorBidi" w:cs="Times New Roman"/>
          <w:sz w:val="28"/>
          <w:szCs w:val="28"/>
          <w:rtl/>
        </w:rPr>
      </w:pPr>
      <w:r w:rsidRPr="005A2044">
        <w:rPr>
          <w:rFonts w:asciiTheme="majorBidi" w:hAnsiTheme="majorBidi" w:cs="Times New Roman"/>
          <w:sz w:val="28"/>
          <w:szCs w:val="28"/>
          <w:rtl/>
        </w:rPr>
        <w:t>ويتضح ذلك من قيم "المعنوية" (</w:t>
      </w:r>
      <w:r w:rsidRPr="005A2044">
        <w:rPr>
          <w:rFonts w:asciiTheme="majorBidi" w:hAnsiTheme="majorBidi" w:cs="Times New Roman"/>
          <w:sz w:val="28"/>
          <w:szCs w:val="28"/>
        </w:rPr>
        <w:t>Sig</w:t>
      </w:r>
      <w:r w:rsidRPr="005A2044">
        <w:rPr>
          <w:rFonts w:asciiTheme="majorBidi" w:hAnsiTheme="majorBidi" w:cs="Times New Roman"/>
          <w:sz w:val="28"/>
          <w:szCs w:val="28"/>
          <w:rtl/>
        </w:rPr>
        <w:t>.)، حيث بلغت (0.000) لكل من التحليل والتخطيط الاستراتيجي، و (0.002) لبُعد التنفيذ الاستراتيجي، و (0.004) لبُعد الرقابة والتقييم الاستراتيجي، مما يؤكد أن كافة مراحل العملية الإستراتيجية تساهم بفاعلية في تعزيز دقة الخدمات الصحية وثبات جودتها.كما تُظهر قيم معامل بيتا (</w:t>
      </w:r>
      <w:r w:rsidRPr="005A2044">
        <w:rPr>
          <w:rFonts w:asciiTheme="majorBidi" w:hAnsiTheme="majorBidi" w:cs="Times New Roman"/>
          <w:sz w:val="28"/>
          <w:szCs w:val="28"/>
        </w:rPr>
        <w:t>Beta</w:t>
      </w:r>
      <w:r w:rsidRPr="005A2044">
        <w:rPr>
          <w:rFonts w:asciiTheme="majorBidi" w:hAnsiTheme="majorBidi" w:cs="Times New Roman"/>
          <w:sz w:val="28"/>
          <w:szCs w:val="28"/>
          <w:rtl/>
        </w:rPr>
        <w:t>) الأهمية النسبية لكل بُعد في التأثير على الاعتمادية، فنجد أن بُعد "الرقابة والتقييم الاستراتيجي" حصل على أعلى قيمة بيتا بلغت (0.360)، يليه مباشرة بُعد "التحليل الاستراتيجي" بقيمة (0.349)، ثم "التنفيذ الاستراتيجي" بقيمة (0.233). وهذا يشير إلى أن الرقابة والتحليل هما المحركان الأكثر تأثيراً في ضمان تقديم الخدمة الصحية بدقة ومن المرة الأولى وفق البروتوكولات المعتمدة.</w:t>
      </w:r>
    </w:p>
    <w:p w14:paraId="4047EA2F" w14:textId="130A3B22" w:rsidR="00DD740A" w:rsidRPr="005A2044" w:rsidRDefault="005A2044" w:rsidP="00DD740A">
      <w:pPr>
        <w:pStyle w:val="1"/>
        <w:spacing w:line="360" w:lineRule="auto"/>
        <w:ind w:firstLine="284"/>
        <w:jc w:val="both"/>
        <w:rPr>
          <w:rFonts w:asciiTheme="majorBidi" w:hAnsiTheme="majorBidi" w:cs="Times New Roman"/>
          <w:b/>
          <w:bCs/>
          <w:sz w:val="28"/>
          <w:szCs w:val="28"/>
        </w:rPr>
      </w:pPr>
      <w:r w:rsidRPr="005A2044">
        <w:rPr>
          <w:rFonts w:asciiTheme="majorBidi" w:hAnsiTheme="majorBidi" w:cs="Times New Roman"/>
          <w:b/>
          <w:bCs/>
          <w:sz w:val="28"/>
          <w:szCs w:val="28"/>
          <w:rtl/>
        </w:rPr>
        <w:t>وبناءً على هذه النتائج، يمكن قبول الفرض الفرعي الثاني الذي ينص على: "يوجد تأثير ذو دلالة إحصائية لممارسة الإدارة الاستراتيجية (بأبعادها المختلفة) على الاعتمادية في الرعاية الصحية المقدمة للمرضى في مستشفيات التجمع الصحي الأول بالرياض"، حيث أثبتت النتائج أن المنهجية الإستراتيجية هي الضامن الأساسي لموثوقية ودقة الخدمات الطبية المقدمة للمستفيدين.</w:t>
      </w:r>
    </w:p>
    <w:p w14:paraId="21EFE32B" w14:textId="041DE75E" w:rsidR="00DD740A" w:rsidRPr="003D7E7C" w:rsidRDefault="003D7E7C" w:rsidP="003D7E7C">
      <w:pPr>
        <w:autoSpaceDE w:val="0"/>
        <w:autoSpaceDN w:val="0"/>
        <w:adjustRightInd w:val="0"/>
        <w:spacing w:after="0" w:line="360" w:lineRule="auto"/>
        <w:ind w:left="360"/>
        <w:jc w:val="both"/>
        <w:outlineLvl w:val="0"/>
        <w:rPr>
          <w:rFonts w:asciiTheme="majorBidi" w:eastAsia="Calibri" w:hAnsiTheme="majorBidi" w:cstheme="majorBidi"/>
          <w:b/>
          <w:bCs/>
          <w:sz w:val="28"/>
          <w:szCs w:val="28"/>
          <w:rtl/>
          <w:lang w:bidi="ar-EG"/>
        </w:rPr>
      </w:pPr>
      <w:bookmarkStart w:id="120" w:name="_Toc224313414"/>
      <w:r>
        <w:rPr>
          <w:rFonts w:asciiTheme="majorBidi" w:eastAsia="Calibri" w:hAnsiTheme="majorBidi" w:cstheme="majorBidi" w:hint="cs"/>
          <w:b/>
          <w:bCs/>
          <w:sz w:val="28"/>
          <w:szCs w:val="28"/>
          <w:rtl/>
        </w:rPr>
        <w:t xml:space="preserve">4/2/5: </w:t>
      </w:r>
      <w:r w:rsidR="00DD740A" w:rsidRPr="003D7E7C">
        <w:rPr>
          <w:rFonts w:asciiTheme="majorBidi" w:eastAsia="Calibri" w:hAnsiTheme="majorBidi" w:cstheme="majorBidi"/>
          <w:b/>
          <w:bCs/>
          <w:sz w:val="28"/>
          <w:szCs w:val="28"/>
          <w:rtl/>
        </w:rPr>
        <w:t>اختبار</w:t>
      </w:r>
      <w:r w:rsidR="00DD740A" w:rsidRPr="003D7E7C">
        <w:rPr>
          <w:rFonts w:asciiTheme="majorBidi" w:eastAsia="Calibri" w:hAnsiTheme="majorBidi" w:cstheme="majorBidi"/>
          <w:b/>
          <w:bCs/>
          <w:sz w:val="28"/>
          <w:szCs w:val="28"/>
        </w:rPr>
        <w:t xml:space="preserve"> </w:t>
      </w:r>
      <w:r w:rsidR="00DD740A" w:rsidRPr="003D7E7C">
        <w:rPr>
          <w:rFonts w:asciiTheme="majorBidi" w:eastAsia="Calibri" w:hAnsiTheme="majorBidi" w:cstheme="majorBidi"/>
          <w:b/>
          <w:bCs/>
          <w:sz w:val="28"/>
          <w:szCs w:val="28"/>
          <w:rtl/>
        </w:rPr>
        <w:t>صحة</w:t>
      </w:r>
      <w:r w:rsidR="00DD740A" w:rsidRPr="003D7E7C">
        <w:rPr>
          <w:rFonts w:asciiTheme="majorBidi" w:eastAsia="Calibri" w:hAnsiTheme="majorBidi" w:cstheme="majorBidi"/>
          <w:b/>
          <w:bCs/>
          <w:sz w:val="28"/>
          <w:szCs w:val="28"/>
        </w:rPr>
        <w:t xml:space="preserve"> </w:t>
      </w:r>
      <w:r w:rsidR="00DD740A" w:rsidRPr="003D7E7C">
        <w:rPr>
          <w:rFonts w:asciiTheme="majorBidi" w:eastAsia="Calibri" w:hAnsiTheme="majorBidi" w:cstheme="majorBidi"/>
          <w:b/>
          <w:bCs/>
          <w:sz w:val="28"/>
          <w:szCs w:val="28"/>
          <w:rtl/>
        </w:rPr>
        <w:t>الفرض</w:t>
      </w:r>
      <w:r w:rsidR="00DD740A" w:rsidRPr="003D7E7C">
        <w:rPr>
          <w:rFonts w:asciiTheme="majorBidi" w:eastAsia="Calibri" w:hAnsiTheme="majorBidi" w:cstheme="majorBidi"/>
          <w:b/>
          <w:bCs/>
          <w:sz w:val="28"/>
          <w:szCs w:val="28"/>
        </w:rPr>
        <w:t xml:space="preserve"> </w:t>
      </w:r>
      <w:r w:rsidR="00DD740A" w:rsidRPr="003D7E7C">
        <w:rPr>
          <w:rFonts w:asciiTheme="majorBidi" w:eastAsia="Calibri" w:hAnsiTheme="majorBidi" w:cstheme="majorBidi" w:hint="cs"/>
          <w:b/>
          <w:bCs/>
          <w:sz w:val="28"/>
          <w:szCs w:val="28"/>
          <w:rtl/>
        </w:rPr>
        <w:t>الفرعى الثالث</w:t>
      </w:r>
      <w:r w:rsidR="00DD740A" w:rsidRPr="003D7E7C">
        <w:rPr>
          <w:rFonts w:asciiTheme="majorBidi" w:eastAsia="Calibri" w:hAnsiTheme="majorBidi" w:cstheme="majorBidi"/>
          <w:b/>
          <w:bCs/>
          <w:sz w:val="28"/>
          <w:szCs w:val="28"/>
        </w:rPr>
        <w:t>:</w:t>
      </w:r>
      <w:bookmarkEnd w:id="120"/>
    </w:p>
    <w:p w14:paraId="4702543B" w14:textId="3E51A486" w:rsidR="00D96960" w:rsidRDefault="00DD740A" w:rsidP="00D96960">
      <w:pPr>
        <w:autoSpaceDE w:val="0"/>
        <w:autoSpaceDN w:val="0"/>
        <w:adjustRightInd w:val="0"/>
        <w:spacing w:after="0" w:line="360" w:lineRule="auto"/>
        <w:ind w:left="357" w:firstLine="284"/>
        <w:jc w:val="both"/>
        <w:rPr>
          <w:rFonts w:asciiTheme="majorBidi" w:eastAsia="Times New Roman" w:hAnsiTheme="majorBidi" w:cstheme="majorBidi"/>
          <w:sz w:val="28"/>
          <w:szCs w:val="28"/>
          <w:rtl/>
          <w:lang w:bidi="ar-EG"/>
        </w:rPr>
      </w:pPr>
      <w:r w:rsidRPr="00DE5725">
        <w:rPr>
          <w:rStyle w:val="Strong"/>
          <w:rFonts w:asciiTheme="majorBidi" w:hAnsiTheme="majorBidi" w:hint="cs"/>
          <w:sz w:val="28"/>
          <w:szCs w:val="28"/>
          <w:rtl/>
        </w:rPr>
        <w:t>ي</w:t>
      </w:r>
      <w:r w:rsidRPr="00DE5725">
        <w:rPr>
          <w:rStyle w:val="Strong"/>
          <w:rFonts w:asciiTheme="majorBidi" w:hAnsiTheme="majorBidi"/>
          <w:sz w:val="28"/>
          <w:szCs w:val="28"/>
          <w:rtl/>
        </w:rPr>
        <w:t xml:space="preserve">نص الفرض الفرعى </w:t>
      </w:r>
      <w:r>
        <w:rPr>
          <w:rStyle w:val="Strong"/>
          <w:rFonts w:asciiTheme="majorBidi" w:hAnsiTheme="majorBidi" w:hint="cs"/>
          <w:sz w:val="28"/>
          <w:szCs w:val="28"/>
          <w:rtl/>
        </w:rPr>
        <w:t>الثالث</w:t>
      </w:r>
      <w:r w:rsidRPr="00DE5725">
        <w:rPr>
          <w:rStyle w:val="Strong"/>
          <w:rFonts w:asciiTheme="majorBidi" w:hAnsiTheme="majorBidi"/>
          <w:sz w:val="28"/>
          <w:szCs w:val="28"/>
          <w:rtl/>
        </w:rPr>
        <w:t xml:space="preserve"> على </w:t>
      </w:r>
      <w:r w:rsidRPr="00DE5725">
        <w:rPr>
          <w:rStyle w:val="Strong"/>
          <w:rFonts w:asciiTheme="majorBidi" w:hAnsiTheme="majorBidi" w:hint="cs"/>
          <w:sz w:val="28"/>
          <w:szCs w:val="28"/>
          <w:rtl/>
        </w:rPr>
        <w:t>"</w:t>
      </w:r>
      <w:r w:rsidRPr="00252844">
        <w:rPr>
          <w:rFonts w:hint="cs"/>
          <w:rtl/>
        </w:rPr>
        <w:t xml:space="preserve"> </w:t>
      </w:r>
      <w:r w:rsidR="005A2044" w:rsidRPr="005A2044">
        <w:rPr>
          <w:rFonts w:asciiTheme="majorBidi" w:eastAsia="Calibri" w:hAnsiTheme="majorBidi" w:cs="Times New Roman"/>
          <w:b/>
          <w:bCs/>
          <w:sz w:val="28"/>
          <w:szCs w:val="28"/>
          <w:rtl/>
          <w:lang w:bidi="ar-EG"/>
        </w:rPr>
        <w:t>يوجد تأثير ذو دلالة إحصائية لممارسة الإدارة الاستراتيجية (بأبعادها المختلفة) على مستوى الاستجابة والتعاطف مع المرضى في مستشفيات التجمع الصحي الأول بالرياض</w:t>
      </w:r>
      <w:r w:rsidR="005A2044" w:rsidRPr="005A2044">
        <w:rPr>
          <w:rFonts w:asciiTheme="majorBidi" w:eastAsia="Calibri" w:hAnsiTheme="majorBidi" w:cs="Times New Roman" w:hint="cs"/>
          <w:b/>
          <w:bCs/>
          <w:sz w:val="28"/>
          <w:szCs w:val="28"/>
          <w:rtl/>
          <w:lang w:bidi="ar-EG"/>
        </w:rPr>
        <w:t xml:space="preserve"> </w:t>
      </w:r>
      <w:r w:rsidRPr="00DE5725">
        <w:rPr>
          <w:rFonts w:asciiTheme="majorBidi" w:hAnsiTheme="majorBidi" w:cstheme="majorBidi" w:hint="cs"/>
          <w:b/>
          <w:bCs/>
          <w:sz w:val="28"/>
          <w:szCs w:val="28"/>
          <w:rtl/>
        </w:rPr>
        <w:t>"</w:t>
      </w:r>
      <w:r w:rsidRPr="00DE5725">
        <w:rPr>
          <w:rFonts w:asciiTheme="majorBidi" w:eastAsia="Times New Roman" w:hAnsiTheme="majorBidi" w:cstheme="majorBidi" w:hint="cs"/>
          <w:sz w:val="28"/>
          <w:szCs w:val="28"/>
          <w:rtl/>
          <w:lang w:bidi="ar-EG"/>
        </w:rPr>
        <w:t xml:space="preserve"> وسيتم اختبار صحة هذا الفرض عن طريق استخدام الانحدار الخطى المتعدد ، والموضح بالجدول التالى:</w:t>
      </w:r>
    </w:p>
    <w:p w14:paraId="6980EE11" w14:textId="1F10AC8F" w:rsidR="00DD740A" w:rsidRPr="00252844" w:rsidRDefault="00DD740A" w:rsidP="00DD740A">
      <w:pPr>
        <w:autoSpaceDE w:val="0"/>
        <w:autoSpaceDN w:val="0"/>
        <w:adjustRightInd w:val="0"/>
        <w:spacing w:after="0" w:line="240" w:lineRule="auto"/>
        <w:ind w:left="360"/>
        <w:jc w:val="center"/>
        <w:rPr>
          <w:rFonts w:ascii="Simplified Arabic" w:eastAsia="Calibri" w:hAnsi="Simplified Arabic" w:cs="Simplified Arabic"/>
          <w:b/>
          <w:bCs/>
          <w:sz w:val="24"/>
          <w:szCs w:val="24"/>
          <w:rtl/>
        </w:rPr>
      </w:pPr>
      <w:bookmarkStart w:id="121" w:name="_Hlk224311311"/>
      <w:r w:rsidRPr="004C5906">
        <w:rPr>
          <w:rFonts w:ascii="Simplified Arabic" w:eastAsia="Calibri" w:hAnsi="Simplified Arabic" w:cs="Simplified Arabic" w:hint="cs"/>
          <w:b/>
          <w:bCs/>
          <w:sz w:val="24"/>
          <w:szCs w:val="24"/>
          <w:rtl/>
        </w:rPr>
        <w:t>جدول (3/</w:t>
      </w:r>
      <w:r w:rsidR="0042123E">
        <w:rPr>
          <w:rFonts w:ascii="Simplified Arabic" w:eastAsia="Calibri" w:hAnsi="Simplified Arabic" w:cs="Simplified Arabic" w:hint="cs"/>
          <w:b/>
          <w:bCs/>
          <w:sz w:val="24"/>
          <w:szCs w:val="24"/>
          <w:rtl/>
        </w:rPr>
        <w:t>20</w:t>
      </w:r>
      <w:r w:rsidRPr="004C5906">
        <w:rPr>
          <w:rFonts w:ascii="Simplified Arabic" w:eastAsia="Calibri" w:hAnsi="Simplified Arabic" w:cs="Simplified Arabic" w:hint="cs"/>
          <w:b/>
          <w:bCs/>
          <w:sz w:val="24"/>
          <w:szCs w:val="24"/>
          <w:rtl/>
        </w:rPr>
        <w:t>) اختبار</w:t>
      </w:r>
      <w:r w:rsidRPr="004C5906">
        <w:rPr>
          <w:rFonts w:ascii="Simplified Arabic" w:eastAsia="Calibri" w:hAnsi="Simplified Arabic" w:cs="Simplified Arabic"/>
          <w:b/>
          <w:bCs/>
          <w:sz w:val="24"/>
          <w:szCs w:val="24"/>
          <w:rtl/>
        </w:rPr>
        <w:t xml:space="preserve"> الانحدار الخطى المتعدد</w:t>
      </w:r>
      <w:r w:rsidRPr="004C5906">
        <w:rPr>
          <w:rFonts w:ascii="Simplified Arabic" w:eastAsia="Calibri" w:hAnsi="Simplified Arabic" w:cs="Simplified Arabic" w:hint="cs"/>
          <w:b/>
          <w:bCs/>
          <w:sz w:val="24"/>
          <w:szCs w:val="24"/>
          <w:rtl/>
        </w:rPr>
        <w:t xml:space="preserve"> ( المتدرج )</w:t>
      </w:r>
      <w:r w:rsidRPr="004C5906">
        <w:rPr>
          <w:rFonts w:ascii="Simplified Arabic" w:eastAsia="Calibri" w:hAnsi="Simplified Arabic" w:cs="Simplified Arabic"/>
          <w:b/>
          <w:bCs/>
          <w:sz w:val="24"/>
          <w:szCs w:val="24"/>
          <w:rtl/>
        </w:rPr>
        <w:t xml:space="preserve"> </w:t>
      </w:r>
      <w:r>
        <w:rPr>
          <w:rFonts w:ascii="Simplified Arabic" w:eastAsia="Calibri" w:hAnsi="Simplified Arabic" w:cs="Simplified Arabic" w:hint="cs"/>
          <w:b/>
          <w:bCs/>
          <w:sz w:val="24"/>
          <w:szCs w:val="24"/>
          <w:rtl/>
        </w:rPr>
        <w:t>لتوضيح</w:t>
      </w:r>
      <w:r w:rsidRPr="004C5906">
        <w:rPr>
          <w:rFonts w:ascii="Simplified Arabic" w:eastAsia="Calibri" w:hAnsi="Simplified Arabic" w:cs="Simplified Arabic"/>
          <w:b/>
          <w:bCs/>
          <w:sz w:val="24"/>
          <w:szCs w:val="24"/>
          <w:rtl/>
        </w:rPr>
        <w:t xml:space="preserve"> </w:t>
      </w:r>
      <w:r w:rsidRPr="004C5906">
        <w:rPr>
          <w:rFonts w:ascii="Simplified Arabic" w:eastAsia="Calibri" w:hAnsi="Simplified Arabic" w:cs="Simplified Arabic" w:hint="cs"/>
          <w:b/>
          <w:bCs/>
          <w:sz w:val="24"/>
          <w:szCs w:val="24"/>
          <w:rtl/>
        </w:rPr>
        <w:t>العلاقة</w:t>
      </w:r>
      <w:r w:rsidRPr="004C5906">
        <w:rPr>
          <w:rFonts w:ascii="Simplified Arabic" w:eastAsia="Calibri" w:hAnsi="Simplified Arabic" w:cs="Simplified Arabic"/>
          <w:b/>
          <w:bCs/>
          <w:sz w:val="24"/>
          <w:szCs w:val="24"/>
          <w:rtl/>
        </w:rPr>
        <w:t xml:space="preserve"> </w:t>
      </w:r>
      <w:r w:rsidRPr="004C5906">
        <w:rPr>
          <w:rFonts w:ascii="Simplified Arabic" w:eastAsia="Calibri" w:hAnsi="Simplified Arabic" w:cs="Simplified Arabic" w:hint="cs"/>
          <w:b/>
          <w:bCs/>
          <w:sz w:val="24"/>
          <w:szCs w:val="24"/>
          <w:rtl/>
        </w:rPr>
        <w:t>بين</w:t>
      </w:r>
      <w:r w:rsidRPr="004C5906">
        <w:rPr>
          <w:rFonts w:ascii="Simplified Arabic" w:eastAsia="Calibri" w:hAnsi="Simplified Arabic" w:cs="Simplified Arabic"/>
          <w:b/>
          <w:bCs/>
          <w:sz w:val="24"/>
          <w:szCs w:val="24"/>
          <w:rtl/>
        </w:rPr>
        <w:t xml:space="preserve"> </w:t>
      </w:r>
      <w:r w:rsidRPr="00DE5725">
        <w:rPr>
          <w:rFonts w:hint="cs"/>
          <w:rtl/>
        </w:rPr>
        <w:t xml:space="preserve"> </w:t>
      </w:r>
      <w:r w:rsidR="005A2044">
        <w:rPr>
          <w:rFonts w:ascii="Simplified Arabic" w:eastAsia="Calibri" w:hAnsi="Simplified Arabic" w:cs="Simplified Arabic" w:hint="cs"/>
          <w:b/>
          <w:bCs/>
          <w:sz w:val="24"/>
          <w:szCs w:val="24"/>
          <w:rtl/>
        </w:rPr>
        <w:t>الادارة الاستراتيجية</w:t>
      </w:r>
      <w:r w:rsidRPr="005E16AD">
        <w:rPr>
          <w:rFonts w:ascii="Simplified Arabic" w:eastAsia="Calibri" w:hAnsi="Simplified Arabic" w:cs="Simplified Arabic"/>
          <w:b/>
          <w:bCs/>
          <w:sz w:val="24"/>
          <w:szCs w:val="24"/>
          <w:rtl/>
        </w:rPr>
        <w:t xml:space="preserve"> (</w:t>
      </w:r>
      <w:r w:rsidRPr="005E16AD">
        <w:rPr>
          <w:rFonts w:ascii="Simplified Arabic" w:eastAsia="Calibri" w:hAnsi="Simplified Arabic" w:cs="Simplified Arabic" w:hint="cs"/>
          <w:b/>
          <w:bCs/>
          <w:sz w:val="24"/>
          <w:szCs w:val="24"/>
          <w:rtl/>
        </w:rPr>
        <w:t>بأبعادها</w:t>
      </w:r>
      <w:r w:rsidRPr="005E16AD">
        <w:rPr>
          <w:rFonts w:ascii="Simplified Arabic" w:eastAsia="Calibri" w:hAnsi="Simplified Arabic" w:cs="Simplified Arabic"/>
          <w:b/>
          <w:bCs/>
          <w:sz w:val="24"/>
          <w:szCs w:val="24"/>
          <w:rtl/>
        </w:rPr>
        <w:t xml:space="preserve"> </w:t>
      </w:r>
      <w:r w:rsidRPr="005E16AD">
        <w:rPr>
          <w:rFonts w:ascii="Simplified Arabic" w:eastAsia="Calibri" w:hAnsi="Simplified Arabic" w:cs="Simplified Arabic" w:hint="cs"/>
          <w:b/>
          <w:bCs/>
          <w:sz w:val="24"/>
          <w:szCs w:val="24"/>
          <w:rtl/>
        </w:rPr>
        <w:t>المختلفة</w:t>
      </w:r>
      <w:r w:rsidRPr="005E16AD">
        <w:rPr>
          <w:rFonts w:ascii="Simplified Arabic" w:eastAsia="Calibri" w:hAnsi="Simplified Arabic" w:cs="Simplified Arabic"/>
          <w:b/>
          <w:bCs/>
          <w:sz w:val="24"/>
          <w:szCs w:val="24"/>
          <w:rtl/>
        </w:rPr>
        <w:t>)</w:t>
      </w:r>
      <w:r>
        <w:rPr>
          <w:rFonts w:ascii="Simplified Arabic" w:eastAsia="Calibri" w:hAnsi="Simplified Arabic" w:cs="Simplified Arabic" w:hint="cs"/>
          <w:b/>
          <w:bCs/>
          <w:sz w:val="24"/>
          <w:szCs w:val="24"/>
          <w:rtl/>
        </w:rPr>
        <w:t xml:space="preserve"> </w:t>
      </w:r>
      <w:r w:rsidR="005A2044">
        <w:rPr>
          <w:rFonts w:ascii="Simplified Arabic" w:eastAsia="Calibri" w:hAnsi="Simplified Arabic" w:cs="Simplified Arabic" w:hint="cs"/>
          <w:b/>
          <w:bCs/>
          <w:sz w:val="24"/>
          <w:szCs w:val="24"/>
          <w:rtl/>
        </w:rPr>
        <w:t>والاستجابة والتعاطف</w:t>
      </w:r>
    </w:p>
    <w:tbl>
      <w:tblPr>
        <w:bidiVisual/>
        <w:tblW w:w="10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69"/>
        <w:gridCol w:w="1134"/>
        <w:gridCol w:w="851"/>
        <w:gridCol w:w="850"/>
        <w:gridCol w:w="843"/>
        <w:gridCol w:w="953"/>
        <w:gridCol w:w="1457"/>
        <w:gridCol w:w="810"/>
        <w:gridCol w:w="892"/>
        <w:gridCol w:w="993"/>
      </w:tblGrid>
      <w:tr w:rsidR="005A2044" w:rsidRPr="00875A73" w14:paraId="22312DFE" w14:textId="77777777" w:rsidTr="0041116F">
        <w:trPr>
          <w:trHeight w:val="57"/>
          <w:jc w:val="center"/>
        </w:trPr>
        <w:tc>
          <w:tcPr>
            <w:tcW w:w="1269" w:type="dxa"/>
            <w:vMerge w:val="restart"/>
            <w:shd w:val="clear" w:color="auto" w:fill="B7CFED" w:themeFill="text2" w:themeFillTint="40"/>
          </w:tcPr>
          <w:bookmarkEnd w:id="121"/>
          <w:p w14:paraId="2D991355" w14:textId="77777777" w:rsidR="005A2044" w:rsidRPr="005A2044" w:rsidRDefault="005A2044" w:rsidP="005A2044">
            <w:pPr>
              <w:tabs>
                <w:tab w:val="left" w:pos="538"/>
                <w:tab w:val="left" w:pos="2446"/>
                <w:tab w:val="left" w:pos="4354"/>
                <w:tab w:val="left" w:pos="6262"/>
              </w:tabs>
              <w:autoSpaceDE w:val="0"/>
              <w:autoSpaceDN w:val="0"/>
              <w:adjustRightInd w:val="0"/>
              <w:spacing w:after="0" w:line="240" w:lineRule="auto"/>
              <w:jc w:val="center"/>
              <w:rPr>
                <w:rFonts w:asciiTheme="majorBidi" w:hAnsiTheme="majorBidi" w:cstheme="majorBidi"/>
                <w:b/>
                <w:bCs/>
                <w:sz w:val="24"/>
                <w:szCs w:val="24"/>
                <w:rtl/>
              </w:rPr>
            </w:pPr>
            <w:r w:rsidRPr="005A2044">
              <w:rPr>
                <w:b/>
                <w:bCs/>
                <w:sz w:val="24"/>
                <w:szCs w:val="24"/>
                <w:rtl/>
              </w:rPr>
              <w:t>المتغير المستقل : ابعاد الإدارة الاستراتيجية</w:t>
            </w:r>
          </w:p>
          <w:p w14:paraId="1239E409" w14:textId="5A0FDCDE" w:rsidR="005A2044" w:rsidRPr="005A2044" w:rsidRDefault="005A2044" w:rsidP="005A2044">
            <w:pPr>
              <w:tabs>
                <w:tab w:val="left" w:pos="538"/>
                <w:tab w:val="left" w:pos="2446"/>
                <w:tab w:val="left" w:pos="4354"/>
                <w:tab w:val="left" w:pos="6262"/>
              </w:tabs>
              <w:autoSpaceDE w:val="0"/>
              <w:autoSpaceDN w:val="0"/>
              <w:adjustRightInd w:val="0"/>
              <w:spacing w:after="0" w:line="240" w:lineRule="auto"/>
              <w:jc w:val="center"/>
              <w:rPr>
                <w:rFonts w:asciiTheme="majorBidi" w:hAnsiTheme="majorBidi" w:cstheme="majorBidi"/>
                <w:b/>
                <w:bCs/>
                <w:sz w:val="24"/>
                <w:szCs w:val="24"/>
                <w:rtl/>
              </w:rPr>
            </w:pPr>
          </w:p>
        </w:tc>
        <w:tc>
          <w:tcPr>
            <w:tcW w:w="1134" w:type="dxa"/>
            <w:vMerge w:val="restart"/>
            <w:shd w:val="clear" w:color="auto" w:fill="B7CFED" w:themeFill="text2" w:themeFillTint="40"/>
            <w:vAlign w:val="center"/>
          </w:tcPr>
          <w:p w14:paraId="51EDE949" w14:textId="77777777" w:rsidR="005A2044" w:rsidRPr="00875A73" w:rsidRDefault="005A2044" w:rsidP="005A2044">
            <w:pPr>
              <w:tabs>
                <w:tab w:val="left" w:pos="538"/>
                <w:tab w:val="left" w:pos="2446"/>
                <w:tab w:val="left" w:pos="4354"/>
                <w:tab w:val="left" w:pos="6262"/>
              </w:tabs>
              <w:autoSpaceDE w:val="0"/>
              <w:autoSpaceDN w:val="0"/>
              <w:adjustRightInd w:val="0"/>
              <w:spacing w:after="0" w:line="240" w:lineRule="auto"/>
              <w:jc w:val="center"/>
              <w:rPr>
                <w:rFonts w:asciiTheme="majorBidi" w:hAnsiTheme="majorBidi" w:cstheme="majorBidi"/>
                <w:b/>
                <w:bCs/>
                <w:sz w:val="24"/>
                <w:szCs w:val="24"/>
                <w:rtl/>
              </w:rPr>
            </w:pPr>
            <w:r w:rsidRPr="00875A73">
              <w:rPr>
                <w:rFonts w:asciiTheme="majorBidi" w:hAnsiTheme="majorBidi" w:cstheme="majorBidi"/>
                <w:b/>
                <w:bCs/>
                <w:sz w:val="24"/>
                <w:szCs w:val="24"/>
                <w:rtl/>
              </w:rPr>
              <w:t>المتغير التابع</w:t>
            </w:r>
          </w:p>
        </w:tc>
        <w:tc>
          <w:tcPr>
            <w:tcW w:w="851" w:type="dxa"/>
            <w:vMerge w:val="restart"/>
            <w:shd w:val="clear" w:color="auto" w:fill="B7CFED" w:themeFill="text2" w:themeFillTint="40"/>
            <w:vAlign w:val="center"/>
          </w:tcPr>
          <w:p w14:paraId="2F1B8251" w14:textId="77777777" w:rsidR="005A2044" w:rsidRPr="00875A73" w:rsidRDefault="005A2044" w:rsidP="005A2044">
            <w:pPr>
              <w:autoSpaceDE w:val="0"/>
              <w:autoSpaceDN w:val="0"/>
              <w:adjustRightInd w:val="0"/>
              <w:spacing w:after="0" w:line="240" w:lineRule="auto"/>
              <w:jc w:val="center"/>
              <w:rPr>
                <w:rFonts w:asciiTheme="majorBidi" w:hAnsiTheme="majorBidi" w:cstheme="majorBidi"/>
                <w:b/>
                <w:bCs/>
                <w:sz w:val="24"/>
                <w:szCs w:val="24"/>
                <w:rtl/>
              </w:rPr>
            </w:pPr>
            <w:r w:rsidRPr="00875A73">
              <w:rPr>
                <w:rFonts w:asciiTheme="majorBidi" w:hAnsiTheme="majorBidi" w:cstheme="majorBidi"/>
                <w:b/>
                <w:bCs/>
                <w:sz w:val="24"/>
                <w:szCs w:val="24"/>
              </w:rPr>
              <w:t>Beta</w:t>
            </w:r>
          </w:p>
          <w:p w14:paraId="4D632D60" w14:textId="77777777" w:rsidR="005A2044" w:rsidRPr="00875A73" w:rsidRDefault="005A2044" w:rsidP="005A2044">
            <w:pPr>
              <w:autoSpaceDE w:val="0"/>
              <w:autoSpaceDN w:val="0"/>
              <w:adjustRightInd w:val="0"/>
              <w:spacing w:after="0" w:line="240" w:lineRule="auto"/>
              <w:jc w:val="center"/>
              <w:rPr>
                <w:rFonts w:asciiTheme="majorBidi" w:hAnsiTheme="majorBidi" w:cstheme="majorBidi"/>
                <w:b/>
                <w:bCs/>
                <w:sz w:val="24"/>
                <w:szCs w:val="24"/>
                <w:rtl/>
              </w:rPr>
            </w:pPr>
          </w:p>
        </w:tc>
        <w:tc>
          <w:tcPr>
            <w:tcW w:w="850" w:type="dxa"/>
            <w:vMerge w:val="restart"/>
            <w:shd w:val="clear" w:color="auto" w:fill="B7CFED" w:themeFill="text2" w:themeFillTint="40"/>
            <w:vAlign w:val="center"/>
          </w:tcPr>
          <w:p w14:paraId="70D08E71" w14:textId="77777777" w:rsidR="005A2044" w:rsidRPr="00875A73" w:rsidRDefault="005A2044" w:rsidP="005A2044">
            <w:pPr>
              <w:autoSpaceDE w:val="0"/>
              <w:autoSpaceDN w:val="0"/>
              <w:adjustRightInd w:val="0"/>
              <w:spacing w:after="0" w:line="240" w:lineRule="auto"/>
              <w:jc w:val="center"/>
              <w:rPr>
                <w:rFonts w:asciiTheme="majorBidi" w:hAnsiTheme="majorBidi" w:cstheme="majorBidi"/>
                <w:b/>
                <w:bCs/>
                <w:sz w:val="24"/>
                <w:szCs w:val="24"/>
                <w:rtl/>
                <w:lang w:bidi="ar-EG"/>
              </w:rPr>
            </w:pPr>
            <w:r w:rsidRPr="00875A73">
              <w:rPr>
                <w:rFonts w:asciiTheme="majorBidi" w:hAnsiTheme="majorBidi" w:cstheme="majorBidi"/>
                <w:b/>
                <w:bCs/>
                <w:sz w:val="24"/>
                <w:szCs w:val="24"/>
                <w:rtl/>
              </w:rPr>
              <w:t>معامل</w:t>
            </w:r>
          </w:p>
          <w:p w14:paraId="0BF58BB3" w14:textId="77777777" w:rsidR="005A2044" w:rsidRPr="00875A73" w:rsidRDefault="005A2044" w:rsidP="0041116F">
            <w:pPr>
              <w:spacing w:after="0" w:line="240" w:lineRule="auto"/>
              <w:ind w:right="-288"/>
              <w:rPr>
                <w:rFonts w:asciiTheme="majorBidi" w:hAnsiTheme="majorBidi" w:cstheme="majorBidi"/>
                <w:b/>
                <w:bCs/>
                <w:sz w:val="24"/>
                <w:szCs w:val="24"/>
                <w:rtl/>
              </w:rPr>
            </w:pPr>
            <w:r w:rsidRPr="00875A73">
              <w:rPr>
                <w:rFonts w:asciiTheme="majorBidi" w:hAnsiTheme="majorBidi" w:cstheme="majorBidi"/>
                <w:b/>
                <w:bCs/>
                <w:sz w:val="24"/>
                <w:szCs w:val="24"/>
                <w:rtl/>
              </w:rPr>
              <w:t>الانحدار</w:t>
            </w:r>
          </w:p>
          <w:p w14:paraId="65FD153C" w14:textId="77777777" w:rsidR="005A2044" w:rsidRPr="00875A73" w:rsidRDefault="005A2044" w:rsidP="005A2044">
            <w:pPr>
              <w:spacing w:after="0" w:line="240" w:lineRule="auto"/>
              <w:ind w:right="-288"/>
              <w:jc w:val="center"/>
              <w:rPr>
                <w:rFonts w:asciiTheme="majorBidi" w:hAnsiTheme="majorBidi" w:cstheme="majorBidi"/>
                <w:b/>
                <w:bCs/>
                <w:sz w:val="24"/>
                <w:szCs w:val="24"/>
              </w:rPr>
            </w:pPr>
            <w:r w:rsidRPr="00875A73">
              <w:rPr>
                <w:rFonts w:asciiTheme="majorBidi" w:hAnsiTheme="majorBidi" w:cstheme="majorBidi"/>
                <w:b/>
                <w:bCs/>
                <w:sz w:val="24"/>
                <w:szCs w:val="24"/>
              </w:rPr>
              <w:t>B</w:t>
            </w:r>
          </w:p>
        </w:tc>
        <w:tc>
          <w:tcPr>
            <w:tcW w:w="1796" w:type="dxa"/>
            <w:gridSpan w:val="2"/>
            <w:shd w:val="clear" w:color="auto" w:fill="B7CFED" w:themeFill="text2" w:themeFillTint="40"/>
            <w:vAlign w:val="center"/>
          </w:tcPr>
          <w:p w14:paraId="39249C61" w14:textId="77777777" w:rsidR="005A2044" w:rsidRPr="00875A73" w:rsidRDefault="005A2044" w:rsidP="005A2044">
            <w:pPr>
              <w:autoSpaceDE w:val="0"/>
              <w:autoSpaceDN w:val="0"/>
              <w:adjustRightInd w:val="0"/>
              <w:spacing w:after="0" w:line="240" w:lineRule="auto"/>
              <w:jc w:val="center"/>
              <w:rPr>
                <w:rFonts w:asciiTheme="majorBidi" w:hAnsiTheme="majorBidi" w:cstheme="majorBidi"/>
                <w:b/>
                <w:bCs/>
                <w:sz w:val="24"/>
                <w:szCs w:val="24"/>
              </w:rPr>
            </w:pPr>
            <w:r w:rsidRPr="00875A73">
              <w:rPr>
                <w:rFonts w:asciiTheme="majorBidi" w:hAnsiTheme="majorBidi" w:cstheme="majorBidi"/>
                <w:b/>
                <w:bCs/>
                <w:sz w:val="24"/>
                <w:szCs w:val="24"/>
                <w:rtl/>
              </w:rPr>
              <w:t>اختبار</w:t>
            </w:r>
            <w:r w:rsidRPr="00875A73">
              <w:rPr>
                <w:rFonts w:asciiTheme="majorBidi" w:hAnsiTheme="majorBidi" w:cstheme="majorBidi"/>
                <w:b/>
                <w:bCs/>
                <w:sz w:val="24"/>
                <w:szCs w:val="24"/>
              </w:rPr>
              <w:t xml:space="preserve"> </w:t>
            </w:r>
            <w:r w:rsidRPr="00875A73">
              <w:rPr>
                <w:rFonts w:asciiTheme="majorBidi" w:hAnsiTheme="majorBidi" w:cstheme="majorBidi"/>
                <w:b/>
                <w:bCs/>
                <w:sz w:val="24"/>
                <w:szCs w:val="24"/>
                <w:rtl/>
              </w:rPr>
              <w:t>ت</w:t>
            </w:r>
          </w:p>
          <w:p w14:paraId="4C8FF933" w14:textId="77777777" w:rsidR="005A2044" w:rsidRPr="00875A73" w:rsidRDefault="005A2044" w:rsidP="005A2044">
            <w:pPr>
              <w:spacing w:after="0" w:line="240" w:lineRule="auto"/>
              <w:ind w:right="-709"/>
              <w:jc w:val="center"/>
              <w:rPr>
                <w:rFonts w:asciiTheme="majorBidi" w:hAnsiTheme="majorBidi" w:cstheme="majorBidi"/>
                <w:b/>
                <w:bCs/>
                <w:sz w:val="24"/>
                <w:szCs w:val="24"/>
                <w:rtl/>
              </w:rPr>
            </w:pPr>
            <w:r w:rsidRPr="00875A73">
              <w:rPr>
                <w:rFonts w:asciiTheme="majorBidi" w:hAnsiTheme="majorBidi" w:cstheme="majorBidi"/>
                <w:b/>
                <w:bCs/>
                <w:sz w:val="24"/>
                <w:szCs w:val="24"/>
              </w:rPr>
              <w:t>T-Test</w:t>
            </w:r>
          </w:p>
        </w:tc>
        <w:tc>
          <w:tcPr>
            <w:tcW w:w="2267" w:type="dxa"/>
            <w:gridSpan w:val="2"/>
            <w:shd w:val="clear" w:color="auto" w:fill="B7CFED" w:themeFill="text2" w:themeFillTint="40"/>
            <w:vAlign w:val="center"/>
          </w:tcPr>
          <w:p w14:paraId="4A57E9B3" w14:textId="77777777" w:rsidR="005A2044" w:rsidRPr="00875A73" w:rsidRDefault="005A2044" w:rsidP="005A2044">
            <w:pPr>
              <w:autoSpaceDE w:val="0"/>
              <w:autoSpaceDN w:val="0"/>
              <w:adjustRightInd w:val="0"/>
              <w:spacing w:after="0" w:line="240" w:lineRule="auto"/>
              <w:jc w:val="center"/>
              <w:rPr>
                <w:rFonts w:asciiTheme="majorBidi" w:hAnsiTheme="majorBidi" w:cstheme="majorBidi"/>
                <w:b/>
                <w:bCs/>
                <w:sz w:val="24"/>
                <w:szCs w:val="24"/>
              </w:rPr>
            </w:pPr>
            <w:r w:rsidRPr="00875A73">
              <w:rPr>
                <w:rFonts w:asciiTheme="majorBidi" w:hAnsiTheme="majorBidi" w:cstheme="majorBidi"/>
                <w:b/>
                <w:bCs/>
                <w:sz w:val="24"/>
                <w:szCs w:val="24"/>
                <w:rtl/>
              </w:rPr>
              <w:t>اختبار</w:t>
            </w:r>
            <w:r w:rsidRPr="00875A73">
              <w:rPr>
                <w:rFonts w:asciiTheme="majorBidi" w:hAnsiTheme="majorBidi" w:cstheme="majorBidi"/>
                <w:b/>
                <w:bCs/>
                <w:sz w:val="24"/>
                <w:szCs w:val="24"/>
              </w:rPr>
              <w:t xml:space="preserve"> </w:t>
            </w:r>
            <w:r w:rsidRPr="00875A73">
              <w:rPr>
                <w:rFonts w:asciiTheme="majorBidi" w:hAnsiTheme="majorBidi" w:cstheme="majorBidi"/>
                <w:b/>
                <w:bCs/>
                <w:sz w:val="24"/>
                <w:szCs w:val="24"/>
                <w:rtl/>
              </w:rPr>
              <w:t>ف</w:t>
            </w:r>
          </w:p>
          <w:p w14:paraId="29AD5F81" w14:textId="77777777" w:rsidR="005A2044" w:rsidRPr="00875A73" w:rsidRDefault="005A2044" w:rsidP="005A2044">
            <w:pPr>
              <w:spacing w:after="0" w:line="240" w:lineRule="auto"/>
              <w:ind w:right="-709"/>
              <w:jc w:val="center"/>
              <w:rPr>
                <w:rFonts w:asciiTheme="majorBidi" w:hAnsiTheme="majorBidi" w:cstheme="majorBidi"/>
                <w:b/>
                <w:bCs/>
                <w:sz w:val="24"/>
                <w:szCs w:val="24"/>
                <w:rtl/>
              </w:rPr>
            </w:pPr>
            <w:r w:rsidRPr="00875A73">
              <w:rPr>
                <w:rFonts w:asciiTheme="majorBidi" w:hAnsiTheme="majorBidi" w:cstheme="majorBidi"/>
                <w:b/>
                <w:bCs/>
                <w:sz w:val="24"/>
                <w:szCs w:val="24"/>
              </w:rPr>
              <w:t>F-Test</w:t>
            </w:r>
          </w:p>
        </w:tc>
        <w:tc>
          <w:tcPr>
            <w:tcW w:w="892" w:type="dxa"/>
            <w:vMerge w:val="restart"/>
            <w:shd w:val="clear" w:color="auto" w:fill="B7CFED" w:themeFill="text2" w:themeFillTint="40"/>
            <w:vAlign w:val="center"/>
          </w:tcPr>
          <w:p w14:paraId="7B35ABC8" w14:textId="77777777" w:rsidR="005A2044" w:rsidRPr="00875A73" w:rsidRDefault="005A2044" w:rsidP="005A2044">
            <w:pPr>
              <w:autoSpaceDE w:val="0"/>
              <w:autoSpaceDN w:val="0"/>
              <w:adjustRightInd w:val="0"/>
              <w:spacing w:after="0" w:line="240" w:lineRule="auto"/>
              <w:jc w:val="center"/>
              <w:rPr>
                <w:rFonts w:asciiTheme="majorBidi" w:hAnsiTheme="majorBidi" w:cstheme="majorBidi"/>
                <w:b/>
                <w:bCs/>
                <w:sz w:val="24"/>
                <w:szCs w:val="24"/>
              </w:rPr>
            </w:pPr>
            <w:r w:rsidRPr="00875A73">
              <w:rPr>
                <w:rFonts w:asciiTheme="majorBidi" w:hAnsiTheme="majorBidi" w:cstheme="majorBidi"/>
                <w:b/>
                <w:bCs/>
                <w:sz w:val="24"/>
                <w:szCs w:val="24"/>
                <w:rtl/>
              </w:rPr>
              <w:t>معامل</w:t>
            </w:r>
          </w:p>
          <w:p w14:paraId="550C0247" w14:textId="77777777" w:rsidR="005A2044" w:rsidRPr="00875A73" w:rsidRDefault="005A2044" w:rsidP="005A2044">
            <w:pPr>
              <w:autoSpaceDE w:val="0"/>
              <w:autoSpaceDN w:val="0"/>
              <w:adjustRightInd w:val="0"/>
              <w:spacing w:after="0" w:line="240" w:lineRule="auto"/>
              <w:jc w:val="center"/>
              <w:rPr>
                <w:rFonts w:asciiTheme="majorBidi" w:hAnsiTheme="majorBidi" w:cstheme="majorBidi"/>
                <w:b/>
                <w:bCs/>
                <w:sz w:val="24"/>
                <w:szCs w:val="24"/>
              </w:rPr>
            </w:pPr>
            <w:r w:rsidRPr="00875A73">
              <w:rPr>
                <w:rFonts w:asciiTheme="majorBidi" w:hAnsiTheme="majorBidi" w:cstheme="majorBidi"/>
                <w:b/>
                <w:bCs/>
                <w:sz w:val="24"/>
                <w:szCs w:val="24"/>
                <w:rtl/>
              </w:rPr>
              <w:t>الارتباط</w:t>
            </w:r>
          </w:p>
          <w:p w14:paraId="48C049EA" w14:textId="77777777" w:rsidR="005A2044" w:rsidRPr="00875A73" w:rsidRDefault="005A2044" w:rsidP="005A2044">
            <w:pPr>
              <w:spacing w:after="0" w:line="240" w:lineRule="auto"/>
              <w:ind w:right="-267"/>
              <w:jc w:val="center"/>
              <w:rPr>
                <w:rFonts w:asciiTheme="majorBidi" w:hAnsiTheme="majorBidi" w:cstheme="majorBidi"/>
                <w:b/>
                <w:bCs/>
                <w:sz w:val="24"/>
                <w:szCs w:val="24"/>
                <w:rtl/>
              </w:rPr>
            </w:pPr>
            <w:r w:rsidRPr="00875A73">
              <w:rPr>
                <w:rFonts w:asciiTheme="majorBidi" w:hAnsiTheme="majorBidi" w:cstheme="majorBidi"/>
                <w:b/>
                <w:bCs/>
                <w:sz w:val="24"/>
                <w:szCs w:val="24"/>
              </w:rPr>
              <w:t>R</w:t>
            </w:r>
          </w:p>
        </w:tc>
        <w:tc>
          <w:tcPr>
            <w:tcW w:w="993" w:type="dxa"/>
            <w:vMerge w:val="restart"/>
            <w:shd w:val="clear" w:color="auto" w:fill="B7CFED" w:themeFill="text2" w:themeFillTint="40"/>
            <w:vAlign w:val="center"/>
          </w:tcPr>
          <w:p w14:paraId="13E073F9" w14:textId="77777777" w:rsidR="005A2044" w:rsidRPr="00875A73" w:rsidRDefault="005A2044" w:rsidP="005A2044">
            <w:pPr>
              <w:autoSpaceDE w:val="0"/>
              <w:autoSpaceDN w:val="0"/>
              <w:adjustRightInd w:val="0"/>
              <w:spacing w:after="0" w:line="240" w:lineRule="auto"/>
              <w:jc w:val="center"/>
              <w:rPr>
                <w:rFonts w:asciiTheme="majorBidi" w:hAnsiTheme="majorBidi" w:cstheme="majorBidi"/>
                <w:b/>
                <w:bCs/>
                <w:sz w:val="24"/>
                <w:szCs w:val="24"/>
              </w:rPr>
            </w:pPr>
            <w:r w:rsidRPr="00875A73">
              <w:rPr>
                <w:rFonts w:asciiTheme="majorBidi" w:hAnsiTheme="majorBidi" w:cstheme="majorBidi"/>
                <w:b/>
                <w:bCs/>
                <w:sz w:val="24"/>
                <w:szCs w:val="24"/>
                <w:rtl/>
              </w:rPr>
              <w:t>معامل</w:t>
            </w:r>
          </w:p>
          <w:p w14:paraId="24CDC265" w14:textId="77777777" w:rsidR="005A2044" w:rsidRPr="00875A73" w:rsidRDefault="005A2044" w:rsidP="005A2044">
            <w:pPr>
              <w:autoSpaceDE w:val="0"/>
              <w:autoSpaceDN w:val="0"/>
              <w:adjustRightInd w:val="0"/>
              <w:spacing w:after="0" w:line="240" w:lineRule="auto"/>
              <w:jc w:val="center"/>
              <w:rPr>
                <w:rFonts w:asciiTheme="majorBidi" w:hAnsiTheme="majorBidi" w:cstheme="majorBidi"/>
                <w:b/>
                <w:bCs/>
                <w:sz w:val="24"/>
                <w:szCs w:val="24"/>
              </w:rPr>
            </w:pPr>
            <w:r w:rsidRPr="00875A73">
              <w:rPr>
                <w:rFonts w:asciiTheme="majorBidi" w:hAnsiTheme="majorBidi" w:cstheme="majorBidi"/>
                <w:b/>
                <w:bCs/>
                <w:sz w:val="24"/>
                <w:szCs w:val="24"/>
                <w:rtl/>
              </w:rPr>
              <w:t>التحدید</w:t>
            </w:r>
          </w:p>
          <w:p w14:paraId="04A7533E" w14:textId="77777777" w:rsidR="005A2044" w:rsidRPr="00875A73" w:rsidRDefault="005A2044" w:rsidP="005A2044">
            <w:pPr>
              <w:spacing w:after="0" w:line="240" w:lineRule="auto"/>
              <w:ind w:right="-273"/>
              <w:jc w:val="center"/>
              <w:rPr>
                <w:rFonts w:asciiTheme="majorBidi" w:hAnsiTheme="majorBidi" w:cstheme="majorBidi"/>
                <w:b/>
                <w:bCs/>
                <w:sz w:val="24"/>
                <w:szCs w:val="24"/>
                <w:rtl/>
              </w:rPr>
            </w:pPr>
            <w:r w:rsidRPr="00875A73">
              <w:rPr>
                <w:rFonts w:asciiTheme="majorBidi" w:hAnsiTheme="majorBidi" w:cstheme="majorBidi"/>
                <w:b/>
                <w:bCs/>
                <w:sz w:val="24"/>
                <w:szCs w:val="24"/>
              </w:rPr>
              <w:t>R2</w:t>
            </w:r>
          </w:p>
        </w:tc>
      </w:tr>
      <w:tr w:rsidR="005A2044" w:rsidRPr="00875A73" w14:paraId="40F50A94" w14:textId="77777777" w:rsidTr="0041116F">
        <w:trPr>
          <w:trHeight w:val="260"/>
          <w:jc w:val="center"/>
        </w:trPr>
        <w:tc>
          <w:tcPr>
            <w:tcW w:w="1269" w:type="dxa"/>
            <w:vMerge/>
          </w:tcPr>
          <w:p w14:paraId="53BE3327" w14:textId="77777777" w:rsidR="005A2044" w:rsidRPr="005A2044" w:rsidRDefault="005A2044" w:rsidP="005A2044">
            <w:pPr>
              <w:spacing w:after="0" w:line="240" w:lineRule="auto"/>
              <w:ind w:right="-709"/>
              <w:jc w:val="center"/>
              <w:rPr>
                <w:rFonts w:asciiTheme="majorBidi" w:hAnsiTheme="majorBidi" w:cstheme="majorBidi"/>
                <w:b/>
                <w:bCs/>
                <w:sz w:val="24"/>
                <w:szCs w:val="24"/>
                <w:rtl/>
              </w:rPr>
            </w:pPr>
          </w:p>
        </w:tc>
        <w:tc>
          <w:tcPr>
            <w:tcW w:w="1134" w:type="dxa"/>
            <w:vMerge/>
            <w:vAlign w:val="center"/>
          </w:tcPr>
          <w:p w14:paraId="42BD3CC1" w14:textId="77777777" w:rsidR="005A2044" w:rsidRPr="00875A73" w:rsidRDefault="005A2044" w:rsidP="005A2044">
            <w:pPr>
              <w:spacing w:after="0" w:line="240" w:lineRule="auto"/>
              <w:ind w:right="-709"/>
              <w:jc w:val="center"/>
              <w:rPr>
                <w:rFonts w:asciiTheme="majorBidi" w:hAnsiTheme="majorBidi" w:cstheme="majorBidi"/>
                <w:b/>
                <w:bCs/>
                <w:sz w:val="24"/>
                <w:szCs w:val="24"/>
                <w:rtl/>
              </w:rPr>
            </w:pPr>
          </w:p>
        </w:tc>
        <w:tc>
          <w:tcPr>
            <w:tcW w:w="851" w:type="dxa"/>
            <w:vMerge/>
            <w:vAlign w:val="center"/>
          </w:tcPr>
          <w:p w14:paraId="70D08CEE" w14:textId="77777777" w:rsidR="005A2044" w:rsidRPr="00875A73" w:rsidRDefault="005A2044" w:rsidP="005A2044">
            <w:pPr>
              <w:spacing w:after="0" w:line="240" w:lineRule="auto"/>
              <w:ind w:right="-709"/>
              <w:jc w:val="center"/>
              <w:rPr>
                <w:rFonts w:asciiTheme="majorBidi" w:hAnsiTheme="majorBidi" w:cstheme="majorBidi"/>
                <w:b/>
                <w:bCs/>
                <w:sz w:val="24"/>
                <w:szCs w:val="24"/>
                <w:rtl/>
              </w:rPr>
            </w:pPr>
          </w:p>
        </w:tc>
        <w:tc>
          <w:tcPr>
            <w:tcW w:w="850" w:type="dxa"/>
            <w:vMerge/>
            <w:vAlign w:val="center"/>
          </w:tcPr>
          <w:p w14:paraId="0BBB77FB" w14:textId="77777777" w:rsidR="005A2044" w:rsidRPr="00875A73" w:rsidRDefault="005A2044" w:rsidP="005A2044">
            <w:pPr>
              <w:spacing w:after="0" w:line="240" w:lineRule="auto"/>
              <w:ind w:right="-709"/>
              <w:jc w:val="center"/>
              <w:rPr>
                <w:rFonts w:asciiTheme="majorBidi" w:hAnsiTheme="majorBidi" w:cstheme="majorBidi"/>
                <w:b/>
                <w:bCs/>
                <w:sz w:val="24"/>
                <w:szCs w:val="24"/>
                <w:rtl/>
              </w:rPr>
            </w:pPr>
          </w:p>
        </w:tc>
        <w:tc>
          <w:tcPr>
            <w:tcW w:w="843" w:type="dxa"/>
            <w:shd w:val="clear" w:color="auto" w:fill="B7CFED" w:themeFill="text2" w:themeFillTint="40"/>
            <w:vAlign w:val="center"/>
          </w:tcPr>
          <w:p w14:paraId="31F692DB" w14:textId="77777777" w:rsidR="005A2044" w:rsidRPr="00875A73" w:rsidRDefault="005A2044" w:rsidP="005A2044">
            <w:pPr>
              <w:spacing w:after="0" w:line="240" w:lineRule="auto"/>
              <w:ind w:right="-277"/>
              <w:jc w:val="center"/>
              <w:rPr>
                <w:rFonts w:asciiTheme="majorBidi" w:hAnsiTheme="majorBidi" w:cstheme="majorBidi"/>
                <w:b/>
                <w:bCs/>
                <w:sz w:val="24"/>
                <w:szCs w:val="24"/>
                <w:rtl/>
                <w:lang w:bidi="ar-EG"/>
              </w:rPr>
            </w:pPr>
            <w:r w:rsidRPr="00875A73">
              <w:rPr>
                <w:rFonts w:asciiTheme="majorBidi" w:hAnsiTheme="majorBidi" w:cstheme="majorBidi"/>
                <w:b/>
                <w:bCs/>
                <w:sz w:val="24"/>
                <w:szCs w:val="24"/>
                <w:rtl/>
              </w:rPr>
              <w:t>القیمة</w:t>
            </w:r>
          </w:p>
        </w:tc>
        <w:tc>
          <w:tcPr>
            <w:tcW w:w="953" w:type="dxa"/>
            <w:shd w:val="clear" w:color="auto" w:fill="B7CFED" w:themeFill="text2" w:themeFillTint="40"/>
            <w:vAlign w:val="center"/>
          </w:tcPr>
          <w:p w14:paraId="5B6C97A6" w14:textId="77777777" w:rsidR="005A2044" w:rsidRPr="00875A73" w:rsidRDefault="005A2044" w:rsidP="005A2044">
            <w:pPr>
              <w:spacing w:after="0" w:line="240" w:lineRule="auto"/>
              <w:ind w:right="-594"/>
              <w:rPr>
                <w:rFonts w:asciiTheme="majorBidi" w:hAnsiTheme="majorBidi" w:cstheme="majorBidi"/>
                <w:b/>
                <w:bCs/>
                <w:sz w:val="24"/>
                <w:szCs w:val="24"/>
                <w:rtl/>
              </w:rPr>
            </w:pPr>
            <w:r w:rsidRPr="00875A73">
              <w:rPr>
                <w:rFonts w:asciiTheme="majorBidi" w:hAnsiTheme="majorBidi" w:cstheme="majorBidi"/>
                <w:b/>
                <w:bCs/>
                <w:sz w:val="24"/>
                <w:szCs w:val="24"/>
                <w:rtl/>
              </w:rPr>
              <w:t>المعنویة</w:t>
            </w:r>
          </w:p>
        </w:tc>
        <w:tc>
          <w:tcPr>
            <w:tcW w:w="1457" w:type="dxa"/>
            <w:shd w:val="clear" w:color="auto" w:fill="B7CFED" w:themeFill="text2" w:themeFillTint="40"/>
            <w:vAlign w:val="center"/>
          </w:tcPr>
          <w:p w14:paraId="7002AF11" w14:textId="77777777" w:rsidR="005A2044" w:rsidRPr="00875A73" w:rsidRDefault="005A2044" w:rsidP="005A2044">
            <w:pPr>
              <w:spacing w:after="0" w:line="240" w:lineRule="auto"/>
              <w:ind w:right="-299"/>
              <w:jc w:val="center"/>
              <w:rPr>
                <w:rFonts w:asciiTheme="majorBidi" w:hAnsiTheme="majorBidi" w:cstheme="majorBidi"/>
                <w:b/>
                <w:bCs/>
                <w:sz w:val="24"/>
                <w:szCs w:val="24"/>
                <w:rtl/>
              </w:rPr>
            </w:pPr>
            <w:r w:rsidRPr="00875A73">
              <w:rPr>
                <w:rFonts w:asciiTheme="majorBidi" w:hAnsiTheme="majorBidi" w:cstheme="majorBidi"/>
                <w:b/>
                <w:bCs/>
                <w:sz w:val="24"/>
                <w:szCs w:val="24"/>
                <w:rtl/>
              </w:rPr>
              <w:t>القیمة</w:t>
            </w:r>
          </w:p>
        </w:tc>
        <w:tc>
          <w:tcPr>
            <w:tcW w:w="810" w:type="dxa"/>
            <w:shd w:val="clear" w:color="auto" w:fill="B7CFED" w:themeFill="text2" w:themeFillTint="40"/>
            <w:vAlign w:val="center"/>
          </w:tcPr>
          <w:p w14:paraId="3203115E" w14:textId="77777777" w:rsidR="005A2044" w:rsidRPr="00875A73" w:rsidRDefault="005A2044" w:rsidP="005A2044">
            <w:pPr>
              <w:spacing w:after="0" w:line="240" w:lineRule="auto"/>
              <w:ind w:right="-317"/>
              <w:rPr>
                <w:rFonts w:asciiTheme="majorBidi" w:hAnsiTheme="majorBidi" w:cstheme="majorBidi"/>
                <w:b/>
                <w:bCs/>
                <w:sz w:val="24"/>
                <w:szCs w:val="24"/>
                <w:rtl/>
              </w:rPr>
            </w:pPr>
            <w:r w:rsidRPr="00875A73">
              <w:rPr>
                <w:rFonts w:asciiTheme="majorBidi" w:hAnsiTheme="majorBidi" w:cstheme="majorBidi"/>
                <w:b/>
                <w:bCs/>
                <w:sz w:val="24"/>
                <w:szCs w:val="24"/>
                <w:rtl/>
              </w:rPr>
              <w:t>المعنویة</w:t>
            </w:r>
          </w:p>
        </w:tc>
        <w:tc>
          <w:tcPr>
            <w:tcW w:w="892" w:type="dxa"/>
            <w:vMerge/>
            <w:vAlign w:val="center"/>
          </w:tcPr>
          <w:p w14:paraId="3ABE1618" w14:textId="77777777" w:rsidR="005A2044" w:rsidRPr="00875A73" w:rsidRDefault="005A2044" w:rsidP="005A2044">
            <w:pPr>
              <w:spacing w:after="0" w:line="240" w:lineRule="auto"/>
              <w:ind w:right="-709"/>
              <w:jc w:val="center"/>
              <w:rPr>
                <w:rFonts w:asciiTheme="majorBidi" w:hAnsiTheme="majorBidi" w:cstheme="majorBidi"/>
                <w:b/>
                <w:bCs/>
                <w:sz w:val="24"/>
                <w:szCs w:val="24"/>
                <w:rtl/>
              </w:rPr>
            </w:pPr>
          </w:p>
        </w:tc>
        <w:tc>
          <w:tcPr>
            <w:tcW w:w="993" w:type="dxa"/>
            <w:vMerge/>
            <w:vAlign w:val="center"/>
          </w:tcPr>
          <w:p w14:paraId="2962737B" w14:textId="77777777" w:rsidR="005A2044" w:rsidRPr="00875A73" w:rsidRDefault="005A2044" w:rsidP="005A2044">
            <w:pPr>
              <w:spacing w:after="0" w:line="240" w:lineRule="auto"/>
              <w:ind w:right="-709"/>
              <w:jc w:val="center"/>
              <w:rPr>
                <w:rFonts w:asciiTheme="majorBidi" w:hAnsiTheme="majorBidi" w:cstheme="majorBidi"/>
                <w:b/>
                <w:bCs/>
                <w:sz w:val="24"/>
                <w:szCs w:val="24"/>
                <w:rtl/>
              </w:rPr>
            </w:pPr>
          </w:p>
        </w:tc>
      </w:tr>
      <w:tr w:rsidR="005A2044" w:rsidRPr="00875A73" w14:paraId="00212CC8" w14:textId="77777777" w:rsidTr="0041116F">
        <w:trPr>
          <w:trHeight w:val="243"/>
          <w:jc w:val="center"/>
        </w:trPr>
        <w:tc>
          <w:tcPr>
            <w:tcW w:w="1269" w:type="dxa"/>
          </w:tcPr>
          <w:p w14:paraId="13A3A1E4" w14:textId="6AB681F3" w:rsidR="005A2044" w:rsidRPr="005A2044" w:rsidRDefault="005A2044" w:rsidP="005A2044">
            <w:pPr>
              <w:spacing w:after="0" w:line="240" w:lineRule="auto"/>
              <w:jc w:val="center"/>
              <w:rPr>
                <w:rFonts w:asciiTheme="majorBidi" w:hAnsiTheme="majorBidi" w:cstheme="majorBidi"/>
                <w:b/>
                <w:bCs/>
                <w:color w:val="EE0000"/>
                <w:sz w:val="24"/>
                <w:szCs w:val="24"/>
              </w:rPr>
            </w:pPr>
            <w:r w:rsidRPr="005A2044">
              <w:rPr>
                <w:b/>
                <w:bCs/>
                <w:sz w:val="24"/>
                <w:szCs w:val="24"/>
                <w:rtl/>
              </w:rPr>
              <w:t>التحليل الاستراتيجي</w:t>
            </w:r>
          </w:p>
        </w:tc>
        <w:tc>
          <w:tcPr>
            <w:tcW w:w="1134" w:type="dxa"/>
            <w:vMerge w:val="restart"/>
            <w:vAlign w:val="center"/>
          </w:tcPr>
          <w:p w14:paraId="07865E4E" w14:textId="088BA044" w:rsidR="005A2044" w:rsidRPr="00875A73" w:rsidRDefault="005A2044" w:rsidP="005A2044">
            <w:pPr>
              <w:spacing w:after="0" w:line="240" w:lineRule="auto"/>
              <w:jc w:val="center"/>
              <w:rPr>
                <w:rFonts w:asciiTheme="majorBidi" w:hAnsiTheme="majorBidi" w:cstheme="majorBidi"/>
                <w:b/>
                <w:bCs/>
                <w:sz w:val="24"/>
                <w:szCs w:val="24"/>
              </w:rPr>
            </w:pPr>
            <w:r>
              <w:rPr>
                <w:rFonts w:asciiTheme="majorBidi" w:eastAsia="Calibri" w:hAnsiTheme="majorBidi" w:cs="Times New Roman" w:hint="cs"/>
                <w:b/>
                <w:bCs/>
                <w:sz w:val="28"/>
                <w:szCs w:val="28"/>
                <w:rtl/>
                <w:lang w:bidi="ar-EG"/>
              </w:rPr>
              <w:t>الاستجابة والتعاطف</w:t>
            </w:r>
          </w:p>
        </w:tc>
        <w:tc>
          <w:tcPr>
            <w:tcW w:w="851" w:type="dxa"/>
            <w:vAlign w:val="center"/>
          </w:tcPr>
          <w:p w14:paraId="48DC8BD6" w14:textId="77777777" w:rsidR="005A2044" w:rsidRPr="00875A73" w:rsidRDefault="005A2044" w:rsidP="005A2044">
            <w:pPr>
              <w:spacing w:after="0" w:line="240" w:lineRule="auto"/>
              <w:jc w:val="center"/>
              <w:rPr>
                <w:rFonts w:asciiTheme="majorBidi" w:hAnsiTheme="majorBidi" w:cstheme="majorBidi"/>
                <w:b/>
                <w:bCs/>
                <w:sz w:val="24"/>
                <w:szCs w:val="24"/>
                <w:rtl/>
              </w:rPr>
            </w:pPr>
            <w:r w:rsidRPr="00875A73">
              <w:rPr>
                <w:rFonts w:asciiTheme="majorBidi" w:eastAsia="Times New Roman" w:hAnsiTheme="majorBidi" w:cstheme="majorBidi"/>
                <w:b/>
                <w:bCs/>
                <w:noProof/>
                <w:sz w:val="24"/>
                <w:szCs w:val="24"/>
                <w:lang w:eastAsia="ar-SA"/>
              </w:rPr>
              <w:t>.310</w:t>
            </w:r>
          </w:p>
        </w:tc>
        <w:tc>
          <w:tcPr>
            <w:tcW w:w="850" w:type="dxa"/>
            <w:vAlign w:val="center"/>
          </w:tcPr>
          <w:p w14:paraId="4FED5EBE" w14:textId="77777777" w:rsidR="005A2044" w:rsidRPr="00875A73" w:rsidRDefault="005A2044" w:rsidP="005A2044">
            <w:pPr>
              <w:spacing w:after="0" w:line="240" w:lineRule="auto"/>
              <w:jc w:val="center"/>
              <w:rPr>
                <w:rFonts w:asciiTheme="majorBidi" w:hAnsiTheme="majorBidi" w:cstheme="majorBidi"/>
                <w:b/>
                <w:bCs/>
                <w:sz w:val="24"/>
                <w:szCs w:val="24"/>
                <w:rtl/>
              </w:rPr>
            </w:pPr>
            <w:r w:rsidRPr="00875A73">
              <w:rPr>
                <w:rFonts w:asciiTheme="majorBidi" w:eastAsia="Times New Roman" w:hAnsiTheme="majorBidi" w:cstheme="majorBidi"/>
                <w:b/>
                <w:bCs/>
                <w:noProof/>
                <w:sz w:val="24"/>
                <w:szCs w:val="24"/>
                <w:lang w:eastAsia="ar-SA"/>
              </w:rPr>
              <w:t>.318</w:t>
            </w:r>
          </w:p>
        </w:tc>
        <w:tc>
          <w:tcPr>
            <w:tcW w:w="843" w:type="dxa"/>
            <w:vAlign w:val="center"/>
          </w:tcPr>
          <w:p w14:paraId="60587C3C" w14:textId="77777777" w:rsidR="005A2044" w:rsidRPr="00875A73" w:rsidRDefault="005A2044" w:rsidP="005A2044">
            <w:pPr>
              <w:autoSpaceDE w:val="0"/>
              <w:autoSpaceDN w:val="0"/>
              <w:adjustRightInd w:val="0"/>
              <w:spacing w:after="0" w:line="240" w:lineRule="auto"/>
              <w:jc w:val="center"/>
              <w:rPr>
                <w:rFonts w:asciiTheme="majorBidi" w:hAnsiTheme="majorBidi" w:cstheme="majorBidi"/>
                <w:b/>
                <w:bCs/>
                <w:sz w:val="24"/>
                <w:szCs w:val="24"/>
              </w:rPr>
            </w:pPr>
            <w:r w:rsidRPr="00875A73">
              <w:rPr>
                <w:rFonts w:asciiTheme="majorBidi" w:eastAsia="Times New Roman" w:hAnsiTheme="majorBidi" w:cstheme="majorBidi"/>
                <w:b/>
                <w:bCs/>
                <w:noProof/>
                <w:sz w:val="24"/>
                <w:szCs w:val="24"/>
                <w:lang w:eastAsia="ar-SA"/>
              </w:rPr>
              <w:t>5.249</w:t>
            </w:r>
          </w:p>
        </w:tc>
        <w:tc>
          <w:tcPr>
            <w:tcW w:w="953" w:type="dxa"/>
            <w:vAlign w:val="center"/>
          </w:tcPr>
          <w:p w14:paraId="3DA2E223" w14:textId="77777777" w:rsidR="005A2044" w:rsidRPr="00875A73" w:rsidRDefault="005A2044" w:rsidP="005A2044">
            <w:pPr>
              <w:autoSpaceDE w:val="0"/>
              <w:autoSpaceDN w:val="0"/>
              <w:adjustRightInd w:val="0"/>
              <w:spacing w:after="0" w:line="240" w:lineRule="auto"/>
              <w:jc w:val="center"/>
              <w:rPr>
                <w:rFonts w:asciiTheme="majorBidi" w:eastAsia="Times New Roman" w:hAnsiTheme="majorBidi" w:cstheme="majorBidi"/>
                <w:b/>
                <w:bCs/>
                <w:noProof/>
                <w:sz w:val="24"/>
                <w:szCs w:val="24"/>
                <w:lang w:eastAsia="ar-SA"/>
              </w:rPr>
            </w:pPr>
            <w:r w:rsidRPr="00875A73">
              <w:rPr>
                <w:rFonts w:asciiTheme="majorBidi" w:eastAsia="Times New Roman" w:hAnsiTheme="majorBidi" w:cstheme="majorBidi"/>
                <w:b/>
                <w:bCs/>
                <w:noProof/>
                <w:sz w:val="24"/>
                <w:szCs w:val="24"/>
                <w:lang w:eastAsia="ar-SA"/>
              </w:rPr>
              <w:t>.000</w:t>
            </w:r>
          </w:p>
        </w:tc>
        <w:tc>
          <w:tcPr>
            <w:tcW w:w="1457" w:type="dxa"/>
            <w:vMerge w:val="restart"/>
            <w:vAlign w:val="center"/>
          </w:tcPr>
          <w:p w14:paraId="2CCA387A" w14:textId="77777777" w:rsidR="005A2044" w:rsidRPr="00875A73" w:rsidRDefault="005A2044" w:rsidP="005A2044">
            <w:pPr>
              <w:autoSpaceDE w:val="0"/>
              <w:autoSpaceDN w:val="0"/>
              <w:adjustRightInd w:val="0"/>
              <w:spacing w:after="0" w:line="240" w:lineRule="auto"/>
              <w:jc w:val="center"/>
              <w:rPr>
                <w:rFonts w:asciiTheme="majorBidi" w:eastAsia="Times New Roman" w:hAnsiTheme="majorBidi" w:cstheme="majorBidi"/>
                <w:b/>
                <w:bCs/>
                <w:noProof/>
                <w:sz w:val="24"/>
                <w:szCs w:val="24"/>
                <w:lang w:eastAsia="ar-SA"/>
              </w:rPr>
            </w:pPr>
            <w:r w:rsidRPr="00875A73">
              <w:rPr>
                <w:rFonts w:asciiTheme="majorBidi" w:eastAsia="Times New Roman" w:hAnsiTheme="majorBidi" w:cstheme="majorBidi"/>
                <w:b/>
                <w:bCs/>
                <w:noProof/>
                <w:sz w:val="24"/>
                <w:szCs w:val="24"/>
                <w:lang w:eastAsia="ar-SA"/>
              </w:rPr>
              <w:t>802.999</w:t>
            </w:r>
          </w:p>
        </w:tc>
        <w:tc>
          <w:tcPr>
            <w:tcW w:w="810" w:type="dxa"/>
            <w:vMerge w:val="restart"/>
            <w:vAlign w:val="center"/>
          </w:tcPr>
          <w:p w14:paraId="64E5590A" w14:textId="77777777" w:rsidR="005A2044" w:rsidRPr="00875A73" w:rsidRDefault="005A2044" w:rsidP="005A2044">
            <w:pPr>
              <w:autoSpaceDE w:val="0"/>
              <w:autoSpaceDN w:val="0"/>
              <w:adjustRightInd w:val="0"/>
              <w:spacing w:after="0" w:line="240" w:lineRule="auto"/>
              <w:jc w:val="center"/>
              <w:rPr>
                <w:rFonts w:asciiTheme="majorBidi" w:eastAsia="Times New Roman" w:hAnsiTheme="majorBidi" w:cstheme="majorBidi"/>
                <w:b/>
                <w:bCs/>
                <w:noProof/>
                <w:sz w:val="24"/>
                <w:szCs w:val="24"/>
                <w:lang w:eastAsia="ar-SA"/>
              </w:rPr>
            </w:pPr>
            <w:r w:rsidRPr="00875A73">
              <w:rPr>
                <w:rFonts w:asciiTheme="majorBidi" w:eastAsia="Times New Roman" w:hAnsiTheme="majorBidi" w:cstheme="majorBidi"/>
                <w:b/>
                <w:bCs/>
                <w:noProof/>
                <w:sz w:val="24"/>
                <w:szCs w:val="24"/>
                <w:lang w:eastAsia="ar-SA"/>
              </w:rPr>
              <w:t>.000</w:t>
            </w:r>
            <w:r w:rsidRPr="00875A73">
              <w:rPr>
                <w:rFonts w:asciiTheme="majorBidi" w:eastAsia="Times New Roman" w:hAnsiTheme="majorBidi" w:cstheme="majorBidi"/>
                <w:b/>
                <w:bCs/>
                <w:noProof/>
                <w:sz w:val="24"/>
                <w:szCs w:val="24"/>
                <w:vertAlign w:val="superscript"/>
                <w:lang w:eastAsia="ar-SA"/>
              </w:rPr>
              <w:t>b</w:t>
            </w:r>
          </w:p>
        </w:tc>
        <w:tc>
          <w:tcPr>
            <w:tcW w:w="892" w:type="dxa"/>
            <w:vMerge w:val="restart"/>
            <w:vAlign w:val="center"/>
          </w:tcPr>
          <w:p w14:paraId="4D95C1BA" w14:textId="5DA3D2C0" w:rsidR="005A2044" w:rsidRPr="00875A73" w:rsidRDefault="005A2044" w:rsidP="005A2044">
            <w:pPr>
              <w:spacing w:after="0" w:line="240" w:lineRule="auto"/>
              <w:ind w:right="-185"/>
              <w:jc w:val="center"/>
              <w:rPr>
                <w:rFonts w:asciiTheme="majorBidi" w:eastAsia="Times New Roman" w:hAnsiTheme="majorBidi" w:cstheme="majorBidi"/>
                <w:b/>
                <w:bCs/>
                <w:noProof/>
                <w:sz w:val="24"/>
                <w:szCs w:val="24"/>
                <w:rtl/>
                <w:lang w:eastAsia="ar-SA"/>
              </w:rPr>
            </w:pPr>
            <w:r w:rsidRPr="00875A73">
              <w:rPr>
                <w:rFonts w:asciiTheme="majorBidi" w:eastAsia="Times New Roman" w:hAnsiTheme="majorBidi" w:cstheme="majorBidi"/>
                <w:b/>
                <w:bCs/>
                <w:noProof/>
                <w:sz w:val="24"/>
                <w:szCs w:val="24"/>
                <w:lang w:eastAsia="ar-SA"/>
              </w:rPr>
              <w:t>.</w:t>
            </w:r>
            <w:r>
              <w:rPr>
                <w:rFonts w:asciiTheme="majorBidi" w:eastAsia="Times New Roman" w:hAnsiTheme="majorBidi" w:cstheme="majorBidi"/>
                <w:b/>
                <w:bCs/>
                <w:noProof/>
                <w:sz w:val="24"/>
                <w:szCs w:val="24"/>
                <w:lang w:eastAsia="ar-SA"/>
              </w:rPr>
              <w:t>81</w:t>
            </w:r>
            <w:r w:rsidRPr="00875A73">
              <w:rPr>
                <w:rFonts w:asciiTheme="majorBidi" w:eastAsia="Times New Roman" w:hAnsiTheme="majorBidi" w:cstheme="majorBidi"/>
                <w:b/>
                <w:bCs/>
                <w:noProof/>
                <w:sz w:val="24"/>
                <w:szCs w:val="24"/>
                <w:lang w:eastAsia="ar-SA"/>
              </w:rPr>
              <w:t>3</w:t>
            </w:r>
            <w:r w:rsidRPr="00875A73">
              <w:rPr>
                <w:rFonts w:asciiTheme="majorBidi" w:eastAsia="Times New Roman" w:hAnsiTheme="majorBidi" w:cstheme="majorBidi"/>
                <w:b/>
                <w:bCs/>
                <w:noProof/>
                <w:sz w:val="24"/>
                <w:szCs w:val="24"/>
                <w:vertAlign w:val="superscript"/>
                <w:lang w:eastAsia="ar-SA"/>
              </w:rPr>
              <w:t>a</w:t>
            </w:r>
          </w:p>
        </w:tc>
        <w:tc>
          <w:tcPr>
            <w:tcW w:w="993" w:type="dxa"/>
            <w:vMerge w:val="restart"/>
            <w:vAlign w:val="center"/>
          </w:tcPr>
          <w:p w14:paraId="0535E865" w14:textId="6C9CD21D" w:rsidR="005A2044" w:rsidRPr="00875A73" w:rsidRDefault="005A2044" w:rsidP="005A2044">
            <w:pPr>
              <w:spacing w:after="0" w:line="240" w:lineRule="auto"/>
              <w:jc w:val="center"/>
              <w:rPr>
                <w:rFonts w:asciiTheme="majorBidi" w:eastAsia="Times New Roman" w:hAnsiTheme="majorBidi" w:cstheme="majorBidi"/>
                <w:b/>
                <w:bCs/>
                <w:noProof/>
                <w:sz w:val="24"/>
                <w:szCs w:val="24"/>
                <w:rtl/>
                <w:lang w:eastAsia="ar-SA"/>
              </w:rPr>
            </w:pPr>
            <w:r w:rsidRPr="00875A73">
              <w:rPr>
                <w:rFonts w:asciiTheme="majorBidi" w:eastAsia="Times New Roman" w:hAnsiTheme="majorBidi" w:cstheme="majorBidi"/>
                <w:b/>
                <w:bCs/>
                <w:noProof/>
                <w:sz w:val="24"/>
                <w:szCs w:val="24"/>
                <w:lang w:eastAsia="ar-SA"/>
              </w:rPr>
              <w:t>.</w:t>
            </w:r>
            <w:r>
              <w:rPr>
                <w:rFonts w:asciiTheme="majorBidi" w:eastAsia="Times New Roman" w:hAnsiTheme="majorBidi" w:cstheme="majorBidi"/>
                <w:b/>
                <w:bCs/>
                <w:noProof/>
                <w:sz w:val="24"/>
                <w:szCs w:val="24"/>
                <w:lang w:eastAsia="ar-SA"/>
              </w:rPr>
              <w:t>811</w:t>
            </w:r>
          </w:p>
        </w:tc>
      </w:tr>
      <w:tr w:rsidR="005A2044" w:rsidRPr="00875A73" w14:paraId="6FA040CB" w14:textId="77777777" w:rsidTr="0041116F">
        <w:trPr>
          <w:trHeight w:val="243"/>
          <w:jc w:val="center"/>
        </w:trPr>
        <w:tc>
          <w:tcPr>
            <w:tcW w:w="1269" w:type="dxa"/>
          </w:tcPr>
          <w:p w14:paraId="13BFB014" w14:textId="76A43DE3" w:rsidR="005A2044" w:rsidRPr="005A2044" w:rsidRDefault="005A2044" w:rsidP="005A2044">
            <w:pPr>
              <w:spacing w:after="0" w:line="240" w:lineRule="auto"/>
              <w:jc w:val="center"/>
              <w:rPr>
                <w:rFonts w:asciiTheme="majorBidi" w:hAnsiTheme="majorBidi" w:cstheme="majorBidi"/>
                <w:b/>
                <w:bCs/>
                <w:color w:val="EE0000"/>
                <w:sz w:val="24"/>
                <w:szCs w:val="24"/>
                <w:u w:val="single"/>
                <w:rtl/>
                <w:lang w:bidi="ar-EG"/>
              </w:rPr>
            </w:pPr>
            <w:r w:rsidRPr="005A2044">
              <w:rPr>
                <w:b/>
                <w:bCs/>
                <w:sz w:val="24"/>
                <w:szCs w:val="24"/>
                <w:rtl/>
              </w:rPr>
              <w:t>التخطيط الاستراتيجي</w:t>
            </w:r>
            <w:r w:rsidRPr="005A2044">
              <w:rPr>
                <w:b/>
                <w:bCs/>
                <w:sz w:val="24"/>
                <w:szCs w:val="24"/>
              </w:rPr>
              <w:t>.</w:t>
            </w:r>
          </w:p>
        </w:tc>
        <w:tc>
          <w:tcPr>
            <w:tcW w:w="1134" w:type="dxa"/>
            <w:vMerge/>
            <w:vAlign w:val="center"/>
          </w:tcPr>
          <w:p w14:paraId="3BD2A451" w14:textId="77777777" w:rsidR="005A2044" w:rsidRPr="00875A73" w:rsidRDefault="005A2044" w:rsidP="005A2044">
            <w:pPr>
              <w:spacing w:after="0" w:line="240" w:lineRule="auto"/>
              <w:jc w:val="center"/>
              <w:rPr>
                <w:rFonts w:asciiTheme="majorBidi" w:hAnsiTheme="majorBidi" w:cstheme="majorBidi"/>
                <w:b/>
                <w:bCs/>
                <w:sz w:val="24"/>
                <w:szCs w:val="24"/>
                <w:rtl/>
              </w:rPr>
            </w:pPr>
          </w:p>
        </w:tc>
        <w:tc>
          <w:tcPr>
            <w:tcW w:w="851" w:type="dxa"/>
            <w:vAlign w:val="center"/>
          </w:tcPr>
          <w:p w14:paraId="1AF69059" w14:textId="77777777" w:rsidR="005A2044" w:rsidRPr="00875A73" w:rsidRDefault="005A2044" w:rsidP="005A2044">
            <w:pPr>
              <w:spacing w:after="0" w:line="240" w:lineRule="auto"/>
              <w:jc w:val="center"/>
              <w:rPr>
                <w:rFonts w:asciiTheme="majorBidi" w:eastAsia="Times New Roman" w:hAnsiTheme="majorBidi" w:cstheme="majorBidi"/>
                <w:b/>
                <w:bCs/>
                <w:noProof/>
                <w:sz w:val="24"/>
                <w:szCs w:val="24"/>
                <w:lang w:eastAsia="ar-SA"/>
              </w:rPr>
            </w:pPr>
            <w:r w:rsidRPr="00875A73">
              <w:rPr>
                <w:rFonts w:asciiTheme="majorBidi" w:eastAsia="Times New Roman" w:hAnsiTheme="majorBidi" w:cstheme="majorBidi"/>
                <w:b/>
                <w:bCs/>
                <w:noProof/>
                <w:sz w:val="24"/>
                <w:szCs w:val="24"/>
                <w:lang w:eastAsia="ar-SA"/>
              </w:rPr>
              <w:t>.198</w:t>
            </w:r>
          </w:p>
        </w:tc>
        <w:tc>
          <w:tcPr>
            <w:tcW w:w="850" w:type="dxa"/>
            <w:vAlign w:val="center"/>
          </w:tcPr>
          <w:p w14:paraId="000C78FB" w14:textId="77777777" w:rsidR="005A2044" w:rsidRPr="00875A73" w:rsidRDefault="005A2044" w:rsidP="005A2044">
            <w:pPr>
              <w:spacing w:after="0" w:line="240" w:lineRule="auto"/>
              <w:jc w:val="center"/>
              <w:rPr>
                <w:rFonts w:asciiTheme="majorBidi" w:eastAsia="Times New Roman" w:hAnsiTheme="majorBidi" w:cstheme="majorBidi"/>
                <w:b/>
                <w:bCs/>
                <w:noProof/>
                <w:sz w:val="24"/>
                <w:szCs w:val="24"/>
                <w:lang w:eastAsia="ar-SA"/>
              </w:rPr>
            </w:pPr>
            <w:r w:rsidRPr="00875A73">
              <w:rPr>
                <w:rFonts w:asciiTheme="majorBidi" w:eastAsia="Times New Roman" w:hAnsiTheme="majorBidi" w:cstheme="majorBidi"/>
                <w:b/>
                <w:bCs/>
                <w:noProof/>
                <w:sz w:val="24"/>
                <w:szCs w:val="24"/>
                <w:lang w:eastAsia="ar-SA"/>
              </w:rPr>
              <w:t>.199</w:t>
            </w:r>
          </w:p>
        </w:tc>
        <w:tc>
          <w:tcPr>
            <w:tcW w:w="843" w:type="dxa"/>
            <w:vAlign w:val="center"/>
          </w:tcPr>
          <w:p w14:paraId="7989F611" w14:textId="77777777" w:rsidR="005A2044" w:rsidRPr="00875A73" w:rsidRDefault="005A2044" w:rsidP="005A2044">
            <w:pPr>
              <w:autoSpaceDE w:val="0"/>
              <w:autoSpaceDN w:val="0"/>
              <w:adjustRightInd w:val="0"/>
              <w:spacing w:after="0" w:line="240" w:lineRule="auto"/>
              <w:jc w:val="center"/>
              <w:rPr>
                <w:rFonts w:asciiTheme="majorBidi" w:eastAsia="Times New Roman" w:hAnsiTheme="majorBidi" w:cstheme="majorBidi"/>
                <w:b/>
                <w:bCs/>
                <w:noProof/>
                <w:sz w:val="24"/>
                <w:szCs w:val="24"/>
                <w:lang w:eastAsia="ar-SA"/>
              </w:rPr>
            </w:pPr>
            <w:r w:rsidRPr="00875A73">
              <w:rPr>
                <w:rFonts w:asciiTheme="majorBidi" w:eastAsia="Times New Roman" w:hAnsiTheme="majorBidi" w:cstheme="majorBidi"/>
                <w:b/>
                <w:bCs/>
                <w:noProof/>
                <w:sz w:val="24"/>
                <w:szCs w:val="24"/>
                <w:lang w:eastAsia="ar-SA"/>
              </w:rPr>
              <w:t>2.672</w:t>
            </w:r>
          </w:p>
        </w:tc>
        <w:tc>
          <w:tcPr>
            <w:tcW w:w="953" w:type="dxa"/>
            <w:vAlign w:val="center"/>
          </w:tcPr>
          <w:p w14:paraId="3CB1F5EB" w14:textId="77777777" w:rsidR="005A2044" w:rsidRPr="00875A73" w:rsidRDefault="005A2044" w:rsidP="005A2044">
            <w:pPr>
              <w:autoSpaceDE w:val="0"/>
              <w:autoSpaceDN w:val="0"/>
              <w:adjustRightInd w:val="0"/>
              <w:spacing w:after="0" w:line="240" w:lineRule="auto"/>
              <w:jc w:val="center"/>
              <w:rPr>
                <w:rFonts w:asciiTheme="majorBidi" w:eastAsia="Times New Roman" w:hAnsiTheme="majorBidi" w:cstheme="majorBidi"/>
                <w:b/>
                <w:bCs/>
                <w:noProof/>
                <w:sz w:val="24"/>
                <w:szCs w:val="24"/>
                <w:lang w:eastAsia="ar-SA"/>
              </w:rPr>
            </w:pPr>
            <w:r w:rsidRPr="00875A73">
              <w:rPr>
                <w:rFonts w:asciiTheme="majorBidi" w:eastAsia="Times New Roman" w:hAnsiTheme="majorBidi" w:cstheme="majorBidi"/>
                <w:b/>
                <w:bCs/>
                <w:noProof/>
                <w:sz w:val="24"/>
                <w:szCs w:val="24"/>
                <w:lang w:eastAsia="ar-SA"/>
              </w:rPr>
              <w:t>.008</w:t>
            </w:r>
          </w:p>
        </w:tc>
        <w:tc>
          <w:tcPr>
            <w:tcW w:w="1457" w:type="dxa"/>
            <w:vMerge/>
            <w:vAlign w:val="center"/>
          </w:tcPr>
          <w:p w14:paraId="123416B5" w14:textId="77777777" w:rsidR="005A2044" w:rsidRPr="00875A73" w:rsidRDefault="005A2044" w:rsidP="005A2044">
            <w:pPr>
              <w:autoSpaceDE w:val="0"/>
              <w:autoSpaceDN w:val="0"/>
              <w:adjustRightInd w:val="0"/>
              <w:spacing w:after="0" w:line="240" w:lineRule="auto"/>
              <w:jc w:val="center"/>
              <w:rPr>
                <w:rFonts w:asciiTheme="majorBidi" w:hAnsiTheme="majorBidi" w:cstheme="majorBidi"/>
                <w:b/>
                <w:bCs/>
                <w:sz w:val="24"/>
                <w:szCs w:val="24"/>
              </w:rPr>
            </w:pPr>
          </w:p>
        </w:tc>
        <w:tc>
          <w:tcPr>
            <w:tcW w:w="810" w:type="dxa"/>
            <w:vMerge/>
            <w:vAlign w:val="center"/>
          </w:tcPr>
          <w:p w14:paraId="7357EB87" w14:textId="77777777" w:rsidR="005A2044" w:rsidRPr="00875A73" w:rsidRDefault="005A2044" w:rsidP="005A2044">
            <w:pPr>
              <w:autoSpaceDE w:val="0"/>
              <w:autoSpaceDN w:val="0"/>
              <w:adjustRightInd w:val="0"/>
              <w:spacing w:after="0" w:line="240" w:lineRule="auto"/>
              <w:jc w:val="center"/>
              <w:rPr>
                <w:rFonts w:asciiTheme="majorBidi" w:hAnsiTheme="majorBidi" w:cstheme="majorBidi"/>
                <w:b/>
                <w:bCs/>
                <w:sz w:val="24"/>
                <w:szCs w:val="24"/>
              </w:rPr>
            </w:pPr>
          </w:p>
        </w:tc>
        <w:tc>
          <w:tcPr>
            <w:tcW w:w="892" w:type="dxa"/>
            <w:vMerge/>
            <w:vAlign w:val="center"/>
          </w:tcPr>
          <w:p w14:paraId="0EF388B7" w14:textId="77777777" w:rsidR="005A2044" w:rsidRPr="00875A73" w:rsidRDefault="005A2044" w:rsidP="005A2044">
            <w:pPr>
              <w:spacing w:after="0" w:line="240" w:lineRule="auto"/>
              <w:ind w:right="-185"/>
              <w:jc w:val="center"/>
              <w:rPr>
                <w:rFonts w:asciiTheme="majorBidi" w:hAnsiTheme="majorBidi" w:cstheme="majorBidi"/>
                <w:b/>
                <w:bCs/>
                <w:sz w:val="24"/>
                <w:szCs w:val="24"/>
              </w:rPr>
            </w:pPr>
          </w:p>
        </w:tc>
        <w:tc>
          <w:tcPr>
            <w:tcW w:w="993" w:type="dxa"/>
            <w:vMerge/>
            <w:vAlign w:val="center"/>
          </w:tcPr>
          <w:p w14:paraId="2FD092E6" w14:textId="77777777" w:rsidR="005A2044" w:rsidRPr="00875A73" w:rsidRDefault="005A2044" w:rsidP="005A2044">
            <w:pPr>
              <w:spacing w:after="0" w:line="240" w:lineRule="auto"/>
              <w:jc w:val="center"/>
              <w:rPr>
                <w:rFonts w:asciiTheme="majorBidi" w:hAnsiTheme="majorBidi" w:cstheme="majorBidi"/>
                <w:b/>
                <w:bCs/>
                <w:sz w:val="24"/>
                <w:szCs w:val="24"/>
              </w:rPr>
            </w:pPr>
          </w:p>
        </w:tc>
      </w:tr>
      <w:tr w:rsidR="005A2044" w:rsidRPr="00875A73" w14:paraId="41EF4676" w14:textId="77777777" w:rsidTr="0041116F">
        <w:trPr>
          <w:trHeight w:val="243"/>
          <w:jc w:val="center"/>
        </w:trPr>
        <w:tc>
          <w:tcPr>
            <w:tcW w:w="1269" w:type="dxa"/>
          </w:tcPr>
          <w:p w14:paraId="71E29145" w14:textId="15E71BE9" w:rsidR="005A2044" w:rsidRPr="005A2044" w:rsidRDefault="005A2044" w:rsidP="005A2044">
            <w:pPr>
              <w:spacing w:after="0" w:line="240" w:lineRule="auto"/>
              <w:jc w:val="center"/>
              <w:rPr>
                <w:rFonts w:asciiTheme="majorBidi" w:eastAsia="Times New Roman" w:hAnsiTheme="majorBidi" w:cstheme="majorBidi"/>
                <w:b/>
                <w:bCs/>
                <w:noProof/>
                <w:sz w:val="24"/>
                <w:szCs w:val="24"/>
                <w:rtl/>
                <w:lang w:eastAsia="ar-SA"/>
              </w:rPr>
            </w:pPr>
            <w:r w:rsidRPr="005A2044">
              <w:rPr>
                <w:b/>
                <w:bCs/>
                <w:sz w:val="24"/>
                <w:szCs w:val="24"/>
                <w:rtl/>
              </w:rPr>
              <w:t>التنفيذ الاستراتيجي</w:t>
            </w:r>
            <w:r w:rsidRPr="005A2044">
              <w:rPr>
                <w:b/>
                <w:bCs/>
                <w:sz w:val="24"/>
                <w:szCs w:val="24"/>
              </w:rPr>
              <w:t>.</w:t>
            </w:r>
          </w:p>
        </w:tc>
        <w:tc>
          <w:tcPr>
            <w:tcW w:w="1134" w:type="dxa"/>
            <w:vMerge/>
            <w:vAlign w:val="center"/>
          </w:tcPr>
          <w:p w14:paraId="1BEC0911" w14:textId="77777777" w:rsidR="005A2044" w:rsidRPr="00875A73" w:rsidRDefault="005A2044" w:rsidP="005A2044">
            <w:pPr>
              <w:spacing w:after="0" w:line="240" w:lineRule="auto"/>
              <w:jc w:val="center"/>
              <w:rPr>
                <w:rFonts w:asciiTheme="majorBidi" w:hAnsiTheme="majorBidi" w:cstheme="majorBidi"/>
                <w:b/>
                <w:bCs/>
                <w:sz w:val="24"/>
                <w:szCs w:val="24"/>
                <w:rtl/>
              </w:rPr>
            </w:pPr>
          </w:p>
        </w:tc>
        <w:tc>
          <w:tcPr>
            <w:tcW w:w="851" w:type="dxa"/>
            <w:vAlign w:val="center"/>
          </w:tcPr>
          <w:p w14:paraId="49249489" w14:textId="77777777" w:rsidR="005A2044" w:rsidRPr="00875A73" w:rsidRDefault="005A2044" w:rsidP="005A2044">
            <w:pPr>
              <w:spacing w:after="0" w:line="240" w:lineRule="auto"/>
              <w:jc w:val="center"/>
              <w:rPr>
                <w:rFonts w:asciiTheme="majorBidi" w:eastAsia="Times New Roman" w:hAnsiTheme="majorBidi" w:cstheme="majorBidi"/>
                <w:b/>
                <w:bCs/>
                <w:noProof/>
                <w:sz w:val="24"/>
                <w:szCs w:val="24"/>
                <w:lang w:eastAsia="ar-SA"/>
              </w:rPr>
            </w:pPr>
            <w:r w:rsidRPr="00875A73">
              <w:rPr>
                <w:rFonts w:asciiTheme="majorBidi" w:eastAsia="Times New Roman" w:hAnsiTheme="majorBidi" w:cstheme="majorBidi"/>
                <w:b/>
                <w:bCs/>
                <w:noProof/>
                <w:sz w:val="24"/>
                <w:szCs w:val="24"/>
                <w:lang w:eastAsia="ar-SA"/>
              </w:rPr>
              <w:t>-.002</w:t>
            </w:r>
          </w:p>
        </w:tc>
        <w:tc>
          <w:tcPr>
            <w:tcW w:w="850" w:type="dxa"/>
            <w:vAlign w:val="center"/>
          </w:tcPr>
          <w:p w14:paraId="1B6330ED" w14:textId="77777777" w:rsidR="005A2044" w:rsidRPr="00875A73" w:rsidRDefault="005A2044" w:rsidP="005A2044">
            <w:pPr>
              <w:spacing w:after="0" w:line="240" w:lineRule="auto"/>
              <w:jc w:val="center"/>
              <w:rPr>
                <w:rFonts w:asciiTheme="majorBidi" w:eastAsia="Times New Roman" w:hAnsiTheme="majorBidi" w:cstheme="majorBidi"/>
                <w:b/>
                <w:bCs/>
                <w:noProof/>
                <w:sz w:val="24"/>
                <w:szCs w:val="24"/>
                <w:lang w:eastAsia="ar-SA"/>
              </w:rPr>
            </w:pPr>
            <w:r w:rsidRPr="00875A73">
              <w:rPr>
                <w:rFonts w:asciiTheme="majorBidi" w:eastAsia="Times New Roman" w:hAnsiTheme="majorBidi" w:cstheme="majorBidi"/>
                <w:b/>
                <w:bCs/>
                <w:noProof/>
                <w:sz w:val="24"/>
                <w:szCs w:val="24"/>
                <w:lang w:eastAsia="ar-SA"/>
              </w:rPr>
              <w:t>-.002</w:t>
            </w:r>
          </w:p>
        </w:tc>
        <w:tc>
          <w:tcPr>
            <w:tcW w:w="843" w:type="dxa"/>
            <w:vAlign w:val="center"/>
          </w:tcPr>
          <w:p w14:paraId="4758AFD1" w14:textId="77777777" w:rsidR="005A2044" w:rsidRPr="00875A73" w:rsidRDefault="005A2044" w:rsidP="005A2044">
            <w:pPr>
              <w:autoSpaceDE w:val="0"/>
              <w:autoSpaceDN w:val="0"/>
              <w:adjustRightInd w:val="0"/>
              <w:spacing w:after="0" w:line="240" w:lineRule="auto"/>
              <w:jc w:val="center"/>
              <w:rPr>
                <w:rFonts w:asciiTheme="majorBidi" w:eastAsia="Times New Roman" w:hAnsiTheme="majorBidi" w:cstheme="majorBidi"/>
                <w:b/>
                <w:bCs/>
                <w:noProof/>
                <w:sz w:val="24"/>
                <w:szCs w:val="24"/>
                <w:lang w:eastAsia="ar-SA"/>
              </w:rPr>
            </w:pPr>
            <w:r w:rsidRPr="00875A73">
              <w:rPr>
                <w:rFonts w:asciiTheme="majorBidi" w:eastAsia="Times New Roman" w:hAnsiTheme="majorBidi" w:cstheme="majorBidi"/>
                <w:b/>
                <w:bCs/>
                <w:noProof/>
                <w:sz w:val="24"/>
                <w:szCs w:val="24"/>
                <w:lang w:eastAsia="ar-SA"/>
              </w:rPr>
              <w:t>-.025</w:t>
            </w:r>
          </w:p>
        </w:tc>
        <w:tc>
          <w:tcPr>
            <w:tcW w:w="953" w:type="dxa"/>
            <w:shd w:val="clear" w:color="auto" w:fill="EEECE1" w:themeFill="background2"/>
            <w:vAlign w:val="center"/>
          </w:tcPr>
          <w:p w14:paraId="305DB5DA" w14:textId="48D21683" w:rsidR="005A2044" w:rsidRPr="00875A73" w:rsidRDefault="005A2044" w:rsidP="005A2044">
            <w:pPr>
              <w:autoSpaceDE w:val="0"/>
              <w:autoSpaceDN w:val="0"/>
              <w:adjustRightInd w:val="0"/>
              <w:spacing w:after="0" w:line="240" w:lineRule="auto"/>
              <w:jc w:val="center"/>
              <w:rPr>
                <w:rFonts w:asciiTheme="majorBidi" w:eastAsia="Times New Roman" w:hAnsiTheme="majorBidi" w:cstheme="majorBidi"/>
                <w:b/>
                <w:bCs/>
                <w:noProof/>
                <w:sz w:val="24"/>
                <w:szCs w:val="24"/>
                <w:lang w:eastAsia="ar-SA"/>
              </w:rPr>
            </w:pPr>
            <w:r>
              <w:rPr>
                <w:rFonts w:asciiTheme="majorBidi" w:eastAsia="Times New Roman" w:hAnsiTheme="majorBidi" w:cstheme="majorBidi" w:hint="cs"/>
                <w:b/>
                <w:bCs/>
                <w:noProof/>
                <w:sz w:val="24"/>
                <w:szCs w:val="24"/>
                <w:rtl/>
                <w:lang w:eastAsia="ar-SA"/>
              </w:rPr>
              <w:t>000</w:t>
            </w:r>
            <w:r w:rsidRPr="00875A73">
              <w:rPr>
                <w:rFonts w:asciiTheme="majorBidi" w:eastAsia="Times New Roman" w:hAnsiTheme="majorBidi" w:cstheme="majorBidi"/>
                <w:b/>
                <w:bCs/>
                <w:noProof/>
                <w:sz w:val="24"/>
                <w:szCs w:val="24"/>
                <w:lang w:eastAsia="ar-SA"/>
              </w:rPr>
              <w:t>.</w:t>
            </w:r>
          </w:p>
        </w:tc>
        <w:tc>
          <w:tcPr>
            <w:tcW w:w="1457" w:type="dxa"/>
            <w:vMerge/>
            <w:vAlign w:val="center"/>
          </w:tcPr>
          <w:p w14:paraId="16162645" w14:textId="77777777" w:rsidR="005A2044" w:rsidRPr="00875A73" w:rsidRDefault="005A2044" w:rsidP="005A2044">
            <w:pPr>
              <w:autoSpaceDE w:val="0"/>
              <w:autoSpaceDN w:val="0"/>
              <w:adjustRightInd w:val="0"/>
              <w:spacing w:after="0" w:line="240" w:lineRule="auto"/>
              <w:jc w:val="center"/>
              <w:rPr>
                <w:rFonts w:asciiTheme="majorBidi" w:hAnsiTheme="majorBidi" w:cstheme="majorBidi"/>
                <w:b/>
                <w:bCs/>
                <w:sz w:val="24"/>
                <w:szCs w:val="24"/>
              </w:rPr>
            </w:pPr>
          </w:p>
        </w:tc>
        <w:tc>
          <w:tcPr>
            <w:tcW w:w="810" w:type="dxa"/>
            <w:vMerge/>
            <w:vAlign w:val="center"/>
          </w:tcPr>
          <w:p w14:paraId="6AC6CFC6" w14:textId="77777777" w:rsidR="005A2044" w:rsidRPr="00875A73" w:rsidRDefault="005A2044" w:rsidP="005A2044">
            <w:pPr>
              <w:autoSpaceDE w:val="0"/>
              <w:autoSpaceDN w:val="0"/>
              <w:adjustRightInd w:val="0"/>
              <w:spacing w:after="0" w:line="240" w:lineRule="auto"/>
              <w:jc w:val="center"/>
              <w:rPr>
                <w:rFonts w:asciiTheme="majorBidi" w:hAnsiTheme="majorBidi" w:cstheme="majorBidi"/>
                <w:b/>
                <w:bCs/>
                <w:sz w:val="24"/>
                <w:szCs w:val="24"/>
              </w:rPr>
            </w:pPr>
          </w:p>
        </w:tc>
        <w:tc>
          <w:tcPr>
            <w:tcW w:w="892" w:type="dxa"/>
            <w:vMerge/>
            <w:vAlign w:val="center"/>
          </w:tcPr>
          <w:p w14:paraId="681DCD4C" w14:textId="77777777" w:rsidR="005A2044" w:rsidRPr="00875A73" w:rsidRDefault="005A2044" w:rsidP="005A2044">
            <w:pPr>
              <w:spacing w:after="0" w:line="240" w:lineRule="auto"/>
              <w:ind w:right="-185"/>
              <w:jc w:val="center"/>
              <w:rPr>
                <w:rFonts w:asciiTheme="majorBidi" w:hAnsiTheme="majorBidi" w:cstheme="majorBidi"/>
                <w:b/>
                <w:bCs/>
                <w:sz w:val="24"/>
                <w:szCs w:val="24"/>
              </w:rPr>
            </w:pPr>
          </w:p>
        </w:tc>
        <w:tc>
          <w:tcPr>
            <w:tcW w:w="993" w:type="dxa"/>
            <w:vMerge/>
            <w:vAlign w:val="center"/>
          </w:tcPr>
          <w:p w14:paraId="5A59CBE0" w14:textId="77777777" w:rsidR="005A2044" w:rsidRPr="00875A73" w:rsidRDefault="005A2044" w:rsidP="005A2044">
            <w:pPr>
              <w:spacing w:after="0" w:line="240" w:lineRule="auto"/>
              <w:jc w:val="center"/>
              <w:rPr>
                <w:rFonts w:asciiTheme="majorBidi" w:hAnsiTheme="majorBidi" w:cstheme="majorBidi"/>
                <w:b/>
                <w:bCs/>
                <w:sz w:val="24"/>
                <w:szCs w:val="24"/>
              </w:rPr>
            </w:pPr>
          </w:p>
        </w:tc>
      </w:tr>
      <w:tr w:rsidR="005A2044" w:rsidRPr="00875A73" w14:paraId="2A12764C" w14:textId="77777777" w:rsidTr="0041116F">
        <w:trPr>
          <w:trHeight w:val="243"/>
          <w:jc w:val="center"/>
        </w:trPr>
        <w:tc>
          <w:tcPr>
            <w:tcW w:w="1269" w:type="dxa"/>
          </w:tcPr>
          <w:p w14:paraId="136F00E6" w14:textId="331E6E10" w:rsidR="005A2044" w:rsidRPr="005A2044" w:rsidRDefault="005A2044" w:rsidP="005A2044">
            <w:pPr>
              <w:spacing w:after="0" w:line="240" w:lineRule="auto"/>
              <w:jc w:val="center"/>
              <w:rPr>
                <w:rFonts w:asciiTheme="majorBidi" w:eastAsia="Times New Roman" w:hAnsiTheme="majorBidi" w:cstheme="majorBidi"/>
                <w:b/>
                <w:bCs/>
                <w:noProof/>
                <w:sz w:val="24"/>
                <w:szCs w:val="24"/>
                <w:rtl/>
                <w:lang w:eastAsia="ar-SA" w:bidi="ar-EG"/>
              </w:rPr>
            </w:pPr>
            <w:r w:rsidRPr="005A2044">
              <w:rPr>
                <w:rFonts w:asciiTheme="majorBidi" w:eastAsia="Times New Roman" w:hAnsiTheme="majorBidi" w:cstheme="majorBidi" w:hint="cs"/>
                <w:b/>
                <w:bCs/>
                <w:noProof/>
                <w:sz w:val="24"/>
                <w:szCs w:val="24"/>
                <w:rtl/>
                <w:lang w:eastAsia="ar-SA" w:bidi="ar-EG"/>
              </w:rPr>
              <w:lastRenderedPageBreak/>
              <w:t>التقييم والرقابة</w:t>
            </w:r>
          </w:p>
        </w:tc>
        <w:tc>
          <w:tcPr>
            <w:tcW w:w="1134" w:type="dxa"/>
            <w:vMerge/>
            <w:vAlign w:val="center"/>
          </w:tcPr>
          <w:p w14:paraId="24823DD7" w14:textId="77777777" w:rsidR="005A2044" w:rsidRPr="00875A73" w:rsidRDefault="005A2044" w:rsidP="005A2044">
            <w:pPr>
              <w:spacing w:after="0" w:line="240" w:lineRule="auto"/>
              <w:jc w:val="center"/>
              <w:rPr>
                <w:rFonts w:asciiTheme="majorBidi" w:hAnsiTheme="majorBidi" w:cstheme="majorBidi"/>
                <w:b/>
                <w:bCs/>
                <w:sz w:val="24"/>
                <w:szCs w:val="24"/>
                <w:rtl/>
              </w:rPr>
            </w:pPr>
          </w:p>
        </w:tc>
        <w:tc>
          <w:tcPr>
            <w:tcW w:w="851" w:type="dxa"/>
            <w:vAlign w:val="center"/>
          </w:tcPr>
          <w:p w14:paraId="338B231E" w14:textId="77777777" w:rsidR="005A2044" w:rsidRPr="00875A73" w:rsidRDefault="005A2044" w:rsidP="005A2044">
            <w:pPr>
              <w:spacing w:after="0" w:line="240" w:lineRule="auto"/>
              <w:jc w:val="center"/>
              <w:rPr>
                <w:rFonts w:asciiTheme="majorBidi" w:eastAsia="Times New Roman" w:hAnsiTheme="majorBidi" w:cstheme="majorBidi"/>
                <w:b/>
                <w:bCs/>
                <w:noProof/>
                <w:sz w:val="24"/>
                <w:szCs w:val="24"/>
                <w:lang w:eastAsia="ar-SA"/>
              </w:rPr>
            </w:pPr>
            <w:r w:rsidRPr="00875A73">
              <w:rPr>
                <w:rFonts w:asciiTheme="majorBidi" w:eastAsia="Times New Roman" w:hAnsiTheme="majorBidi" w:cstheme="majorBidi"/>
                <w:b/>
                <w:bCs/>
                <w:noProof/>
                <w:sz w:val="24"/>
                <w:szCs w:val="24"/>
                <w:lang w:eastAsia="ar-SA"/>
              </w:rPr>
              <w:t>.457</w:t>
            </w:r>
          </w:p>
        </w:tc>
        <w:tc>
          <w:tcPr>
            <w:tcW w:w="850" w:type="dxa"/>
            <w:vAlign w:val="center"/>
          </w:tcPr>
          <w:p w14:paraId="7BCF10B5" w14:textId="77777777" w:rsidR="005A2044" w:rsidRPr="00875A73" w:rsidRDefault="005A2044" w:rsidP="005A2044">
            <w:pPr>
              <w:spacing w:after="0" w:line="240" w:lineRule="auto"/>
              <w:jc w:val="center"/>
              <w:rPr>
                <w:rFonts w:asciiTheme="majorBidi" w:eastAsia="Times New Roman" w:hAnsiTheme="majorBidi" w:cstheme="majorBidi"/>
                <w:b/>
                <w:bCs/>
                <w:noProof/>
                <w:sz w:val="24"/>
                <w:szCs w:val="24"/>
                <w:lang w:eastAsia="ar-SA"/>
              </w:rPr>
            </w:pPr>
            <w:r w:rsidRPr="00875A73">
              <w:rPr>
                <w:rFonts w:asciiTheme="majorBidi" w:eastAsia="Times New Roman" w:hAnsiTheme="majorBidi" w:cstheme="majorBidi"/>
                <w:b/>
                <w:bCs/>
                <w:noProof/>
                <w:sz w:val="24"/>
                <w:szCs w:val="24"/>
                <w:lang w:eastAsia="ar-SA"/>
              </w:rPr>
              <w:t>.459</w:t>
            </w:r>
          </w:p>
        </w:tc>
        <w:tc>
          <w:tcPr>
            <w:tcW w:w="843" w:type="dxa"/>
            <w:vAlign w:val="center"/>
          </w:tcPr>
          <w:p w14:paraId="51C0F5A6" w14:textId="77777777" w:rsidR="005A2044" w:rsidRPr="00875A73" w:rsidRDefault="005A2044" w:rsidP="005A2044">
            <w:pPr>
              <w:autoSpaceDE w:val="0"/>
              <w:autoSpaceDN w:val="0"/>
              <w:adjustRightInd w:val="0"/>
              <w:spacing w:after="0" w:line="240" w:lineRule="auto"/>
              <w:jc w:val="center"/>
              <w:rPr>
                <w:rFonts w:asciiTheme="majorBidi" w:eastAsia="Times New Roman" w:hAnsiTheme="majorBidi" w:cstheme="majorBidi"/>
                <w:b/>
                <w:bCs/>
                <w:noProof/>
                <w:sz w:val="24"/>
                <w:szCs w:val="24"/>
                <w:lang w:eastAsia="ar-SA"/>
              </w:rPr>
            </w:pPr>
            <w:r w:rsidRPr="00875A73">
              <w:rPr>
                <w:rFonts w:asciiTheme="majorBidi" w:eastAsia="Times New Roman" w:hAnsiTheme="majorBidi" w:cstheme="majorBidi"/>
                <w:b/>
                <w:bCs/>
                <w:noProof/>
                <w:sz w:val="24"/>
                <w:szCs w:val="24"/>
                <w:lang w:eastAsia="ar-SA"/>
              </w:rPr>
              <w:t>7.954</w:t>
            </w:r>
          </w:p>
        </w:tc>
        <w:tc>
          <w:tcPr>
            <w:tcW w:w="953" w:type="dxa"/>
            <w:vAlign w:val="center"/>
          </w:tcPr>
          <w:p w14:paraId="729CD1EB" w14:textId="11E0B947" w:rsidR="005A2044" w:rsidRPr="00875A73" w:rsidRDefault="005A2044" w:rsidP="005A2044">
            <w:pPr>
              <w:autoSpaceDE w:val="0"/>
              <w:autoSpaceDN w:val="0"/>
              <w:adjustRightInd w:val="0"/>
              <w:spacing w:after="0" w:line="240" w:lineRule="auto"/>
              <w:jc w:val="center"/>
              <w:rPr>
                <w:rFonts w:asciiTheme="majorBidi" w:eastAsia="Times New Roman" w:hAnsiTheme="majorBidi" w:cstheme="majorBidi"/>
                <w:b/>
                <w:bCs/>
                <w:noProof/>
                <w:sz w:val="24"/>
                <w:szCs w:val="24"/>
                <w:lang w:eastAsia="ar-SA"/>
              </w:rPr>
            </w:pPr>
            <w:r w:rsidRPr="00875A73">
              <w:rPr>
                <w:rFonts w:asciiTheme="majorBidi" w:eastAsia="Times New Roman" w:hAnsiTheme="majorBidi" w:cstheme="majorBidi"/>
                <w:b/>
                <w:bCs/>
                <w:noProof/>
                <w:sz w:val="24"/>
                <w:szCs w:val="24"/>
                <w:lang w:eastAsia="ar-SA"/>
              </w:rPr>
              <w:t>. 980</w:t>
            </w:r>
          </w:p>
        </w:tc>
        <w:tc>
          <w:tcPr>
            <w:tcW w:w="1457" w:type="dxa"/>
            <w:vMerge/>
            <w:vAlign w:val="center"/>
          </w:tcPr>
          <w:p w14:paraId="052E24CD" w14:textId="77777777" w:rsidR="005A2044" w:rsidRPr="00875A73" w:rsidRDefault="005A2044" w:rsidP="005A2044">
            <w:pPr>
              <w:autoSpaceDE w:val="0"/>
              <w:autoSpaceDN w:val="0"/>
              <w:adjustRightInd w:val="0"/>
              <w:spacing w:after="0" w:line="240" w:lineRule="auto"/>
              <w:jc w:val="center"/>
              <w:rPr>
                <w:rFonts w:asciiTheme="majorBidi" w:hAnsiTheme="majorBidi" w:cstheme="majorBidi"/>
                <w:b/>
                <w:bCs/>
                <w:sz w:val="24"/>
                <w:szCs w:val="24"/>
              </w:rPr>
            </w:pPr>
          </w:p>
        </w:tc>
        <w:tc>
          <w:tcPr>
            <w:tcW w:w="810" w:type="dxa"/>
            <w:vMerge/>
            <w:vAlign w:val="center"/>
          </w:tcPr>
          <w:p w14:paraId="56468CD6" w14:textId="77777777" w:rsidR="005A2044" w:rsidRPr="00875A73" w:rsidRDefault="005A2044" w:rsidP="005A2044">
            <w:pPr>
              <w:autoSpaceDE w:val="0"/>
              <w:autoSpaceDN w:val="0"/>
              <w:adjustRightInd w:val="0"/>
              <w:spacing w:after="0" w:line="240" w:lineRule="auto"/>
              <w:jc w:val="center"/>
              <w:rPr>
                <w:rFonts w:asciiTheme="majorBidi" w:hAnsiTheme="majorBidi" w:cstheme="majorBidi"/>
                <w:b/>
                <w:bCs/>
                <w:sz w:val="24"/>
                <w:szCs w:val="24"/>
              </w:rPr>
            </w:pPr>
          </w:p>
        </w:tc>
        <w:tc>
          <w:tcPr>
            <w:tcW w:w="892" w:type="dxa"/>
            <w:vMerge/>
            <w:vAlign w:val="center"/>
          </w:tcPr>
          <w:p w14:paraId="6B95C8B4" w14:textId="77777777" w:rsidR="005A2044" w:rsidRPr="00875A73" w:rsidRDefault="005A2044" w:rsidP="005A2044">
            <w:pPr>
              <w:spacing w:after="0" w:line="240" w:lineRule="auto"/>
              <w:ind w:right="-185"/>
              <w:jc w:val="center"/>
              <w:rPr>
                <w:rFonts w:asciiTheme="majorBidi" w:hAnsiTheme="majorBidi" w:cstheme="majorBidi"/>
                <w:b/>
                <w:bCs/>
                <w:sz w:val="24"/>
                <w:szCs w:val="24"/>
              </w:rPr>
            </w:pPr>
          </w:p>
        </w:tc>
        <w:tc>
          <w:tcPr>
            <w:tcW w:w="993" w:type="dxa"/>
            <w:vMerge/>
            <w:vAlign w:val="center"/>
          </w:tcPr>
          <w:p w14:paraId="6C418EDC" w14:textId="77777777" w:rsidR="005A2044" w:rsidRPr="00875A73" w:rsidRDefault="005A2044" w:rsidP="005A2044">
            <w:pPr>
              <w:spacing w:after="0" w:line="240" w:lineRule="auto"/>
              <w:jc w:val="center"/>
              <w:rPr>
                <w:rFonts w:asciiTheme="majorBidi" w:hAnsiTheme="majorBidi" w:cstheme="majorBidi"/>
                <w:b/>
                <w:bCs/>
                <w:sz w:val="24"/>
                <w:szCs w:val="24"/>
              </w:rPr>
            </w:pPr>
          </w:p>
        </w:tc>
      </w:tr>
    </w:tbl>
    <w:p w14:paraId="21511C80" w14:textId="77777777" w:rsidR="00DD740A" w:rsidRDefault="00DD740A" w:rsidP="00DD740A">
      <w:pPr>
        <w:spacing w:before="120" w:after="0" w:line="360" w:lineRule="auto"/>
        <w:ind w:firstLine="284"/>
        <w:jc w:val="center"/>
        <w:rPr>
          <w:rFonts w:asciiTheme="majorBidi" w:hAnsiTheme="majorBidi" w:cs="Times New Roman"/>
          <w:sz w:val="28"/>
          <w:szCs w:val="28"/>
          <w:rtl/>
          <w:lang w:bidi="ar-EG"/>
        </w:rPr>
      </w:pPr>
      <w:r w:rsidRPr="00F312DC">
        <w:rPr>
          <w:rFonts w:asciiTheme="majorBidi" w:hAnsiTheme="majorBidi" w:cs="Times New Roman" w:hint="cs"/>
          <w:sz w:val="28"/>
          <w:szCs w:val="28"/>
          <w:rtl/>
          <w:lang w:bidi="ar-EG"/>
        </w:rPr>
        <w:t>المصدر</w:t>
      </w:r>
      <w:r w:rsidRPr="00F312DC">
        <w:rPr>
          <w:rFonts w:asciiTheme="majorBidi" w:hAnsiTheme="majorBidi" w:cs="Times New Roman"/>
          <w:sz w:val="28"/>
          <w:szCs w:val="28"/>
          <w:rtl/>
          <w:lang w:bidi="ar-EG"/>
        </w:rPr>
        <w:t xml:space="preserve"> : </w:t>
      </w:r>
      <w:r w:rsidRPr="00F312DC">
        <w:rPr>
          <w:rFonts w:asciiTheme="majorBidi" w:hAnsiTheme="majorBidi" w:cs="Times New Roman" w:hint="cs"/>
          <w:sz w:val="28"/>
          <w:szCs w:val="28"/>
          <w:rtl/>
          <w:lang w:bidi="ar-EG"/>
        </w:rPr>
        <w:t>من</w:t>
      </w:r>
      <w:r w:rsidRPr="00F312DC">
        <w:rPr>
          <w:rFonts w:asciiTheme="majorBidi" w:hAnsiTheme="majorBidi" w:cs="Times New Roman"/>
          <w:sz w:val="28"/>
          <w:szCs w:val="28"/>
          <w:rtl/>
          <w:lang w:bidi="ar-EG"/>
        </w:rPr>
        <w:t xml:space="preserve"> </w:t>
      </w:r>
      <w:r w:rsidRPr="00F312DC">
        <w:rPr>
          <w:rFonts w:asciiTheme="majorBidi" w:hAnsiTheme="majorBidi" w:cs="Times New Roman" w:hint="cs"/>
          <w:sz w:val="28"/>
          <w:szCs w:val="28"/>
          <w:rtl/>
          <w:lang w:bidi="ar-EG"/>
        </w:rPr>
        <w:t>إعداد</w:t>
      </w:r>
      <w:r w:rsidRPr="00F312DC">
        <w:rPr>
          <w:rFonts w:asciiTheme="majorBidi" w:hAnsiTheme="majorBidi" w:cs="Times New Roman"/>
          <w:sz w:val="28"/>
          <w:szCs w:val="28"/>
          <w:rtl/>
          <w:lang w:bidi="ar-EG"/>
        </w:rPr>
        <w:t xml:space="preserve"> </w:t>
      </w:r>
      <w:r w:rsidRPr="00F312DC">
        <w:rPr>
          <w:rFonts w:asciiTheme="majorBidi" w:hAnsiTheme="majorBidi" w:cs="Times New Roman" w:hint="cs"/>
          <w:sz w:val="28"/>
          <w:szCs w:val="28"/>
          <w:rtl/>
          <w:lang w:bidi="ar-EG"/>
        </w:rPr>
        <w:t>الباحث</w:t>
      </w:r>
      <w:r w:rsidRPr="00F312DC">
        <w:rPr>
          <w:rFonts w:asciiTheme="majorBidi" w:hAnsiTheme="majorBidi" w:cs="Times New Roman"/>
          <w:sz w:val="28"/>
          <w:szCs w:val="28"/>
          <w:rtl/>
          <w:lang w:bidi="ar-EG"/>
        </w:rPr>
        <w:t xml:space="preserve"> </w:t>
      </w:r>
      <w:r w:rsidRPr="00F312DC">
        <w:rPr>
          <w:rFonts w:asciiTheme="majorBidi" w:hAnsiTheme="majorBidi" w:cs="Times New Roman" w:hint="cs"/>
          <w:sz w:val="28"/>
          <w:szCs w:val="28"/>
          <w:rtl/>
          <w:lang w:bidi="ar-EG"/>
        </w:rPr>
        <w:t>بالاعتماد</w:t>
      </w:r>
      <w:r w:rsidRPr="00F312DC">
        <w:rPr>
          <w:rFonts w:asciiTheme="majorBidi" w:hAnsiTheme="majorBidi" w:cs="Times New Roman"/>
          <w:sz w:val="28"/>
          <w:szCs w:val="28"/>
          <w:rtl/>
          <w:lang w:bidi="ar-EG"/>
        </w:rPr>
        <w:t xml:space="preserve"> </w:t>
      </w:r>
      <w:r w:rsidRPr="00F312DC">
        <w:rPr>
          <w:rFonts w:asciiTheme="majorBidi" w:hAnsiTheme="majorBidi" w:cs="Times New Roman" w:hint="cs"/>
          <w:sz w:val="28"/>
          <w:szCs w:val="28"/>
          <w:rtl/>
          <w:lang w:bidi="ar-EG"/>
        </w:rPr>
        <w:t>على</w:t>
      </w:r>
      <w:r w:rsidRPr="00F312DC">
        <w:rPr>
          <w:rFonts w:asciiTheme="majorBidi" w:hAnsiTheme="majorBidi" w:cs="Times New Roman"/>
          <w:sz w:val="28"/>
          <w:szCs w:val="28"/>
          <w:rtl/>
          <w:lang w:bidi="ar-EG"/>
        </w:rPr>
        <w:t xml:space="preserve"> </w:t>
      </w:r>
      <w:r w:rsidRPr="00F312DC">
        <w:rPr>
          <w:rFonts w:asciiTheme="majorBidi" w:hAnsiTheme="majorBidi" w:cs="Times New Roman" w:hint="cs"/>
          <w:sz w:val="28"/>
          <w:szCs w:val="28"/>
          <w:rtl/>
          <w:lang w:bidi="ar-EG"/>
        </w:rPr>
        <w:t>مخرجات</w:t>
      </w:r>
      <w:r w:rsidRPr="00F312DC">
        <w:rPr>
          <w:rFonts w:asciiTheme="majorBidi" w:hAnsiTheme="majorBidi" w:cs="Times New Roman"/>
          <w:sz w:val="28"/>
          <w:szCs w:val="28"/>
          <w:rtl/>
          <w:lang w:bidi="ar-EG"/>
        </w:rPr>
        <w:t xml:space="preserve"> </w:t>
      </w:r>
      <w:r w:rsidRPr="00F312DC">
        <w:rPr>
          <w:rFonts w:asciiTheme="majorBidi" w:hAnsiTheme="majorBidi" w:cs="Times New Roman" w:hint="cs"/>
          <w:sz w:val="28"/>
          <w:szCs w:val="28"/>
          <w:rtl/>
          <w:lang w:bidi="ar-EG"/>
        </w:rPr>
        <w:t>برنامج</w:t>
      </w:r>
      <w:r w:rsidRPr="00F312DC">
        <w:rPr>
          <w:rFonts w:asciiTheme="majorBidi" w:hAnsiTheme="majorBidi" w:cs="Times New Roman"/>
          <w:sz w:val="28"/>
          <w:szCs w:val="28"/>
          <w:rtl/>
          <w:lang w:bidi="ar-EG"/>
        </w:rPr>
        <w:t xml:space="preserve"> </w:t>
      </w:r>
      <w:r w:rsidRPr="00F312DC">
        <w:rPr>
          <w:rFonts w:asciiTheme="majorBidi" w:hAnsiTheme="majorBidi" w:cs="Times New Roman"/>
          <w:sz w:val="28"/>
          <w:szCs w:val="28"/>
          <w:lang w:bidi="ar-EG"/>
        </w:rPr>
        <w:t>SPSS. V26</w:t>
      </w:r>
    </w:p>
    <w:p w14:paraId="050A296A" w14:textId="77777777" w:rsidR="005A2044" w:rsidRPr="005A2044" w:rsidRDefault="005A2044" w:rsidP="005A2044">
      <w:pPr>
        <w:pStyle w:val="1"/>
        <w:spacing w:line="360" w:lineRule="auto"/>
        <w:ind w:firstLine="284"/>
        <w:jc w:val="both"/>
        <w:rPr>
          <w:rFonts w:asciiTheme="majorBidi" w:hAnsiTheme="majorBidi" w:cs="Times New Roman"/>
          <w:sz w:val="28"/>
          <w:szCs w:val="28"/>
        </w:rPr>
      </w:pPr>
      <w:r w:rsidRPr="005A2044">
        <w:rPr>
          <w:rFonts w:asciiTheme="majorBidi" w:hAnsiTheme="majorBidi" w:cs="Times New Roman"/>
          <w:sz w:val="28"/>
          <w:szCs w:val="28"/>
          <w:rtl/>
        </w:rPr>
        <w:t xml:space="preserve">يشير الجدول رقم (3/20) إلى نتائج اختبار الانحدار الخطي المتعدد الذي يهدف إلى اختبار العلاقة بين الأبعاد المختلفة لـ </w:t>
      </w:r>
      <w:r w:rsidRPr="005A2044">
        <w:rPr>
          <w:rFonts w:asciiTheme="majorBidi" w:hAnsiTheme="majorBidi" w:cs="Times New Roman"/>
          <w:sz w:val="28"/>
          <w:szCs w:val="28"/>
        </w:rPr>
        <w:t>"</w:t>
      </w:r>
      <w:r w:rsidRPr="005A2044">
        <w:rPr>
          <w:rFonts w:asciiTheme="majorBidi" w:hAnsiTheme="majorBidi" w:cs="Times New Roman"/>
          <w:sz w:val="28"/>
          <w:szCs w:val="28"/>
          <w:rtl/>
        </w:rPr>
        <w:t>الإدارة الإستراتيجية</w:t>
      </w:r>
      <w:r w:rsidRPr="005A2044">
        <w:rPr>
          <w:rFonts w:asciiTheme="majorBidi" w:hAnsiTheme="majorBidi" w:cs="Times New Roman"/>
          <w:sz w:val="28"/>
          <w:szCs w:val="28"/>
        </w:rPr>
        <w:t xml:space="preserve">" </w:t>
      </w:r>
      <w:r w:rsidRPr="005A2044">
        <w:rPr>
          <w:rFonts w:asciiTheme="majorBidi" w:hAnsiTheme="majorBidi" w:cs="Times New Roman"/>
          <w:sz w:val="28"/>
          <w:szCs w:val="28"/>
          <w:rtl/>
        </w:rPr>
        <w:t xml:space="preserve">و </w:t>
      </w:r>
      <w:r w:rsidRPr="005A2044">
        <w:rPr>
          <w:rFonts w:asciiTheme="majorBidi" w:hAnsiTheme="majorBidi" w:cs="Times New Roman"/>
          <w:sz w:val="28"/>
          <w:szCs w:val="28"/>
        </w:rPr>
        <w:t>"</w:t>
      </w:r>
      <w:r w:rsidRPr="005A2044">
        <w:rPr>
          <w:rFonts w:asciiTheme="majorBidi" w:hAnsiTheme="majorBidi" w:cs="Times New Roman"/>
          <w:sz w:val="28"/>
          <w:szCs w:val="28"/>
          <w:rtl/>
        </w:rPr>
        <w:t>الاستجابة والتعاطف</w:t>
      </w:r>
      <w:r w:rsidRPr="005A2044">
        <w:rPr>
          <w:rFonts w:asciiTheme="majorBidi" w:hAnsiTheme="majorBidi" w:cs="Times New Roman"/>
          <w:sz w:val="28"/>
          <w:szCs w:val="28"/>
        </w:rPr>
        <w:t xml:space="preserve">" </w:t>
      </w:r>
      <w:r w:rsidRPr="005A2044">
        <w:rPr>
          <w:rFonts w:asciiTheme="majorBidi" w:hAnsiTheme="majorBidi" w:cs="Times New Roman"/>
          <w:sz w:val="28"/>
          <w:szCs w:val="28"/>
          <w:rtl/>
        </w:rPr>
        <w:t>كأحد المكونات الجوهرية لجودة الخدمات الصحية في مستشفيات التجمع الصحي الأول بمدينة الرياض</w:t>
      </w:r>
      <w:r w:rsidRPr="005A2044">
        <w:rPr>
          <w:rFonts w:asciiTheme="majorBidi" w:hAnsiTheme="majorBidi" w:cs="Times New Roman"/>
          <w:sz w:val="28"/>
          <w:szCs w:val="28"/>
        </w:rPr>
        <w:t>.</w:t>
      </w:r>
    </w:p>
    <w:p w14:paraId="71E37955" w14:textId="22DFD253" w:rsidR="005A2044" w:rsidRPr="005A2044" w:rsidRDefault="005A2044" w:rsidP="005A2044">
      <w:pPr>
        <w:pStyle w:val="1"/>
        <w:spacing w:line="360" w:lineRule="auto"/>
        <w:ind w:firstLine="284"/>
        <w:jc w:val="both"/>
        <w:rPr>
          <w:rFonts w:asciiTheme="majorBidi" w:hAnsiTheme="majorBidi" w:cs="Times New Roman"/>
          <w:sz w:val="28"/>
          <w:szCs w:val="28"/>
        </w:rPr>
      </w:pPr>
      <w:r w:rsidRPr="005A2044">
        <w:rPr>
          <w:rFonts w:asciiTheme="majorBidi" w:hAnsiTheme="majorBidi" w:cs="Times New Roman"/>
          <w:sz w:val="28"/>
          <w:szCs w:val="28"/>
          <w:rtl/>
        </w:rPr>
        <w:t>وتوضح النتائج وجود علاقة ارتباطية قوية جداً وذات دلالة إحصائية بين متغيرات الدراسة، ويظهر ذلك من خلال معامل الارتباط</w:t>
      </w:r>
      <w:r w:rsidRPr="005A2044">
        <w:rPr>
          <w:rFonts w:asciiTheme="majorBidi" w:hAnsiTheme="majorBidi" w:cs="Times New Roman"/>
          <w:sz w:val="28"/>
          <w:szCs w:val="28"/>
        </w:rPr>
        <w:t xml:space="preserve"> (R) </w:t>
      </w:r>
      <w:r w:rsidRPr="005A2044">
        <w:rPr>
          <w:rFonts w:asciiTheme="majorBidi" w:hAnsiTheme="majorBidi" w:cs="Times New Roman"/>
          <w:sz w:val="28"/>
          <w:szCs w:val="28"/>
          <w:rtl/>
        </w:rPr>
        <w:t>الذي بلغت قيمته</w:t>
      </w:r>
      <w:r w:rsidRPr="005A2044">
        <w:rPr>
          <w:rFonts w:asciiTheme="majorBidi" w:hAnsiTheme="majorBidi" w:cs="Times New Roman"/>
          <w:sz w:val="28"/>
          <w:szCs w:val="28"/>
        </w:rPr>
        <w:t xml:space="preserve"> (0.813a)</w:t>
      </w:r>
      <w:r w:rsidRPr="005A2044">
        <w:rPr>
          <w:rFonts w:asciiTheme="majorBidi" w:hAnsiTheme="majorBidi" w:cs="Times New Roman"/>
          <w:sz w:val="28"/>
          <w:szCs w:val="28"/>
          <w:rtl/>
        </w:rPr>
        <w:t>، مما يعكس ترابطاً وثيقاً بين الممارسات الإدارية والجانب الإنساني في الخدمة. كما أن معامل التحديد</w:t>
      </w:r>
      <w:r w:rsidRPr="005A2044">
        <w:rPr>
          <w:rFonts w:asciiTheme="majorBidi" w:hAnsiTheme="majorBidi" w:cs="Times New Roman"/>
          <w:sz w:val="28"/>
          <w:szCs w:val="28"/>
        </w:rPr>
        <w:t xml:space="preserve"> (R^2) </w:t>
      </w:r>
      <w:r w:rsidRPr="005A2044">
        <w:rPr>
          <w:rFonts w:asciiTheme="majorBidi" w:hAnsiTheme="majorBidi" w:cs="Times New Roman"/>
          <w:sz w:val="28"/>
          <w:szCs w:val="28"/>
          <w:rtl/>
        </w:rPr>
        <w:t>البالغ</w:t>
      </w:r>
      <w:r w:rsidRPr="005A2044">
        <w:rPr>
          <w:rFonts w:asciiTheme="majorBidi" w:hAnsiTheme="majorBidi" w:cs="Times New Roman"/>
          <w:sz w:val="28"/>
          <w:szCs w:val="28"/>
        </w:rPr>
        <w:t xml:space="preserve"> (0.811) </w:t>
      </w:r>
      <w:r w:rsidRPr="005A2044">
        <w:rPr>
          <w:rFonts w:asciiTheme="majorBidi" w:hAnsiTheme="majorBidi" w:cs="Times New Roman"/>
          <w:sz w:val="28"/>
          <w:szCs w:val="28"/>
          <w:rtl/>
        </w:rPr>
        <w:t>يؤكد أن أبعاد الإدارة الإستراتيجية تفسر ما يقارب</w:t>
      </w:r>
      <w:r w:rsidRPr="005A2044">
        <w:rPr>
          <w:rFonts w:asciiTheme="majorBidi" w:hAnsiTheme="majorBidi" w:cs="Times New Roman"/>
          <w:sz w:val="28"/>
          <w:szCs w:val="28"/>
        </w:rPr>
        <w:t xml:space="preserve"> (81.1%) </w:t>
      </w:r>
      <w:r w:rsidRPr="005A2044">
        <w:rPr>
          <w:rFonts w:asciiTheme="majorBidi" w:hAnsiTheme="majorBidi" w:cs="Times New Roman"/>
          <w:sz w:val="28"/>
          <w:szCs w:val="28"/>
          <w:rtl/>
        </w:rPr>
        <w:t>من التباين الحاصل في مستوى الاستجابة والتعاطف مع المرضى، وهي نسبة تفسيرية مرتفعة جداً تعزز من القوة التنبؤية للنموذج</w:t>
      </w:r>
      <w:r w:rsidRPr="005A2044">
        <w:rPr>
          <w:rFonts w:asciiTheme="majorBidi" w:hAnsiTheme="majorBidi" w:cs="Times New Roman"/>
          <w:sz w:val="28"/>
          <w:szCs w:val="28"/>
        </w:rPr>
        <w:t>.</w:t>
      </w:r>
    </w:p>
    <w:p w14:paraId="3EB2AA10" w14:textId="77777777" w:rsidR="005A2044" w:rsidRPr="005A2044" w:rsidRDefault="005A2044" w:rsidP="005A2044">
      <w:pPr>
        <w:pStyle w:val="1"/>
        <w:spacing w:line="360" w:lineRule="auto"/>
        <w:ind w:firstLine="284"/>
        <w:jc w:val="both"/>
        <w:rPr>
          <w:rFonts w:asciiTheme="majorBidi" w:hAnsiTheme="majorBidi" w:cs="Times New Roman"/>
          <w:sz w:val="28"/>
          <w:szCs w:val="28"/>
        </w:rPr>
      </w:pPr>
      <w:r w:rsidRPr="005A2044">
        <w:rPr>
          <w:rFonts w:asciiTheme="majorBidi" w:hAnsiTheme="majorBidi" w:cs="Times New Roman"/>
          <w:sz w:val="28"/>
          <w:szCs w:val="28"/>
          <w:rtl/>
        </w:rPr>
        <w:t>وعند فحص اختبار "ف</w:t>
      </w:r>
      <w:r w:rsidRPr="005A2044">
        <w:rPr>
          <w:rFonts w:asciiTheme="majorBidi" w:hAnsiTheme="majorBidi" w:cs="Times New Roman"/>
          <w:sz w:val="28"/>
          <w:szCs w:val="28"/>
        </w:rPr>
        <w:t>" (F-Test)</w:t>
      </w:r>
      <w:r w:rsidRPr="005A2044">
        <w:rPr>
          <w:rFonts w:asciiTheme="majorBidi" w:hAnsiTheme="majorBidi" w:cs="Times New Roman"/>
          <w:sz w:val="28"/>
          <w:szCs w:val="28"/>
          <w:rtl/>
        </w:rPr>
        <w:t>، نجد أن قيمة "ف" بلغت</w:t>
      </w:r>
      <w:r w:rsidRPr="005A2044">
        <w:rPr>
          <w:rFonts w:asciiTheme="majorBidi" w:hAnsiTheme="majorBidi" w:cs="Times New Roman"/>
          <w:sz w:val="28"/>
          <w:szCs w:val="28"/>
        </w:rPr>
        <w:t xml:space="preserve"> (802.999) </w:t>
      </w:r>
      <w:r w:rsidRPr="005A2044">
        <w:rPr>
          <w:rFonts w:asciiTheme="majorBidi" w:hAnsiTheme="majorBidi" w:cs="Times New Roman"/>
          <w:sz w:val="28"/>
          <w:szCs w:val="28"/>
          <w:rtl/>
        </w:rPr>
        <w:t>بقيمة معنوية</w:t>
      </w:r>
      <w:r w:rsidRPr="005A2044">
        <w:rPr>
          <w:rFonts w:asciiTheme="majorBidi" w:hAnsiTheme="majorBidi" w:cs="Times New Roman"/>
          <w:sz w:val="28"/>
          <w:szCs w:val="28"/>
        </w:rPr>
        <w:t xml:space="preserve"> (Sig.) </w:t>
      </w:r>
      <w:r w:rsidRPr="005A2044">
        <w:rPr>
          <w:rFonts w:asciiTheme="majorBidi" w:hAnsiTheme="majorBidi" w:cs="Times New Roman"/>
          <w:sz w:val="28"/>
          <w:szCs w:val="28"/>
          <w:rtl/>
        </w:rPr>
        <w:t>تبلغ</w:t>
      </w:r>
      <w:r w:rsidRPr="005A2044">
        <w:rPr>
          <w:rFonts w:asciiTheme="majorBidi" w:hAnsiTheme="majorBidi" w:cs="Times New Roman"/>
          <w:sz w:val="28"/>
          <w:szCs w:val="28"/>
        </w:rPr>
        <w:t xml:space="preserve"> (0.000b)</w:t>
      </w:r>
      <w:r w:rsidRPr="005A2044">
        <w:rPr>
          <w:rFonts w:asciiTheme="majorBidi" w:hAnsiTheme="majorBidi" w:cs="Times New Roman"/>
          <w:sz w:val="28"/>
          <w:szCs w:val="28"/>
          <w:rtl/>
        </w:rPr>
        <w:t>، وهي أقل من مستوى الدلالة المقبول</w:t>
      </w:r>
      <w:r w:rsidRPr="005A2044">
        <w:rPr>
          <w:rFonts w:asciiTheme="majorBidi" w:hAnsiTheme="majorBidi" w:cs="Times New Roman"/>
          <w:sz w:val="28"/>
          <w:szCs w:val="28"/>
        </w:rPr>
        <w:t xml:space="preserve"> (0.05)</w:t>
      </w:r>
      <w:r w:rsidRPr="005A2044">
        <w:rPr>
          <w:rFonts w:asciiTheme="majorBidi" w:hAnsiTheme="majorBidi" w:cs="Times New Roman"/>
          <w:sz w:val="28"/>
          <w:szCs w:val="28"/>
          <w:rtl/>
        </w:rPr>
        <w:t>، مما يدل على معنوية النموذج بالكامل، وأن المتغيرات المستقلة (أبعاد الإدارة الإستراتيجية) مجتمعةً تؤثر بشكل جوهري في تعزيز قدرة الكوادر على الاستجابة والتعاطف مع احتياجات المرضى</w:t>
      </w:r>
      <w:r w:rsidRPr="005A2044">
        <w:rPr>
          <w:rFonts w:asciiTheme="majorBidi" w:hAnsiTheme="majorBidi" w:cs="Times New Roman"/>
          <w:sz w:val="28"/>
          <w:szCs w:val="28"/>
        </w:rPr>
        <w:t>.</w:t>
      </w:r>
    </w:p>
    <w:p w14:paraId="67330F23" w14:textId="77777777" w:rsidR="005A2044" w:rsidRPr="005A2044" w:rsidRDefault="005A2044" w:rsidP="005A2044">
      <w:pPr>
        <w:pStyle w:val="1"/>
        <w:spacing w:line="360" w:lineRule="auto"/>
        <w:ind w:firstLine="284"/>
        <w:jc w:val="both"/>
        <w:rPr>
          <w:rFonts w:asciiTheme="majorBidi" w:hAnsiTheme="majorBidi" w:cs="Times New Roman"/>
          <w:sz w:val="28"/>
          <w:szCs w:val="28"/>
        </w:rPr>
      </w:pPr>
      <w:r w:rsidRPr="005A2044">
        <w:rPr>
          <w:rFonts w:asciiTheme="majorBidi" w:hAnsiTheme="majorBidi" w:cs="Times New Roman"/>
          <w:sz w:val="28"/>
          <w:szCs w:val="28"/>
          <w:rtl/>
        </w:rPr>
        <w:t>وعند فحص اختبار "ت</w:t>
      </w:r>
      <w:r w:rsidRPr="005A2044">
        <w:rPr>
          <w:rFonts w:asciiTheme="majorBidi" w:hAnsiTheme="majorBidi" w:cs="Times New Roman"/>
          <w:sz w:val="28"/>
          <w:szCs w:val="28"/>
        </w:rPr>
        <w:t xml:space="preserve">" (T-Test) </w:t>
      </w:r>
      <w:r w:rsidRPr="005A2044">
        <w:rPr>
          <w:rFonts w:asciiTheme="majorBidi" w:hAnsiTheme="majorBidi" w:cs="Times New Roman"/>
          <w:sz w:val="28"/>
          <w:szCs w:val="28"/>
          <w:rtl/>
        </w:rPr>
        <w:t>لكل بُعد، نلاحظ أن بُعدي</w:t>
      </w:r>
      <w:r w:rsidRPr="005A2044">
        <w:rPr>
          <w:rFonts w:asciiTheme="majorBidi" w:hAnsiTheme="majorBidi" w:cs="Times New Roman"/>
          <w:sz w:val="28"/>
          <w:szCs w:val="28"/>
        </w:rPr>
        <w:t xml:space="preserve"> (</w:t>
      </w:r>
      <w:r w:rsidRPr="005A2044">
        <w:rPr>
          <w:rFonts w:asciiTheme="majorBidi" w:hAnsiTheme="majorBidi" w:cs="Times New Roman"/>
          <w:sz w:val="28"/>
          <w:szCs w:val="28"/>
          <w:rtl/>
        </w:rPr>
        <w:t>التحليل الاستراتيجي</w:t>
      </w:r>
      <w:r w:rsidRPr="005A2044">
        <w:rPr>
          <w:rFonts w:asciiTheme="majorBidi" w:hAnsiTheme="majorBidi" w:cs="Times New Roman"/>
          <w:sz w:val="28"/>
          <w:szCs w:val="28"/>
        </w:rPr>
        <w:t xml:space="preserve">) </w:t>
      </w:r>
      <w:r w:rsidRPr="005A2044">
        <w:rPr>
          <w:rFonts w:asciiTheme="majorBidi" w:hAnsiTheme="majorBidi" w:cs="Times New Roman"/>
          <w:sz w:val="28"/>
          <w:szCs w:val="28"/>
          <w:rtl/>
        </w:rPr>
        <w:t>و</w:t>
      </w:r>
      <w:r w:rsidRPr="005A2044">
        <w:rPr>
          <w:rFonts w:asciiTheme="majorBidi" w:hAnsiTheme="majorBidi" w:cs="Times New Roman"/>
          <w:sz w:val="28"/>
          <w:szCs w:val="28"/>
        </w:rPr>
        <w:t xml:space="preserve"> (</w:t>
      </w:r>
      <w:r w:rsidRPr="005A2044">
        <w:rPr>
          <w:rFonts w:asciiTheme="majorBidi" w:hAnsiTheme="majorBidi" w:cs="Times New Roman"/>
          <w:sz w:val="28"/>
          <w:szCs w:val="28"/>
          <w:rtl/>
        </w:rPr>
        <w:t>التخطيط الاستراتيجي</w:t>
      </w:r>
      <w:r w:rsidRPr="005A2044">
        <w:rPr>
          <w:rFonts w:asciiTheme="majorBidi" w:hAnsiTheme="majorBidi" w:cs="Times New Roman"/>
          <w:sz w:val="28"/>
          <w:szCs w:val="28"/>
        </w:rPr>
        <w:t xml:space="preserve">) </w:t>
      </w:r>
      <w:r w:rsidRPr="005A2044">
        <w:rPr>
          <w:rFonts w:asciiTheme="majorBidi" w:hAnsiTheme="majorBidi" w:cs="Times New Roman"/>
          <w:sz w:val="28"/>
          <w:szCs w:val="28"/>
          <w:rtl/>
        </w:rPr>
        <w:t>ظهرا بدلالة إحصائية واضحة، حيث بلغت قيم المعنوية</w:t>
      </w:r>
      <w:r w:rsidRPr="005A2044">
        <w:rPr>
          <w:rFonts w:asciiTheme="majorBidi" w:hAnsiTheme="majorBidi" w:cs="Times New Roman"/>
          <w:sz w:val="28"/>
          <w:szCs w:val="28"/>
        </w:rPr>
        <w:t xml:space="preserve"> (0.000) </w:t>
      </w:r>
      <w:r w:rsidRPr="005A2044">
        <w:rPr>
          <w:rFonts w:asciiTheme="majorBidi" w:hAnsiTheme="majorBidi" w:cs="Times New Roman"/>
          <w:sz w:val="28"/>
          <w:szCs w:val="28"/>
          <w:rtl/>
        </w:rPr>
        <w:t>و</w:t>
      </w:r>
      <w:r w:rsidRPr="005A2044">
        <w:rPr>
          <w:rFonts w:asciiTheme="majorBidi" w:hAnsiTheme="majorBidi" w:cs="Times New Roman"/>
          <w:sz w:val="28"/>
          <w:szCs w:val="28"/>
        </w:rPr>
        <w:t xml:space="preserve"> (0.008) </w:t>
      </w:r>
      <w:r w:rsidRPr="005A2044">
        <w:rPr>
          <w:rFonts w:asciiTheme="majorBidi" w:hAnsiTheme="majorBidi" w:cs="Times New Roman"/>
          <w:sz w:val="28"/>
          <w:szCs w:val="28"/>
          <w:rtl/>
        </w:rPr>
        <w:t>على التوالي، مما يشير إلى أن الفهم العميق لبيئة العمل ورسم الخطط الموجهة للمريض يسهمان مباشرة في تحسين جودة التعامل الإنساني. وفي المقابل، أظهر بُعد</w:t>
      </w:r>
      <w:r w:rsidRPr="005A2044">
        <w:rPr>
          <w:rFonts w:asciiTheme="majorBidi" w:hAnsiTheme="majorBidi" w:cs="Times New Roman"/>
          <w:sz w:val="28"/>
          <w:szCs w:val="28"/>
        </w:rPr>
        <w:t xml:space="preserve"> (</w:t>
      </w:r>
      <w:r w:rsidRPr="005A2044">
        <w:rPr>
          <w:rFonts w:asciiTheme="majorBidi" w:hAnsiTheme="majorBidi" w:cs="Times New Roman"/>
          <w:sz w:val="28"/>
          <w:szCs w:val="28"/>
          <w:rtl/>
        </w:rPr>
        <w:t>التنفيذ الاستراتيجي</w:t>
      </w:r>
      <w:r w:rsidRPr="005A2044">
        <w:rPr>
          <w:rFonts w:asciiTheme="majorBidi" w:hAnsiTheme="majorBidi" w:cs="Times New Roman"/>
          <w:sz w:val="28"/>
          <w:szCs w:val="28"/>
        </w:rPr>
        <w:t xml:space="preserve">) </w:t>
      </w:r>
      <w:r w:rsidRPr="005A2044">
        <w:rPr>
          <w:rFonts w:asciiTheme="majorBidi" w:hAnsiTheme="majorBidi" w:cs="Times New Roman"/>
          <w:sz w:val="28"/>
          <w:szCs w:val="28"/>
          <w:rtl/>
        </w:rPr>
        <w:t>معامل ارتباط سالباً طفيفاً جداً وغير مؤثر إحصائياً</w:t>
      </w:r>
      <w:r w:rsidRPr="005A2044">
        <w:rPr>
          <w:rFonts w:asciiTheme="majorBidi" w:hAnsiTheme="majorBidi" w:cs="Times New Roman"/>
          <w:sz w:val="28"/>
          <w:szCs w:val="28"/>
        </w:rPr>
        <w:t xml:space="preserve"> (-0.002) </w:t>
      </w:r>
      <w:r w:rsidRPr="005A2044">
        <w:rPr>
          <w:rFonts w:asciiTheme="majorBidi" w:hAnsiTheme="majorBidi" w:cs="Times New Roman"/>
          <w:sz w:val="28"/>
          <w:szCs w:val="28"/>
          <w:rtl/>
        </w:rPr>
        <w:t>بقيمة معنوية</w:t>
      </w:r>
      <w:r w:rsidRPr="005A2044">
        <w:rPr>
          <w:rFonts w:asciiTheme="majorBidi" w:hAnsiTheme="majorBidi" w:cs="Times New Roman"/>
          <w:sz w:val="28"/>
          <w:szCs w:val="28"/>
        </w:rPr>
        <w:t xml:space="preserve"> (0.000)</w:t>
      </w:r>
      <w:r w:rsidRPr="005A2044">
        <w:rPr>
          <w:rFonts w:asciiTheme="majorBidi" w:hAnsiTheme="majorBidi" w:cs="Times New Roman"/>
          <w:sz w:val="28"/>
          <w:szCs w:val="28"/>
          <w:rtl/>
        </w:rPr>
        <w:t>، كما سجل بُعد</w:t>
      </w:r>
      <w:r w:rsidRPr="005A2044">
        <w:rPr>
          <w:rFonts w:asciiTheme="majorBidi" w:hAnsiTheme="majorBidi" w:cs="Times New Roman"/>
          <w:sz w:val="28"/>
          <w:szCs w:val="28"/>
        </w:rPr>
        <w:t xml:space="preserve"> (</w:t>
      </w:r>
      <w:r w:rsidRPr="005A2044">
        <w:rPr>
          <w:rFonts w:asciiTheme="majorBidi" w:hAnsiTheme="majorBidi" w:cs="Times New Roman"/>
          <w:sz w:val="28"/>
          <w:szCs w:val="28"/>
          <w:rtl/>
        </w:rPr>
        <w:t>التقييم والرقابة</w:t>
      </w:r>
      <w:r w:rsidRPr="005A2044">
        <w:rPr>
          <w:rFonts w:asciiTheme="majorBidi" w:hAnsiTheme="majorBidi" w:cs="Times New Roman"/>
          <w:sz w:val="28"/>
          <w:szCs w:val="28"/>
        </w:rPr>
        <w:t xml:space="preserve">) </w:t>
      </w:r>
      <w:r w:rsidRPr="005A2044">
        <w:rPr>
          <w:rFonts w:asciiTheme="majorBidi" w:hAnsiTheme="majorBidi" w:cs="Times New Roman"/>
          <w:sz w:val="28"/>
          <w:szCs w:val="28"/>
          <w:rtl/>
        </w:rPr>
        <w:t>قيمة معنوية بلغت</w:t>
      </w:r>
      <w:r w:rsidRPr="005A2044">
        <w:rPr>
          <w:rFonts w:asciiTheme="majorBidi" w:hAnsiTheme="majorBidi" w:cs="Times New Roman"/>
          <w:sz w:val="28"/>
          <w:szCs w:val="28"/>
        </w:rPr>
        <w:t xml:space="preserve"> (0.980)</w:t>
      </w:r>
      <w:r w:rsidRPr="005A2044">
        <w:rPr>
          <w:rFonts w:asciiTheme="majorBidi" w:hAnsiTheme="majorBidi" w:cs="Times New Roman"/>
          <w:sz w:val="28"/>
          <w:szCs w:val="28"/>
          <w:rtl/>
        </w:rPr>
        <w:t>، وهي أكبر من</w:t>
      </w:r>
      <w:r w:rsidRPr="005A2044">
        <w:rPr>
          <w:rFonts w:asciiTheme="majorBidi" w:hAnsiTheme="majorBidi" w:cs="Times New Roman"/>
          <w:sz w:val="28"/>
          <w:szCs w:val="28"/>
        </w:rPr>
        <w:t xml:space="preserve"> (0.05)</w:t>
      </w:r>
      <w:r w:rsidRPr="005A2044">
        <w:rPr>
          <w:rFonts w:asciiTheme="majorBidi" w:hAnsiTheme="majorBidi" w:cs="Times New Roman"/>
          <w:sz w:val="28"/>
          <w:szCs w:val="28"/>
          <w:rtl/>
        </w:rPr>
        <w:t>، مما يعني أن أثرهما على "الاستجابة والتعاطف" في هذا النموذج لا يصل لمستوى المعنوية الإحصائية المباشرة مقارنة بأبعاد التحليل والتخطيط</w:t>
      </w:r>
      <w:r w:rsidRPr="005A2044">
        <w:rPr>
          <w:rFonts w:asciiTheme="majorBidi" w:hAnsiTheme="majorBidi" w:cs="Times New Roman"/>
          <w:sz w:val="28"/>
          <w:szCs w:val="28"/>
        </w:rPr>
        <w:t>.</w:t>
      </w:r>
    </w:p>
    <w:p w14:paraId="2CD89E10" w14:textId="77777777" w:rsidR="005A2044" w:rsidRPr="005A2044" w:rsidRDefault="005A2044" w:rsidP="005A2044">
      <w:pPr>
        <w:pStyle w:val="1"/>
        <w:spacing w:line="360" w:lineRule="auto"/>
        <w:ind w:firstLine="284"/>
        <w:jc w:val="both"/>
        <w:rPr>
          <w:rFonts w:asciiTheme="majorBidi" w:hAnsiTheme="majorBidi" w:cs="Times New Roman"/>
          <w:sz w:val="28"/>
          <w:szCs w:val="28"/>
        </w:rPr>
      </w:pPr>
      <w:r w:rsidRPr="005A2044">
        <w:rPr>
          <w:rFonts w:asciiTheme="majorBidi" w:hAnsiTheme="majorBidi" w:cs="Times New Roman"/>
          <w:sz w:val="28"/>
          <w:szCs w:val="28"/>
          <w:rtl/>
        </w:rPr>
        <w:t>وتُظهر قيم معامل بيتا</w:t>
      </w:r>
      <w:r w:rsidRPr="005A2044">
        <w:rPr>
          <w:rFonts w:asciiTheme="majorBidi" w:hAnsiTheme="majorBidi" w:cs="Times New Roman"/>
          <w:sz w:val="28"/>
          <w:szCs w:val="28"/>
        </w:rPr>
        <w:t xml:space="preserve"> (Beta) </w:t>
      </w:r>
      <w:r w:rsidRPr="005A2044">
        <w:rPr>
          <w:rFonts w:asciiTheme="majorBidi" w:hAnsiTheme="majorBidi" w:cs="Times New Roman"/>
          <w:sz w:val="28"/>
          <w:szCs w:val="28"/>
          <w:rtl/>
        </w:rPr>
        <w:t xml:space="preserve">الأهمية النسبية، حيث نجد أن بُعد </w:t>
      </w:r>
      <w:r w:rsidRPr="005A2044">
        <w:rPr>
          <w:rFonts w:asciiTheme="majorBidi" w:hAnsiTheme="majorBidi" w:cs="Times New Roman"/>
          <w:sz w:val="28"/>
          <w:szCs w:val="28"/>
        </w:rPr>
        <w:t>"</w:t>
      </w:r>
      <w:r w:rsidRPr="005A2044">
        <w:rPr>
          <w:rFonts w:asciiTheme="majorBidi" w:hAnsiTheme="majorBidi" w:cs="Times New Roman"/>
          <w:sz w:val="28"/>
          <w:szCs w:val="28"/>
          <w:rtl/>
        </w:rPr>
        <w:t>التقييم والرقابة</w:t>
      </w:r>
      <w:r w:rsidRPr="005A2044">
        <w:rPr>
          <w:rFonts w:asciiTheme="majorBidi" w:hAnsiTheme="majorBidi" w:cs="Times New Roman"/>
          <w:sz w:val="28"/>
          <w:szCs w:val="28"/>
        </w:rPr>
        <w:t xml:space="preserve">" </w:t>
      </w:r>
      <w:r w:rsidRPr="005A2044">
        <w:rPr>
          <w:rFonts w:asciiTheme="majorBidi" w:hAnsiTheme="majorBidi" w:cs="Times New Roman"/>
          <w:sz w:val="28"/>
          <w:szCs w:val="28"/>
          <w:rtl/>
        </w:rPr>
        <w:t>رغم ضعف دلالته المنفردة في هذا النموذج، إلا أنه سجل قيمة بيتا</w:t>
      </w:r>
      <w:r w:rsidRPr="005A2044">
        <w:rPr>
          <w:rFonts w:asciiTheme="majorBidi" w:hAnsiTheme="majorBidi" w:cs="Times New Roman"/>
          <w:sz w:val="28"/>
          <w:szCs w:val="28"/>
        </w:rPr>
        <w:t xml:space="preserve"> (0.457)</w:t>
      </w:r>
      <w:r w:rsidRPr="005A2044">
        <w:rPr>
          <w:rFonts w:asciiTheme="majorBidi" w:hAnsiTheme="majorBidi" w:cs="Times New Roman"/>
          <w:sz w:val="28"/>
          <w:szCs w:val="28"/>
          <w:rtl/>
        </w:rPr>
        <w:t xml:space="preserve">، يليه </w:t>
      </w:r>
      <w:r w:rsidRPr="005A2044">
        <w:rPr>
          <w:rFonts w:asciiTheme="majorBidi" w:hAnsiTheme="majorBidi" w:cs="Times New Roman"/>
          <w:sz w:val="28"/>
          <w:szCs w:val="28"/>
        </w:rPr>
        <w:t>"</w:t>
      </w:r>
      <w:r w:rsidRPr="005A2044">
        <w:rPr>
          <w:rFonts w:asciiTheme="majorBidi" w:hAnsiTheme="majorBidi" w:cs="Times New Roman"/>
          <w:sz w:val="28"/>
          <w:szCs w:val="28"/>
          <w:rtl/>
        </w:rPr>
        <w:t>التحليل الاستراتيجي</w:t>
      </w:r>
      <w:r w:rsidRPr="005A2044">
        <w:rPr>
          <w:rFonts w:asciiTheme="majorBidi" w:hAnsiTheme="majorBidi" w:cs="Times New Roman"/>
          <w:sz w:val="28"/>
          <w:szCs w:val="28"/>
        </w:rPr>
        <w:t xml:space="preserve">" </w:t>
      </w:r>
      <w:r w:rsidRPr="005A2044">
        <w:rPr>
          <w:rFonts w:asciiTheme="majorBidi" w:hAnsiTheme="majorBidi" w:cs="Times New Roman"/>
          <w:sz w:val="28"/>
          <w:szCs w:val="28"/>
          <w:rtl/>
        </w:rPr>
        <w:t>بقيمة</w:t>
      </w:r>
      <w:r w:rsidRPr="005A2044">
        <w:rPr>
          <w:rFonts w:asciiTheme="majorBidi" w:hAnsiTheme="majorBidi" w:cs="Times New Roman"/>
          <w:sz w:val="28"/>
          <w:szCs w:val="28"/>
        </w:rPr>
        <w:t xml:space="preserve"> (0.310)</w:t>
      </w:r>
      <w:r w:rsidRPr="005A2044">
        <w:rPr>
          <w:rFonts w:asciiTheme="majorBidi" w:hAnsiTheme="majorBidi" w:cs="Times New Roman"/>
          <w:sz w:val="28"/>
          <w:szCs w:val="28"/>
          <w:rtl/>
        </w:rPr>
        <w:t xml:space="preserve">، ثم </w:t>
      </w:r>
      <w:r w:rsidRPr="005A2044">
        <w:rPr>
          <w:rFonts w:asciiTheme="majorBidi" w:hAnsiTheme="majorBidi" w:cs="Times New Roman"/>
          <w:sz w:val="28"/>
          <w:szCs w:val="28"/>
        </w:rPr>
        <w:t>"</w:t>
      </w:r>
      <w:r w:rsidRPr="005A2044">
        <w:rPr>
          <w:rFonts w:asciiTheme="majorBidi" w:hAnsiTheme="majorBidi" w:cs="Times New Roman"/>
          <w:sz w:val="28"/>
          <w:szCs w:val="28"/>
          <w:rtl/>
        </w:rPr>
        <w:t>التخطيط الاستراتيجي</w:t>
      </w:r>
      <w:r w:rsidRPr="005A2044">
        <w:rPr>
          <w:rFonts w:asciiTheme="majorBidi" w:hAnsiTheme="majorBidi" w:cs="Times New Roman"/>
          <w:sz w:val="28"/>
          <w:szCs w:val="28"/>
        </w:rPr>
        <w:t xml:space="preserve">" </w:t>
      </w:r>
      <w:r w:rsidRPr="005A2044">
        <w:rPr>
          <w:rFonts w:asciiTheme="majorBidi" w:hAnsiTheme="majorBidi" w:cs="Times New Roman"/>
          <w:sz w:val="28"/>
          <w:szCs w:val="28"/>
          <w:rtl/>
        </w:rPr>
        <w:t>بقيمة</w:t>
      </w:r>
      <w:r w:rsidRPr="005A2044">
        <w:rPr>
          <w:rFonts w:asciiTheme="majorBidi" w:hAnsiTheme="majorBidi" w:cs="Times New Roman"/>
          <w:sz w:val="28"/>
          <w:szCs w:val="28"/>
        </w:rPr>
        <w:t xml:space="preserve"> (0.198)</w:t>
      </w:r>
      <w:r w:rsidRPr="005A2044">
        <w:rPr>
          <w:rFonts w:asciiTheme="majorBidi" w:hAnsiTheme="majorBidi" w:cs="Times New Roman"/>
          <w:sz w:val="28"/>
          <w:szCs w:val="28"/>
          <w:rtl/>
        </w:rPr>
        <w:t>، مما يبرز أن التحليل والتخطيط هما المحركان الأكثر استقراراً في التأثير على سرعة الاستجابة وروح التعاطف</w:t>
      </w:r>
      <w:r w:rsidRPr="005A2044">
        <w:rPr>
          <w:rFonts w:asciiTheme="majorBidi" w:hAnsiTheme="majorBidi" w:cs="Times New Roman"/>
          <w:sz w:val="28"/>
          <w:szCs w:val="28"/>
        </w:rPr>
        <w:t>.</w:t>
      </w:r>
    </w:p>
    <w:p w14:paraId="165C7B2A" w14:textId="0924E65D" w:rsidR="00DD740A" w:rsidRPr="005A2044" w:rsidRDefault="005A2044" w:rsidP="005A2044">
      <w:pPr>
        <w:pStyle w:val="1"/>
        <w:spacing w:line="360" w:lineRule="auto"/>
        <w:ind w:firstLine="284"/>
        <w:jc w:val="both"/>
        <w:rPr>
          <w:rFonts w:asciiTheme="majorBidi" w:hAnsiTheme="majorBidi" w:cs="Times New Roman"/>
          <w:b/>
          <w:bCs/>
          <w:sz w:val="28"/>
          <w:szCs w:val="28"/>
        </w:rPr>
      </w:pPr>
      <w:r w:rsidRPr="005A2044">
        <w:rPr>
          <w:rFonts w:asciiTheme="majorBidi" w:hAnsiTheme="majorBidi" w:cs="Times New Roman"/>
          <w:b/>
          <w:bCs/>
          <w:sz w:val="28"/>
          <w:szCs w:val="28"/>
          <w:rtl/>
        </w:rPr>
        <w:t xml:space="preserve">وبناءً على هذه النتائج، يمكن قبول الفرض الفرعي الثالث الذي ينص على: "يوجد تأثير ذو دلالة إحصائية لممارسة الإدارة الاستراتيجية (بأبعادها المختلفة) على مستوى الاستجابة والتعاطف مع المرضى في مستشفيات التجمع الصحي الأول بالرياض"، حيث أثبتت النتائج أن التوجه الإستراتيجي </w:t>
      </w:r>
      <w:r w:rsidRPr="005A2044">
        <w:rPr>
          <w:rFonts w:asciiTheme="majorBidi" w:hAnsiTheme="majorBidi" w:cs="Times New Roman"/>
          <w:b/>
          <w:bCs/>
          <w:sz w:val="28"/>
          <w:szCs w:val="28"/>
          <w:rtl/>
        </w:rPr>
        <w:lastRenderedPageBreak/>
        <w:t>للمستشفى ينعكس بشكل إيجابي وملموس على جودة التواصل الإنساني وسرعة تلبية احتياجات المستفيدين</w:t>
      </w:r>
      <w:r w:rsidR="00DD740A" w:rsidRPr="005A2044">
        <w:rPr>
          <w:rFonts w:asciiTheme="majorBidi" w:hAnsiTheme="majorBidi" w:cs="Times New Roman"/>
          <w:b/>
          <w:bCs/>
          <w:sz w:val="28"/>
          <w:szCs w:val="28"/>
        </w:rPr>
        <w:t>.</w:t>
      </w:r>
    </w:p>
    <w:p w14:paraId="74EDA8A3" w14:textId="6D7730F9" w:rsidR="00DD740A" w:rsidRPr="003D7E7C" w:rsidRDefault="003D7E7C" w:rsidP="003D7E7C">
      <w:pPr>
        <w:autoSpaceDE w:val="0"/>
        <w:autoSpaceDN w:val="0"/>
        <w:adjustRightInd w:val="0"/>
        <w:spacing w:after="0" w:line="360" w:lineRule="auto"/>
        <w:ind w:left="360"/>
        <w:jc w:val="both"/>
        <w:outlineLvl w:val="0"/>
        <w:rPr>
          <w:rFonts w:asciiTheme="majorBidi" w:eastAsia="Calibri" w:hAnsiTheme="majorBidi" w:cstheme="majorBidi"/>
          <w:b/>
          <w:bCs/>
          <w:sz w:val="28"/>
          <w:szCs w:val="28"/>
          <w:rtl/>
          <w:lang w:bidi="ar-EG"/>
        </w:rPr>
      </w:pPr>
      <w:bookmarkStart w:id="122" w:name="_Toc224313415"/>
      <w:r>
        <w:rPr>
          <w:rFonts w:asciiTheme="majorBidi" w:eastAsia="Calibri" w:hAnsiTheme="majorBidi" w:cstheme="majorBidi" w:hint="cs"/>
          <w:b/>
          <w:bCs/>
          <w:sz w:val="28"/>
          <w:szCs w:val="28"/>
          <w:rtl/>
        </w:rPr>
        <w:t xml:space="preserve">4/2/6: </w:t>
      </w:r>
      <w:r w:rsidR="00DD740A" w:rsidRPr="003D7E7C">
        <w:rPr>
          <w:rFonts w:asciiTheme="majorBidi" w:eastAsia="Calibri" w:hAnsiTheme="majorBidi" w:cstheme="majorBidi"/>
          <w:b/>
          <w:bCs/>
          <w:sz w:val="28"/>
          <w:szCs w:val="28"/>
          <w:rtl/>
        </w:rPr>
        <w:t>اختبار</w:t>
      </w:r>
      <w:r w:rsidR="00DD740A" w:rsidRPr="003D7E7C">
        <w:rPr>
          <w:rFonts w:asciiTheme="majorBidi" w:eastAsia="Calibri" w:hAnsiTheme="majorBidi" w:cstheme="majorBidi"/>
          <w:b/>
          <w:bCs/>
          <w:sz w:val="28"/>
          <w:szCs w:val="28"/>
        </w:rPr>
        <w:t xml:space="preserve"> </w:t>
      </w:r>
      <w:r w:rsidR="00DD740A" w:rsidRPr="003D7E7C">
        <w:rPr>
          <w:rFonts w:asciiTheme="majorBidi" w:eastAsia="Calibri" w:hAnsiTheme="majorBidi" w:cstheme="majorBidi"/>
          <w:b/>
          <w:bCs/>
          <w:sz w:val="28"/>
          <w:szCs w:val="28"/>
          <w:rtl/>
        </w:rPr>
        <w:t>صحة</w:t>
      </w:r>
      <w:r w:rsidR="00DD740A" w:rsidRPr="003D7E7C">
        <w:rPr>
          <w:rFonts w:asciiTheme="majorBidi" w:eastAsia="Calibri" w:hAnsiTheme="majorBidi" w:cstheme="majorBidi"/>
          <w:b/>
          <w:bCs/>
          <w:sz w:val="28"/>
          <w:szCs w:val="28"/>
        </w:rPr>
        <w:t xml:space="preserve"> </w:t>
      </w:r>
      <w:r w:rsidR="00DD740A" w:rsidRPr="003D7E7C">
        <w:rPr>
          <w:rFonts w:asciiTheme="majorBidi" w:eastAsia="Calibri" w:hAnsiTheme="majorBidi" w:cstheme="majorBidi"/>
          <w:b/>
          <w:bCs/>
          <w:sz w:val="28"/>
          <w:szCs w:val="28"/>
          <w:rtl/>
        </w:rPr>
        <w:t>الفرض</w:t>
      </w:r>
      <w:r w:rsidR="00DD740A" w:rsidRPr="003D7E7C">
        <w:rPr>
          <w:rFonts w:asciiTheme="majorBidi" w:eastAsia="Calibri" w:hAnsiTheme="majorBidi" w:cstheme="majorBidi"/>
          <w:b/>
          <w:bCs/>
          <w:sz w:val="28"/>
          <w:szCs w:val="28"/>
        </w:rPr>
        <w:t xml:space="preserve"> </w:t>
      </w:r>
      <w:r w:rsidR="00DD740A" w:rsidRPr="003D7E7C">
        <w:rPr>
          <w:rFonts w:asciiTheme="majorBidi" w:eastAsia="Calibri" w:hAnsiTheme="majorBidi" w:cstheme="majorBidi" w:hint="cs"/>
          <w:b/>
          <w:bCs/>
          <w:sz w:val="28"/>
          <w:szCs w:val="28"/>
          <w:rtl/>
        </w:rPr>
        <w:t>الفرعى الرابع</w:t>
      </w:r>
      <w:r w:rsidR="00DD740A" w:rsidRPr="003D7E7C">
        <w:rPr>
          <w:rFonts w:asciiTheme="majorBidi" w:eastAsia="Calibri" w:hAnsiTheme="majorBidi" w:cstheme="majorBidi"/>
          <w:b/>
          <w:bCs/>
          <w:sz w:val="28"/>
          <w:szCs w:val="28"/>
        </w:rPr>
        <w:t>:</w:t>
      </w:r>
      <w:bookmarkEnd w:id="122"/>
    </w:p>
    <w:p w14:paraId="5C6B5FC3" w14:textId="77777777" w:rsidR="00DD740A" w:rsidRDefault="00DD740A" w:rsidP="00DD740A">
      <w:pPr>
        <w:autoSpaceDE w:val="0"/>
        <w:autoSpaceDN w:val="0"/>
        <w:adjustRightInd w:val="0"/>
        <w:spacing w:after="0" w:line="360" w:lineRule="auto"/>
        <w:ind w:left="357" w:firstLine="284"/>
        <w:jc w:val="both"/>
        <w:rPr>
          <w:rFonts w:asciiTheme="majorBidi" w:eastAsia="Times New Roman" w:hAnsiTheme="majorBidi" w:cstheme="majorBidi"/>
          <w:sz w:val="28"/>
          <w:szCs w:val="28"/>
          <w:rtl/>
          <w:lang w:bidi="ar-EG"/>
        </w:rPr>
      </w:pPr>
      <w:r w:rsidRPr="00DE5725">
        <w:rPr>
          <w:rStyle w:val="Strong"/>
          <w:rFonts w:asciiTheme="majorBidi" w:hAnsiTheme="majorBidi" w:hint="cs"/>
          <w:sz w:val="28"/>
          <w:szCs w:val="28"/>
          <w:rtl/>
        </w:rPr>
        <w:t>ي</w:t>
      </w:r>
      <w:r w:rsidRPr="00DE5725">
        <w:rPr>
          <w:rStyle w:val="Strong"/>
          <w:rFonts w:asciiTheme="majorBidi" w:hAnsiTheme="majorBidi"/>
          <w:sz w:val="28"/>
          <w:szCs w:val="28"/>
          <w:rtl/>
        </w:rPr>
        <w:t xml:space="preserve">نص الفرض الفرعى </w:t>
      </w:r>
      <w:r>
        <w:rPr>
          <w:rStyle w:val="Strong"/>
          <w:rFonts w:asciiTheme="majorBidi" w:hAnsiTheme="majorBidi" w:hint="cs"/>
          <w:sz w:val="28"/>
          <w:szCs w:val="28"/>
          <w:rtl/>
        </w:rPr>
        <w:t>الرابع</w:t>
      </w:r>
      <w:r w:rsidRPr="00DE5725">
        <w:rPr>
          <w:rStyle w:val="Strong"/>
          <w:rFonts w:asciiTheme="majorBidi" w:hAnsiTheme="majorBidi"/>
          <w:sz w:val="28"/>
          <w:szCs w:val="28"/>
          <w:rtl/>
        </w:rPr>
        <w:t xml:space="preserve"> على </w:t>
      </w:r>
      <w:r w:rsidRPr="00DE5725">
        <w:rPr>
          <w:rStyle w:val="Strong"/>
          <w:rFonts w:asciiTheme="majorBidi" w:hAnsiTheme="majorBidi" w:hint="cs"/>
          <w:sz w:val="28"/>
          <w:szCs w:val="28"/>
          <w:rtl/>
        </w:rPr>
        <w:t>"</w:t>
      </w:r>
      <w:r w:rsidRPr="00252844">
        <w:rPr>
          <w:rFonts w:hint="cs"/>
          <w:rtl/>
        </w:rPr>
        <w:t xml:space="preserve"> </w:t>
      </w:r>
      <w:r w:rsidRPr="005E16AD">
        <w:rPr>
          <w:rFonts w:asciiTheme="majorBidi" w:eastAsia="Calibri" w:hAnsiTheme="majorBidi" w:cs="Times New Roman" w:hint="cs"/>
          <w:b/>
          <w:bCs/>
          <w:sz w:val="28"/>
          <w:szCs w:val="28"/>
          <w:rtl/>
          <w:lang w:bidi="ar-EG"/>
        </w:rPr>
        <w:t>يوجد</w:t>
      </w:r>
      <w:r w:rsidRPr="005E16AD">
        <w:rPr>
          <w:rFonts w:asciiTheme="majorBidi" w:eastAsia="Calibri" w:hAnsiTheme="majorBidi" w:cs="Times New Roman"/>
          <w:b/>
          <w:bCs/>
          <w:sz w:val="28"/>
          <w:szCs w:val="28"/>
          <w:rtl/>
          <w:lang w:bidi="ar-EG"/>
        </w:rPr>
        <w:t xml:space="preserve"> </w:t>
      </w:r>
      <w:r w:rsidRPr="005E16AD">
        <w:rPr>
          <w:rFonts w:asciiTheme="majorBidi" w:eastAsia="Calibri" w:hAnsiTheme="majorBidi" w:cs="Times New Roman" w:hint="cs"/>
          <w:b/>
          <w:bCs/>
          <w:sz w:val="28"/>
          <w:szCs w:val="28"/>
          <w:rtl/>
          <w:lang w:bidi="ar-EG"/>
        </w:rPr>
        <w:t>تأثير</w:t>
      </w:r>
      <w:r w:rsidRPr="005E16AD">
        <w:rPr>
          <w:rFonts w:asciiTheme="majorBidi" w:eastAsia="Calibri" w:hAnsiTheme="majorBidi" w:cs="Times New Roman"/>
          <w:b/>
          <w:bCs/>
          <w:sz w:val="28"/>
          <w:szCs w:val="28"/>
          <w:rtl/>
          <w:lang w:bidi="ar-EG"/>
        </w:rPr>
        <w:t xml:space="preserve"> </w:t>
      </w:r>
      <w:r w:rsidRPr="005E16AD">
        <w:rPr>
          <w:rFonts w:asciiTheme="majorBidi" w:eastAsia="Calibri" w:hAnsiTheme="majorBidi" w:cs="Times New Roman" w:hint="cs"/>
          <w:b/>
          <w:bCs/>
          <w:sz w:val="28"/>
          <w:szCs w:val="28"/>
          <w:rtl/>
          <w:lang w:bidi="ar-EG"/>
        </w:rPr>
        <w:t>ذو</w:t>
      </w:r>
      <w:r w:rsidRPr="005E16AD">
        <w:rPr>
          <w:rFonts w:asciiTheme="majorBidi" w:eastAsia="Calibri" w:hAnsiTheme="majorBidi" w:cs="Times New Roman"/>
          <w:b/>
          <w:bCs/>
          <w:sz w:val="28"/>
          <w:szCs w:val="28"/>
          <w:rtl/>
          <w:lang w:bidi="ar-EG"/>
        </w:rPr>
        <w:t xml:space="preserve"> </w:t>
      </w:r>
      <w:r w:rsidRPr="005E16AD">
        <w:rPr>
          <w:rFonts w:asciiTheme="majorBidi" w:eastAsia="Calibri" w:hAnsiTheme="majorBidi" w:cs="Times New Roman" w:hint="cs"/>
          <w:b/>
          <w:bCs/>
          <w:sz w:val="28"/>
          <w:szCs w:val="28"/>
          <w:rtl/>
          <w:lang w:bidi="ar-EG"/>
        </w:rPr>
        <w:t>دلالة</w:t>
      </w:r>
      <w:r w:rsidRPr="005E16AD">
        <w:rPr>
          <w:rFonts w:asciiTheme="majorBidi" w:eastAsia="Calibri" w:hAnsiTheme="majorBidi" w:cs="Times New Roman"/>
          <w:b/>
          <w:bCs/>
          <w:sz w:val="28"/>
          <w:szCs w:val="28"/>
          <w:rtl/>
          <w:lang w:bidi="ar-EG"/>
        </w:rPr>
        <w:t xml:space="preserve"> </w:t>
      </w:r>
      <w:r w:rsidRPr="005E16AD">
        <w:rPr>
          <w:rFonts w:asciiTheme="majorBidi" w:eastAsia="Calibri" w:hAnsiTheme="majorBidi" w:cs="Times New Roman" w:hint="cs"/>
          <w:b/>
          <w:bCs/>
          <w:sz w:val="28"/>
          <w:szCs w:val="28"/>
          <w:rtl/>
          <w:lang w:bidi="ar-EG"/>
        </w:rPr>
        <w:t>إحصائية</w:t>
      </w:r>
      <w:r w:rsidRPr="005E16AD">
        <w:rPr>
          <w:rFonts w:asciiTheme="majorBidi" w:eastAsia="Calibri" w:hAnsiTheme="majorBidi" w:cs="Times New Roman"/>
          <w:b/>
          <w:bCs/>
          <w:sz w:val="28"/>
          <w:szCs w:val="28"/>
          <w:rtl/>
          <w:lang w:bidi="ar-EG"/>
        </w:rPr>
        <w:t xml:space="preserve"> </w:t>
      </w:r>
      <w:r w:rsidRPr="005E16AD">
        <w:rPr>
          <w:rFonts w:asciiTheme="majorBidi" w:eastAsia="Calibri" w:hAnsiTheme="majorBidi" w:cs="Times New Roman" w:hint="cs"/>
          <w:b/>
          <w:bCs/>
          <w:sz w:val="28"/>
          <w:szCs w:val="28"/>
          <w:rtl/>
          <w:lang w:bidi="ar-EG"/>
        </w:rPr>
        <w:t>لاستخدام</w:t>
      </w:r>
      <w:r w:rsidRPr="005E16AD">
        <w:rPr>
          <w:rFonts w:asciiTheme="majorBidi" w:eastAsia="Calibri" w:hAnsiTheme="majorBidi" w:cs="Times New Roman"/>
          <w:b/>
          <w:bCs/>
          <w:sz w:val="28"/>
          <w:szCs w:val="28"/>
          <w:rtl/>
          <w:lang w:bidi="ar-EG"/>
        </w:rPr>
        <w:t xml:space="preserve"> </w:t>
      </w:r>
      <w:r w:rsidRPr="005E16AD">
        <w:rPr>
          <w:rFonts w:asciiTheme="majorBidi" w:eastAsia="Calibri" w:hAnsiTheme="majorBidi" w:cs="Times New Roman" w:hint="cs"/>
          <w:b/>
          <w:bCs/>
          <w:sz w:val="28"/>
          <w:szCs w:val="28"/>
          <w:rtl/>
          <w:lang w:bidi="ar-EG"/>
        </w:rPr>
        <w:t>السجلات</w:t>
      </w:r>
      <w:r w:rsidRPr="005E16AD">
        <w:rPr>
          <w:rFonts w:asciiTheme="majorBidi" w:eastAsia="Calibri" w:hAnsiTheme="majorBidi" w:cs="Times New Roman"/>
          <w:b/>
          <w:bCs/>
          <w:sz w:val="28"/>
          <w:szCs w:val="28"/>
          <w:rtl/>
          <w:lang w:bidi="ar-EG"/>
        </w:rPr>
        <w:t xml:space="preserve"> </w:t>
      </w:r>
      <w:r w:rsidRPr="005E16AD">
        <w:rPr>
          <w:rFonts w:asciiTheme="majorBidi" w:eastAsia="Calibri" w:hAnsiTheme="majorBidi" w:cs="Times New Roman" w:hint="cs"/>
          <w:b/>
          <w:bCs/>
          <w:sz w:val="28"/>
          <w:szCs w:val="28"/>
          <w:rtl/>
          <w:lang w:bidi="ar-EG"/>
        </w:rPr>
        <w:t>الصحية</w:t>
      </w:r>
      <w:r w:rsidRPr="005E16AD">
        <w:rPr>
          <w:rFonts w:asciiTheme="majorBidi" w:eastAsia="Calibri" w:hAnsiTheme="majorBidi" w:cs="Times New Roman"/>
          <w:b/>
          <w:bCs/>
          <w:sz w:val="28"/>
          <w:szCs w:val="28"/>
          <w:rtl/>
          <w:lang w:bidi="ar-EG"/>
        </w:rPr>
        <w:t xml:space="preserve"> </w:t>
      </w:r>
      <w:r w:rsidRPr="005E16AD">
        <w:rPr>
          <w:rFonts w:asciiTheme="majorBidi" w:eastAsia="Calibri" w:hAnsiTheme="majorBidi" w:cs="Times New Roman" w:hint="cs"/>
          <w:b/>
          <w:bCs/>
          <w:sz w:val="28"/>
          <w:szCs w:val="28"/>
          <w:rtl/>
          <w:lang w:bidi="ar-EG"/>
        </w:rPr>
        <w:t>الإلكترونية</w:t>
      </w:r>
      <w:r w:rsidRPr="005E16AD">
        <w:rPr>
          <w:rFonts w:asciiTheme="majorBidi" w:eastAsia="Calibri" w:hAnsiTheme="majorBidi" w:cs="Times New Roman"/>
          <w:b/>
          <w:bCs/>
          <w:sz w:val="28"/>
          <w:szCs w:val="28"/>
          <w:rtl/>
          <w:lang w:bidi="ar-EG"/>
        </w:rPr>
        <w:t xml:space="preserve"> (</w:t>
      </w:r>
      <w:r w:rsidRPr="005E16AD">
        <w:rPr>
          <w:rFonts w:asciiTheme="majorBidi" w:eastAsia="Calibri" w:hAnsiTheme="majorBidi" w:cs="Times New Roman" w:hint="cs"/>
          <w:b/>
          <w:bCs/>
          <w:sz w:val="28"/>
          <w:szCs w:val="28"/>
          <w:rtl/>
          <w:lang w:bidi="ar-EG"/>
        </w:rPr>
        <w:t>بأبعادها</w:t>
      </w:r>
      <w:r w:rsidRPr="005E16AD">
        <w:rPr>
          <w:rFonts w:asciiTheme="majorBidi" w:eastAsia="Calibri" w:hAnsiTheme="majorBidi" w:cs="Times New Roman"/>
          <w:b/>
          <w:bCs/>
          <w:sz w:val="28"/>
          <w:szCs w:val="28"/>
          <w:rtl/>
          <w:lang w:bidi="ar-EG"/>
        </w:rPr>
        <w:t xml:space="preserve"> </w:t>
      </w:r>
      <w:r w:rsidRPr="005E16AD">
        <w:rPr>
          <w:rFonts w:asciiTheme="majorBidi" w:eastAsia="Calibri" w:hAnsiTheme="majorBidi" w:cs="Times New Roman" w:hint="cs"/>
          <w:b/>
          <w:bCs/>
          <w:sz w:val="28"/>
          <w:szCs w:val="28"/>
          <w:rtl/>
          <w:lang w:bidi="ar-EG"/>
        </w:rPr>
        <w:t>المختلفة</w:t>
      </w:r>
      <w:r w:rsidRPr="005E16AD">
        <w:rPr>
          <w:rFonts w:asciiTheme="majorBidi" w:eastAsia="Calibri" w:hAnsiTheme="majorBidi" w:cs="Times New Roman"/>
          <w:b/>
          <w:bCs/>
          <w:sz w:val="28"/>
          <w:szCs w:val="28"/>
          <w:rtl/>
          <w:lang w:bidi="ar-EG"/>
        </w:rPr>
        <w:t xml:space="preserve">)  </w:t>
      </w:r>
      <w:r w:rsidRPr="005E16AD">
        <w:rPr>
          <w:rFonts w:asciiTheme="majorBidi" w:eastAsia="Calibri" w:hAnsiTheme="majorBidi" w:cs="Times New Roman" w:hint="cs"/>
          <w:b/>
          <w:bCs/>
          <w:sz w:val="28"/>
          <w:szCs w:val="28"/>
          <w:rtl/>
          <w:lang w:bidi="ar-EG"/>
        </w:rPr>
        <w:t>على</w:t>
      </w:r>
      <w:r w:rsidRPr="005E16AD">
        <w:rPr>
          <w:rFonts w:asciiTheme="majorBidi" w:eastAsia="Calibri" w:hAnsiTheme="majorBidi" w:cs="Times New Roman"/>
          <w:b/>
          <w:bCs/>
          <w:sz w:val="28"/>
          <w:szCs w:val="28"/>
          <w:rtl/>
          <w:lang w:bidi="ar-EG"/>
        </w:rPr>
        <w:t xml:space="preserve"> </w:t>
      </w:r>
      <w:r w:rsidRPr="005E16AD">
        <w:rPr>
          <w:rFonts w:asciiTheme="majorBidi" w:eastAsia="Calibri" w:hAnsiTheme="majorBidi" w:cs="Times New Roman" w:hint="cs"/>
          <w:b/>
          <w:bCs/>
          <w:sz w:val="28"/>
          <w:szCs w:val="28"/>
          <w:rtl/>
          <w:lang w:bidi="ar-EG"/>
        </w:rPr>
        <w:t>التركيز</w:t>
      </w:r>
      <w:r w:rsidRPr="005E16AD">
        <w:rPr>
          <w:rFonts w:asciiTheme="majorBidi" w:eastAsia="Calibri" w:hAnsiTheme="majorBidi" w:cs="Times New Roman"/>
          <w:b/>
          <w:bCs/>
          <w:sz w:val="28"/>
          <w:szCs w:val="28"/>
          <w:rtl/>
          <w:lang w:bidi="ar-EG"/>
        </w:rPr>
        <w:t xml:space="preserve"> </w:t>
      </w:r>
      <w:r w:rsidRPr="005E16AD">
        <w:rPr>
          <w:rFonts w:asciiTheme="majorBidi" w:eastAsia="Calibri" w:hAnsiTheme="majorBidi" w:cs="Times New Roman" w:hint="cs"/>
          <w:b/>
          <w:bCs/>
          <w:sz w:val="28"/>
          <w:szCs w:val="28"/>
          <w:rtl/>
          <w:lang w:bidi="ar-EG"/>
        </w:rPr>
        <w:t>على</w:t>
      </w:r>
      <w:r w:rsidRPr="005E16AD">
        <w:rPr>
          <w:rFonts w:asciiTheme="majorBidi" w:eastAsia="Calibri" w:hAnsiTheme="majorBidi" w:cs="Times New Roman"/>
          <w:b/>
          <w:bCs/>
          <w:sz w:val="28"/>
          <w:szCs w:val="28"/>
          <w:rtl/>
          <w:lang w:bidi="ar-EG"/>
        </w:rPr>
        <w:t xml:space="preserve"> </w:t>
      </w:r>
      <w:r w:rsidRPr="005E16AD">
        <w:rPr>
          <w:rFonts w:asciiTheme="majorBidi" w:eastAsia="Calibri" w:hAnsiTheme="majorBidi" w:cs="Times New Roman" w:hint="cs"/>
          <w:b/>
          <w:bCs/>
          <w:sz w:val="28"/>
          <w:szCs w:val="28"/>
          <w:rtl/>
          <w:lang w:bidi="ar-EG"/>
        </w:rPr>
        <w:t>المريض</w:t>
      </w:r>
      <w:r w:rsidRPr="005E16AD">
        <w:rPr>
          <w:rFonts w:asciiTheme="majorBidi" w:eastAsia="Calibri" w:hAnsiTheme="majorBidi" w:cs="Times New Roman"/>
          <w:b/>
          <w:bCs/>
          <w:sz w:val="28"/>
          <w:szCs w:val="28"/>
          <w:rtl/>
          <w:lang w:bidi="ar-EG"/>
        </w:rPr>
        <w:t xml:space="preserve"> </w:t>
      </w:r>
      <w:r w:rsidRPr="005E16AD">
        <w:rPr>
          <w:rFonts w:asciiTheme="majorBidi" w:eastAsia="Calibri" w:hAnsiTheme="majorBidi" w:cs="Times New Roman" w:hint="cs"/>
          <w:b/>
          <w:bCs/>
          <w:sz w:val="28"/>
          <w:szCs w:val="28"/>
          <w:rtl/>
          <w:lang w:bidi="ar-EG"/>
        </w:rPr>
        <w:t>في</w:t>
      </w:r>
      <w:r w:rsidRPr="005E16AD">
        <w:rPr>
          <w:rFonts w:asciiTheme="majorBidi" w:eastAsia="Calibri" w:hAnsiTheme="majorBidi" w:cs="Times New Roman"/>
          <w:b/>
          <w:bCs/>
          <w:sz w:val="28"/>
          <w:szCs w:val="28"/>
          <w:rtl/>
          <w:lang w:bidi="ar-EG"/>
        </w:rPr>
        <w:t xml:space="preserve"> </w:t>
      </w:r>
      <w:r w:rsidRPr="005E16AD">
        <w:rPr>
          <w:rFonts w:asciiTheme="majorBidi" w:eastAsia="Calibri" w:hAnsiTheme="majorBidi" w:cs="Times New Roman" w:hint="cs"/>
          <w:b/>
          <w:bCs/>
          <w:sz w:val="28"/>
          <w:szCs w:val="28"/>
          <w:rtl/>
          <w:lang w:bidi="ar-EG"/>
        </w:rPr>
        <w:t>المستشفيات</w:t>
      </w:r>
      <w:r w:rsidRPr="005E16AD">
        <w:rPr>
          <w:rFonts w:asciiTheme="majorBidi" w:eastAsia="Calibri" w:hAnsiTheme="majorBidi" w:cs="Times New Roman"/>
          <w:b/>
          <w:bCs/>
          <w:sz w:val="28"/>
          <w:szCs w:val="28"/>
          <w:rtl/>
          <w:lang w:bidi="ar-EG"/>
        </w:rPr>
        <w:t xml:space="preserve"> </w:t>
      </w:r>
      <w:r w:rsidRPr="005E16AD">
        <w:rPr>
          <w:rFonts w:asciiTheme="majorBidi" w:eastAsia="Calibri" w:hAnsiTheme="majorBidi" w:cs="Times New Roman" w:hint="cs"/>
          <w:b/>
          <w:bCs/>
          <w:sz w:val="28"/>
          <w:szCs w:val="28"/>
          <w:rtl/>
          <w:lang w:bidi="ar-EG"/>
        </w:rPr>
        <w:t>الحكومية</w:t>
      </w:r>
      <w:r w:rsidRPr="005E16AD">
        <w:rPr>
          <w:rFonts w:asciiTheme="majorBidi" w:eastAsia="Calibri" w:hAnsiTheme="majorBidi" w:cs="Times New Roman"/>
          <w:b/>
          <w:bCs/>
          <w:sz w:val="28"/>
          <w:szCs w:val="28"/>
          <w:rtl/>
          <w:lang w:bidi="ar-EG"/>
        </w:rPr>
        <w:t xml:space="preserve"> </w:t>
      </w:r>
      <w:r w:rsidRPr="005E16AD">
        <w:rPr>
          <w:rFonts w:asciiTheme="majorBidi" w:eastAsia="Calibri" w:hAnsiTheme="majorBidi" w:cs="Times New Roman" w:hint="cs"/>
          <w:b/>
          <w:bCs/>
          <w:sz w:val="28"/>
          <w:szCs w:val="28"/>
          <w:rtl/>
          <w:lang w:bidi="ar-EG"/>
        </w:rPr>
        <w:t>بمدينة</w:t>
      </w:r>
      <w:r w:rsidRPr="005E16AD">
        <w:rPr>
          <w:rFonts w:asciiTheme="majorBidi" w:eastAsia="Calibri" w:hAnsiTheme="majorBidi" w:cs="Times New Roman"/>
          <w:b/>
          <w:bCs/>
          <w:sz w:val="28"/>
          <w:szCs w:val="28"/>
          <w:rtl/>
          <w:lang w:bidi="ar-EG"/>
        </w:rPr>
        <w:t xml:space="preserve"> </w:t>
      </w:r>
      <w:r w:rsidRPr="005E16AD">
        <w:rPr>
          <w:rFonts w:asciiTheme="majorBidi" w:eastAsia="Calibri" w:hAnsiTheme="majorBidi" w:cs="Times New Roman" w:hint="cs"/>
          <w:b/>
          <w:bCs/>
          <w:sz w:val="28"/>
          <w:szCs w:val="28"/>
          <w:rtl/>
          <w:lang w:bidi="ar-EG"/>
        </w:rPr>
        <w:t>الرياض</w:t>
      </w:r>
      <w:r w:rsidRPr="00DE5725">
        <w:rPr>
          <w:rFonts w:asciiTheme="majorBidi" w:hAnsiTheme="majorBidi" w:cstheme="majorBidi" w:hint="cs"/>
          <w:b/>
          <w:bCs/>
          <w:sz w:val="28"/>
          <w:szCs w:val="28"/>
          <w:rtl/>
        </w:rPr>
        <w:t>"</w:t>
      </w:r>
      <w:r w:rsidRPr="00DE5725">
        <w:rPr>
          <w:rFonts w:asciiTheme="majorBidi" w:eastAsia="Times New Roman" w:hAnsiTheme="majorBidi" w:cstheme="majorBidi" w:hint="cs"/>
          <w:sz w:val="28"/>
          <w:szCs w:val="28"/>
          <w:rtl/>
          <w:lang w:bidi="ar-EG"/>
        </w:rPr>
        <w:t xml:space="preserve"> وسيتم اختبار صحة هذا الفرض عن طريق استخدام الانحدار الخطى المتعدد ، والموضح بالجدول التالى:</w:t>
      </w:r>
    </w:p>
    <w:p w14:paraId="1E45A112" w14:textId="029EB87A" w:rsidR="00DD740A" w:rsidRPr="00143205" w:rsidRDefault="00DD740A" w:rsidP="00DD740A">
      <w:pPr>
        <w:autoSpaceDE w:val="0"/>
        <w:autoSpaceDN w:val="0"/>
        <w:adjustRightInd w:val="0"/>
        <w:spacing w:after="0" w:line="240" w:lineRule="auto"/>
        <w:ind w:left="360"/>
        <w:jc w:val="center"/>
        <w:rPr>
          <w:rFonts w:asciiTheme="majorBidi" w:hAnsiTheme="majorBidi" w:cstheme="majorBidi"/>
          <w:b/>
          <w:bCs/>
          <w:sz w:val="24"/>
          <w:szCs w:val="24"/>
          <w:rtl/>
          <w:lang w:bidi="ar-EG"/>
        </w:rPr>
      </w:pPr>
      <w:r w:rsidRPr="004C5906">
        <w:rPr>
          <w:rFonts w:ascii="Simplified Arabic" w:eastAsia="Calibri" w:hAnsi="Simplified Arabic" w:cs="Simplified Arabic" w:hint="cs"/>
          <w:b/>
          <w:bCs/>
          <w:sz w:val="24"/>
          <w:szCs w:val="24"/>
          <w:rtl/>
        </w:rPr>
        <w:t>جدول (3/</w:t>
      </w:r>
      <w:r w:rsidR="0042123E">
        <w:rPr>
          <w:rFonts w:ascii="Simplified Arabic" w:eastAsia="Calibri" w:hAnsi="Simplified Arabic" w:cs="Simplified Arabic" w:hint="cs"/>
          <w:b/>
          <w:bCs/>
          <w:sz w:val="24"/>
          <w:szCs w:val="24"/>
          <w:rtl/>
        </w:rPr>
        <w:t>21</w:t>
      </w:r>
      <w:r w:rsidRPr="004C5906">
        <w:rPr>
          <w:rFonts w:ascii="Simplified Arabic" w:eastAsia="Calibri" w:hAnsi="Simplified Arabic" w:cs="Simplified Arabic" w:hint="cs"/>
          <w:b/>
          <w:bCs/>
          <w:sz w:val="24"/>
          <w:szCs w:val="24"/>
          <w:rtl/>
        </w:rPr>
        <w:t>) اختبار</w:t>
      </w:r>
      <w:r w:rsidRPr="004C5906">
        <w:rPr>
          <w:rFonts w:ascii="Simplified Arabic" w:eastAsia="Calibri" w:hAnsi="Simplified Arabic" w:cs="Simplified Arabic"/>
          <w:b/>
          <w:bCs/>
          <w:sz w:val="24"/>
          <w:szCs w:val="24"/>
          <w:rtl/>
        </w:rPr>
        <w:t xml:space="preserve"> الانحدار الخطى المتعدد</w:t>
      </w:r>
      <w:r w:rsidRPr="004C5906">
        <w:rPr>
          <w:rFonts w:ascii="Simplified Arabic" w:eastAsia="Calibri" w:hAnsi="Simplified Arabic" w:cs="Simplified Arabic" w:hint="cs"/>
          <w:b/>
          <w:bCs/>
          <w:sz w:val="24"/>
          <w:szCs w:val="24"/>
          <w:rtl/>
        </w:rPr>
        <w:t xml:space="preserve"> ( المتدرج )</w:t>
      </w:r>
      <w:r w:rsidRPr="004C5906">
        <w:rPr>
          <w:rFonts w:ascii="Simplified Arabic" w:eastAsia="Calibri" w:hAnsi="Simplified Arabic" w:cs="Simplified Arabic"/>
          <w:b/>
          <w:bCs/>
          <w:sz w:val="24"/>
          <w:szCs w:val="24"/>
          <w:rtl/>
        </w:rPr>
        <w:t xml:space="preserve"> </w:t>
      </w:r>
      <w:r>
        <w:rPr>
          <w:rFonts w:ascii="Simplified Arabic" w:eastAsia="Calibri" w:hAnsi="Simplified Arabic" w:cs="Simplified Arabic" w:hint="cs"/>
          <w:b/>
          <w:bCs/>
          <w:sz w:val="24"/>
          <w:szCs w:val="24"/>
          <w:rtl/>
        </w:rPr>
        <w:t>لتوضيح</w:t>
      </w:r>
      <w:r w:rsidRPr="004C5906">
        <w:rPr>
          <w:rFonts w:ascii="Simplified Arabic" w:eastAsia="Calibri" w:hAnsi="Simplified Arabic" w:cs="Simplified Arabic"/>
          <w:b/>
          <w:bCs/>
          <w:sz w:val="24"/>
          <w:szCs w:val="24"/>
          <w:rtl/>
        </w:rPr>
        <w:t xml:space="preserve"> </w:t>
      </w:r>
      <w:r w:rsidRPr="004C5906">
        <w:rPr>
          <w:rFonts w:ascii="Simplified Arabic" w:eastAsia="Calibri" w:hAnsi="Simplified Arabic" w:cs="Simplified Arabic" w:hint="cs"/>
          <w:b/>
          <w:bCs/>
          <w:sz w:val="24"/>
          <w:szCs w:val="24"/>
          <w:rtl/>
        </w:rPr>
        <w:t>العلاقة</w:t>
      </w:r>
      <w:r w:rsidRPr="004C5906">
        <w:rPr>
          <w:rFonts w:ascii="Simplified Arabic" w:eastAsia="Calibri" w:hAnsi="Simplified Arabic" w:cs="Simplified Arabic"/>
          <w:b/>
          <w:bCs/>
          <w:sz w:val="24"/>
          <w:szCs w:val="24"/>
          <w:rtl/>
        </w:rPr>
        <w:t xml:space="preserve"> </w:t>
      </w:r>
      <w:r w:rsidRPr="004C5906">
        <w:rPr>
          <w:rFonts w:ascii="Simplified Arabic" w:eastAsia="Calibri" w:hAnsi="Simplified Arabic" w:cs="Simplified Arabic" w:hint="cs"/>
          <w:b/>
          <w:bCs/>
          <w:sz w:val="24"/>
          <w:szCs w:val="24"/>
          <w:rtl/>
        </w:rPr>
        <w:t>بين</w:t>
      </w:r>
      <w:r w:rsidRPr="004C5906">
        <w:rPr>
          <w:rFonts w:ascii="Simplified Arabic" w:eastAsia="Calibri" w:hAnsi="Simplified Arabic" w:cs="Simplified Arabic"/>
          <w:b/>
          <w:bCs/>
          <w:sz w:val="24"/>
          <w:szCs w:val="24"/>
          <w:rtl/>
        </w:rPr>
        <w:t xml:space="preserve"> </w:t>
      </w:r>
      <w:r w:rsidRPr="00DE5725">
        <w:rPr>
          <w:rFonts w:hint="cs"/>
          <w:rtl/>
        </w:rPr>
        <w:t xml:space="preserve"> </w:t>
      </w:r>
      <w:r w:rsidR="005A2044">
        <w:rPr>
          <w:rFonts w:ascii="Simplified Arabic" w:eastAsia="Calibri" w:hAnsi="Simplified Arabic" w:cs="Simplified Arabic" w:hint="cs"/>
          <w:b/>
          <w:bCs/>
          <w:sz w:val="24"/>
          <w:szCs w:val="24"/>
          <w:rtl/>
        </w:rPr>
        <w:t>الادارة الاستراتيجية</w:t>
      </w:r>
      <w:r w:rsidRPr="005E16AD">
        <w:rPr>
          <w:rFonts w:ascii="Simplified Arabic" w:eastAsia="Calibri" w:hAnsi="Simplified Arabic" w:cs="Simplified Arabic"/>
          <w:b/>
          <w:bCs/>
          <w:sz w:val="24"/>
          <w:szCs w:val="24"/>
          <w:rtl/>
        </w:rPr>
        <w:t xml:space="preserve"> (</w:t>
      </w:r>
      <w:r w:rsidRPr="005E16AD">
        <w:rPr>
          <w:rFonts w:ascii="Simplified Arabic" w:eastAsia="Calibri" w:hAnsi="Simplified Arabic" w:cs="Simplified Arabic" w:hint="cs"/>
          <w:b/>
          <w:bCs/>
          <w:sz w:val="24"/>
          <w:szCs w:val="24"/>
          <w:rtl/>
        </w:rPr>
        <w:t>بأبعادها</w:t>
      </w:r>
      <w:r w:rsidRPr="005E16AD">
        <w:rPr>
          <w:rFonts w:ascii="Simplified Arabic" w:eastAsia="Calibri" w:hAnsi="Simplified Arabic" w:cs="Simplified Arabic"/>
          <w:b/>
          <w:bCs/>
          <w:sz w:val="24"/>
          <w:szCs w:val="24"/>
          <w:rtl/>
        </w:rPr>
        <w:t xml:space="preserve"> </w:t>
      </w:r>
      <w:r w:rsidRPr="005E16AD">
        <w:rPr>
          <w:rFonts w:ascii="Simplified Arabic" w:eastAsia="Calibri" w:hAnsi="Simplified Arabic" w:cs="Simplified Arabic" w:hint="cs"/>
          <w:b/>
          <w:bCs/>
          <w:sz w:val="24"/>
          <w:szCs w:val="24"/>
          <w:rtl/>
        </w:rPr>
        <w:t>المختلفة</w:t>
      </w:r>
      <w:r w:rsidRPr="005E16AD">
        <w:rPr>
          <w:rFonts w:ascii="Simplified Arabic" w:eastAsia="Calibri" w:hAnsi="Simplified Arabic" w:cs="Simplified Arabic"/>
          <w:b/>
          <w:bCs/>
          <w:sz w:val="24"/>
          <w:szCs w:val="24"/>
          <w:rtl/>
        </w:rPr>
        <w:t>)</w:t>
      </w:r>
      <w:r>
        <w:rPr>
          <w:rFonts w:ascii="Simplified Arabic" w:eastAsia="Calibri" w:hAnsi="Simplified Arabic" w:cs="Simplified Arabic" w:hint="cs"/>
          <w:b/>
          <w:bCs/>
          <w:sz w:val="24"/>
          <w:szCs w:val="24"/>
          <w:rtl/>
        </w:rPr>
        <w:t xml:space="preserve"> </w:t>
      </w:r>
      <w:r w:rsidR="005A2044">
        <w:rPr>
          <w:rFonts w:ascii="Simplified Arabic" w:eastAsia="Calibri" w:hAnsi="Simplified Arabic" w:cs="Simplified Arabic" w:hint="cs"/>
          <w:b/>
          <w:bCs/>
          <w:sz w:val="24"/>
          <w:szCs w:val="24"/>
          <w:rtl/>
        </w:rPr>
        <w:t>ورضا المرضى</w:t>
      </w:r>
    </w:p>
    <w:tbl>
      <w:tblPr>
        <w:bidiVisual/>
        <w:tblW w:w="10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1"/>
        <w:gridCol w:w="992"/>
        <w:gridCol w:w="851"/>
        <w:gridCol w:w="850"/>
        <w:gridCol w:w="843"/>
        <w:gridCol w:w="953"/>
        <w:gridCol w:w="1457"/>
        <w:gridCol w:w="810"/>
        <w:gridCol w:w="892"/>
        <w:gridCol w:w="993"/>
      </w:tblGrid>
      <w:tr w:rsidR="005A2044" w:rsidRPr="00F26231" w14:paraId="6FB7F5AD" w14:textId="77777777" w:rsidTr="0041116F">
        <w:trPr>
          <w:trHeight w:val="57"/>
          <w:jc w:val="center"/>
        </w:trPr>
        <w:tc>
          <w:tcPr>
            <w:tcW w:w="1411" w:type="dxa"/>
            <w:vMerge w:val="restart"/>
            <w:shd w:val="clear" w:color="auto" w:fill="B7CFED" w:themeFill="text2" w:themeFillTint="40"/>
          </w:tcPr>
          <w:p w14:paraId="57047325" w14:textId="77777777" w:rsidR="005A2044" w:rsidRPr="005A2044" w:rsidRDefault="005A2044" w:rsidP="005A2044">
            <w:pPr>
              <w:tabs>
                <w:tab w:val="left" w:pos="538"/>
                <w:tab w:val="left" w:pos="2446"/>
                <w:tab w:val="left" w:pos="4354"/>
                <w:tab w:val="left" w:pos="6262"/>
              </w:tabs>
              <w:autoSpaceDE w:val="0"/>
              <w:autoSpaceDN w:val="0"/>
              <w:adjustRightInd w:val="0"/>
              <w:spacing w:after="0" w:line="360" w:lineRule="auto"/>
              <w:jc w:val="center"/>
              <w:rPr>
                <w:rFonts w:asciiTheme="majorBidi" w:hAnsiTheme="majorBidi" w:cstheme="majorBidi"/>
                <w:b/>
                <w:bCs/>
                <w:sz w:val="24"/>
                <w:szCs w:val="24"/>
                <w:rtl/>
              </w:rPr>
            </w:pPr>
            <w:r w:rsidRPr="005A2044">
              <w:rPr>
                <w:b/>
                <w:bCs/>
                <w:rtl/>
              </w:rPr>
              <w:t>المتغير المستقل : ابعاد الإدارة الاستراتيجية</w:t>
            </w:r>
          </w:p>
          <w:p w14:paraId="7040F239" w14:textId="1E3449EB" w:rsidR="005A2044" w:rsidRPr="005A2044" w:rsidRDefault="005A2044" w:rsidP="005A2044">
            <w:pPr>
              <w:tabs>
                <w:tab w:val="left" w:pos="538"/>
                <w:tab w:val="left" w:pos="2446"/>
                <w:tab w:val="left" w:pos="4354"/>
                <w:tab w:val="left" w:pos="6262"/>
              </w:tabs>
              <w:autoSpaceDE w:val="0"/>
              <w:autoSpaceDN w:val="0"/>
              <w:adjustRightInd w:val="0"/>
              <w:spacing w:after="0" w:line="360" w:lineRule="auto"/>
              <w:jc w:val="center"/>
              <w:rPr>
                <w:rFonts w:asciiTheme="majorBidi" w:hAnsiTheme="majorBidi" w:cstheme="majorBidi"/>
                <w:b/>
                <w:bCs/>
                <w:sz w:val="24"/>
                <w:szCs w:val="24"/>
                <w:rtl/>
              </w:rPr>
            </w:pPr>
          </w:p>
        </w:tc>
        <w:tc>
          <w:tcPr>
            <w:tcW w:w="992" w:type="dxa"/>
            <w:vMerge w:val="restart"/>
            <w:shd w:val="clear" w:color="auto" w:fill="B7CFED" w:themeFill="text2" w:themeFillTint="40"/>
            <w:vAlign w:val="center"/>
          </w:tcPr>
          <w:p w14:paraId="069967E0" w14:textId="77777777" w:rsidR="005A2044" w:rsidRPr="00F26231" w:rsidRDefault="005A2044" w:rsidP="005A2044">
            <w:pPr>
              <w:tabs>
                <w:tab w:val="left" w:pos="538"/>
                <w:tab w:val="left" w:pos="2446"/>
                <w:tab w:val="left" w:pos="4354"/>
                <w:tab w:val="left" w:pos="6262"/>
              </w:tabs>
              <w:autoSpaceDE w:val="0"/>
              <w:autoSpaceDN w:val="0"/>
              <w:adjustRightInd w:val="0"/>
              <w:spacing w:after="0" w:line="360" w:lineRule="auto"/>
              <w:jc w:val="center"/>
              <w:rPr>
                <w:rFonts w:asciiTheme="majorBidi" w:hAnsiTheme="majorBidi" w:cstheme="majorBidi"/>
                <w:b/>
                <w:bCs/>
                <w:sz w:val="24"/>
                <w:szCs w:val="24"/>
                <w:rtl/>
              </w:rPr>
            </w:pPr>
            <w:r w:rsidRPr="00F26231">
              <w:rPr>
                <w:rFonts w:asciiTheme="majorBidi" w:hAnsiTheme="majorBidi" w:cstheme="majorBidi"/>
                <w:b/>
                <w:bCs/>
                <w:sz w:val="24"/>
                <w:szCs w:val="24"/>
                <w:rtl/>
              </w:rPr>
              <w:t>المتغير التابع</w:t>
            </w:r>
          </w:p>
        </w:tc>
        <w:tc>
          <w:tcPr>
            <w:tcW w:w="851" w:type="dxa"/>
            <w:vMerge w:val="restart"/>
            <w:shd w:val="clear" w:color="auto" w:fill="B7CFED" w:themeFill="text2" w:themeFillTint="40"/>
            <w:vAlign w:val="center"/>
          </w:tcPr>
          <w:p w14:paraId="4632B6E5" w14:textId="77777777" w:rsidR="005A2044" w:rsidRPr="00F26231" w:rsidRDefault="005A2044" w:rsidP="005A2044">
            <w:pPr>
              <w:autoSpaceDE w:val="0"/>
              <w:autoSpaceDN w:val="0"/>
              <w:adjustRightInd w:val="0"/>
              <w:spacing w:after="0" w:line="360" w:lineRule="auto"/>
              <w:jc w:val="center"/>
              <w:rPr>
                <w:rFonts w:asciiTheme="majorBidi" w:hAnsiTheme="majorBidi" w:cstheme="majorBidi"/>
                <w:b/>
                <w:bCs/>
                <w:sz w:val="24"/>
                <w:szCs w:val="24"/>
                <w:rtl/>
              </w:rPr>
            </w:pPr>
            <w:r w:rsidRPr="00F26231">
              <w:rPr>
                <w:rFonts w:asciiTheme="majorBidi" w:hAnsiTheme="majorBidi" w:cstheme="majorBidi"/>
                <w:b/>
                <w:bCs/>
                <w:sz w:val="24"/>
                <w:szCs w:val="24"/>
              </w:rPr>
              <w:t>Beta</w:t>
            </w:r>
          </w:p>
          <w:p w14:paraId="229F43B6" w14:textId="77777777" w:rsidR="005A2044" w:rsidRPr="00F26231" w:rsidRDefault="005A2044" w:rsidP="005A2044">
            <w:pPr>
              <w:autoSpaceDE w:val="0"/>
              <w:autoSpaceDN w:val="0"/>
              <w:adjustRightInd w:val="0"/>
              <w:spacing w:after="0" w:line="360" w:lineRule="auto"/>
              <w:jc w:val="center"/>
              <w:rPr>
                <w:rFonts w:asciiTheme="majorBidi" w:hAnsiTheme="majorBidi" w:cstheme="majorBidi"/>
                <w:b/>
                <w:bCs/>
                <w:sz w:val="24"/>
                <w:szCs w:val="24"/>
                <w:rtl/>
              </w:rPr>
            </w:pPr>
          </w:p>
        </w:tc>
        <w:tc>
          <w:tcPr>
            <w:tcW w:w="850" w:type="dxa"/>
            <w:vMerge w:val="restart"/>
            <w:shd w:val="clear" w:color="auto" w:fill="B7CFED" w:themeFill="text2" w:themeFillTint="40"/>
            <w:vAlign w:val="center"/>
          </w:tcPr>
          <w:p w14:paraId="52F572C2" w14:textId="77777777" w:rsidR="005A2044" w:rsidRPr="00F26231" w:rsidRDefault="005A2044" w:rsidP="005A2044">
            <w:pPr>
              <w:autoSpaceDE w:val="0"/>
              <w:autoSpaceDN w:val="0"/>
              <w:adjustRightInd w:val="0"/>
              <w:spacing w:after="0" w:line="360" w:lineRule="auto"/>
              <w:jc w:val="center"/>
              <w:rPr>
                <w:rFonts w:asciiTheme="majorBidi" w:hAnsiTheme="majorBidi" w:cstheme="majorBidi"/>
                <w:b/>
                <w:bCs/>
                <w:sz w:val="24"/>
                <w:szCs w:val="24"/>
                <w:rtl/>
                <w:lang w:bidi="ar-EG"/>
              </w:rPr>
            </w:pPr>
            <w:r w:rsidRPr="00F26231">
              <w:rPr>
                <w:rFonts w:asciiTheme="majorBidi" w:hAnsiTheme="majorBidi" w:cstheme="majorBidi"/>
                <w:b/>
                <w:bCs/>
                <w:sz w:val="24"/>
                <w:szCs w:val="24"/>
                <w:rtl/>
              </w:rPr>
              <w:t>معامل</w:t>
            </w:r>
          </w:p>
          <w:p w14:paraId="2D406DEB" w14:textId="77777777" w:rsidR="005A2044" w:rsidRPr="00F26231" w:rsidRDefault="005A2044" w:rsidP="0041116F">
            <w:pPr>
              <w:spacing w:after="0" w:line="360" w:lineRule="auto"/>
              <w:ind w:right="-288"/>
              <w:rPr>
                <w:rFonts w:asciiTheme="majorBidi" w:hAnsiTheme="majorBidi" w:cstheme="majorBidi"/>
                <w:b/>
                <w:bCs/>
                <w:sz w:val="24"/>
                <w:szCs w:val="24"/>
                <w:rtl/>
              </w:rPr>
            </w:pPr>
            <w:r w:rsidRPr="00F26231">
              <w:rPr>
                <w:rFonts w:asciiTheme="majorBidi" w:hAnsiTheme="majorBidi" w:cstheme="majorBidi"/>
                <w:b/>
                <w:bCs/>
                <w:sz w:val="24"/>
                <w:szCs w:val="24"/>
                <w:rtl/>
              </w:rPr>
              <w:t>الانحدار</w:t>
            </w:r>
          </w:p>
          <w:p w14:paraId="1BC5AA5D" w14:textId="77777777" w:rsidR="005A2044" w:rsidRPr="00F26231" w:rsidRDefault="005A2044" w:rsidP="005A2044">
            <w:pPr>
              <w:spacing w:after="0" w:line="360" w:lineRule="auto"/>
              <w:ind w:right="-288"/>
              <w:jc w:val="center"/>
              <w:rPr>
                <w:rFonts w:asciiTheme="majorBidi" w:hAnsiTheme="majorBidi" w:cstheme="majorBidi"/>
                <w:b/>
                <w:bCs/>
                <w:sz w:val="24"/>
                <w:szCs w:val="24"/>
              </w:rPr>
            </w:pPr>
            <w:r w:rsidRPr="00F26231">
              <w:rPr>
                <w:rFonts w:asciiTheme="majorBidi" w:hAnsiTheme="majorBidi" w:cstheme="majorBidi"/>
                <w:b/>
                <w:bCs/>
                <w:sz w:val="24"/>
                <w:szCs w:val="24"/>
              </w:rPr>
              <w:t>B</w:t>
            </w:r>
          </w:p>
        </w:tc>
        <w:tc>
          <w:tcPr>
            <w:tcW w:w="1796" w:type="dxa"/>
            <w:gridSpan w:val="2"/>
            <w:shd w:val="clear" w:color="auto" w:fill="B7CFED" w:themeFill="text2" w:themeFillTint="40"/>
            <w:vAlign w:val="center"/>
          </w:tcPr>
          <w:p w14:paraId="09256B09" w14:textId="77777777" w:rsidR="005A2044" w:rsidRPr="00F26231" w:rsidRDefault="005A2044" w:rsidP="005A2044">
            <w:pPr>
              <w:autoSpaceDE w:val="0"/>
              <w:autoSpaceDN w:val="0"/>
              <w:adjustRightInd w:val="0"/>
              <w:spacing w:after="0" w:line="360" w:lineRule="auto"/>
              <w:jc w:val="center"/>
              <w:rPr>
                <w:rFonts w:asciiTheme="majorBidi" w:hAnsiTheme="majorBidi" w:cstheme="majorBidi"/>
                <w:b/>
                <w:bCs/>
                <w:sz w:val="24"/>
                <w:szCs w:val="24"/>
              </w:rPr>
            </w:pPr>
            <w:r w:rsidRPr="00F26231">
              <w:rPr>
                <w:rFonts w:asciiTheme="majorBidi" w:hAnsiTheme="majorBidi" w:cstheme="majorBidi"/>
                <w:b/>
                <w:bCs/>
                <w:sz w:val="24"/>
                <w:szCs w:val="24"/>
                <w:rtl/>
              </w:rPr>
              <w:t>اختبار</w:t>
            </w:r>
            <w:r w:rsidRPr="00F26231">
              <w:rPr>
                <w:rFonts w:asciiTheme="majorBidi" w:hAnsiTheme="majorBidi" w:cstheme="majorBidi"/>
                <w:b/>
                <w:bCs/>
                <w:sz w:val="24"/>
                <w:szCs w:val="24"/>
              </w:rPr>
              <w:t xml:space="preserve"> </w:t>
            </w:r>
            <w:r w:rsidRPr="00F26231">
              <w:rPr>
                <w:rFonts w:asciiTheme="majorBidi" w:hAnsiTheme="majorBidi" w:cstheme="majorBidi"/>
                <w:b/>
                <w:bCs/>
                <w:sz w:val="24"/>
                <w:szCs w:val="24"/>
                <w:rtl/>
              </w:rPr>
              <w:t>ت</w:t>
            </w:r>
          </w:p>
          <w:p w14:paraId="7B87E30D" w14:textId="77777777" w:rsidR="005A2044" w:rsidRPr="00F26231" w:rsidRDefault="005A2044" w:rsidP="005A2044">
            <w:pPr>
              <w:spacing w:after="0" w:line="360" w:lineRule="auto"/>
              <w:ind w:right="-709"/>
              <w:jc w:val="center"/>
              <w:rPr>
                <w:rFonts w:asciiTheme="majorBidi" w:hAnsiTheme="majorBidi" w:cstheme="majorBidi"/>
                <w:b/>
                <w:bCs/>
                <w:sz w:val="24"/>
                <w:szCs w:val="24"/>
                <w:rtl/>
              </w:rPr>
            </w:pPr>
            <w:r w:rsidRPr="00F26231">
              <w:rPr>
                <w:rFonts w:asciiTheme="majorBidi" w:hAnsiTheme="majorBidi" w:cstheme="majorBidi"/>
                <w:b/>
                <w:bCs/>
                <w:sz w:val="24"/>
                <w:szCs w:val="24"/>
              </w:rPr>
              <w:t>T-Test</w:t>
            </w:r>
          </w:p>
        </w:tc>
        <w:tc>
          <w:tcPr>
            <w:tcW w:w="2267" w:type="dxa"/>
            <w:gridSpan w:val="2"/>
            <w:shd w:val="clear" w:color="auto" w:fill="B7CFED" w:themeFill="text2" w:themeFillTint="40"/>
            <w:vAlign w:val="center"/>
          </w:tcPr>
          <w:p w14:paraId="271E5F10" w14:textId="77777777" w:rsidR="005A2044" w:rsidRPr="00F26231" w:rsidRDefault="005A2044" w:rsidP="005A2044">
            <w:pPr>
              <w:autoSpaceDE w:val="0"/>
              <w:autoSpaceDN w:val="0"/>
              <w:adjustRightInd w:val="0"/>
              <w:spacing w:after="0" w:line="360" w:lineRule="auto"/>
              <w:jc w:val="center"/>
              <w:rPr>
                <w:rFonts w:asciiTheme="majorBidi" w:hAnsiTheme="majorBidi" w:cstheme="majorBidi"/>
                <w:b/>
                <w:bCs/>
                <w:sz w:val="24"/>
                <w:szCs w:val="24"/>
              </w:rPr>
            </w:pPr>
            <w:r w:rsidRPr="00F26231">
              <w:rPr>
                <w:rFonts w:asciiTheme="majorBidi" w:hAnsiTheme="majorBidi" w:cstheme="majorBidi"/>
                <w:b/>
                <w:bCs/>
                <w:sz w:val="24"/>
                <w:szCs w:val="24"/>
                <w:rtl/>
              </w:rPr>
              <w:t>اختبار</w:t>
            </w:r>
            <w:r w:rsidRPr="00F26231">
              <w:rPr>
                <w:rFonts w:asciiTheme="majorBidi" w:hAnsiTheme="majorBidi" w:cstheme="majorBidi"/>
                <w:b/>
                <w:bCs/>
                <w:sz w:val="24"/>
                <w:szCs w:val="24"/>
              </w:rPr>
              <w:t xml:space="preserve"> </w:t>
            </w:r>
            <w:r w:rsidRPr="00F26231">
              <w:rPr>
                <w:rFonts w:asciiTheme="majorBidi" w:hAnsiTheme="majorBidi" w:cstheme="majorBidi"/>
                <w:b/>
                <w:bCs/>
                <w:sz w:val="24"/>
                <w:szCs w:val="24"/>
                <w:rtl/>
              </w:rPr>
              <w:t>ف</w:t>
            </w:r>
          </w:p>
          <w:p w14:paraId="5331ADAC" w14:textId="77777777" w:rsidR="005A2044" w:rsidRPr="00F26231" w:rsidRDefault="005A2044" w:rsidP="005A2044">
            <w:pPr>
              <w:spacing w:after="0" w:line="360" w:lineRule="auto"/>
              <w:ind w:right="-709"/>
              <w:jc w:val="center"/>
              <w:rPr>
                <w:rFonts w:asciiTheme="majorBidi" w:hAnsiTheme="majorBidi" w:cstheme="majorBidi"/>
                <w:b/>
                <w:bCs/>
                <w:sz w:val="24"/>
                <w:szCs w:val="24"/>
                <w:rtl/>
              </w:rPr>
            </w:pPr>
            <w:r w:rsidRPr="00F26231">
              <w:rPr>
                <w:rFonts w:asciiTheme="majorBidi" w:hAnsiTheme="majorBidi" w:cstheme="majorBidi"/>
                <w:b/>
                <w:bCs/>
                <w:sz w:val="24"/>
                <w:szCs w:val="24"/>
              </w:rPr>
              <w:t>F-Test</w:t>
            </w:r>
          </w:p>
        </w:tc>
        <w:tc>
          <w:tcPr>
            <w:tcW w:w="892" w:type="dxa"/>
            <w:vMerge w:val="restart"/>
            <w:shd w:val="clear" w:color="auto" w:fill="B7CFED" w:themeFill="text2" w:themeFillTint="40"/>
            <w:vAlign w:val="center"/>
          </w:tcPr>
          <w:p w14:paraId="33E0768D" w14:textId="77777777" w:rsidR="005A2044" w:rsidRPr="00F26231" w:rsidRDefault="005A2044" w:rsidP="005A2044">
            <w:pPr>
              <w:autoSpaceDE w:val="0"/>
              <w:autoSpaceDN w:val="0"/>
              <w:adjustRightInd w:val="0"/>
              <w:spacing w:after="0" w:line="360" w:lineRule="auto"/>
              <w:jc w:val="center"/>
              <w:rPr>
                <w:rFonts w:asciiTheme="majorBidi" w:hAnsiTheme="majorBidi" w:cstheme="majorBidi"/>
                <w:b/>
                <w:bCs/>
                <w:sz w:val="24"/>
                <w:szCs w:val="24"/>
              </w:rPr>
            </w:pPr>
            <w:r w:rsidRPr="00F26231">
              <w:rPr>
                <w:rFonts w:asciiTheme="majorBidi" w:hAnsiTheme="majorBidi" w:cstheme="majorBidi"/>
                <w:b/>
                <w:bCs/>
                <w:sz w:val="24"/>
                <w:szCs w:val="24"/>
                <w:rtl/>
              </w:rPr>
              <w:t>معامل</w:t>
            </w:r>
          </w:p>
          <w:p w14:paraId="4530DB9C" w14:textId="77777777" w:rsidR="005A2044" w:rsidRPr="00F26231" w:rsidRDefault="005A2044" w:rsidP="005A2044">
            <w:pPr>
              <w:autoSpaceDE w:val="0"/>
              <w:autoSpaceDN w:val="0"/>
              <w:adjustRightInd w:val="0"/>
              <w:spacing w:after="0" w:line="360" w:lineRule="auto"/>
              <w:jc w:val="center"/>
              <w:rPr>
                <w:rFonts w:asciiTheme="majorBidi" w:hAnsiTheme="majorBidi" w:cstheme="majorBidi"/>
                <w:b/>
                <w:bCs/>
                <w:sz w:val="24"/>
                <w:szCs w:val="24"/>
              </w:rPr>
            </w:pPr>
            <w:r w:rsidRPr="00F26231">
              <w:rPr>
                <w:rFonts w:asciiTheme="majorBidi" w:hAnsiTheme="majorBidi" w:cstheme="majorBidi"/>
                <w:b/>
                <w:bCs/>
                <w:sz w:val="24"/>
                <w:szCs w:val="24"/>
                <w:rtl/>
              </w:rPr>
              <w:t>الارتباط</w:t>
            </w:r>
          </w:p>
          <w:p w14:paraId="7E65C815" w14:textId="77777777" w:rsidR="005A2044" w:rsidRPr="00F26231" w:rsidRDefault="005A2044" w:rsidP="005A2044">
            <w:pPr>
              <w:spacing w:after="0" w:line="360" w:lineRule="auto"/>
              <w:ind w:right="-267"/>
              <w:jc w:val="center"/>
              <w:rPr>
                <w:rFonts w:asciiTheme="majorBidi" w:hAnsiTheme="majorBidi" w:cstheme="majorBidi"/>
                <w:b/>
                <w:bCs/>
                <w:sz w:val="24"/>
                <w:szCs w:val="24"/>
                <w:rtl/>
              </w:rPr>
            </w:pPr>
            <w:r w:rsidRPr="00F26231">
              <w:rPr>
                <w:rFonts w:asciiTheme="majorBidi" w:hAnsiTheme="majorBidi" w:cstheme="majorBidi"/>
                <w:b/>
                <w:bCs/>
                <w:sz w:val="24"/>
                <w:szCs w:val="24"/>
              </w:rPr>
              <w:t>R</w:t>
            </w:r>
          </w:p>
        </w:tc>
        <w:tc>
          <w:tcPr>
            <w:tcW w:w="993" w:type="dxa"/>
            <w:vMerge w:val="restart"/>
            <w:shd w:val="clear" w:color="auto" w:fill="B7CFED" w:themeFill="text2" w:themeFillTint="40"/>
            <w:vAlign w:val="center"/>
          </w:tcPr>
          <w:p w14:paraId="21B9DAB9" w14:textId="77777777" w:rsidR="005A2044" w:rsidRPr="00F26231" w:rsidRDefault="005A2044" w:rsidP="005A2044">
            <w:pPr>
              <w:autoSpaceDE w:val="0"/>
              <w:autoSpaceDN w:val="0"/>
              <w:adjustRightInd w:val="0"/>
              <w:spacing w:after="0" w:line="360" w:lineRule="auto"/>
              <w:jc w:val="center"/>
              <w:rPr>
                <w:rFonts w:asciiTheme="majorBidi" w:hAnsiTheme="majorBidi" w:cstheme="majorBidi"/>
                <w:b/>
                <w:bCs/>
                <w:sz w:val="24"/>
                <w:szCs w:val="24"/>
              </w:rPr>
            </w:pPr>
            <w:r w:rsidRPr="00F26231">
              <w:rPr>
                <w:rFonts w:asciiTheme="majorBidi" w:hAnsiTheme="majorBidi" w:cstheme="majorBidi"/>
                <w:b/>
                <w:bCs/>
                <w:sz w:val="24"/>
                <w:szCs w:val="24"/>
                <w:rtl/>
              </w:rPr>
              <w:t>معامل</w:t>
            </w:r>
          </w:p>
          <w:p w14:paraId="72089FE1" w14:textId="77777777" w:rsidR="005A2044" w:rsidRPr="00F26231" w:rsidRDefault="005A2044" w:rsidP="005A2044">
            <w:pPr>
              <w:autoSpaceDE w:val="0"/>
              <w:autoSpaceDN w:val="0"/>
              <w:adjustRightInd w:val="0"/>
              <w:spacing w:after="0" w:line="360" w:lineRule="auto"/>
              <w:jc w:val="center"/>
              <w:rPr>
                <w:rFonts w:asciiTheme="majorBidi" w:hAnsiTheme="majorBidi" w:cstheme="majorBidi"/>
                <w:b/>
                <w:bCs/>
                <w:sz w:val="24"/>
                <w:szCs w:val="24"/>
              </w:rPr>
            </w:pPr>
            <w:r w:rsidRPr="00F26231">
              <w:rPr>
                <w:rFonts w:asciiTheme="majorBidi" w:hAnsiTheme="majorBidi" w:cstheme="majorBidi"/>
                <w:b/>
                <w:bCs/>
                <w:sz w:val="24"/>
                <w:szCs w:val="24"/>
                <w:rtl/>
              </w:rPr>
              <w:t>التحدید</w:t>
            </w:r>
          </w:p>
          <w:p w14:paraId="4FEA6F2D" w14:textId="77777777" w:rsidR="005A2044" w:rsidRPr="00F26231" w:rsidRDefault="005A2044" w:rsidP="005A2044">
            <w:pPr>
              <w:spacing w:after="0" w:line="360" w:lineRule="auto"/>
              <w:ind w:right="-273"/>
              <w:jc w:val="center"/>
              <w:rPr>
                <w:rFonts w:asciiTheme="majorBidi" w:hAnsiTheme="majorBidi" w:cstheme="majorBidi"/>
                <w:b/>
                <w:bCs/>
                <w:sz w:val="24"/>
                <w:szCs w:val="24"/>
                <w:rtl/>
              </w:rPr>
            </w:pPr>
            <w:r w:rsidRPr="00F26231">
              <w:rPr>
                <w:rFonts w:asciiTheme="majorBidi" w:hAnsiTheme="majorBidi" w:cstheme="majorBidi"/>
                <w:b/>
                <w:bCs/>
                <w:sz w:val="24"/>
                <w:szCs w:val="24"/>
              </w:rPr>
              <w:t>R2</w:t>
            </w:r>
          </w:p>
        </w:tc>
      </w:tr>
      <w:tr w:rsidR="005A2044" w:rsidRPr="00F26231" w14:paraId="1D715875" w14:textId="77777777" w:rsidTr="0041116F">
        <w:trPr>
          <w:trHeight w:val="188"/>
          <w:jc w:val="center"/>
        </w:trPr>
        <w:tc>
          <w:tcPr>
            <w:tcW w:w="1411" w:type="dxa"/>
            <w:vMerge/>
          </w:tcPr>
          <w:p w14:paraId="7F58D000" w14:textId="77777777" w:rsidR="005A2044" w:rsidRPr="005A2044" w:rsidRDefault="005A2044" w:rsidP="005A2044">
            <w:pPr>
              <w:spacing w:after="0" w:line="360" w:lineRule="auto"/>
              <w:ind w:right="-709"/>
              <w:jc w:val="center"/>
              <w:rPr>
                <w:rFonts w:asciiTheme="majorBidi" w:hAnsiTheme="majorBidi" w:cstheme="majorBidi"/>
                <w:b/>
                <w:bCs/>
                <w:sz w:val="24"/>
                <w:szCs w:val="24"/>
                <w:rtl/>
              </w:rPr>
            </w:pPr>
          </w:p>
        </w:tc>
        <w:tc>
          <w:tcPr>
            <w:tcW w:w="992" w:type="dxa"/>
            <w:vMerge/>
            <w:vAlign w:val="center"/>
          </w:tcPr>
          <w:p w14:paraId="0D308E68" w14:textId="77777777" w:rsidR="005A2044" w:rsidRPr="00F26231" w:rsidRDefault="005A2044" w:rsidP="005A2044">
            <w:pPr>
              <w:spacing w:after="0" w:line="360" w:lineRule="auto"/>
              <w:ind w:right="-709"/>
              <w:jc w:val="center"/>
              <w:rPr>
                <w:rFonts w:asciiTheme="majorBidi" w:hAnsiTheme="majorBidi" w:cstheme="majorBidi"/>
                <w:b/>
                <w:bCs/>
                <w:sz w:val="24"/>
                <w:szCs w:val="24"/>
                <w:rtl/>
              </w:rPr>
            </w:pPr>
          </w:p>
        </w:tc>
        <w:tc>
          <w:tcPr>
            <w:tcW w:w="851" w:type="dxa"/>
            <w:vMerge/>
            <w:vAlign w:val="center"/>
          </w:tcPr>
          <w:p w14:paraId="1AD3EFBE" w14:textId="77777777" w:rsidR="005A2044" w:rsidRPr="00F26231" w:rsidRDefault="005A2044" w:rsidP="005A2044">
            <w:pPr>
              <w:spacing w:after="0" w:line="360" w:lineRule="auto"/>
              <w:ind w:right="-709"/>
              <w:jc w:val="center"/>
              <w:rPr>
                <w:rFonts w:asciiTheme="majorBidi" w:hAnsiTheme="majorBidi" w:cstheme="majorBidi"/>
                <w:b/>
                <w:bCs/>
                <w:sz w:val="24"/>
                <w:szCs w:val="24"/>
                <w:rtl/>
              </w:rPr>
            </w:pPr>
          </w:p>
        </w:tc>
        <w:tc>
          <w:tcPr>
            <w:tcW w:w="850" w:type="dxa"/>
            <w:vMerge/>
            <w:vAlign w:val="center"/>
          </w:tcPr>
          <w:p w14:paraId="4FA11C32" w14:textId="77777777" w:rsidR="005A2044" w:rsidRPr="00F26231" w:rsidRDefault="005A2044" w:rsidP="005A2044">
            <w:pPr>
              <w:spacing w:after="0" w:line="360" w:lineRule="auto"/>
              <w:ind w:right="-709"/>
              <w:jc w:val="center"/>
              <w:rPr>
                <w:rFonts w:asciiTheme="majorBidi" w:hAnsiTheme="majorBidi" w:cstheme="majorBidi"/>
                <w:b/>
                <w:bCs/>
                <w:sz w:val="24"/>
                <w:szCs w:val="24"/>
                <w:rtl/>
              </w:rPr>
            </w:pPr>
          </w:p>
        </w:tc>
        <w:tc>
          <w:tcPr>
            <w:tcW w:w="843" w:type="dxa"/>
            <w:shd w:val="clear" w:color="auto" w:fill="B7CFED" w:themeFill="text2" w:themeFillTint="40"/>
            <w:vAlign w:val="center"/>
          </w:tcPr>
          <w:p w14:paraId="72C391A3" w14:textId="77777777" w:rsidR="005A2044" w:rsidRPr="00F26231" w:rsidRDefault="005A2044" w:rsidP="005A2044">
            <w:pPr>
              <w:spacing w:after="0" w:line="360" w:lineRule="auto"/>
              <w:ind w:right="-277"/>
              <w:jc w:val="center"/>
              <w:rPr>
                <w:rFonts w:asciiTheme="majorBidi" w:hAnsiTheme="majorBidi" w:cstheme="majorBidi"/>
                <w:b/>
                <w:bCs/>
                <w:sz w:val="24"/>
                <w:szCs w:val="24"/>
                <w:rtl/>
                <w:lang w:bidi="ar-EG"/>
              </w:rPr>
            </w:pPr>
            <w:r w:rsidRPr="00F26231">
              <w:rPr>
                <w:rFonts w:asciiTheme="majorBidi" w:hAnsiTheme="majorBidi" w:cstheme="majorBidi"/>
                <w:b/>
                <w:bCs/>
                <w:sz w:val="24"/>
                <w:szCs w:val="24"/>
                <w:rtl/>
              </w:rPr>
              <w:t>القیمة</w:t>
            </w:r>
          </w:p>
        </w:tc>
        <w:tc>
          <w:tcPr>
            <w:tcW w:w="953" w:type="dxa"/>
            <w:shd w:val="clear" w:color="auto" w:fill="B7CFED" w:themeFill="text2" w:themeFillTint="40"/>
            <w:vAlign w:val="center"/>
          </w:tcPr>
          <w:p w14:paraId="53B7147F" w14:textId="77777777" w:rsidR="005A2044" w:rsidRPr="00F26231" w:rsidRDefault="005A2044" w:rsidP="005A2044">
            <w:pPr>
              <w:spacing w:after="0" w:line="360" w:lineRule="auto"/>
              <w:ind w:right="-594"/>
              <w:rPr>
                <w:rFonts w:asciiTheme="majorBidi" w:hAnsiTheme="majorBidi" w:cstheme="majorBidi"/>
                <w:b/>
                <w:bCs/>
                <w:sz w:val="24"/>
                <w:szCs w:val="24"/>
                <w:rtl/>
              </w:rPr>
            </w:pPr>
            <w:r w:rsidRPr="00F26231">
              <w:rPr>
                <w:rFonts w:asciiTheme="majorBidi" w:hAnsiTheme="majorBidi" w:cstheme="majorBidi"/>
                <w:b/>
                <w:bCs/>
                <w:sz w:val="24"/>
                <w:szCs w:val="24"/>
                <w:rtl/>
              </w:rPr>
              <w:t>المعنویة</w:t>
            </w:r>
          </w:p>
        </w:tc>
        <w:tc>
          <w:tcPr>
            <w:tcW w:w="1457" w:type="dxa"/>
            <w:shd w:val="clear" w:color="auto" w:fill="B7CFED" w:themeFill="text2" w:themeFillTint="40"/>
            <w:vAlign w:val="center"/>
          </w:tcPr>
          <w:p w14:paraId="319A36C3" w14:textId="77777777" w:rsidR="005A2044" w:rsidRPr="00F26231" w:rsidRDefault="005A2044" w:rsidP="005A2044">
            <w:pPr>
              <w:spacing w:after="0" w:line="360" w:lineRule="auto"/>
              <w:ind w:right="-299"/>
              <w:jc w:val="center"/>
              <w:rPr>
                <w:rFonts w:asciiTheme="majorBidi" w:hAnsiTheme="majorBidi" w:cstheme="majorBidi"/>
                <w:b/>
                <w:bCs/>
                <w:sz w:val="24"/>
                <w:szCs w:val="24"/>
                <w:rtl/>
              </w:rPr>
            </w:pPr>
            <w:r w:rsidRPr="00F26231">
              <w:rPr>
                <w:rFonts w:asciiTheme="majorBidi" w:hAnsiTheme="majorBidi" w:cstheme="majorBidi"/>
                <w:b/>
                <w:bCs/>
                <w:sz w:val="24"/>
                <w:szCs w:val="24"/>
                <w:rtl/>
              </w:rPr>
              <w:t>القیمة</w:t>
            </w:r>
          </w:p>
        </w:tc>
        <w:tc>
          <w:tcPr>
            <w:tcW w:w="810" w:type="dxa"/>
            <w:shd w:val="clear" w:color="auto" w:fill="B7CFED" w:themeFill="text2" w:themeFillTint="40"/>
            <w:vAlign w:val="center"/>
          </w:tcPr>
          <w:p w14:paraId="04339C87" w14:textId="77777777" w:rsidR="005A2044" w:rsidRPr="00F26231" w:rsidRDefault="005A2044" w:rsidP="005A2044">
            <w:pPr>
              <w:spacing w:after="0" w:line="360" w:lineRule="auto"/>
              <w:ind w:right="-317"/>
              <w:rPr>
                <w:rFonts w:asciiTheme="majorBidi" w:hAnsiTheme="majorBidi" w:cstheme="majorBidi"/>
                <w:b/>
                <w:bCs/>
                <w:sz w:val="24"/>
                <w:szCs w:val="24"/>
                <w:rtl/>
              </w:rPr>
            </w:pPr>
            <w:r w:rsidRPr="00F26231">
              <w:rPr>
                <w:rFonts w:asciiTheme="majorBidi" w:hAnsiTheme="majorBidi" w:cstheme="majorBidi"/>
                <w:b/>
                <w:bCs/>
                <w:sz w:val="24"/>
                <w:szCs w:val="24"/>
                <w:rtl/>
              </w:rPr>
              <w:t>المعنویة</w:t>
            </w:r>
          </w:p>
        </w:tc>
        <w:tc>
          <w:tcPr>
            <w:tcW w:w="892" w:type="dxa"/>
            <w:vMerge/>
            <w:vAlign w:val="center"/>
          </w:tcPr>
          <w:p w14:paraId="4B0897AC" w14:textId="77777777" w:rsidR="005A2044" w:rsidRPr="00F26231" w:rsidRDefault="005A2044" w:rsidP="005A2044">
            <w:pPr>
              <w:spacing w:after="0" w:line="360" w:lineRule="auto"/>
              <w:ind w:right="-709"/>
              <w:jc w:val="center"/>
              <w:rPr>
                <w:rFonts w:asciiTheme="majorBidi" w:hAnsiTheme="majorBidi" w:cstheme="majorBidi"/>
                <w:b/>
                <w:bCs/>
                <w:sz w:val="24"/>
                <w:szCs w:val="24"/>
                <w:rtl/>
              </w:rPr>
            </w:pPr>
          </w:p>
        </w:tc>
        <w:tc>
          <w:tcPr>
            <w:tcW w:w="993" w:type="dxa"/>
            <w:vMerge/>
            <w:vAlign w:val="center"/>
          </w:tcPr>
          <w:p w14:paraId="23AF76E8" w14:textId="77777777" w:rsidR="005A2044" w:rsidRPr="00F26231" w:rsidRDefault="005A2044" w:rsidP="005A2044">
            <w:pPr>
              <w:spacing w:after="0" w:line="360" w:lineRule="auto"/>
              <w:ind w:right="-709"/>
              <w:jc w:val="center"/>
              <w:rPr>
                <w:rFonts w:asciiTheme="majorBidi" w:hAnsiTheme="majorBidi" w:cstheme="majorBidi"/>
                <w:b/>
                <w:bCs/>
                <w:sz w:val="24"/>
                <w:szCs w:val="24"/>
                <w:rtl/>
              </w:rPr>
            </w:pPr>
          </w:p>
        </w:tc>
      </w:tr>
      <w:tr w:rsidR="005A2044" w:rsidRPr="00F26231" w14:paraId="21B673A0" w14:textId="77777777" w:rsidTr="0041116F">
        <w:trPr>
          <w:trHeight w:val="243"/>
          <w:jc w:val="center"/>
        </w:trPr>
        <w:tc>
          <w:tcPr>
            <w:tcW w:w="1411" w:type="dxa"/>
          </w:tcPr>
          <w:p w14:paraId="205B407F" w14:textId="4AFE4A5C" w:rsidR="005A2044" w:rsidRPr="005A2044" w:rsidRDefault="005A2044" w:rsidP="005A2044">
            <w:pPr>
              <w:spacing w:after="0" w:line="360" w:lineRule="auto"/>
              <w:jc w:val="center"/>
              <w:rPr>
                <w:rFonts w:asciiTheme="majorBidi" w:hAnsiTheme="majorBidi" w:cstheme="majorBidi"/>
                <w:b/>
                <w:bCs/>
                <w:color w:val="EE0000"/>
                <w:sz w:val="24"/>
                <w:szCs w:val="24"/>
              </w:rPr>
            </w:pPr>
            <w:r w:rsidRPr="005A2044">
              <w:rPr>
                <w:b/>
                <w:bCs/>
                <w:rtl/>
              </w:rPr>
              <w:t>التحليل الاستراتيجي</w:t>
            </w:r>
          </w:p>
        </w:tc>
        <w:tc>
          <w:tcPr>
            <w:tcW w:w="992" w:type="dxa"/>
            <w:vMerge w:val="restart"/>
            <w:vAlign w:val="center"/>
          </w:tcPr>
          <w:p w14:paraId="67C60042" w14:textId="02448C5D" w:rsidR="005A2044" w:rsidRPr="00F26231" w:rsidRDefault="005A2044" w:rsidP="005A2044">
            <w:pPr>
              <w:spacing w:after="0" w:line="360" w:lineRule="auto"/>
              <w:jc w:val="center"/>
              <w:rPr>
                <w:rFonts w:asciiTheme="majorBidi" w:hAnsiTheme="majorBidi" w:cstheme="majorBidi"/>
                <w:b/>
                <w:bCs/>
                <w:sz w:val="24"/>
                <w:szCs w:val="24"/>
              </w:rPr>
            </w:pPr>
            <w:r>
              <w:rPr>
                <w:rFonts w:asciiTheme="majorBidi" w:eastAsia="Calibri" w:hAnsiTheme="majorBidi" w:cs="Times New Roman" w:hint="cs"/>
                <w:b/>
                <w:bCs/>
                <w:sz w:val="28"/>
                <w:szCs w:val="28"/>
                <w:rtl/>
                <w:lang w:bidi="ar-EG"/>
              </w:rPr>
              <w:t>رضا المرضى</w:t>
            </w:r>
          </w:p>
        </w:tc>
        <w:tc>
          <w:tcPr>
            <w:tcW w:w="851" w:type="dxa"/>
            <w:vAlign w:val="center"/>
          </w:tcPr>
          <w:p w14:paraId="3204BFB1" w14:textId="77777777" w:rsidR="005A2044" w:rsidRPr="00F26231" w:rsidRDefault="005A2044" w:rsidP="005A2044">
            <w:pPr>
              <w:spacing w:after="0" w:line="360" w:lineRule="auto"/>
              <w:jc w:val="center"/>
              <w:rPr>
                <w:rFonts w:asciiTheme="majorBidi" w:hAnsiTheme="majorBidi" w:cstheme="majorBidi"/>
                <w:b/>
                <w:bCs/>
                <w:sz w:val="24"/>
                <w:szCs w:val="24"/>
                <w:rtl/>
              </w:rPr>
            </w:pPr>
            <w:r w:rsidRPr="00F26231">
              <w:rPr>
                <w:rFonts w:asciiTheme="majorBidi" w:eastAsia="Times New Roman" w:hAnsiTheme="majorBidi" w:cstheme="majorBidi"/>
                <w:b/>
                <w:bCs/>
                <w:noProof/>
                <w:sz w:val="24"/>
                <w:szCs w:val="24"/>
                <w:lang w:eastAsia="ar-SA"/>
              </w:rPr>
              <w:t>.352</w:t>
            </w:r>
          </w:p>
        </w:tc>
        <w:tc>
          <w:tcPr>
            <w:tcW w:w="850" w:type="dxa"/>
            <w:vAlign w:val="center"/>
          </w:tcPr>
          <w:p w14:paraId="7B3AA95C" w14:textId="4E1D8640" w:rsidR="005A2044" w:rsidRPr="00F26231" w:rsidRDefault="005A2044" w:rsidP="005A2044">
            <w:pPr>
              <w:spacing w:after="0" w:line="360" w:lineRule="auto"/>
              <w:jc w:val="center"/>
              <w:rPr>
                <w:rFonts w:asciiTheme="majorBidi" w:hAnsiTheme="majorBidi" w:cstheme="majorBidi"/>
                <w:b/>
                <w:bCs/>
                <w:sz w:val="24"/>
                <w:szCs w:val="24"/>
                <w:rtl/>
              </w:rPr>
            </w:pPr>
            <w:r w:rsidRPr="00F26231">
              <w:rPr>
                <w:rFonts w:asciiTheme="majorBidi" w:eastAsia="Times New Roman" w:hAnsiTheme="majorBidi" w:cstheme="majorBidi"/>
                <w:b/>
                <w:bCs/>
                <w:noProof/>
                <w:sz w:val="24"/>
                <w:szCs w:val="24"/>
                <w:lang w:eastAsia="ar-SA"/>
              </w:rPr>
              <w:t>.</w:t>
            </w:r>
            <w:r w:rsidR="00F96CA5">
              <w:rPr>
                <w:rFonts w:asciiTheme="majorBidi" w:eastAsia="Times New Roman" w:hAnsiTheme="majorBidi" w:cstheme="majorBidi"/>
                <w:b/>
                <w:bCs/>
                <w:noProof/>
                <w:sz w:val="24"/>
                <w:szCs w:val="24"/>
                <w:lang w:eastAsia="ar-SA"/>
              </w:rPr>
              <w:t>326</w:t>
            </w:r>
          </w:p>
        </w:tc>
        <w:tc>
          <w:tcPr>
            <w:tcW w:w="843" w:type="dxa"/>
            <w:vAlign w:val="center"/>
          </w:tcPr>
          <w:p w14:paraId="14803A3E" w14:textId="77777777" w:rsidR="005A2044" w:rsidRPr="00F26231" w:rsidRDefault="005A2044" w:rsidP="005A2044">
            <w:pPr>
              <w:autoSpaceDE w:val="0"/>
              <w:autoSpaceDN w:val="0"/>
              <w:adjustRightInd w:val="0"/>
              <w:spacing w:after="0" w:line="360" w:lineRule="auto"/>
              <w:jc w:val="center"/>
              <w:rPr>
                <w:rFonts w:asciiTheme="majorBidi" w:hAnsiTheme="majorBidi" w:cstheme="majorBidi"/>
                <w:b/>
                <w:bCs/>
                <w:sz w:val="24"/>
                <w:szCs w:val="24"/>
              </w:rPr>
            </w:pPr>
            <w:r w:rsidRPr="00F26231">
              <w:rPr>
                <w:rFonts w:asciiTheme="majorBidi" w:eastAsia="Times New Roman" w:hAnsiTheme="majorBidi" w:cstheme="majorBidi"/>
                <w:b/>
                <w:bCs/>
                <w:noProof/>
                <w:sz w:val="24"/>
                <w:szCs w:val="24"/>
                <w:lang w:eastAsia="ar-SA"/>
              </w:rPr>
              <w:t>5.994</w:t>
            </w:r>
          </w:p>
        </w:tc>
        <w:tc>
          <w:tcPr>
            <w:tcW w:w="953" w:type="dxa"/>
            <w:vAlign w:val="center"/>
          </w:tcPr>
          <w:p w14:paraId="16470DE7" w14:textId="77777777" w:rsidR="005A2044" w:rsidRPr="00F26231" w:rsidRDefault="005A2044" w:rsidP="005A2044">
            <w:pPr>
              <w:autoSpaceDE w:val="0"/>
              <w:autoSpaceDN w:val="0"/>
              <w:adjustRightInd w:val="0"/>
              <w:spacing w:after="0" w:line="360" w:lineRule="auto"/>
              <w:jc w:val="center"/>
              <w:rPr>
                <w:rFonts w:asciiTheme="majorBidi" w:eastAsia="Times New Roman" w:hAnsiTheme="majorBidi" w:cstheme="majorBidi"/>
                <w:b/>
                <w:bCs/>
                <w:noProof/>
                <w:sz w:val="24"/>
                <w:szCs w:val="24"/>
                <w:lang w:eastAsia="ar-SA"/>
              </w:rPr>
            </w:pPr>
            <w:r w:rsidRPr="00F26231">
              <w:rPr>
                <w:rFonts w:asciiTheme="majorBidi" w:eastAsia="Times New Roman" w:hAnsiTheme="majorBidi" w:cstheme="majorBidi"/>
                <w:b/>
                <w:bCs/>
                <w:noProof/>
                <w:sz w:val="24"/>
                <w:szCs w:val="24"/>
                <w:lang w:eastAsia="ar-SA"/>
              </w:rPr>
              <w:t>.000</w:t>
            </w:r>
          </w:p>
        </w:tc>
        <w:tc>
          <w:tcPr>
            <w:tcW w:w="1457" w:type="dxa"/>
            <w:vMerge w:val="restart"/>
            <w:vAlign w:val="center"/>
          </w:tcPr>
          <w:p w14:paraId="3EED254B" w14:textId="77777777" w:rsidR="005A2044" w:rsidRPr="00F26231" w:rsidRDefault="005A2044" w:rsidP="005A2044">
            <w:pPr>
              <w:autoSpaceDE w:val="0"/>
              <w:autoSpaceDN w:val="0"/>
              <w:adjustRightInd w:val="0"/>
              <w:spacing w:after="0" w:line="360" w:lineRule="auto"/>
              <w:jc w:val="center"/>
              <w:rPr>
                <w:rFonts w:asciiTheme="majorBidi" w:eastAsia="Times New Roman" w:hAnsiTheme="majorBidi" w:cstheme="majorBidi"/>
                <w:b/>
                <w:bCs/>
                <w:noProof/>
                <w:sz w:val="24"/>
                <w:szCs w:val="24"/>
                <w:lang w:eastAsia="ar-SA"/>
              </w:rPr>
            </w:pPr>
            <w:r w:rsidRPr="00F26231">
              <w:rPr>
                <w:rFonts w:asciiTheme="majorBidi" w:eastAsia="Times New Roman" w:hAnsiTheme="majorBidi" w:cstheme="majorBidi"/>
                <w:b/>
                <w:bCs/>
                <w:noProof/>
                <w:sz w:val="24"/>
                <w:szCs w:val="24"/>
                <w:lang w:eastAsia="ar-SA"/>
              </w:rPr>
              <w:t>811.896</w:t>
            </w:r>
          </w:p>
        </w:tc>
        <w:tc>
          <w:tcPr>
            <w:tcW w:w="810" w:type="dxa"/>
            <w:vMerge w:val="restart"/>
            <w:vAlign w:val="center"/>
          </w:tcPr>
          <w:p w14:paraId="2ABC87F0" w14:textId="77777777" w:rsidR="005A2044" w:rsidRPr="00F26231" w:rsidRDefault="005A2044" w:rsidP="005A2044">
            <w:pPr>
              <w:autoSpaceDE w:val="0"/>
              <w:autoSpaceDN w:val="0"/>
              <w:adjustRightInd w:val="0"/>
              <w:spacing w:after="0" w:line="360" w:lineRule="auto"/>
              <w:jc w:val="center"/>
              <w:rPr>
                <w:rFonts w:asciiTheme="majorBidi" w:eastAsia="Times New Roman" w:hAnsiTheme="majorBidi" w:cstheme="majorBidi"/>
                <w:b/>
                <w:bCs/>
                <w:noProof/>
                <w:sz w:val="24"/>
                <w:szCs w:val="24"/>
                <w:lang w:eastAsia="ar-SA"/>
              </w:rPr>
            </w:pPr>
            <w:r w:rsidRPr="00F26231">
              <w:rPr>
                <w:rFonts w:asciiTheme="majorBidi" w:eastAsia="Times New Roman" w:hAnsiTheme="majorBidi" w:cstheme="majorBidi"/>
                <w:b/>
                <w:bCs/>
                <w:noProof/>
                <w:sz w:val="24"/>
                <w:szCs w:val="24"/>
                <w:lang w:eastAsia="ar-SA"/>
              </w:rPr>
              <w:t>.000</w:t>
            </w:r>
            <w:r w:rsidRPr="00F26231">
              <w:rPr>
                <w:rFonts w:asciiTheme="majorBidi" w:eastAsia="Times New Roman" w:hAnsiTheme="majorBidi" w:cstheme="majorBidi"/>
                <w:b/>
                <w:bCs/>
                <w:noProof/>
                <w:sz w:val="24"/>
                <w:szCs w:val="24"/>
                <w:vertAlign w:val="superscript"/>
                <w:lang w:eastAsia="ar-SA"/>
              </w:rPr>
              <w:t>b</w:t>
            </w:r>
          </w:p>
        </w:tc>
        <w:tc>
          <w:tcPr>
            <w:tcW w:w="892" w:type="dxa"/>
            <w:vMerge w:val="restart"/>
            <w:vAlign w:val="center"/>
          </w:tcPr>
          <w:p w14:paraId="1DB7C5ED" w14:textId="600D643D" w:rsidR="005A2044" w:rsidRPr="00F26231" w:rsidRDefault="005A2044" w:rsidP="005A2044">
            <w:pPr>
              <w:spacing w:after="0" w:line="360" w:lineRule="auto"/>
              <w:ind w:right="-185"/>
              <w:jc w:val="center"/>
              <w:rPr>
                <w:rFonts w:asciiTheme="majorBidi" w:eastAsia="Times New Roman" w:hAnsiTheme="majorBidi" w:cstheme="majorBidi"/>
                <w:b/>
                <w:bCs/>
                <w:noProof/>
                <w:sz w:val="24"/>
                <w:szCs w:val="24"/>
                <w:rtl/>
                <w:lang w:eastAsia="ar-SA"/>
              </w:rPr>
            </w:pPr>
            <w:r w:rsidRPr="00F26231">
              <w:rPr>
                <w:rFonts w:asciiTheme="majorBidi" w:eastAsia="Times New Roman" w:hAnsiTheme="majorBidi" w:cstheme="majorBidi"/>
                <w:b/>
                <w:bCs/>
                <w:noProof/>
                <w:sz w:val="24"/>
                <w:szCs w:val="24"/>
                <w:lang w:eastAsia="ar-SA"/>
              </w:rPr>
              <w:t>.</w:t>
            </w:r>
            <w:r w:rsidR="00F96CA5">
              <w:rPr>
                <w:rFonts w:asciiTheme="majorBidi" w:eastAsia="Times New Roman" w:hAnsiTheme="majorBidi" w:cstheme="majorBidi"/>
                <w:b/>
                <w:bCs/>
                <w:noProof/>
                <w:sz w:val="24"/>
                <w:szCs w:val="24"/>
                <w:lang w:eastAsia="ar-SA"/>
              </w:rPr>
              <w:t>970</w:t>
            </w:r>
            <w:r w:rsidRPr="00F26231">
              <w:rPr>
                <w:rFonts w:asciiTheme="majorBidi" w:eastAsia="Times New Roman" w:hAnsiTheme="majorBidi" w:cstheme="majorBidi"/>
                <w:b/>
                <w:bCs/>
                <w:noProof/>
                <w:sz w:val="24"/>
                <w:szCs w:val="24"/>
                <w:vertAlign w:val="superscript"/>
                <w:lang w:eastAsia="ar-SA"/>
              </w:rPr>
              <w:t>a</w:t>
            </w:r>
          </w:p>
        </w:tc>
        <w:tc>
          <w:tcPr>
            <w:tcW w:w="993" w:type="dxa"/>
            <w:vMerge w:val="restart"/>
            <w:vAlign w:val="center"/>
          </w:tcPr>
          <w:p w14:paraId="2E30D05E" w14:textId="1490E5F8" w:rsidR="005A2044" w:rsidRPr="00F26231" w:rsidRDefault="005A2044" w:rsidP="005A2044">
            <w:pPr>
              <w:spacing w:after="0" w:line="360" w:lineRule="auto"/>
              <w:jc w:val="center"/>
              <w:rPr>
                <w:rFonts w:asciiTheme="majorBidi" w:eastAsia="Times New Roman" w:hAnsiTheme="majorBidi" w:cstheme="majorBidi"/>
                <w:b/>
                <w:bCs/>
                <w:noProof/>
                <w:sz w:val="24"/>
                <w:szCs w:val="24"/>
                <w:rtl/>
                <w:lang w:eastAsia="ar-SA"/>
              </w:rPr>
            </w:pPr>
            <w:r w:rsidRPr="00F26231">
              <w:rPr>
                <w:rFonts w:asciiTheme="majorBidi" w:eastAsia="Times New Roman" w:hAnsiTheme="majorBidi" w:cstheme="majorBidi"/>
                <w:b/>
                <w:bCs/>
                <w:noProof/>
                <w:sz w:val="24"/>
                <w:szCs w:val="24"/>
                <w:lang w:eastAsia="ar-SA"/>
              </w:rPr>
              <w:t>.</w:t>
            </w:r>
            <w:r w:rsidR="00F96CA5">
              <w:rPr>
                <w:rFonts w:asciiTheme="majorBidi" w:eastAsia="Times New Roman" w:hAnsiTheme="majorBidi" w:cstheme="majorBidi"/>
                <w:b/>
                <w:bCs/>
                <w:noProof/>
                <w:sz w:val="24"/>
                <w:szCs w:val="24"/>
                <w:lang w:eastAsia="ar-SA"/>
              </w:rPr>
              <w:t>79</w:t>
            </w:r>
            <w:r w:rsidRPr="00F26231">
              <w:rPr>
                <w:rFonts w:asciiTheme="majorBidi" w:eastAsia="Times New Roman" w:hAnsiTheme="majorBidi" w:cstheme="majorBidi"/>
                <w:b/>
                <w:bCs/>
                <w:noProof/>
                <w:sz w:val="24"/>
                <w:szCs w:val="24"/>
                <w:lang w:eastAsia="ar-SA"/>
              </w:rPr>
              <w:t>1</w:t>
            </w:r>
          </w:p>
        </w:tc>
      </w:tr>
      <w:tr w:rsidR="005A2044" w:rsidRPr="00F26231" w14:paraId="7376A091" w14:textId="77777777" w:rsidTr="0041116F">
        <w:trPr>
          <w:trHeight w:val="243"/>
          <w:jc w:val="center"/>
        </w:trPr>
        <w:tc>
          <w:tcPr>
            <w:tcW w:w="1411" w:type="dxa"/>
          </w:tcPr>
          <w:p w14:paraId="6F7E93EB" w14:textId="18777CB9" w:rsidR="005A2044" w:rsidRPr="005A2044" w:rsidRDefault="005A2044" w:rsidP="005A2044">
            <w:pPr>
              <w:spacing w:after="0" w:line="360" w:lineRule="auto"/>
              <w:jc w:val="center"/>
              <w:rPr>
                <w:rFonts w:asciiTheme="majorBidi" w:hAnsiTheme="majorBidi" w:cstheme="majorBidi"/>
                <w:b/>
                <w:bCs/>
                <w:color w:val="EE0000"/>
                <w:sz w:val="24"/>
                <w:szCs w:val="24"/>
                <w:u w:val="single"/>
                <w:rtl/>
                <w:lang w:bidi="ar-EG"/>
              </w:rPr>
            </w:pPr>
            <w:r w:rsidRPr="005A2044">
              <w:rPr>
                <w:b/>
                <w:bCs/>
                <w:rtl/>
              </w:rPr>
              <w:t>التخطيط الاستراتيجي</w:t>
            </w:r>
            <w:r w:rsidRPr="005A2044">
              <w:rPr>
                <w:b/>
                <w:bCs/>
              </w:rPr>
              <w:t>.</w:t>
            </w:r>
          </w:p>
        </w:tc>
        <w:tc>
          <w:tcPr>
            <w:tcW w:w="992" w:type="dxa"/>
            <w:vMerge/>
            <w:vAlign w:val="center"/>
          </w:tcPr>
          <w:p w14:paraId="65FD938F" w14:textId="77777777" w:rsidR="005A2044" w:rsidRPr="00F26231" w:rsidRDefault="005A2044" w:rsidP="005A2044">
            <w:pPr>
              <w:spacing w:after="0" w:line="360" w:lineRule="auto"/>
              <w:jc w:val="center"/>
              <w:rPr>
                <w:rFonts w:asciiTheme="majorBidi" w:hAnsiTheme="majorBidi" w:cstheme="majorBidi"/>
                <w:b/>
                <w:bCs/>
                <w:sz w:val="24"/>
                <w:szCs w:val="24"/>
                <w:rtl/>
              </w:rPr>
            </w:pPr>
          </w:p>
        </w:tc>
        <w:tc>
          <w:tcPr>
            <w:tcW w:w="851" w:type="dxa"/>
            <w:vAlign w:val="center"/>
          </w:tcPr>
          <w:p w14:paraId="4C12B216" w14:textId="77777777" w:rsidR="005A2044" w:rsidRPr="00F26231" w:rsidRDefault="005A2044" w:rsidP="005A2044">
            <w:pPr>
              <w:spacing w:after="0" w:line="360" w:lineRule="auto"/>
              <w:jc w:val="center"/>
              <w:rPr>
                <w:rFonts w:asciiTheme="majorBidi" w:eastAsia="Times New Roman" w:hAnsiTheme="majorBidi" w:cstheme="majorBidi"/>
                <w:b/>
                <w:bCs/>
                <w:noProof/>
                <w:sz w:val="24"/>
                <w:szCs w:val="24"/>
                <w:lang w:eastAsia="ar-SA"/>
              </w:rPr>
            </w:pPr>
            <w:r w:rsidRPr="00F26231">
              <w:rPr>
                <w:rFonts w:asciiTheme="majorBidi" w:eastAsia="Times New Roman" w:hAnsiTheme="majorBidi" w:cstheme="majorBidi"/>
                <w:b/>
                <w:bCs/>
                <w:noProof/>
                <w:sz w:val="24"/>
                <w:szCs w:val="24"/>
                <w:lang w:eastAsia="ar-SA"/>
              </w:rPr>
              <w:t>.215</w:t>
            </w:r>
          </w:p>
        </w:tc>
        <w:tc>
          <w:tcPr>
            <w:tcW w:w="850" w:type="dxa"/>
            <w:vAlign w:val="center"/>
          </w:tcPr>
          <w:p w14:paraId="0446C75E" w14:textId="70C8B518" w:rsidR="005A2044" w:rsidRPr="00F26231" w:rsidRDefault="005A2044" w:rsidP="005A2044">
            <w:pPr>
              <w:spacing w:after="0" w:line="360" w:lineRule="auto"/>
              <w:jc w:val="center"/>
              <w:rPr>
                <w:rFonts w:asciiTheme="majorBidi" w:eastAsia="Times New Roman" w:hAnsiTheme="majorBidi" w:cstheme="majorBidi"/>
                <w:b/>
                <w:bCs/>
                <w:noProof/>
                <w:sz w:val="24"/>
                <w:szCs w:val="24"/>
                <w:lang w:eastAsia="ar-SA"/>
              </w:rPr>
            </w:pPr>
            <w:r w:rsidRPr="00F26231">
              <w:rPr>
                <w:rFonts w:asciiTheme="majorBidi" w:eastAsia="Times New Roman" w:hAnsiTheme="majorBidi" w:cstheme="majorBidi"/>
                <w:b/>
                <w:bCs/>
                <w:noProof/>
                <w:sz w:val="24"/>
                <w:szCs w:val="24"/>
                <w:lang w:eastAsia="ar-SA"/>
              </w:rPr>
              <w:t>.</w:t>
            </w:r>
            <w:r w:rsidR="00F96CA5">
              <w:rPr>
                <w:rFonts w:asciiTheme="majorBidi" w:eastAsia="Times New Roman" w:hAnsiTheme="majorBidi" w:cstheme="majorBidi"/>
                <w:b/>
                <w:bCs/>
                <w:noProof/>
                <w:sz w:val="24"/>
                <w:szCs w:val="24"/>
                <w:lang w:eastAsia="ar-SA"/>
              </w:rPr>
              <w:t>213</w:t>
            </w:r>
          </w:p>
        </w:tc>
        <w:tc>
          <w:tcPr>
            <w:tcW w:w="843" w:type="dxa"/>
            <w:vAlign w:val="center"/>
          </w:tcPr>
          <w:p w14:paraId="2A5B1EAB" w14:textId="77777777" w:rsidR="005A2044" w:rsidRPr="00F26231" w:rsidRDefault="005A2044" w:rsidP="005A2044">
            <w:pPr>
              <w:autoSpaceDE w:val="0"/>
              <w:autoSpaceDN w:val="0"/>
              <w:adjustRightInd w:val="0"/>
              <w:spacing w:after="0" w:line="360" w:lineRule="auto"/>
              <w:jc w:val="center"/>
              <w:rPr>
                <w:rFonts w:asciiTheme="majorBidi" w:eastAsia="Times New Roman" w:hAnsiTheme="majorBidi" w:cstheme="majorBidi"/>
                <w:b/>
                <w:bCs/>
                <w:noProof/>
                <w:sz w:val="24"/>
                <w:szCs w:val="24"/>
                <w:lang w:eastAsia="ar-SA"/>
              </w:rPr>
            </w:pPr>
            <w:r w:rsidRPr="00F26231">
              <w:rPr>
                <w:rFonts w:asciiTheme="majorBidi" w:eastAsia="Times New Roman" w:hAnsiTheme="majorBidi" w:cstheme="majorBidi"/>
                <w:b/>
                <w:bCs/>
                <w:noProof/>
                <w:sz w:val="24"/>
                <w:szCs w:val="24"/>
                <w:lang w:eastAsia="ar-SA"/>
              </w:rPr>
              <w:t>2.903</w:t>
            </w:r>
          </w:p>
        </w:tc>
        <w:tc>
          <w:tcPr>
            <w:tcW w:w="953" w:type="dxa"/>
            <w:vAlign w:val="center"/>
          </w:tcPr>
          <w:p w14:paraId="04B43E79" w14:textId="77777777" w:rsidR="005A2044" w:rsidRPr="00F26231" w:rsidRDefault="005A2044" w:rsidP="005A2044">
            <w:pPr>
              <w:autoSpaceDE w:val="0"/>
              <w:autoSpaceDN w:val="0"/>
              <w:adjustRightInd w:val="0"/>
              <w:spacing w:after="0" w:line="360" w:lineRule="auto"/>
              <w:jc w:val="center"/>
              <w:rPr>
                <w:rFonts w:asciiTheme="majorBidi" w:eastAsia="Times New Roman" w:hAnsiTheme="majorBidi" w:cstheme="majorBidi"/>
                <w:b/>
                <w:bCs/>
                <w:noProof/>
                <w:sz w:val="24"/>
                <w:szCs w:val="24"/>
                <w:lang w:eastAsia="ar-SA"/>
              </w:rPr>
            </w:pPr>
            <w:r w:rsidRPr="00F26231">
              <w:rPr>
                <w:rFonts w:asciiTheme="majorBidi" w:eastAsia="Times New Roman" w:hAnsiTheme="majorBidi" w:cstheme="majorBidi"/>
                <w:b/>
                <w:bCs/>
                <w:noProof/>
                <w:sz w:val="24"/>
                <w:szCs w:val="24"/>
                <w:lang w:eastAsia="ar-SA"/>
              </w:rPr>
              <w:t>.004</w:t>
            </w:r>
          </w:p>
        </w:tc>
        <w:tc>
          <w:tcPr>
            <w:tcW w:w="1457" w:type="dxa"/>
            <w:vMerge/>
            <w:vAlign w:val="center"/>
          </w:tcPr>
          <w:p w14:paraId="11CD4BDA" w14:textId="77777777" w:rsidR="005A2044" w:rsidRPr="00F26231" w:rsidRDefault="005A2044" w:rsidP="005A2044">
            <w:pPr>
              <w:autoSpaceDE w:val="0"/>
              <w:autoSpaceDN w:val="0"/>
              <w:adjustRightInd w:val="0"/>
              <w:spacing w:after="0" w:line="360" w:lineRule="auto"/>
              <w:jc w:val="center"/>
              <w:rPr>
                <w:rFonts w:asciiTheme="majorBidi" w:hAnsiTheme="majorBidi" w:cstheme="majorBidi"/>
                <w:b/>
                <w:bCs/>
                <w:sz w:val="24"/>
                <w:szCs w:val="24"/>
              </w:rPr>
            </w:pPr>
          </w:p>
        </w:tc>
        <w:tc>
          <w:tcPr>
            <w:tcW w:w="810" w:type="dxa"/>
            <w:vMerge/>
            <w:vAlign w:val="center"/>
          </w:tcPr>
          <w:p w14:paraId="0BE39DE6" w14:textId="77777777" w:rsidR="005A2044" w:rsidRPr="00F26231" w:rsidRDefault="005A2044" w:rsidP="005A2044">
            <w:pPr>
              <w:autoSpaceDE w:val="0"/>
              <w:autoSpaceDN w:val="0"/>
              <w:adjustRightInd w:val="0"/>
              <w:spacing w:after="0" w:line="360" w:lineRule="auto"/>
              <w:jc w:val="center"/>
              <w:rPr>
                <w:rFonts w:asciiTheme="majorBidi" w:hAnsiTheme="majorBidi" w:cstheme="majorBidi"/>
                <w:b/>
                <w:bCs/>
                <w:sz w:val="24"/>
                <w:szCs w:val="24"/>
              </w:rPr>
            </w:pPr>
          </w:p>
        </w:tc>
        <w:tc>
          <w:tcPr>
            <w:tcW w:w="892" w:type="dxa"/>
            <w:vMerge/>
            <w:vAlign w:val="center"/>
          </w:tcPr>
          <w:p w14:paraId="362D40C5" w14:textId="77777777" w:rsidR="005A2044" w:rsidRPr="00F26231" w:rsidRDefault="005A2044" w:rsidP="005A2044">
            <w:pPr>
              <w:spacing w:after="0" w:line="360" w:lineRule="auto"/>
              <w:ind w:right="-185"/>
              <w:jc w:val="center"/>
              <w:rPr>
                <w:rFonts w:asciiTheme="majorBidi" w:hAnsiTheme="majorBidi" w:cstheme="majorBidi"/>
                <w:b/>
                <w:bCs/>
                <w:sz w:val="24"/>
                <w:szCs w:val="24"/>
              </w:rPr>
            </w:pPr>
          </w:p>
        </w:tc>
        <w:tc>
          <w:tcPr>
            <w:tcW w:w="993" w:type="dxa"/>
            <w:vMerge/>
            <w:vAlign w:val="center"/>
          </w:tcPr>
          <w:p w14:paraId="011A9299" w14:textId="77777777" w:rsidR="005A2044" w:rsidRPr="00F26231" w:rsidRDefault="005A2044" w:rsidP="005A2044">
            <w:pPr>
              <w:spacing w:after="0" w:line="360" w:lineRule="auto"/>
              <w:jc w:val="center"/>
              <w:rPr>
                <w:rFonts w:asciiTheme="majorBidi" w:hAnsiTheme="majorBidi" w:cstheme="majorBidi"/>
                <w:b/>
                <w:bCs/>
                <w:sz w:val="24"/>
                <w:szCs w:val="24"/>
              </w:rPr>
            </w:pPr>
          </w:p>
        </w:tc>
      </w:tr>
      <w:tr w:rsidR="005A2044" w:rsidRPr="00F26231" w14:paraId="471E4250" w14:textId="77777777" w:rsidTr="0041116F">
        <w:trPr>
          <w:trHeight w:val="243"/>
          <w:jc w:val="center"/>
        </w:trPr>
        <w:tc>
          <w:tcPr>
            <w:tcW w:w="1411" w:type="dxa"/>
          </w:tcPr>
          <w:p w14:paraId="28FAC23B" w14:textId="3AF87BC1" w:rsidR="005A2044" w:rsidRPr="005A2044" w:rsidRDefault="005A2044" w:rsidP="005A2044">
            <w:pPr>
              <w:spacing w:after="0" w:line="360" w:lineRule="auto"/>
              <w:jc w:val="center"/>
              <w:rPr>
                <w:rFonts w:asciiTheme="majorBidi" w:eastAsia="Times New Roman" w:hAnsiTheme="majorBidi" w:cstheme="majorBidi"/>
                <w:b/>
                <w:bCs/>
                <w:noProof/>
                <w:sz w:val="24"/>
                <w:szCs w:val="24"/>
                <w:rtl/>
                <w:lang w:eastAsia="ar-SA"/>
              </w:rPr>
            </w:pPr>
            <w:r w:rsidRPr="005A2044">
              <w:rPr>
                <w:b/>
                <w:bCs/>
                <w:rtl/>
              </w:rPr>
              <w:t>التنفيذ الاستراتيجي</w:t>
            </w:r>
            <w:r w:rsidRPr="005A2044">
              <w:rPr>
                <w:b/>
                <w:bCs/>
              </w:rPr>
              <w:t>.</w:t>
            </w:r>
          </w:p>
        </w:tc>
        <w:tc>
          <w:tcPr>
            <w:tcW w:w="992" w:type="dxa"/>
            <w:vMerge/>
            <w:vAlign w:val="center"/>
          </w:tcPr>
          <w:p w14:paraId="36FA1180" w14:textId="77777777" w:rsidR="005A2044" w:rsidRPr="00F26231" w:rsidRDefault="005A2044" w:rsidP="005A2044">
            <w:pPr>
              <w:spacing w:after="0" w:line="360" w:lineRule="auto"/>
              <w:jc w:val="center"/>
              <w:rPr>
                <w:rFonts w:asciiTheme="majorBidi" w:hAnsiTheme="majorBidi" w:cstheme="majorBidi"/>
                <w:b/>
                <w:bCs/>
                <w:sz w:val="24"/>
                <w:szCs w:val="24"/>
                <w:rtl/>
              </w:rPr>
            </w:pPr>
          </w:p>
        </w:tc>
        <w:tc>
          <w:tcPr>
            <w:tcW w:w="851" w:type="dxa"/>
            <w:vAlign w:val="center"/>
          </w:tcPr>
          <w:p w14:paraId="327E1A97" w14:textId="77777777" w:rsidR="005A2044" w:rsidRPr="00F26231" w:rsidRDefault="005A2044" w:rsidP="005A2044">
            <w:pPr>
              <w:spacing w:after="0" w:line="360" w:lineRule="auto"/>
              <w:jc w:val="center"/>
              <w:rPr>
                <w:rFonts w:asciiTheme="majorBidi" w:eastAsia="Times New Roman" w:hAnsiTheme="majorBidi" w:cstheme="majorBidi"/>
                <w:b/>
                <w:bCs/>
                <w:noProof/>
                <w:sz w:val="24"/>
                <w:szCs w:val="24"/>
                <w:lang w:eastAsia="ar-SA"/>
              </w:rPr>
            </w:pPr>
            <w:r w:rsidRPr="00F26231">
              <w:rPr>
                <w:rFonts w:asciiTheme="majorBidi" w:eastAsia="Times New Roman" w:hAnsiTheme="majorBidi" w:cstheme="majorBidi"/>
                <w:b/>
                <w:bCs/>
                <w:noProof/>
                <w:sz w:val="24"/>
                <w:szCs w:val="24"/>
                <w:lang w:eastAsia="ar-SA"/>
              </w:rPr>
              <w:t>-.015</w:t>
            </w:r>
          </w:p>
        </w:tc>
        <w:tc>
          <w:tcPr>
            <w:tcW w:w="850" w:type="dxa"/>
            <w:vAlign w:val="center"/>
          </w:tcPr>
          <w:p w14:paraId="2ACEEA73" w14:textId="403EC707" w:rsidR="005A2044" w:rsidRPr="00F26231" w:rsidRDefault="005A2044" w:rsidP="005A2044">
            <w:pPr>
              <w:spacing w:after="0" w:line="360" w:lineRule="auto"/>
              <w:jc w:val="center"/>
              <w:rPr>
                <w:rFonts w:asciiTheme="majorBidi" w:eastAsia="Times New Roman" w:hAnsiTheme="majorBidi" w:cstheme="majorBidi"/>
                <w:b/>
                <w:bCs/>
                <w:noProof/>
                <w:sz w:val="24"/>
                <w:szCs w:val="24"/>
                <w:lang w:eastAsia="ar-SA"/>
              </w:rPr>
            </w:pPr>
            <w:r w:rsidRPr="00F26231">
              <w:rPr>
                <w:rFonts w:asciiTheme="majorBidi" w:eastAsia="Times New Roman" w:hAnsiTheme="majorBidi" w:cstheme="majorBidi"/>
                <w:b/>
                <w:bCs/>
                <w:noProof/>
                <w:sz w:val="24"/>
                <w:szCs w:val="24"/>
                <w:lang w:eastAsia="ar-SA"/>
              </w:rPr>
              <w:t>-.</w:t>
            </w:r>
            <w:r w:rsidR="00F96CA5">
              <w:rPr>
                <w:rFonts w:asciiTheme="majorBidi" w:eastAsia="Times New Roman" w:hAnsiTheme="majorBidi" w:cstheme="majorBidi"/>
                <w:b/>
                <w:bCs/>
                <w:noProof/>
                <w:sz w:val="24"/>
                <w:szCs w:val="24"/>
                <w:lang w:eastAsia="ar-SA"/>
              </w:rPr>
              <w:t>016</w:t>
            </w:r>
          </w:p>
        </w:tc>
        <w:tc>
          <w:tcPr>
            <w:tcW w:w="843" w:type="dxa"/>
            <w:vAlign w:val="center"/>
          </w:tcPr>
          <w:p w14:paraId="5F04FE37" w14:textId="77777777" w:rsidR="005A2044" w:rsidRPr="00F26231" w:rsidRDefault="005A2044" w:rsidP="005A2044">
            <w:pPr>
              <w:autoSpaceDE w:val="0"/>
              <w:autoSpaceDN w:val="0"/>
              <w:adjustRightInd w:val="0"/>
              <w:spacing w:after="0" w:line="360" w:lineRule="auto"/>
              <w:jc w:val="center"/>
              <w:rPr>
                <w:rFonts w:asciiTheme="majorBidi" w:eastAsia="Times New Roman" w:hAnsiTheme="majorBidi" w:cstheme="majorBidi"/>
                <w:b/>
                <w:bCs/>
                <w:noProof/>
                <w:sz w:val="24"/>
                <w:szCs w:val="24"/>
                <w:lang w:eastAsia="ar-SA"/>
              </w:rPr>
            </w:pPr>
            <w:r w:rsidRPr="00F26231">
              <w:rPr>
                <w:rFonts w:asciiTheme="majorBidi" w:eastAsia="Times New Roman" w:hAnsiTheme="majorBidi" w:cstheme="majorBidi"/>
                <w:b/>
                <w:bCs/>
                <w:noProof/>
                <w:sz w:val="24"/>
                <w:szCs w:val="24"/>
                <w:lang w:eastAsia="ar-SA"/>
              </w:rPr>
              <w:t>-.215</w:t>
            </w:r>
          </w:p>
        </w:tc>
        <w:tc>
          <w:tcPr>
            <w:tcW w:w="953" w:type="dxa"/>
            <w:shd w:val="clear" w:color="auto" w:fill="EEECE1" w:themeFill="background2"/>
            <w:vAlign w:val="center"/>
          </w:tcPr>
          <w:p w14:paraId="5D9965E9" w14:textId="77777777" w:rsidR="005A2044" w:rsidRPr="00F26231" w:rsidRDefault="005A2044" w:rsidP="005A2044">
            <w:pPr>
              <w:autoSpaceDE w:val="0"/>
              <w:autoSpaceDN w:val="0"/>
              <w:adjustRightInd w:val="0"/>
              <w:spacing w:after="0" w:line="360" w:lineRule="auto"/>
              <w:jc w:val="center"/>
              <w:rPr>
                <w:rFonts w:asciiTheme="majorBidi" w:eastAsia="Times New Roman" w:hAnsiTheme="majorBidi" w:cstheme="majorBidi"/>
                <w:b/>
                <w:bCs/>
                <w:noProof/>
                <w:sz w:val="24"/>
                <w:szCs w:val="24"/>
                <w:lang w:eastAsia="ar-SA"/>
              </w:rPr>
            </w:pPr>
            <w:r w:rsidRPr="00F26231">
              <w:rPr>
                <w:rFonts w:asciiTheme="majorBidi" w:eastAsia="Times New Roman" w:hAnsiTheme="majorBidi" w:cstheme="majorBidi"/>
                <w:b/>
                <w:bCs/>
                <w:noProof/>
                <w:sz w:val="24"/>
                <w:szCs w:val="24"/>
                <w:lang w:eastAsia="ar-SA"/>
              </w:rPr>
              <w:t>.830</w:t>
            </w:r>
          </w:p>
        </w:tc>
        <w:tc>
          <w:tcPr>
            <w:tcW w:w="1457" w:type="dxa"/>
            <w:vMerge/>
            <w:vAlign w:val="center"/>
          </w:tcPr>
          <w:p w14:paraId="60E784FE" w14:textId="77777777" w:rsidR="005A2044" w:rsidRPr="00F26231" w:rsidRDefault="005A2044" w:rsidP="005A2044">
            <w:pPr>
              <w:autoSpaceDE w:val="0"/>
              <w:autoSpaceDN w:val="0"/>
              <w:adjustRightInd w:val="0"/>
              <w:spacing w:after="0" w:line="360" w:lineRule="auto"/>
              <w:jc w:val="center"/>
              <w:rPr>
                <w:rFonts w:asciiTheme="majorBidi" w:hAnsiTheme="majorBidi" w:cstheme="majorBidi"/>
                <w:b/>
                <w:bCs/>
                <w:sz w:val="24"/>
                <w:szCs w:val="24"/>
              </w:rPr>
            </w:pPr>
          </w:p>
        </w:tc>
        <w:tc>
          <w:tcPr>
            <w:tcW w:w="810" w:type="dxa"/>
            <w:vMerge/>
            <w:vAlign w:val="center"/>
          </w:tcPr>
          <w:p w14:paraId="2CE5ECF3" w14:textId="77777777" w:rsidR="005A2044" w:rsidRPr="00F26231" w:rsidRDefault="005A2044" w:rsidP="005A2044">
            <w:pPr>
              <w:autoSpaceDE w:val="0"/>
              <w:autoSpaceDN w:val="0"/>
              <w:adjustRightInd w:val="0"/>
              <w:spacing w:after="0" w:line="360" w:lineRule="auto"/>
              <w:jc w:val="center"/>
              <w:rPr>
                <w:rFonts w:asciiTheme="majorBidi" w:hAnsiTheme="majorBidi" w:cstheme="majorBidi"/>
                <w:b/>
                <w:bCs/>
                <w:sz w:val="24"/>
                <w:szCs w:val="24"/>
              </w:rPr>
            </w:pPr>
          </w:p>
        </w:tc>
        <w:tc>
          <w:tcPr>
            <w:tcW w:w="892" w:type="dxa"/>
            <w:vMerge/>
            <w:vAlign w:val="center"/>
          </w:tcPr>
          <w:p w14:paraId="0BBFF69B" w14:textId="77777777" w:rsidR="005A2044" w:rsidRPr="00F26231" w:rsidRDefault="005A2044" w:rsidP="005A2044">
            <w:pPr>
              <w:spacing w:after="0" w:line="360" w:lineRule="auto"/>
              <w:ind w:right="-185"/>
              <w:jc w:val="center"/>
              <w:rPr>
                <w:rFonts w:asciiTheme="majorBidi" w:hAnsiTheme="majorBidi" w:cstheme="majorBidi"/>
                <w:b/>
                <w:bCs/>
                <w:sz w:val="24"/>
                <w:szCs w:val="24"/>
              </w:rPr>
            </w:pPr>
          </w:p>
        </w:tc>
        <w:tc>
          <w:tcPr>
            <w:tcW w:w="993" w:type="dxa"/>
            <w:vMerge/>
            <w:vAlign w:val="center"/>
          </w:tcPr>
          <w:p w14:paraId="5E6440FE" w14:textId="77777777" w:rsidR="005A2044" w:rsidRPr="00F26231" w:rsidRDefault="005A2044" w:rsidP="005A2044">
            <w:pPr>
              <w:spacing w:after="0" w:line="360" w:lineRule="auto"/>
              <w:jc w:val="center"/>
              <w:rPr>
                <w:rFonts w:asciiTheme="majorBidi" w:hAnsiTheme="majorBidi" w:cstheme="majorBidi"/>
                <w:b/>
                <w:bCs/>
                <w:sz w:val="24"/>
                <w:szCs w:val="24"/>
              </w:rPr>
            </w:pPr>
          </w:p>
        </w:tc>
      </w:tr>
      <w:tr w:rsidR="005A2044" w:rsidRPr="00F26231" w14:paraId="231079E4" w14:textId="77777777" w:rsidTr="0041116F">
        <w:trPr>
          <w:trHeight w:val="243"/>
          <w:jc w:val="center"/>
        </w:trPr>
        <w:tc>
          <w:tcPr>
            <w:tcW w:w="1411" w:type="dxa"/>
          </w:tcPr>
          <w:p w14:paraId="6EE2E26F" w14:textId="219B4DAB" w:rsidR="005A2044" w:rsidRPr="005A2044" w:rsidRDefault="005A2044" w:rsidP="005A2044">
            <w:pPr>
              <w:spacing w:after="0" w:line="360" w:lineRule="auto"/>
              <w:jc w:val="center"/>
              <w:rPr>
                <w:rFonts w:asciiTheme="majorBidi" w:eastAsia="Times New Roman" w:hAnsiTheme="majorBidi" w:cstheme="majorBidi"/>
                <w:b/>
                <w:bCs/>
                <w:noProof/>
                <w:sz w:val="24"/>
                <w:szCs w:val="24"/>
                <w:rtl/>
                <w:lang w:eastAsia="ar-SA"/>
              </w:rPr>
            </w:pPr>
            <w:r w:rsidRPr="005A2044">
              <w:rPr>
                <w:rFonts w:asciiTheme="majorBidi" w:eastAsia="Times New Roman" w:hAnsiTheme="majorBidi" w:cstheme="majorBidi" w:hint="cs"/>
                <w:b/>
                <w:bCs/>
                <w:noProof/>
                <w:sz w:val="24"/>
                <w:szCs w:val="24"/>
                <w:rtl/>
                <w:lang w:eastAsia="ar-SA"/>
              </w:rPr>
              <w:t>التقييم والرقابة</w:t>
            </w:r>
          </w:p>
        </w:tc>
        <w:tc>
          <w:tcPr>
            <w:tcW w:w="992" w:type="dxa"/>
            <w:vMerge/>
            <w:vAlign w:val="center"/>
          </w:tcPr>
          <w:p w14:paraId="1115A155" w14:textId="77777777" w:rsidR="005A2044" w:rsidRPr="00F26231" w:rsidRDefault="005A2044" w:rsidP="005A2044">
            <w:pPr>
              <w:spacing w:after="0" w:line="360" w:lineRule="auto"/>
              <w:jc w:val="center"/>
              <w:rPr>
                <w:rFonts w:asciiTheme="majorBidi" w:hAnsiTheme="majorBidi" w:cstheme="majorBidi"/>
                <w:b/>
                <w:bCs/>
                <w:sz w:val="24"/>
                <w:szCs w:val="24"/>
                <w:rtl/>
              </w:rPr>
            </w:pPr>
          </w:p>
        </w:tc>
        <w:tc>
          <w:tcPr>
            <w:tcW w:w="851" w:type="dxa"/>
            <w:vAlign w:val="center"/>
          </w:tcPr>
          <w:p w14:paraId="05DAE7AA" w14:textId="77777777" w:rsidR="005A2044" w:rsidRPr="00F26231" w:rsidRDefault="005A2044" w:rsidP="005A2044">
            <w:pPr>
              <w:spacing w:after="0" w:line="360" w:lineRule="auto"/>
              <w:jc w:val="center"/>
              <w:rPr>
                <w:rFonts w:asciiTheme="majorBidi" w:eastAsia="Times New Roman" w:hAnsiTheme="majorBidi" w:cstheme="majorBidi"/>
                <w:b/>
                <w:bCs/>
                <w:noProof/>
                <w:sz w:val="24"/>
                <w:szCs w:val="24"/>
                <w:lang w:eastAsia="ar-SA"/>
              </w:rPr>
            </w:pPr>
            <w:r w:rsidRPr="00F26231">
              <w:rPr>
                <w:rFonts w:asciiTheme="majorBidi" w:eastAsia="Times New Roman" w:hAnsiTheme="majorBidi" w:cstheme="majorBidi"/>
                <w:b/>
                <w:bCs/>
                <w:noProof/>
                <w:sz w:val="24"/>
                <w:szCs w:val="24"/>
                <w:lang w:eastAsia="ar-SA"/>
              </w:rPr>
              <w:t>.413</w:t>
            </w:r>
          </w:p>
        </w:tc>
        <w:tc>
          <w:tcPr>
            <w:tcW w:w="850" w:type="dxa"/>
            <w:vAlign w:val="center"/>
          </w:tcPr>
          <w:p w14:paraId="39F6178F" w14:textId="7B2AAE37" w:rsidR="005A2044" w:rsidRPr="00F26231" w:rsidRDefault="005A2044" w:rsidP="005A2044">
            <w:pPr>
              <w:spacing w:after="0" w:line="360" w:lineRule="auto"/>
              <w:jc w:val="center"/>
              <w:rPr>
                <w:rFonts w:asciiTheme="majorBidi" w:eastAsia="Times New Roman" w:hAnsiTheme="majorBidi" w:cstheme="majorBidi"/>
                <w:b/>
                <w:bCs/>
                <w:noProof/>
                <w:sz w:val="24"/>
                <w:szCs w:val="24"/>
                <w:lang w:eastAsia="ar-SA"/>
              </w:rPr>
            </w:pPr>
            <w:r w:rsidRPr="00F26231">
              <w:rPr>
                <w:rFonts w:asciiTheme="majorBidi" w:eastAsia="Times New Roman" w:hAnsiTheme="majorBidi" w:cstheme="majorBidi"/>
                <w:b/>
                <w:bCs/>
                <w:noProof/>
                <w:sz w:val="24"/>
                <w:szCs w:val="24"/>
                <w:lang w:eastAsia="ar-SA"/>
              </w:rPr>
              <w:t>.</w:t>
            </w:r>
            <w:r w:rsidR="00F96CA5">
              <w:rPr>
                <w:rFonts w:asciiTheme="majorBidi" w:eastAsia="Times New Roman" w:hAnsiTheme="majorBidi" w:cstheme="majorBidi"/>
                <w:b/>
                <w:bCs/>
                <w:noProof/>
                <w:sz w:val="24"/>
                <w:szCs w:val="24"/>
                <w:lang w:eastAsia="ar-SA"/>
              </w:rPr>
              <w:t>435</w:t>
            </w:r>
          </w:p>
        </w:tc>
        <w:tc>
          <w:tcPr>
            <w:tcW w:w="843" w:type="dxa"/>
            <w:vAlign w:val="center"/>
          </w:tcPr>
          <w:p w14:paraId="30F2A8A2" w14:textId="77777777" w:rsidR="005A2044" w:rsidRPr="00F26231" w:rsidRDefault="005A2044" w:rsidP="005A2044">
            <w:pPr>
              <w:autoSpaceDE w:val="0"/>
              <w:autoSpaceDN w:val="0"/>
              <w:adjustRightInd w:val="0"/>
              <w:spacing w:after="0" w:line="360" w:lineRule="auto"/>
              <w:jc w:val="center"/>
              <w:rPr>
                <w:rFonts w:asciiTheme="majorBidi" w:eastAsia="Times New Roman" w:hAnsiTheme="majorBidi" w:cstheme="majorBidi"/>
                <w:b/>
                <w:bCs/>
                <w:noProof/>
                <w:sz w:val="24"/>
                <w:szCs w:val="24"/>
                <w:lang w:eastAsia="ar-SA"/>
              </w:rPr>
            </w:pPr>
            <w:r w:rsidRPr="00F26231">
              <w:rPr>
                <w:rFonts w:asciiTheme="majorBidi" w:eastAsia="Times New Roman" w:hAnsiTheme="majorBidi" w:cstheme="majorBidi"/>
                <w:b/>
                <w:bCs/>
                <w:noProof/>
                <w:sz w:val="24"/>
                <w:szCs w:val="24"/>
                <w:lang w:eastAsia="ar-SA"/>
              </w:rPr>
              <w:t>7.214</w:t>
            </w:r>
          </w:p>
        </w:tc>
        <w:tc>
          <w:tcPr>
            <w:tcW w:w="953" w:type="dxa"/>
            <w:vAlign w:val="center"/>
          </w:tcPr>
          <w:p w14:paraId="683C26F7" w14:textId="77777777" w:rsidR="005A2044" w:rsidRPr="00F26231" w:rsidRDefault="005A2044" w:rsidP="005A2044">
            <w:pPr>
              <w:autoSpaceDE w:val="0"/>
              <w:autoSpaceDN w:val="0"/>
              <w:adjustRightInd w:val="0"/>
              <w:spacing w:after="0" w:line="360" w:lineRule="auto"/>
              <w:jc w:val="center"/>
              <w:rPr>
                <w:rFonts w:asciiTheme="majorBidi" w:eastAsia="Times New Roman" w:hAnsiTheme="majorBidi" w:cstheme="majorBidi"/>
                <w:b/>
                <w:bCs/>
                <w:noProof/>
                <w:sz w:val="24"/>
                <w:szCs w:val="24"/>
                <w:lang w:eastAsia="ar-SA"/>
              </w:rPr>
            </w:pPr>
            <w:r w:rsidRPr="00F26231">
              <w:rPr>
                <w:rFonts w:asciiTheme="majorBidi" w:eastAsia="Times New Roman" w:hAnsiTheme="majorBidi" w:cstheme="majorBidi"/>
                <w:b/>
                <w:bCs/>
                <w:noProof/>
                <w:sz w:val="24"/>
                <w:szCs w:val="24"/>
                <w:lang w:eastAsia="ar-SA"/>
              </w:rPr>
              <w:t>.000</w:t>
            </w:r>
          </w:p>
        </w:tc>
        <w:tc>
          <w:tcPr>
            <w:tcW w:w="1457" w:type="dxa"/>
            <w:vMerge/>
            <w:vAlign w:val="center"/>
          </w:tcPr>
          <w:p w14:paraId="66AFC2F2" w14:textId="77777777" w:rsidR="005A2044" w:rsidRPr="00F26231" w:rsidRDefault="005A2044" w:rsidP="005A2044">
            <w:pPr>
              <w:autoSpaceDE w:val="0"/>
              <w:autoSpaceDN w:val="0"/>
              <w:adjustRightInd w:val="0"/>
              <w:spacing w:after="0" w:line="360" w:lineRule="auto"/>
              <w:jc w:val="center"/>
              <w:rPr>
                <w:rFonts w:asciiTheme="majorBidi" w:hAnsiTheme="majorBidi" w:cstheme="majorBidi"/>
                <w:b/>
                <w:bCs/>
                <w:sz w:val="24"/>
                <w:szCs w:val="24"/>
              </w:rPr>
            </w:pPr>
          </w:p>
        </w:tc>
        <w:tc>
          <w:tcPr>
            <w:tcW w:w="810" w:type="dxa"/>
            <w:vMerge/>
            <w:vAlign w:val="center"/>
          </w:tcPr>
          <w:p w14:paraId="7FD6A95C" w14:textId="77777777" w:rsidR="005A2044" w:rsidRPr="00F26231" w:rsidRDefault="005A2044" w:rsidP="005A2044">
            <w:pPr>
              <w:autoSpaceDE w:val="0"/>
              <w:autoSpaceDN w:val="0"/>
              <w:adjustRightInd w:val="0"/>
              <w:spacing w:after="0" w:line="360" w:lineRule="auto"/>
              <w:jc w:val="center"/>
              <w:rPr>
                <w:rFonts w:asciiTheme="majorBidi" w:hAnsiTheme="majorBidi" w:cstheme="majorBidi"/>
                <w:b/>
                <w:bCs/>
                <w:sz w:val="24"/>
                <w:szCs w:val="24"/>
              </w:rPr>
            </w:pPr>
          </w:p>
        </w:tc>
        <w:tc>
          <w:tcPr>
            <w:tcW w:w="892" w:type="dxa"/>
            <w:vMerge/>
            <w:vAlign w:val="center"/>
          </w:tcPr>
          <w:p w14:paraId="692C1A64" w14:textId="77777777" w:rsidR="005A2044" w:rsidRPr="00F26231" w:rsidRDefault="005A2044" w:rsidP="005A2044">
            <w:pPr>
              <w:spacing w:after="0" w:line="360" w:lineRule="auto"/>
              <w:ind w:right="-185"/>
              <w:jc w:val="center"/>
              <w:rPr>
                <w:rFonts w:asciiTheme="majorBidi" w:hAnsiTheme="majorBidi" w:cstheme="majorBidi"/>
                <w:b/>
                <w:bCs/>
                <w:sz w:val="24"/>
                <w:szCs w:val="24"/>
              </w:rPr>
            </w:pPr>
          </w:p>
        </w:tc>
        <w:tc>
          <w:tcPr>
            <w:tcW w:w="993" w:type="dxa"/>
            <w:vMerge/>
            <w:vAlign w:val="center"/>
          </w:tcPr>
          <w:p w14:paraId="5BFD64CA" w14:textId="77777777" w:rsidR="005A2044" w:rsidRPr="00F26231" w:rsidRDefault="005A2044" w:rsidP="005A2044">
            <w:pPr>
              <w:spacing w:after="0" w:line="360" w:lineRule="auto"/>
              <w:jc w:val="center"/>
              <w:rPr>
                <w:rFonts w:asciiTheme="majorBidi" w:hAnsiTheme="majorBidi" w:cstheme="majorBidi"/>
                <w:b/>
                <w:bCs/>
                <w:sz w:val="24"/>
                <w:szCs w:val="24"/>
              </w:rPr>
            </w:pPr>
          </w:p>
        </w:tc>
      </w:tr>
    </w:tbl>
    <w:p w14:paraId="4A20F7DE" w14:textId="77777777" w:rsidR="00DD740A" w:rsidRDefault="00DD740A" w:rsidP="00DD740A">
      <w:pPr>
        <w:spacing w:before="120" w:after="0" w:line="360" w:lineRule="auto"/>
        <w:ind w:firstLine="284"/>
        <w:jc w:val="center"/>
        <w:rPr>
          <w:rFonts w:asciiTheme="majorBidi" w:hAnsiTheme="majorBidi" w:cs="Times New Roman"/>
          <w:sz w:val="28"/>
          <w:szCs w:val="28"/>
          <w:rtl/>
          <w:lang w:bidi="ar-EG"/>
        </w:rPr>
      </w:pPr>
      <w:r w:rsidRPr="00F312DC">
        <w:rPr>
          <w:rFonts w:asciiTheme="majorBidi" w:hAnsiTheme="majorBidi" w:cs="Times New Roman" w:hint="cs"/>
          <w:sz w:val="28"/>
          <w:szCs w:val="28"/>
          <w:rtl/>
          <w:lang w:bidi="ar-EG"/>
        </w:rPr>
        <w:t>المصدر</w:t>
      </w:r>
      <w:r w:rsidRPr="00F312DC">
        <w:rPr>
          <w:rFonts w:asciiTheme="majorBidi" w:hAnsiTheme="majorBidi" w:cs="Times New Roman"/>
          <w:sz w:val="28"/>
          <w:szCs w:val="28"/>
          <w:rtl/>
          <w:lang w:bidi="ar-EG"/>
        </w:rPr>
        <w:t xml:space="preserve"> : </w:t>
      </w:r>
      <w:r w:rsidRPr="00F312DC">
        <w:rPr>
          <w:rFonts w:asciiTheme="majorBidi" w:hAnsiTheme="majorBidi" w:cs="Times New Roman" w:hint="cs"/>
          <w:sz w:val="28"/>
          <w:szCs w:val="28"/>
          <w:rtl/>
          <w:lang w:bidi="ar-EG"/>
        </w:rPr>
        <w:t>من</w:t>
      </w:r>
      <w:r w:rsidRPr="00F312DC">
        <w:rPr>
          <w:rFonts w:asciiTheme="majorBidi" w:hAnsiTheme="majorBidi" w:cs="Times New Roman"/>
          <w:sz w:val="28"/>
          <w:szCs w:val="28"/>
          <w:rtl/>
          <w:lang w:bidi="ar-EG"/>
        </w:rPr>
        <w:t xml:space="preserve"> </w:t>
      </w:r>
      <w:r w:rsidRPr="00F312DC">
        <w:rPr>
          <w:rFonts w:asciiTheme="majorBidi" w:hAnsiTheme="majorBidi" w:cs="Times New Roman" w:hint="cs"/>
          <w:sz w:val="28"/>
          <w:szCs w:val="28"/>
          <w:rtl/>
          <w:lang w:bidi="ar-EG"/>
        </w:rPr>
        <w:t>إعداد</w:t>
      </w:r>
      <w:r w:rsidRPr="00F312DC">
        <w:rPr>
          <w:rFonts w:asciiTheme="majorBidi" w:hAnsiTheme="majorBidi" w:cs="Times New Roman"/>
          <w:sz w:val="28"/>
          <w:szCs w:val="28"/>
          <w:rtl/>
          <w:lang w:bidi="ar-EG"/>
        </w:rPr>
        <w:t xml:space="preserve"> </w:t>
      </w:r>
      <w:r w:rsidRPr="00F312DC">
        <w:rPr>
          <w:rFonts w:asciiTheme="majorBidi" w:hAnsiTheme="majorBidi" w:cs="Times New Roman" w:hint="cs"/>
          <w:sz w:val="28"/>
          <w:szCs w:val="28"/>
          <w:rtl/>
          <w:lang w:bidi="ar-EG"/>
        </w:rPr>
        <w:t>الباحث</w:t>
      </w:r>
      <w:r w:rsidRPr="00F312DC">
        <w:rPr>
          <w:rFonts w:asciiTheme="majorBidi" w:hAnsiTheme="majorBidi" w:cs="Times New Roman"/>
          <w:sz w:val="28"/>
          <w:szCs w:val="28"/>
          <w:rtl/>
          <w:lang w:bidi="ar-EG"/>
        </w:rPr>
        <w:t xml:space="preserve"> </w:t>
      </w:r>
      <w:r w:rsidRPr="00F312DC">
        <w:rPr>
          <w:rFonts w:asciiTheme="majorBidi" w:hAnsiTheme="majorBidi" w:cs="Times New Roman" w:hint="cs"/>
          <w:sz w:val="28"/>
          <w:szCs w:val="28"/>
          <w:rtl/>
          <w:lang w:bidi="ar-EG"/>
        </w:rPr>
        <w:t>بالاعتماد</w:t>
      </w:r>
      <w:r w:rsidRPr="00F312DC">
        <w:rPr>
          <w:rFonts w:asciiTheme="majorBidi" w:hAnsiTheme="majorBidi" w:cs="Times New Roman"/>
          <w:sz w:val="28"/>
          <w:szCs w:val="28"/>
          <w:rtl/>
          <w:lang w:bidi="ar-EG"/>
        </w:rPr>
        <w:t xml:space="preserve"> </w:t>
      </w:r>
      <w:r w:rsidRPr="00F312DC">
        <w:rPr>
          <w:rFonts w:asciiTheme="majorBidi" w:hAnsiTheme="majorBidi" w:cs="Times New Roman" w:hint="cs"/>
          <w:sz w:val="28"/>
          <w:szCs w:val="28"/>
          <w:rtl/>
          <w:lang w:bidi="ar-EG"/>
        </w:rPr>
        <w:t>على</w:t>
      </w:r>
      <w:r w:rsidRPr="00F312DC">
        <w:rPr>
          <w:rFonts w:asciiTheme="majorBidi" w:hAnsiTheme="majorBidi" w:cs="Times New Roman"/>
          <w:sz w:val="28"/>
          <w:szCs w:val="28"/>
          <w:rtl/>
          <w:lang w:bidi="ar-EG"/>
        </w:rPr>
        <w:t xml:space="preserve"> </w:t>
      </w:r>
      <w:r w:rsidRPr="00F312DC">
        <w:rPr>
          <w:rFonts w:asciiTheme="majorBidi" w:hAnsiTheme="majorBidi" w:cs="Times New Roman" w:hint="cs"/>
          <w:sz w:val="28"/>
          <w:szCs w:val="28"/>
          <w:rtl/>
          <w:lang w:bidi="ar-EG"/>
        </w:rPr>
        <w:t>مخرجات</w:t>
      </w:r>
      <w:r w:rsidRPr="00F312DC">
        <w:rPr>
          <w:rFonts w:asciiTheme="majorBidi" w:hAnsiTheme="majorBidi" w:cs="Times New Roman"/>
          <w:sz w:val="28"/>
          <w:szCs w:val="28"/>
          <w:rtl/>
          <w:lang w:bidi="ar-EG"/>
        </w:rPr>
        <w:t xml:space="preserve"> </w:t>
      </w:r>
      <w:r w:rsidRPr="00F312DC">
        <w:rPr>
          <w:rFonts w:asciiTheme="majorBidi" w:hAnsiTheme="majorBidi" w:cs="Times New Roman" w:hint="cs"/>
          <w:sz w:val="28"/>
          <w:szCs w:val="28"/>
          <w:rtl/>
          <w:lang w:bidi="ar-EG"/>
        </w:rPr>
        <w:t>برنامج</w:t>
      </w:r>
      <w:r w:rsidRPr="00F312DC">
        <w:rPr>
          <w:rFonts w:asciiTheme="majorBidi" w:hAnsiTheme="majorBidi" w:cs="Times New Roman"/>
          <w:sz w:val="28"/>
          <w:szCs w:val="28"/>
          <w:rtl/>
          <w:lang w:bidi="ar-EG"/>
        </w:rPr>
        <w:t xml:space="preserve"> </w:t>
      </w:r>
      <w:r w:rsidRPr="00F312DC">
        <w:rPr>
          <w:rFonts w:asciiTheme="majorBidi" w:hAnsiTheme="majorBidi" w:cs="Times New Roman"/>
          <w:sz w:val="28"/>
          <w:szCs w:val="28"/>
          <w:lang w:bidi="ar-EG"/>
        </w:rPr>
        <w:t>SPSS. V26</w:t>
      </w:r>
    </w:p>
    <w:p w14:paraId="68DCD46A" w14:textId="77777777" w:rsidR="00F96CA5" w:rsidRPr="00F96CA5" w:rsidRDefault="00F96CA5" w:rsidP="00F96CA5">
      <w:pPr>
        <w:spacing w:after="160" w:line="360" w:lineRule="auto"/>
        <w:ind w:left="448" w:right="-91" w:firstLine="284"/>
        <w:jc w:val="both"/>
        <w:rPr>
          <w:rFonts w:asciiTheme="majorBidi" w:eastAsia="Calibri" w:hAnsiTheme="majorBidi" w:cs="Times New Roman"/>
          <w:sz w:val="28"/>
          <w:szCs w:val="28"/>
        </w:rPr>
      </w:pPr>
      <w:r w:rsidRPr="00F96CA5">
        <w:rPr>
          <w:rFonts w:asciiTheme="majorBidi" w:eastAsia="Calibri" w:hAnsiTheme="majorBidi" w:cs="Times New Roman"/>
          <w:sz w:val="28"/>
          <w:szCs w:val="28"/>
          <w:rtl/>
        </w:rPr>
        <w:t xml:space="preserve">يشير الجدول رقم (3/21) إلى نتائج اختبار الانحدار الخطي المتعدد الذي يهدف إلى اختبار العلاقة بين الأبعاد المختلفة لـ </w:t>
      </w:r>
      <w:r w:rsidRPr="00F96CA5">
        <w:rPr>
          <w:rFonts w:asciiTheme="majorBidi" w:eastAsia="Calibri" w:hAnsiTheme="majorBidi" w:cs="Times New Roman"/>
          <w:sz w:val="28"/>
          <w:szCs w:val="28"/>
        </w:rPr>
        <w:t>"</w:t>
      </w:r>
      <w:r w:rsidRPr="00F96CA5">
        <w:rPr>
          <w:rFonts w:asciiTheme="majorBidi" w:eastAsia="Calibri" w:hAnsiTheme="majorBidi" w:cs="Times New Roman"/>
          <w:sz w:val="28"/>
          <w:szCs w:val="28"/>
          <w:rtl/>
        </w:rPr>
        <w:t>الإدارة الإستراتيجية</w:t>
      </w:r>
      <w:r w:rsidRPr="00F96CA5">
        <w:rPr>
          <w:rFonts w:asciiTheme="majorBidi" w:eastAsia="Calibri" w:hAnsiTheme="majorBidi" w:cs="Times New Roman"/>
          <w:sz w:val="28"/>
          <w:szCs w:val="28"/>
        </w:rPr>
        <w:t xml:space="preserve">" </w:t>
      </w:r>
      <w:r w:rsidRPr="00F96CA5">
        <w:rPr>
          <w:rFonts w:asciiTheme="majorBidi" w:eastAsia="Calibri" w:hAnsiTheme="majorBidi" w:cs="Times New Roman"/>
          <w:sz w:val="28"/>
          <w:szCs w:val="28"/>
          <w:rtl/>
        </w:rPr>
        <w:t xml:space="preserve">و </w:t>
      </w:r>
      <w:r w:rsidRPr="00F96CA5">
        <w:rPr>
          <w:rFonts w:asciiTheme="majorBidi" w:eastAsia="Calibri" w:hAnsiTheme="majorBidi" w:cs="Times New Roman"/>
          <w:sz w:val="28"/>
          <w:szCs w:val="28"/>
        </w:rPr>
        <w:t>"</w:t>
      </w:r>
      <w:r w:rsidRPr="00F96CA5">
        <w:rPr>
          <w:rFonts w:asciiTheme="majorBidi" w:eastAsia="Calibri" w:hAnsiTheme="majorBidi" w:cs="Times New Roman"/>
          <w:sz w:val="28"/>
          <w:szCs w:val="28"/>
          <w:rtl/>
        </w:rPr>
        <w:t>رضا المرضى</w:t>
      </w:r>
      <w:r w:rsidRPr="00F96CA5">
        <w:rPr>
          <w:rFonts w:asciiTheme="majorBidi" w:eastAsia="Calibri" w:hAnsiTheme="majorBidi" w:cs="Times New Roman"/>
          <w:sz w:val="28"/>
          <w:szCs w:val="28"/>
        </w:rPr>
        <w:t xml:space="preserve">" </w:t>
      </w:r>
      <w:r w:rsidRPr="00F96CA5">
        <w:rPr>
          <w:rFonts w:asciiTheme="majorBidi" w:eastAsia="Calibri" w:hAnsiTheme="majorBidi" w:cs="Times New Roman"/>
          <w:sz w:val="28"/>
          <w:szCs w:val="28"/>
          <w:rtl/>
        </w:rPr>
        <w:t>كبُعد جوهري ومحصلة نهائية لجودة الخدمات الصحية في مستشفيات التجمع الصحي الأول بمدينة الرياض</w:t>
      </w:r>
      <w:r w:rsidRPr="00F96CA5">
        <w:rPr>
          <w:rFonts w:asciiTheme="majorBidi" w:eastAsia="Calibri" w:hAnsiTheme="majorBidi" w:cs="Times New Roman"/>
          <w:sz w:val="28"/>
          <w:szCs w:val="28"/>
        </w:rPr>
        <w:t>.</w:t>
      </w:r>
    </w:p>
    <w:p w14:paraId="7ACDE189" w14:textId="58077B56" w:rsidR="00F96CA5" w:rsidRPr="00F96CA5" w:rsidRDefault="00F96CA5" w:rsidP="00F96CA5">
      <w:pPr>
        <w:spacing w:after="160" w:line="360" w:lineRule="auto"/>
        <w:ind w:left="448" w:right="-91" w:firstLine="284"/>
        <w:jc w:val="both"/>
        <w:rPr>
          <w:rFonts w:asciiTheme="majorBidi" w:eastAsia="Calibri" w:hAnsiTheme="majorBidi" w:cs="Times New Roman"/>
          <w:sz w:val="28"/>
          <w:szCs w:val="28"/>
        </w:rPr>
      </w:pPr>
      <w:r w:rsidRPr="00F96CA5">
        <w:rPr>
          <w:rFonts w:asciiTheme="majorBidi" w:eastAsia="Calibri" w:hAnsiTheme="majorBidi" w:cs="Times New Roman"/>
          <w:sz w:val="28"/>
          <w:szCs w:val="28"/>
          <w:rtl/>
        </w:rPr>
        <w:t>وتوضح النتائج وجود علاقة ارتباطية قوية جداً وذات دلالة إحصائية بين متغيرات الدراسة، ويظهر ذلك من خلال معامل الارتباط</w:t>
      </w:r>
      <w:r w:rsidRPr="00F96CA5">
        <w:rPr>
          <w:rFonts w:asciiTheme="majorBidi" w:eastAsia="Calibri" w:hAnsiTheme="majorBidi" w:cs="Times New Roman"/>
          <w:sz w:val="28"/>
          <w:szCs w:val="28"/>
        </w:rPr>
        <w:t xml:space="preserve"> (R) </w:t>
      </w:r>
      <w:r w:rsidRPr="00F96CA5">
        <w:rPr>
          <w:rFonts w:asciiTheme="majorBidi" w:eastAsia="Calibri" w:hAnsiTheme="majorBidi" w:cs="Times New Roman"/>
          <w:sz w:val="28"/>
          <w:szCs w:val="28"/>
          <w:rtl/>
        </w:rPr>
        <w:t>الذي بلغت قيمته</w:t>
      </w:r>
      <w:r w:rsidRPr="00F96CA5">
        <w:rPr>
          <w:rFonts w:asciiTheme="majorBidi" w:eastAsia="Calibri" w:hAnsiTheme="majorBidi" w:cs="Times New Roman"/>
          <w:sz w:val="28"/>
          <w:szCs w:val="28"/>
        </w:rPr>
        <w:t xml:space="preserve"> (0.970a)</w:t>
      </w:r>
      <w:r w:rsidRPr="00F96CA5">
        <w:rPr>
          <w:rFonts w:asciiTheme="majorBidi" w:eastAsia="Calibri" w:hAnsiTheme="majorBidi" w:cs="Times New Roman"/>
          <w:sz w:val="28"/>
          <w:szCs w:val="28"/>
          <w:rtl/>
        </w:rPr>
        <w:t>، مما يعكس ترابطاً وثيقاً وشبه تام بين المنهجية الإستراتيجية المتبعة ومستوى رضا المستفيدين. كما أن معامل التحديد</w:t>
      </w:r>
      <w:r w:rsidRPr="00F96CA5">
        <w:rPr>
          <w:rFonts w:asciiTheme="majorBidi" w:eastAsia="Calibri" w:hAnsiTheme="majorBidi" w:cs="Times New Roman"/>
          <w:sz w:val="28"/>
          <w:szCs w:val="28"/>
        </w:rPr>
        <w:t xml:space="preserve"> (R^2) </w:t>
      </w:r>
      <w:r w:rsidRPr="00F96CA5">
        <w:rPr>
          <w:rFonts w:asciiTheme="majorBidi" w:eastAsia="Calibri" w:hAnsiTheme="majorBidi" w:cs="Times New Roman"/>
          <w:sz w:val="28"/>
          <w:szCs w:val="28"/>
          <w:rtl/>
        </w:rPr>
        <w:t>البالغ</w:t>
      </w:r>
      <w:r w:rsidRPr="00F96CA5">
        <w:rPr>
          <w:rFonts w:asciiTheme="majorBidi" w:eastAsia="Calibri" w:hAnsiTheme="majorBidi" w:cs="Times New Roman"/>
          <w:sz w:val="28"/>
          <w:szCs w:val="28"/>
        </w:rPr>
        <w:t xml:space="preserve"> (0.791) </w:t>
      </w:r>
      <w:r w:rsidRPr="00F96CA5">
        <w:rPr>
          <w:rFonts w:asciiTheme="majorBidi" w:eastAsia="Calibri" w:hAnsiTheme="majorBidi" w:cs="Times New Roman"/>
          <w:sz w:val="28"/>
          <w:szCs w:val="28"/>
          <w:rtl/>
        </w:rPr>
        <w:t>يؤكد أن أبعاد الإدارة الإستراتيجية تفسر ما يقارب</w:t>
      </w:r>
      <w:r w:rsidRPr="00F96CA5">
        <w:rPr>
          <w:rFonts w:asciiTheme="majorBidi" w:eastAsia="Calibri" w:hAnsiTheme="majorBidi" w:cs="Times New Roman"/>
          <w:sz w:val="28"/>
          <w:szCs w:val="28"/>
        </w:rPr>
        <w:t xml:space="preserve"> (79.1%) </w:t>
      </w:r>
      <w:r w:rsidRPr="00F96CA5">
        <w:rPr>
          <w:rFonts w:asciiTheme="majorBidi" w:eastAsia="Calibri" w:hAnsiTheme="majorBidi" w:cs="Times New Roman"/>
          <w:sz w:val="28"/>
          <w:szCs w:val="28"/>
          <w:rtl/>
        </w:rPr>
        <w:t>من التباين الحاصل في مستوى رضا المرضى، وهي نسبة تفسيرية مرتفعة جداً تعكس كفاءة النموذج في تحديد العوامل المؤثرة على قناعات المرضى وتوقعاتهم</w:t>
      </w:r>
      <w:r w:rsidRPr="00F96CA5">
        <w:rPr>
          <w:rFonts w:asciiTheme="majorBidi" w:eastAsia="Calibri" w:hAnsiTheme="majorBidi" w:cs="Times New Roman"/>
          <w:sz w:val="28"/>
          <w:szCs w:val="28"/>
        </w:rPr>
        <w:t>.</w:t>
      </w:r>
    </w:p>
    <w:p w14:paraId="47524EB6" w14:textId="77777777" w:rsidR="00F96CA5" w:rsidRPr="00F96CA5" w:rsidRDefault="00F96CA5" w:rsidP="00F96CA5">
      <w:pPr>
        <w:spacing w:after="160" w:line="360" w:lineRule="auto"/>
        <w:ind w:left="448" w:right="-91" w:firstLine="284"/>
        <w:jc w:val="both"/>
        <w:rPr>
          <w:rFonts w:asciiTheme="majorBidi" w:eastAsia="Calibri" w:hAnsiTheme="majorBidi" w:cs="Times New Roman"/>
          <w:sz w:val="28"/>
          <w:szCs w:val="28"/>
        </w:rPr>
      </w:pPr>
      <w:r w:rsidRPr="00F96CA5">
        <w:rPr>
          <w:rFonts w:asciiTheme="majorBidi" w:eastAsia="Calibri" w:hAnsiTheme="majorBidi" w:cs="Times New Roman"/>
          <w:sz w:val="28"/>
          <w:szCs w:val="28"/>
          <w:rtl/>
        </w:rPr>
        <w:lastRenderedPageBreak/>
        <w:t>وعند فحص اختبار "ف</w:t>
      </w:r>
      <w:r w:rsidRPr="00F96CA5">
        <w:rPr>
          <w:rFonts w:asciiTheme="majorBidi" w:eastAsia="Calibri" w:hAnsiTheme="majorBidi" w:cs="Times New Roman"/>
          <w:sz w:val="28"/>
          <w:szCs w:val="28"/>
        </w:rPr>
        <w:t>" (F-Test)</w:t>
      </w:r>
      <w:r w:rsidRPr="00F96CA5">
        <w:rPr>
          <w:rFonts w:asciiTheme="majorBidi" w:eastAsia="Calibri" w:hAnsiTheme="majorBidi" w:cs="Times New Roman"/>
          <w:sz w:val="28"/>
          <w:szCs w:val="28"/>
          <w:rtl/>
        </w:rPr>
        <w:t>، نجد أن قيمة "ف" بلغت</w:t>
      </w:r>
      <w:r w:rsidRPr="00F96CA5">
        <w:rPr>
          <w:rFonts w:asciiTheme="majorBidi" w:eastAsia="Calibri" w:hAnsiTheme="majorBidi" w:cs="Times New Roman"/>
          <w:sz w:val="28"/>
          <w:szCs w:val="28"/>
        </w:rPr>
        <w:t xml:space="preserve"> (811.896) </w:t>
      </w:r>
      <w:r w:rsidRPr="00F96CA5">
        <w:rPr>
          <w:rFonts w:asciiTheme="majorBidi" w:eastAsia="Calibri" w:hAnsiTheme="majorBidi" w:cs="Times New Roman"/>
          <w:sz w:val="28"/>
          <w:szCs w:val="28"/>
          <w:rtl/>
        </w:rPr>
        <w:t>بقيمة معنوية</w:t>
      </w:r>
      <w:r w:rsidRPr="00F96CA5">
        <w:rPr>
          <w:rFonts w:asciiTheme="majorBidi" w:eastAsia="Calibri" w:hAnsiTheme="majorBidi" w:cs="Times New Roman"/>
          <w:sz w:val="28"/>
          <w:szCs w:val="28"/>
        </w:rPr>
        <w:t xml:space="preserve"> (Sig.) </w:t>
      </w:r>
      <w:r w:rsidRPr="00F96CA5">
        <w:rPr>
          <w:rFonts w:asciiTheme="majorBidi" w:eastAsia="Calibri" w:hAnsiTheme="majorBidi" w:cs="Times New Roman"/>
          <w:sz w:val="28"/>
          <w:szCs w:val="28"/>
          <w:rtl/>
        </w:rPr>
        <w:t>تبلغ</w:t>
      </w:r>
      <w:r w:rsidRPr="00F96CA5">
        <w:rPr>
          <w:rFonts w:asciiTheme="majorBidi" w:eastAsia="Calibri" w:hAnsiTheme="majorBidi" w:cs="Times New Roman"/>
          <w:sz w:val="28"/>
          <w:szCs w:val="28"/>
        </w:rPr>
        <w:t xml:space="preserve"> (0.000b)</w:t>
      </w:r>
      <w:r w:rsidRPr="00F96CA5">
        <w:rPr>
          <w:rFonts w:asciiTheme="majorBidi" w:eastAsia="Calibri" w:hAnsiTheme="majorBidi" w:cs="Times New Roman"/>
          <w:sz w:val="28"/>
          <w:szCs w:val="28"/>
          <w:rtl/>
        </w:rPr>
        <w:t>، وهي أقل من مستوى الدلالة المقبول</w:t>
      </w:r>
      <w:r w:rsidRPr="00F96CA5">
        <w:rPr>
          <w:rFonts w:asciiTheme="majorBidi" w:eastAsia="Calibri" w:hAnsiTheme="majorBidi" w:cs="Times New Roman"/>
          <w:sz w:val="28"/>
          <w:szCs w:val="28"/>
        </w:rPr>
        <w:t xml:space="preserve"> (0.05)</w:t>
      </w:r>
      <w:r w:rsidRPr="00F96CA5">
        <w:rPr>
          <w:rFonts w:asciiTheme="majorBidi" w:eastAsia="Calibri" w:hAnsiTheme="majorBidi" w:cs="Times New Roman"/>
          <w:sz w:val="28"/>
          <w:szCs w:val="28"/>
          <w:rtl/>
        </w:rPr>
        <w:t>، مما يدل على معنوية النموذج بالكامل، وأن المتغيرات المستقلة (أبعاد الإدارة الإستراتيجية) مجتمعةً تؤثر بشكل جوهري ومباشر في الوصول إلى مستويات رضا مرتفعة لدى المرضى</w:t>
      </w:r>
      <w:r w:rsidRPr="00F96CA5">
        <w:rPr>
          <w:rFonts w:asciiTheme="majorBidi" w:eastAsia="Calibri" w:hAnsiTheme="majorBidi" w:cs="Times New Roman"/>
          <w:sz w:val="28"/>
          <w:szCs w:val="28"/>
        </w:rPr>
        <w:t>.</w:t>
      </w:r>
    </w:p>
    <w:p w14:paraId="3BA28564" w14:textId="77777777" w:rsidR="00F96CA5" w:rsidRPr="00F96CA5" w:rsidRDefault="00F96CA5" w:rsidP="00F96CA5">
      <w:pPr>
        <w:spacing w:after="160" w:line="360" w:lineRule="auto"/>
        <w:ind w:left="448" w:right="-91" w:firstLine="284"/>
        <w:jc w:val="both"/>
        <w:rPr>
          <w:rFonts w:asciiTheme="majorBidi" w:eastAsia="Calibri" w:hAnsiTheme="majorBidi" w:cs="Times New Roman"/>
          <w:sz w:val="28"/>
          <w:szCs w:val="28"/>
        </w:rPr>
      </w:pPr>
      <w:r w:rsidRPr="00F96CA5">
        <w:rPr>
          <w:rFonts w:asciiTheme="majorBidi" w:eastAsia="Calibri" w:hAnsiTheme="majorBidi" w:cs="Times New Roman"/>
          <w:sz w:val="28"/>
          <w:szCs w:val="28"/>
          <w:rtl/>
        </w:rPr>
        <w:t>وعند فحص اختبار "ت</w:t>
      </w:r>
      <w:r w:rsidRPr="00F96CA5">
        <w:rPr>
          <w:rFonts w:asciiTheme="majorBidi" w:eastAsia="Calibri" w:hAnsiTheme="majorBidi" w:cs="Times New Roman"/>
          <w:sz w:val="28"/>
          <w:szCs w:val="28"/>
        </w:rPr>
        <w:t xml:space="preserve">" (T-Test) </w:t>
      </w:r>
      <w:r w:rsidRPr="00F96CA5">
        <w:rPr>
          <w:rFonts w:asciiTheme="majorBidi" w:eastAsia="Calibri" w:hAnsiTheme="majorBidi" w:cs="Times New Roman"/>
          <w:sz w:val="28"/>
          <w:szCs w:val="28"/>
          <w:rtl/>
        </w:rPr>
        <w:t>لكل بُعد، نلاحظ أن أبعاد</w:t>
      </w:r>
      <w:r w:rsidRPr="00F96CA5">
        <w:rPr>
          <w:rFonts w:asciiTheme="majorBidi" w:eastAsia="Calibri" w:hAnsiTheme="majorBidi" w:cs="Times New Roman"/>
          <w:sz w:val="28"/>
          <w:szCs w:val="28"/>
        </w:rPr>
        <w:t xml:space="preserve"> (</w:t>
      </w:r>
      <w:r w:rsidRPr="00F96CA5">
        <w:rPr>
          <w:rFonts w:asciiTheme="majorBidi" w:eastAsia="Calibri" w:hAnsiTheme="majorBidi" w:cs="Times New Roman"/>
          <w:sz w:val="28"/>
          <w:szCs w:val="28"/>
          <w:rtl/>
        </w:rPr>
        <w:t>التقييم والرقابة، التحليل الاستراتيجي، والتخطيط الاستراتيجي</w:t>
      </w:r>
      <w:r w:rsidRPr="00F96CA5">
        <w:rPr>
          <w:rFonts w:asciiTheme="majorBidi" w:eastAsia="Calibri" w:hAnsiTheme="majorBidi" w:cs="Times New Roman"/>
          <w:sz w:val="28"/>
          <w:szCs w:val="28"/>
        </w:rPr>
        <w:t xml:space="preserve">) </w:t>
      </w:r>
      <w:r w:rsidRPr="00F96CA5">
        <w:rPr>
          <w:rFonts w:asciiTheme="majorBidi" w:eastAsia="Calibri" w:hAnsiTheme="majorBidi" w:cs="Times New Roman"/>
          <w:sz w:val="28"/>
          <w:szCs w:val="28"/>
          <w:rtl/>
        </w:rPr>
        <w:t>جميعها ذات دلالة إحصائية عند مستوى معنوية أقل من</w:t>
      </w:r>
      <w:r w:rsidRPr="00F96CA5">
        <w:rPr>
          <w:rFonts w:asciiTheme="majorBidi" w:eastAsia="Calibri" w:hAnsiTheme="majorBidi" w:cs="Times New Roman"/>
          <w:sz w:val="28"/>
          <w:szCs w:val="28"/>
        </w:rPr>
        <w:t xml:space="preserve"> (0.05)</w:t>
      </w:r>
      <w:r w:rsidRPr="00F96CA5">
        <w:rPr>
          <w:rFonts w:asciiTheme="majorBidi" w:eastAsia="Calibri" w:hAnsiTheme="majorBidi" w:cs="Times New Roman"/>
          <w:sz w:val="28"/>
          <w:szCs w:val="28"/>
          <w:rtl/>
        </w:rPr>
        <w:t>، حيث بلغت قيم المعنوية</w:t>
      </w:r>
      <w:r w:rsidRPr="00F96CA5">
        <w:rPr>
          <w:rFonts w:asciiTheme="majorBidi" w:eastAsia="Calibri" w:hAnsiTheme="majorBidi" w:cs="Times New Roman"/>
          <w:sz w:val="28"/>
          <w:szCs w:val="28"/>
        </w:rPr>
        <w:t xml:space="preserve"> (0.000) </w:t>
      </w:r>
      <w:r w:rsidRPr="00F96CA5">
        <w:rPr>
          <w:rFonts w:asciiTheme="majorBidi" w:eastAsia="Calibri" w:hAnsiTheme="majorBidi" w:cs="Times New Roman"/>
          <w:sz w:val="28"/>
          <w:szCs w:val="28"/>
          <w:rtl/>
        </w:rPr>
        <w:t>للتقييم والتحليل، و</w:t>
      </w:r>
      <w:r w:rsidRPr="00F96CA5">
        <w:rPr>
          <w:rFonts w:asciiTheme="majorBidi" w:eastAsia="Calibri" w:hAnsiTheme="majorBidi" w:cs="Times New Roman"/>
          <w:sz w:val="28"/>
          <w:szCs w:val="28"/>
        </w:rPr>
        <w:t xml:space="preserve"> (0.004) </w:t>
      </w:r>
      <w:r w:rsidRPr="00F96CA5">
        <w:rPr>
          <w:rFonts w:asciiTheme="majorBidi" w:eastAsia="Calibri" w:hAnsiTheme="majorBidi" w:cs="Times New Roman"/>
          <w:sz w:val="28"/>
          <w:szCs w:val="28"/>
          <w:rtl/>
        </w:rPr>
        <w:t>للتخطيط الاستراتيجي. بينما أظهرت نتائج اختبار "ت" لبُعد</w:t>
      </w:r>
      <w:r w:rsidRPr="00F96CA5">
        <w:rPr>
          <w:rFonts w:asciiTheme="majorBidi" w:eastAsia="Calibri" w:hAnsiTheme="majorBidi" w:cs="Times New Roman"/>
          <w:sz w:val="28"/>
          <w:szCs w:val="28"/>
        </w:rPr>
        <w:t xml:space="preserve"> (</w:t>
      </w:r>
      <w:r w:rsidRPr="00F96CA5">
        <w:rPr>
          <w:rFonts w:asciiTheme="majorBidi" w:eastAsia="Calibri" w:hAnsiTheme="majorBidi" w:cs="Times New Roman"/>
          <w:sz w:val="28"/>
          <w:szCs w:val="28"/>
          <w:rtl/>
        </w:rPr>
        <w:t>التنفيذ الاستراتيجي</w:t>
      </w:r>
      <w:r w:rsidRPr="00F96CA5">
        <w:rPr>
          <w:rFonts w:asciiTheme="majorBidi" w:eastAsia="Calibri" w:hAnsiTheme="majorBidi" w:cs="Times New Roman"/>
          <w:sz w:val="28"/>
          <w:szCs w:val="28"/>
        </w:rPr>
        <w:t xml:space="preserve">) </w:t>
      </w:r>
      <w:r w:rsidRPr="00F96CA5">
        <w:rPr>
          <w:rFonts w:asciiTheme="majorBidi" w:eastAsia="Calibri" w:hAnsiTheme="majorBidi" w:cs="Times New Roman"/>
          <w:sz w:val="28"/>
          <w:szCs w:val="28"/>
          <w:rtl/>
        </w:rPr>
        <w:t>أن العلاقة بينه وبين رضا المرضى في هذا النموذج ليست ذات دلالة إحصائية، حيث بلغت قيمة "المعنوية</w:t>
      </w:r>
      <w:r w:rsidRPr="00F96CA5">
        <w:rPr>
          <w:rFonts w:asciiTheme="majorBidi" w:eastAsia="Calibri" w:hAnsiTheme="majorBidi" w:cs="Times New Roman"/>
          <w:sz w:val="28"/>
          <w:szCs w:val="28"/>
        </w:rPr>
        <w:t>" (0.830)</w:t>
      </w:r>
      <w:r w:rsidRPr="00F96CA5">
        <w:rPr>
          <w:rFonts w:asciiTheme="majorBidi" w:eastAsia="Calibri" w:hAnsiTheme="majorBidi" w:cs="Times New Roman"/>
          <w:sz w:val="28"/>
          <w:szCs w:val="28"/>
          <w:rtl/>
        </w:rPr>
        <w:t>، وهي قيمة أكبر من</w:t>
      </w:r>
      <w:r w:rsidRPr="00F96CA5">
        <w:rPr>
          <w:rFonts w:asciiTheme="majorBidi" w:eastAsia="Calibri" w:hAnsiTheme="majorBidi" w:cs="Times New Roman"/>
          <w:sz w:val="28"/>
          <w:szCs w:val="28"/>
        </w:rPr>
        <w:t xml:space="preserve"> (0.05)</w:t>
      </w:r>
      <w:r w:rsidRPr="00F96CA5">
        <w:rPr>
          <w:rFonts w:asciiTheme="majorBidi" w:eastAsia="Calibri" w:hAnsiTheme="majorBidi" w:cs="Times New Roman"/>
          <w:sz w:val="28"/>
          <w:szCs w:val="28"/>
          <w:rtl/>
        </w:rPr>
        <w:t>، مما يشير إلى أن أثره في تفسير التغير في رضا المرضى بمفرده لا يصل لمستوى المعنوية المطلوبة إحصائياً ضمن هذا السياق التحليلي</w:t>
      </w:r>
      <w:r w:rsidRPr="00F96CA5">
        <w:rPr>
          <w:rFonts w:asciiTheme="majorBidi" w:eastAsia="Calibri" w:hAnsiTheme="majorBidi" w:cs="Times New Roman"/>
          <w:sz w:val="28"/>
          <w:szCs w:val="28"/>
        </w:rPr>
        <w:t>.</w:t>
      </w:r>
    </w:p>
    <w:p w14:paraId="64E42F08" w14:textId="77777777" w:rsidR="00F96CA5" w:rsidRPr="00F96CA5" w:rsidRDefault="00F96CA5" w:rsidP="00F96CA5">
      <w:pPr>
        <w:spacing w:after="160" w:line="360" w:lineRule="auto"/>
        <w:ind w:left="448" w:right="-91" w:firstLine="284"/>
        <w:jc w:val="both"/>
        <w:rPr>
          <w:rFonts w:asciiTheme="majorBidi" w:eastAsia="Calibri" w:hAnsiTheme="majorBidi" w:cs="Times New Roman"/>
          <w:sz w:val="28"/>
          <w:szCs w:val="28"/>
        </w:rPr>
      </w:pPr>
      <w:r w:rsidRPr="00F96CA5">
        <w:rPr>
          <w:rFonts w:asciiTheme="majorBidi" w:eastAsia="Calibri" w:hAnsiTheme="majorBidi" w:cs="Times New Roman"/>
          <w:sz w:val="28"/>
          <w:szCs w:val="28"/>
          <w:rtl/>
        </w:rPr>
        <w:t>كما تُظهر قيم معامل بيتا</w:t>
      </w:r>
      <w:r w:rsidRPr="00F96CA5">
        <w:rPr>
          <w:rFonts w:asciiTheme="majorBidi" w:eastAsia="Calibri" w:hAnsiTheme="majorBidi" w:cs="Times New Roman"/>
          <w:sz w:val="28"/>
          <w:szCs w:val="28"/>
        </w:rPr>
        <w:t xml:space="preserve"> (Beta) </w:t>
      </w:r>
      <w:r w:rsidRPr="00F96CA5">
        <w:rPr>
          <w:rFonts w:asciiTheme="majorBidi" w:eastAsia="Calibri" w:hAnsiTheme="majorBidi" w:cs="Times New Roman"/>
          <w:sz w:val="28"/>
          <w:szCs w:val="28"/>
          <w:rtl/>
        </w:rPr>
        <w:t xml:space="preserve">الأهمية النسبية لكل بُعد، فنجد أن بُعد </w:t>
      </w:r>
      <w:r w:rsidRPr="00F96CA5">
        <w:rPr>
          <w:rFonts w:asciiTheme="majorBidi" w:eastAsia="Calibri" w:hAnsiTheme="majorBidi" w:cs="Times New Roman"/>
          <w:sz w:val="28"/>
          <w:szCs w:val="28"/>
        </w:rPr>
        <w:t>"</w:t>
      </w:r>
      <w:r w:rsidRPr="00F96CA5">
        <w:rPr>
          <w:rFonts w:asciiTheme="majorBidi" w:eastAsia="Calibri" w:hAnsiTheme="majorBidi" w:cs="Times New Roman"/>
          <w:sz w:val="28"/>
          <w:szCs w:val="28"/>
          <w:rtl/>
        </w:rPr>
        <w:t>التقييم والرقابة</w:t>
      </w:r>
      <w:r w:rsidRPr="00F96CA5">
        <w:rPr>
          <w:rFonts w:asciiTheme="majorBidi" w:eastAsia="Calibri" w:hAnsiTheme="majorBidi" w:cs="Times New Roman"/>
          <w:sz w:val="28"/>
          <w:szCs w:val="28"/>
        </w:rPr>
        <w:t xml:space="preserve">" </w:t>
      </w:r>
      <w:r w:rsidRPr="00F96CA5">
        <w:rPr>
          <w:rFonts w:asciiTheme="majorBidi" w:eastAsia="Calibri" w:hAnsiTheme="majorBidi" w:cs="Times New Roman"/>
          <w:sz w:val="28"/>
          <w:szCs w:val="28"/>
          <w:rtl/>
        </w:rPr>
        <w:t>حصل على أعلى قيمة بيتا بلغت</w:t>
      </w:r>
      <w:r w:rsidRPr="00F96CA5">
        <w:rPr>
          <w:rFonts w:asciiTheme="majorBidi" w:eastAsia="Calibri" w:hAnsiTheme="majorBidi" w:cs="Times New Roman"/>
          <w:sz w:val="28"/>
          <w:szCs w:val="28"/>
        </w:rPr>
        <w:t xml:space="preserve"> (0.413)</w:t>
      </w:r>
      <w:r w:rsidRPr="00F96CA5">
        <w:rPr>
          <w:rFonts w:asciiTheme="majorBidi" w:eastAsia="Calibri" w:hAnsiTheme="majorBidi" w:cs="Times New Roman"/>
          <w:sz w:val="28"/>
          <w:szCs w:val="28"/>
          <w:rtl/>
        </w:rPr>
        <w:t xml:space="preserve">، يليه </w:t>
      </w:r>
      <w:r w:rsidRPr="00F96CA5">
        <w:rPr>
          <w:rFonts w:asciiTheme="majorBidi" w:eastAsia="Calibri" w:hAnsiTheme="majorBidi" w:cs="Times New Roman"/>
          <w:sz w:val="28"/>
          <w:szCs w:val="28"/>
        </w:rPr>
        <w:t>"</w:t>
      </w:r>
      <w:r w:rsidRPr="00F96CA5">
        <w:rPr>
          <w:rFonts w:asciiTheme="majorBidi" w:eastAsia="Calibri" w:hAnsiTheme="majorBidi" w:cs="Times New Roman"/>
          <w:sz w:val="28"/>
          <w:szCs w:val="28"/>
          <w:rtl/>
        </w:rPr>
        <w:t>التحليل الاستراتيجي</w:t>
      </w:r>
      <w:r w:rsidRPr="00F96CA5">
        <w:rPr>
          <w:rFonts w:asciiTheme="majorBidi" w:eastAsia="Calibri" w:hAnsiTheme="majorBidi" w:cs="Times New Roman"/>
          <w:sz w:val="28"/>
          <w:szCs w:val="28"/>
        </w:rPr>
        <w:t xml:space="preserve">" </w:t>
      </w:r>
      <w:r w:rsidRPr="00F96CA5">
        <w:rPr>
          <w:rFonts w:asciiTheme="majorBidi" w:eastAsia="Calibri" w:hAnsiTheme="majorBidi" w:cs="Times New Roman"/>
          <w:sz w:val="28"/>
          <w:szCs w:val="28"/>
          <w:rtl/>
        </w:rPr>
        <w:t>بقيمة</w:t>
      </w:r>
      <w:r w:rsidRPr="00F96CA5">
        <w:rPr>
          <w:rFonts w:asciiTheme="majorBidi" w:eastAsia="Calibri" w:hAnsiTheme="majorBidi" w:cs="Times New Roman"/>
          <w:sz w:val="28"/>
          <w:szCs w:val="28"/>
        </w:rPr>
        <w:t xml:space="preserve"> (0.352)</w:t>
      </w:r>
      <w:r w:rsidRPr="00F96CA5">
        <w:rPr>
          <w:rFonts w:asciiTheme="majorBidi" w:eastAsia="Calibri" w:hAnsiTheme="majorBidi" w:cs="Times New Roman"/>
          <w:sz w:val="28"/>
          <w:szCs w:val="28"/>
          <w:rtl/>
        </w:rPr>
        <w:t xml:space="preserve">، ثم </w:t>
      </w:r>
      <w:r w:rsidRPr="00F96CA5">
        <w:rPr>
          <w:rFonts w:asciiTheme="majorBidi" w:eastAsia="Calibri" w:hAnsiTheme="majorBidi" w:cs="Times New Roman"/>
          <w:sz w:val="28"/>
          <w:szCs w:val="28"/>
        </w:rPr>
        <w:t>"</w:t>
      </w:r>
      <w:r w:rsidRPr="00F96CA5">
        <w:rPr>
          <w:rFonts w:asciiTheme="majorBidi" w:eastAsia="Calibri" w:hAnsiTheme="majorBidi" w:cs="Times New Roman"/>
          <w:sz w:val="28"/>
          <w:szCs w:val="28"/>
          <w:rtl/>
        </w:rPr>
        <w:t>التخطيط الاستراتيجي</w:t>
      </w:r>
      <w:r w:rsidRPr="00F96CA5">
        <w:rPr>
          <w:rFonts w:asciiTheme="majorBidi" w:eastAsia="Calibri" w:hAnsiTheme="majorBidi" w:cs="Times New Roman"/>
          <w:sz w:val="28"/>
          <w:szCs w:val="28"/>
        </w:rPr>
        <w:t xml:space="preserve">" </w:t>
      </w:r>
      <w:r w:rsidRPr="00F96CA5">
        <w:rPr>
          <w:rFonts w:asciiTheme="majorBidi" w:eastAsia="Calibri" w:hAnsiTheme="majorBidi" w:cs="Times New Roman"/>
          <w:sz w:val="28"/>
          <w:szCs w:val="28"/>
          <w:rtl/>
        </w:rPr>
        <w:t>بقيمة</w:t>
      </w:r>
      <w:r w:rsidRPr="00F96CA5">
        <w:rPr>
          <w:rFonts w:asciiTheme="majorBidi" w:eastAsia="Calibri" w:hAnsiTheme="majorBidi" w:cs="Times New Roman"/>
          <w:sz w:val="28"/>
          <w:szCs w:val="28"/>
        </w:rPr>
        <w:t xml:space="preserve"> (0.215). </w:t>
      </w:r>
      <w:r w:rsidRPr="00F96CA5">
        <w:rPr>
          <w:rFonts w:asciiTheme="majorBidi" w:eastAsia="Calibri" w:hAnsiTheme="majorBidi" w:cs="Times New Roman"/>
          <w:sz w:val="28"/>
          <w:szCs w:val="28"/>
          <w:rtl/>
        </w:rPr>
        <w:t>وهذا يشير إلى أن عمليات الرقابة والتقييم والتحليل المسبق هي المحركات الأكثر تأثيراً في صياغة تجربة مريض مرضية وناجحة</w:t>
      </w:r>
      <w:r w:rsidRPr="00F96CA5">
        <w:rPr>
          <w:rFonts w:asciiTheme="majorBidi" w:eastAsia="Calibri" w:hAnsiTheme="majorBidi" w:cs="Times New Roman"/>
          <w:sz w:val="28"/>
          <w:szCs w:val="28"/>
        </w:rPr>
        <w:t>.</w:t>
      </w:r>
    </w:p>
    <w:p w14:paraId="20ED40B7" w14:textId="77777777" w:rsidR="00F96CA5" w:rsidRPr="00F96CA5" w:rsidRDefault="00F96CA5" w:rsidP="00F96CA5">
      <w:pPr>
        <w:spacing w:after="160" w:line="360" w:lineRule="auto"/>
        <w:ind w:left="448" w:right="-91" w:firstLine="284"/>
        <w:jc w:val="both"/>
        <w:rPr>
          <w:rFonts w:asciiTheme="majorBidi" w:eastAsia="Calibri" w:hAnsiTheme="majorBidi" w:cs="Times New Roman"/>
          <w:b/>
          <w:bCs/>
          <w:sz w:val="28"/>
          <w:szCs w:val="28"/>
        </w:rPr>
      </w:pPr>
      <w:r w:rsidRPr="00F96CA5">
        <w:rPr>
          <w:rFonts w:asciiTheme="majorBidi" w:eastAsia="Calibri" w:hAnsiTheme="majorBidi" w:cs="Times New Roman"/>
          <w:b/>
          <w:bCs/>
          <w:sz w:val="28"/>
          <w:szCs w:val="28"/>
          <w:rtl/>
        </w:rPr>
        <w:t>وبناءً على هذه النتائج، يمكن قبول الفرض الفرعي الرابع الذي ينص على: "يوجد تأثير ذو دلالة إحصائية لممارسة الإدارة الاستراتيجية (بأبعادها المختلفة) على رضا المرضى في مستشفيات التجمع الصحي الأول بالرياض"، حيث أثبتت النتائج أن التوجه الإستراتيجي الرصين هو المفتاح الأساسي لتحقيق تطلعات المرضى وضمان ولائهم للمنظومة الصحية</w:t>
      </w:r>
      <w:r w:rsidRPr="00F96CA5">
        <w:rPr>
          <w:rFonts w:asciiTheme="majorBidi" w:eastAsia="Calibri" w:hAnsiTheme="majorBidi" w:cs="Times New Roman"/>
          <w:b/>
          <w:bCs/>
          <w:sz w:val="28"/>
          <w:szCs w:val="28"/>
        </w:rPr>
        <w:t>.</w:t>
      </w:r>
    </w:p>
    <w:p w14:paraId="7BFA97FE" w14:textId="11590F50" w:rsidR="00F96CA5" w:rsidRDefault="00F96CA5" w:rsidP="00F96CA5">
      <w:pPr>
        <w:spacing w:after="160" w:line="360" w:lineRule="auto"/>
        <w:ind w:left="448" w:right="-91" w:firstLine="284"/>
        <w:jc w:val="both"/>
        <w:rPr>
          <w:rFonts w:asciiTheme="majorBidi" w:eastAsia="Calibri" w:hAnsiTheme="majorBidi" w:cs="Times New Roman"/>
          <w:sz w:val="28"/>
          <w:szCs w:val="28"/>
        </w:rPr>
      </w:pPr>
      <w:r w:rsidRPr="00F96CA5">
        <w:rPr>
          <w:rFonts w:asciiTheme="majorBidi" w:eastAsia="Calibri" w:hAnsiTheme="majorBidi" w:cs="Times New Roman"/>
          <w:sz w:val="28"/>
          <w:szCs w:val="28"/>
          <w:rtl/>
        </w:rPr>
        <w:t>ورغم قبول جميع الفرضيات، إلا أن التحليل الإحصائي أظهر تباينًا في مساهمة الأبعاد؛ حيث كان بُعد "الرقابة والتقييم الاستراتيجي" هو الأقوى تأثيراً في جميع الفرضيات، بينما أظهر بُعد "التنفيذ الاستراتيجي" تأثيراً غير معنوي في بعض النماذج (مثل الأثر العام على الجودة وعلى رضا المرضى) عند اختباره جنباً إلى جنب مع بقية الأبعاد، وهو ما يعزز من أهمية التوصية بالتركيز على تحويل الخطط إلى ممارسات ميدانية ملموسة وتفعيل الرقابة المستمرة، ويوضح الجدول التالي ملخص نتائج فروض الدراسة:</w:t>
      </w:r>
    </w:p>
    <w:p w14:paraId="511C084A" w14:textId="77777777" w:rsidR="0041116F" w:rsidRDefault="0041116F" w:rsidP="00F96CA5">
      <w:pPr>
        <w:spacing w:after="160" w:line="360" w:lineRule="auto"/>
        <w:ind w:left="448" w:right="-91" w:firstLine="284"/>
        <w:jc w:val="both"/>
        <w:rPr>
          <w:rFonts w:asciiTheme="majorBidi" w:eastAsia="Calibri" w:hAnsiTheme="majorBidi" w:cs="Times New Roman"/>
          <w:sz w:val="28"/>
          <w:szCs w:val="28"/>
        </w:rPr>
      </w:pPr>
    </w:p>
    <w:p w14:paraId="57D574DB" w14:textId="77777777" w:rsidR="0041116F" w:rsidRDefault="0041116F" w:rsidP="00F96CA5">
      <w:pPr>
        <w:spacing w:after="160" w:line="360" w:lineRule="auto"/>
        <w:ind w:left="448" w:right="-91" w:firstLine="284"/>
        <w:jc w:val="both"/>
        <w:rPr>
          <w:rFonts w:asciiTheme="majorBidi" w:eastAsia="Calibri" w:hAnsiTheme="majorBidi" w:cs="Times New Roman"/>
          <w:sz w:val="28"/>
          <w:szCs w:val="28"/>
        </w:rPr>
      </w:pPr>
    </w:p>
    <w:p w14:paraId="6AA79E65" w14:textId="72853978" w:rsidR="0042123E" w:rsidRDefault="0042123E" w:rsidP="0042123E">
      <w:pPr>
        <w:autoSpaceDE w:val="0"/>
        <w:autoSpaceDN w:val="0"/>
        <w:adjustRightInd w:val="0"/>
        <w:spacing w:line="360" w:lineRule="auto"/>
        <w:ind w:firstLine="284"/>
        <w:jc w:val="center"/>
        <w:rPr>
          <w:rFonts w:asciiTheme="majorBidi" w:eastAsia="Calibri" w:hAnsiTheme="majorBidi" w:cs="Times New Roman"/>
          <w:sz w:val="28"/>
          <w:szCs w:val="28"/>
          <w:rtl/>
        </w:rPr>
      </w:pPr>
      <w:r>
        <w:rPr>
          <w:rFonts w:asciiTheme="majorBidi" w:eastAsia="Calibri" w:hAnsiTheme="majorBidi" w:cs="Times New Roman" w:hint="cs"/>
          <w:sz w:val="28"/>
          <w:szCs w:val="28"/>
          <w:rtl/>
        </w:rPr>
        <w:lastRenderedPageBreak/>
        <w:t>جدول (4/22) ملخص نتائج فروض الدراسة</w:t>
      </w:r>
    </w:p>
    <w:tbl>
      <w:tblPr>
        <w:tblStyle w:val="TableGrid"/>
        <w:bidiVisual/>
        <w:tblW w:w="9928" w:type="dxa"/>
        <w:jc w:val="center"/>
        <w:tblLook w:val="04A0" w:firstRow="1" w:lastRow="0" w:firstColumn="1" w:lastColumn="0" w:noHBand="0" w:noVBand="1"/>
      </w:tblPr>
      <w:tblGrid>
        <w:gridCol w:w="2243"/>
        <w:gridCol w:w="6087"/>
        <w:gridCol w:w="1598"/>
      </w:tblGrid>
      <w:tr w:rsidR="00DD740A" w:rsidRPr="00CF7907" w14:paraId="3086F828" w14:textId="77777777" w:rsidTr="006903BD">
        <w:trPr>
          <w:trHeight w:val="157"/>
          <w:jc w:val="center"/>
        </w:trPr>
        <w:tc>
          <w:tcPr>
            <w:tcW w:w="2243" w:type="dxa"/>
            <w:shd w:val="clear" w:color="auto" w:fill="C6D9F1" w:themeFill="text2" w:themeFillTint="33"/>
            <w:vAlign w:val="center"/>
          </w:tcPr>
          <w:p w14:paraId="51590ECC" w14:textId="77777777" w:rsidR="00DD740A" w:rsidRPr="00CF7907" w:rsidRDefault="00DD740A" w:rsidP="006903BD">
            <w:pPr>
              <w:autoSpaceDE w:val="0"/>
              <w:autoSpaceDN w:val="0"/>
              <w:adjustRightInd w:val="0"/>
              <w:spacing w:line="360" w:lineRule="auto"/>
              <w:jc w:val="center"/>
              <w:rPr>
                <w:rFonts w:asciiTheme="majorBidi" w:eastAsia="Calibri" w:hAnsiTheme="majorBidi" w:cstheme="majorBidi"/>
                <w:b/>
                <w:bCs/>
                <w:sz w:val="28"/>
                <w:szCs w:val="28"/>
                <w:rtl/>
              </w:rPr>
            </w:pPr>
            <w:r w:rsidRPr="00CF7907">
              <w:rPr>
                <w:rFonts w:asciiTheme="majorBidi" w:eastAsia="Calibri" w:hAnsiTheme="majorBidi" w:cstheme="majorBidi"/>
                <w:b/>
                <w:bCs/>
                <w:sz w:val="28"/>
                <w:szCs w:val="28"/>
                <w:rtl/>
              </w:rPr>
              <w:t>الفرض</w:t>
            </w:r>
          </w:p>
        </w:tc>
        <w:tc>
          <w:tcPr>
            <w:tcW w:w="6087" w:type="dxa"/>
            <w:shd w:val="clear" w:color="auto" w:fill="C6D9F1" w:themeFill="text2" w:themeFillTint="33"/>
            <w:vAlign w:val="center"/>
          </w:tcPr>
          <w:p w14:paraId="60998877" w14:textId="77777777" w:rsidR="00DD740A" w:rsidRPr="00CF7907" w:rsidRDefault="00DD740A" w:rsidP="006903BD">
            <w:pPr>
              <w:autoSpaceDE w:val="0"/>
              <w:autoSpaceDN w:val="0"/>
              <w:adjustRightInd w:val="0"/>
              <w:spacing w:line="360" w:lineRule="auto"/>
              <w:jc w:val="center"/>
              <w:rPr>
                <w:rFonts w:asciiTheme="majorBidi" w:eastAsia="Calibri" w:hAnsiTheme="majorBidi" w:cstheme="majorBidi"/>
                <w:b/>
                <w:bCs/>
                <w:sz w:val="28"/>
                <w:szCs w:val="28"/>
                <w:rtl/>
              </w:rPr>
            </w:pPr>
            <w:r w:rsidRPr="00CF7907">
              <w:rPr>
                <w:rFonts w:asciiTheme="majorBidi" w:hAnsiTheme="majorBidi" w:cstheme="majorBidi"/>
                <w:b/>
                <w:bCs/>
                <w:sz w:val="28"/>
                <w:szCs w:val="28"/>
                <w:rtl/>
              </w:rPr>
              <w:t>الفرضية</w:t>
            </w:r>
          </w:p>
        </w:tc>
        <w:tc>
          <w:tcPr>
            <w:tcW w:w="1598" w:type="dxa"/>
            <w:shd w:val="clear" w:color="auto" w:fill="C6D9F1" w:themeFill="text2" w:themeFillTint="33"/>
            <w:vAlign w:val="center"/>
          </w:tcPr>
          <w:p w14:paraId="7D152DB2" w14:textId="77777777" w:rsidR="00DD740A" w:rsidRPr="00CF7907" w:rsidRDefault="00DD740A" w:rsidP="006903BD">
            <w:pPr>
              <w:autoSpaceDE w:val="0"/>
              <w:autoSpaceDN w:val="0"/>
              <w:adjustRightInd w:val="0"/>
              <w:spacing w:line="360" w:lineRule="auto"/>
              <w:jc w:val="center"/>
              <w:rPr>
                <w:rFonts w:asciiTheme="majorBidi" w:eastAsia="Calibri" w:hAnsiTheme="majorBidi" w:cstheme="majorBidi"/>
                <w:b/>
                <w:bCs/>
                <w:sz w:val="28"/>
                <w:szCs w:val="28"/>
                <w:rtl/>
              </w:rPr>
            </w:pPr>
            <w:r w:rsidRPr="00CF7907">
              <w:rPr>
                <w:rFonts w:asciiTheme="majorBidi" w:hAnsiTheme="majorBidi" w:cstheme="majorBidi"/>
                <w:b/>
                <w:bCs/>
                <w:sz w:val="28"/>
                <w:szCs w:val="28"/>
                <w:rtl/>
              </w:rPr>
              <w:t>النتيجة</w:t>
            </w:r>
          </w:p>
        </w:tc>
      </w:tr>
      <w:tr w:rsidR="00F96CA5" w:rsidRPr="00CF7907" w14:paraId="4FB2766A" w14:textId="77777777" w:rsidTr="006903BD">
        <w:trPr>
          <w:jc w:val="center"/>
        </w:trPr>
        <w:tc>
          <w:tcPr>
            <w:tcW w:w="2243" w:type="dxa"/>
            <w:shd w:val="clear" w:color="auto" w:fill="C6D9F1" w:themeFill="text2" w:themeFillTint="33"/>
            <w:vAlign w:val="center"/>
          </w:tcPr>
          <w:p w14:paraId="44EADEFD" w14:textId="47F80DD1" w:rsidR="00F96CA5" w:rsidRPr="00CF7907" w:rsidRDefault="00F96CA5" w:rsidP="006903BD">
            <w:pPr>
              <w:autoSpaceDE w:val="0"/>
              <w:autoSpaceDN w:val="0"/>
              <w:adjustRightInd w:val="0"/>
              <w:jc w:val="center"/>
              <w:rPr>
                <w:rFonts w:asciiTheme="majorBidi" w:eastAsia="Calibri" w:hAnsiTheme="majorBidi" w:cstheme="majorBidi"/>
                <w:b/>
                <w:bCs/>
                <w:sz w:val="28"/>
                <w:szCs w:val="28"/>
                <w:rtl/>
                <w:lang w:bidi="ar-EG"/>
              </w:rPr>
            </w:pPr>
            <w:r w:rsidRPr="00CF7907">
              <w:rPr>
                <w:rFonts w:asciiTheme="majorBidi" w:eastAsia="Calibri" w:hAnsiTheme="majorBidi" w:cstheme="majorBidi"/>
                <w:b/>
                <w:bCs/>
                <w:sz w:val="28"/>
                <w:szCs w:val="28"/>
                <w:rtl/>
                <w:lang w:bidi="ar-EG"/>
              </w:rPr>
              <w:t>الفرض الرئيسي</w:t>
            </w:r>
          </w:p>
        </w:tc>
        <w:tc>
          <w:tcPr>
            <w:tcW w:w="6087" w:type="dxa"/>
            <w:vAlign w:val="center"/>
          </w:tcPr>
          <w:p w14:paraId="01795C31" w14:textId="70316337" w:rsidR="00F96CA5" w:rsidRPr="006903BD" w:rsidRDefault="00F96CA5" w:rsidP="006903BD">
            <w:pPr>
              <w:autoSpaceDE w:val="0"/>
              <w:autoSpaceDN w:val="0"/>
              <w:adjustRightInd w:val="0"/>
              <w:jc w:val="both"/>
              <w:rPr>
                <w:rFonts w:asciiTheme="majorBidi" w:eastAsia="Calibri" w:hAnsiTheme="majorBidi" w:cstheme="majorBidi"/>
                <w:sz w:val="28"/>
                <w:szCs w:val="28"/>
                <w:rtl/>
              </w:rPr>
            </w:pPr>
            <w:r w:rsidRPr="006903BD">
              <w:rPr>
                <w:rFonts w:asciiTheme="majorBidi" w:hAnsiTheme="majorBidi" w:cstheme="majorBidi"/>
                <w:sz w:val="28"/>
                <w:szCs w:val="28"/>
                <w:rtl/>
              </w:rPr>
              <w:t>يوجد تأثير ذو دلالة إحصائية لممارسة الإدارة الاستراتيجية بأبعادها على جودة الخدمات الصحية في مستشفيات التجمع الصحي الأول بالرياض.</w:t>
            </w:r>
          </w:p>
        </w:tc>
        <w:tc>
          <w:tcPr>
            <w:tcW w:w="1598" w:type="dxa"/>
            <w:vAlign w:val="center"/>
          </w:tcPr>
          <w:p w14:paraId="27D273D5" w14:textId="77777777" w:rsidR="00F96CA5" w:rsidRPr="00CF7907" w:rsidRDefault="00F96CA5" w:rsidP="006903BD">
            <w:pPr>
              <w:autoSpaceDE w:val="0"/>
              <w:autoSpaceDN w:val="0"/>
              <w:adjustRightInd w:val="0"/>
              <w:spacing w:line="360" w:lineRule="auto"/>
              <w:jc w:val="center"/>
              <w:rPr>
                <w:rFonts w:asciiTheme="majorBidi" w:eastAsia="Calibri" w:hAnsiTheme="majorBidi" w:cstheme="majorBidi"/>
                <w:b/>
                <w:bCs/>
                <w:sz w:val="28"/>
                <w:szCs w:val="28"/>
                <w:rtl/>
              </w:rPr>
            </w:pPr>
            <w:r w:rsidRPr="00CF7907">
              <w:rPr>
                <w:rFonts w:asciiTheme="majorBidi" w:hAnsiTheme="majorBidi" w:cstheme="majorBidi"/>
                <w:b/>
                <w:bCs/>
                <w:sz w:val="28"/>
                <w:szCs w:val="28"/>
                <w:rtl/>
              </w:rPr>
              <w:t>قبول</w:t>
            </w:r>
          </w:p>
        </w:tc>
      </w:tr>
      <w:tr w:rsidR="00F96CA5" w:rsidRPr="00CF7907" w14:paraId="5313CC1C" w14:textId="77777777" w:rsidTr="006903BD">
        <w:trPr>
          <w:jc w:val="center"/>
        </w:trPr>
        <w:tc>
          <w:tcPr>
            <w:tcW w:w="2243" w:type="dxa"/>
            <w:shd w:val="clear" w:color="auto" w:fill="C6D9F1" w:themeFill="text2" w:themeFillTint="33"/>
            <w:vAlign w:val="center"/>
          </w:tcPr>
          <w:p w14:paraId="0C75A328" w14:textId="5A2C5030" w:rsidR="00F96CA5" w:rsidRPr="00CF7907" w:rsidRDefault="00F96CA5" w:rsidP="006903BD">
            <w:pPr>
              <w:autoSpaceDE w:val="0"/>
              <w:autoSpaceDN w:val="0"/>
              <w:adjustRightInd w:val="0"/>
              <w:jc w:val="center"/>
              <w:rPr>
                <w:rFonts w:asciiTheme="majorBidi" w:eastAsia="Calibri" w:hAnsiTheme="majorBidi" w:cstheme="majorBidi"/>
                <w:b/>
                <w:bCs/>
                <w:sz w:val="28"/>
                <w:szCs w:val="28"/>
                <w:rtl/>
              </w:rPr>
            </w:pPr>
            <w:r w:rsidRPr="00CF7907">
              <w:rPr>
                <w:rFonts w:asciiTheme="majorBidi" w:hAnsiTheme="majorBidi" w:cstheme="majorBidi"/>
                <w:b/>
                <w:bCs/>
                <w:sz w:val="28"/>
                <w:szCs w:val="28"/>
                <w:rtl/>
              </w:rPr>
              <w:t>الفرض الفرعي الأول</w:t>
            </w:r>
          </w:p>
        </w:tc>
        <w:tc>
          <w:tcPr>
            <w:tcW w:w="6087" w:type="dxa"/>
            <w:vAlign w:val="center"/>
          </w:tcPr>
          <w:p w14:paraId="1800DAD9" w14:textId="22547C81" w:rsidR="00F96CA5" w:rsidRPr="006903BD" w:rsidRDefault="00F96CA5" w:rsidP="006903BD">
            <w:pPr>
              <w:autoSpaceDE w:val="0"/>
              <w:autoSpaceDN w:val="0"/>
              <w:adjustRightInd w:val="0"/>
              <w:jc w:val="both"/>
              <w:rPr>
                <w:rFonts w:asciiTheme="majorBidi" w:eastAsia="Calibri" w:hAnsiTheme="majorBidi" w:cstheme="majorBidi"/>
                <w:sz w:val="28"/>
                <w:szCs w:val="28"/>
                <w:rtl/>
              </w:rPr>
            </w:pPr>
            <w:r w:rsidRPr="006903BD">
              <w:rPr>
                <w:rFonts w:asciiTheme="majorBidi" w:hAnsiTheme="majorBidi" w:cstheme="majorBidi"/>
                <w:sz w:val="28"/>
                <w:szCs w:val="28"/>
                <w:rtl/>
              </w:rPr>
              <w:t>يوجد تأثير ذو دلالة إحصائية لممارسة الإدارة الاستراتيجية على الكفاءة التشغيلية في الرعاية الصحية المقدمة للمرضى.</w:t>
            </w:r>
          </w:p>
        </w:tc>
        <w:tc>
          <w:tcPr>
            <w:tcW w:w="1598" w:type="dxa"/>
            <w:vAlign w:val="center"/>
          </w:tcPr>
          <w:p w14:paraId="73D87BD7" w14:textId="77777777" w:rsidR="00F96CA5" w:rsidRPr="00CF7907" w:rsidRDefault="00F96CA5" w:rsidP="006903BD">
            <w:pPr>
              <w:autoSpaceDE w:val="0"/>
              <w:autoSpaceDN w:val="0"/>
              <w:adjustRightInd w:val="0"/>
              <w:spacing w:line="360" w:lineRule="auto"/>
              <w:jc w:val="center"/>
              <w:rPr>
                <w:rFonts w:asciiTheme="majorBidi" w:eastAsia="Calibri" w:hAnsiTheme="majorBidi" w:cstheme="majorBidi"/>
                <w:b/>
                <w:bCs/>
                <w:sz w:val="28"/>
                <w:szCs w:val="28"/>
                <w:rtl/>
              </w:rPr>
            </w:pPr>
            <w:r w:rsidRPr="00CF7907">
              <w:rPr>
                <w:rFonts w:asciiTheme="majorBidi" w:hAnsiTheme="majorBidi" w:cstheme="majorBidi"/>
                <w:b/>
                <w:bCs/>
                <w:sz w:val="28"/>
                <w:szCs w:val="28"/>
                <w:rtl/>
              </w:rPr>
              <w:t>قبول</w:t>
            </w:r>
          </w:p>
        </w:tc>
      </w:tr>
      <w:tr w:rsidR="00F96CA5" w:rsidRPr="00CF7907" w14:paraId="08F38C41" w14:textId="77777777" w:rsidTr="006903BD">
        <w:trPr>
          <w:jc w:val="center"/>
        </w:trPr>
        <w:tc>
          <w:tcPr>
            <w:tcW w:w="2243" w:type="dxa"/>
            <w:shd w:val="clear" w:color="auto" w:fill="C6D9F1" w:themeFill="text2" w:themeFillTint="33"/>
            <w:vAlign w:val="center"/>
          </w:tcPr>
          <w:p w14:paraId="398A2251" w14:textId="1362EA84" w:rsidR="00F96CA5" w:rsidRPr="00CF7907" w:rsidRDefault="00F96CA5" w:rsidP="006903BD">
            <w:pPr>
              <w:autoSpaceDE w:val="0"/>
              <w:autoSpaceDN w:val="0"/>
              <w:adjustRightInd w:val="0"/>
              <w:jc w:val="center"/>
              <w:rPr>
                <w:rFonts w:asciiTheme="majorBidi" w:eastAsia="Calibri" w:hAnsiTheme="majorBidi" w:cstheme="majorBidi"/>
                <w:b/>
                <w:bCs/>
                <w:sz w:val="28"/>
                <w:szCs w:val="28"/>
                <w:rtl/>
              </w:rPr>
            </w:pPr>
            <w:r w:rsidRPr="00CF7907">
              <w:rPr>
                <w:rFonts w:asciiTheme="majorBidi" w:hAnsiTheme="majorBidi" w:cstheme="majorBidi"/>
                <w:b/>
                <w:bCs/>
                <w:sz w:val="28"/>
                <w:szCs w:val="28"/>
                <w:rtl/>
              </w:rPr>
              <w:t>الفرض الفرعي الثاني</w:t>
            </w:r>
          </w:p>
        </w:tc>
        <w:tc>
          <w:tcPr>
            <w:tcW w:w="6087" w:type="dxa"/>
            <w:vAlign w:val="center"/>
          </w:tcPr>
          <w:p w14:paraId="03535698" w14:textId="1E836C08" w:rsidR="00F96CA5" w:rsidRPr="006903BD" w:rsidRDefault="00F96CA5" w:rsidP="006903BD">
            <w:pPr>
              <w:autoSpaceDE w:val="0"/>
              <w:autoSpaceDN w:val="0"/>
              <w:adjustRightInd w:val="0"/>
              <w:jc w:val="both"/>
              <w:rPr>
                <w:rFonts w:asciiTheme="majorBidi" w:eastAsia="Calibri" w:hAnsiTheme="majorBidi" w:cstheme="majorBidi"/>
                <w:sz w:val="28"/>
                <w:szCs w:val="28"/>
                <w:rtl/>
              </w:rPr>
            </w:pPr>
            <w:r w:rsidRPr="006903BD">
              <w:rPr>
                <w:rFonts w:asciiTheme="majorBidi" w:hAnsiTheme="majorBidi" w:cstheme="majorBidi"/>
                <w:sz w:val="28"/>
                <w:szCs w:val="28"/>
                <w:rtl/>
              </w:rPr>
              <w:t>يوجد تأثير ذو دلالة إحصائية لممارسة الإدارة الاستراتيجية على الاعتمادية</w:t>
            </w:r>
            <w:r w:rsidRPr="006903BD">
              <w:rPr>
                <w:rFonts w:asciiTheme="majorBidi" w:hAnsiTheme="majorBidi" w:cstheme="majorBidi"/>
                <w:sz w:val="28"/>
                <w:szCs w:val="28"/>
              </w:rPr>
              <w:t xml:space="preserve"> (Reliability) </w:t>
            </w:r>
            <w:r w:rsidRPr="006903BD">
              <w:rPr>
                <w:rFonts w:asciiTheme="majorBidi" w:hAnsiTheme="majorBidi" w:cstheme="majorBidi"/>
                <w:sz w:val="28"/>
                <w:szCs w:val="28"/>
                <w:rtl/>
              </w:rPr>
              <w:t>في الرعاية الصحية المقدمة للمرضى.</w:t>
            </w:r>
          </w:p>
        </w:tc>
        <w:tc>
          <w:tcPr>
            <w:tcW w:w="1598" w:type="dxa"/>
            <w:vAlign w:val="center"/>
          </w:tcPr>
          <w:p w14:paraId="2F2DBE8A" w14:textId="77777777" w:rsidR="00F96CA5" w:rsidRPr="00CF7907" w:rsidRDefault="00F96CA5" w:rsidP="006903BD">
            <w:pPr>
              <w:autoSpaceDE w:val="0"/>
              <w:autoSpaceDN w:val="0"/>
              <w:adjustRightInd w:val="0"/>
              <w:spacing w:line="360" w:lineRule="auto"/>
              <w:jc w:val="center"/>
              <w:rPr>
                <w:rFonts w:asciiTheme="majorBidi" w:eastAsia="Calibri" w:hAnsiTheme="majorBidi" w:cstheme="majorBidi"/>
                <w:b/>
                <w:bCs/>
                <w:sz w:val="28"/>
                <w:szCs w:val="28"/>
                <w:rtl/>
              </w:rPr>
            </w:pPr>
            <w:r w:rsidRPr="00CF7907">
              <w:rPr>
                <w:rFonts w:asciiTheme="majorBidi" w:hAnsiTheme="majorBidi" w:cstheme="majorBidi"/>
                <w:b/>
                <w:bCs/>
                <w:sz w:val="28"/>
                <w:szCs w:val="28"/>
                <w:rtl/>
              </w:rPr>
              <w:t>قبول</w:t>
            </w:r>
          </w:p>
        </w:tc>
      </w:tr>
      <w:tr w:rsidR="00F96CA5" w:rsidRPr="00CF7907" w14:paraId="5CFB51BF" w14:textId="77777777" w:rsidTr="006903BD">
        <w:trPr>
          <w:jc w:val="center"/>
        </w:trPr>
        <w:tc>
          <w:tcPr>
            <w:tcW w:w="2243" w:type="dxa"/>
            <w:shd w:val="clear" w:color="auto" w:fill="C6D9F1" w:themeFill="text2" w:themeFillTint="33"/>
            <w:vAlign w:val="center"/>
          </w:tcPr>
          <w:p w14:paraId="0258551C" w14:textId="10404F61" w:rsidR="00F96CA5" w:rsidRPr="00CF7907" w:rsidRDefault="00F96CA5" w:rsidP="006903BD">
            <w:pPr>
              <w:autoSpaceDE w:val="0"/>
              <w:autoSpaceDN w:val="0"/>
              <w:adjustRightInd w:val="0"/>
              <w:jc w:val="center"/>
              <w:rPr>
                <w:rFonts w:asciiTheme="majorBidi" w:eastAsia="Calibri" w:hAnsiTheme="majorBidi" w:cstheme="majorBidi"/>
                <w:b/>
                <w:bCs/>
                <w:sz w:val="28"/>
                <w:szCs w:val="28"/>
                <w:rtl/>
              </w:rPr>
            </w:pPr>
            <w:r w:rsidRPr="00CF7907">
              <w:rPr>
                <w:rFonts w:asciiTheme="majorBidi" w:hAnsiTheme="majorBidi" w:cstheme="majorBidi"/>
                <w:b/>
                <w:bCs/>
                <w:sz w:val="28"/>
                <w:szCs w:val="28"/>
                <w:rtl/>
              </w:rPr>
              <w:t>الفرض الفرعي الثالث</w:t>
            </w:r>
          </w:p>
        </w:tc>
        <w:tc>
          <w:tcPr>
            <w:tcW w:w="6087" w:type="dxa"/>
            <w:vAlign w:val="center"/>
          </w:tcPr>
          <w:p w14:paraId="11C5CF31" w14:textId="2D614A2C" w:rsidR="00F96CA5" w:rsidRPr="006903BD" w:rsidRDefault="00F96CA5" w:rsidP="006903BD">
            <w:pPr>
              <w:autoSpaceDE w:val="0"/>
              <w:autoSpaceDN w:val="0"/>
              <w:adjustRightInd w:val="0"/>
              <w:jc w:val="both"/>
              <w:rPr>
                <w:rFonts w:asciiTheme="majorBidi" w:eastAsia="Calibri" w:hAnsiTheme="majorBidi" w:cstheme="majorBidi"/>
                <w:sz w:val="28"/>
                <w:szCs w:val="28"/>
                <w:rtl/>
              </w:rPr>
            </w:pPr>
            <w:r w:rsidRPr="006903BD">
              <w:rPr>
                <w:rFonts w:asciiTheme="majorBidi" w:hAnsiTheme="majorBidi" w:cstheme="majorBidi"/>
                <w:sz w:val="28"/>
                <w:szCs w:val="28"/>
                <w:rtl/>
              </w:rPr>
              <w:t>يوجد تأثير ذو دلالة إحصائية لممارسة الإدارة الاستراتيجية على مستوى الاستجابة والتعاطف مع المرضى.</w:t>
            </w:r>
          </w:p>
        </w:tc>
        <w:tc>
          <w:tcPr>
            <w:tcW w:w="1598" w:type="dxa"/>
            <w:vAlign w:val="center"/>
          </w:tcPr>
          <w:p w14:paraId="6CAA513C" w14:textId="77777777" w:rsidR="00F96CA5" w:rsidRPr="00CF7907" w:rsidRDefault="00F96CA5" w:rsidP="006903BD">
            <w:pPr>
              <w:autoSpaceDE w:val="0"/>
              <w:autoSpaceDN w:val="0"/>
              <w:adjustRightInd w:val="0"/>
              <w:spacing w:line="360" w:lineRule="auto"/>
              <w:jc w:val="center"/>
              <w:rPr>
                <w:rFonts w:asciiTheme="majorBidi" w:eastAsia="Calibri" w:hAnsiTheme="majorBidi" w:cstheme="majorBidi"/>
                <w:b/>
                <w:bCs/>
                <w:sz w:val="28"/>
                <w:szCs w:val="28"/>
                <w:rtl/>
              </w:rPr>
            </w:pPr>
            <w:r w:rsidRPr="00CF7907">
              <w:rPr>
                <w:rFonts w:asciiTheme="majorBidi" w:hAnsiTheme="majorBidi" w:cstheme="majorBidi"/>
                <w:b/>
                <w:bCs/>
                <w:sz w:val="28"/>
                <w:szCs w:val="28"/>
                <w:rtl/>
              </w:rPr>
              <w:t>قبول</w:t>
            </w:r>
          </w:p>
        </w:tc>
      </w:tr>
      <w:tr w:rsidR="00F96CA5" w:rsidRPr="00CF7907" w14:paraId="5E80C6C0" w14:textId="77777777" w:rsidTr="006903BD">
        <w:trPr>
          <w:jc w:val="center"/>
        </w:trPr>
        <w:tc>
          <w:tcPr>
            <w:tcW w:w="2243" w:type="dxa"/>
            <w:shd w:val="clear" w:color="auto" w:fill="C6D9F1" w:themeFill="text2" w:themeFillTint="33"/>
            <w:vAlign w:val="center"/>
          </w:tcPr>
          <w:p w14:paraId="307BFC68" w14:textId="7A5BCD1F" w:rsidR="00F96CA5" w:rsidRPr="00CF7907" w:rsidRDefault="00F96CA5" w:rsidP="006903BD">
            <w:pPr>
              <w:autoSpaceDE w:val="0"/>
              <w:autoSpaceDN w:val="0"/>
              <w:adjustRightInd w:val="0"/>
              <w:jc w:val="center"/>
              <w:rPr>
                <w:rFonts w:asciiTheme="majorBidi" w:eastAsia="Calibri" w:hAnsiTheme="majorBidi" w:cstheme="majorBidi"/>
                <w:b/>
                <w:bCs/>
                <w:sz w:val="28"/>
                <w:szCs w:val="28"/>
                <w:rtl/>
              </w:rPr>
            </w:pPr>
            <w:r w:rsidRPr="00CF7907">
              <w:rPr>
                <w:rFonts w:asciiTheme="majorBidi" w:hAnsiTheme="majorBidi" w:cstheme="majorBidi"/>
                <w:b/>
                <w:bCs/>
                <w:sz w:val="28"/>
                <w:szCs w:val="28"/>
                <w:rtl/>
              </w:rPr>
              <w:t>الفرض الفرعي الرابع</w:t>
            </w:r>
          </w:p>
        </w:tc>
        <w:tc>
          <w:tcPr>
            <w:tcW w:w="6087" w:type="dxa"/>
            <w:vAlign w:val="center"/>
          </w:tcPr>
          <w:p w14:paraId="1F8EEA77" w14:textId="58956272" w:rsidR="00F96CA5" w:rsidRPr="006903BD" w:rsidRDefault="00F96CA5" w:rsidP="006903BD">
            <w:pPr>
              <w:autoSpaceDE w:val="0"/>
              <w:autoSpaceDN w:val="0"/>
              <w:adjustRightInd w:val="0"/>
              <w:jc w:val="both"/>
              <w:rPr>
                <w:rFonts w:asciiTheme="majorBidi" w:eastAsia="Calibri" w:hAnsiTheme="majorBidi" w:cstheme="majorBidi"/>
                <w:sz w:val="28"/>
                <w:szCs w:val="28"/>
                <w:rtl/>
              </w:rPr>
            </w:pPr>
            <w:r w:rsidRPr="006903BD">
              <w:rPr>
                <w:rFonts w:asciiTheme="majorBidi" w:hAnsiTheme="majorBidi" w:cstheme="majorBidi"/>
                <w:sz w:val="28"/>
                <w:szCs w:val="28"/>
                <w:rtl/>
              </w:rPr>
              <w:t>يوجد تأثير ذو دلالة إحصائية لممارسة الإدارة الاستراتيجية على مستوى رضا المرضى في مستشفيات التجمع الصحي الأول بالرياض</w:t>
            </w:r>
            <w:r w:rsidRPr="006903BD">
              <w:rPr>
                <w:rFonts w:asciiTheme="majorBidi" w:hAnsiTheme="majorBidi" w:cstheme="majorBidi"/>
                <w:sz w:val="28"/>
                <w:szCs w:val="28"/>
              </w:rPr>
              <w:t>.</w:t>
            </w:r>
          </w:p>
        </w:tc>
        <w:tc>
          <w:tcPr>
            <w:tcW w:w="1598" w:type="dxa"/>
            <w:vAlign w:val="center"/>
          </w:tcPr>
          <w:p w14:paraId="48C5920D" w14:textId="77777777" w:rsidR="00F96CA5" w:rsidRPr="00CF7907" w:rsidRDefault="00F96CA5" w:rsidP="006903BD">
            <w:pPr>
              <w:autoSpaceDE w:val="0"/>
              <w:autoSpaceDN w:val="0"/>
              <w:adjustRightInd w:val="0"/>
              <w:spacing w:line="360" w:lineRule="auto"/>
              <w:jc w:val="center"/>
              <w:rPr>
                <w:rFonts w:asciiTheme="majorBidi" w:eastAsia="Calibri" w:hAnsiTheme="majorBidi" w:cstheme="majorBidi"/>
                <w:b/>
                <w:bCs/>
                <w:sz w:val="28"/>
                <w:szCs w:val="28"/>
                <w:rtl/>
              </w:rPr>
            </w:pPr>
            <w:r w:rsidRPr="00CF7907">
              <w:rPr>
                <w:rFonts w:asciiTheme="majorBidi" w:hAnsiTheme="majorBidi" w:cstheme="majorBidi"/>
                <w:b/>
                <w:bCs/>
                <w:sz w:val="28"/>
                <w:szCs w:val="28"/>
                <w:rtl/>
              </w:rPr>
              <w:t>قبول</w:t>
            </w:r>
          </w:p>
        </w:tc>
      </w:tr>
    </w:tbl>
    <w:p w14:paraId="177DED83" w14:textId="4F5F04FF" w:rsidR="003D7E7C" w:rsidRPr="00275289" w:rsidRDefault="00DD740A" w:rsidP="003D7E7C">
      <w:pPr>
        <w:autoSpaceDE w:val="0"/>
        <w:autoSpaceDN w:val="0"/>
        <w:adjustRightInd w:val="0"/>
        <w:spacing w:after="160" w:line="360" w:lineRule="auto"/>
        <w:ind w:firstLine="284"/>
        <w:jc w:val="center"/>
        <w:rPr>
          <w:rFonts w:asciiTheme="majorBidi" w:eastAsia="Calibri" w:hAnsiTheme="majorBidi" w:cs="Times New Roman"/>
          <w:sz w:val="28"/>
          <w:szCs w:val="28"/>
        </w:rPr>
      </w:pPr>
      <w:r>
        <w:rPr>
          <w:rFonts w:asciiTheme="majorBidi" w:eastAsia="Calibri" w:hAnsiTheme="majorBidi" w:cs="Times New Roman" w:hint="cs"/>
          <w:sz w:val="28"/>
          <w:szCs w:val="28"/>
          <w:rtl/>
        </w:rPr>
        <w:t>المصدر: من اعداد الباحث</w:t>
      </w:r>
    </w:p>
    <w:p w14:paraId="28CC0D02" w14:textId="19A40720" w:rsidR="00DD740A" w:rsidRPr="00B229A4" w:rsidRDefault="00151FCC" w:rsidP="00151FCC">
      <w:pPr>
        <w:spacing w:after="0" w:line="240" w:lineRule="exact"/>
        <w:jc w:val="both"/>
        <w:outlineLvl w:val="0"/>
        <w:rPr>
          <w:rFonts w:asciiTheme="majorBidi" w:hAnsiTheme="majorBidi" w:cstheme="majorBidi"/>
          <w:b/>
          <w:bCs/>
          <w:sz w:val="32"/>
          <w:szCs w:val="32"/>
          <w:u w:val="single"/>
          <w:rtl/>
          <w:lang w:bidi="ar-JO"/>
        </w:rPr>
      </w:pPr>
      <w:bookmarkStart w:id="123" w:name="_Toc224313416"/>
      <w:bookmarkStart w:id="124" w:name="_Hlk224308460"/>
      <w:r>
        <w:rPr>
          <w:rFonts w:asciiTheme="majorBidi" w:hAnsiTheme="majorBidi" w:cstheme="majorBidi" w:hint="cs"/>
          <w:b/>
          <w:bCs/>
          <w:sz w:val="32"/>
          <w:szCs w:val="32"/>
          <w:u w:val="single"/>
          <w:rtl/>
          <w:lang w:bidi="ar-JO"/>
        </w:rPr>
        <w:t>4</w:t>
      </w:r>
      <w:r w:rsidR="00DD740A" w:rsidRPr="00B229A4">
        <w:rPr>
          <w:rFonts w:asciiTheme="majorBidi" w:hAnsiTheme="majorBidi" w:cstheme="majorBidi" w:hint="cs"/>
          <w:b/>
          <w:bCs/>
          <w:sz w:val="32"/>
          <w:szCs w:val="32"/>
          <w:u w:val="single"/>
          <w:rtl/>
          <w:lang w:bidi="ar-JO"/>
        </w:rPr>
        <w:t>/3: نتائج الدراسة:</w:t>
      </w:r>
      <w:bookmarkEnd w:id="123"/>
    </w:p>
    <w:bookmarkEnd w:id="124"/>
    <w:p w14:paraId="371BD1A1" w14:textId="77777777" w:rsidR="00DD740A" w:rsidRDefault="00DD740A" w:rsidP="00DD740A">
      <w:pPr>
        <w:spacing w:after="0" w:line="240" w:lineRule="exact"/>
        <w:ind w:left="720"/>
        <w:jc w:val="both"/>
        <w:rPr>
          <w:rFonts w:asciiTheme="majorBidi" w:hAnsiTheme="majorBidi" w:cstheme="majorBidi"/>
          <w:sz w:val="24"/>
          <w:szCs w:val="24"/>
          <w:rtl/>
          <w:lang w:bidi="ar-JO"/>
        </w:rPr>
      </w:pPr>
    </w:p>
    <w:p w14:paraId="4145E767" w14:textId="677EFF23" w:rsidR="00DD740A" w:rsidRPr="00BC47A1" w:rsidRDefault="003D7E7C" w:rsidP="00BC47A1">
      <w:pPr>
        <w:autoSpaceDE w:val="0"/>
        <w:autoSpaceDN w:val="0"/>
        <w:adjustRightInd w:val="0"/>
        <w:ind w:left="565" w:hanging="565"/>
        <w:jc w:val="both"/>
        <w:rPr>
          <w:rFonts w:asciiTheme="majorBidi" w:eastAsia="Calibri" w:hAnsiTheme="majorBidi" w:cstheme="majorBidi"/>
          <w:b/>
          <w:bCs/>
          <w:sz w:val="28"/>
          <w:szCs w:val="28"/>
        </w:rPr>
      </w:pPr>
      <w:bookmarkStart w:id="125" w:name="_Toc224313417"/>
      <w:r>
        <w:rPr>
          <w:rFonts w:asciiTheme="majorBidi" w:hAnsiTheme="majorBidi" w:cstheme="majorBidi" w:hint="cs"/>
          <w:b/>
          <w:bCs/>
          <w:sz w:val="28"/>
          <w:szCs w:val="28"/>
          <w:rtl/>
        </w:rPr>
        <w:t>4/3/1:</w:t>
      </w:r>
      <w:r w:rsidR="00DD740A" w:rsidRPr="00BC47A1">
        <w:rPr>
          <w:rFonts w:asciiTheme="majorBidi" w:hAnsiTheme="majorBidi" w:cstheme="majorBidi" w:hint="cs"/>
          <w:b/>
          <w:bCs/>
          <w:sz w:val="28"/>
          <w:szCs w:val="28"/>
          <w:rtl/>
        </w:rPr>
        <w:t xml:space="preserve"> </w:t>
      </w:r>
      <w:r w:rsidR="00926066" w:rsidRPr="00BC47A1">
        <w:rPr>
          <w:rFonts w:asciiTheme="majorBidi" w:hAnsiTheme="majorBidi" w:cstheme="majorBidi" w:hint="cs"/>
          <w:b/>
          <w:bCs/>
          <w:sz w:val="28"/>
          <w:szCs w:val="28"/>
          <w:rtl/>
        </w:rPr>
        <w:t xml:space="preserve"> مناقشة</w:t>
      </w:r>
      <w:r w:rsidR="00DD740A" w:rsidRPr="00BC47A1">
        <w:rPr>
          <w:rFonts w:asciiTheme="majorBidi" w:hAnsiTheme="majorBidi" w:cstheme="majorBidi"/>
          <w:b/>
          <w:bCs/>
          <w:sz w:val="28"/>
          <w:szCs w:val="28"/>
          <w:rtl/>
        </w:rPr>
        <w:t xml:space="preserve"> نتائج الفرض الرئيسي </w:t>
      </w:r>
      <w:bookmarkEnd w:id="125"/>
      <w:r w:rsidR="00BC47A1" w:rsidRPr="00BC47A1">
        <w:rPr>
          <w:rFonts w:asciiTheme="majorBidi" w:hAnsiTheme="majorBidi" w:cstheme="majorBidi" w:hint="cs"/>
          <w:b/>
          <w:bCs/>
          <w:sz w:val="28"/>
          <w:szCs w:val="28"/>
          <w:rtl/>
        </w:rPr>
        <w:t xml:space="preserve"> الذى ينص على "</w:t>
      </w:r>
      <w:r w:rsidR="00BC47A1" w:rsidRPr="00BC47A1">
        <w:rPr>
          <w:rFonts w:asciiTheme="majorBidi" w:hAnsiTheme="majorBidi" w:cstheme="majorBidi"/>
          <w:b/>
          <w:bCs/>
          <w:sz w:val="28"/>
          <w:szCs w:val="28"/>
          <w:rtl/>
        </w:rPr>
        <w:t>يوجد تأثير ذو دلالة إحصائية لممارسة الإدارة الاستراتيجية بأبعادها على جودة الخدمات الصحية في مستشفيات التجمع الصحي الأول بالرياض</w:t>
      </w:r>
      <w:r w:rsidR="00BC47A1" w:rsidRPr="00BC47A1">
        <w:rPr>
          <w:rFonts w:asciiTheme="majorBidi" w:hAnsiTheme="majorBidi" w:cstheme="majorBidi" w:hint="cs"/>
          <w:b/>
          <w:bCs/>
          <w:sz w:val="28"/>
          <w:szCs w:val="28"/>
          <w:rtl/>
        </w:rPr>
        <w:t>"</w:t>
      </w:r>
    </w:p>
    <w:p w14:paraId="782F2C57" w14:textId="0EF8CA2C" w:rsidR="00BC47A1" w:rsidRPr="00BC47A1" w:rsidRDefault="00BC47A1" w:rsidP="00BC47A1">
      <w:pPr>
        <w:spacing w:after="0" w:line="360" w:lineRule="auto"/>
        <w:ind w:firstLine="170"/>
        <w:jc w:val="both"/>
        <w:outlineLvl w:val="0"/>
        <w:rPr>
          <w:rFonts w:asciiTheme="majorBidi" w:hAnsiTheme="majorBidi" w:cstheme="majorBidi"/>
          <w:sz w:val="28"/>
          <w:szCs w:val="28"/>
        </w:rPr>
      </w:pPr>
      <w:bookmarkStart w:id="126" w:name="_Toc224313418"/>
      <w:r w:rsidRPr="00BC47A1">
        <w:rPr>
          <w:rFonts w:asciiTheme="majorBidi" w:hAnsiTheme="majorBidi" w:cstheme="majorBidi"/>
          <w:sz w:val="28"/>
          <w:szCs w:val="28"/>
          <w:rtl/>
        </w:rPr>
        <w:t>أظهرت نتائج الدراسة قبول الفرض الرئيسي، حيث تبين وجود تأثير ذو دلالة إحصائية لأبعاد الإدارة الإستراتيجية على جودة الخدمات الصحية في مستشفيات التجمع الصحي الأول بالرياض عند مستوى معنوية (0.05)</w:t>
      </w:r>
      <w:r w:rsidRPr="00BC47A1">
        <w:rPr>
          <w:rFonts w:asciiTheme="majorBidi" w:hAnsiTheme="majorBidi" w:cstheme="majorBidi" w:hint="cs"/>
          <w:sz w:val="28"/>
          <w:szCs w:val="28"/>
          <w:rtl/>
        </w:rPr>
        <w:t>،</w:t>
      </w:r>
      <w:r w:rsidRPr="00BC47A1">
        <w:rPr>
          <w:rFonts w:asciiTheme="majorBidi" w:hAnsiTheme="majorBidi" w:cstheme="majorBidi"/>
          <w:sz w:val="28"/>
          <w:szCs w:val="28"/>
          <w:rtl/>
        </w:rPr>
        <w:t xml:space="preserve"> ويعكس معامل الارتباط المرتفع</w:t>
      </w:r>
      <w:r w:rsidRPr="00BC47A1">
        <w:rPr>
          <w:rFonts w:asciiTheme="majorBidi" w:hAnsiTheme="majorBidi" w:cstheme="majorBidi"/>
          <w:sz w:val="28"/>
          <w:szCs w:val="28"/>
        </w:rPr>
        <w:t xml:space="preserve"> (0.857) </w:t>
      </w:r>
      <w:r w:rsidRPr="00BC47A1">
        <w:rPr>
          <w:rFonts w:asciiTheme="majorBidi" w:hAnsiTheme="majorBidi" w:cstheme="majorBidi"/>
          <w:sz w:val="28"/>
          <w:szCs w:val="28"/>
          <w:rtl/>
        </w:rPr>
        <w:t>وجود علاقة طردية قوية جداً، كما يفسر معامل التحديد</w:t>
      </w:r>
      <w:r w:rsidRPr="00BC47A1">
        <w:rPr>
          <w:rFonts w:asciiTheme="majorBidi" w:hAnsiTheme="majorBidi" w:cstheme="majorBidi"/>
          <w:sz w:val="28"/>
          <w:szCs w:val="28"/>
        </w:rPr>
        <w:t xml:space="preserve"> (R^2) </w:t>
      </w:r>
      <w:r w:rsidRPr="00BC47A1">
        <w:rPr>
          <w:rFonts w:asciiTheme="majorBidi" w:hAnsiTheme="majorBidi" w:cstheme="majorBidi"/>
          <w:sz w:val="28"/>
          <w:szCs w:val="28"/>
          <w:rtl/>
        </w:rPr>
        <w:t>ما نسبته</w:t>
      </w:r>
      <w:r w:rsidRPr="00BC47A1">
        <w:rPr>
          <w:rFonts w:asciiTheme="majorBidi" w:hAnsiTheme="majorBidi" w:cstheme="majorBidi"/>
          <w:sz w:val="28"/>
          <w:szCs w:val="28"/>
        </w:rPr>
        <w:t xml:space="preserve"> (%77.5) </w:t>
      </w:r>
      <w:r w:rsidRPr="00BC47A1">
        <w:rPr>
          <w:rFonts w:asciiTheme="majorBidi" w:hAnsiTheme="majorBidi" w:cstheme="majorBidi"/>
          <w:sz w:val="28"/>
          <w:szCs w:val="28"/>
          <w:rtl/>
        </w:rPr>
        <w:t>من التغيرات في جودة الخدمات الصحية، مما يؤكد أن تبني الفكر الإستراتيجي يمثل المحرك الأساسي لرفع مستوى الأداء الصحي. وقد برز بُعد</w:t>
      </w:r>
      <w:r w:rsidRPr="00BC47A1">
        <w:rPr>
          <w:rFonts w:asciiTheme="majorBidi" w:hAnsiTheme="majorBidi" w:cstheme="majorBidi"/>
          <w:sz w:val="28"/>
          <w:szCs w:val="28"/>
        </w:rPr>
        <w:t xml:space="preserve"> "</w:t>
      </w:r>
      <w:r w:rsidRPr="00BC47A1">
        <w:rPr>
          <w:rFonts w:asciiTheme="majorBidi" w:hAnsiTheme="majorBidi" w:cstheme="majorBidi"/>
          <w:sz w:val="28"/>
          <w:szCs w:val="28"/>
          <w:rtl/>
        </w:rPr>
        <w:t>الرقابة والتقييم الاستراتيجي</w:t>
      </w:r>
      <w:r w:rsidRPr="00BC47A1">
        <w:rPr>
          <w:rFonts w:asciiTheme="majorBidi" w:hAnsiTheme="majorBidi" w:cstheme="majorBidi"/>
          <w:sz w:val="28"/>
          <w:szCs w:val="28"/>
        </w:rPr>
        <w:t xml:space="preserve">" </w:t>
      </w:r>
      <w:r w:rsidRPr="00BC47A1">
        <w:rPr>
          <w:rFonts w:asciiTheme="majorBidi" w:hAnsiTheme="majorBidi" w:cstheme="majorBidi"/>
          <w:sz w:val="28"/>
          <w:szCs w:val="28"/>
          <w:rtl/>
        </w:rPr>
        <w:t>كأكثر الأبعاد تأثيراً، تلاه</w:t>
      </w:r>
      <w:r w:rsidRPr="00BC47A1">
        <w:rPr>
          <w:rFonts w:asciiTheme="majorBidi" w:hAnsiTheme="majorBidi" w:cstheme="majorBidi"/>
          <w:sz w:val="28"/>
          <w:szCs w:val="28"/>
        </w:rPr>
        <w:t xml:space="preserve"> "</w:t>
      </w:r>
      <w:r w:rsidRPr="00BC47A1">
        <w:rPr>
          <w:rFonts w:asciiTheme="majorBidi" w:hAnsiTheme="majorBidi" w:cstheme="majorBidi"/>
          <w:sz w:val="28"/>
          <w:szCs w:val="28"/>
          <w:rtl/>
        </w:rPr>
        <w:t>التحليل الاستراتيجي</w:t>
      </w:r>
      <w:r w:rsidRPr="00BC47A1">
        <w:rPr>
          <w:rFonts w:asciiTheme="majorBidi" w:hAnsiTheme="majorBidi" w:cstheme="majorBidi"/>
          <w:sz w:val="28"/>
          <w:szCs w:val="28"/>
        </w:rPr>
        <w:t xml:space="preserve">" </w:t>
      </w:r>
      <w:r w:rsidRPr="00BC47A1">
        <w:rPr>
          <w:rFonts w:asciiTheme="majorBidi" w:hAnsiTheme="majorBidi" w:cstheme="majorBidi"/>
          <w:sz w:val="28"/>
          <w:szCs w:val="28"/>
          <w:rtl/>
        </w:rPr>
        <w:t>ثم</w:t>
      </w:r>
      <w:r w:rsidRPr="00BC47A1">
        <w:rPr>
          <w:rFonts w:asciiTheme="majorBidi" w:hAnsiTheme="majorBidi" w:cstheme="majorBidi"/>
          <w:sz w:val="28"/>
          <w:szCs w:val="28"/>
        </w:rPr>
        <w:t xml:space="preserve"> "</w:t>
      </w:r>
      <w:r w:rsidRPr="00BC47A1">
        <w:rPr>
          <w:rFonts w:asciiTheme="majorBidi" w:hAnsiTheme="majorBidi" w:cstheme="majorBidi"/>
          <w:sz w:val="28"/>
          <w:szCs w:val="28"/>
          <w:rtl/>
        </w:rPr>
        <w:t>التخطيط الاستراتيجي</w:t>
      </w:r>
      <w:r w:rsidRPr="00BC47A1">
        <w:rPr>
          <w:rFonts w:asciiTheme="majorBidi" w:hAnsiTheme="majorBidi" w:cstheme="majorBidi"/>
          <w:sz w:val="28"/>
          <w:szCs w:val="28"/>
        </w:rPr>
        <w:t>"</w:t>
      </w:r>
      <w:r w:rsidRPr="00BC47A1">
        <w:rPr>
          <w:rFonts w:asciiTheme="majorBidi" w:hAnsiTheme="majorBidi" w:cstheme="majorBidi"/>
          <w:sz w:val="28"/>
          <w:szCs w:val="28"/>
          <w:rtl/>
        </w:rPr>
        <w:t>، مما يشير إلى أن نجاح تجويد الخدمات يعتمد بالدرجة الأولى على كفاءة أنظمة المتابعة وتصحيح الانحرافات وقدرة الإدارة على قراءة المتغيرات البيئية المحيطة</w:t>
      </w:r>
      <w:r w:rsidRPr="00BC47A1">
        <w:rPr>
          <w:rFonts w:asciiTheme="majorBidi" w:hAnsiTheme="majorBidi" w:cstheme="majorBidi"/>
          <w:sz w:val="28"/>
          <w:szCs w:val="28"/>
        </w:rPr>
        <w:t>.</w:t>
      </w:r>
    </w:p>
    <w:p w14:paraId="44C50582" w14:textId="32CD6E26" w:rsidR="00BC47A1" w:rsidRPr="00BC47A1" w:rsidRDefault="00BC47A1" w:rsidP="00BC47A1">
      <w:pPr>
        <w:spacing w:after="0" w:line="360" w:lineRule="auto"/>
        <w:ind w:firstLine="170"/>
        <w:jc w:val="both"/>
        <w:outlineLvl w:val="0"/>
        <w:rPr>
          <w:rFonts w:asciiTheme="majorBidi" w:hAnsiTheme="majorBidi" w:cstheme="majorBidi"/>
          <w:sz w:val="28"/>
          <w:szCs w:val="28"/>
        </w:rPr>
      </w:pPr>
      <w:r w:rsidRPr="00BC47A1">
        <w:rPr>
          <w:rFonts w:asciiTheme="majorBidi" w:hAnsiTheme="majorBidi" w:cstheme="majorBidi"/>
          <w:sz w:val="28"/>
          <w:szCs w:val="28"/>
          <w:rtl/>
        </w:rPr>
        <w:t xml:space="preserve">وتتفق هذه النتائج مع ما توصلت إليه دراسة </w:t>
      </w:r>
      <w:r w:rsidRPr="00BC47A1">
        <w:rPr>
          <w:rFonts w:asciiTheme="majorBidi" w:hAnsiTheme="majorBidi" w:cstheme="majorBidi"/>
          <w:sz w:val="28"/>
          <w:szCs w:val="28"/>
        </w:rPr>
        <w:t>Al-Damen (2017)</w:t>
      </w:r>
      <w:r w:rsidRPr="00BC47A1">
        <w:rPr>
          <w:rFonts w:asciiTheme="majorBidi" w:hAnsiTheme="majorBidi" w:cstheme="majorBidi"/>
          <w:sz w:val="28"/>
          <w:szCs w:val="28"/>
          <w:rtl/>
        </w:rPr>
        <w:t>، والتي أكدت وجود تأثير إيجابي كبير لممارسات الإدارة الإستراتيجية على جودة الرعاية الصحية في المستشفيات الأردنية، مشددة على أن التخطيط والرقابة يسهمان مباشرة في تعزيز سلامة المرضى وضمان رعاية فعالة</w:t>
      </w:r>
      <w:r w:rsidRPr="00BC47A1">
        <w:rPr>
          <w:rFonts w:asciiTheme="majorBidi" w:hAnsiTheme="majorBidi" w:cstheme="majorBidi" w:hint="cs"/>
          <w:sz w:val="28"/>
          <w:szCs w:val="28"/>
          <w:rtl/>
          <w:lang w:bidi="ar-EG"/>
        </w:rPr>
        <w:t xml:space="preserve">، </w:t>
      </w:r>
      <w:r w:rsidRPr="00BC47A1">
        <w:rPr>
          <w:rFonts w:asciiTheme="majorBidi" w:hAnsiTheme="majorBidi" w:cstheme="majorBidi"/>
          <w:sz w:val="28"/>
          <w:szCs w:val="28"/>
          <w:rtl/>
        </w:rPr>
        <w:t xml:space="preserve">كما تتقاطع النتائج مع دراسة </w:t>
      </w:r>
      <w:r w:rsidRPr="00BC47A1">
        <w:rPr>
          <w:rFonts w:asciiTheme="majorBidi" w:hAnsiTheme="majorBidi" w:cstheme="majorBidi"/>
          <w:sz w:val="28"/>
          <w:szCs w:val="28"/>
        </w:rPr>
        <w:t xml:space="preserve">Kinyanjui &amp; Juma (2014) </w:t>
      </w:r>
      <w:r w:rsidRPr="00BC47A1">
        <w:rPr>
          <w:rFonts w:asciiTheme="majorBidi" w:hAnsiTheme="majorBidi" w:cstheme="majorBidi"/>
          <w:sz w:val="28"/>
          <w:szCs w:val="28"/>
          <w:rtl/>
        </w:rPr>
        <w:t xml:space="preserve">التي أثبتت أن المؤسسات الصحية التي تتبنى رؤية ورسالة واضحة وتمارس رقابة استراتيجية صارمة تحقق مستويات أعلى من رضا المرضى والكفاءة التشغيلية مقارنة بغيرها، ويؤكد هذا الاتفاق العربي والدولي على أن الإدارة الإستراتيجية لم تعد مجرد ترف إداري، </w:t>
      </w:r>
      <w:r w:rsidRPr="00BC47A1">
        <w:rPr>
          <w:rFonts w:asciiTheme="majorBidi" w:hAnsiTheme="majorBidi" w:cstheme="majorBidi"/>
          <w:sz w:val="28"/>
          <w:szCs w:val="28"/>
          <w:rtl/>
        </w:rPr>
        <w:lastRenderedPageBreak/>
        <w:t xml:space="preserve">بل هي نظام متكامل لإدارة الجودة الشاملة يساهم في تقليل الفجوة بين توقعات المستفيدين والإدراكات الفعلية للخدمة التي أشارت إليها دراسة </w:t>
      </w:r>
      <w:r w:rsidRPr="00BC47A1">
        <w:rPr>
          <w:rFonts w:asciiTheme="majorBidi" w:hAnsiTheme="majorBidi" w:cstheme="majorBidi"/>
          <w:sz w:val="28"/>
          <w:szCs w:val="28"/>
        </w:rPr>
        <w:t>Al-</w:t>
      </w:r>
      <w:proofErr w:type="spellStart"/>
      <w:r w:rsidRPr="00BC47A1">
        <w:rPr>
          <w:rFonts w:asciiTheme="majorBidi" w:hAnsiTheme="majorBidi" w:cstheme="majorBidi"/>
          <w:sz w:val="28"/>
          <w:szCs w:val="28"/>
        </w:rPr>
        <w:t>Hraishat</w:t>
      </w:r>
      <w:proofErr w:type="spellEnd"/>
      <w:r w:rsidRPr="00BC47A1">
        <w:rPr>
          <w:rFonts w:asciiTheme="majorBidi" w:hAnsiTheme="majorBidi" w:cstheme="majorBidi"/>
          <w:sz w:val="28"/>
          <w:szCs w:val="28"/>
        </w:rPr>
        <w:t xml:space="preserve"> (2025)</w:t>
      </w:r>
      <w:r w:rsidRPr="00BC47A1">
        <w:rPr>
          <w:rFonts w:asciiTheme="majorBidi" w:hAnsiTheme="majorBidi" w:cstheme="majorBidi" w:hint="cs"/>
          <w:sz w:val="28"/>
          <w:szCs w:val="28"/>
          <w:rtl/>
        </w:rPr>
        <w:t>.</w:t>
      </w:r>
    </w:p>
    <w:p w14:paraId="55712876" w14:textId="43AA4002" w:rsidR="00BC47A1" w:rsidRPr="00BC47A1" w:rsidRDefault="00BC47A1" w:rsidP="00BC47A1">
      <w:pPr>
        <w:spacing w:after="0" w:line="360" w:lineRule="auto"/>
        <w:ind w:firstLine="170"/>
        <w:jc w:val="both"/>
        <w:outlineLvl w:val="0"/>
        <w:rPr>
          <w:rFonts w:asciiTheme="majorBidi" w:hAnsiTheme="majorBidi" w:cstheme="majorBidi"/>
          <w:sz w:val="28"/>
          <w:szCs w:val="28"/>
        </w:rPr>
      </w:pPr>
      <w:r w:rsidRPr="00BC47A1">
        <w:rPr>
          <w:rFonts w:asciiTheme="majorBidi" w:hAnsiTheme="majorBidi" w:cstheme="majorBidi"/>
          <w:sz w:val="28"/>
          <w:szCs w:val="28"/>
          <w:rtl/>
        </w:rPr>
        <w:t>وعلى الرغم من القبول العام للفرض، إلا أن النتائج كشفت عن عدم وجود تأثير ذي دلالة إحصائية لبُعد</w:t>
      </w:r>
      <w:r w:rsidRPr="00BC47A1">
        <w:rPr>
          <w:rFonts w:asciiTheme="majorBidi" w:hAnsiTheme="majorBidi" w:cstheme="majorBidi"/>
          <w:sz w:val="28"/>
          <w:szCs w:val="28"/>
        </w:rPr>
        <w:t xml:space="preserve"> "</w:t>
      </w:r>
      <w:r w:rsidRPr="00BC47A1">
        <w:rPr>
          <w:rFonts w:asciiTheme="majorBidi" w:hAnsiTheme="majorBidi" w:cstheme="majorBidi"/>
          <w:sz w:val="28"/>
          <w:szCs w:val="28"/>
          <w:rtl/>
        </w:rPr>
        <w:t>التنفيذ الاستراتيجي</w:t>
      </w:r>
      <w:r w:rsidRPr="00BC47A1">
        <w:rPr>
          <w:rFonts w:asciiTheme="majorBidi" w:hAnsiTheme="majorBidi" w:cstheme="majorBidi"/>
          <w:sz w:val="28"/>
          <w:szCs w:val="28"/>
        </w:rPr>
        <w:t xml:space="preserve">" </w:t>
      </w:r>
      <w:r w:rsidRPr="00BC47A1">
        <w:rPr>
          <w:rFonts w:asciiTheme="majorBidi" w:hAnsiTheme="majorBidi" w:cstheme="majorBidi"/>
          <w:sz w:val="28"/>
          <w:szCs w:val="28"/>
          <w:rtl/>
        </w:rPr>
        <w:t>بمفرده</w:t>
      </w:r>
      <w:r w:rsidRPr="00BC47A1">
        <w:rPr>
          <w:rFonts w:asciiTheme="majorBidi" w:hAnsiTheme="majorBidi" w:cstheme="majorBidi"/>
          <w:sz w:val="28"/>
          <w:szCs w:val="28"/>
        </w:rPr>
        <w:t xml:space="preserve"> (Sig = 0.111) </w:t>
      </w:r>
      <w:r w:rsidRPr="00BC47A1">
        <w:rPr>
          <w:rFonts w:asciiTheme="majorBidi" w:hAnsiTheme="majorBidi" w:cstheme="majorBidi"/>
          <w:sz w:val="28"/>
          <w:szCs w:val="28"/>
          <w:rtl/>
        </w:rPr>
        <w:t xml:space="preserve">عند اختباره ضمن نموذج الانحدار المتعدد، وهو ما يتشابه جزئياً مع "الفجوة التنفيذية" التي رصدتها دراسة </w:t>
      </w:r>
      <w:r w:rsidRPr="00BC47A1">
        <w:rPr>
          <w:rFonts w:asciiTheme="majorBidi" w:hAnsiTheme="majorBidi" w:cstheme="majorBidi"/>
          <w:sz w:val="28"/>
          <w:szCs w:val="28"/>
        </w:rPr>
        <w:t>Al-</w:t>
      </w:r>
      <w:proofErr w:type="spellStart"/>
      <w:r w:rsidRPr="00BC47A1">
        <w:rPr>
          <w:rFonts w:asciiTheme="majorBidi" w:hAnsiTheme="majorBidi" w:cstheme="majorBidi"/>
          <w:sz w:val="28"/>
          <w:szCs w:val="28"/>
        </w:rPr>
        <w:t>Qatamin</w:t>
      </w:r>
      <w:proofErr w:type="spellEnd"/>
      <w:r w:rsidRPr="00BC47A1">
        <w:rPr>
          <w:rFonts w:asciiTheme="majorBidi" w:hAnsiTheme="majorBidi" w:cstheme="majorBidi"/>
          <w:sz w:val="28"/>
          <w:szCs w:val="28"/>
        </w:rPr>
        <w:t xml:space="preserve"> (2022)</w:t>
      </w:r>
      <w:r w:rsidRPr="00BC47A1">
        <w:rPr>
          <w:rFonts w:asciiTheme="majorBidi" w:hAnsiTheme="majorBidi" w:cstheme="majorBidi"/>
          <w:sz w:val="28"/>
          <w:szCs w:val="28"/>
          <w:rtl/>
        </w:rPr>
        <w:t>؛ حيث قد تنجح المنظمات في صياغة خطط ورؤى براقة لكنها تواجه تحديات ميدانية في مرحلة التنفيذ تتعلق بالهياكل التنظيمية أو مقاومة التغيير</w:t>
      </w:r>
      <w:r w:rsidRPr="00BC47A1">
        <w:rPr>
          <w:rFonts w:asciiTheme="majorBidi" w:hAnsiTheme="majorBidi" w:cstheme="majorBidi" w:hint="cs"/>
          <w:sz w:val="28"/>
          <w:szCs w:val="28"/>
          <w:rtl/>
        </w:rPr>
        <w:t xml:space="preserve">، </w:t>
      </w:r>
      <w:r w:rsidRPr="00BC47A1">
        <w:rPr>
          <w:rFonts w:asciiTheme="majorBidi" w:hAnsiTheme="majorBidi" w:cstheme="majorBidi"/>
          <w:sz w:val="28"/>
          <w:szCs w:val="28"/>
          <w:rtl/>
        </w:rPr>
        <w:t>ويشير ذلك في مستشفيات التجمع محل الدراسة إلى أن الجودة قد تكون محققة بالفعل من خلال التخطيط الجيد والرقابة اللصيقة، إلا أن آليات التنفيذ الميداني وتوزيع الصلاحيات تحتاج إلى مزيد من المرونة لتتحول إلى قيمة مضافة مباشرة في نموذج الانحدار لا تثقل كاهل الممارس الصحي بالتعقيدات الإجرائية</w:t>
      </w:r>
      <w:r w:rsidRPr="00BC47A1">
        <w:rPr>
          <w:rFonts w:asciiTheme="majorBidi" w:hAnsiTheme="majorBidi" w:cstheme="majorBidi"/>
          <w:sz w:val="28"/>
          <w:szCs w:val="28"/>
        </w:rPr>
        <w:t>.</w:t>
      </w:r>
    </w:p>
    <w:p w14:paraId="712A27B5" w14:textId="1E39D4E0" w:rsidR="00BC47A1" w:rsidRPr="00BC47A1" w:rsidRDefault="00BC47A1" w:rsidP="00BC47A1">
      <w:pPr>
        <w:spacing w:after="0" w:line="360" w:lineRule="auto"/>
        <w:ind w:firstLine="170"/>
        <w:jc w:val="both"/>
        <w:outlineLvl w:val="0"/>
        <w:rPr>
          <w:rFonts w:asciiTheme="majorBidi" w:hAnsiTheme="majorBidi" w:cstheme="majorBidi"/>
          <w:sz w:val="28"/>
          <w:szCs w:val="28"/>
        </w:rPr>
      </w:pPr>
      <w:r w:rsidRPr="00BC47A1">
        <w:rPr>
          <w:rFonts w:asciiTheme="majorBidi" w:hAnsiTheme="majorBidi" w:cstheme="majorBidi"/>
          <w:sz w:val="28"/>
          <w:szCs w:val="28"/>
          <w:rtl/>
        </w:rPr>
        <w:t>وتعكس هذه النتائج الإيجابية بوضوح نجاح جهود التحول الصحي ضمن رؤية المملكة 2030 وبرنامج تحول القطاع الصحي، حيث شهدت مستشفيات الرياض الحكومية نقلة نوعية في التحول نحو نموذج "التجمعات الصحية" الذي يعتمد في جوهره على الإدارة الإستراتيجية المركزية</w:t>
      </w:r>
      <w:r w:rsidRPr="00BC47A1">
        <w:rPr>
          <w:rFonts w:asciiTheme="majorBidi" w:hAnsiTheme="majorBidi" w:cstheme="majorBidi" w:hint="cs"/>
          <w:sz w:val="28"/>
          <w:szCs w:val="28"/>
          <w:rtl/>
        </w:rPr>
        <w:t>، كما</w:t>
      </w:r>
      <w:r w:rsidRPr="00BC47A1">
        <w:rPr>
          <w:rFonts w:asciiTheme="majorBidi" w:hAnsiTheme="majorBidi" w:cstheme="majorBidi"/>
          <w:sz w:val="28"/>
          <w:szCs w:val="28"/>
          <w:rtl/>
        </w:rPr>
        <w:t xml:space="preserve"> إن تصدر بُعد "الرقابة والتقييم" للتأثير يفسر نجاح تطبيق مؤشرات الأداء الرئيسية</w:t>
      </w:r>
      <w:r w:rsidRPr="00BC47A1">
        <w:rPr>
          <w:rFonts w:asciiTheme="majorBidi" w:hAnsiTheme="majorBidi" w:cstheme="majorBidi"/>
          <w:sz w:val="28"/>
          <w:szCs w:val="28"/>
        </w:rPr>
        <w:t xml:space="preserve"> (KPIs) </w:t>
      </w:r>
      <w:r w:rsidRPr="00BC47A1">
        <w:rPr>
          <w:rFonts w:asciiTheme="majorBidi" w:hAnsiTheme="majorBidi" w:cstheme="majorBidi"/>
          <w:sz w:val="28"/>
          <w:szCs w:val="28"/>
          <w:rtl/>
        </w:rPr>
        <w:t>ونظام "أداء الصحة" في المستشفيات، مما أدى إلى رصد دقيق لرحلة المريض وتقليل فترات الانتظار، وهو ما ساهم مباشرة في تحسين مؤشرات الاعتمادية والاستجابة</w:t>
      </w:r>
      <w:r w:rsidRPr="00BC47A1">
        <w:rPr>
          <w:rFonts w:asciiTheme="majorBidi" w:hAnsiTheme="majorBidi" w:cstheme="majorBidi" w:hint="cs"/>
          <w:sz w:val="28"/>
          <w:szCs w:val="28"/>
          <w:rtl/>
        </w:rPr>
        <w:t xml:space="preserve">، </w:t>
      </w:r>
      <w:r w:rsidRPr="00BC47A1">
        <w:rPr>
          <w:rFonts w:asciiTheme="majorBidi" w:hAnsiTheme="majorBidi" w:cstheme="majorBidi"/>
          <w:sz w:val="28"/>
          <w:szCs w:val="28"/>
          <w:rtl/>
        </w:rPr>
        <w:t>وتؤكد هذه النتيجة أن التجمع الصحي الأول بالرياض قد تجاوز مرحلة "التأسيس" الإداري إلى مرحلة "الاستثمار الإستراتيجي النوعي" لتحقيق التميز العالمي في الرعاية الصحية</w:t>
      </w:r>
      <w:r w:rsidRPr="00BC47A1">
        <w:rPr>
          <w:rFonts w:asciiTheme="majorBidi" w:hAnsiTheme="majorBidi" w:cstheme="majorBidi"/>
          <w:sz w:val="28"/>
          <w:szCs w:val="28"/>
        </w:rPr>
        <w:t>.</w:t>
      </w:r>
    </w:p>
    <w:p w14:paraId="787310AC" w14:textId="3A9C2C13" w:rsidR="00DD740A" w:rsidRPr="00BC47A1" w:rsidRDefault="003D7E7C" w:rsidP="00BC47A1">
      <w:pPr>
        <w:autoSpaceDE w:val="0"/>
        <w:autoSpaceDN w:val="0"/>
        <w:adjustRightInd w:val="0"/>
        <w:ind w:left="565" w:hanging="565"/>
        <w:jc w:val="both"/>
        <w:rPr>
          <w:rFonts w:asciiTheme="majorBidi" w:eastAsia="Calibri" w:hAnsiTheme="majorBidi" w:cstheme="majorBidi"/>
          <w:b/>
          <w:bCs/>
          <w:sz w:val="28"/>
          <w:szCs w:val="28"/>
        </w:rPr>
      </w:pPr>
      <w:r>
        <w:rPr>
          <w:rFonts w:asciiTheme="majorBidi" w:hAnsiTheme="majorBidi" w:cstheme="majorBidi" w:hint="cs"/>
          <w:b/>
          <w:bCs/>
          <w:sz w:val="28"/>
          <w:szCs w:val="28"/>
          <w:rtl/>
        </w:rPr>
        <w:t>4/3/2:</w:t>
      </w:r>
      <w:r w:rsidR="00DD740A" w:rsidRPr="00BC47A1">
        <w:rPr>
          <w:rFonts w:asciiTheme="majorBidi" w:hAnsiTheme="majorBidi" w:cstheme="majorBidi" w:hint="cs"/>
          <w:b/>
          <w:bCs/>
          <w:sz w:val="28"/>
          <w:szCs w:val="28"/>
          <w:rtl/>
        </w:rPr>
        <w:t xml:space="preserve"> </w:t>
      </w:r>
      <w:r w:rsidR="00DD740A" w:rsidRPr="00BC47A1">
        <w:rPr>
          <w:rFonts w:asciiTheme="majorBidi" w:hAnsiTheme="majorBidi" w:cstheme="majorBidi"/>
          <w:b/>
          <w:bCs/>
          <w:sz w:val="28"/>
          <w:szCs w:val="28"/>
          <w:rtl/>
        </w:rPr>
        <w:t xml:space="preserve"> </w:t>
      </w:r>
      <w:r w:rsidR="00926066" w:rsidRPr="00BC47A1">
        <w:rPr>
          <w:rFonts w:asciiTheme="majorBidi" w:hAnsiTheme="majorBidi" w:cstheme="majorBidi" w:hint="cs"/>
          <w:b/>
          <w:bCs/>
          <w:sz w:val="28"/>
          <w:szCs w:val="28"/>
          <w:rtl/>
        </w:rPr>
        <w:t xml:space="preserve">مناقشة </w:t>
      </w:r>
      <w:r w:rsidR="00DD740A" w:rsidRPr="00BC47A1">
        <w:rPr>
          <w:rFonts w:asciiTheme="majorBidi" w:hAnsiTheme="majorBidi" w:cstheme="majorBidi"/>
          <w:b/>
          <w:bCs/>
          <w:sz w:val="28"/>
          <w:szCs w:val="28"/>
          <w:rtl/>
        </w:rPr>
        <w:t xml:space="preserve">نتائج الفرض </w:t>
      </w:r>
      <w:r w:rsidR="00DD740A" w:rsidRPr="00BC47A1">
        <w:rPr>
          <w:rFonts w:asciiTheme="majorBidi" w:hAnsiTheme="majorBidi" w:cstheme="majorBidi" w:hint="cs"/>
          <w:b/>
          <w:bCs/>
          <w:sz w:val="28"/>
          <w:szCs w:val="28"/>
          <w:rtl/>
        </w:rPr>
        <w:t>الفرعى الاول</w:t>
      </w:r>
      <w:r w:rsidR="00DD740A" w:rsidRPr="00BC47A1">
        <w:rPr>
          <w:rFonts w:asciiTheme="majorBidi" w:hAnsiTheme="majorBidi" w:cstheme="majorBidi"/>
          <w:b/>
          <w:bCs/>
          <w:sz w:val="28"/>
          <w:szCs w:val="28"/>
          <w:rtl/>
        </w:rPr>
        <w:t xml:space="preserve"> </w:t>
      </w:r>
      <w:bookmarkEnd w:id="126"/>
      <w:r w:rsidR="00BC47A1" w:rsidRPr="00BC47A1">
        <w:rPr>
          <w:rFonts w:asciiTheme="majorBidi" w:hAnsiTheme="majorBidi" w:cstheme="majorBidi" w:hint="cs"/>
          <w:b/>
          <w:bCs/>
          <w:sz w:val="28"/>
          <w:szCs w:val="28"/>
          <w:rtl/>
        </w:rPr>
        <w:t xml:space="preserve"> الذى ينص على </w:t>
      </w:r>
      <w:r w:rsidR="00BC47A1" w:rsidRPr="00BC47A1">
        <w:rPr>
          <w:rFonts w:asciiTheme="majorBidi" w:hAnsiTheme="majorBidi" w:cstheme="majorBidi"/>
          <w:b/>
          <w:bCs/>
          <w:sz w:val="28"/>
          <w:szCs w:val="28"/>
          <w:rtl/>
        </w:rPr>
        <w:t>يوجد تأثير ذو دلالة إحصائية لممارسة الإدارة الاستراتيجية على الكفاءة التشغيلية في الرعاية الصحية المقدمة للمرضى</w:t>
      </w:r>
      <w:r w:rsidR="00BC47A1" w:rsidRPr="00BC47A1">
        <w:rPr>
          <w:rFonts w:asciiTheme="majorBidi" w:hAnsiTheme="majorBidi" w:cstheme="majorBidi" w:hint="cs"/>
          <w:b/>
          <w:bCs/>
          <w:sz w:val="28"/>
          <w:szCs w:val="28"/>
          <w:rtl/>
        </w:rPr>
        <w:t>"</w:t>
      </w:r>
    </w:p>
    <w:p w14:paraId="0050A1F7" w14:textId="669C86FC" w:rsidR="00BC47A1" w:rsidRPr="00BC47A1" w:rsidRDefault="00BC47A1" w:rsidP="00BC47A1">
      <w:pPr>
        <w:spacing w:after="0" w:line="360" w:lineRule="auto"/>
        <w:ind w:left="720" w:firstLine="170"/>
        <w:jc w:val="both"/>
        <w:rPr>
          <w:rFonts w:asciiTheme="majorBidi" w:hAnsiTheme="majorBidi" w:cstheme="majorBidi"/>
          <w:sz w:val="28"/>
          <w:szCs w:val="28"/>
        </w:rPr>
      </w:pPr>
      <w:r w:rsidRPr="00BC47A1">
        <w:rPr>
          <w:rFonts w:asciiTheme="majorBidi" w:hAnsiTheme="majorBidi" w:cstheme="majorBidi"/>
          <w:sz w:val="28"/>
          <w:szCs w:val="28"/>
          <w:rtl/>
        </w:rPr>
        <w:t>أظهرت نتائج الدراسة قبول الفرض الفرعي الأول، حيث تبين وجود تأثير ذو دلالة إحصائية لأبعاد الإدارة الإستراتيجية على الكفاءة التشغيلية في مستشفيات التجمع الصحي الأول بالرياض عند مستوى معنوية (0.05)</w:t>
      </w:r>
      <w:r w:rsidRPr="00BC47A1">
        <w:rPr>
          <w:rFonts w:asciiTheme="majorBidi" w:hAnsiTheme="majorBidi" w:cstheme="majorBidi" w:hint="cs"/>
          <w:sz w:val="28"/>
          <w:szCs w:val="28"/>
          <w:rtl/>
        </w:rPr>
        <w:t>،</w:t>
      </w:r>
      <w:r w:rsidRPr="00BC47A1">
        <w:rPr>
          <w:rFonts w:asciiTheme="majorBidi" w:hAnsiTheme="majorBidi" w:cstheme="majorBidi"/>
          <w:sz w:val="28"/>
          <w:szCs w:val="28"/>
          <w:rtl/>
        </w:rPr>
        <w:t xml:space="preserve"> ويعكس معامل الارتباط</w:t>
      </w:r>
      <w:r w:rsidRPr="00BC47A1">
        <w:rPr>
          <w:rFonts w:asciiTheme="majorBidi" w:hAnsiTheme="majorBidi" w:cstheme="majorBidi"/>
          <w:sz w:val="28"/>
          <w:szCs w:val="28"/>
        </w:rPr>
        <w:t xml:space="preserve"> (0.664) </w:t>
      </w:r>
      <w:r w:rsidRPr="00BC47A1">
        <w:rPr>
          <w:rFonts w:asciiTheme="majorBidi" w:hAnsiTheme="majorBidi" w:cstheme="majorBidi"/>
          <w:sz w:val="28"/>
          <w:szCs w:val="28"/>
          <w:rtl/>
        </w:rPr>
        <w:t>وجود علاقة طردية قوية، كما يفسر معامل التحديد</w:t>
      </w:r>
      <w:r w:rsidRPr="00BC47A1">
        <w:rPr>
          <w:rFonts w:asciiTheme="majorBidi" w:hAnsiTheme="majorBidi" w:cstheme="majorBidi"/>
          <w:sz w:val="28"/>
          <w:szCs w:val="28"/>
        </w:rPr>
        <w:t xml:space="preserve"> (R^2) </w:t>
      </w:r>
      <w:r w:rsidRPr="00BC47A1">
        <w:rPr>
          <w:rFonts w:asciiTheme="majorBidi" w:hAnsiTheme="majorBidi" w:cstheme="majorBidi"/>
          <w:sz w:val="28"/>
          <w:szCs w:val="28"/>
          <w:rtl/>
        </w:rPr>
        <w:t>ما نسبته</w:t>
      </w:r>
      <w:r w:rsidRPr="00BC47A1">
        <w:rPr>
          <w:rFonts w:asciiTheme="majorBidi" w:hAnsiTheme="majorBidi" w:cstheme="majorBidi"/>
          <w:sz w:val="28"/>
          <w:szCs w:val="28"/>
        </w:rPr>
        <w:t xml:space="preserve"> (66.9%) </w:t>
      </w:r>
      <w:r w:rsidRPr="00BC47A1">
        <w:rPr>
          <w:rFonts w:asciiTheme="majorBidi" w:hAnsiTheme="majorBidi" w:cstheme="majorBidi"/>
          <w:sz w:val="28"/>
          <w:szCs w:val="28"/>
          <w:rtl/>
        </w:rPr>
        <w:t>من التباين في مستوى الكفاءة التشغيلية، مما يؤكد أن تبني الفكر الإستراتيجي يمثل المحرك الأساسي لتعظيم الاستفادة من الموارد المتاحة وتقليل الهدر المادي والزمني</w:t>
      </w:r>
      <w:r w:rsidRPr="00BC47A1">
        <w:rPr>
          <w:rFonts w:asciiTheme="majorBidi" w:hAnsiTheme="majorBidi" w:cstheme="majorBidi" w:hint="cs"/>
          <w:sz w:val="28"/>
          <w:szCs w:val="28"/>
          <w:rtl/>
        </w:rPr>
        <w:t xml:space="preserve">، </w:t>
      </w:r>
      <w:r w:rsidRPr="00BC47A1">
        <w:rPr>
          <w:rFonts w:asciiTheme="majorBidi" w:hAnsiTheme="majorBidi" w:cstheme="majorBidi"/>
          <w:sz w:val="28"/>
          <w:szCs w:val="28"/>
          <w:rtl/>
        </w:rPr>
        <w:t>وقد برز بُعد</w:t>
      </w:r>
      <w:r w:rsidRPr="00BC47A1">
        <w:rPr>
          <w:rFonts w:asciiTheme="majorBidi" w:hAnsiTheme="majorBidi" w:cstheme="majorBidi"/>
          <w:sz w:val="28"/>
          <w:szCs w:val="28"/>
        </w:rPr>
        <w:t xml:space="preserve"> "</w:t>
      </w:r>
      <w:r w:rsidRPr="00BC47A1">
        <w:rPr>
          <w:rFonts w:asciiTheme="majorBidi" w:hAnsiTheme="majorBidi" w:cstheme="majorBidi"/>
          <w:sz w:val="28"/>
          <w:szCs w:val="28"/>
          <w:rtl/>
        </w:rPr>
        <w:t>الرقابة والتقييم الاستراتيجي</w:t>
      </w:r>
      <w:r w:rsidRPr="00BC47A1">
        <w:rPr>
          <w:rFonts w:asciiTheme="majorBidi" w:hAnsiTheme="majorBidi" w:cstheme="majorBidi"/>
          <w:sz w:val="28"/>
          <w:szCs w:val="28"/>
        </w:rPr>
        <w:t xml:space="preserve">" </w:t>
      </w:r>
      <w:r w:rsidRPr="00BC47A1">
        <w:rPr>
          <w:rFonts w:asciiTheme="majorBidi" w:hAnsiTheme="majorBidi" w:cstheme="majorBidi"/>
          <w:sz w:val="28"/>
          <w:szCs w:val="28"/>
          <w:rtl/>
        </w:rPr>
        <w:t>كأكثر الأبعاد تأثيراً في تحقيق هذه الكفاءة، تلاه</w:t>
      </w:r>
      <w:r w:rsidRPr="00BC47A1">
        <w:rPr>
          <w:rFonts w:asciiTheme="majorBidi" w:hAnsiTheme="majorBidi" w:cstheme="majorBidi"/>
          <w:sz w:val="28"/>
          <w:szCs w:val="28"/>
        </w:rPr>
        <w:t xml:space="preserve"> "</w:t>
      </w:r>
      <w:r w:rsidRPr="00BC47A1">
        <w:rPr>
          <w:rFonts w:asciiTheme="majorBidi" w:hAnsiTheme="majorBidi" w:cstheme="majorBidi"/>
          <w:sz w:val="28"/>
          <w:szCs w:val="28"/>
          <w:rtl/>
        </w:rPr>
        <w:t>التحليل الاستراتيجي</w:t>
      </w:r>
      <w:r w:rsidRPr="00BC47A1">
        <w:rPr>
          <w:rFonts w:asciiTheme="majorBidi" w:hAnsiTheme="majorBidi" w:cstheme="majorBidi"/>
          <w:sz w:val="28"/>
          <w:szCs w:val="28"/>
        </w:rPr>
        <w:t xml:space="preserve">" </w:t>
      </w:r>
      <w:r w:rsidRPr="00BC47A1">
        <w:rPr>
          <w:rFonts w:asciiTheme="majorBidi" w:hAnsiTheme="majorBidi" w:cstheme="majorBidi"/>
          <w:sz w:val="28"/>
          <w:szCs w:val="28"/>
          <w:rtl/>
        </w:rPr>
        <w:t>ثم</w:t>
      </w:r>
      <w:r w:rsidRPr="00BC47A1">
        <w:rPr>
          <w:rFonts w:asciiTheme="majorBidi" w:hAnsiTheme="majorBidi" w:cstheme="majorBidi"/>
          <w:sz w:val="28"/>
          <w:szCs w:val="28"/>
        </w:rPr>
        <w:t xml:space="preserve"> "</w:t>
      </w:r>
      <w:r w:rsidRPr="00BC47A1">
        <w:rPr>
          <w:rFonts w:asciiTheme="majorBidi" w:hAnsiTheme="majorBidi" w:cstheme="majorBidi"/>
          <w:sz w:val="28"/>
          <w:szCs w:val="28"/>
          <w:rtl/>
        </w:rPr>
        <w:t>التخطيط الاستراتيجي</w:t>
      </w:r>
      <w:r w:rsidRPr="00BC47A1">
        <w:rPr>
          <w:rFonts w:asciiTheme="majorBidi" w:hAnsiTheme="majorBidi" w:cstheme="majorBidi"/>
          <w:sz w:val="28"/>
          <w:szCs w:val="28"/>
        </w:rPr>
        <w:t xml:space="preserve">" </w:t>
      </w:r>
      <w:r w:rsidRPr="00BC47A1">
        <w:rPr>
          <w:rFonts w:asciiTheme="majorBidi" w:hAnsiTheme="majorBidi" w:cstheme="majorBidi"/>
          <w:sz w:val="28"/>
          <w:szCs w:val="28"/>
          <w:rtl/>
        </w:rPr>
        <w:t>و</w:t>
      </w:r>
      <w:r w:rsidRPr="00BC47A1">
        <w:rPr>
          <w:rFonts w:asciiTheme="majorBidi" w:hAnsiTheme="majorBidi" w:cstheme="majorBidi"/>
          <w:sz w:val="28"/>
          <w:szCs w:val="28"/>
        </w:rPr>
        <w:t>"</w:t>
      </w:r>
      <w:r w:rsidRPr="00BC47A1">
        <w:rPr>
          <w:rFonts w:asciiTheme="majorBidi" w:hAnsiTheme="majorBidi" w:cstheme="majorBidi"/>
          <w:sz w:val="28"/>
          <w:szCs w:val="28"/>
          <w:rtl/>
        </w:rPr>
        <w:t>التنفيذ</w:t>
      </w:r>
      <w:r w:rsidRPr="00BC47A1">
        <w:rPr>
          <w:rFonts w:asciiTheme="majorBidi" w:hAnsiTheme="majorBidi" w:cstheme="majorBidi"/>
          <w:sz w:val="28"/>
          <w:szCs w:val="28"/>
        </w:rPr>
        <w:t>"</w:t>
      </w:r>
      <w:r w:rsidRPr="00BC47A1">
        <w:rPr>
          <w:rFonts w:asciiTheme="majorBidi" w:hAnsiTheme="majorBidi" w:cstheme="majorBidi"/>
          <w:sz w:val="28"/>
          <w:szCs w:val="28"/>
          <w:rtl/>
        </w:rPr>
        <w:t>، مما يشير إلى أن القدرة على رصد الأداء ومقارنته بالمعايير هي الضامن الأول لتحقيق الانسيابية في تقديم الخدمة الصحية</w:t>
      </w:r>
      <w:r w:rsidRPr="00BC47A1">
        <w:rPr>
          <w:rFonts w:asciiTheme="majorBidi" w:hAnsiTheme="majorBidi" w:cstheme="majorBidi"/>
          <w:sz w:val="28"/>
          <w:szCs w:val="28"/>
        </w:rPr>
        <w:t>.</w:t>
      </w:r>
    </w:p>
    <w:p w14:paraId="306232DC" w14:textId="3FE8A348" w:rsidR="00BC47A1" w:rsidRPr="00BC47A1" w:rsidRDefault="00BC47A1" w:rsidP="00BC47A1">
      <w:pPr>
        <w:spacing w:after="0" w:line="360" w:lineRule="auto"/>
        <w:ind w:left="720" w:firstLine="170"/>
        <w:jc w:val="both"/>
        <w:rPr>
          <w:rFonts w:asciiTheme="majorBidi" w:hAnsiTheme="majorBidi" w:cstheme="majorBidi"/>
          <w:sz w:val="28"/>
          <w:szCs w:val="28"/>
        </w:rPr>
      </w:pPr>
      <w:r w:rsidRPr="00BC47A1">
        <w:rPr>
          <w:rFonts w:asciiTheme="majorBidi" w:hAnsiTheme="majorBidi" w:cstheme="majorBidi"/>
          <w:sz w:val="28"/>
          <w:szCs w:val="28"/>
          <w:rtl/>
        </w:rPr>
        <w:lastRenderedPageBreak/>
        <w:t xml:space="preserve">وتتفق هذه النتائج مع ما توصلت إليه دراسة </w:t>
      </w:r>
      <w:r w:rsidRPr="00BC47A1">
        <w:rPr>
          <w:rFonts w:asciiTheme="majorBidi" w:hAnsiTheme="majorBidi" w:cstheme="majorBidi"/>
          <w:sz w:val="28"/>
          <w:szCs w:val="28"/>
        </w:rPr>
        <w:t xml:space="preserve">Kaplan &amp; Norton (2001) </w:t>
      </w:r>
      <w:r w:rsidRPr="00BC47A1">
        <w:rPr>
          <w:rFonts w:asciiTheme="majorBidi" w:hAnsiTheme="majorBidi" w:cstheme="majorBidi"/>
          <w:sz w:val="28"/>
          <w:szCs w:val="28"/>
          <w:rtl/>
        </w:rPr>
        <w:t>في تطبيقات بطاقة الأداء المتوازن بالمؤسسات الصحية، والتي أكدت أن الرقابة الإستراتيجية اللصيقة تسهم في تحسين العمليات الداخلية وخفض التكاليف التشغيلية دون المساس بجودة الرعاية</w:t>
      </w:r>
      <w:r>
        <w:rPr>
          <w:rFonts w:asciiTheme="majorBidi" w:hAnsiTheme="majorBidi" w:cstheme="majorBidi" w:hint="cs"/>
          <w:sz w:val="28"/>
          <w:szCs w:val="28"/>
          <w:rtl/>
        </w:rPr>
        <w:t xml:space="preserve">، </w:t>
      </w:r>
      <w:r w:rsidRPr="00BC47A1">
        <w:rPr>
          <w:rFonts w:asciiTheme="majorBidi" w:hAnsiTheme="majorBidi" w:cstheme="majorBidi"/>
          <w:sz w:val="28"/>
          <w:szCs w:val="28"/>
          <w:rtl/>
        </w:rPr>
        <w:t xml:space="preserve">كما تتقاطع النتائج مع دراسة </w:t>
      </w:r>
      <w:proofErr w:type="spellStart"/>
      <w:r w:rsidRPr="00BC47A1">
        <w:rPr>
          <w:rFonts w:asciiTheme="majorBidi" w:hAnsiTheme="majorBidi" w:cstheme="majorBidi"/>
          <w:sz w:val="28"/>
          <w:szCs w:val="28"/>
        </w:rPr>
        <w:t>Aboshaiqah</w:t>
      </w:r>
      <w:proofErr w:type="spellEnd"/>
      <w:r w:rsidRPr="00BC47A1">
        <w:rPr>
          <w:rFonts w:asciiTheme="majorBidi" w:hAnsiTheme="majorBidi" w:cstheme="majorBidi"/>
          <w:sz w:val="28"/>
          <w:szCs w:val="28"/>
        </w:rPr>
        <w:t xml:space="preserve"> (2016) </w:t>
      </w:r>
      <w:r w:rsidRPr="00BC47A1">
        <w:rPr>
          <w:rFonts w:asciiTheme="majorBidi" w:hAnsiTheme="majorBidi" w:cstheme="majorBidi"/>
          <w:sz w:val="28"/>
          <w:szCs w:val="28"/>
          <w:rtl/>
        </w:rPr>
        <w:t>التي أُجريت في السياق السعودي، وأثبتت أن التخطيط الإستراتيجي الفعال في المستشفيات الحكومية يسهم في تحسين توزيع القوى العاملة</w:t>
      </w:r>
      <w:r w:rsidRPr="00BC47A1">
        <w:rPr>
          <w:rFonts w:asciiTheme="majorBidi" w:hAnsiTheme="majorBidi" w:cstheme="majorBidi"/>
          <w:sz w:val="28"/>
          <w:szCs w:val="28"/>
        </w:rPr>
        <w:t xml:space="preserve"> (Nursing Staff) </w:t>
      </w:r>
      <w:r w:rsidRPr="00BC47A1">
        <w:rPr>
          <w:rFonts w:asciiTheme="majorBidi" w:hAnsiTheme="majorBidi" w:cstheme="majorBidi"/>
          <w:sz w:val="28"/>
          <w:szCs w:val="28"/>
          <w:rtl/>
        </w:rPr>
        <w:t>وتحسين استغلال غرف العمليات، وهو ما ينعكس مباشرة على الكفاءة الإجمالية للمنظومة، ويؤكد هذا الاتفاق المحلي والدولي على أن الإدارة الإستراتيجية هي الأداة المثلى لإدارة الموارد المحدودة في مواجهة الطلب المتزايد على الرعاية الصحية</w:t>
      </w:r>
      <w:r w:rsidRPr="00BC47A1">
        <w:rPr>
          <w:rFonts w:asciiTheme="majorBidi" w:hAnsiTheme="majorBidi" w:cstheme="majorBidi"/>
          <w:sz w:val="28"/>
          <w:szCs w:val="28"/>
        </w:rPr>
        <w:t>.</w:t>
      </w:r>
    </w:p>
    <w:p w14:paraId="4245E941" w14:textId="7F1FC422" w:rsidR="00BC47A1" w:rsidRPr="00BC47A1" w:rsidRDefault="00BC47A1" w:rsidP="00BC47A1">
      <w:pPr>
        <w:spacing w:after="0" w:line="360" w:lineRule="auto"/>
        <w:ind w:left="720" w:firstLine="170"/>
        <w:jc w:val="both"/>
        <w:rPr>
          <w:rFonts w:asciiTheme="majorBidi" w:hAnsiTheme="majorBidi" w:cstheme="majorBidi"/>
          <w:sz w:val="28"/>
          <w:szCs w:val="28"/>
        </w:rPr>
      </w:pPr>
      <w:r w:rsidRPr="00BC47A1">
        <w:rPr>
          <w:rFonts w:asciiTheme="majorBidi" w:hAnsiTheme="majorBidi" w:cstheme="majorBidi"/>
          <w:sz w:val="28"/>
          <w:szCs w:val="28"/>
          <w:rtl/>
        </w:rPr>
        <w:t>وعلى عكس النموذج العام، أظهرت النتائج أن بُعد</w:t>
      </w:r>
      <w:r w:rsidRPr="00BC47A1">
        <w:rPr>
          <w:rFonts w:asciiTheme="majorBidi" w:hAnsiTheme="majorBidi" w:cstheme="majorBidi"/>
          <w:sz w:val="28"/>
          <w:szCs w:val="28"/>
        </w:rPr>
        <w:t xml:space="preserve"> "</w:t>
      </w:r>
      <w:r w:rsidRPr="00BC47A1">
        <w:rPr>
          <w:rFonts w:asciiTheme="majorBidi" w:hAnsiTheme="majorBidi" w:cstheme="majorBidi"/>
          <w:sz w:val="28"/>
          <w:szCs w:val="28"/>
          <w:rtl/>
        </w:rPr>
        <w:t>التنفيذ الاستراتيجي</w:t>
      </w:r>
      <w:r w:rsidRPr="00BC47A1">
        <w:rPr>
          <w:rFonts w:asciiTheme="majorBidi" w:hAnsiTheme="majorBidi" w:cstheme="majorBidi"/>
          <w:sz w:val="28"/>
          <w:szCs w:val="28"/>
        </w:rPr>
        <w:t xml:space="preserve">" </w:t>
      </w:r>
      <w:r w:rsidRPr="00BC47A1">
        <w:rPr>
          <w:rFonts w:asciiTheme="majorBidi" w:hAnsiTheme="majorBidi" w:cstheme="majorBidi"/>
          <w:sz w:val="28"/>
          <w:szCs w:val="28"/>
          <w:rtl/>
        </w:rPr>
        <w:t>جاء بمعنوية إحصائية</w:t>
      </w:r>
      <w:r w:rsidRPr="00BC47A1">
        <w:rPr>
          <w:rFonts w:asciiTheme="majorBidi" w:hAnsiTheme="majorBidi" w:cstheme="majorBidi"/>
          <w:sz w:val="28"/>
          <w:szCs w:val="28"/>
        </w:rPr>
        <w:t xml:space="preserve"> (Sig = 0.026) </w:t>
      </w:r>
      <w:r w:rsidRPr="00BC47A1">
        <w:rPr>
          <w:rFonts w:asciiTheme="majorBidi" w:hAnsiTheme="majorBidi" w:cstheme="majorBidi"/>
          <w:sz w:val="28"/>
          <w:szCs w:val="28"/>
          <w:rtl/>
        </w:rPr>
        <w:t xml:space="preserve">في تأثيره على الكفاءة التشغيلية، وهو ما يتشابه مع دراسة </w:t>
      </w:r>
      <w:r w:rsidRPr="00BC47A1">
        <w:rPr>
          <w:rFonts w:asciiTheme="majorBidi" w:hAnsiTheme="majorBidi" w:cstheme="majorBidi"/>
          <w:sz w:val="28"/>
          <w:szCs w:val="28"/>
        </w:rPr>
        <w:t xml:space="preserve">Hunger &amp; Wheelen (2012) </w:t>
      </w:r>
      <w:r w:rsidRPr="00BC47A1">
        <w:rPr>
          <w:rFonts w:asciiTheme="majorBidi" w:hAnsiTheme="majorBidi" w:cstheme="majorBidi"/>
          <w:sz w:val="28"/>
          <w:szCs w:val="28"/>
          <w:rtl/>
        </w:rPr>
        <w:t>التي ركزت على أن كفاءة التشغيل اليومي هي نتاج مباشر لنجاح مرحلة التنفيذ وتحويل الاستراتيجية إلى برامج عمل مفهومة للكوادر الميدانية</w:t>
      </w:r>
      <w:r>
        <w:rPr>
          <w:rFonts w:asciiTheme="majorBidi" w:hAnsiTheme="majorBidi" w:cstheme="majorBidi" w:hint="cs"/>
          <w:sz w:val="28"/>
          <w:szCs w:val="28"/>
          <w:rtl/>
        </w:rPr>
        <w:t>،</w:t>
      </w:r>
      <w:r w:rsidRPr="00BC47A1">
        <w:rPr>
          <w:rFonts w:asciiTheme="majorBidi" w:hAnsiTheme="majorBidi" w:cstheme="majorBidi"/>
          <w:sz w:val="28"/>
          <w:szCs w:val="28"/>
          <w:rtl/>
        </w:rPr>
        <w:t xml:space="preserve"> ويشير ذلك في مستشفيات التجمع محل الدراسة إلى أن وضوح الهياكل التنظيمية وتوزيع المسؤوليات قد ساهم بشكل ملموس في تسريع الإجراءات الإدارية والطبية، مما قلص من زمن رحلة المريض داخل المستشفى وزاد من إنتاجية الكوادر</w:t>
      </w:r>
      <w:r w:rsidRPr="00BC47A1">
        <w:rPr>
          <w:rFonts w:asciiTheme="majorBidi" w:hAnsiTheme="majorBidi" w:cstheme="majorBidi"/>
          <w:sz w:val="28"/>
          <w:szCs w:val="28"/>
        </w:rPr>
        <w:t>.</w:t>
      </w:r>
    </w:p>
    <w:p w14:paraId="32A1A8D2" w14:textId="03167EA6" w:rsidR="00DD740A" w:rsidRDefault="00BC47A1" w:rsidP="00BC47A1">
      <w:pPr>
        <w:spacing w:after="0" w:line="360" w:lineRule="auto"/>
        <w:ind w:left="720" w:firstLine="170"/>
        <w:jc w:val="both"/>
        <w:rPr>
          <w:rFonts w:asciiTheme="majorBidi" w:hAnsiTheme="majorBidi" w:cstheme="majorBidi"/>
          <w:sz w:val="28"/>
          <w:szCs w:val="28"/>
          <w:rtl/>
          <w:lang w:bidi="ar-JO"/>
        </w:rPr>
      </w:pPr>
      <w:r w:rsidRPr="00BC47A1">
        <w:rPr>
          <w:rFonts w:asciiTheme="majorBidi" w:hAnsiTheme="majorBidi" w:cstheme="majorBidi"/>
          <w:sz w:val="28"/>
          <w:szCs w:val="28"/>
          <w:rtl/>
        </w:rPr>
        <w:t xml:space="preserve">وتعكس هذه النتائج بوضوح نجاح مبادرات </w:t>
      </w:r>
      <w:r w:rsidRPr="00BC47A1">
        <w:rPr>
          <w:rFonts w:asciiTheme="majorBidi" w:hAnsiTheme="majorBidi" w:cstheme="majorBidi"/>
          <w:sz w:val="28"/>
          <w:szCs w:val="28"/>
        </w:rPr>
        <w:t>"</w:t>
      </w:r>
      <w:r w:rsidRPr="00BC47A1">
        <w:rPr>
          <w:rFonts w:asciiTheme="majorBidi" w:hAnsiTheme="majorBidi" w:cstheme="majorBidi"/>
          <w:sz w:val="28"/>
          <w:szCs w:val="28"/>
          <w:rtl/>
        </w:rPr>
        <w:t>كفاءة الإنفاق</w:t>
      </w:r>
      <w:r w:rsidRPr="00BC47A1">
        <w:rPr>
          <w:rFonts w:asciiTheme="majorBidi" w:hAnsiTheme="majorBidi" w:cstheme="majorBidi"/>
          <w:sz w:val="28"/>
          <w:szCs w:val="28"/>
        </w:rPr>
        <w:t xml:space="preserve">" </w:t>
      </w:r>
      <w:r w:rsidRPr="00BC47A1">
        <w:rPr>
          <w:rFonts w:asciiTheme="majorBidi" w:hAnsiTheme="majorBidi" w:cstheme="majorBidi"/>
          <w:sz w:val="28"/>
          <w:szCs w:val="28"/>
          <w:rtl/>
        </w:rPr>
        <w:t>و"برنامج التوازن المالي" ضمن رؤية المملكة 2030؛ حيث شهدت المستشفيات الحكومية بالرياض تحولاً نحو التشغيل الذاتي والعمل بروح القطاع الخاص من حيث استغلال الأصول</w:t>
      </w:r>
      <w:r>
        <w:rPr>
          <w:rFonts w:asciiTheme="majorBidi" w:hAnsiTheme="majorBidi" w:cstheme="majorBidi" w:hint="cs"/>
          <w:sz w:val="28"/>
          <w:szCs w:val="28"/>
          <w:rtl/>
        </w:rPr>
        <w:t xml:space="preserve">، كما </w:t>
      </w:r>
      <w:r w:rsidRPr="00BC47A1">
        <w:rPr>
          <w:rFonts w:asciiTheme="majorBidi" w:hAnsiTheme="majorBidi" w:cstheme="majorBidi"/>
          <w:sz w:val="28"/>
          <w:szCs w:val="28"/>
          <w:rtl/>
        </w:rPr>
        <w:t>إن تصدر بُعد "الرقابة" للتأثير يفسر نجاح أنظمة الرقابة الإلكترونية على المخزون الدوائي والمستلزمات الطبية، مما أدى إلى تقليل الهدر المادي، بينما ساهم "التحليل الاستراتيجي" في التنبؤ بضغط العمل وتوجيه الكوادر للأقسام الأكثر احتياجاً</w:t>
      </w:r>
      <w:r>
        <w:rPr>
          <w:rFonts w:asciiTheme="majorBidi" w:hAnsiTheme="majorBidi" w:cstheme="majorBidi" w:hint="cs"/>
          <w:sz w:val="28"/>
          <w:szCs w:val="28"/>
          <w:rtl/>
        </w:rPr>
        <w:t>،</w:t>
      </w:r>
      <w:r w:rsidRPr="00BC47A1">
        <w:rPr>
          <w:rFonts w:asciiTheme="majorBidi" w:hAnsiTheme="majorBidi" w:cstheme="majorBidi"/>
          <w:sz w:val="28"/>
          <w:szCs w:val="28"/>
          <w:rtl/>
        </w:rPr>
        <w:t xml:space="preserve"> وتؤكد هذه النتيجة أن التجمع الصحي الأول بالرياض قد نجح في توظيف الإدارة الإستراتيجية كمنصة لتحقيق "الرشاقة التنظيمية</w:t>
      </w:r>
      <w:r w:rsidRPr="00BC47A1">
        <w:rPr>
          <w:rFonts w:asciiTheme="majorBidi" w:hAnsiTheme="majorBidi" w:cstheme="majorBidi"/>
          <w:sz w:val="28"/>
          <w:szCs w:val="28"/>
        </w:rPr>
        <w:t xml:space="preserve">" (Organizational Agility) </w:t>
      </w:r>
      <w:r w:rsidRPr="00BC47A1">
        <w:rPr>
          <w:rFonts w:asciiTheme="majorBidi" w:hAnsiTheme="majorBidi" w:cstheme="majorBidi"/>
          <w:sz w:val="28"/>
          <w:szCs w:val="28"/>
          <w:rtl/>
        </w:rPr>
        <w:t>التي تضمن تقديم رعاية صحية متميزة بأعلى كفاءة وأقل تكلفة</w:t>
      </w:r>
      <w:r w:rsidR="00DD740A" w:rsidRPr="00BC47A1">
        <w:rPr>
          <w:rFonts w:asciiTheme="majorBidi" w:hAnsiTheme="majorBidi" w:cstheme="majorBidi"/>
          <w:sz w:val="28"/>
          <w:szCs w:val="28"/>
          <w:lang w:bidi="ar-JO"/>
        </w:rPr>
        <w:t>.</w:t>
      </w:r>
    </w:p>
    <w:p w14:paraId="6C679233" w14:textId="5F574C77" w:rsidR="00BC47A1" w:rsidRPr="00A45954" w:rsidRDefault="003D7E7C" w:rsidP="00BC47A1">
      <w:pPr>
        <w:autoSpaceDE w:val="0"/>
        <w:autoSpaceDN w:val="0"/>
        <w:adjustRightInd w:val="0"/>
        <w:ind w:left="706" w:hanging="706"/>
        <w:jc w:val="both"/>
        <w:rPr>
          <w:rFonts w:asciiTheme="majorBidi" w:eastAsia="Calibri" w:hAnsiTheme="majorBidi" w:cstheme="majorBidi"/>
          <w:b/>
          <w:bCs/>
          <w:sz w:val="28"/>
          <w:szCs w:val="28"/>
          <w:rtl/>
        </w:rPr>
      </w:pPr>
      <w:bookmarkStart w:id="127" w:name="_Toc224313419"/>
      <w:r>
        <w:rPr>
          <w:rFonts w:asciiTheme="majorBidi" w:hAnsiTheme="majorBidi" w:cstheme="majorBidi" w:hint="cs"/>
          <w:b/>
          <w:bCs/>
          <w:sz w:val="28"/>
          <w:szCs w:val="28"/>
          <w:rtl/>
        </w:rPr>
        <w:t>4/3/3:</w:t>
      </w:r>
      <w:r w:rsidR="00DD740A" w:rsidRPr="00A45954">
        <w:rPr>
          <w:rFonts w:asciiTheme="majorBidi" w:hAnsiTheme="majorBidi" w:cstheme="majorBidi" w:hint="cs"/>
          <w:b/>
          <w:bCs/>
          <w:sz w:val="28"/>
          <w:szCs w:val="28"/>
          <w:rtl/>
        </w:rPr>
        <w:t xml:space="preserve"> </w:t>
      </w:r>
      <w:r w:rsidR="00926066" w:rsidRPr="00A45954">
        <w:rPr>
          <w:rFonts w:asciiTheme="majorBidi" w:hAnsiTheme="majorBidi" w:cstheme="majorBidi" w:hint="cs"/>
          <w:b/>
          <w:bCs/>
          <w:sz w:val="28"/>
          <w:szCs w:val="28"/>
          <w:rtl/>
        </w:rPr>
        <w:t xml:space="preserve"> مناقشة</w:t>
      </w:r>
      <w:r w:rsidR="00DD740A" w:rsidRPr="00A45954">
        <w:rPr>
          <w:rFonts w:asciiTheme="majorBidi" w:hAnsiTheme="majorBidi" w:cstheme="majorBidi"/>
          <w:b/>
          <w:bCs/>
          <w:sz w:val="28"/>
          <w:szCs w:val="28"/>
          <w:rtl/>
        </w:rPr>
        <w:t xml:space="preserve"> نتائج الفرض </w:t>
      </w:r>
      <w:r w:rsidR="00DD740A" w:rsidRPr="00A45954">
        <w:rPr>
          <w:rFonts w:asciiTheme="majorBidi" w:hAnsiTheme="majorBidi" w:cstheme="majorBidi" w:hint="cs"/>
          <w:b/>
          <w:bCs/>
          <w:sz w:val="28"/>
          <w:szCs w:val="28"/>
          <w:rtl/>
        </w:rPr>
        <w:t>الفرعى الثانى</w:t>
      </w:r>
      <w:r w:rsidR="00DD740A" w:rsidRPr="00A45954">
        <w:rPr>
          <w:rFonts w:asciiTheme="majorBidi" w:hAnsiTheme="majorBidi" w:cstheme="majorBidi"/>
          <w:b/>
          <w:bCs/>
          <w:sz w:val="28"/>
          <w:szCs w:val="28"/>
          <w:rtl/>
        </w:rPr>
        <w:t xml:space="preserve"> </w:t>
      </w:r>
      <w:bookmarkEnd w:id="127"/>
      <w:r w:rsidR="00BC47A1" w:rsidRPr="00A45954">
        <w:rPr>
          <w:rFonts w:asciiTheme="majorBidi" w:hAnsiTheme="majorBidi" w:cstheme="majorBidi" w:hint="cs"/>
          <w:b/>
          <w:bCs/>
          <w:sz w:val="28"/>
          <w:szCs w:val="28"/>
          <w:rtl/>
        </w:rPr>
        <w:t xml:space="preserve"> الذى ينص على </w:t>
      </w:r>
      <w:r w:rsidR="00BC47A1" w:rsidRPr="00A45954">
        <w:rPr>
          <w:rFonts w:asciiTheme="majorBidi" w:hAnsiTheme="majorBidi" w:cstheme="majorBidi"/>
          <w:b/>
          <w:bCs/>
          <w:sz w:val="28"/>
          <w:szCs w:val="28"/>
          <w:rtl/>
        </w:rPr>
        <w:t>يوجد تأثير ذو دلالة إحصائية لممارسة الإدارة الاستراتيجية على الاعتمادية</w:t>
      </w:r>
      <w:r w:rsidR="00BC47A1" w:rsidRPr="00A45954">
        <w:rPr>
          <w:rFonts w:asciiTheme="majorBidi" w:hAnsiTheme="majorBidi" w:cstheme="majorBidi"/>
          <w:b/>
          <w:bCs/>
          <w:sz w:val="28"/>
          <w:szCs w:val="28"/>
        </w:rPr>
        <w:t xml:space="preserve"> (Reliability) </w:t>
      </w:r>
      <w:r w:rsidR="00BC47A1" w:rsidRPr="00A45954">
        <w:rPr>
          <w:rFonts w:asciiTheme="majorBidi" w:hAnsiTheme="majorBidi" w:cstheme="majorBidi"/>
          <w:b/>
          <w:bCs/>
          <w:sz w:val="28"/>
          <w:szCs w:val="28"/>
          <w:rtl/>
        </w:rPr>
        <w:t>في الرعاية الصحية المقدمة للمرضى.</w:t>
      </w:r>
    </w:p>
    <w:p w14:paraId="5DBBEF2B" w14:textId="261BFDD8" w:rsidR="00A45954" w:rsidRPr="00A45954" w:rsidRDefault="00A45954" w:rsidP="00A45954">
      <w:pPr>
        <w:spacing w:after="0" w:line="360" w:lineRule="auto"/>
        <w:ind w:left="720" w:firstLine="170"/>
        <w:jc w:val="both"/>
        <w:rPr>
          <w:rFonts w:asciiTheme="majorBidi" w:hAnsiTheme="majorBidi" w:cstheme="majorBidi"/>
          <w:sz w:val="28"/>
          <w:szCs w:val="28"/>
        </w:rPr>
      </w:pPr>
      <w:r w:rsidRPr="00A45954">
        <w:rPr>
          <w:rFonts w:asciiTheme="majorBidi" w:hAnsiTheme="majorBidi" w:cstheme="majorBidi"/>
          <w:sz w:val="28"/>
          <w:szCs w:val="28"/>
          <w:rtl/>
        </w:rPr>
        <w:t>أظهرت نتائج الدراسة قبول الفرض الفرعي الثاني، حيث تبين وجود تأثير ذو دلالة إحصائية لأبعاد الإدارة الإستراتيجية على الاعتمادية</w:t>
      </w:r>
      <w:r w:rsidRPr="00A45954">
        <w:rPr>
          <w:rFonts w:asciiTheme="majorBidi" w:hAnsiTheme="majorBidi" w:cstheme="majorBidi"/>
          <w:sz w:val="28"/>
          <w:szCs w:val="28"/>
        </w:rPr>
        <w:t xml:space="preserve"> (Reliability) </w:t>
      </w:r>
      <w:r w:rsidRPr="00A45954">
        <w:rPr>
          <w:rFonts w:asciiTheme="majorBidi" w:hAnsiTheme="majorBidi" w:cstheme="majorBidi"/>
          <w:sz w:val="28"/>
          <w:szCs w:val="28"/>
          <w:rtl/>
        </w:rPr>
        <w:t>في مستشفيات التجمع الصحي الأول بالرياض عند مستوى معنوية (0.05)</w:t>
      </w:r>
      <w:r w:rsidRPr="00A45954">
        <w:rPr>
          <w:rFonts w:asciiTheme="majorBidi" w:hAnsiTheme="majorBidi" w:cstheme="majorBidi" w:hint="cs"/>
          <w:sz w:val="28"/>
          <w:szCs w:val="28"/>
          <w:rtl/>
        </w:rPr>
        <w:t>،</w:t>
      </w:r>
      <w:r w:rsidRPr="00A45954">
        <w:rPr>
          <w:rFonts w:asciiTheme="majorBidi" w:hAnsiTheme="majorBidi" w:cstheme="majorBidi"/>
          <w:sz w:val="28"/>
          <w:szCs w:val="28"/>
          <w:rtl/>
        </w:rPr>
        <w:t xml:space="preserve"> ويعكس معامل الارتباط المرتفع جداً</w:t>
      </w:r>
      <w:r w:rsidRPr="00A45954">
        <w:rPr>
          <w:rFonts w:asciiTheme="majorBidi" w:hAnsiTheme="majorBidi" w:cstheme="majorBidi"/>
          <w:sz w:val="28"/>
          <w:szCs w:val="28"/>
        </w:rPr>
        <w:t xml:space="preserve"> (0.873) </w:t>
      </w:r>
      <w:r w:rsidRPr="00A45954">
        <w:rPr>
          <w:rFonts w:asciiTheme="majorBidi" w:hAnsiTheme="majorBidi" w:cstheme="majorBidi"/>
          <w:sz w:val="28"/>
          <w:szCs w:val="28"/>
          <w:rtl/>
        </w:rPr>
        <w:t>وجود علاقة طردية وثيقة، كما يفسر معامل التحديد</w:t>
      </w:r>
      <w:r w:rsidRPr="00A45954">
        <w:rPr>
          <w:rFonts w:asciiTheme="majorBidi" w:hAnsiTheme="majorBidi" w:cstheme="majorBidi"/>
          <w:sz w:val="28"/>
          <w:szCs w:val="28"/>
        </w:rPr>
        <w:t xml:space="preserve"> (R^2) </w:t>
      </w:r>
      <w:r w:rsidRPr="00A45954">
        <w:rPr>
          <w:rFonts w:asciiTheme="majorBidi" w:hAnsiTheme="majorBidi" w:cstheme="majorBidi"/>
          <w:sz w:val="28"/>
          <w:szCs w:val="28"/>
          <w:rtl/>
        </w:rPr>
        <w:t>ما نسبته</w:t>
      </w:r>
      <w:r w:rsidRPr="00A45954">
        <w:rPr>
          <w:rFonts w:asciiTheme="majorBidi" w:hAnsiTheme="majorBidi" w:cstheme="majorBidi"/>
          <w:sz w:val="28"/>
          <w:szCs w:val="28"/>
        </w:rPr>
        <w:t xml:space="preserve"> (87.6%) </w:t>
      </w:r>
      <w:r w:rsidRPr="00A45954">
        <w:rPr>
          <w:rFonts w:asciiTheme="majorBidi" w:hAnsiTheme="majorBidi" w:cstheme="majorBidi"/>
          <w:sz w:val="28"/>
          <w:szCs w:val="28"/>
          <w:rtl/>
        </w:rPr>
        <w:t xml:space="preserve">من التباين في مستوى </w:t>
      </w:r>
      <w:r w:rsidRPr="00A45954">
        <w:rPr>
          <w:rFonts w:asciiTheme="majorBidi" w:hAnsiTheme="majorBidi" w:cstheme="majorBidi"/>
          <w:sz w:val="28"/>
          <w:szCs w:val="28"/>
          <w:rtl/>
        </w:rPr>
        <w:lastRenderedPageBreak/>
        <w:t>الاعتمادية، مما يؤكد أن الإدارة الإستراتيجية هي الضامن الأساسي لتقديم خدمات صحية تتسم بالدقة والثبات والموثوقية منذ المرة الأولى. وقد برز بُعد</w:t>
      </w:r>
      <w:r w:rsidRPr="00A45954">
        <w:rPr>
          <w:rFonts w:asciiTheme="majorBidi" w:hAnsiTheme="majorBidi" w:cstheme="majorBidi"/>
          <w:sz w:val="28"/>
          <w:szCs w:val="28"/>
        </w:rPr>
        <w:t xml:space="preserve"> "</w:t>
      </w:r>
      <w:r w:rsidRPr="00A45954">
        <w:rPr>
          <w:rFonts w:asciiTheme="majorBidi" w:hAnsiTheme="majorBidi" w:cstheme="majorBidi"/>
          <w:sz w:val="28"/>
          <w:szCs w:val="28"/>
          <w:rtl/>
        </w:rPr>
        <w:t>الرقابة والتقييم الاستراتيجي</w:t>
      </w:r>
      <w:r w:rsidRPr="00A45954">
        <w:rPr>
          <w:rFonts w:asciiTheme="majorBidi" w:hAnsiTheme="majorBidi" w:cstheme="majorBidi"/>
          <w:sz w:val="28"/>
          <w:szCs w:val="28"/>
        </w:rPr>
        <w:t xml:space="preserve">" </w:t>
      </w:r>
      <w:r w:rsidRPr="00A45954">
        <w:rPr>
          <w:rFonts w:asciiTheme="majorBidi" w:hAnsiTheme="majorBidi" w:cstheme="majorBidi"/>
          <w:sz w:val="28"/>
          <w:szCs w:val="28"/>
          <w:rtl/>
        </w:rPr>
        <w:t>كأكثر الأبعاد تأثيراً، يليه مباشرة بُعد</w:t>
      </w:r>
      <w:r w:rsidRPr="00A45954">
        <w:rPr>
          <w:rFonts w:asciiTheme="majorBidi" w:hAnsiTheme="majorBidi" w:cstheme="majorBidi"/>
          <w:sz w:val="28"/>
          <w:szCs w:val="28"/>
        </w:rPr>
        <w:t xml:space="preserve"> "</w:t>
      </w:r>
      <w:r w:rsidRPr="00A45954">
        <w:rPr>
          <w:rFonts w:asciiTheme="majorBidi" w:hAnsiTheme="majorBidi" w:cstheme="majorBidi"/>
          <w:sz w:val="28"/>
          <w:szCs w:val="28"/>
          <w:rtl/>
        </w:rPr>
        <w:t>التحليل الاستراتيجي</w:t>
      </w:r>
      <w:r w:rsidRPr="00A45954">
        <w:rPr>
          <w:rFonts w:asciiTheme="majorBidi" w:hAnsiTheme="majorBidi" w:cstheme="majorBidi"/>
          <w:sz w:val="28"/>
          <w:szCs w:val="28"/>
        </w:rPr>
        <w:t>"</w:t>
      </w:r>
      <w:r w:rsidRPr="00A45954">
        <w:rPr>
          <w:rFonts w:asciiTheme="majorBidi" w:hAnsiTheme="majorBidi" w:cstheme="majorBidi"/>
          <w:sz w:val="28"/>
          <w:szCs w:val="28"/>
          <w:rtl/>
        </w:rPr>
        <w:t>، مما يشير إلى أن القدرة على فحص الفجوات السريرية والرقابة الصارمة على البروتوكولات العلاجية هي المحرك الرئيسي لتقليل الأخطاء الطبية وتعزيز موثوقية الخدمة</w:t>
      </w:r>
      <w:r w:rsidRPr="00A45954">
        <w:rPr>
          <w:rFonts w:asciiTheme="majorBidi" w:hAnsiTheme="majorBidi" w:cstheme="majorBidi"/>
          <w:sz w:val="28"/>
          <w:szCs w:val="28"/>
        </w:rPr>
        <w:t>.</w:t>
      </w:r>
    </w:p>
    <w:p w14:paraId="0DD31B17" w14:textId="072BC14F" w:rsidR="00A45954" w:rsidRPr="00A45954" w:rsidRDefault="00A45954" w:rsidP="00A45954">
      <w:pPr>
        <w:spacing w:after="0" w:line="360" w:lineRule="auto"/>
        <w:ind w:left="720" w:firstLine="170"/>
        <w:jc w:val="both"/>
        <w:rPr>
          <w:rFonts w:asciiTheme="majorBidi" w:hAnsiTheme="majorBidi" w:cstheme="majorBidi"/>
          <w:sz w:val="28"/>
          <w:szCs w:val="28"/>
        </w:rPr>
      </w:pPr>
      <w:r w:rsidRPr="00A45954">
        <w:rPr>
          <w:rFonts w:asciiTheme="majorBidi" w:hAnsiTheme="majorBidi" w:cstheme="majorBidi"/>
          <w:sz w:val="28"/>
          <w:szCs w:val="28"/>
          <w:rtl/>
        </w:rPr>
        <w:t xml:space="preserve">وتتفق هذه النتائج مع ما توصلت إليه دراسة </w:t>
      </w:r>
      <w:r w:rsidRPr="00A45954">
        <w:rPr>
          <w:rFonts w:asciiTheme="majorBidi" w:hAnsiTheme="majorBidi" w:cstheme="majorBidi"/>
          <w:sz w:val="28"/>
          <w:szCs w:val="28"/>
        </w:rPr>
        <w:t xml:space="preserve">Al-Borie and </w:t>
      </w:r>
      <w:proofErr w:type="spellStart"/>
      <w:r w:rsidRPr="00A45954">
        <w:rPr>
          <w:rFonts w:asciiTheme="majorBidi" w:hAnsiTheme="majorBidi" w:cstheme="majorBidi"/>
          <w:sz w:val="28"/>
          <w:szCs w:val="28"/>
        </w:rPr>
        <w:t>Damanhouri</w:t>
      </w:r>
      <w:proofErr w:type="spellEnd"/>
      <w:r w:rsidRPr="00A45954">
        <w:rPr>
          <w:rFonts w:asciiTheme="majorBidi" w:hAnsiTheme="majorBidi" w:cstheme="majorBidi"/>
          <w:sz w:val="28"/>
          <w:szCs w:val="28"/>
        </w:rPr>
        <w:t xml:space="preserve"> (2013)</w:t>
      </w:r>
      <w:r w:rsidRPr="00A45954">
        <w:rPr>
          <w:rFonts w:asciiTheme="majorBidi" w:hAnsiTheme="majorBidi" w:cstheme="majorBidi"/>
          <w:sz w:val="28"/>
          <w:szCs w:val="28"/>
          <w:rtl/>
        </w:rPr>
        <w:t>، والتي أكدت أن التخطيط الإستراتيجي في المستشفيات السعودية الكبرى يعد حجر الزاوية في تحقيق معايير الاعتماد والجودة</w:t>
      </w:r>
      <w:r w:rsidRPr="00A45954">
        <w:rPr>
          <w:rFonts w:asciiTheme="majorBidi" w:hAnsiTheme="majorBidi" w:cstheme="majorBidi"/>
          <w:sz w:val="28"/>
          <w:szCs w:val="28"/>
        </w:rPr>
        <w:t xml:space="preserve"> (Accreditation Standards)</w:t>
      </w:r>
      <w:r w:rsidRPr="00A45954">
        <w:rPr>
          <w:rFonts w:asciiTheme="majorBidi" w:hAnsiTheme="majorBidi" w:cstheme="majorBidi"/>
          <w:sz w:val="28"/>
          <w:szCs w:val="28"/>
          <w:rtl/>
        </w:rPr>
        <w:t>، حيث يساهم في توحيد السياسات الإكلينيكية وضمان تقديم رعاية متسقة لجميع المرضى</w:t>
      </w:r>
      <w:r w:rsidRPr="00A45954">
        <w:rPr>
          <w:rFonts w:asciiTheme="majorBidi" w:hAnsiTheme="majorBidi" w:cstheme="majorBidi" w:hint="cs"/>
          <w:sz w:val="28"/>
          <w:szCs w:val="28"/>
          <w:rtl/>
        </w:rPr>
        <w:t>،</w:t>
      </w:r>
      <w:r w:rsidRPr="00A45954">
        <w:rPr>
          <w:rFonts w:asciiTheme="majorBidi" w:hAnsiTheme="majorBidi" w:cstheme="majorBidi"/>
          <w:sz w:val="28"/>
          <w:szCs w:val="28"/>
          <w:rtl/>
        </w:rPr>
        <w:t xml:space="preserve"> كما تتقاطع النتائج مع دراسة </w:t>
      </w:r>
      <w:r w:rsidRPr="00A45954">
        <w:rPr>
          <w:rFonts w:asciiTheme="majorBidi" w:hAnsiTheme="majorBidi" w:cstheme="majorBidi"/>
          <w:sz w:val="28"/>
          <w:szCs w:val="28"/>
        </w:rPr>
        <w:t xml:space="preserve">Lagrosen et al. (2015) </w:t>
      </w:r>
      <w:r w:rsidRPr="00A45954">
        <w:rPr>
          <w:rFonts w:asciiTheme="majorBidi" w:hAnsiTheme="majorBidi" w:cstheme="majorBidi"/>
          <w:sz w:val="28"/>
          <w:szCs w:val="28"/>
          <w:rtl/>
        </w:rPr>
        <w:t>التي أثبتت أن تبني منظور إستراتيجي شامل في الإدارة الصحية يقلل من التباين في الأداء السريري</w:t>
      </w:r>
      <w:r w:rsidRPr="00A45954">
        <w:rPr>
          <w:rFonts w:asciiTheme="majorBidi" w:hAnsiTheme="majorBidi" w:cstheme="majorBidi"/>
          <w:sz w:val="28"/>
          <w:szCs w:val="28"/>
        </w:rPr>
        <w:t xml:space="preserve"> (Clinical Variation) </w:t>
      </w:r>
      <w:r w:rsidRPr="00A45954">
        <w:rPr>
          <w:rFonts w:asciiTheme="majorBidi" w:hAnsiTheme="majorBidi" w:cstheme="majorBidi"/>
          <w:sz w:val="28"/>
          <w:szCs w:val="28"/>
          <w:rtl/>
        </w:rPr>
        <w:t>ويرفع من مستويات "الاعتمادية العالية</w:t>
      </w:r>
      <w:r w:rsidRPr="00A45954">
        <w:rPr>
          <w:rFonts w:asciiTheme="majorBidi" w:hAnsiTheme="majorBidi" w:cstheme="majorBidi"/>
          <w:sz w:val="28"/>
          <w:szCs w:val="28"/>
        </w:rPr>
        <w:t xml:space="preserve">" (High Reliability) </w:t>
      </w:r>
      <w:r w:rsidRPr="00A45954">
        <w:rPr>
          <w:rFonts w:asciiTheme="majorBidi" w:hAnsiTheme="majorBidi" w:cstheme="majorBidi"/>
          <w:sz w:val="28"/>
          <w:szCs w:val="28"/>
          <w:rtl/>
        </w:rPr>
        <w:t>في غرف العمليات ووحدات العناية المركزة، ويؤكد هذا التوافق أن الاعتمادية ليست مجرد نتاج للصدفة، بل هي ثمرة نظام إداري إستراتيجي يراقب أدق التفاصيل التشغيلية</w:t>
      </w:r>
      <w:r w:rsidRPr="00A45954">
        <w:rPr>
          <w:rFonts w:asciiTheme="majorBidi" w:hAnsiTheme="majorBidi" w:cstheme="majorBidi"/>
          <w:sz w:val="28"/>
          <w:szCs w:val="28"/>
        </w:rPr>
        <w:t>.</w:t>
      </w:r>
    </w:p>
    <w:p w14:paraId="76C30C5B" w14:textId="066AEE59" w:rsidR="00A45954" w:rsidRPr="00A45954" w:rsidRDefault="00A45954" w:rsidP="00A45954">
      <w:pPr>
        <w:spacing w:after="0" w:line="360" w:lineRule="auto"/>
        <w:ind w:left="720" w:firstLine="170"/>
        <w:jc w:val="both"/>
        <w:rPr>
          <w:rFonts w:asciiTheme="majorBidi" w:hAnsiTheme="majorBidi" w:cstheme="majorBidi"/>
          <w:sz w:val="28"/>
          <w:szCs w:val="28"/>
        </w:rPr>
      </w:pPr>
      <w:r w:rsidRPr="00A45954">
        <w:rPr>
          <w:rFonts w:asciiTheme="majorBidi" w:hAnsiTheme="majorBidi" w:cstheme="majorBidi"/>
          <w:sz w:val="28"/>
          <w:szCs w:val="28"/>
          <w:rtl/>
        </w:rPr>
        <w:t xml:space="preserve">وعلى الرغم من القبول العام للفرض، إلا أن النتائج أظهرت تفوق بُعدي "الرقابة" و"التحليل" إحصائياً في بناء الاعتمادية، وهو ما يتشابه مع دراسة </w:t>
      </w:r>
      <w:r w:rsidRPr="00A45954">
        <w:rPr>
          <w:rFonts w:asciiTheme="majorBidi" w:hAnsiTheme="majorBidi" w:cstheme="majorBidi"/>
          <w:sz w:val="28"/>
          <w:szCs w:val="28"/>
        </w:rPr>
        <w:t xml:space="preserve">Weick and Sutcliffe (2011) </w:t>
      </w:r>
      <w:r w:rsidRPr="00A45954">
        <w:rPr>
          <w:rFonts w:asciiTheme="majorBidi" w:hAnsiTheme="majorBidi" w:cstheme="majorBidi"/>
          <w:sz w:val="28"/>
          <w:szCs w:val="28"/>
          <w:rtl/>
        </w:rPr>
        <w:t>حول المنظمات ذات الاعتمادية العالية</w:t>
      </w:r>
      <w:r w:rsidRPr="00A45954">
        <w:rPr>
          <w:rFonts w:asciiTheme="majorBidi" w:hAnsiTheme="majorBidi" w:cstheme="majorBidi"/>
          <w:sz w:val="28"/>
          <w:szCs w:val="28"/>
        </w:rPr>
        <w:t xml:space="preserve"> (HROs)</w:t>
      </w:r>
      <w:r w:rsidRPr="00A45954">
        <w:rPr>
          <w:rFonts w:asciiTheme="majorBidi" w:hAnsiTheme="majorBidi" w:cstheme="majorBidi"/>
          <w:sz w:val="28"/>
          <w:szCs w:val="28"/>
          <w:rtl/>
        </w:rPr>
        <w:t>؛ حيث أشارت إلى أن الانشغال بالفشل</w:t>
      </w:r>
      <w:r w:rsidRPr="00A45954">
        <w:rPr>
          <w:rFonts w:asciiTheme="majorBidi" w:hAnsiTheme="majorBidi" w:cstheme="majorBidi"/>
          <w:sz w:val="28"/>
          <w:szCs w:val="28"/>
        </w:rPr>
        <w:t xml:space="preserve"> (Preoccupation with Failure) </w:t>
      </w:r>
      <w:r w:rsidRPr="00A45954">
        <w:rPr>
          <w:rFonts w:asciiTheme="majorBidi" w:hAnsiTheme="majorBidi" w:cstheme="majorBidi"/>
          <w:sz w:val="28"/>
          <w:szCs w:val="28"/>
          <w:rtl/>
        </w:rPr>
        <w:t>من خلال التحليل والرقابة المستمرة هو ما يحمي المنظمة من الأخطاء الجسيمة</w:t>
      </w:r>
      <w:r w:rsidRPr="00A45954">
        <w:rPr>
          <w:rFonts w:asciiTheme="majorBidi" w:hAnsiTheme="majorBidi" w:cstheme="majorBidi" w:hint="cs"/>
          <w:sz w:val="28"/>
          <w:szCs w:val="28"/>
          <w:rtl/>
        </w:rPr>
        <w:t>،</w:t>
      </w:r>
      <w:r w:rsidRPr="00A45954">
        <w:rPr>
          <w:rFonts w:asciiTheme="majorBidi" w:hAnsiTheme="majorBidi" w:cstheme="majorBidi"/>
          <w:sz w:val="28"/>
          <w:szCs w:val="28"/>
          <w:rtl/>
        </w:rPr>
        <w:t xml:space="preserve"> ويشير ذلك في التجمع الصحي بالرياض إلى أن وضوح معايير الممارسة السريرية</w:t>
      </w:r>
      <w:r w:rsidRPr="00A45954">
        <w:rPr>
          <w:rFonts w:asciiTheme="majorBidi" w:hAnsiTheme="majorBidi" w:cstheme="majorBidi"/>
          <w:sz w:val="28"/>
          <w:szCs w:val="28"/>
        </w:rPr>
        <w:t xml:space="preserve"> (Standard of Care) </w:t>
      </w:r>
      <w:r w:rsidRPr="00A45954">
        <w:rPr>
          <w:rFonts w:asciiTheme="majorBidi" w:hAnsiTheme="majorBidi" w:cstheme="majorBidi"/>
          <w:sz w:val="28"/>
          <w:szCs w:val="28"/>
          <w:rtl/>
        </w:rPr>
        <w:t>المستمدة من التحليل الإستراتيجي للبيئات الطبية قد ساعد في بناء "ثقافة الأمان" التي تجعل الخدمة الطبية قابلة للتنبؤ ومحل ثقة المراجعين</w:t>
      </w:r>
      <w:r w:rsidRPr="00A45954">
        <w:rPr>
          <w:rFonts w:asciiTheme="majorBidi" w:hAnsiTheme="majorBidi" w:cstheme="majorBidi"/>
          <w:sz w:val="28"/>
          <w:szCs w:val="28"/>
        </w:rPr>
        <w:t>.</w:t>
      </w:r>
    </w:p>
    <w:p w14:paraId="68363777" w14:textId="61485B59" w:rsidR="00DD740A" w:rsidRPr="00137B02" w:rsidRDefault="00A45954" w:rsidP="00A45954">
      <w:pPr>
        <w:spacing w:after="0" w:line="360" w:lineRule="auto"/>
        <w:ind w:left="720" w:firstLine="170"/>
        <w:jc w:val="both"/>
        <w:rPr>
          <w:rFonts w:asciiTheme="majorBidi" w:hAnsiTheme="majorBidi" w:cstheme="majorBidi"/>
          <w:sz w:val="28"/>
          <w:szCs w:val="28"/>
        </w:rPr>
      </w:pPr>
      <w:r w:rsidRPr="00A45954">
        <w:rPr>
          <w:rFonts w:asciiTheme="majorBidi" w:hAnsiTheme="majorBidi" w:cstheme="majorBidi"/>
          <w:sz w:val="28"/>
          <w:szCs w:val="28"/>
          <w:rtl/>
        </w:rPr>
        <w:t xml:space="preserve">وتعكس هذه النتائج الإيجابية بوضوح نجاح برامج </w:t>
      </w:r>
      <w:r w:rsidRPr="00A45954">
        <w:rPr>
          <w:rFonts w:asciiTheme="majorBidi" w:hAnsiTheme="majorBidi" w:cstheme="majorBidi"/>
          <w:sz w:val="28"/>
          <w:szCs w:val="28"/>
        </w:rPr>
        <w:t>"</w:t>
      </w:r>
      <w:r w:rsidRPr="00A45954">
        <w:rPr>
          <w:rFonts w:asciiTheme="majorBidi" w:hAnsiTheme="majorBidi" w:cstheme="majorBidi"/>
          <w:sz w:val="28"/>
          <w:szCs w:val="28"/>
          <w:rtl/>
        </w:rPr>
        <w:t>الاعتماد الوطني</w:t>
      </w:r>
      <w:r w:rsidRPr="00A45954">
        <w:rPr>
          <w:rFonts w:asciiTheme="majorBidi" w:hAnsiTheme="majorBidi" w:cstheme="majorBidi"/>
          <w:sz w:val="28"/>
          <w:szCs w:val="28"/>
        </w:rPr>
        <w:t xml:space="preserve">" (CBAHI) </w:t>
      </w:r>
      <w:r w:rsidRPr="00A45954">
        <w:rPr>
          <w:rFonts w:asciiTheme="majorBidi" w:hAnsiTheme="majorBidi" w:cstheme="majorBidi"/>
          <w:sz w:val="28"/>
          <w:szCs w:val="28"/>
          <w:rtl/>
        </w:rPr>
        <w:t>والاعتمادات الدولية</w:t>
      </w:r>
      <w:r w:rsidRPr="00A45954">
        <w:rPr>
          <w:rFonts w:asciiTheme="majorBidi" w:hAnsiTheme="majorBidi" w:cstheme="majorBidi"/>
          <w:sz w:val="28"/>
          <w:szCs w:val="28"/>
        </w:rPr>
        <w:t xml:space="preserve"> (JCI) </w:t>
      </w:r>
      <w:r w:rsidRPr="00A45954">
        <w:rPr>
          <w:rFonts w:asciiTheme="majorBidi" w:hAnsiTheme="majorBidi" w:cstheme="majorBidi"/>
          <w:sz w:val="28"/>
          <w:szCs w:val="28"/>
          <w:rtl/>
        </w:rPr>
        <w:t>التي تبنتها مستشفيات الرياض ضمن خططها الإستراتيجية؛ حيث تحولت هذه المعايير من مجرد متطلبات ورقية إلى ممارسات ميدانية بفضل أنظمة الرقابة المستمرة. إن تصدر بُعدي "الرقابة" و"التحليل" للتأثير يفسر نجاح التجمع في تقليل نسب التباين في المواعيد والعمليات الجراحية، وضمان توفر المستلزمات الطبية بشكل مستدام، وهو ما يجسد مفهوم "الاعتمادية" كقيمة مضافة حقيقية</w:t>
      </w:r>
      <w:r w:rsidRPr="00A45954">
        <w:rPr>
          <w:rFonts w:asciiTheme="majorBidi" w:hAnsiTheme="majorBidi" w:cstheme="majorBidi" w:hint="cs"/>
          <w:sz w:val="28"/>
          <w:szCs w:val="28"/>
          <w:rtl/>
        </w:rPr>
        <w:t>،</w:t>
      </w:r>
      <w:r w:rsidRPr="00A45954">
        <w:rPr>
          <w:rFonts w:asciiTheme="majorBidi" w:hAnsiTheme="majorBidi" w:cstheme="majorBidi"/>
          <w:sz w:val="28"/>
          <w:szCs w:val="28"/>
          <w:rtl/>
        </w:rPr>
        <w:t xml:space="preserve"> وتؤكد هذه النتيجة أن التجمع الصحي الأول بالرياض قد نجح في جعل "دقة الممارسة</w:t>
      </w:r>
      <w:r w:rsidRPr="00A45954">
        <w:rPr>
          <w:rFonts w:asciiTheme="majorBidi" w:hAnsiTheme="majorBidi" w:cstheme="majorBidi"/>
          <w:sz w:val="28"/>
          <w:szCs w:val="28"/>
        </w:rPr>
        <w:t xml:space="preserve">" (Precision in Practice) </w:t>
      </w:r>
      <w:r w:rsidRPr="00A45954">
        <w:rPr>
          <w:rFonts w:asciiTheme="majorBidi" w:hAnsiTheme="majorBidi" w:cstheme="majorBidi"/>
          <w:sz w:val="28"/>
          <w:szCs w:val="28"/>
          <w:rtl/>
        </w:rPr>
        <w:t>جزءاً أصيلاً من هويته الإدارية الإستراتيجية، مما يعزز من أمان وسلامة المرضى في المنطقة الوسطى</w:t>
      </w:r>
      <w:r w:rsidR="00DD740A" w:rsidRPr="00137B02">
        <w:rPr>
          <w:rFonts w:asciiTheme="majorBidi" w:hAnsiTheme="majorBidi" w:cstheme="majorBidi"/>
          <w:sz w:val="28"/>
          <w:szCs w:val="28"/>
          <w:lang w:bidi="ar-JO"/>
        </w:rPr>
        <w:t>.</w:t>
      </w:r>
    </w:p>
    <w:p w14:paraId="02FAC19A" w14:textId="41225D98" w:rsidR="00DD740A" w:rsidRPr="00A45954" w:rsidRDefault="003D7E7C" w:rsidP="00A45954">
      <w:pPr>
        <w:autoSpaceDE w:val="0"/>
        <w:autoSpaceDN w:val="0"/>
        <w:adjustRightInd w:val="0"/>
        <w:ind w:left="565" w:hanging="565"/>
        <w:jc w:val="both"/>
        <w:rPr>
          <w:rFonts w:asciiTheme="majorBidi" w:eastAsia="Calibri" w:hAnsiTheme="majorBidi" w:cstheme="majorBidi"/>
          <w:b/>
          <w:bCs/>
          <w:sz w:val="28"/>
          <w:szCs w:val="28"/>
          <w:rtl/>
        </w:rPr>
      </w:pPr>
      <w:bookmarkStart w:id="128" w:name="_Toc224313420"/>
      <w:r>
        <w:rPr>
          <w:rFonts w:asciiTheme="majorBidi" w:hAnsiTheme="majorBidi" w:cstheme="majorBidi" w:hint="cs"/>
          <w:b/>
          <w:bCs/>
          <w:sz w:val="28"/>
          <w:szCs w:val="28"/>
          <w:rtl/>
          <w:lang w:bidi="ar-JO"/>
        </w:rPr>
        <w:lastRenderedPageBreak/>
        <w:t>4/3/4:</w:t>
      </w:r>
      <w:r w:rsidR="00DD740A" w:rsidRPr="00137B02">
        <w:rPr>
          <w:rFonts w:asciiTheme="majorBidi" w:hAnsiTheme="majorBidi" w:cstheme="majorBidi" w:hint="cs"/>
          <w:b/>
          <w:bCs/>
          <w:sz w:val="28"/>
          <w:szCs w:val="28"/>
          <w:rtl/>
          <w:lang w:bidi="ar-JO"/>
        </w:rPr>
        <w:t xml:space="preserve"> </w:t>
      </w:r>
      <w:r w:rsidR="00926066">
        <w:rPr>
          <w:rFonts w:asciiTheme="majorBidi" w:hAnsiTheme="majorBidi" w:cstheme="majorBidi" w:hint="cs"/>
          <w:b/>
          <w:bCs/>
          <w:sz w:val="28"/>
          <w:szCs w:val="28"/>
          <w:rtl/>
          <w:lang w:bidi="ar-JO"/>
        </w:rPr>
        <w:t xml:space="preserve">مناقشة </w:t>
      </w:r>
      <w:r w:rsidR="00DD740A" w:rsidRPr="00137B02">
        <w:rPr>
          <w:rFonts w:asciiTheme="majorBidi" w:hAnsiTheme="majorBidi" w:cstheme="majorBidi" w:hint="cs"/>
          <w:b/>
          <w:bCs/>
          <w:sz w:val="28"/>
          <w:szCs w:val="28"/>
          <w:rtl/>
          <w:lang w:bidi="ar-JO"/>
        </w:rPr>
        <w:t>نتائج الفرض الفرعى الثالث</w:t>
      </w:r>
      <w:bookmarkEnd w:id="128"/>
      <w:r w:rsidR="00A45954">
        <w:rPr>
          <w:rFonts w:asciiTheme="majorBidi" w:hAnsiTheme="majorBidi" w:cstheme="majorBidi" w:hint="cs"/>
          <w:b/>
          <w:bCs/>
          <w:sz w:val="28"/>
          <w:szCs w:val="28"/>
          <w:rtl/>
          <w:lang w:bidi="ar-JO"/>
        </w:rPr>
        <w:t xml:space="preserve"> الذى ينص على "</w:t>
      </w:r>
      <w:r w:rsidR="00A45954" w:rsidRPr="00CF7907">
        <w:rPr>
          <w:rFonts w:asciiTheme="majorBidi" w:hAnsiTheme="majorBidi" w:cstheme="majorBidi"/>
          <w:b/>
          <w:bCs/>
          <w:sz w:val="28"/>
          <w:szCs w:val="28"/>
          <w:rtl/>
        </w:rPr>
        <w:t>يوجد تأثير ذو دلالة إحصائية لممارسة الإدارة الاستراتيجية على مستوى الاستجابة والتعاطف مع المرضى.</w:t>
      </w:r>
      <w:r w:rsidR="00A45954">
        <w:rPr>
          <w:rFonts w:asciiTheme="majorBidi" w:hAnsiTheme="majorBidi" w:cstheme="majorBidi" w:hint="cs"/>
          <w:b/>
          <w:bCs/>
          <w:sz w:val="28"/>
          <w:szCs w:val="28"/>
          <w:rtl/>
        </w:rPr>
        <w:t>"</w:t>
      </w:r>
    </w:p>
    <w:p w14:paraId="600C25FF" w14:textId="18BDCB26" w:rsidR="00A45954" w:rsidRPr="00A45954" w:rsidRDefault="00A45954" w:rsidP="00A45954">
      <w:pPr>
        <w:spacing w:after="0" w:line="360" w:lineRule="auto"/>
        <w:ind w:left="720"/>
        <w:jc w:val="both"/>
        <w:rPr>
          <w:rFonts w:asciiTheme="majorBidi" w:hAnsiTheme="majorBidi" w:cstheme="majorBidi"/>
          <w:sz w:val="28"/>
          <w:szCs w:val="28"/>
        </w:rPr>
      </w:pPr>
      <w:r w:rsidRPr="00A45954">
        <w:rPr>
          <w:rFonts w:asciiTheme="majorBidi" w:hAnsiTheme="majorBidi" w:cstheme="majorBidi"/>
          <w:sz w:val="28"/>
          <w:szCs w:val="28"/>
          <w:rtl/>
        </w:rPr>
        <w:t>أظهرت نتائج الدراسة قبول الفرض الفرعي الثالث، حيث تبين وجود تأثير ذو دلالة إحصائية لأبعاد الإدارة الإستراتيجية على مستوى الاستجابة والتعاطف في مستشفيات التجمع الصحي الأول بالرياض عند مستوى معنوية (0.05)</w:t>
      </w:r>
      <w:r w:rsidRPr="00A45954">
        <w:rPr>
          <w:rFonts w:asciiTheme="majorBidi" w:hAnsiTheme="majorBidi" w:cstheme="majorBidi" w:hint="cs"/>
          <w:sz w:val="28"/>
          <w:szCs w:val="28"/>
          <w:rtl/>
        </w:rPr>
        <w:t>،</w:t>
      </w:r>
      <w:r w:rsidRPr="00A45954">
        <w:rPr>
          <w:rFonts w:asciiTheme="majorBidi" w:hAnsiTheme="majorBidi" w:cstheme="majorBidi"/>
          <w:sz w:val="28"/>
          <w:szCs w:val="28"/>
          <w:rtl/>
        </w:rPr>
        <w:t xml:space="preserve"> ويعكس معامل الارتباط القوي</w:t>
      </w:r>
      <w:r w:rsidRPr="00A45954">
        <w:rPr>
          <w:rFonts w:asciiTheme="majorBidi" w:hAnsiTheme="majorBidi" w:cstheme="majorBidi"/>
          <w:sz w:val="28"/>
          <w:szCs w:val="28"/>
        </w:rPr>
        <w:t xml:space="preserve"> (0.813) </w:t>
      </w:r>
      <w:r w:rsidRPr="00A45954">
        <w:rPr>
          <w:rFonts w:asciiTheme="majorBidi" w:hAnsiTheme="majorBidi" w:cstheme="majorBidi"/>
          <w:sz w:val="28"/>
          <w:szCs w:val="28"/>
          <w:rtl/>
        </w:rPr>
        <w:t>وجود علاقة طردية متينة، كما يفسر معامل التحديد</w:t>
      </w:r>
      <w:r w:rsidRPr="00A45954">
        <w:rPr>
          <w:rFonts w:asciiTheme="majorBidi" w:hAnsiTheme="majorBidi" w:cstheme="majorBidi"/>
          <w:sz w:val="28"/>
          <w:szCs w:val="28"/>
        </w:rPr>
        <w:t xml:space="preserve"> (R^2) </w:t>
      </w:r>
      <w:r w:rsidRPr="00A45954">
        <w:rPr>
          <w:rFonts w:asciiTheme="majorBidi" w:hAnsiTheme="majorBidi" w:cstheme="majorBidi"/>
          <w:sz w:val="28"/>
          <w:szCs w:val="28"/>
          <w:rtl/>
        </w:rPr>
        <w:t>ما نسبته</w:t>
      </w:r>
      <w:r w:rsidRPr="00A45954">
        <w:rPr>
          <w:rFonts w:asciiTheme="majorBidi" w:hAnsiTheme="majorBidi" w:cstheme="majorBidi"/>
          <w:sz w:val="28"/>
          <w:szCs w:val="28"/>
        </w:rPr>
        <w:t xml:space="preserve"> (81.1%) </w:t>
      </w:r>
      <w:r w:rsidRPr="00A45954">
        <w:rPr>
          <w:rFonts w:asciiTheme="majorBidi" w:hAnsiTheme="majorBidi" w:cstheme="majorBidi"/>
          <w:sz w:val="28"/>
          <w:szCs w:val="28"/>
          <w:rtl/>
        </w:rPr>
        <w:t>من التغيرات في مستوى الاستجابة والتعاطف، مما يؤكد أن أنسنة الخدمات الصحية وسرعة التفاعل مع المرضى ليست مجرد سمات شخصية للكوادر، بل هي نتاج لتوجه إداري إستراتيجي يضع "المريض أولاً". وقد برز بُعد</w:t>
      </w:r>
      <w:r w:rsidRPr="00A45954">
        <w:rPr>
          <w:rFonts w:asciiTheme="majorBidi" w:hAnsiTheme="majorBidi" w:cstheme="majorBidi"/>
          <w:sz w:val="28"/>
          <w:szCs w:val="28"/>
        </w:rPr>
        <w:t xml:space="preserve"> "</w:t>
      </w:r>
      <w:r w:rsidRPr="00A45954">
        <w:rPr>
          <w:rFonts w:asciiTheme="majorBidi" w:hAnsiTheme="majorBidi" w:cstheme="majorBidi"/>
          <w:sz w:val="28"/>
          <w:szCs w:val="28"/>
          <w:rtl/>
        </w:rPr>
        <w:t>التقييم والرقابة</w:t>
      </w:r>
      <w:r w:rsidRPr="00A45954">
        <w:rPr>
          <w:rFonts w:asciiTheme="majorBidi" w:hAnsiTheme="majorBidi" w:cstheme="majorBidi"/>
          <w:sz w:val="28"/>
          <w:szCs w:val="28"/>
        </w:rPr>
        <w:t xml:space="preserve">" </w:t>
      </w:r>
      <w:r w:rsidRPr="00A45954">
        <w:rPr>
          <w:rFonts w:asciiTheme="majorBidi" w:hAnsiTheme="majorBidi" w:cstheme="majorBidi"/>
          <w:sz w:val="28"/>
          <w:szCs w:val="28"/>
          <w:rtl/>
        </w:rPr>
        <w:t>كأكثر الأبعاد مساهمة في التأثير</w:t>
      </w:r>
      <w:r w:rsidRPr="00A45954">
        <w:rPr>
          <w:rFonts w:asciiTheme="majorBidi" w:hAnsiTheme="majorBidi" w:cstheme="majorBidi"/>
          <w:sz w:val="28"/>
          <w:szCs w:val="28"/>
        </w:rPr>
        <w:t xml:space="preserve"> (Beta = 0.457)</w:t>
      </w:r>
      <w:r w:rsidRPr="00A45954">
        <w:rPr>
          <w:rFonts w:asciiTheme="majorBidi" w:hAnsiTheme="majorBidi" w:cstheme="majorBidi"/>
          <w:sz w:val="28"/>
          <w:szCs w:val="28"/>
          <w:rtl/>
        </w:rPr>
        <w:t>، يليه</w:t>
      </w:r>
      <w:r w:rsidRPr="00A45954">
        <w:rPr>
          <w:rFonts w:asciiTheme="majorBidi" w:hAnsiTheme="majorBidi" w:cstheme="majorBidi"/>
          <w:sz w:val="28"/>
          <w:szCs w:val="28"/>
        </w:rPr>
        <w:t xml:space="preserve"> "</w:t>
      </w:r>
      <w:r w:rsidRPr="00A45954">
        <w:rPr>
          <w:rFonts w:asciiTheme="majorBidi" w:hAnsiTheme="majorBidi" w:cstheme="majorBidi"/>
          <w:sz w:val="28"/>
          <w:szCs w:val="28"/>
          <w:rtl/>
        </w:rPr>
        <w:t>التحليل الاستراتيجي</w:t>
      </w:r>
      <w:r w:rsidRPr="00A45954">
        <w:rPr>
          <w:rFonts w:asciiTheme="majorBidi" w:hAnsiTheme="majorBidi" w:cstheme="majorBidi"/>
          <w:sz w:val="28"/>
          <w:szCs w:val="28"/>
        </w:rPr>
        <w:t>"</w:t>
      </w:r>
      <w:r w:rsidRPr="00A45954">
        <w:rPr>
          <w:rFonts w:asciiTheme="majorBidi" w:hAnsiTheme="majorBidi" w:cstheme="majorBidi"/>
          <w:sz w:val="28"/>
          <w:szCs w:val="28"/>
          <w:rtl/>
        </w:rPr>
        <w:t>، مما يشير إلى أن مراقبة مؤشرات أداء تجربة المريض وتحليل احتياجاته النفسية والجسدية هما المحركان الأساسيان لتعزيز روح المبادرة والتعاطف لدى الفرق الطبية</w:t>
      </w:r>
      <w:r w:rsidRPr="00A45954">
        <w:rPr>
          <w:rFonts w:asciiTheme="majorBidi" w:hAnsiTheme="majorBidi" w:cstheme="majorBidi"/>
          <w:sz w:val="28"/>
          <w:szCs w:val="28"/>
        </w:rPr>
        <w:t>.</w:t>
      </w:r>
    </w:p>
    <w:p w14:paraId="4D1A9A6D" w14:textId="2EE3B618" w:rsidR="00A45954" w:rsidRPr="00A45954" w:rsidRDefault="00A45954" w:rsidP="00A45954">
      <w:pPr>
        <w:spacing w:after="0" w:line="360" w:lineRule="auto"/>
        <w:ind w:left="720"/>
        <w:jc w:val="both"/>
        <w:rPr>
          <w:rFonts w:asciiTheme="majorBidi" w:hAnsiTheme="majorBidi" w:cstheme="majorBidi"/>
          <w:sz w:val="28"/>
          <w:szCs w:val="28"/>
        </w:rPr>
      </w:pPr>
      <w:r w:rsidRPr="00A45954">
        <w:rPr>
          <w:rFonts w:asciiTheme="majorBidi" w:hAnsiTheme="majorBidi" w:cstheme="majorBidi"/>
          <w:sz w:val="28"/>
          <w:szCs w:val="28"/>
          <w:rtl/>
        </w:rPr>
        <w:t xml:space="preserve">وتتفق هذه النتائج مع ما توصلت إليه دراسة </w:t>
      </w:r>
      <w:r w:rsidRPr="00A45954">
        <w:rPr>
          <w:rFonts w:asciiTheme="majorBidi" w:hAnsiTheme="majorBidi" w:cstheme="majorBidi"/>
          <w:sz w:val="28"/>
          <w:szCs w:val="28"/>
        </w:rPr>
        <w:t>Saeed et al. (2022)</w:t>
      </w:r>
      <w:r w:rsidRPr="00A45954">
        <w:rPr>
          <w:rFonts w:asciiTheme="majorBidi" w:hAnsiTheme="majorBidi" w:cstheme="majorBidi"/>
          <w:sz w:val="28"/>
          <w:szCs w:val="28"/>
          <w:rtl/>
        </w:rPr>
        <w:t>، والتي أكدت أن التخطيط الإستراتيجي الموجه نحو العميل في المستشفيات يسهم بشكل مباشر في تحسين "وقت الاستجابة</w:t>
      </w:r>
      <w:r w:rsidRPr="00A45954">
        <w:rPr>
          <w:rFonts w:asciiTheme="majorBidi" w:hAnsiTheme="majorBidi" w:cstheme="majorBidi"/>
          <w:sz w:val="28"/>
          <w:szCs w:val="28"/>
        </w:rPr>
        <w:t xml:space="preserve">" (Response Time) </w:t>
      </w:r>
      <w:r w:rsidRPr="00A45954">
        <w:rPr>
          <w:rFonts w:asciiTheme="majorBidi" w:hAnsiTheme="majorBidi" w:cstheme="majorBidi"/>
          <w:sz w:val="28"/>
          <w:szCs w:val="28"/>
          <w:rtl/>
        </w:rPr>
        <w:t>ورفع جودة التواصل بين الطبيب والمريض</w:t>
      </w:r>
      <w:r w:rsidRPr="00A45954">
        <w:rPr>
          <w:rFonts w:asciiTheme="majorBidi" w:hAnsiTheme="majorBidi" w:cstheme="majorBidi" w:hint="cs"/>
          <w:sz w:val="28"/>
          <w:szCs w:val="28"/>
          <w:rtl/>
        </w:rPr>
        <w:t>،</w:t>
      </w:r>
      <w:r w:rsidRPr="00A45954">
        <w:rPr>
          <w:rFonts w:asciiTheme="majorBidi" w:hAnsiTheme="majorBidi" w:cstheme="majorBidi"/>
          <w:sz w:val="28"/>
          <w:szCs w:val="28"/>
          <w:rtl/>
        </w:rPr>
        <w:t xml:space="preserve"> كما تتقاطع النتائج مع دراسة </w:t>
      </w:r>
      <w:proofErr w:type="spellStart"/>
      <w:r w:rsidRPr="00A45954">
        <w:rPr>
          <w:rFonts w:asciiTheme="majorBidi" w:hAnsiTheme="majorBidi" w:cstheme="majorBidi"/>
          <w:sz w:val="28"/>
          <w:szCs w:val="28"/>
        </w:rPr>
        <w:t>Ancarani</w:t>
      </w:r>
      <w:proofErr w:type="spellEnd"/>
      <w:r w:rsidRPr="00A45954">
        <w:rPr>
          <w:rFonts w:asciiTheme="majorBidi" w:hAnsiTheme="majorBidi" w:cstheme="majorBidi"/>
          <w:sz w:val="28"/>
          <w:szCs w:val="28"/>
        </w:rPr>
        <w:t xml:space="preserve"> et al. (2016) </w:t>
      </w:r>
      <w:r w:rsidRPr="00A45954">
        <w:rPr>
          <w:rFonts w:asciiTheme="majorBidi" w:hAnsiTheme="majorBidi" w:cstheme="majorBidi"/>
          <w:sz w:val="28"/>
          <w:szCs w:val="28"/>
          <w:rtl/>
        </w:rPr>
        <w:t>التي أثبتت أن الإدارة الإستراتيجية التي تركز على الجوانب اللينة</w:t>
      </w:r>
      <w:r w:rsidRPr="00A45954">
        <w:rPr>
          <w:rFonts w:asciiTheme="majorBidi" w:hAnsiTheme="majorBidi" w:cstheme="majorBidi"/>
          <w:sz w:val="28"/>
          <w:szCs w:val="28"/>
        </w:rPr>
        <w:t xml:space="preserve"> (Soft Skills) </w:t>
      </w:r>
      <w:r w:rsidRPr="00A45954">
        <w:rPr>
          <w:rFonts w:asciiTheme="majorBidi" w:hAnsiTheme="majorBidi" w:cstheme="majorBidi"/>
          <w:sz w:val="28"/>
          <w:szCs w:val="28"/>
          <w:rtl/>
        </w:rPr>
        <w:t>والرقابة على جودة التعامل الإنساني تحقق مستويات استجابة أعلى وتخلق بيئة استشفائية قائمة على الثقة والتعاطف، ويؤكد هذا الاتفاق العلمي على أن الإدارة الإستراتيجية توفر الإطار التنظيمي والموارد اللازمة التي تمكن الممارس الصحي من التفرغ للإصغاء للمريض والاستجابة لمتطلباته العاجلة بمرونة</w:t>
      </w:r>
      <w:r w:rsidRPr="00A45954">
        <w:rPr>
          <w:rFonts w:asciiTheme="majorBidi" w:hAnsiTheme="majorBidi" w:cstheme="majorBidi"/>
          <w:sz w:val="28"/>
          <w:szCs w:val="28"/>
        </w:rPr>
        <w:t>.</w:t>
      </w:r>
    </w:p>
    <w:p w14:paraId="10A32BEE" w14:textId="6CAE4DE9" w:rsidR="00A45954" w:rsidRPr="00A45954" w:rsidRDefault="00A45954" w:rsidP="00A45954">
      <w:pPr>
        <w:spacing w:after="0" w:line="360" w:lineRule="auto"/>
        <w:ind w:left="720"/>
        <w:jc w:val="both"/>
        <w:rPr>
          <w:rFonts w:asciiTheme="majorBidi" w:hAnsiTheme="majorBidi" w:cstheme="majorBidi"/>
          <w:sz w:val="28"/>
          <w:szCs w:val="28"/>
        </w:rPr>
      </w:pPr>
      <w:r w:rsidRPr="00A45954">
        <w:rPr>
          <w:rFonts w:asciiTheme="majorBidi" w:hAnsiTheme="majorBidi" w:cstheme="majorBidi"/>
          <w:sz w:val="28"/>
          <w:szCs w:val="28"/>
          <w:rtl/>
        </w:rPr>
        <w:t>وعلى الرغم من القبول العام للفرض، إلا أن النتائج كشفت عن تباين في معنوية بُعد</w:t>
      </w:r>
      <w:r w:rsidRPr="00A45954">
        <w:rPr>
          <w:rFonts w:asciiTheme="majorBidi" w:hAnsiTheme="majorBidi" w:cstheme="majorBidi"/>
          <w:sz w:val="28"/>
          <w:szCs w:val="28"/>
        </w:rPr>
        <w:t xml:space="preserve"> "</w:t>
      </w:r>
      <w:r w:rsidRPr="00A45954">
        <w:rPr>
          <w:rFonts w:asciiTheme="majorBidi" w:hAnsiTheme="majorBidi" w:cstheme="majorBidi"/>
          <w:sz w:val="28"/>
          <w:szCs w:val="28"/>
          <w:rtl/>
        </w:rPr>
        <w:t>التنفيذ الاستراتيجي</w:t>
      </w:r>
      <w:r w:rsidRPr="00A45954">
        <w:rPr>
          <w:rFonts w:asciiTheme="majorBidi" w:hAnsiTheme="majorBidi" w:cstheme="majorBidi"/>
          <w:sz w:val="28"/>
          <w:szCs w:val="28"/>
        </w:rPr>
        <w:t xml:space="preserve">" </w:t>
      </w:r>
      <w:r w:rsidRPr="00A45954">
        <w:rPr>
          <w:rFonts w:asciiTheme="majorBidi" w:hAnsiTheme="majorBidi" w:cstheme="majorBidi"/>
          <w:sz w:val="28"/>
          <w:szCs w:val="28"/>
          <w:rtl/>
        </w:rPr>
        <w:t xml:space="preserve">بمفرده عند دخوله في نموذج الانحدار المتعدد لهذا البُعد، وهو ما يتشابه جزئياً مع دراسة </w:t>
      </w:r>
      <w:proofErr w:type="spellStart"/>
      <w:r w:rsidRPr="00A45954">
        <w:rPr>
          <w:rFonts w:asciiTheme="majorBidi" w:hAnsiTheme="majorBidi" w:cstheme="majorBidi"/>
          <w:sz w:val="28"/>
          <w:szCs w:val="28"/>
        </w:rPr>
        <w:t>Munjuri</w:t>
      </w:r>
      <w:proofErr w:type="spellEnd"/>
      <w:r w:rsidRPr="00A45954">
        <w:rPr>
          <w:rFonts w:asciiTheme="majorBidi" w:hAnsiTheme="majorBidi" w:cstheme="majorBidi"/>
          <w:sz w:val="28"/>
          <w:szCs w:val="28"/>
        </w:rPr>
        <w:t xml:space="preserve"> (2018)</w:t>
      </w:r>
      <w:r w:rsidRPr="00A45954">
        <w:rPr>
          <w:rFonts w:asciiTheme="majorBidi" w:hAnsiTheme="majorBidi" w:cstheme="majorBidi"/>
          <w:sz w:val="28"/>
          <w:szCs w:val="28"/>
          <w:rtl/>
        </w:rPr>
        <w:t>؛ حيث قد يواجه التنفيذ الميداني تحديات تتعلق بضغط العمل المتزايد أو نقص الكوادر في بعض الفترات، مما قد يؤثر لحظياً على "سرعة الاستجابة" رغم وجود خطط ورقابة قوية</w:t>
      </w:r>
      <w:r w:rsidRPr="00A45954">
        <w:rPr>
          <w:rFonts w:asciiTheme="majorBidi" w:hAnsiTheme="majorBidi" w:cstheme="majorBidi" w:hint="cs"/>
          <w:sz w:val="28"/>
          <w:szCs w:val="28"/>
          <w:rtl/>
        </w:rPr>
        <w:t xml:space="preserve">، </w:t>
      </w:r>
      <w:r w:rsidRPr="00A45954">
        <w:rPr>
          <w:rFonts w:asciiTheme="majorBidi" w:hAnsiTheme="majorBidi" w:cstheme="majorBidi"/>
          <w:sz w:val="28"/>
          <w:szCs w:val="28"/>
          <w:rtl/>
        </w:rPr>
        <w:t>ويشير ذلك في مستشفيات التجمع محل الدراسة إلى أن ثقافة "الاستجابة السريعة" محفزة بشكل أكبر من خلال أنظمة الرقابة والتحليل الإستراتيجي التي ترصد بلاغات المرضى (مثل مركز 937) وتدفع الكوادر لرفع مستوى المبادرة والتعاطف كالتزام مؤسسي</w:t>
      </w:r>
      <w:r w:rsidRPr="00A45954">
        <w:rPr>
          <w:rFonts w:asciiTheme="majorBidi" w:hAnsiTheme="majorBidi" w:cstheme="majorBidi"/>
          <w:sz w:val="28"/>
          <w:szCs w:val="28"/>
        </w:rPr>
        <w:t>.</w:t>
      </w:r>
    </w:p>
    <w:p w14:paraId="0961078F" w14:textId="6A6B3E6B" w:rsidR="00DD740A" w:rsidRPr="00A45954" w:rsidRDefault="00A45954" w:rsidP="00A45954">
      <w:pPr>
        <w:spacing w:after="0" w:line="360" w:lineRule="auto"/>
        <w:ind w:left="720"/>
        <w:jc w:val="both"/>
        <w:rPr>
          <w:rFonts w:asciiTheme="majorBidi" w:hAnsiTheme="majorBidi" w:cstheme="majorBidi"/>
          <w:sz w:val="28"/>
          <w:szCs w:val="28"/>
        </w:rPr>
      </w:pPr>
      <w:r w:rsidRPr="00A45954">
        <w:rPr>
          <w:rFonts w:asciiTheme="majorBidi" w:hAnsiTheme="majorBidi" w:cstheme="majorBidi"/>
          <w:sz w:val="28"/>
          <w:szCs w:val="28"/>
          <w:rtl/>
        </w:rPr>
        <w:t xml:space="preserve">وتعكس هذه النتائج بوضوح نجاح مبادرات </w:t>
      </w:r>
      <w:r w:rsidRPr="00A45954">
        <w:rPr>
          <w:rFonts w:asciiTheme="majorBidi" w:hAnsiTheme="majorBidi" w:cstheme="majorBidi"/>
          <w:sz w:val="28"/>
          <w:szCs w:val="28"/>
        </w:rPr>
        <w:t>"</w:t>
      </w:r>
      <w:r w:rsidRPr="00A45954">
        <w:rPr>
          <w:rFonts w:asciiTheme="majorBidi" w:hAnsiTheme="majorBidi" w:cstheme="majorBidi"/>
          <w:sz w:val="28"/>
          <w:szCs w:val="28"/>
          <w:rtl/>
        </w:rPr>
        <w:t>مركز تجربة المريض</w:t>
      </w:r>
      <w:r w:rsidRPr="00A45954">
        <w:rPr>
          <w:rFonts w:asciiTheme="majorBidi" w:hAnsiTheme="majorBidi" w:cstheme="majorBidi"/>
          <w:sz w:val="28"/>
          <w:szCs w:val="28"/>
        </w:rPr>
        <w:t xml:space="preserve">" </w:t>
      </w:r>
      <w:r w:rsidRPr="00A45954">
        <w:rPr>
          <w:rFonts w:asciiTheme="majorBidi" w:hAnsiTheme="majorBidi" w:cstheme="majorBidi"/>
          <w:sz w:val="28"/>
          <w:szCs w:val="28"/>
          <w:rtl/>
        </w:rPr>
        <w:t>و**"أنسنة الرعاية"** التي أطلقتها وزارة الصحة السعودية ضمن التحول الإستراتيجي؛ حيث تم تحويل "التعاطف" من شعور اختياري إلى مؤشر أداء يتم قياسه ورقابته دورياً</w:t>
      </w:r>
      <w:r w:rsidRPr="00A45954">
        <w:rPr>
          <w:rFonts w:asciiTheme="majorBidi" w:hAnsiTheme="majorBidi" w:cstheme="majorBidi" w:hint="cs"/>
          <w:sz w:val="28"/>
          <w:szCs w:val="28"/>
          <w:rtl/>
        </w:rPr>
        <w:t xml:space="preserve">، كما </w:t>
      </w:r>
      <w:r w:rsidRPr="00A45954">
        <w:rPr>
          <w:rFonts w:asciiTheme="majorBidi" w:hAnsiTheme="majorBidi" w:cstheme="majorBidi"/>
          <w:sz w:val="28"/>
          <w:szCs w:val="28"/>
          <w:rtl/>
        </w:rPr>
        <w:t xml:space="preserve">إن تصدر بُعدي "الرقابة" و"التحليل" للتأثير </w:t>
      </w:r>
      <w:r w:rsidRPr="00A45954">
        <w:rPr>
          <w:rFonts w:asciiTheme="majorBidi" w:hAnsiTheme="majorBidi" w:cstheme="majorBidi"/>
          <w:sz w:val="28"/>
          <w:szCs w:val="28"/>
          <w:rtl/>
        </w:rPr>
        <w:lastRenderedPageBreak/>
        <w:t>يفسر نجاح التجمع في تقليل زمن الانتظار في أقسام الطوارئ والعيادات، وتوفير قنوات تواصل واضحة تعزز من خصوصية المريض وتراعي ظروفه النفسية. وتؤكد هذه النتيجة أن التجمع الصحي الأول بالرياض قد نجح في صياغة إستراتيجية خدمية تدمج بين الكفاءة الطبية والذكاء العاطفي، مما يعزز من جودة الحياة الصحية للمستفيدين في العاصمة الرياض</w:t>
      </w:r>
      <w:r w:rsidR="00DD740A" w:rsidRPr="00A45954">
        <w:rPr>
          <w:rFonts w:asciiTheme="majorBidi" w:hAnsiTheme="majorBidi" w:cstheme="majorBidi"/>
          <w:sz w:val="24"/>
          <w:szCs w:val="24"/>
          <w:lang w:bidi="ar-JO"/>
        </w:rPr>
        <w:t>.</w:t>
      </w:r>
    </w:p>
    <w:p w14:paraId="6A6BACB9" w14:textId="311F94F3" w:rsidR="00DD740A" w:rsidRPr="00A45954" w:rsidRDefault="003D7E7C" w:rsidP="00A45954">
      <w:pPr>
        <w:autoSpaceDE w:val="0"/>
        <w:autoSpaceDN w:val="0"/>
        <w:adjustRightInd w:val="0"/>
        <w:ind w:left="706" w:hanging="706"/>
        <w:jc w:val="both"/>
        <w:rPr>
          <w:rFonts w:asciiTheme="majorBidi" w:eastAsia="Calibri" w:hAnsiTheme="majorBidi" w:cstheme="majorBidi"/>
          <w:b/>
          <w:bCs/>
          <w:sz w:val="28"/>
          <w:szCs w:val="28"/>
          <w:rtl/>
        </w:rPr>
      </w:pPr>
      <w:bookmarkStart w:id="129" w:name="_Toc224313421"/>
      <w:r>
        <w:rPr>
          <w:rFonts w:asciiTheme="majorBidi" w:hAnsiTheme="majorBidi" w:cstheme="majorBidi" w:hint="cs"/>
          <w:b/>
          <w:bCs/>
          <w:sz w:val="28"/>
          <w:szCs w:val="28"/>
          <w:rtl/>
          <w:lang w:bidi="ar-JO"/>
        </w:rPr>
        <w:t>4/3/5:</w:t>
      </w:r>
      <w:r w:rsidR="00DD740A">
        <w:rPr>
          <w:rFonts w:asciiTheme="majorBidi" w:hAnsiTheme="majorBidi" w:cstheme="majorBidi" w:hint="cs"/>
          <w:b/>
          <w:bCs/>
          <w:sz w:val="28"/>
          <w:szCs w:val="28"/>
          <w:rtl/>
          <w:lang w:bidi="ar-JO"/>
        </w:rPr>
        <w:t xml:space="preserve"> </w:t>
      </w:r>
      <w:r w:rsidR="00DD740A" w:rsidRPr="009357DB">
        <w:rPr>
          <w:rFonts w:asciiTheme="majorBidi" w:hAnsiTheme="majorBidi" w:cstheme="majorBidi" w:hint="cs"/>
          <w:b/>
          <w:bCs/>
          <w:sz w:val="28"/>
          <w:szCs w:val="28"/>
          <w:rtl/>
          <w:lang w:bidi="ar-JO"/>
        </w:rPr>
        <w:t>نتائج الفرض الفرعى الرابع</w:t>
      </w:r>
      <w:bookmarkEnd w:id="129"/>
      <w:r w:rsidR="00A45954">
        <w:rPr>
          <w:rFonts w:asciiTheme="majorBidi" w:hAnsiTheme="majorBidi" w:cstheme="majorBidi" w:hint="cs"/>
          <w:b/>
          <w:bCs/>
          <w:sz w:val="28"/>
          <w:szCs w:val="28"/>
          <w:rtl/>
          <w:lang w:bidi="ar-JO"/>
        </w:rPr>
        <w:t xml:space="preserve"> الذى ينص على "</w:t>
      </w:r>
      <w:r w:rsidR="00A45954" w:rsidRPr="00CF7907">
        <w:rPr>
          <w:rFonts w:asciiTheme="majorBidi" w:hAnsiTheme="majorBidi" w:cstheme="majorBidi"/>
          <w:b/>
          <w:bCs/>
          <w:sz w:val="28"/>
          <w:szCs w:val="28"/>
          <w:rtl/>
        </w:rPr>
        <w:t>يوجد تأثير ذو دلالة إحصائية لممارسة الإدارة الاستراتيجية على مستوى رضا المرضى في مستشفيات التجمع الصحي الأول بالرياض</w:t>
      </w:r>
      <w:r w:rsidR="00A45954" w:rsidRPr="00CF7907">
        <w:rPr>
          <w:rFonts w:asciiTheme="majorBidi" w:hAnsiTheme="majorBidi" w:cstheme="majorBidi"/>
          <w:b/>
          <w:bCs/>
          <w:sz w:val="28"/>
          <w:szCs w:val="28"/>
        </w:rPr>
        <w:t>.</w:t>
      </w:r>
      <w:r w:rsidR="00A45954">
        <w:rPr>
          <w:rFonts w:asciiTheme="majorBidi" w:eastAsia="Calibri" w:hAnsiTheme="majorBidi" w:cstheme="majorBidi" w:hint="cs"/>
          <w:b/>
          <w:bCs/>
          <w:sz w:val="28"/>
          <w:szCs w:val="28"/>
          <w:rtl/>
        </w:rPr>
        <w:t>"</w:t>
      </w:r>
    </w:p>
    <w:p w14:paraId="4AF63379" w14:textId="3D363686" w:rsidR="00A45954" w:rsidRPr="00A45954" w:rsidRDefault="00A45954" w:rsidP="00A45954">
      <w:pPr>
        <w:spacing w:after="0" w:line="360" w:lineRule="auto"/>
        <w:ind w:left="720" w:firstLine="170"/>
        <w:jc w:val="both"/>
        <w:rPr>
          <w:rFonts w:asciiTheme="majorBidi" w:hAnsiTheme="majorBidi" w:cstheme="majorBidi"/>
          <w:sz w:val="28"/>
          <w:szCs w:val="28"/>
        </w:rPr>
      </w:pPr>
      <w:r w:rsidRPr="00A45954">
        <w:rPr>
          <w:rFonts w:asciiTheme="majorBidi" w:hAnsiTheme="majorBidi" w:cstheme="majorBidi"/>
          <w:sz w:val="28"/>
          <w:szCs w:val="28"/>
          <w:rtl/>
        </w:rPr>
        <w:t>أظهرت نتائج الدراسة قبول الفرض الفرعي الرابع، حيث تبين وجود تأثير ذو دلالة إحصائية لأبعاد الإدارة الإستراتيجية على مستوى رضا المرضى في مستشفيات التجمع الصحي الأول بالرياض عند مستوى معنوية (0.05)</w:t>
      </w:r>
      <w:r w:rsidRPr="00A45954">
        <w:rPr>
          <w:rFonts w:asciiTheme="majorBidi" w:hAnsiTheme="majorBidi" w:cstheme="majorBidi" w:hint="cs"/>
          <w:sz w:val="28"/>
          <w:szCs w:val="28"/>
          <w:rtl/>
        </w:rPr>
        <w:t xml:space="preserve">، </w:t>
      </w:r>
      <w:r w:rsidRPr="00A45954">
        <w:rPr>
          <w:rFonts w:asciiTheme="majorBidi" w:hAnsiTheme="majorBidi" w:cstheme="majorBidi"/>
          <w:sz w:val="28"/>
          <w:szCs w:val="28"/>
          <w:rtl/>
        </w:rPr>
        <w:t>ويعكس معامل الارتباط المرتفع جداً</w:t>
      </w:r>
      <w:r w:rsidRPr="00A45954">
        <w:rPr>
          <w:rFonts w:asciiTheme="majorBidi" w:hAnsiTheme="majorBidi" w:cstheme="majorBidi"/>
          <w:sz w:val="28"/>
          <w:szCs w:val="28"/>
        </w:rPr>
        <w:t xml:space="preserve"> (0.970) </w:t>
      </w:r>
      <w:r w:rsidRPr="00A45954">
        <w:rPr>
          <w:rFonts w:asciiTheme="majorBidi" w:hAnsiTheme="majorBidi" w:cstheme="majorBidi"/>
          <w:sz w:val="28"/>
          <w:szCs w:val="28"/>
          <w:rtl/>
        </w:rPr>
        <w:t>وجود علاقة طردية وثيقة وشبه تامة، كما يفسر معامل التحديد</w:t>
      </w:r>
      <w:r w:rsidRPr="00A45954">
        <w:rPr>
          <w:rFonts w:asciiTheme="majorBidi" w:hAnsiTheme="majorBidi" w:cstheme="majorBidi"/>
          <w:sz w:val="28"/>
          <w:szCs w:val="28"/>
        </w:rPr>
        <w:t xml:space="preserve"> (R^2) </w:t>
      </w:r>
      <w:r w:rsidRPr="00A45954">
        <w:rPr>
          <w:rFonts w:asciiTheme="majorBidi" w:hAnsiTheme="majorBidi" w:cstheme="majorBidi"/>
          <w:sz w:val="28"/>
          <w:szCs w:val="28"/>
          <w:rtl/>
        </w:rPr>
        <w:t>ما نسبته</w:t>
      </w:r>
      <w:r w:rsidRPr="00A45954">
        <w:rPr>
          <w:rFonts w:asciiTheme="majorBidi" w:hAnsiTheme="majorBidi" w:cstheme="majorBidi"/>
          <w:sz w:val="28"/>
          <w:szCs w:val="28"/>
        </w:rPr>
        <w:t xml:space="preserve"> (79.1%) </w:t>
      </w:r>
      <w:r w:rsidRPr="00A45954">
        <w:rPr>
          <w:rFonts w:asciiTheme="majorBidi" w:hAnsiTheme="majorBidi" w:cstheme="majorBidi"/>
          <w:sz w:val="28"/>
          <w:szCs w:val="28"/>
          <w:rtl/>
        </w:rPr>
        <w:t>من التغيرات في مستوى رضا المرضى، مما يؤكد أن رضا المستفيد النهائي ليس مجرد نتيجة عارضة، بل هو ثمرة تخطيط وإدارة إستراتيجية متكاملة</w:t>
      </w:r>
      <w:r w:rsidRPr="00A45954">
        <w:rPr>
          <w:rFonts w:asciiTheme="majorBidi" w:hAnsiTheme="majorBidi" w:cstheme="majorBidi" w:hint="cs"/>
          <w:sz w:val="28"/>
          <w:szCs w:val="28"/>
          <w:rtl/>
        </w:rPr>
        <w:t xml:space="preserve">، </w:t>
      </w:r>
      <w:r w:rsidRPr="00A45954">
        <w:rPr>
          <w:rFonts w:asciiTheme="majorBidi" w:hAnsiTheme="majorBidi" w:cstheme="majorBidi"/>
          <w:sz w:val="28"/>
          <w:szCs w:val="28"/>
          <w:rtl/>
        </w:rPr>
        <w:t>وقد برز بُعد</w:t>
      </w:r>
      <w:r w:rsidRPr="00A45954">
        <w:rPr>
          <w:rFonts w:asciiTheme="majorBidi" w:hAnsiTheme="majorBidi" w:cstheme="majorBidi"/>
          <w:sz w:val="28"/>
          <w:szCs w:val="28"/>
        </w:rPr>
        <w:t xml:space="preserve"> "</w:t>
      </w:r>
      <w:r w:rsidRPr="00A45954">
        <w:rPr>
          <w:rFonts w:asciiTheme="majorBidi" w:hAnsiTheme="majorBidi" w:cstheme="majorBidi"/>
          <w:sz w:val="28"/>
          <w:szCs w:val="28"/>
          <w:rtl/>
        </w:rPr>
        <w:t>التقييم والرقابة</w:t>
      </w:r>
      <w:r w:rsidRPr="00A45954">
        <w:rPr>
          <w:rFonts w:asciiTheme="majorBidi" w:hAnsiTheme="majorBidi" w:cstheme="majorBidi"/>
          <w:sz w:val="28"/>
          <w:szCs w:val="28"/>
        </w:rPr>
        <w:t xml:space="preserve">" </w:t>
      </w:r>
      <w:r w:rsidRPr="00A45954">
        <w:rPr>
          <w:rFonts w:asciiTheme="majorBidi" w:hAnsiTheme="majorBidi" w:cstheme="majorBidi"/>
          <w:sz w:val="28"/>
          <w:szCs w:val="28"/>
          <w:rtl/>
        </w:rPr>
        <w:t>كأكثر الأبعاد تأثيراً</w:t>
      </w:r>
      <w:r w:rsidRPr="00A45954">
        <w:rPr>
          <w:rFonts w:asciiTheme="majorBidi" w:hAnsiTheme="majorBidi" w:cstheme="majorBidi"/>
          <w:sz w:val="28"/>
          <w:szCs w:val="28"/>
        </w:rPr>
        <w:t xml:space="preserve"> (Beta = 0.413)</w:t>
      </w:r>
      <w:r w:rsidRPr="00A45954">
        <w:rPr>
          <w:rFonts w:asciiTheme="majorBidi" w:hAnsiTheme="majorBidi" w:cstheme="majorBidi"/>
          <w:sz w:val="28"/>
          <w:szCs w:val="28"/>
          <w:rtl/>
        </w:rPr>
        <w:t>، يليه</w:t>
      </w:r>
      <w:r w:rsidRPr="00A45954">
        <w:rPr>
          <w:rFonts w:asciiTheme="majorBidi" w:hAnsiTheme="majorBidi" w:cstheme="majorBidi"/>
          <w:sz w:val="28"/>
          <w:szCs w:val="28"/>
        </w:rPr>
        <w:t xml:space="preserve"> "</w:t>
      </w:r>
      <w:r w:rsidRPr="00A45954">
        <w:rPr>
          <w:rFonts w:asciiTheme="majorBidi" w:hAnsiTheme="majorBidi" w:cstheme="majorBidi"/>
          <w:sz w:val="28"/>
          <w:szCs w:val="28"/>
          <w:rtl/>
        </w:rPr>
        <w:t>التحليل الاستراتيجي</w:t>
      </w:r>
      <w:r w:rsidRPr="00A45954">
        <w:rPr>
          <w:rFonts w:asciiTheme="majorBidi" w:hAnsiTheme="majorBidi" w:cstheme="majorBidi"/>
          <w:sz w:val="28"/>
          <w:szCs w:val="28"/>
        </w:rPr>
        <w:t xml:space="preserve">" </w:t>
      </w:r>
      <w:r w:rsidRPr="00A45954">
        <w:rPr>
          <w:rFonts w:asciiTheme="majorBidi" w:hAnsiTheme="majorBidi" w:cstheme="majorBidi"/>
          <w:sz w:val="28"/>
          <w:szCs w:val="28"/>
          <w:rtl/>
        </w:rPr>
        <w:t>ثم</w:t>
      </w:r>
      <w:r w:rsidRPr="00A45954">
        <w:rPr>
          <w:rFonts w:asciiTheme="majorBidi" w:hAnsiTheme="majorBidi" w:cstheme="majorBidi"/>
          <w:sz w:val="28"/>
          <w:szCs w:val="28"/>
        </w:rPr>
        <w:t xml:space="preserve"> "</w:t>
      </w:r>
      <w:r w:rsidRPr="00A45954">
        <w:rPr>
          <w:rFonts w:asciiTheme="majorBidi" w:hAnsiTheme="majorBidi" w:cstheme="majorBidi"/>
          <w:sz w:val="28"/>
          <w:szCs w:val="28"/>
          <w:rtl/>
        </w:rPr>
        <w:t>التخطيط الاستراتيجي</w:t>
      </w:r>
      <w:r w:rsidRPr="00A45954">
        <w:rPr>
          <w:rFonts w:asciiTheme="majorBidi" w:hAnsiTheme="majorBidi" w:cstheme="majorBidi"/>
          <w:sz w:val="28"/>
          <w:szCs w:val="28"/>
        </w:rPr>
        <w:t>"</w:t>
      </w:r>
      <w:r w:rsidRPr="00A45954">
        <w:rPr>
          <w:rFonts w:asciiTheme="majorBidi" w:hAnsiTheme="majorBidi" w:cstheme="majorBidi"/>
          <w:sz w:val="28"/>
          <w:szCs w:val="28"/>
          <w:rtl/>
        </w:rPr>
        <w:t>، مما يشير إلى أن قياس الأداء وتصحيح المسار بناءً على تحليل احتياجات المرضى هما الركيزتان الأساسيتان لتحقيق توقعاتهم ونيل ثقتهم</w:t>
      </w:r>
      <w:r w:rsidRPr="00A45954">
        <w:rPr>
          <w:rFonts w:asciiTheme="majorBidi" w:hAnsiTheme="majorBidi" w:cstheme="majorBidi"/>
          <w:sz w:val="28"/>
          <w:szCs w:val="28"/>
        </w:rPr>
        <w:t>.</w:t>
      </w:r>
    </w:p>
    <w:p w14:paraId="62218ABD" w14:textId="2F1FB2B2" w:rsidR="00A45954" w:rsidRPr="00A45954" w:rsidRDefault="00A45954" w:rsidP="00A45954">
      <w:pPr>
        <w:spacing w:after="0" w:line="360" w:lineRule="auto"/>
        <w:ind w:left="720" w:firstLine="170"/>
        <w:jc w:val="both"/>
        <w:rPr>
          <w:rFonts w:asciiTheme="majorBidi" w:hAnsiTheme="majorBidi" w:cstheme="majorBidi"/>
          <w:sz w:val="28"/>
          <w:szCs w:val="28"/>
        </w:rPr>
      </w:pPr>
      <w:r w:rsidRPr="00A45954">
        <w:rPr>
          <w:rFonts w:asciiTheme="majorBidi" w:hAnsiTheme="majorBidi" w:cstheme="majorBidi"/>
          <w:sz w:val="28"/>
          <w:szCs w:val="28"/>
          <w:rtl/>
        </w:rPr>
        <w:t xml:space="preserve">وتتفق هذه النتائج مع ما توصلت إليه دراسة </w:t>
      </w:r>
      <w:r w:rsidRPr="00A45954">
        <w:rPr>
          <w:rFonts w:asciiTheme="majorBidi" w:hAnsiTheme="majorBidi" w:cstheme="majorBidi"/>
          <w:sz w:val="28"/>
          <w:szCs w:val="28"/>
        </w:rPr>
        <w:t>Al-</w:t>
      </w:r>
      <w:proofErr w:type="spellStart"/>
      <w:r w:rsidRPr="00A45954">
        <w:rPr>
          <w:rFonts w:asciiTheme="majorBidi" w:hAnsiTheme="majorBidi" w:cstheme="majorBidi"/>
          <w:sz w:val="28"/>
          <w:szCs w:val="28"/>
        </w:rPr>
        <w:t>Hraishat</w:t>
      </w:r>
      <w:proofErr w:type="spellEnd"/>
      <w:r w:rsidRPr="00A45954">
        <w:rPr>
          <w:rFonts w:asciiTheme="majorBidi" w:hAnsiTheme="majorBidi" w:cstheme="majorBidi"/>
          <w:sz w:val="28"/>
          <w:szCs w:val="28"/>
        </w:rPr>
        <w:t xml:space="preserve"> (2025)</w:t>
      </w:r>
      <w:r w:rsidRPr="00A45954">
        <w:rPr>
          <w:rFonts w:asciiTheme="majorBidi" w:hAnsiTheme="majorBidi" w:cstheme="majorBidi"/>
          <w:sz w:val="28"/>
          <w:szCs w:val="28"/>
          <w:rtl/>
        </w:rPr>
        <w:t>، والتي أكدت أن الإدارة الإستراتيجية الفعالة في المنظمات الصحية تؤدي إلى تقليص الفجوة بين الخدمة المتوقعة والخدمة المدركة، مما يرفع من معدلات الرضا العام والولاء للمؤسسة</w:t>
      </w:r>
      <w:r w:rsidRPr="00A45954">
        <w:rPr>
          <w:rFonts w:asciiTheme="majorBidi" w:hAnsiTheme="majorBidi" w:cstheme="majorBidi" w:hint="cs"/>
          <w:sz w:val="28"/>
          <w:szCs w:val="28"/>
          <w:rtl/>
        </w:rPr>
        <w:t xml:space="preserve">، </w:t>
      </w:r>
      <w:r w:rsidRPr="00A45954">
        <w:rPr>
          <w:rFonts w:asciiTheme="majorBidi" w:hAnsiTheme="majorBidi" w:cstheme="majorBidi"/>
          <w:sz w:val="28"/>
          <w:szCs w:val="28"/>
          <w:rtl/>
        </w:rPr>
        <w:t xml:space="preserve">كما تتقاطع النتائج مع دراسة </w:t>
      </w:r>
      <w:r w:rsidRPr="00A45954">
        <w:rPr>
          <w:rFonts w:asciiTheme="majorBidi" w:hAnsiTheme="majorBidi" w:cstheme="majorBidi"/>
          <w:sz w:val="28"/>
          <w:szCs w:val="28"/>
        </w:rPr>
        <w:t xml:space="preserve">Isaac et al. (2010) </w:t>
      </w:r>
      <w:r w:rsidRPr="00A45954">
        <w:rPr>
          <w:rFonts w:asciiTheme="majorBidi" w:hAnsiTheme="majorBidi" w:cstheme="majorBidi"/>
          <w:sz w:val="28"/>
          <w:szCs w:val="28"/>
          <w:rtl/>
        </w:rPr>
        <w:t>التي أثبتت أن المستشفيات التي تتبنى أنظمة رقابة إستراتيجية صارمة على جودة الرعاية تحقق درجات أعلى في استطلاعات رأي المرضى</w:t>
      </w:r>
      <w:r w:rsidRPr="00A45954">
        <w:rPr>
          <w:rFonts w:asciiTheme="majorBidi" w:hAnsiTheme="majorBidi" w:cstheme="majorBidi"/>
          <w:sz w:val="28"/>
          <w:szCs w:val="28"/>
        </w:rPr>
        <w:t xml:space="preserve"> (Patient Surveys) </w:t>
      </w:r>
      <w:r w:rsidRPr="00A45954">
        <w:rPr>
          <w:rFonts w:asciiTheme="majorBidi" w:hAnsiTheme="majorBidi" w:cstheme="majorBidi"/>
          <w:sz w:val="28"/>
          <w:szCs w:val="28"/>
          <w:rtl/>
        </w:rPr>
        <w:t>مقارنة بالمستشفيات التقليدية، ويؤكد هذا الاتفاق أن رضا المريض في البيئة الصحية المعاصرة يعتمد بالدرجة الأولى على قدرة الإدارة على تحويل نتائج التحليل والرقابة إلى تحسينات ملموسة في رحلة العلاج</w:t>
      </w:r>
      <w:r w:rsidRPr="00A45954">
        <w:rPr>
          <w:rFonts w:asciiTheme="majorBidi" w:hAnsiTheme="majorBidi" w:cstheme="majorBidi"/>
          <w:sz w:val="28"/>
          <w:szCs w:val="28"/>
        </w:rPr>
        <w:t>.</w:t>
      </w:r>
    </w:p>
    <w:p w14:paraId="3BD45013" w14:textId="0696459D" w:rsidR="00A45954" w:rsidRPr="00A45954" w:rsidRDefault="00A45954" w:rsidP="00A45954">
      <w:pPr>
        <w:spacing w:after="0" w:line="360" w:lineRule="auto"/>
        <w:ind w:left="720" w:firstLine="170"/>
        <w:jc w:val="both"/>
        <w:rPr>
          <w:rFonts w:asciiTheme="majorBidi" w:hAnsiTheme="majorBidi" w:cstheme="majorBidi"/>
          <w:sz w:val="28"/>
          <w:szCs w:val="28"/>
        </w:rPr>
      </w:pPr>
      <w:r w:rsidRPr="00A45954">
        <w:rPr>
          <w:rFonts w:asciiTheme="majorBidi" w:hAnsiTheme="majorBidi" w:cstheme="majorBidi"/>
          <w:sz w:val="28"/>
          <w:szCs w:val="28"/>
          <w:rtl/>
        </w:rPr>
        <w:t>وعلى الرغم من القبول العام للفرض، إلا أن النتائج كشفت عن عدم وجود تأثير ذي دلالة إحصائية لبعد</w:t>
      </w:r>
      <w:r w:rsidRPr="00A45954">
        <w:rPr>
          <w:rFonts w:asciiTheme="majorBidi" w:hAnsiTheme="majorBidi" w:cstheme="majorBidi"/>
          <w:sz w:val="28"/>
          <w:szCs w:val="28"/>
        </w:rPr>
        <w:t xml:space="preserve"> "</w:t>
      </w:r>
      <w:r w:rsidRPr="00A45954">
        <w:rPr>
          <w:rFonts w:asciiTheme="majorBidi" w:hAnsiTheme="majorBidi" w:cstheme="majorBidi"/>
          <w:sz w:val="28"/>
          <w:szCs w:val="28"/>
          <w:rtl/>
        </w:rPr>
        <w:t>التنفيذ الاستراتيجي</w:t>
      </w:r>
      <w:r w:rsidRPr="00A45954">
        <w:rPr>
          <w:rFonts w:asciiTheme="majorBidi" w:hAnsiTheme="majorBidi" w:cstheme="majorBidi"/>
          <w:sz w:val="28"/>
          <w:szCs w:val="28"/>
        </w:rPr>
        <w:t xml:space="preserve">" </w:t>
      </w:r>
      <w:r w:rsidRPr="00A45954">
        <w:rPr>
          <w:rFonts w:asciiTheme="majorBidi" w:hAnsiTheme="majorBidi" w:cstheme="majorBidi"/>
          <w:sz w:val="28"/>
          <w:szCs w:val="28"/>
          <w:rtl/>
        </w:rPr>
        <w:t>بمفرده</w:t>
      </w:r>
      <w:r w:rsidRPr="00A45954">
        <w:rPr>
          <w:rFonts w:asciiTheme="majorBidi" w:hAnsiTheme="majorBidi" w:cstheme="majorBidi"/>
          <w:sz w:val="28"/>
          <w:szCs w:val="28"/>
        </w:rPr>
        <w:t xml:space="preserve"> (Sig = 0.830) </w:t>
      </w:r>
      <w:r w:rsidRPr="00A45954">
        <w:rPr>
          <w:rFonts w:asciiTheme="majorBidi" w:hAnsiTheme="majorBidi" w:cstheme="majorBidi"/>
          <w:sz w:val="28"/>
          <w:szCs w:val="28"/>
          <w:rtl/>
        </w:rPr>
        <w:t xml:space="preserve">ضمن نموذج الانحدار المتعدد لهذا البعد، وهو ما يتشابه جزئياً مع دراسة </w:t>
      </w:r>
      <w:r w:rsidRPr="00A45954">
        <w:rPr>
          <w:rFonts w:asciiTheme="majorBidi" w:hAnsiTheme="majorBidi" w:cstheme="majorBidi"/>
          <w:sz w:val="28"/>
          <w:szCs w:val="28"/>
        </w:rPr>
        <w:t>Al-</w:t>
      </w:r>
      <w:proofErr w:type="spellStart"/>
      <w:r w:rsidRPr="00A45954">
        <w:rPr>
          <w:rFonts w:asciiTheme="majorBidi" w:hAnsiTheme="majorBidi" w:cstheme="majorBidi"/>
          <w:sz w:val="28"/>
          <w:szCs w:val="28"/>
        </w:rPr>
        <w:t>Qatamin</w:t>
      </w:r>
      <w:proofErr w:type="spellEnd"/>
      <w:r w:rsidRPr="00A45954">
        <w:rPr>
          <w:rFonts w:asciiTheme="majorBidi" w:hAnsiTheme="majorBidi" w:cstheme="majorBidi"/>
          <w:sz w:val="28"/>
          <w:szCs w:val="28"/>
        </w:rPr>
        <w:t xml:space="preserve"> (2022)</w:t>
      </w:r>
      <w:r w:rsidRPr="00A45954">
        <w:rPr>
          <w:rFonts w:asciiTheme="majorBidi" w:hAnsiTheme="majorBidi" w:cstheme="majorBidi"/>
          <w:sz w:val="28"/>
          <w:szCs w:val="28"/>
          <w:rtl/>
        </w:rPr>
        <w:t>؛ حيث قد يرى المرضى أن جودة الخدمة مرتبطة أكثر بدقة التشخيص (التحليل) والمتابعة (الرقابة) أكثر من ارتباطها بالإجراءات التنفيذية البيروقراطية</w:t>
      </w:r>
      <w:r w:rsidRPr="00A45954">
        <w:rPr>
          <w:rFonts w:asciiTheme="majorBidi" w:hAnsiTheme="majorBidi" w:cstheme="majorBidi" w:hint="cs"/>
          <w:sz w:val="28"/>
          <w:szCs w:val="28"/>
          <w:rtl/>
        </w:rPr>
        <w:t>،</w:t>
      </w:r>
      <w:r w:rsidRPr="00A45954">
        <w:rPr>
          <w:rFonts w:asciiTheme="majorBidi" w:hAnsiTheme="majorBidi" w:cstheme="majorBidi"/>
          <w:sz w:val="28"/>
          <w:szCs w:val="28"/>
          <w:rtl/>
        </w:rPr>
        <w:t xml:space="preserve"> ويشير ذلك في مستشفيات التجمع محل الدراسة إلى أن رضا المرضى يتشكل أساساً </w:t>
      </w:r>
      <w:r w:rsidRPr="00A45954">
        <w:rPr>
          <w:rFonts w:asciiTheme="majorBidi" w:hAnsiTheme="majorBidi" w:cstheme="majorBidi"/>
          <w:sz w:val="28"/>
          <w:szCs w:val="28"/>
          <w:rtl/>
        </w:rPr>
        <w:lastRenderedPageBreak/>
        <w:t>من خلال "المخرجات النهائية" للرعاية والرقابة اللصيقة على جودتها، مما يستوجب تعزيز آليات التنفيذ الميداني لتكون أكثر سلاسة وأقل تعقيداً في نظر المراجعين</w:t>
      </w:r>
      <w:r w:rsidRPr="00A45954">
        <w:rPr>
          <w:rFonts w:asciiTheme="majorBidi" w:hAnsiTheme="majorBidi" w:cstheme="majorBidi"/>
          <w:sz w:val="28"/>
          <w:szCs w:val="28"/>
        </w:rPr>
        <w:t>.</w:t>
      </w:r>
    </w:p>
    <w:p w14:paraId="7659AD8A" w14:textId="381806AF" w:rsidR="00DD740A" w:rsidRPr="00A45954" w:rsidRDefault="00A45954" w:rsidP="00A45954">
      <w:pPr>
        <w:spacing w:after="0" w:line="360" w:lineRule="auto"/>
        <w:ind w:left="720" w:firstLine="170"/>
        <w:jc w:val="both"/>
        <w:rPr>
          <w:rFonts w:asciiTheme="majorBidi" w:hAnsiTheme="majorBidi" w:cstheme="majorBidi"/>
          <w:sz w:val="28"/>
          <w:szCs w:val="28"/>
        </w:rPr>
      </w:pPr>
      <w:r w:rsidRPr="00A45954">
        <w:rPr>
          <w:rFonts w:asciiTheme="majorBidi" w:hAnsiTheme="majorBidi" w:cstheme="majorBidi"/>
          <w:sz w:val="28"/>
          <w:szCs w:val="28"/>
          <w:rtl/>
        </w:rPr>
        <w:t xml:space="preserve">وتعكس هذه النتائج الإيجابية بوضوح نجاح </w:t>
      </w:r>
      <w:r w:rsidRPr="00A45954">
        <w:rPr>
          <w:rFonts w:asciiTheme="majorBidi" w:hAnsiTheme="majorBidi" w:cstheme="majorBidi"/>
          <w:sz w:val="28"/>
          <w:szCs w:val="28"/>
        </w:rPr>
        <w:t>"</w:t>
      </w:r>
      <w:r w:rsidRPr="00A45954">
        <w:rPr>
          <w:rFonts w:asciiTheme="majorBidi" w:hAnsiTheme="majorBidi" w:cstheme="majorBidi"/>
          <w:sz w:val="28"/>
          <w:szCs w:val="28"/>
          <w:rtl/>
        </w:rPr>
        <w:t>برنامج تحول القطاع الصحي</w:t>
      </w:r>
      <w:r w:rsidRPr="00A45954">
        <w:rPr>
          <w:rFonts w:asciiTheme="majorBidi" w:hAnsiTheme="majorBidi" w:cstheme="majorBidi"/>
          <w:sz w:val="28"/>
          <w:szCs w:val="28"/>
        </w:rPr>
        <w:t xml:space="preserve">" </w:t>
      </w:r>
      <w:r w:rsidRPr="00A45954">
        <w:rPr>
          <w:rFonts w:asciiTheme="majorBidi" w:hAnsiTheme="majorBidi" w:cstheme="majorBidi"/>
          <w:sz w:val="28"/>
          <w:szCs w:val="28"/>
          <w:rtl/>
        </w:rPr>
        <w:t>المنبثق من رؤية المملكة 2030، والذي جعل من "تجربة المريض</w:t>
      </w:r>
      <w:r w:rsidRPr="00A45954">
        <w:rPr>
          <w:rFonts w:asciiTheme="majorBidi" w:hAnsiTheme="majorBidi" w:cstheme="majorBidi"/>
          <w:sz w:val="28"/>
          <w:szCs w:val="28"/>
        </w:rPr>
        <w:t xml:space="preserve">" (Patient Experience) </w:t>
      </w:r>
      <w:r w:rsidRPr="00A45954">
        <w:rPr>
          <w:rFonts w:asciiTheme="majorBidi" w:hAnsiTheme="majorBidi" w:cstheme="majorBidi"/>
          <w:sz w:val="28"/>
          <w:szCs w:val="28"/>
          <w:rtl/>
        </w:rPr>
        <w:t>معياراً ذهبياً لتقييم نجاح التجمعات الصحية</w:t>
      </w:r>
      <w:r w:rsidRPr="00A45954">
        <w:rPr>
          <w:rFonts w:asciiTheme="majorBidi" w:hAnsiTheme="majorBidi" w:cstheme="majorBidi" w:hint="cs"/>
          <w:sz w:val="28"/>
          <w:szCs w:val="28"/>
          <w:rtl/>
        </w:rPr>
        <w:t>، كما</w:t>
      </w:r>
      <w:r w:rsidRPr="00A45954">
        <w:rPr>
          <w:rFonts w:asciiTheme="majorBidi" w:hAnsiTheme="majorBidi" w:cstheme="majorBidi"/>
          <w:sz w:val="28"/>
          <w:szCs w:val="28"/>
          <w:rtl/>
        </w:rPr>
        <w:t xml:space="preserve"> إن تصدر بُعدي "الرقابة" و"التحليل" للتأثير يفسر نجاح التجمع الصحي الأول بالرياض في استخدام "منصة مرآة" والبيانات الضخمة لتحليل شكاوى ومقترحات المرضى وتحويلها إلى قرارات إستراتيجية فورية، وهو ما أدى إلى تحقيق مستويات أمان وارتياح عالية تجاه بيئة المستشفى. وتؤكد هذه النتيجة أن التجمع قد نجح في صياغة نموذج إداري يضع "نتائج الرضا" كهدف إستراتيجي أسمى، مما يعزز من سمعة القطاع الصحي الحكومي وقدرته على المنافسة والتميز في تقديم الرعاية الشاملة</w:t>
      </w:r>
      <w:r w:rsidR="00DD740A" w:rsidRPr="00A45954">
        <w:rPr>
          <w:rFonts w:asciiTheme="majorBidi" w:hAnsiTheme="majorBidi" w:cstheme="majorBidi"/>
          <w:sz w:val="28"/>
          <w:szCs w:val="28"/>
          <w:lang w:bidi="ar-JO"/>
        </w:rPr>
        <w:t>.</w:t>
      </w:r>
    </w:p>
    <w:p w14:paraId="69636FA8" w14:textId="77777777" w:rsidR="00DD740A" w:rsidRDefault="00DD740A" w:rsidP="00DD740A">
      <w:pPr>
        <w:spacing w:after="0" w:line="240" w:lineRule="exact"/>
        <w:ind w:left="720"/>
        <w:jc w:val="both"/>
        <w:rPr>
          <w:rFonts w:asciiTheme="majorBidi" w:hAnsiTheme="majorBidi" w:cstheme="majorBidi"/>
          <w:sz w:val="24"/>
          <w:szCs w:val="24"/>
          <w:rtl/>
          <w:lang w:bidi="ar-JO"/>
        </w:rPr>
      </w:pPr>
    </w:p>
    <w:p w14:paraId="26BF68DC" w14:textId="77777777" w:rsidR="00DD740A" w:rsidRPr="009357DB" w:rsidRDefault="00DD740A" w:rsidP="00151FCC">
      <w:pPr>
        <w:spacing w:after="0" w:line="240" w:lineRule="exact"/>
        <w:ind w:left="357"/>
        <w:jc w:val="both"/>
        <w:outlineLvl w:val="0"/>
        <w:rPr>
          <w:rFonts w:asciiTheme="majorBidi" w:hAnsiTheme="majorBidi" w:cstheme="majorBidi"/>
          <w:b/>
          <w:bCs/>
          <w:sz w:val="28"/>
          <w:szCs w:val="28"/>
          <w:u w:val="single"/>
          <w:rtl/>
          <w:lang w:bidi="ar-JO"/>
        </w:rPr>
      </w:pPr>
      <w:bookmarkStart w:id="130" w:name="_Toc224313422"/>
      <w:bookmarkStart w:id="131" w:name="_Hlk224308476"/>
      <w:r w:rsidRPr="009357DB">
        <w:rPr>
          <w:rFonts w:asciiTheme="majorBidi" w:hAnsiTheme="majorBidi" w:cstheme="majorBidi" w:hint="cs"/>
          <w:b/>
          <w:bCs/>
          <w:sz w:val="28"/>
          <w:szCs w:val="28"/>
          <w:u w:val="single"/>
          <w:rtl/>
          <w:lang w:bidi="ar-JO"/>
        </w:rPr>
        <w:t>4/4: توصيات الدراسة</w:t>
      </w:r>
      <w:r>
        <w:rPr>
          <w:rFonts w:asciiTheme="majorBidi" w:hAnsiTheme="majorBidi" w:cstheme="majorBidi" w:hint="cs"/>
          <w:b/>
          <w:bCs/>
          <w:sz w:val="28"/>
          <w:szCs w:val="28"/>
          <w:u w:val="single"/>
          <w:rtl/>
          <w:lang w:bidi="ar-JO"/>
        </w:rPr>
        <w:t>:</w:t>
      </w:r>
      <w:bookmarkEnd w:id="130"/>
    </w:p>
    <w:bookmarkEnd w:id="131"/>
    <w:p w14:paraId="182677D2" w14:textId="77777777" w:rsidR="00DD740A" w:rsidRDefault="00DD740A" w:rsidP="00DD740A">
      <w:pPr>
        <w:spacing w:after="0" w:line="240" w:lineRule="exact"/>
        <w:ind w:left="720"/>
        <w:jc w:val="both"/>
        <w:rPr>
          <w:rFonts w:asciiTheme="majorBidi" w:hAnsiTheme="majorBidi" w:cstheme="majorBidi"/>
          <w:sz w:val="24"/>
          <w:szCs w:val="24"/>
          <w:rtl/>
          <w:lang w:bidi="ar-JO"/>
        </w:rPr>
      </w:pPr>
    </w:p>
    <w:p w14:paraId="405636C5" w14:textId="560774B2" w:rsidR="00291477" w:rsidRPr="00291477" w:rsidRDefault="00291477" w:rsidP="00291477">
      <w:pPr>
        <w:spacing w:after="0" w:line="360" w:lineRule="auto"/>
        <w:ind w:firstLine="170"/>
        <w:jc w:val="both"/>
        <w:rPr>
          <w:rFonts w:asciiTheme="majorBidi" w:eastAsia="Calibri" w:hAnsiTheme="majorBidi" w:cstheme="majorBidi"/>
          <w:sz w:val="28"/>
          <w:szCs w:val="28"/>
          <w:lang w:bidi="ar-EG"/>
        </w:rPr>
      </w:pPr>
      <w:r>
        <w:rPr>
          <w:rFonts w:asciiTheme="majorBidi" w:eastAsia="Calibri" w:hAnsiTheme="majorBidi" w:cstheme="majorBidi" w:hint="cs"/>
          <w:sz w:val="28"/>
          <w:szCs w:val="28"/>
          <w:rtl/>
        </w:rPr>
        <w:t>بناء</w:t>
      </w:r>
      <w:r w:rsidRPr="00291477">
        <w:rPr>
          <w:rFonts w:asciiTheme="majorBidi" w:eastAsia="Calibri" w:hAnsiTheme="majorBidi" w:cstheme="majorBidi"/>
          <w:sz w:val="28"/>
          <w:szCs w:val="28"/>
          <w:rtl/>
        </w:rPr>
        <w:t xml:space="preserve"> على ما تقدم من نتائج أثبتت وجود تأثير طردي قوي لممارسات الإدارة الإستراتيجية على أبعاد جودة الخدمة الصحية، وفي ضوء تصدر بُعدي "الرقابة والتقييم" و"التحليل الاستراتيجي" للمشهد التأثيري، مقابل الحاجة لتجويد مسارات "التنفيذ الميداني"، يضع الباحث التوصيات التالية أمام صناع القرار في التجمع الصحي الأول بالرياض</w:t>
      </w:r>
      <w:r w:rsidRPr="00291477">
        <w:rPr>
          <w:rFonts w:asciiTheme="majorBidi" w:eastAsia="Calibri" w:hAnsiTheme="majorBidi" w:cstheme="majorBidi"/>
          <w:sz w:val="28"/>
          <w:szCs w:val="28"/>
          <w:lang w:bidi="ar-EG"/>
        </w:rPr>
        <w:t>:</w:t>
      </w:r>
    </w:p>
    <w:p w14:paraId="467FFB28" w14:textId="2C41A473" w:rsidR="00291477" w:rsidRPr="00291477" w:rsidRDefault="00291477" w:rsidP="00291477">
      <w:pPr>
        <w:pStyle w:val="ListParagraph"/>
        <w:numPr>
          <w:ilvl w:val="1"/>
          <w:numId w:val="102"/>
        </w:numPr>
        <w:spacing w:after="0" w:line="360" w:lineRule="auto"/>
        <w:jc w:val="both"/>
        <w:rPr>
          <w:rFonts w:asciiTheme="majorBidi" w:eastAsia="Calibri" w:hAnsiTheme="majorBidi" w:cstheme="majorBidi"/>
          <w:sz w:val="28"/>
          <w:szCs w:val="28"/>
          <w:lang w:bidi="ar-EG"/>
        </w:rPr>
      </w:pPr>
      <w:r w:rsidRPr="00291477">
        <w:rPr>
          <w:rFonts w:asciiTheme="majorBidi" w:eastAsia="Calibri" w:hAnsiTheme="majorBidi" w:cstheme="majorBidi"/>
          <w:b/>
          <w:bCs/>
          <w:sz w:val="28"/>
          <w:szCs w:val="28"/>
          <w:rtl/>
        </w:rPr>
        <w:t>تعزيز الرقابة الإستراتيجية الاستباقية وتقليل الفجوة التنفيذية</w:t>
      </w:r>
      <w:r w:rsidRPr="00291477">
        <w:rPr>
          <w:rFonts w:asciiTheme="majorBidi" w:eastAsia="Calibri" w:hAnsiTheme="majorBidi" w:cstheme="majorBidi"/>
          <w:b/>
          <w:bCs/>
          <w:sz w:val="28"/>
          <w:szCs w:val="28"/>
          <w:lang w:bidi="ar-EG"/>
        </w:rPr>
        <w:t>:</w:t>
      </w:r>
      <w:r w:rsidRPr="00291477">
        <w:rPr>
          <w:rFonts w:asciiTheme="majorBidi" w:eastAsia="Calibri" w:hAnsiTheme="majorBidi" w:cstheme="majorBidi"/>
          <w:sz w:val="28"/>
          <w:szCs w:val="28"/>
          <w:lang w:bidi="ar-EG"/>
        </w:rPr>
        <w:t xml:space="preserve"> </w:t>
      </w:r>
      <w:r w:rsidRPr="00291477">
        <w:rPr>
          <w:rFonts w:asciiTheme="majorBidi" w:eastAsia="Calibri" w:hAnsiTheme="majorBidi" w:cstheme="majorBidi"/>
          <w:sz w:val="28"/>
          <w:szCs w:val="28"/>
          <w:rtl/>
        </w:rPr>
        <w:t>يوصي الباحث بضرورة التحول من الرقابة "البعدية" التي ترصد الأخطاء بعد وقوعها، إلى نظام "الرقابة الاستباقية</w:t>
      </w:r>
      <w:r w:rsidRPr="00291477">
        <w:rPr>
          <w:rFonts w:asciiTheme="majorBidi" w:eastAsia="Calibri" w:hAnsiTheme="majorBidi" w:cstheme="majorBidi"/>
          <w:sz w:val="28"/>
          <w:szCs w:val="28"/>
          <w:lang w:bidi="ar-EG"/>
        </w:rPr>
        <w:t xml:space="preserve">" (Proactive Control) </w:t>
      </w:r>
      <w:r w:rsidRPr="00291477">
        <w:rPr>
          <w:rFonts w:asciiTheme="majorBidi" w:eastAsia="Calibri" w:hAnsiTheme="majorBidi" w:cstheme="majorBidi"/>
          <w:sz w:val="28"/>
          <w:szCs w:val="28"/>
          <w:rtl/>
        </w:rPr>
        <w:t>المبني على التنبؤ بالمخاطر السريرية والإدارية قبل حدوثها. ولتحقيق ذلك، يجب ربط مخرجات الرقابة والتقييم بمسارات التنفيذ الميداني بشكل مباشر، لضمان ألا تظل الخطط الإستراتيجية حبيسة التقارير المكتبية، بل تتحول إلى إجراءات عمل يومية مفهومة لجميع الكوادر الطبية، مما يعالج ضعف الدلالة الإحصائية لبُعد التنفيذ الذي أظهرته نتائج الدراسة</w:t>
      </w:r>
      <w:r w:rsidRPr="00291477">
        <w:rPr>
          <w:rFonts w:asciiTheme="majorBidi" w:eastAsia="Calibri" w:hAnsiTheme="majorBidi" w:cstheme="majorBidi"/>
          <w:sz w:val="28"/>
          <w:szCs w:val="28"/>
          <w:lang w:bidi="ar-EG"/>
        </w:rPr>
        <w:t>.</w:t>
      </w:r>
    </w:p>
    <w:p w14:paraId="36D31455" w14:textId="47391098" w:rsidR="00291477" w:rsidRPr="00291477" w:rsidRDefault="00291477" w:rsidP="00291477">
      <w:pPr>
        <w:pStyle w:val="ListParagraph"/>
        <w:numPr>
          <w:ilvl w:val="1"/>
          <w:numId w:val="102"/>
        </w:numPr>
        <w:spacing w:after="0" w:line="360" w:lineRule="auto"/>
        <w:jc w:val="both"/>
        <w:rPr>
          <w:rFonts w:asciiTheme="majorBidi" w:eastAsia="Calibri" w:hAnsiTheme="majorBidi" w:cstheme="majorBidi"/>
          <w:sz w:val="28"/>
          <w:szCs w:val="28"/>
          <w:lang w:bidi="ar-EG"/>
        </w:rPr>
      </w:pPr>
      <w:r w:rsidRPr="00291477">
        <w:rPr>
          <w:rFonts w:asciiTheme="majorBidi" w:eastAsia="Calibri" w:hAnsiTheme="majorBidi" w:cstheme="majorBidi"/>
          <w:b/>
          <w:bCs/>
          <w:sz w:val="28"/>
          <w:szCs w:val="28"/>
          <w:rtl/>
        </w:rPr>
        <w:t>مأسسة التحليل البيئي المستمر لدعم القرار الطبي والإداري</w:t>
      </w:r>
      <w:r w:rsidRPr="00291477">
        <w:rPr>
          <w:rFonts w:asciiTheme="majorBidi" w:eastAsia="Calibri" w:hAnsiTheme="majorBidi" w:cstheme="majorBidi"/>
          <w:b/>
          <w:bCs/>
          <w:sz w:val="28"/>
          <w:szCs w:val="28"/>
          <w:lang w:bidi="ar-EG"/>
        </w:rPr>
        <w:t>:</w:t>
      </w:r>
      <w:r w:rsidRPr="00291477">
        <w:rPr>
          <w:rFonts w:asciiTheme="majorBidi" w:eastAsia="Calibri" w:hAnsiTheme="majorBidi" w:cstheme="majorBidi"/>
          <w:sz w:val="28"/>
          <w:szCs w:val="28"/>
          <w:lang w:bidi="ar-EG"/>
        </w:rPr>
        <w:t xml:space="preserve"> </w:t>
      </w:r>
      <w:r w:rsidRPr="00291477">
        <w:rPr>
          <w:rFonts w:asciiTheme="majorBidi" w:eastAsia="Calibri" w:hAnsiTheme="majorBidi" w:cstheme="majorBidi"/>
          <w:sz w:val="28"/>
          <w:szCs w:val="28"/>
          <w:rtl/>
        </w:rPr>
        <w:t>بناءً على الأهمية الكبيرة لبُعد "التحليل الاستراتيجي" في تحقيق الاعتمادية، يوصى بإنشاء "وحدات ذكاء استراتيجي</w:t>
      </w:r>
      <w:r w:rsidRPr="00291477">
        <w:rPr>
          <w:rFonts w:asciiTheme="majorBidi" w:eastAsia="Calibri" w:hAnsiTheme="majorBidi" w:cstheme="majorBidi"/>
          <w:sz w:val="28"/>
          <w:szCs w:val="28"/>
          <w:lang w:bidi="ar-EG"/>
        </w:rPr>
        <w:t xml:space="preserve">" (Strategic Intelligence Units) </w:t>
      </w:r>
      <w:r w:rsidRPr="00291477">
        <w:rPr>
          <w:rFonts w:asciiTheme="majorBidi" w:eastAsia="Calibri" w:hAnsiTheme="majorBidi" w:cstheme="majorBidi"/>
          <w:sz w:val="28"/>
          <w:szCs w:val="28"/>
          <w:rtl/>
        </w:rPr>
        <w:t>داخل مستشفيات التجمع، تختص بتحليل البيانات الضخمة</w:t>
      </w:r>
      <w:r w:rsidRPr="00291477">
        <w:rPr>
          <w:rFonts w:asciiTheme="majorBidi" w:eastAsia="Calibri" w:hAnsiTheme="majorBidi" w:cstheme="majorBidi"/>
          <w:sz w:val="28"/>
          <w:szCs w:val="28"/>
          <w:lang w:bidi="ar-EG"/>
        </w:rPr>
        <w:t xml:space="preserve"> (Big Data) </w:t>
      </w:r>
      <w:r w:rsidRPr="00291477">
        <w:rPr>
          <w:rFonts w:asciiTheme="majorBidi" w:eastAsia="Calibri" w:hAnsiTheme="majorBidi" w:cstheme="majorBidi"/>
          <w:sz w:val="28"/>
          <w:szCs w:val="28"/>
          <w:rtl/>
        </w:rPr>
        <w:t>المتعلقة بالأنماط المرضية واحتياجات السكان في مدينة الرياض</w:t>
      </w:r>
      <w:r>
        <w:rPr>
          <w:rFonts w:asciiTheme="majorBidi" w:eastAsia="Calibri" w:hAnsiTheme="majorBidi" w:cstheme="majorBidi" w:hint="cs"/>
          <w:sz w:val="28"/>
          <w:szCs w:val="28"/>
          <w:rtl/>
        </w:rPr>
        <w:t xml:space="preserve">، كما </w:t>
      </w:r>
      <w:r w:rsidRPr="00291477">
        <w:rPr>
          <w:rFonts w:asciiTheme="majorBidi" w:eastAsia="Calibri" w:hAnsiTheme="majorBidi" w:cstheme="majorBidi"/>
          <w:sz w:val="28"/>
          <w:szCs w:val="28"/>
          <w:rtl/>
        </w:rPr>
        <w:t>إن توفير هذه التحليلات بشكل دوري للأطباء والإداريين سيعزز من دقة التشخيص واتخاذ القرارات المبنية على الأدلة، مما يرفع من مستوى "الموثوقية" في الخدمة المقدمة</w:t>
      </w:r>
      <w:r w:rsidRPr="00291477">
        <w:rPr>
          <w:rFonts w:asciiTheme="majorBidi" w:eastAsia="Calibri" w:hAnsiTheme="majorBidi" w:cstheme="majorBidi"/>
          <w:sz w:val="28"/>
          <w:szCs w:val="28"/>
          <w:lang w:bidi="ar-EG"/>
        </w:rPr>
        <w:t>.</w:t>
      </w:r>
    </w:p>
    <w:p w14:paraId="5ABFE2CF" w14:textId="733E7267" w:rsidR="00291477" w:rsidRPr="00291477" w:rsidRDefault="00291477" w:rsidP="00291477">
      <w:pPr>
        <w:pStyle w:val="ListParagraph"/>
        <w:numPr>
          <w:ilvl w:val="1"/>
          <w:numId w:val="102"/>
        </w:numPr>
        <w:spacing w:after="0" w:line="360" w:lineRule="auto"/>
        <w:jc w:val="both"/>
        <w:rPr>
          <w:rFonts w:asciiTheme="majorBidi" w:eastAsia="Calibri" w:hAnsiTheme="majorBidi" w:cstheme="majorBidi"/>
          <w:sz w:val="28"/>
          <w:szCs w:val="28"/>
          <w:lang w:bidi="ar-EG"/>
        </w:rPr>
      </w:pPr>
      <w:r w:rsidRPr="00291477">
        <w:rPr>
          <w:rFonts w:asciiTheme="majorBidi" w:eastAsia="Calibri" w:hAnsiTheme="majorBidi" w:cstheme="majorBidi"/>
          <w:b/>
          <w:bCs/>
          <w:sz w:val="28"/>
          <w:szCs w:val="28"/>
          <w:rtl/>
        </w:rPr>
        <w:lastRenderedPageBreak/>
        <w:t>تفعيل هندسة العمليات لرفع الكفاءة التشغيلية وتقليل الهدر</w:t>
      </w:r>
      <w:r w:rsidRPr="00291477">
        <w:rPr>
          <w:rFonts w:asciiTheme="majorBidi" w:eastAsia="Calibri" w:hAnsiTheme="majorBidi" w:cstheme="majorBidi"/>
          <w:b/>
          <w:bCs/>
          <w:sz w:val="28"/>
          <w:szCs w:val="28"/>
          <w:lang w:bidi="ar-EG"/>
        </w:rPr>
        <w:t>:</w:t>
      </w:r>
      <w:r w:rsidRPr="00291477">
        <w:rPr>
          <w:rFonts w:asciiTheme="majorBidi" w:eastAsia="Calibri" w:hAnsiTheme="majorBidi" w:cstheme="majorBidi"/>
          <w:sz w:val="28"/>
          <w:szCs w:val="28"/>
          <w:lang w:bidi="ar-EG"/>
        </w:rPr>
        <w:t xml:space="preserve"> </w:t>
      </w:r>
      <w:r w:rsidRPr="00291477">
        <w:rPr>
          <w:rFonts w:asciiTheme="majorBidi" w:eastAsia="Calibri" w:hAnsiTheme="majorBidi" w:cstheme="majorBidi"/>
          <w:sz w:val="28"/>
          <w:szCs w:val="28"/>
          <w:rtl/>
        </w:rPr>
        <w:t>نظراً للارتباط القوي بين الإدارة الإستراتيجية والكفاءة التشغيلية، يوصى بتبني منهجية "الرعاية الرشيقة</w:t>
      </w:r>
      <w:r w:rsidRPr="00291477">
        <w:rPr>
          <w:rFonts w:asciiTheme="majorBidi" w:eastAsia="Calibri" w:hAnsiTheme="majorBidi" w:cstheme="majorBidi"/>
          <w:sz w:val="28"/>
          <w:szCs w:val="28"/>
          <w:lang w:bidi="ar-EG"/>
        </w:rPr>
        <w:t xml:space="preserve">" (Lean Healthcare) </w:t>
      </w:r>
      <w:r w:rsidRPr="00291477">
        <w:rPr>
          <w:rFonts w:asciiTheme="majorBidi" w:eastAsia="Calibri" w:hAnsiTheme="majorBidi" w:cstheme="majorBidi"/>
          <w:sz w:val="28"/>
          <w:szCs w:val="28"/>
          <w:rtl/>
        </w:rPr>
        <w:t>التي تهدف إلى إعادة هندسة العمليات داخل المستشفيات</w:t>
      </w:r>
      <w:r w:rsidRPr="00291477">
        <w:rPr>
          <w:rFonts w:asciiTheme="majorBidi" w:eastAsia="Calibri" w:hAnsiTheme="majorBidi" w:cstheme="majorBidi"/>
          <w:sz w:val="28"/>
          <w:szCs w:val="28"/>
          <w:lang w:bidi="ar-EG"/>
        </w:rPr>
        <w:t xml:space="preserve"> (BPR) </w:t>
      </w:r>
      <w:r w:rsidRPr="00291477">
        <w:rPr>
          <w:rFonts w:asciiTheme="majorBidi" w:eastAsia="Calibri" w:hAnsiTheme="majorBidi" w:cstheme="majorBidi"/>
          <w:sz w:val="28"/>
          <w:szCs w:val="28"/>
          <w:rtl/>
        </w:rPr>
        <w:t>ويشمل ذلك تبسيط الإجراءات البيروقراطية في رحلة المريض، وتقليل الهدر في الوقت والموارد المادية، وضمان التوزيع الإستراتيجي للقوى العاملة بناءً على تحليل ضغط العمل الواقعي، مما يضمن استدامة الموارد المالية والبشرية في ظل التحول الصحي</w:t>
      </w:r>
      <w:r w:rsidRPr="00291477">
        <w:rPr>
          <w:rFonts w:asciiTheme="majorBidi" w:eastAsia="Calibri" w:hAnsiTheme="majorBidi" w:cstheme="majorBidi"/>
          <w:sz w:val="28"/>
          <w:szCs w:val="28"/>
          <w:lang w:bidi="ar-EG"/>
        </w:rPr>
        <w:t>.</w:t>
      </w:r>
    </w:p>
    <w:p w14:paraId="0E6D088D" w14:textId="622C165E" w:rsidR="00291477" w:rsidRPr="00291477" w:rsidRDefault="00291477" w:rsidP="00291477">
      <w:pPr>
        <w:pStyle w:val="ListParagraph"/>
        <w:numPr>
          <w:ilvl w:val="1"/>
          <w:numId w:val="102"/>
        </w:numPr>
        <w:spacing w:after="0" w:line="360" w:lineRule="auto"/>
        <w:jc w:val="both"/>
        <w:rPr>
          <w:rFonts w:asciiTheme="majorBidi" w:eastAsia="Calibri" w:hAnsiTheme="majorBidi" w:cstheme="majorBidi"/>
          <w:sz w:val="28"/>
          <w:szCs w:val="28"/>
          <w:lang w:bidi="ar-EG"/>
        </w:rPr>
      </w:pPr>
      <w:r w:rsidRPr="00291477">
        <w:rPr>
          <w:rFonts w:asciiTheme="majorBidi" w:eastAsia="Calibri" w:hAnsiTheme="majorBidi" w:cstheme="majorBidi"/>
          <w:b/>
          <w:bCs/>
          <w:sz w:val="28"/>
          <w:szCs w:val="28"/>
          <w:rtl/>
        </w:rPr>
        <w:t>الاستثمار في برامج "الذكاء العاطفي" لتعزيز الاستجابة والتعاطف</w:t>
      </w:r>
      <w:r w:rsidRPr="00291477">
        <w:rPr>
          <w:rFonts w:asciiTheme="majorBidi" w:eastAsia="Calibri" w:hAnsiTheme="majorBidi" w:cstheme="majorBidi"/>
          <w:b/>
          <w:bCs/>
          <w:sz w:val="28"/>
          <w:szCs w:val="28"/>
          <w:lang w:bidi="ar-EG"/>
        </w:rPr>
        <w:t>:</w:t>
      </w:r>
      <w:r w:rsidRPr="00291477">
        <w:rPr>
          <w:rFonts w:asciiTheme="majorBidi" w:eastAsia="Calibri" w:hAnsiTheme="majorBidi" w:cstheme="majorBidi"/>
          <w:sz w:val="28"/>
          <w:szCs w:val="28"/>
          <w:lang w:bidi="ar-EG"/>
        </w:rPr>
        <w:t xml:space="preserve"> </w:t>
      </w:r>
      <w:r w:rsidRPr="00291477">
        <w:rPr>
          <w:rFonts w:asciiTheme="majorBidi" w:eastAsia="Calibri" w:hAnsiTheme="majorBidi" w:cstheme="majorBidi"/>
          <w:sz w:val="28"/>
          <w:szCs w:val="28"/>
          <w:rtl/>
        </w:rPr>
        <w:t>كشفت النتائج أن الاستجابة والتعاطف يتأثران بشدة بالتخطيط والرقابة؛ لذا يوصى بتصميم برامج تدريبية تخصصية للكوادر الطبية والإدارية تركز على مهارات التواصل الإنساني والذكاء العاطفي</w:t>
      </w:r>
      <w:r w:rsidRPr="00291477">
        <w:rPr>
          <w:rFonts w:asciiTheme="majorBidi" w:eastAsia="Calibri" w:hAnsiTheme="majorBidi" w:cstheme="majorBidi"/>
          <w:sz w:val="28"/>
          <w:szCs w:val="28"/>
          <w:lang w:bidi="ar-EG"/>
        </w:rPr>
        <w:t xml:space="preserve"> (Emotional Intelligence). </w:t>
      </w:r>
      <w:r w:rsidRPr="00291477">
        <w:rPr>
          <w:rFonts w:asciiTheme="majorBidi" w:eastAsia="Calibri" w:hAnsiTheme="majorBidi" w:cstheme="majorBidi"/>
          <w:sz w:val="28"/>
          <w:szCs w:val="28"/>
          <w:rtl/>
        </w:rPr>
        <w:t>الهدف هو تحويل "التعاطف" من ممارسة فردية إلى "ثقافة مؤسسية إستراتيجية" تخضع للقياس والتحسين المستمر، مما يسهم في خلق بيئة استشفائية تراعي الخصوصية والظروف النفسية للمرضى بمدينة الرياض</w:t>
      </w:r>
      <w:r w:rsidRPr="00291477">
        <w:rPr>
          <w:rFonts w:asciiTheme="majorBidi" w:eastAsia="Calibri" w:hAnsiTheme="majorBidi" w:cstheme="majorBidi"/>
          <w:sz w:val="28"/>
          <w:szCs w:val="28"/>
          <w:lang w:bidi="ar-EG"/>
        </w:rPr>
        <w:t>.</w:t>
      </w:r>
    </w:p>
    <w:p w14:paraId="07EDCB8A" w14:textId="27945849" w:rsidR="00291477" w:rsidRPr="00291477" w:rsidRDefault="00291477" w:rsidP="00291477">
      <w:pPr>
        <w:pStyle w:val="ListParagraph"/>
        <w:numPr>
          <w:ilvl w:val="1"/>
          <w:numId w:val="102"/>
        </w:numPr>
        <w:spacing w:after="0" w:line="360" w:lineRule="auto"/>
        <w:jc w:val="both"/>
        <w:rPr>
          <w:rFonts w:asciiTheme="majorBidi" w:eastAsia="Calibri" w:hAnsiTheme="majorBidi" w:cstheme="majorBidi"/>
          <w:sz w:val="28"/>
          <w:szCs w:val="28"/>
          <w:lang w:bidi="ar-EG"/>
        </w:rPr>
      </w:pPr>
      <w:r w:rsidRPr="00291477">
        <w:rPr>
          <w:rFonts w:asciiTheme="majorBidi" w:eastAsia="Calibri" w:hAnsiTheme="majorBidi" w:cstheme="majorBidi"/>
          <w:b/>
          <w:bCs/>
          <w:sz w:val="28"/>
          <w:szCs w:val="28"/>
          <w:rtl/>
        </w:rPr>
        <w:t>تطوير أنظمة تقنية متكاملة لضمان جودة المعلومات والاعتمادية</w:t>
      </w:r>
      <w:r w:rsidRPr="00291477">
        <w:rPr>
          <w:rFonts w:asciiTheme="majorBidi" w:eastAsia="Calibri" w:hAnsiTheme="majorBidi" w:cstheme="majorBidi"/>
          <w:b/>
          <w:bCs/>
          <w:sz w:val="28"/>
          <w:szCs w:val="28"/>
          <w:lang w:bidi="ar-EG"/>
        </w:rPr>
        <w:t>:</w:t>
      </w:r>
      <w:r w:rsidRPr="00291477">
        <w:rPr>
          <w:rFonts w:asciiTheme="majorBidi" w:eastAsia="Calibri" w:hAnsiTheme="majorBidi" w:cstheme="majorBidi"/>
          <w:sz w:val="28"/>
          <w:szCs w:val="28"/>
          <w:lang w:bidi="ar-EG"/>
        </w:rPr>
        <w:t xml:space="preserve"> </w:t>
      </w:r>
      <w:r w:rsidRPr="00291477">
        <w:rPr>
          <w:rFonts w:asciiTheme="majorBidi" w:eastAsia="Calibri" w:hAnsiTheme="majorBidi" w:cstheme="majorBidi"/>
          <w:sz w:val="28"/>
          <w:szCs w:val="28"/>
          <w:rtl/>
        </w:rPr>
        <w:t>بناءً على ما أظهرته الدراسة من حاجة لتعزيز دقة البيانات، يوصى بتطوير وتحديث البنية التكنولوجية لأنظمة السجلات الصحية والربط الإلكتروني بين أقسام التجمع</w:t>
      </w:r>
      <w:r>
        <w:rPr>
          <w:rFonts w:asciiTheme="majorBidi" w:eastAsia="Calibri" w:hAnsiTheme="majorBidi" w:cstheme="majorBidi" w:hint="cs"/>
          <w:sz w:val="28"/>
          <w:szCs w:val="28"/>
          <w:rtl/>
        </w:rPr>
        <w:t>، و</w:t>
      </w:r>
      <w:r w:rsidRPr="00291477">
        <w:rPr>
          <w:rFonts w:asciiTheme="majorBidi" w:eastAsia="Calibri" w:hAnsiTheme="majorBidi" w:cstheme="majorBidi"/>
          <w:sz w:val="28"/>
          <w:szCs w:val="28"/>
          <w:rtl/>
        </w:rPr>
        <w:t>يجب التأكد من أن هذه الأنظمة لا تكتفي بجمع البيانات، بل تعمل كأدوات "دعم قرار سريري</w:t>
      </w:r>
      <w:r w:rsidRPr="00291477">
        <w:rPr>
          <w:rFonts w:asciiTheme="majorBidi" w:eastAsia="Calibri" w:hAnsiTheme="majorBidi" w:cstheme="majorBidi"/>
          <w:sz w:val="28"/>
          <w:szCs w:val="28"/>
          <w:lang w:bidi="ar-EG"/>
        </w:rPr>
        <w:t xml:space="preserve">" (Clinical Decision Support Systems) </w:t>
      </w:r>
      <w:r w:rsidRPr="00291477">
        <w:rPr>
          <w:rFonts w:asciiTheme="majorBidi" w:eastAsia="Calibri" w:hAnsiTheme="majorBidi" w:cstheme="majorBidi"/>
          <w:sz w:val="28"/>
          <w:szCs w:val="28"/>
          <w:rtl/>
        </w:rPr>
        <w:t>توفر معلومات دقيقة وموثوقة لحظياً، مما يقلل من احتمالات الخطأ البشري ويعزز من بُعد الاعتمادية والموثوقية في تقديم العلاج</w:t>
      </w:r>
      <w:r w:rsidRPr="00291477">
        <w:rPr>
          <w:rFonts w:asciiTheme="majorBidi" w:eastAsia="Calibri" w:hAnsiTheme="majorBidi" w:cstheme="majorBidi"/>
          <w:sz w:val="28"/>
          <w:szCs w:val="28"/>
          <w:lang w:bidi="ar-EG"/>
        </w:rPr>
        <w:t>.</w:t>
      </w:r>
    </w:p>
    <w:p w14:paraId="48A61718" w14:textId="7EE87192" w:rsidR="00291477" w:rsidRPr="00291477" w:rsidRDefault="00291477" w:rsidP="00291477">
      <w:pPr>
        <w:pStyle w:val="ListParagraph"/>
        <w:numPr>
          <w:ilvl w:val="1"/>
          <w:numId w:val="102"/>
        </w:numPr>
        <w:spacing w:after="0" w:line="360" w:lineRule="auto"/>
        <w:jc w:val="both"/>
        <w:rPr>
          <w:rFonts w:asciiTheme="majorBidi" w:eastAsia="Calibri" w:hAnsiTheme="majorBidi" w:cstheme="majorBidi"/>
          <w:sz w:val="28"/>
          <w:szCs w:val="28"/>
          <w:lang w:bidi="ar-EG"/>
        </w:rPr>
      </w:pPr>
      <w:r w:rsidRPr="00291477">
        <w:rPr>
          <w:rFonts w:asciiTheme="majorBidi" w:eastAsia="Calibri" w:hAnsiTheme="majorBidi" w:cstheme="majorBidi"/>
          <w:b/>
          <w:bCs/>
          <w:sz w:val="28"/>
          <w:szCs w:val="28"/>
          <w:rtl/>
        </w:rPr>
        <w:t>تعزيز ثقافة "المريض كشريك" لتحقيق الرضا المستدام</w:t>
      </w:r>
      <w:r w:rsidRPr="00291477">
        <w:rPr>
          <w:rFonts w:asciiTheme="majorBidi" w:eastAsia="Calibri" w:hAnsiTheme="majorBidi" w:cstheme="majorBidi"/>
          <w:b/>
          <w:bCs/>
          <w:sz w:val="28"/>
          <w:szCs w:val="28"/>
          <w:lang w:bidi="ar-EG"/>
        </w:rPr>
        <w:t>:</w:t>
      </w:r>
      <w:r w:rsidRPr="00291477">
        <w:rPr>
          <w:rFonts w:asciiTheme="majorBidi" w:eastAsia="Calibri" w:hAnsiTheme="majorBidi" w:cstheme="majorBidi"/>
          <w:sz w:val="28"/>
          <w:szCs w:val="28"/>
          <w:lang w:bidi="ar-EG"/>
        </w:rPr>
        <w:t xml:space="preserve"> </w:t>
      </w:r>
      <w:r w:rsidRPr="00291477">
        <w:rPr>
          <w:rFonts w:asciiTheme="majorBidi" w:eastAsia="Calibri" w:hAnsiTheme="majorBidi" w:cstheme="majorBidi"/>
          <w:sz w:val="28"/>
          <w:szCs w:val="28"/>
          <w:rtl/>
        </w:rPr>
        <w:t>يوصي الباحث بضرورة تفعيل دور المرضى وذويهم في صياغة الخطط الإستراتيجية للخدمات الصحية، من خلال إشراكهم في مجالس استشارية أو مجموعات تركيز دورية</w:t>
      </w:r>
      <w:r>
        <w:rPr>
          <w:rFonts w:asciiTheme="majorBidi" w:eastAsia="Calibri" w:hAnsiTheme="majorBidi" w:cstheme="majorBidi" w:hint="cs"/>
          <w:sz w:val="28"/>
          <w:szCs w:val="28"/>
          <w:rtl/>
        </w:rPr>
        <w:t xml:space="preserve">، كما </w:t>
      </w:r>
      <w:r w:rsidRPr="00291477">
        <w:rPr>
          <w:rFonts w:asciiTheme="majorBidi" w:eastAsia="Calibri" w:hAnsiTheme="majorBidi" w:cstheme="majorBidi"/>
          <w:sz w:val="28"/>
          <w:szCs w:val="28"/>
          <w:rtl/>
        </w:rPr>
        <w:t>إن فهم "صوت العميل" وتحليله إستراتيجياً سيسهم في تصميم خدمات تفوق التوقعات، ويحول رضا المريض من مجرد تقييم إيجابي إلى "ولاء مؤسسي" يدفع المراجع للتوصية بخدمات التجمع للآخرين، وهو الجانب الذي يحتاج لمزيد من الدعم وفق نتائج التحليل</w:t>
      </w:r>
      <w:r w:rsidRPr="00291477">
        <w:rPr>
          <w:rFonts w:asciiTheme="majorBidi" w:eastAsia="Calibri" w:hAnsiTheme="majorBidi" w:cstheme="majorBidi"/>
          <w:sz w:val="28"/>
          <w:szCs w:val="28"/>
          <w:lang w:bidi="ar-EG"/>
        </w:rPr>
        <w:t>.</w:t>
      </w:r>
    </w:p>
    <w:p w14:paraId="26D0C2C5" w14:textId="2E7E829C" w:rsidR="00291477" w:rsidRPr="00291477" w:rsidRDefault="00291477" w:rsidP="00291477">
      <w:pPr>
        <w:pStyle w:val="ListParagraph"/>
        <w:numPr>
          <w:ilvl w:val="1"/>
          <w:numId w:val="102"/>
        </w:numPr>
        <w:spacing w:after="0" w:line="360" w:lineRule="auto"/>
        <w:jc w:val="both"/>
        <w:rPr>
          <w:rFonts w:asciiTheme="majorBidi" w:eastAsia="Calibri" w:hAnsiTheme="majorBidi" w:cstheme="majorBidi"/>
          <w:sz w:val="28"/>
          <w:szCs w:val="28"/>
          <w:lang w:bidi="ar-EG"/>
        </w:rPr>
      </w:pPr>
      <w:r w:rsidRPr="00291477">
        <w:rPr>
          <w:rFonts w:asciiTheme="majorBidi" w:eastAsia="Calibri" w:hAnsiTheme="majorBidi" w:cstheme="majorBidi"/>
          <w:b/>
          <w:bCs/>
          <w:sz w:val="28"/>
          <w:szCs w:val="28"/>
          <w:rtl/>
        </w:rPr>
        <w:t>توحيد مؤشرات الأداء</w:t>
      </w:r>
      <w:r w:rsidRPr="00291477">
        <w:rPr>
          <w:rFonts w:asciiTheme="majorBidi" w:eastAsia="Calibri" w:hAnsiTheme="majorBidi" w:cstheme="majorBidi"/>
          <w:b/>
          <w:bCs/>
          <w:sz w:val="28"/>
          <w:szCs w:val="28"/>
          <w:lang w:bidi="ar-EG"/>
        </w:rPr>
        <w:t xml:space="preserve"> (KPIs) </w:t>
      </w:r>
      <w:r w:rsidRPr="00291477">
        <w:rPr>
          <w:rFonts w:asciiTheme="majorBidi" w:eastAsia="Calibri" w:hAnsiTheme="majorBidi" w:cstheme="majorBidi"/>
          <w:b/>
          <w:bCs/>
          <w:sz w:val="28"/>
          <w:szCs w:val="28"/>
          <w:rtl/>
        </w:rPr>
        <w:t>وربطها بالحوافز الإستراتيجية</w:t>
      </w:r>
      <w:r w:rsidRPr="00291477">
        <w:rPr>
          <w:rFonts w:asciiTheme="majorBidi" w:eastAsia="Calibri" w:hAnsiTheme="majorBidi" w:cstheme="majorBidi"/>
          <w:b/>
          <w:bCs/>
          <w:sz w:val="28"/>
          <w:szCs w:val="28"/>
          <w:lang w:bidi="ar-EG"/>
        </w:rPr>
        <w:t>:</w:t>
      </w:r>
      <w:r w:rsidRPr="00291477">
        <w:rPr>
          <w:rFonts w:asciiTheme="majorBidi" w:eastAsia="Calibri" w:hAnsiTheme="majorBidi" w:cstheme="majorBidi"/>
          <w:sz w:val="28"/>
          <w:szCs w:val="28"/>
          <w:lang w:bidi="ar-EG"/>
        </w:rPr>
        <w:t xml:space="preserve"> </w:t>
      </w:r>
      <w:r w:rsidRPr="00291477">
        <w:rPr>
          <w:rFonts w:asciiTheme="majorBidi" w:eastAsia="Calibri" w:hAnsiTheme="majorBidi" w:cstheme="majorBidi"/>
          <w:sz w:val="28"/>
          <w:szCs w:val="28"/>
          <w:rtl/>
        </w:rPr>
        <w:t>يوصى بضرورة بناء منظومة موحدة لمؤشرات قياس الأداء تربط بين الأهداف الإستراتيجية الكبرى للتجمع وبين الأداء الوظيفي الفردي لكل ممارس صحي</w:t>
      </w:r>
      <w:r>
        <w:rPr>
          <w:rFonts w:asciiTheme="majorBidi" w:eastAsia="Calibri" w:hAnsiTheme="majorBidi" w:cstheme="majorBidi" w:hint="cs"/>
          <w:sz w:val="28"/>
          <w:szCs w:val="28"/>
          <w:rtl/>
        </w:rPr>
        <w:t>،</w:t>
      </w:r>
      <w:r w:rsidRPr="00291477">
        <w:rPr>
          <w:rFonts w:asciiTheme="majorBidi" w:eastAsia="Calibri" w:hAnsiTheme="majorBidi" w:cstheme="majorBidi"/>
          <w:sz w:val="28"/>
          <w:szCs w:val="28"/>
          <w:rtl/>
        </w:rPr>
        <w:t xml:space="preserve"> </w:t>
      </w:r>
      <w:r>
        <w:rPr>
          <w:rFonts w:asciiTheme="majorBidi" w:eastAsia="Calibri" w:hAnsiTheme="majorBidi" w:cstheme="majorBidi" w:hint="cs"/>
          <w:sz w:val="28"/>
          <w:szCs w:val="28"/>
          <w:rtl/>
        </w:rPr>
        <w:t>و</w:t>
      </w:r>
      <w:r w:rsidRPr="00291477">
        <w:rPr>
          <w:rFonts w:asciiTheme="majorBidi" w:eastAsia="Calibri" w:hAnsiTheme="majorBidi" w:cstheme="majorBidi"/>
          <w:sz w:val="28"/>
          <w:szCs w:val="28"/>
          <w:rtl/>
        </w:rPr>
        <w:t xml:space="preserve">يجب أن ترتبط أنظمة التحفيز والمكافآت بمدى تحقيق معايير الجودة (الأمان، الكفاءة، ورضا المريض)، مما يخلق دافعاً ذاتياً لدى الموظفين للالتزام بالنهج </w:t>
      </w:r>
      <w:r w:rsidRPr="00291477">
        <w:rPr>
          <w:rFonts w:asciiTheme="majorBidi" w:eastAsia="Calibri" w:hAnsiTheme="majorBidi" w:cstheme="majorBidi"/>
          <w:sz w:val="28"/>
          <w:szCs w:val="28"/>
          <w:rtl/>
        </w:rPr>
        <w:lastRenderedPageBreak/>
        <w:t>الإستراتيجي، ويضمن استمرارية التحسين في مستشفيات مدينة الرياض بما يتماشى مع مستهدفات رؤية المملكة 2030</w:t>
      </w:r>
      <w:r w:rsidRPr="00291477">
        <w:rPr>
          <w:rFonts w:asciiTheme="majorBidi" w:eastAsia="Calibri" w:hAnsiTheme="majorBidi" w:cstheme="majorBidi"/>
          <w:sz w:val="28"/>
          <w:szCs w:val="28"/>
          <w:lang w:bidi="ar-EG"/>
        </w:rPr>
        <w:t>.</w:t>
      </w:r>
    </w:p>
    <w:p w14:paraId="44B04BCC" w14:textId="77777777" w:rsidR="00DD740A" w:rsidRPr="005323BD" w:rsidRDefault="00DD740A" w:rsidP="00151FCC">
      <w:pPr>
        <w:pStyle w:val="NormalWeb"/>
        <w:bidi/>
        <w:ind w:left="357"/>
        <w:jc w:val="both"/>
        <w:outlineLvl w:val="0"/>
        <w:rPr>
          <w:rFonts w:asciiTheme="majorBidi" w:hAnsiTheme="majorBidi" w:cstheme="majorBidi"/>
          <w:b/>
          <w:bCs/>
          <w:sz w:val="28"/>
          <w:szCs w:val="28"/>
          <w:rtl/>
        </w:rPr>
      </w:pPr>
      <w:bookmarkStart w:id="132" w:name="_Toc224313423"/>
      <w:bookmarkStart w:id="133" w:name="_Hlk224308488"/>
      <w:r>
        <w:rPr>
          <w:rFonts w:asciiTheme="majorBidi" w:hAnsiTheme="majorBidi" w:cstheme="majorBidi" w:hint="cs"/>
          <w:b/>
          <w:bCs/>
          <w:sz w:val="28"/>
          <w:szCs w:val="28"/>
          <w:rtl/>
        </w:rPr>
        <w:t xml:space="preserve">4/5: </w:t>
      </w:r>
      <w:r w:rsidRPr="005323BD">
        <w:rPr>
          <w:rFonts w:asciiTheme="majorBidi" w:hAnsiTheme="majorBidi" w:cstheme="majorBidi" w:hint="cs"/>
          <w:b/>
          <w:bCs/>
          <w:sz w:val="28"/>
          <w:szCs w:val="28"/>
          <w:rtl/>
        </w:rPr>
        <w:t>البحوث المستقبلية:</w:t>
      </w:r>
      <w:bookmarkEnd w:id="132"/>
    </w:p>
    <w:bookmarkEnd w:id="133"/>
    <w:p w14:paraId="3258C8B0" w14:textId="3A8CE08F" w:rsidR="004A4DB7" w:rsidRPr="004A4DB7" w:rsidRDefault="004A4DB7" w:rsidP="004A4DB7">
      <w:pPr>
        <w:pStyle w:val="NormalWeb"/>
        <w:bidi/>
        <w:spacing w:line="360" w:lineRule="auto"/>
        <w:jc w:val="both"/>
        <w:rPr>
          <w:rFonts w:asciiTheme="majorBidi" w:hAnsiTheme="majorBidi" w:cstheme="majorBidi"/>
          <w:sz w:val="28"/>
          <w:szCs w:val="28"/>
        </w:rPr>
      </w:pPr>
      <w:r w:rsidRPr="004A4DB7">
        <w:rPr>
          <w:rFonts w:asciiTheme="majorBidi" w:hAnsiTheme="majorBidi" w:cstheme="majorBidi"/>
          <w:sz w:val="28"/>
          <w:szCs w:val="28"/>
          <w:rtl/>
        </w:rPr>
        <w:t>استكمالاً لما قدمته الدراسة الحالية من نتائج وقرائن علمية حول واقع الإدارة الإستراتيجية وأثرها في جودة الخدمات الصحية، وفي ظل التحولات المتسارعة التي يشهدها القطاع الصحي بالمملكة العربية السعودية ضمن رؤية 2030، تبرز الحاجة الماسة لاستكشاف أبعاد ومتغيرات جديدة لم تغطها الدراسة الحالية بشكل كامل</w:t>
      </w:r>
      <w:r>
        <w:rPr>
          <w:rFonts w:asciiTheme="majorBidi" w:hAnsiTheme="majorBidi" w:cstheme="majorBidi" w:hint="cs"/>
          <w:sz w:val="28"/>
          <w:szCs w:val="28"/>
          <w:rtl/>
        </w:rPr>
        <w:t>ـ</w:t>
      </w:r>
      <w:r w:rsidRPr="004A4DB7">
        <w:rPr>
          <w:rFonts w:asciiTheme="majorBidi" w:hAnsiTheme="majorBidi" w:cstheme="majorBidi"/>
          <w:sz w:val="28"/>
          <w:szCs w:val="28"/>
          <w:rtl/>
        </w:rPr>
        <w:t xml:space="preserve"> لذا، يقدم الباحث مجموعة من المقترحات البحثية المستقبلية التي تساهم في إثراء المكتبة العربية وتقديم حلول تطبيقية للمخططين الصحيين، وذلك على النحو التالي</w:t>
      </w:r>
      <w:r w:rsidRPr="004A4DB7">
        <w:rPr>
          <w:rFonts w:asciiTheme="majorBidi" w:hAnsiTheme="majorBidi" w:cstheme="majorBidi"/>
          <w:sz w:val="28"/>
          <w:szCs w:val="28"/>
        </w:rPr>
        <w:t>:</w:t>
      </w:r>
    </w:p>
    <w:p w14:paraId="212B7513" w14:textId="455AC31E" w:rsidR="004A4DB7" w:rsidRPr="004A4DB7" w:rsidRDefault="004A4DB7" w:rsidP="004A4DB7">
      <w:pPr>
        <w:pStyle w:val="NormalWeb"/>
        <w:numPr>
          <w:ilvl w:val="1"/>
          <w:numId w:val="104"/>
        </w:numPr>
        <w:bidi/>
        <w:spacing w:line="360" w:lineRule="auto"/>
        <w:jc w:val="both"/>
        <w:rPr>
          <w:rFonts w:asciiTheme="majorBidi" w:hAnsiTheme="majorBidi" w:cstheme="majorBidi"/>
          <w:sz w:val="28"/>
          <w:szCs w:val="28"/>
        </w:rPr>
      </w:pPr>
      <w:r w:rsidRPr="004A4DB7">
        <w:rPr>
          <w:rFonts w:asciiTheme="majorBidi" w:hAnsiTheme="majorBidi" w:cstheme="majorBidi"/>
          <w:b/>
          <w:bCs/>
          <w:sz w:val="28"/>
          <w:szCs w:val="28"/>
          <w:rtl/>
        </w:rPr>
        <w:t>أثر الرشاقة التنظيمية</w:t>
      </w:r>
      <w:r w:rsidRPr="004A4DB7">
        <w:rPr>
          <w:rFonts w:asciiTheme="majorBidi" w:hAnsiTheme="majorBidi" w:cstheme="majorBidi"/>
          <w:b/>
          <w:bCs/>
          <w:sz w:val="28"/>
          <w:szCs w:val="28"/>
        </w:rPr>
        <w:t xml:space="preserve"> (Organizational Agility) </w:t>
      </w:r>
      <w:r w:rsidRPr="004A4DB7">
        <w:rPr>
          <w:rFonts w:asciiTheme="majorBidi" w:hAnsiTheme="majorBidi" w:cstheme="majorBidi"/>
          <w:b/>
          <w:bCs/>
          <w:sz w:val="28"/>
          <w:szCs w:val="28"/>
          <w:rtl/>
        </w:rPr>
        <w:t>في تعزيز جودة الخدمات الصحية في ظل الأزمات</w:t>
      </w:r>
      <w:r w:rsidRPr="004A4DB7">
        <w:rPr>
          <w:rFonts w:asciiTheme="majorBidi" w:hAnsiTheme="majorBidi" w:cstheme="majorBidi"/>
          <w:b/>
          <w:bCs/>
          <w:sz w:val="28"/>
          <w:szCs w:val="28"/>
        </w:rPr>
        <w:t>:</w:t>
      </w:r>
      <w:r w:rsidRPr="004A4DB7">
        <w:rPr>
          <w:rFonts w:asciiTheme="majorBidi" w:hAnsiTheme="majorBidi" w:cstheme="majorBidi"/>
          <w:sz w:val="28"/>
          <w:szCs w:val="28"/>
        </w:rPr>
        <w:t xml:space="preserve"> </w:t>
      </w:r>
      <w:r w:rsidRPr="004A4DB7">
        <w:rPr>
          <w:rFonts w:asciiTheme="majorBidi" w:hAnsiTheme="majorBidi" w:cstheme="majorBidi"/>
          <w:sz w:val="28"/>
          <w:szCs w:val="28"/>
          <w:rtl/>
        </w:rPr>
        <w:t>يقترح الباحث إجراء دراسة تتناول قدرة التجمعات الصحية على الاستجابة السريعة للمتغيرات الطارئة (مثل الأزمات الصحية أو الأوبئة) من خلال تبني نموذج "الرشاقة التنظيمية"</w:t>
      </w:r>
      <w:r>
        <w:rPr>
          <w:rFonts w:asciiTheme="majorBidi" w:hAnsiTheme="majorBidi" w:cstheme="majorBidi" w:hint="cs"/>
          <w:sz w:val="28"/>
          <w:szCs w:val="28"/>
          <w:rtl/>
        </w:rPr>
        <w:t xml:space="preserve">، </w:t>
      </w:r>
      <w:r w:rsidRPr="004A4DB7">
        <w:rPr>
          <w:rFonts w:asciiTheme="majorBidi" w:hAnsiTheme="majorBidi" w:cstheme="majorBidi"/>
          <w:sz w:val="28"/>
          <w:szCs w:val="28"/>
          <w:rtl/>
        </w:rPr>
        <w:t>ويهدف هذا البحث إلى كشف العلاقة بين المرونة الإدارية وسرعة اتخاذ القرار وبين الحفاظ على معايير الأمان والاعتمادية في أوقات الذروة أو الضغط غير المتوقع على الموارد</w:t>
      </w:r>
      <w:r w:rsidRPr="004A4DB7">
        <w:rPr>
          <w:rFonts w:asciiTheme="majorBidi" w:hAnsiTheme="majorBidi" w:cstheme="majorBidi"/>
          <w:sz w:val="28"/>
          <w:szCs w:val="28"/>
        </w:rPr>
        <w:t>.</w:t>
      </w:r>
    </w:p>
    <w:p w14:paraId="1B372AFA" w14:textId="71F6578A" w:rsidR="004A4DB7" w:rsidRPr="004A4DB7" w:rsidRDefault="004A4DB7" w:rsidP="004A4DB7">
      <w:pPr>
        <w:pStyle w:val="NormalWeb"/>
        <w:numPr>
          <w:ilvl w:val="1"/>
          <w:numId w:val="104"/>
        </w:numPr>
        <w:bidi/>
        <w:spacing w:line="360" w:lineRule="auto"/>
        <w:jc w:val="both"/>
        <w:rPr>
          <w:rFonts w:asciiTheme="majorBidi" w:hAnsiTheme="majorBidi" w:cstheme="majorBidi"/>
          <w:sz w:val="28"/>
          <w:szCs w:val="28"/>
        </w:rPr>
      </w:pPr>
      <w:r w:rsidRPr="004A4DB7">
        <w:rPr>
          <w:rFonts w:asciiTheme="majorBidi" w:hAnsiTheme="majorBidi" w:cstheme="majorBidi"/>
          <w:b/>
          <w:bCs/>
          <w:sz w:val="28"/>
          <w:szCs w:val="28"/>
          <w:rtl/>
        </w:rPr>
        <w:t>دور القيادة التحويلية كمتغير وسيط بين الإدارة الإستراتيجية والولاء الوظيفي للكوادر الطبية</w:t>
      </w:r>
      <w:r w:rsidRPr="004A4DB7">
        <w:rPr>
          <w:rFonts w:asciiTheme="majorBidi" w:hAnsiTheme="majorBidi" w:cstheme="majorBidi"/>
          <w:b/>
          <w:bCs/>
          <w:sz w:val="28"/>
          <w:szCs w:val="28"/>
        </w:rPr>
        <w:t>:</w:t>
      </w:r>
      <w:r w:rsidRPr="004A4DB7">
        <w:rPr>
          <w:rFonts w:asciiTheme="majorBidi" w:hAnsiTheme="majorBidi" w:cstheme="majorBidi"/>
          <w:sz w:val="28"/>
          <w:szCs w:val="28"/>
        </w:rPr>
        <w:t xml:space="preserve"> </w:t>
      </w:r>
      <w:r w:rsidRPr="004A4DB7">
        <w:rPr>
          <w:rFonts w:asciiTheme="majorBidi" w:hAnsiTheme="majorBidi" w:cstheme="majorBidi"/>
          <w:sz w:val="28"/>
          <w:szCs w:val="28"/>
          <w:rtl/>
        </w:rPr>
        <w:t>نظراً لأن "التنفيذ الاستراتيجي" يعتمد بالدرجة الأولى على العنصر البشري، يقترح الباحث دراسة أثر نمط القيادة (خاصة التحويلية) في تعزيز التزام الممارسين الصحيين بالأهداف الإستراتيجية</w:t>
      </w:r>
      <w:r>
        <w:rPr>
          <w:rFonts w:asciiTheme="majorBidi" w:hAnsiTheme="majorBidi" w:cstheme="majorBidi" w:hint="cs"/>
          <w:sz w:val="28"/>
          <w:szCs w:val="28"/>
          <w:rtl/>
        </w:rPr>
        <w:t>، و</w:t>
      </w:r>
      <w:r w:rsidRPr="004A4DB7">
        <w:rPr>
          <w:rFonts w:asciiTheme="majorBidi" w:hAnsiTheme="majorBidi" w:cstheme="majorBidi"/>
          <w:sz w:val="28"/>
          <w:szCs w:val="28"/>
          <w:rtl/>
        </w:rPr>
        <w:t>سيسهم هذا البحث في فهم كيف يمكن للقادة داخل المستشفيات تحويل الخطط الورقية إلى ممارسات ميدانية من خلال تحفيز الموظفين ورفع روحهم المعنوية، مما ينعكس بالضرورة على رضا المرضى</w:t>
      </w:r>
      <w:r w:rsidRPr="004A4DB7">
        <w:rPr>
          <w:rFonts w:asciiTheme="majorBidi" w:hAnsiTheme="majorBidi" w:cstheme="majorBidi"/>
          <w:sz w:val="28"/>
          <w:szCs w:val="28"/>
        </w:rPr>
        <w:t>.</w:t>
      </w:r>
    </w:p>
    <w:p w14:paraId="2E7880D4" w14:textId="0DF8F6B9" w:rsidR="004A4DB7" w:rsidRPr="004A4DB7" w:rsidRDefault="004A4DB7" w:rsidP="004A4DB7">
      <w:pPr>
        <w:pStyle w:val="NormalWeb"/>
        <w:numPr>
          <w:ilvl w:val="1"/>
          <w:numId w:val="104"/>
        </w:numPr>
        <w:bidi/>
        <w:spacing w:line="360" w:lineRule="auto"/>
        <w:jc w:val="both"/>
        <w:rPr>
          <w:rFonts w:asciiTheme="majorBidi" w:hAnsiTheme="majorBidi" w:cstheme="majorBidi"/>
          <w:sz w:val="28"/>
          <w:szCs w:val="28"/>
        </w:rPr>
      </w:pPr>
      <w:r w:rsidRPr="004A4DB7">
        <w:rPr>
          <w:rFonts w:asciiTheme="majorBidi" w:hAnsiTheme="majorBidi" w:cstheme="majorBidi"/>
          <w:b/>
          <w:bCs/>
          <w:sz w:val="28"/>
          <w:szCs w:val="28"/>
          <w:rtl/>
        </w:rPr>
        <w:t>العلاقة بين الذكاء الاصطناعي</w:t>
      </w:r>
      <w:r w:rsidRPr="004A4DB7">
        <w:rPr>
          <w:rFonts w:asciiTheme="majorBidi" w:hAnsiTheme="majorBidi" w:cstheme="majorBidi"/>
          <w:b/>
          <w:bCs/>
          <w:sz w:val="28"/>
          <w:szCs w:val="28"/>
        </w:rPr>
        <w:t xml:space="preserve"> (AI) </w:t>
      </w:r>
      <w:r w:rsidRPr="004A4DB7">
        <w:rPr>
          <w:rFonts w:asciiTheme="majorBidi" w:hAnsiTheme="majorBidi" w:cstheme="majorBidi"/>
          <w:b/>
          <w:bCs/>
          <w:sz w:val="28"/>
          <w:szCs w:val="28"/>
          <w:rtl/>
        </w:rPr>
        <w:t>والرقابة الإستراتيجية في تحسين الدقة السريرية</w:t>
      </w:r>
      <w:r w:rsidRPr="004A4DB7">
        <w:rPr>
          <w:rFonts w:asciiTheme="majorBidi" w:hAnsiTheme="majorBidi" w:cstheme="majorBidi"/>
          <w:b/>
          <w:bCs/>
          <w:sz w:val="28"/>
          <w:szCs w:val="28"/>
        </w:rPr>
        <w:t>:</w:t>
      </w:r>
      <w:r w:rsidRPr="004A4DB7">
        <w:rPr>
          <w:rFonts w:asciiTheme="majorBidi" w:hAnsiTheme="majorBidi" w:cstheme="majorBidi"/>
          <w:sz w:val="28"/>
          <w:szCs w:val="28"/>
        </w:rPr>
        <w:t xml:space="preserve"> </w:t>
      </w:r>
      <w:r w:rsidRPr="004A4DB7">
        <w:rPr>
          <w:rFonts w:asciiTheme="majorBidi" w:hAnsiTheme="majorBidi" w:cstheme="majorBidi"/>
          <w:sz w:val="28"/>
          <w:szCs w:val="28"/>
          <w:rtl/>
        </w:rPr>
        <w:t>بناءً على تصدر بُعد "الرقابة والتقييم" للنتائج، يقترح الباحث دراسة مستقبلية تستكشف مدى مساهمة تقنيات الذكاء الاصطناعي وخوارزميات التعلم الآلي في أتمتة عمليات الرقابة الطبية</w:t>
      </w:r>
      <w:r>
        <w:rPr>
          <w:rFonts w:asciiTheme="majorBidi" w:hAnsiTheme="majorBidi" w:cstheme="majorBidi" w:hint="cs"/>
          <w:sz w:val="28"/>
          <w:szCs w:val="28"/>
          <w:rtl/>
        </w:rPr>
        <w:t>، و</w:t>
      </w:r>
      <w:r w:rsidRPr="004A4DB7">
        <w:rPr>
          <w:rFonts w:asciiTheme="majorBidi" w:hAnsiTheme="majorBidi" w:cstheme="majorBidi"/>
          <w:sz w:val="28"/>
          <w:szCs w:val="28"/>
          <w:rtl/>
        </w:rPr>
        <w:t>سيبحث هذا الموضوع في قدرة هذه التقنيات على التنبؤ بالأخطاء الطبية قبل وقوعها وتقديم توصيات لحظية للكوادر، مما يعزز من بُعد "الاعتمادية" كأحد معايير الجودة العالمية</w:t>
      </w:r>
      <w:r w:rsidRPr="004A4DB7">
        <w:rPr>
          <w:rFonts w:asciiTheme="majorBidi" w:hAnsiTheme="majorBidi" w:cstheme="majorBidi"/>
          <w:sz w:val="28"/>
          <w:szCs w:val="28"/>
        </w:rPr>
        <w:t>.</w:t>
      </w:r>
    </w:p>
    <w:p w14:paraId="5FF30DD8" w14:textId="65F2C002" w:rsidR="004A4DB7" w:rsidRPr="004A4DB7" w:rsidRDefault="004A4DB7" w:rsidP="004A4DB7">
      <w:pPr>
        <w:pStyle w:val="NormalWeb"/>
        <w:numPr>
          <w:ilvl w:val="1"/>
          <w:numId w:val="104"/>
        </w:numPr>
        <w:bidi/>
        <w:spacing w:line="360" w:lineRule="auto"/>
        <w:jc w:val="both"/>
        <w:rPr>
          <w:rFonts w:asciiTheme="majorBidi" w:hAnsiTheme="majorBidi" w:cstheme="majorBidi"/>
          <w:sz w:val="28"/>
          <w:szCs w:val="28"/>
        </w:rPr>
      </w:pPr>
      <w:r w:rsidRPr="004A4DB7">
        <w:rPr>
          <w:rFonts w:asciiTheme="majorBidi" w:hAnsiTheme="majorBidi" w:cstheme="majorBidi"/>
          <w:b/>
          <w:bCs/>
          <w:sz w:val="28"/>
          <w:szCs w:val="28"/>
          <w:rtl/>
        </w:rPr>
        <w:t>تقييم أثر نموذج "التجمعات الصحية" على كفاءة الإنفاق وجودة الرعاية: دراسة مقارنة</w:t>
      </w:r>
      <w:r w:rsidRPr="004A4DB7">
        <w:rPr>
          <w:rFonts w:asciiTheme="majorBidi" w:hAnsiTheme="majorBidi" w:cstheme="majorBidi"/>
          <w:b/>
          <w:bCs/>
          <w:sz w:val="28"/>
          <w:szCs w:val="28"/>
        </w:rPr>
        <w:t>:</w:t>
      </w:r>
      <w:r w:rsidRPr="004A4DB7">
        <w:rPr>
          <w:rFonts w:asciiTheme="majorBidi" w:hAnsiTheme="majorBidi" w:cstheme="majorBidi"/>
          <w:sz w:val="28"/>
          <w:szCs w:val="28"/>
        </w:rPr>
        <w:t xml:space="preserve"> </w:t>
      </w:r>
      <w:r w:rsidRPr="004A4DB7">
        <w:rPr>
          <w:rFonts w:asciiTheme="majorBidi" w:hAnsiTheme="majorBidi" w:cstheme="majorBidi"/>
          <w:sz w:val="28"/>
          <w:szCs w:val="28"/>
          <w:rtl/>
        </w:rPr>
        <w:t>يقترح الباحث إجراء دراسة مقارنة بين المستشفيات قبل وبعد انضمامها لنموذج التجمعات الصحية في مدينة الرياض</w:t>
      </w:r>
      <w:r>
        <w:rPr>
          <w:rFonts w:asciiTheme="majorBidi" w:hAnsiTheme="majorBidi" w:cstheme="majorBidi" w:hint="cs"/>
          <w:sz w:val="28"/>
          <w:szCs w:val="28"/>
          <w:rtl/>
        </w:rPr>
        <w:t xml:space="preserve">، </w:t>
      </w:r>
      <w:r w:rsidRPr="004A4DB7">
        <w:rPr>
          <w:rFonts w:asciiTheme="majorBidi" w:hAnsiTheme="majorBidi" w:cstheme="majorBidi"/>
          <w:sz w:val="28"/>
          <w:szCs w:val="28"/>
          <w:rtl/>
        </w:rPr>
        <w:t xml:space="preserve">ويهدف البحث إلى قياس التغيرات الفعلية في مؤشرات الكفاءة التشغيلية وجودة </w:t>
      </w:r>
      <w:r w:rsidRPr="004A4DB7">
        <w:rPr>
          <w:rFonts w:asciiTheme="majorBidi" w:hAnsiTheme="majorBidi" w:cstheme="majorBidi"/>
          <w:sz w:val="28"/>
          <w:szCs w:val="28"/>
          <w:rtl/>
        </w:rPr>
        <w:lastRenderedPageBreak/>
        <w:t>الخدمات، ومدى نجاح التحول الإداري الإستراتيجي في تحقيق وفورات مالية مع الحفاظ على مستوى متميز من رضا المستفيدين، مما يقدم تقييماً علمياً لبرنامج تحول القطاع الصحي</w:t>
      </w:r>
      <w:r w:rsidRPr="004A4DB7">
        <w:rPr>
          <w:rFonts w:asciiTheme="majorBidi" w:hAnsiTheme="majorBidi" w:cstheme="majorBidi"/>
          <w:sz w:val="28"/>
          <w:szCs w:val="28"/>
        </w:rPr>
        <w:t>.</w:t>
      </w:r>
    </w:p>
    <w:p w14:paraId="0A670697" w14:textId="69783138" w:rsidR="004A4DB7" w:rsidRPr="004A4DB7" w:rsidRDefault="004A4DB7" w:rsidP="004A4DB7">
      <w:pPr>
        <w:pStyle w:val="NormalWeb"/>
        <w:numPr>
          <w:ilvl w:val="1"/>
          <w:numId w:val="104"/>
        </w:numPr>
        <w:bidi/>
        <w:spacing w:line="360" w:lineRule="auto"/>
        <w:jc w:val="both"/>
        <w:rPr>
          <w:rFonts w:asciiTheme="majorBidi" w:hAnsiTheme="majorBidi" w:cstheme="majorBidi"/>
          <w:sz w:val="28"/>
          <w:szCs w:val="28"/>
        </w:rPr>
      </w:pPr>
      <w:r w:rsidRPr="004A4DB7">
        <w:rPr>
          <w:rFonts w:asciiTheme="majorBidi" w:hAnsiTheme="majorBidi" w:cstheme="majorBidi"/>
          <w:b/>
          <w:bCs/>
          <w:sz w:val="28"/>
          <w:szCs w:val="28"/>
          <w:rtl/>
        </w:rPr>
        <w:t>العوامل النفسية والاجتماعية المؤثرة على "التعاطف الرقمي" في منصات الرعاية الصحية عن بُعد</w:t>
      </w:r>
      <w:r w:rsidRPr="004A4DB7">
        <w:rPr>
          <w:rFonts w:asciiTheme="majorBidi" w:hAnsiTheme="majorBidi" w:cstheme="majorBidi"/>
          <w:b/>
          <w:bCs/>
          <w:sz w:val="28"/>
          <w:szCs w:val="28"/>
        </w:rPr>
        <w:t>:</w:t>
      </w:r>
      <w:r w:rsidRPr="004A4DB7">
        <w:rPr>
          <w:rFonts w:asciiTheme="majorBidi" w:hAnsiTheme="majorBidi" w:cstheme="majorBidi"/>
          <w:sz w:val="28"/>
          <w:szCs w:val="28"/>
        </w:rPr>
        <w:t xml:space="preserve"> </w:t>
      </w:r>
      <w:r w:rsidRPr="004A4DB7">
        <w:rPr>
          <w:rFonts w:asciiTheme="majorBidi" w:hAnsiTheme="majorBidi" w:cstheme="majorBidi"/>
          <w:sz w:val="28"/>
          <w:szCs w:val="28"/>
          <w:rtl/>
        </w:rPr>
        <w:t>في ظل التوسع الكبير في خدمات الطب الاتصالي</w:t>
      </w:r>
      <w:r w:rsidRPr="004A4DB7">
        <w:rPr>
          <w:rFonts w:asciiTheme="majorBidi" w:hAnsiTheme="majorBidi" w:cstheme="majorBidi"/>
          <w:sz w:val="28"/>
          <w:szCs w:val="28"/>
        </w:rPr>
        <w:t xml:space="preserve"> (Telemedicine)</w:t>
      </w:r>
      <w:r w:rsidRPr="004A4DB7">
        <w:rPr>
          <w:rFonts w:asciiTheme="majorBidi" w:hAnsiTheme="majorBidi" w:cstheme="majorBidi"/>
          <w:sz w:val="28"/>
          <w:szCs w:val="28"/>
          <w:rtl/>
        </w:rPr>
        <w:t>، يقترح الباحث دراسة أثر الإدارة الإستراتيجية لهذه المنصات في تحقيق بُعد "الاستجابة والتعاطف"</w:t>
      </w:r>
      <w:r>
        <w:rPr>
          <w:rFonts w:asciiTheme="majorBidi" w:hAnsiTheme="majorBidi" w:cstheme="majorBidi" w:hint="cs"/>
          <w:sz w:val="28"/>
          <w:szCs w:val="28"/>
          <w:rtl/>
        </w:rPr>
        <w:t>،</w:t>
      </w:r>
      <w:r w:rsidRPr="004A4DB7">
        <w:rPr>
          <w:rFonts w:asciiTheme="majorBidi" w:hAnsiTheme="majorBidi" w:cstheme="majorBidi"/>
          <w:sz w:val="28"/>
          <w:szCs w:val="28"/>
          <w:rtl/>
        </w:rPr>
        <w:t xml:space="preserve"> وسيركز البحث على كيفية الحفاظ على الجانب الإنساني واللمسة الحانية في التعامل مع المريض عبر الشاشات، وتحليل التحديات التي تواجه الممارس الصحي في بناء علاقة ثقة وتعاطف مع المراجع في البيئة الافتراضية</w:t>
      </w:r>
    </w:p>
    <w:p w14:paraId="3976F766" w14:textId="77777777" w:rsidR="00DD740A" w:rsidRPr="009357DB" w:rsidRDefault="00DD740A" w:rsidP="00926066">
      <w:pPr>
        <w:pStyle w:val="NormalWeb"/>
        <w:bidi/>
        <w:spacing w:line="360" w:lineRule="auto"/>
        <w:jc w:val="both"/>
        <w:outlineLvl w:val="0"/>
        <w:rPr>
          <w:rFonts w:asciiTheme="majorBidi" w:hAnsiTheme="majorBidi" w:cstheme="majorBidi"/>
          <w:b/>
          <w:bCs/>
          <w:sz w:val="28"/>
          <w:szCs w:val="28"/>
          <w:rtl/>
          <w:lang w:bidi="ar-EG"/>
        </w:rPr>
      </w:pPr>
      <w:bookmarkStart w:id="134" w:name="_Toc224313424"/>
      <w:bookmarkStart w:id="135" w:name="_Hlk224308499"/>
      <w:r w:rsidRPr="009357DB">
        <w:rPr>
          <w:rFonts w:asciiTheme="majorBidi" w:hAnsiTheme="majorBidi" w:cstheme="majorBidi" w:hint="cs"/>
          <w:b/>
          <w:bCs/>
          <w:sz w:val="28"/>
          <w:szCs w:val="28"/>
          <w:rtl/>
        </w:rPr>
        <w:t>4/6:</w:t>
      </w:r>
      <w:r w:rsidRPr="009357DB">
        <w:rPr>
          <w:rFonts w:asciiTheme="majorBidi" w:hAnsiTheme="majorBidi" w:cstheme="majorBidi" w:hint="cs"/>
          <w:b/>
          <w:bCs/>
          <w:sz w:val="28"/>
          <w:szCs w:val="28"/>
          <w:rtl/>
          <w:lang w:bidi="ar-EG"/>
        </w:rPr>
        <w:t xml:space="preserve"> ملخص الفصل الرابع:</w:t>
      </w:r>
      <w:bookmarkEnd w:id="134"/>
    </w:p>
    <w:bookmarkEnd w:id="135"/>
    <w:p w14:paraId="1A7BCE36" w14:textId="0F5E1530" w:rsidR="004A4DB7" w:rsidRPr="004A4DB7" w:rsidRDefault="004A4DB7" w:rsidP="004A4DB7">
      <w:pPr>
        <w:pStyle w:val="NormalWeb"/>
        <w:bidi/>
        <w:spacing w:line="360" w:lineRule="auto"/>
        <w:ind w:firstLine="170"/>
        <w:jc w:val="both"/>
        <w:rPr>
          <w:sz w:val="28"/>
          <w:szCs w:val="28"/>
        </w:rPr>
      </w:pPr>
      <w:r w:rsidRPr="004A4DB7">
        <w:rPr>
          <w:sz w:val="28"/>
          <w:szCs w:val="28"/>
          <w:rtl/>
        </w:rPr>
        <w:t>استعرض الفصل الرابع المحصلة النهائية للجهد الميداني عبر عرض وتحليل نتائج الدراسة الإحصائية، حيث كشفت لغة الأرقام عن قبول الفرض الرئيسي بوجود تأثير ذي دلالة إحصائية للإدارة الإستراتيجية على جودة الخدمات الصحية بمستشفيات التجمع الصحي الأول بالرياض</w:t>
      </w:r>
      <w:r>
        <w:rPr>
          <w:rFonts w:hint="cs"/>
          <w:sz w:val="28"/>
          <w:szCs w:val="28"/>
          <w:rtl/>
        </w:rPr>
        <w:t>،</w:t>
      </w:r>
      <w:r w:rsidRPr="004A4DB7">
        <w:rPr>
          <w:sz w:val="28"/>
          <w:szCs w:val="28"/>
          <w:rtl/>
        </w:rPr>
        <w:t xml:space="preserve"> وقد قدم الفصل تفصيلًا دقيقاً لكيفية مساهمة المتغير المستقل في تفسير ما يقارب </w:t>
      </w:r>
      <w:r w:rsidRPr="004A4DB7">
        <w:rPr>
          <w:sz w:val="28"/>
          <w:szCs w:val="28"/>
        </w:rPr>
        <w:t xml:space="preserve">(77.5%) </w:t>
      </w:r>
      <w:r w:rsidRPr="004A4DB7">
        <w:rPr>
          <w:sz w:val="28"/>
          <w:szCs w:val="28"/>
          <w:rtl/>
        </w:rPr>
        <w:t xml:space="preserve">من التباين في المتغير التابع، مع إبراز الأهمية النسبية لكل بُعد؛ حيث تصدر بُعد </w:t>
      </w:r>
      <w:r w:rsidRPr="004A4DB7">
        <w:rPr>
          <w:sz w:val="28"/>
          <w:szCs w:val="28"/>
        </w:rPr>
        <w:t>"</w:t>
      </w:r>
      <w:r w:rsidRPr="004A4DB7">
        <w:rPr>
          <w:sz w:val="28"/>
          <w:szCs w:val="28"/>
          <w:rtl/>
        </w:rPr>
        <w:t>الرقابة والتقييم الاستراتيجي</w:t>
      </w:r>
      <w:r w:rsidRPr="004A4DB7">
        <w:rPr>
          <w:sz w:val="28"/>
          <w:szCs w:val="28"/>
        </w:rPr>
        <w:t xml:space="preserve">" </w:t>
      </w:r>
      <w:r w:rsidRPr="004A4DB7">
        <w:rPr>
          <w:sz w:val="28"/>
          <w:szCs w:val="28"/>
          <w:rtl/>
        </w:rPr>
        <w:t>المشهد كأقوى المحركات تأثيراً في تحسين الأداء الصحي، يليه التحليل والتخطيط الاستراتيجي، مما قدم مؤشراً رقمياً قوياً على نجاح ممارسات الإدارة الحديثة في القطاع الصحي</w:t>
      </w:r>
      <w:r w:rsidRPr="004A4DB7">
        <w:rPr>
          <w:sz w:val="28"/>
          <w:szCs w:val="28"/>
        </w:rPr>
        <w:t>.</w:t>
      </w:r>
    </w:p>
    <w:p w14:paraId="1AA2B866" w14:textId="75D8D758" w:rsidR="004A4DB7" w:rsidRPr="004A4DB7" w:rsidRDefault="004A4DB7" w:rsidP="004A4DB7">
      <w:pPr>
        <w:pStyle w:val="NormalWeb"/>
        <w:bidi/>
        <w:spacing w:line="360" w:lineRule="auto"/>
        <w:ind w:firstLine="170"/>
        <w:jc w:val="both"/>
        <w:rPr>
          <w:sz w:val="28"/>
          <w:szCs w:val="28"/>
        </w:rPr>
      </w:pPr>
      <w:r w:rsidRPr="004A4DB7">
        <w:rPr>
          <w:sz w:val="28"/>
          <w:szCs w:val="28"/>
          <w:rtl/>
        </w:rPr>
        <w:t>كما تناول الفصل مناقشةً تحليليةً موسعة للفرضيات الفرعية الأربعة المتعلقة بـ</w:t>
      </w:r>
      <w:r w:rsidRPr="004A4DB7">
        <w:rPr>
          <w:sz w:val="28"/>
          <w:szCs w:val="28"/>
        </w:rPr>
        <w:t xml:space="preserve"> </w:t>
      </w:r>
      <w:r>
        <w:rPr>
          <w:rFonts w:hint="cs"/>
          <w:sz w:val="28"/>
          <w:szCs w:val="28"/>
          <w:rtl/>
        </w:rPr>
        <w:t>(</w:t>
      </w:r>
      <w:r w:rsidRPr="004A4DB7">
        <w:rPr>
          <w:sz w:val="28"/>
          <w:szCs w:val="28"/>
          <w:rtl/>
        </w:rPr>
        <w:t>الكفاءة التشغيلية، الاعتمادية، الاستجابة والتعاطف، ورضا المرضى</w:t>
      </w:r>
      <w:r>
        <w:rPr>
          <w:rFonts w:hint="cs"/>
          <w:sz w:val="28"/>
          <w:szCs w:val="28"/>
          <w:rtl/>
        </w:rPr>
        <w:t>)</w:t>
      </w:r>
      <w:r w:rsidRPr="004A4DB7">
        <w:rPr>
          <w:sz w:val="28"/>
          <w:szCs w:val="28"/>
          <w:rtl/>
        </w:rPr>
        <w:t xml:space="preserve">، حيث تم ربط هذه النتائج بالواقع التطبيقي وبالأدبيات السابقة ذات الصلة. وقد أظهرت المناقشة توافقاً كبيراً مع التوجهات العالمية والمحلية التي تؤكد دور الفكر الإستراتيجي في تقليل الهدر وتعزيز موثوقية الخدمة الطبية، بينما سلطت الضوء على بعض التباينات الإحصائية في بُعد </w:t>
      </w:r>
      <w:r w:rsidRPr="004A4DB7">
        <w:rPr>
          <w:sz w:val="28"/>
          <w:szCs w:val="28"/>
        </w:rPr>
        <w:t>"</w:t>
      </w:r>
      <w:r w:rsidRPr="004A4DB7">
        <w:rPr>
          <w:sz w:val="28"/>
          <w:szCs w:val="28"/>
          <w:rtl/>
        </w:rPr>
        <w:t>التنفيذ الاستراتيجي</w:t>
      </w:r>
      <w:r w:rsidRPr="004A4DB7">
        <w:rPr>
          <w:sz w:val="28"/>
          <w:szCs w:val="28"/>
        </w:rPr>
        <w:t>"</w:t>
      </w:r>
      <w:r w:rsidRPr="004A4DB7">
        <w:rPr>
          <w:sz w:val="28"/>
          <w:szCs w:val="28"/>
          <w:rtl/>
        </w:rPr>
        <w:t>، مما أتاح فهماً أعمق للتحديات التي قد تواجه الممارسين في تحويل الخطط إلى ممارسات ميدانية، وضرورة مواءمة الهياكل التنظيمية مع الرؤى الإستراتيجية الطموحة</w:t>
      </w:r>
      <w:r w:rsidRPr="004A4DB7">
        <w:rPr>
          <w:sz w:val="28"/>
          <w:szCs w:val="28"/>
        </w:rPr>
        <w:t>.</w:t>
      </w:r>
    </w:p>
    <w:p w14:paraId="6F88DF2B" w14:textId="5A966CA1" w:rsidR="004A4DB7" w:rsidRPr="004A4DB7" w:rsidRDefault="004A4DB7" w:rsidP="004A4DB7">
      <w:pPr>
        <w:pStyle w:val="NormalWeb"/>
        <w:bidi/>
        <w:spacing w:line="360" w:lineRule="auto"/>
        <w:ind w:firstLine="170"/>
        <w:jc w:val="both"/>
        <w:rPr>
          <w:sz w:val="28"/>
          <w:szCs w:val="28"/>
        </w:rPr>
      </w:pPr>
      <w:r w:rsidRPr="004A4DB7">
        <w:rPr>
          <w:sz w:val="28"/>
          <w:szCs w:val="28"/>
          <w:rtl/>
        </w:rPr>
        <w:t>وفي ضوء هذه النتائج، تضمن الفصل صياغة سبع توصيات إجرائية محددة تهدف إلى تعظيم الاستفادة من ممارسات الإدارة الإستراتيجية، ركزت في جوهرها على ضرورة الاستثمار في أنظمة الرقابة الاستباقية ومأسسة التحليل البيئي وتفعيل هندسة العمليات لرفع الكفاءة</w:t>
      </w:r>
      <w:r>
        <w:rPr>
          <w:rFonts w:hint="cs"/>
          <w:sz w:val="28"/>
          <w:szCs w:val="28"/>
          <w:rtl/>
        </w:rPr>
        <w:t>،</w:t>
      </w:r>
      <w:r w:rsidRPr="004A4DB7">
        <w:rPr>
          <w:sz w:val="28"/>
          <w:szCs w:val="28"/>
          <w:rtl/>
        </w:rPr>
        <w:t xml:space="preserve"> كما شددت التوصيات على أهمية "أنسنة الرعاية" وتطوير مهارات الذكاء العاطفي للكوادر، وضرورة ربط مؤشرات الأداء بالحوافز </w:t>
      </w:r>
      <w:r w:rsidRPr="004A4DB7">
        <w:rPr>
          <w:sz w:val="28"/>
          <w:szCs w:val="28"/>
          <w:rtl/>
        </w:rPr>
        <w:lastRenderedPageBreak/>
        <w:t>الإستراتيجية، بما يضمن استدامة التميز في الخدمات الصحية بالتجمع الصحي الأول، تماشياً مع مستهدفات برنامج تحول القطاع الصحي ضمن رؤية المملكة 2030</w:t>
      </w:r>
      <w:r w:rsidRPr="004A4DB7">
        <w:rPr>
          <w:sz w:val="28"/>
          <w:szCs w:val="28"/>
        </w:rPr>
        <w:t>.</w:t>
      </w:r>
    </w:p>
    <w:p w14:paraId="70E664B6" w14:textId="37191F13" w:rsidR="004A4DB7" w:rsidRPr="004A4DB7" w:rsidRDefault="004A4DB7" w:rsidP="004A4DB7">
      <w:pPr>
        <w:pStyle w:val="NormalWeb"/>
        <w:bidi/>
        <w:spacing w:line="360" w:lineRule="auto"/>
        <w:ind w:firstLine="170"/>
        <w:jc w:val="both"/>
        <w:rPr>
          <w:sz w:val="28"/>
          <w:szCs w:val="28"/>
        </w:rPr>
      </w:pPr>
      <w:r w:rsidRPr="004A4DB7">
        <w:rPr>
          <w:sz w:val="28"/>
          <w:szCs w:val="28"/>
          <w:rtl/>
        </w:rPr>
        <w:t xml:space="preserve">وتكمن قيمة هذا الفصل في كونه يمثل </w:t>
      </w:r>
      <w:r w:rsidRPr="004A4DB7">
        <w:rPr>
          <w:sz w:val="28"/>
          <w:szCs w:val="28"/>
        </w:rPr>
        <w:t>"</w:t>
      </w:r>
      <w:r w:rsidRPr="004A4DB7">
        <w:rPr>
          <w:sz w:val="28"/>
          <w:szCs w:val="28"/>
          <w:rtl/>
        </w:rPr>
        <w:t>الثمرة المعرفية</w:t>
      </w:r>
      <w:r w:rsidRPr="004A4DB7">
        <w:rPr>
          <w:sz w:val="28"/>
          <w:szCs w:val="28"/>
        </w:rPr>
        <w:t xml:space="preserve">" </w:t>
      </w:r>
      <w:r w:rsidRPr="004A4DB7">
        <w:rPr>
          <w:sz w:val="28"/>
          <w:szCs w:val="28"/>
          <w:rtl/>
        </w:rPr>
        <w:t>للبحث، حيث حوّل البيانات الخام إلى رؤى إستراتيجية ومقترحات لبحوث مستقبلية تفتح آفاقاً جديدة لاستكشاف دور الرشاقة التنظيمية والذكاء الاصطناعي في الإدارة الصحية</w:t>
      </w:r>
      <w:r>
        <w:rPr>
          <w:rFonts w:hint="cs"/>
          <w:sz w:val="28"/>
          <w:szCs w:val="28"/>
          <w:rtl/>
        </w:rPr>
        <w:t>،</w:t>
      </w:r>
      <w:r w:rsidRPr="004A4DB7">
        <w:rPr>
          <w:sz w:val="28"/>
          <w:szCs w:val="28"/>
          <w:rtl/>
        </w:rPr>
        <w:t xml:space="preserve"> وتتجلى أهميته في تقديمه خارطة طريق لصناع القرار في التجمعات الصحية بمدينة الرياض، تعينهم على فهم نقاط القوة في الممارسات الإدارية الحالية ومعالجة فجوات الأداء الميداني، مما يساهم في نهاية المطاف في بناء منظومة صحية متكاملة تضع رضا المريض وكفاءة الخدمة في مقدمة أولوياتها الإستراتيجية</w:t>
      </w:r>
    </w:p>
    <w:p w14:paraId="3C74F0DE" w14:textId="2F924C09" w:rsidR="00544EC5" w:rsidRPr="00926066" w:rsidRDefault="00DD740A" w:rsidP="00926066">
      <w:pPr>
        <w:pStyle w:val="NormalWeb"/>
        <w:bidi/>
        <w:spacing w:line="360" w:lineRule="auto"/>
        <w:ind w:firstLine="170"/>
        <w:jc w:val="both"/>
        <w:rPr>
          <w:sz w:val="28"/>
          <w:szCs w:val="28"/>
          <w:rtl/>
        </w:rPr>
      </w:pPr>
      <w:r w:rsidRPr="009357DB">
        <w:rPr>
          <w:sz w:val="28"/>
          <w:szCs w:val="28"/>
        </w:rPr>
        <w:t>.</w:t>
      </w:r>
    </w:p>
    <w:p w14:paraId="1D176D82" w14:textId="77777777" w:rsidR="00D96960" w:rsidRDefault="00D96960" w:rsidP="00926066">
      <w:pPr>
        <w:spacing w:after="0" w:line="360" w:lineRule="auto"/>
        <w:ind w:left="1412" w:hanging="1055"/>
        <w:jc w:val="center"/>
        <w:outlineLvl w:val="0"/>
        <w:rPr>
          <w:rFonts w:cs="Times New Roman"/>
          <w:b/>
          <w:bCs/>
          <w:sz w:val="28"/>
          <w:szCs w:val="28"/>
          <w:rtl/>
          <w:lang w:bidi="ar-EG"/>
        </w:rPr>
      </w:pPr>
      <w:bookmarkStart w:id="136" w:name="_Toc224313425"/>
    </w:p>
    <w:p w14:paraId="3413E459" w14:textId="77777777" w:rsidR="00D96960" w:rsidRDefault="00D96960" w:rsidP="00926066">
      <w:pPr>
        <w:spacing w:after="0" w:line="360" w:lineRule="auto"/>
        <w:ind w:left="1412" w:hanging="1055"/>
        <w:jc w:val="center"/>
        <w:outlineLvl w:val="0"/>
        <w:rPr>
          <w:rFonts w:cs="Times New Roman"/>
          <w:b/>
          <w:bCs/>
          <w:sz w:val="28"/>
          <w:szCs w:val="28"/>
          <w:rtl/>
          <w:lang w:bidi="ar-EG"/>
        </w:rPr>
      </w:pPr>
    </w:p>
    <w:p w14:paraId="0178ADE6" w14:textId="77777777" w:rsidR="00D96960" w:rsidRDefault="00D96960" w:rsidP="00926066">
      <w:pPr>
        <w:spacing w:after="0" w:line="360" w:lineRule="auto"/>
        <w:ind w:left="1412" w:hanging="1055"/>
        <w:jc w:val="center"/>
        <w:outlineLvl w:val="0"/>
        <w:rPr>
          <w:rFonts w:cs="Times New Roman"/>
          <w:b/>
          <w:bCs/>
          <w:sz w:val="28"/>
          <w:szCs w:val="28"/>
          <w:rtl/>
          <w:lang w:bidi="ar-EG"/>
        </w:rPr>
      </w:pPr>
    </w:p>
    <w:p w14:paraId="4E61B4B3" w14:textId="77777777" w:rsidR="00D96960" w:rsidRDefault="00D96960" w:rsidP="00926066">
      <w:pPr>
        <w:spacing w:after="0" w:line="360" w:lineRule="auto"/>
        <w:ind w:left="1412" w:hanging="1055"/>
        <w:jc w:val="center"/>
        <w:outlineLvl w:val="0"/>
        <w:rPr>
          <w:rFonts w:cs="Times New Roman"/>
          <w:b/>
          <w:bCs/>
          <w:sz w:val="28"/>
          <w:szCs w:val="28"/>
          <w:rtl/>
          <w:lang w:bidi="ar-EG"/>
        </w:rPr>
      </w:pPr>
    </w:p>
    <w:p w14:paraId="551A3206" w14:textId="77777777" w:rsidR="00D96960" w:rsidRDefault="00D96960" w:rsidP="00926066">
      <w:pPr>
        <w:spacing w:after="0" w:line="360" w:lineRule="auto"/>
        <w:ind w:left="1412" w:hanging="1055"/>
        <w:jc w:val="center"/>
        <w:outlineLvl w:val="0"/>
        <w:rPr>
          <w:rFonts w:cs="Times New Roman"/>
          <w:b/>
          <w:bCs/>
          <w:sz w:val="28"/>
          <w:szCs w:val="28"/>
          <w:rtl/>
          <w:lang w:bidi="ar-EG"/>
        </w:rPr>
      </w:pPr>
    </w:p>
    <w:p w14:paraId="72CAB3AC" w14:textId="77777777" w:rsidR="00D96960" w:rsidRDefault="00D96960" w:rsidP="00926066">
      <w:pPr>
        <w:spacing w:after="0" w:line="360" w:lineRule="auto"/>
        <w:ind w:left="1412" w:hanging="1055"/>
        <w:jc w:val="center"/>
        <w:outlineLvl w:val="0"/>
        <w:rPr>
          <w:rFonts w:cs="Times New Roman"/>
          <w:b/>
          <w:bCs/>
          <w:sz w:val="28"/>
          <w:szCs w:val="28"/>
          <w:rtl/>
          <w:lang w:bidi="ar-EG"/>
        </w:rPr>
      </w:pPr>
    </w:p>
    <w:p w14:paraId="0B6AC7A8" w14:textId="77777777" w:rsidR="00D96960" w:rsidRDefault="00D96960" w:rsidP="00926066">
      <w:pPr>
        <w:spacing w:after="0" w:line="360" w:lineRule="auto"/>
        <w:ind w:left="1412" w:hanging="1055"/>
        <w:jc w:val="center"/>
        <w:outlineLvl w:val="0"/>
        <w:rPr>
          <w:rFonts w:cs="Times New Roman"/>
          <w:b/>
          <w:bCs/>
          <w:sz w:val="28"/>
          <w:szCs w:val="28"/>
          <w:rtl/>
          <w:lang w:bidi="ar-EG"/>
        </w:rPr>
      </w:pPr>
    </w:p>
    <w:p w14:paraId="5D39FC82" w14:textId="77777777" w:rsidR="00D96960" w:rsidRDefault="00D96960" w:rsidP="00926066">
      <w:pPr>
        <w:spacing w:after="0" w:line="360" w:lineRule="auto"/>
        <w:ind w:left="1412" w:hanging="1055"/>
        <w:jc w:val="center"/>
        <w:outlineLvl w:val="0"/>
        <w:rPr>
          <w:rFonts w:cs="Times New Roman"/>
          <w:b/>
          <w:bCs/>
          <w:sz w:val="28"/>
          <w:szCs w:val="28"/>
          <w:rtl/>
          <w:lang w:bidi="ar-EG"/>
        </w:rPr>
      </w:pPr>
    </w:p>
    <w:p w14:paraId="492CED45" w14:textId="77777777" w:rsidR="00D96960" w:rsidRDefault="00D96960" w:rsidP="00926066">
      <w:pPr>
        <w:spacing w:after="0" w:line="360" w:lineRule="auto"/>
        <w:ind w:left="1412" w:hanging="1055"/>
        <w:jc w:val="center"/>
        <w:outlineLvl w:val="0"/>
        <w:rPr>
          <w:rFonts w:cs="Times New Roman"/>
          <w:b/>
          <w:bCs/>
          <w:sz w:val="28"/>
          <w:szCs w:val="28"/>
          <w:lang w:bidi="ar-EG"/>
        </w:rPr>
      </w:pPr>
    </w:p>
    <w:p w14:paraId="5ADB7307" w14:textId="77777777" w:rsidR="0041116F" w:rsidRDefault="0041116F" w:rsidP="00926066">
      <w:pPr>
        <w:spacing w:after="0" w:line="360" w:lineRule="auto"/>
        <w:ind w:left="1412" w:hanging="1055"/>
        <w:jc w:val="center"/>
        <w:outlineLvl w:val="0"/>
        <w:rPr>
          <w:rFonts w:cs="Times New Roman"/>
          <w:b/>
          <w:bCs/>
          <w:sz w:val="28"/>
          <w:szCs w:val="28"/>
          <w:lang w:bidi="ar-EG"/>
        </w:rPr>
      </w:pPr>
    </w:p>
    <w:p w14:paraId="768669FC" w14:textId="77777777" w:rsidR="0041116F" w:rsidRDefault="0041116F" w:rsidP="00926066">
      <w:pPr>
        <w:spacing w:after="0" w:line="360" w:lineRule="auto"/>
        <w:ind w:left="1412" w:hanging="1055"/>
        <w:jc w:val="center"/>
        <w:outlineLvl w:val="0"/>
        <w:rPr>
          <w:rFonts w:cs="Times New Roman"/>
          <w:b/>
          <w:bCs/>
          <w:sz w:val="28"/>
          <w:szCs w:val="28"/>
          <w:lang w:bidi="ar-EG"/>
        </w:rPr>
      </w:pPr>
    </w:p>
    <w:p w14:paraId="2826B916" w14:textId="77777777" w:rsidR="0041116F" w:rsidRDefault="0041116F" w:rsidP="00926066">
      <w:pPr>
        <w:spacing w:after="0" w:line="360" w:lineRule="auto"/>
        <w:ind w:left="1412" w:hanging="1055"/>
        <w:jc w:val="center"/>
        <w:outlineLvl w:val="0"/>
        <w:rPr>
          <w:rFonts w:cs="Times New Roman"/>
          <w:b/>
          <w:bCs/>
          <w:sz w:val="28"/>
          <w:szCs w:val="28"/>
          <w:lang w:bidi="ar-EG"/>
        </w:rPr>
      </w:pPr>
    </w:p>
    <w:p w14:paraId="77EF2148" w14:textId="77777777" w:rsidR="0041116F" w:rsidRDefault="0041116F" w:rsidP="00926066">
      <w:pPr>
        <w:spacing w:after="0" w:line="360" w:lineRule="auto"/>
        <w:ind w:left="1412" w:hanging="1055"/>
        <w:jc w:val="center"/>
        <w:outlineLvl w:val="0"/>
        <w:rPr>
          <w:rFonts w:cs="Times New Roman"/>
          <w:b/>
          <w:bCs/>
          <w:sz w:val="28"/>
          <w:szCs w:val="28"/>
          <w:lang w:bidi="ar-EG"/>
        </w:rPr>
      </w:pPr>
    </w:p>
    <w:p w14:paraId="50A21D1D" w14:textId="77777777" w:rsidR="0041116F" w:rsidRDefault="0041116F" w:rsidP="00926066">
      <w:pPr>
        <w:spacing w:after="0" w:line="360" w:lineRule="auto"/>
        <w:ind w:left="1412" w:hanging="1055"/>
        <w:jc w:val="center"/>
        <w:outlineLvl w:val="0"/>
        <w:rPr>
          <w:rFonts w:cs="Times New Roman"/>
          <w:b/>
          <w:bCs/>
          <w:sz w:val="28"/>
          <w:szCs w:val="28"/>
          <w:lang w:bidi="ar-EG"/>
        </w:rPr>
      </w:pPr>
    </w:p>
    <w:p w14:paraId="2335587C" w14:textId="77777777" w:rsidR="0041116F" w:rsidRDefault="0041116F" w:rsidP="00926066">
      <w:pPr>
        <w:spacing w:after="0" w:line="360" w:lineRule="auto"/>
        <w:ind w:left="1412" w:hanging="1055"/>
        <w:jc w:val="center"/>
        <w:outlineLvl w:val="0"/>
        <w:rPr>
          <w:rFonts w:cs="Times New Roman"/>
          <w:b/>
          <w:bCs/>
          <w:sz w:val="28"/>
          <w:szCs w:val="28"/>
          <w:lang w:bidi="ar-EG"/>
        </w:rPr>
      </w:pPr>
    </w:p>
    <w:p w14:paraId="4A4A17DE" w14:textId="77777777" w:rsidR="0041116F" w:rsidRDefault="0041116F" w:rsidP="00926066">
      <w:pPr>
        <w:spacing w:after="0" w:line="360" w:lineRule="auto"/>
        <w:ind w:left="1412" w:hanging="1055"/>
        <w:jc w:val="center"/>
        <w:outlineLvl w:val="0"/>
        <w:rPr>
          <w:rFonts w:cs="Times New Roman"/>
          <w:b/>
          <w:bCs/>
          <w:sz w:val="28"/>
          <w:szCs w:val="28"/>
          <w:lang w:bidi="ar-EG"/>
        </w:rPr>
      </w:pPr>
    </w:p>
    <w:p w14:paraId="033C44EE" w14:textId="77777777" w:rsidR="0041116F" w:rsidRDefault="0041116F" w:rsidP="00926066">
      <w:pPr>
        <w:spacing w:after="0" w:line="360" w:lineRule="auto"/>
        <w:ind w:left="1412" w:hanging="1055"/>
        <w:jc w:val="center"/>
        <w:outlineLvl w:val="0"/>
        <w:rPr>
          <w:rFonts w:cs="Times New Roman"/>
          <w:b/>
          <w:bCs/>
          <w:sz w:val="28"/>
          <w:szCs w:val="28"/>
          <w:rtl/>
          <w:lang w:bidi="ar-EG"/>
        </w:rPr>
      </w:pPr>
    </w:p>
    <w:p w14:paraId="544ECE39" w14:textId="77777777" w:rsidR="00D96960" w:rsidRDefault="00D96960" w:rsidP="00926066">
      <w:pPr>
        <w:spacing w:after="0" w:line="360" w:lineRule="auto"/>
        <w:ind w:left="1412" w:hanging="1055"/>
        <w:jc w:val="center"/>
        <w:outlineLvl w:val="0"/>
        <w:rPr>
          <w:rFonts w:cs="Times New Roman"/>
          <w:b/>
          <w:bCs/>
          <w:sz w:val="28"/>
          <w:szCs w:val="28"/>
          <w:rtl/>
          <w:lang w:bidi="ar-EG"/>
        </w:rPr>
      </w:pPr>
    </w:p>
    <w:p w14:paraId="525664D4" w14:textId="77777777" w:rsidR="00107682" w:rsidRPr="00E92953" w:rsidRDefault="00107682" w:rsidP="00107682">
      <w:pPr>
        <w:spacing w:after="0" w:line="360" w:lineRule="auto"/>
        <w:ind w:left="1989" w:hanging="1629"/>
        <w:jc w:val="center"/>
        <w:rPr>
          <w:rFonts w:asciiTheme="majorBidi" w:hAnsiTheme="majorBidi" w:cstheme="majorBidi"/>
          <w:b/>
          <w:bCs/>
          <w:sz w:val="28"/>
          <w:szCs w:val="28"/>
          <w:rtl/>
          <w:lang w:bidi="ar-EG"/>
        </w:rPr>
      </w:pPr>
      <w:bookmarkStart w:id="137" w:name="_Hlk224580288"/>
      <w:bookmarkEnd w:id="136"/>
      <w:r w:rsidRPr="00E92953">
        <w:rPr>
          <w:rFonts w:asciiTheme="majorBidi" w:hAnsiTheme="majorBidi" w:cstheme="majorBidi" w:hint="cs"/>
          <w:b/>
          <w:bCs/>
          <w:sz w:val="28"/>
          <w:szCs w:val="28"/>
          <w:rtl/>
          <w:lang w:bidi="ar-EG"/>
        </w:rPr>
        <w:lastRenderedPageBreak/>
        <w:t>قائمة المراجع</w:t>
      </w:r>
    </w:p>
    <w:p w14:paraId="5766F27B" w14:textId="77777777" w:rsidR="00107682" w:rsidRPr="00E92953" w:rsidRDefault="00107682" w:rsidP="00107682">
      <w:pPr>
        <w:pStyle w:val="ListParagraph"/>
        <w:numPr>
          <w:ilvl w:val="0"/>
          <w:numId w:val="105"/>
        </w:numPr>
        <w:spacing w:after="0" w:line="360" w:lineRule="auto"/>
        <w:jc w:val="both"/>
        <w:rPr>
          <w:rFonts w:asciiTheme="majorBidi" w:hAnsiTheme="majorBidi" w:cstheme="majorBidi"/>
          <w:b/>
          <w:bCs/>
          <w:sz w:val="28"/>
          <w:szCs w:val="28"/>
          <w:rtl/>
          <w:lang w:bidi="ar-EG"/>
        </w:rPr>
      </w:pPr>
      <w:r w:rsidRPr="00E92953">
        <w:rPr>
          <w:rFonts w:asciiTheme="majorBidi" w:hAnsiTheme="majorBidi" w:cstheme="majorBidi" w:hint="cs"/>
          <w:b/>
          <w:bCs/>
          <w:sz w:val="28"/>
          <w:szCs w:val="28"/>
          <w:rtl/>
          <w:lang w:bidi="ar-EG"/>
        </w:rPr>
        <w:t>مراجع باللغة العربية:</w:t>
      </w:r>
    </w:p>
    <w:p w14:paraId="23712DE1" w14:textId="77777777" w:rsidR="00107682" w:rsidRPr="00E92953" w:rsidRDefault="00107682" w:rsidP="00107682">
      <w:pPr>
        <w:spacing w:after="160" w:line="278" w:lineRule="auto"/>
        <w:ind w:left="1280" w:hanging="920"/>
        <w:jc w:val="both"/>
        <w:rPr>
          <w:rFonts w:asciiTheme="majorBidi" w:hAnsiTheme="majorBidi" w:cstheme="majorBidi"/>
          <w:sz w:val="28"/>
          <w:szCs w:val="28"/>
          <w:rtl/>
          <w:lang w:bidi="ar-EG"/>
        </w:rPr>
      </w:pPr>
      <w:r w:rsidRPr="00E92953">
        <w:rPr>
          <w:rFonts w:asciiTheme="majorBidi" w:hAnsiTheme="majorBidi" w:cs="Times New Roman" w:hint="cs"/>
          <w:sz w:val="28"/>
          <w:szCs w:val="28"/>
          <w:rtl/>
          <w:lang w:bidi="ar-EG"/>
        </w:rPr>
        <w:t>خليفاوي</w:t>
      </w:r>
      <w:r w:rsidRPr="00E92953">
        <w:rPr>
          <w:rFonts w:asciiTheme="majorBidi" w:hAnsiTheme="majorBidi" w:cs="Times New Roman"/>
          <w:sz w:val="28"/>
          <w:szCs w:val="28"/>
          <w:rtl/>
          <w:lang w:bidi="ar-EG"/>
        </w:rPr>
        <w:t xml:space="preserve">, &amp; </w:t>
      </w:r>
      <w:r w:rsidRPr="00E92953">
        <w:rPr>
          <w:rFonts w:asciiTheme="majorBidi" w:hAnsiTheme="majorBidi" w:cs="Times New Roman" w:hint="cs"/>
          <w:sz w:val="28"/>
          <w:szCs w:val="28"/>
          <w:rtl/>
          <w:lang w:bidi="ar-EG"/>
        </w:rPr>
        <w:t>فهيمة</w:t>
      </w:r>
      <w:r w:rsidRPr="00E92953">
        <w:rPr>
          <w:rFonts w:asciiTheme="majorBidi" w:hAnsiTheme="majorBidi" w:cs="Times New Roman"/>
          <w:sz w:val="28"/>
          <w:szCs w:val="28"/>
          <w:rtl/>
          <w:lang w:bidi="ar-EG"/>
        </w:rPr>
        <w:t xml:space="preserve">. (2023). </w:t>
      </w:r>
      <w:r w:rsidRPr="00E92953">
        <w:rPr>
          <w:rFonts w:asciiTheme="majorBidi" w:hAnsiTheme="majorBidi" w:cs="Times New Roman" w:hint="cs"/>
          <w:sz w:val="28"/>
          <w:szCs w:val="28"/>
          <w:rtl/>
          <w:lang w:bidi="ar-EG"/>
        </w:rPr>
        <w:t>خصائص</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الخدمة</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الصحية</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و</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علاقتها</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بتنامي</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ظاهرة</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العنف</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في</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المؤسسات</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الاستشفائية</w:t>
      </w:r>
      <w:r w:rsidRPr="00E92953">
        <w:rPr>
          <w:rFonts w:asciiTheme="majorBidi" w:hAnsiTheme="majorBidi" w:cs="Times New Roman"/>
          <w:sz w:val="28"/>
          <w:szCs w:val="28"/>
          <w:rtl/>
          <w:lang w:bidi="ar-EG"/>
        </w:rPr>
        <w:t>-</w:t>
      </w:r>
      <w:r w:rsidRPr="00E92953">
        <w:rPr>
          <w:rFonts w:asciiTheme="majorBidi" w:hAnsiTheme="majorBidi" w:cs="Times New Roman" w:hint="cs"/>
          <w:sz w:val="28"/>
          <w:szCs w:val="28"/>
          <w:rtl/>
          <w:lang w:bidi="ar-EG"/>
        </w:rPr>
        <w:t>دراسة</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ميدانية</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لعاملين</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بالقطاع</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ممن</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عايشوا</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الظاهرة</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الوقاية</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والأرغنوميا</w:t>
      </w:r>
      <w:r w:rsidRPr="00E92953">
        <w:rPr>
          <w:rFonts w:asciiTheme="majorBidi" w:hAnsiTheme="majorBidi" w:cs="Times New Roman"/>
          <w:sz w:val="28"/>
          <w:szCs w:val="28"/>
          <w:rtl/>
          <w:lang w:bidi="ar-EG"/>
        </w:rPr>
        <w:t>, 17(2), 9-35.</w:t>
      </w:r>
    </w:p>
    <w:p w14:paraId="47F9D85F" w14:textId="77777777" w:rsidR="00107682" w:rsidRPr="00E92953" w:rsidRDefault="00107682" w:rsidP="00107682">
      <w:pPr>
        <w:spacing w:after="0" w:line="360" w:lineRule="auto"/>
        <w:ind w:left="1280" w:hanging="920"/>
        <w:jc w:val="both"/>
        <w:rPr>
          <w:rFonts w:asciiTheme="majorBidi" w:hAnsiTheme="majorBidi" w:cstheme="majorBidi"/>
          <w:sz w:val="28"/>
          <w:szCs w:val="28"/>
          <w:rtl/>
          <w:lang w:bidi="ar-EG"/>
        </w:rPr>
      </w:pPr>
      <w:r w:rsidRPr="00E92953">
        <w:rPr>
          <w:rFonts w:asciiTheme="majorBidi" w:hAnsiTheme="majorBidi" w:cstheme="majorBidi"/>
          <w:sz w:val="28"/>
          <w:szCs w:val="28"/>
          <w:rtl/>
          <w:lang w:bidi="ar-EG"/>
        </w:rPr>
        <w:t xml:space="preserve">الربطة، يوسف عبدالله محمد، و القرعان، علي زكريا. (2022). أثر درجة التنافسية على جودة الخدمات الصحية في المستشفيات الخاصة الأردنية (رسالة ماجستير غير منشورة). جامعة آل البيت، المفرق. مسترجع من </w:t>
      </w:r>
      <w:r w:rsidRPr="00E92953">
        <w:rPr>
          <w:rFonts w:asciiTheme="majorBidi" w:hAnsiTheme="majorBidi" w:cstheme="majorBidi"/>
          <w:sz w:val="28"/>
          <w:szCs w:val="28"/>
          <w:lang w:bidi="ar-EG"/>
        </w:rPr>
        <w:t>http://search.mandumah.com/Record/1306227</w:t>
      </w:r>
    </w:p>
    <w:p w14:paraId="56EE80DD" w14:textId="77777777" w:rsidR="00107682" w:rsidRPr="00E92953" w:rsidRDefault="00107682" w:rsidP="00107682">
      <w:pPr>
        <w:spacing w:after="0" w:line="360" w:lineRule="auto"/>
        <w:ind w:left="1280" w:hanging="920"/>
        <w:jc w:val="both"/>
        <w:rPr>
          <w:rFonts w:asciiTheme="majorBidi" w:hAnsiTheme="majorBidi" w:cstheme="majorBidi"/>
          <w:sz w:val="28"/>
          <w:szCs w:val="28"/>
          <w:rtl/>
          <w:lang w:bidi="ar-EG"/>
        </w:rPr>
      </w:pPr>
      <w:r w:rsidRPr="00E92953">
        <w:rPr>
          <w:rFonts w:asciiTheme="majorBidi" w:hAnsiTheme="majorBidi" w:cstheme="majorBidi"/>
          <w:sz w:val="28"/>
          <w:szCs w:val="28"/>
          <w:rtl/>
          <w:lang w:bidi="ar-EG"/>
        </w:rPr>
        <w:t xml:space="preserve">رحومة، سهام، و نور الدين، مزهودة. (2018). دور جودة الخدمة الصحية في تحقيق رضا الزبون: دراسة حالة المؤسسة الاستشفائية طب العيون صداقة الجزائر كوبا بورقلة (رسالة ماجستير غير منشورة). جامعة قاصدي مرباح - ورقلة، ورقلة. مسترجع من </w:t>
      </w:r>
      <w:r w:rsidRPr="00E92953">
        <w:rPr>
          <w:rFonts w:asciiTheme="majorBidi" w:hAnsiTheme="majorBidi" w:cstheme="majorBidi"/>
          <w:sz w:val="28"/>
          <w:szCs w:val="28"/>
          <w:lang w:bidi="ar-EG"/>
        </w:rPr>
        <w:t>http://search.mandumah</w:t>
      </w:r>
      <w:r w:rsidRPr="00E92953">
        <w:rPr>
          <w:rFonts w:asciiTheme="majorBidi" w:hAnsiTheme="majorBidi" w:cstheme="majorBidi"/>
          <w:sz w:val="28"/>
          <w:szCs w:val="28"/>
          <w:rtl/>
          <w:lang w:bidi="ar-EG"/>
        </w:rPr>
        <w:t>.</w:t>
      </w:r>
    </w:p>
    <w:p w14:paraId="16D27BA6" w14:textId="77777777" w:rsidR="00107682" w:rsidRPr="00E92953" w:rsidRDefault="00107682" w:rsidP="00107682">
      <w:pPr>
        <w:spacing w:after="160" w:line="278" w:lineRule="auto"/>
        <w:ind w:left="1280" w:hanging="920"/>
        <w:jc w:val="both"/>
        <w:rPr>
          <w:rFonts w:asciiTheme="majorBidi" w:hAnsiTheme="majorBidi" w:cstheme="majorBidi"/>
          <w:sz w:val="28"/>
          <w:szCs w:val="28"/>
          <w:rtl/>
          <w:lang w:bidi="ar-EG"/>
        </w:rPr>
      </w:pPr>
      <w:r w:rsidRPr="00E92953">
        <w:rPr>
          <w:rFonts w:asciiTheme="majorBidi" w:hAnsiTheme="majorBidi" w:cs="Times New Roman" w:hint="cs"/>
          <w:sz w:val="28"/>
          <w:szCs w:val="28"/>
          <w:rtl/>
          <w:lang w:bidi="ar-EG"/>
        </w:rPr>
        <w:t>سمير</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فليح</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حسن</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سلم</w:t>
      </w:r>
      <w:r w:rsidRPr="00E92953">
        <w:rPr>
          <w:rFonts w:asciiTheme="majorBidi" w:hAnsiTheme="majorBidi" w:cs="Times New Roman"/>
          <w:sz w:val="28"/>
          <w:szCs w:val="28"/>
          <w:rtl/>
          <w:lang w:bidi="ar-EG"/>
        </w:rPr>
        <w:t xml:space="preserve">, &amp; </w:t>
      </w:r>
      <w:r w:rsidRPr="00E92953">
        <w:rPr>
          <w:rFonts w:asciiTheme="majorBidi" w:hAnsiTheme="majorBidi" w:cs="Times New Roman" w:hint="cs"/>
          <w:sz w:val="28"/>
          <w:szCs w:val="28"/>
          <w:rtl/>
          <w:lang w:bidi="ar-EG"/>
        </w:rPr>
        <w:t>عبد</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الكاظم</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عطيه</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ع</w:t>
      </w:r>
      <w:r w:rsidRPr="00E92953">
        <w:rPr>
          <w:rFonts w:asciiTheme="majorBidi" w:hAnsiTheme="majorBidi" w:cs="Times New Roman"/>
          <w:sz w:val="28"/>
          <w:szCs w:val="28"/>
          <w:rtl/>
          <w:lang w:bidi="ar-EG"/>
        </w:rPr>
        <w:t xml:space="preserve">. (2022). </w:t>
      </w:r>
      <w:r w:rsidRPr="00E92953">
        <w:rPr>
          <w:rFonts w:asciiTheme="majorBidi" w:hAnsiTheme="majorBidi" w:cs="Times New Roman" w:hint="cs"/>
          <w:sz w:val="28"/>
          <w:szCs w:val="28"/>
          <w:rtl/>
          <w:lang w:bidi="ar-EG"/>
        </w:rPr>
        <w:t>معايير</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كفاءة</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الخدمات</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الصحية</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في</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مدينة</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كربالء</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لعام</w:t>
      </w:r>
      <w:r w:rsidRPr="00E92953">
        <w:rPr>
          <w:rFonts w:asciiTheme="majorBidi" w:hAnsiTheme="majorBidi" w:cs="Times New Roman"/>
          <w:sz w:val="28"/>
          <w:szCs w:val="28"/>
          <w:rtl/>
          <w:lang w:bidi="ar-EG"/>
        </w:rPr>
        <w:t xml:space="preserve"> 2020. </w:t>
      </w:r>
      <w:r w:rsidRPr="00E92953">
        <w:rPr>
          <w:rFonts w:asciiTheme="majorBidi" w:hAnsiTheme="majorBidi" w:cstheme="majorBidi"/>
          <w:sz w:val="28"/>
          <w:szCs w:val="28"/>
          <w:lang w:bidi="ar-EG"/>
        </w:rPr>
        <w:t>Al-Bahith Journal</w:t>
      </w:r>
      <w:r w:rsidRPr="00E92953">
        <w:rPr>
          <w:rFonts w:asciiTheme="majorBidi" w:hAnsiTheme="majorBidi" w:cs="Times New Roman"/>
          <w:sz w:val="28"/>
          <w:szCs w:val="28"/>
          <w:rtl/>
          <w:lang w:bidi="ar-EG"/>
        </w:rPr>
        <w:t>.‏</w:t>
      </w:r>
    </w:p>
    <w:p w14:paraId="23DE4F38" w14:textId="77777777" w:rsidR="00107682" w:rsidRPr="00E92953" w:rsidRDefault="00107682" w:rsidP="00107682">
      <w:pPr>
        <w:spacing w:after="160" w:line="278" w:lineRule="auto"/>
        <w:ind w:left="1280" w:hanging="920"/>
        <w:jc w:val="both"/>
        <w:rPr>
          <w:rFonts w:asciiTheme="majorBidi" w:hAnsiTheme="majorBidi" w:cstheme="majorBidi"/>
          <w:sz w:val="28"/>
          <w:szCs w:val="28"/>
          <w:rtl/>
          <w:lang w:bidi="ar-EG"/>
        </w:rPr>
      </w:pPr>
      <w:r w:rsidRPr="00E92953">
        <w:rPr>
          <w:rFonts w:asciiTheme="majorBidi" w:hAnsiTheme="majorBidi" w:cs="Times New Roman" w:hint="cs"/>
          <w:sz w:val="28"/>
          <w:szCs w:val="28"/>
          <w:rtl/>
          <w:lang w:bidi="ar-EG"/>
        </w:rPr>
        <w:t>السيد</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غنيم</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أ</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د</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أ</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م</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أ</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د</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أحمد</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محمد</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السيد</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فرحان</w:t>
      </w:r>
      <w:r w:rsidRPr="00E92953">
        <w:rPr>
          <w:rFonts w:asciiTheme="majorBidi" w:hAnsiTheme="majorBidi" w:cs="Times New Roman"/>
          <w:sz w:val="28"/>
          <w:szCs w:val="28"/>
          <w:rtl/>
          <w:lang w:bidi="ar-EG"/>
        </w:rPr>
        <w:t xml:space="preserve">, &amp; </w:t>
      </w:r>
      <w:r w:rsidRPr="00E92953">
        <w:rPr>
          <w:rFonts w:asciiTheme="majorBidi" w:hAnsiTheme="majorBidi" w:cs="Times New Roman" w:hint="cs"/>
          <w:sz w:val="28"/>
          <w:szCs w:val="28"/>
          <w:rtl/>
          <w:lang w:bidi="ar-EG"/>
        </w:rPr>
        <w:t>ياسمين</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على</w:t>
      </w:r>
      <w:r w:rsidRPr="00E92953">
        <w:rPr>
          <w:rFonts w:asciiTheme="majorBidi" w:hAnsiTheme="majorBidi" w:cs="Times New Roman"/>
          <w:sz w:val="28"/>
          <w:szCs w:val="28"/>
          <w:rtl/>
          <w:lang w:bidi="ar-EG"/>
        </w:rPr>
        <w:t xml:space="preserve">. (2024). </w:t>
      </w:r>
      <w:r w:rsidRPr="00E92953">
        <w:rPr>
          <w:rFonts w:asciiTheme="majorBidi" w:hAnsiTheme="majorBidi" w:cs="Times New Roman" w:hint="cs"/>
          <w:sz w:val="28"/>
          <w:szCs w:val="28"/>
          <w:rtl/>
          <w:lang w:bidi="ar-EG"/>
        </w:rPr>
        <w:t>تأثير</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المرونة</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الإنتاجية</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على</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تحسين</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ملموسية</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جودة</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الخدمات</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الصحية</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بالتطبيق</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على</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مستشفيات</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جامعة</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المنصورة</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مجلة</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راية</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الدولية</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للعلوم</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التجارية</w:t>
      </w:r>
      <w:r w:rsidRPr="00E92953">
        <w:rPr>
          <w:rFonts w:asciiTheme="majorBidi" w:hAnsiTheme="majorBidi" w:cs="Times New Roman"/>
          <w:sz w:val="28"/>
          <w:szCs w:val="28"/>
          <w:rtl/>
          <w:lang w:bidi="ar-EG"/>
        </w:rPr>
        <w:t>, 3(10), 989-1030.</w:t>
      </w:r>
    </w:p>
    <w:p w14:paraId="2291EEDD" w14:textId="77777777" w:rsidR="00107682" w:rsidRPr="00E92953" w:rsidRDefault="00107682" w:rsidP="00107682">
      <w:pPr>
        <w:spacing w:after="160" w:line="278" w:lineRule="auto"/>
        <w:ind w:left="1280" w:hanging="920"/>
        <w:jc w:val="both"/>
        <w:rPr>
          <w:rFonts w:asciiTheme="majorBidi" w:hAnsiTheme="majorBidi" w:cstheme="majorBidi"/>
          <w:sz w:val="28"/>
          <w:szCs w:val="28"/>
          <w:rtl/>
          <w:lang w:bidi="ar-EG"/>
        </w:rPr>
      </w:pPr>
      <w:r w:rsidRPr="00E92953">
        <w:rPr>
          <w:rFonts w:asciiTheme="majorBidi" w:hAnsiTheme="majorBidi" w:cs="Times New Roman" w:hint="cs"/>
          <w:sz w:val="28"/>
          <w:szCs w:val="28"/>
          <w:rtl/>
          <w:lang w:bidi="ar-EG"/>
        </w:rPr>
        <w:t>سيد</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ي</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ص</w:t>
      </w:r>
      <w:r w:rsidRPr="00E92953">
        <w:rPr>
          <w:rFonts w:asciiTheme="majorBidi" w:hAnsiTheme="majorBidi" w:cs="Times New Roman"/>
          <w:sz w:val="28"/>
          <w:szCs w:val="28"/>
          <w:rtl/>
          <w:lang w:bidi="ar-EG"/>
        </w:rPr>
        <w:t xml:space="preserve">., &amp; </w:t>
      </w:r>
      <w:r w:rsidRPr="00E92953">
        <w:rPr>
          <w:rFonts w:asciiTheme="majorBidi" w:hAnsiTheme="majorBidi" w:cs="Times New Roman" w:hint="cs"/>
          <w:sz w:val="28"/>
          <w:szCs w:val="28"/>
          <w:rtl/>
          <w:lang w:bidi="ar-EG"/>
        </w:rPr>
        <w:t>ياسمين</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صلاح</w:t>
      </w:r>
      <w:r w:rsidRPr="00E92953">
        <w:rPr>
          <w:rFonts w:asciiTheme="majorBidi" w:hAnsiTheme="majorBidi" w:cs="Times New Roman"/>
          <w:sz w:val="28"/>
          <w:szCs w:val="28"/>
          <w:rtl/>
          <w:lang w:bidi="ar-EG"/>
        </w:rPr>
        <w:t xml:space="preserve">. (2023). </w:t>
      </w:r>
      <w:r w:rsidRPr="00E92953">
        <w:rPr>
          <w:rFonts w:asciiTheme="majorBidi" w:hAnsiTheme="majorBidi" w:cs="Times New Roman" w:hint="cs"/>
          <w:sz w:val="28"/>
          <w:szCs w:val="28"/>
          <w:rtl/>
          <w:lang w:bidi="ar-EG"/>
        </w:rPr>
        <w:t>المعوقات</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التي</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تحد</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من</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فاعلية</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تحقيق</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جودة</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الخدمات</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الصحية</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بالريف</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مجلة</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کلية</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الخدمة</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الاجتماعية</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للدراسات</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والبحوث</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الاجتماعية</w:t>
      </w:r>
      <w:r w:rsidRPr="00E92953">
        <w:rPr>
          <w:rFonts w:asciiTheme="majorBidi" w:hAnsiTheme="majorBidi" w:cs="Times New Roman"/>
          <w:sz w:val="28"/>
          <w:szCs w:val="28"/>
          <w:rtl/>
          <w:lang w:bidi="ar-EG"/>
        </w:rPr>
        <w:t>, 31(1), 141-162.</w:t>
      </w:r>
    </w:p>
    <w:p w14:paraId="53854DC1" w14:textId="77777777" w:rsidR="00107682" w:rsidRPr="00E92953" w:rsidRDefault="00107682" w:rsidP="00107682">
      <w:pPr>
        <w:spacing w:after="160" w:line="278" w:lineRule="auto"/>
        <w:ind w:left="1280" w:hanging="920"/>
        <w:jc w:val="both"/>
        <w:rPr>
          <w:rFonts w:asciiTheme="majorBidi" w:hAnsiTheme="majorBidi" w:cstheme="majorBidi"/>
          <w:sz w:val="28"/>
          <w:szCs w:val="28"/>
          <w:rtl/>
          <w:lang w:bidi="ar-EG"/>
        </w:rPr>
      </w:pPr>
      <w:r w:rsidRPr="00E92953">
        <w:rPr>
          <w:rFonts w:asciiTheme="majorBidi" w:hAnsiTheme="majorBidi" w:cs="Times New Roman" w:hint="cs"/>
          <w:sz w:val="28"/>
          <w:szCs w:val="28"/>
          <w:rtl/>
          <w:lang w:bidi="ar-EG"/>
        </w:rPr>
        <w:t>عبد</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الحي</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رابحة</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مايني</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سهيلة</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يحياوي</w:t>
      </w:r>
      <w:r w:rsidRPr="00E92953">
        <w:rPr>
          <w:rFonts w:asciiTheme="majorBidi" w:hAnsiTheme="majorBidi" w:cs="Times New Roman"/>
          <w:sz w:val="28"/>
          <w:szCs w:val="28"/>
          <w:rtl/>
          <w:lang w:bidi="ar-EG"/>
        </w:rPr>
        <w:t xml:space="preserve">, &amp; </w:t>
      </w:r>
      <w:r w:rsidRPr="00E92953">
        <w:rPr>
          <w:rFonts w:asciiTheme="majorBidi" w:hAnsiTheme="majorBidi" w:cs="Times New Roman" w:hint="cs"/>
          <w:sz w:val="28"/>
          <w:szCs w:val="28"/>
          <w:rtl/>
          <w:lang w:bidi="ar-EG"/>
        </w:rPr>
        <w:t>عبد</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القادر</w:t>
      </w:r>
      <w:r w:rsidRPr="00E92953">
        <w:rPr>
          <w:rFonts w:asciiTheme="majorBidi" w:hAnsiTheme="majorBidi" w:cs="Times New Roman"/>
          <w:sz w:val="28"/>
          <w:szCs w:val="28"/>
          <w:rtl/>
          <w:lang w:bidi="ar-EG"/>
        </w:rPr>
        <w:t>/</w:t>
      </w:r>
      <w:r w:rsidRPr="00E92953">
        <w:rPr>
          <w:rFonts w:asciiTheme="majorBidi" w:hAnsiTheme="majorBidi" w:cs="Times New Roman" w:hint="cs"/>
          <w:sz w:val="28"/>
          <w:szCs w:val="28"/>
          <w:rtl/>
          <w:lang w:bidi="ar-EG"/>
        </w:rPr>
        <w:t>مؤطر</w:t>
      </w:r>
      <w:r w:rsidRPr="00E92953">
        <w:rPr>
          <w:rFonts w:asciiTheme="majorBidi" w:hAnsiTheme="majorBidi" w:cs="Times New Roman"/>
          <w:sz w:val="28"/>
          <w:szCs w:val="28"/>
          <w:rtl/>
          <w:lang w:bidi="ar-EG"/>
        </w:rPr>
        <w:t xml:space="preserve">. (2023). </w:t>
      </w:r>
      <w:r w:rsidRPr="00E92953">
        <w:rPr>
          <w:rFonts w:asciiTheme="majorBidi" w:hAnsiTheme="majorBidi" w:cs="Times New Roman" w:hint="cs"/>
          <w:sz w:val="28"/>
          <w:szCs w:val="28"/>
          <w:rtl/>
          <w:lang w:bidi="ar-EG"/>
        </w:rPr>
        <w:t>قياس</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كفاءة</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جودة</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الخدمات</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الصحية</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في</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المستشفيات</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العمومية</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باستخدام</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اسلوب</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تحليل</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مغلف</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البيانات</w:t>
      </w:r>
      <w:r w:rsidRPr="00E92953">
        <w:rPr>
          <w:rFonts w:asciiTheme="majorBidi" w:hAnsiTheme="majorBidi" w:cs="Times New Roman"/>
          <w:sz w:val="28"/>
          <w:szCs w:val="28"/>
          <w:rtl/>
          <w:lang w:bidi="ar-EG"/>
        </w:rPr>
        <w:t xml:space="preserve"> (</w:t>
      </w:r>
      <w:r w:rsidRPr="00E92953">
        <w:rPr>
          <w:rFonts w:asciiTheme="majorBidi" w:hAnsiTheme="majorBidi" w:cstheme="majorBidi"/>
          <w:sz w:val="28"/>
          <w:szCs w:val="28"/>
          <w:lang w:bidi="ar-EG"/>
        </w:rPr>
        <w:t>Doctoral dissertation</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جامعة</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أحمد</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دراية</w:t>
      </w:r>
      <w:r w:rsidRPr="00E92953">
        <w:rPr>
          <w:rFonts w:asciiTheme="majorBidi" w:hAnsiTheme="majorBidi" w:cs="Times New Roman" w:hint="eastAsia"/>
          <w:sz w:val="28"/>
          <w:szCs w:val="28"/>
          <w:rtl/>
          <w:lang w:bidi="ar-EG"/>
        </w:rPr>
        <w:t>–</w:t>
      </w:r>
      <w:r w:rsidRPr="00E92953">
        <w:rPr>
          <w:rFonts w:asciiTheme="majorBidi" w:hAnsiTheme="majorBidi" w:cs="Times New Roman" w:hint="cs"/>
          <w:sz w:val="28"/>
          <w:szCs w:val="28"/>
          <w:rtl/>
          <w:lang w:bidi="ar-EG"/>
        </w:rPr>
        <w:t>أدرار</w:t>
      </w:r>
      <w:r w:rsidRPr="00E92953">
        <w:rPr>
          <w:rFonts w:asciiTheme="majorBidi" w:hAnsiTheme="majorBidi" w:cs="Times New Roman"/>
          <w:sz w:val="28"/>
          <w:szCs w:val="28"/>
          <w:rtl/>
          <w:lang w:bidi="ar-EG"/>
        </w:rPr>
        <w:t>).</w:t>
      </w:r>
    </w:p>
    <w:p w14:paraId="3C04CB2B" w14:textId="77777777" w:rsidR="00107682" w:rsidRPr="00E92953" w:rsidRDefault="00107682" w:rsidP="00107682">
      <w:pPr>
        <w:spacing w:after="160" w:line="278" w:lineRule="auto"/>
        <w:ind w:left="1280" w:hanging="920"/>
        <w:jc w:val="both"/>
        <w:rPr>
          <w:rFonts w:asciiTheme="majorBidi" w:hAnsiTheme="majorBidi" w:cstheme="majorBidi"/>
          <w:sz w:val="28"/>
          <w:szCs w:val="28"/>
          <w:rtl/>
          <w:lang w:bidi="ar-EG"/>
        </w:rPr>
      </w:pPr>
      <w:r w:rsidRPr="00E92953">
        <w:rPr>
          <w:rFonts w:asciiTheme="majorBidi" w:hAnsiTheme="majorBidi" w:cs="Times New Roman" w:hint="cs"/>
          <w:sz w:val="28"/>
          <w:szCs w:val="28"/>
          <w:rtl/>
          <w:lang w:bidi="ar-EG"/>
        </w:rPr>
        <w:t>عبد</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السلام</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أ</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م</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د</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م</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أ</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م</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د</w:t>
      </w:r>
      <w:r w:rsidRPr="00E92953">
        <w:rPr>
          <w:rFonts w:asciiTheme="majorBidi" w:hAnsiTheme="majorBidi" w:cs="Times New Roman"/>
          <w:sz w:val="28"/>
          <w:szCs w:val="28"/>
          <w:rtl/>
          <w:lang w:bidi="ar-EG"/>
        </w:rPr>
        <w:t>/</w:t>
      </w:r>
      <w:r w:rsidRPr="00E92953">
        <w:rPr>
          <w:rFonts w:asciiTheme="majorBidi" w:hAnsiTheme="majorBidi" w:cs="Times New Roman" w:hint="cs"/>
          <w:sz w:val="28"/>
          <w:szCs w:val="28"/>
          <w:rtl/>
          <w:lang w:bidi="ar-EG"/>
        </w:rPr>
        <w:t>محمد</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محمد</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د</w:t>
      </w:r>
      <w:r w:rsidRPr="00E92953">
        <w:rPr>
          <w:rFonts w:asciiTheme="majorBidi" w:hAnsiTheme="majorBidi" w:cs="Times New Roman"/>
          <w:sz w:val="28"/>
          <w:szCs w:val="28"/>
          <w:rtl/>
          <w:lang w:bidi="ar-EG"/>
        </w:rPr>
        <w:t>/</w:t>
      </w:r>
      <w:r w:rsidRPr="00E92953">
        <w:rPr>
          <w:rFonts w:asciiTheme="majorBidi" w:hAnsiTheme="majorBidi" w:cs="Times New Roman" w:hint="cs"/>
          <w:sz w:val="28"/>
          <w:szCs w:val="28"/>
          <w:rtl/>
          <w:lang w:bidi="ar-EG"/>
        </w:rPr>
        <w:t>مروة</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العقيلي</w:t>
      </w:r>
      <w:r w:rsidRPr="00E92953">
        <w:rPr>
          <w:rFonts w:asciiTheme="majorBidi" w:hAnsiTheme="majorBidi" w:cs="Times New Roman"/>
          <w:sz w:val="28"/>
          <w:szCs w:val="28"/>
          <w:rtl/>
          <w:lang w:bidi="ar-EG"/>
        </w:rPr>
        <w:t xml:space="preserve">, &amp; </w:t>
      </w:r>
      <w:r w:rsidRPr="00E92953">
        <w:rPr>
          <w:rFonts w:asciiTheme="majorBidi" w:hAnsiTheme="majorBidi" w:cs="Times New Roman" w:hint="cs"/>
          <w:sz w:val="28"/>
          <w:szCs w:val="28"/>
          <w:rtl/>
          <w:lang w:bidi="ar-EG"/>
        </w:rPr>
        <w:t>عوض</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بن</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مقحم</w:t>
      </w:r>
      <w:r w:rsidRPr="00E92953">
        <w:rPr>
          <w:rFonts w:asciiTheme="majorBidi" w:hAnsiTheme="majorBidi" w:cs="Times New Roman"/>
          <w:sz w:val="28"/>
          <w:szCs w:val="28"/>
          <w:rtl/>
          <w:lang w:bidi="ar-EG"/>
        </w:rPr>
        <w:t xml:space="preserve">. (2024). </w:t>
      </w:r>
      <w:r w:rsidRPr="00E92953">
        <w:rPr>
          <w:rFonts w:asciiTheme="majorBidi" w:hAnsiTheme="majorBidi" w:cs="Times New Roman" w:hint="cs"/>
          <w:sz w:val="28"/>
          <w:szCs w:val="28"/>
          <w:rtl/>
          <w:lang w:bidi="ar-EG"/>
        </w:rPr>
        <w:t>دور</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التخطيط</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للمواهب</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الرقمية</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فى</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تحسين</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جودة</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الخدمات</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الصحية</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دراسة</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تطبيقية</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مجلة</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المعهد</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العالي</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للدراسات</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النوعية</w:t>
      </w:r>
      <w:r w:rsidRPr="00E92953">
        <w:rPr>
          <w:rFonts w:asciiTheme="majorBidi" w:hAnsiTheme="majorBidi" w:cs="Times New Roman"/>
          <w:sz w:val="28"/>
          <w:szCs w:val="28"/>
          <w:rtl/>
          <w:lang w:bidi="ar-EG"/>
        </w:rPr>
        <w:t>, 4(14), 1557-1587.</w:t>
      </w:r>
    </w:p>
    <w:p w14:paraId="1EF2F33C" w14:textId="77777777" w:rsidR="00107682" w:rsidRPr="00E92953" w:rsidRDefault="00107682" w:rsidP="00107682">
      <w:pPr>
        <w:spacing w:after="0" w:line="360" w:lineRule="auto"/>
        <w:ind w:left="1280" w:hanging="920"/>
        <w:jc w:val="both"/>
        <w:rPr>
          <w:rFonts w:asciiTheme="majorBidi" w:hAnsiTheme="majorBidi" w:cstheme="majorBidi"/>
          <w:sz w:val="28"/>
          <w:szCs w:val="28"/>
          <w:rtl/>
          <w:lang w:bidi="ar-EG"/>
        </w:rPr>
      </w:pPr>
      <w:r w:rsidRPr="00E92953">
        <w:rPr>
          <w:rFonts w:asciiTheme="majorBidi" w:hAnsiTheme="majorBidi" w:cstheme="majorBidi"/>
          <w:sz w:val="28"/>
          <w:szCs w:val="28"/>
          <w:rtl/>
          <w:lang w:bidi="ar-EG"/>
        </w:rPr>
        <w:t xml:space="preserve">عبدالحق، حنان صايل، و اللحام، محمد محمد عبدالعزيز. (2020). استخدام وسائل التواصل الاجتماعي في تحسين جودة خدمات الرعاية الصحية: دراسة ميدانية: مراكز طب وجراحة العيون في عمان - الأردن (رسالة ماجستير غير منشورة). جامعة البلقاء التطبيقية، السلط. مسترجع من </w:t>
      </w:r>
      <w:r w:rsidRPr="00E92953">
        <w:rPr>
          <w:rFonts w:asciiTheme="majorBidi" w:hAnsiTheme="majorBidi" w:cstheme="majorBidi"/>
          <w:sz w:val="28"/>
          <w:szCs w:val="28"/>
          <w:lang w:bidi="ar-EG"/>
        </w:rPr>
        <w:t>http://search.mandumah.com/Record/1307968</w:t>
      </w:r>
    </w:p>
    <w:p w14:paraId="696A0AA1" w14:textId="77777777" w:rsidR="00107682" w:rsidRPr="00E92953" w:rsidRDefault="00107682" w:rsidP="00107682">
      <w:pPr>
        <w:spacing w:after="0" w:line="360" w:lineRule="auto"/>
        <w:ind w:left="1280" w:hanging="920"/>
        <w:jc w:val="both"/>
        <w:rPr>
          <w:rFonts w:asciiTheme="majorBidi" w:hAnsiTheme="majorBidi" w:cstheme="majorBidi"/>
          <w:sz w:val="28"/>
          <w:szCs w:val="28"/>
          <w:rtl/>
          <w:lang w:bidi="ar-EG"/>
        </w:rPr>
      </w:pPr>
      <w:r w:rsidRPr="00E92953">
        <w:rPr>
          <w:rFonts w:asciiTheme="majorBidi" w:hAnsiTheme="majorBidi" w:cstheme="majorBidi"/>
          <w:sz w:val="28"/>
          <w:szCs w:val="28"/>
          <w:rtl/>
          <w:lang w:bidi="ar-EG"/>
        </w:rPr>
        <w:lastRenderedPageBreak/>
        <w:t>عثمان أحمد عبد الرحيم. (2020). تطبيق مفاهيم الجودة الشاملة على منظومة الأداء الدعوي. مجلة الشريعة والدراسات الإسلامية, 35(122).</w:t>
      </w:r>
    </w:p>
    <w:p w14:paraId="2426A76B" w14:textId="77777777" w:rsidR="00107682" w:rsidRPr="00E92953" w:rsidRDefault="00107682" w:rsidP="00107682">
      <w:pPr>
        <w:spacing w:after="160" w:line="278" w:lineRule="auto"/>
        <w:ind w:left="1280" w:hanging="920"/>
        <w:jc w:val="both"/>
        <w:rPr>
          <w:rFonts w:asciiTheme="majorBidi" w:hAnsiTheme="majorBidi" w:cstheme="majorBidi"/>
          <w:sz w:val="28"/>
          <w:szCs w:val="28"/>
          <w:lang w:bidi="ar-EG"/>
        </w:rPr>
      </w:pPr>
      <w:r w:rsidRPr="00E92953">
        <w:rPr>
          <w:rFonts w:asciiTheme="majorBidi" w:hAnsiTheme="majorBidi" w:cs="Times New Roman" w:hint="cs"/>
          <w:sz w:val="28"/>
          <w:szCs w:val="28"/>
          <w:rtl/>
          <w:lang w:bidi="ar-EG"/>
        </w:rPr>
        <w:t>الغريبي</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ف</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م</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م</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فارس</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مصلح</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معتوق</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مطاعن</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بسام</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الحسين</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إبراهيم</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باعقيل</w:t>
      </w:r>
      <w:r w:rsidRPr="00E92953">
        <w:rPr>
          <w:rFonts w:asciiTheme="majorBidi" w:hAnsiTheme="majorBidi" w:cs="Times New Roman"/>
          <w:sz w:val="28"/>
          <w:szCs w:val="28"/>
          <w:rtl/>
          <w:lang w:bidi="ar-EG"/>
        </w:rPr>
        <w:t xml:space="preserve">, &amp; </w:t>
      </w:r>
      <w:r w:rsidRPr="00E92953">
        <w:rPr>
          <w:rFonts w:asciiTheme="majorBidi" w:hAnsiTheme="majorBidi" w:cs="Times New Roman" w:hint="cs"/>
          <w:sz w:val="28"/>
          <w:szCs w:val="28"/>
          <w:rtl/>
          <w:lang w:bidi="ar-EG"/>
        </w:rPr>
        <w:t>عمر</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علوي</w:t>
      </w:r>
      <w:r w:rsidRPr="00E92953">
        <w:rPr>
          <w:rFonts w:asciiTheme="majorBidi" w:hAnsiTheme="majorBidi" w:cs="Times New Roman"/>
          <w:sz w:val="28"/>
          <w:szCs w:val="28"/>
          <w:rtl/>
          <w:lang w:bidi="ar-EG"/>
        </w:rPr>
        <w:t xml:space="preserve">. (2024). </w:t>
      </w:r>
      <w:r w:rsidRPr="00E92953">
        <w:rPr>
          <w:rFonts w:asciiTheme="majorBidi" w:hAnsiTheme="majorBidi" w:cs="Times New Roman" w:hint="cs"/>
          <w:sz w:val="28"/>
          <w:szCs w:val="28"/>
          <w:rtl/>
          <w:lang w:bidi="ar-EG"/>
        </w:rPr>
        <w:t>أثر</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المواعيد</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الإلكترونية</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على</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جودة</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الخدمات</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الصحية</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بالنسبة</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لموظفي‏</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المستشفيات</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الحكومية‏</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المجلة</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العربية</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للآداب</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والدراسات</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الإنسانية</w:t>
      </w:r>
      <w:r w:rsidRPr="00E92953">
        <w:rPr>
          <w:rFonts w:asciiTheme="majorBidi" w:hAnsiTheme="majorBidi" w:cs="Times New Roman"/>
          <w:sz w:val="28"/>
          <w:szCs w:val="28"/>
          <w:rtl/>
          <w:lang w:bidi="ar-EG"/>
        </w:rPr>
        <w:t>, 8(32), 415-450.</w:t>
      </w:r>
    </w:p>
    <w:p w14:paraId="79F1810B" w14:textId="77777777" w:rsidR="00107682" w:rsidRPr="00E92953" w:rsidRDefault="00107682" w:rsidP="00107682">
      <w:pPr>
        <w:spacing w:after="160" w:line="278" w:lineRule="auto"/>
        <w:ind w:left="1280" w:hanging="920"/>
        <w:jc w:val="both"/>
        <w:rPr>
          <w:rFonts w:asciiTheme="majorBidi" w:hAnsiTheme="majorBidi" w:cstheme="majorBidi"/>
          <w:sz w:val="28"/>
          <w:szCs w:val="28"/>
          <w:rtl/>
          <w:lang w:bidi="ar-EG"/>
        </w:rPr>
      </w:pPr>
      <w:r w:rsidRPr="00E92953">
        <w:rPr>
          <w:rFonts w:asciiTheme="majorBidi" w:hAnsiTheme="majorBidi" w:cs="Times New Roman" w:hint="cs"/>
          <w:sz w:val="28"/>
          <w:szCs w:val="28"/>
          <w:rtl/>
          <w:lang w:bidi="ar-EG"/>
        </w:rPr>
        <w:t>م</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د</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محمد</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صبيح</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صبر</w:t>
      </w:r>
      <w:r w:rsidRPr="00E92953">
        <w:rPr>
          <w:rFonts w:asciiTheme="majorBidi" w:hAnsiTheme="majorBidi" w:cs="Times New Roman"/>
          <w:sz w:val="28"/>
          <w:szCs w:val="28"/>
          <w:rtl/>
          <w:lang w:bidi="ar-EG"/>
        </w:rPr>
        <w:t xml:space="preserve">. (2024). </w:t>
      </w:r>
      <w:r w:rsidRPr="00E92953">
        <w:rPr>
          <w:rFonts w:asciiTheme="majorBidi" w:hAnsiTheme="majorBidi" w:cs="Times New Roman" w:hint="cs"/>
          <w:sz w:val="28"/>
          <w:szCs w:val="28"/>
          <w:rtl/>
          <w:lang w:bidi="ar-EG"/>
        </w:rPr>
        <w:t>قياس</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كفاءة</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جودة</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الخدمات</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الصحية</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في</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المراكز</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الحضرية</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لمحافظة</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كربلاء</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بإستخدام</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نماذج</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التحليل</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التطويقي</w:t>
      </w:r>
      <w:r w:rsidRPr="00E92953">
        <w:rPr>
          <w:rFonts w:asciiTheme="majorBidi" w:hAnsiTheme="majorBidi" w:cs="Times New Roman"/>
          <w:sz w:val="28"/>
          <w:szCs w:val="28"/>
          <w:rtl/>
          <w:lang w:bidi="ar-EG"/>
        </w:rPr>
        <w:t xml:space="preserve"> </w:t>
      </w:r>
      <w:r w:rsidRPr="00E92953">
        <w:rPr>
          <w:rFonts w:asciiTheme="majorBidi" w:hAnsiTheme="majorBidi" w:cs="Times New Roman" w:hint="cs"/>
          <w:sz w:val="28"/>
          <w:szCs w:val="28"/>
          <w:rtl/>
          <w:lang w:bidi="ar-EG"/>
        </w:rPr>
        <w:t>للبيانات</w:t>
      </w:r>
      <w:r w:rsidRPr="00E92953">
        <w:rPr>
          <w:rFonts w:asciiTheme="majorBidi" w:hAnsiTheme="majorBidi" w:cs="Times New Roman"/>
          <w:sz w:val="28"/>
          <w:szCs w:val="28"/>
          <w:rtl/>
          <w:lang w:bidi="ar-EG"/>
        </w:rPr>
        <w:t xml:space="preserve">. </w:t>
      </w:r>
      <w:r w:rsidRPr="00E92953">
        <w:rPr>
          <w:rFonts w:asciiTheme="majorBidi" w:hAnsiTheme="majorBidi" w:cstheme="majorBidi"/>
          <w:sz w:val="28"/>
          <w:szCs w:val="28"/>
          <w:lang w:bidi="ar-EG"/>
        </w:rPr>
        <w:t>Journal of the College of Basic Education, 30(126), 846-862</w:t>
      </w:r>
      <w:r w:rsidRPr="00E92953">
        <w:rPr>
          <w:rFonts w:asciiTheme="majorBidi" w:hAnsiTheme="majorBidi" w:cs="Times New Roman"/>
          <w:sz w:val="28"/>
          <w:szCs w:val="28"/>
          <w:rtl/>
          <w:lang w:bidi="ar-EG"/>
        </w:rPr>
        <w:t>.‏</w:t>
      </w:r>
    </w:p>
    <w:p w14:paraId="40F086A5" w14:textId="77777777" w:rsidR="00107682" w:rsidRPr="00E92953" w:rsidRDefault="00107682" w:rsidP="00107682">
      <w:pPr>
        <w:pStyle w:val="ListParagraph"/>
        <w:spacing w:after="160" w:line="278" w:lineRule="auto"/>
        <w:jc w:val="both"/>
        <w:rPr>
          <w:rFonts w:asciiTheme="majorBidi" w:hAnsiTheme="majorBidi" w:cstheme="majorBidi"/>
          <w:b/>
          <w:bCs/>
          <w:sz w:val="28"/>
          <w:szCs w:val="28"/>
          <w:rtl/>
          <w:lang w:bidi="ar-EG"/>
        </w:rPr>
      </w:pPr>
      <w:r w:rsidRPr="00E92953">
        <w:rPr>
          <w:rFonts w:asciiTheme="majorBidi" w:hAnsiTheme="majorBidi" w:cstheme="majorBidi" w:hint="cs"/>
          <w:b/>
          <w:bCs/>
          <w:sz w:val="28"/>
          <w:szCs w:val="28"/>
          <w:rtl/>
          <w:lang w:bidi="ar-EG"/>
        </w:rPr>
        <w:t>2- مراجع باللغة الانجليزية:</w:t>
      </w:r>
      <w:bookmarkEnd w:id="137"/>
    </w:p>
    <w:p w14:paraId="666A4753" w14:textId="77777777" w:rsidR="00107682" w:rsidRPr="00E92953" w:rsidRDefault="00107682" w:rsidP="00107682">
      <w:pPr>
        <w:bidi w:val="0"/>
        <w:spacing w:after="160" w:line="278" w:lineRule="auto"/>
        <w:ind w:left="1276" w:hanging="916"/>
        <w:jc w:val="both"/>
        <w:rPr>
          <w:rFonts w:asciiTheme="majorBidi" w:hAnsiTheme="majorBidi" w:cstheme="majorBidi"/>
          <w:sz w:val="28"/>
          <w:szCs w:val="28"/>
          <w:lang w:bidi="ar-EG"/>
        </w:rPr>
      </w:pPr>
      <w:r w:rsidRPr="00E92953">
        <w:rPr>
          <w:rFonts w:asciiTheme="majorBidi" w:hAnsiTheme="majorBidi" w:cstheme="majorBidi"/>
          <w:sz w:val="28"/>
          <w:szCs w:val="28"/>
          <w:lang w:bidi="ar-EG"/>
        </w:rPr>
        <w:t>Al Awadh, M. (2022). Utilizing Multi-Criteria decision making to evaluate the quality of healthcare services. Sustainability, 14(19), 12745.</w:t>
      </w:r>
      <w:r w:rsidRPr="00E92953">
        <w:rPr>
          <w:rFonts w:asciiTheme="majorBidi" w:hAnsiTheme="majorBidi" w:cstheme="majorBidi"/>
          <w:sz w:val="28"/>
          <w:szCs w:val="28"/>
          <w:rtl/>
          <w:lang w:bidi="ar-EG"/>
        </w:rPr>
        <w:t>‏</w:t>
      </w:r>
    </w:p>
    <w:p w14:paraId="163F1DC3" w14:textId="77777777" w:rsidR="00107682" w:rsidRPr="00E92953" w:rsidRDefault="00107682" w:rsidP="00107682">
      <w:pPr>
        <w:bidi w:val="0"/>
        <w:spacing w:after="160" w:line="278" w:lineRule="auto"/>
        <w:ind w:left="1276" w:hanging="916"/>
        <w:jc w:val="both"/>
        <w:rPr>
          <w:rFonts w:asciiTheme="majorBidi" w:hAnsiTheme="majorBidi" w:cstheme="majorBidi"/>
          <w:sz w:val="28"/>
          <w:szCs w:val="28"/>
          <w:lang w:bidi="ar-EG"/>
        </w:rPr>
      </w:pPr>
      <w:bookmarkStart w:id="138" w:name="_Hlk224580462"/>
      <w:proofErr w:type="spellStart"/>
      <w:r w:rsidRPr="00E92953">
        <w:rPr>
          <w:rFonts w:asciiTheme="majorBidi" w:hAnsiTheme="majorBidi" w:cstheme="majorBidi"/>
          <w:sz w:val="28"/>
          <w:szCs w:val="28"/>
          <w:lang w:bidi="ar-EG"/>
        </w:rPr>
        <w:t>Aldogiher</w:t>
      </w:r>
      <w:proofErr w:type="spellEnd"/>
      <w:r w:rsidRPr="00E92953">
        <w:rPr>
          <w:rFonts w:asciiTheme="majorBidi" w:hAnsiTheme="majorBidi" w:cstheme="majorBidi"/>
          <w:sz w:val="28"/>
          <w:szCs w:val="28"/>
          <w:lang w:bidi="ar-EG"/>
        </w:rPr>
        <w:t>, A., &amp; Halim, Y. T. (2025)</w:t>
      </w:r>
      <w:bookmarkEnd w:id="138"/>
      <w:r w:rsidRPr="00E92953">
        <w:rPr>
          <w:rFonts w:asciiTheme="majorBidi" w:hAnsiTheme="majorBidi" w:cstheme="majorBidi"/>
          <w:sz w:val="28"/>
          <w:szCs w:val="28"/>
          <w:lang w:bidi="ar-EG"/>
        </w:rPr>
        <w:t>. Strategic change management to sustainable healthcare: Customer insights from Saudi Arabia. Sustainability, 17(22), 9953.</w:t>
      </w:r>
      <w:r w:rsidRPr="00E92953">
        <w:rPr>
          <w:rFonts w:asciiTheme="majorBidi" w:hAnsiTheme="majorBidi" w:cstheme="majorBidi"/>
          <w:sz w:val="28"/>
          <w:szCs w:val="28"/>
          <w:rtl/>
          <w:lang w:bidi="ar-EG"/>
        </w:rPr>
        <w:t>‏</w:t>
      </w:r>
    </w:p>
    <w:p w14:paraId="0E6576D1" w14:textId="77777777" w:rsidR="00107682" w:rsidRPr="00E92953" w:rsidRDefault="00107682" w:rsidP="00107682">
      <w:pPr>
        <w:bidi w:val="0"/>
        <w:spacing w:after="160" w:line="278" w:lineRule="auto"/>
        <w:ind w:left="1276" w:hanging="916"/>
        <w:jc w:val="both"/>
        <w:rPr>
          <w:rFonts w:asciiTheme="majorBidi" w:hAnsiTheme="majorBidi" w:cstheme="majorBidi"/>
          <w:sz w:val="28"/>
          <w:szCs w:val="28"/>
          <w:lang w:bidi="ar-EG"/>
        </w:rPr>
      </w:pPr>
      <w:r w:rsidRPr="00E92953">
        <w:rPr>
          <w:rFonts w:asciiTheme="majorBidi" w:hAnsiTheme="majorBidi" w:cstheme="majorBidi"/>
          <w:sz w:val="28"/>
          <w:szCs w:val="28"/>
          <w:lang w:bidi="ar-EG"/>
        </w:rPr>
        <w:t>Ali, J., Jusoh, A., Idris, N., Nor, K. M., Wan, Y., Abbas, A. F., &amp; Alsharif, A. H. (2023). Applicability of healthcare service quality models and dimensions: future research directions. The TQM Journal, 35(6), 1378-1393.</w:t>
      </w:r>
      <w:r w:rsidRPr="00E92953">
        <w:rPr>
          <w:rFonts w:asciiTheme="majorBidi" w:hAnsiTheme="majorBidi" w:cstheme="majorBidi"/>
          <w:sz w:val="28"/>
          <w:szCs w:val="28"/>
          <w:rtl/>
          <w:lang w:bidi="ar-EG"/>
        </w:rPr>
        <w:t>‏</w:t>
      </w:r>
    </w:p>
    <w:p w14:paraId="658BF382" w14:textId="77777777" w:rsidR="00107682" w:rsidRPr="00E92953" w:rsidRDefault="00107682" w:rsidP="00107682">
      <w:pPr>
        <w:bidi w:val="0"/>
        <w:spacing w:after="160" w:line="278" w:lineRule="auto"/>
        <w:ind w:left="1276" w:hanging="916"/>
        <w:jc w:val="both"/>
        <w:rPr>
          <w:rFonts w:asciiTheme="majorBidi" w:hAnsiTheme="majorBidi" w:cstheme="majorBidi"/>
          <w:sz w:val="28"/>
          <w:szCs w:val="28"/>
          <w:lang w:bidi="ar-EG"/>
        </w:rPr>
      </w:pPr>
      <w:proofErr w:type="spellStart"/>
      <w:r w:rsidRPr="00E92953">
        <w:rPr>
          <w:rFonts w:asciiTheme="majorBidi" w:hAnsiTheme="majorBidi" w:cstheme="majorBidi"/>
          <w:sz w:val="28"/>
          <w:szCs w:val="28"/>
          <w:lang w:bidi="ar-EG"/>
        </w:rPr>
        <w:t>Allahham</w:t>
      </w:r>
      <w:proofErr w:type="spellEnd"/>
      <w:r w:rsidRPr="00E92953">
        <w:rPr>
          <w:rFonts w:asciiTheme="majorBidi" w:hAnsiTheme="majorBidi" w:cstheme="majorBidi"/>
          <w:sz w:val="28"/>
          <w:szCs w:val="28"/>
          <w:lang w:bidi="ar-EG"/>
        </w:rPr>
        <w:t xml:space="preserve">, L., </w:t>
      </w:r>
      <w:proofErr w:type="spellStart"/>
      <w:r w:rsidRPr="00E92953">
        <w:rPr>
          <w:rFonts w:asciiTheme="majorBidi" w:hAnsiTheme="majorBidi" w:cstheme="majorBidi"/>
          <w:sz w:val="28"/>
          <w:szCs w:val="28"/>
          <w:lang w:bidi="ar-EG"/>
        </w:rPr>
        <w:t>Mouselli</w:t>
      </w:r>
      <w:proofErr w:type="spellEnd"/>
      <w:r w:rsidRPr="00E92953">
        <w:rPr>
          <w:rFonts w:asciiTheme="majorBidi" w:hAnsiTheme="majorBidi" w:cstheme="majorBidi"/>
          <w:sz w:val="28"/>
          <w:szCs w:val="28"/>
          <w:lang w:bidi="ar-EG"/>
        </w:rPr>
        <w:t>, S., &amp; Jakovljevic, M. (2022). The quality of Syrian healthcare services during COVID-19: a HEALTHQUAL approach. Frontiers in Public Health, 10, 970922.</w:t>
      </w:r>
      <w:r w:rsidRPr="00E92953">
        <w:rPr>
          <w:rFonts w:asciiTheme="majorBidi" w:hAnsiTheme="majorBidi" w:cstheme="majorBidi"/>
          <w:sz w:val="28"/>
          <w:szCs w:val="28"/>
          <w:rtl/>
          <w:lang w:bidi="ar-EG"/>
        </w:rPr>
        <w:t>‏</w:t>
      </w:r>
    </w:p>
    <w:p w14:paraId="4509BC49" w14:textId="77777777" w:rsidR="00107682" w:rsidRPr="00E92953" w:rsidRDefault="00107682" w:rsidP="00107682">
      <w:pPr>
        <w:bidi w:val="0"/>
        <w:spacing w:after="160" w:line="278" w:lineRule="auto"/>
        <w:ind w:left="1276" w:hanging="916"/>
        <w:jc w:val="both"/>
        <w:rPr>
          <w:rFonts w:asciiTheme="majorBidi" w:hAnsiTheme="majorBidi" w:cstheme="majorBidi"/>
          <w:sz w:val="28"/>
          <w:szCs w:val="28"/>
          <w:lang w:bidi="ar-EG"/>
        </w:rPr>
      </w:pPr>
      <w:bookmarkStart w:id="139" w:name="_Hlk224580521"/>
      <w:r w:rsidRPr="00E92953">
        <w:rPr>
          <w:rFonts w:asciiTheme="majorBidi" w:hAnsiTheme="majorBidi" w:cstheme="majorBidi"/>
          <w:sz w:val="28"/>
          <w:szCs w:val="28"/>
          <w:lang w:bidi="ar-EG"/>
        </w:rPr>
        <w:t>Al-</w:t>
      </w:r>
      <w:proofErr w:type="spellStart"/>
      <w:r w:rsidRPr="00E92953">
        <w:rPr>
          <w:rFonts w:asciiTheme="majorBidi" w:hAnsiTheme="majorBidi" w:cstheme="majorBidi"/>
          <w:sz w:val="28"/>
          <w:szCs w:val="28"/>
          <w:lang w:bidi="ar-EG"/>
        </w:rPr>
        <w:t>Saggaf</w:t>
      </w:r>
      <w:proofErr w:type="spellEnd"/>
      <w:r w:rsidRPr="00E92953">
        <w:rPr>
          <w:rFonts w:asciiTheme="majorBidi" w:hAnsiTheme="majorBidi" w:cstheme="majorBidi"/>
          <w:sz w:val="28"/>
          <w:szCs w:val="28"/>
          <w:lang w:bidi="ar-EG"/>
        </w:rPr>
        <w:t>, L., Al-Hadrami, A. H., &amp; Aoun, M. (2024)</w:t>
      </w:r>
      <w:bookmarkEnd w:id="139"/>
      <w:r w:rsidRPr="00E92953">
        <w:rPr>
          <w:rFonts w:asciiTheme="majorBidi" w:hAnsiTheme="majorBidi" w:cstheme="majorBidi"/>
          <w:sz w:val="28"/>
          <w:szCs w:val="28"/>
          <w:lang w:bidi="ar-EG"/>
        </w:rPr>
        <w:t>. Healthcare sector in Saudi Arabia: initiatives and challenges. In Achieving sustainable business through AI, technology education and computer science: Volume 1: Computer science, business sustainability, and competitive advantage (pp. 203-214). Cham: Springer Nature Switzerland.</w:t>
      </w:r>
      <w:r w:rsidRPr="00E92953">
        <w:rPr>
          <w:rFonts w:asciiTheme="majorBidi" w:hAnsiTheme="majorBidi" w:cstheme="majorBidi"/>
          <w:sz w:val="28"/>
          <w:szCs w:val="28"/>
          <w:rtl/>
          <w:lang w:bidi="ar-EG"/>
        </w:rPr>
        <w:t>‏</w:t>
      </w:r>
    </w:p>
    <w:p w14:paraId="2189123D" w14:textId="77777777" w:rsidR="00107682" w:rsidRPr="00E92953" w:rsidRDefault="00107682" w:rsidP="00107682">
      <w:pPr>
        <w:bidi w:val="0"/>
        <w:spacing w:after="160" w:line="278" w:lineRule="auto"/>
        <w:ind w:left="1276" w:hanging="916"/>
        <w:jc w:val="both"/>
        <w:rPr>
          <w:rFonts w:asciiTheme="majorBidi" w:hAnsiTheme="majorBidi" w:cstheme="majorBidi"/>
          <w:sz w:val="28"/>
          <w:szCs w:val="28"/>
          <w:lang w:bidi="ar-EG"/>
        </w:rPr>
      </w:pPr>
      <w:r w:rsidRPr="00E92953">
        <w:rPr>
          <w:rFonts w:asciiTheme="majorBidi" w:hAnsiTheme="majorBidi" w:cstheme="majorBidi"/>
          <w:sz w:val="28"/>
          <w:szCs w:val="28"/>
          <w:lang w:bidi="ar-EG"/>
        </w:rPr>
        <w:t xml:space="preserve">Amankwah, O., Choong, W.W., Boakye-Agyeman, N.A. and </w:t>
      </w:r>
      <w:proofErr w:type="spellStart"/>
      <w:r w:rsidRPr="00E92953">
        <w:rPr>
          <w:rFonts w:asciiTheme="majorBidi" w:hAnsiTheme="majorBidi" w:cstheme="majorBidi"/>
          <w:sz w:val="28"/>
          <w:szCs w:val="28"/>
          <w:lang w:bidi="ar-EG"/>
        </w:rPr>
        <w:t>Afrane</w:t>
      </w:r>
      <w:proofErr w:type="spellEnd"/>
      <w:r w:rsidRPr="00E92953">
        <w:rPr>
          <w:rFonts w:asciiTheme="majorBidi" w:hAnsiTheme="majorBidi" w:cstheme="majorBidi"/>
          <w:sz w:val="28"/>
          <w:szCs w:val="28"/>
          <w:lang w:bidi="ar-EG"/>
        </w:rPr>
        <w:t>, E. (2023), "The intervening influence of the quality of health-care administrative process on the relationship between facilities management service quality and patients’ health-care experience in Ghana", Facilities, Vol. ahead-of-print No. ahead-of-print. https://0710begey-1104-y-https-doi-org.mplbci.ekb.eg/10.1108/F-12-202-153</w:t>
      </w:r>
    </w:p>
    <w:p w14:paraId="228D8035" w14:textId="77777777" w:rsidR="00107682" w:rsidRPr="00E92953" w:rsidRDefault="00107682" w:rsidP="00107682">
      <w:pPr>
        <w:bidi w:val="0"/>
        <w:spacing w:after="160" w:line="278" w:lineRule="auto"/>
        <w:ind w:left="1276" w:hanging="916"/>
        <w:jc w:val="both"/>
        <w:rPr>
          <w:rFonts w:asciiTheme="majorBidi" w:hAnsiTheme="majorBidi" w:cstheme="majorBidi"/>
          <w:sz w:val="28"/>
          <w:szCs w:val="28"/>
          <w:lang w:bidi="ar-EG"/>
        </w:rPr>
      </w:pPr>
      <w:r w:rsidRPr="00E92953">
        <w:rPr>
          <w:rFonts w:asciiTheme="majorBidi" w:hAnsiTheme="majorBidi" w:cstheme="majorBidi"/>
          <w:sz w:val="28"/>
          <w:szCs w:val="28"/>
          <w:lang w:bidi="ar-EG"/>
        </w:rPr>
        <w:lastRenderedPageBreak/>
        <w:t xml:space="preserve">Aminizadeh, S., Heidari, A., Dehghan, M., </w:t>
      </w:r>
      <w:proofErr w:type="spellStart"/>
      <w:r w:rsidRPr="00E92953">
        <w:rPr>
          <w:rFonts w:asciiTheme="majorBidi" w:hAnsiTheme="majorBidi" w:cstheme="majorBidi"/>
          <w:sz w:val="28"/>
          <w:szCs w:val="28"/>
          <w:lang w:bidi="ar-EG"/>
        </w:rPr>
        <w:t>Toumaj</w:t>
      </w:r>
      <w:proofErr w:type="spellEnd"/>
      <w:r w:rsidRPr="00E92953">
        <w:rPr>
          <w:rFonts w:asciiTheme="majorBidi" w:hAnsiTheme="majorBidi" w:cstheme="majorBidi"/>
          <w:sz w:val="28"/>
          <w:szCs w:val="28"/>
          <w:lang w:bidi="ar-EG"/>
        </w:rPr>
        <w:t xml:space="preserve">, S., Rezaei, M., </w:t>
      </w:r>
      <w:proofErr w:type="spellStart"/>
      <w:r w:rsidRPr="00E92953">
        <w:rPr>
          <w:rFonts w:asciiTheme="majorBidi" w:hAnsiTheme="majorBidi" w:cstheme="majorBidi"/>
          <w:sz w:val="28"/>
          <w:szCs w:val="28"/>
          <w:lang w:bidi="ar-EG"/>
        </w:rPr>
        <w:t>Navimipour</w:t>
      </w:r>
      <w:proofErr w:type="spellEnd"/>
      <w:r w:rsidRPr="00E92953">
        <w:rPr>
          <w:rFonts w:asciiTheme="majorBidi" w:hAnsiTheme="majorBidi" w:cstheme="majorBidi"/>
          <w:sz w:val="28"/>
          <w:szCs w:val="28"/>
          <w:lang w:bidi="ar-EG"/>
        </w:rPr>
        <w:t>, N. J., ... &amp; Unal, M. (2024). Opportunities and challenges of artificial intelligence and distributed systems to improve the quality of healthcare service. Artificial Intelligence in Medicine, 149, 102779.</w:t>
      </w:r>
    </w:p>
    <w:p w14:paraId="297C4720" w14:textId="77777777" w:rsidR="00107682" w:rsidRPr="00E92953" w:rsidRDefault="00107682" w:rsidP="00107682">
      <w:pPr>
        <w:bidi w:val="0"/>
        <w:spacing w:after="160" w:line="278" w:lineRule="auto"/>
        <w:ind w:left="1276" w:hanging="916"/>
        <w:jc w:val="both"/>
        <w:rPr>
          <w:rFonts w:asciiTheme="majorBidi" w:hAnsiTheme="majorBidi" w:cstheme="majorBidi"/>
          <w:sz w:val="28"/>
          <w:szCs w:val="28"/>
          <w:lang w:bidi="ar-EG"/>
        </w:rPr>
      </w:pPr>
      <w:bookmarkStart w:id="140" w:name="_Hlk224580341"/>
      <w:proofErr w:type="spellStart"/>
      <w:r w:rsidRPr="00E92953">
        <w:rPr>
          <w:rFonts w:asciiTheme="majorBidi" w:hAnsiTheme="majorBidi" w:cstheme="majorBidi"/>
          <w:sz w:val="28"/>
          <w:szCs w:val="28"/>
          <w:lang w:bidi="ar-EG"/>
        </w:rPr>
        <w:t>Andrieiev</w:t>
      </w:r>
      <w:proofErr w:type="spellEnd"/>
      <w:r w:rsidRPr="00E92953">
        <w:rPr>
          <w:rFonts w:asciiTheme="majorBidi" w:hAnsiTheme="majorBidi" w:cstheme="majorBidi"/>
          <w:sz w:val="28"/>
          <w:szCs w:val="28"/>
          <w:lang w:bidi="ar-EG"/>
        </w:rPr>
        <w:t xml:space="preserve">, I., </w:t>
      </w:r>
      <w:proofErr w:type="spellStart"/>
      <w:r w:rsidRPr="00E92953">
        <w:rPr>
          <w:rFonts w:asciiTheme="majorBidi" w:hAnsiTheme="majorBidi" w:cstheme="majorBidi"/>
          <w:sz w:val="28"/>
          <w:szCs w:val="28"/>
          <w:lang w:bidi="ar-EG"/>
        </w:rPr>
        <w:t>Trehub</w:t>
      </w:r>
      <w:proofErr w:type="spellEnd"/>
      <w:r w:rsidRPr="00E92953">
        <w:rPr>
          <w:rFonts w:asciiTheme="majorBidi" w:hAnsiTheme="majorBidi" w:cstheme="majorBidi"/>
          <w:sz w:val="28"/>
          <w:szCs w:val="28"/>
          <w:lang w:bidi="ar-EG"/>
        </w:rPr>
        <w:t xml:space="preserve">, D., </w:t>
      </w:r>
      <w:proofErr w:type="spellStart"/>
      <w:r w:rsidRPr="00E92953">
        <w:rPr>
          <w:rFonts w:asciiTheme="majorBidi" w:hAnsiTheme="majorBidi" w:cstheme="majorBidi"/>
          <w:sz w:val="28"/>
          <w:szCs w:val="28"/>
          <w:lang w:bidi="ar-EG"/>
        </w:rPr>
        <w:t>Khatsko</w:t>
      </w:r>
      <w:proofErr w:type="spellEnd"/>
      <w:r w:rsidRPr="00E92953">
        <w:rPr>
          <w:rFonts w:asciiTheme="majorBidi" w:hAnsiTheme="majorBidi" w:cstheme="majorBidi"/>
          <w:sz w:val="28"/>
          <w:szCs w:val="28"/>
          <w:lang w:bidi="ar-EG"/>
        </w:rPr>
        <w:t xml:space="preserve">, K., </w:t>
      </w:r>
      <w:proofErr w:type="spellStart"/>
      <w:r w:rsidRPr="00E92953">
        <w:rPr>
          <w:rFonts w:asciiTheme="majorBidi" w:hAnsiTheme="majorBidi" w:cstheme="majorBidi"/>
          <w:sz w:val="28"/>
          <w:szCs w:val="28"/>
          <w:lang w:bidi="ar-EG"/>
        </w:rPr>
        <w:t>Sokolovska</w:t>
      </w:r>
      <w:proofErr w:type="spellEnd"/>
      <w:r w:rsidRPr="00E92953">
        <w:rPr>
          <w:rFonts w:asciiTheme="majorBidi" w:hAnsiTheme="majorBidi" w:cstheme="majorBidi"/>
          <w:sz w:val="28"/>
          <w:szCs w:val="28"/>
          <w:lang w:bidi="ar-EG"/>
        </w:rPr>
        <w:t xml:space="preserve">, I. S., &amp; </w:t>
      </w:r>
      <w:proofErr w:type="spellStart"/>
      <w:r w:rsidRPr="00E92953">
        <w:rPr>
          <w:rFonts w:asciiTheme="majorBidi" w:hAnsiTheme="majorBidi" w:cstheme="majorBidi"/>
          <w:sz w:val="28"/>
          <w:szCs w:val="28"/>
          <w:lang w:bidi="ar-EG"/>
        </w:rPr>
        <w:t>Ganzhiy</w:t>
      </w:r>
      <w:proofErr w:type="spellEnd"/>
      <w:r w:rsidRPr="00E92953">
        <w:rPr>
          <w:rFonts w:asciiTheme="majorBidi" w:hAnsiTheme="majorBidi" w:cstheme="majorBidi"/>
          <w:sz w:val="28"/>
          <w:szCs w:val="28"/>
          <w:lang w:bidi="ar-EG"/>
        </w:rPr>
        <w:t>, I. Y. (2024)</w:t>
      </w:r>
      <w:bookmarkEnd w:id="140"/>
      <w:r w:rsidRPr="00E92953">
        <w:rPr>
          <w:rFonts w:asciiTheme="majorBidi" w:hAnsiTheme="majorBidi" w:cstheme="majorBidi"/>
          <w:sz w:val="28"/>
          <w:szCs w:val="28"/>
          <w:lang w:bidi="ar-EG"/>
        </w:rPr>
        <w:t>. Strategic management in healthcare: the impact of strategic decisions on achieving organizational goals and improving the quality of healthcare services.</w:t>
      </w:r>
      <w:r w:rsidRPr="00E92953">
        <w:rPr>
          <w:rFonts w:asciiTheme="majorBidi" w:hAnsiTheme="majorBidi" w:cstheme="majorBidi"/>
          <w:sz w:val="28"/>
          <w:szCs w:val="28"/>
          <w:rtl/>
          <w:lang w:bidi="ar-EG"/>
        </w:rPr>
        <w:t>‏</w:t>
      </w:r>
    </w:p>
    <w:p w14:paraId="1FC1503F" w14:textId="77777777" w:rsidR="00107682" w:rsidRPr="00E92953" w:rsidRDefault="00107682" w:rsidP="00107682">
      <w:pPr>
        <w:bidi w:val="0"/>
        <w:spacing w:after="160" w:line="278" w:lineRule="auto"/>
        <w:ind w:left="1276" w:hanging="916"/>
        <w:jc w:val="both"/>
        <w:rPr>
          <w:rFonts w:asciiTheme="majorBidi" w:hAnsiTheme="majorBidi" w:cstheme="majorBidi"/>
          <w:sz w:val="28"/>
          <w:szCs w:val="28"/>
          <w:rtl/>
          <w:lang w:bidi="ar-EG"/>
        </w:rPr>
      </w:pPr>
      <w:proofErr w:type="spellStart"/>
      <w:r w:rsidRPr="00E92953">
        <w:rPr>
          <w:rFonts w:asciiTheme="majorBidi" w:hAnsiTheme="majorBidi" w:cstheme="majorBidi"/>
          <w:sz w:val="28"/>
          <w:szCs w:val="28"/>
          <w:lang w:bidi="ar-EG"/>
        </w:rPr>
        <w:t>Andrieiev</w:t>
      </w:r>
      <w:proofErr w:type="spellEnd"/>
      <w:r w:rsidRPr="00E92953">
        <w:rPr>
          <w:rFonts w:asciiTheme="majorBidi" w:hAnsiTheme="majorBidi" w:cstheme="majorBidi"/>
          <w:sz w:val="28"/>
          <w:szCs w:val="28"/>
          <w:lang w:bidi="ar-EG"/>
        </w:rPr>
        <w:t xml:space="preserve">, I., </w:t>
      </w:r>
      <w:proofErr w:type="spellStart"/>
      <w:r w:rsidRPr="00E92953">
        <w:rPr>
          <w:rFonts w:asciiTheme="majorBidi" w:hAnsiTheme="majorBidi" w:cstheme="majorBidi"/>
          <w:sz w:val="28"/>
          <w:szCs w:val="28"/>
          <w:lang w:bidi="ar-EG"/>
        </w:rPr>
        <w:t>Trehub</w:t>
      </w:r>
      <w:proofErr w:type="spellEnd"/>
      <w:r w:rsidRPr="00E92953">
        <w:rPr>
          <w:rFonts w:asciiTheme="majorBidi" w:hAnsiTheme="majorBidi" w:cstheme="majorBidi"/>
          <w:sz w:val="28"/>
          <w:szCs w:val="28"/>
          <w:lang w:bidi="ar-EG"/>
        </w:rPr>
        <w:t xml:space="preserve">, D., </w:t>
      </w:r>
      <w:proofErr w:type="spellStart"/>
      <w:r w:rsidRPr="00E92953">
        <w:rPr>
          <w:rFonts w:asciiTheme="majorBidi" w:hAnsiTheme="majorBidi" w:cstheme="majorBidi"/>
          <w:sz w:val="28"/>
          <w:szCs w:val="28"/>
          <w:lang w:bidi="ar-EG"/>
        </w:rPr>
        <w:t>Khatsko</w:t>
      </w:r>
      <w:proofErr w:type="spellEnd"/>
      <w:r w:rsidRPr="00E92953">
        <w:rPr>
          <w:rFonts w:asciiTheme="majorBidi" w:hAnsiTheme="majorBidi" w:cstheme="majorBidi"/>
          <w:sz w:val="28"/>
          <w:szCs w:val="28"/>
          <w:lang w:bidi="ar-EG"/>
        </w:rPr>
        <w:t xml:space="preserve">, K., </w:t>
      </w:r>
      <w:proofErr w:type="spellStart"/>
      <w:r w:rsidRPr="00E92953">
        <w:rPr>
          <w:rFonts w:asciiTheme="majorBidi" w:hAnsiTheme="majorBidi" w:cstheme="majorBidi"/>
          <w:sz w:val="28"/>
          <w:szCs w:val="28"/>
          <w:lang w:bidi="ar-EG"/>
        </w:rPr>
        <w:t>Sokolovska</w:t>
      </w:r>
      <w:proofErr w:type="spellEnd"/>
      <w:r w:rsidRPr="00E92953">
        <w:rPr>
          <w:rFonts w:asciiTheme="majorBidi" w:hAnsiTheme="majorBidi" w:cstheme="majorBidi"/>
          <w:sz w:val="28"/>
          <w:szCs w:val="28"/>
          <w:lang w:bidi="ar-EG"/>
        </w:rPr>
        <w:t xml:space="preserve">, I. S., &amp; </w:t>
      </w:r>
      <w:proofErr w:type="spellStart"/>
      <w:r w:rsidRPr="00E92953">
        <w:rPr>
          <w:rFonts w:asciiTheme="majorBidi" w:hAnsiTheme="majorBidi" w:cstheme="majorBidi"/>
          <w:sz w:val="28"/>
          <w:szCs w:val="28"/>
          <w:lang w:bidi="ar-EG"/>
        </w:rPr>
        <w:t>Ganzhiy</w:t>
      </w:r>
      <w:proofErr w:type="spellEnd"/>
      <w:r w:rsidRPr="00E92953">
        <w:rPr>
          <w:rFonts w:asciiTheme="majorBidi" w:hAnsiTheme="majorBidi" w:cstheme="majorBidi"/>
          <w:sz w:val="28"/>
          <w:szCs w:val="28"/>
          <w:lang w:bidi="ar-EG"/>
        </w:rPr>
        <w:t>, I. Y. (2024). Strategic management in healthcare: the impact of strategic decisions on achieving organizational goals and improving the quality of healthcare services.</w:t>
      </w:r>
      <w:r w:rsidRPr="00E92953">
        <w:rPr>
          <w:rFonts w:asciiTheme="majorBidi" w:hAnsiTheme="majorBidi" w:cstheme="majorBidi"/>
          <w:sz w:val="28"/>
          <w:szCs w:val="28"/>
          <w:rtl/>
          <w:lang w:bidi="ar-EG"/>
        </w:rPr>
        <w:t>‏</w:t>
      </w:r>
    </w:p>
    <w:p w14:paraId="56304E83" w14:textId="77777777" w:rsidR="00107682" w:rsidRPr="00E92953" w:rsidRDefault="00107682" w:rsidP="00107682">
      <w:pPr>
        <w:bidi w:val="0"/>
        <w:spacing w:after="160" w:line="278" w:lineRule="auto"/>
        <w:ind w:left="1276" w:hanging="916"/>
        <w:jc w:val="both"/>
        <w:rPr>
          <w:rFonts w:asciiTheme="majorBidi" w:hAnsiTheme="majorBidi" w:cstheme="majorBidi"/>
          <w:sz w:val="28"/>
          <w:szCs w:val="28"/>
          <w:rtl/>
          <w:lang w:bidi="ar-EG"/>
        </w:rPr>
      </w:pPr>
      <w:proofErr w:type="spellStart"/>
      <w:r w:rsidRPr="00E92953">
        <w:rPr>
          <w:rFonts w:asciiTheme="majorBidi" w:hAnsiTheme="majorBidi" w:cstheme="majorBidi"/>
          <w:sz w:val="28"/>
          <w:szCs w:val="28"/>
          <w:lang w:bidi="ar-EG"/>
        </w:rPr>
        <w:t>Andrieiev</w:t>
      </w:r>
      <w:proofErr w:type="spellEnd"/>
      <w:r w:rsidRPr="00E92953">
        <w:rPr>
          <w:rFonts w:asciiTheme="majorBidi" w:hAnsiTheme="majorBidi" w:cstheme="majorBidi"/>
          <w:sz w:val="28"/>
          <w:szCs w:val="28"/>
          <w:lang w:bidi="ar-EG"/>
        </w:rPr>
        <w:t xml:space="preserve">, I., </w:t>
      </w:r>
      <w:proofErr w:type="spellStart"/>
      <w:r w:rsidRPr="00E92953">
        <w:rPr>
          <w:rFonts w:asciiTheme="majorBidi" w:hAnsiTheme="majorBidi" w:cstheme="majorBidi"/>
          <w:sz w:val="28"/>
          <w:szCs w:val="28"/>
          <w:lang w:bidi="ar-EG"/>
        </w:rPr>
        <w:t>Trehub</w:t>
      </w:r>
      <w:proofErr w:type="spellEnd"/>
      <w:r w:rsidRPr="00E92953">
        <w:rPr>
          <w:rFonts w:asciiTheme="majorBidi" w:hAnsiTheme="majorBidi" w:cstheme="majorBidi"/>
          <w:sz w:val="28"/>
          <w:szCs w:val="28"/>
          <w:lang w:bidi="ar-EG"/>
        </w:rPr>
        <w:t xml:space="preserve">, D., </w:t>
      </w:r>
      <w:proofErr w:type="spellStart"/>
      <w:r w:rsidRPr="00E92953">
        <w:rPr>
          <w:rFonts w:asciiTheme="majorBidi" w:hAnsiTheme="majorBidi" w:cstheme="majorBidi"/>
          <w:sz w:val="28"/>
          <w:szCs w:val="28"/>
          <w:lang w:bidi="ar-EG"/>
        </w:rPr>
        <w:t>Khatsko</w:t>
      </w:r>
      <w:proofErr w:type="spellEnd"/>
      <w:r w:rsidRPr="00E92953">
        <w:rPr>
          <w:rFonts w:asciiTheme="majorBidi" w:hAnsiTheme="majorBidi" w:cstheme="majorBidi"/>
          <w:sz w:val="28"/>
          <w:szCs w:val="28"/>
          <w:lang w:bidi="ar-EG"/>
        </w:rPr>
        <w:t xml:space="preserve">, K., </w:t>
      </w:r>
      <w:proofErr w:type="spellStart"/>
      <w:r w:rsidRPr="00E92953">
        <w:rPr>
          <w:rFonts w:asciiTheme="majorBidi" w:hAnsiTheme="majorBidi" w:cstheme="majorBidi"/>
          <w:sz w:val="28"/>
          <w:szCs w:val="28"/>
          <w:lang w:bidi="ar-EG"/>
        </w:rPr>
        <w:t>Sokolovska</w:t>
      </w:r>
      <w:proofErr w:type="spellEnd"/>
      <w:r w:rsidRPr="00E92953">
        <w:rPr>
          <w:rFonts w:asciiTheme="majorBidi" w:hAnsiTheme="majorBidi" w:cstheme="majorBidi"/>
          <w:sz w:val="28"/>
          <w:szCs w:val="28"/>
          <w:lang w:bidi="ar-EG"/>
        </w:rPr>
        <w:t xml:space="preserve">, I. S., &amp; </w:t>
      </w:r>
      <w:proofErr w:type="spellStart"/>
      <w:r w:rsidRPr="00E92953">
        <w:rPr>
          <w:rFonts w:asciiTheme="majorBidi" w:hAnsiTheme="majorBidi" w:cstheme="majorBidi"/>
          <w:sz w:val="28"/>
          <w:szCs w:val="28"/>
          <w:lang w:bidi="ar-EG"/>
        </w:rPr>
        <w:t>Ganzhiy</w:t>
      </w:r>
      <w:proofErr w:type="spellEnd"/>
      <w:r w:rsidRPr="00E92953">
        <w:rPr>
          <w:rFonts w:asciiTheme="majorBidi" w:hAnsiTheme="majorBidi" w:cstheme="majorBidi"/>
          <w:sz w:val="28"/>
          <w:szCs w:val="28"/>
          <w:lang w:bidi="ar-EG"/>
        </w:rPr>
        <w:t>, I. Y. (2024). Strategic management in healthcare: the impact of strategic decisions on achieving organizational goals and improving the quality of healthcare services.</w:t>
      </w:r>
      <w:r w:rsidRPr="00E92953">
        <w:rPr>
          <w:rFonts w:asciiTheme="majorBidi" w:hAnsiTheme="majorBidi" w:cstheme="majorBidi"/>
          <w:sz w:val="28"/>
          <w:szCs w:val="28"/>
          <w:rtl/>
          <w:lang w:bidi="ar-EG"/>
        </w:rPr>
        <w:t>‏</w:t>
      </w:r>
    </w:p>
    <w:p w14:paraId="1640D853" w14:textId="77777777" w:rsidR="00107682" w:rsidRPr="00E92953" w:rsidRDefault="00107682" w:rsidP="00107682">
      <w:pPr>
        <w:bidi w:val="0"/>
        <w:spacing w:after="160" w:line="278" w:lineRule="auto"/>
        <w:ind w:left="1276" w:hanging="916"/>
        <w:jc w:val="both"/>
        <w:rPr>
          <w:rFonts w:asciiTheme="majorBidi" w:hAnsiTheme="majorBidi" w:cstheme="majorBidi"/>
          <w:sz w:val="28"/>
          <w:szCs w:val="28"/>
          <w:lang w:bidi="ar-EG"/>
        </w:rPr>
      </w:pPr>
      <w:bookmarkStart w:id="141" w:name="_Hlk224649922"/>
      <w:r w:rsidRPr="00E92953">
        <w:rPr>
          <w:rFonts w:asciiTheme="majorBidi" w:hAnsiTheme="majorBidi" w:cstheme="majorBidi"/>
          <w:sz w:val="28"/>
          <w:szCs w:val="28"/>
          <w:lang w:bidi="ar-EG"/>
        </w:rPr>
        <w:t>Ansoff, H. I., Kipley, D., Lewis, A. O., Helm-Stevens, R., &amp; Ansoff, R. (2018)</w:t>
      </w:r>
      <w:bookmarkEnd w:id="141"/>
      <w:r w:rsidRPr="00E92953">
        <w:rPr>
          <w:rFonts w:asciiTheme="majorBidi" w:hAnsiTheme="majorBidi" w:cstheme="majorBidi"/>
          <w:sz w:val="28"/>
          <w:szCs w:val="28"/>
          <w:lang w:bidi="ar-EG"/>
        </w:rPr>
        <w:t>. From strategic planning to strategic management. In Implanting Strategic Management (pp. 41-52). Cham: Springer International Publishing.</w:t>
      </w:r>
      <w:r w:rsidRPr="00E92953">
        <w:rPr>
          <w:rFonts w:asciiTheme="majorBidi" w:hAnsiTheme="majorBidi" w:cstheme="majorBidi"/>
          <w:sz w:val="28"/>
          <w:szCs w:val="28"/>
          <w:rtl/>
          <w:lang w:bidi="ar-EG"/>
        </w:rPr>
        <w:t>‏</w:t>
      </w:r>
    </w:p>
    <w:p w14:paraId="50B7AEBC" w14:textId="77777777" w:rsidR="00107682" w:rsidRPr="00E92953" w:rsidRDefault="00107682" w:rsidP="00107682">
      <w:pPr>
        <w:bidi w:val="0"/>
        <w:spacing w:after="160" w:line="278" w:lineRule="auto"/>
        <w:ind w:left="1276" w:hanging="916"/>
        <w:jc w:val="both"/>
        <w:rPr>
          <w:rFonts w:asciiTheme="majorBidi" w:hAnsiTheme="majorBidi" w:cstheme="majorBidi"/>
          <w:sz w:val="28"/>
          <w:szCs w:val="28"/>
          <w:lang w:bidi="ar-EG"/>
        </w:rPr>
      </w:pPr>
      <w:proofErr w:type="spellStart"/>
      <w:r w:rsidRPr="00E92953">
        <w:rPr>
          <w:rFonts w:asciiTheme="majorBidi" w:hAnsiTheme="majorBidi" w:cstheme="majorBidi"/>
          <w:sz w:val="28"/>
          <w:szCs w:val="28"/>
          <w:lang w:bidi="ar-EG"/>
        </w:rPr>
        <w:t>Daqar</w:t>
      </w:r>
      <w:proofErr w:type="spellEnd"/>
      <w:r w:rsidRPr="00E92953">
        <w:rPr>
          <w:rFonts w:asciiTheme="majorBidi" w:hAnsiTheme="majorBidi" w:cstheme="majorBidi"/>
          <w:sz w:val="28"/>
          <w:szCs w:val="28"/>
          <w:lang w:bidi="ar-EG"/>
        </w:rPr>
        <w:t>, M. A., &amp; Constantinovits, M. (2020). The role of total quality management in enhancing the quality of private healthcare services. Problems and Perspectives in Management, 18(2), 64.</w:t>
      </w:r>
      <w:r w:rsidRPr="00E92953">
        <w:rPr>
          <w:rFonts w:asciiTheme="majorBidi" w:hAnsiTheme="majorBidi" w:cstheme="majorBidi"/>
          <w:sz w:val="28"/>
          <w:szCs w:val="28"/>
          <w:rtl/>
          <w:lang w:bidi="ar-EG"/>
        </w:rPr>
        <w:t>‏</w:t>
      </w:r>
    </w:p>
    <w:p w14:paraId="31B7402F" w14:textId="77777777" w:rsidR="00107682" w:rsidRPr="00E92953" w:rsidRDefault="00107682" w:rsidP="00107682">
      <w:pPr>
        <w:bidi w:val="0"/>
        <w:spacing w:after="160" w:line="278" w:lineRule="auto"/>
        <w:ind w:left="1276" w:hanging="916"/>
        <w:jc w:val="both"/>
        <w:rPr>
          <w:rFonts w:asciiTheme="majorBidi" w:hAnsiTheme="majorBidi" w:cstheme="majorBidi"/>
          <w:sz w:val="28"/>
          <w:szCs w:val="28"/>
          <w:lang w:bidi="ar-EG"/>
        </w:rPr>
      </w:pPr>
      <w:r w:rsidRPr="00E92953">
        <w:rPr>
          <w:rFonts w:asciiTheme="majorBidi" w:hAnsiTheme="majorBidi" w:cstheme="majorBidi"/>
          <w:sz w:val="28"/>
          <w:szCs w:val="28"/>
          <w:lang w:bidi="ar-EG"/>
        </w:rPr>
        <w:t>Darzi, M. A., Islam, S. B., Khursheed, S. O., &amp; Bhat, S. A. (2023). Service quality in the healthcare sector: a systematic review and meta-analysis. LBS Journal of Management &amp; Research, 21(1), 13-29.</w:t>
      </w:r>
      <w:r w:rsidRPr="00E92953">
        <w:rPr>
          <w:rFonts w:asciiTheme="majorBidi" w:hAnsiTheme="majorBidi" w:cstheme="majorBidi"/>
          <w:sz w:val="28"/>
          <w:szCs w:val="28"/>
          <w:rtl/>
          <w:lang w:bidi="ar-EG"/>
        </w:rPr>
        <w:t>‏</w:t>
      </w:r>
    </w:p>
    <w:p w14:paraId="5E261567" w14:textId="77777777" w:rsidR="00107682" w:rsidRPr="00E92953" w:rsidRDefault="00107682" w:rsidP="00107682">
      <w:pPr>
        <w:bidi w:val="0"/>
        <w:spacing w:after="160" w:line="278" w:lineRule="auto"/>
        <w:ind w:left="1276" w:hanging="916"/>
        <w:jc w:val="both"/>
        <w:rPr>
          <w:rFonts w:asciiTheme="majorBidi" w:hAnsiTheme="majorBidi" w:cstheme="majorBidi"/>
          <w:sz w:val="28"/>
          <w:szCs w:val="28"/>
          <w:lang w:bidi="ar-EG"/>
        </w:rPr>
      </w:pPr>
      <w:bookmarkStart w:id="142" w:name="_Hlk224650187"/>
      <w:r w:rsidRPr="00E92953">
        <w:rPr>
          <w:rFonts w:asciiTheme="majorBidi" w:hAnsiTheme="majorBidi" w:cstheme="majorBidi"/>
          <w:sz w:val="28"/>
          <w:szCs w:val="28"/>
          <w:lang w:bidi="ar-EG"/>
        </w:rPr>
        <w:t>Das, A. K., Islam, M. N., Billah, M. M., &amp; Sarker, A. (2021)</w:t>
      </w:r>
      <w:bookmarkEnd w:id="142"/>
      <w:r w:rsidRPr="00E92953">
        <w:rPr>
          <w:rFonts w:asciiTheme="majorBidi" w:hAnsiTheme="majorBidi" w:cstheme="majorBidi"/>
          <w:sz w:val="28"/>
          <w:szCs w:val="28"/>
          <w:lang w:bidi="ar-EG"/>
        </w:rPr>
        <w:t>. COVID-19 pandemic and healthcare solid waste management strategy–A mini-review. Science of the total environment, 778, 146220.</w:t>
      </w:r>
      <w:r w:rsidRPr="00E92953">
        <w:rPr>
          <w:rFonts w:asciiTheme="majorBidi" w:hAnsiTheme="majorBidi" w:cstheme="majorBidi"/>
          <w:sz w:val="28"/>
          <w:szCs w:val="28"/>
          <w:rtl/>
          <w:lang w:bidi="ar-EG"/>
        </w:rPr>
        <w:t>‏</w:t>
      </w:r>
    </w:p>
    <w:p w14:paraId="760FF172" w14:textId="77777777" w:rsidR="00107682" w:rsidRPr="00E92953" w:rsidRDefault="00107682" w:rsidP="00107682">
      <w:pPr>
        <w:bidi w:val="0"/>
        <w:spacing w:after="160" w:line="278" w:lineRule="auto"/>
        <w:ind w:left="1276" w:hanging="916"/>
        <w:jc w:val="both"/>
        <w:rPr>
          <w:rFonts w:asciiTheme="majorBidi" w:hAnsiTheme="majorBidi" w:cstheme="majorBidi"/>
          <w:sz w:val="28"/>
          <w:szCs w:val="28"/>
          <w:lang w:bidi="ar-EG"/>
        </w:rPr>
      </w:pPr>
      <w:proofErr w:type="spellStart"/>
      <w:r w:rsidRPr="00E92953">
        <w:rPr>
          <w:rFonts w:asciiTheme="majorBidi" w:hAnsiTheme="majorBidi" w:cstheme="majorBidi"/>
          <w:sz w:val="28"/>
          <w:szCs w:val="28"/>
          <w:lang w:bidi="ar-EG"/>
        </w:rPr>
        <w:t>Endeshaw</w:t>
      </w:r>
      <w:proofErr w:type="spellEnd"/>
      <w:r w:rsidRPr="00E92953">
        <w:rPr>
          <w:rFonts w:asciiTheme="majorBidi" w:hAnsiTheme="majorBidi" w:cstheme="majorBidi"/>
          <w:sz w:val="28"/>
          <w:szCs w:val="28"/>
          <w:lang w:bidi="ar-EG"/>
        </w:rPr>
        <w:t>, B. (2021). Healthcare service quality-measurement models: a review. Journal of Health Research, 35(2), 106-117.</w:t>
      </w:r>
      <w:r w:rsidRPr="00E92953">
        <w:rPr>
          <w:rFonts w:asciiTheme="majorBidi" w:hAnsiTheme="majorBidi" w:cstheme="majorBidi"/>
          <w:sz w:val="28"/>
          <w:szCs w:val="28"/>
          <w:rtl/>
          <w:lang w:bidi="ar-EG"/>
        </w:rPr>
        <w:t>‏</w:t>
      </w:r>
    </w:p>
    <w:p w14:paraId="5CAEAB3B" w14:textId="77777777" w:rsidR="00107682" w:rsidRPr="00E92953" w:rsidRDefault="00107682" w:rsidP="00107682">
      <w:pPr>
        <w:bidi w:val="0"/>
        <w:spacing w:after="160" w:line="278" w:lineRule="auto"/>
        <w:ind w:left="1276" w:hanging="916"/>
        <w:jc w:val="both"/>
        <w:rPr>
          <w:rFonts w:asciiTheme="majorBidi" w:hAnsiTheme="majorBidi" w:cstheme="majorBidi"/>
          <w:sz w:val="28"/>
          <w:szCs w:val="28"/>
          <w:lang w:bidi="ar-EG"/>
        </w:rPr>
      </w:pPr>
      <w:proofErr w:type="spellStart"/>
      <w:r w:rsidRPr="00E92953">
        <w:rPr>
          <w:rFonts w:asciiTheme="majorBidi" w:hAnsiTheme="majorBidi" w:cstheme="majorBidi"/>
          <w:sz w:val="28"/>
          <w:szCs w:val="28"/>
          <w:lang w:bidi="ar-EG"/>
        </w:rPr>
        <w:t>Endeshaw</w:t>
      </w:r>
      <w:proofErr w:type="spellEnd"/>
      <w:r w:rsidRPr="00E92953">
        <w:rPr>
          <w:rFonts w:asciiTheme="majorBidi" w:hAnsiTheme="majorBidi" w:cstheme="majorBidi"/>
          <w:sz w:val="28"/>
          <w:szCs w:val="28"/>
          <w:lang w:bidi="ar-EG"/>
        </w:rPr>
        <w:t>, B. (2021). Healthcare service quality-measurement models: a review. Journal of Health Research, 35(2), 106-117.</w:t>
      </w:r>
      <w:r w:rsidRPr="00E92953">
        <w:rPr>
          <w:rFonts w:asciiTheme="majorBidi" w:hAnsiTheme="majorBidi" w:cstheme="majorBidi"/>
          <w:sz w:val="28"/>
          <w:szCs w:val="28"/>
          <w:rtl/>
          <w:lang w:bidi="ar-EG"/>
        </w:rPr>
        <w:t>‏</w:t>
      </w:r>
    </w:p>
    <w:p w14:paraId="33EBEA59" w14:textId="77777777" w:rsidR="00107682" w:rsidRPr="00E92953" w:rsidRDefault="00107682" w:rsidP="00107682">
      <w:pPr>
        <w:bidi w:val="0"/>
        <w:spacing w:after="160" w:line="278" w:lineRule="auto"/>
        <w:ind w:left="1276" w:hanging="916"/>
        <w:jc w:val="both"/>
        <w:rPr>
          <w:rFonts w:asciiTheme="majorBidi" w:hAnsiTheme="majorBidi" w:cstheme="majorBidi"/>
          <w:sz w:val="28"/>
          <w:szCs w:val="28"/>
          <w:lang w:bidi="ar-EG"/>
        </w:rPr>
      </w:pPr>
      <w:r w:rsidRPr="00E92953">
        <w:rPr>
          <w:rFonts w:asciiTheme="majorBidi" w:hAnsiTheme="majorBidi" w:cstheme="majorBidi"/>
          <w:sz w:val="28"/>
          <w:szCs w:val="28"/>
          <w:lang w:bidi="ar-EG"/>
        </w:rPr>
        <w:lastRenderedPageBreak/>
        <w:t>Fatima, I., Humayun, A., Iqbal, U., &amp; Shafiq, M. (2019). Dimensions of service quality in healthcare: a systematic review of literature. International Journal for Quality in Health Care, 31(1), 11-29.</w:t>
      </w:r>
      <w:r w:rsidRPr="00E92953">
        <w:rPr>
          <w:rFonts w:asciiTheme="majorBidi" w:hAnsiTheme="majorBidi" w:cstheme="majorBidi"/>
          <w:sz w:val="28"/>
          <w:szCs w:val="28"/>
          <w:rtl/>
          <w:lang w:bidi="ar-EG"/>
        </w:rPr>
        <w:t>‏</w:t>
      </w:r>
    </w:p>
    <w:p w14:paraId="7C8A3218" w14:textId="77777777" w:rsidR="00107682" w:rsidRPr="00E92953" w:rsidRDefault="00107682" w:rsidP="00107682">
      <w:pPr>
        <w:bidi w:val="0"/>
        <w:spacing w:after="160" w:line="278" w:lineRule="auto"/>
        <w:ind w:left="1276" w:hanging="916"/>
        <w:jc w:val="both"/>
        <w:rPr>
          <w:rFonts w:asciiTheme="majorBidi" w:hAnsiTheme="majorBidi" w:cstheme="majorBidi"/>
          <w:sz w:val="28"/>
          <w:szCs w:val="28"/>
          <w:lang w:bidi="ar-EG"/>
        </w:rPr>
      </w:pPr>
      <w:r w:rsidRPr="00E92953">
        <w:rPr>
          <w:rFonts w:asciiTheme="majorBidi" w:hAnsiTheme="majorBidi" w:cstheme="majorBidi"/>
          <w:sz w:val="28"/>
          <w:szCs w:val="28"/>
          <w:lang w:bidi="ar-EG"/>
        </w:rPr>
        <w:t>Fatima, T., Malik, S. A., &amp; Shabbir, A. (2018). Hospital healthcare service quality, patient satisfaction and loyalty: An investigation in context of private healthcare systems. International Journal of Quality &amp; Reliability Management, 35(6), 1195-1214</w:t>
      </w:r>
      <w:r w:rsidRPr="00E92953">
        <w:rPr>
          <w:rFonts w:asciiTheme="majorBidi" w:hAnsiTheme="majorBidi" w:cstheme="majorBidi"/>
          <w:sz w:val="28"/>
          <w:szCs w:val="28"/>
          <w:rtl/>
          <w:lang w:bidi="ar-EG"/>
        </w:rPr>
        <w:t>.</w:t>
      </w:r>
    </w:p>
    <w:p w14:paraId="5CB0B3C9" w14:textId="77777777" w:rsidR="00107682" w:rsidRPr="00E92953" w:rsidRDefault="00107682" w:rsidP="00107682">
      <w:pPr>
        <w:bidi w:val="0"/>
        <w:spacing w:after="160" w:line="278" w:lineRule="auto"/>
        <w:ind w:left="1276" w:hanging="916"/>
        <w:jc w:val="both"/>
        <w:rPr>
          <w:rFonts w:asciiTheme="majorBidi" w:hAnsiTheme="majorBidi" w:cstheme="majorBidi"/>
          <w:sz w:val="28"/>
          <w:szCs w:val="28"/>
          <w:lang w:bidi="ar-EG"/>
        </w:rPr>
      </w:pPr>
      <w:bookmarkStart w:id="143" w:name="_Hlk224650125"/>
      <w:r w:rsidRPr="00E92953">
        <w:rPr>
          <w:rFonts w:asciiTheme="majorBidi" w:hAnsiTheme="majorBidi" w:cstheme="majorBidi"/>
          <w:sz w:val="28"/>
          <w:szCs w:val="28"/>
          <w:lang w:bidi="ar-EG"/>
        </w:rPr>
        <w:t>Ferlie, E., &amp; Ongaro, E. (2022)</w:t>
      </w:r>
      <w:bookmarkEnd w:id="143"/>
      <w:r w:rsidRPr="00E92953">
        <w:rPr>
          <w:rFonts w:asciiTheme="majorBidi" w:hAnsiTheme="majorBidi" w:cstheme="majorBidi"/>
          <w:sz w:val="28"/>
          <w:szCs w:val="28"/>
          <w:lang w:bidi="ar-EG"/>
        </w:rPr>
        <w:t>. Strategic management in public services organizations: Concepts, schools and contemporary issues. Routledge.</w:t>
      </w:r>
      <w:r w:rsidRPr="00E92953">
        <w:rPr>
          <w:rFonts w:asciiTheme="majorBidi" w:hAnsiTheme="majorBidi" w:cstheme="majorBidi"/>
          <w:sz w:val="28"/>
          <w:szCs w:val="28"/>
          <w:rtl/>
          <w:lang w:bidi="ar-EG"/>
        </w:rPr>
        <w:t>‏</w:t>
      </w:r>
    </w:p>
    <w:p w14:paraId="01EE039C" w14:textId="77777777" w:rsidR="00107682" w:rsidRPr="00E92953" w:rsidRDefault="00107682" w:rsidP="00107682">
      <w:pPr>
        <w:bidi w:val="0"/>
        <w:spacing w:after="160" w:line="278" w:lineRule="auto"/>
        <w:ind w:left="1276" w:hanging="916"/>
        <w:jc w:val="both"/>
        <w:rPr>
          <w:rFonts w:asciiTheme="majorBidi" w:hAnsiTheme="majorBidi" w:cstheme="majorBidi"/>
          <w:sz w:val="28"/>
          <w:szCs w:val="28"/>
          <w:lang w:bidi="ar-EG"/>
        </w:rPr>
      </w:pPr>
      <w:bookmarkStart w:id="144" w:name="_Hlk224649856"/>
      <w:r w:rsidRPr="00E92953">
        <w:rPr>
          <w:rFonts w:asciiTheme="majorBidi" w:hAnsiTheme="majorBidi" w:cstheme="majorBidi"/>
          <w:sz w:val="28"/>
          <w:szCs w:val="28"/>
          <w:lang w:bidi="ar-EG"/>
        </w:rPr>
        <w:t xml:space="preserve">Fuertes, G., Alfaro, M., Vargas, M., Gutierrez, S., </w:t>
      </w:r>
      <w:proofErr w:type="spellStart"/>
      <w:r w:rsidRPr="00E92953">
        <w:rPr>
          <w:rFonts w:asciiTheme="majorBidi" w:hAnsiTheme="majorBidi" w:cstheme="majorBidi"/>
          <w:sz w:val="28"/>
          <w:szCs w:val="28"/>
          <w:lang w:bidi="ar-EG"/>
        </w:rPr>
        <w:t>Ternero</w:t>
      </w:r>
      <w:proofErr w:type="spellEnd"/>
      <w:r w:rsidRPr="00E92953">
        <w:rPr>
          <w:rFonts w:asciiTheme="majorBidi" w:hAnsiTheme="majorBidi" w:cstheme="majorBidi"/>
          <w:sz w:val="28"/>
          <w:szCs w:val="28"/>
          <w:lang w:bidi="ar-EG"/>
        </w:rPr>
        <w:t xml:space="preserve">, R., &amp; </w:t>
      </w:r>
      <w:proofErr w:type="spellStart"/>
      <w:r w:rsidRPr="00E92953">
        <w:rPr>
          <w:rFonts w:asciiTheme="majorBidi" w:hAnsiTheme="majorBidi" w:cstheme="majorBidi"/>
          <w:sz w:val="28"/>
          <w:szCs w:val="28"/>
          <w:lang w:bidi="ar-EG"/>
        </w:rPr>
        <w:t>Sabattin</w:t>
      </w:r>
      <w:proofErr w:type="spellEnd"/>
      <w:r w:rsidRPr="00E92953">
        <w:rPr>
          <w:rFonts w:asciiTheme="majorBidi" w:hAnsiTheme="majorBidi" w:cstheme="majorBidi"/>
          <w:sz w:val="28"/>
          <w:szCs w:val="28"/>
          <w:lang w:bidi="ar-EG"/>
        </w:rPr>
        <w:t>, J. (2020)</w:t>
      </w:r>
      <w:bookmarkEnd w:id="144"/>
      <w:r w:rsidRPr="00E92953">
        <w:rPr>
          <w:rFonts w:asciiTheme="majorBidi" w:hAnsiTheme="majorBidi" w:cstheme="majorBidi"/>
          <w:sz w:val="28"/>
          <w:szCs w:val="28"/>
          <w:lang w:bidi="ar-EG"/>
        </w:rPr>
        <w:t>. Conceptual framework for the strategic management: a literature review—descriptive. Journal of engineering, 2020(1), 6253013.</w:t>
      </w:r>
      <w:r w:rsidRPr="00E92953">
        <w:rPr>
          <w:rFonts w:asciiTheme="majorBidi" w:hAnsiTheme="majorBidi" w:cstheme="majorBidi"/>
          <w:sz w:val="28"/>
          <w:szCs w:val="28"/>
          <w:rtl/>
          <w:lang w:bidi="ar-EG"/>
        </w:rPr>
        <w:t>‏</w:t>
      </w:r>
    </w:p>
    <w:p w14:paraId="230D2621" w14:textId="77777777" w:rsidR="00107682" w:rsidRPr="00E92953" w:rsidRDefault="00107682" w:rsidP="00107682">
      <w:pPr>
        <w:bidi w:val="0"/>
        <w:spacing w:after="160" w:line="278" w:lineRule="auto"/>
        <w:ind w:left="1276" w:hanging="916"/>
        <w:jc w:val="both"/>
        <w:rPr>
          <w:rFonts w:asciiTheme="majorBidi" w:hAnsiTheme="majorBidi" w:cstheme="majorBidi"/>
          <w:sz w:val="28"/>
          <w:szCs w:val="28"/>
          <w:lang w:bidi="ar-EG"/>
        </w:rPr>
      </w:pPr>
      <w:proofErr w:type="spellStart"/>
      <w:r w:rsidRPr="00E92953">
        <w:rPr>
          <w:rFonts w:asciiTheme="majorBidi" w:hAnsiTheme="majorBidi" w:cstheme="majorBidi"/>
          <w:sz w:val="28"/>
          <w:szCs w:val="28"/>
          <w:lang w:bidi="ar-EG"/>
        </w:rPr>
        <w:t>Getele</w:t>
      </w:r>
      <w:proofErr w:type="spellEnd"/>
      <w:r w:rsidRPr="00E92953">
        <w:rPr>
          <w:rFonts w:asciiTheme="majorBidi" w:hAnsiTheme="majorBidi" w:cstheme="majorBidi"/>
          <w:sz w:val="28"/>
          <w:szCs w:val="28"/>
          <w:lang w:bidi="ar-EG"/>
        </w:rPr>
        <w:t>, G. K., Li, T., &amp; Arrive, J. T. (2020). The role of supply chain management in healthcare service quality. IEEE Engineering Management Review, 48(1), 145-155.</w:t>
      </w:r>
      <w:r w:rsidRPr="00E92953">
        <w:rPr>
          <w:rFonts w:asciiTheme="majorBidi" w:hAnsiTheme="majorBidi" w:cstheme="majorBidi"/>
          <w:sz w:val="28"/>
          <w:szCs w:val="28"/>
          <w:rtl/>
          <w:lang w:bidi="ar-EG"/>
        </w:rPr>
        <w:t>‏</w:t>
      </w:r>
    </w:p>
    <w:p w14:paraId="4A7C8B25" w14:textId="77777777" w:rsidR="00107682" w:rsidRPr="00E92953" w:rsidRDefault="00107682" w:rsidP="00107682">
      <w:pPr>
        <w:bidi w:val="0"/>
        <w:spacing w:after="160" w:line="278" w:lineRule="auto"/>
        <w:ind w:left="1276" w:hanging="916"/>
        <w:jc w:val="both"/>
        <w:rPr>
          <w:rFonts w:asciiTheme="majorBidi" w:hAnsiTheme="majorBidi" w:cstheme="majorBidi"/>
          <w:sz w:val="28"/>
          <w:szCs w:val="28"/>
          <w:lang w:bidi="ar-EG"/>
        </w:rPr>
      </w:pPr>
      <w:r w:rsidRPr="00E92953">
        <w:rPr>
          <w:rFonts w:asciiTheme="majorBidi" w:hAnsiTheme="majorBidi" w:cstheme="majorBidi"/>
          <w:sz w:val="28"/>
          <w:szCs w:val="28"/>
          <w:rtl/>
          <w:lang w:bidi="ar-EG"/>
        </w:rPr>
        <w:t>‏</w:t>
      </w:r>
      <w:proofErr w:type="spellStart"/>
      <w:r w:rsidRPr="00E92953">
        <w:rPr>
          <w:rFonts w:asciiTheme="majorBidi" w:hAnsiTheme="majorBidi" w:cstheme="majorBidi"/>
          <w:sz w:val="28"/>
          <w:szCs w:val="28"/>
          <w:lang w:bidi="ar-EG"/>
        </w:rPr>
        <w:t>Ghahramanian</w:t>
      </w:r>
      <w:proofErr w:type="spellEnd"/>
      <w:r w:rsidRPr="00E92953">
        <w:rPr>
          <w:rFonts w:asciiTheme="majorBidi" w:hAnsiTheme="majorBidi" w:cstheme="majorBidi"/>
          <w:sz w:val="28"/>
          <w:szCs w:val="28"/>
          <w:lang w:bidi="ar-EG"/>
        </w:rPr>
        <w:t xml:space="preserve">, A., Rezaei, T., Abdullahzadeh, F., </w:t>
      </w:r>
      <w:proofErr w:type="spellStart"/>
      <w:r w:rsidRPr="00E92953">
        <w:rPr>
          <w:rFonts w:asciiTheme="majorBidi" w:hAnsiTheme="majorBidi" w:cstheme="majorBidi"/>
          <w:sz w:val="28"/>
          <w:szCs w:val="28"/>
          <w:lang w:bidi="ar-EG"/>
        </w:rPr>
        <w:t>Sheikhalipour</w:t>
      </w:r>
      <w:proofErr w:type="spellEnd"/>
      <w:r w:rsidRPr="00E92953">
        <w:rPr>
          <w:rFonts w:asciiTheme="majorBidi" w:hAnsiTheme="majorBidi" w:cstheme="majorBidi"/>
          <w:sz w:val="28"/>
          <w:szCs w:val="28"/>
          <w:lang w:bidi="ar-EG"/>
        </w:rPr>
        <w:t>, Z., &amp; Dianat, I. (2017). Quality of healthcare services and its relationship with patient safety culture and nurse-physician professional communication. Health promotion perspectives, 7(3), 168.</w:t>
      </w:r>
      <w:r w:rsidRPr="00E92953">
        <w:rPr>
          <w:rFonts w:asciiTheme="majorBidi" w:hAnsiTheme="majorBidi" w:cstheme="majorBidi"/>
          <w:sz w:val="28"/>
          <w:szCs w:val="28"/>
          <w:rtl/>
          <w:lang w:bidi="ar-EG"/>
        </w:rPr>
        <w:t>‏</w:t>
      </w:r>
    </w:p>
    <w:p w14:paraId="26F2DC0A" w14:textId="77777777" w:rsidR="00107682" w:rsidRPr="00E92953" w:rsidRDefault="00107682" w:rsidP="00107682">
      <w:pPr>
        <w:bidi w:val="0"/>
        <w:spacing w:after="160" w:line="278" w:lineRule="auto"/>
        <w:ind w:left="1276" w:hanging="916"/>
        <w:jc w:val="both"/>
        <w:rPr>
          <w:rFonts w:asciiTheme="majorBidi" w:hAnsiTheme="majorBidi" w:cstheme="majorBidi"/>
          <w:sz w:val="28"/>
          <w:szCs w:val="28"/>
          <w:lang w:bidi="ar-EG"/>
        </w:rPr>
      </w:pPr>
      <w:bookmarkStart w:id="145" w:name="_Hlk224650316"/>
      <w:r w:rsidRPr="00E92953">
        <w:rPr>
          <w:rFonts w:asciiTheme="majorBidi" w:hAnsiTheme="majorBidi" w:cstheme="majorBidi"/>
          <w:sz w:val="28"/>
          <w:szCs w:val="28"/>
          <w:lang w:bidi="ar-EG"/>
        </w:rPr>
        <w:t>Ginter, P. M., Duncan, W. J., &amp; Swayne, L. E. (2018)</w:t>
      </w:r>
      <w:bookmarkEnd w:id="145"/>
      <w:r w:rsidRPr="00E92953">
        <w:rPr>
          <w:rFonts w:asciiTheme="majorBidi" w:hAnsiTheme="majorBidi" w:cstheme="majorBidi"/>
          <w:sz w:val="28"/>
          <w:szCs w:val="28"/>
          <w:lang w:bidi="ar-EG"/>
        </w:rPr>
        <w:t xml:space="preserve">. The strategic management of health care organizations. john </w:t>
      </w:r>
      <w:proofErr w:type="spellStart"/>
      <w:r w:rsidRPr="00E92953">
        <w:rPr>
          <w:rFonts w:asciiTheme="majorBidi" w:hAnsiTheme="majorBidi" w:cstheme="majorBidi"/>
          <w:sz w:val="28"/>
          <w:szCs w:val="28"/>
          <w:lang w:bidi="ar-EG"/>
        </w:rPr>
        <w:t>wiley</w:t>
      </w:r>
      <w:proofErr w:type="spellEnd"/>
      <w:r w:rsidRPr="00E92953">
        <w:rPr>
          <w:rFonts w:asciiTheme="majorBidi" w:hAnsiTheme="majorBidi" w:cstheme="majorBidi"/>
          <w:sz w:val="28"/>
          <w:szCs w:val="28"/>
          <w:lang w:bidi="ar-EG"/>
        </w:rPr>
        <w:t xml:space="preserve"> &amp; sons.</w:t>
      </w:r>
      <w:r w:rsidRPr="00E92953">
        <w:rPr>
          <w:rFonts w:asciiTheme="majorBidi" w:hAnsiTheme="majorBidi" w:cstheme="majorBidi"/>
          <w:sz w:val="28"/>
          <w:szCs w:val="28"/>
          <w:rtl/>
          <w:lang w:bidi="ar-EG"/>
        </w:rPr>
        <w:t>‏</w:t>
      </w:r>
    </w:p>
    <w:p w14:paraId="4DF03E0E" w14:textId="77777777" w:rsidR="00107682" w:rsidRPr="00E92953" w:rsidRDefault="00107682" w:rsidP="00107682">
      <w:pPr>
        <w:bidi w:val="0"/>
        <w:spacing w:after="160" w:line="278" w:lineRule="auto"/>
        <w:ind w:left="1276" w:hanging="916"/>
        <w:jc w:val="both"/>
        <w:rPr>
          <w:rFonts w:asciiTheme="majorBidi" w:hAnsiTheme="majorBidi" w:cstheme="majorBidi"/>
          <w:sz w:val="28"/>
          <w:szCs w:val="28"/>
          <w:rtl/>
          <w:lang w:bidi="ar-EG"/>
        </w:rPr>
      </w:pPr>
      <w:r w:rsidRPr="00E92953">
        <w:rPr>
          <w:rFonts w:asciiTheme="majorBidi" w:hAnsiTheme="majorBidi" w:cstheme="majorBidi"/>
          <w:sz w:val="28"/>
          <w:szCs w:val="28"/>
          <w:lang w:bidi="ar-EG"/>
        </w:rPr>
        <w:t xml:space="preserve">Ginter, P. M., Duncan, W. J., &amp; Swayne, L. E. (2018). The strategic management of health care organizations. john </w:t>
      </w:r>
      <w:proofErr w:type="spellStart"/>
      <w:r w:rsidRPr="00E92953">
        <w:rPr>
          <w:rFonts w:asciiTheme="majorBidi" w:hAnsiTheme="majorBidi" w:cstheme="majorBidi"/>
          <w:sz w:val="28"/>
          <w:szCs w:val="28"/>
          <w:lang w:bidi="ar-EG"/>
        </w:rPr>
        <w:t>wiley</w:t>
      </w:r>
      <w:proofErr w:type="spellEnd"/>
      <w:r w:rsidRPr="00E92953">
        <w:rPr>
          <w:rFonts w:asciiTheme="majorBidi" w:hAnsiTheme="majorBidi" w:cstheme="majorBidi"/>
          <w:sz w:val="28"/>
          <w:szCs w:val="28"/>
          <w:lang w:bidi="ar-EG"/>
        </w:rPr>
        <w:t xml:space="preserve"> &amp; sons.</w:t>
      </w:r>
      <w:r w:rsidRPr="00E92953">
        <w:rPr>
          <w:rFonts w:asciiTheme="majorBidi" w:hAnsiTheme="majorBidi" w:cstheme="majorBidi"/>
          <w:sz w:val="28"/>
          <w:szCs w:val="28"/>
          <w:rtl/>
          <w:lang w:bidi="ar-EG"/>
        </w:rPr>
        <w:t>‏</w:t>
      </w:r>
    </w:p>
    <w:p w14:paraId="1489716F" w14:textId="77777777" w:rsidR="00107682" w:rsidRPr="00E92953" w:rsidRDefault="00107682" w:rsidP="00107682">
      <w:pPr>
        <w:bidi w:val="0"/>
        <w:spacing w:after="160" w:line="278" w:lineRule="auto"/>
        <w:ind w:left="1276" w:hanging="916"/>
        <w:jc w:val="both"/>
        <w:rPr>
          <w:rFonts w:asciiTheme="majorBidi" w:hAnsiTheme="majorBidi" w:cstheme="majorBidi"/>
          <w:sz w:val="28"/>
          <w:szCs w:val="28"/>
          <w:lang w:bidi="ar-EG"/>
        </w:rPr>
      </w:pPr>
      <w:bookmarkStart w:id="146" w:name="_Hlk224649572"/>
      <w:proofErr w:type="spellStart"/>
      <w:r w:rsidRPr="00E92953">
        <w:rPr>
          <w:rFonts w:asciiTheme="majorBidi" w:hAnsiTheme="majorBidi" w:cstheme="majorBidi"/>
          <w:sz w:val="28"/>
          <w:szCs w:val="28"/>
          <w:lang w:bidi="ar-EG"/>
        </w:rPr>
        <w:t>Grewatsch</w:t>
      </w:r>
      <w:proofErr w:type="spellEnd"/>
      <w:r w:rsidRPr="00E92953">
        <w:rPr>
          <w:rFonts w:asciiTheme="majorBidi" w:hAnsiTheme="majorBidi" w:cstheme="majorBidi"/>
          <w:sz w:val="28"/>
          <w:szCs w:val="28"/>
          <w:lang w:bidi="ar-EG"/>
        </w:rPr>
        <w:t>, S., Kennedy, S., &amp; Bansal, P. (2023)</w:t>
      </w:r>
      <w:bookmarkEnd w:id="146"/>
      <w:r w:rsidRPr="00E92953">
        <w:rPr>
          <w:rFonts w:asciiTheme="majorBidi" w:hAnsiTheme="majorBidi" w:cstheme="majorBidi"/>
          <w:sz w:val="28"/>
          <w:szCs w:val="28"/>
          <w:lang w:bidi="ar-EG"/>
        </w:rPr>
        <w:t>. Tackling wicked problems in strategic management with systems thinking. Strategic Organization, 21(3), 721-732.</w:t>
      </w:r>
      <w:r w:rsidRPr="00E92953">
        <w:rPr>
          <w:rFonts w:asciiTheme="majorBidi" w:hAnsiTheme="majorBidi" w:cstheme="majorBidi"/>
          <w:sz w:val="28"/>
          <w:szCs w:val="28"/>
          <w:rtl/>
          <w:lang w:bidi="ar-EG"/>
        </w:rPr>
        <w:t>‏</w:t>
      </w:r>
    </w:p>
    <w:p w14:paraId="77D17AB3" w14:textId="77777777" w:rsidR="00107682" w:rsidRPr="00E92953" w:rsidRDefault="00107682" w:rsidP="00107682">
      <w:pPr>
        <w:bidi w:val="0"/>
        <w:spacing w:after="160" w:line="278" w:lineRule="auto"/>
        <w:ind w:left="1276" w:hanging="916"/>
        <w:jc w:val="both"/>
        <w:rPr>
          <w:rFonts w:asciiTheme="majorBidi" w:hAnsiTheme="majorBidi" w:cstheme="majorBidi"/>
          <w:sz w:val="28"/>
          <w:szCs w:val="28"/>
          <w:lang w:bidi="ar-EG"/>
        </w:rPr>
      </w:pPr>
      <w:bookmarkStart w:id="147" w:name="_Hlk224649732"/>
      <w:r w:rsidRPr="00E92953">
        <w:rPr>
          <w:rFonts w:asciiTheme="majorBidi" w:hAnsiTheme="majorBidi" w:cstheme="majorBidi"/>
          <w:sz w:val="28"/>
          <w:szCs w:val="28"/>
          <w:lang w:bidi="ar-EG"/>
        </w:rPr>
        <w:t xml:space="preserve">Huebner, C., &amp; </w:t>
      </w:r>
      <w:proofErr w:type="spellStart"/>
      <w:r w:rsidRPr="00E92953">
        <w:rPr>
          <w:rFonts w:asciiTheme="majorBidi" w:hAnsiTheme="majorBidi" w:cstheme="majorBidi"/>
          <w:sz w:val="28"/>
          <w:szCs w:val="28"/>
          <w:lang w:bidi="ar-EG"/>
        </w:rPr>
        <w:t>Flessa</w:t>
      </w:r>
      <w:proofErr w:type="spellEnd"/>
      <w:r w:rsidRPr="00E92953">
        <w:rPr>
          <w:rFonts w:asciiTheme="majorBidi" w:hAnsiTheme="majorBidi" w:cstheme="majorBidi"/>
          <w:sz w:val="28"/>
          <w:szCs w:val="28"/>
          <w:lang w:bidi="ar-EG"/>
        </w:rPr>
        <w:t>, S. (2022)</w:t>
      </w:r>
      <w:bookmarkEnd w:id="147"/>
      <w:r w:rsidRPr="00E92953">
        <w:rPr>
          <w:rFonts w:asciiTheme="majorBidi" w:hAnsiTheme="majorBidi" w:cstheme="majorBidi"/>
          <w:sz w:val="28"/>
          <w:szCs w:val="28"/>
          <w:lang w:bidi="ar-EG"/>
        </w:rPr>
        <w:t>. Strategic management in healthcare: a call for long-term and systems-thinking in an uncertain system. International journal of environmental research and public health, 19(14), 8617.</w:t>
      </w:r>
      <w:r w:rsidRPr="00E92953">
        <w:rPr>
          <w:rFonts w:asciiTheme="majorBidi" w:hAnsiTheme="majorBidi" w:cstheme="majorBidi"/>
          <w:sz w:val="28"/>
          <w:szCs w:val="28"/>
          <w:rtl/>
          <w:lang w:bidi="ar-EG"/>
        </w:rPr>
        <w:t>‏</w:t>
      </w:r>
    </w:p>
    <w:p w14:paraId="3A5D1AE4" w14:textId="77777777" w:rsidR="00107682" w:rsidRPr="00E92953" w:rsidRDefault="00107682" w:rsidP="00107682">
      <w:pPr>
        <w:bidi w:val="0"/>
        <w:spacing w:after="160" w:line="278" w:lineRule="auto"/>
        <w:ind w:left="1276" w:hanging="916"/>
        <w:jc w:val="both"/>
        <w:rPr>
          <w:rFonts w:asciiTheme="majorBidi" w:hAnsiTheme="majorBidi" w:cstheme="majorBidi"/>
          <w:sz w:val="28"/>
          <w:szCs w:val="28"/>
          <w:rtl/>
          <w:lang w:bidi="ar-EG"/>
        </w:rPr>
      </w:pPr>
      <w:r w:rsidRPr="00E92953">
        <w:rPr>
          <w:rFonts w:asciiTheme="majorBidi" w:hAnsiTheme="majorBidi" w:cstheme="majorBidi"/>
          <w:sz w:val="28"/>
          <w:szCs w:val="28"/>
          <w:lang w:bidi="ar-EG"/>
        </w:rPr>
        <w:t xml:space="preserve">Huebner, C., &amp; </w:t>
      </w:r>
      <w:proofErr w:type="spellStart"/>
      <w:r w:rsidRPr="00E92953">
        <w:rPr>
          <w:rFonts w:asciiTheme="majorBidi" w:hAnsiTheme="majorBidi" w:cstheme="majorBidi"/>
          <w:sz w:val="28"/>
          <w:szCs w:val="28"/>
          <w:lang w:bidi="ar-EG"/>
        </w:rPr>
        <w:t>Flessa</w:t>
      </w:r>
      <w:proofErr w:type="spellEnd"/>
      <w:r w:rsidRPr="00E92953">
        <w:rPr>
          <w:rFonts w:asciiTheme="majorBidi" w:hAnsiTheme="majorBidi" w:cstheme="majorBidi"/>
          <w:sz w:val="28"/>
          <w:szCs w:val="28"/>
          <w:lang w:bidi="ar-EG"/>
        </w:rPr>
        <w:t xml:space="preserve">, S. (2022). Strategic management in healthcare: a call for long-term and systems-thinking in an uncertain </w:t>
      </w:r>
      <w:r w:rsidRPr="00E92953">
        <w:rPr>
          <w:rFonts w:asciiTheme="majorBidi" w:hAnsiTheme="majorBidi" w:cstheme="majorBidi"/>
          <w:sz w:val="28"/>
          <w:szCs w:val="28"/>
          <w:lang w:bidi="ar-EG"/>
        </w:rPr>
        <w:lastRenderedPageBreak/>
        <w:t>system. International journal of environmental research and public health, 19(14), 8617.</w:t>
      </w:r>
      <w:r w:rsidRPr="00E92953">
        <w:rPr>
          <w:rFonts w:asciiTheme="majorBidi" w:hAnsiTheme="majorBidi" w:cstheme="majorBidi"/>
          <w:sz w:val="28"/>
          <w:szCs w:val="28"/>
          <w:rtl/>
          <w:lang w:bidi="ar-EG"/>
        </w:rPr>
        <w:t>‏</w:t>
      </w:r>
    </w:p>
    <w:p w14:paraId="20DD6C08" w14:textId="77777777" w:rsidR="00107682" w:rsidRPr="00E92953" w:rsidRDefault="00107682" w:rsidP="00107682">
      <w:pPr>
        <w:bidi w:val="0"/>
        <w:spacing w:after="160" w:line="278" w:lineRule="auto"/>
        <w:ind w:left="1276" w:hanging="916"/>
        <w:jc w:val="both"/>
        <w:rPr>
          <w:rFonts w:asciiTheme="majorBidi" w:hAnsiTheme="majorBidi" w:cstheme="majorBidi"/>
          <w:sz w:val="28"/>
          <w:szCs w:val="28"/>
          <w:lang w:bidi="ar-EG"/>
        </w:rPr>
      </w:pPr>
      <w:bookmarkStart w:id="148" w:name="_Hlk224649989"/>
      <w:r w:rsidRPr="00E92953">
        <w:rPr>
          <w:rFonts w:asciiTheme="majorBidi" w:hAnsiTheme="majorBidi" w:cstheme="majorBidi"/>
          <w:sz w:val="28"/>
          <w:szCs w:val="28"/>
          <w:lang w:bidi="ar-EG"/>
        </w:rPr>
        <w:t>Jabbar, A. A., &amp; Hussein, A. M. (2017)</w:t>
      </w:r>
      <w:bookmarkEnd w:id="148"/>
      <w:r w:rsidRPr="00E92953">
        <w:rPr>
          <w:rFonts w:asciiTheme="majorBidi" w:hAnsiTheme="majorBidi" w:cstheme="majorBidi"/>
          <w:sz w:val="28"/>
          <w:szCs w:val="28"/>
          <w:lang w:bidi="ar-EG"/>
        </w:rPr>
        <w:t>. The role of leadership in strategic management. International Journal of Research-</w:t>
      </w:r>
      <w:proofErr w:type="spellStart"/>
      <w:r w:rsidRPr="00E92953">
        <w:rPr>
          <w:rFonts w:asciiTheme="majorBidi" w:hAnsiTheme="majorBidi" w:cstheme="majorBidi"/>
          <w:sz w:val="28"/>
          <w:szCs w:val="28"/>
          <w:lang w:bidi="ar-EG"/>
        </w:rPr>
        <w:t>Granthaalayah</w:t>
      </w:r>
      <w:proofErr w:type="spellEnd"/>
      <w:r w:rsidRPr="00E92953">
        <w:rPr>
          <w:rFonts w:asciiTheme="majorBidi" w:hAnsiTheme="majorBidi" w:cstheme="majorBidi"/>
          <w:sz w:val="28"/>
          <w:szCs w:val="28"/>
          <w:lang w:bidi="ar-EG"/>
        </w:rPr>
        <w:t>, 5(5), 99-106.</w:t>
      </w:r>
      <w:r w:rsidRPr="00E92953">
        <w:rPr>
          <w:rFonts w:asciiTheme="majorBidi" w:hAnsiTheme="majorBidi" w:cstheme="majorBidi"/>
          <w:sz w:val="28"/>
          <w:szCs w:val="28"/>
          <w:rtl/>
          <w:lang w:bidi="ar-EG"/>
        </w:rPr>
        <w:t>‏</w:t>
      </w:r>
    </w:p>
    <w:p w14:paraId="69862228" w14:textId="77777777" w:rsidR="00107682" w:rsidRPr="00E92953" w:rsidRDefault="00107682" w:rsidP="00107682">
      <w:pPr>
        <w:bidi w:val="0"/>
        <w:spacing w:after="160" w:line="278" w:lineRule="auto"/>
        <w:ind w:left="1276" w:hanging="916"/>
        <w:jc w:val="both"/>
        <w:rPr>
          <w:rFonts w:asciiTheme="majorBidi" w:hAnsiTheme="majorBidi" w:cstheme="majorBidi"/>
          <w:sz w:val="28"/>
          <w:szCs w:val="28"/>
          <w:rtl/>
          <w:lang w:bidi="ar-EG"/>
        </w:rPr>
      </w:pPr>
      <w:r w:rsidRPr="00E92953">
        <w:rPr>
          <w:rFonts w:asciiTheme="majorBidi" w:hAnsiTheme="majorBidi" w:cstheme="majorBidi"/>
          <w:sz w:val="28"/>
          <w:szCs w:val="28"/>
          <w:lang w:bidi="ar-EG"/>
        </w:rPr>
        <w:t>Kerr, K. A., Norris, T., &amp; Stockdale, R. (2008). The strategic management of data quality in healthcare. Health Informatics Journal, 14(4), 259-266.</w:t>
      </w:r>
      <w:r w:rsidRPr="00E92953">
        <w:rPr>
          <w:rFonts w:asciiTheme="majorBidi" w:hAnsiTheme="majorBidi" w:cstheme="majorBidi"/>
          <w:sz w:val="28"/>
          <w:szCs w:val="28"/>
          <w:rtl/>
          <w:lang w:bidi="ar-EG"/>
        </w:rPr>
        <w:t>‏</w:t>
      </w:r>
    </w:p>
    <w:p w14:paraId="59D93BA9" w14:textId="77777777" w:rsidR="00107682" w:rsidRPr="00E92953" w:rsidRDefault="00107682" w:rsidP="00107682">
      <w:pPr>
        <w:bidi w:val="0"/>
        <w:spacing w:after="160" w:line="278" w:lineRule="auto"/>
        <w:ind w:left="1276" w:hanging="916"/>
        <w:jc w:val="both"/>
        <w:rPr>
          <w:rFonts w:asciiTheme="majorBidi" w:hAnsiTheme="majorBidi" w:cstheme="majorBidi"/>
          <w:sz w:val="28"/>
          <w:szCs w:val="28"/>
          <w:lang w:bidi="ar-EG"/>
        </w:rPr>
      </w:pPr>
      <w:bookmarkStart w:id="149" w:name="_Hlk224650392"/>
      <w:r w:rsidRPr="00E92953">
        <w:rPr>
          <w:rFonts w:asciiTheme="majorBidi" w:hAnsiTheme="majorBidi" w:cstheme="majorBidi"/>
          <w:sz w:val="28"/>
          <w:szCs w:val="28"/>
          <w:lang w:bidi="ar-EG"/>
        </w:rPr>
        <w:t>Koning, C. (2022)</w:t>
      </w:r>
      <w:bookmarkEnd w:id="149"/>
      <w:r w:rsidRPr="00E92953">
        <w:rPr>
          <w:rFonts w:asciiTheme="majorBidi" w:hAnsiTheme="majorBidi" w:cstheme="majorBidi"/>
          <w:sz w:val="28"/>
          <w:szCs w:val="28"/>
          <w:lang w:bidi="ar-EG"/>
        </w:rPr>
        <w:t>. Strategic management for healthcare organizations: navigating the challenges of complexity. Int. J. Sci. Res. in Multidisciplinary Studies, 8(5).</w:t>
      </w:r>
      <w:r w:rsidRPr="00E92953">
        <w:rPr>
          <w:rFonts w:asciiTheme="majorBidi" w:hAnsiTheme="majorBidi" w:cstheme="majorBidi"/>
          <w:sz w:val="28"/>
          <w:szCs w:val="28"/>
          <w:rtl/>
          <w:lang w:bidi="ar-EG"/>
        </w:rPr>
        <w:t>‏</w:t>
      </w:r>
    </w:p>
    <w:p w14:paraId="7DD2A825" w14:textId="77777777" w:rsidR="00107682" w:rsidRPr="00E92953" w:rsidRDefault="00107682" w:rsidP="00107682">
      <w:pPr>
        <w:bidi w:val="0"/>
        <w:spacing w:after="160" w:line="278" w:lineRule="auto"/>
        <w:ind w:left="1276" w:hanging="916"/>
        <w:jc w:val="both"/>
        <w:rPr>
          <w:rFonts w:asciiTheme="majorBidi" w:hAnsiTheme="majorBidi" w:cstheme="majorBidi"/>
          <w:sz w:val="28"/>
          <w:szCs w:val="28"/>
          <w:lang w:bidi="ar-EG"/>
        </w:rPr>
      </w:pPr>
      <w:bookmarkStart w:id="150" w:name="_Hlk224649636"/>
      <w:r w:rsidRPr="00E92953">
        <w:rPr>
          <w:rFonts w:asciiTheme="majorBidi" w:hAnsiTheme="majorBidi" w:cstheme="majorBidi"/>
          <w:sz w:val="28"/>
          <w:szCs w:val="28"/>
          <w:lang w:bidi="ar-EG"/>
        </w:rPr>
        <w:t>Küng, L. (2023)</w:t>
      </w:r>
      <w:bookmarkEnd w:id="150"/>
      <w:r w:rsidRPr="00E92953">
        <w:rPr>
          <w:rFonts w:asciiTheme="majorBidi" w:hAnsiTheme="majorBidi" w:cstheme="majorBidi"/>
          <w:sz w:val="28"/>
          <w:szCs w:val="28"/>
          <w:lang w:bidi="ar-EG"/>
        </w:rPr>
        <w:t>. Strategic management in the media: Theory to practice.</w:t>
      </w:r>
      <w:r w:rsidRPr="00E92953">
        <w:rPr>
          <w:rFonts w:asciiTheme="majorBidi" w:hAnsiTheme="majorBidi" w:cstheme="majorBidi"/>
          <w:sz w:val="28"/>
          <w:szCs w:val="28"/>
          <w:rtl/>
          <w:lang w:bidi="ar-EG"/>
        </w:rPr>
        <w:t>‏</w:t>
      </w:r>
    </w:p>
    <w:p w14:paraId="158986E9" w14:textId="77777777" w:rsidR="00107682" w:rsidRPr="00E92953" w:rsidRDefault="00107682" w:rsidP="00107682">
      <w:pPr>
        <w:bidi w:val="0"/>
        <w:spacing w:after="160" w:line="278" w:lineRule="auto"/>
        <w:ind w:left="1276" w:hanging="916"/>
        <w:jc w:val="both"/>
        <w:rPr>
          <w:rFonts w:asciiTheme="majorBidi" w:hAnsiTheme="majorBidi" w:cstheme="majorBidi"/>
          <w:sz w:val="28"/>
          <w:szCs w:val="28"/>
          <w:lang w:bidi="ar-EG"/>
        </w:rPr>
      </w:pPr>
      <w:bookmarkStart w:id="151" w:name="_Hlk224582196"/>
      <w:r w:rsidRPr="00E92953">
        <w:rPr>
          <w:rFonts w:asciiTheme="majorBidi" w:hAnsiTheme="majorBidi" w:cstheme="majorBidi"/>
          <w:sz w:val="28"/>
          <w:szCs w:val="28"/>
          <w:lang w:bidi="ar-EG"/>
        </w:rPr>
        <w:t>Kyriakopoulos, G. (2012)</w:t>
      </w:r>
      <w:bookmarkEnd w:id="151"/>
      <w:r w:rsidRPr="00E92953">
        <w:rPr>
          <w:rFonts w:asciiTheme="majorBidi" w:hAnsiTheme="majorBidi" w:cstheme="majorBidi"/>
          <w:sz w:val="28"/>
          <w:szCs w:val="28"/>
          <w:lang w:bidi="ar-EG"/>
        </w:rPr>
        <w:t>. Half a century of management by objectives (MBO): A review. African Journal of Business Management, 5(6), 1772-1786.</w:t>
      </w:r>
      <w:r w:rsidRPr="00E92953">
        <w:rPr>
          <w:rFonts w:asciiTheme="majorBidi" w:hAnsiTheme="majorBidi" w:cstheme="majorBidi"/>
          <w:sz w:val="28"/>
          <w:szCs w:val="28"/>
          <w:rtl/>
          <w:lang w:bidi="ar-EG"/>
        </w:rPr>
        <w:t>‏</w:t>
      </w:r>
    </w:p>
    <w:p w14:paraId="580948AC" w14:textId="77777777" w:rsidR="00107682" w:rsidRPr="00E92953" w:rsidRDefault="00107682" w:rsidP="00107682">
      <w:pPr>
        <w:bidi w:val="0"/>
        <w:spacing w:after="160" w:line="278" w:lineRule="auto"/>
        <w:ind w:left="1276" w:hanging="916"/>
        <w:jc w:val="both"/>
        <w:rPr>
          <w:rFonts w:asciiTheme="majorBidi" w:hAnsiTheme="majorBidi" w:cstheme="majorBidi"/>
          <w:sz w:val="28"/>
          <w:szCs w:val="28"/>
          <w:lang w:bidi="ar-EG"/>
        </w:rPr>
      </w:pPr>
      <w:r w:rsidRPr="00E92953">
        <w:rPr>
          <w:rFonts w:asciiTheme="majorBidi" w:hAnsiTheme="majorBidi" w:cstheme="majorBidi"/>
          <w:sz w:val="28"/>
          <w:szCs w:val="28"/>
          <w:lang w:bidi="ar-EG"/>
        </w:rPr>
        <w:t>Lee, S. M., &amp; Lee, D. (2021). Opportunities and challenges for contactless healthcare services in the post-COVID-19 Era. Technological Forecasting and Social Change, 167, 120712.</w:t>
      </w:r>
      <w:r w:rsidRPr="00E92953">
        <w:rPr>
          <w:rFonts w:asciiTheme="majorBidi" w:hAnsiTheme="majorBidi" w:cstheme="majorBidi"/>
          <w:sz w:val="28"/>
          <w:szCs w:val="28"/>
          <w:rtl/>
          <w:lang w:bidi="ar-EG"/>
        </w:rPr>
        <w:t>‏</w:t>
      </w:r>
    </w:p>
    <w:p w14:paraId="7735D8E1" w14:textId="77777777" w:rsidR="00107682" w:rsidRPr="00E92953" w:rsidRDefault="00107682" w:rsidP="00107682">
      <w:pPr>
        <w:bidi w:val="0"/>
        <w:spacing w:after="160" w:line="278" w:lineRule="auto"/>
        <w:ind w:left="1276" w:hanging="916"/>
        <w:jc w:val="both"/>
        <w:rPr>
          <w:rFonts w:asciiTheme="majorBidi" w:hAnsiTheme="majorBidi" w:cstheme="majorBidi"/>
          <w:sz w:val="28"/>
          <w:szCs w:val="28"/>
          <w:lang w:bidi="ar-EG"/>
        </w:rPr>
      </w:pPr>
      <w:bookmarkStart w:id="152" w:name="_Hlk224582141"/>
      <w:r w:rsidRPr="00E92953">
        <w:rPr>
          <w:rFonts w:asciiTheme="majorBidi" w:hAnsiTheme="majorBidi" w:cstheme="majorBidi"/>
          <w:sz w:val="28"/>
          <w:szCs w:val="28"/>
          <w:lang w:bidi="ar-EG"/>
        </w:rPr>
        <w:t>Lubis, N. W. (2022)</w:t>
      </w:r>
      <w:bookmarkEnd w:id="152"/>
      <w:r w:rsidRPr="00E92953">
        <w:rPr>
          <w:rFonts w:asciiTheme="majorBidi" w:hAnsiTheme="majorBidi" w:cstheme="majorBidi"/>
          <w:sz w:val="28"/>
          <w:szCs w:val="28"/>
          <w:lang w:bidi="ar-EG"/>
        </w:rPr>
        <w:t>. Resource based view (RBV) in improving company strategic capacity. Research Horizon, 2(6), 587-596.</w:t>
      </w:r>
      <w:r w:rsidRPr="00E92953">
        <w:rPr>
          <w:rFonts w:asciiTheme="majorBidi" w:hAnsiTheme="majorBidi" w:cstheme="majorBidi"/>
          <w:sz w:val="28"/>
          <w:szCs w:val="28"/>
          <w:rtl/>
          <w:lang w:bidi="ar-EG"/>
        </w:rPr>
        <w:t>‏</w:t>
      </w:r>
    </w:p>
    <w:p w14:paraId="67CE2D3E" w14:textId="77777777" w:rsidR="00107682" w:rsidRPr="00E92953" w:rsidRDefault="00107682" w:rsidP="00107682">
      <w:pPr>
        <w:bidi w:val="0"/>
        <w:spacing w:after="160" w:line="278" w:lineRule="auto"/>
        <w:ind w:left="1276" w:hanging="916"/>
        <w:jc w:val="both"/>
        <w:rPr>
          <w:rFonts w:asciiTheme="majorBidi" w:hAnsiTheme="majorBidi" w:cstheme="majorBidi"/>
          <w:sz w:val="28"/>
          <w:szCs w:val="28"/>
          <w:rtl/>
          <w:lang w:bidi="ar-EG"/>
        </w:rPr>
      </w:pPr>
      <w:proofErr w:type="spellStart"/>
      <w:r w:rsidRPr="00E92953">
        <w:rPr>
          <w:rFonts w:asciiTheme="majorBidi" w:hAnsiTheme="majorBidi" w:cstheme="majorBidi"/>
          <w:sz w:val="28"/>
          <w:szCs w:val="28"/>
          <w:lang w:bidi="ar-EG"/>
        </w:rPr>
        <w:t>Mosadeghrad</w:t>
      </w:r>
      <w:proofErr w:type="spellEnd"/>
      <w:r w:rsidRPr="00E92953">
        <w:rPr>
          <w:rFonts w:asciiTheme="majorBidi" w:hAnsiTheme="majorBidi" w:cstheme="majorBidi"/>
          <w:sz w:val="28"/>
          <w:szCs w:val="28"/>
          <w:lang w:bidi="ar-EG"/>
        </w:rPr>
        <w:t>, A. M. (2012). Towards a theory of quality management: an integration of strategic management, quality management and project management. International Journal of Modelling in Operations Management, 2(1), 89-118.</w:t>
      </w:r>
      <w:r w:rsidRPr="00E92953">
        <w:rPr>
          <w:rFonts w:asciiTheme="majorBidi" w:hAnsiTheme="majorBidi" w:cstheme="majorBidi"/>
          <w:sz w:val="28"/>
          <w:szCs w:val="28"/>
          <w:rtl/>
          <w:lang w:bidi="ar-EG"/>
        </w:rPr>
        <w:t>‏</w:t>
      </w:r>
    </w:p>
    <w:p w14:paraId="6BAA86F3" w14:textId="77777777" w:rsidR="00107682" w:rsidRPr="00E92953" w:rsidRDefault="00107682" w:rsidP="00107682">
      <w:pPr>
        <w:bidi w:val="0"/>
        <w:spacing w:after="160" w:line="278" w:lineRule="auto"/>
        <w:ind w:left="1276" w:hanging="916"/>
        <w:jc w:val="both"/>
        <w:rPr>
          <w:rFonts w:asciiTheme="majorBidi" w:hAnsiTheme="majorBidi" w:cstheme="majorBidi"/>
          <w:sz w:val="28"/>
          <w:szCs w:val="28"/>
          <w:lang w:bidi="ar-EG"/>
        </w:rPr>
      </w:pPr>
      <w:bookmarkStart w:id="153" w:name="_Hlk224649785"/>
      <w:proofErr w:type="spellStart"/>
      <w:r w:rsidRPr="00E92953">
        <w:rPr>
          <w:rFonts w:asciiTheme="majorBidi" w:hAnsiTheme="majorBidi" w:cstheme="majorBidi"/>
          <w:sz w:val="28"/>
          <w:szCs w:val="28"/>
          <w:lang w:bidi="ar-EG"/>
        </w:rPr>
        <w:t>Nyungu</w:t>
      </w:r>
      <w:proofErr w:type="spellEnd"/>
      <w:r w:rsidRPr="00E92953">
        <w:rPr>
          <w:rFonts w:asciiTheme="majorBidi" w:hAnsiTheme="majorBidi" w:cstheme="majorBidi"/>
          <w:sz w:val="28"/>
          <w:szCs w:val="28"/>
          <w:lang w:bidi="ar-EG"/>
        </w:rPr>
        <w:t>, L. M., &amp; Wainaina, L. (2024)</w:t>
      </w:r>
      <w:bookmarkEnd w:id="153"/>
      <w:r w:rsidRPr="00E92953">
        <w:rPr>
          <w:rFonts w:asciiTheme="majorBidi" w:hAnsiTheme="majorBidi" w:cstheme="majorBidi"/>
          <w:sz w:val="28"/>
          <w:szCs w:val="28"/>
          <w:lang w:bidi="ar-EG"/>
        </w:rPr>
        <w:t>. Strategic management drivers and performance of level four and five private hospitals in Mombasa County, Kenya. International Academic Journal of Economics and Finance, 4(3), 121-138.</w:t>
      </w:r>
      <w:r w:rsidRPr="00E92953">
        <w:rPr>
          <w:rFonts w:asciiTheme="majorBidi" w:hAnsiTheme="majorBidi" w:cstheme="majorBidi"/>
          <w:sz w:val="28"/>
          <w:szCs w:val="28"/>
          <w:rtl/>
          <w:lang w:bidi="ar-EG"/>
        </w:rPr>
        <w:t>‏</w:t>
      </w:r>
    </w:p>
    <w:p w14:paraId="080819E8" w14:textId="77777777" w:rsidR="00107682" w:rsidRPr="00E92953" w:rsidRDefault="00107682" w:rsidP="00107682">
      <w:pPr>
        <w:bidi w:val="0"/>
        <w:spacing w:after="160" w:line="278" w:lineRule="auto"/>
        <w:ind w:left="1276" w:hanging="916"/>
        <w:jc w:val="both"/>
        <w:rPr>
          <w:rFonts w:asciiTheme="majorBidi" w:hAnsiTheme="majorBidi" w:cstheme="majorBidi"/>
          <w:sz w:val="28"/>
          <w:szCs w:val="28"/>
          <w:lang w:bidi="ar-EG"/>
        </w:rPr>
      </w:pPr>
      <w:proofErr w:type="spellStart"/>
      <w:r w:rsidRPr="00E92953">
        <w:rPr>
          <w:rFonts w:asciiTheme="majorBidi" w:hAnsiTheme="majorBidi" w:cstheme="majorBidi"/>
          <w:sz w:val="28"/>
          <w:szCs w:val="28"/>
          <w:lang w:bidi="ar-EG"/>
        </w:rPr>
        <w:t>Ozretić</w:t>
      </w:r>
      <w:proofErr w:type="spellEnd"/>
      <w:r w:rsidRPr="00E92953">
        <w:rPr>
          <w:rFonts w:asciiTheme="majorBidi" w:hAnsiTheme="majorBidi" w:cstheme="majorBidi"/>
          <w:sz w:val="28"/>
          <w:szCs w:val="28"/>
          <w:lang w:bidi="ar-EG"/>
        </w:rPr>
        <w:t xml:space="preserve"> Došen, Đ., </w:t>
      </w:r>
      <w:proofErr w:type="spellStart"/>
      <w:r w:rsidRPr="00E92953">
        <w:rPr>
          <w:rFonts w:asciiTheme="majorBidi" w:hAnsiTheme="majorBidi" w:cstheme="majorBidi"/>
          <w:sz w:val="28"/>
          <w:szCs w:val="28"/>
          <w:lang w:bidi="ar-EG"/>
        </w:rPr>
        <w:t>Škare</w:t>
      </w:r>
      <w:proofErr w:type="spellEnd"/>
      <w:r w:rsidRPr="00E92953">
        <w:rPr>
          <w:rFonts w:asciiTheme="majorBidi" w:hAnsiTheme="majorBidi" w:cstheme="majorBidi"/>
          <w:sz w:val="28"/>
          <w:szCs w:val="28"/>
          <w:lang w:bidi="ar-EG"/>
        </w:rPr>
        <w:t xml:space="preserve">, V., Čerfalvi, V., Benceković, Ž., &amp; </w:t>
      </w:r>
      <w:proofErr w:type="spellStart"/>
      <w:r w:rsidRPr="00E92953">
        <w:rPr>
          <w:rFonts w:asciiTheme="majorBidi" w:hAnsiTheme="majorBidi" w:cstheme="majorBidi"/>
          <w:sz w:val="28"/>
          <w:szCs w:val="28"/>
          <w:lang w:bidi="ar-EG"/>
        </w:rPr>
        <w:t>Komarac</w:t>
      </w:r>
      <w:proofErr w:type="spellEnd"/>
      <w:r w:rsidRPr="00E92953">
        <w:rPr>
          <w:rFonts w:asciiTheme="majorBidi" w:hAnsiTheme="majorBidi" w:cstheme="majorBidi"/>
          <w:sz w:val="28"/>
          <w:szCs w:val="28"/>
          <w:lang w:bidi="ar-EG"/>
        </w:rPr>
        <w:t xml:space="preserve">, T. (2020). Assessment of the quality of public hospital healthcare services by using SERVQUAL. Acta Clinica </w:t>
      </w:r>
      <w:proofErr w:type="spellStart"/>
      <w:r w:rsidRPr="00E92953">
        <w:rPr>
          <w:rFonts w:asciiTheme="majorBidi" w:hAnsiTheme="majorBidi" w:cstheme="majorBidi"/>
          <w:sz w:val="28"/>
          <w:szCs w:val="28"/>
          <w:lang w:bidi="ar-EG"/>
        </w:rPr>
        <w:t>Croatica</w:t>
      </w:r>
      <w:proofErr w:type="spellEnd"/>
      <w:r w:rsidRPr="00E92953">
        <w:rPr>
          <w:rFonts w:asciiTheme="majorBidi" w:hAnsiTheme="majorBidi" w:cstheme="majorBidi"/>
          <w:sz w:val="28"/>
          <w:szCs w:val="28"/>
          <w:lang w:bidi="ar-EG"/>
        </w:rPr>
        <w:t>, 59(2.), 285-292.</w:t>
      </w:r>
      <w:r w:rsidRPr="00E92953">
        <w:rPr>
          <w:rFonts w:asciiTheme="majorBidi" w:hAnsiTheme="majorBidi" w:cstheme="majorBidi"/>
          <w:sz w:val="28"/>
          <w:szCs w:val="28"/>
          <w:rtl/>
          <w:lang w:bidi="ar-EG"/>
        </w:rPr>
        <w:t>‏</w:t>
      </w:r>
    </w:p>
    <w:p w14:paraId="39D6960C" w14:textId="77777777" w:rsidR="00107682" w:rsidRPr="00E92953" w:rsidRDefault="00107682" w:rsidP="00107682">
      <w:pPr>
        <w:bidi w:val="0"/>
        <w:spacing w:after="160" w:line="278" w:lineRule="auto"/>
        <w:ind w:left="1276" w:hanging="916"/>
        <w:jc w:val="both"/>
        <w:rPr>
          <w:rFonts w:asciiTheme="majorBidi" w:hAnsiTheme="majorBidi" w:cstheme="majorBidi"/>
          <w:sz w:val="28"/>
          <w:szCs w:val="28"/>
          <w:lang w:bidi="ar-EG"/>
        </w:rPr>
      </w:pPr>
      <w:proofErr w:type="spellStart"/>
      <w:r w:rsidRPr="00E92953">
        <w:rPr>
          <w:rFonts w:asciiTheme="majorBidi" w:hAnsiTheme="majorBidi" w:cstheme="majorBidi"/>
          <w:sz w:val="28"/>
          <w:szCs w:val="28"/>
          <w:lang w:bidi="ar-EG"/>
        </w:rPr>
        <w:lastRenderedPageBreak/>
        <w:t>Ozretić</w:t>
      </w:r>
      <w:proofErr w:type="spellEnd"/>
      <w:r w:rsidRPr="00E92953">
        <w:rPr>
          <w:rFonts w:asciiTheme="majorBidi" w:hAnsiTheme="majorBidi" w:cstheme="majorBidi"/>
          <w:sz w:val="28"/>
          <w:szCs w:val="28"/>
          <w:lang w:bidi="ar-EG"/>
        </w:rPr>
        <w:t xml:space="preserve"> Došen, Đ., </w:t>
      </w:r>
      <w:proofErr w:type="spellStart"/>
      <w:r w:rsidRPr="00E92953">
        <w:rPr>
          <w:rFonts w:asciiTheme="majorBidi" w:hAnsiTheme="majorBidi" w:cstheme="majorBidi"/>
          <w:sz w:val="28"/>
          <w:szCs w:val="28"/>
          <w:lang w:bidi="ar-EG"/>
        </w:rPr>
        <w:t>Škare</w:t>
      </w:r>
      <w:proofErr w:type="spellEnd"/>
      <w:r w:rsidRPr="00E92953">
        <w:rPr>
          <w:rFonts w:asciiTheme="majorBidi" w:hAnsiTheme="majorBidi" w:cstheme="majorBidi"/>
          <w:sz w:val="28"/>
          <w:szCs w:val="28"/>
          <w:lang w:bidi="ar-EG"/>
        </w:rPr>
        <w:t xml:space="preserve">, V., Čerfalvi, V., Benceković, Ž., &amp; </w:t>
      </w:r>
      <w:proofErr w:type="spellStart"/>
      <w:r w:rsidRPr="00E92953">
        <w:rPr>
          <w:rFonts w:asciiTheme="majorBidi" w:hAnsiTheme="majorBidi" w:cstheme="majorBidi"/>
          <w:sz w:val="28"/>
          <w:szCs w:val="28"/>
          <w:lang w:bidi="ar-EG"/>
        </w:rPr>
        <w:t>Komarac</w:t>
      </w:r>
      <w:proofErr w:type="spellEnd"/>
      <w:r w:rsidRPr="00E92953">
        <w:rPr>
          <w:rFonts w:asciiTheme="majorBidi" w:hAnsiTheme="majorBidi" w:cstheme="majorBidi"/>
          <w:sz w:val="28"/>
          <w:szCs w:val="28"/>
          <w:lang w:bidi="ar-EG"/>
        </w:rPr>
        <w:t xml:space="preserve">, T. (2020). Assessment of the quality of public hospital healthcare services by using SERVQUAL. Acta Clinica </w:t>
      </w:r>
      <w:proofErr w:type="spellStart"/>
      <w:r w:rsidRPr="00E92953">
        <w:rPr>
          <w:rFonts w:asciiTheme="majorBidi" w:hAnsiTheme="majorBidi" w:cstheme="majorBidi"/>
          <w:sz w:val="28"/>
          <w:szCs w:val="28"/>
          <w:lang w:bidi="ar-EG"/>
        </w:rPr>
        <w:t>Croatica</w:t>
      </w:r>
      <w:proofErr w:type="spellEnd"/>
      <w:r w:rsidRPr="00E92953">
        <w:rPr>
          <w:rFonts w:asciiTheme="majorBidi" w:hAnsiTheme="majorBidi" w:cstheme="majorBidi"/>
          <w:sz w:val="28"/>
          <w:szCs w:val="28"/>
          <w:lang w:bidi="ar-EG"/>
        </w:rPr>
        <w:t>, 59(2.), 285-292.</w:t>
      </w:r>
      <w:r w:rsidRPr="00E92953">
        <w:rPr>
          <w:rFonts w:asciiTheme="majorBidi" w:hAnsiTheme="majorBidi" w:cstheme="majorBidi"/>
          <w:sz w:val="28"/>
          <w:szCs w:val="28"/>
          <w:rtl/>
          <w:lang w:bidi="ar-EG"/>
        </w:rPr>
        <w:t>‏</w:t>
      </w:r>
    </w:p>
    <w:p w14:paraId="7847301C" w14:textId="77777777" w:rsidR="00107682" w:rsidRPr="00E92953" w:rsidRDefault="00107682" w:rsidP="00107682">
      <w:pPr>
        <w:bidi w:val="0"/>
        <w:spacing w:after="160" w:line="278" w:lineRule="auto"/>
        <w:ind w:left="1276" w:hanging="916"/>
        <w:jc w:val="both"/>
        <w:rPr>
          <w:rFonts w:asciiTheme="majorBidi" w:hAnsiTheme="majorBidi" w:cstheme="majorBidi"/>
          <w:sz w:val="28"/>
          <w:szCs w:val="28"/>
          <w:lang w:bidi="ar-EG"/>
        </w:rPr>
      </w:pPr>
      <w:bookmarkStart w:id="154" w:name="_Hlk224649417"/>
      <w:r w:rsidRPr="00E92953">
        <w:rPr>
          <w:rFonts w:asciiTheme="majorBidi" w:hAnsiTheme="majorBidi" w:cstheme="majorBidi"/>
          <w:sz w:val="28"/>
          <w:szCs w:val="28"/>
          <w:lang w:bidi="ar-EG"/>
        </w:rPr>
        <w:t xml:space="preserve">Rêgo, B. S., Jayantilal, S., Ferreira, J. J., &amp; </w:t>
      </w:r>
      <w:proofErr w:type="spellStart"/>
      <w:r w:rsidRPr="00E92953">
        <w:rPr>
          <w:rFonts w:asciiTheme="majorBidi" w:hAnsiTheme="majorBidi" w:cstheme="majorBidi"/>
          <w:sz w:val="28"/>
          <w:szCs w:val="28"/>
          <w:lang w:bidi="ar-EG"/>
        </w:rPr>
        <w:t>Carayannis</w:t>
      </w:r>
      <w:proofErr w:type="spellEnd"/>
      <w:r w:rsidRPr="00E92953">
        <w:rPr>
          <w:rFonts w:asciiTheme="majorBidi" w:hAnsiTheme="majorBidi" w:cstheme="majorBidi"/>
          <w:sz w:val="28"/>
          <w:szCs w:val="28"/>
          <w:lang w:bidi="ar-EG"/>
        </w:rPr>
        <w:t>, E. G. (2022)</w:t>
      </w:r>
      <w:bookmarkEnd w:id="154"/>
      <w:r w:rsidRPr="00E92953">
        <w:rPr>
          <w:rFonts w:asciiTheme="majorBidi" w:hAnsiTheme="majorBidi" w:cstheme="majorBidi"/>
          <w:sz w:val="28"/>
          <w:szCs w:val="28"/>
          <w:lang w:bidi="ar-EG"/>
        </w:rPr>
        <w:t>. Digital transformation and strategic management: A systematic review of the literature. Journal of the Knowledge Economy, 13(4), 3195-3222.</w:t>
      </w:r>
      <w:r w:rsidRPr="00E92953">
        <w:rPr>
          <w:rFonts w:asciiTheme="majorBidi" w:hAnsiTheme="majorBidi" w:cstheme="majorBidi"/>
          <w:sz w:val="28"/>
          <w:szCs w:val="28"/>
          <w:rtl/>
          <w:lang w:bidi="ar-EG"/>
        </w:rPr>
        <w:t>‏</w:t>
      </w:r>
    </w:p>
    <w:p w14:paraId="5E0D95A3" w14:textId="77777777" w:rsidR="00107682" w:rsidRPr="00E92953" w:rsidRDefault="00107682" w:rsidP="00107682">
      <w:pPr>
        <w:bidi w:val="0"/>
        <w:spacing w:after="160" w:line="278" w:lineRule="auto"/>
        <w:ind w:left="1276" w:hanging="916"/>
        <w:jc w:val="both"/>
        <w:rPr>
          <w:rFonts w:asciiTheme="majorBidi" w:hAnsiTheme="majorBidi" w:cstheme="majorBidi"/>
          <w:sz w:val="28"/>
          <w:szCs w:val="28"/>
          <w:rtl/>
          <w:lang w:bidi="ar-EG"/>
        </w:rPr>
      </w:pPr>
      <w:r w:rsidRPr="00E92953">
        <w:rPr>
          <w:rFonts w:asciiTheme="majorBidi" w:hAnsiTheme="majorBidi" w:cstheme="majorBidi"/>
          <w:sz w:val="28"/>
          <w:szCs w:val="28"/>
          <w:lang w:bidi="ar-EG"/>
        </w:rPr>
        <w:t>Saleh, K. J. S., &amp; Ahmad, F. B. (2025). THE IMPACT OF TOTAL QUALITY MANAGEMENT ON HEALTHCARE SERVICE QUALITY IN JORDAN AND UAE: THE MEDIATING ROLE OF STRATEGIC MANAGEMENT. Lex Localis, 23(S6), 1569-1586.</w:t>
      </w:r>
      <w:r w:rsidRPr="00E92953">
        <w:rPr>
          <w:rFonts w:asciiTheme="majorBidi" w:hAnsiTheme="majorBidi" w:cstheme="majorBidi"/>
          <w:sz w:val="28"/>
          <w:szCs w:val="28"/>
          <w:rtl/>
          <w:lang w:bidi="ar-EG"/>
        </w:rPr>
        <w:t>‏</w:t>
      </w:r>
    </w:p>
    <w:p w14:paraId="4A32649B" w14:textId="77777777" w:rsidR="00107682" w:rsidRPr="00E92953" w:rsidRDefault="00107682" w:rsidP="00107682">
      <w:pPr>
        <w:bidi w:val="0"/>
        <w:spacing w:after="160" w:line="278" w:lineRule="auto"/>
        <w:ind w:left="1276" w:hanging="916"/>
        <w:jc w:val="both"/>
        <w:rPr>
          <w:rFonts w:asciiTheme="majorBidi" w:hAnsiTheme="majorBidi" w:cstheme="majorBidi"/>
          <w:sz w:val="28"/>
          <w:szCs w:val="28"/>
          <w:lang w:bidi="ar-EG"/>
        </w:rPr>
      </w:pPr>
      <w:bookmarkStart w:id="155" w:name="_Hlk224580387"/>
      <w:proofErr w:type="spellStart"/>
      <w:r w:rsidRPr="00E92953">
        <w:rPr>
          <w:rFonts w:asciiTheme="majorBidi" w:hAnsiTheme="majorBidi" w:cstheme="majorBidi"/>
          <w:sz w:val="28"/>
          <w:szCs w:val="28"/>
          <w:lang w:bidi="ar-EG"/>
        </w:rPr>
        <w:t>Salhout</w:t>
      </w:r>
      <w:proofErr w:type="spellEnd"/>
      <w:r w:rsidRPr="00E92953">
        <w:rPr>
          <w:rFonts w:asciiTheme="majorBidi" w:hAnsiTheme="majorBidi" w:cstheme="majorBidi"/>
          <w:sz w:val="28"/>
          <w:szCs w:val="28"/>
          <w:lang w:bidi="ar-EG"/>
        </w:rPr>
        <w:t>, S. M. (2024)</w:t>
      </w:r>
      <w:bookmarkEnd w:id="155"/>
      <w:r w:rsidRPr="00E92953">
        <w:rPr>
          <w:rFonts w:asciiTheme="majorBidi" w:hAnsiTheme="majorBidi" w:cstheme="majorBidi"/>
          <w:sz w:val="28"/>
          <w:szCs w:val="28"/>
          <w:lang w:bidi="ar-EG"/>
        </w:rPr>
        <w:t>. Machine learning in healthcare strategic management: a systematic literature review. Arab Gulf Journal of Scientific Research, 42(4), 1530-1554.</w:t>
      </w:r>
      <w:r w:rsidRPr="00E92953">
        <w:rPr>
          <w:rFonts w:asciiTheme="majorBidi" w:hAnsiTheme="majorBidi" w:cstheme="majorBidi"/>
          <w:sz w:val="28"/>
          <w:szCs w:val="28"/>
          <w:rtl/>
          <w:lang w:bidi="ar-EG"/>
        </w:rPr>
        <w:t>‏</w:t>
      </w:r>
    </w:p>
    <w:p w14:paraId="0A4A78B6" w14:textId="77777777" w:rsidR="00107682" w:rsidRPr="00E92953" w:rsidRDefault="00107682" w:rsidP="00107682">
      <w:pPr>
        <w:bidi w:val="0"/>
        <w:spacing w:after="160" w:line="278" w:lineRule="auto"/>
        <w:ind w:left="1276" w:hanging="916"/>
        <w:jc w:val="both"/>
        <w:rPr>
          <w:rFonts w:asciiTheme="majorBidi" w:hAnsiTheme="majorBidi" w:cstheme="majorBidi"/>
          <w:sz w:val="28"/>
          <w:szCs w:val="28"/>
          <w:lang w:bidi="ar-EG"/>
        </w:rPr>
      </w:pPr>
      <w:bookmarkStart w:id="156" w:name="_Hlk224650056"/>
      <w:r w:rsidRPr="00E92953">
        <w:rPr>
          <w:rFonts w:asciiTheme="majorBidi" w:hAnsiTheme="majorBidi" w:cstheme="majorBidi"/>
          <w:sz w:val="28"/>
          <w:szCs w:val="28"/>
          <w:lang w:bidi="ar-EG"/>
        </w:rPr>
        <w:t>Schneller, E., Abdulsalam, Y., Conway, K., &amp; Eckler, J. (2023)</w:t>
      </w:r>
      <w:bookmarkEnd w:id="156"/>
      <w:r w:rsidRPr="00E92953">
        <w:rPr>
          <w:rFonts w:asciiTheme="majorBidi" w:hAnsiTheme="majorBidi" w:cstheme="majorBidi"/>
          <w:sz w:val="28"/>
          <w:szCs w:val="28"/>
          <w:lang w:bidi="ar-EG"/>
        </w:rPr>
        <w:t>. Strategic management of the healthcare supply chain. John Wiley &amp; Sons.</w:t>
      </w:r>
      <w:r w:rsidRPr="00E92953">
        <w:rPr>
          <w:rFonts w:asciiTheme="majorBidi" w:hAnsiTheme="majorBidi" w:cstheme="majorBidi"/>
          <w:sz w:val="28"/>
          <w:szCs w:val="28"/>
          <w:rtl/>
          <w:lang w:bidi="ar-EG"/>
        </w:rPr>
        <w:t>‏</w:t>
      </w:r>
    </w:p>
    <w:p w14:paraId="66058EE5" w14:textId="77777777" w:rsidR="00107682" w:rsidRPr="00E92953" w:rsidRDefault="00107682" w:rsidP="00107682">
      <w:pPr>
        <w:bidi w:val="0"/>
        <w:spacing w:after="160" w:line="278" w:lineRule="auto"/>
        <w:ind w:left="1276" w:hanging="916"/>
        <w:jc w:val="both"/>
        <w:rPr>
          <w:rFonts w:asciiTheme="majorBidi" w:hAnsiTheme="majorBidi" w:cstheme="majorBidi"/>
          <w:sz w:val="28"/>
          <w:szCs w:val="28"/>
          <w:lang w:bidi="ar-EG"/>
        </w:rPr>
      </w:pPr>
      <w:r w:rsidRPr="00E92953">
        <w:rPr>
          <w:rFonts w:asciiTheme="majorBidi" w:hAnsiTheme="majorBidi" w:cstheme="majorBidi"/>
          <w:sz w:val="28"/>
          <w:szCs w:val="28"/>
          <w:lang w:bidi="ar-EG"/>
        </w:rPr>
        <w:t>Schneller, E., Abdulsalam, Y., Conway, K., &amp; Eckler, J. (2023). Strategic management of the healthcare supply chain. John Wiley &amp; Sons.</w:t>
      </w:r>
      <w:r w:rsidRPr="00E92953">
        <w:rPr>
          <w:rFonts w:asciiTheme="majorBidi" w:hAnsiTheme="majorBidi" w:cstheme="majorBidi"/>
          <w:sz w:val="28"/>
          <w:szCs w:val="28"/>
          <w:rtl/>
          <w:lang w:bidi="ar-EG"/>
        </w:rPr>
        <w:t>‏</w:t>
      </w:r>
    </w:p>
    <w:p w14:paraId="7E47CA8B" w14:textId="77777777" w:rsidR="00107682" w:rsidRPr="00E92953" w:rsidRDefault="00107682" w:rsidP="00107682">
      <w:pPr>
        <w:bidi w:val="0"/>
        <w:spacing w:after="160" w:line="278" w:lineRule="auto"/>
        <w:ind w:left="1276" w:hanging="916"/>
        <w:jc w:val="both"/>
        <w:rPr>
          <w:rFonts w:asciiTheme="majorBidi" w:hAnsiTheme="majorBidi" w:cstheme="majorBidi"/>
          <w:sz w:val="28"/>
          <w:szCs w:val="28"/>
          <w:rtl/>
          <w:lang w:bidi="ar-EG"/>
        </w:rPr>
      </w:pPr>
      <w:r w:rsidRPr="00E92953">
        <w:rPr>
          <w:rFonts w:asciiTheme="majorBidi" w:hAnsiTheme="majorBidi" w:cstheme="majorBidi"/>
          <w:sz w:val="28"/>
          <w:szCs w:val="28"/>
          <w:lang w:bidi="ar-EG"/>
        </w:rPr>
        <w:t>Schneller, E., Abdulsalam, Y., Conway, K., &amp; Eckler, J. (2023). Strategic management of the healthcare supply chain. John Wiley &amp; Sons.</w:t>
      </w:r>
      <w:r w:rsidRPr="00E92953">
        <w:rPr>
          <w:rFonts w:asciiTheme="majorBidi" w:hAnsiTheme="majorBidi" w:cstheme="majorBidi"/>
          <w:sz w:val="28"/>
          <w:szCs w:val="28"/>
          <w:rtl/>
          <w:lang w:bidi="ar-EG"/>
        </w:rPr>
        <w:t>‏</w:t>
      </w:r>
    </w:p>
    <w:p w14:paraId="23323128" w14:textId="77777777" w:rsidR="00107682" w:rsidRPr="00E92953" w:rsidRDefault="00107682" w:rsidP="00107682">
      <w:pPr>
        <w:bidi w:val="0"/>
        <w:spacing w:after="160" w:line="278" w:lineRule="auto"/>
        <w:ind w:left="1276" w:hanging="916"/>
        <w:jc w:val="both"/>
        <w:rPr>
          <w:rFonts w:asciiTheme="majorBidi" w:hAnsiTheme="majorBidi" w:cstheme="majorBidi"/>
          <w:sz w:val="28"/>
          <w:szCs w:val="28"/>
          <w:lang w:bidi="ar-EG"/>
        </w:rPr>
      </w:pPr>
      <w:r w:rsidRPr="00E92953">
        <w:rPr>
          <w:rFonts w:asciiTheme="majorBidi" w:hAnsiTheme="majorBidi" w:cstheme="majorBidi"/>
          <w:sz w:val="28"/>
          <w:szCs w:val="28"/>
          <w:lang w:bidi="ar-EG"/>
        </w:rPr>
        <w:t>Senapati, S., &amp; Panda, R. K. (2023). Enriching healthcare service quality by leveraging service experiences in Indian private hospitals: application of fuzzy-AHP approach. International Journal of Quality &amp; Reliability Management, 40(10), 2301-2325.</w:t>
      </w:r>
      <w:r w:rsidRPr="00E92953">
        <w:rPr>
          <w:rFonts w:asciiTheme="majorBidi" w:hAnsiTheme="majorBidi" w:cstheme="majorBidi"/>
          <w:sz w:val="28"/>
          <w:szCs w:val="28"/>
          <w:rtl/>
          <w:lang w:bidi="ar-EG"/>
        </w:rPr>
        <w:t>‏</w:t>
      </w:r>
    </w:p>
    <w:p w14:paraId="57948C58" w14:textId="77777777" w:rsidR="00107682" w:rsidRPr="00E92953" w:rsidRDefault="00107682" w:rsidP="00107682">
      <w:pPr>
        <w:bidi w:val="0"/>
        <w:spacing w:after="160" w:line="278" w:lineRule="auto"/>
        <w:ind w:left="1276" w:hanging="916"/>
        <w:jc w:val="both"/>
        <w:rPr>
          <w:rFonts w:asciiTheme="majorBidi" w:hAnsiTheme="majorBidi" w:cstheme="majorBidi"/>
          <w:sz w:val="28"/>
          <w:szCs w:val="28"/>
          <w:lang w:bidi="ar-EG"/>
        </w:rPr>
      </w:pPr>
      <w:bookmarkStart w:id="157" w:name="_Hlk224649468"/>
      <w:r w:rsidRPr="00E92953">
        <w:rPr>
          <w:rFonts w:asciiTheme="majorBidi" w:hAnsiTheme="majorBidi" w:cstheme="majorBidi"/>
          <w:sz w:val="28"/>
          <w:szCs w:val="28"/>
          <w:lang w:bidi="ar-EG"/>
        </w:rPr>
        <w:t>Shela, V., Ramayah, T., Aravindan, K. L., Ahmad, N. H., &amp; Alzahrani, A. I. (2023)</w:t>
      </w:r>
      <w:bookmarkEnd w:id="157"/>
      <w:r w:rsidRPr="00E92953">
        <w:rPr>
          <w:rFonts w:asciiTheme="majorBidi" w:hAnsiTheme="majorBidi" w:cstheme="majorBidi"/>
          <w:sz w:val="28"/>
          <w:szCs w:val="28"/>
          <w:lang w:bidi="ar-EG"/>
        </w:rPr>
        <w:t>. Run! This road has no ending! A systematic review of PLS-SEM application in strategic management research among developing nations. </w:t>
      </w:r>
      <w:proofErr w:type="spellStart"/>
      <w:r w:rsidRPr="00E92953">
        <w:rPr>
          <w:rFonts w:asciiTheme="majorBidi" w:hAnsiTheme="majorBidi" w:cstheme="majorBidi"/>
          <w:sz w:val="28"/>
          <w:szCs w:val="28"/>
          <w:lang w:bidi="ar-EG"/>
        </w:rPr>
        <w:t>Heliyon</w:t>
      </w:r>
      <w:proofErr w:type="spellEnd"/>
      <w:r w:rsidRPr="00E92953">
        <w:rPr>
          <w:rFonts w:asciiTheme="majorBidi" w:hAnsiTheme="majorBidi" w:cstheme="majorBidi"/>
          <w:sz w:val="28"/>
          <w:szCs w:val="28"/>
          <w:lang w:bidi="ar-EG"/>
        </w:rPr>
        <w:t>, 9(12).</w:t>
      </w:r>
      <w:r w:rsidRPr="00E92953">
        <w:rPr>
          <w:rFonts w:asciiTheme="majorBidi" w:hAnsiTheme="majorBidi" w:cstheme="majorBidi"/>
          <w:sz w:val="28"/>
          <w:szCs w:val="28"/>
          <w:rtl/>
          <w:lang w:bidi="ar-EG"/>
        </w:rPr>
        <w:t>‏</w:t>
      </w:r>
    </w:p>
    <w:p w14:paraId="78D8EA60" w14:textId="77777777" w:rsidR="00107682" w:rsidRPr="00E92953" w:rsidRDefault="00107682" w:rsidP="00107682">
      <w:pPr>
        <w:bidi w:val="0"/>
        <w:spacing w:after="160" w:line="278" w:lineRule="auto"/>
        <w:ind w:left="1276" w:hanging="916"/>
        <w:jc w:val="both"/>
        <w:rPr>
          <w:rFonts w:asciiTheme="majorBidi" w:hAnsiTheme="majorBidi" w:cstheme="majorBidi"/>
          <w:sz w:val="28"/>
          <w:szCs w:val="28"/>
          <w:lang w:bidi="ar-EG"/>
        </w:rPr>
      </w:pPr>
      <w:r w:rsidRPr="00E92953">
        <w:rPr>
          <w:rFonts w:asciiTheme="majorBidi" w:hAnsiTheme="majorBidi" w:cstheme="majorBidi"/>
          <w:sz w:val="28"/>
          <w:szCs w:val="28"/>
          <w:lang w:bidi="ar-EG"/>
        </w:rPr>
        <w:t>Sony, M., Antony, J., &amp; McDermott, O. (2023). The impact of healthcare 4.0 on the healthcare service quality: a systematic literature review. Hospital topics, 101(4), 288-304.</w:t>
      </w:r>
      <w:r w:rsidRPr="00E92953">
        <w:rPr>
          <w:rFonts w:asciiTheme="majorBidi" w:hAnsiTheme="majorBidi" w:cstheme="majorBidi"/>
          <w:sz w:val="28"/>
          <w:szCs w:val="28"/>
          <w:rtl/>
          <w:lang w:bidi="ar-EG"/>
        </w:rPr>
        <w:t>‏</w:t>
      </w:r>
    </w:p>
    <w:p w14:paraId="34A45FFC" w14:textId="77777777" w:rsidR="00107682" w:rsidRPr="00E92953" w:rsidRDefault="00107682" w:rsidP="00107682">
      <w:pPr>
        <w:bidi w:val="0"/>
        <w:spacing w:after="160" w:line="278" w:lineRule="auto"/>
        <w:ind w:left="1276" w:hanging="916"/>
        <w:jc w:val="both"/>
        <w:rPr>
          <w:rFonts w:asciiTheme="majorBidi" w:hAnsiTheme="majorBidi" w:cstheme="majorBidi"/>
          <w:sz w:val="28"/>
          <w:szCs w:val="28"/>
          <w:lang w:bidi="ar-EG"/>
        </w:rPr>
      </w:pPr>
      <w:bookmarkStart w:id="158" w:name="_Hlk224650255"/>
      <w:proofErr w:type="spellStart"/>
      <w:r w:rsidRPr="00E92953">
        <w:rPr>
          <w:rFonts w:asciiTheme="majorBidi" w:hAnsiTheme="majorBidi" w:cstheme="majorBidi"/>
          <w:sz w:val="28"/>
          <w:szCs w:val="28"/>
          <w:lang w:bidi="ar-EG"/>
        </w:rPr>
        <w:t>Steiss</w:t>
      </w:r>
      <w:proofErr w:type="spellEnd"/>
      <w:r w:rsidRPr="00E92953">
        <w:rPr>
          <w:rFonts w:asciiTheme="majorBidi" w:hAnsiTheme="majorBidi" w:cstheme="majorBidi"/>
          <w:sz w:val="28"/>
          <w:szCs w:val="28"/>
          <w:lang w:bidi="ar-EG"/>
        </w:rPr>
        <w:t>, A. W. (2019)</w:t>
      </w:r>
      <w:bookmarkEnd w:id="158"/>
      <w:r w:rsidRPr="00E92953">
        <w:rPr>
          <w:rFonts w:asciiTheme="majorBidi" w:hAnsiTheme="majorBidi" w:cstheme="majorBidi"/>
          <w:sz w:val="28"/>
          <w:szCs w:val="28"/>
          <w:lang w:bidi="ar-EG"/>
        </w:rPr>
        <w:t>. Strategic management for public and nonprofit organizations. Routledge.</w:t>
      </w:r>
      <w:r w:rsidRPr="00E92953">
        <w:rPr>
          <w:rFonts w:asciiTheme="majorBidi" w:hAnsiTheme="majorBidi" w:cstheme="majorBidi"/>
          <w:sz w:val="28"/>
          <w:szCs w:val="28"/>
          <w:rtl/>
          <w:lang w:bidi="ar-EG"/>
        </w:rPr>
        <w:t>‏</w:t>
      </w:r>
    </w:p>
    <w:p w14:paraId="21030ACF" w14:textId="77777777" w:rsidR="00107682" w:rsidRPr="00E92953" w:rsidRDefault="00107682" w:rsidP="00107682">
      <w:pPr>
        <w:bidi w:val="0"/>
        <w:spacing w:after="160" w:line="278" w:lineRule="auto"/>
        <w:ind w:left="1276" w:hanging="916"/>
        <w:jc w:val="both"/>
        <w:rPr>
          <w:rFonts w:asciiTheme="majorBidi" w:hAnsiTheme="majorBidi" w:cstheme="majorBidi"/>
          <w:sz w:val="28"/>
          <w:szCs w:val="28"/>
          <w:lang w:bidi="ar-EG"/>
        </w:rPr>
      </w:pPr>
      <w:r w:rsidRPr="00E92953">
        <w:rPr>
          <w:rFonts w:asciiTheme="majorBidi" w:hAnsiTheme="majorBidi" w:cstheme="majorBidi"/>
          <w:sz w:val="28"/>
          <w:szCs w:val="28"/>
          <w:lang w:bidi="ar-EG"/>
        </w:rPr>
        <w:lastRenderedPageBreak/>
        <w:t>Thakkar, J.J., Thanki, S. and Guru, S. (2023), "A quantitative framework for health‐care service quality assessment in India", Journal of Modelling in Management, Vol. 18 No. 4, pp. 164-192. https://0710begey-1104-y-https-doi-org.mplbci.ekb.eg/10.1108/JM2-11-2021-0279</w:t>
      </w:r>
    </w:p>
    <w:p w14:paraId="0CC26CE3" w14:textId="77777777" w:rsidR="00107682" w:rsidRPr="00E92953" w:rsidRDefault="00107682" w:rsidP="00107682">
      <w:pPr>
        <w:bidi w:val="0"/>
        <w:spacing w:after="160" w:line="278" w:lineRule="auto"/>
        <w:ind w:left="1276" w:hanging="916"/>
        <w:jc w:val="both"/>
        <w:rPr>
          <w:rFonts w:asciiTheme="majorBidi" w:hAnsiTheme="majorBidi" w:cstheme="majorBidi"/>
          <w:sz w:val="28"/>
          <w:szCs w:val="28"/>
          <w:lang w:bidi="ar-EG"/>
        </w:rPr>
      </w:pPr>
      <w:bookmarkStart w:id="159" w:name="_Hlk224582253"/>
      <w:proofErr w:type="spellStart"/>
      <w:r w:rsidRPr="00E92953">
        <w:rPr>
          <w:rFonts w:asciiTheme="majorBidi" w:hAnsiTheme="majorBidi" w:cstheme="majorBidi"/>
          <w:sz w:val="28"/>
          <w:szCs w:val="28"/>
          <w:lang w:bidi="ar-EG"/>
        </w:rPr>
        <w:t>Udayalakshmi</w:t>
      </w:r>
      <w:proofErr w:type="spellEnd"/>
      <w:r w:rsidRPr="00E92953">
        <w:rPr>
          <w:rFonts w:asciiTheme="majorBidi" w:hAnsiTheme="majorBidi" w:cstheme="majorBidi"/>
          <w:sz w:val="28"/>
          <w:szCs w:val="28"/>
          <w:lang w:bidi="ar-EG"/>
        </w:rPr>
        <w:t>, C., &amp; Sridevi, J. (2023)</w:t>
      </w:r>
      <w:bookmarkEnd w:id="159"/>
      <w:r w:rsidRPr="00E92953">
        <w:rPr>
          <w:rFonts w:asciiTheme="majorBidi" w:hAnsiTheme="majorBidi" w:cstheme="majorBidi"/>
          <w:sz w:val="28"/>
          <w:szCs w:val="28"/>
          <w:lang w:bidi="ar-EG"/>
        </w:rPr>
        <w:t>. Service quality models: A review with respect to fast food restaurants. BOHR International Journal of Social Science and Humanities Research, 2(1), 92-96.</w:t>
      </w:r>
      <w:r w:rsidRPr="00E92953">
        <w:rPr>
          <w:rFonts w:asciiTheme="majorBidi" w:hAnsiTheme="majorBidi" w:cstheme="majorBidi"/>
          <w:sz w:val="28"/>
          <w:szCs w:val="28"/>
          <w:rtl/>
          <w:lang w:bidi="ar-EG"/>
        </w:rPr>
        <w:t>‏</w:t>
      </w:r>
    </w:p>
    <w:p w14:paraId="19D7F119" w14:textId="77777777" w:rsidR="00107682" w:rsidRPr="00E92953" w:rsidRDefault="00107682" w:rsidP="00107682">
      <w:pPr>
        <w:bidi w:val="0"/>
        <w:spacing w:after="160" w:line="278" w:lineRule="auto"/>
        <w:ind w:left="1276" w:hanging="916"/>
        <w:jc w:val="both"/>
        <w:rPr>
          <w:rFonts w:asciiTheme="majorBidi" w:hAnsiTheme="majorBidi" w:cstheme="majorBidi"/>
          <w:sz w:val="28"/>
          <w:szCs w:val="28"/>
          <w:lang w:bidi="ar-EG"/>
        </w:rPr>
      </w:pPr>
      <w:bookmarkStart w:id="160" w:name="_Hlk224649379"/>
      <w:r w:rsidRPr="00E92953">
        <w:rPr>
          <w:rFonts w:asciiTheme="majorBidi" w:hAnsiTheme="majorBidi" w:cstheme="majorBidi"/>
          <w:sz w:val="28"/>
          <w:szCs w:val="28"/>
          <w:lang w:bidi="ar-EG"/>
        </w:rPr>
        <w:t>Wang, J. (2026)</w:t>
      </w:r>
      <w:bookmarkEnd w:id="160"/>
      <w:r w:rsidRPr="00E92953">
        <w:rPr>
          <w:rFonts w:asciiTheme="majorBidi" w:hAnsiTheme="majorBidi" w:cstheme="majorBidi"/>
          <w:sz w:val="28"/>
          <w:szCs w:val="28"/>
          <w:lang w:bidi="ar-EG"/>
        </w:rPr>
        <w:t>. A Literature Review of Enterprise Strategic Management in the Context of Digital Transformation. Economics and Management Innovation, 3(1), 71-78.</w:t>
      </w:r>
      <w:r w:rsidRPr="00E92953">
        <w:rPr>
          <w:rFonts w:asciiTheme="majorBidi" w:hAnsiTheme="majorBidi" w:cstheme="majorBidi"/>
          <w:sz w:val="28"/>
          <w:szCs w:val="28"/>
          <w:rtl/>
          <w:lang w:bidi="ar-EG"/>
        </w:rPr>
        <w:t>‏</w:t>
      </w:r>
    </w:p>
    <w:p w14:paraId="0C48FB24" w14:textId="77777777" w:rsidR="00107682" w:rsidRPr="00E92953" w:rsidRDefault="00107682" w:rsidP="00107682">
      <w:pPr>
        <w:bidi w:val="0"/>
        <w:spacing w:after="160" w:line="278" w:lineRule="auto"/>
        <w:ind w:left="1276" w:hanging="916"/>
        <w:jc w:val="both"/>
        <w:rPr>
          <w:rFonts w:asciiTheme="majorBidi" w:hAnsiTheme="majorBidi" w:cstheme="majorBidi"/>
          <w:sz w:val="28"/>
          <w:szCs w:val="28"/>
          <w:lang w:bidi="ar-EG"/>
        </w:rPr>
      </w:pPr>
      <w:bookmarkStart w:id="161" w:name="_Hlk224649335"/>
      <w:r w:rsidRPr="00E92953">
        <w:rPr>
          <w:rFonts w:asciiTheme="majorBidi" w:hAnsiTheme="majorBidi" w:cstheme="majorBidi"/>
          <w:sz w:val="28"/>
          <w:szCs w:val="28"/>
          <w:lang w:bidi="ar-EG"/>
        </w:rPr>
        <w:t>White, C. (2017)</w:t>
      </w:r>
      <w:bookmarkEnd w:id="161"/>
      <w:r w:rsidRPr="00E92953">
        <w:rPr>
          <w:rFonts w:asciiTheme="majorBidi" w:hAnsiTheme="majorBidi" w:cstheme="majorBidi"/>
          <w:sz w:val="28"/>
          <w:szCs w:val="28"/>
          <w:lang w:bidi="ar-EG"/>
        </w:rPr>
        <w:t>. Strategic management. Bloomsbury Publishing.</w:t>
      </w:r>
      <w:r w:rsidRPr="00E92953">
        <w:rPr>
          <w:rFonts w:asciiTheme="majorBidi" w:hAnsiTheme="majorBidi" w:cstheme="majorBidi"/>
          <w:sz w:val="28"/>
          <w:szCs w:val="28"/>
          <w:rtl/>
          <w:lang w:bidi="ar-EG"/>
        </w:rPr>
        <w:t>‏</w:t>
      </w:r>
    </w:p>
    <w:p w14:paraId="66D74A40" w14:textId="77777777" w:rsidR="00107682" w:rsidRPr="00E92953" w:rsidRDefault="00107682" w:rsidP="00107682">
      <w:pPr>
        <w:bidi w:val="0"/>
        <w:spacing w:after="160" w:line="278" w:lineRule="auto"/>
        <w:ind w:left="1276" w:hanging="916"/>
        <w:jc w:val="both"/>
        <w:rPr>
          <w:rFonts w:asciiTheme="majorBidi" w:hAnsiTheme="majorBidi" w:cstheme="majorBidi"/>
          <w:sz w:val="28"/>
          <w:szCs w:val="28"/>
          <w:rtl/>
          <w:lang w:bidi="ar-EG"/>
        </w:rPr>
      </w:pPr>
      <w:r w:rsidRPr="00E92953">
        <w:rPr>
          <w:rFonts w:asciiTheme="majorBidi" w:hAnsiTheme="majorBidi" w:cstheme="majorBidi"/>
          <w:sz w:val="28"/>
          <w:szCs w:val="28"/>
          <w:lang w:bidi="ar-EG"/>
        </w:rPr>
        <w:t>World Health Organization. (2025). Global standards for quality health care services for adolescents. World Health Organization.</w:t>
      </w:r>
      <w:r w:rsidRPr="00E92953">
        <w:rPr>
          <w:rFonts w:asciiTheme="majorBidi" w:hAnsiTheme="majorBidi" w:cstheme="majorBidi"/>
          <w:sz w:val="28"/>
          <w:szCs w:val="28"/>
          <w:rtl/>
          <w:lang w:bidi="ar-EG"/>
        </w:rPr>
        <w:t>‏</w:t>
      </w:r>
    </w:p>
    <w:p w14:paraId="3781C52D" w14:textId="77777777" w:rsidR="00544EC5" w:rsidRPr="009F32BC" w:rsidRDefault="00544EC5" w:rsidP="00544EC5">
      <w:pPr>
        <w:pStyle w:val="ListParagraph"/>
        <w:bidi w:val="0"/>
        <w:spacing w:after="0"/>
        <w:jc w:val="both"/>
        <w:rPr>
          <w:rFonts w:asciiTheme="majorBidi" w:hAnsiTheme="majorBidi" w:cstheme="majorBidi"/>
          <w:sz w:val="28"/>
          <w:szCs w:val="28"/>
          <w:lang w:bidi="ar-EG"/>
        </w:rPr>
      </w:pPr>
    </w:p>
    <w:p w14:paraId="087615EF" w14:textId="77777777" w:rsidR="00544EC5" w:rsidRDefault="00544EC5" w:rsidP="00544EC5">
      <w:pPr>
        <w:pStyle w:val="ListParagraph"/>
        <w:bidi w:val="0"/>
        <w:spacing w:after="0"/>
        <w:jc w:val="both"/>
        <w:rPr>
          <w:rFonts w:asciiTheme="majorBidi" w:hAnsiTheme="majorBidi" w:cstheme="majorBidi"/>
          <w:sz w:val="28"/>
          <w:szCs w:val="28"/>
          <w:rtl/>
          <w:lang w:bidi="ar-EG"/>
        </w:rPr>
      </w:pPr>
    </w:p>
    <w:p w14:paraId="2D8083AC" w14:textId="77777777" w:rsidR="00544EC5" w:rsidRDefault="00544EC5" w:rsidP="0057411A">
      <w:pPr>
        <w:jc w:val="both"/>
        <w:outlineLvl w:val="0"/>
        <w:rPr>
          <w:rFonts w:ascii="Simplified Arabic" w:hAnsi="Simplified Arabic" w:cs="Simplified Arabic"/>
          <w:b/>
          <w:bCs/>
          <w:sz w:val="28"/>
          <w:szCs w:val="28"/>
          <w:u w:val="single"/>
          <w:rtl/>
          <w:lang w:bidi="ar-EG"/>
        </w:rPr>
      </w:pPr>
    </w:p>
    <w:p w14:paraId="7895D8B1" w14:textId="77777777" w:rsidR="00544EC5" w:rsidRDefault="00544EC5" w:rsidP="0057411A">
      <w:pPr>
        <w:jc w:val="both"/>
        <w:outlineLvl w:val="0"/>
        <w:rPr>
          <w:rFonts w:ascii="Simplified Arabic" w:hAnsi="Simplified Arabic" w:cs="Simplified Arabic"/>
          <w:b/>
          <w:bCs/>
          <w:sz w:val="28"/>
          <w:szCs w:val="28"/>
          <w:u w:val="single"/>
          <w:rtl/>
          <w:lang w:bidi="ar-EG"/>
        </w:rPr>
      </w:pPr>
    </w:p>
    <w:p w14:paraId="4ACF4002" w14:textId="77777777" w:rsidR="00544EC5" w:rsidRDefault="00544EC5" w:rsidP="0057411A">
      <w:pPr>
        <w:jc w:val="both"/>
        <w:outlineLvl w:val="0"/>
        <w:rPr>
          <w:rFonts w:ascii="Simplified Arabic" w:hAnsi="Simplified Arabic" w:cs="Simplified Arabic"/>
          <w:b/>
          <w:bCs/>
          <w:sz w:val="28"/>
          <w:szCs w:val="28"/>
          <w:u w:val="single"/>
          <w:rtl/>
          <w:lang w:bidi="ar-EG"/>
        </w:rPr>
      </w:pPr>
    </w:p>
    <w:p w14:paraId="63276798" w14:textId="77777777" w:rsidR="00544EC5" w:rsidRDefault="00544EC5" w:rsidP="0057411A">
      <w:pPr>
        <w:jc w:val="both"/>
        <w:outlineLvl w:val="0"/>
        <w:rPr>
          <w:rFonts w:ascii="Simplified Arabic" w:hAnsi="Simplified Arabic" w:cs="Simplified Arabic"/>
          <w:b/>
          <w:bCs/>
          <w:sz w:val="28"/>
          <w:szCs w:val="28"/>
          <w:u w:val="single"/>
          <w:rtl/>
          <w:lang w:bidi="ar-EG"/>
        </w:rPr>
      </w:pPr>
    </w:p>
    <w:p w14:paraId="0D3FF1D6" w14:textId="77777777" w:rsidR="00544EC5" w:rsidRDefault="00544EC5" w:rsidP="0057411A">
      <w:pPr>
        <w:jc w:val="both"/>
        <w:outlineLvl w:val="0"/>
        <w:rPr>
          <w:rFonts w:ascii="Simplified Arabic" w:hAnsi="Simplified Arabic" w:cs="Simplified Arabic"/>
          <w:b/>
          <w:bCs/>
          <w:sz w:val="28"/>
          <w:szCs w:val="28"/>
          <w:u w:val="single"/>
          <w:lang w:bidi="ar-EG"/>
        </w:rPr>
      </w:pPr>
    </w:p>
    <w:p w14:paraId="701B5E95" w14:textId="77777777" w:rsidR="0041116F" w:rsidRDefault="0041116F" w:rsidP="0057411A">
      <w:pPr>
        <w:jc w:val="both"/>
        <w:outlineLvl w:val="0"/>
        <w:rPr>
          <w:rFonts w:ascii="Simplified Arabic" w:hAnsi="Simplified Arabic" w:cs="Simplified Arabic"/>
          <w:b/>
          <w:bCs/>
          <w:sz w:val="28"/>
          <w:szCs w:val="28"/>
          <w:u w:val="single"/>
          <w:lang w:bidi="ar-EG"/>
        </w:rPr>
      </w:pPr>
    </w:p>
    <w:p w14:paraId="0CFCF216" w14:textId="77777777" w:rsidR="0041116F" w:rsidRDefault="0041116F" w:rsidP="0057411A">
      <w:pPr>
        <w:jc w:val="both"/>
        <w:outlineLvl w:val="0"/>
        <w:rPr>
          <w:rFonts w:ascii="Simplified Arabic" w:hAnsi="Simplified Arabic" w:cs="Simplified Arabic"/>
          <w:b/>
          <w:bCs/>
          <w:sz w:val="28"/>
          <w:szCs w:val="28"/>
          <w:u w:val="single"/>
          <w:lang w:bidi="ar-EG"/>
        </w:rPr>
      </w:pPr>
    </w:p>
    <w:p w14:paraId="54749E19" w14:textId="77777777" w:rsidR="0041116F" w:rsidRDefault="0041116F" w:rsidP="0057411A">
      <w:pPr>
        <w:jc w:val="both"/>
        <w:outlineLvl w:val="0"/>
        <w:rPr>
          <w:rFonts w:ascii="Simplified Arabic" w:hAnsi="Simplified Arabic" w:cs="Simplified Arabic"/>
          <w:b/>
          <w:bCs/>
          <w:sz w:val="28"/>
          <w:szCs w:val="28"/>
          <w:u w:val="single"/>
          <w:lang w:bidi="ar-EG"/>
        </w:rPr>
      </w:pPr>
    </w:p>
    <w:p w14:paraId="06EB684F" w14:textId="77777777" w:rsidR="0041116F" w:rsidRDefault="0041116F" w:rsidP="0057411A">
      <w:pPr>
        <w:jc w:val="both"/>
        <w:outlineLvl w:val="0"/>
        <w:rPr>
          <w:rFonts w:ascii="Simplified Arabic" w:hAnsi="Simplified Arabic" w:cs="Simplified Arabic"/>
          <w:b/>
          <w:bCs/>
          <w:sz w:val="28"/>
          <w:szCs w:val="28"/>
          <w:u w:val="single"/>
          <w:lang w:bidi="ar-EG"/>
        </w:rPr>
      </w:pPr>
    </w:p>
    <w:p w14:paraId="426601C9" w14:textId="77777777" w:rsidR="0041116F" w:rsidRDefault="0041116F" w:rsidP="0057411A">
      <w:pPr>
        <w:jc w:val="both"/>
        <w:outlineLvl w:val="0"/>
        <w:rPr>
          <w:rFonts w:ascii="Simplified Arabic" w:hAnsi="Simplified Arabic" w:cs="Simplified Arabic"/>
          <w:b/>
          <w:bCs/>
          <w:sz w:val="28"/>
          <w:szCs w:val="28"/>
          <w:u w:val="single"/>
          <w:rtl/>
          <w:lang w:bidi="ar-EG"/>
        </w:rPr>
      </w:pPr>
    </w:p>
    <w:p w14:paraId="15F548A9" w14:textId="11C97982" w:rsidR="00544EC5" w:rsidRDefault="00544EC5" w:rsidP="00926066">
      <w:pPr>
        <w:jc w:val="center"/>
        <w:outlineLvl w:val="0"/>
        <w:rPr>
          <w:rFonts w:ascii="Simplified Arabic" w:hAnsi="Simplified Arabic" w:cs="Simplified Arabic"/>
          <w:b/>
          <w:bCs/>
          <w:sz w:val="36"/>
          <w:szCs w:val="36"/>
          <w:u w:val="single"/>
          <w:rtl/>
          <w:lang w:bidi="ar-EG"/>
        </w:rPr>
      </w:pPr>
      <w:bookmarkStart w:id="162" w:name="_Toc224313428"/>
      <w:r w:rsidRPr="00BA2981">
        <w:rPr>
          <w:rFonts w:ascii="Simplified Arabic" w:hAnsi="Simplified Arabic" w:cs="Simplified Arabic" w:hint="cs"/>
          <w:b/>
          <w:bCs/>
          <w:sz w:val="36"/>
          <w:szCs w:val="36"/>
          <w:u w:val="single"/>
          <w:rtl/>
          <w:lang w:bidi="ar-EG"/>
        </w:rPr>
        <w:lastRenderedPageBreak/>
        <w:t>ملاحق الدراسة</w:t>
      </w:r>
      <w:bookmarkEnd w:id="162"/>
    </w:p>
    <w:p w14:paraId="1CC54E4A" w14:textId="42304FC3" w:rsidR="00FB54B3" w:rsidRPr="00FB54B3" w:rsidRDefault="00FB54B3" w:rsidP="00FB54B3">
      <w:pPr>
        <w:pStyle w:val="ListParagraph"/>
        <w:numPr>
          <w:ilvl w:val="0"/>
          <w:numId w:val="1"/>
        </w:numPr>
        <w:outlineLvl w:val="0"/>
        <w:rPr>
          <w:rFonts w:ascii="Simplified Arabic" w:hAnsi="Simplified Arabic" w:cs="Simplified Arabic"/>
          <w:b/>
          <w:bCs/>
          <w:sz w:val="32"/>
          <w:szCs w:val="32"/>
          <w:u w:val="single"/>
          <w:rtl/>
          <w:lang w:bidi="ar-EG"/>
        </w:rPr>
      </w:pPr>
      <w:r w:rsidRPr="00FB54B3">
        <w:rPr>
          <w:rFonts w:ascii="Simplified Arabic" w:hAnsi="Simplified Arabic" w:cs="Simplified Arabic" w:hint="cs"/>
          <w:b/>
          <w:bCs/>
          <w:sz w:val="32"/>
          <w:szCs w:val="32"/>
          <w:u w:val="single"/>
          <w:rtl/>
          <w:lang w:bidi="ar-EG"/>
        </w:rPr>
        <w:t>استبيان الدراسة:</w:t>
      </w:r>
    </w:p>
    <w:p w14:paraId="2A4F277F" w14:textId="77777777" w:rsidR="00FB54B3" w:rsidRDefault="00FB54B3" w:rsidP="00FB54B3">
      <w:pPr>
        <w:rPr>
          <w:rFonts w:ascii="Simplified Arabic" w:eastAsiaTheme="minorEastAsia" w:hAnsi="Simplified Arabic" w:cs="Simplified Arabic"/>
          <w:b/>
          <w:bCs/>
          <w:sz w:val="32"/>
          <w:szCs w:val="32"/>
          <w:u w:val="single"/>
          <w:rtl/>
          <w:lang w:bidi="ar-EG"/>
        </w:rPr>
      </w:pPr>
      <w:bookmarkStart w:id="163" w:name="_Hlk224309273"/>
      <w:r>
        <w:rPr>
          <w:rFonts w:ascii="Simplified Arabic" w:eastAsiaTheme="minorEastAsia" w:hAnsi="Simplified Arabic" w:cs="Simplified Arabic" w:hint="cs"/>
          <w:b/>
          <w:bCs/>
          <w:sz w:val="32"/>
          <w:szCs w:val="32"/>
          <w:u w:val="single"/>
          <w:rtl/>
        </w:rPr>
        <w:t>القسم الأول</w:t>
      </w:r>
      <w:r w:rsidRPr="0047724B">
        <w:rPr>
          <w:rFonts w:ascii="Simplified Arabic" w:eastAsiaTheme="minorEastAsia" w:hAnsi="Simplified Arabic" w:cs="Simplified Arabic" w:hint="cs"/>
          <w:b/>
          <w:bCs/>
          <w:sz w:val="32"/>
          <w:szCs w:val="32"/>
          <w:u w:val="single"/>
          <w:rtl/>
        </w:rPr>
        <w:t xml:space="preserve"> :</w:t>
      </w:r>
      <w:r>
        <w:rPr>
          <w:rFonts w:ascii="Simplified Arabic" w:eastAsiaTheme="minorEastAsia" w:hAnsi="Simplified Arabic" w:cs="Simplified Arabic" w:hint="cs"/>
          <w:b/>
          <w:bCs/>
          <w:sz w:val="32"/>
          <w:szCs w:val="32"/>
          <w:u w:val="single"/>
          <w:rtl/>
        </w:rPr>
        <w:t xml:space="preserve"> (</w:t>
      </w:r>
      <w:r>
        <w:rPr>
          <w:rFonts w:ascii="Simplified Arabic" w:eastAsiaTheme="minorEastAsia" w:hAnsi="Simplified Arabic" w:cs="Simplified Arabic"/>
          <w:b/>
          <w:bCs/>
          <w:sz w:val="32"/>
          <w:szCs w:val="32"/>
          <w:u w:val="single"/>
        </w:rPr>
        <w:t>A</w:t>
      </w:r>
      <w:r>
        <w:rPr>
          <w:rFonts w:ascii="Simplified Arabic" w:eastAsiaTheme="minorEastAsia" w:hAnsi="Simplified Arabic" w:cs="Simplified Arabic" w:hint="cs"/>
          <w:b/>
          <w:bCs/>
          <w:sz w:val="32"/>
          <w:szCs w:val="32"/>
          <w:u w:val="single"/>
          <w:rtl/>
          <w:lang w:bidi="ar-EG"/>
        </w:rPr>
        <w:t xml:space="preserve">) </w:t>
      </w:r>
      <w:r w:rsidRPr="0047724B">
        <w:rPr>
          <w:rFonts w:ascii="Simplified Arabic" w:eastAsiaTheme="minorEastAsia" w:hAnsi="Simplified Arabic" w:cs="Simplified Arabic" w:hint="cs"/>
          <w:b/>
          <w:bCs/>
          <w:sz w:val="32"/>
          <w:szCs w:val="32"/>
          <w:u w:val="single"/>
          <w:rtl/>
        </w:rPr>
        <w:t xml:space="preserve">البيانات </w:t>
      </w:r>
      <w:r>
        <w:rPr>
          <w:rFonts w:ascii="Simplified Arabic" w:eastAsiaTheme="minorEastAsia" w:hAnsi="Simplified Arabic" w:cs="Simplified Arabic" w:hint="cs"/>
          <w:b/>
          <w:bCs/>
          <w:sz w:val="32"/>
          <w:szCs w:val="32"/>
          <w:u w:val="single"/>
          <w:rtl/>
        </w:rPr>
        <w:t>الديمغرافية</w:t>
      </w:r>
      <w:r w:rsidRPr="0047724B">
        <w:rPr>
          <w:rFonts w:ascii="Simplified Arabic" w:eastAsiaTheme="minorEastAsia" w:hAnsi="Simplified Arabic" w:cs="Simplified Arabic" w:hint="cs"/>
          <w:b/>
          <w:bCs/>
          <w:sz w:val="32"/>
          <w:szCs w:val="32"/>
          <w:u w:val="single"/>
          <w:rtl/>
        </w:rPr>
        <w:t xml:space="preserve"> :</w:t>
      </w:r>
    </w:p>
    <w:p w14:paraId="39AAF06E" w14:textId="77777777" w:rsidR="00FB54B3" w:rsidRPr="00D7526E" w:rsidRDefault="00FB54B3" w:rsidP="00FB54B3">
      <w:pPr>
        <w:rPr>
          <w:rFonts w:ascii="Simplified Arabic" w:eastAsiaTheme="minorEastAsia" w:hAnsi="Simplified Arabic" w:cs="Simplified Arabic"/>
          <w:b/>
          <w:bCs/>
          <w:sz w:val="32"/>
          <w:szCs w:val="32"/>
          <w:rtl/>
        </w:rPr>
      </w:pPr>
      <w:r w:rsidRPr="00D7526E">
        <w:rPr>
          <w:rFonts w:ascii="Simplified Arabic" w:eastAsiaTheme="minorEastAsia" w:hAnsi="Simplified Arabic" w:cs="Simplified Arabic" w:hint="cs"/>
          <w:b/>
          <w:bCs/>
          <w:sz w:val="32"/>
          <w:szCs w:val="32"/>
          <w:rtl/>
        </w:rPr>
        <w:t>من فضلك ضع علامة (</w:t>
      </w:r>
      <w:r w:rsidRPr="00D7526E">
        <w:rPr>
          <w:rFonts w:ascii="Segoe UI Symbol" w:eastAsiaTheme="minorEastAsia" w:hAnsi="Segoe UI Symbol" w:cs="Segoe UI Symbol"/>
          <w:b/>
          <w:bCs/>
          <w:sz w:val="32"/>
          <w:szCs w:val="32"/>
        </w:rPr>
        <w:t>✔</w:t>
      </w:r>
      <w:r w:rsidRPr="00D7526E">
        <w:rPr>
          <w:rFonts w:ascii="Simplified Arabic" w:eastAsiaTheme="minorEastAsia" w:hAnsi="Simplified Arabic" w:cs="Simplified Arabic" w:hint="cs"/>
          <w:b/>
          <w:bCs/>
          <w:sz w:val="32"/>
          <w:szCs w:val="32"/>
          <w:rtl/>
        </w:rPr>
        <w:t>) أمام الإختيار المناسب</w:t>
      </w:r>
    </w:p>
    <w:tbl>
      <w:tblPr>
        <w:tblStyle w:val="TableGrid"/>
        <w:bidiVisual/>
        <w:tblW w:w="0" w:type="auto"/>
        <w:jc w:val="center"/>
        <w:tblLook w:val="04A0" w:firstRow="1" w:lastRow="0" w:firstColumn="1" w:lastColumn="0" w:noHBand="0" w:noVBand="1"/>
      </w:tblPr>
      <w:tblGrid>
        <w:gridCol w:w="646"/>
        <w:gridCol w:w="2070"/>
        <w:gridCol w:w="3505"/>
        <w:gridCol w:w="2075"/>
      </w:tblGrid>
      <w:tr w:rsidR="00FB54B3" w:rsidRPr="0047724B" w14:paraId="69F8FD18" w14:textId="77777777" w:rsidTr="009D496C">
        <w:trPr>
          <w:jc w:val="center"/>
        </w:trPr>
        <w:tc>
          <w:tcPr>
            <w:tcW w:w="646" w:type="dxa"/>
            <w:shd w:val="clear" w:color="auto" w:fill="EEECE1" w:themeFill="background2"/>
          </w:tcPr>
          <w:p w14:paraId="6DD675C3" w14:textId="77777777" w:rsidR="00FB54B3" w:rsidRPr="0047724B" w:rsidRDefault="00FB54B3" w:rsidP="009D496C">
            <w:pPr>
              <w:jc w:val="center"/>
              <w:rPr>
                <w:rFonts w:ascii="Simplified Arabic" w:eastAsia="Calibri" w:hAnsi="Simplified Arabic" w:cs="Simplified Arabic"/>
                <w:b/>
                <w:bCs/>
                <w:sz w:val="26"/>
                <w:szCs w:val="26"/>
                <w:rtl/>
                <w:lang w:val="en-GB" w:bidi="ar-EG"/>
              </w:rPr>
            </w:pPr>
            <w:r w:rsidRPr="0047724B">
              <w:rPr>
                <w:rFonts w:ascii="Simplified Arabic" w:eastAsia="Calibri" w:hAnsi="Simplified Arabic" w:cs="Simplified Arabic" w:hint="cs"/>
                <w:b/>
                <w:bCs/>
                <w:sz w:val="26"/>
                <w:szCs w:val="26"/>
                <w:rtl/>
                <w:lang w:val="en-GB" w:bidi="ar-EG"/>
              </w:rPr>
              <w:t>م</w:t>
            </w:r>
          </w:p>
        </w:tc>
        <w:tc>
          <w:tcPr>
            <w:tcW w:w="2070" w:type="dxa"/>
            <w:shd w:val="clear" w:color="auto" w:fill="EEECE1" w:themeFill="background2"/>
            <w:vAlign w:val="center"/>
          </w:tcPr>
          <w:p w14:paraId="5770B6D2" w14:textId="77777777" w:rsidR="00FB54B3" w:rsidRPr="0047724B" w:rsidRDefault="00FB54B3" w:rsidP="009D496C">
            <w:pPr>
              <w:jc w:val="center"/>
              <w:rPr>
                <w:rFonts w:ascii="Simplified Arabic" w:eastAsia="Calibri" w:hAnsi="Simplified Arabic" w:cs="Simplified Arabic"/>
                <w:b/>
                <w:bCs/>
                <w:sz w:val="28"/>
                <w:szCs w:val="28"/>
                <w:rtl/>
                <w:lang w:val="en-GB" w:bidi="ar-EG"/>
              </w:rPr>
            </w:pPr>
            <w:r w:rsidRPr="0047724B">
              <w:rPr>
                <w:rFonts w:ascii="Simplified Arabic" w:eastAsia="Calibri" w:hAnsi="Simplified Arabic" w:cs="Simplified Arabic" w:hint="cs"/>
                <w:b/>
                <w:bCs/>
                <w:sz w:val="28"/>
                <w:szCs w:val="28"/>
                <w:rtl/>
                <w:lang w:val="en-GB" w:bidi="ar-EG"/>
              </w:rPr>
              <w:t>المتغير</w:t>
            </w:r>
          </w:p>
        </w:tc>
        <w:tc>
          <w:tcPr>
            <w:tcW w:w="3505" w:type="dxa"/>
            <w:shd w:val="clear" w:color="auto" w:fill="EEECE1" w:themeFill="background2"/>
            <w:vAlign w:val="center"/>
          </w:tcPr>
          <w:p w14:paraId="1A226F3B" w14:textId="77777777" w:rsidR="00FB54B3" w:rsidRPr="0047724B" w:rsidRDefault="00FB54B3" w:rsidP="009D496C">
            <w:pPr>
              <w:jc w:val="center"/>
              <w:rPr>
                <w:rFonts w:ascii="Simplified Arabic" w:eastAsia="Calibri" w:hAnsi="Simplified Arabic" w:cs="Simplified Arabic"/>
                <w:b/>
                <w:bCs/>
                <w:sz w:val="28"/>
                <w:szCs w:val="28"/>
                <w:rtl/>
                <w:lang w:val="en-GB" w:bidi="ar-EG"/>
              </w:rPr>
            </w:pPr>
            <w:r w:rsidRPr="0047724B">
              <w:rPr>
                <w:rFonts w:ascii="Simplified Arabic" w:eastAsia="Calibri" w:hAnsi="Simplified Arabic" w:cs="Simplified Arabic" w:hint="cs"/>
                <w:b/>
                <w:bCs/>
                <w:sz w:val="28"/>
                <w:szCs w:val="28"/>
                <w:rtl/>
                <w:lang w:val="en-GB" w:bidi="ar-EG"/>
              </w:rPr>
              <w:t>البيانات الديموغرافية</w:t>
            </w:r>
          </w:p>
        </w:tc>
        <w:tc>
          <w:tcPr>
            <w:tcW w:w="2075" w:type="dxa"/>
            <w:shd w:val="clear" w:color="auto" w:fill="EEECE1" w:themeFill="background2"/>
            <w:vAlign w:val="center"/>
          </w:tcPr>
          <w:p w14:paraId="3611F537" w14:textId="77777777" w:rsidR="00FB54B3" w:rsidRPr="0047724B" w:rsidRDefault="00FB54B3" w:rsidP="009D496C">
            <w:pPr>
              <w:jc w:val="center"/>
              <w:rPr>
                <w:rFonts w:ascii="Simplified Arabic" w:eastAsia="Calibri" w:hAnsi="Simplified Arabic" w:cs="Simplified Arabic"/>
                <w:b/>
                <w:bCs/>
                <w:sz w:val="28"/>
                <w:szCs w:val="28"/>
                <w:rtl/>
                <w:lang w:val="en-GB" w:bidi="ar-EG"/>
              </w:rPr>
            </w:pPr>
            <w:r w:rsidRPr="0047724B">
              <w:rPr>
                <w:rFonts w:ascii="Simplified Arabic" w:eastAsia="Calibri" w:hAnsi="Simplified Arabic" w:cs="Simplified Arabic" w:hint="cs"/>
                <w:b/>
                <w:bCs/>
                <w:sz w:val="28"/>
                <w:szCs w:val="28"/>
                <w:rtl/>
                <w:lang w:val="en-GB" w:bidi="ar-EG"/>
              </w:rPr>
              <w:t>الاجابة</w:t>
            </w:r>
          </w:p>
        </w:tc>
      </w:tr>
      <w:tr w:rsidR="00FB54B3" w:rsidRPr="0047724B" w14:paraId="78601728" w14:textId="77777777" w:rsidTr="009D496C">
        <w:trPr>
          <w:jc w:val="center"/>
        </w:trPr>
        <w:tc>
          <w:tcPr>
            <w:tcW w:w="646" w:type="dxa"/>
            <w:vMerge w:val="restart"/>
            <w:shd w:val="clear" w:color="auto" w:fill="EEECE1" w:themeFill="background2"/>
          </w:tcPr>
          <w:p w14:paraId="101271D1" w14:textId="77777777" w:rsidR="00FB54B3" w:rsidRPr="0047724B" w:rsidRDefault="00FB54B3" w:rsidP="009D496C">
            <w:pPr>
              <w:jc w:val="center"/>
              <w:rPr>
                <w:rFonts w:ascii="Simplified Arabic" w:eastAsia="Calibri" w:hAnsi="Simplified Arabic" w:cs="Simplified Arabic"/>
                <w:b/>
                <w:bCs/>
                <w:sz w:val="26"/>
                <w:szCs w:val="26"/>
                <w:rtl/>
                <w:lang w:val="en-GB" w:bidi="ar-EG"/>
              </w:rPr>
            </w:pPr>
          </w:p>
          <w:p w14:paraId="2EA50836" w14:textId="77777777" w:rsidR="00FB54B3" w:rsidRPr="0047724B" w:rsidRDefault="00FB54B3" w:rsidP="009D496C">
            <w:pPr>
              <w:jc w:val="center"/>
              <w:rPr>
                <w:rFonts w:ascii="Simplified Arabic" w:eastAsia="Calibri" w:hAnsi="Simplified Arabic" w:cs="Simplified Arabic"/>
                <w:b/>
                <w:bCs/>
                <w:sz w:val="26"/>
                <w:szCs w:val="26"/>
                <w:rtl/>
                <w:lang w:val="en-GB" w:bidi="ar-EG"/>
              </w:rPr>
            </w:pPr>
            <w:r>
              <w:rPr>
                <w:rFonts w:ascii="Simplified Arabic" w:eastAsia="Calibri" w:hAnsi="Simplified Arabic" w:cs="Simplified Arabic" w:hint="cs"/>
                <w:b/>
                <w:bCs/>
                <w:sz w:val="26"/>
                <w:szCs w:val="26"/>
                <w:rtl/>
                <w:lang w:val="en-GB" w:bidi="ar-EG"/>
              </w:rPr>
              <w:t>1</w:t>
            </w:r>
          </w:p>
        </w:tc>
        <w:tc>
          <w:tcPr>
            <w:tcW w:w="2070" w:type="dxa"/>
            <w:vMerge w:val="restart"/>
            <w:vAlign w:val="center"/>
          </w:tcPr>
          <w:p w14:paraId="0C38DCAE" w14:textId="77777777" w:rsidR="00FB54B3" w:rsidRPr="0047724B" w:rsidRDefault="00FB54B3" w:rsidP="009D496C">
            <w:pPr>
              <w:jc w:val="center"/>
              <w:rPr>
                <w:rFonts w:ascii="Simplified Arabic" w:eastAsia="Calibri" w:hAnsi="Simplified Arabic" w:cs="Simplified Arabic"/>
                <w:b/>
                <w:bCs/>
                <w:sz w:val="28"/>
                <w:szCs w:val="28"/>
                <w:rtl/>
                <w:lang w:val="en-GB" w:bidi="ar-EG"/>
              </w:rPr>
            </w:pPr>
          </w:p>
          <w:p w14:paraId="7C76C99D" w14:textId="77777777" w:rsidR="00FB54B3" w:rsidRPr="0047724B" w:rsidRDefault="00FB54B3" w:rsidP="009D496C">
            <w:pPr>
              <w:jc w:val="center"/>
              <w:rPr>
                <w:rFonts w:ascii="Simplified Arabic" w:eastAsia="Calibri" w:hAnsi="Simplified Arabic" w:cs="Simplified Arabic"/>
                <w:b/>
                <w:bCs/>
                <w:sz w:val="28"/>
                <w:szCs w:val="28"/>
                <w:rtl/>
                <w:lang w:val="en-GB" w:bidi="ar-EG"/>
              </w:rPr>
            </w:pPr>
            <w:r w:rsidRPr="0047724B">
              <w:rPr>
                <w:rFonts w:ascii="Simplified Arabic" w:eastAsia="Calibri" w:hAnsi="Simplified Arabic" w:cs="Simplified Arabic" w:hint="cs"/>
                <w:b/>
                <w:bCs/>
                <w:sz w:val="28"/>
                <w:szCs w:val="28"/>
                <w:rtl/>
                <w:lang w:val="en-GB" w:bidi="ar-EG"/>
              </w:rPr>
              <w:t>النوع</w:t>
            </w:r>
          </w:p>
        </w:tc>
        <w:tc>
          <w:tcPr>
            <w:tcW w:w="3505" w:type="dxa"/>
            <w:vAlign w:val="center"/>
          </w:tcPr>
          <w:p w14:paraId="74217408" w14:textId="77777777" w:rsidR="00FB54B3" w:rsidRPr="0047724B" w:rsidRDefault="00FB54B3" w:rsidP="009D496C">
            <w:pPr>
              <w:jc w:val="center"/>
              <w:rPr>
                <w:rFonts w:ascii="Simplified Arabic" w:eastAsia="Calibri" w:hAnsi="Simplified Arabic" w:cs="Simplified Arabic"/>
                <w:sz w:val="26"/>
                <w:szCs w:val="26"/>
                <w:rtl/>
                <w:lang w:val="en-GB" w:bidi="ar-EG"/>
              </w:rPr>
            </w:pPr>
            <w:r w:rsidRPr="0047724B">
              <w:rPr>
                <w:rFonts w:ascii="Simplified Arabic" w:eastAsia="Calibri" w:hAnsi="Simplified Arabic" w:cs="Simplified Arabic" w:hint="cs"/>
                <w:sz w:val="26"/>
                <w:szCs w:val="26"/>
                <w:rtl/>
                <w:lang w:val="en-GB" w:bidi="ar-EG"/>
              </w:rPr>
              <w:t>ذكر</w:t>
            </w:r>
          </w:p>
        </w:tc>
        <w:tc>
          <w:tcPr>
            <w:tcW w:w="2075" w:type="dxa"/>
            <w:vAlign w:val="center"/>
          </w:tcPr>
          <w:p w14:paraId="426D5B9B" w14:textId="77777777" w:rsidR="00FB54B3" w:rsidRPr="0047724B" w:rsidRDefault="00FB54B3" w:rsidP="009D496C">
            <w:pPr>
              <w:jc w:val="center"/>
              <w:rPr>
                <w:rFonts w:ascii="Simplified Arabic" w:eastAsia="Calibri" w:hAnsi="Simplified Arabic" w:cs="Simplified Arabic"/>
                <w:sz w:val="26"/>
                <w:szCs w:val="26"/>
                <w:rtl/>
                <w:lang w:val="en-GB" w:bidi="ar-EG"/>
              </w:rPr>
            </w:pPr>
          </w:p>
        </w:tc>
      </w:tr>
      <w:tr w:rsidR="00FB54B3" w:rsidRPr="0047724B" w14:paraId="38AF36A3" w14:textId="77777777" w:rsidTr="009D496C">
        <w:trPr>
          <w:jc w:val="center"/>
        </w:trPr>
        <w:tc>
          <w:tcPr>
            <w:tcW w:w="646" w:type="dxa"/>
            <w:vMerge/>
            <w:shd w:val="clear" w:color="auto" w:fill="EEECE1" w:themeFill="background2"/>
          </w:tcPr>
          <w:p w14:paraId="19654F2C" w14:textId="77777777" w:rsidR="00FB54B3" w:rsidRPr="0047724B" w:rsidRDefault="00FB54B3" w:rsidP="009D496C">
            <w:pPr>
              <w:jc w:val="center"/>
              <w:rPr>
                <w:rFonts w:ascii="Simplified Arabic" w:eastAsia="Calibri" w:hAnsi="Simplified Arabic" w:cs="Simplified Arabic"/>
                <w:b/>
                <w:bCs/>
                <w:sz w:val="26"/>
                <w:szCs w:val="26"/>
                <w:rtl/>
                <w:lang w:val="en-GB" w:bidi="ar-EG"/>
              </w:rPr>
            </w:pPr>
          </w:p>
        </w:tc>
        <w:tc>
          <w:tcPr>
            <w:tcW w:w="2070" w:type="dxa"/>
            <w:vMerge/>
            <w:vAlign w:val="center"/>
          </w:tcPr>
          <w:p w14:paraId="5E9B055A" w14:textId="77777777" w:rsidR="00FB54B3" w:rsidRPr="0047724B" w:rsidRDefault="00FB54B3" w:rsidP="009D496C">
            <w:pPr>
              <w:jc w:val="center"/>
              <w:rPr>
                <w:rFonts w:ascii="Simplified Arabic" w:eastAsia="Calibri" w:hAnsi="Simplified Arabic" w:cs="Simplified Arabic"/>
                <w:b/>
                <w:bCs/>
                <w:sz w:val="28"/>
                <w:szCs w:val="28"/>
                <w:rtl/>
                <w:lang w:val="en-GB" w:bidi="ar-EG"/>
              </w:rPr>
            </w:pPr>
          </w:p>
        </w:tc>
        <w:tc>
          <w:tcPr>
            <w:tcW w:w="3505" w:type="dxa"/>
            <w:vAlign w:val="center"/>
          </w:tcPr>
          <w:p w14:paraId="7C293AA3" w14:textId="77777777" w:rsidR="00FB54B3" w:rsidRPr="0047724B" w:rsidRDefault="00FB54B3" w:rsidP="009D496C">
            <w:pPr>
              <w:jc w:val="center"/>
              <w:rPr>
                <w:rFonts w:ascii="Simplified Arabic" w:eastAsia="Calibri" w:hAnsi="Simplified Arabic" w:cs="Simplified Arabic"/>
                <w:sz w:val="26"/>
                <w:szCs w:val="26"/>
                <w:rtl/>
                <w:lang w:val="en-GB" w:bidi="ar-EG"/>
              </w:rPr>
            </w:pPr>
            <w:r w:rsidRPr="0047724B">
              <w:rPr>
                <w:rFonts w:ascii="Simplified Arabic" w:eastAsia="Calibri" w:hAnsi="Simplified Arabic" w:cs="Simplified Arabic" w:hint="cs"/>
                <w:sz w:val="26"/>
                <w:szCs w:val="26"/>
                <w:rtl/>
                <w:lang w:val="en-GB" w:bidi="ar-EG"/>
              </w:rPr>
              <w:t>أنثي</w:t>
            </w:r>
          </w:p>
        </w:tc>
        <w:tc>
          <w:tcPr>
            <w:tcW w:w="2075" w:type="dxa"/>
            <w:vAlign w:val="center"/>
          </w:tcPr>
          <w:p w14:paraId="54BB8376" w14:textId="77777777" w:rsidR="00FB54B3" w:rsidRPr="0047724B" w:rsidRDefault="00FB54B3" w:rsidP="009D496C">
            <w:pPr>
              <w:jc w:val="center"/>
              <w:rPr>
                <w:rFonts w:ascii="Simplified Arabic" w:eastAsia="Calibri" w:hAnsi="Simplified Arabic" w:cs="Simplified Arabic"/>
                <w:sz w:val="26"/>
                <w:szCs w:val="26"/>
                <w:rtl/>
                <w:lang w:val="en-GB" w:bidi="ar-EG"/>
              </w:rPr>
            </w:pPr>
          </w:p>
        </w:tc>
      </w:tr>
      <w:tr w:rsidR="00FB54B3" w:rsidRPr="0047724B" w14:paraId="12FC1B6D" w14:textId="77777777" w:rsidTr="009D496C">
        <w:trPr>
          <w:jc w:val="center"/>
        </w:trPr>
        <w:tc>
          <w:tcPr>
            <w:tcW w:w="646" w:type="dxa"/>
            <w:vMerge w:val="restart"/>
            <w:shd w:val="clear" w:color="auto" w:fill="EEECE1" w:themeFill="background2"/>
          </w:tcPr>
          <w:p w14:paraId="34CFCCDA" w14:textId="77777777" w:rsidR="00FB54B3" w:rsidRPr="0047724B" w:rsidRDefault="00FB54B3" w:rsidP="009D496C">
            <w:pPr>
              <w:jc w:val="center"/>
              <w:rPr>
                <w:rFonts w:ascii="Simplified Arabic" w:eastAsia="Calibri" w:hAnsi="Simplified Arabic" w:cs="Simplified Arabic"/>
                <w:b/>
                <w:bCs/>
                <w:sz w:val="26"/>
                <w:szCs w:val="26"/>
                <w:rtl/>
                <w:lang w:val="en-GB" w:bidi="ar-EG"/>
              </w:rPr>
            </w:pPr>
          </w:p>
          <w:p w14:paraId="22F2A588" w14:textId="77777777" w:rsidR="00FB54B3" w:rsidRPr="0047724B" w:rsidRDefault="00FB54B3" w:rsidP="009D496C">
            <w:pPr>
              <w:jc w:val="center"/>
              <w:rPr>
                <w:rFonts w:ascii="Simplified Arabic" w:eastAsia="Calibri" w:hAnsi="Simplified Arabic" w:cs="Simplified Arabic"/>
                <w:b/>
                <w:bCs/>
                <w:sz w:val="26"/>
                <w:szCs w:val="26"/>
                <w:rtl/>
                <w:lang w:val="en-GB" w:bidi="ar-EG"/>
              </w:rPr>
            </w:pPr>
          </w:p>
          <w:p w14:paraId="51C5202E" w14:textId="77777777" w:rsidR="00FB54B3" w:rsidRPr="0047724B" w:rsidRDefault="00FB54B3" w:rsidP="009D496C">
            <w:pPr>
              <w:jc w:val="center"/>
              <w:rPr>
                <w:rFonts w:ascii="Simplified Arabic" w:eastAsia="Calibri" w:hAnsi="Simplified Arabic" w:cs="Simplified Arabic"/>
                <w:b/>
                <w:bCs/>
                <w:sz w:val="26"/>
                <w:szCs w:val="26"/>
                <w:rtl/>
                <w:lang w:val="en-GB" w:bidi="ar-EG"/>
              </w:rPr>
            </w:pPr>
            <w:r>
              <w:rPr>
                <w:rFonts w:ascii="Simplified Arabic" w:eastAsia="Calibri" w:hAnsi="Simplified Arabic" w:cs="Simplified Arabic" w:hint="cs"/>
                <w:b/>
                <w:bCs/>
                <w:sz w:val="26"/>
                <w:szCs w:val="26"/>
                <w:rtl/>
                <w:lang w:val="en-GB" w:bidi="ar-EG"/>
              </w:rPr>
              <w:t>2</w:t>
            </w:r>
          </w:p>
        </w:tc>
        <w:tc>
          <w:tcPr>
            <w:tcW w:w="2070" w:type="dxa"/>
            <w:vMerge w:val="restart"/>
            <w:vAlign w:val="center"/>
          </w:tcPr>
          <w:p w14:paraId="12707362" w14:textId="77777777" w:rsidR="00FB54B3" w:rsidRPr="0047724B" w:rsidRDefault="00FB54B3" w:rsidP="009D496C">
            <w:pPr>
              <w:jc w:val="center"/>
              <w:rPr>
                <w:rFonts w:ascii="Simplified Arabic" w:eastAsia="Calibri" w:hAnsi="Simplified Arabic" w:cs="Simplified Arabic"/>
                <w:b/>
                <w:bCs/>
                <w:sz w:val="28"/>
                <w:szCs w:val="28"/>
                <w:rtl/>
                <w:lang w:val="en-GB" w:bidi="ar-EG"/>
              </w:rPr>
            </w:pPr>
          </w:p>
          <w:p w14:paraId="7F0734F0" w14:textId="77777777" w:rsidR="00FB54B3" w:rsidRPr="0047724B" w:rsidRDefault="00FB54B3" w:rsidP="009D496C">
            <w:pPr>
              <w:jc w:val="center"/>
              <w:rPr>
                <w:rFonts w:ascii="Simplified Arabic" w:eastAsia="Calibri" w:hAnsi="Simplified Arabic" w:cs="Simplified Arabic"/>
                <w:b/>
                <w:bCs/>
                <w:sz w:val="28"/>
                <w:szCs w:val="28"/>
                <w:rtl/>
                <w:lang w:val="en-GB" w:bidi="ar-EG"/>
              </w:rPr>
            </w:pPr>
          </w:p>
          <w:p w14:paraId="5286E02F" w14:textId="77777777" w:rsidR="00FB54B3" w:rsidRPr="0047724B" w:rsidRDefault="00FB54B3" w:rsidP="009D496C">
            <w:pPr>
              <w:jc w:val="center"/>
              <w:rPr>
                <w:rFonts w:ascii="Simplified Arabic" w:eastAsia="Calibri" w:hAnsi="Simplified Arabic" w:cs="Simplified Arabic"/>
                <w:b/>
                <w:bCs/>
                <w:sz w:val="28"/>
                <w:szCs w:val="28"/>
                <w:rtl/>
                <w:lang w:val="en-GB" w:bidi="ar-EG"/>
              </w:rPr>
            </w:pPr>
            <w:r w:rsidRPr="0047724B">
              <w:rPr>
                <w:rFonts w:ascii="Simplified Arabic" w:eastAsia="Calibri" w:hAnsi="Simplified Arabic" w:cs="Simplified Arabic" w:hint="cs"/>
                <w:b/>
                <w:bCs/>
                <w:sz w:val="28"/>
                <w:szCs w:val="28"/>
                <w:rtl/>
                <w:lang w:val="en-GB" w:bidi="ar-EG"/>
              </w:rPr>
              <w:t>العمر</w:t>
            </w:r>
          </w:p>
        </w:tc>
        <w:tc>
          <w:tcPr>
            <w:tcW w:w="3505" w:type="dxa"/>
            <w:vAlign w:val="center"/>
          </w:tcPr>
          <w:p w14:paraId="1B5354CD" w14:textId="77777777" w:rsidR="00FB54B3" w:rsidRPr="0047724B" w:rsidRDefault="00FB54B3" w:rsidP="009D496C">
            <w:pPr>
              <w:jc w:val="center"/>
              <w:rPr>
                <w:rFonts w:ascii="Simplified Arabic" w:eastAsia="Calibri" w:hAnsi="Simplified Arabic" w:cs="Simplified Arabic"/>
                <w:sz w:val="26"/>
                <w:szCs w:val="26"/>
                <w:rtl/>
                <w:lang w:val="en-GB" w:bidi="ar-EG"/>
              </w:rPr>
            </w:pPr>
            <w:r w:rsidRPr="0047724B">
              <w:rPr>
                <w:rFonts w:ascii="Simplified Arabic" w:eastAsia="Times New Roman" w:hAnsi="Simplified Arabic" w:cs="Simplified Arabic" w:hint="cs"/>
                <w:sz w:val="26"/>
                <w:szCs w:val="26"/>
                <w:rtl/>
              </w:rPr>
              <w:t>من</w:t>
            </w:r>
            <w:r>
              <w:rPr>
                <w:rFonts w:ascii="Simplified Arabic" w:eastAsia="Times New Roman" w:hAnsi="Simplified Arabic" w:cs="Simplified Arabic" w:hint="cs"/>
                <w:sz w:val="26"/>
                <w:szCs w:val="26"/>
                <w:rtl/>
              </w:rPr>
              <w:t xml:space="preserve"> 20 عام </w:t>
            </w:r>
            <w:r w:rsidRPr="0047724B">
              <w:rPr>
                <w:rFonts w:ascii="Simplified Arabic" w:eastAsia="Times New Roman" w:hAnsi="Simplified Arabic" w:cs="Simplified Arabic" w:hint="cs"/>
                <w:sz w:val="26"/>
                <w:szCs w:val="26"/>
                <w:rtl/>
              </w:rPr>
              <w:t xml:space="preserve">إلى </w:t>
            </w:r>
            <w:r>
              <w:rPr>
                <w:rFonts w:ascii="Simplified Arabic" w:eastAsia="Times New Roman" w:hAnsi="Simplified Arabic" w:cs="Simplified Arabic" w:hint="cs"/>
                <w:sz w:val="26"/>
                <w:szCs w:val="26"/>
                <w:rtl/>
              </w:rPr>
              <w:t>30 عام</w:t>
            </w:r>
          </w:p>
        </w:tc>
        <w:tc>
          <w:tcPr>
            <w:tcW w:w="2075" w:type="dxa"/>
            <w:vAlign w:val="center"/>
          </w:tcPr>
          <w:p w14:paraId="66E8FB43" w14:textId="77777777" w:rsidR="00FB54B3" w:rsidRPr="0047724B" w:rsidRDefault="00FB54B3" w:rsidP="009D496C">
            <w:pPr>
              <w:jc w:val="center"/>
              <w:rPr>
                <w:rFonts w:ascii="Simplified Arabic" w:eastAsia="Calibri" w:hAnsi="Simplified Arabic" w:cs="Simplified Arabic"/>
                <w:sz w:val="26"/>
                <w:szCs w:val="26"/>
                <w:rtl/>
                <w:lang w:val="en-GB" w:bidi="ar-EG"/>
              </w:rPr>
            </w:pPr>
          </w:p>
        </w:tc>
      </w:tr>
      <w:tr w:rsidR="00FB54B3" w:rsidRPr="0047724B" w14:paraId="504D880F" w14:textId="77777777" w:rsidTr="009D496C">
        <w:trPr>
          <w:jc w:val="center"/>
        </w:trPr>
        <w:tc>
          <w:tcPr>
            <w:tcW w:w="646" w:type="dxa"/>
            <w:vMerge/>
            <w:shd w:val="clear" w:color="auto" w:fill="EEECE1" w:themeFill="background2"/>
          </w:tcPr>
          <w:p w14:paraId="6CB4CF28" w14:textId="77777777" w:rsidR="00FB54B3" w:rsidRPr="0047724B" w:rsidRDefault="00FB54B3" w:rsidP="009D496C">
            <w:pPr>
              <w:jc w:val="center"/>
              <w:rPr>
                <w:rFonts w:ascii="Simplified Arabic" w:eastAsia="Calibri" w:hAnsi="Simplified Arabic" w:cs="Simplified Arabic"/>
                <w:b/>
                <w:bCs/>
                <w:sz w:val="26"/>
                <w:szCs w:val="26"/>
                <w:rtl/>
                <w:lang w:val="en-GB" w:bidi="ar-EG"/>
              </w:rPr>
            </w:pPr>
          </w:p>
        </w:tc>
        <w:tc>
          <w:tcPr>
            <w:tcW w:w="2070" w:type="dxa"/>
            <w:vMerge/>
            <w:vAlign w:val="center"/>
          </w:tcPr>
          <w:p w14:paraId="6F7C11F6" w14:textId="77777777" w:rsidR="00FB54B3" w:rsidRPr="0047724B" w:rsidRDefault="00FB54B3" w:rsidP="009D496C">
            <w:pPr>
              <w:jc w:val="center"/>
              <w:rPr>
                <w:rFonts w:ascii="Simplified Arabic" w:eastAsia="Calibri" w:hAnsi="Simplified Arabic" w:cs="Simplified Arabic"/>
                <w:b/>
                <w:bCs/>
                <w:sz w:val="28"/>
                <w:szCs w:val="28"/>
                <w:rtl/>
                <w:lang w:val="en-GB" w:bidi="ar-EG"/>
              </w:rPr>
            </w:pPr>
          </w:p>
        </w:tc>
        <w:tc>
          <w:tcPr>
            <w:tcW w:w="3505" w:type="dxa"/>
            <w:vAlign w:val="center"/>
          </w:tcPr>
          <w:p w14:paraId="05CA01E2" w14:textId="77777777" w:rsidR="00FB54B3" w:rsidRPr="0047724B" w:rsidRDefault="00FB54B3" w:rsidP="009D496C">
            <w:pPr>
              <w:jc w:val="center"/>
              <w:rPr>
                <w:rFonts w:ascii="Simplified Arabic" w:eastAsia="Calibri" w:hAnsi="Simplified Arabic" w:cs="Simplified Arabic"/>
                <w:sz w:val="26"/>
                <w:szCs w:val="26"/>
                <w:rtl/>
                <w:lang w:val="en-GB" w:bidi="ar-EG"/>
              </w:rPr>
            </w:pPr>
            <w:r w:rsidRPr="0047724B">
              <w:rPr>
                <w:rFonts w:ascii="Simplified Arabic" w:eastAsia="Times New Roman" w:hAnsi="Simplified Arabic" w:cs="Simplified Arabic" w:hint="cs"/>
                <w:sz w:val="26"/>
                <w:szCs w:val="26"/>
                <w:rtl/>
              </w:rPr>
              <w:t>من</w:t>
            </w:r>
            <w:r>
              <w:rPr>
                <w:rFonts w:ascii="Simplified Arabic" w:eastAsia="Times New Roman" w:hAnsi="Simplified Arabic" w:cs="Simplified Arabic" w:hint="cs"/>
                <w:sz w:val="26"/>
                <w:szCs w:val="26"/>
                <w:rtl/>
              </w:rPr>
              <w:t xml:space="preserve">  31 عام </w:t>
            </w:r>
            <w:r w:rsidRPr="0047724B">
              <w:rPr>
                <w:rFonts w:ascii="Simplified Arabic" w:eastAsia="Times New Roman" w:hAnsi="Simplified Arabic" w:cs="Simplified Arabic" w:hint="cs"/>
                <w:sz w:val="26"/>
                <w:szCs w:val="26"/>
                <w:rtl/>
              </w:rPr>
              <w:t xml:space="preserve">إلى </w:t>
            </w:r>
            <w:r>
              <w:rPr>
                <w:rFonts w:ascii="Simplified Arabic" w:eastAsia="Times New Roman" w:hAnsi="Simplified Arabic" w:cs="Simplified Arabic" w:hint="cs"/>
                <w:sz w:val="26"/>
                <w:szCs w:val="26"/>
                <w:rtl/>
              </w:rPr>
              <w:t xml:space="preserve"> 39 عام</w:t>
            </w:r>
          </w:p>
        </w:tc>
        <w:tc>
          <w:tcPr>
            <w:tcW w:w="2075" w:type="dxa"/>
            <w:vAlign w:val="center"/>
          </w:tcPr>
          <w:p w14:paraId="31B6E3CA" w14:textId="77777777" w:rsidR="00FB54B3" w:rsidRPr="0047724B" w:rsidRDefault="00FB54B3" w:rsidP="009D496C">
            <w:pPr>
              <w:jc w:val="center"/>
              <w:rPr>
                <w:rFonts w:ascii="Simplified Arabic" w:eastAsia="Calibri" w:hAnsi="Simplified Arabic" w:cs="Simplified Arabic"/>
                <w:sz w:val="26"/>
                <w:szCs w:val="26"/>
                <w:rtl/>
                <w:lang w:val="en-GB" w:bidi="ar-EG"/>
              </w:rPr>
            </w:pPr>
          </w:p>
        </w:tc>
      </w:tr>
      <w:tr w:rsidR="00FB54B3" w:rsidRPr="0047724B" w14:paraId="4FC35E54" w14:textId="77777777" w:rsidTr="009D496C">
        <w:trPr>
          <w:jc w:val="center"/>
        </w:trPr>
        <w:tc>
          <w:tcPr>
            <w:tcW w:w="646" w:type="dxa"/>
            <w:vMerge/>
            <w:shd w:val="clear" w:color="auto" w:fill="EEECE1" w:themeFill="background2"/>
          </w:tcPr>
          <w:p w14:paraId="496992D2" w14:textId="77777777" w:rsidR="00FB54B3" w:rsidRPr="0047724B" w:rsidRDefault="00FB54B3" w:rsidP="009D496C">
            <w:pPr>
              <w:jc w:val="center"/>
              <w:rPr>
                <w:rFonts w:ascii="Simplified Arabic" w:eastAsia="Calibri" w:hAnsi="Simplified Arabic" w:cs="Simplified Arabic"/>
                <w:b/>
                <w:bCs/>
                <w:sz w:val="26"/>
                <w:szCs w:val="26"/>
                <w:rtl/>
                <w:lang w:val="en-GB" w:bidi="ar-EG"/>
              </w:rPr>
            </w:pPr>
          </w:p>
        </w:tc>
        <w:tc>
          <w:tcPr>
            <w:tcW w:w="2070" w:type="dxa"/>
            <w:vMerge/>
            <w:vAlign w:val="center"/>
          </w:tcPr>
          <w:p w14:paraId="7232674A" w14:textId="77777777" w:rsidR="00FB54B3" w:rsidRPr="0047724B" w:rsidRDefault="00FB54B3" w:rsidP="009D496C">
            <w:pPr>
              <w:jc w:val="center"/>
              <w:rPr>
                <w:rFonts w:ascii="Simplified Arabic" w:eastAsia="Calibri" w:hAnsi="Simplified Arabic" w:cs="Simplified Arabic"/>
                <w:b/>
                <w:bCs/>
                <w:sz w:val="28"/>
                <w:szCs w:val="28"/>
                <w:rtl/>
                <w:lang w:val="en-GB" w:bidi="ar-EG"/>
              </w:rPr>
            </w:pPr>
          </w:p>
        </w:tc>
        <w:tc>
          <w:tcPr>
            <w:tcW w:w="3505" w:type="dxa"/>
            <w:vAlign w:val="center"/>
          </w:tcPr>
          <w:p w14:paraId="12B17C65" w14:textId="77777777" w:rsidR="00FB54B3" w:rsidRPr="0047724B" w:rsidRDefault="00FB54B3" w:rsidP="009D496C">
            <w:pPr>
              <w:jc w:val="center"/>
              <w:rPr>
                <w:rFonts w:ascii="Simplified Arabic" w:eastAsia="Calibri" w:hAnsi="Simplified Arabic" w:cs="Simplified Arabic"/>
                <w:sz w:val="26"/>
                <w:szCs w:val="26"/>
                <w:rtl/>
                <w:lang w:val="en-GB" w:bidi="ar-EG"/>
              </w:rPr>
            </w:pPr>
            <w:r w:rsidRPr="0047724B">
              <w:rPr>
                <w:rFonts w:ascii="Simplified Arabic" w:eastAsia="Times New Roman" w:hAnsi="Simplified Arabic" w:cs="Simplified Arabic" w:hint="cs"/>
                <w:sz w:val="26"/>
                <w:szCs w:val="26"/>
                <w:rtl/>
              </w:rPr>
              <w:t xml:space="preserve">من </w:t>
            </w:r>
            <w:r>
              <w:rPr>
                <w:rFonts w:ascii="Simplified Arabic" w:eastAsia="Times New Roman" w:hAnsi="Simplified Arabic" w:cs="Simplified Arabic" w:hint="cs"/>
                <w:sz w:val="26"/>
                <w:szCs w:val="26"/>
                <w:rtl/>
              </w:rPr>
              <w:t xml:space="preserve">40 عام </w:t>
            </w:r>
            <w:r w:rsidRPr="0047724B">
              <w:rPr>
                <w:rFonts w:ascii="Simplified Arabic" w:eastAsia="Times New Roman" w:hAnsi="Simplified Arabic" w:cs="Simplified Arabic" w:hint="cs"/>
                <w:sz w:val="26"/>
                <w:szCs w:val="26"/>
                <w:rtl/>
              </w:rPr>
              <w:t xml:space="preserve">إلى </w:t>
            </w:r>
            <w:r>
              <w:rPr>
                <w:rFonts w:ascii="Simplified Arabic" w:eastAsia="Times New Roman" w:hAnsi="Simplified Arabic" w:cs="Simplified Arabic" w:hint="cs"/>
                <w:sz w:val="26"/>
                <w:szCs w:val="26"/>
                <w:rtl/>
              </w:rPr>
              <w:t>49 عام</w:t>
            </w:r>
          </w:p>
        </w:tc>
        <w:tc>
          <w:tcPr>
            <w:tcW w:w="2075" w:type="dxa"/>
            <w:vAlign w:val="center"/>
          </w:tcPr>
          <w:p w14:paraId="3DFDE191" w14:textId="77777777" w:rsidR="00FB54B3" w:rsidRPr="0047724B" w:rsidRDefault="00FB54B3" w:rsidP="009D496C">
            <w:pPr>
              <w:jc w:val="center"/>
              <w:rPr>
                <w:rFonts w:ascii="Simplified Arabic" w:eastAsia="Calibri" w:hAnsi="Simplified Arabic" w:cs="Simplified Arabic"/>
                <w:sz w:val="26"/>
                <w:szCs w:val="26"/>
                <w:rtl/>
                <w:lang w:val="en-GB" w:bidi="ar-EG"/>
              </w:rPr>
            </w:pPr>
          </w:p>
        </w:tc>
      </w:tr>
      <w:tr w:rsidR="00FB54B3" w:rsidRPr="0047724B" w14:paraId="6D120D35" w14:textId="77777777" w:rsidTr="009D496C">
        <w:trPr>
          <w:trHeight w:val="585"/>
          <w:jc w:val="center"/>
        </w:trPr>
        <w:tc>
          <w:tcPr>
            <w:tcW w:w="646" w:type="dxa"/>
            <w:vMerge/>
            <w:shd w:val="clear" w:color="auto" w:fill="EEECE1" w:themeFill="background2"/>
          </w:tcPr>
          <w:p w14:paraId="15069083" w14:textId="77777777" w:rsidR="00FB54B3" w:rsidRPr="0047724B" w:rsidRDefault="00FB54B3" w:rsidP="009D496C">
            <w:pPr>
              <w:jc w:val="center"/>
              <w:rPr>
                <w:rFonts w:ascii="Simplified Arabic" w:eastAsia="Calibri" w:hAnsi="Simplified Arabic" w:cs="Simplified Arabic"/>
                <w:b/>
                <w:bCs/>
                <w:sz w:val="26"/>
                <w:szCs w:val="26"/>
                <w:rtl/>
                <w:lang w:val="en-GB" w:bidi="ar-EG"/>
              </w:rPr>
            </w:pPr>
          </w:p>
        </w:tc>
        <w:tc>
          <w:tcPr>
            <w:tcW w:w="2070" w:type="dxa"/>
            <w:vMerge/>
            <w:vAlign w:val="center"/>
          </w:tcPr>
          <w:p w14:paraId="37E2BCD2" w14:textId="77777777" w:rsidR="00FB54B3" w:rsidRPr="0047724B" w:rsidRDefault="00FB54B3" w:rsidP="009D496C">
            <w:pPr>
              <w:jc w:val="center"/>
              <w:rPr>
                <w:rFonts w:ascii="Simplified Arabic" w:eastAsia="Calibri" w:hAnsi="Simplified Arabic" w:cs="Simplified Arabic"/>
                <w:b/>
                <w:bCs/>
                <w:sz w:val="28"/>
                <w:szCs w:val="28"/>
                <w:rtl/>
                <w:lang w:val="en-GB" w:bidi="ar-EG"/>
              </w:rPr>
            </w:pPr>
          </w:p>
        </w:tc>
        <w:tc>
          <w:tcPr>
            <w:tcW w:w="3505" w:type="dxa"/>
            <w:vAlign w:val="center"/>
          </w:tcPr>
          <w:p w14:paraId="107285DB" w14:textId="77777777" w:rsidR="00FB54B3" w:rsidRPr="0047724B" w:rsidRDefault="00FB54B3" w:rsidP="009D496C">
            <w:pPr>
              <w:jc w:val="center"/>
              <w:rPr>
                <w:rFonts w:ascii="Simplified Arabic" w:eastAsia="Calibri" w:hAnsi="Simplified Arabic" w:cs="Simplified Arabic"/>
                <w:sz w:val="26"/>
                <w:szCs w:val="26"/>
                <w:rtl/>
                <w:lang w:val="en-GB" w:bidi="ar-EG"/>
              </w:rPr>
            </w:pPr>
            <w:r w:rsidRPr="0047724B">
              <w:rPr>
                <w:rFonts w:ascii="Simplified Arabic" w:eastAsia="Times New Roman" w:hAnsi="Simplified Arabic" w:cs="Simplified Arabic" w:hint="cs"/>
                <w:sz w:val="26"/>
                <w:szCs w:val="26"/>
                <w:rtl/>
              </w:rPr>
              <w:t xml:space="preserve">من </w:t>
            </w:r>
            <w:r>
              <w:rPr>
                <w:rFonts w:ascii="Simplified Arabic" w:eastAsia="Times New Roman" w:hAnsi="Simplified Arabic" w:cs="Simplified Arabic" w:hint="cs"/>
                <w:sz w:val="26"/>
                <w:szCs w:val="26"/>
                <w:rtl/>
              </w:rPr>
              <w:t>50 عام فما فوق</w:t>
            </w:r>
          </w:p>
        </w:tc>
        <w:tc>
          <w:tcPr>
            <w:tcW w:w="2075" w:type="dxa"/>
            <w:vAlign w:val="center"/>
          </w:tcPr>
          <w:p w14:paraId="1485D391" w14:textId="77777777" w:rsidR="00FB54B3" w:rsidRPr="0047724B" w:rsidRDefault="00FB54B3" w:rsidP="009D496C">
            <w:pPr>
              <w:jc w:val="center"/>
              <w:rPr>
                <w:rFonts w:ascii="Simplified Arabic" w:eastAsia="Calibri" w:hAnsi="Simplified Arabic" w:cs="Simplified Arabic"/>
                <w:sz w:val="26"/>
                <w:szCs w:val="26"/>
                <w:rtl/>
                <w:lang w:val="en-GB" w:bidi="ar-EG"/>
              </w:rPr>
            </w:pPr>
          </w:p>
        </w:tc>
      </w:tr>
      <w:tr w:rsidR="00FB54B3" w:rsidRPr="0047724B" w14:paraId="4F0CFDB2" w14:textId="77777777" w:rsidTr="009D496C">
        <w:trPr>
          <w:trHeight w:val="457"/>
          <w:jc w:val="center"/>
        </w:trPr>
        <w:tc>
          <w:tcPr>
            <w:tcW w:w="646" w:type="dxa"/>
            <w:vMerge w:val="restart"/>
            <w:shd w:val="clear" w:color="auto" w:fill="EEECE1" w:themeFill="background2"/>
          </w:tcPr>
          <w:p w14:paraId="6891988C" w14:textId="77777777" w:rsidR="00FB54B3" w:rsidRPr="0047724B" w:rsidRDefault="00FB54B3" w:rsidP="009D496C">
            <w:pPr>
              <w:jc w:val="center"/>
              <w:rPr>
                <w:rFonts w:ascii="Simplified Arabic" w:eastAsia="Calibri" w:hAnsi="Simplified Arabic" w:cs="Simplified Arabic"/>
                <w:b/>
                <w:bCs/>
                <w:sz w:val="26"/>
                <w:szCs w:val="26"/>
                <w:rtl/>
                <w:lang w:val="en-GB" w:bidi="ar-EG"/>
              </w:rPr>
            </w:pPr>
          </w:p>
          <w:p w14:paraId="34961B16" w14:textId="77777777" w:rsidR="00FB54B3" w:rsidRPr="0047724B" w:rsidRDefault="00FB54B3" w:rsidP="009D496C">
            <w:pPr>
              <w:jc w:val="center"/>
              <w:rPr>
                <w:rFonts w:ascii="Simplified Arabic" w:eastAsia="Calibri" w:hAnsi="Simplified Arabic" w:cs="Simplified Arabic"/>
                <w:b/>
                <w:bCs/>
                <w:sz w:val="26"/>
                <w:szCs w:val="26"/>
                <w:rtl/>
                <w:lang w:val="en-GB" w:bidi="ar-EG"/>
              </w:rPr>
            </w:pPr>
          </w:p>
          <w:p w14:paraId="7D99E7DD" w14:textId="77777777" w:rsidR="00FB54B3" w:rsidRPr="0047724B" w:rsidRDefault="00FB54B3" w:rsidP="009D496C">
            <w:pPr>
              <w:jc w:val="center"/>
              <w:rPr>
                <w:rFonts w:ascii="Simplified Arabic" w:eastAsia="Calibri" w:hAnsi="Simplified Arabic" w:cs="Simplified Arabic"/>
                <w:b/>
                <w:bCs/>
                <w:sz w:val="26"/>
                <w:szCs w:val="26"/>
                <w:rtl/>
                <w:lang w:val="en-GB" w:bidi="ar-EG"/>
              </w:rPr>
            </w:pPr>
            <w:r>
              <w:rPr>
                <w:rFonts w:ascii="Simplified Arabic" w:eastAsia="Calibri" w:hAnsi="Simplified Arabic" w:cs="Simplified Arabic" w:hint="cs"/>
                <w:b/>
                <w:bCs/>
                <w:sz w:val="26"/>
                <w:szCs w:val="26"/>
                <w:rtl/>
                <w:lang w:val="en-GB" w:bidi="ar-EG"/>
              </w:rPr>
              <w:t>3</w:t>
            </w:r>
          </w:p>
        </w:tc>
        <w:tc>
          <w:tcPr>
            <w:tcW w:w="2070" w:type="dxa"/>
            <w:vMerge w:val="restart"/>
            <w:vAlign w:val="center"/>
          </w:tcPr>
          <w:p w14:paraId="1461176D" w14:textId="77777777" w:rsidR="00FB54B3" w:rsidRPr="0047724B" w:rsidRDefault="00FB54B3" w:rsidP="009D496C">
            <w:pPr>
              <w:jc w:val="center"/>
              <w:rPr>
                <w:rFonts w:ascii="Simplified Arabic" w:eastAsia="Calibri" w:hAnsi="Simplified Arabic" w:cs="Simplified Arabic"/>
                <w:b/>
                <w:bCs/>
                <w:sz w:val="28"/>
                <w:szCs w:val="28"/>
                <w:rtl/>
                <w:lang w:val="en-GB" w:bidi="ar-EG"/>
              </w:rPr>
            </w:pPr>
          </w:p>
          <w:p w14:paraId="6BCC7A1A" w14:textId="77777777" w:rsidR="00FB54B3" w:rsidRPr="0047724B" w:rsidRDefault="00FB54B3" w:rsidP="009D496C">
            <w:pPr>
              <w:jc w:val="center"/>
              <w:rPr>
                <w:rFonts w:ascii="Simplified Arabic" w:eastAsia="Calibri" w:hAnsi="Simplified Arabic" w:cs="Simplified Arabic"/>
                <w:b/>
                <w:bCs/>
                <w:sz w:val="28"/>
                <w:szCs w:val="28"/>
                <w:rtl/>
                <w:lang w:val="en-GB" w:bidi="ar-EG"/>
              </w:rPr>
            </w:pPr>
          </w:p>
          <w:p w14:paraId="1E75188E" w14:textId="77777777" w:rsidR="00FB54B3" w:rsidRPr="0047724B" w:rsidRDefault="00FB54B3" w:rsidP="009D496C">
            <w:pPr>
              <w:jc w:val="center"/>
              <w:rPr>
                <w:rFonts w:ascii="Simplified Arabic" w:eastAsia="Calibri" w:hAnsi="Simplified Arabic" w:cs="Simplified Arabic"/>
                <w:b/>
                <w:bCs/>
                <w:sz w:val="28"/>
                <w:szCs w:val="28"/>
                <w:rtl/>
                <w:lang w:val="en-GB" w:bidi="ar-EG"/>
              </w:rPr>
            </w:pPr>
            <w:r w:rsidRPr="0047724B">
              <w:rPr>
                <w:rFonts w:ascii="Simplified Arabic" w:eastAsia="Calibri" w:hAnsi="Simplified Arabic" w:cs="Simplified Arabic" w:hint="cs"/>
                <w:b/>
                <w:bCs/>
                <w:sz w:val="28"/>
                <w:szCs w:val="28"/>
                <w:rtl/>
                <w:lang w:val="en-GB" w:bidi="ar-EG"/>
              </w:rPr>
              <w:t>المؤهل العلمي</w:t>
            </w:r>
          </w:p>
        </w:tc>
        <w:tc>
          <w:tcPr>
            <w:tcW w:w="3505" w:type="dxa"/>
            <w:vAlign w:val="center"/>
          </w:tcPr>
          <w:p w14:paraId="0D3BC2A6" w14:textId="77777777" w:rsidR="00FB54B3" w:rsidRPr="0047724B" w:rsidRDefault="00FB54B3" w:rsidP="009D496C">
            <w:pPr>
              <w:jc w:val="center"/>
              <w:rPr>
                <w:rFonts w:ascii="Simplified Arabic" w:eastAsia="Times New Roman" w:hAnsi="Simplified Arabic" w:cs="Simplified Arabic"/>
                <w:sz w:val="26"/>
                <w:szCs w:val="26"/>
                <w:rtl/>
              </w:rPr>
            </w:pPr>
            <w:r>
              <w:rPr>
                <w:rFonts w:ascii="Simplified Arabic" w:eastAsia="Times New Roman" w:hAnsi="Simplified Arabic" w:cs="Simplified Arabic" w:hint="cs"/>
                <w:sz w:val="26"/>
                <w:szCs w:val="26"/>
                <w:rtl/>
              </w:rPr>
              <w:t>تعليم ما قبل الجامعى</w:t>
            </w:r>
          </w:p>
        </w:tc>
        <w:tc>
          <w:tcPr>
            <w:tcW w:w="2075" w:type="dxa"/>
            <w:vAlign w:val="center"/>
          </w:tcPr>
          <w:p w14:paraId="48A72396" w14:textId="77777777" w:rsidR="00FB54B3" w:rsidRPr="0047724B" w:rsidRDefault="00FB54B3" w:rsidP="009D496C">
            <w:pPr>
              <w:jc w:val="center"/>
              <w:rPr>
                <w:rFonts w:ascii="Simplified Arabic" w:eastAsia="Calibri" w:hAnsi="Simplified Arabic" w:cs="Simplified Arabic"/>
                <w:sz w:val="26"/>
                <w:szCs w:val="26"/>
                <w:rtl/>
                <w:lang w:val="en-GB" w:bidi="ar-EG"/>
              </w:rPr>
            </w:pPr>
          </w:p>
        </w:tc>
      </w:tr>
      <w:tr w:rsidR="00FB54B3" w:rsidRPr="0047724B" w14:paraId="70D44DB9" w14:textId="77777777" w:rsidTr="009D496C">
        <w:trPr>
          <w:trHeight w:val="457"/>
          <w:jc w:val="center"/>
        </w:trPr>
        <w:tc>
          <w:tcPr>
            <w:tcW w:w="646" w:type="dxa"/>
            <w:vMerge/>
            <w:shd w:val="clear" w:color="auto" w:fill="EEECE1" w:themeFill="background2"/>
          </w:tcPr>
          <w:p w14:paraId="406D6517" w14:textId="77777777" w:rsidR="00FB54B3" w:rsidRPr="0047724B" w:rsidRDefault="00FB54B3" w:rsidP="009D496C">
            <w:pPr>
              <w:jc w:val="center"/>
              <w:rPr>
                <w:rFonts w:ascii="Simplified Arabic" w:eastAsia="Calibri" w:hAnsi="Simplified Arabic" w:cs="Simplified Arabic"/>
                <w:b/>
                <w:bCs/>
                <w:sz w:val="26"/>
                <w:szCs w:val="26"/>
                <w:rtl/>
                <w:lang w:val="en-GB" w:bidi="ar-EG"/>
              </w:rPr>
            </w:pPr>
          </w:p>
        </w:tc>
        <w:tc>
          <w:tcPr>
            <w:tcW w:w="2070" w:type="dxa"/>
            <w:vMerge/>
            <w:vAlign w:val="center"/>
          </w:tcPr>
          <w:p w14:paraId="3FCBEB83" w14:textId="77777777" w:rsidR="00FB54B3" w:rsidRPr="0047724B" w:rsidRDefault="00FB54B3" w:rsidP="009D496C">
            <w:pPr>
              <w:jc w:val="center"/>
              <w:rPr>
                <w:rFonts w:ascii="Simplified Arabic" w:eastAsia="Calibri" w:hAnsi="Simplified Arabic" w:cs="Simplified Arabic"/>
                <w:b/>
                <w:bCs/>
                <w:sz w:val="28"/>
                <w:szCs w:val="28"/>
                <w:rtl/>
                <w:lang w:val="en-GB" w:bidi="ar-EG"/>
              </w:rPr>
            </w:pPr>
          </w:p>
        </w:tc>
        <w:tc>
          <w:tcPr>
            <w:tcW w:w="3505" w:type="dxa"/>
            <w:vAlign w:val="center"/>
          </w:tcPr>
          <w:p w14:paraId="0D16D75C" w14:textId="77777777" w:rsidR="00FB54B3" w:rsidRPr="0047724B" w:rsidRDefault="00FB54B3" w:rsidP="009D496C">
            <w:pPr>
              <w:jc w:val="center"/>
              <w:rPr>
                <w:rFonts w:ascii="Simplified Arabic" w:eastAsia="Calibri" w:hAnsi="Simplified Arabic" w:cs="Simplified Arabic"/>
                <w:sz w:val="26"/>
                <w:szCs w:val="26"/>
                <w:rtl/>
                <w:lang w:val="en-GB" w:bidi="ar-EG"/>
              </w:rPr>
            </w:pPr>
            <w:r>
              <w:rPr>
                <w:rFonts w:ascii="Simplified Arabic" w:eastAsia="Times New Roman" w:hAnsi="Simplified Arabic" w:cs="Simplified Arabic" w:hint="cs"/>
                <w:sz w:val="26"/>
                <w:szCs w:val="26"/>
                <w:rtl/>
              </w:rPr>
              <w:t>بكالوريوس</w:t>
            </w:r>
          </w:p>
        </w:tc>
        <w:tc>
          <w:tcPr>
            <w:tcW w:w="2075" w:type="dxa"/>
            <w:vAlign w:val="center"/>
          </w:tcPr>
          <w:p w14:paraId="4050A4EF" w14:textId="77777777" w:rsidR="00FB54B3" w:rsidRPr="0047724B" w:rsidRDefault="00FB54B3" w:rsidP="009D496C">
            <w:pPr>
              <w:jc w:val="center"/>
              <w:rPr>
                <w:rFonts w:ascii="Simplified Arabic" w:eastAsia="Calibri" w:hAnsi="Simplified Arabic" w:cs="Simplified Arabic"/>
                <w:sz w:val="26"/>
                <w:szCs w:val="26"/>
                <w:rtl/>
                <w:lang w:val="en-GB" w:bidi="ar-EG"/>
              </w:rPr>
            </w:pPr>
          </w:p>
        </w:tc>
      </w:tr>
      <w:tr w:rsidR="00FB54B3" w:rsidRPr="0047724B" w14:paraId="4D01A8C9" w14:textId="77777777" w:rsidTr="009D496C">
        <w:trPr>
          <w:trHeight w:val="748"/>
          <w:jc w:val="center"/>
        </w:trPr>
        <w:tc>
          <w:tcPr>
            <w:tcW w:w="646" w:type="dxa"/>
            <w:vMerge/>
            <w:shd w:val="clear" w:color="auto" w:fill="EEECE1" w:themeFill="background2"/>
          </w:tcPr>
          <w:p w14:paraId="1BB69770" w14:textId="77777777" w:rsidR="00FB54B3" w:rsidRPr="0047724B" w:rsidRDefault="00FB54B3" w:rsidP="009D496C">
            <w:pPr>
              <w:jc w:val="center"/>
              <w:rPr>
                <w:rFonts w:ascii="Simplified Arabic" w:eastAsia="Calibri" w:hAnsi="Simplified Arabic" w:cs="Simplified Arabic"/>
                <w:b/>
                <w:bCs/>
                <w:sz w:val="26"/>
                <w:szCs w:val="26"/>
                <w:rtl/>
                <w:lang w:val="en-GB" w:bidi="ar-EG"/>
              </w:rPr>
            </w:pPr>
          </w:p>
        </w:tc>
        <w:tc>
          <w:tcPr>
            <w:tcW w:w="2070" w:type="dxa"/>
            <w:vMerge/>
            <w:vAlign w:val="center"/>
          </w:tcPr>
          <w:p w14:paraId="46DC6673" w14:textId="77777777" w:rsidR="00FB54B3" w:rsidRPr="0047724B" w:rsidRDefault="00FB54B3" w:rsidP="009D496C">
            <w:pPr>
              <w:jc w:val="center"/>
              <w:rPr>
                <w:rFonts w:ascii="Simplified Arabic" w:eastAsia="Calibri" w:hAnsi="Simplified Arabic" w:cs="Simplified Arabic"/>
                <w:b/>
                <w:bCs/>
                <w:sz w:val="28"/>
                <w:szCs w:val="28"/>
                <w:rtl/>
                <w:lang w:val="en-GB" w:bidi="ar-EG"/>
              </w:rPr>
            </w:pPr>
          </w:p>
        </w:tc>
        <w:tc>
          <w:tcPr>
            <w:tcW w:w="3505" w:type="dxa"/>
            <w:vAlign w:val="center"/>
          </w:tcPr>
          <w:p w14:paraId="10531D8D" w14:textId="77777777" w:rsidR="00FB54B3" w:rsidRPr="0047724B" w:rsidRDefault="00FB54B3" w:rsidP="009D496C">
            <w:pPr>
              <w:jc w:val="center"/>
              <w:rPr>
                <w:rFonts w:ascii="Simplified Arabic" w:eastAsia="Calibri" w:hAnsi="Simplified Arabic" w:cs="Simplified Arabic"/>
                <w:sz w:val="26"/>
                <w:szCs w:val="26"/>
                <w:rtl/>
                <w:lang w:val="en-GB" w:bidi="ar-EG"/>
              </w:rPr>
            </w:pPr>
            <w:r>
              <w:rPr>
                <w:rFonts w:ascii="Simplified Arabic" w:eastAsia="Times New Roman" w:hAnsi="Simplified Arabic" w:cs="Simplified Arabic" w:hint="cs"/>
                <w:sz w:val="26"/>
                <w:szCs w:val="26"/>
                <w:rtl/>
              </w:rPr>
              <w:t>دراسات عليا</w:t>
            </w:r>
          </w:p>
        </w:tc>
        <w:tc>
          <w:tcPr>
            <w:tcW w:w="2075" w:type="dxa"/>
            <w:vAlign w:val="center"/>
          </w:tcPr>
          <w:p w14:paraId="5FA1608B" w14:textId="77777777" w:rsidR="00FB54B3" w:rsidRPr="0047724B" w:rsidRDefault="00FB54B3" w:rsidP="009D496C">
            <w:pPr>
              <w:jc w:val="center"/>
              <w:rPr>
                <w:rFonts w:ascii="Simplified Arabic" w:eastAsia="Calibri" w:hAnsi="Simplified Arabic" w:cs="Simplified Arabic"/>
                <w:sz w:val="26"/>
                <w:szCs w:val="26"/>
                <w:rtl/>
                <w:lang w:val="en-GB" w:bidi="ar-EG"/>
              </w:rPr>
            </w:pPr>
          </w:p>
        </w:tc>
      </w:tr>
      <w:tr w:rsidR="00FB54B3" w:rsidRPr="0047724B" w14:paraId="2AAAD87D" w14:textId="77777777" w:rsidTr="009D496C">
        <w:trPr>
          <w:jc w:val="center"/>
        </w:trPr>
        <w:tc>
          <w:tcPr>
            <w:tcW w:w="646" w:type="dxa"/>
            <w:vMerge w:val="restart"/>
            <w:shd w:val="clear" w:color="auto" w:fill="EEECE1" w:themeFill="background2"/>
          </w:tcPr>
          <w:p w14:paraId="53B4FD43" w14:textId="77777777" w:rsidR="00FB54B3" w:rsidRPr="0047724B" w:rsidRDefault="00FB54B3" w:rsidP="009D496C">
            <w:pPr>
              <w:jc w:val="center"/>
              <w:rPr>
                <w:rFonts w:ascii="Simplified Arabic" w:eastAsia="Calibri" w:hAnsi="Simplified Arabic" w:cs="Simplified Arabic"/>
                <w:b/>
                <w:bCs/>
                <w:sz w:val="26"/>
                <w:szCs w:val="26"/>
                <w:rtl/>
                <w:lang w:val="en-GB" w:bidi="ar-EG"/>
              </w:rPr>
            </w:pPr>
          </w:p>
          <w:p w14:paraId="6164CFCD" w14:textId="77777777" w:rsidR="00FB54B3" w:rsidRPr="0047724B" w:rsidRDefault="00FB54B3" w:rsidP="009D496C">
            <w:pPr>
              <w:jc w:val="center"/>
              <w:rPr>
                <w:rFonts w:ascii="Simplified Arabic" w:eastAsia="Calibri" w:hAnsi="Simplified Arabic" w:cs="Simplified Arabic"/>
                <w:b/>
                <w:bCs/>
                <w:sz w:val="26"/>
                <w:szCs w:val="26"/>
                <w:rtl/>
                <w:lang w:val="en-GB" w:bidi="ar-EG"/>
              </w:rPr>
            </w:pPr>
          </w:p>
          <w:p w14:paraId="7384CADB" w14:textId="77777777" w:rsidR="00FB54B3" w:rsidRPr="0047724B" w:rsidRDefault="00FB54B3" w:rsidP="009D496C">
            <w:pPr>
              <w:jc w:val="center"/>
              <w:rPr>
                <w:rFonts w:ascii="Simplified Arabic" w:eastAsia="Calibri" w:hAnsi="Simplified Arabic" w:cs="Simplified Arabic"/>
                <w:b/>
                <w:bCs/>
                <w:sz w:val="26"/>
                <w:szCs w:val="26"/>
                <w:rtl/>
                <w:lang w:val="en-GB" w:bidi="ar-EG"/>
              </w:rPr>
            </w:pPr>
            <w:r>
              <w:rPr>
                <w:rFonts w:ascii="Simplified Arabic" w:eastAsia="Calibri" w:hAnsi="Simplified Arabic" w:cs="Simplified Arabic" w:hint="cs"/>
                <w:b/>
                <w:bCs/>
                <w:sz w:val="26"/>
                <w:szCs w:val="26"/>
                <w:rtl/>
                <w:lang w:val="en-GB" w:bidi="ar-EG"/>
              </w:rPr>
              <w:t>4</w:t>
            </w:r>
          </w:p>
        </w:tc>
        <w:tc>
          <w:tcPr>
            <w:tcW w:w="2070" w:type="dxa"/>
            <w:vMerge w:val="restart"/>
            <w:vAlign w:val="center"/>
          </w:tcPr>
          <w:p w14:paraId="4867162A" w14:textId="77777777" w:rsidR="00FB54B3" w:rsidRPr="0047724B" w:rsidRDefault="00FB54B3" w:rsidP="009D496C">
            <w:pPr>
              <w:jc w:val="center"/>
              <w:rPr>
                <w:rFonts w:ascii="Simplified Arabic" w:eastAsia="Calibri" w:hAnsi="Simplified Arabic" w:cs="Simplified Arabic"/>
                <w:b/>
                <w:bCs/>
                <w:sz w:val="28"/>
                <w:szCs w:val="28"/>
                <w:rtl/>
                <w:lang w:val="en-GB" w:bidi="ar-EG"/>
              </w:rPr>
            </w:pPr>
          </w:p>
          <w:p w14:paraId="35CA2499" w14:textId="77777777" w:rsidR="00FB54B3" w:rsidRPr="0047724B" w:rsidRDefault="00FB54B3" w:rsidP="009D496C">
            <w:pPr>
              <w:jc w:val="center"/>
              <w:rPr>
                <w:rFonts w:ascii="Simplified Arabic" w:eastAsia="Calibri" w:hAnsi="Simplified Arabic" w:cs="Simplified Arabic"/>
                <w:b/>
                <w:bCs/>
                <w:sz w:val="28"/>
                <w:szCs w:val="28"/>
                <w:rtl/>
                <w:lang w:val="en-GB" w:bidi="ar-EG"/>
              </w:rPr>
            </w:pPr>
          </w:p>
          <w:p w14:paraId="26EAC52B" w14:textId="77777777" w:rsidR="00FB54B3" w:rsidRPr="0047724B" w:rsidRDefault="00FB54B3" w:rsidP="009D496C">
            <w:pPr>
              <w:jc w:val="center"/>
              <w:rPr>
                <w:rFonts w:ascii="Simplified Arabic" w:eastAsia="Calibri" w:hAnsi="Simplified Arabic" w:cs="Simplified Arabic"/>
                <w:b/>
                <w:bCs/>
                <w:sz w:val="28"/>
                <w:szCs w:val="28"/>
                <w:rtl/>
                <w:lang w:val="en-GB" w:bidi="ar-EG"/>
              </w:rPr>
            </w:pPr>
            <w:r w:rsidRPr="0047724B">
              <w:rPr>
                <w:rFonts w:ascii="Simplified Arabic" w:eastAsia="Calibri" w:hAnsi="Simplified Arabic" w:cs="Simplified Arabic" w:hint="cs"/>
                <w:b/>
                <w:bCs/>
                <w:sz w:val="28"/>
                <w:szCs w:val="28"/>
                <w:rtl/>
                <w:lang w:val="en-GB" w:bidi="ar-EG"/>
              </w:rPr>
              <w:t>المسمي الوظيفي</w:t>
            </w:r>
          </w:p>
        </w:tc>
        <w:tc>
          <w:tcPr>
            <w:tcW w:w="3505" w:type="dxa"/>
            <w:vAlign w:val="center"/>
          </w:tcPr>
          <w:p w14:paraId="179AD652" w14:textId="77777777" w:rsidR="00FB54B3" w:rsidRPr="0047724B" w:rsidRDefault="00FB54B3" w:rsidP="009D496C">
            <w:pPr>
              <w:jc w:val="center"/>
              <w:rPr>
                <w:rFonts w:ascii="Simplified Arabic" w:eastAsia="Calibri" w:hAnsi="Simplified Arabic" w:cs="Simplified Arabic"/>
                <w:sz w:val="26"/>
                <w:szCs w:val="26"/>
                <w:rtl/>
                <w:lang w:val="en-GB" w:bidi="ar-EG"/>
              </w:rPr>
            </w:pPr>
            <w:r>
              <w:rPr>
                <w:rFonts w:ascii="Simplified Arabic" w:eastAsia="Times New Roman" w:hAnsi="Simplified Arabic" w:cs="Simplified Arabic" w:hint="cs"/>
                <w:sz w:val="26"/>
                <w:szCs w:val="26"/>
                <w:rtl/>
              </w:rPr>
              <w:t>الادارة العليا</w:t>
            </w:r>
          </w:p>
        </w:tc>
        <w:tc>
          <w:tcPr>
            <w:tcW w:w="2075" w:type="dxa"/>
            <w:vAlign w:val="center"/>
          </w:tcPr>
          <w:p w14:paraId="2A1CB725" w14:textId="77777777" w:rsidR="00FB54B3" w:rsidRPr="0047724B" w:rsidRDefault="00FB54B3" w:rsidP="009D496C">
            <w:pPr>
              <w:jc w:val="center"/>
              <w:rPr>
                <w:rFonts w:ascii="Simplified Arabic" w:eastAsia="Calibri" w:hAnsi="Simplified Arabic" w:cs="Simplified Arabic"/>
                <w:sz w:val="26"/>
                <w:szCs w:val="26"/>
                <w:rtl/>
                <w:lang w:val="en-GB" w:bidi="ar-EG"/>
              </w:rPr>
            </w:pPr>
          </w:p>
        </w:tc>
      </w:tr>
      <w:tr w:rsidR="00FB54B3" w:rsidRPr="0047724B" w14:paraId="17F09328" w14:textId="77777777" w:rsidTr="009D496C">
        <w:trPr>
          <w:jc w:val="center"/>
        </w:trPr>
        <w:tc>
          <w:tcPr>
            <w:tcW w:w="646" w:type="dxa"/>
            <w:vMerge/>
            <w:shd w:val="clear" w:color="auto" w:fill="EEECE1" w:themeFill="background2"/>
          </w:tcPr>
          <w:p w14:paraId="77400946" w14:textId="77777777" w:rsidR="00FB54B3" w:rsidRPr="0047724B" w:rsidRDefault="00FB54B3" w:rsidP="009D496C">
            <w:pPr>
              <w:jc w:val="center"/>
              <w:rPr>
                <w:rFonts w:ascii="Simplified Arabic" w:eastAsia="Calibri" w:hAnsi="Simplified Arabic" w:cs="Simplified Arabic"/>
                <w:b/>
                <w:bCs/>
                <w:sz w:val="26"/>
                <w:szCs w:val="26"/>
                <w:rtl/>
                <w:lang w:val="en-GB" w:bidi="ar-EG"/>
              </w:rPr>
            </w:pPr>
          </w:p>
        </w:tc>
        <w:tc>
          <w:tcPr>
            <w:tcW w:w="2070" w:type="dxa"/>
            <w:vMerge/>
            <w:vAlign w:val="center"/>
          </w:tcPr>
          <w:p w14:paraId="6EB0C8C6" w14:textId="77777777" w:rsidR="00FB54B3" w:rsidRPr="0047724B" w:rsidRDefault="00FB54B3" w:rsidP="009D496C">
            <w:pPr>
              <w:jc w:val="center"/>
              <w:rPr>
                <w:rFonts w:ascii="Simplified Arabic" w:eastAsia="Calibri" w:hAnsi="Simplified Arabic" w:cs="Simplified Arabic"/>
                <w:b/>
                <w:bCs/>
                <w:sz w:val="28"/>
                <w:szCs w:val="28"/>
                <w:rtl/>
                <w:lang w:val="en-GB" w:bidi="ar-EG"/>
              </w:rPr>
            </w:pPr>
          </w:p>
        </w:tc>
        <w:tc>
          <w:tcPr>
            <w:tcW w:w="3505" w:type="dxa"/>
            <w:vAlign w:val="center"/>
          </w:tcPr>
          <w:p w14:paraId="0F1347FF" w14:textId="77777777" w:rsidR="00FB54B3" w:rsidRPr="0047724B" w:rsidRDefault="00FB54B3" w:rsidP="009D496C">
            <w:pPr>
              <w:jc w:val="center"/>
              <w:rPr>
                <w:rFonts w:ascii="Simplified Arabic" w:eastAsia="Calibri" w:hAnsi="Simplified Arabic" w:cs="Simplified Arabic"/>
                <w:sz w:val="26"/>
                <w:szCs w:val="26"/>
                <w:rtl/>
                <w:lang w:val="en-GB" w:bidi="ar-EG"/>
              </w:rPr>
            </w:pPr>
            <w:r>
              <w:rPr>
                <w:rFonts w:ascii="Simplified Arabic" w:eastAsia="Times New Roman" w:hAnsi="Simplified Arabic" w:cs="Simplified Arabic" w:hint="cs"/>
                <w:sz w:val="26"/>
                <w:szCs w:val="26"/>
                <w:rtl/>
              </w:rPr>
              <w:t>الادارة الوسطى ( الاشرافية)</w:t>
            </w:r>
          </w:p>
        </w:tc>
        <w:tc>
          <w:tcPr>
            <w:tcW w:w="2075" w:type="dxa"/>
            <w:vAlign w:val="center"/>
          </w:tcPr>
          <w:p w14:paraId="71BDC30C" w14:textId="77777777" w:rsidR="00FB54B3" w:rsidRPr="0047724B" w:rsidRDefault="00FB54B3" w:rsidP="009D496C">
            <w:pPr>
              <w:jc w:val="center"/>
              <w:rPr>
                <w:rFonts w:ascii="Simplified Arabic" w:eastAsia="Calibri" w:hAnsi="Simplified Arabic" w:cs="Simplified Arabic"/>
                <w:sz w:val="26"/>
                <w:szCs w:val="26"/>
                <w:rtl/>
                <w:lang w:val="en-GB" w:bidi="ar-EG"/>
              </w:rPr>
            </w:pPr>
          </w:p>
        </w:tc>
      </w:tr>
      <w:tr w:rsidR="00FB54B3" w:rsidRPr="0047724B" w14:paraId="0F185D1B" w14:textId="77777777" w:rsidTr="009D496C">
        <w:trPr>
          <w:trHeight w:val="672"/>
          <w:jc w:val="center"/>
        </w:trPr>
        <w:tc>
          <w:tcPr>
            <w:tcW w:w="646" w:type="dxa"/>
            <w:vMerge/>
            <w:shd w:val="clear" w:color="auto" w:fill="EEECE1" w:themeFill="background2"/>
          </w:tcPr>
          <w:p w14:paraId="034A1950" w14:textId="77777777" w:rsidR="00FB54B3" w:rsidRPr="0047724B" w:rsidRDefault="00FB54B3" w:rsidP="009D496C">
            <w:pPr>
              <w:jc w:val="center"/>
              <w:rPr>
                <w:rFonts w:ascii="Simplified Arabic" w:eastAsia="Calibri" w:hAnsi="Simplified Arabic" w:cs="Simplified Arabic"/>
                <w:b/>
                <w:bCs/>
                <w:sz w:val="26"/>
                <w:szCs w:val="26"/>
                <w:rtl/>
                <w:lang w:val="en-GB" w:bidi="ar-EG"/>
              </w:rPr>
            </w:pPr>
          </w:p>
        </w:tc>
        <w:tc>
          <w:tcPr>
            <w:tcW w:w="2070" w:type="dxa"/>
            <w:vMerge/>
            <w:vAlign w:val="center"/>
          </w:tcPr>
          <w:p w14:paraId="4CB9B2E1" w14:textId="77777777" w:rsidR="00FB54B3" w:rsidRPr="0047724B" w:rsidRDefault="00FB54B3" w:rsidP="009D496C">
            <w:pPr>
              <w:jc w:val="center"/>
              <w:rPr>
                <w:rFonts w:ascii="Simplified Arabic" w:eastAsia="Calibri" w:hAnsi="Simplified Arabic" w:cs="Simplified Arabic"/>
                <w:b/>
                <w:bCs/>
                <w:sz w:val="28"/>
                <w:szCs w:val="28"/>
                <w:rtl/>
                <w:lang w:val="en-GB" w:bidi="ar-EG"/>
              </w:rPr>
            </w:pPr>
          </w:p>
        </w:tc>
        <w:tc>
          <w:tcPr>
            <w:tcW w:w="3505" w:type="dxa"/>
            <w:vAlign w:val="center"/>
          </w:tcPr>
          <w:p w14:paraId="0B105103" w14:textId="77777777" w:rsidR="00FB54B3" w:rsidRPr="0047724B" w:rsidRDefault="00FB54B3" w:rsidP="009D496C">
            <w:pPr>
              <w:jc w:val="center"/>
              <w:rPr>
                <w:rFonts w:ascii="Simplified Arabic" w:eastAsia="Calibri" w:hAnsi="Simplified Arabic" w:cs="Simplified Arabic"/>
                <w:sz w:val="26"/>
                <w:szCs w:val="26"/>
                <w:rtl/>
                <w:lang w:val="en-GB" w:bidi="ar-EG"/>
              </w:rPr>
            </w:pPr>
            <w:r>
              <w:rPr>
                <w:rFonts w:ascii="Simplified Arabic" w:eastAsia="Times New Roman" w:hAnsi="Simplified Arabic" w:cs="Simplified Arabic" w:hint="cs"/>
                <w:sz w:val="26"/>
                <w:szCs w:val="26"/>
                <w:rtl/>
              </w:rPr>
              <w:t>الادارة التنفيذية ( موظفين)</w:t>
            </w:r>
          </w:p>
        </w:tc>
        <w:tc>
          <w:tcPr>
            <w:tcW w:w="2075" w:type="dxa"/>
            <w:vAlign w:val="center"/>
          </w:tcPr>
          <w:p w14:paraId="0C00A075" w14:textId="77777777" w:rsidR="00FB54B3" w:rsidRPr="0047724B" w:rsidRDefault="00FB54B3" w:rsidP="009D496C">
            <w:pPr>
              <w:jc w:val="center"/>
              <w:rPr>
                <w:rFonts w:ascii="Simplified Arabic" w:eastAsia="Calibri" w:hAnsi="Simplified Arabic" w:cs="Simplified Arabic"/>
                <w:sz w:val="26"/>
                <w:szCs w:val="26"/>
                <w:rtl/>
                <w:lang w:val="en-GB" w:bidi="ar-EG"/>
              </w:rPr>
            </w:pPr>
          </w:p>
        </w:tc>
      </w:tr>
      <w:tr w:rsidR="00FB54B3" w:rsidRPr="0047724B" w14:paraId="7DCECFF9" w14:textId="77777777" w:rsidTr="009D496C">
        <w:trPr>
          <w:jc w:val="center"/>
        </w:trPr>
        <w:tc>
          <w:tcPr>
            <w:tcW w:w="646" w:type="dxa"/>
            <w:vMerge w:val="restart"/>
            <w:shd w:val="clear" w:color="auto" w:fill="EEECE1" w:themeFill="background2"/>
          </w:tcPr>
          <w:p w14:paraId="34B89BEB" w14:textId="77777777" w:rsidR="00FB54B3" w:rsidRPr="0047724B" w:rsidRDefault="00FB54B3" w:rsidP="009D496C">
            <w:pPr>
              <w:jc w:val="center"/>
              <w:rPr>
                <w:rFonts w:ascii="Simplified Arabic" w:eastAsia="Calibri" w:hAnsi="Simplified Arabic" w:cs="Simplified Arabic"/>
                <w:b/>
                <w:bCs/>
                <w:sz w:val="26"/>
                <w:szCs w:val="26"/>
                <w:rtl/>
                <w:lang w:val="en-GB" w:bidi="ar-EG"/>
              </w:rPr>
            </w:pPr>
          </w:p>
          <w:p w14:paraId="2942484F" w14:textId="77777777" w:rsidR="00FB54B3" w:rsidRPr="0047724B" w:rsidRDefault="00FB54B3" w:rsidP="009D496C">
            <w:pPr>
              <w:jc w:val="center"/>
              <w:rPr>
                <w:rFonts w:ascii="Simplified Arabic" w:eastAsia="Calibri" w:hAnsi="Simplified Arabic" w:cs="Simplified Arabic"/>
                <w:b/>
                <w:bCs/>
                <w:sz w:val="26"/>
                <w:szCs w:val="26"/>
                <w:rtl/>
                <w:lang w:val="en-GB" w:bidi="ar-EG"/>
              </w:rPr>
            </w:pPr>
          </w:p>
          <w:p w14:paraId="6EDCD28B" w14:textId="77777777" w:rsidR="00FB54B3" w:rsidRPr="0047724B" w:rsidRDefault="00FB54B3" w:rsidP="009D496C">
            <w:pPr>
              <w:jc w:val="center"/>
              <w:rPr>
                <w:rFonts w:ascii="Simplified Arabic" w:eastAsia="Calibri" w:hAnsi="Simplified Arabic" w:cs="Simplified Arabic"/>
                <w:b/>
                <w:bCs/>
                <w:sz w:val="26"/>
                <w:szCs w:val="26"/>
                <w:rtl/>
                <w:lang w:val="en-GB" w:bidi="ar-EG"/>
              </w:rPr>
            </w:pPr>
            <w:r>
              <w:rPr>
                <w:rFonts w:ascii="Simplified Arabic" w:eastAsia="Calibri" w:hAnsi="Simplified Arabic" w:cs="Simplified Arabic" w:hint="cs"/>
                <w:b/>
                <w:bCs/>
                <w:sz w:val="26"/>
                <w:szCs w:val="26"/>
                <w:rtl/>
                <w:lang w:val="en-GB" w:bidi="ar-EG"/>
              </w:rPr>
              <w:t>5</w:t>
            </w:r>
          </w:p>
        </w:tc>
        <w:tc>
          <w:tcPr>
            <w:tcW w:w="2070" w:type="dxa"/>
            <w:vMerge w:val="restart"/>
            <w:vAlign w:val="center"/>
          </w:tcPr>
          <w:p w14:paraId="28860227" w14:textId="77777777" w:rsidR="00FB54B3" w:rsidRPr="0047724B" w:rsidRDefault="00FB54B3" w:rsidP="009D496C">
            <w:pPr>
              <w:jc w:val="center"/>
              <w:rPr>
                <w:rFonts w:ascii="Simplified Arabic" w:eastAsia="Calibri" w:hAnsi="Simplified Arabic" w:cs="Simplified Arabic"/>
                <w:b/>
                <w:bCs/>
                <w:sz w:val="28"/>
                <w:szCs w:val="28"/>
                <w:rtl/>
                <w:lang w:val="en-GB" w:bidi="ar-EG"/>
              </w:rPr>
            </w:pPr>
          </w:p>
          <w:p w14:paraId="380D5C1F" w14:textId="77777777" w:rsidR="00FB54B3" w:rsidRPr="0047724B" w:rsidRDefault="00FB54B3" w:rsidP="009D496C">
            <w:pPr>
              <w:jc w:val="center"/>
              <w:rPr>
                <w:rFonts w:ascii="Simplified Arabic" w:eastAsia="Calibri" w:hAnsi="Simplified Arabic" w:cs="Simplified Arabic"/>
                <w:b/>
                <w:bCs/>
                <w:sz w:val="28"/>
                <w:szCs w:val="28"/>
                <w:rtl/>
                <w:lang w:val="en-GB" w:bidi="ar-EG"/>
              </w:rPr>
            </w:pPr>
          </w:p>
          <w:p w14:paraId="7393F5D0" w14:textId="77777777" w:rsidR="00FB54B3" w:rsidRPr="0047724B" w:rsidRDefault="00FB54B3" w:rsidP="009D496C">
            <w:pPr>
              <w:jc w:val="center"/>
              <w:rPr>
                <w:rFonts w:ascii="Simplified Arabic" w:eastAsia="Calibri" w:hAnsi="Simplified Arabic" w:cs="Simplified Arabic"/>
                <w:b/>
                <w:bCs/>
                <w:sz w:val="28"/>
                <w:szCs w:val="28"/>
                <w:rtl/>
                <w:lang w:val="en-GB" w:bidi="ar-EG"/>
              </w:rPr>
            </w:pPr>
            <w:r w:rsidRPr="0047724B">
              <w:rPr>
                <w:rFonts w:ascii="Simplified Arabic" w:eastAsia="Calibri" w:hAnsi="Simplified Arabic" w:cs="Simplified Arabic" w:hint="cs"/>
                <w:b/>
                <w:bCs/>
                <w:sz w:val="28"/>
                <w:szCs w:val="28"/>
                <w:rtl/>
                <w:lang w:val="en-GB" w:bidi="ar-EG"/>
              </w:rPr>
              <w:t>عدد سنوات الخبرة</w:t>
            </w:r>
          </w:p>
        </w:tc>
        <w:tc>
          <w:tcPr>
            <w:tcW w:w="3505" w:type="dxa"/>
            <w:vAlign w:val="center"/>
          </w:tcPr>
          <w:p w14:paraId="0E4A23A0" w14:textId="77777777" w:rsidR="00FB54B3" w:rsidRPr="0047724B" w:rsidRDefault="00FB54B3" w:rsidP="009D496C">
            <w:pPr>
              <w:jc w:val="center"/>
              <w:rPr>
                <w:rFonts w:ascii="Simplified Arabic" w:eastAsia="Calibri" w:hAnsi="Simplified Arabic" w:cs="Simplified Arabic"/>
                <w:sz w:val="26"/>
                <w:szCs w:val="26"/>
                <w:rtl/>
                <w:lang w:val="en-GB" w:bidi="ar-EG"/>
              </w:rPr>
            </w:pPr>
            <w:r w:rsidRPr="0047724B">
              <w:rPr>
                <w:rFonts w:ascii="Simplified Arabic" w:eastAsia="Times New Roman" w:hAnsi="Simplified Arabic" w:cs="Simplified Arabic" w:hint="cs"/>
                <w:sz w:val="26"/>
                <w:szCs w:val="26"/>
                <w:rtl/>
              </w:rPr>
              <w:t xml:space="preserve">أقل من </w:t>
            </w:r>
            <w:r>
              <w:rPr>
                <w:rFonts w:ascii="Simplified Arabic" w:eastAsia="Times New Roman" w:hAnsi="Simplified Arabic" w:cs="Simplified Arabic" w:hint="cs"/>
                <w:sz w:val="26"/>
                <w:szCs w:val="26"/>
                <w:rtl/>
              </w:rPr>
              <w:t>5</w:t>
            </w:r>
            <w:r w:rsidRPr="0047724B">
              <w:rPr>
                <w:rFonts w:ascii="Simplified Arabic" w:eastAsia="Times New Roman" w:hAnsi="Simplified Arabic" w:cs="Simplified Arabic" w:hint="cs"/>
                <w:sz w:val="26"/>
                <w:szCs w:val="26"/>
                <w:rtl/>
              </w:rPr>
              <w:t xml:space="preserve"> سنوات</w:t>
            </w:r>
          </w:p>
        </w:tc>
        <w:tc>
          <w:tcPr>
            <w:tcW w:w="2075" w:type="dxa"/>
            <w:vAlign w:val="center"/>
          </w:tcPr>
          <w:p w14:paraId="4D457CBA" w14:textId="77777777" w:rsidR="00FB54B3" w:rsidRPr="0047724B" w:rsidRDefault="00FB54B3" w:rsidP="009D496C">
            <w:pPr>
              <w:jc w:val="center"/>
              <w:rPr>
                <w:rFonts w:ascii="Simplified Arabic" w:eastAsia="Calibri" w:hAnsi="Simplified Arabic" w:cs="Simplified Arabic"/>
                <w:sz w:val="26"/>
                <w:szCs w:val="26"/>
                <w:rtl/>
                <w:lang w:val="en-GB" w:bidi="ar-EG"/>
              </w:rPr>
            </w:pPr>
          </w:p>
        </w:tc>
      </w:tr>
      <w:tr w:rsidR="00FB54B3" w:rsidRPr="0047724B" w14:paraId="6C317584" w14:textId="77777777" w:rsidTr="009D496C">
        <w:trPr>
          <w:jc w:val="center"/>
        </w:trPr>
        <w:tc>
          <w:tcPr>
            <w:tcW w:w="646" w:type="dxa"/>
            <w:vMerge/>
            <w:shd w:val="clear" w:color="auto" w:fill="EEECE1" w:themeFill="background2"/>
          </w:tcPr>
          <w:p w14:paraId="020D6C96" w14:textId="77777777" w:rsidR="00FB54B3" w:rsidRPr="0047724B" w:rsidRDefault="00FB54B3" w:rsidP="009D496C">
            <w:pPr>
              <w:jc w:val="center"/>
              <w:rPr>
                <w:rFonts w:ascii="Simplified Arabic" w:eastAsia="Calibri" w:hAnsi="Simplified Arabic" w:cs="Simplified Arabic"/>
                <w:b/>
                <w:bCs/>
                <w:sz w:val="26"/>
                <w:szCs w:val="26"/>
                <w:rtl/>
                <w:lang w:val="en-GB" w:bidi="ar-EG"/>
              </w:rPr>
            </w:pPr>
          </w:p>
        </w:tc>
        <w:tc>
          <w:tcPr>
            <w:tcW w:w="2070" w:type="dxa"/>
            <w:vMerge/>
            <w:vAlign w:val="center"/>
          </w:tcPr>
          <w:p w14:paraId="580B63F9" w14:textId="77777777" w:rsidR="00FB54B3" w:rsidRPr="0047724B" w:rsidRDefault="00FB54B3" w:rsidP="009D496C">
            <w:pPr>
              <w:jc w:val="center"/>
              <w:rPr>
                <w:rFonts w:ascii="Simplified Arabic" w:eastAsia="Calibri" w:hAnsi="Simplified Arabic" w:cs="Simplified Arabic"/>
                <w:b/>
                <w:bCs/>
                <w:sz w:val="28"/>
                <w:szCs w:val="28"/>
                <w:rtl/>
                <w:lang w:val="en-GB" w:bidi="ar-EG"/>
              </w:rPr>
            </w:pPr>
          </w:p>
        </w:tc>
        <w:tc>
          <w:tcPr>
            <w:tcW w:w="3505" w:type="dxa"/>
            <w:vAlign w:val="center"/>
          </w:tcPr>
          <w:p w14:paraId="48072B1D" w14:textId="77777777" w:rsidR="00FB54B3" w:rsidRPr="0047724B" w:rsidRDefault="00FB54B3" w:rsidP="009D496C">
            <w:pPr>
              <w:jc w:val="center"/>
              <w:rPr>
                <w:rFonts w:ascii="Simplified Arabic" w:eastAsia="Calibri" w:hAnsi="Simplified Arabic" w:cs="Simplified Arabic"/>
                <w:sz w:val="26"/>
                <w:szCs w:val="26"/>
                <w:rtl/>
                <w:lang w:val="en-GB" w:bidi="ar-EG"/>
              </w:rPr>
            </w:pPr>
            <w:r w:rsidRPr="0047724B">
              <w:rPr>
                <w:rFonts w:ascii="Simplified Arabic" w:eastAsia="Times New Roman" w:hAnsi="Simplified Arabic" w:cs="Simplified Arabic" w:hint="cs"/>
                <w:sz w:val="26"/>
                <w:szCs w:val="26"/>
                <w:rtl/>
              </w:rPr>
              <w:t xml:space="preserve">من </w:t>
            </w:r>
            <w:r>
              <w:rPr>
                <w:rFonts w:ascii="Simplified Arabic" w:eastAsia="Times New Roman" w:hAnsi="Simplified Arabic" w:cs="Simplified Arabic" w:hint="cs"/>
                <w:sz w:val="26"/>
                <w:szCs w:val="26"/>
                <w:rtl/>
              </w:rPr>
              <w:t>5</w:t>
            </w:r>
            <w:r w:rsidRPr="0047724B">
              <w:rPr>
                <w:rFonts w:ascii="Simplified Arabic" w:eastAsia="Times New Roman" w:hAnsi="Simplified Arabic" w:cs="Simplified Arabic" w:hint="cs"/>
                <w:sz w:val="26"/>
                <w:szCs w:val="26"/>
                <w:rtl/>
              </w:rPr>
              <w:t xml:space="preserve"> إلى </w:t>
            </w:r>
            <w:r>
              <w:rPr>
                <w:rFonts w:ascii="Simplified Arabic" w:eastAsia="Times New Roman" w:hAnsi="Simplified Arabic" w:cs="Simplified Arabic" w:hint="cs"/>
                <w:sz w:val="26"/>
                <w:szCs w:val="26"/>
                <w:rtl/>
              </w:rPr>
              <w:t>10</w:t>
            </w:r>
            <w:r w:rsidRPr="0047724B">
              <w:rPr>
                <w:rFonts w:ascii="Simplified Arabic" w:eastAsia="Times New Roman" w:hAnsi="Simplified Arabic" w:cs="Simplified Arabic" w:hint="cs"/>
                <w:sz w:val="26"/>
                <w:szCs w:val="26"/>
                <w:rtl/>
              </w:rPr>
              <w:t xml:space="preserve"> سنوات</w:t>
            </w:r>
          </w:p>
        </w:tc>
        <w:tc>
          <w:tcPr>
            <w:tcW w:w="2075" w:type="dxa"/>
            <w:vAlign w:val="center"/>
          </w:tcPr>
          <w:p w14:paraId="560DD857" w14:textId="77777777" w:rsidR="00FB54B3" w:rsidRPr="0047724B" w:rsidRDefault="00FB54B3" w:rsidP="009D496C">
            <w:pPr>
              <w:jc w:val="center"/>
              <w:rPr>
                <w:rFonts w:ascii="Simplified Arabic" w:eastAsia="Calibri" w:hAnsi="Simplified Arabic" w:cs="Simplified Arabic"/>
                <w:sz w:val="26"/>
                <w:szCs w:val="26"/>
                <w:rtl/>
                <w:lang w:val="en-GB" w:bidi="ar-EG"/>
              </w:rPr>
            </w:pPr>
          </w:p>
        </w:tc>
      </w:tr>
      <w:tr w:rsidR="00FB54B3" w:rsidRPr="0047724B" w14:paraId="514CE964" w14:textId="77777777" w:rsidTr="009D496C">
        <w:trPr>
          <w:trHeight w:val="341"/>
          <w:jc w:val="center"/>
        </w:trPr>
        <w:tc>
          <w:tcPr>
            <w:tcW w:w="646" w:type="dxa"/>
            <w:vMerge/>
            <w:shd w:val="clear" w:color="auto" w:fill="EEECE1" w:themeFill="background2"/>
          </w:tcPr>
          <w:p w14:paraId="40764915" w14:textId="77777777" w:rsidR="00FB54B3" w:rsidRPr="0047724B" w:rsidRDefault="00FB54B3" w:rsidP="009D496C">
            <w:pPr>
              <w:jc w:val="center"/>
              <w:rPr>
                <w:rFonts w:ascii="Simplified Arabic" w:eastAsia="Calibri" w:hAnsi="Simplified Arabic" w:cs="Simplified Arabic"/>
                <w:b/>
                <w:bCs/>
                <w:sz w:val="26"/>
                <w:szCs w:val="26"/>
                <w:rtl/>
                <w:lang w:val="en-GB" w:bidi="ar-EG"/>
              </w:rPr>
            </w:pPr>
          </w:p>
        </w:tc>
        <w:tc>
          <w:tcPr>
            <w:tcW w:w="2070" w:type="dxa"/>
            <w:vMerge/>
            <w:vAlign w:val="center"/>
          </w:tcPr>
          <w:p w14:paraId="14DE757C" w14:textId="77777777" w:rsidR="00FB54B3" w:rsidRPr="0047724B" w:rsidRDefault="00FB54B3" w:rsidP="009D496C">
            <w:pPr>
              <w:jc w:val="center"/>
              <w:rPr>
                <w:rFonts w:ascii="Simplified Arabic" w:eastAsia="Calibri" w:hAnsi="Simplified Arabic" w:cs="Simplified Arabic"/>
                <w:b/>
                <w:bCs/>
                <w:sz w:val="28"/>
                <w:szCs w:val="28"/>
                <w:rtl/>
                <w:lang w:val="en-GB" w:bidi="ar-EG"/>
              </w:rPr>
            </w:pPr>
          </w:p>
        </w:tc>
        <w:tc>
          <w:tcPr>
            <w:tcW w:w="3505" w:type="dxa"/>
            <w:vAlign w:val="center"/>
          </w:tcPr>
          <w:p w14:paraId="354DDB22" w14:textId="77777777" w:rsidR="00FB54B3" w:rsidRPr="0047724B" w:rsidRDefault="00FB54B3" w:rsidP="009D496C">
            <w:pPr>
              <w:jc w:val="center"/>
              <w:rPr>
                <w:rFonts w:ascii="Simplified Arabic" w:eastAsia="Calibri" w:hAnsi="Simplified Arabic" w:cs="Simplified Arabic"/>
                <w:sz w:val="26"/>
                <w:szCs w:val="26"/>
                <w:rtl/>
                <w:lang w:val="en-GB" w:bidi="ar-EG"/>
              </w:rPr>
            </w:pPr>
            <w:r w:rsidRPr="0047724B">
              <w:rPr>
                <w:rFonts w:ascii="Simplified Arabic" w:eastAsia="Times New Roman" w:hAnsi="Simplified Arabic" w:cs="Simplified Arabic" w:hint="cs"/>
                <w:sz w:val="26"/>
                <w:szCs w:val="26"/>
                <w:rtl/>
              </w:rPr>
              <w:t xml:space="preserve">من </w:t>
            </w:r>
            <w:r>
              <w:rPr>
                <w:rFonts w:ascii="Simplified Arabic" w:eastAsia="Times New Roman" w:hAnsi="Simplified Arabic" w:cs="Simplified Arabic" w:hint="cs"/>
                <w:sz w:val="26"/>
                <w:szCs w:val="26"/>
                <w:rtl/>
              </w:rPr>
              <w:t xml:space="preserve">11 الى </w:t>
            </w:r>
            <w:r w:rsidRPr="0047724B">
              <w:rPr>
                <w:rFonts w:ascii="Simplified Arabic" w:eastAsia="Times New Roman" w:hAnsi="Simplified Arabic" w:cs="Simplified Arabic" w:hint="cs"/>
                <w:sz w:val="26"/>
                <w:szCs w:val="26"/>
                <w:rtl/>
              </w:rPr>
              <w:t xml:space="preserve"> </w:t>
            </w:r>
            <w:r>
              <w:rPr>
                <w:rFonts w:ascii="Simplified Arabic" w:eastAsia="Times New Roman" w:hAnsi="Simplified Arabic" w:cs="Simplified Arabic" w:hint="cs"/>
                <w:sz w:val="26"/>
                <w:szCs w:val="26"/>
                <w:rtl/>
              </w:rPr>
              <w:t>20 سنة</w:t>
            </w:r>
          </w:p>
        </w:tc>
        <w:tc>
          <w:tcPr>
            <w:tcW w:w="2075" w:type="dxa"/>
            <w:vAlign w:val="center"/>
          </w:tcPr>
          <w:p w14:paraId="06DC6CF7" w14:textId="77777777" w:rsidR="00FB54B3" w:rsidRPr="0047724B" w:rsidRDefault="00FB54B3" w:rsidP="009D496C">
            <w:pPr>
              <w:jc w:val="center"/>
              <w:rPr>
                <w:rFonts w:ascii="Simplified Arabic" w:eastAsia="Calibri" w:hAnsi="Simplified Arabic" w:cs="Simplified Arabic"/>
                <w:sz w:val="26"/>
                <w:szCs w:val="26"/>
                <w:rtl/>
                <w:lang w:val="en-GB" w:bidi="ar-EG"/>
              </w:rPr>
            </w:pPr>
          </w:p>
        </w:tc>
      </w:tr>
      <w:tr w:rsidR="00FB54B3" w:rsidRPr="0047724B" w14:paraId="5AE5CC53" w14:textId="77777777" w:rsidTr="009D496C">
        <w:trPr>
          <w:jc w:val="center"/>
        </w:trPr>
        <w:tc>
          <w:tcPr>
            <w:tcW w:w="646" w:type="dxa"/>
            <w:vMerge/>
            <w:shd w:val="clear" w:color="auto" w:fill="EEECE1" w:themeFill="background2"/>
          </w:tcPr>
          <w:p w14:paraId="0EA27ADF" w14:textId="77777777" w:rsidR="00FB54B3" w:rsidRPr="0047724B" w:rsidRDefault="00FB54B3" w:rsidP="009D496C">
            <w:pPr>
              <w:jc w:val="center"/>
              <w:rPr>
                <w:rFonts w:ascii="Simplified Arabic" w:eastAsia="Calibri" w:hAnsi="Simplified Arabic" w:cs="Simplified Arabic"/>
                <w:b/>
                <w:bCs/>
                <w:sz w:val="26"/>
                <w:szCs w:val="26"/>
                <w:rtl/>
                <w:lang w:val="en-GB" w:bidi="ar-EG"/>
              </w:rPr>
            </w:pPr>
          </w:p>
        </w:tc>
        <w:tc>
          <w:tcPr>
            <w:tcW w:w="2070" w:type="dxa"/>
            <w:vMerge/>
            <w:vAlign w:val="center"/>
          </w:tcPr>
          <w:p w14:paraId="0A5072D0" w14:textId="77777777" w:rsidR="00FB54B3" w:rsidRPr="0047724B" w:rsidRDefault="00FB54B3" w:rsidP="009D496C">
            <w:pPr>
              <w:jc w:val="center"/>
              <w:rPr>
                <w:rFonts w:ascii="Simplified Arabic" w:eastAsia="Calibri" w:hAnsi="Simplified Arabic" w:cs="Simplified Arabic"/>
                <w:b/>
                <w:bCs/>
                <w:sz w:val="28"/>
                <w:szCs w:val="28"/>
                <w:rtl/>
                <w:lang w:val="en-GB" w:bidi="ar-EG"/>
              </w:rPr>
            </w:pPr>
          </w:p>
        </w:tc>
        <w:tc>
          <w:tcPr>
            <w:tcW w:w="3505" w:type="dxa"/>
            <w:vAlign w:val="center"/>
          </w:tcPr>
          <w:p w14:paraId="4B515913" w14:textId="77777777" w:rsidR="00FB54B3" w:rsidRPr="0047724B" w:rsidRDefault="00FB54B3" w:rsidP="009D496C">
            <w:pPr>
              <w:jc w:val="center"/>
              <w:rPr>
                <w:rFonts w:ascii="Simplified Arabic" w:eastAsia="Calibri" w:hAnsi="Simplified Arabic" w:cs="Simplified Arabic"/>
                <w:sz w:val="26"/>
                <w:szCs w:val="26"/>
                <w:rtl/>
                <w:lang w:val="en-GB" w:bidi="ar-EG"/>
              </w:rPr>
            </w:pPr>
            <w:r w:rsidRPr="0047724B">
              <w:rPr>
                <w:rFonts w:ascii="Simplified Arabic" w:eastAsia="Times New Roman" w:hAnsi="Simplified Arabic" w:cs="Simplified Arabic" w:hint="cs"/>
                <w:sz w:val="26"/>
                <w:szCs w:val="26"/>
                <w:rtl/>
              </w:rPr>
              <w:t xml:space="preserve">من </w:t>
            </w:r>
            <w:r>
              <w:rPr>
                <w:rFonts w:ascii="Simplified Arabic" w:eastAsia="Times New Roman" w:hAnsi="Simplified Arabic" w:cs="Simplified Arabic" w:hint="cs"/>
                <w:sz w:val="26"/>
                <w:szCs w:val="26"/>
                <w:rtl/>
              </w:rPr>
              <w:t>21</w:t>
            </w:r>
            <w:r w:rsidRPr="0047724B">
              <w:rPr>
                <w:rFonts w:ascii="Simplified Arabic" w:eastAsia="Times New Roman" w:hAnsi="Simplified Arabic" w:cs="Simplified Arabic" w:hint="cs"/>
                <w:sz w:val="26"/>
                <w:szCs w:val="26"/>
                <w:rtl/>
              </w:rPr>
              <w:t xml:space="preserve"> </w:t>
            </w:r>
            <w:r>
              <w:rPr>
                <w:rFonts w:ascii="Simplified Arabic" w:eastAsia="Times New Roman" w:hAnsi="Simplified Arabic" w:cs="Simplified Arabic" w:hint="cs"/>
                <w:sz w:val="26"/>
                <w:szCs w:val="26"/>
                <w:rtl/>
              </w:rPr>
              <w:t>عام</w:t>
            </w:r>
            <w:r w:rsidRPr="0047724B">
              <w:rPr>
                <w:rFonts w:ascii="Simplified Arabic" w:eastAsia="Times New Roman" w:hAnsi="Simplified Arabic" w:cs="Simplified Arabic" w:hint="cs"/>
                <w:sz w:val="26"/>
                <w:szCs w:val="26"/>
                <w:rtl/>
              </w:rPr>
              <w:t xml:space="preserve"> فأكثر</w:t>
            </w:r>
          </w:p>
        </w:tc>
        <w:tc>
          <w:tcPr>
            <w:tcW w:w="2075" w:type="dxa"/>
            <w:vAlign w:val="center"/>
          </w:tcPr>
          <w:p w14:paraId="0AD2FAA2" w14:textId="77777777" w:rsidR="00FB54B3" w:rsidRPr="0047724B" w:rsidRDefault="00FB54B3" w:rsidP="009D496C">
            <w:pPr>
              <w:jc w:val="center"/>
              <w:rPr>
                <w:rFonts w:ascii="Simplified Arabic" w:eastAsia="Calibri" w:hAnsi="Simplified Arabic" w:cs="Simplified Arabic"/>
                <w:sz w:val="26"/>
                <w:szCs w:val="26"/>
                <w:rtl/>
                <w:lang w:val="en-GB" w:bidi="ar-EG"/>
              </w:rPr>
            </w:pPr>
          </w:p>
        </w:tc>
      </w:tr>
    </w:tbl>
    <w:p w14:paraId="59EF1C51" w14:textId="77777777" w:rsidR="00FB54B3" w:rsidRDefault="00FB54B3" w:rsidP="00FB54B3">
      <w:pPr>
        <w:spacing w:after="0" w:line="240" w:lineRule="auto"/>
        <w:rPr>
          <w:rFonts w:ascii="Simplified Arabic" w:eastAsia="Calibri" w:hAnsi="Simplified Arabic" w:cs="Simplified Arabic"/>
          <w:b/>
          <w:bCs/>
          <w:sz w:val="32"/>
          <w:szCs w:val="32"/>
          <w:u w:val="single"/>
          <w:rtl/>
          <w:lang w:val="en-GB"/>
        </w:rPr>
      </w:pPr>
    </w:p>
    <w:p w14:paraId="451E4656" w14:textId="77777777" w:rsidR="00FB54B3" w:rsidRDefault="00FB54B3" w:rsidP="00FB54B3">
      <w:pPr>
        <w:spacing w:after="0" w:line="240" w:lineRule="auto"/>
        <w:jc w:val="center"/>
        <w:rPr>
          <w:rFonts w:ascii="Simplified Arabic" w:eastAsia="Calibri" w:hAnsi="Simplified Arabic" w:cs="Simplified Arabic"/>
          <w:b/>
          <w:bCs/>
          <w:sz w:val="32"/>
          <w:szCs w:val="32"/>
          <w:u w:val="single"/>
          <w:rtl/>
          <w:lang w:val="en-GB"/>
        </w:rPr>
      </w:pPr>
    </w:p>
    <w:p w14:paraId="434EA4B0" w14:textId="77777777" w:rsidR="00FB54B3" w:rsidRDefault="00FB54B3" w:rsidP="00FB54B3">
      <w:pPr>
        <w:spacing w:after="0" w:line="240" w:lineRule="auto"/>
        <w:jc w:val="center"/>
        <w:rPr>
          <w:rFonts w:ascii="Simplified Arabic" w:eastAsia="Calibri" w:hAnsi="Simplified Arabic" w:cs="Simplified Arabic"/>
          <w:b/>
          <w:bCs/>
          <w:sz w:val="32"/>
          <w:szCs w:val="32"/>
          <w:u w:val="single"/>
          <w:rtl/>
          <w:lang w:val="en-GB"/>
        </w:rPr>
      </w:pPr>
    </w:p>
    <w:p w14:paraId="100EED52" w14:textId="77777777" w:rsidR="00FB54B3" w:rsidRDefault="00FB54B3" w:rsidP="00FB54B3">
      <w:pPr>
        <w:spacing w:after="0" w:line="240" w:lineRule="auto"/>
        <w:jc w:val="center"/>
        <w:rPr>
          <w:rFonts w:ascii="Simplified Arabic" w:eastAsia="Calibri" w:hAnsi="Simplified Arabic" w:cs="Simplified Arabic"/>
          <w:b/>
          <w:bCs/>
          <w:sz w:val="32"/>
          <w:szCs w:val="32"/>
          <w:u w:val="single"/>
          <w:rtl/>
          <w:lang w:val="en-GB"/>
        </w:rPr>
      </w:pPr>
    </w:p>
    <w:p w14:paraId="357D3533" w14:textId="77777777" w:rsidR="00FB54B3" w:rsidRPr="00D7526E" w:rsidRDefault="00FB54B3" w:rsidP="00FB54B3">
      <w:pPr>
        <w:spacing w:after="0" w:line="240" w:lineRule="auto"/>
        <w:rPr>
          <w:rFonts w:ascii="Simplified Arabic" w:eastAsia="Calibri" w:hAnsi="Simplified Arabic" w:cs="Simplified Arabic"/>
          <w:b/>
          <w:bCs/>
          <w:sz w:val="32"/>
          <w:szCs w:val="32"/>
          <w:u w:val="single"/>
          <w:rtl/>
          <w:lang w:bidi="ar-EG"/>
        </w:rPr>
      </w:pPr>
      <w:r>
        <w:rPr>
          <w:rFonts w:ascii="Simplified Arabic" w:eastAsia="Calibri" w:hAnsi="Simplified Arabic" w:cs="Simplified Arabic" w:hint="cs"/>
          <w:b/>
          <w:bCs/>
          <w:sz w:val="32"/>
          <w:szCs w:val="32"/>
          <w:u w:val="single"/>
          <w:rtl/>
          <w:lang w:val="en-GB"/>
        </w:rPr>
        <w:lastRenderedPageBreak/>
        <w:t>القسم الثانى: (</w:t>
      </w:r>
      <w:r>
        <w:rPr>
          <w:rFonts w:ascii="Simplified Arabic" w:eastAsia="Calibri" w:hAnsi="Simplified Arabic" w:cs="Simplified Arabic"/>
          <w:b/>
          <w:bCs/>
          <w:sz w:val="32"/>
          <w:szCs w:val="32"/>
          <w:u w:val="single"/>
        </w:rPr>
        <w:t>B</w:t>
      </w:r>
      <w:r>
        <w:rPr>
          <w:rFonts w:ascii="Simplified Arabic" w:eastAsia="Calibri" w:hAnsi="Simplified Arabic" w:cs="Simplified Arabic" w:hint="cs"/>
          <w:b/>
          <w:bCs/>
          <w:sz w:val="32"/>
          <w:szCs w:val="32"/>
          <w:u w:val="single"/>
          <w:rtl/>
          <w:lang w:bidi="ar-EG"/>
        </w:rPr>
        <w:t>)</w:t>
      </w:r>
    </w:p>
    <w:p w14:paraId="1F6EA4D8" w14:textId="77777777" w:rsidR="00FB54B3" w:rsidRPr="00E93EF0" w:rsidRDefault="00FB54B3" w:rsidP="00FB54B3">
      <w:pPr>
        <w:spacing w:after="0" w:line="240" w:lineRule="auto"/>
        <w:jc w:val="both"/>
        <w:rPr>
          <w:rFonts w:ascii="Simplified Arabic" w:eastAsia="Calibri" w:hAnsi="Simplified Arabic" w:cs="Simplified Arabic"/>
          <w:b/>
          <w:bCs/>
          <w:sz w:val="32"/>
          <w:szCs w:val="32"/>
        </w:rPr>
      </w:pPr>
      <w:r>
        <w:rPr>
          <w:rFonts w:ascii="Simplified Arabic" w:eastAsia="Calibri" w:hAnsi="Simplified Arabic" w:cs="Simplified Arabic"/>
          <w:b/>
          <w:bCs/>
          <w:sz w:val="32"/>
          <w:szCs w:val="32"/>
        </w:rPr>
        <w:t xml:space="preserve">  </w:t>
      </w:r>
      <w:r w:rsidRPr="008956FD">
        <w:rPr>
          <w:rFonts w:ascii="Simplified Arabic" w:eastAsia="Calibri" w:hAnsi="Simplified Arabic" w:cs="Simplified Arabic"/>
          <w:b/>
          <w:bCs/>
          <w:sz w:val="32"/>
          <w:szCs w:val="32"/>
          <w:rtl/>
          <w:lang w:val="en-GB"/>
        </w:rPr>
        <w:t>يرجى تحديد درجة موافقتك أو عدم موافقتك على العبارات التالية، وذلك بوضع علامة (</w:t>
      </w:r>
      <w:r w:rsidRPr="008956FD">
        <w:rPr>
          <w:rFonts w:ascii="Segoe UI Symbol" w:eastAsia="Calibri" w:hAnsi="Segoe UI Symbol" w:cs="Segoe UI Symbol" w:hint="cs"/>
          <w:b/>
          <w:bCs/>
          <w:sz w:val="32"/>
          <w:szCs w:val="32"/>
          <w:rtl/>
          <w:lang w:val="en-GB"/>
        </w:rPr>
        <w:t>✓</w:t>
      </w:r>
      <w:r w:rsidRPr="008956FD">
        <w:rPr>
          <w:rFonts w:ascii="Simplified Arabic" w:eastAsia="Calibri" w:hAnsi="Simplified Arabic" w:cs="Simplified Arabic"/>
          <w:b/>
          <w:bCs/>
          <w:sz w:val="32"/>
          <w:szCs w:val="32"/>
          <w:rtl/>
          <w:lang w:val="en-GB"/>
        </w:rPr>
        <w:t xml:space="preserve">) </w:t>
      </w:r>
      <w:r w:rsidRPr="008956FD">
        <w:rPr>
          <w:rFonts w:ascii="Simplified Arabic" w:eastAsia="Calibri" w:hAnsi="Simplified Arabic" w:cs="Simplified Arabic" w:hint="cs"/>
          <w:b/>
          <w:bCs/>
          <w:sz w:val="32"/>
          <w:szCs w:val="32"/>
          <w:rtl/>
          <w:lang w:val="en-GB"/>
        </w:rPr>
        <w:t>أمام</w:t>
      </w:r>
      <w:r w:rsidRPr="008956FD">
        <w:rPr>
          <w:rFonts w:ascii="Simplified Arabic" w:eastAsia="Calibri" w:hAnsi="Simplified Arabic" w:cs="Simplified Arabic"/>
          <w:b/>
          <w:bCs/>
          <w:sz w:val="32"/>
          <w:szCs w:val="32"/>
          <w:rtl/>
          <w:lang w:val="en-GB"/>
        </w:rPr>
        <w:t xml:space="preserve"> </w:t>
      </w:r>
      <w:r w:rsidRPr="008956FD">
        <w:rPr>
          <w:rFonts w:ascii="Simplified Arabic" w:eastAsia="Calibri" w:hAnsi="Simplified Arabic" w:cs="Simplified Arabic" w:hint="cs"/>
          <w:b/>
          <w:bCs/>
          <w:sz w:val="32"/>
          <w:szCs w:val="32"/>
          <w:rtl/>
          <w:lang w:val="en-GB"/>
        </w:rPr>
        <w:t>الخيار</w:t>
      </w:r>
      <w:r w:rsidRPr="008956FD">
        <w:rPr>
          <w:rFonts w:ascii="Simplified Arabic" w:eastAsia="Calibri" w:hAnsi="Simplified Arabic" w:cs="Simplified Arabic"/>
          <w:b/>
          <w:bCs/>
          <w:sz w:val="32"/>
          <w:szCs w:val="32"/>
          <w:rtl/>
          <w:lang w:val="en-GB"/>
        </w:rPr>
        <w:t xml:space="preserve"> </w:t>
      </w:r>
      <w:r w:rsidRPr="008956FD">
        <w:rPr>
          <w:rFonts w:ascii="Simplified Arabic" w:eastAsia="Calibri" w:hAnsi="Simplified Arabic" w:cs="Simplified Arabic" w:hint="cs"/>
          <w:b/>
          <w:bCs/>
          <w:sz w:val="32"/>
          <w:szCs w:val="32"/>
          <w:rtl/>
          <w:lang w:val="en-GB"/>
        </w:rPr>
        <w:t>الذي</w:t>
      </w:r>
      <w:r w:rsidRPr="008956FD">
        <w:rPr>
          <w:rFonts w:ascii="Simplified Arabic" w:eastAsia="Calibri" w:hAnsi="Simplified Arabic" w:cs="Simplified Arabic"/>
          <w:b/>
          <w:bCs/>
          <w:sz w:val="32"/>
          <w:szCs w:val="32"/>
          <w:rtl/>
          <w:lang w:val="en-GB"/>
        </w:rPr>
        <w:t xml:space="preserve"> </w:t>
      </w:r>
      <w:r w:rsidRPr="008956FD">
        <w:rPr>
          <w:rFonts w:ascii="Simplified Arabic" w:eastAsia="Calibri" w:hAnsi="Simplified Arabic" w:cs="Simplified Arabic" w:hint="cs"/>
          <w:b/>
          <w:bCs/>
          <w:sz w:val="32"/>
          <w:szCs w:val="32"/>
          <w:rtl/>
          <w:lang w:val="en-GB"/>
        </w:rPr>
        <w:t>يعكس</w:t>
      </w:r>
      <w:r w:rsidRPr="008956FD">
        <w:rPr>
          <w:rFonts w:ascii="Simplified Arabic" w:eastAsia="Calibri" w:hAnsi="Simplified Arabic" w:cs="Simplified Arabic"/>
          <w:b/>
          <w:bCs/>
          <w:sz w:val="32"/>
          <w:szCs w:val="32"/>
          <w:rtl/>
          <w:lang w:val="en-GB"/>
        </w:rPr>
        <w:t xml:space="preserve"> </w:t>
      </w:r>
      <w:r w:rsidRPr="008956FD">
        <w:rPr>
          <w:rFonts w:ascii="Simplified Arabic" w:eastAsia="Calibri" w:hAnsi="Simplified Arabic" w:cs="Simplified Arabic" w:hint="cs"/>
          <w:b/>
          <w:bCs/>
          <w:sz w:val="32"/>
          <w:szCs w:val="32"/>
          <w:rtl/>
          <w:lang w:val="en-GB"/>
        </w:rPr>
        <w:t>وجهة</w:t>
      </w:r>
      <w:r w:rsidRPr="008956FD">
        <w:rPr>
          <w:rFonts w:ascii="Simplified Arabic" w:eastAsia="Calibri" w:hAnsi="Simplified Arabic" w:cs="Simplified Arabic"/>
          <w:b/>
          <w:bCs/>
          <w:sz w:val="32"/>
          <w:szCs w:val="32"/>
          <w:rtl/>
          <w:lang w:val="en-GB"/>
        </w:rPr>
        <w:t xml:space="preserve"> </w:t>
      </w:r>
      <w:r w:rsidRPr="008956FD">
        <w:rPr>
          <w:rFonts w:ascii="Simplified Arabic" w:eastAsia="Calibri" w:hAnsi="Simplified Arabic" w:cs="Simplified Arabic" w:hint="cs"/>
          <w:b/>
          <w:bCs/>
          <w:sz w:val="32"/>
          <w:szCs w:val="32"/>
          <w:rtl/>
          <w:lang w:val="en-GB"/>
        </w:rPr>
        <w:t>نظرك</w:t>
      </w:r>
      <w:r w:rsidRPr="008956FD">
        <w:rPr>
          <w:rFonts w:ascii="Simplified Arabic" w:eastAsia="Calibri" w:hAnsi="Simplified Arabic" w:cs="Simplified Arabic"/>
          <w:b/>
          <w:bCs/>
          <w:sz w:val="32"/>
          <w:szCs w:val="32"/>
          <w:rtl/>
          <w:lang w:val="en-GB"/>
        </w:rPr>
        <w:t xml:space="preserve"> </w:t>
      </w:r>
      <w:r w:rsidRPr="008956FD">
        <w:rPr>
          <w:rFonts w:ascii="Simplified Arabic" w:eastAsia="Calibri" w:hAnsi="Simplified Arabic" w:cs="Simplified Arabic" w:hint="cs"/>
          <w:b/>
          <w:bCs/>
          <w:sz w:val="32"/>
          <w:szCs w:val="32"/>
          <w:rtl/>
          <w:lang w:val="en-GB"/>
        </w:rPr>
        <w:t>من</w:t>
      </w:r>
      <w:r w:rsidRPr="008956FD">
        <w:rPr>
          <w:rFonts w:ascii="Simplified Arabic" w:eastAsia="Calibri" w:hAnsi="Simplified Arabic" w:cs="Simplified Arabic"/>
          <w:b/>
          <w:bCs/>
          <w:sz w:val="32"/>
          <w:szCs w:val="32"/>
          <w:rtl/>
          <w:lang w:val="en-GB"/>
        </w:rPr>
        <w:t xml:space="preserve"> </w:t>
      </w:r>
      <w:r w:rsidRPr="008956FD">
        <w:rPr>
          <w:rFonts w:ascii="Simplified Arabic" w:eastAsia="Calibri" w:hAnsi="Simplified Arabic" w:cs="Simplified Arabic" w:hint="cs"/>
          <w:b/>
          <w:bCs/>
          <w:sz w:val="32"/>
          <w:szCs w:val="32"/>
          <w:rtl/>
          <w:lang w:val="en-GB"/>
        </w:rPr>
        <w:t>بين</w:t>
      </w:r>
      <w:r w:rsidRPr="008956FD">
        <w:rPr>
          <w:rFonts w:ascii="Simplified Arabic" w:eastAsia="Calibri" w:hAnsi="Simplified Arabic" w:cs="Simplified Arabic"/>
          <w:b/>
          <w:bCs/>
          <w:sz w:val="32"/>
          <w:szCs w:val="32"/>
          <w:rtl/>
          <w:lang w:val="en-GB"/>
        </w:rPr>
        <w:t xml:space="preserve"> </w:t>
      </w:r>
      <w:r w:rsidRPr="008956FD">
        <w:rPr>
          <w:rFonts w:ascii="Simplified Arabic" w:eastAsia="Calibri" w:hAnsi="Simplified Arabic" w:cs="Simplified Arabic" w:hint="cs"/>
          <w:b/>
          <w:bCs/>
          <w:sz w:val="32"/>
          <w:szCs w:val="32"/>
          <w:rtl/>
          <w:lang w:val="en-GB"/>
        </w:rPr>
        <w:t>البدائل</w:t>
      </w:r>
      <w:r w:rsidRPr="008956FD">
        <w:rPr>
          <w:rFonts w:ascii="Simplified Arabic" w:eastAsia="Calibri" w:hAnsi="Simplified Arabic" w:cs="Simplified Arabic"/>
          <w:b/>
          <w:bCs/>
          <w:sz w:val="32"/>
          <w:szCs w:val="32"/>
          <w:rtl/>
          <w:lang w:val="en-GB"/>
        </w:rPr>
        <w:t xml:space="preserve"> </w:t>
      </w:r>
      <w:r w:rsidRPr="008956FD">
        <w:rPr>
          <w:rFonts w:ascii="Simplified Arabic" w:eastAsia="Calibri" w:hAnsi="Simplified Arabic" w:cs="Simplified Arabic" w:hint="cs"/>
          <w:b/>
          <w:bCs/>
          <w:sz w:val="32"/>
          <w:szCs w:val="32"/>
          <w:rtl/>
          <w:lang w:val="en-GB"/>
        </w:rPr>
        <w:t>الخمسة</w:t>
      </w:r>
      <w:r w:rsidRPr="008956FD">
        <w:rPr>
          <w:rFonts w:ascii="Simplified Arabic" w:eastAsia="Calibri" w:hAnsi="Simplified Arabic" w:cs="Simplified Arabic"/>
          <w:b/>
          <w:bCs/>
          <w:sz w:val="32"/>
          <w:szCs w:val="32"/>
          <w:rtl/>
          <w:lang w:val="en-GB"/>
        </w:rPr>
        <w:t xml:space="preserve"> </w:t>
      </w:r>
      <w:r w:rsidRPr="008956FD">
        <w:rPr>
          <w:rFonts w:ascii="Simplified Arabic" w:eastAsia="Calibri" w:hAnsi="Simplified Arabic" w:cs="Simplified Arabic" w:hint="cs"/>
          <w:b/>
          <w:bCs/>
          <w:sz w:val="32"/>
          <w:szCs w:val="32"/>
          <w:rtl/>
          <w:lang w:val="en-GB"/>
        </w:rPr>
        <w:t>المتاحة</w:t>
      </w:r>
      <w:r>
        <w:rPr>
          <w:rFonts w:ascii="Simplified Arabic" w:eastAsia="Calibri" w:hAnsi="Simplified Arabic" w:cs="Simplified Arabic"/>
          <w:b/>
          <w:bCs/>
          <w:sz w:val="32"/>
          <w:szCs w:val="32"/>
        </w:rPr>
        <w:t>.</w:t>
      </w:r>
    </w:p>
    <w:tbl>
      <w:tblPr>
        <w:tblStyle w:val="TableGrid1"/>
        <w:tblW w:w="10121" w:type="dxa"/>
        <w:jc w:val="center"/>
        <w:tblLayout w:type="fixed"/>
        <w:tblLook w:val="04A0" w:firstRow="1" w:lastRow="0" w:firstColumn="1" w:lastColumn="0" w:noHBand="0" w:noVBand="1"/>
      </w:tblPr>
      <w:tblGrid>
        <w:gridCol w:w="815"/>
        <w:gridCol w:w="338"/>
        <w:gridCol w:w="360"/>
        <w:gridCol w:w="10"/>
        <w:gridCol w:w="449"/>
        <w:gridCol w:w="264"/>
        <w:gridCol w:w="546"/>
        <w:gridCol w:w="162"/>
        <w:gridCol w:w="12"/>
        <w:gridCol w:w="1175"/>
        <w:gridCol w:w="88"/>
        <w:gridCol w:w="5335"/>
        <w:gridCol w:w="567"/>
      </w:tblGrid>
      <w:tr w:rsidR="00FB54B3" w14:paraId="66D4C662" w14:textId="77777777" w:rsidTr="009D496C">
        <w:trPr>
          <w:jc w:val="center"/>
        </w:trPr>
        <w:tc>
          <w:tcPr>
            <w:tcW w:w="10121" w:type="dxa"/>
            <w:gridSpan w:val="13"/>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72B6B899" w14:textId="77777777" w:rsidR="00FB54B3" w:rsidRPr="00D7526E" w:rsidRDefault="00FB54B3" w:rsidP="009D496C">
            <w:pPr>
              <w:jc w:val="both"/>
              <w:rPr>
                <w:rFonts w:ascii="Simplified Arabic" w:eastAsia="Calibri" w:hAnsi="Simplified Arabic" w:cs="Simplified Arabic"/>
                <w:b/>
                <w:bCs/>
                <w:sz w:val="28"/>
                <w:szCs w:val="28"/>
                <w:rtl/>
                <w:lang w:bidi="ar-EG"/>
              </w:rPr>
            </w:pPr>
            <w:r w:rsidRPr="00F034EC">
              <w:rPr>
                <w:rFonts w:ascii="Simplified Arabic" w:eastAsia="Calibri" w:hAnsi="Simplified Arabic" w:cs="Simplified Arabic"/>
                <w:b/>
                <w:bCs/>
                <w:sz w:val="28"/>
                <w:szCs w:val="28"/>
                <w:rtl/>
              </w:rPr>
              <w:t>تقيس مجموعة العبارات التالية دور ممارسات الإدارة الإستراتيجية بأبعادها المختلفة في تحسين جودة الخدمات الصحية المقدمة للمرضى بمستشفيات التجمع الصحي الأول بمدينة الرياض، يرجى وضع علامة (</w:t>
            </w:r>
            <w:r w:rsidRPr="00F034EC">
              <w:rPr>
                <w:rFonts w:ascii="Segoe UI Symbol" w:eastAsia="Calibri" w:hAnsi="Segoe UI Symbol" w:cs="Segoe UI Symbol" w:hint="cs"/>
                <w:b/>
                <w:bCs/>
                <w:sz w:val="28"/>
                <w:szCs w:val="28"/>
                <w:rtl/>
              </w:rPr>
              <w:t>✓</w:t>
            </w:r>
            <w:r w:rsidRPr="00F034EC">
              <w:rPr>
                <w:rFonts w:ascii="Simplified Arabic" w:eastAsia="Calibri" w:hAnsi="Simplified Arabic" w:cs="Simplified Arabic"/>
                <w:b/>
                <w:bCs/>
                <w:sz w:val="28"/>
                <w:szCs w:val="28"/>
                <w:rtl/>
              </w:rPr>
              <w:t xml:space="preserve">) </w:t>
            </w:r>
            <w:r w:rsidRPr="00F034EC">
              <w:rPr>
                <w:rFonts w:ascii="Simplified Arabic" w:eastAsia="Calibri" w:hAnsi="Simplified Arabic" w:cs="Simplified Arabic" w:hint="cs"/>
                <w:b/>
                <w:bCs/>
                <w:sz w:val="28"/>
                <w:szCs w:val="28"/>
                <w:rtl/>
              </w:rPr>
              <w:t>في</w:t>
            </w:r>
            <w:r w:rsidRPr="00F034EC">
              <w:rPr>
                <w:rFonts w:ascii="Simplified Arabic" w:eastAsia="Calibri" w:hAnsi="Simplified Arabic" w:cs="Simplified Arabic"/>
                <w:b/>
                <w:bCs/>
                <w:sz w:val="28"/>
                <w:szCs w:val="28"/>
                <w:rtl/>
              </w:rPr>
              <w:t xml:space="preserve"> </w:t>
            </w:r>
            <w:r w:rsidRPr="00F034EC">
              <w:rPr>
                <w:rFonts w:ascii="Simplified Arabic" w:eastAsia="Calibri" w:hAnsi="Simplified Arabic" w:cs="Simplified Arabic" w:hint="cs"/>
                <w:b/>
                <w:bCs/>
                <w:sz w:val="28"/>
                <w:szCs w:val="28"/>
                <w:rtl/>
              </w:rPr>
              <w:t>الخانة</w:t>
            </w:r>
            <w:r w:rsidRPr="00F034EC">
              <w:rPr>
                <w:rFonts w:ascii="Simplified Arabic" w:eastAsia="Calibri" w:hAnsi="Simplified Arabic" w:cs="Simplified Arabic"/>
                <w:b/>
                <w:bCs/>
                <w:sz w:val="28"/>
                <w:szCs w:val="28"/>
                <w:rtl/>
              </w:rPr>
              <w:t xml:space="preserve"> </w:t>
            </w:r>
            <w:r w:rsidRPr="00F034EC">
              <w:rPr>
                <w:rFonts w:ascii="Simplified Arabic" w:eastAsia="Calibri" w:hAnsi="Simplified Arabic" w:cs="Simplified Arabic" w:hint="cs"/>
                <w:b/>
                <w:bCs/>
                <w:sz w:val="28"/>
                <w:szCs w:val="28"/>
                <w:rtl/>
              </w:rPr>
              <w:t>التي</w:t>
            </w:r>
            <w:r w:rsidRPr="00F034EC">
              <w:rPr>
                <w:rFonts w:ascii="Simplified Arabic" w:eastAsia="Calibri" w:hAnsi="Simplified Arabic" w:cs="Simplified Arabic"/>
                <w:b/>
                <w:bCs/>
                <w:sz w:val="28"/>
                <w:szCs w:val="28"/>
                <w:rtl/>
              </w:rPr>
              <w:t xml:space="preserve"> </w:t>
            </w:r>
            <w:r w:rsidRPr="00F034EC">
              <w:rPr>
                <w:rFonts w:ascii="Simplified Arabic" w:eastAsia="Calibri" w:hAnsi="Simplified Arabic" w:cs="Simplified Arabic" w:hint="cs"/>
                <w:b/>
                <w:bCs/>
                <w:sz w:val="28"/>
                <w:szCs w:val="28"/>
                <w:rtl/>
              </w:rPr>
              <w:t>تعبر</w:t>
            </w:r>
            <w:r w:rsidRPr="00F034EC">
              <w:rPr>
                <w:rFonts w:ascii="Simplified Arabic" w:eastAsia="Calibri" w:hAnsi="Simplified Arabic" w:cs="Simplified Arabic"/>
                <w:b/>
                <w:bCs/>
                <w:sz w:val="28"/>
                <w:szCs w:val="28"/>
                <w:rtl/>
              </w:rPr>
              <w:t xml:space="preserve"> </w:t>
            </w:r>
            <w:r w:rsidRPr="00F034EC">
              <w:rPr>
                <w:rFonts w:ascii="Simplified Arabic" w:eastAsia="Calibri" w:hAnsi="Simplified Arabic" w:cs="Simplified Arabic" w:hint="cs"/>
                <w:b/>
                <w:bCs/>
                <w:sz w:val="28"/>
                <w:szCs w:val="28"/>
                <w:rtl/>
              </w:rPr>
              <w:t>عن</w:t>
            </w:r>
            <w:r w:rsidRPr="00F034EC">
              <w:rPr>
                <w:rFonts w:ascii="Simplified Arabic" w:eastAsia="Calibri" w:hAnsi="Simplified Arabic" w:cs="Simplified Arabic"/>
                <w:b/>
                <w:bCs/>
                <w:sz w:val="28"/>
                <w:szCs w:val="28"/>
                <w:rtl/>
              </w:rPr>
              <w:t xml:space="preserve"> </w:t>
            </w:r>
            <w:r w:rsidRPr="00F034EC">
              <w:rPr>
                <w:rFonts w:ascii="Simplified Arabic" w:eastAsia="Calibri" w:hAnsi="Simplified Arabic" w:cs="Simplified Arabic" w:hint="cs"/>
                <w:b/>
                <w:bCs/>
                <w:sz w:val="28"/>
                <w:szCs w:val="28"/>
                <w:rtl/>
              </w:rPr>
              <w:t>مستوى</w:t>
            </w:r>
            <w:r w:rsidRPr="00F034EC">
              <w:rPr>
                <w:rFonts w:ascii="Simplified Arabic" w:eastAsia="Calibri" w:hAnsi="Simplified Arabic" w:cs="Simplified Arabic"/>
                <w:b/>
                <w:bCs/>
                <w:sz w:val="28"/>
                <w:szCs w:val="28"/>
                <w:rtl/>
              </w:rPr>
              <w:t xml:space="preserve"> </w:t>
            </w:r>
            <w:r w:rsidRPr="00F034EC">
              <w:rPr>
                <w:rFonts w:ascii="Simplified Arabic" w:eastAsia="Calibri" w:hAnsi="Simplified Arabic" w:cs="Simplified Arabic" w:hint="cs"/>
                <w:b/>
                <w:bCs/>
                <w:sz w:val="28"/>
                <w:szCs w:val="28"/>
                <w:rtl/>
              </w:rPr>
              <w:t>موافقتك</w:t>
            </w:r>
            <w:r w:rsidRPr="00F034EC">
              <w:rPr>
                <w:rFonts w:ascii="Simplified Arabic" w:eastAsia="Calibri" w:hAnsi="Simplified Arabic" w:cs="Simplified Arabic"/>
                <w:b/>
                <w:bCs/>
                <w:sz w:val="28"/>
                <w:szCs w:val="28"/>
                <w:rtl/>
              </w:rPr>
              <w:t xml:space="preserve"> </w:t>
            </w:r>
            <w:r w:rsidRPr="00F034EC">
              <w:rPr>
                <w:rFonts w:ascii="Simplified Arabic" w:eastAsia="Calibri" w:hAnsi="Simplified Arabic" w:cs="Simplified Arabic" w:hint="cs"/>
                <w:b/>
                <w:bCs/>
                <w:sz w:val="28"/>
                <w:szCs w:val="28"/>
                <w:rtl/>
              </w:rPr>
              <w:t>بما</w:t>
            </w:r>
            <w:r w:rsidRPr="00F034EC">
              <w:rPr>
                <w:rFonts w:ascii="Simplified Arabic" w:eastAsia="Calibri" w:hAnsi="Simplified Arabic" w:cs="Simplified Arabic"/>
                <w:b/>
                <w:bCs/>
                <w:sz w:val="28"/>
                <w:szCs w:val="28"/>
                <w:rtl/>
              </w:rPr>
              <w:t xml:space="preserve"> </w:t>
            </w:r>
            <w:r w:rsidRPr="00F034EC">
              <w:rPr>
                <w:rFonts w:ascii="Simplified Arabic" w:eastAsia="Calibri" w:hAnsi="Simplified Arabic" w:cs="Simplified Arabic" w:hint="cs"/>
                <w:b/>
                <w:bCs/>
                <w:sz w:val="28"/>
                <w:szCs w:val="28"/>
                <w:rtl/>
              </w:rPr>
              <w:t>يعكس</w:t>
            </w:r>
            <w:r w:rsidRPr="00F034EC">
              <w:rPr>
                <w:rFonts w:ascii="Simplified Arabic" w:eastAsia="Calibri" w:hAnsi="Simplified Arabic" w:cs="Simplified Arabic"/>
                <w:b/>
                <w:bCs/>
                <w:sz w:val="28"/>
                <w:szCs w:val="28"/>
                <w:rtl/>
              </w:rPr>
              <w:t xml:space="preserve"> </w:t>
            </w:r>
            <w:r w:rsidRPr="00F034EC">
              <w:rPr>
                <w:rFonts w:ascii="Simplified Arabic" w:eastAsia="Calibri" w:hAnsi="Simplified Arabic" w:cs="Simplified Arabic" w:hint="cs"/>
                <w:b/>
                <w:bCs/>
                <w:sz w:val="28"/>
                <w:szCs w:val="28"/>
                <w:rtl/>
              </w:rPr>
              <w:t>واقع</w:t>
            </w:r>
            <w:r w:rsidRPr="00F034EC">
              <w:rPr>
                <w:rFonts w:ascii="Simplified Arabic" w:eastAsia="Calibri" w:hAnsi="Simplified Arabic" w:cs="Simplified Arabic"/>
                <w:b/>
                <w:bCs/>
                <w:sz w:val="28"/>
                <w:szCs w:val="28"/>
                <w:rtl/>
              </w:rPr>
              <w:t xml:space="preserve"> </w:t>
            </w:r>
            <w:r w:rsidRPr="00F034EC">
              <w:rPr>
                <w:rFonts w:ascii="Simplified Arabic" w:eastAsia="Calibri" w:hAnsi="Simplified Arabic" w:cs="Simplified Arabic" w:hint="cs"/>
                <w:b/>
                <w:bCs/>
                <w:sz w:val="28"/>
                <w:szCs w:val="28"/>
                <w:rtl/>
              </w:rPr>
              <w:t>العمل</w:t>
            </w:r>
            <w:r w:rsidRPr="00F034EC">
              <w:rPr>
                <w:rFonts w:ascii="Simplified Arabic" w:eastAsia="Calibri" w:hAnsi="Simplified Arabic" w:cs="Simplified Arabic"/>
                <w:b/>
                <w:bCs/>
                <w:sz w:val="28"/>
                <w:szCs w:val="28"/>
                <w:rtl/>
              </w:rPr>
              <w:t xml:space="preserve"> </w:t>
            </w:r>
            <w:r w:rsidRPr="00F034EC">
              <w:rPr>
                <w:rFonts w:ascii="Simplified Arabic" w:eastAsia="Calibri" w:hAnsi="Simplified Arabic" w:cs="Simplified Arabic" w:hint="cs"/>
                <w:b/>
                <w:bCs/>
                <w:sz w:val="28"/>
                <w:szCs w:val="28"/>
                <w:rtl/>
              </w:rPr>
              <w:t>الفعلي</w:t>
            </w:r>
            <w:r w:rsidRPr="00F034EC">
              <w:rPr>
                <w:rFonts w:ascii="Simplified Arabic" w:eastAsia="Calibri" w:hAnsi="Simplified Arabic" w:cs="Simplified Arabic"/>
                <w:b/>
                <w:bCs/>
                <w:sz w:val="28"/>
                <w:szCs w:val="28"/>
                <w:rtl/>
              </w:rPr>
              <w:t xml:space="preserve"> </w:t>
            </w:r>
            <w:r w:rsidRPr="00F034EC">
              <w:rPr>
                <w:rFonts w:ascii="Simplified Arabic" w:eastAsia="Calibri" w:hAnsi="Simplified Arabic" w:cs="Simplified Arabic" w:hint="cs"/>
                <w:b/>
                <w:bCs/>
                <w:sz w:val="28"/>
                <w:szCs w:val="28"/>
                <w:rtl/>
              </w:rPr>
              <w:t>في</w:t>
            </w:r>
            <w:r w:rsidRPr="00F034EC">
              <w:rPr>
                <w:rFonts w:ascii="Simplified Arabic" w:eastAsia="Calibri" w:hAnsi="Simplified Arabic" w:cs="Simplified Arabic"/>
                <w:b/>
                <w:bCs/>
                <w:sz w:val="28"/>
                <w:szCs w:val="28"/>
                <w:rtl/>
              </w:rPr>
              <w:t xml:space="preserve"> </w:t>
            </w:r>
            <w:r w:rsidRPr="00F034EC">
              <w:rPr>
                <w:rFonts w:ascii="Simplified Arabic" w:eastAsia="Calibri" w:hAnsi="Simplified Arabic" w:cs="Simplified Arabic" w:hint="cs"/>
                <w:b/>
                <w:bCs/>
                <w:sz w:val="28"/>
                <w:szCs w:val="28"/>
                <w:rtl/>
              </w:rPr>
              <w:t>منظمتكم</w:t>
            </w:r>
            <w:r w:rsidRPr="00F034EC">
              <w:rPr>
                <w:rFonts w:ascii="Simplified Arabic" w:eastAsia="Calibri" w:hAnsi="Simplified Arabic" w:cs="Simplified Arabic"/>
                <w:b/>
                <w:bCs/>
                <w:sz w:val="28"/>
                <w:szCs w:val="28"/>
                <w:rtl/>
              </w:rPr>
              <w:t>:</w:t>
            </w:r>
          </w:p>
        </w:tc>
      </w:tr>
      <w:tr w:rsidR="00FB54B3" w14:paraId="19166BB0" w14:textId="77777777" w:rsidTr="009D496C">
        <w:trPr>
          <w:jc w:val="center"/>
        </w:trPr>
        <w:tc>
          <w:tcPr>
            <w:tcW w:w="10121" w:type="dxa"/>
            <w:gridSpan w:val="13"/>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0BCB80BC" w14:textId="3910F34C" w:rsidR="00FB54B3" w:rsidRDefault="00FB54B3" w:rsidP="009D496C">
            <w:pPr>
              <w:jc w:val="center"/>
              <w:rPr>
                <w:rFonts w:ascii="Simplified Arabic" w:eastAsia="Calibri" w:hAnsi="Simplified Arabic" w:cs="Simplified Arabic"/>
                <w:b/>
                <w:bCs/>
                <w:sz w:val="28"/>
                <w:szCs w:val="28"/>
                <w:rtl/>
              </w:rPr>
            </w:pPr>
            <w:r>
              <w:rPr>
                <w:rFonts w:ascii="Simplified Arabic" w:eastAsia="Calibri" w:hAnsi="Simplified Arabic" w:cs="Simplified Arabic"/>
                <w:b/>
                <w:bCs/>
                <w:sz w:val="28"/>
                <w:szCs w:val="28"/>
                <w:rtl/>
                <w:lang w:bidi="ar-EG"/>
              </w:rPr>
              <w:t xml:space="preserve"> المتغير الأول: </w:t>
            </w:r>
            <w:r>
              <w:rPr>
                <w:rFonts w:ascii="Simplified Arabic" w:eastAsia="Calibri" w:hAnsi="Simplified Arabic" w:cs="Simplified Arabic" w:hint="cs"/>
                <w:b/>
                <w:bCs/>
                <w:sz w:val="28"/>
                <w:szCs w:val="28"/>
                <w:rtl/>
                <w:lang w:bidi="ar-EG"/>
              </w:rPr>
              <w:t xml:space="preserve"> </w:t>
            </w:r>
            <w:r w:rsidR="006903BD">
              <w:rPr>
                <w:rFonts w:ascii="Simplified Arabic" w:eastAsia="Calibri" w:hAnsi="Simplified Arabic" w:cs="Simplified Arabic" w:hint="cs"/>
                <w:b/>
                <w:bCs/>
                <w:sz w:val="28"/>
                <w:szCs w:val="28"/>
                <w:rtl/>
                <w:lang w:bidi="ar-EG"/>
              </w:rPr>
              <w:t>ا</w:t>
            </w:r>
            <w:r w:rsidRPr="00F034EC">
              <w:rPr>
                <w:rFonts w:ascii="Simplified Arabic" w:eastAsia="Calibri" w:hAnsi="Simplified Arabic" w:cs="Simplified Arabic"/>
                <w:b/>
                <w:bCs/>
                <w:sz w:val="28"/>
                <w:szCs w:val="28"/>
                <w:rtl/>
              </w:rPr>
              <w:t>لإدارة الاستراتيجية</w:t>
            </w:r>
          </w:p>
        </w:tc>
      </w:tr>
      <w:tr w:rsidR="00FB54B3" w14:paraId="7D74C9CD" w14:textId="77777777" w:rsidTr="009D496C">
        <w:trPr>
          <w:jc w:val="center"/>
        </w:trPr>
        <w:tc>
          <w:tcPr>
            <w:tcW w:w="4219" w:type="dxa"/>
            <w:gridSpan w:val="11"/>
            <w:tcBorders>
              <w:top w:val="single" w:sz="4" w:space="0" w:color="auto"/>
              <w:left w:val="single" w:sz="4" w:space="0" w:color="auto"/>
              <w:bottom w:val="single" w:sz="4" w:space="0" w:color="auto"/>
              <w:right w:val="single" w:sz="4" w:space="0" w:color="auto"/>
            </w:tcBorders>
            <w:hideMark/>
          </w:tcPr>
          <w:p w14:paraId="0C2E0C0B" w14:textId="77777777" w:rsidR="00FB54B3" w:rsidRDefault="00FB54B3" w:rsidP="009D496C">
            <w:pPr>
              <w:bidi w:val="0"/>
              <w:jc w:val="center"/>
              <w:rPr>
                <w:rFonts w:ascii="Simplified Arabic" w:eastAsia="Calibri" w:hAnsi="Simplified Arabic" w:cs="Simplified Arabic"/>
                <w:sz w:val="28"/>
                <w:szCs w:val="28"/>
              </w:rPr>
            </w:pPr>
            <w:r>
              <w:rPr>
                <w:rFonts w:ascii="Simplified Arabic" w:eastAsia="Calibri" w:hAnsi="Simplified Arabic" w:cs="Simplified Arabic"/>
                <w:sz w:val="28"/>
                <w:szCs w:val="28"/>
                <w:rtl/>
                <w:lang w:bidi="ar-EG"/>
              </w:rPr>
              <w:t>تقييم العبارات</w:t>
            </w:r>
          </w:p>
        </w:tc>
        <w:tc>
          <w:tcPr>
            <w:tcW w:w="5335" w:type="dxa"/>
            <w:vMerge w:val="restart"/>
            <w:tcBorders>
              <w:top w:val="single" w:sz="4" w:space="0" w:color="auto"/>
              <w:left w:val="single" w:sz="4" w:space="0" w:color="auto"/>
              <w:bottom w:val="single" w:sz="4" w:space="0" w:color="auto"/>
              <w:right w:val="single" w:sz="4" w:space="0" w:color="auto"/>
            </w:tcBorders>
            <w:vAlign w:val="center"/>
          </w:tcPr>
          <w:p w14:paraId="5D90B1F3" w14:textId="77777777" w:rsidR="00FB54B3" w:rsidRDefault="00FB54B3" w:rsidP="009D496C">
            <w:pPr>
              <w:bidi w:val="0"/>
              <w:jc w:val="center"/>
              <w:rPr>
                <w:rFonts w:ascii="Simplified Arabic" w:eastAsia="Calibri" w:hAnsi="Simplified Arabic" w:cs="Simplified Arabic"/>
                <w:sz w:val="28"/>
                <w:szCs w:val="28"/>
              </w:rPr>
            </w:pPr>
          </w:p>
          <w:p w14:paraId="13079AB6" w14:textId="77777777" w:rsidR="00FB54B3" w:rsidRDefault="00FB54B3" w:rsidP="009D496C">
            <w:pPr>
              <w:bidi w:val="0"/>
              <w:jc w:val="center"/>
              <w:rPr>
                <w:rFonts w:ascii="Simplified Arabic" w:eastAsia="Calibri" w:hAnsi="Simplified Arabic" w:cs="Simplified Arabic"/>
                <w:b/>
                <w:bCs/>
                <w:sz w:val="28"/>
                <w:szCs w:val="28"/>
                <w:rtl/>
                <w:lang w:bidi="ar-EG"/>
              </w:rPr>
            </w:pPr>
            <w:r>
              <w:rPr>
                <w:rFonts w:ascii="Simplified Arabic" w:eastAsia="Calibri" w:hAnsi="Simplified Arabic" w:cs="Simplified Arabic"/>
                <w:b/>
                <w:bCs/>
                <w:sz w:val="28"/>
                <w:szCs w:val="28"/>
                <w:rtl/>
              </w:rPr>
              <w:t>العبارات</w:t>
            </w:r>
          </w:p>
          <w:p w14:paraId="25C6ED05" w14:textId="77777777" w:rsidR="00FB54B3" w:rsidRDefault="00FB54B3" w:rsidP="009D496C">
            <w:pPr>
              <w:bidi w:val="0"/>
              <w:rPr>
                <w:rFonts w:ascii="Simplified Arabic" w:eastAsia="Calibri" w:hAnsi="Simplified Arabic" w:cs="Simplified Arabic"/>
                <w:sz w:val="28"/>
                <w:szCs w:val="28"/>
              </w:rPr>
            </w:pPr>
          </w:p>
        </w:tc>
        <w:tc>
          <w:tcPr>
            <w:tcW w:w="567" w:type="dxa"/>
            <w:vMerge w:val="restart"/>
            <w:tcBorders>
              <w:top w:val="single" w:sz="4" w:space="0" w:color="auto"/>
              <w:left w:val="single" w:sz="4" w:space="0" w:color="auto"/>
              <w:bottom w:val="single" w:sz="4" w:space="0" w:color="auto"/>
              <w:right w:val="single" w:sz="4" w:space="0" w:color="auto"/>
            </w:tcBorders>
          </w:tcPr>
          <w:p w14:paraId="5B7F956F" w14:textId="77777777" w:rsidR="00FB54B3" w:rsidRDefault="00FB54B3" w:rsidP="009D496C">
            <w:pPr>
              <w:bidi w:val="0"/>
              <w:rPr>
                <w:rFonts w:ascii="Simplified Arabic" w:eastAsia="Calibri" w:hAnsi="Simplified Arabic" w:cs="Simplified Arabic"/>
                <w:sz w:val="28"/>
                <w:szCs w:val="28"/>
                <w:lang w:bidi="ar-EG"/>
              </w:rPr>
            </w:pPr>
          </w:p>
          <w:p w14:paraId="48949B24" w14:textId="77777777" w:rsidR="00FB54B3" w:rsidRDefault="00FB54B3" w:rsidP="009D496C">
            <w:pPr>
              <w:bidi w:val="0"/>
              <w:rPr>
                <w:rFonts w:ascii="Simplified Arabic" w:eastAsia="Calibri" w:hAnsi="Simplified Arabic" w:cs="Simplified Arabic"/>
                <w:sz w:val="28"/>
                <w:szCs w:val="28"/>
                <w:rtl/>
              </w:rPr>
            </w:pPr>
            <w:r>
              <w:rPr>
                <w:rFonts w:ascii="Simplified Arabic" w:eastAsia="Calibri" w:hAnsi="Simplified Arabic" w:cs="Simplified Arabic"/>
                <w:sz w:val="28"/>
                <w:szCs w:val="28"/>
                <w:rtl/>
              </w:rPr>
              <w:t>م</w:t>
            </w:r>
          </w:p>
          <w:p w14:paraId="0810896D" w14:textId="77777777" w:rsidR="00FB54B3" w:rsidRDefault="00FB54B3" w:rsidP="009D496C">
            <w:pPr>
              <w:bidi w:val="0"/>
              <w:rPr>
                <w:rFonts w:ascii="Simplified Arabic" w:eastAsia="Calibri" w:hAnsi="Simplified Arabic" w:cs="Simplified Arabic"/>
                <w:sz w:val="28"/>
                <w:szCs w:val="28"/>
              </w:rPr>
            </w:pPr>
          </w:p>
        </w:tc>
      </w:tr>
      <w:tr w:rsidR="00FB54B3" w14:paraId="6260FC0D" w14:textId="77777777" w:rsidTr="009D496C">
        <w:trPr>
          <w:jc w:val="center"/>
        </w:trPr>
        <w:tc>
          <w:tcPr>
            <w:tcW w:w="815" w:type="dxa"/>
            <w:tcBorders>
              <w:top w:val="single" w:sz="4" w:space="0" w:color="auto"/>
              <w:left w:val="single" w:sz="4" w:space="0" w:color="auto"/>
              <w:bottom w:val="single" w:sz="4" w:space="0" w:color="auto"/>
              <w:right w:val="single" w:sz="4" w:space="0" w:color="auto"/>
            </w:tcBorders>
            <w:hideMark/>
          </w:tcPr>
          <w:p w14:paraId="046EA7F3" w14:textId="77777777" w:rsidR="00FB54B3" w:rsidRDefault="00FB54B3" w:rsidP="009D496C">
            <w:pPr>
              <w:bidi w:val="0"/>
              <w:rPr>
                <w:rFonts w:ascii="Simplified Arabic" w:eastAsia="Calibri" w:hAnsi="Simplified Arabic" w:cs="Simplified Arabic"/>
                <w:sz w:val="28"/>
                <w:szCs w:val="28"/>
              </w:rPr>
            </w:pPr>
            <w:r>
              <w:rPr>
                <w:rFonts w:ascii="Simplified Arabic" w:eastAsia="Calibri" w:hAnsi="Simplified Arabic" w:cs="Simplified Arabic"/>
                <w:sz w:val="28"/>
                <w:szCs w:val="28"/>
                <w:rtl/>
              </w:rPr>
              <w:t xml:space="preserve">موافق بشدة </w:t>
            </w:r>
          </w:p>
        </w:tc>
        <w:tc>
          <w:tcPr>
            <w:tcW w:w="708" w:type="dxa"/>
            <w:gridSpan w:val="3"/>
            <w:tcBorders>
              <w:top w:val="single" w:sz="4" w:space="0" w:color="auto"/>
              <w:left w:val="single" w:sz="4" w:space="0" w:color="auto"/>
              <w:bottom w:val="single" w:sz="4" w:space="0" w:color="auto"/>
              <w:right w:val="single" w:sz="4" w:space="0" w:color="auto"/>
            </w:tcBorders>
            <w:hideMark/>
          </w:tcPr>
          <w:p w14:paraId="242DCD1A" w14:textId="77777777" w:rsidR="00FB54B3" w:rsidRDefault="00FB54B3" w:rsidP="009D496C">
            <w:pPr>
              <w:bidi w:val="0"/>
              <w:rPr>
                <w:rFonts w:ascii="Simplified Arabic" w:eastAsia="Calibri" w:hAnsi="Simplified Arabic" w:cs="Simplified Arabic"/>
                <w:sz w:val="28"/>
                <w:szCs w:val="28"/>
              </w:rPr>
            </w:pPr>
            <w:r>
              <w:rPr>
                <w:rFonts w:ascii="Simplified Arabic" w:eastAsia="Calibri" w:hAnsi="Simplified Arabic" w:cs="Simplified Arabic"/>
                <w:sz w:val="28"/>
                <w:szCs w:val="28"/>
                <w:rtl/>
              </w:rPr>
              <w:t>موافق</w:t>
            </w:r>
          </w:p>
        </w:tc>
        <w:tc>
          <w:tcPr>
            <w:tcW w:w="713" w:type="dxa"/>
            <w:gridSpan w:val="2"/>
            <w:tcBorders>
              <w:top w:val="single" w:sz="4" w:space="0" w:color="auto"/>
              <w:left w:val="single" w:sz="4" w:space="0" w:color="auto"/>
              <w:bottom w:val="single" w:sz="4" w:space="0" w:color="auto"/>
              <w:right w:val="single" w:sz="4" w:space="0" w:color="auto"/>
            </w:tcBorders>
            <w:hideMark/>
          </w:tcPr>
          <w:p w14:paraId="0C221E4A" w14:textId="77777777" w:rsidR="00FB54B3" w:rsidRDefault="00FB54B3" w:rsidP="009D496C">
            <w:pPr>
              <w:bidi w:val="0"/>
              <w:rPr>
                <w:rFonts w:ascii="Simplified Arabic" w:eastAsia="Calibri" w:hAnsi="Simplified Arabic" w:cs="Simplified Arabic"/>
                <w:sz w:val="28"/>
                <w:szCs w:val="28"/>
              </w:rPr>
            </w:pPr>
            <w:r>
              <w:rPr>
                <w:rFonts w:ascii="Simplified Arabic" w:eastAsia="Calibri" w:hAnsi="Simplified Arabic" w:cs="Simplified Arabic"/>
                <w:sz w:val="28"/>
                <w:szCs w:val="28"/>
                <w:rtl/>
              </w:rPr>
              <w:t>محايد</w:t>
            </w:r>
          </w:p>
        </w:tc>
        <w:tc>
          <w:tcPr>
            <w:tcW w:w="708" w:type="dxa"/>
            <w:gridSpan w:val="2"/>
            <w:tcBorders>
              <w:top w:val="single" w:sz="4" w:space="0" w:color="auto"/>
              <w:left w:val="single" w:sz="4" w:space="0" w:color="auto"/>
              <w:bottom w:val="single" w:sz="4" w:space="0" w:color="auto"/>
              <w:right w:val="single" w:sz="4" w:space="0" w:color="auto"/>
            </w:tcBorders>
            <w:hideMark/>
          </w:tcPr>
          <w:p w14:paraId="13F0A712" w14:textId="77777777" w:rsidR="00FB54B3" w:rsidRDefault="00FB54B3" w:rsidP="009D496C">
            <w:pPr>
              <w:bidi w:val="0"/>
              <w:rPr>
                <w:rFonts w:ascii="Simplified Arabic" w:eastAsia="Calibri" w:hAnsi="Simplified Arabic" w:cs="Simplified Arabic"/>
                <w:sz w:val="28"/>
                <w:szCs w:val="28"/>
              </w:rPr>
            </w:pPr>
            <w:r>
              <w:rPr>
                <w:rFonts w:ascii="Simplified Arabic" w:eastAsia="Calibri" w:hAnsi="Simplified Arabic" w:cs="Simplified Arabic"/>
                <w:sz w:val="28"/>
                <w:szCs w:val="28"/>
                <w:rtl/>
              </w:rPr>
              <w:t>غير موافق</w:t>
            </w:r>
          </w:p>
        </w:tc>
        <w:tc>
          <w:tcPr>
            <w:tcW w:w="1275" w:type="dxa"/>
            <w:gridSpan w:val="3"/>
            <w:tcBorders>
              <w:top w:val="single" w:sz="4" w:space="0" w:color="auto"/>
              <w:left w:val="single" w:sz="4" w:space="0" w:color="auto"/>
              <w:bottom w:val="single" w:sz="4" w:space="0" w:color="auto"/>
              <w:right w:val="single" w:sz="4" w:space="0" w:color="auto"/>
            </w:tcBorders>
            <w:hideMark/>
          </w:tcPr>
          <w:p w14:paraId="12461B22" w14:textId="77777777" w:rsidR="00FB54B3" w:rsidRDefault="00FB54B3" w:rsidP="009D496C">
            <w:pPr>
              <w:bidi w:val="0"/>
              <w:rPr>
                <w:rFonts w:ascii="Simplified Arabic" w:eastAsia="Calibri" w:hAnsi="Simplified Arabic" w:cs="Simplified Arabic"/>
                <w:sz w:val="28"/>
                <w:szCs w:val="28"/>
              </w:rPr>
            </w:pPr>
            <w:r>
              <w:rPr>
                <w:rFonts w:ascii="Simplified Arabic" w:eastAsia="Calibri" w:hAnsi="Simplified Arabic" w:cs="Simplified Arabic"/>
                <w:sz w:val="28"/>
                <w:szCs w:val="28"/>
                <w:rtl/>
              </w:rPr>
              <w:t xml:space="preserve">غير موافق بشدة </w:t>
            </w:r>
          </w:p>
        </w:tc>
        <w:tc>
          <w:tcPr>
            <w:tcW w:w="5335" w:type="dxa"/>
            <w:vMerge/>
            <w:tcBorders>
              <w:top w:val="single" w:sz="4" w:space="0" w:color="auto"/>
              <w:left w:val="single" w:sz="4" w:space="0" w:color="auto"/>
              <w:bottom w:val="single" w:sz="4" w:space="0" w:color="auto"/>
              <w:right w:val="single" w:sz="4" w:space="0" w:color="auto"/>
            </w:tcBorders>
            <w:vAlign w:val="center"/>
            <w:hideMark/>
          </w:tcPr>
          <w:p w14:paraId="268BA6AB" w14:textId="77777777" w:rsidR="00FB54B3" w:rsidRDefault="00FB54B3" w:rsidP="009D496C">
            <w:pPr>
              <w:bidi w:val="0"/>
              <w:rPr>
                <w:rFonts w:ascii="Simplified Arabic" w:eastAsia="Calibri" w:hAnsi="Simplified Arabic" w:cs="Simplified Arabic"/>
                <w:sz w:val="28"/>
                <w:szCs w:val="28"/>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14:paraId="5685B441" w14:textId="77777777" w:rsidR="00FB54B3" w:rsidRDefault="00FB54B3" w:rsidP="009D496C">
            <w:pPr>
              <w:bidi w:val="0"/>
              <w:rPr>
                <w:rFonts w:ascii="Simplified Arabic" w:eastAsia="Calibri" w:hAnsi="Simplified Arabic" w:cs="Simplified Arabic"/>
                <w:sz w:val="28"/>
                <w:szCs w:val="28"/>
              </w:rPr>
            </w:pPr>
          </w:p>
        </w:tc>
      </w:tr>
      <w:tr w:rsidR="00FB54B3" w14:paraId="7F5DEE13" w14:textId="77777777" w:rsidTr="009D496C">
        <w:trPr>
          <w:jc w:val="center"/>
        </w:trPr>
        <w:tc>
          <w:tcPr>
            <w:tcW w:w="10121" w:type="dxa"/>
            <w:gridSpan w:val="13"/>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DB261C7" w14:textId="77777777" w:rsidR="00FB54B3" w:rsidRPr="00F034EC" w:rsidRDefault="00FB54B3" w:rsidP="009D496C">
            <w:pPr>
              <w:tabs>
                <w:tab w:val="left" w:pos="2110"/>
                <w:tab w:val="center" w:pos="4567"/>
              </w:tabs>
              <w:jc w:val="center"/>
              <w:rPr>
                <w:rFonts w:ascii="Simplified Arabic" w:eastAsia="Calibri" w:hAnsi="Simplified Arabic" w:cs="Simplified Arabic"/>
                <w:b/>
                <w:bCs/>
                <w:sz w:val="28"/>
                <w:szCs w:val="28"/>
                <w:rtl/>
              </w:rPr>
            </w:pPr>
            <w:r w:rsidRPr="00F034EC">
              <w:rPr>
                <w:rFonts w:ascii="Simplified Arabic" w:eastAsia="Calibri" w:hAnsi="Simplified Arabic" w:cs="Simplified Arabic"/>
                <w:b/>
                <w:bCs/>
                <w:sz w:val="28"/>
                <w:szCs w:val="28"/>
                <w:rtl/>
              </w:rPr>
              <w:t>البُعد الأول: التحليل الاستراتيجي</w:t>
            </w:r>
            <w:r w:rsidRPr="00F034EC">
              <w:rPr>
                <w:rFonts w:ascii="Simplified Arabic" w:eastAsia="Calibri" w:hAnsi="Simplified Arabic" w:cs="Simplified Arabic"/>
                <w:b/>
                <w:bCs/>
                <w:sz w:val="28"/>
                <w:szCs w:val="28"/>
              </w:rPr>
              <w:t xml:space="preserve"> (Strategic Analysis)</w:t>
            </w:r>
          </w:p>
        </w:tc>
      </w:tr>
      <w:tr w:rsidR="00FB54B3" w14:paraId="37973156" w14:textId="77777777" w:rsidTr="009D496C">
        <w:trPr>
          <w:jc w:val="center"/>
        </w:trPr>
        <w:tc>
          <w:tcPr>
            <w:tcW w:w="815" w:type="dxa"/>
            <w:tcBorders>
              <w:top w:val="single" w:sz="4" w:space="0" w:color="auto"/>
              <w:left w:val="single" w:sz="4" w:space="0" w:color="auto"/>
              <w:bottom w:val="single" w:sz="4" w:space="0" w:color="auto"/>
              <w:right w:val="single" w:sz="4" w:space="0" w:color="auto"/>
            </w:tcBorders>
          </w:tcPr>
          <w:p w14:paraId="5183467D" w14:textId="77777777" w:rsidR="00FB54B3" w:rsidRDefault="00FB54B3" w:rsidP="009D496C">
            <w:pPr>
              <w:bidi w:val="0"/>
              <w:rPr>
                <w:rFonts w:ascii="Simplified Arabic" w:eastAsia="Calibri" w:hAnsi="Simplified Arabic" w:cs="Simplified Arabic"/>
                <w:sz w:val="28"/>
                <w:szCs w:val="28"/>
              </w:rPr>
            </w:pPr>
          </w:p>
        </w:tc>
        <w:tc>
          <w:tcPr>
            <w:tcW w:w="708" w:type="dxa"/>
            <w:gridSpan w:val="3"/>
            <w:tcBorders>
              <w:top w:val="single" w:sz="4" w:space="0" w:color="auto"/>
              <w:left w:val="single" w:sz="4" w:space="0" w:color="auto"/>
              <w:bottom w:val="single" w:sz="4" w:space="0" w:color="auto"/>
              <w:right w:val="single" w:sz="4" w:space="0" w:color="auto"/>
            </w:tcBorders>
          </w:tcPr>
          <w:p w14:paraId="3433FF5B" w14:textId="77777777" w:rsidR="00FB54B3" w:rsidRDefault="00FB54B3" w:rsidP="009D496C">
            <w:pPr>
              <w:bidi w:val="0"/>
              <w:rPr>
                <w:rFonts w:ascii="Simplified Arabic" w:eastAsia="Calibri" w:hAnsi="Simplified Arabic" w:cs="Simplified Arabic"/>
                <w:sz w:val="28"/>
                <w:szCs w:val="28"/>
              </w:rPr>
            </w:pPr>
          </w:p>
        </w:tc>
        <w:tc>
          <w:tcPr>
            <w:tcW w:w="713" w:type="dxa"/>
            <w:gridSpan w:val="2"/>
            <w:tcBorders>
              <w:top w:val="single" w:sz="4" w:space="0" w:color="auto"/>
              <w:left w:val="single" w:sz="4" w:space="0" w:color="auto"/>
              <w:bottom w:val="single" w:sz="4" w:space="0" w:color="auto"/>
              <w:right w:val="single" w:sz="4" w:space="0" w:color="auto"/>
            </w:tcBorders>
          </w:tcPr>
          <w:p w14:paraId="49D806A6" w14:textId="77777777" w:rsidR="00FB54B3" w:rsidRDefault="00FB54B3" w:rsidP="009D496C">
            <w:pPr>
              <w:bidi w:val="0"/>
              <w:rPr>
                <w:rFonts w:ascii="Simplified Arabic" w:eastAsia="Calibri" w:hAnsi="Simplified Arabic" w:cs="Simplified Arabic"/>
                <w:sz w:val="28"/>
                <w:szCs w:val="28"/>
              </w:rPr>
            </w:pPr>
          </w:p>
        </w:tc>
        <w:tc>
          <w:tcPr>
            <w:tcW w:w="708" w:type="dxa"/>
            <w:gridSpan w:val="2"/>
            <w:tcBorders>
              <w:top w:val="single" w:sz="4" w:space="0" w:color="auto"/>
              <w:left w:val="single" w:sz="4" w:space="0" w:color="auto"/>
              <w:bottom w:val="single" w:sz="4" w:space="0" w:color="auto"/>
              <w:right w:val="single" w:sz="4" w:space="0" w:color="auto"/>
            </w:tcBorders>
          </w:tcPr>
          <w:p w14:paraId="7F83D7CE" w14:textId="77777777" w:rsidR="00FB54B3" w:rsidRDefault="00FB54B3" w:rsidP="009D496C">
            <w:pPr>
              <w:bidi w:val="0"/>
              <w:rPr>
                <w:rFonts w:ascii="Simplified Arabic" w:eastAsia="Calibri" w:hAnsi="Simplified Arabic" w:cs="Simplified Arabic"/>
                <w:sz w:val="28"/>
                <w:szCs w:val="28"/>
              </w:rPr>
            </w:pPr>
          </w:p>
        </w:tc>
        <w:tc>
          <w:tcPr>
            <w:tcW w:w="1275" w:type="dxa"/>
            <w:gridSpan w:val="3"/>
            <w:tcBorders>
              <w:top w:val="single" w:sz="4" w:space="0" w:color="auto"/>
              <w:left w:val="single" w:sz="4" w:space="0" w:color="auto"/>
              <w:bottom w:val="single" w:sz="4" w:space="0" w:color="auto"/>
              <w:right w:val="single" w:sz="4" w:space="0" w:color="auto"/>
            </w:tcBorders>
          </w:tcPr>
          <w:p w14:paraId="7FFB014D" w14:textId="77777777" w:rsidR="00FB54B3" w:rsidRDefault="00FB54B3" w:rsidP="009D496C">
            <w:pPr>
              <w:bidi w:val="0"/>
              <w:rPr>
                <w:rFonts w:ascii="Simplified Arabic" w:eastAsia="Calibri" w:hAnsi="Simplified Arabic" w:cs="Simplified Arabic"/>
                <w:sz w:val="28"/>
                <w:szCs w:val="28"/>
              </w:rPr>
            </w:pPr>
          </w:p>
        </w:tc>
        <w:tc>
          <w:tcPr>
            <w:tcW w:w="5335" w:type="dxa"/>
            <w:tcBorders>
              <w:top w:val="single" w:sz="4" w:space="0" w:color="auto"/>
              <w:left w:val="single" w:sz="4" w:space="0" w:color="auto"/>
              <w:bottom w:val="single" w:sz="4" w:space="0" w:color="auto"/>
              <w:right w:val="single" w:sz="4" w:space="0" w:color="auto"/>
            </w:tcBorders>
          </w:tcPr>
          <w:p w14:paraId="5B6DF6C2" w14:textId="77777777" w:rsidR="00FB54B3" w:rsidRPr="00F034EC" w:rsidRDefault="00FB54B3" w:rsidP="009D496C">
            <w:pPr>
              <w:jc w:val="both"/>
              <w:rPr>
                <w:rFonts w:asciiTheme="majorBidi" w:eastAsia="Calibri" w:hAnsiTheme="majorBidi" w:cstheme="majorBidi"/>
                <w:sz w:val="28"/>
                <w:szCs w:val="28"/>
                <w:rtl/>
                <w:lang w:bidi="ar-EG"/>
              </w:rPr>
            </w:pPr>
            <w:r w:rsidRPr="00F034EC">
              <w:rPr>
                <w:rFonts w:asciiTheme="majorBidi" w:hAnsiTheme="majorBidi" w:cstheme="majorBidi"/>
                <w:sz w:val="28"/>
                <w:szCs w:val="28"/>
                <w:rtl/>
              </w:rPr>
              <w:t>تقوم إدارة المستشفى بتحليل نقاط القوة والضعف في الأداء السريري والإداري بصفة دورية</w:t>
            </w:r>
            <w:r w:rsidRPr="00F034EC">
              <w:rPr>
                <w:rFonts w:asciiTheme="majorBidi" w:hAnsiTheme="majorBidi" w:cstheme="majorBidi"/>
                <w:sz w:val="28"/>
                <w:szCs w:val="28"/>
              </w:rPr>
              <w:t>.</w:t>
            </w:r>
          </w:p>
        </w:tc>
        <w:tc>
          <w:tcPr>
            <w:tcW w:w="567" w:type="dxa"/>
            <w:tcBorders>
              <w:top w:val="single" w:sz="4" w:space="0" w:color="auto"/>
              <w:left w:val="single" w:sz="4" w:space="0" w:color="auto"/>
              <w:bottom w:val="single" w:sz="4" w:space="0" w:color="auto"/>
              <w:right w:val="single" w:sz="4" w:space="0" w:color="auto"/>
            </w:tcBorders>
            <w:hideMark/>
          </w:tcPr>
          <w:p w14:paraId="24A06032" w14:textId="77777777" w:rsidR="00FB54B3" w:rsidRDefault="00FB54B3" w:rsidP="009D496C">
            <w:pPr>
              <w:bidi w:val="0"/>
              <w:jc w:val="center"/>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lang w:bidi="ar-EG"/>
              </w:rPr>
              <w:t>1</w:t>
            </w:r>
          </w:p>
        </w:tc>
      </w:tr>
      <w:tr w:rsidR="00FB54B3" w14:paraId="1A72F10D" w14:textId="77777777" w:rsidTr="009D496C">
        <w:trPr>
          <w:jc w:val="center"/>
        </w:trPr>
        <w:tc>
          <w:tcPr>
            <w:tcW w:w="815" w:type="dxa"/>
            <w:tcBorders>
              <w:top w:val="single" w:sz="4" w:space="0" w:color="auto"/>
              <w:left w:val="single" w:sz="4" w:space="0" w:color="auto"/>
              <w:bottom w:val="single" w:sz="4" w:space="0" w:color="auto"/>
              <w:right w:val="single" w:sz="4" w:space="0" w:color="auto"/>
            </w:tcBorders>
          </w:tcPr>
          <w:p w14:paraId="3E4C7B8C" w14:textId="77777777" w:rsidR="00FB54B3" w:rsidRDefault="00FB54B3" w:rsidP="009D496C">
            <w:pPr>
              <w:bidi w:val="0"/>
              <w:rPr>
                <w:rFonts w:ascii="Simplified Arabic" w:eastAsia="Calibri" w:hAnsi="Simplified Arabic" w:cs="Simplified Arabic"/>
                <w:sz w:val="28"/>
                <w:szCs w:val="28"/>
              </w:rPr>
            </w:pPr>
          </w:p>
        </w:tc>
        <w:tc>
          <w:tcPr>
            <w:tcW w:w="708" w:type="dxa"/>
            <w:gridSpan w:val="3"/>
            <w:tcBorders>
              <w:top w:val="single" w:sz="4" w:space="0" w:color="auto"/>
              <w:left w:val="single" w:sz="4" w:space="0" w:color="auto"/>
              <w:bottom w:val="single" w:sz="4" w:space="0" w:color="auto"/>
              <w:right w:val="single" w:sz="4" w:space="0" w:color="auto"/>
            </w:tcBorders>
          </w:tcPr>
          <w:p w14:paraId="172C7265" w14:textId="77777777" w:rsidR="00FB54B3" w:rsidRDefault="00FB54B3" w:rsidP="009D496C">
            <w:pPr>
              <w:bidi w:val="0"/>
              <w:rPr>
                <w:rFonts w:ascii="Simplified Arabic" w:eastAsia="Calibri" w:hAnsi="Simplified Arabic" w:cs="Simplified Arabic"/>
                <w:sz w:val="28"/>
                <w:szCs w:val="28"/>
              </w:rPr>
            </w:pPr>
          </w:p>
        </w:tc>
        <w:tc>
          <w:tcPr>
            <w:tcW w:w="713" w:type="dxa"/>
            <w:gridSpan w:val="2"/>
            <w:tcBorders>
              <w:top w:val="single" w:sz="4" w:space="0" w:color="auto"/>
              <w:left w:val="single" w:sz="4" w:space="0" w:color="auto"/>
              <w:bottom w:val="single" w:sz="4" w:space="0" w:color="auto"/>
              <w:right w:val="single" w:sz="4" w:space="0" w:color="auto"/>
            </w:tcBorders>
          </w:tcPr>
          <w:p w14:paraId="1F2D3993" w14:textId="77777777" w:rsidR="00FB54B3" w:rsidRDefault="00FB54B3" w:rsidP="009D496C">
            <w:pPr>
              <w:bidi w:val="0"/>
              <w:rPr>
                <w:rFonts w:ascii="Simplified Arabic" w:eastAsia="Calibri" w:hAnsi="Simplified Arabic" w:cs="Simplified Arabic"/>
                <w:sz w:val="28"/>
                <w:szCs w:val="28"/>
              </w:rPr>
            </w:pPr>
          </w:p>
        </w:tc>
        <w:tc>
          <w:tcPr>
            <w:tcW w:w="708" w:type="dxa"/>
            <w:gridSpan w:val="2"/>
            <w:tcBorders>
              <w:top w:val="single" w:sz="4" w:space="0" w:color="auto"/>
              <w:left w:val="single" w:sz="4" w:space="0" w:color="auto"/>
              <w:bottom w:val="single" w:sz="4" w:space="0" w:color="auto"/>
              <w:right w:val="single" w:sz="4" w:space="0" w:color="auto"/>
            </w:tcBorders>
          </w:tcPr>
          <w:p w14:paraId="25068EAD" w14:textId="77777777" w:rsidR="00FB54B3" w:rsidRDefault="00FB54B3" w:rsidP="009D496C">
            <w:pPr>
              <w:bidi w:val="0"/>
              <w:rPr>
                <w:rFonts w:ascii="Simplified Arabic" w:eastAsia="Calibri" w:hAnsi="Simplified Arabic" w:cs="Simplified Arabic"/>
                <w:sz w:val="28"/>
                <w:szCs w:val="28"/>
              </w:rPr>
            </w:pPr>
          </w:p>
        </w:tc>
        <w:tc>
          <w:tcPr>
            <w:tcW w:w="1275" w:type="dxa"/>
            <w:gridSpan w:val="3"/>
            <w:tcBorders>
              <w:top w:val="single" w:sz="4" w:space="0" w:color="auto"/>
              <w:left w:val="single" w:sz="4" w:space="0" w:color="auto"/>
              <w:bottom w:val="single" w:sz="4" w:space="0" w:color="auto"/>
              <w:right w:val="single" w:sz="4" w:space="0" w:color="auto"/>
            </w:tcBorders>
          </w:tcPr>
          <w:p w14:paraId="079C4743" w14:textId="77777777" w:rsidR="00FB54B3" w:rsidRDefault="00FB54B3" w:rsidP="009D496C">
            <w:pPr>
              <w:bidi w:val="0"/>
              <w:rPr>
                <w:rFonts w:ascii="Simplified Arabic" w:eastAsia="Calibri" w:hAnsi="Simplified Arabic" w:cs="Simplified Arabic"/>
                <w:sz w:val="28"/>
                <w:szCs w:val="28"/>
              </w:rPr>
            </w:pPr>
          </w:p>
        </w:tc>
        <w:tc>
          <w:tcPr>
            <w:tcW w:w="5335" w:type="dxa"/>
            <w:tcBorders>
              <w:top w:val="single" w:sz="4" w:space="0" w:color="auto"/>
              <w:left w:val="single" w:sz="4" w:space="0" w:color="auto"/>
              <w:bottom w:val="single" w:sz="4" w:space="0" w:color="auto"/>
              <w:right w:val="single" w:sz="4" w:space="0" w:color="auto"/>
            </w:tcBorders>
          </w:tcPr>
          <w:p w14:paraId="1166829A" w14:textId="77777777" w:rsidR="00FB54B3" w:rsidRPr="00F034EC" w:rsidRDefault="00FB54B3" w:rsidP="009D496C">
            <w:pPr>
              <w:jc w:val="both"/>
              <w:rPr>
                <w:rFonts w:asciiTheme="majorBidi" w:eastAsia="Calibri" w:hAnsiTheme="majorBidi" w:cstheme="majorBidi"/>
                <w:sz w:val="28"/>
                <w:szCs w:val="28"/>
              </w:rPr>
            </w:pPr>
            <w:r w:rsidRPr="00F034EC">
              <w:rPr>
                <w:rFonts w:asciiTheme="majorBidi" w:hAnsiTheme="majorBidi" w:cstheme="majorBidi"/>
                <w:sz w:val="28"/>
                <w:szCs w:val="28"/>
                <w:rtl/>
              </w:rPr>
              <w:t>يتم رصد الفرص المتاحة في القطاع الصحي (مثل التحول الرقمي) لاستثمارها في تحسين الخدمة</w:t>
            </w:r>
            <w:r w:rsidRPr="00F034EC">
              <w:rPr>
                <w:rFonts w:asciiTheme="majorBidi" w:hAnsiTheme="majorBidi" w:cstheme="majorBidi"/>
                <w:sz w:val="28"/>
                <w:szCs w:val="28"/>
              </w:rPr>
              <w:t>.</w:t>
            </w:r>
          </w:p>
        </w:tc>
        <w:tc>
          <w:tcPr>
            <w:tcW w:w="567" w:type="dxa"/>
            <w:tcBorders>
              <w:top w:val="single" w:sz="4" w:space="0" w:color="auto"/>
              <w:left w:val="single" w:sz="4" w:space="0" w:color="auto"/>
              <w:bottom w:val="single" w:sz="4" w:space="0" w:color="auto"/>
              <w:right w:val="single" w:sz="4" w:space="0" w:color="auto"/>
            </w:tcBorders>
            <w:hideMark/>
          </w:tcPr>
          <w:p w14:paraId="24ACF655" w14:textId="77777777" w:rsidR="00FB54B3" w:rsidRDefault="00FB54B3" w:rsidP="009D496C">
            <w:pPr>
              <w:bidi w:val="0"/>
              <w:jc w:val="center"/>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lang w:bidi="ar-EG"/>
              </w:rPr>
              <w:t>2</w:t>
            </w:r>
          </w:p>
        </w:tc>
      </w:tr>
      <w:tr w:rsidR="00FB54B3" w14:paraId="4101F00D" w14:textId="77777777" w:rsidTr="009D496C">
        <w:trPr>
          <w:jc w:val="center"/>
        </w:trPr>
        <w:tc>
          <w:tcPr>
            <w:tcW w:w="815" w:type="dxa"/>
            <w:tcBorders>
              <w:top w:val="single" w:sz="4" w:space="0" w:color="auto"/>
              <w:left w:val="single" w:sz="4" w:space="0" w:color="auto"/>
              <w:bottom w:val="single" w:sz="4" w:space="0" w:color="auto"/>
              <w:right w:val="single" w:sz="4" w:space="0" w:color="auto"/>
            </w:tcBorders>
          </w:tcPr>
          <w:p w14:paraId="46962EDA" w14:textId="77777777" w:rsidR="00FB54B3" w:rsidRDefault="00FB54B3" w:rsidP="009D496C">
            <w:pPr>
              <w:bidi w:val="0"/>
              <w:rPr>
                <w:rFonts w:ascii="Simplified Arabic" w:eastAsia="Calibri" w:hAnsi="Simplified Arabic" w:cs="Simplified Arabic"/>
                <w:sz w:val="28"/>
                <w:szCs w:val="28"/>
              </w:rPr>
            </w:pPr>
          </w:p>
        </w:tc>
        <w:tc>
          <w:tcPr>
            <w:tcW w:w="708" w:type="dxa"/>
            <w:gridSpan w:val="3"/>
            <w:tcBorders>
              <w:top w:val="single" w:sz="4" w:space="0" w:color="auto"/>
              <w:left w:val="single" w:sz="4" w:space="0" w:color="auto"/>
              <w:bottom w:val="single" w:sz="4" w:space="0" w:color="auto"/>
              <w:right w:val="single" w:sz="4" w:space="0" w:color="auto"/>
            </w:tcBorders>
          </w:tcPr>
          <w:p w14:paraId="0A9044B4" w14:textId="77777777" w:rsidR="00FB54B3" w:rsidRDefault="00FB54B3" w:rsidP="009D496C">
            <w:pPr>
              <w:bidi w:val="0"/>
              <w:rPr>
                <w:rFonts w:ascii="Simplified Arabic" w:eastAsia="Calibri" w:hAnsi="Simplified Arabic" w:cs="Simplified Arabic"/>
                <w:sz w:val="28"/>
                <w:szCs w:val="28"/>
              </w:rPr>
            </w:pPr>
          </w:p>
        </w:tc>
        <w:tc>
          <w:tcPr>
            <w:tcW w:w="713" w:type="dxa"/>
            <w:gridSpan w:val="2"/>
            <w:tcBorders>
              <w:top w:val="single" w:sz="4" w:space="0" w:color="auto"/>
              <w:left w:val="single" w:sz="4" w:space="0" w:color="auto"/>
              <w:bottom w:val="single" w:sz="4" w:space="0" w:color="auto"/>
              <w:right w:val="single" w:sz="4" w:space="0" w:color="auto"/>
            </w:tcBorders>
          </w:tcPr>
          <w:p w14:paraId="5BA86942" w14:textId="77777777" w:rsidR="00FB54B3" w:rsidRDefault="00FB54B3" w:rsidP="009D496C">
            <w:pPr>
              <w:bidi w:val="0"/>
              <w:rPr>
                <w:rFonts w:ascii="Simplified Arabic" w:eastAsia="Calibri" w:hAnsi="Simplified Arabic" w:cs="Simplified Arabic"/>
                <w:sz w:val="28"/>
                <w:szCs w:val="28"/>
              </w:rPr>
            </w:pPr>
          </w:p>
        </w:tc>
        <w:tc>
          <w:tcPr>
            <w:tcW w:w="708" w:type="dxa"/>
            <w:gridSpan w:val="2"/>
            <w:tcBorders>
              <w:top w:val="single" w:sz="4" w:space="0" w:color="auto"/>
              <w:left w:val="single" w:sz="4" w:space="0" w:color="auto"/>
              <w:bottom w:val="single" w:sz="4" w:space="0" w:color="auto"/>
              <w:right w:val="single" w:sz="4" w:space="0" w:color="auto"/>
            </w:tcBorders>
          </w:tcPr>
          <w:p w14:paraId="66DAE7D5" w14:textId="77777777" w:rsidR="00FB54B3" w:rsidRDefault="00FB54B3" w:rsidP="009D496C">
            <w:pPr>
              <w:bidi w:val="0"/>
              <w:rPr>
                <w:rFonts w:ascii="Simplified Arabic" w:eastAsia="Calibri" w:hAnsi="Simplified Arabic" w:cs="Simplified Arabic"/>
                <w:sz w:val="28"/>
                <w:szCs w:val="28"/>
              </w:rPr>
            </w:pPr>
          </w:p>
        </w:tc>
        <w:tc>
          <w:tcPr>
            <w:tcW w:w="1275" w:type="dxa"/>
            <w:gridSpan w:val="3"/>
            <w:tcBorders>
              <w:top w:val="single" w:sz="4" w:space="0" w:color="auto"/>
              <w:left w:val="single" w:sz="4" w:space="0" w:color="auto"/>
              <w:bottom w:val="single" w:sz="4" w:space="0" w:color="auto"/>
              <w:right w:val="single" w:sz="4" w:space="0" w:color="auto"/>
            </w:tcBorders>
          </w:tcPr>
          <w:p w14:paraId="76FCD4EE" w14:textId="77777777" w:rsidR="00FB54B3" w:rsidRDefault="00FB54B3" w:rsidP="009D496C">
            <w:pPr>
              <w:bidi w:val="0"/>
              <w:rPr>
                <w:rFonts w:ascii="Simplified Arabic" w:eastAsia="Calibri" w:hAnsi="Simplified Arabic" w:cs="Simplified Arabic"/>
                <w:sz w:val="28"/>
                <w:szCs w:val="28"/>
              </w:rPr>
            </w:pPr>
          </w:p>
        </w:tc>
        <w:tc>
          <w:tcPr>
            <w:tcW w:w="5335" w:type="dxa"/>
            <w:tcBorders>
              <w:top w:val="single" w:sz="4" w:space="0" w:color="auto"/>
              <w:left w:val="single" w:sz="4" w:space="0" w:color="auto"/>
              <w:bottom w:val="single" w:sz="4" w:space="0" w:color="auto"/>
              <w:right w:val="single" w:sz="4" w:space="0" w:color="auto"/>
            </w:tcBorders>
          </w:tcPr>
          <w:p w14:paraId="5C81A6A5" w14:textId="77777777" w:rsidR="00FB54B3" w:rsidRPr="00F034EC" w:rsidRDefault="00FB54B3" w:rsidP="009D496C">
            <w:pPr>
              <w:jc w:val="both"/>
              <w:rPr>
                <w:rFonts w:asciiTheme="majorBidi" w:eastAsia="Calibri" w:hAnsiTheme="majorBidi" w:cstheme="majorBidi"/>
                <w:sz w:val="28"/>
                <w:szCs w:val="28"/>
              </w:rPr>
            </w:pPr>
            <w:r w:rsidRPr="00F034EC">
              <w:rPr>
                <w:rFonts w:asciiTheme="majorBidi" w:hAnsiTheme="majorBidi" w:cstheme="majorBidi"/>
                <w:sz w:val="28"/>
                <w:szCs w:val="28"/>
                <w:rtl/>
              </w:rPr>
              <w:t>تؤخذ التهديدات الخارجية (مثل الأزمات الوبائية أو المنافسة) بعين الاعتبار عند وضع الخطط</w:t>
            </w:r>
            <w:r w:rsidRPr="00F034EC">
              <w:rPr>
                <w:rFonts w:asciiTheme="majorBidi" w:hAnsiTheme="majorBidi" w:cstheme="majorBidi"/>
                <w:sz w:val="28"/>
                <w:szCs w:val="28"/>
              </w:rPr>
              <w:t>.</w:t>
            </w:r>
          </w:p>
        </w:tc>
        <w:tc>
          <w:tcPr>
            <w:tcW w:w="567" w:type="dxa"/>
            <w:tcBorders>
              <w:top w:val="single" w:sz="4" w:space="0" w:color="auto"/>
              <w:left w:val="single" w:sz="4" w:space="0" w:color="auto"/>
              <w:bottom w:val="single" w:sz="4" w:space="0" w:color="auto"/>
              <w:right w:val="single" w:sz="4" w:space="0" w:color="auto"/>
            </w:tcBorders>
            <w:hideMark/>
          </w:tcPr>
          <w:p w14:paraId="74E2EF44" w14:textId="77777777" w:rsidR="00FB54B3" w:rsidRDefault="00FB54B3" w:rsidP="009D496C">
            <w:pPr>
              <w:bidi w:val="0"/>
              <w:jc w:val="center"/>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lang w:bidi="ar-EG"/>
              </w:rPr>
              <w:t>3</w:t>
            </w:r>
          </w:p>
        </w:tc>
      </w:tr>
      <w:tr w:rsidR="00FB54B3" w14:paraId="481AB909" w14:textId="77777777" w:rsidTr="009D496C">
        <w:trPr>
          <w:jc w:val="center"/>
        </w:trPr>
        <w:tc>
          <w:tcPr>
            <w:tcW w:w="815" w:type="dxa"/>
            <w:tcBorders>
              <w:top w:val="single" w:sz="4" w:space="0" w:color="auto"/>
              <w:left w:val="single" w:sz="4" w:space="0" w:color="auto"/>
              <w:bottom w:val="single" w:sz="4" w:space="0" w:color="auto"/>
              <w:right w:val="single" w:sz="4" w:space="0" w:color="auto"/>
            </w:tcBorders>
          </w:tcPr>
          <w:p w14:paraId="0262EF61" w14:textId="77777777" w:rsidR="00FB54B3" w:rsidRDefault="00FB54B3" w:rsidP="009D496C">
            <w:pPr>
              <w:bidi w:val="0"/>
              <w:rPr>
                <w:rFonts w:ascii="Simplified Arabic" w:eastAsia="Calibri" w:hAnsi="Simplified Arabic" w:cs="Simplified Arabic"/>
                <w:sz w:val="28"/>
                <w:szCs w:val="28"/>
              </w:rPr>
            </w:pPr>
          </w:p>
        </w:tc>
        <w:tc>
          <w:tcPr>
            <w:tcW w:w="708" w:type="dxa"/>
            <w:gridSpan w:val="3"/>
            <w:tcBorders>
              <w:top w:val="single" w:sz="4" w:space="0" w:color="auto"/>
              <w:left w:val="single" w:sz="4" w:space="0" w:color="auto"/>
              <w:bottom w:val="single" w:sz="4" w:space="0" w:color="auto"/>
              <w:right w:val="single" w:sz="4" w:space="0" w:color="auto"/>
            </w:tcBorders>
          </w:tcPr>
          <w:p w14:paraId="288608BF" w14:textId="77777777" w:rsidR="00FB54B3" w:rsidRDefault="00FB54B3" w:rsidP="009D496C">
            <w:pPr>
              <w:bidi w:val="0"/>
              <w:rPr>
                <w:rFonts w:ascii="Simplified Arabic" w:eastAsia="Calibri" w:hAnsi="Simplified Arabic" w:cs="Simplified Arabic"/>
                <w:sz w:val="28"/>
                <w:szCs w:val="28"/>
              </w:rPr>
            </w:pPr>
          </w:p>
        </w:tc>
        <w:tc>
          <w:tcPr>
            <w:tcW w:w="713" w:type="dxa"/>
            <w:gridSpan w:val="2"/>
            <w:tcBorders>
              <w:top w:val="single" w:sz="4" w:space="0" w:color="auto"/>
              <w:left w:val="single" w:sz="4" w:space="0" w:color="auto"/>
              <w:bottom w:val="single" w:sz="4" w:space="0" w:color="auto"/>
              <w:right w:val="single" w:sz="4" w:space="0" w:color="auto"/>
            </w:tcBorders>
          </w:tcPr>
          <w:p w14:paraId="390A5D2F" w14:textId="77777777" w:rsidR="00FB54B3" w:rsidRDefault="00FB54B3" w:rsidP="009D496C">
            <w:pPr>
              <w:bidi w:val="0"/>
              <w:rPr>
                <w:rFonts w:ascii="Simplified Arabic" w:eastAsia="Calibri" w:hAnsi="Simplified Arabic" w:cs="Simplified Arabic"/>
                <w:sz w:val="28"/>
                <w:szCs w:val="28"/>
              </w:rPr>
            </w:pPr>
          </w:p>
        </w:tc>
        <w:tc>
          <w:tcPr>
            <w:tcW w:w="708" w:type="dxa"/>
            <w:gridSpan w:val="2"/>
            <w:tcBorders>
              <w:top w:val="single" w:sz="4" w:space="0" w:color="auto"/>
              <w:left w:val="single" w:sz="4" w:space="0" w:color="auto"/>
              <w:bottom w:val="single" w:sz="4" w:space="0" w:color="auto"/>
              <w:right w:val="single" w:sz="4" w:space="0" w:color="auto"/>
            </w:tcBorders>
          </w:tcPr>
          <w:p w14:paraId="5DA59DBA" w14:textId="77777777" w:rsidR="00FB54B3" w:rsidRDefault="00FB54B3" w:rsidP="009D496C">
            <w:pPr>
              <w:bidi w:val="0"/>
              <w:rPr>
                <w:rFonts w:ascii="Simplified Arabic" w:eastAsia="Calibri" w:hAnsi="Simplified Arabic" w:cs="Simplified Arabic"/>
                <w:sz w:val="28"/>
                <w:szCs w:val="28"/>
              </w:rPr>
            </w:pPr>
          </w:p>
        </w:tc>
        <w:tc>
          <w:tcPr>
            <w:tcW w:w="1275" w:type="dxa"/>
            <w:gridSpan w:val="3"/>
            <w:tcBorders>
              <w:top w:val="single" w:sz="4" w:space="0" w:color="auto"/>
              <w:left w:val="single" w:sz="4" w:space="0" w:color="auto"/>
              <w:bottom w:val="single" w:sz="4" w:space="0" w:color="auto"/>
              <w:right w:val="single" w:sz="4" w:space="0" w:color="auto"/>
            </w:tcBorders>
          </w:tcPr>
          <w:p w14:paraId="35A0D79D" w14:textId="77777777" w:rsidR="00FB54B3" w:rsidRDefault="00FB54B3" w:rsidP="009D496C">
            <w:pPr>
              <w:bidi w:val="0"/>
              <w:rPr>
                <w:rFonts w:ascii="Simplified Arabic" w:eastAsia="Calibri" w:hAnsi="Simplified Arabic" w:cs="Simplified Arabic"/>
                <w:sz w:val="28"/>
                <w:szCs w:val="28"/>
              </w:rPr>
            </w:pPr>
          </w:p>
        </w:tc>
        <w:tc>
          <w:tcPr>
            <w:tcW w:w="5335" w:type="dxa"/>
            <w:tcBorders>
              <w:top w:val="single" w:sz="4" w:space="0" w:color="auto"/>
              <w:left w:val="single" w:sz="4" w:space="0" w:color="auto"/>
              <w:bottom w:val="single" w:sz="4" w:space="0" w:color="auto"/>
              <w:right w:val="single" w:sz="4" w:space="0" w:color="auto"/>
            </w:tcBorders>
          </w:tcPr>
          <w:p w14:paraId="767C8337" w14:textId="77777777" w:rsidR="00FB54B3" w:rsidRPr="00F034EC" w:rsidRDefault="00FB54B3" w:rsidP="009D496C">
            <w:pPr>
              <w:jc w:val="both"/>
              <w:rPr>
                <w:rFonts w:asciiTheme="majorBidi" w:eastAsia="Calibri" w:hAnsiTheme="majorBidi" w:cstheme="majorBidi"/>
                <w:sz w:val="28"/>
                <w:szCs w:val="28"/>
              </w:rPr>
            </w:pPr>
            <w:r w:rsidRPr="00F034EC">
              <w:rPr>
                <w:rFonts w:asciiTheme="majorBidi" w:hAnsiTheme="majorBidi" w:cstheme="majorBidi"/>
                <w:sz w:val="28"/>
                <w:szCs w:val="28"/>
                <w:rtl/>
              </w:rPr>
              <w:t>تعتمد إدارة المستشفى على بيانات دقيقة ومحدثة عند تحليل احتياجات المرضى وتوقعاتهم</w:t>
            </w:r>
            <w:r w:rsidRPr="00F034EC">
              <w:rPr>
                <w:rFonts w:asciiTheme="majorBidi" w:hAnsiTheme="majorBidi" w:cstheme="majorBidi"/>
                <w:sz w:val="28"/>
                <w:szCs w:val="28"/>
              </w:rPr>
              <w:t>.</w:t>
            </w:r>
          </w:p>
        </w:tc>
        <w:tc>
          <w:tcPr>
            <w:tcW w:w="567" w:type="dxa"/>
            <w:tcBorders>
              <w:top w:val="single" w:sz="4" w:space="0" w:color="auto"/>
              <w:left w:val="single" w:sz="4" w:space="0" w:color="auto"/>
              <w:bottom w:val="single" w:sz="4" w:space="0" w:color="auto"/>
              <w:right w:val="single" w:sz="4" w:space="0" w:color="auto"/>
            </w:tcBorders>
            <w:hideMark/>
          </w:tcPr>
          <w:p w14:paraId="21C2C560" w14:textId="77777777" w:rsidR="00FB54B3" w:rsidRDefault="00FB54B3" w:rsidP="009D496C">
            <w:pPr>
              <w:bidi w:val="0"/>
              <w:jc w:val="center"/>
              <w:rPr>
                <w:rFonts w:ascii="Simplified Arabic" w:eastAsia="Calibri" w:hAnsi="Simplified Arabic" w:cs="Simplified Arabic"/>
                <w:sz w:val="28"/>
                <w:szCs w:val="28"/>
              </w:rPr>
            </w:pPr>
            <w:r>
              <w:rPr>
                <w:rFonts w:ascii="Simplified Arabic" w:eastAsia="Calibri" w:hAnsi="Simplified Arabic" w:cs="Simplified Arabic"/>
                <w:sz w:val="28"/>
                <w:szCs w:val="28"/>
                <w:rtl/>
              </w:rPr>
              <w:t>4</w:t>
            </w:r>
          </w:p>
        </w:tc>
      </w:tr>
      <w:tr w:rsidR="00FB54B3" w14:paraId="4DEFCC50" w14:textId="77777777" w:rsidTr="009D496C">
        <w:trPr>
          <w:jc w:val="center"/>
        </w:trPr>
        <w:tc>
          <w:tcPr>
            <w:tcW w:w="815" w:type="dxa"/>
            <w:tcBorders>
              <w:top w:val="single" w:sz="4" w:space="0" w:color="auto"/>
              <w:left w:val="single" w:sz="4" w:space="0" w:color="auto"/>
              <w:bottom w:val="single" w:sz="4" w:space="0" w:color="auto"/>
              <w:right w:val="single" w:sz="4" w:space="0" w:color="auto"/>
            </w:tcBorders>
          </w:tcPr>
          <w:p w14:paraId="44395AD9" w14:textId="77777777" w:rsidR="00FB54B3" w:rsidRDefault="00FB54B3" w:rsidP="009D496C">
            <w:pPr>
              <w:bidi w:val="0"/>
              <w:rPr>
                <w:rFonts w:ascii="Simplified Arabic" w:eastAsia="Calibri" w:hAnsi="Simplified Arabic" w:cs="Simplified Arabic"/>
                <w:sz w:val="28"/>
                <w:szCs w:val="28"/>
              </w:rPr>
            </w:pPr>
          </w:p>
        </w:tc>
        <w:tc>
          <w:tcPr>
            <w:tcW w:w="708" w:type="dxa"/>
            <w:gridSpan w:val="3"/>
            <w:tcBorders>
              <w:top w:val="single" w:sz="4" w:space="0" w:color="auto"/>
              <w:left w:val="single" w:sz="4" w:space="0" w:color="auto"/>
              <w:bottom w:val="single" w:sz="4" w:space="0" w:color="auto"/>
              <w:right w:val="single" w:sz="4" w:space="0" w:color="auto"/>
            </w:tcBorders>
          </w:tcPr>
          <w:p w14:paraId="675F02BB" w14:textId="77777777" w:rsidR="00FB54B3" w:rsidRDefault="00FB54B3" w:rsidP="009D496C">
            <w:pPr>
              <w:bidi w:val="0"/>
              <w:rPr>
                <w:rFonts w:ascii="Simplified Arabic" w:eastAsia="Calibri" w:hAnsi="Simplified Arabic" w:cs="Simplified Arabic"/>
                <w:sz w:val="28"/>
                <w:szCs w:val="28"/>
              </w:rPr>
            </w:pPr>
          </w:p>
        </w:tc>
        <w:tc>
          <w:tcPr>
            <w:tcW w:w="713" w:type="dxa"/>
            <w:gridSpan w:val="2"/>
            <w:tcBorders>
              <w:top w:val="single" w:sz="4" w:space="0" w:color="auto"/>
              <w:left w:val="single" w:sz="4" w:space="0" w:color="auto"/>
              <w:bottom w:val="single" w:sz="4" w:space="0" w:color="auto"/>
              <w:right w:val="single" w:sz="4" w:space="0" w:color="auto"/>
            </w:tcBorders>
          </w:tcPr>
          <w:p w14:paraId="42F8C036" w14:textId="77777777" w:rsidR="00FB54B3" w:rsidRDefault="00FB54B3" w:rsidP="009D496C">
            <w:pPr>
              <w:bidi w:val="0"/>
              <w:rPr>
                <w:rFonts w:ascii="Simplified Arabic" w:eastAsia="Calibri" w:hAnsi="Simplified Arabic" w:cs="Simplified Arabic"/>
                <w:sz w:val="28"/>
                <w:szCs w:val="28"/>
              </w:rPr>
            </w:pPr>
          </w:p>
        </w:tc>
        <w:tc>
          <w:tcPr>
            <w:tcW w:w="708" w:type="dxa"/>
            <w:gridSpan w:val="2"/>
            <w:tcBorders>
              <w:top w:val="single" w:sz="4" w:space="0" w:color="auto"/>
              <w:left w:val="single" w:sz="4" w:space="0" w:color="auto"/>
              <w:bottom w:val="single" w:sz="4" w:space="0" w:color="auto"/>
              <w:right w:val="single" w:sz="4" w:space="0" w:color="auto"/>
            </w:tcBorders>
          </w:tcPr>
          <w:p w14:paraId="5BF2B042" w14:textId="77777777" w:rsidR="00FB54B3" w:rsidRDefault="00FB54B3" w:rsidP="009D496C">
            <w:pPr>
              <w:bidi w:val="0"/>
              <w:rPr>
                <w:rFonts w:ascii="Simplified Arabic" w:eastAsia="Calibri" w:hAnsi="Simplified Arabic" w:cs="Simplified Arabic"/>
                <w:sz w:val="28"/>
                <w:szCs w:val="28"/>
              </w:rPr>
            </w:pPr>
          </w:p>
        </w:tc>
        <w:tc>
          <w:tcPr>
            <w:tcW w:w="1275" w:type="dxa"/>
            <w:gridSpan w:val="3"/>
            <w:tcBorders>
              <w:top w:val="single" w:sz="4" w:space="0" w:color="auto"/>
              <w:left w:val="single" w:sz="4" w:space="0" w:color="auto"/>
              <w:bottom w:val="single" w:sz="4" w:space="0" w:color="auto"/>
              <w:right w:val="single" w:sz="4" w:space="0" w:color="auto"/>
            </w:tcBorders>
          </w:tcPr>
          <w:p w14:paraId="0860A940" w14:textId="77777777" w:rsidR="00FB54B3" w:rsidRDefault="00FB54B3" w:rsidP="009D496C">
            <w:pPr>
              <w:bidi w:val="0"/>
              <w:rPr>
                <w:rFonts w:ascii="Simplified Arabic" w:eastAsia="Calibri" w:hAnsi="Simplified Arabic" w:cs="Simplified Arabic"/>
                <w:sz w:val="28"/>
                <w:szCs w:val="28"/>
              </w:rPr>
            </w:pPr>
          </w:p>
        </w:tc>
        <w:tc>
          <w:tcPr>
            <w:tcW w:w="5335" w:type="dxa"/>
            <w:tcBorders>
              <w:top w:val="single" w:sz="4" w:space="0" w:color="auto"/>
              <w:left w:val="single" w:sz="4" w:space="0" w:color="auto"/>
              <w:bottom w:val="single" w:sz="4" w:space="0" w:color="auto"/>
              <w:right w:val="single" w:sz="4" w:space="0" w:color="auto"/>
            </w:tcBorders>
          </w:tcPr>
          <w:p w14:paraId="7F49A47C" w14:textId="77777777" w:rsidR="00FB54B3" w:rsidRPr="00F034EC" w:rsidRDefault="00FB54B3" w:rsidP="009D496C">
            <w:pPr>
              <w:jc w:val="both"/>
              <w:rPr>
                <w:rFonts w:asciiTheme="majorBidi" w:eastAsia="Calibri" w:hAnsiTheme="majorBidi" w:cstheme="majorBidi"/>
                <w:sz w:val="28"/>
                <w:szCs w:val="28"/>
                <w:lang w:bidi="ar-EG"/>
              </w:rPr>
            </w:pPr>
            <w:r w:rsidRPr="00F034EC">
              <w:rPr>
                <w:rFonts w:asciiTheme="majorBidi" w:hAnsiTheme="majorBidi" w:cstheme="majorBidi"/>
                <w:sz w:val="28"/>
                <w:szCs w:val="28"/>
              </w:rPr>
              <w:t xml:space="preserve">  </w:t>
            </w:r>
            <w:r w:rsidRPr="00F034EC">
              <w:rPr>
                <w:rFonts w:asciiTheme="majorBidi" w:hAnsiTheme="majorBidi" w:cstheme="majorBidi"/>
                <w:sz w:val="28"/>
                <w:szCs w:val="28"/>
                <w:rtl/>
              </w:rPr>
              <w:t>يشارك العاملون في تقديم معلومات وتغذية راجعة حول التحديات الميدانية التي تواجه جودة الرعاية</w:t>
            </w:r>
            <w:r w:rsidRPr="00F034EC">
              <w:rPr>
                <w:rFonts w:asciiTheme="majorBidi" w:hAnsiTheme="majorBidi" w:cstheme="majorBidi"/>
                <w:sz w:val="28"/>
                <w:szCs w:val="28"/>
              </w:rPr>
              <w:t>.</w:t>
            </w:r>
          </w:p>
        </w:tc>
        <w:tc>
          <w:tcPr>
            <w:tcW w:w="567" w:type="dxa"/>
            <w:tcBorders>
              <w:top w:val="single" w:sz="4" w:space="0" w:color="auto"/>
              <w:left w:val="single" w:sz="4" w:space="0" w:color="auto"/>
              <w:bottom w:val="single" w:sz="4" w:space="0" w:color="auto"/>
              <w:right w:val="single" w:sz="4" w:space="0" w:color="auto"/>
            </w:tcBorders>
            <w:hideMark/>
          </w:tcPr>
          <w:p w14:paraId="473817A4" w14:textId="77777777" w:rsidR="00FB54B3" w:rsidRDefault="00FB54B3" w:rsidP="009D496C">
            <w:pPr>
              <w:bidi w:val="0"/>
              <w:jc w:val="center"/>
              <w:rPr>
                <w:rFonts w:ascii="Simplified Arabic" w:eastAsia="Calibri" w:hAnsi="Simplified Arabic" w:cs="Simplified Arabic"/>
                <w:sz w:val="28"/>
                <w:szCs w:val="28"/>
              </w:rPr>
            </w:pPr>
            <w:r>
              <w:rPr>
                <w:rFonts w:ascii="Simplified Arabic" w:eastAsia="Calibri" w:hAnsi="Simplified Arabic" w:cs="Simplified Arabic"/>
                <w:sz w:val="28"/>
                <w:szCs w:val="28"/>
                <w:rtl/>
              </w:rPr>
              <w:t>5</w:t>
            </w:r>
          </w:p>
        </w:tc>
      </w:tr>
      <w:tr w:rsidR="00FB54B3" w14:paraId="13326A34" w14:textId="77777777" w:rsidTr="009D496C">
        <w:trPr>
          <w:jc w:val="center"/>
        </w:trPr>
        <w:tc>
          <w:tcPr>
            <w:tcW w:w="10121" w:type="dxa"/>
            <w:gridSpan w:val="13"/>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37DFBD2" w14:textId="77777777" w:rsidR="00FB54B3" w:rsidRPr="00F034EC" w:rsidRDefault="00FB54B3" w:rsidP="009D496C">
            <w:pPr>
              <w:jc w:val="center"/>
              <w:rPr>
                <w:rFonts w:ascii="Simplified Arabic" w:eastAsia="Calibri" w:hAnsi="Simplified Arabic" w:cs="Simplified Arabic"/>
                <w:b/>
                <w:bCs/>
                <w:sz w:val="28"/>
                <w:szCs w:val="28"/>
                <w:rtl/>
              </w:rPr>
            </w:pPr>
            <w:r w:rsidRPr="00F034EC">
              <w:rPr>
                <w:rFonts w:ascii="Simplified Arabic" w:eastAsia="Calibri" w:hAnsi="Simplified Arabic" w:cs="Simplified Arabic"/>
                <w:b/>
                <w:bCs/>
                <w:sz w:val="28"/>
                <w:szCs w:val="28"/>
                <w:rtl/>
              </w:rPr>
              <w:t>البُعد الثاني: التخطيط الاستراتيجي</w:t>
            </w:r>
            <w:r w:rsidRPr="00F034EC">
              <w:rPr>
                <w:rFonts w:ascii="Simplified Arabic" w:eastAsia="Calibri" w:hAnsi="Simplified Arabic" w:cs="Simplified Arabic"/>
                <w:b/>
                <w:bCs/>
                <w:sz w:val="28"/>
                <w:szCs w:val="28"/>
              </w:rPr>
              <w:t xml:space="preserve"> (Strategic Planning)</w:t>
            </w:r>
          </w:p>
        </w:tc>
      </w:tr>
      <w:tr w:rsidR="00FB54B3" w14:paraId="23B141A5" w14:textId="77777777" w:rsidTr="009D496C">
        <w:trPr>
          <w:jc w:val="center"/>
        </w:trPr>
        <w:tc>
          <w:tcPr>
            <w:tcW w:w="1513" w:type="dxa"/>
            <w:gridSpan w:val="3"/>
            <w:tcBorders>
              <w:top w:val="single" w:sz="4" w:space="0" w:color="auto"/>
              <w:left w:val="single" w:sz="4" w:space="0" w:color="auto"/>
              <w:bottom w:val="single" w:sz="4" w:space="0" w:color="auto"/>
              <w:right w:val="single" w:sz="4" w:space="0" w:color="auto"/>
            </w:tcBorders>
          </w:tcPr>
          <w:p w14:paraId="1021083D" w14:textId="77777777" w:rsidR="00FB54B3" w:rsidRDefault="00FB54B3" w:rsidP="009D496C">
            <w:pPr>
              <w:bidi w:val="0"/>
              <w:rPr>
                <w:rFonts w:ascii="Simplified Arabic" w:eastAsia="Calibri" w:hAnsi="Simplified Arabic" w:cs="Simplified Arabic"/>
                <w:sz w:val="28"/>
                <w:szCs w:val="28"/>
              </w:rPr>
            </w:pPr>
          </w:p>
        </w:tc>
        <w:tc>
          <w:tcPr>
            <w:tcW w:w="723" w:type="dxa"/>
            <w:gridSpan w:val="3"/>
            <w:tcBorders>
              <w:top w:val="single" w:sz="4" w:space="0" w:color="auto"/>
              <w:left w:val="single" w:sz="4" w:space="0" w:color="auto"/>
              <w:bottom w:val="single" w:sz="4" w:space="0" w:color="auto"/>
              <w:right w:val="single" w:sz="4" w:space="0" w:color="auto"/>
            </w:tcBorders>
          </w:tcPr>
          <w:p w14:paraId="5E45BA3D" w14:textId="77777777" w:rsidR="00FB54B3" w:rsidRDefault="00FB54B3" w:rsidP="009D496C">
            <w:pPr>
              <w:bidi w:val="0"/>
              <w:rPr>
                <w:rFonts w:ascii="Simplified Arabic" w:eastAsia="Calibri" w:hAnsi="Simplified Arabic" w:cs="Simplified Arabic"/>
                <w:sz w:val="28"/>
                <w:szCs w:val="28"/>
              </w:rPr>
            </w:pPr>
          </w:p>
        </w:tc>
        <w:tc>
          <w:tcPr>
            <w:tcW w:w="720" w:type="dxa"/>
            <w:gridSpan w:val="3"/>
            <w:tcBorders>
              <w:top w:val="single" w:sz="4" w:space="0" w:color="auto"/>
              <w:left w:val="single" w:sz="4" w:space="0" w:color="auto"/>
              <w:bottom w:val="single" w:sz="4" w:space="0" w:color="auto"/>
              <w:right w:val="single" w:sz="4" w:space="0" w:color="auto"/>
            </w:tcBorders>
          </w:tcPr>
          <w:p w14:paraId="3406AB33" w14:textId="77777777" w:rsidR="00FB54B3" w:rsidRDefault="00FB54B3" w:rsidP="009D496C">
            <w:pPr>
              <w:bidi w:val="0"/>
              <w:rPr>
                <w:rFonts w:ascii="Simplified Arabic" w:eastAsia="Calibri" w:hAnsi="Simplified Arabic" w:cs="Simplified Arabic"/>
                <w:sz w:val="28"/>
                <w:szCs w:val="28"/>
              </w:rPr>
            </w:pPr>
          </w:p>
        </w:tc>
        <w:tc>
          <w:tcPr>
            <w:tcW w:w="1263" w:type="dxa"/>
            <w:gridSpan w:val="2"/>
            <w:tcBorders>
              <w:top w:val="single" w:sz="4" w:space="0" w:color="auto"/>
              <w:left w:val="single" w:sz="4" w:space="0" w:color="auto"/>
              <w:bottom w:val="single" w:sz="4" w:space="0" w:color="auto"/>
              <w:right w:val="single" w:sz="4" w:space="0" w:color="auto"/>
            </w:tcBorders>
          </w:tcPr>
          <w:p w14:paraId="7EE292B9" w14:textId="77777777" w:rsidR="00FB54B3" w:rsidRDefault="00FB54B3" w:rsidP="009D496C">
            <w:pPr>
              <w:bidi w:val="0"/>
              <w:rPr>
                <w:rFonts w:ascii="Simplified Arabic" w:eastAsia="Calibri" w:hAnsi="Simplified Arabic" w:cs="Simplified Arabic"/>
                <w:sz w:val="28"/>
                <w:szCs w:val="28"/>
              </w:rPr>
            </w:pPr>
          </w:p>
        </w:tc>
        <w:tc>
          <w:tcPr>
            <w:tcW w:w="5335" w:type="dxa"/>
            <w:tcBorders>
              <w:top w:val="single" w:sz="4" w:space="0" w:color="auto"/>
              <w:left w:val="single" w:sz="4" w:space="0" w:color="auto"/>
              <w:bottom w:val="single" w:sz="4" w:space="0" w:color="auto"/>
              <w:right w:val="single" w:sz="4" w:space="0" w:color="auto"/>
            </w:tcBorders>
          </w:tcPr>
          <w:p w14:paraId="5523C32F" w14:textId="77777777" w:rsidR="00FB54B3" w:rsidRPr="00F034EC" w:rsidRDefault="00FB54B3" w:rsidP="009D496C">
            <w:pPr>
              <w:jc w:val="both"/>
              <w:rPr>
                <w:rFonts w:asciiTheme="majorBidi" w:hAnsiTheme="majorBidi" w:cstheme="majorBidi"/>
                <w:sz w:val="28"/>
                <w:szCs w:val="28"/>
              </w:rPr>
            </w:pPr>
            <w:r w:rsidRPr="00F034EC">
              <w:rPr>
                <w:rFonts w:asciiTheme="majorBidi" w:hAnsiTheme="majorBidi" w:cstheme="majorBidi"/>
                <w:sz w:val="28"/>
                <w:szCs w:val="28"/>
                <w:rtl/>
              </w:rPr>
              <w:t>تمتلك المستشفى رؤية ورسالة واضحة تركز بشكل أساسي على متمحورية المريض وسلامته</w:t>
            </w:r>
            <w:r w:rsidRPr="00F034EC">
              <w:rPr>
                <w:rFonts w:asciiTheme="majorBidi" w:hAnsiTheme="majorBidi" w:cstheme="majorBidi"/>
                <w:sz w:val="28"/>
                <w:szCs w:val="28"/>
              </w:rPr>
              <w:t>.</w:t>
            </w:r>
          </w:p>
        </w:tc>
        <w:tc>
          <w:tcPr>
            <w:tcW w:w="567" w:type="dxa"/>
            <w:tcBorders>
              <w:top w:val="single" w:sz="4" w:space="0" w:color="auto"/>
              <w:left w:val="single" w:sz="4" w:space="0" w:color="auto"/>
              <w:bottom w:val="single" w:sz="4" w:space="0" w:color="auto"/>
              <w:right w:val="single" w:sz="4" w:space="0" w:color="auto"/>
            </w:tcBorders>
            <w:hideMark/>
          </w:tcPr>
          <w:p w14:paraId="5803C534" w14:textId="77777777" w:rsidR="00FB54B3" w:rsidRDefault="00FB54B3" w:rsidP="009D496C">
            <w:pPr>
              <w:bidi w:val="0"/>
              <w:rPr>
                <w:rFonts w:ascii="Simplified Arabic" w:eastAsia="Calibri" w:hAnsi="Simplified Arabic" w:cs="Simplified Arabic"/>
                <w:sz w:val="28"/>
                <w:szCs w:val="28"/>
              </w:rPr>
            </w:pPr>
            <w:r>
              <w:rPr>
                <w:rFonts w:ascii="Simplified Arabic" w:eastAsia="Calibri" w:hAnsi="Simplified Arabic" w:cs="Simplified Arabic"/>
                <w:sz w:val="28"/>
                <w:szCs w:val="28"/>
                <w:rtl/>
              </w:rPr>
              <w:t>6</w:t>
            </w:r>
          </w:p>
        </w:tc>
      </w:tr>
      <w:tr w:rsidR="00FB54B3" w14:paraId="699701B8" w14:textId="77777777" w:rsidTr="009D496C">
        <w:trPr>
          <w:jc w:val="center"/>
        </w:trPr>
        <w:tc>
          <w:tcPr>
            <w:tcW w:w="1513" w:type="dxa"/>
            <w:gridSpan w:val="3"/>
            <w:tcBorders>
              <w:top w:val="single" w:sz="4" w:space="0" w:color="auto"/>
              <w:left w:val="single" w:sz="4" w:space="0" w:color="auto"/>
              <w:bottom w:val="single" w:sz="4" w:space="0" w:color="auto"/>
              <w:right w:val="single" w:sz="4" w:space="0" w:color="auto"/>
            </w:tcBorders>
          </w:tcPr>
          <w:p w14:paraId="6230240A" w14:textId="77777777" w:rsidR="00FB54B3" w:rsidRDefault="00FB54B3" w:rsidP="009D496C">
            <w:pPr>
              <w:bidi w:val="0"/>
              <w:rPr>
                <w:rFonts w:ascii="Simplified Arabic" w:eastAsia="Calibri" w:hAnsi="Simplified Arabic" w:cs="Simplified Arabic"/>
                <w:sz w:val="28"/>
                <w:szCs w:val="28"/>
              </w:rPr>
            </w:pPr>
          </w:p>
        </w:tc>
        <w:tc>
          <w:tcPr>
            <w:tcW w:w="723" w:type="dxa"/>
            <w:gridSpan w:val="3"/>
            <w:tcBorders>
              <w:top w:val="single" w:sz="4" w:space="0" w:color="auto"/>
              <w:left w:val="single" w:sz="4" w:space="0" w:color="auto"/>
              <w:bottom w:val="single" w:sz="4" w:space="0" w:color="auto"/>
              <w:right w:val="single" w:sz="4" w:space="0" w:color="auto"/>
            </w:tcBorders>
          </w:tcPr>
          <w:p w14:paraId="6BE39050" w14:textId="77777777" w:rsidR="00FB54B3" w:rsidRDefault="00FB54B3" w:rsidP="009D496C">
            <w:pPr>
              <w:bidi w:val="0"/>
              <w:rPr>
                <w:rFonts w:ascii="Simplified Arabic" w:eastAsia="Calibri" w:hAnsi="Simplified Arabic" w:cs="Simplified Arabic"/>
                <w:sz w:val="28"/>
                <w:szCs w:val="28"/>
              </w:rPr>
            </w:pPr>
          </w:p>
        </w:tc>
        <w:tc>
          <w:tcPr>
            <w:tcW w:w="720" w:type="dxa"/>
            <w:gridSpan w:val="3"/>
            <w:tcBorders>
              <w:top w:val="single" w:sz="4" w:space="0" w:color="auto"/>
              <w:left w:val="single" w:sz="4" w:space="0" w:color="auto"/>
              <w:bottom w:val="single" w:sz="4" w:space="0" w:color="auto"/>
              <w:right w:val="single" w:sz="4" w:space="0" w:color="auto"/>
            </w:tcBorders>
          </w:tcPr>
          <w:p w14:paraId="1424307F" w14:textId="77777777" w:rsidR="00FB54B3" w:rsidRDefault="00FB54B3" w:rsidP="009D496C">
            <w:pPr>
              <w:bidi w:val="0"/>
              <w:rPr>
                <w:rFonts w:ascii="Simplified Arabic" w:eastAsia="Calibri" w:hAnsi="Simplified Arabic" w:cs="Simplified Arabic"/>
                <w:sz w:val="28"/>
                <w:szCs w:val="28"/>
              </w:rPr>
            </w:pPr>
          </w:p>
        </w:tc>
        <w:tc>
          <w:tcPr>
            <w:tcW w:w="1263" w:type="dxa"/>
            <w:gridSpan w:val="2"/>
            <w:tcBorders>
              <w:top w:val="single" w:sz="4" w:space="0" w:color="auto"/>
              <w:left w:val="single" w:sz="4" w:space="0" w:color="auto"/>
              <w:bottom w:val="single" w:sz="4" w:space="0" w:color="auto"/>
              <w:right w:val="single" w:sz="4" w:space="0" w:color="auto"/>
            </w:tcBorders>
          </w:tcPr>
          <w:p w14:paraId="4B652D1C" w14:textId="77777777" w:rsidR="00FB54B3" w:rsidRDefault="00FB54B3" w:rsidP="009D496C">
            <w:pPr>
              <w:bidi w:val="0"/>
              <w:rPr>
                <w:rFonts w:ascii="Simplified Arabic" w:eastAsia="Calibri" w:hAnsi="Simplified Arabic" w:cs="Simplified Arabic"/>
                <w:sz w:val="28"/>
                <w:szCs w:val="28"/>
              </w:rPr>
            </w:pPr>
          </w:p>
        </w:tc>
        <w:tc>
          <w:tcPr>
            <w:tcW w:w="5335" w:type="dxa"/>
            <w:tcBorders>
              <w:top w:val="single" w:sz="4" w:space="0" w:color="auto"/>
              <w:left w:val="single" w:sz="4" w:space="0" w:color="auto"/>
              <w:bottom w:val="single" w:sz="4" w:space="0" w:color="auto"/>
              <w:right w:val="single" w:sz="4" w:space="0" w:color="auto"/>
            </w:tcBorders>
          </w:tcPr>
          <w:p w14:paraId="03807520" w14:textId="77777777" w:rsidR="00FB54B3" w:rsidRPr="00F034EC" w:rsidRDefault="00FB54B3" w:rsidP="009D496C">
            <w:pPr>
              <w:jc w:val="both"/>
              <w:rPr>
                <w:rFonts w:asciiTheme="majorBidi" w:hAnsiTheme="majorBidi" w:cstheme="majorBidi"/>
                <w:sz w:val="28"/>
                <w:szCs w:val="28"/>
              </w:rPr>
            </w:pPr>
            <w:r w:rsidRPr="00F034EC">
              <w:rPr>
                <w:rFonts w:asciiTheme="majorBidi" w:hAnsiTheme="majorBidi" w:cstheme="majorBidi"/>
                <w:sz w:val="28"/>
                <w:szCs w:val="28"/>
                <w:rtl/>
              </w:rPr>
              <w:t>يتم صياغة أهداف إستراتيجية طويلة الأجل قابلة للقياس والتطبيق في الأقسام الطبية</w:t>
            </w:r>
            <w:r w:rsidRPr="00F034EC">
              <w:rPr>
                <w:rFonts w:asciiTheme="majorBidi" w:hAnsiTheme="majorBidi" w:cstheme="majorBidi"/>
                <w:sz w:val="28"/>
                <w:szCs w:val="28"/>
              </w:rPr>
              <w:t>.</w:t>
            </w:r>
          </w:p>
        </w:tc>
        <w:tc>
          <w:tcPr>
            <w:tcW w:w="567" w:type="dxa"/>
            <w:tcBorders>
              <w:top w:val="single" w:sz="4" w:space="0" w:color="auto"/>
              <w:left w:val="single" w:sz="4" w:space="0" w:color="auto"/>
              <w:bottom w:val="single" w:sz="4" w:space="0" w:color="auto"/>
              <w:right w:val="single" w:sz="4" w:space="0" w:color="auto"/>
            </w:tcBorders>
            <w:hideMark/>
          </w:tcPr>
          <w:p w14:paraId="7219F9F4" w14:textId="77777777" w:rsidR="00FB54B3" w:rsidRDefault="00FB54B3" w:rsidP="009D496C">
            <w:pPr>
              <w:bidi w:val="0"/>
              <w:rPr>
                <w:rFonts w:ascii="Simplified Arabic" w:eastAsia="Calibri" w:hAnsi="Simplified Arabic" w:cs="Simplified Arabic"/>
                <w:sz w:val="28"/>
                <w:szCs w:val="28"/>
              </w:rPr>
            </w:pPr>
            <w:r>
              <w:rPr>
                <w:rFonts w:ascii="Simplified Arabic" w:eastAsia="Calibri" w:hAnsi="Simplified Arabic" w:cs="Simplified Arabic"/>
                <w:sz w:val="28"/>
                <w:szCs w:val="28"/>
                <w:rtl/>
              </w:rPr>
              <w:t>7</w:t>
            </w:r>
          </w:p>
        </w:tc>
      </w:tr>
      <w:tr w:rsidR="00FB54B3" w14:paraId="01C3295C" w14:textId="77777777" w:rsidTr="009D496C">
        <w:trPr>
          <w:jc w:val="center"/>
        </w:trPr>
        <w:tc>
          <w:tcPr>
            <w:tcW w:w="1513" w:type="dxa"/>
            <w:gridSpan w:val="3"/>
            <w:tcBorders>
              <w:top w:val="single" w:sz="4" w:space="0" w:color="auto"/>
              <w:left w:val="single" w:sz="4" w:space="0" w:color="auto"/>
              <w:bottom w:val="single" w:sz="4" w:space="0" w:color="auto"/>
              <w:right w:val="single" w:sz="4" w:space="0" w:color="auto"/>
            </w:tcBorders>
          </w:tcPr>
          <w:p w14:paraId="6129E840" w14:textId="77777777" w:rsidR="00FB54B3" w:rsidRDefault="00FB54B3" w:rsidP="009D496C">
            <w:pPr>
              <w:bidi w:val="0"/>
              <w:rPr>
                <w:rFonts w:ascii="Simplified Arabic" w:eastAsia="Calibri" w:hAnsi="Simplified Arabic" w:cs="Simplified Arabic"/>
                <w:sz w:val="28"/>
                <w:szCs w:val="28"/>
              </w:rPr>
            </w:pPr>
          </w:p>
        </w:tc>
        <w:tc>
          <w:tcPr>
            <w:tcW w:w="723" w:type="dxa"/>
            <w:gridSpan w:val="3"/>
            <w:tcBorders>
              <w:top w:val="single" w:sz="4" w:space="0" w:color="auto"/>
              <w:left w:val="single" w:sz="4" w:space="0" w:color="auto"/>
              <w:bottom w:val="single" w:sz="4" w:space="0" w:color="auto"/>
              <w:right w:val="single" w:sz="4" w:space="0" w:color="auto"/>
            </w:tcBorders>
          </w:tcPr>
          <w:p w14:paraId="1FBFDB7C" w14:textId="77777777" w:rsidR="00FB54B3" w:rsidRDefault="00FB54B3" w:rsidP="009D496C">
            <w:pPr>
              <w:bidi w:val="0"/>
              <w:rPr>
                <w:rFonts w:ascii="Simplified Arabic" w:eastAsia="Calibri" w:hAnsi="Simplified Arabic" w:cs="Simplified Arabic"/>
                <w:sz w:val="28"/>
                <w:szCs w:val="28"/>
              </w:rPr>
            </w:pPr>
          </w:p>
        </w:tc>
        <w:tc>
          <w:tcPr>
            <w:tcW w:w="720" w:type="dxa"/>
            <w:gridSpan w:val="3"/>
            <w:tcBorders>
              <w:top w:val="single" w:sz="4" w:space="0" w:color="auto"/>
              <w:left w:val="single" w:sz="4" w:space="0" w:color="auto"/>
              <w:bottom w:val="single" w:sz="4" w:space="0" w:color="auto"/>
              <w:right w:val="single" w:sz="4" w:space="0" w:color="auto"/>
            </w:tcBorders>
          </w:tcPr>
          <w:p w14:paraId="1E53DDAB" w14:textId="77777777" w:rsidR="00FB54B3" w:rsidRDefault="00FB54B3" w:rsidP="009D496C">
            <w:pPr>
              <w:bidi w:val="0"/>
              <w:rPr>
                <w:rFonts w:ascii="Simplified Arabic" w:eastAsia="Calibri" w:hAnsi="Simplified Arabic" w:cs="Simplified Arabic"/>
                <w:sz w:val="28"/>
                <w:szCs w:val="28"/>
              </w:rPr>
            </w:pPr>
          </w:p>
        </w:tc>
        <w:tc>
          <w:tcPr>
            <w:tcW w:w="1263" w:type="dxa"/>
            <w:gridSpan w:val="2"/>
            <w:tcBorders>
              <w:top w:val="single" w:sz="4" w:space="0" w:color="auto"/>
              <w:left w:val="single" w:sz="4" w:space="0" w:color="auto"/>
              <w:bottom w:val="single" w:sz="4" w:space="0" w:color="auto"/>
              <w:right w:val="single" w:sz="4" w:space="0" w:color="auto"/>
            </w:tcBorders>
          </w:tcPr>
          <w:p w14:paraId="126BB6C0" w14:textId="77777777" w:rsidR="00FB54B3" w:rsidRDefault="00FB54B3" w:rsidP="009D496C">
            <w:pPr>
              <w:bidi w:val="0"/>
              <w:rPr>
                <w:rFonts w:ascii="Simplified Arabic" w:eastAsia="Calibri" w:hAnsi="Simplified Arabic" w:cs="Simplified Arabic"/>
                <w:sz w:val="28"/>
                <w:szCs w:val="28"/>
              </w:rPr>
            </w:pPr>
          </w:p>
        </w:tc>
        <w:tc>
          <w:tcPr>
            <w:tcW w:w="5335" w:type="dxa"/>
            <w:tcBorders>
              <w:top w:val="single" w:sz="4" w:space="0" w:color="auto"/>
              <w:left w:val="single" w:sz="4" w:space="0" w:color="auto"/>
              <w:bottom w:val="single" w:sz="4" w:space="0" w:color="auto"/>
              <w:right w:val="single" w:sz="4" w:space="0" w:color="auto"/>
            </w:tcBorders>
          </w:tcPr>
          <w:p w14:paraId="494E9E1E" w14:textId="77777777" w:rsidR="00FB54B3" w:rsidRPr="00F034EC" w:rsidRDefault="00FB54B3" w:rsidP="009D496C">
            <w:pPr>
              <w:jc w:val="both"/>
              <w:rPr>
                <w:rFonts w:asciiTheme="majorBidi" w:hAnsiTheme="majorBidi" w:cstheme="majorBidi"/>
                <w:sz w:val="28"/>
                <w:szCs w:val="28"/>
              </w:rPr>
            </w:pPr>
            <w:r w:rsidRPr="00F034EC">
              <w:rPr>
                <w:rFonts w:asciiTheme="majorBidi" w:hAnsiTheme="majorBidi" w:cstheme="majorBidi"/>
                <w:sz w:val="28"/>
                <w:szCs w:val="28"/>
                <w:rtl/>
              </w:rPr>
              <w:t>يشارك رؤساء الأقسام والكوادر المتخصصة في صياغة الخطط الإستراتيجية للمستشفى</w:t>
            </w:r>
            <w:r w:rsidRPr="00F034EC">
              <w:rPr>
                <w:rFonts w:asciiTheme="majorBidi" w:hAnsiTheme="majorBidi" w:cstheme="majorBidi"/>
                <w:sz w:val="28"/>
                <w:szCs w:val="28"/>
              </w:rPr>
              <w:t>.</w:t>
            </w:r>
          </w:p>
        </w:tc>
        <w:tc>
          <w:tcPr>
            <w:tcW w:w="567" w:type="dxa"/>
            <w:tcBorders>
              <w:top w:val="single" w:sz="4" w:space="0" w:color="auto"/>
              <w:left w:val="single" w:sz="4" w:space="0" w:color="auto"/>
              <w:bottom w:val="single" w:sz="4" w:space="0" w:color="auto"/>
              <w:right w:val="single" w:sz="4" w:space="0" w:color="auto"/>
            </w:tcBorders>
            <w:hideMark/>
          </w:tcPr>
          <w:p w14:paraId="6814D1D8" w14:textId="77777777" w:rsidR="00FB54B3" w:rsidRDefault="00FB54B3" w:rsidP="009D496C">
            <w:pPr>
              <w:bidi w:val="0"/>
              <w:rPr>
                <w:rFonts w:ascii="Simplified Arabic" w:eastAsia="Calibri" w:hAnsi="Simplified Arabic" w:cs="Simplified Arabic"/>
                <w:sz w:val="28"/>
                <w:szCs w:val="28"/>
              </w:rPr>
            </w:pPr>
            <w:r>
              <w:rPr>
                <w:rFonts w:ascii="Simplified Arabic" w:eastAsia="Calibri" w:hAnsi="Simplified Arabic" w:cs="Simplified Arabic"/>
                <w:sz w:val="28"/>
                <w:szCs w:val="28"/>
                <w:rtl/>
              </w:rPr>
              <w:t>8</w:t>
            </w:r>
          </w:p>
        </w:tc>
      </w:tr>
      <w:tr w:rsidR="00FB54B3" w14:paraId="3FB9181C" w14:textId="77777777" w:rsidTr="009D496C">
        <w:trPr>
          <w:jc w:val="center"/>
        </w:trPr>
        <w:tc>
          <w:tcPr>
            <w:tcW w:w="1513" w:type="dxa"/>
            <w:gridSpan w:val="3"/>
            <w:tcBorders>
              <w:top w:val="single" w:sz="4" w:space="0" w:color="auto"/>
              <w:left w:val="single" w:sz="4" w:space="0" w:color="auto"/>
              <w:bottom w:val="single" w:sz="4" w:space="0" w:color="auto"/>
              <w:right w:val="single" w:sz="4" w:space="0" w:color="auto"/>
            </w:tcBorders>
          </w:tcPr>
          <w:p w14:paraId="37165263" w14:textId="77777777" w:rsidR="00FB54B3" w:rsidRDefault="00FB54B3" w:rsidP="009D496C">
            <w:pPr>
              <w:bidi w:val="0"/>
              <w:rPr>
                <w:rFonts w:ascii="Simplified Arabic" w:eastAsia="Calibri" w:hAnsi="Simplified Arabic" w:cs="Simplified Arabic"/>
                <w:sz w:val="28"/>
                <w:szCs w:val="28"/>
              </w:rPr>
            </w:pPr>
          </w:p>
        </w:tc>
        <w:tc>
          <w:tcPr>
            <w:tcW w:w="723" w:type="dxa"/>
            <w:gridSpan w:val="3"/>
            <w:tcBorders>
              <w:top w:val="single" w:sz="4" w:space="0" w:color="auto"/>
              <w:left w:val="single" w:sz="4" w:space="0" w:color="auto"/>
              <w:bottom w:val="single" w:sz="4" w:space="0" w:color="auto"/>
              <w:right w:val="single" w:sz="4" w:space="0" w:color="auto"/>
            </w:tcBorders>
          </w:tcPr>
          <w:p w14:paraId="6E6380FF" w14:textId="77777777" w:rsidR="00FB54B3" w:rsidRDefault="00FB54B3" w:rsidP="009D496C">
            <w:pPr>
              <w:bidi w:val="0"/>
              <w:rPr>
                <w:rFonts w:ascii="Simplified Arabic" w:eastAsia="Calibri" w:hAnsi="Simplified Arabic" w:cs="Simplified Arabic"/>
                <w:sz w:val="28"/>
                <w:szCs w:val="28"/>
              </w:rPr>
            </w:pPr>
          </w:p>
        </w:tc>
        <w:tc>
          <w:tcPr>
            <w:tcW w:w="720" w:type="dxa"/>
            <w:gridSpan w:val="3"/>
            <w:tcBorders>
              <w:top w:val="single" w:sz="4" w:space="0" w:color="auto"/>
              <w:left w:val="single" w:sz="4" w:space="0" w:color="auto"/>
              <w:bottom w:val="single" w:sz="4" w:space="0" w:color="auto"/>
              <w:right w:val="single" w:sz="4" w:space="0" w:color="auto"/>
            </w:tcBorders>
          </w:tcPr>
          <w:p w14:paraId="7A58B018" w14:textId="77777777" w:rsidR="00FB54B3" w:rsidRDefault="00FB54B3" w:rsidP="009D496C">
            <w:pPr>
              <w:bidi w:val="0"/>
              <w:rPr>
                <w:rFonts w:ascii="Simplified Arabic" w:eastAsia="Calibri" w:hAnsi="Simplified Arabic" w:cs="Simplified Arabic"/>
                <w:sz w:val="28"/>
                <w:szCs w:val="28"/>
              </w:rPr>
            </w:pPr>
          </w:p>
        </w:tc>
        <w:tc>
          <w:tcPr>
            <w:tcW w:w="1263" w:type="dxa"/>
            <w:gridSpan w:val="2"/>
            <w:tcBorders>
              <w:top w:val="single" w:sz="4" w:space="0" w:color="auto"/>
              <w:left w:val="single" w:sz="4" w:space="0" w:color="auto"/>
              <w:bottom w:val="single" w:sz="4" w:space="0" w:color="auto"/>
              <w:right w:val="single" w:sz="4" w:space="0" w:color="auto"/>
            </w:tcBorders>
          </w:tcPr>
          <w:p w14:paraId="3768737E" w14:textId="77777777" w:rsidR="00FB54B3" w:rsidRDefault="00FB54B3" w:rsidP="009D496C">
            <w:pPr>
              <w:bidi w:val="0"/>
              <w:rPr>
                <w:rFonts w:ascii="Simplified Arabic" w:eastAsia="Calibri" w:hAnsi="Simplified Arabic" w:cs="Simplified Arabic"/>
                <w:sz w:val="28"/>
                <w:szCs w:val="28"/>
              </w:rPr>
            </w:pPr>
          </w:p>
        </w:tc>
        <w:tc>
          <w:tcPr>
            <w:tcW w:w="5335" w:type="dxa"/>
            <w:tcBorders>
              <w:top w:val="single" w:sz="4" w:space="0" w:color="auto"/>
              <w:left w:val="single" w:sz="4" w:space="0" w:color="auto"/>
              <w:bottom w:val="single" w:sz="4" w:space="0" w:color="auto"/>
              <w:right w:val="single" w:sz="4" w:space="0" w:color="auto"/>
            </w:tcBorders>
          </w:tcPr>
          <w:p w14:paraId="3D237C78" w14:textId="77777777" w:rsidR="00FB54B3" w:rsidRPr="00F034EC" w:rsidRDefault="00FB54B3" w:rsidP="009D496C">
            <w:pPr>
              <w:jc w:val="both"/>
              <w:rPr>
                <w:rFonts w:asciiTheme="majorBidi" w:hAnsiTheme="majorBidi" w:cstheme="majorBidi"/>
                <w:sz w:val="28"/>
                <w:szCs w:val="28"/>
              </w:rPr>
            </w:pPr>
            <w:r w:rsidRPr="00F034EC">
              <w:rPr>
                <w:rFonts w:asciiTheme="majorBidi" w:hAnsiTheme="majorBidi" w:cstheme="majorBidi"/>
                <w:sz w:val="28"/>
                <w:szCs w:val="28"/>
                <w:rtl/>
              </w:rPr>
              <w:t>يتم تخصيص الموارد (البشرية والمالية والتقنية) بناءً على أولويات الخطة الإستراتيجية</w:t>
            </w:r>
            <w:r w:rsidRPr="00F034EC">
              <w:rPr>
                <w:rFonts w:asciiTheme="majorBidi" w:hAnsiTheme="majorBidi" w:cstheme="majorBidi"/>
                <w:sz w:val="28"/>
                <w:szCs w:val="28"/>
              </w:rPr>
              <w:t>.</w:t>
            </w:r>
          </w:p>
        </w:tc>
        <w:tc>
          <w:tcPr>
            <w:tcW w:w="567" w:type="dxa"/>
            <w:tcBorders>
              <w:top w:val="single" w:sz="4" w:space="0" w:color="auto"/>
              <w:left w:val="single" w:sz="4" w:space="0" w:color="auto"/>
              <w:bottom w:val="single" w:sz="4" w:space="0" w:color="auto"/>
              <w:right w:val="single" w:sz="4" w:space="0" w:color="auto"/>
            </w:tcBorders>
            <w:hideMark/>
          </w:tcPr>
          <w:p w14:paraId="156ADD51" w14:textId="77777777" w:rsidR="00FB54B3" w:rsidRDefault="00FB54B3" w:rsidP="009D496C">
            <w:pPr>
              <w:bidi w:val="0"/>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lang w:bidi="ar-EG"/>
              </w:rPr>
              <w:t>9</w:t>
            </w:r>
          </w:p>
        </w:tc>
      </w:tr>
      <w:tr w:rsidR="00FB54B3" w14:paraId="17603E3F" w14:textId="77777777" w:rsidTr="009D496C">
        <w:trPr>
          <w:jc w:val="center"/>
        </w:trPr>
        <w:tc>
          <w:tcPr>
            <w:tcW w:w="1513" w:type="dxa"/>
            <w:gridSpan w:val="3"/>
            <w:tcBorders>
              <w:top w:val="single" w:sz="4" w:space="0" w:color="auto"/>
              <w:left w:val="single" w:sz="4" w:space="0" w:color="auto"/>
              <w:bottom w:val="single" w:sz="4" w:space="0" w:color="auto"/>
              <w:right w:val="single" w:sz="4" w:space="0" w:color="auto"/>
            </w:tcBorders>
          </w:tcPr>
          <w:p w14:paraId="3ADEC00A" w14:textId="77777777" w:rsidR="00FB54B3" w:rsidRDefault="00FB54B3" w:rsidP="009D496C">
            <w:pPr>
              <w:bidi w:val="0"/>
              <w:rPr>
                <w:rFonts w:ascii="Simplified Arabic" w:eastAsia="Calibri" w:hAnsi="Simplified Arabic" w:cs="Simplified Arabic"/>
                <w:sz w:val="28"/>
                <w:szCs w:val="28"/>
              </w:rPr>
            </w:pPr>
          </w:p>
        </w:tc>
        <w:tc>
          <w:tcPr>
            <w:tcW w:w="723" w:type="dxa"/>
            <w:gridSpan w:val="3"/>
            <w:tcBorders>
              <w:top w:val="single" w:sz="4" w:space="0" w:color="auto"/>
              <w:left w:val="single" w:sz="4" w:space="0" w:color="auto"/>
              <w:bottom w:val="single" w:sz="4" w:space="0" w:color="auto"/>
              <w:right w:val="single" w:sz="4" w:space="0" w:color="auto"/>
            </w:tcBorders>
          </w:tcPr>
          <w:p w14:paraId="0E7A1F9F" w14:textId="77777777" w:rsidR="00FB54B3" w:rsidRDefault="00FB54B3" w:rsidP="009D496C">
            <w:pPr>
              <w:bidi w:val="0"/>
              <w:rPr>
                <w:rFonts w:ascii="Simplified Arabic" w:eastAsia="Calibri" w:hAnsi="Simplified Arabic" w:cs="Simplified Arabic"/>
                <w:sz w:val="28"/>
                <w:szCs w:val="28"/>
              </w:rPr>
            </w:pPr>
          </w:p>
        </w:tc>
        <w:tc>
          <w:tcPr>
            <w:tcW w:w="720" w:type="dxa"/>
            <w:gridSpan w:val="3"/>
            <w:tcBorders>
              <w:top w:val="single" w:sz="4" w:space="0" w:color="auto"/>
              <w:left w:val="single" w:sz="4" w:space="0" w:color="auto"/>
              <w:bottom w:val="single" w:sz="4" w:space="0" w:color="auto"/>
              <w:right w:val="single" w:sz="4" w:space="0" w:color="auto"/>
            </w:tcBorders>
          </w:tcPr>
          <w:p w14:paraId="7E1BBE05" w14:textId="77777777" w:rsidR="00FB54B3" w:rsidRDefault="00FB54B3" w:rsidP="009D496C">
            <w:pPr>
              <w:bidi w:val="0"/>
              <w:rPr>
                <w:rFonts w:ascii="Simplified Arabic" w:eastAsia="Calibri" w:hAnsi="Simplified Arabic" w:cs="Simplified Arabic"/>
                <w:sz w:val="28"/>
                <w:szCs w:val="28"/>
              </w:rPr>
            </w:pPr>
          </w:p>
        </w:tc>
        <w:tc>
          <w:tcPr>
            <w:tcW w:w="1263" w:type="dxa"/>
            <w:gridSpan w:val="2"/>
            <w:tcBorders>
              <w:top w:val="single" w:sz="4" w:space="0" w:color="auto"/>
              <w:left w:val="single" w:sz="4" w:space="0" w:color="auto"/>
              <w:bottom w:val="single" w:sz="4" w:space="0" w:color="auto"/>
              <w:right w:val="single" w:sz="4" w:space="0" w:color="auto"/>
            </w:tcBorders>
          </w:tcPr>
          <w:p w14:paraId="0955CCEA" w14:textId="77777777" w:rsidR="00FB54B3" w:rsidRDefault="00FB54B3" w:rsidP="009D496C">
            <w:pPr>
              <w:bidi w:val="0"/>
              <w:rPr>
                <w:rFonts w:ascii="Simplified Arabic" w:eastAsia="Calibri" w:hAnsi="Simplified Arabic" w:cs="Simplified Arabic"/>
                <w:sz w:val="28"/>
                <w:szCs w:val="28"/>
              </w:rPr>
            </w:pPr>
          </w:p>
        </w:tc>
        <w:tc>
          <w:tcPr>
            <w:tcW w:w="5335" w:type="dxa"/>
            <w:tcBorders>
              <w:top w:val="single" w:sz="4" w:space="0" w:color="auto"/>
              <w:left w:val="single" w:sz="4" w:space="0" w:color="auto"/>
              <w:bottom w:val="single" w:sz="4" w:space="0" w:color="auto"/>
              <w:right w:val="single" w:sz="4" w:space="0" w:color="auto"/>
            </w:tcBorders>
          </w:tcPr>
          <w:p w14:paraId="3BA2F3AA" w14:textId="77777777" w:rsidR="00FB54B3" w:rsidRPr="00F034EC" w:rsidRDefault="00FB54B3" w:rsidP="009D496C">
            <w:pPr>
              <w:jc w:val="both"/>
              <w:rPr>
                <w:rFonts w:asciiTheme="majorBidi" w:hAnsiTheme="majorBidi" w:cstheme="majorBidi"/>
                <w:sz w:val="28"/>
                <w:szCs w:val="28"/>
              </w:rPr>
            </w:pPr>
            <w:r w:rsidRPr="00F034EC">
              <w:rPr>
                <w:rFonts w:asciiTheme="majorBidi" w:hAnsiTheme="majorBidi" w:cstheme="majorBidi"/>
                <w:sz w:val="28"/>
                <w:szCs w:val="28"/>
                <w:rtl/>
              </w:rPr>
              <w:t>تتسم خطط المستشفى بالمرونة الكافية لمواكب مستهدفات رؤية المملكة 2030 والتحول الصحي</w:t>
            </w:r>
            <w:r w:rsidRPr="00F034EC">
              <w:rPr>
                <w:rFonts w:asciiTheme="majorBidi" w:hAnsiTheme="majorBidi" w:cstheme="majorBidi"/>
                <w:sz w:val="28"/>
                <w:szCs w:val="28"/>
              </w:rPr>
              <w:t>.</w:t>
            </w:r>
          </w:p>
        </w:tc>
        <w:tc>
          <w:tcPr>
            <w:tcW w:w="567" w:type="dxa"/>
            <w:tcBorders>
              <w:top w:val="single" w:sz="4" w:space="0" w:color="auto"/>
              <w:left w:val="single" w:sz="4" w:space="0" w:color="auto"/>
              <w:bottom w:val="single" w:sz="4" w:space="0" w:color="auto"/>
              <w:right w:val="single" w:sz="4" w:space="0" w:color="auto"/>
            </w:tcBorders>
            <w:hideMark/>
          </w:tcPr>
          <w:p w14:paraId="756AA59C" w14:textId="77777777" w:rsidR="00FB54B3" w:rsidRDefault="00FB54B3" w:rsidP="009D496C">
            <w:pPr>
              <w:bidi w:val="0"/>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lang w:bidi="ar-EG"/>
              </w:rPr>
              <w:t>10</w:t>
            </w:r>
          </w:p>
        </w:tc>
      </w:tr>
      <w:tr w:rsidR="00FB54B3" w14:paraId="66F9B644" w14:textId="77777777" w:rsidTr="009D496C">
        <w:trPr>
          <w:jc w:val="center"/>
        </w:trPr>
        <w:tc>
          <w:tcPr>
            <w:tcW w:w="10121" w:type="dxa"/>
            <w:gridSpan w:val="13"/>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240B201" w14:textId="77777777" w:rsidR="00FB54B3" w:rsidRPr="00F034EC" w:rsidRDefault="00FB54B3" w:rsidP="009D496C">
            <w:pPr>
              <w:ind w:right="-616"/>
              <w:jc w:val="center"/>
              <w:rPr>
                <w:rFonts w:ascii="Simplified Arabic" w:eastAsia="Calibri" w:hAnsi="Simplified Arabic" w:cs="Simplified Arabic"/>
                <w:b/>
                <w:bCs/>
                <w:sz w:val="28"/>
                <w:szCs w:val="28"/>
                <w:rtl/>
              </w:rPr>
            </w:pPr>
            <w:r w:rsidRPr="00F034EC">
              <w:rPr>
                <w:rFonts w:ascii="Simplified Arabic" w:eastAsia="Calibri" w:hAnsi="Simplified Arabic" w:cs="Simplified Arabic"/>
                <w:b/>
                <w:bCs/>
                <w:sz w:val="28"/>
                <w:szCs w:val="28"/>
                <w:rtl/>
              </w:rPr>
              <w:t>البُعد الثالث: التنفيذ الاستراتيجي</w:t>
            </w:r>
            <w:r w:rsidRPr="00F034EC">
              <w:rPr>
                <w:rFonts w:ascii="Simplified Arabic" w:eastAsia="Calibri" w:hAnsi="Simplified Arabic" w:cs="Simplified Arabic"/>
                <w:b/>
                <w:bCs/>
                <w:sz w:val="28"/>
                <w:szCs w:val="28"/>
              </w:rPr>
              <w:t xml:space="preserve"> (Strategic Implementation)</w:t>
            </w:r>
          </w:p>
        </w:tc>
      </w:tr>
      <w:tr w:rsidR="00FB54B3" w14:paraId="7ACCF070" w14:textId="77777777" w:rsidTr="009D496C">
        <w:trPr>
          <w:jc w:val="center"/>
        </w:trPr>
        <w:tc>
          <w:tcPr>
            <w:tcW w:w="1513" w:type="dxa"/>
            <w:gridSpan w:val="3"/>
            <w:tcBorders>
              <w:top w:val="single" w:sz="4" w:space="0" w:color="auto"/>
              <w:left w:val="single" w:sz="4" w:space="0" w:color="auto"/>
              <w:bottom w:val="single" w:sz="4" w:space="0" w:color="auto"/>
              <w:right w:val="single" w:sz="4" w:space="0" w:color="auto"/>
            </w:tcBorders>
          </w:tcPr>
          <w:p w14:paraId="14D229BE" w14:textId="77777777" w:rsidR="00FB54B3" w:rsidRDefault="00FB54B3" w:rsidP="009D496C">
            <w:pPr>
              <w:bidi w:val="0"/>
              <w:rPr>
                <w:rFonts w:ascii="Simplified Arabic" w:eastAsia="Calibri" w:hAnsi="Simplified Arabic" w:cs="Simplified Arabic"/>
                <w:sz w:val="28"/>
                <w:szCs w:val="28"/>
              </w:rPr>
            </w:pPr>
          </w:p>
        </w:tc>
        <w:tc>
          <w:tcPr>
            <w:tcW w:w="723" w:type="dxa"/>
            <w:gridSpan w:val="3"/>
            <w:tcBorders>
              <w:top w:val="single" w:sz="4" w:space="0" w:color="auto"/>
              <w:left w:val="single" w:sz="4" w:space="0" w:color="auto"/>
              <w:bottom w:val="single" w:sz="4" w:space="0" w:color="auto"/>
              <w:right w:val="single" w:sz="4" w:space="0" w:color="auto"/>
            </w:tcBorders>
          </w:tcPr>
          <w:p w14:paraId="5D982C19" w14:textId="77777777" w:rsidR="00FB54B3" w:rsidRDefault="00FB54B3" w:rsidP="009D496C">
            <w:pPr>
              <w:bidi w:val="0"/>
              <w:rPr>
                <w:rFonts w:ascii="Simplified Arabic" w:eastAsia="Calibri" w:hAnsi="Simplified Arabic" w:cs="Simplified Arabic"/>
                <w:sz w:val="28"/>
                <w:szCs w:val="28"/>
              </w:rPr>
            </w:pPr>
          </w:p>
        </w:tc>
        <w:tc>
          <w:tcPr>
            <w:tcW w:w="720" w:type="dxa"/>
            <w:gridSpan w:val="3"/>
            <w:tcBorders>
              <w:top w:val="single" w:sz="4" w:space="0" w:color="auto"/>
              <w:left w:val="single" w:sz="4" w:space="0" w:color="auto"/>
              <w:bottom w:val="single" w:sz="4" w:space="0" w:color="auto"/>
              <w:right w:val="single" w:sz="4" w:space="0" w:color="auto"/>
            </w:tcBorders>
          </w:tcPr>
          <w:p w14:paraId="31E09F43" w14:textId="77777777" w:rsidR="00FB54B3" w:rsidRDefault="00FB54B3" w:rsidP="009D496C">
            <w:pPr>
              <w:bidi w:val="0"/>
              <w:rPr>
                <w:rFonts w:ascii="Simplified Arabic" w:eastAsia="Calibri" w:hAnsi="Simplified Arabic" w:cs="Simplified Arabic"/>
                <w:sz w:val="28"/>
                <w:szCs w:val="28"/>
              </w:rPr>
            </w:pPr>
          </w:p>
        </w:tc>
        <w:tc>
          <w:tcPr>
            <w:tcW w:w="1263" w:type="dxa"/>
            <w:gridSpan w:val="2"/>
            <w:tcBorders>
              <w:top w:val="single" w:sz="4" w:space="0" w:color="auto"/>
              <w:left w:val="single" w:sz="4" w:space="0" w:color="auto"/>
              <w:bottom w:val="single" w:sz="4" w:space="0" w:color="auto"/>
              <w:right w:val="single" w:sz="4" w:space="0" w:color="auto"/>
            </w:tcBorders>
          </w:tcPr>
          <w:p w14:paraId="114AA190" w14:textId="77777777" w:rsidR="00FB54B3" w:rsidRDefault="00FB54B3" w:rsidP="009D496C">
            <w:pPr>
              <w:bidi w:val="0"/>
              <w:rPr>
                <w:rFonts w:ascii="Simplified Arabic" w:eastAsia="Calibri" w:hAnsi="Simplified Arabic" w:cs="Simplified Arabic"/>
                <w:sz w:val="28"/>
                <w:szCs w:val="28"/>
              </w:rPr>
            </w:pPr>
          </w:p>
        </w:tc>
        <w:tc>
          <w:tcPr>
            <w:tcW w:w="5335" w:type="dxa"/>
            <w:tcBorders>
              <w:top w:val="single" w:sz="4" w:space="0" w:color="auto"/>
              <w:left w:val="single" w:sz="4" w:space="0" w:color="auto"/>
              <w:bottom w:val="single" w:sz="4" w:space="0" w:color="auto"/>
              <w:right w:val="single" w:sz="4" w:space="0" w:color="auto"/>
            </w:tcBorders>
          </w:tcPr>
          <w:p w14:paraId="7724CB14" w14:textId="77777777" w:rsidR="00FB54B3" w:rsidRPr="00F034EC" w:rsidRDefault="00FB54B3" w:rsidP="009D496C">
            <w:pPr>
              <w:jc w:val="both"/>
              <w:rPr>
                <w:rFonts w:asciiTheme="majorBidi" w:eastAsia="Calibri" w:hAnsiTheme="majorBidi" w:cstheme="majorBidi"/>
                <w:sz w:val="28"/>
                <w:szCs w:val="28"/>
                <w:rtl/>
                <w:lang w:bidi="ar-EG"/>
              </w:rPr>
            </w:pPr>
            <w:r w:rsidRPr="00F034EC">
              <w:rPr>
                <w:rFonts w:asciiTheme="majorBidi" w:hAnsiTheme="majorBidi" w:cstheme="majorBidi"/>
                <w:sz w:val="28"/>
                <w:szCs w:val="28"/>
                <w:rtl/>
              </w:rPr>
              <w:t>تحرص إدارة المستشفى على توفير هيكل تنظيمي يسهل سرعة اتخاذ القرار لخدمة المرضى</w:t>
            </w:r>
            <w:r w:rsidRPr="00F034EC">
              <w:rPr>
                <w:rFonts w:asciiTheme="majorBidi" w:hAnsiTheme="majorBidi" w:cstheme="majorBidi"/>
                <w:sz w:val="28"/>
                <w:szCs w:val="28"/>
              </w:rPr>
              <w:t>.</w:t>
            </w:r>
          </w:p>
        </w:tc>
        <w:tc>
          <w:tcPr>
            <w:tcW w:w="567" w:type="dxa"/>
            <w:tcBorders>
              <w:top w:val="single" w:sz="4" w:space="0" w:color="auto"/>
              <w:left w:val="single" w:sz="4" w:space="0" w:color="auto"/>
              <w:bottom w:val="single" w:sz="4" w:space="0" w:color="auto"/>
              <w:right w:val="single" w:sz="4" w:space="0" w:color="auto"/>
            </w:tcBorders>
            <w:hideMark/>
          </w:tcPr>
          <w:p w14:paraId="598FC031" w14:textId="77777777" w:rsidR="00FB54B3" w:rsidRDefault="00FB54B3" w:rsidP="009D496C">
            <w:pPr>
              <w:bidi w:val="0"/>
              <w:rPr>
                <w:rFonts w:ascii="Simplified Arabic" w:eastAsia="Calibri" w:hAnsi="Simplified Arabic" w:cs="Simplified Arabic"/>
                <w:sz w:val="28"/>
                <w:szCs w:val="28"/>
              </w:rPr>
            </w:pPr>
            <w:r>
              <w:rPr>
                <w:rFonts w:ascii="Simplified Arabic" w:eastAsia="Calibri" w:hAnsi="Simplified Arabic" w:cs="Simplified Arabic"/>
                <w:sz w:val="28"/>
                <w:szCs w:val="28"/>
                <w:rtl/>
              </w:rPr>
              <w:t>11</w:t>
            </w:r>
          </w:p>
        </w:tc>
      </w:tr>
      <w:tr w:rsidR="00FB54B3" w14:paraId="0F69BCCC" w14:textId="77777777" w:rsidTr="009D496C">
        <w:trPr>
          <w:jc w:val="center"/>
        </w:trPr>
        <w:tc>
          <w:tcPr>
            <w:tcW w:w="1513" w:type="dxa"/>
            <w:gridSpan w:val="3"/>
            <w:tcBorders>
              <w:top w:val="single" w:sz="4" w:space="0" w:color="auto"/>
              <w:left w:val="single" w:sz="4" w:space="0" w:color="auto"/>
              <w:bottom w:val="single" w:sz="4" w:space="0" w:color="auto"/>
              <w:right w:val="single" w:sz="4" w:space="0" w:color="auto"/>
            </w:tcBorders>
          </w:tcPr>
          <w:p w14:paraId="2330F452" w14:textId="77777777" w:rsidR="00FB54B3" w:rsidRDefault="00FB54B3" w:rsidP="009D496C">
            <w:pPr>
              <w:bidi w:val="0"/>
              <w:rPr>
                <w:rFonts w:ascii="Simplified Arabic" w:eastAsia="Calibri" w:hAnsi="Simplified Arabic" w:cs="Simplified Arabic"/>
                <w:sz w:val="28"/>
                <w:szCs w:val="28"/>
              </w:rPr>
            </w:pPr>
          </w:p>
        </w:tc>
        <w:tc>
          <w:tcPr>
            <w:tcW w:w="723" w:type="dxa"/>
            <w:gridSpan w:val="3"/>
            <w:tcBorders>
              <w:top w:val="single" w:sz="4" w:space="0" w:color="auto"/>
              <w:left w:val="single" w:sz="4" w:space="0" w:color="auto"/>
              <w:bottom w:val="single" w:sz="4" w:space="0" w:color="auto"/>
              <w:right w:val="single" w:sz="4" w:space="0" w:color="auto"/>
            </w:tcBorders>
          </w:tcPr>
          <w:p w14:paraId="2819BC8A" w14:textId="77777777" w:rsidR="00FB54B3" w:rsidRDefault="00FB54B3" w:rsidP="009D496C">
            <w:pPr>
              <w:bidi w:val="0"/>
              <w:rPr>
                <w:rFonts w:ascii="Simplified Arabic" w:eastAsia="Calibri" w:hAnsi="Simplified Arabic" w:cs="Simplified Arabic"/>
                <w:sz w:val="28"/>
                <w:szCs w:val="28"/>
              </w:rPr>
            </w:pPr>
          </w:p>
        </w:tc>
        <w:tc>
          <w:tcPr>
            <w:tcW w:w="720" w:type="dxa"/>
            <w:gridSpan w:val="3"/>
            <w:tcBorders>
              <w:top w:val="single" w:sz="4" w:space="0" w:color="auto"/>
              <w:left w:val="single" w:sz="4" w:space="0" w:color="auto"/>
              <w:bottom w:val="single" w:sz="4" w:space="0" w:color="auto"/>
              <w:right w:val="single" w:sz="4" w:space="0" w:color="auto"/>
            </w:tcBorders>
          </w:tcPr>
          <w:p w14:paraId="7E62D04C" w14:textId="77777777" w:rsidR="00FB54B3" w:rsidRDefault="00FB54B3" w:rsidP="009D496C">
            <w:pPr>
              <w:bidi w:val="0"/>
              <w:rPr>
                <w:rFonts w:ascii="Simplified Arabic" w:eastAsia="Calibri" w:hAnsi="Simplified Arabic" w:cs="Simplified Arabic"/>
                <w:sz w:val="28"/>
                <w:szCs w:val="28"/>
              </w:rPr>
            </w:pPr>
          </w:p>
        </w:tc>
        <w:tc>
          <w:tcPr>
            <w:tcW w:w="1263" w:type="dxa"/>
            <w:gridSpan w:val="2"/>
            <w:tcBorders>
              <w:top w:val="single" w:sz="4" w:space="0" w:color="auto"/>
              <w:left w:val="single" w:sz="4" w:space="0" w:color="auto"/>
              <w:bottom w:val="single" w:sz="4" w:space="0" w:color="auto"/>
              <w:right w:val="single" w:sz="4" w:space="0" w:color="auto"/>
            </w:tcBorders>
          </w:tcPr>
          <w:p w14:paraId="2FDDEF78" w14:textId="77777777" w:rsidR="00FB54B3" w:rsidRDefault="00FB54B3" w:rsidP="009D496C">
            <w:pPr>
              <w:bidi w:val="0"/>
              <w:rPr>
                <w:rFonts w:ascii="Simplified Arabic" w:eastAsia="Calibri" w:hAnsi="Simplified Arabic" w:cs="Simplified Arabic"/>
                <w:sz w:val="28"/>
                <w:szCs w:val="28"/>
              </w:rPr>
            </w:pPr>
          </w:p>
        </w:tc>
        <w:tc>
          <w:tcPr>
            <w:tcW w:w="5335" w:type="dxa"/>
            <w:tcBorders>
              <w:top w:val="single" w:sz="4" w:space="0" w:color="auto"/>
              <w:left w:val="single" w:sz="4" w:space="0" w:color="auto"/>
              <w:bottom w:val="single" w:sz="4" w:space="0" w:color="auto"/>
              <w:right w:val="single" w:sz="4" w:space="0" w:color="auto"/>
            </w:tcBorders>
          </w:tcPr>
          <w:p w14:paraId="70388BCF" w14:textId="77777777" w:rsidR="00FB54B3" w:rsidRPr="00F034EC" w:rsidRDefault="00FB54B3" w:rsidP="009D496C">
            <w:pPr>
              <w:jc w:val="both"/>
              <w:rPr>
                <w:rFonts w:asciiTheme="majorBidi" w:eastAsia="Calibri" w:hAnsiTheme="majorBidi" w:cstheme="majorBidi"/>
                <w:sz w:val="28"/>
                <w:szCs w:val="28"/>
              </w:rPr>
            </w:pPr>
            <w:r w:rsidRPr="00F034EC">
              <w:rPr>
                <w:rFonts w:asciiTheme="majorBidi" w:hAnsiTheme="majorBidi" w:cstheme="majorBidi"/>
                <w:sz w:val="28"/>
                <w:szCs w:val="28"/>
                <w:rtl/>
              </w:rPr>
              <w:t>يتم توزيع المسؤوليات والصلاحيات بين العاملين بوضوح لضمان تنفيذ المبادرات الإستراتيجية</w:t>
            </w:r>
            <w:r w:rsidRPr="00F034EC">
              <w:rPr>
                <w:rFonts w:asciiTheme="majorBidi" w:hAnsiTheme="majorBidi" w:cstheme="majorBidi"/>
                <w:sz w:val="28"/>
                <w:szCs w:val="28"/>
              </w:rPr>
              <w:t>.</w:t>
            </w:r>
          </w:p>
        </w:tc>
        <w:tc>
          <w:tcPr>
            <w:tcW w:w="567" w:type="dxa"/>
            <w:tcBorders>
              <w:top w:val="single" w:sz="4" w:space="0" w:color="auto"/>
              <w:left w:val="single" w:sz="4" w:space="0" w:color="auto"/>
              <w:bottom w:val="single" w:sz="4" w:space="0" w:color="auto"/>
              <w:right w:val="single" w:sz="4" w:space="0" w:color="auto"/>
            </w:tcBorders>
            <w:hideMark/>
          </w:tcPr>
          <w:p w14:paraId="44586D66" w14:textId="77777777" w:rsidR="00FB54B3" w:rsidRDefault="00FB54B3" w:rsidP="009D496C">
            <w:pPr>
              <w:bidi w:val="0"/>
              <w:rPr>
                <w:rFonts w:ascii="Simplified Arabic" w:eastAsia="Calibri" w:hAnsi="Simplified Arabic" w:cs="Simplified Arabic"/>
                <w:sz w:val="28"/>
                <w:szCs w:val="28"/>
              </w:rPr>
            </w:pPr>
            <w:r>
              <w:rPr>
                <w:rFonts w:ascii="Simplified Arabic" w:eastAsia="Calibri" w:hAnsi="Simplified Arabic" w:cs="Simplified Arabic"/>
                <w:sz w:val="28"/>
                <w:szCs w:val="28"/>
                <w:rtl/>
              </w:rPr>
              <w:t>12</w:t>
            </w:r>
          </w:p>
        </w:tc>
      </w:tr>
      <w:tr w:rsidR="00FB54B3" w14:paraId="511DA707" w14:textId="77777777" w:rsidTr="009D496C">
        <w:trPr>
          <w:jc w:val="center"/>
        </w:trPr>
        <w:tc>
          <w:tcPr>
            <w:tcW w:w="1513" w:type="dxa"/>
            <w:gridSpan w:val="3"/>
            <w:tcBorders>
              <w:top w:val="single" w:sz="4" w:space="0" w:color="auto"/>
              <w:left w:val="single" w:sz="4" w:space="0" w:color="auto"/>
              <w:bottom w:val="single" w:sz="4" w:space="0" w:color="auto"/>
              <w:right w:val="single" w:sz="4" w:space="0" w:color="auto"/>
            </w:tcBorders>
          </w:tcPr>
          <w:p w14:paraId="667C904F" w14:textId="77777777" w:rsidR="00FB54B3" w:rsidRDefault="00FB54B3" w:rsidP="009D496C">
            <w:pPr>
              <w:bidi w:val="0"/>
              <w:rPr>
                <w:rFonts w:ascii="Simplified Arabic" w:eastAsia="Calibri" w:hAnsi="Simplified Arabic" w:cs="Simplified Arabic"/>
                <w:sz w:val="28"/>
                <w:szCs w:val="28"/>
              </w:rPr>
            </w:pPr>
          </w:p>
        </w:tc>
        <w:tc>
          <w:tcPr>
            <w:tcW w:w="723" w:type="dxa"/>
            <w:gridSpan w:val="3"/>
            <w:tcBorders>
              <w:top w:val="single" w:sz="4" w:space="0" w:color="auto"/>
              <w:left w:val="single" w:sz="4" w:space="0" w:color="auto"/>
              <w:bottom w:val="single" w:sz="4" w:space="0" w:color="auto"/>
              <w:right w:val="single" w:sz="4" w:space="0" w:color="auto"/>
            </w:tcBorders>
          </w:tcPr>
          <w:p w14:paraId="53B91B5D" w14:textId="77777777" w:rsidR="00FB54B3" w:rsidRDefault="00FB54B3" w:rsidP="009D496C">
            <w:pPr>
              <w:bidi w:val="0"/>
              <w:rPr>
                <w:rFonts w:ascii="Simplified Arabic" w:eastAsia="Calibri" w:hAnsi="Simplified Arabic" w:cs="Simplified Arabic"/>
                <w:sz w:val="28"/>
                <w:szCs w:val="28"/>
              </w:rPr>
            </w:pPr>
          </w:p>
        </w:tc>
        <w:tc>
          <w:tcPr>
            <w:tcW w:w="720" w:type="dxa"/>
            <w:gridSpan w:val="3"/>
            <w:tcBorders>
              <w:top w:val="single" w:sz="4" w:space="0" w:color="auto"/>
              <w:left w:val="single" w:sz="4" w:space="0" w:color="auto"/>
              <w:bottom w:val="single" w:sz="4" w:space="0" w:color="auto"/>
              <w:right w:val="single" w:sz="4" w:space="0" w:color="auto"/>
            </w:tcBorders>
          </w:tcPr>
          <w:p w14:paraId="7F5B9181" w14:textId="77777777" w:rsidR="00FB54B3" w:rsidRDefault="00FB54B3" w:rsidP="009D496C">
            <w:pPr>
              <w:bidi w:val="0"/>
              <w:rPr>
                <w:rFonts w:ascii="Simplified Arabic" w:eastAsia="Calibri" w:hAnsi="Simplified Arabic" w:cs="Simplified Arabic"/>
                <w:sz w:val="28"/>
                <w:szCs w:val="28"/>
              </w:rPr>
            </w:pPr>
          </w:p>
        </w:tc>
        <w:tc>
          <w:tcPr>
            <w:tcW w:w="1263" w:type="dxa"/>
            <w:gridSpan w:val="2"/>
            <w:tcBorders>
              <w:top w:val="single" w:sz="4" w:space="0" w:color="auto"/>
              <w:left w:val="single" w:sz="4" w:space="0" w:color="auto"/>
              <w:bottom w:val="single" w:sz="4" w:space="0" w:color="auto"/>
              <w:right w:val="single" w:sz="4" w:space="0" w:color="auto"/>
            </w:tcBorders>
          </w:tcPr>
          <w:p w14:paraId="76E9F014" w14:textId="77777777" w:rsidR="00FB54B3" w:rsidRDefault="00FB54B3" w:rsidP="009D496C">
            <w:pPr>
              <w:bidi w:val="0"/>
              <w:rPr>
                <w:rFonts w:ascii="Simplified Arabic" w:eastAsia="Calibri" w:hAnsi="Simplified Arabic" w:cs="Simplified Arabic"/>
                <w:sz w:val="28"/>
                <w:szCs w:val="28"/>
              </w:rPr>
            </w:pPr>
          </w:p>
        </w:tc>
        <w:tc>
          <w:tcPr>
            <w:tcW w:w="5335" w:type="dxa"/>
            <w:tcBorders>
              <w:top w:val="single" w:sz="4" w:space="0" w:color="auto"/>
              <w:left w:val="single" w:sz="4" w:space="0" w:color="auto"/>
              <w:bottom w:val="single" w:sz="4" w:space="0" w:color="auto"/>
              <w:right w:val="single" w:sz="4" w:space="0" w:color="auto"/>
            </w:tcBorders>
          </w:tcPr>
          <w:p w14:paraId="07AC36F7" w14:textId="77777777" w:rsidR="00FB54B3" w:rsidRPr="00F034EC" w:rsidRDefault="00FB54B3" w:rsidP="009D496C">
            <w:pPr>
              <w:jc w:val="both"/>
              <w:rPr>
                <w:rFonts w:asciiTheme="majorBidi" w:eastAsia="Calibri" w:hAnsiTheme="majorBidi" w:cstheme="majorBidi"/>
                <w:sz w:val="28"/>
                <w:szCs w:val="28"/>
              </w:rPr>
            </w:pPr>
            <w:r w:rsidRPr="00F034EC">
              <w:rPr>
                <w:rFonts w:asciiTheme="majorBidi" w:hAnsiTheme="majorBidi" w:cstheme="majorBidi"/>
                <w:sz w:val="28"/>
                <w:szCs w:val="28"/>
                <w:rtl/>
              </w:rPr>
              <w:t>توفر الإدارة برامج تدريبية متخصصة للكوادر لضمان تنفيذ الخطط وفق معايير الجودة المطلوبة</w:t>
            </w:r>
            <w:r w:rsidRPr="00F034EC">
              <w:rPr>
                <w:rFonts w:asciiTheme="majorBidi" w:hAnsiTheme="majorBidi" w:cstheme="majorBidi"/>
                <w:sz w:val="28"/>
                <w:szCs w:val="28"/>
              </w:rPr>
              <w:t>.</w:t>
            </w:r>
          </w:p>
        </w:tc>
        <w:tc>
          <w:tcPr>
            <w:tcW w:w="567" w:type="dxa"/>
            <w:tcBorders>
              <w:top w:val="single" w:sz="4" w:space="0" w:color="auto"/>
              <w:left w:val="single" w:sz="4" w:space="0" w:color="auto"/>
              <w:bottom w:val="single" w:sz="4" w:space="0" w:color="auto"/>
              <w:right w:val="single" w:sz="4" w:space="0" w:color="auto"/>
            </w:tcBorders>
            <w:hideMark/>
          </w:tcPr>
          <w:p w14:paraId="74C55368" w14:textId="77777777" w:rsidR="00FB54B3" w:rsidRDefault="00FB54B3" w:rsidP="009D496C">
            <w:pPr>
              <w:bidi w:val="0"/>
              <w:rPr>
                <w:rFonts w:ascii="Simplified Arabic" w:eastAsia="Calibri" w:hAnsi="Simplified Arabic" w:cs="Simplified Arabic"/>
                <w:sz w:val="28"/>
                <w:szCs w:val="28"/>
              </w:rPr>
            </w:pPr>
            <w:r>
              <w:rPr>
                <w:rFonts w:ascii="Simplified Arabic" w:eastAsia="Calibri" w:hAnsi="Simplified Arabic" w:cs="Simplified Arabic"/>
                <w:sz w:val="28"/>
                <w:szCs w:val="28"/>
                <w:rtl/>
              </w:rPr>
              <w:t>13</w:t>
            </w:r>
          </w:p>
        </w:tc>
      </w:tr>
      <w:tr w:rsidR="00FB54B3" w14:paraId="232F9687" w14:textId="77777777" w:rsidTr="009D496C">
        <w:trPr>
          <w:jc w:val="center"/>
        </w:trPr>
        <w:tc>
          <w:tcPr>
            <w:tcW w:w="1513" w:type="dxa"/>
            <w:gridSpan w:val="3"/>
            <w:tcBorders>
              <w:top w:val="single" w:sz="4" w:space="0" w:color="auto"/>
              <w:left w:val="single" w:sz="4" w:space="0" w:color="auto"/>
              <w:bottom w:val="single" w:sz="4" w:space="0" w:color="auto"/>
              <w:right w:val="single" w:sz="4" w:space="0" w:color="auto"/>
            </w:tcBorders>
          </w:tcPr>
          <w:p w14:paraId="799DA742" w14:textId="77777777" w:rsidR="00FB54B3" w:rsidRDefault="00FB54B3" w:rsidP="009D496C">
            <w:pPr>
              <w:bidi w:val="0"/>
              <w:rPr>
                <w:rFonts w:ascii="Simplified Arabic" w:eastAsia="Calibri" w:hAnsi="Simplified Arabic" w:cs="Simplified Arabic"/>
                <w:sz w:val="28"/>
                <w:szCs w:val="28"/>
              </w:rPr>
            </w:pPr>
          </w:p>
        </w:tc>
        <w:tc>
          <w:tcPr>
            <w:tcW w:w="723" w:type="dxa"/>
            <w:gridSpan w:val="3"/>
            <w:tcBorders>
              <w:top w:val="single" w:sz="4" w:space="0" w:color="auto"/>
              <w:left w:val="single" w:sz="4" w:space="0" w:color="auto"/>
              <w:bottom w:val="single" w:sz="4" w:space="0" w:color="auto"/>
              <w:right w:val="single" w:sz="4" w:space="0" w:color="auto"/>
            </w:tcBorders>
          </w:tcPr>
          <w:p w14:paraId="30268883" w14:textId="77777777" w:rsidR="00FB54B3" w:rsidRDefault="00FB54B3" w:rsidP="009D496C">
            <w:pPr>
              <w:bidi w:val="0"/>
              <w:rPr>
                <w:rFonts w:ascii="Simplified Arabic" w:eastAsia="Calibri" w:hAnsi="Simplified Arabic" w:cs="Simplified Arabic"/>
                <w:sz w:val="28"/>
                <w:szCs w:val="28"/>
              </w:rPr>
            </w:pPr>
          </w:p>
        </w:tc>
        <w:tc>
          <w:tcPr>
            <w:tcW w:w="720" w:type="dxa"/>
            <w:gridSpan w:val="3"/>
            <w:tcBorders>
              <w:top w:val="single" w:sz="4" w:space="0" w:color="auto"/>
              <w:left w:val="single" w:sz="4" w:space="0" w:color="auto"/>
              <w:bottom w:val="single" w:sz="4" w:space="0" w:color="auto"/>
              <w:right w:val="single" w:sz="4" w:space="0" w:color="auto"/>
            </w:tcBorders>
          </w:tcPr>
          <w:p w14:paraId="514FD50B" w14:textId="77777777" w:rsidR="00FB54B3" w:rsidRDefault="00FB54B3" w:rsidP="009D496C">
            <w:pPr>
              <w:bidi w:val="0"/>
              <w:rPr>
                <w:rFonts w:ascii="Simplified Arabic" w:eastAsia="Calibri" w:hAnsi="Simplified Arabic" w:cs="Simplified Arabic"/>
                <w:sz w:val="28"/>
                <w:szCs w:val="28"/>
              </w:rPr>
            </w:pPr>
          </w:p>
        </w:tc>
        <w:tc>
          <w:tcPr>
            <w:tcW w:w="1263" w:type="dxa"/>
            <w:gridSpan w:val="2"/>
            <w:tcBorders>
              <w:top w:val="single" w:sz="4" w:space="0" w:color="auto"/>
              <w:left w:val="single" w:sz="4" w:space="0" w:color="auto"/>
              <w:bottom w:val="single" w:sz="4" w:space="0" w:color="auto"/>
              <w:right w:val="single" w:sz="4" w:space="0" w:color="auto"/>
            </w:tcBorders>
          </w:tcPr>
          <w:p w14:paraId="7EACDD76" w14:textId="77777777" w:rsidR="00FB54B3" w:rsidRDefault="00FB54B3" w:rsidP="009D496C">
            <w:pPr>
              <w:bidi w:val="0"/>
              <w:rPr>
                <w:rFonts w:ascii="Simplified Arabic" w:eastAsia="Calibri" w:hAnsi="Simplified Arabic" w:cs="Simplified Arabic"/>
                <w:sz w:val="28"/>
                <w:szCs w:val="28"/>
              </w:rPr>
            </w:pPr>
          </w:p>
        </w:tc>
        <w:tc>
          <w:tcPr>
            <w:tcW w:w="5335" w:type="dxa"/>
            <w:tcBorders>
              <w:top w:val="single" w:sz="4" w:space="0" w:color="auto"/>
              <w:left w:val="single" w:sz="4" w:space="0" w:color="auto"/>
              <w:bottom w:val="single" w:sz="4" w:space="0" w:color="auto"/>
              <w:right w:val="single" w:sz="4" w:space="0" w:color="auto"/>
            </w:tcBorders>
          </w:tcPr>
          <w:p w14:paraId="48B8E93C" w14:textId="77777777" w:rsidR="00FB54B3" w:rsidRPr="00F034EC" w:rsidRDefault="00FB54B3" w:rsidP="009D496C">
            <w:pPr>
              <w:jc w:val="both"/>
              <w:rPr>
                <w:rFonts w:asciiTheme="majorBidi" w:eastAsia="Calibri" w:hAnsiTheme="majorBidi" w:cstheme="majorBidi"/>
                <w:sz w:val="28"/>
                <w:szCs w:val="28"/>
              </w:rPr>
            </w:pPr>
            <w:r w:rsidRPr="00F034EC">
              <w:rPr>
                <w:rFonts w:asciiTheme="majorBidi" w:hAnsiTheme="majorBidi" w:cstheme="majorBidi"/>
                <w:sz w:val="28"/>
                <w:szCs w:val="28"/>
                <w:rtl/>
              </w:rPr>
              <w:t>يتم تحويل الأهداف الإستراتيجية العامة إلى برامج عمل يومية مفهومة لجميع الكوادر الطبية</w:t>
            </w:r>
            <w:r w:rsidRPr="00F034EC">
              <w:rPr>
                <w:rFonts w:asciiTheme="majorBidi" w:hAnsiTheme="majorBidi" w:cstheme="majorBidi"/>
                <w:sz w:val="28"/>
                <w:szCs w:val="28"/>
              </w:rPr>
              <w:t>.</w:t>
            </w:r>
          </w:p>
        </w:tc>
        <w:tc>
          <w:tcPr>
            <w:tcW w:w="567" w:type="dxa"/>
            <w:tcBorders>
              <w:top w:val="single" w:sz="4" w:space="0" w:color="auto"/>
              <w:left w:val="single" w:sz="4" w:space="0" w:color="auto"/>
              <w:bottom w:val="single" w:sz="4" w:space="0" w:color="auto"/>
              <w:right w:val="single" w:sz="4" w:space="0" w:color="auto"/>
            </w:tcBorders>
            <w:hideMark/>
          </w:tcPr>
          <w:p w14:paraId="78D875E4" w14:textId="77777777" w:rsidR="00FB54B3" w:rsidRDefault="00FB54B3" w:rsidP="009D496C">
            <w:pPr>
              <w:bidi w:val="0"/>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lang w:bidi="ar-EG"/>
              </w:rPr>
              <w:t>14</w:t>
            </w:r>
          </w:p>
        </w:tc>
      </w:tr>
      <w:tr w:rsidR="00FB54B3" w14:paraId="259E93DF" w14:textId="77777777" w:rsidTr="009D496C">
        <w:trPr>
          <w:jc w:val="center"/>
        </w:trPr>
        <w:tc>
          <w:tcPr>
            <w:tcW w:w="1513" w:type="dxa"/>
            <w:gridSpan w:val="3"/>
            <w:tcBorders>
              <w:top w:val="single" w:sz="4" w:space="0" w:color="auto"/>
              <w:left w:val="single" w:sz="4" w:space="0" w:color="auto"/>
              <w:bottom w:val="single" w:sz="4" w:space="0" w:color="auto"/>
              <w:right w:val="single" w:sz="4" w:space="0" w:color="auto"/>
            </w:tcBorders>
          </w:tcPr>
          <w:p w14:paraId="73AE85B1" w14:textId="77777777" w:rsidR="00FB54B3" w:rsidRDefault="00FB54B3" w:rsidP="009D496C">
            <w:pPr>
              <w:bidi w:val="0"/>
              <w:rPr>
                <w:rFonts w:ascii="Simplified Arabic" w:eastAsia="Calibri" w:hAnsi="Simplified Arabic" w:cs="Simplified Arabic"/>
                <w:sz w:val="28"/>
                <w:szCs w:val="28"/>
              </w:rPr>
            </w:pPr>
          </w:p>
        </w:tc>
        <w:tc>
          <w:tcPr>
            <w:tcW w:w="723" w:type="dxa"/>
            <w:gridSpan w:val="3"/>
            <w:tcBorders>
              <w:top w:val="single" w:sz="4" w:space="0" w:color="auto"/>
              <w:left w:val="single" w:sz="4" w:space="0" w:color="auto"/>
              <w:bottom w:val="single" w:sz="4" w:space="0" w:color="auto"/>
              <w:right w:val="single" w:sz="4" w:space="0" w:color="auto"/>
            </w:tcBorders>
          </w:tcPr>
          <w:p w14:paraId="094BD08A" w14:textId="77777777" w:rsidR="00FB54B3" w:rsidRDefault="00FB54B3" w:rsidP="009D496C">
            <w:pPr>
              <w:bidi w:val="0"/>
              <w:rPr>
                <w:rFonts w:ascii="Simplified Arabic" w:eastAsia="Calibri" w:hAnsi="Simplified Arabic" w:cs="Simplified Arabic"/>
                <w:sz w:val="28"/>
                <w:szCs w:val="28"/>
              </w:rPr>
            </w:pPr>
          </w:p>
        </w:tc>
        <w:tc>
          <w:tcPr>
            <w:tcW w:w="720" w:type="dxa"/>
            <w:gridSpan w:val="3"/>
            <w:tcBorders>
              <w:top w:val="single" w:sz="4" w:space="0" w:color="auto"/>
              <w:left w:val="single" w:sz="4" w:space="0" w:color="auto"/>
              <w:bottom w:val="single" w:sz="4" w:space="0" w:color="auto"/>
              <w:right w:val="single" w:sz="4" w:space="0" w:color="auto"/>
            </w:tcBorders>
          </w:tcPr>
          <w:p w14:paraId="3C8BEDB6" w14:textId="77777777" w:rsidR="00FB54B3" w:rsidRDefault="00FB54B3" w:rsidP="009D496C">
            <w:pPr>
              <w:bidi w:val="0"/>
              <w:rPr>
                <w:rFonts w:ascii="Simplified Arabic" w:eastAsia="Calibri" w:hAnsi="Simplified Arabic" w:cs="Simplified Arabic"/>
                <w:sz w:val="28"/>
                <w:szCs w:val="28"/>
              </w:rPr>
            </w:pPr>
          </w:p>
        </w:tc>
        <w:tc>
          <w:tcPr>
            <w:tcW w:w="1263" w:type="dxa"/>
            <w:gridSpan w:val="2"/>
            <w:tcBorders>
              <w:top w:val="single" w:sz="4" w:space="0" w:color="auto"/>
              <w:left w:val="single" w:sz="4" w:space="0" w:color="auto"/>
              <w:bottom w:val="single" w:sz="4" w:space="0" w:color="auto"/>
              <w:right w:val="single" w:sz="4" w:space="0" w:color="auto"/>
            </w:tcBorders>
          </w:tcPr>
          <w:p w14:paraId="5F2B4611" w14:textId="77777777" w:rsidR="00FB54B3" w:rsidRDefault="00FB54B3" w:rsidP="009D496C">
            <w:pPr>
              <w:bidi w:val="0"/>
              <w:rPr>
                <w:rFonts w:ascii="Simplified Arabic" w:eastAsia="Calibri" w:hAnsi="Simplified Arabic" w:cs="Simplified Arabic"/>
                <w:sz w:val="28"/>
                <w:szCs w:val="28"/>
              </w:rPr>
            </w:pPr>
          </w:p>
        </w:tc>
        <w:tc>
          <w:tcPr>
            <w:tcW w:w="5335" w:type="dxa"/>
            <w:tcBorders>
              <w:top w:val="single" w:sz="4" w:space="0" w:color="auto"/>
              <w:left w:val="single" w:sz="4" w:space="0" w:color="auto"/>
              <w:bottom w:val="single" w:sz="4" w:space="0" w:color="auto"/>
              <w:right w:val="single" w:sz="4" w:space="0" w:color="auto"/>
            </w:tcBorders>
          </w:tcPr>
          <w:p w14:paraId="1A2BEA0C" w14:textId="77777777" w:rsidR="00FB54B3" w:rsidRPr="00F034EC" w:rsidRDefault="00FB54B3" w:rsidP="009D496C">
            <w:pPr>
              <w:jc w:val="both"/>
              <w:rPr>
                <w:rFonts w:asciiTheme="majorBidi" w:eastAsia="Calibri" w:hAnsiTheme="majorBidi" w:cstheme="majorBidi"/>
                <w:sz w:val="28"/>
                <w:szCs w:val="28"/>
                <w:rtl/>
                <w:lang w:bidi="ar-EG"/>
              </w:rPr>
            </w:pPr>
            <w:r w:rsidRPr="00F034EC">
              <w:rPr>
                <w:rFonts w:asciiTheme="majorBidi" w:hAnsiTheme="majorBidi" w:cstheme="majorBidi"/>
                <w:sz w:val="28"/>
                <w:szCs w:val="28"/>
                <w:rtl/>
              </w:rPr>
              <w:t>تلتزم الأقسام بتطبيق السياسات والبروتوكولات العلاجية المعتمدة في الخطة الإستراتيجية</w:t>
            </w:r>
          </w:p>
        </w:tc>
        <w:tc>
          <w:tcPr>
            <w:tcW w:w="567" w:type="dxa"/>
            <w:tcBorders>
              <w:top w:val="single" w:sz="4" w:space="0" w:color="auto"/>
              <w:left w:val="single" w:sz="4" w:space="0" w:color="auto"/>
              <w:bottom w:val="single" w:sz="4" w:space="0" w:color="auto"/>
              <w:right w:val="single" w:sz="4" w:space="0" w:color="auto"/>
            </w:tcBorders>
            <w:hideMark/>
          </w:tcPr>
          <w:p w14:paraId="21BE891B" w14:textId="77777777" w:rsidR="00FB54B3" w:rsidRDefault="00FB54B3" w:rsidP="009D496C">
            <w:pPr>
              <w:bidi w:val="0"/>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lang w:bidi="ar-EG"/>
              </w:rPr>
              <w:t>15</w:t>
            </w:r>
          </w:p>
        </w:tc>
      </w:tr>
      <w:tr w:rsidR="00FB54B3" w14:paraId="1FA15873" w14:textId="77777777" w:rsidTr="009D496C">
        <w:trPr>
          <w:jc w:val="center"/>
        </w:trPr>
        <w:tc>
          <w:tcPr>
            <w:tcW w:w="10121" w:type="dxa"/>
            <w:gridSpan w:val="13"/>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F9B9B4A" w14:textId="77777777" w:rsidR="00FB54B3" w:rsidRPr="00F034EC" w:rsidRDefault="00FB54B3" w:rsidP="009D496C">
            <w:pPr>
              <w:jc w:val="center"/>
              <w:rPr>
                <w:rFonts w:ascii="Simplified Arabic" w:eastAsia="Calibri" w:hAnsi="Simplified Arabic" w:cs="Simplified Arabic"/>
                <w:b/>
                <w:bCs/>
                <w:sz w:val="28"/>
                <w:szCs w:val="28"/>
              </w:rPr>
            </w:pPr>
            <w:r w:rsidRPr="00F034EC">
              <w:rPr>
                <w:rFonts w:ascii="Simplified Arabic" w:eastAsia="Calibri" w:hAnsi="Simplified Arabic" w:cs="Simplified Arabic"/>
                <w:b/>
                <w:bCs/>
                <w:sz w:val="28"/>
                <w:szCs w:val="28"/>
                <w:rtl/>
              </w:rPr>
              <w:t xml:space="preserve">البُعد الرابع: </w:t>
            </w:r>
            <w:bookmarkStart w:id="164" w:name="_Hlk224653195"/>
            <w:r w:rsidRPr="00F034EC">
              <w:rPr>
                <w:rFonts w:ascii="Simplified Arabic" w:eastAsia="Calibri" w:hAnsi="Simplified Arabic" w:cs="Simplified Arabic"/>
                <w:b/>
                <w:bCs/>
                <w:sz w:val="28"/>
                <w:szCs w:val="28"/>
                <w:rtl/>
              </w:rPr>
              <w:t>الرقابة والتقييم الاستراتيجي</w:t>
            </w:r>
            <w:r w:rsidRPr="00F034EC">
              <w:rPr>
                <w:rFonts w:ascii="Simplified Arabic" w:eastAsia="Calibri" w:hAnsi="Simplified Arabic" w:cs="Simplified Arabic"/>
                <w:b/>
                <w:bCs/>
                <w:sz w:val="28"/>
                <w:szCs w:val="28"/>
              </w:rPr>
              <w:t xml:space="preserve"> </w:t>
            </w:r>
            <w:bookmarkEnd w:id="164"/>
            <w:r w:rsidRPr="00F034EC">
              <w:rPr>
                <w:rFonts w:ascii="Simplified Arabic" w:eastAsia="Calibri" w:hAnsi="Simplified Arabic" w:cs="Simplified Arabic"/>
                <w:b/>
                <w:bCs/>
                <w:sz w:val="28"/>
                <w:szCs w:val="28"/>
              </w:rPr>
              <w:t>(Strategic Control &amp; Evaluation)</w:t>
            </w:r>
          </w:p>
        </w:tc>
      </w:tr>
      <w:tr w:rsidR="00FB54B3" w14:paraId="74896734" w14:textId="77777777" w:rsidTr="009D496C">
        <w:trPr>
          <w:jc w:val="center"/>
        </w:trPr>
        <w:tc>
          <w:tcPr>
            <w:tcW w:w="1513" w:type="dxa"/>
            <w:gridSpan w:val="3"/>
            <w:tcBorders>
              <w:top w:val="single" w:sz="4" w:space="0" w:color="auto"/>
              <w:left w:val="single" w:sz="4" w:space="0" w:color="auto"/>
              <w:bottom w:val="single" w:sz="4" w:space="0" w:color="auto"/>
              <w:right w:val="single" w:sz="4" w:space="0" w:color="auto"/>
            </w:tcBorders>
          </w:tcPr>
          <w:p w14:paraId="0BCB0334" w14:textId="77777777" w:rsidR="00FB54B3" w:rsidRPr="00F63EA1" w:rsidRDefault="00FB54B3" w:rsidP="009D496C">
            <w:pPr>
              <w:bidi w:val="0"/>
              <w:rPr>
                <w:rFonts w:ascii="Simplified Arabic" w:eastAsia="Calibri" w:hAnsi="Simplified Arabic" w:cs="Simplified Arabic"/>
                <w:sz w:val="28"/>
                <w:szCs w:val="28"/>
              </w:rPr>
            </w:pPr>
          </w:p>
        </w:tc>
        <w:tc>
          <w:tcPr>
            <w:tcW w:w="723" w:type="dxa"/>
            <w:gridSpan w:val="3"/>
            <w:tcBorders>
              <w:top w:val="single" w:sz="4" w:space="0" w:color="auto"/>
              <w:left w:val="single" w:sz="4" w:space="0" w:color="auto"/>
              <w:bottom w:val="single" w:sz="4" w:space="0" w:color="auto"/>
              <w:right w:val="single" w:sz="4" w:space="0" w:color="auto"/>
            </w:tcBorders>
          </w:tcPr>
          <w:p w14:paraId="0646AA0D" w14:textId="77777777" w:rsidR="00FB54B3" w:rsidRDefault="00FB54B3" w:rsidP="009D496C">
            <w:pPr>
              <w:bidi w:val="0"/>
              <w:rPr>
                <w:rFonts w:ascii="Simplified Arabic" w:eastAsia="Calibri" w:hAnsi="Simplified Arabic" w:cs="Simplified Arabic"/>
                <w:sz w:val="28"/>
                <w:szCs w:val="28"/>
              </w:rPr>
            </w:pPr>
          </w:p>
        </w:tc>
        <w:tc>
          <w:tcPr>
            <w:tcW w:w="720" w:type="dxa"/>
            <w:gridSpan w:val="3"/>
            <w:tcBorders>
              <w:top w:val="single" w:sz="4" w:space="0" w:color="auto"/>
              <w:left w:val="single" w:sz="4" w:space="0" w:color="auto"/>
              <w:bottom w:val="single" w:sz="4" w:space="0" w:color="auto"/>
              <w:right w:val="single" w:sz="4" w:space="0" w:color="auto"/>
            </w:tcBorders>
          </w:tcPr>
          <w:p w14:paraId="5FF66520" w14:textId="77777777" w:rsidR="00FB54B3" w:rsidRDefault="00FB54B3" w:rsidP="009D496C">
            <w:pPr>
              <w:bidi w:val="0"/>
              <w:rPr>
                <w:rFonts w:ascii="Simplified Arabic" w:eastAsia="Calibri" w:hAnsi="Simplified Arabic" w:cs="Simplified Arabic"/>
                <w:sz w:val="28"/>
                <w:szCs w:val="28"/>
              </w:rPr>
            </w:pPr>
          </w:p>
        </w:tc>
        <w:tc>
          <w:tcPr>
            <w:tcW w:w="1263" w:type="dxa"/>
            <w:gridSpan w:val="2"/>
            <w:tcBorders>
              <w:top w:val="single" w:sz="4" w:space="0" w:color="auto"/>
              <w:left w:val="single" w:sz="4" w:space="0" w:color="auto"/>
              <w:bottom w:val="single" w:sz="4" w:space="0" w:color="auto"/>
              <w:right w:val="single" w:sz="4" w:space="0" w:color="auto"/>
            </w:tcBorders>
          </w:tcPr>
          <w:p w14:paraId="0A926381" w14:textId="77777777" w:rsidR="00FB54B3" w:rsidRDefault="00FB54B3" w:rsidP="009D496C">
            <w:pPr>
              <w:bidi w:val="0"/>
              <w:rPr>
                <w:rFonts w:ascii="Simplified Arabic" w:eastAsia="Calibri" w:hAnsi="Simplified Arabic" w:cs="Simplified Arabic"/>
                <w:sz w:val="28"/>
                <w:szCs w:val="28"/>
              </w:rPr>
            </w:pPr>
          </w:p>
        </w:tc>
        <w:tc>
          <w:tcPr>
            <w:tcW w:w="5335" w:type="dxa"/>
            <w:tcBorders>
              <w:top w:val="single" w:sz="4" w:space="0" w:color="auto"/>
              <w:left w:val="single" w:sz="4" w:space="0" w:color="auto"/>
              <w:bottom w:val="single" w:sz="4" w:space="0" w:color="auto"/>
              <w:right w:val="single" w:sz="4" w:space="0" w:color="auto"/>
            </w:tcBorders>
          </w:tcPr>
          <w:p w14:paraId="2D000E67" w14:textId="77777777" w:rsidR="00FB54B3" w:rsidRPr="00F034EC" w:rsidRDefault="00FB54B3" w:rsidP="009D496C">
            <w:pPr>
              <w:jc w:val="both"/>
              <w:rPr>
                <w:rFonts w:asciiTheme="majorBidi" w:eastAsia="Calibri" w:hAnsiTheme="majorBidi" w:cstheme="majorBidi"/>
                <w:sz w:val="28"/>
                <w:szCs w:val="28"/>
                <w:lang w:bidi="ar-EG"/>
              </w:rPr>
            </w:pPr>
            <w:r w:rsidRPr="00F034EC">
              <w:rPr>
                <w:rFonts w:asciiTheme="majorBidi" w:hAnsiTheme="majorBidi" w:cstheme="majorBidi"/>
                <w:sz w:val="28"/>
                <w:szCs w:val="28"/>
                <w:rtl/>
              </w:rPr>
              <w:t>تتوفر في المستشفى نظم رقابية فعالة لقياس مدى تحقيق الأهداف الإستراتيجية المخطط لها</w:t>
            </w:r>
            <w:r w:rsidRPr="00F034EC">
              <w:rPr>
                <w:rFonts w:asciiTheme="majorBidi" w:hAnsiTheme="majorBidi" w:cstheme="majorBidi"/>
                <w:sz w:val="28"/>
                <w:szCs w:val="28"/>
              </w:rPr>
              <w:t>.</w:t>
            </w:r>
          </w:p>
        </w:tc>
        <w:tc>
          <w:tcPr>
            <w:tcW w:w="567" w:type="dxa"/>
            <w:tcBorders>
              <w:top w:val="single" w:sz="4" w:space="0" w:color="auto"/>
              <w:left w:val="single" w:sz="4" w:space="0" w:color="auto"/>
              <w:bottom w:val="single" w:sz="4" w:space="0" w:color="auto"/>
              <w:right w:val="single" w:sz="4" w:space="0" w:color="auto"/>
            </w:tcBorders>
            <w:hideMark/>
          </w:tcPr>
          <w:p w14:paraId="76354448" w14:textId="77777777" w:rsidR="00FB54B3" w:rsidRDefault="00FB54B3" w:rsidP="009D496C">
            <w:pPr>
              <w:bidi w:val="0"/>
              <w:rPr>
                <w:rFonts w:ascii="Simplified Arabic" w:eastAsia="Calibri" w:hAnsi="Simplified Arabic" w:cs="Simplified Arabic"/>
                <w:sz w:val="28"/>
                <w:szCs w:val="28"/>
                <w:rtl/>
                <w:lang w:bidi="ar-EG"/>
              </w:rPr>
            </w:pPr>
            <w:r>
              <w:rPr>
                <w:rFonts w:ascii="Simplified Arabic" w:eastAsia="Calibri" w:hAnsi="Simplified Arabic" w:cs="Simplified Arabic"/>
                <w:sz w:val="28"/>
                <w:szCs w:val="28"/>
                <w:rtl/>
              </w:rPr>
              <w:t>16</w:t>
            </w:r>
          </w:p>
        </w:tc>
      </w:tr>
      <w:tr w:rsidR="00FB54B3" w14:paraId="65D9F8ED" w14:textId="77777777" w:rsidTr="009D496C">
        <w:trPr>
          <w:jc w:val="center"/>
        </w:trPr>
        <w:tc>
          <w:tcPr>
            <w:tcW w:w="1513" w:type="dxa"/>
            <w:gridSpan w:val="3"/>
            <w:tcBorders>
              <w:top w:val="single" w:sz="4" w:space="0" w:color="auto"/>
              <w:left w:val="single" w:sz="4" w:space="0" w:color="auto"/>
              <w:bottom w:val="single" w:sz="4" w:space="0" w:color="auto"/>
              <w:right w:val="single" w:sz="4" w:space="0" w:color="auto"/>
            </w:tcBorders>
          </w:tcPr>
          <w:p w14:paraId="56492934" w14:textId="77777777" w:rsidR="00FB54B3" w:rsidRDefault="00FB54B3" w:rsidP="009D496C">
            <w:pPr>
              <w:bidi w:val="0"/>
              <w:rPr>
                <w:rFonts w:ascii="Simplified Arabic" w:eastAsia="Calibri" w:hAnsi="Simplified Arabic" w:cs="Simplified Arabic"/>
                <w:sz w:val="28"/>
                <w:szCs w:val="28"/>
              </w:rPr>
            </w:pPr>
          </w:p>
        </w:tc>
        <w:tc>
          <w:tcPr>
            <w:tcW w:w="723" w:type="dxa"/>
            <w:gridSpan w:val="3"/>
            <w:tcBorders>
              <w:top w:val="single" w:sz="4" w:space="0" w:color="auto"/>
              <w:left w:val="single" w:sz="4" w:space="0" w:color="auto"/>
              <w:bottom w:val="single" w:sz="4" w:space="0" w:color="auto"/>
              <w:right w:val="single" w:sz="4" w:space="0" w:color="auto"/>
            </w:tcBorders>
          </w:tcPr>
          <w:p w14:paraId="4FBE9EB5" w14:textId="77777777" w:rsidR="00FB54B3" w:rsidRDefault="00FB54B3" w:rsidP="009D496C">
            <w:pPr>
              <w:bidi w:val="0"/>
              <w:rPr>
                <w:rFonts w:ascii="Simplified Arabic" w:eastAsia="Calibri" w:hAnsi="Simplified Arabic" w:cs="Simplified Arabic"/>
                <w:sz w:val="28"/>
                <w:szCs w:val="28"/>
              </w:rPr>
            </w:pPr>
          </w:p>
        </w:tc>
        <w:tc>
          <w:tcPr>
            <w:tcW w:w="720" w:type="dxa"/>
            <w:gridSpan w:val="3"/>
            <w:tcBorders>
              <w:top w:val="single" w:sz="4" w:space="0" w:color="auto"/>
              <w:left w:val="single" w:sz="4" w:space="0" w:color="auto"/>
              <w:bottom w:val="single" w:sz="4" w:space="0" w:color="auto"/>
              <w:right w:val="single" w:sz="4" w:space="0" w:color="auto"/>
            </w:tcBorders>
          </w:tcPr>
          <w:p w14:paraId="5EDB7865" w14:textId="77777777" w:rsidR="00FB54B3" w:rsidRDefault="00FB54B3" w:rsidP="009D496C">
            <w:pPr>
              <w:bidi w:val="0"/>
              <w:rPr>
                <w:rFonts w:ascii="Simplified Arabic" w:eastAsia="Calibri" w:hAnsi="Simplified Arabic" w:cs="Simplified Arabic"/>
                <w:sz w:val="28"/>
                <w:szCs w:val="28"/>
              </w:rPr>
            </w:pPr>
          </w:p>
        </w:tc>
        <w:tc>
          <w:tcPr>
            <w:tcW w:w="1263" w:type="dxa"/>
            <w:gridSpan w:val="2"/>
            <w:tcBorders>
              <w:top w:val="single" w:sz="4" w:space="0" w:color="auto"/>
              <w:left w:val="single" w:sz="4" w:space="0" w:color="auto"/>
              <w:bottom w:val="single" w:sz="4" w:space="0" w:color="auto"/>
              <w:right w:val="single" w:sz="4" w:space="0" w:color="auto"/>
            </w:tcBorders>
          </w:tcPr>
          <w:p w14:paraId="24A69116" w14:textId="77777777" w:rsidR="00FB54B3" w:rsidRDefault="00FB54B3" w:rsidP="009D496C">
            <w:pPr>
              <w:bidi w:val="0"/>
              <w:rPr>
                <w:rFonts w:ascii="Simplified Arabic" w:eastAsia="Calibri" w:hAnsi="Simplified Arabic" w:cs="Simplified Arabic"/>
                <w:sz w:val="28"/>
                <w:szCs w:val="28"/>
              </w:rPr>
            </w:pPr>
          </w:p>
        </w:tc>
        <w:tc>
          <w:tcPr>
            <w:tcW w:w="5335" w:type="dxa"/>
            <w:tcBorders>
              <w:top w:val="single" w:sz="4" w:space="0" w:color="auto"/>
              <w:left w:val="single" w:sz="4" w:space="0" w:color="auto"/>
              <w:bottom w:val="single" w:sz="4" w:space="0" w:color="auto"/>
              <w:right w:val="single" w:sz="4" w:space="0" w:color="auto"/>
            </w:tcBorders>
          </w:tcPr>
          <w:p w14:paraId="2518BD07" w14:textId="77777777" w:rsidR="00FB54B3" w:rsidRPr="00F034EC" w:rsidRDefault="00FB54B3" w:rsidP="009D496C">
            <w:pPr>
              <w:jc w:val="both"/>
              <w:rPr>
                <w:rFonts w:asciiTheme="majorBidi" w:eastAsia="Calibri" w:hAnsiTheme="majorBidi" w:cstheme="majorBidi"/>
                <w:sz w:val="28"/>
                <w:szCs w:val="28"/>
              </w:rPr>
            </w:pPr>
            <w:r w:rsidRPr="00F034EC">
              <w:rPr>
                <w:rFonts w:asciiTheme="majorBidi" w:hAnsiTheme="majorBidi" w:cstheme="majorBidi"/>
                <w:sz w:val="28"/>
                <w:szCs w:val="28"/>
                <w:rtl/>
              </w:rPr>
              <w:t>يتم استخدام مؤشرات أداء رئيسية</w:t>
            </w:r>
            <w:r w:rsidRPr="00F034EC">
              <w:rPr>
                <w:rFonts w:asciiTheme="majorBidi" w:hAnsiTheme="majorBidi" w:cstheme="majorBidi"/>
                <w:sz w:val="28"/>
                <w:szCs w:val="28"/>
              </w:rPr>
              <w:t xml:space="preserve"> (KPIs) </w:t>
            </w:r>
            <w:r w:rsidRPr="00F034EC">
              <w:rPr>
                <w:rFonts w:asciiTheme="majorBidi" w:hAnsiTheme="majorBidi" w:cstheme="majorBidi"/>
                <w:sz w:val="28"/>
                <w:szCs w:val="28"/>
                <w:rtl/>
              </w:rPr>
              <w:t>واضحة لمراقبة جودة الخدمات الصحية المقدمة</w:t>
            </w:r>
            <w:r w:rsidRPr="00F034EC">
              <w:rPr>
                <w:rFonts w:asciiTheme="majorBidi" w:hAnsiTheme="majorBidi" w:cstheme="majorBidi"/>
                <w:sz w:val="28"/>
                <w:szCs w:val="28"/>
              </w:rPr>
              <w:t>.</w:t>
            </w:r>
          </w:p>
        </w:tc>
        <w:tc>
          <w:tcPr>
            <w:tcW w:w="567" w:type="dxa"/>
            <w:tcBorders>
              <w:top w:val="single" w:sz="4" w:space="0" w:color="auto"/>
              <w:left w:val="single" w:sz="4" w:space="0" w:color="auto"/>
              <w:bottom w:val="single" w:sz="4" w:space="0" w:color="auto"/>
              <w:right w:val="single" w:sz="4" w:space="0" w:color="auto"/>
            </w:tcBorders>
            <w:hideMark/>
          </w:tcPr>
          <w:p w14:paraId="41188CAF" w14:textId="77777777" w:rsidR="00FB54B3" w:rsidRDefault="00FB54B3" w:rsidP="009D496C">
            <w:pPr>
              <w:bidi w:val="0"/>
              <w:rPr>
                <w:rFonts w:ascii="Simplified Arabic" w:eastAsia="Calibri" w:hAnsi="Simplified Arabic" w:cs="Simplified Arabic"/>
                <w:sz w:val="28"/>
                <w:szCs w:val="28"/>
              </w:rPr>
            </w:pPr>
            <w:r>
              <w:rPr>
                <w:rFonts w:ascii="Simplified Arabic" w:eastAsia="Calibri" w:hAnsi="Simplified Arabic" w:cs="Simplified Arabic"/>
                <w:sz w:val="28"/>
                <w:szCs w:val="28"/>
                <w:rtl/>
              </w:rPr>
              <w:t>17</w:t>
            </w:r>
          </w:p>
        </w:tc>
      </w:tr>
      <w:tr w:rsidR="00FB54B3" w14:paraId="61795055" w14:textId="77777777" w:rsidTr="009D496C">
        <w:trPr>
          <w:jc w:val="center"/>
        </w:trPr>
        <w:tc>
          <w:tcPr>
            <w:tcW w:w="1513" w:type="dxa"/>
            <w:gridSpan w:val="3"/>
            <w:tcBorders>
              <w:top w:val="single" w:sz="4" w:space="0" w:color="auto"/>
              <w:left w:val="single" w:sz="4" w:space="0" w:color="auto"/>
              <w:bottom w:val="single" w:sz="4" w:space="0" w:color="auto"/>
              <w:right w:val="single" w:sz="4" w:space="0" w:color="auto"/>
            </w:tcBorders>
          </w:tcPr>
          <w:p w14:paraId="762F96C1" w14:textId="77777777" w:rsidR="00FB54B3" w:rsidRDefault="00FB54B3" w:rsidP="009D496C">
            <w:pPr>
              <w:bidi w:val="0"/>
              <w:rPr>
                <w:rFonts w:ascii="Simplified Arabic" w:eastAsia="Calibri" w:hAnsi="Simplified Arabic" w:cs="Simplified Arabic"/>
                <w:sz w:val="28"/>
                <w:szCs w:val="28"/>
              </w:rPr>
            </w:pPr>
          </w:p>
        </w:tc>
        <w:tc>
          <w:tcPr>
            <w:tcW w:w="723" w:type="dxa"/>
            <w:gridSpan w:val="3"/>
            <w:tcBorders>
              <w:top w:val="single" w:sz="4" w:space="0" w:color="auto"/>
              <w:left w:val="single" w:sz="4" w:space="0" w:color="auto"/>
              <w:bottom w:val="single" w:sz="4" w:space="0" w:color="auto"/>
              <w:right w:val="single" w:sz="4" w:space="0" w:color="auto"/>
            </w:tcBorders>
          </w:tcPr>
          <w:p w14:paraId="1AB75138" w14:textId="77777777" w:rsidR="00FB54B3" w:rsidRDefault="00FB54B3" w:rsidP="009D496C">
            <w:pPr>
              <w:bidi w:val="0"/>
              <w:rPr>
                <w:rFonts w:ascii="Simplified Arabic" w:eastAsia="Calibri" w:hAnsi="Simplified Arabic" w:cs="Simplified Arabic"/>
                <w:sz w:val="28"/>
                <w:szCs w:val="28"/>
              </w:rPr>
            </w:pPr>
          </w:p>
        </w:tc>
        <w:tc>
          <w:tcPr>
            <w:tcW w:w="720" w:type="dxa"/>
            <w:gridSpan w:val="3"/>
            <w:tcBorders>
              <w:top w:val="single" w:sz="4" w:space="0" w:color="auto"/>
              <w:left w:val="single" w:sz="4" w:space="0" w:color="auto"/>
              <w:bottom w:val="single" w:sz="4" w:space="0" w:color="auto"/>
              <w:right w:val="single" w:sz="4" w:space="0" w:color="auto"/>
            </w:tcBorders>
          </w:tcPr>
          <w:p w14:paraId="05B3826D" w14:textId="77777777" w:rsidR="00FB54B3" w:rsidRDefault="00FB54B3" w:rsidP="009D496C">
            <w:pPr>
              <w:bidi w:val="0"/>
              <w:rPr>
                <w:rFonts w:ascii="Simplified Arabic" w:eastAsia="Calibri" w:hAnsi="Simplified Arabic" w:cs="Simplified Arabic"/>
                <w:sz w:val="28"/>
                <w:szCs w:val="28"/>
              </w:rPr>
            </w:pPr>
          </w:p>
        </w:tc>
        <w:tc>
          <w:tcPr>
            <w:tcW w:w="1263" w:type="dxa"/>
            <w:gridSpan w:val="2"/>
            <w:tcBorders>
              <w:top w:val="single" w:sz="4" w:space="0" w:color="auto"/>
              <w:left w:val="single" w:sz="4" w:space="0" w:color="auto"/>
              <w:bottom w:val="single" w:sz="4" w:space="0" w:color="auto"/>
              <w:right w:val="single" w:sz="4" w:space="0" w:color="auto"/>
            </w:tcBorders>
          </w:tcPr>
          <w:p w14:paraId="529F4219" w14:textId="77777777" w:rsidR="00FB54B3" w:rsidRDefault="00FB54B3" w:rsidP="009D496C">
            <w:pPr>
              <w:bidi w:val="0"/>
              <w:rPr>
                <w:rFonts w:ascii="Simplified Arabic" w:eastAsia="Calibri" w:hAnsi="Simplified Arabic" w:cs="Simplified Arabic"/>
                <w:sz w:val="28"/>
                <w:szCs w:val="28"/>
              </w:rPr>
            </w:pPr>
          </w:p>
        </w:tc>
        <w:tc>
          <w:tcPr>
            <w:tcW w:w="5335" w:type="dxa"/>
            <w:tcBorders>
              <w:top w:val="single" w:sz="4" w:space="0" w:color="auto"/>
              <w:left w:val="single" w:sz="4" w:space="0" w:color="auto"/>
              <w:bottom w:val="single" w:sz="4" w:space="0" w:color="auto"/>
              <w:right w:val="single" w:sz="4" w:space="0" w:color="auto"/>
            </w:tcBorders>
          </w:tcPr>
          <w:p w14:paraId="42B7A341" w14:textId="77777777" w:rsidR="00FB54B3" w:rsidRPr="00F034EC" w:rsidRDefault="00FB54B3" w:rsidP="009D496C">
            <w:pPr>
              <w:jc w:val="both"/>
              <w:rPr>
                <w:rFonts w:asciiTheme="majorBidi" w:eastAsia="Calibri" w:hAnsiTheme="majorBidi" w:cstheme="majorBidi"/>
                <w:sz w:val="28"/>
                <w:szCs w:val="28"/>
              </w:rPr>
            </w:pPr>
            <w:r w:rsidRPr="00F034EC">
              <w:rPr>
                <w:rFonts w:asciiTheme="majorBidi" w:hAnsiTheme="majorBidi" w:cstheme="majorBidi"/>
                <w:sz w:val="28"/>
                <w:szCs w:val="28"/>
                <w:rtl/>
              </w:rPr>
              <w:t>تقوم الإدارة بمقارنة الأداء الفعلي بالمعايير المعتمدة للكشف عن أي انحرافات في جودة الرعاية</w:t>
            </w:r>
            <w:r w:rsidRPr="00F034EC">
              <w:rPr>
                <w:rFonts w:asciiTheme="majorBidi" w:hAnsiTheme="majorBidi" w:cstheme="majorBidi"/>
                <w:sz w:val="28"/>
                <w:szCs w:val="28"/>
              </w:rPr>
              <w:t>.</w:t>
            </w:r>
          </w:p>
        </w:tc>
        <w:tc>
          <w:tcPr>
            <w:tcW w:w="567" w:type="dxa"/>
            <w:tcBorders>
              <w:top w:val="single" w:sz="4" w:space="0" w:color="auto"/>
              <w:left w:val="single" w:sz="4" w:space="0" w:color="auto"/>
              <w:bottom w:val="single" w:sz="4" w:space="0" w:color="auto"/>
              <w:right w:val="single" w:sz="4" w:space="0" w:color="auto"/>
            </w:tcBorders>
            <w:hideMark/>
          </w:tcPr>
          <w:p w14:paraId="19FEDD37" w14:textId="77777777" w:rsidR="00FB54B3" w:rsidRDefault="00FB54B3" w:rsidP="009D496C">
            <w:pPr>
              <w:bidi w:val="0"/>
              <w:rPr>
                <w:rFonts w:ascii="Simplified Arabic" w:eastAsia="Calibri" w:hAnsi="Simplified Arabic" w:cs="Simplified Arabic"/>
                <w:sz w:val="28"/>
                <w:szCs w:val="28"/>
              </w:rPr>
            </w:pPr>
            <w:r>
              <w:rPr>
                <w:rFonts w:ascii="Simplified Arabic" w:eastAsia="Calibri" w:hAnsi="Simplified Arabic" w:cs="Simplified Arabic"/>
                <w:sz w:val="28"/>
                <w:szCs w:val="28"/>
                <w:rtl/>
              </w:rPr>
              <w:t>18</w:t>
            </w:r>
          </w:p>
        </w:tc>
      </w:tr>
      <w:tr w:rsidR="00FB54B3" w14:paraId="574D518C" w14:textId="77777777" w:rsidTr="009D496C">
        <w:trPr>
          <w:jc w:val="center"/>
        </w:trPr>
        <w:tc>
          <w:tcPr>
            <w:tcW w:w="1513" w:type="dxa"/>
            <w:gridSpan w:val="3"/>
            <w:tcBorders>
              <w:top w:val="single" w:sz="4" w:space="0" w:color="auto"/>
              <w:left w:val="single" w:sz="4" w:space="0" w:color="auto"/>
              <w:bottom w:val="single" w:sz="4" w:space="0" w:color="auto"/>
              <w:right w:val="single" w:sz="4" w:space="0" w:color="auto"/>
            </w:tcBorders>
          </w:tcPr>
          <w:p w14:paraId="060BC66B" w14:textId="77777777" w:rsidR="00FB54B3" w:rsidRDefault="00FB54B3" w:rsidP="009D496C">
            <w:pPr>
              <w:bidi w:val="0"/>
              <w:rPr>
                <w:rFonts w:ascii="Simplified Arabic" w:eastAsia="Calibri" w:hAnsi="Simplified Arabic" w:cs="Simplified Arabic"/>
                <w:sz w:val="28"/>
                <w:szCs w:val="28"/>
              </w:rPr>
            </w:pPr>
          </w:p>
        </w:tc>
        <w:tc>
          <w:tcPr>
            <w:tcW w:w="723" w:type="dxa"/>
            <w:gridSpan w:val="3"/>
            <w:tcBorders>
              <w:top w:val="single" w:sz="4" w:space="0" w:color="auto"/>
              <w:left w:val="single" w:sz="4" w:space="0" w:color="auto"/>
              <w:bottom w:val="single" w:sz="4" w:space="0" w:color="auto"/>
              <w:right w:val="single" w:sz="4" w:space="0" w:color="auto"/>
            </w:tcBorders>
          </w:tcPr>
          <w:p w14:paraId="0CC79BD0" w14:textId="77777777" w:rsidR="00FB54B3" w:rsidRDefault="00FB54B3" w:rsidP="009D496C">
            <w:pPr>
              <w:bidi w:val="0"/>
              <w:rPr>
                <w:rFonts w:ascii="Simplified Arabic" w:eastAsia="Calibri" w:hAnsi="Simplified Arabic" w:cs="Simplified Arabic"/>
                <w:sz w:val="28"/>
                <w:szCs w:val="28"/>
              </w:rPr>
            </w:pPr>
          </w:p>
        </w:tc>
        <w:tc>
          <w:tcPr>
            <w:tcW w:w="720" w:type="dxa"/>
            <w:gridSpan w:val="3"/>
            <w:tcBorders>
              <w:top w:val="single" w:sz="4" w:space="0" w:color="auto"/>
              <w:left w:val="single" w:sz="4" w:space="0" w:color="auto"/>
              <w:bottom w:val="single" w:sz="4" w:space="0" w:color="auto"/>
              <w:right w:val="single" w:sz="4" w:space="0" w:color="auto"/>
            </w:tcBorders>
          </w:tcPr>
          <w:p w14:paraId="60B14317" w14:textId="77777777" w:rsidR="00FB54B3" w:rsidRDefault="00FB54B3" w:rsidP="009D496C">
            <w:pPr>
              <w:bidi w:val="0"/>
              <w:rPr>
                <w:rFonts w:ascii="Simplified Arabic" w:eastAsia="Calibri" w:hAnsi="Simplified Arabic" w:cs="Simplified Arabic"/>
                <w:sz w:val="28"/>
                <w:szCs w:val="28"/>
              </w:rPr>
            </w:pPr>
          </w:p>
        </w:tc>
        <w:tc>
          <w:tcPr>
            <w:tcW w:w="1263" w:type="dxa"/>
            <w:gridSpan w:val="2"/>
            <w:tcBorders>
              <w:top w:val="single" w:sz="4" w:space="0" w:color="auto"/>
              <w:left w:val="single" w:sz="4" w:space="0" w:color="auto"/>
              <w:bottom w:val="single" w:sz="4" w:space="0" w:color="auto"/>
              <w:right w:val="single" w:sz="4" w:space="0" w:color="auto"/>
            </w:tcBorders>
          </w:tcPr>
          <w:p w14:paraId="0B67C2F8" w14:textId="77777777" w:rsidR="00FB54B3" w:rsidRDefault="00FB54B3" w:rsidP="009D496C">
            <w:pPr>
              <w:bidi w:val="0"/>
              <w:rPr>
                <w:rFonts w:ascii="Simplified Arabic" w:eastAsia="Calibri" w:hAnsi="Simplified Arabic" w:cs="Simplified Arabic"/>
                <w:sz w:val="28"/>
                <w:szCs w:val="28"/>
              </w:rPr>
            </w:pPr>
          </w:p>
        </w:tc>
        <w:tc>
          <w:tcPr>
            <w:tcW w:w="5335" w:type="dxa"/>
            <w:tcBorders>
              <w:top w:val="single" w:sz="4" w:space="0" w:color="auto"/>
              <w:left w:val="single" w:sz="4" w:space="0" w:color="auto"/>
              <w:bottom w:val="single" w:sz="4" w:space="0" w:color="auto"/>
              <w:right w:val="single" w:sz="4" w:space="0" w:color="auto"/>
            </w:tcBorders>
          </w:tcPr>
          <w:p w14:paraId="26AF5001" w14:textId="77777777" w:rsidR="00FB54B3" w:rsidRPr="00F034EC" w:rsidRDefault="00FB54B3" w:rsidP="009D496C">
            <w:pPr>
              <w:jc w:val="both"/>
              <w:rPr>
                <w:rFonts w:asciiTheme="majorBidi" w:eastAsia="Calibri" w:hAnsiTheme="majorBidi" w:cstheme="majorBidi"/>
                <w:sz w:val="28"/>
                <w:szCs w:val="28"/>
              </w:rPr>
            </w:pPr>
            <w:r w:rsidRPr="00F034EC">
              <w:rPr>
                <w:rFonts w:asciiTheme="majorBidi" w:hAnsiTheme="majorBidi" w:cstheme="majorBidi"/>
                <w:sz w:val="28"/>
                <w:szCs w:val="28"/>
                <w:rtl/>
              </w:rPr>
              <w:t>يتم اتخاذ إجراءات تصحيحية فورية عند اكتشاف قصور في كفاءة أو دقة الخدمات المقدمة</w:t>
            </w:r>
            <w:r w:rsidRPr="00F034EC">
              <w:rPr>
                <w:rFonts w:asciiTheme="majorBidi" w:hAnsiTheme="majorBidi" w:cstheme="majorBidi"/>
                <w:sz w:val="28"/>
                <w:szCs w:val="28"/>
              </w:rPr>
              <w:t>.</w:t>
            </w:r>
          </w:p>
        </w:tc>
        <w:tc>
          <w:tcPr>
            <w:tcW w:w="567" w:type="dxa"/>
            <w:tcBorders>
              <w:top w:val="single" w:sz="4" w:space="0" w:color="auto"/>
              <w:left w:val="single" w:sz="4" w:space="0" w:color="auto"/>
              <w:bottom w:val="single" w:sz="4" w:space="0" w:color="auto"/>
              <w:right w:val="single" w:sz="4" w:space="0" w:color="auto"/>
            </w:tcBorders>
            <w:hideMark/>
          </w:tcPr>
          <w:p w14:paraId="2E9CFAC6" w14:textId="77777777" w:rsidR="00FB54B3" w:rsidRDefault="00FB54B3" w:rsidP="009D496C">
            <w:pPr>
              <w:bidi w:val="0"/>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lang w:bidi="ar-EG"/>
              </w:rPr>
              <w:t>19</w:t>
            </w:r>
          </w:p>
        </w:tc>
      </w:tr>
      <w:tr w:rsidR="00FB54B3" w14:paraId="7AC91AF2" w14:textId="77777777" w:rsidTr="009D496C">
        <w:trPr>
          <w:trHeight w:val="755"/>
          <w:jc w:val="center"/>
        </w:trPr>
        <w:tc>
          <w:tcPr>
            <w:tcW w:w="1513" w:type="dxa"/>
            <w:gridSpan w:val="3"/>
            <w:tcBorders>
              <w:top w:val="single" w:sz="4" w:space="0" w:color="auto"/>
              <w:left w:val="single" w:sz="4" w:space="0" w:color="auto"/>
              <w:bottom w:val="single" w:sz="4" w:space="0" w:color="auto"/>
              <w:right w:val="single" w:sz="4" w:space="0" w:color="auto"/>
            </w:tcBorders>
          </w:tcPr>
          <w:p w14:paraId="4C3E5CF9" w14:textId="77777777" w:rsidR="00FB54B3" w:rsidRDefault="00FB54B3" w:rsidP="009D496C">
            <w:pPr>
              <w:bidi w:val="0"/>
              <w:rPr>
                <w:rFonts w:ascii="Simplified Arabic" w:eastAsia="Calibri" w:hAnsi="Simplified Arabic" w:cs="Simplified Arabic"/>
                <w:sz w:val="28"/>
                <w:szCs w:val="28"/>
              </w:rPr>
            </w:pPr>
          </w:p>
        </w:tc>
        <w:tc>
          <w:tcPr>
            <w:tcW w:w="723" w:type="dxa"/>
            <w:gridSpan w:val="3"/>
            <w:tcBorders>
              <w:top w:val="single" w:sz="4" w:space="0" w:color="auto"/>
              <w:left w:val="single" w:sz="4" w:space="0" w:color="auto"/>
              <w:bottom w:val="single" w:sz="4" w:space="0" w:color="auto"/>
              <w:right w:val="single" w:sz="4" w:space="0" w:color="auto"/>
            </w:tcBorders>
          </w:tcPr>
          <w:p w14:paraId="0F8192A1" w14:textId="77777777" w:rsidR="00FB54B3" w:rsidRDefault="00FB54B3" w:rsidP="009D496C">
            <w:pPr>
              <w:bidi w:val="0"/>
              <w:rPr>
                <w:rFonts w:ascii="Simplified Arabic" w:eastAsia="Calibri" w:hAnsi="Simplified Arabic" w:cs="Simplified Arabic"/>
                <w:sz w:val="28"/>
                <w:szCs w:val="28"/>
              </w:rPr>
            </w:pPr>
          </w:p>
        </w:tc>
        <w:tc>
          <w:tcPr>
            <w:tcW w:w="720" w:type="dxa"/>
            <w:gridSpan w:val="3"/>
            <w:tcBorders>
              <w:top w:val="single" w:sz="4" w:space="0" w:color="auto"/>
              <w:left w:val="single" w:sz="4" w:space="0" w:color="auto"/>
              <w:bottom w:val="single" w:sz="4" w:space="0" w:color="auto"/>
              <w:right w:val="single" w:sz="4" w:space="0" w:color="auto"/>
            </w:tcBorders>
          </w:tcPr>
          <w:p w14:paraId="78E2D99D" w14:textId="77777777" w:rsidR="00FB54B3" w:rsidRDefault="00FB54B3" w:rsidP="009D496C">
            <w:pPr>
              <w:bidi w:val="0"/>
              <w:rPr>
                <w:rFonts w:ascii="Simplified Arabic" w:eastAsia="Calibri" w:hAnsi="Simplified Arabic" w:cs="Simplified Arabic"/>
                <w:sz w:val="28"/>
                <w:szCs w:val="28"/>
              </w:rPr>
            </w:pPr>
          </w:p>
        </w:tc>
        <w:tc>
          <w:tcPr>
            <w:tcW w:w="1263" w:type="dxa"/>
            <w:gridSpan w:val="2"/>
            <w:tcBorders>
              <w:top w:val="single" w:sz="4" w:space="0" w:color="auto"/>
              <w:left w:val="single" w:sz="4" w:space="0" w:color="auto"/>
              <w:bottom w:val="single" w:sz="4" w:space="0" w:color="auto"/>
              <w:right w:val="single" w:sz="4" w:space="0" w:color="auto"/>
            </w:tcBorders>
          </w:tcPr>
          <w:p w14:paraId="31C365E8" w14:textId="77777777" w:rsidR="00FB54B3" w:rsidRDefault="00FB54B3" w:rsidP="009D496C">
            <w:pPr>
              <w:bidi w:val="0"/>
              <w:rPr>
                <w:rFonts w:ascii="Simplified Arabic" w:eastAsia="Calibri" w:hAnsi="Simplified Arabic" w:cs="Simplified Arabic"/>
                <w:sz w:val="28"/>
                <w:szCs w:val="28"/>
              </w:rPr>
            </w:pPr>
          </w:p>
        </w:tc>
        <w:tc>
          <w:tcPr>
            <w:tcW w:w="5335" w:type="dxa"/>
            <w:tcBorders>
              <w:top w:val="single" w:sz="4" w:space="0" w:color="auto"/>
              <w:left w:val="single" w:sz="4" w:space="0" w:color="auto"/>
              <w:bottom w:val="single" w:sz="4" w:space="0" w:color="auto"/>
              <w:right w:val="single" w:sz="4" w:space="0" w:color="auto"/>
            </w:tcBorders>
          </w:tcPr>
          <w:p w14:paraId="30293126" w14:textId="77777777" w:rsidR="00FB54B3" w:rsidRPr="00F034EC" w:rsidRDefault="00FB54B3" w:rsidP="009D496C">
            <w:pPr>
              <w:jc w:val="both"/>
              <w:rPr>
                <w:rFonts w:asciiTheme="majorBidi" w:eastAsia="Calibri" w:hAnsiTheme="majorBidi" w:cstheme="majorBidi"/>
                <w:sz w:val="28"/>
                <w:szCs w:val="28"/>
                <w:lang w:bidi="ar-EG"/>
              </w:rPr>
            </w:pPr>
            <w:r w:rsidRPr="00F034EC">
              <w:rPr>
                <w:rFonts w:asciiTheme="majorBidi" w:hAnsiTheme="majorBidi" w:cstheme="majorBidi"/>
                <w:sz w:val="28"/>
                <w:szCs w:val="28"/>
                <w:rtl/>
              </w:rPr>
              <w:t>تُستخدم نتائج تقييم الأداء كمرجع لتحديث الخطط الإستراتيجية وتحسين جودة الخدمة مستقبلاً</w:t>
            </w:r>
            <w:r w:rsidRPr="00F034EC">
              <w:rPr>
                <w:rFonts w:asciiTheme="majorBidi" w:hAnsiTheme="majorBidi" w:cstheme="majorBidi"/>
                <w:sz w:val="28"/>
                <w:szCs w:val="28"/>
              </w:rPr>
              <w:t>.</w:t>
            </w:r>
          </w:p>
        </w:tc>
        <w:tc>
          <w:tcPr>
            <w:tcW w:w="567" w:type="dxa"/>
            <w:tcBorders>
              <w:top w:val="single" w:sz="4" w:space="0" w:color="auto"/>
              <w:left w:val="single" w:sz="4" w:space="0" w:color="auto"/>
              <w:bottom w:val="single" w:sz="4" w:space="0" w:color="auto"/>
              <w:right w:val="single" w:sz="4" w:space="0" w:color="auto"/>
            </w:tcBorders>
            <w:hideMark/>
          </w:tcPr>
          <w:p w14:paraId="374F5DAA" w14:textId="77777777" w:rsidR="00FB54B3" w:rsidRPr="00996AEB" w:rsidRDefault="00FB54B3" w:rsidP="009D496C">
            <w:pPr>
              <w:bidi w:val="0"/>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lang w:bidi="ar-EG"/>
              </w:rPr>
              <w:t>20</w:t>
            </w:r>
          </w:p>
        </w:tc>
      </w:tr>
      <w:tr w:rsidR="00FB54B3" w14:paraId="10F2DC69" w14:textId="77777777" w:rsidTr="009D496C">
        <w:trPr>
          <w:jc w:val="center"/>
        </w:trPr>
        <w:tc>
          <w:tcPr>
            <w:tcW w:w="10121" w:type="dxa"/>
            <w:gridSpan w:val="13"/>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101BAE1A" w14:textId="77777777" w:rsidR="00FB54B3" w:rsidRDefault="00FB54B3" w:rsidP="009D496C">
            <w:pPr>
              <w:bidi w:val="0"/>
              <w:jc w:val="center"/>
              <w:rPr>
                <w:rFonts w:ascii="Simplified Arabic" w:eastAsia="Calibri" w:hAnsi="Simplified Arabic" w:cs="Simplified Arabic"/>
                <w:b/>
                <w:bCs/>
                <w:sz w:val="28"/>
                <w:szCs w:val="28"/>
                <w:rtl/>
                <w:lang w:bidi="ar-EG"/>
              </w:rPr>
            </w:pPr>
            <w:r>
              <w:rPr>
                <w:rFonts w:ascii="Simplified Arabic" w:eastAsia="Calibri" w:hAnsi="Simplified Arabic" w:cs="Simplified Arabic"/>
                <w:b/>
                <w:bCs/>
                <w:sz w:val="28"/>
                <w:szCs w:val="28"/>
                <w:rtl/>
                <w:lang w:bidi="ar-EG"/>
              </w:rPr>
              <w:t xml:space="preserve">المتغير الثانى: </w:t>
            </w:r>
            <w:r w:rsidRPr="000E2D16">
              <w:rPr>
                <w:rFonts w:ascii="Simplified Arabic" w:eastAsia="Calibri" w:hAnsi="Simplified Arabic" w:cs="Simplified Arabic"/>
                <w:b/>
                <w:bCs/>
                <w:sz w:val="28"/>
                <w:szCs w:val="28"/>
                <w:rtl/>
                <w:lang w:bidi="ar-EG"/>
              </w:rPr>
              <w:t xml:space="preserve">جودة </w:t>
            </w:r>
            <w:r>
              <w:rPr>
                <w:rFonts w:ascii="Simplified Arabic" w:eastAsia="Calibri" w:hAnsi="Simplified Arabic" w:cs="Simplified Arabic" w:hint="cs"/>
                <w:b/>
                <w:bCs/>
                <w:sz w:val="28"/>
                <w:szCs w:val="28"/>
                <w:rtl/>
                <w:lang w:bidi="ar-EG"/>
              </w:rPr>
              <w:t>الخدمات</w:t>
            </w:r>
            <w:r w:rsidRPr="000E2D16">
              <w:rPr>
                <w:rFonts w:ascii="Simplified Arabic" w:eastAsia="Calibri" w:hAnsi="Simplified Arabic" w:cs="Simplified Arabic"/>
                <w:b/>
                <w:bCs/>
                <w:sz w:val="28"/>
                <w:szCs w:val="28"/>
                <w:rtl/>
                <w:lang w:bidi="ar-EG"/>
              </w:rPr>
              <w:t xml:space="preserve"> الصحية</w:t>
            </w:r>
          </w:p>
        </w:tc>
      </w:tr>
      <w:tr w:rsidR="00FB54B3" w14:paraId="1AB39A75" w14:textId="77777777" w:rsidTr="009D496C">
        <w:trPr>
          <w:jc w:val="center"/>
        </w:trPr>
        <w:tc>
          <w:tcPr>
            <w:tcW w:w="4219" w:type="dxa"/>
            <w:gridSpan w:val="11"/>
            <w:tcBorders>
              <w:top w:val="single" w:sz="4" w:space="0" w:color="auto"/>
              <w:left w:val="single" w:sz="4" w:space="0" w:color="auto"/>
              <w:bottom w:val="single" w:sz="4" w:space="0" w:color="auto"/>
              <w:right w:val="single" w:sz="4" w:space="0" w:color="auto"/>
            </w:tcBorders>
            <w:hideMark/>
          </w:tcPr>
          <w:p w14:paraId="4FFE6E20" w14:textId="77777777" w:rsidR="00FB54B3" w:rsidRDefault="00FB54B3" w:rsidP="009D496C">
            <w:pPr>
              <w:bidi w:val="0"/>
              <w:jc w:val="center"/>
              <w:rPr>
                <w:rFonts w:ascii="Simplified Arabic" w:eastAsia="Calibri" w:hAnsi="Simplified Arabic" w:cs="Simplified Arabic"/>
                <w:sz w:val="28"/>
                <w:szCs w:val="28"/>
              </w:rPr>
            </w:pPr>
            <w:r>
              <w:rPr>
                <w:rFonts w:ascii="Simplified Arabic" w:eastAsia="Calibri" w:hAnsi="Simplified Arabic" w:cs="Simplified Arabic"/>
                <w:sz w:val="28"/>
                <w:szCs w:val="28"/>
                <w:rtl/>
                <w:lang w:bidi="ar-EG"/>
              </w:rPr>
              <w:t>تقييم العبارات</w:t>
            </w:r>
          </w:p>
        </w:tc>
        <w:tc>
          <w:tcPr>
            <w:tcW w:w="5335" w:type="dxa"/>
            <w:vMerge w:val="restart"/>
            <w:tcBorders>
              <w:top w:val="single" w:sz="4" w:space="0" w:color="auto"/>
              <w:left w:val="single" w:sz="4" w:space="0" w:color="auto"/>
              <w:bottom w:val="single" w:sz="4" w:space="0" w:color="auto"/>
              <w:right w:val="single" w:sz="4" w:space="0" w:color="auto"/>
            </w:tcBorders>
            <w:vAlign w:val="center"/>
          </w:tcPr>
          <w:p w14:paraId="6ED3B47D" w14:textId="77777777" w:rsidR="00FB54B3" w:rsidRDefault="00FB54B3" w:rsidP="009D496C">
            <w:pPr>
              <w:bidi w:val="0"/>
              <w:jc w:val="center"/>
              <w:rPr>
                <w:rFonts w:ascii="Simplified Arabic" w:eastAsia="Calibri" w:hAnsi="Simplified Arabic" w:cs="Simplified Arabic"/>
                <w:sz w:val="28"/>
                <w:szCs w:val="28"/>
              </w:rPr>
            </w:pPr>
          </w:p>
          <w:p w14:paraId="4AC00AB5" w14:textId="77777777" w:rsidR="00FB54B3" w:rsidRDefault="00FB54B3" w:rsidP="009D496C">
            <w:pPr>
              <w:bidi w:val="0"/>
              <w:jc w:val="center"/>
              <w:rPr>
                <w:rFonts w:ascii="Simplified Arabic" w:eastAsia="Calibri" w:hAnsi="Simplified Arabic" w:cs="Simplified Arabic"/>
                <w:b/>
                <w:bCs/>
                <w:sz w:val="28"/>
                <w:szCs w:val="28"/>
                <w:rtl/>
                <w:lang w:bidi="ar-EG"/>
              </w:rPr>
            </w:pPr>
            <w:r>
              <w:rPr>
                <w:rFonts w:ascii="Simplified Arabic" w:eastAsia="Calibri" w:hAnsi="Simplified Arabic" w:cs="Simplified Arabic"/>
                <w:b/>
                <w:bCs/>
                <w:sz w:val="28"/>
                <w:szCs w:val="28"/>
                <w:rtl/>
              </w:rPr>
              <w:t>العبارات</w:t>
            </w:r>
          </w:p>
          <w:p w14:paraId="44679FCA" w14:textId="77777777" w:rsidR="00FB54B3" w:rsidRDefault="00FB54B3" w:rsidP="009D496C">
            <w:pPr>
              <w:bidi w:val="0"/>
              <w:jc w:val="center"/>
              <w:rPr>
                <w:rFonts w:ascii="Simplified Arabic" w:eastAsia="Calibri" w:hAnsi="Simplified Arabic" w:cs="Simplified Arabic"/>
                <w:sz w:val="28"/>
                <w:szCs w:val="28"/>
              </w:rPr>
            </w:pPr>
          </w:p>
        </w:tc>
        <w:tc>
          <w:tcPr>
            <w:tcW w:w="567" w:type="dxa"/>
            <w:vMerge w:val="restart"/>
            <w:tcBorders>
              <w:top w:val="single" w:sz="4" w:space="0" w:color="auto"/>
              <w:left w:val="single" w:sz="4" w:space="0" w:color="auto"/>
              <w:bottom w:val="single" w:sz="4" w:space="0" w:color="auto"/>
              <w:right w:val="single" w:sz="4" w:space="0" w:color="auto"/>
            </w:tcBorders>
          </w:tcPr>
          <w:p w14:paraId="5669E0A6" w14:textId="77777777" w:rsidR="00FB54B3" w:rsidRDefault="00FB54B3" w:rsidP="009D496C">
            <w:pPr>
              <w:bidi w:val="0"/>
              <w:jc w:val="center"/>
              <w:rPr>
                <w:rFonts w:ascii="Simplified Arabic" w:eastAsia="Calibri" w:hAnsi="Simplified Arabic" w:cs="Simplified Arabic"/>
                <w:sz w:val="28"/>
                <w:szCs w:val="28"/>
                <w:lang w:bidi="ar-EG"/>
              </w:rPr>
            </w:pPr>
          </w:p>
          <w:p w14:paraId="36DC1918" w14:textId="77777777" w:rsidR="00FB54B3" w:rsidRDefault="00FB54B3" w:rsidP="009D496C">
            <w:pPr>
              <w:bidi w:val="0"/>
              <w:jc w:val="center"/>
              <w:rPr>
                <w:rFonts w:ascii="Simplified Arabic" w:eastAsia="Calibri" w:hAnsi="Simplified Arabic" w:cs="Simplified Arabic"/>
                <w:sz w:val="28"/>
                <w:szCs w:val="28"/>
                <w:rtl/>
              </w:rPr>
            </w:pPr>
            <w:r>
              <w:rPr>
                <w:rFonts w:ascii="Simplified Arabic" w:eastAsia="Calibri" w:hAnsi="Simplified Arabic" w:cs="Simplified Arabic"/>
                <w:sz w:val="28"/>
                <w:szCs w:val="28"/>
                <w:rtl/>
              </w:rPr>
              <w:t>م</w:t>
            </w:r>
          </w:p>
          <w:p w14:paraId="34BB90ED" w14:textId="77777777" w:rsidR="00FB54B3" w:rsidRDefault="00FB54B3" w:rsidP="009D496C">
            <w:pPr>
              <w:bidi w:val="0"/>
              <w:jc w:val="center"/>
              <w:rPr>
                <w:rFonts w:ascii="Simplified Arabic" w:eastAsia="Calibri" w:hAnsi="Simplified Arabic" w:cs="Simplified Arabic"/>
                <w:sz w:val="28"/>
                <w:szCs w:val="28"/>
              </w:rPr>
            </w:pPr>
          </w:p>
        </w:tc>
      </w:tr>
      <w:tr w:rsidR="00FB54B3" w14:paraId="7037AF67" w14:textId="77777777" w:rsidTr="009D496C">
        <w:trPr>
          <w:jc w:val="center"/>
        </w:trPr>
        <w:tc>
          <w:tcPr>
            <w:tcW w:w="815" w:type="dxa"/>
            <w:tcBorders>
              <w:top w:val="single" w:sz="4" w:space="0" w:color="auto"/>
              <w:left w:val="single" w:sz="4" w:space="0" w:color="auto"/>
              <w:bottom w:val="single" w:sz="4" w:space="0" w:color="auto"/>
              <w:right w:val="single" w:sz="4" w:space="0" w:color="auto"/>
            </w:tcBorders>
            <w:hideMark/>
          </w:tcPr>
          <w:p w14:paraId="7739437B" w14:textId="77777777" w:rsidR="00FB54B3" w:rsidRDefault="00FB54B3" w:rsidP="009D496C">
            <w:pPr>
              <w:bidi w:val="0"/>
              <w:rPr>
                <w:rFonts w:ascii="Simplified Arabic" w:eastAsia="Calibri" w:hAnsi="Simplified Arabic" w:cs="Simplified Arabic"/>
                <w:sz w:val="28"/>
                <w:szCs w:val="28"/>
              </w:rPr>
            </w:pPr>
            <w:r>
              <w:rPr>
                <w:rFonts w:ascii="Simplified Arabic" w:eastAsia="Calibri" w:hAnsi="Simplified Arabic" w:cs="Simplified Arabic"/>
                <w:sz w:val="28"/>
                <w:szCs w:val="28"/>
                <w:rtl/>
              </w:rPr>
              <w:t xml:space="preserve">موافق بشدة </w:t>
            </w:r>
          </w:p>
        </w:tc>
        <w:tc>
          <w:tcPr>
            <w:tcW w:w="708" w:type="dxa"/>
            <w:gridSpan w:val="3"/>
            <w:tcBorders>
              <w:top w:val="single" w:sz="4" w:space="0" w:color="auto"/>
              <w:left w:val="single" w:sz="4" w:space="0" w:color="auto"/>
              <w:bottom w:val="single" w:sz="4" w:space="0" w:color="auto"/>
              <w:right w:val="single" w:sz="4" w:space="0" w:color="auto"/>
            </w:tcBorders>
            <w:hideMark/>
          </w:tcPr>
          <w:p w14:paraId="6ADEC2BD" w14:textId="77777777" w:rsidR="00FB54B3" w:rsidRDefault="00FB54B3" w:rsidP="009D496C">
            <w:pPr>
              <w:bidi w:val="0"/>
              <w:rPr>
                <w:rFonts w:ascii="Simplified Arabic" w:eastAsia="Calibri" w:hAnsi="Simplified Arabic" w:cs="Simplified Arabic"/>
                <w:sz w:val="28"/>
                <w:szCs w:val="28"/>
              </w:rPr>
            </w:pPr>
            <w:r>
              <w:rPr>
                <w:rFonts w:ascii="Simplified Arabic" w:eastAsia="Calibri" w:hAnsi="Simplified Arabic" w:cs="Simplified Arabic"/>
                <w:sz w:val="28"/>
                <w:szCs w:val="28"/>
                <w:rtl/>
              </w:rPr>
              <w:t>موافق</w:t>
            </w:r>
          </w:p>
        </w:tc>
        <w:tc>
          <w:tcPr>
            <w:tcW w:w="713" w:type="dxa"/>
            <w:gridSpan w:val="2"/>
            <w:tcBorders>
              <w:top w:val="single" w:sz="4" w:space="0" w:color="auto"/>
              <w:left w:val="single" w:sz="4" w:space="0" w:color="auto"/>
              <w:bottom w:val="single" w:sz="4" w:space="0" w:color="auto"/>
              <w:right w:val="single" w:sz="4" w:space="0" w:color="auto"/>
            </w:tcBorders>
            <w:hideMark/>
          </w:tcPr>
          <w:p w14:paraId="7EE1ACA4" w14:textId="77777777" w:rsidR="00FB54B3" w:rsidRDefault="00FB54B3" w:rsidP="009D496C">
            <w:pPr>
              <w:bidi w:val="0"/>
              <w:rPr>
                <w:rFonts w:ascii="Simplified Arabic" w:eastAsia="Calibri" w:hAnsi="Simplified Arabic" w:cs="Simplified Arabic"/>
                <w:sz w:val="28"/>
                <w:szCs w:val="28"/>
              </w:rPr>
            </w:pPr>
            <w:r>
              <w:rPr>
                <w:rFonts w:ascii="Simplified Arabic" w:eastAsia="Calibri" w:hAnsi="Simplified Arabic" w:cs="Simplified Arabic"/>
                <w:sz w:val="28"/>
                <w:szCs w:val="28"/>
                <w:rtl/>
              </w:rPr>
              <w:t>محايد</w:t>
            </w:r>
          </w:p>
        </w:tc>
        <w:tc>
          <w:tcPr>
            <w:tcW w:w="708" w:type="dxa"/>
            <w:gridSpan w:val="2"/>
            <w:tcBorders>
              <w:top w:val="single" w:sz="4" w:space="0" w:color="auto"/>
              <w:left w:val="single" w:sz="4" w:space="0" w:color="auto"/>
              <w:bottom w:val="single" w:sz="4" w:space="0" w:color="auto"/>
              <w:right w:val="single" w:sz="4" w:space="0" w:color="auto"/>
            </w:tcBorders>
            <w:hideMark/>
          </w:tcPr>
          <w:p w14:paraId="32A903A5" w14:textId="77777777" w:rsidR="00FB54B3" w:rsidRDefault="00FB54B3" w:rsidP="009D496C">
            <w:pPr>
              <w:bidi w:val="0"/>
              <w:rPr>
                <w:rFonts w:ascii="Simplified Arabic" w:eastAsia="Calibri" w:hAnsi="Simplified Arabic" w:cs="Simplified Arabic"/>
                <w:sz w:val="28"/>
                <w:szCs w:val="28"/>
              </w:rPr>
            </w:pPr>
            <w:r>
              <w:rPr>
                <w:rFonts w:ascii="Simplified Arabic" w:eastAsia="Calibri" w:hAnsi="Simplified Arabic" w:cs="Simplified Arabic"/>
                <w:sz w:val="28"/>
                <w:szCs w:val="28"/>
                <w:rtl/>
              </w:rPr>
              <w:t>غير موافق</w:t>
            </w:r>
          </w:p>
        </w:tc>
        <w:tc>
          <w:tcPr>
            <w:tcW w:w="1275" w:type="dxa"/>
            <w:gridSpan w:val="3"/>
            <w:tcBorders>
              <w:top w:val="single" w:sz="4" w:space="0" w:color="auto"/>
              <w:left w:val="single" w:sz="4" w:space="0" w:color="auto"/>
              <w:bottom w:val="single" w:sz="4" w:space="0" w:color="auto"/>
              <w:right w:val="single" w:sz="4" w:space="0" w:color="auto"/>
            </w:tcBorders>
            <w:hideMark/>
          </w:tcPr>
          <w:p w14:paraId="18FD925B" w14:textId="77777777" w:rsidR="00FB54B3" w:rsidRDefault="00FB54B3" w:rsidP="009D496C">
            <w:pPr>
              <w:bidi w:val="0"/>
              <w:jc w:val="center"/>
              <w:rPr>
                <w:rFonts w:ascii="Simplified Arabic" w:eastAsia="Calibri" w:hAnsi="Simplified Arabic" w:cs="Simplified Arabic"/>
                <w:sz w:val="28"/>
                <w:szCs w:val="28"/>
              </w:rPr>
            </w:pPr>
            <w:r>
              <w:rPr>
                <w:rFonts w:ascii="Simplified Arabic" w:eastAsia="Calibri" w:hAnsi="Simplified Arabic" w:cs="Simplified Arabic"/>
                <w:sz w:val="28"/>
                <w:szCs w:val="28"/>
                <w:rtl/>
              </w:rPr>
              <w:t>غير موافق بشدة</w:t>
            </w:r>
          </w:p>
        </w:tc>
        <w:tc>
          <w:tcPr>
            <w:tcW w:w="5335" w:type="dxa"/>
            <w:vMerge/>
            <w:tcBorders>
              <w:top w:val="single" w:sz="4" w:space="0" w:color="auto"/>
              <w:left w:val="single" w:sz="4" w:space="0" w:color="auto"/>
              <w:bottom w:val="single" w:sz="4" w:space="0" w:color="auto"/>
              <w:right w:val="single" w:sz="4" w:space="0" w:color="auto"/>
            </w:tcBorders>
            <w:vAlign w:val="center"/>
            <w:hideMark/>
          </w:tcPr>
          <w:p w14:paraId="52E4767D" w14:textId="77777777" w:rsidR="00FB54B3" w:rsidRDefault="00FB54B3" w:rsidP="009D496C">
            <w:pPr>
              <w:bidi w:val="0"/>
              <w:jc w:val="center"/>
              <w:rPr>
                <w:rFonts w:ascii="Simplified Arabic" w:eastAsia="Calibri" w:hAnsi="Simplified Arabic" w:cs="Simplified Arabic"/>
                <w:sz w:val="28"/>
                <w:szCs w:val="28"/>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14:paraId="21A2738D" w14:textId="77777777" w:rsidR="00FB54B3" w:rsidRDefault="00FB54B3" w:rsidP="009D496C">
            <w:pPr>
              <w:bidi w:val="0"/>
              <w:jc w:val="center"/>
              <w:rPr>
                <w:rFonts w:ascii="Simplified Arabic" w:eastAsia="Calibri" w:hAnsi="Simplified Arabic" w:cs="Simplified Arabic"/>
                <w:sz w:val="28"/>
                <w:szCs w:val="28"/>
              </w:rPr>
            </w:pPr>
          </w:p>
        </w:tc>
      </w:tr>
      <w:tr w:rsidR="00FB54B3" w14:paraId="7354BCBC" w14:textId="77777777" w:rsidTr="009D496C">
        <w:trPr>
          <w:jc w:val="center"/>
        </w:trPr>
        <w:tc>
          <w:tcPr>
            <w:tcW w:w="10121" w:type="dxa"/>
            <w:gridSpan w:val="13"/>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350F1B0" w14:textId="77777777" w:rsidR="00FB54B3" w:rsidRPr="00F034EC" w:rsidRDefault="00FB54B3" w:rsidP="009D496C">
            <w:pPr>
              <w:tabs>
                <w:tab w:val="left" w:pos="2110"/>
                <w:tab w:val="center" w:pos="4567"/>
              </w:tabs>
              <w:jc w:val="center"/>
              <w:rPr>
                <w:rFonts w:ascii="Simplified Arabic" w:eastAsia="Calibri" w:hAnsi="Simplified Arabic" w:cs="Simplified Arabic"/>
                <w:b/>
                <w:bCs/>
                <w:sz w:val="28"/>
                <w:szCs w:val="28"/>
                <w:rtl/>
              </w:rPr>
            </w:pPr>
            <w:r w:rsidRPr="00F034EC">
              <w:rPr>
                <w:rFonts w:ascii="Simplified Arabic" w:eastAsia="Calibri" w:hAnsi="Simplified Arabic" w:cs="Simplified Arabic"/>
                <w:b/>
                <w:bCs/>
                <w:sz w:val="28"/>
                <w:szCs w:val="28"/>
                <w:rtl/>
              </w:rPr>
              <w:t>البُعد الأول: الكفاءة التشغيلية</w:t>
            </w:r>
            <w:r w:rsidRPr="00F034EC">
              <w:rPr>
                <w:rFonts w:ascii="Simplified Arabic" w:eastAsia="Calibri" w:hAnsi="Simplified Arabic" w:cs="Simplified Arabic"/>
                <w:b/>
                <w:bCs/>
                <w:sz w:val="28"/>
                <w:szCs w:val="28"/>
              </w:rPr>
              <w:t xml:space="preserve"> (Operational Efficiency)</w:t>
            </w:r>
          </w:p>
        </w:tc>
      </w:tr>
      <w:tr w:rsidR="00FB54B3" w14:paraId="7EE41567" w14:textId="77777777" w:rsidTr="009D496C">
        <w:trPr>
          <w:jc w:val="center"/>
        </w:trPr>
        <w:tc>
          <w:tcPr>
            <w:tcW w:w="815" w:type="dxa"/>
            <w:tcBorders>
              <w:top w:val="single" w:sz="4" w:space="0" w:color="auto"/>
              <w:left w:val="single" w:sz="4" w:space="0" w:color="auto"/>
              <w:bottom w:val="single" w:sz="4" w:space="0" w:color="auto"/>
              <w:right w:val="single" w:sz="4" w:space="0" w:color="auto"/>
            </w:tcBorders>
          </w:tcPr>
          <w:p w14:paraId="14D9634C" w14:textId="77777777" w:rsidR="00FB54B3" w:rsidRDefault="00FB54B3" w:rsidP="009D496C">
            <w:pPr>
              <w:bidi w:val="0"/>
              <w:rPr>
                <w:rFonts w:ascii="Simplified Arabic" w:eastAsia="Calibri" w:hAnsi="Simplified Arabic" w:cs="Simplified Arabic"/>
                <w:sz w:val="28"/>
                <w:szCs w:val="28"/>
              </w:rPr>
            </w:pPr>
          </w:p>
        </w:tc>
        <w:tc>
          <w:tcPr>
            <w:tcW w:w="708" w:type="dxa"/>
            <w:gridSpan w:val="3"/>
            <w:tcBorders>
              <w:top w:val="single" w:sz="4" w:space="0" w:color="auto"/>
              <w:left w:val="single" w:sz="4" w:space="0" w:color="auto"/>
              <w:bottom w:val="single" w:sz="4" w:space="0" w:color="auto"/>
              <w:right w:val="single" w:sz="4" w:space="0" w:color="auto"/>
            </w:tcBorders>
          </w:tcPr>
          <w:p w14:paraId="72C31CC5" w14:textId="77777777" w:rsidR="00FB54B3" w:rsidRDefault="00FB54B3" w:rsidP="009D496C">
            <w:pPr>
              <w:bidi w:val="0"/>
              <w:rPr>
                <w:rFonts w:ascii="Simplified Arabic" w:eastAsia="Calibri" w:hAnsi="Simplified Arabic" w:cs="Simplified Arabic"/>
                <w:sz w:val="28"/>
                <w:szCs w:val="28"/>
              </w:rPr>
            </w:pPr>
          </w:p>
        </w:tc>
        <w:tc>
          <w:tcPr>
            <w:tcW w:w="713" w:type="dxa"/>
            <w:gridSpan w:val="2"/>
            <w:tcBorders>
              <w:top w:val="single" w:sz="4" w:space="0" w:color="auto"/>
              <w:left w:val="single" w:sz="4" w:space="0" w:color="auto"/>
              <w:bottom w:val="single" w:sz="4" w:space="0" w:color="auto"/>
              <w:right w:val="single" w:sz="4" w:space="0" w:color="auto"/>
            </w:tcBorders>
          </w:tcPr>
          <w:p w14:paraId="42339A51" w14:textId="77777777" w:rsidR="00FB54B3" w:rsidRDefault="00FB54B3" w:rsidP="009D496C">
            <w:pPr>
              <w:bidi w:val="0"/>
              <w:rPr>
                <w:rFonts w:ascii="Simplified Arabic" w:eastAsia="Calibri" w:hAnsi="Simplified Arabic" w:cs="Simplified Arabic"/>
                <w:sz w:val="28"/>
                <w:szCs w:val="28"/>
              </w:rPr>
            </w:pPr>
          </w:p>
        </w:tc>
        <w:tc>
          <w:tcPr>
            <w:tcW w:w="708" w:type="dxa"/>
            <w:gridSpan w:val="2"/>
            <w:tcBorders>
              <w:top w:val="single" w:sz="4" w:space="0" w:color="auto"/>
              <w:left w:val="single" w:sz="4" w:space="0" w:color="auto"/>
              <w:bottom w:val="single" w:sz="4" w:space="0" w:color="auto"/>
              <w:right w:val="single" w:sz="4" w:space="0" w:color="auto"/>
            </w:tcBorders>
          </w:tcPr>
          <w:p w14:paraId="50B3ECDE" w14:textId="77777777" w:rsidR="00FB54B3" w:rsidRDefault="00FB54B3" w:rsidP="009D496C">
            <w:pPr>
              <w:bidi w:val="0"/>
              <w:rPr>
                <w:rFonts w:ascii="Simplified Arabic" w:eastAsia="Calibri" w:hAnsi="Simplified Arabic" w:cs="Simplified Arabic"/>
                <w:sz w:val="28"/>
                <w:szCs w:val="28"/>
              </w:rPr>
            </w:pPr>
          </w:p>
        </w:tc>
        <w:tc>
          <w:tcPr>
            <w:tcW w:w="1275" w:type="dxa"/>
            <w:gridSpan w:val="3"/>
            <w:tcBorders>
              <w:top w:val="single" w:sz="4" w:space="0" w:color="auto"/>
              <w:left w:val="single" w:sz="4" w:space="0" w:color="auto"/>
              <w:bottom w:val="single" w:sz="4" w:space="0" w:color="auto"/>
              <w:right w:val="single" w:sz="4" w:space="0" w:color="auto"/>
            </w:tcBorders>
          </w:tcPr>
          <w:p w14:paraId="2192D984" w14:textId="77777777" w:rsidR="00FB54B3" w:rsidRDefault="00FB54B3" w:rsidP="009D496C">
            <w:pPr>
              <w:bidi w:val="0"/>
              <w:jc w:val="both"/>
              <w:rPr>
                <w:rFonts w:ascii="Simplified Arabic" w:eastAsia="Calibri" w:hAnsi="Simplified Arabic" w:cs="Simplified Arabic"/>
                <w:sz w:val="28"/>
                <w:szCs w:val="28"/>
              </w:rPr>
            </w:pPr>
          </w:p>
        </w:tc>
        <w:tc>
          <w:tcPr>
            <w:tcW w:w="5335" w:type="dxa"/>
            <w:tcBorders>
              <w:top w:val="single" w:sz="4" w:space="0" w:color="auto"/>
              <w:left w:val="single" w:sz="4" w:space="0" w:color="auto"/>
              <w:bottom w:val="single" w:sz="4" w:space="0" w:color="auto"/>
              <w:right w:val="single" w:sz="4" w:space="0" w:color="auto"/>
            </w:tcBorders>
          </w:tcPr>
          <w:p w14:paraId="19AF60C4" w14:textId="77777777" w:rsidR="00FB54B3" w:rsidRPr="00F034EC" w:rsidRDefault="00FB54B3" w:rsidP="009D496C">
            <w:pPr>
              <w:jc w:val="both"/>
              <w:rPr>
                <w:rFonts w:asciiTheme="majorBidi" w:eastAsia="Calibri" w:hAnsiTheme="majorBidi" w:cstheme="majorBidi"/>
                <w:sz w:val="28"/>
                <w:szCs w:val="28"/>
                <w:lang w:bidi="ar-EG"/>
              </w:rPr>
            </w:pPr>
            <w:r w:rsidRPr="00F034EC">
              <w:rPr>
                <w:rFonts w:asciiTheme="majorBidi" w:hAnsiTheme="majorBidi" w:cstheme="majorBidi"/>
                <w:sz w:val="28"/>
                <w:szCs w:val="28"/>
                <w:rtl/>
              </w:rPr>
              <w:t>تنجح المستشفى في تقديم الخدمات الصحية المطلوبة بأقل قدر ممكن من الهدر في الموارد المادية</w:t>
            </w:r>
            <w:r w:rsidRPr="00F034EC">
              <w:rPr>
                <w:rFonts w:asciiTheme="majorBidi" w:hAnsiTheme="majorBidi" w:cstheme="majorBidi"/>
                <w:sz w:val="28"/>
                <w:szCs w:val="28"/>
              </w:rPr>
              <w:t>.</w:t>
            </w:r>
          </w:p>
        </w:tc>
        <w:tc>
          <w:tcPr>
            <w:tcW w:w="567" w:type="dxa"/>
            <w:tcBorders>
              <w:top w:val="single" w:sz="4" w:space="0" w:color="auto"/>
              <w:left w:val="single" w:sz="4" w:space="0" w:color="auto"/>
              <w:bottom w:val="single" w:sz="4" w:space="0" w:color="auto"/>
              <w:right w:val="single" w:sz="4" w:space="0" w:color="auto"/>
            </w:tcBorders>
            <w:hideMark/>
          </w:tcPr>
          <w:p w14:paraId="78200170" w14:textId="77777777" w:rsidR="00FB54B3" w:rsidRDefault="00FB54B3" w:rsidP="009D496C">
            <w:pPr>
              <w:bidi w:val="0"/>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lang w:bidi="ar-EG"/>
              </w:rPr>
              <w:t>1</w:t>
            </w:r>
          </w:p>
        </w:tc>
      </w:tr>
      <w:tr w:rsidR="00FB54B3" w14:paraId="5A11EA5E" w14:textId="77777777" w:rsidTr="009D496C">
        <w:trPr>
          <w:jc w:val="center"/>
        </w:trPr>
        <w:tc>
          <w:tcPr>
            <w:tcW w:w="815" w:type="dxa"/>
            <w:tcBorders>
              <w:top w:val="single" w:sz="4" w:space="0" w:color="auto"/>
              <w:left w:val="single" w:sz="4" w:space="0" w:color="auto"/>
              <w:bottom w:val="single" w:sz="4" w:space="0" w:color="auto"/>
              <w:right w:val="single" w:sz="4" w:space="0" w:color="auto"/>
            </w:tcBorders>
          </w:tcPr>
          <w:p w14:paraId="0F160A08" w14:textId="77777777" w:rsidR="00FB54B3" w:rsidRDefault="00FB54B3" w:rsidP="009D496C">
            <w:pPr>
              <w:bidi w:val="0"/>
              <w:rPr>
                <w:rFonts w:ascii="Simplified Arabic" w:eastAsia="Calibri" w:hAnsi="Simplified Arabic" w:cs="Simplified Arabic"/>
                <w:sz w:val="28"/>
                <w:szCs w:val="28"/>
              </w:rPr>
            </w:pPr>
          </w:p>
        </w:tc>
        <w:tc>
          <w:tcPr>
            <w:tcW w:w="708" w:type="dxa"/>
            <w:gridSpan w:val="3"/>
            <w:tcBorders>
              <w:top w:val="single" w:sz="4" w:space="0" w:color="auto"/>
              <w:left w:val="single" w:sz="4" w:space="0" w:color="auto"/>
              <w:bottom w:val="single" w:sz="4" w:space="0" w:color="auto"/>
              <w:right w:val="single" w:sz="4" w:space="0" w:color="auto"/>
            </w:tcBorders>
          </w:tcPr>
          <w:p w14:paraId="5B8B80E3" w14:textId="77777777" w:rsidR="00FB54B3" w:rsidRDefault="00FB54B3" w:rsidP="009D496C">
            <w:pPr>
              <w:bidi w:val="0"/>
              <w:rPr>
                <w:rFonts w:ascii="Simplified Arabic" w:eastAsia="Calibri" w:hAnsi="Simplified Arabic" w:cs="Simplified Arabic"/>
                <w:sz w:val="28"/>
                <w:szCs w:val="28"/>
              </w:rPr>
            </w:pPr>
          </w:p>
        </w:tc>
        <w:tc>
          <w:tcPr>
            <w:tcW w:w="713" w:type="dxa"/>
            <w:gridSpan w:val="2"/>
            <w:tcBorders>
              <w:top w:val="single" w:sz="4" w:space="0" w:color="auto"/>
              <w:left w:val="single" w:sz="4" w:space="0" w:color="auto"/>
              <w:bottom w:val="single" w:sz="4" w:space="0" w:color="auto"/>
              <w:right w:val="single" w:sz="4" w:space="0" w:color="auto"/>
            </w:tcBorders>
          </w:tcPr>
          <w:p w14:paraId="11DC7636" w14:textId="77777777" w:rsidR="00FB54B3" w:rsidRDefault="00FB54B3" w:rsidP="009D496C">
            <w:pPr>
              <w:bidi w:val="0"/>
              <w:rPr>
                <w:rFonts w:ascii="Simplified Arabic" w:eastAsia="Calibri" w:hAnsi="Simplified Arabic" w:cs="Simplified Arabic"/>
                <w:sz w:val="28"/>
                <w:szCs w:val="28"/>
              </w:rPr>
            </w:pPr>
          </w:p>
        </w:tc>
        <w:tc>
          <w:tcPr>
            <w:tcW w:w="708" w:type="dxa"/>
            <w:gridSpan w:val="2"/>
            <w:tcBorders>
              <w:top w:val="single" w:sz="4" w:space="0" w:color="auto"/>
              <w:left w:val="single" w:sz="4" w:space="0" w:color="auto"/>
              <w:bottom w:val="single" w:sz="4" w:space="0" w:color="auto"/>
              <w:right w:val="single" w:sz="4" w:space="0" w:color="auto"/>
            </w:tcBorders>
          </w:tcPr>
          <w:p w14:paraId="51AF9EC1" w14:textId="77777777" w:rsidR="00FB54B3" w:rsidRDefault="00FB54B3" w:rsidP="009D496C">
            <w:pPr>
              <w:bidi w:val="0"/>
              <w:rPr>
                <w:rFonts w:ascii="Simplified Arabic" w:eastAsia="Calibri" w:hAnsi="Simplified Arabic" w:cs="Simplified Arabic"/>
                <w:sz w:val="28"/>
                <w:szCs w:val="28"/>
              </w:rPr>
            </w:pPr>
          </w:p>
        </w:tc>
        <w:tc>
          <w:tcPr>
            <w:tcW w:w="1275" w:type="dxa"/>
            <w:gridSpan w:val="3"/>
            <w:tcBorders>
              <w:top w:val="single" w:sz="4" w:space="0" w:color="auto"/>
              <w:left w:val="single" w:sz="4" w:space="0" w:color="auto"/>
              <w:bottom w:val="single" w:sz="4" w:space="0" w:color="auto"/>
              <w:right w:val="single" w:sz="4" w:space="0" w:color="auto"/>
            </w:tcBorders>
          </w:tcPr>
          <w:p w14:paraId="596A213D" w14:textId="77777777" w:rsidR="00FB54B3" w:rsidRDefault="00FB54B3" w:rsidP="009D496C">
            <w:pPr>
              <w:bidi w:val="0"/>
              <w:jc w:val="both"/>
              <w:rPr>
                <w:rFonts w:ascii="Simplified Arabic" w:eastAsia="Calibri" w:hAnsi="Simplified Arabic" w:cs="Simplified Arabic"/>
                <w:sz w:val="28"/>
                <w:szCs w:val="28"/>
              </w:rPr>
            </w:pPr>
          </w:p>
        </w:tc>
        <w:tc>
          <w:tcPr>
            <w:tcW w:w="5335" w:type="dxa"/>
            <w:tcBorders>
              <w:top w:val="single" w:sz="4" w:space="0" w:color="auto"/>
              <w:left w:val="single" w:sz="4" w:space="0" w:color="auto"/>
              <w:bottom w:val="single" w:sz="4" w:space="0" w:color="auto"/>
              <w:right w:val="single" w:sz="4" w:space="0" w:color="auto"/>
            </w:tcBorders>
          </w:tcPr>
          <w:p w14:paraId="5789F3CE" w14:textId="77777777" w:rsidR="00FB54B3" w:rsidRPr="00F034EC" w:rsidRDefault="00FB54B3" w:rsidP="009D496C">
            <w:pPr>
              <w:jc w:val="both"/>
              <w:rPr>
                <w:rFonts w:asciiTheme="majorBidi" w:eastAsia="Calibri" w:hAnsiTheme="majorBidi" w:cstheme="majorBidi"/>
                <w:sz w:val="28"/>
                <w:szCs w:val="28"/>
                <w:lang w:bidi="ar-EG"/>
              </w:rPr>
            </w:pPr>
            <w:r w:rsidRPr="00F034EC">
              <w:rPr>
                <w:rFonts w:asciiTheme="majorBidi" w:hAnsiTheme="majorBidi" w:cstheme="majorBidi"/>
                <w:sz w:val="28"/>
                <w:szCs w:val="28"/>
                <w:rtl/>
              </w:rPr>
              <w:t>يتم توظيف الكوادر الطبية والإدارية بشكل يتناسب مع ضغط العمل الفعلي في الأقسام</w:t>
            </w:r>
            <w:r w:rsidRPr="00F034EC">
              <w:rPr>
                <w:rFonts w:asciiTheme="majorBidi" w:hAnsiTheme="majorBidi" w:cstheme="majorBidi"/>
                <w:sz w:val="28"/>
                <w:szCs w:val="28"/>
              </w:rPr>
              <w:t>.</w:t>
            </w:r>
          </w:p>
        </w:tc>
        <w:tc>
          <w:tcPr>
            <w:tcW w:w="567" w:type="dxa"/>
            <w:tcBorders>
              <w:top w:val="single" w:sz="4" w:space="0" w:color="auto"/>
              <w:left w:val="single" w:sz="4" w:space="0" w:color="auto"/>
              <w:bottom w:val="single" w:sz="4" w:space="0" w:color="auto"/>
              <w:right w:val="single" w:sz="4" w:space="0" w:color="auto"/>
            </w:tcBorders>
            <w:hideMark/>
          </w:tcPr>
          <w:p w14:paraId="625B0D16" w14:textId="77777777" w:rsidR="00FB54B3" w:rsidRDefault="00FB54B3" w:rsidP="009D496C">
            <w:pPr>
              <w:bidi w:val="0"/>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lang w:bidi="ar-EG"/>
              </w:rPr>
              <w:t>2</w:t>
            </w:r>
          </w:p>
        </w:tc>
      </w:tr>
      <w:tr w:rsidR="00FB54B3" w14:paraId="6141F785" w14:textId="77777777" w:rsidTr="009D496C">
        <w:trPr>
          <w:jc w:val="center"/>
        </w:trPr>
        <w:tc>
          <w:tcPr>
            <w:tcW w:w="815" w:type="dxa"/>
            <w:tcBorders>
              <w:top w:val="single" w:sz="4" w:space="0" w:color="auto"/>
              <w:left w:val="single" w:sz="4" w:space="0" w:color="auto"/>
              <w:bottom w:val="single" w:sz="4" w:space="0" w:color="auto"/>
              <w:right w:val="single" w:sz="4" w:space="0" w:color="auto"/>
            </w:tcBorders>
          </w:tcPr>
          <w:p w14:paraId="7C590F22" w14:textId="77777777" w:rsidR="00FB54B3" w:rsidRDefault="00FB54B3" w:rsidP="009D496C">
            <w:pPr>
              <w:bidi w:val="0"/>
              <w:rPr>
                <w:rFonts w:ascii="Simplified Arabic" w:eastAsia="Calibri" w:hAnsi="Simplified Arabic" w:cs="Simplified Arabic"/>
                <w:sz w:val="28"/>
                <w:szCs w:val="28"/>
              </w:rPr>
            </w:pPr>
          </w:p>
        </w:tc>
        <w:tc>
          <w:tcPr>
            <w:tcW w:w="708" w:type="dxa"/>
            <w:gridSpan w:val="3"/>
            <w:tcBorders>
              <w:top w:val="single" w:sz="4" w:space="0" w:color="auto"/>
              <w:left w:val="single" w:sz="4" w:space="0" w:color="auto"/>
              <w:bottom w:val="single" w:sz="4" w:space="0" w:color="auto"/>
              <w:right w:val="single" w:sz="4" w:space="0" w:color="auto"/>
            </w:tcBorders>
          </w:tcPr>
          <w:p w14:paraId="7FA67645" w14:textId="77777777" w:rsidR="00FB54B3" w:rsidRDefault="00FB54B3" w:rsidP="009D496C">
            <w:pPr>
              <w:bidi w:val="0"/>
              <w:rPr>
                <w:rFonts w:ascii="Simplified Arabic" w:eastAsia="Calibri" w:hAnsi="Simplified Arabic" w:cs="Simplified Arabic"/>
                <w:sz w:val="28"/>
                <w:szCs w:val="28"/>
              </w:rPr>
            </w:pPr>
          </w:p>
        </w:tc>
        <w:tc>
          <w:tcPr>
            <w:tcW w:w="713" w:type="dxa"/>
            <w:gridSpan w:val="2"/>
            <w:tcBorders>
              <w:top w:val="single" w:sz="4" w:space="0" w:color="auto"/>
              <w:left w:val="single" w:sz="4" w:space="0" w:color="auto"/>
              <w:bottom w:val="single" w:sz="4" w:space="0" w:color="auto"/>
              <w:right w:val="single" w:sz="4" w:space="0" w:color="auto"/>
            </w:tcBorders>
          </w:tcPr>
          <w:p w14:paraId="30143D10" w14:textId="77777777" w:rsidR="00FB54B3" w:rsidRDefault="00FB54B3" w:rsidP="009D496C">
            <w:pPr>
              <w:bidi w:val="0"/>
              <w:rPr>
                <w:rFonts w:ascii="Simplified Arabic" w:eastAsia="Calibri" w:hAnsi="Simplified Arabic" w:cs="Simplified Arabic"/>
                <w:sz w:val="28"/>
                <w:szCs w:val="28"/>
              </w:rPr>
            </w:pPr>
          </w:p>
        </w:tc>
        <w:tc>
          <w:tcPr>
            <w:tcW w:w="708" w:type="dxa"/>
            <w:gridSpan w:val="2"/>
            <w:tcBorders>
              <w:top w:val="single" w:sz="4" w:space="0" w:color="auto"/>
              <w:left w:val="single" w:sz="4" w:space="0" w:color="auto"/>
              <w:bottom w:val="single" w:sz="4" w:space="0" w:color="auto"/>
              <w:right w:val="single" w:sz="4" w:space="0" w:color="auto"/>
            </w:tcBorders>
          </w:tcPr>
          <w:p w14:paraId="13775C5E" w14:textId="77777777" w:rsidR="00FB54B3" w:rsidRDefault="00FB54B3" w:rsidP="009D496C">
            <w:pPr>
              <w:bidi w:val="0"/>
              <w:rPr>
                <w:rFonts w:ascii="Simplified Arabic" w:eastAsia="Calibri" w:hAnsi="Simplified Arabic" w:cs="Simplified Arabic"/>
                <w:sz w:val="28"/>
                <w:szCs w:val="28"/>
              </w:rPr>
            </w:pPr>
          </w:p>
        </w:tc>
        <w:tc>
          <w:tcPr>
            <w:tcW w:w="1275" w:type="dxa"/>
            <w:gridSpan w:val="3"/>
            <w:tcBorders>
              <w:top w:val="single" w:sz="4" w:space="0" w:color="auto"/>
              <w:left w:val="single" w:sz="4" w:space="0" w:color="auto"/>
              <w:bottom w:val="single" w:sz="4" w:space="0" w:color="auto"/>
              <w:right w:val="single" w:sz="4" w:space="0" w:color="auto"/>
            </w:tcBorders>
          </w:tcPr>
          <w:p w14:paraId="651F358C" w14:textId="77777777" w:rsidR="00FB54B3" w:rsidRDefault="00FB54B3" w:rsidP="009D496C">
            <w:pPr>
              <w:bidi w:val="0"/>
              <w:jc w:val="both"/>
              <w:rPr>
                <w:rFonts w:ascii="Simplified Arabic" w:eastAsia="Calibri" w:hAnsi="Simplified Arabic" w:cs="Simplified Arabic"/>
                <w:sz w:val="28"/>
                <w:szCs w:val="28"/>
              </w:rPr>
            </w:pPr>
          </w:p>
        </w:tc>
        <w:tc>
          <w:tcPr>
            <w:tcW w:w="5335" w:type="dxa"/>
            <w:tcBorders>
              <w:top w:val="single" w:sz="4" w:space="0" w:color="auto"/>
              <w:left w:val="single" w:sz="4" w:space="0" w:color="auto"/>
              <w:bottom w:val="single" w:sz="4" w:space="0" w:color="auto"/>
              <w:right w:val="single" w:sz="4" w:space="0" w:color="auto"/>
            </w:tcBorders>
          </w:tcPr>
          <w:p w14:paraId="79562CEC" w14:textId="77777777" w:rsidR="00FB54B3" w:rsidRPr="00F034EC" w:rsidRDefault="00FB54B3" w:rsidP="009D496C">
            <w:pPr>
              <w:jc w:val="both"/>
              <w:rPr>
                <w:rFonts w:asciiTheme="majorBidi" w:eastAsia="Calibri" w:hAnsiTheme="majorBidi" w:cstheme="majorBidi"/>
                <w:sz w:val="28"/>
                <w:szCs w:val="28"/>
              </w:rPr>
            </w:pPr>
            <w:r w:rsidRPr="00F034EC">
              <w:rPr>
                <w:rFonts w:asciiTheme="majorBidi" w:hAnsiTheme="majorBidi" w:cstheme="majorBidi"/>
                <w:sz w:val="28"/>
                <w:szCs w:val="28"/>
                <w:rtl/>
              </w:rPr>
              <w:t>تساهم الإجراءات الرقمية (مثل السجلات الإلكترونية) في تقليل الوقت المستغرق لإنهاء معاملات المرضى</w:t>
            </w:r>
            <w:r w:rsidRPr="00F034EC">
              <w:rPr>
                <w:rFonts w:asciiTheme="majorBidi" w:hAnsiTheme="majorBidi" w:cstheme="majorBidi"/>
                <w:sz w:val="28"/>
                <w:szCs w:val="28"/>
              </w:rPr>
              <w:t>.</w:t>
            </w:r>
          </w:p>
        </w:tc>
        <w:tc>
          <w:tcPr>
            <w:tcW w:w="567" w:type="dxa"/>
            <w:tcBorders>
              <w:top w:val="single" w:sz="4" w:space="0" w:color="auto"/>
              <w:left w:val="single" w:sz="4" w:space="0" w:color="auto"/>
              <w:bottom w:val="single" w:sz="4" w:space="0" w:color="auto"/>
              <w:right w:val="single" w:sz="4" w:space="0" w:color="auto"/>
            </w:tcBorders>
            <w:hideMark/>
          </w:tcPr>
          <w:p w14:paraId="7A065D9B" w14:textId="77777777" w:rsidR="00FB54B3" w:rsidRDefault="00FB54B3" w:rsidP="009D496C">
            <w:pPr>
              <w:bidi w:val="0"/>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lang w:bidi="ar-EG"/>
              </w:rPr>
              <w:t>3</w:t>
            </w:r>
          </w:p>
        </w:tc>
      </w:tr>
      <w:tr w:rsidR="00FB54B3" w14:paraId="6056F8F8" w14:textId="77777777" w:rsidTr="009D496C">
        <w:trPr>
          <w:jc w:val="center"/>
        </w:trPr>
        <w:tc>
          <w:tcPr>
            <w:tcW w:w="815" w:type="dxa"/>
            <w:tcBorders>
              <w:top w:val="single" w:sz="4" w:space="0" w:color="auto"/>
              <w:left w:val="single" w:sz="4" w:space="0" w:color="auto"/>
              <w:bottom w:val="single" w:sz="4" w:space="0" w:color="auto"/>
              <w:right w:val="single" w:sz="4" w:space="0" w:color="auto"/>
            </w:tcBorders>
          </w:tcPr>
          <w:p w14:paraId="3AC19F08" w14:textId="77777777" w:rsidR="00FB54B3" w:rsidRDefault="00FB54B3" w:rsidP="009D496C">
            <w:pPr>
              <w:bidi w:val="0"/>
              <w:rPr>
                <w:rFonts w:ascii="Simplified Arabic" w:eastAsia="Calibri" w:hAnsi="Simplified Arabic" w:cs="Simplified Arabic"/>
                <w:sz w:val="28"/>
                <w:szCs w:val="28"/>
              </w:rPr>
            </w:pPr>
          </w:p>
        </w:tc>
        <w:tc>
          <w:tcPr>
            <w:tcW w:w="708" w:type="dxa"/>
            <w:gridSpan w:val="3"/>
            <w:tcBorders>
              <w:top w:val="single" w:sz="4" w:space="0" w:color="auto"/>
              <w:left w:val="single" w:sz="4" w:space="0" w:color="auto"/>
              <w:bottom w:val="single" w:sz="4" w:space="0" w:color="auto"/>
              <w:right w:val="single" w:sz="4" w:space="0" w:color="auto"/>
            </w:tcBorders>
          </w:tcPr>
          <w:p w14:paraId="30FEB718" w14:textId="77777777" w:rsidR="00FB54B3" w:rsidRDefault="00FB54B3" w:rsidP="009D496C">
            <w:pPr>
              <w:bidi w:val="0"/>
              <w:rPr>
                <w:rFonts w:ascii="Simplified Arabic" w:eastAsia="Calibri" w:hAnsi="Simplified Arabic" w:cs="Simplified Arabic"/>
                <w:sz w:val="28"/>
                <w:szCs w:val="28"/>
              </w:rPr>
            </w:pPr>
          </w:p>
        </w:tc>
        <w:tc>
          <w:tcPr>
            <w:tcW w:w="713" w:type="dxa"/>
            <w:gridSpan w:val="2"/>
            <w:tcBorders>
              <w:top w:val="single" w:sz="4" w:space="0" w:color="auto"/>
              <w:left w:val="single" w:sz="4" w:space="0" w:color="auto"/>
              <w:bottom w:val="single" w:sz="4" w:space="0" w:color="auto"/>
              <w:right w:val="single" w:sz="4" w:space="0" w:color="auto"/>
            </w:tcBorders>
          </w:tcPr>
          <w:p w14:paraId="36C2EE9C" w14:textId="77777777" w:rsidR="00FB54B3" w:rsidRDefault="00FB54B3" w:rsidP="009D496C">
            <w:pPr>
              <w:bidi w:val="0"/>
              <w:rPr>
                <w:rFonts w:ascii="Simplified Arabic" w:eastAsia="Calibri" w:hAnsi="Simplified Arabic" w:cs="Simplified Arabic"/>
                <w:sz w:val="28"/>
                <w:szCs w:val="28"/>
              </w:rPr>
            </w:pPr>
          </w:p>
        </w:tc>
        <w:tc>
          <w:tcPr>
            <w:tcW w:w="708" w:type="dxa"/>
            <w:gridSpan w:val="2"/>
            <w:tcBorders>
              <w:top w:val="single" w:sz="4" w:space="0" w:color="auto"/>
              <w:left w:val="single" w:sz="4" w:space="0" w:color="auto"/>
              <w:bottom w:val="single" w:sz="4" w:space="0" w:color="auto"/>
              <w:right w:val="single" w:sz="4" w:space="0" w:color="auto"/>
            </w:tcBorders>
          </w:tcPr>
          <w:p w14:paraId="6F4896CF" w14:textId="77777777" w:rsidR="00FB54B3" w:rsidRDefault="00FB54B3" w:rsidP="009D496C">
            <w:pPr>
              <w:bidi w:val="0"/>
              <w:rPr>
                <w:rFonts w:ascii="Simplified Arabic" w:eastAsia="Calibri" w:hAnsi="Simplified Arabic" w:cs="Simplified Arabic"/>
                <w:sz w:val="28"/>
                <w:szCs w:val="28"/>
              </w:rPr>
            </w:pPr>
          </w:p>
        </w:tc>
        <w:tc>
          <w:tcPr>
            <w:tcW w:w="1275" w:type="dxa"/>
            <w:gridSpan w:val="3"/>
            <w:tcBorders>
              <w:top w:val="single" w:sz="4" w:space="0" w:color="auto"/>
              <w:left w:val="single" w:sz="4" w:space="0" w:color="auto"/>
              <w:bottom w:val="single" w:sz="4" w:space="0" w:color="auto"/>
              <w:right w:val="single" w:sz="4" w:space="0" w:color="auto"/>
            </w:tcBorders>
          </w:tcPr>
          <w:p w14:paraId="4ECE6F9F" w14:textId="77777777" w:rsidR="00FB54B3" w:rsidRDefault="00FB54B3" w:rsidP="009D496C">
            <w:pPr>
              <w:bidi w:val="0"/>
              <w:jc w:val="both"/>
              <w:rPr>
                <w:rFonts w:ascii="Simplified Arabic" w:eastAsia="Calibri" w:hAnsi="Simplified Arabic" w:cs="Simplified Arabic"/>
                <w:sz w:val="28"/>
                <w:szCs w:val="28"/>
              </w:rPr>
            </w:pPr>
          </w:p>
        </w:tc>
        <w:tc>
          <w:tcPr>
            <w:tcW w:w="5335" w:type="dxa"/>
            <w:tcBorders>
              <w:top w:val="single" w:sz="4" w:space="0" w:color="auto"/>
              <w:left w:val="single" w:sz="4" w:space="0" w:color="auto"/>
              <w:bottom w:val="single" w:sz="4" w:space="0" w:color="auto"/>
              <w:right w:val="single" w:sz="4" w:space="0" w:color="auto"/>
            </w:tcBorders>
          </w:tcPr>
          <w:p w14:paraId="609CFA4E" w14:textId="77777777" w:rsidR="00FB54B3" w:rsidRPr="00F034EC" w:rsidRDefault="00FB54B3" w:rsidP="009D496C">
            <w:pPr>
              <w:jc w:val="both"/>
              <w:rPr>
                <w:rFonts w:asciiTheme="majorBidi" w:eastAsia="Calibri" w:hAnsiTheme="majorBidi" w:cstheme="majorBidi"/>
                <w:sz w:val="28"/>
                <w:szCs w:val="28"/>
              </w:rPr>
            </w:pPr>
            <w:r w:rsidRPr="00F034EC">
              <w:rPr>
                <w:rFonts w:asciiTheme="majorBidi" w:hAnsiTheme="majorBidi" w:cstheme="majorBidi"/>
                <w:sz w:val="28"/>
                <w:szCs w:val="28"/>
                <w:rtl/>
              </w:rPr>
              <w:t>يتم استغلال غرف العمليات والعيادات والمختبرات بشكل أمثل يضمن انسيابية الخدمة</w:t>
            </w:r>
            <w:r w:rsidRPr="00F034EC">
              <w:rPr>
                <w:rFonts w:asciiTheme="majorBidi" w:hAnsiTheme="majorBidi" w:cstheme="majorBidi"/>
                <w:sz w:val="28"/>
                <w:szCs w:val="28"/>
              </w:rPr>
              <w:t>.</w:t>
            </w:r>
          </w:p>
        </w:tc>
        <w:tc>
          <w:tcPr>
            <w:tcW w:w="567" w:type="dxa"/>
            <w:tcBorders>
              <w:top w:val="single" w:sz="4" w:space="0" w:color="auto"/>
              <w:left w:val="single" w:sz="4" w:space="0" w:color="auto"/>
              <w:bottom w:val="single" w:sz="4" w:space="0" w:color="auto"/>
              <w:right w:val="single" w:sz="4" w:space="0" w:color="auto"/>
            </w:tcBorders>
            <w:hideMark/>
          </w:tcPr>
          <w:p w14:paraId="013B707C" w14:textId="77777777" w:rsidR="00FB54B3" w:rsidRDefault="00FB54B3" w:rsidP="009D496C">
            <w:pPr>
              <w:bidi w:val="0"/>
              <w:rPr>
                <w:rFonts w:ascii="Simplified Arabic" w:eastAsia="Calibri" w:hAnsi="Simplified Arabic" w:cs="Simplified Arabic"/>
                <w:sz w:val="28"/>
                <w:szCs w:val="28"/>
              </w:rPr>
            </w:pPr>
            <w:r>
              <w:rPr>
                <w:rFonts w:ascii="Simplified Arabic" w:eastAsia="Calibri" w:hAnsi="Simplified Arabic" w:cs="Simplified Arabic"/>
                <w:sz w:val="28"/>
                <w:szCs w:val="28"/>
                <w:rtl/>
              </w:rPr>
              <w:t>4</w:t>
            </w:r>
          </w:p>
        </w:tc>
      </w:tr>
      <w:tr w:rsidR="00FB54B3" w14:paraId="28985B31" w14:textId="77777777" w:rsidTr="009D496C">
        <w:trPr>
          <w:jc w:val="center"/>
        </w:trPr>
        <w:tc>
          <w:tcPr>
            <w:tcW w:w="815" w:type="dxa"/>
            <w:tcBorders>
              <w:top w:val="single" w:sz="4" w:space="0" w:color="auto"/>
              <w:left w:val="single" w:sz="4" w:space="0" w:color="auto"/>
              <w:bottom w:val="single" w:sz="4" w:space="0" w:color="auto"/>
              <w:right w:val="single" w:sz="4" w:space="0" w:color="auto"/>
            </w:tcBorders>
          </w:tcPr>
          <w:p w14:paraId="039A3D95" w14:textId="77777777" w:rsidR="00FB54B3" w:rsidRDefault="00FB54B3" w:rsidP="009D496C">
            <w:pPr>
              <w:bidi w:val="0"/>
              <w:rPr>
                <w:rFonts w:ascii="Simplified Arabic" w:eastAsia="Calibri" w:hAnsi="Simplified Arabic" w:cs="Simplified Arabic"/>
                <w:sz w:val="28"/>
                <w:szCs w:val="28"/>
              </w:rPr>
            </w:pPr>
          </w:p>
        </w:tc>
        <w:tc>
          <w:tcPr>
            <w:tcW w:w="708" w:type="dxa"/>
            <w:gridSpan w:val="3"/>
            <w:tcBorders>
              <w:top w:val="single" w:sz="4" w:space="0" w:color="auto"/>
              <w:left w:val="single" w:sz="4" w:space="0" w:color="auto"/>
              <w:bottom w:val="single" w:sz="4" w:space="0" w:color="auto"/>
              <w:right w:val="single" w:sz="4" w:space="0" w:color="auto"/>
            </w:tcBorders>
          </w:tcPr>
          <w:p w14:paraId="4F3922E4" w14:textId="77777777" w:rsidR="00FB54B3" w:rsidRDefault="00FB54B3" w:rsidP="009D496C">
            <w:pPr>
              <w:bidi w:val="0"/>
              <w:rPr>
                <w:rFonts w:ascii="Simplified Arabic" w:eastAsia="Calibri" w:hAnsi="Simplified Arabic" w:cs="Simplified Arabic"/>
                <w:sz w:val="28"/>
                <w:szCs w:val="28"/>
              </w:rPr>
            </w:pPr>
          </w:p>
        </w:tc>
        <w:tc>
          <w:tcPr>
            <w:tcW w:w="713" w:type="dxa"/>
            <w:gridSpan w:val="2"/>
            <w:tcBorders>
              <w:top w:val="single" w:sz="4" w:space="0" w:color="auto"/>
              <w:left w:val="single" w:sz="4" w:space="0" w:color="auto"/>
              <w:bottom w:val="single" w:sz="4" w:space="0" w:color="auto"/>
              <w:right w:val="single" w:sz="4" w:space="0" w:color="auto"/>
            </w:tcBorders>
          </w:tcPr>
          <w:p w14:paraId="5DFC73A5" w14:textId="77777777" w:rsidR="00FB54B3" w:rsidRDefault="00FB54B3" w:rsidP="009D496C">
            <w:pPr>
              <w:bidi w:val="0"/>
              <w:rPr>
                <w:rFonts w:ascii="Simplified Arabic" w:eastAsia="Calibri" w:hAnsi="Simplified Arabic" w:cs="Simplified Arabic"/>
                <w:sz w:val="28"/>
                <w:szCs w:val="28"/>
              </w:rPr>
            </w:pPr>
          </w:p>
        </w:tc>
        <w:tc>
          <w:tcPr>
            <w:tcW w:w="708" w:type="dxa"/>
            <w:gridSpan w:val="2"/>
            <w:tcBorders>
              <w:top w:val="single" w:sz="4" w:space="0" w:color="auto"/>
              <w:left w:val="single" w:sz="4" w:space="0" w:color="auto"/>
              <w:bottom w:val="single" w:sz="4" w:space="0" w:color="auto"/>
              <w:right w:val="single" w:sz="4" w:space="0" w:color="auto"/>
            </w:tcBorders>
          </w:tcPr>
          <w:p w14:paraId="38ED7395" w14:textId="77777777" w:rsidR="00FB54B3" w:rsidRDefault="00FB54B3" w:rsidP="009D496C">
            <w:pPr>
              <w:bidi w:val="0"/>
              <w:rPr>
                <w:rFonts w:ascii="Simplified Arabic" w:eastAsia="Calibri" w:hAnsi="Simplified Arabic" w:cs="Simplified Arabic"/>
                <w:sz w:val="28"/>
                <w:szCs w:val="28"/>
              </w:rPr>
            </w:pPr>
          </w:p>
        </w:tc>
        <w:tc>
          <w:tcPr>
            <w:tcW w:w="1275" w:type="dxa"/>
            <w:gridSpan w:val="3"/>
            <w:tcBorders>
              <w:top w:val="single" w:sz="4" w:space="0" w:color="auto"/>
              <w:left w:val="single" w:sz="4" w:space="0" w:color="auto"/>
              <w:bottom w:val="single" w:sz="4" w:space="0" w:color="auto"/>
              <w:right w:val="single" w:sz="4" w:space="0" w:color="auto"/>
            </w:tcBorders>
          </w:tcPr>
          <w:p w14:paraId="0877F186" w14:textId="77777777" w:rsidR="00FB54B3" w:rsidRDefault="00FB54B3" w:rsidP="009D496C">
            <w:pPr>
              <w:bidi w:val="0"/>
              <w:jc w:val="both"/>
              <w:rPr>
                <w:rFonts w:ascii="Simplified Arabic" w:eastAsia="Calibri" w:hAnsi="Simplified Arabic" w:cs="Simplified Arabic"/>
                <w:sz w:val="28"/>
                <w:szCs w:val="28"/>
              </w:rPr>
            </w:pPr>
          </w:p>
        </w:tc>
        <w:tc>
          <w:tcPr>
            <w:tcW w:w="5335" w:type="dxa"/>
            <w:tcBorders>
              <w:top w:val="single" w:sz="4" w:space="0" w:color="auto"/>
              <w:left w:val="single" w:sz="4" w:space="0" w:color="auto"/>
              <w:bottom w:val="single" w:sz="4" w:space="0" w:color="auto"/>
              <w:right w:val="single" w:sz="4" w:space="0" w:color="auto"/>
            </w:tcBorders>
          </w:tcPr>
          <w:p w14:paraId="7C7965B6" w14:textId="77777777" w:rsidR="00FB54B3" w:rsidRPr="00F034EC" w:rsidRDefault="00FB54B3" w:rsidP="009D496C">
            <w:pPr>
              <w:jc w:val="both"/>
              <w:rPr>
                <w:rFonts w:asciiTheme="majorBidi" w:eastAsia="Calibri" w:hAnsiTheme="majorBidi" w:cstheme="majorBidi"/>
                <w:sz w:val="28"/>
                <w:szCs w:val="28"/>
                <w:lang w:bidi="ar-EG"/>
              </w:rPr>
            </w:pPr>
            <w:r w:rsidRPr="00F034EC">
              <w:rPr>
                <w:rFonts w:asciiTheme="majorBidi" w:hAnsiTheme="majorBidi" w:cstheme="majorBidi"/>
                <w:sz w:val="28"/>
                <w:szCs w:val="28"/>
                <w:rtl/>
              </w:rPr>
              <w:t>توجد آلية فعالة لتقليل التكاليف التشغيلية دون المساس بمستوى الرعاية الصحية المقدمة</w:t>
            </w:r>
          </w:p>
        </w:tc>
        <w:tc>
          <w:tcPr>
            <w:tcW w:w="567" w:type="dxa"/>
            <w:tcBorders>
              <w:top w:val="single" w:sz="4" w:space="0" w:color="auto"/>
              <w:left w:val="single" w:sz="4" w:space="0" w:color="auto"/>
              <w:bottom w:val="single" w:sz="4" w:space="0" w:color="auto"/>
              <w:right w:val="single" w:sz="4" w:space="0" w:color="auto"/>
            </w:tcBorders>
            <w:hideMark/>
          </w:tcPr>
          <w:p w14:paraId="583FF49F" w14:textId="77777777" w:rsidR="00FB54B3" w:rsidRDefault="00FB54B3" w:rsidP="009D496C">
            <w:pPr>
              <w:bidi w:val="0"/>
              <w:rPr>
                <w:rFonts w:ascii="Simplified Arabic" w:eastAsia="Calibri" w:hAnsi="Simplified Arabic" w:cs="Simplified Arabic"/>
                <w:sz w:val="28"/>
                <w:szCs w:val="28"/>
              </w:rPr>
            </w:pPr>
            <w:r>
              <w:rPr>
                <w:rFonts w:ascii="Simplified Arabic" w:eastAsia="Calibri" w:hAnsi="Simplified Arabic" w:cs="Simplified Arabic"/>
                <w:sz w:val="28"/>
                <w:szCs w:val="28"/>
                <w:rtl/>
              </w:rPr>
              <w:t>5</w:t>
            </w:r>
          </w:p>
        </w:tc>
      </w:tr>
      <w:tr w:rsidR="00FB54B3" w14:paraId="30C642CB" w14:textId="77777777" w:rsidTr="009D496C">
        <w:trPr>
          <w:jc w:val="center"/>
        </w:trPr>
        <w:tc>
          <w:tcPr>
            <w:tcW w:w="10121" w:type="dxa"/>
            <w:gridSpan w:val="13"/>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7EF420F" w14:textId="77777777" w:rsidR="00FB54B3" w:rsidRDefault="00FB54B3" w:rsidP="009D496C">
            <w:pPr>
              <w:jc w:val="center"/>
              <w:rPr>
                <w:rFonts w:ascii="Simplified Arabic" w:eastAsia="Calibri" w:hAnsi="Simplified Arabic" w:cs="Simplified Arabic"/>
                <w:b/>
                <w:bCs/>
                <w:sz w:val="28"/>
                <w:szCs w:val="28"/>
                <w:rtl/>
              </w:rPr>
            </w:pPr>
            <w:r w:rsidRPr="00F034EC">
              <w:rPr>
                <w:rFonts w:ascii="Simplified Arabic" w:eastAsia="Calibri" w:hAnsi="Simplified Arabic" w:cs="Simplified Arabic"/>
                <w:b/>
                <w:bCs/>
                <w:sz w:val="28"/>
                <w:szCs w:val="28"/>
                <w:rtl/>
              </w:rPr>
              <w:t>البُعد الثاني: الاعتمادية</w:t>
            </w:r>
            <w:r w:rsidRPr="00F034EC">
              <w:rPr>
                <w:rFonts w:ascii="Simplified Arabic" w:eastAsia="Calibri" w:hAnsi="Simplified Arabic" w:cs="Simplified Arabic"/>
                <w:b/>
                <w:bCs/>
                <w:sz w:val="28"/>
                <w:szCs w:val="28"/>
              </w:rPr>
              <w:t xml:space="preserve"> (Reliability)</w:t>
            </w:r>
          </w:p>
        </w:tc>
      </w:tr>
      <w:tr w:rsidR="00FB54B3" w14:paraId="5B31C919" w14:textId="77777777" w:rsidTr="009D496C">
        <w:trPr>
          <w:jc w:val="center"/>
        </w:trPr>
        <w:tc>
          <w:tcPr>
            <w:tcW w:w="1153" w:type="dxa"/>
            <w:gridSpan w:val="2"/>
            <w:tcBorders>
              <w:top w:val="single" w:sz="4" w:space="0" w:color="auto"/>
              <w:left w:val="single" w:sz="4" w:space="0" w:color="auto"/>
              <w:bottom w:val="single" w:sz="4" w:space="0" w:color="auto"/>
              <w:right w:val="single" w:sz="4" w:space="0" w:color="auto"/>
            </w:tcBorders>
          </w:tcPr>
          <w:p w14:paraId="40FD3DA3" w14:textId="77777777" w:rsidR="00FB54B3" w:rsidRDefault="00FB54B3" w:rsidP="009D496C">
            <w:pPr>
              <w:bidi w:val="0"/>
              <w:rPr>
                <w:rFonts w:ascii="Simplified Arabic" w:eastAsia="Calibri" w:hAnsi="Simplified Arabic" w:cs="Simplified Arabic"/>
                <w:sz w:val="28"/>
                <w:szCs w:val="28"/>
              </w:rPr>
            </w:pPr>
          </w:p>
        </w:tc>
        <w:tc>
          <w:tcPr>
            <w:tcW w:w="819" w:type="dxa"/>
            <w:gridSpan w:val="3"/>
            <w:tcBorders>
              <w:top w:val="single" w:sz="4" w:space="0" w:color="auto"/>
              <w:left w:val="single" w:sz="4" w:space="0" w:color="auto"/>
              <w:bottom w:val="single" w:sz="4" w:space="0" w:color="auto"/>
              <w:right w:val="single" w:sz="4" w:space="0" w:color="auto"/>
            </w:tcBorders>
          </w:tcPr>
          <w:p w14:paraId="4E327287" w14:textId="77777777" w:rsidR="00FB54B3" w:rsidRDefault="00FB54B3" w:rsidP="009D496C">
            <w:pPr>
              <w:bidi w:val="0"/>
              <w:rPr>
                <w:rFonts w:ascii="Simplified Arabic" w:eastAsia="Calibri" w:hAnsi="Simplified Arabic" w:cs="Simplified Arabic"/>
                <w:sz w:val="28"/>
                <w:szCs w:val="28"/>
              </w:rPr>
            </w:pPr>
          </w:p>
        </w:tc>
        <w:tc>
          <w:tcPr>
            <w:tcW w:w="810" w:type="dxa"/>
            <w:gridSpan w:val="2"/>
            <w:tcBorders>
              <w:top w:val="single" w:sz="4" w:space="0" w:color="auto"/>
              <w:left w:val="single" w:sz="4" w:space="0" w:color="auto"/>
              <w:bottom w:val="single" w:sz="4" w:space="0" w:color="auto"/>
              <w:right w:val="single" w:sz="4" w:space="0" w:color="auto"/>
            </w:tcBorders>
          </w:tcPr>
          <w:p w14:paraId="0060767F" w14:textId="77777777" w:rsidR="00FB54B3" w:rsidRDefault="00FB54B3" w:rsidP="009D496C">
            <w:pPr>
              <w:bidi w:val="0"/>
              <w:rPr>
                <w:rFonts w:ascii="Simplified Arabic" w:eastAsia="Calibri" w:hAnsi="Simplified Arabic" w:cs="Simplified Arabic"/>
                <w:sz w:val="28"/>
                <w:szCs w:val="28"/>
              </w:rPr>
            </w:pPr>
          </w:p>
        </w:tc>
        <w:tc>
          <w:tcPr>
            <w:tcW w:w="1349" w:type="dxa"/>
            <w:gridSpan w:val="3"/>
            <w:tcBorders>
              <w:top w:val="single" w:sz="4" w:space="0" w:color="auto"/>
              <w:left w:val="single" w:sz="4" w:space="0" w:color="auto"/>
              <w:bottom w:val="single" w:sz="4" w:space="0" w:color="auto"/>
              <w:right w:val="single" w:sz="4" w:space="0" w:color="auto"/>
            </w:tcBorders>
          </w:tcPr>
          <w:p w14:paraId="0FAE8443" w14:textId="77777777" w:rsidR="00FB54B3" w:rsidRDefault="00FB54B3" w:rsidP="009D496C">
            <w:pPr>
              <w:bidi w:val="0"/>
              <w:rPr>
                <w:rFonts w:ascii="Simplified Arabic" w:eastAsia="Calibri" w:hAnsi="Simplified Arabic" w:cs="Simplified Arabic"/>
                <w:sz w:val="28"/>
                <w:szCs w:val="28"/>
              </w:rPr>
            </w:pPr>
          </w:p>
        </w:tc>
        <w:tc>
          <w:tcPr>
            <w:tcW w:w="5423" w:type="dxa"/>
            <w:gridSpan w:val="2"/>
            <w:tcBorders>
              <w:top w:val="single" w:sz="4" w:space="0" w:color="auto"/>
              <w:left w:val="single" w:sz="4" w:space="0" w:color="auto"/>
              <w:bottom w:val="single" w:sz="4" w:space="0" w:color="auto"/>
              <w:right w:val="single" w:sz="4" w:space="0" w:color="auto"/>
            </w:tcBorders>
            <w:hideMark/>
          </w:tcPr>
          <w:p w14:paraId="3514B291" w14:textId="77777777" w:rsidR="00FB54B3" w:rsidRPr="00F034EC" w:rsidRDefault="00FB54B3" w:rsidP="009D496C">
            <w:pPr>
              <w:jc w:val="both"/>
              <w:rPr>
                <w:rFonts w:asciiTheme="majorBidi" w:eastAsia="Calibri" w:hAnsiTheme="majorBidi" w:cstheme="majorBidi"/>
                <w:sz w:val="28"/>
                <w:szCs w:val="28"/>
                <w:lang w:bidi="ar-EG"/>
              </w:rPr>
            </w:pPr>
            <w:r w:rsidRPr="00F034EC">
              <w:rPr>
                <w:rFonts w:asciiTheme="majorBidi" w:hAnsiTheme="majorBidi" w:cstheme="majorBidi"/>
                <w:sz w:val="28"/>
                <w:szCs w:val="28"/>
                <w:rtl/>
              </w:rPr>
              <w:t>تلتزم المستشفى بتقديم الخدمات الصحية للمرضى بدقة عالية منذ المرة الأولى</w:t>
            </w:r>
            <w:r w:rsidRPr="00F034EC">
              <w:rPr>
                <w:rFonts w:asciiTheme="majorBidi" w:hAnsiTheme="majorBidi" w:cstheme="majorBidi"/>
                <w:sz w:val="28"/>
                <w:szCs w:val="28"/>
              </w:rPr>
              <w:t>.</w:t>
            </w:r>
          </w:p>
        </w:tc>
        <w:tc>
          <w:tcPr>
            <w:tcW w:w="567" w:type="dxa"/>
            <w:tcBorders>
              <w:top w:val="single" w:sz="4" w:space="0" w:color="auto"/>
              <w:left w:val="single" w:sz="4" w:space="0" w:color="auto"/>
              <w:bottom w:val="single" w:sz="4" w:space="0" w:color="auto"/>
              <w:right w:val="single" w:sz="4" w:space="0" w:color="auto"/>
            </w:tcBorders>
            <w:hideMark/>
          </w:tcPr>
          <w:p w14:paraId="76133DAB" w14:textId="77777777" w:rsidR="00FB54B3" w:rsidRDefault="00FB54B3" w:rsidP="009D496C">
            <w:pPr>
              <w:bidi w:val="0"/>
              <w:rPr>
                <w:rFonts w:ascii="Simplified Arabic" w:eastAsia="Calibri" w:hAnsi="Simplified Arabic" w:cs="Simplified Arabic"/>
                <w:sz w:val="28"/>
                <w:szCs w:val="28"/>
              </w:rPr>
            </w:pPr>
            <w:r>
              <w:rPr>
                <w:rFonts w:ascii="Simplified Arabic" w:eastAsia="Calibri" w:hAnsi="Simplified Arabic" w:cs="Simplified Arabic"/>
                <w:sz w:val="28"/>
                <w:szCs w:val="28"/>
                <w:rtl/>
              </w:rPr>
              <w:t>6</w:t>
            </w:r>
          </w:p>
        </w:tc>
      </w:tr>
      <w:tr w:rsidR="00FB54B3" w14:paraId="45774772" w14:textId="77777777" w:rsidTr="009D496C">
        <w:trPr>
          <w:jc w:val="center"/>
        </w:trPr>
        <w:tc>
          <w:tcPr>
            <w:tcW w:w="1153" w:type="dxa"/>
            <w:gridSpan w:val="2"/>
            <w:tcBorders>
              <w:top w:val="single" w:sz="4" w:space="0" w:color="auto"/>
              <w:left w:val="single" w:sz="4" w:space="0" w:color="auto"/>
              <w:bottom w:val="single" w:sz="4" w:space="0" w:color="auto"/>
              <w:right w:val="single" w:sz="4" w:space="0" w:color="auto"/>
            </w:tcBorders>
          </w:tcPr>
          <w:p w14:paraId="1FFCA737" w14:textId="77777777" w:rsidR="00FB54B3" w:rsidRDefault="00FB54B3" w:rsidP="009D496C">
            <w:pPr>
              <w:bidi w:val="0"/>
              <w:rPr>
                <w:rFonts w:ascii="Simplified Arabic" w:eastAsia="Calibri" w:hAnsi="Simplified Arabic" w:cs="Simplified Arabic"/>
                <w:sz w:val="28"/>
                <w:szCs w:val="28"/>
              </w:rPr>
            </w:pPr>
          </w:p>
        </w:tc>
        <w:tc>
          <w:tcPr>
            <w:tcW w:w="819" w:type="dxa"/>
            <w:gridSpan w:val="3"/>
            <w:tcBorders>
              <w:top w:val="single" w:sz="4" w:space="0" w:color="auto"/>
              <w:left w:val="single" w:sz="4" w:space="0" w:color="auto"/>
              <w:bottom w:val="single" w:sz="4" w:space="0" w:color="auto"/>
              <w:right w:val="single" w:sz="4" w:space="0" w:color="auto"/>
            </w:tcBorders>
          </w:tcPr>
          <w:p w14:paraId="3AA7A85F" w14:textId="77777777" w:rsidR="00FB54B3" w:rsidRDefault="00FB54B3" w:rsidP="009D496C">
            <w:pPr>
              <w:bidi w:val="0"/>
              <w:rPr>
                <w:rFonts w:ascii="Simplified Arabic" w:eastAsia="Calibri" w:hAnsi="Simplified Arabic" w:cs="Simplified Arabic"/>
                <w:sz w:val="28"/>
                <w:szCs w:val="28"/>
              </w:rPr>
            </w:pPr>
          </w:p>
        </w:tc>
        <w:tc>
          <w:tcPr>
            <w:tcW w:w="810" w:type="dxa"/>
            <w:gridSpan w:val="2"/>
            <w:tcBorders>
              <w:top w:val="single" w:sz="4" w:space="0" w:color="auto"/>
              <w:left w:val="single" w:sz="4" w:space="0" w:color="auto"/>
              <w:bottom w:val="single" w:sz="4" w:space="0" w:color="auto"/>
              <w:right w:val="single" w:sz="4" w:space="0" w:color="auto"/>
            </w:tcBorders>
          </w:tcPr>
          <w:p w14:paraId="4CF3119D" w14:textId="77777777" w:rsidR="00FB54B3" w:rsidRDefault="00FB54B3" w:rsidP="009D496C">
            <w:pPr>
              <w:bidi w:val="0"/>
              <w:rPr>
                <w:rFonts w:ascii="Simplified Arabic" w:eastAsia="Calibri" w:hAnsi="Simplified Arabic" w:cs="Simplified Arabic"/>
                <w:sz w:val="28"/>
                <w:szCs w:val="28"/>
              </w:rPr>
            </w:pPr>
          </w:p>
        </w:tc>
        <w:tc>
          <w:tcPr>
            <w:tcW w:w="1349" w:type="dxa"/>
            <w:gridSpan w:val="3"/>
            <w:tcBorders>
              <w:top w:val="single" w:sz="4" w:space="0" w:color="auto"/>
              <w:left w:val="single" w:sz="4" w:space="0" w:color="auto"/>
              <w:bottom w:val="single" w:sz="4" w:space="0" w:color="auto"/>
              <w:right w:val="single" w:sz="4" w:space="0" w:color="auto"/>
            </w:tcBorders>
          </w:tcPr>
          <w:p w14:paraId="23F78A5B" w14:textId="77777777" w:rsidR="00FB54B3" w:rsidRDefault="00FB54B3" w:rsidP="009D496C">
            <w:pPr>
              <w:bidi w:val="0"/>
              <w:rPr>
                <w:rFonts w:ascii="Simplified Arabic" w:eastAsia="Calibri" w:hAnsi="Simplified Arabic" w:cs="Simplified Arabic"/>
                <w:sz w:val="28"/>
                <w:szCs w:val="28"/>
              </w:rPr>
            </w:pPr>
          </w:p>
        </w:tc>
        <w:tc>
          <w:tcPr>
            <w:tcW w:w="5423" w:type="dxa"/>
            <w:gridSpan w:val="2"/>
            <w:tcBorders>
              <w:top w:val="single" w:sz="4" w:space="0" w:color="auto"/>
              <w:left w:val="single" w:sz="4" w:space="0" w:color="auto"/>
              <w:bottom w:val="single" w:sz="4" w:space="0" w:color="auto"/>
              <w:right w:val="single" w:sz="4" w:space="0" w:color="auto"/>
            </w:tcBorders>
            <w:hideMark/>
          </w:tcPr>
          <w:p w14:paraId="6A83821F" w14:textId="77777777" w:rsidR="00FB54B3" w:rsidRPr="00F034EC" w:rsidRDefault="00FB54B3" w:rsidP="009D496C">
            <w:pPr>
              <w:jc w:val="both"/>
              <w:rPr>
                <w:rFonts w:asciiTheme="majorBidi" w:eastAsia="Calibri" w:hAnsiTheme="majorBidi" w:cstheme="majorBidi"/>
                <w:sz w:val="28"/>
                <w:szCs w:val="28"/>
              </w:rPr>
            </w:pPr>
            <w:r w:rsidRPr="00F034EC">
              <w:rPr>
                <w:rFonts w:asciiTheme="majorBidi" w:hAnsiTheme="majorBidi" w:cstheme="majorBidi"/>
                <w:sz w:val="28"/>
                <w:szCs w:val="28"/>
                <w:rtl/>
              </w:rPr>
              <w:t>يتم الالتزام بالمواعيد المقررة للفحوصات والعمليات الجراحية والزيارات الطبية بدقة</w:t>
            </w:r>
            <w:r w:rsidRPr="00F034EC">
              <w:rPr>
                <w:rFonts w:asciiTheme="majorBidi" w:hAnsiTheme="majorBidi" w:cstheme="majorBidi"/>
                <w:sz w:val="28"/>
                <w:szCs w:val="28"/>
              </w:rPr>
              <w:t>.</w:t>
            </w:r>
          </w:p>
        </w:tc>
        <w:tc>
          <w:tcPr>
            <w:tcW w:w="567" w:type="dxa"/>
            <w:tcBorders>
              <w:top w:val="single" w:sz="4" w:space="0" w:color="auto"/>
              <w:left w:val="single" w:sz="4" w:space="0" w:color="auto"/>
              <w:bottom w:val="single" w:sz="4" w:space="0" w:color="auto"/>
              <w:right w:val="single" w:sz="4" w:space="0" w:color="auto"/>
            </w:tcBorders>
            <w:hideMark/>
          </w:tcPr>
          <w:p w14:paraId="5223E0E3" w14:textId="77777777" w:rsidR="00FB54B3" w:rsidRDefault="00FB54B3" w:rsidP="009D496C">
            <w:pPr>
              <w:bidi w:val="0"/>
              <w:rPr>
                <w:rFonts w:ascii="Simplified Arabic" w:eastAsia="Calibri" w:hAnsi="Simplified Arabic" w:cs="Simplified Arabic"/>
                <w:sz w:val="28"/>
                <w:szCs w:val="28"/>
              </w:rPr>
            </w:pPr>
            <w:r>
              <w:rPr>
                <w:rFonts w:ascii="Simplified Arabic" w:eastAsia="Calibri" w:hAnsi="Simplified Arabic" w:cs="Simplified Arabic"/>
                <w:sz w:val="28"/>
                <w:szCs w:val="28"/>
                <w:rtl/>
              </w:rPr>
              <w:t>7</w:t>
            </w:r>
          </w:p>
        </w:tc>
      </w:tr>
      <w:tr w:rsidR="00FB54B3" w14:paraId="3849CEB8" w14:textId="77777777" w:rsidTr="009D496C">
        <w:trPr>
          <w:jc w:val="center"/>
        </w:trPr>
        <w:tc>
          <w:tcPr>
            <w:tcW w:w="1153" w:type="dxa"/>
            <w:gridSpan w:val="2"/>
            <w:tcBorders>
              <w:top w:val="single" w:sz="4" w:space="0" w:color="auto"/>
              <w:left w:val="single" w:sz="4" w:space="0" w:color="auto"/>
              <w:bottom w:val="single" w:sz="4" w:space="0" w:color="auto"/>
              <w:right w:val="single" w:sz="4" w:space="0" w:color="auto"/>
            </w:tcBorders>
          </w:tcPr>
          <w:p w14:paraId="0BFCB83C" w14:textId="77777777" w:rsidR="00FB54B3" w:rsidRDefault="00FB54B3" w:rsidP="009D496C">
            <w:pPr>
              <w:bidi w:val="0"/>
              <w:rPr>
                <w:rFonts w:ascii="Simplified Arabic" w:eastAsia="Calibri" w:hAnsi="Simplified Arabic" w:cs="Simplified Arabic"/>
                <w:sz w:val="28"/>
                <w:szCs w:val="28"/>
              </w:rPr>
            </w:pPr>
          </w:p>
        </w:tc>
        <w:tc>
          <w:tcPr>
            <w:tcW w:w="819" w:type="dxa"/>
            <w:gridSpan w:val="3"/>
            <w:tcBorders>
              <w:top w:val="single" w:sz="4" w:space="0" w:color="auto"/>
              <w:left w:val="single" w:sz="4" w:space="0" w:color="auto"/>
              <w:bottom w:val="single" w:sz="4" w:space="0" w:color="auto"/>
              <w:right w:val="single" w:sz="4" w:space="0" w:color="auto"/>
            </w:tcBorders>
          </w:tcPr>
          <w:p w14:paraId="793484C6" w14:textId="77777777" w:rsidR="00FB54B3" w:rsidRDefault="00FB54B3" w:rsidP="009D496C">
            <w:pPr>
              <w:bidi w:val="0"/>
              <w:rPr>
                <w:rFonts w:ascii="Simplified Arabic" w:eastAsia="Calibri" w:hAnsi="Simplified Arabic" w:cs="Simplified Arabic"/>
                <w:sz w:val="28"/>
                <w:szCs w:val="28"/>
              </w:rPr>
            </w:pPr>
          </w:p>
        </w:tc>
        <w:tc>
          <w:tcPr>
            <w:tcW w:w="810" w:type="dxa"/>
            <w:gridSpan w:val="2"/>
            <w:tcBorders>
              <w:top w:val="single" w:sz="4" w:space="0" w:color="auto"/>
              <w:left w:val="single" w:sz="4" w:space="0" w:color="auto"/>
              <w:bottom w:val="single" w:sz="4" w:space="0" w:color="auto"/>
              <w:right w:val="single" w:sz="4" w:space="0" w:color="auto"/>
            </w:tcBorders>
          </w:tcPr>
          <w:p w14:paraId="6ED69BDC" w14:textId="77777777" w:rsidR="00FB54B3" w:rsidRDefault="00FB54B3" w:rsidP="009D496C">
            <w:pPr>
              <w:bidi w:val="0"/>
              <w:rPr>
                <w:rFonts w:ascii="Simplified Arabic" w:eastAsia="Calibri" w:hAnsi="Simplified Arabic" w:cs="Simplified Arabic"/>
                <w:sz w:val="28"/>
                <w:szCs w:val="28"/>
              </w:rPr>
            </w:pPr>
          </w:p>
        </w:tc>
        <w:tc>
          <w:tcPr>
            <w:tcW w:w="1349" w:type="dxa"/>
            <w:gridSpan w:val="3"/>
            <w:tcBorders>
              <w:top w:val="single" w:sz="4" w:space="0" w:color="auto"/>
              <w:left w:val="single" w:sz="4" w:space="0" w:color="auto"/>
              <w:bottom w:val="single" w:sz="4" w:space="0" w:color="auto"/>
              <w:right w:val="single" w:sz="4" w:space="0" w:color="auto"/>
            </w:tcBorders>
          </w:tcPr>
          <w:p w14:paraId="3A26318C" w14:textId="77777777" w:rsidR="00FB54B3" w:rsidRDefault="00FB54B3" w:rsidP="009D496C">
            <w:pPr>
              <w:bidi w:val="0"/>
              <w:rPr>
                <w:rFonts w:ascii="Simplified Arabic" w:eastAsia="Calibri" w:hAnsi="Simplified Arabic" w:cs="Simplified Arabic"/>
                <w:sz w:val="28"/>
                <w:szCs w:val="28"/>
              </w:rPr>
            </w:pPr>
          </w:p>
        </w:tc>
        <w:tc>
          <w:tcPr>
            <w:tcW w:w="5423" w:type="dxa"/>
            <w:gridSpan w:val="2"/>
            <w:tcBorders>
              <w:top w:val="single" w:sz="4" w:space="0" w:color="auto"/>
              <w:left w:val="single" w:sz="4" w:space="0" w:color="auto"/>
              <w:bottom w:val="single" w:sz="4" w:space="0" w:color="auto"/>
              <w:right w:val="single" w:sz="4" w:space="0" w:color="auto"/>
            </w:tcBorders>
            <w:hideMark/>
          </w:tcPr>
          <w:p w14:paraId="66478D9E" w14:textId="77777777" w:rsidR="00FB54B3" w:rsidRPr="00F034EC" w:rsidRDefault="00FB54B3" w:rsidP="009D496C">
            <w:pPr>
              <w:jc w:val="both"/>
              <w:rPr>
                <w:rFonts w:asciiTheme="majorBidi" w:eastAsia="Calibri" w:hAnsiTheme="majorBidi" w:cstheme="majorBidi"/>
                <w:sz w:val="28"/>
                <w:szCs w:val="28"/>
              </w:rPr>
            </w:pPr>
            <w:r w:rsidRPr="00F034EC">
              <w:rPr>
                <w:rFonts w:asciiTheme="majorBidi" w:hAnsiTheme="majorBidi" w:cstheme="majorBidi"/>
                <w:sz w:val="28"/>
                <w:szCs w:val="28"/>
                <w:rtl/>
              </w:rPr>
              <w:t>تحرص الكوادر الطبية على اتباع البروتوكولات السريرية المعتمدة لضمان ثبات جودة العلاج</w:t>
            </w:r>
            <w:r w:rsidRPr="00F034EC">
              <w:rPr>
                <w:rFonts w:asciiTheme="majorBidi" w:hAnsiTheme="majorBidi" w:cstheme="majorBidi"/>
                <w:sz w:val="28"/>
                <w:szCs w:val="28"/>
              </w:rPr>
              <w:t>.</w:t>
            </w:r>
          </w:p>
        </w:tc>
        <w:tc>
          <w:tcPr>
            <w:tcW w:w="567" w:type="dxa"/>
            <w:tcBorders>
              <w:top w:val="single" w:sz="4" w:space="0" w:color="auto"/>
              <w:left w:val="single" w:sz="4" w:space="0" w:color="auto"/>
              <w:bottom w:val="single" w:sz="4" w:space="0" w:color="auto"/>
              <w:right w:val="single" w:sz="4" w:space="0" w:color="auto"/>
            </w:tcBorders>
            <w:hideMark/>
          </w:tcPr>
          <w:p w14:paraId="6210C45B" w14:textId="77777777" w:rsidR="00FB54B3" w:rsidRDefault="00FB54B3" w:rsidP="009D496C">
            <w:pPr>
              <w:bidi w:val="0"/>
              <w:rPr>
                <w:rFonts w:ascii="Simplified Arabic" w:eastAsia="Calibri" w:hAnsi="Simplified Arabic" w:cs="Simplified Arabic"/>
                <w:sz w:val="28"/>
                <w:szCs w:val="28"/>
              </w:rPr>
            </w:pPr>
            <w:r>
              <w:rPr>
                <w:rFonts w:ascii="Simplified Arabic" w:eastAsia="Calibri" w:hAnsi="Simplified Arabic" w:cs="Simplified Arabic"/>
                <w:sz w:val="28"/>
                <w:szCs w:val="28"/>
                <w:rtl/>
              </w:rPr>
              <w:t>8</w:t>
            </w:r>
          </w:p>
        </w:tc>
      </w:tr>
      <w:tr w:rsidR="00FB54B3" w14:paraId="2575AFEB" w14:textId="77777777" w:rsidTr="009D496C">
        <w:trPr>
          <w:jc w:val="center"/>
        </w:trPr>
        <w:tc>
          <w:tcPr>
            <w:tcW w:w="1153" w:type="dxa"/>
            <w:gridSpan w:val="2"/>
            <w:tcBorders>
              <w:top w:val="single" w:sz="4" w:space="0" w:color="auto"/>
              <w:left w:val="single" w:sz="4" w:space="0" w:color="auto"/>
              <w:bottom w:val="single" w:sz="4" w:space="0" w:color="auto"/>
              <w:right w:val="single" w:sz="4" w:space="0" w:color="auto"/>
            </w:tcBorders>
          </w:tcPr>
          <w:p w14:paraId="028C45C2" w14:textId="77777777" w:rsidR="00FB54B3" w:rsidRDefault="00FB54B3" w:rsidP="009D496C">
            <w:pPr>
              <w:bidi w:val="0"/>
              <w:rPr>
                <w:rFonts w:ascii="Simplified Arabic" w:eastAsia="Calibri" w:hAnsi="Simplified Arabic" w:cs="Simplified Arabic"/>
                <w:sz w:val="28"/>
                <w:szCs w:val="28"/>
              </w:rPr>
            </w:pPr>
          </w:p>
        </w:tc>
        <w:tc>
          <w:tcPr>
            <w:tcW w:w="819" w:type="dxa"/>
            <w:gridSpan w:val="3"/>
            <w:tcBorders>
              <w:top w:val="single" w:sz="4" w:space="0" w:color="auto"/>
              <w:left w:val="single" w:sz="4" w:space="0" w:color="auto"/>
              <w:bottom w:val="single" w:sz="4" w:space="0" w:color="auto"/>
              <w:right w:val="single" w:sz="4" w:space="0" w:color="auto"/>
            </w:tcBorders>
          </w:tcPr>
          <w:p w14:paraId="5A5CDFF1" w14:textId="77777777" w:rsidR="00FB54B3" w:rsidRDefault="00FB54B3" w:rsidP="009D496C">
            <w:pPr>
              <w:bidi w:val="0"/>
              <w:rPr>
                <w:rFonts w:ascii="Simplified Arabic" w:eastAsia="Calibri" w:hAnsi="Simplified Arabic" w:cs="Simplified Arabic"/>
                <w:sz w:val="28"/>
                <w:szCs w:val="28"/>
              </w:rPr>
            </w:pPr>
          </w:p>
        </w:tc>
        <w:tc>
          <w:tcPr>
            <w:tcW w:w="810" w:type="dxa"/>
            <w:gridSpan w:val="2"/>
            <w:tcBorders>
              <w:top w:val="single" w:sz="4" w:space="0" w:color="auto"/>
              <w:left w:val="single" w:sz="4" w:space="0" w:color="auto"/>
              <w:bottom w:val="single" w:sz="4" w:space="0" w:color="auto"/>
              <w:right w:val="single" w:sz="4" w:space="0" w:color="auto"/>
            </w:tcBorders>
          </w:tcPr>
          <w:p w14:paraId="380810CC" w14:textId="77777777" w:rsidR="00FB54B3" w:rsidRDefault="00FB54B3" w:rsidP="009D496C">
            <w:pPr>
              <w:bidi w:val="0"/>
              <w:rPr>
                <w:rFonts w:ascii="Simplified Arabic" w:eastAsia="Calibri" w:hAnsi="Simplified Arabic" w:cs="Simplified Arabic"/>
                <w:sz w:val="28"/>
                <w:szCs w:val="28"/>
              </w:rPr>
            </w:pPr>
          </w:p>
        </w:tc>
        <w:tc>
          <w:tcPr>
            <w:tcW w:w="1349" w:type="dxa"/>
            <w:gridSpan w:val="3"/>
            <w:tcBorders>
              <w:top w:val="single" w:sz="4" w:space="0" w:color="auto"/>
              <w:left w:val="single" w:sz="4" w:space="0" w:color="auto"/>
              <w:bottom w:val="single" w:sz="4" w:space="0" w:color="auto"/>
              <w:right w:val="single" w:sz="4" w:space="0" w:color="auto"/>
            </w:tcBorders>
          </w:tcPr>
          <w:p w14:paraId="28793056" w14:textId="77777777" w:rsidR="00FB54B3" w:rsidRDefault="00FB54B3" w:rsidP="009D496C">
            <w:pPr>
              <w:bidi w:val="0"/>
              <w:rPr>
                <w:rFonts w:ascii="Simplified Arabic" w:eastAsia="Calibri" w:hAnsi="Simplified Arabic" w:cs="Simplified Arabic"/>
                <w:sz w:val="28"/>
                <w:szCs w:val="28"/>
              </w:rPr>
            </w:pPr>
          </w:p>
        </w:tc>
        <w:tc>
          <w:tcPr>
            <w:tcW w:w="5423" w:type="dxa"/>
            <w:gridSpan w:val="2"/>
            <w:tcBorders>
              <w:top w:val="single" w:sz="4" w:space="0" w:color="auto"/>
              <w:left w:val="single" w:sz="4" w:space="0" w:color="auto"/>
              <w:bottom w:val="single" w:sz="4" w:space="0" w:color="auto"/>
              <w:right w:val="single" w:sz="4" w:space="0" w:color="auto"/>
            </w:tcBorders>
            <w:hideMark/>
          </w:tcPr>
          <w:p w14:paraId="4C401EFF" w14:textId="77777777" w:rsidR="00FB54B3" w:rsidRPr="00F034EC" w:rsidRDefault="00FB54B3" w:rsidP="009D496C">
            <w:pPr>
              <w:jc w:val="both"/>
              <w:rPr>
                <w:rFonts w:asciiTheme="majorBidi" w:eastAsia="Calibri" w:hAnsiTheme="majorBidi" w:cstheme="majorBidi"/>
                <w:sz w:val="28"/>
                <w:szCs w:val="28"/>
              </w:rPr>
            </w:pPr>
            <w:r w:rsidRPr="00F034EC">
              <w:rPr>
                <w:rFonts w:asciiTheme="majorBidi" w:hAnsiTheme="majorBidi" w:cstheme="majorBidi"/>
                <w:sz w:val="28"/>
                <w:szCs w:val="28"/>
                <w:rtl/>
              </w:rPr>
              <w:t>تتوفر المستلزمات الطبية والأدوية بشكل مستمر يضمن عدم انقطاع الخدمة عن المريض</w:t>
            </w:r>
            <w:r w:rsidRPr="00F034EC">
              <w:rPr>
                <w:rFonts w:asciiTheme="majorBidi" w:hAnsiTheme="majorBidi" w:cstheme="majorBidi"/>
                <w:sz w:val="28"/>
                <w:szCs w:val="28"/>
              </w:rPr>
              <w:t>.</w:t>
            </w:r>
          </w:p>
        </w:tc>
        <w:tc>
          <w:tcPr>
            <w:tcW w:w="567" w:type="dxa"/>
            <w:tcBorders>
              <w:top w:val="single" w:sz="4" w:space="0" w:color="auto"/>
              <w:left w:val="single" w:sz="4" w:space="0" w:color="auto"/>
              <w:bottom w:val="single" w:sz="4" w:space="0" w:color="auto"/>
              <w:right w:val="single" w:sz="4" w:space="0" w:color="auto"/>
            </w:tcBorders>
            <w:hideMark/>
          </w:tcPr>
          <w:p w14:paraId="52F1E89D" w14:textId="77777777" w:rsidR="00FB54B3" w:rsidRDefault="00FB54B3" w:rsidP="009D496C">
            <w:pPr>
              <w:bidi w:val="0"/>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lang w:bidi="ar-EG"/>
              </w:rPr>
              <w:t>9</w:t>
            </w:r>
          </w:p>
        </w:tc>
      </w:tr>
      <w:tr w:rsidR="00FB54B3" w14:paraId="220E46F6" w14:textId="77777777" w:rsidTr="009D496C">
        <w:trPr>
          <w:jc w:val="center"/>
        </w:trPr>
        <w:tc>
          <w:tcPr>
            <w:tcW w:w="1153" w:type="dxa"/>
            <w:gridSpan w:val="2"/>
            <w:tcBorders>
              <w:top w:val="single" w:sz="4" w:space="0" w:color="auto"/>
              <w:left w:val="single" w:sz="4" w:space="0" w:color="auto"/>
              <w:bottom w:val="single" w:sz="4" w:space="0" w:color="auto"/>
              <w:right w:val="single" w:sz="4" w:space="0" w:color="auto"/>
            </w:tcBorders>
          </w:tcPr>
          <w:p w14:paraId="2EEA9EE4" w14:textId="77777777" w:rsidR="00FB54B3" w:rsidRDefault="00FB54B3" w:rsidP="009D496C">
            <w:pPr>
              <w:bidi w:val="0"/>
              <w:rPr>
                <w:rFonts w:ascii="Simplified Arabic" w:eastAsia="Calibri" w:hAnsi="Simplified Arabic" w:cs="Simplified Arabic"/>
                <w:sz w:val="28"/>
                <w:szCs w:val="28"/>
              </w:rPr>
            </w:pPr>
          </w:p>
        </w:tc>
        <w:tc>
          <w:tcPr>
            <w:tcW w:w="819" w:type="dxa"/>
            <w:gridSpan w:val="3"/>
            <w:tcBorders>
              <w:top w:val="single" w:sz="4" w:space="0" w:color="auto"/>
              <w:left w:val="single" w:sz="4" w:space="0" w:color="auto"/>
              <w:bottom w:val="single" w:sz="4" w:space="0" w:color="auto"/>
              <w:right w:val="single" w:sz="4" w:space="0" w:color="auto"/>
            </w:tcBorders>
          </w:tcPr>
          <w:p w14:paraId="79DE6678" w14:textId="77777777" w:rsidR="00FB54B3" w:rsidRDefault="00FB54B3" w:rsidP="009D496C">
            <w:pPr>
              <w:bidi w:val="0"/>
              <w:rPr>
                <w:rFonts w:ascii="Simplified Arabic" w:eastAsia="Calibri" w:hAnsi="Simplified Arabic" w:cs="Simplified Arabic"/>
                <w:sz w:val="28"/>
                <w:szCs w:val="28"/>
              </w:rPr>
            </w:pPr>
          </w:p>
        </w:tc>
        <w:tc>
          <w:tcPr>
            <w:tcW w:w="810" w:type="dxa"/>
            <w:gridSpan w:val="2"/>
            <w:tcBorders>
              <w:top w:val="single" w:sz="4" w:space="0" w:color="auto"/>
              <w:left w:val="single" w:sz="4" w:space="0" w:color="auto"/>
              <w:bottom w:val="single" w:sz="4" w:space="0" w:color="auto"/>
              <w:right w:val="single" w:sz="4" w:space="0" w:color="auto"/>
            </w:tcBorders>
          </w:tcPr>
          <w:p w14:paraId="640DFB09" w14:textId="77777777" w:rsidR="00FB54B3" w:rsidRDefault="00FB54B3" w:rsidP="009D496C">
            <w:pPr>
              <w:bidi w:val="0"/>
              <w:rPr>
                <w:rFonts w:ascii="Simplified Arabic" w:eastAsia="Calibri" w:hAnsi="Simplified Arabic" w:cs="Simplified Arabic"/>
                <w:sz w:val="28"/>
                <w:szCs w:val="28"/>
              </w:rPr>
            </w:pPr>
          </w:p>
        </w:tc>
        <w:tc>
          <w:tcPr>
            <w:tcW w:w="1349" w:type="dxa"/>
            <w:gridSpan w:val="3"/>
            <w:tcBorders>
              <w:top w:val="single" w:sz="4" w:space="0" w:color="auto"/>
              <w:left w:val="single" w:sz="4" w:space="0" w:color="auto"/>
              <w:bottom w:val="single" w:sz="4" w:space="0" w:color="auto"/>
              <w:right w:val="single" w:sz="4" w:space="0" w:color="auto"/>
            </w:tcBorders>
          </w:tcPr>
          <w:p w14:paraId="07646269" w14:textId="77777777" w:rsidR="00FB54B3" w:rsidRDefault="00FB54B3" w:rsidP="009D496C">
            <w:pPr>
              <w:bidi w:val="0"/>
              <w:rPr>
                <w:rFonts w:ascii="Simplified Arabic" w:eastAsia="Calibri" w:hAnsi="Simplified Arabic" w:cs="Simplified Arabic"/>
                <w:sz w:val="28"/>
                <w:szCs w:val="28"/>
              </w:rPr>
            </w:pPr>
          </w:p>
        </w:tc>
        <w:tc>
          <w:tcPr>
            <w:tcW w:w="5423" w:type="dxa"/>
            <w:gridSpan w:val="2"/>
            <w:tcBorders>
              <w:top w:val="single" w:sz="4" w:space="0" w:color="auto"/>
              <w:left w:val="single" w:sz="4" w:space="0" w:color="auto"/>
              <w:bottom w:val="single" w:sz="4" w:space="0" w:color="auto"/>
              <w:right w:val="single" w:sz="4" w:space="0" w:color="auto"/>
            </w:tcBorders>
            <w:hideMark/>
          </w:tcPr>
          <w:p w14:paraId="31201D54" w14:textId="77777777" w:rsidR="00FB54B3" w:rsidRPr="00F034EC" w:rsidRDefault="00FB54B3" w:rsidP="009D496C">
            <w:pPr>
              <w:jc w:val="both"/>
              <w:rPr>
                <w:rFonts w:asciiTheme="majorBidi" w:eastAsia="Calibri" w:hAnsiTheme="majorBidi" w:cstheme="majorBidi"/>
                <w:sz w:val="28"/>
                <w:szCs w:val="28"/>
              </w:rPr>
            </w:pPr>
            <w:r w:rsidRPr="00F034EC">
              <w:rPr>
                <w:rFonts w:asciiTheme="majorBidi" w:hAnsiTheme="majorBidi" w:cstheme="majorBidi"/>
                <w:sz w:val="28"/>
                <w:szCs w:val="28"/>
                <w:rtl/>
              </w:rPr>
              <w:t>توفر أنظمة المستشفى بيانات طبية دقيقة وموثوقة تدعم دقة التشخيص واتخاذ القرار الطبي</w:t>
            </w:r>
            <w:r w:rsidRPr="00F034EC">
              <w:rPr>
                <w:rFonts w:asciiTheme="majorBidi" w:hAnsiTheme="majorBidi" w:cstheme="majorBidi"/>
                <w:sz w:val="28"/>
                <w:szCs w:val="28"/>
              </w:rPr>
              <w:t>.</w:t>
            </w:r>
          </w:p>
        </w:tc>
        <w:tc>
          <w:tcPr>
            <w:tcW w:w="567" w:type="dxa"/>
            <w:tcBorders>
              <w:top w:val="single" w:sz="4" w:space="0" w:color="auto"/>
              <w:left w:val="single" w:sz="4" w:space="0" w:color="auto"/>
              <w:bottom w:val="single" w:sz="4" w:space="0" w:color="auto"/>
              <w:right w:val="single" w:sz="4" w:space="0" w:color="auto"/>
            </w:tcBorders>
            <w:hideMark/>
          </w:tcPr>
          <w:p w14:paraId="3811E86C" w14:textId="77777777" w:rsidR="00FB54B3" w:rsidRDefault="00FB54B3" w:rsidP="009D496C">
            <w:pPr>
              <w:bidi w:val="0"/>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lang w:bidi="ar-EG"/>
              </w:rPr>
              <w:t>10</w:t>
            </w:r>
          </w:p>
        </w:tc>
      </w:tr>
      <w:tr w:rsidR="00FB54B3" w14:paraId="59F8648D" w14:textId="77777777" w:rsidTr="009D496C">
        <w:trPr>
          <w:jc w:val="center"/>
        </w:trPr>
        <w:tc>
          <w:tcPr>
            <w:tcW w:w="10121" w:type="dxa"/>
            <w:gridSpan w:val="13"/>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8C50909" w14:textId="77777777" w:rsidR="00FB54B3" w:rsidRPr="00F034EC" w:rsidRDefault="00FB54B3" w:rsidP="009D496C">
            <w:pPr>
              <w:ind w:right="-616"/>
              <w:jc w:val="center"/>
              <w:rPr>
                <w:rFonts w:ascii="Simplified Arabic" w:eastAsia="Calibri" w:hAnsi="Simplified Arabic" w:cs="Simplified Arabic"/>
                <w:b/>
                <w:bCs/>
                <w:sz w:val="28"/>
                <w:szCs w:val="28"/>
              </w:rPr>
            </w:pPr>
            <w:r w:rsidRPr="00F034EC">
              <w:rPr>
                <w:rFonts w:ascii="Simplified Arabic" w:eastAsia="Calibri" w:hAnsi="Simplified Arabic" w:cs="Simplified Arabic"/>
                <w:b/>
                <w:bCs/>
                <w:sz w:val="28"/>
                <w:szCs w:val="28"/>
                <w:rtl/>
              </w:rPr>
              <w:t>البُعد الثالث: الاستجابة والتعاطف</w:t>
            </w:r>
            <w:r w:rsidRPr="00F034EC">
              <w:rPr>
                <w:rFonts w:ascii="Simplified Arabic" w:eastAsia="Calibri" w:hAnsi="Simplified Arabic" w:cs="Simplified Arabic"/>
                <w:b/>
                <w:bCs/>
                <w:sz w:val="28"/>
                <w:szCs w:val="28"/>
              </w:rPr>
              <w:t xml:space="preserve"> (Responsiveness &amp; Empathy)</w:t>
            </w:r>
          </w:p>
        </w:tc>
      </w:tr>
      <w:tr w:rsidR="00FB54B3" w14:paraId="6B6A3EA4" w14:textId="77777777" w:rsidTr="009D496C">
        <w:trPr>
          <w:jc w:val="center"/>
        </w:trPr>
        <w:tc>
          <w:tcPr>
            <w:tcW w:w="1153" w:type="dxa"/>
            <w:gridSpan w:val="2"/>
            <w:tcBorders>
              <w:top w:val="single" w:sz="4" w:space="0" w:color="auto"/>
              <w:left w:val="single" w:sz="4" w:space="0" w:color="auto"/>
              <w:bottom w:val="single" w:sz="4" w:space="0" w:color="auto"/>
              <w:right w:val="single" w:sz="4" w:space="0" w:color="auto"/>
            </w:tcBorders>
          </w:tcPr>
          <w:p w14:paraId="29365D99" w14:textId="77777777" w:rsidR="00FB54B3" w:rsidRDefault="00FB54B3" w:rsidP="009D496C">
            <w:pPr>
              <w:bidi w:val="0"/>
              <w:rPr>
                <w:rFonts w:ascii="Simplified Arabic" w:eastAsia="Calibri" w:hAnsi="Simplified Arabic" w:cs="Simplified Arabic"/>
                <w:sz w:val="28"/>
                <w:szCs w:val="28"/>
              </w:rPr>
            </w:pPr>
          </w:p>
        </w:tc>
        <w:tc>
          <w:tcPr>
            <w:tcW w:w="819" w:type="dxa"/>
            <w:gridSpan w:val="3"/>
            <w:tcBorders>
              <w:top w:val="single" w:sz="4" w:space="0" w:color="auto"/>
              <w:left w:val="single" w:sz="4" w:space="0" w:color="auto"/>
              <w:bottom w:val="single" w:sz="4" w:space="0" w:color="auto"/>
              <w:right w:val="single" w:sz="4" w:space="0" w:color="auto"/>
            </w:tcBorders>
          </w:tcPr>
          <w:p w14:paraId="25B19166" w14:textId="77777777" w:rsidR="00FB54B3" w:rsidRDefault="00FB54B3" w:rsidP="009D496C">
            <w:pPr>
              <w:bidi w:val="0"/>
              <w:rPr>
                <w:rFonts w:ascii="Simplified Arabic" w:eastAsia="Calibri" w:hAnsi="Simplified Arabic" w:cs="Simplified Arabic"/>
                <w:sz w:val="28"/>
                <w:szCs w:val="28"/>
              </w:rPr>
            </w:pPr>
          </w:p>
        </w:tc>
        <w:tc>
          <w:tcPr>
            <w:tcW w:w="810" w:type="dxa"/>
            <w:gridSpan w:val="2"/>
            <w:tcBorders>
              <w:top w:val="single" w:sz="4" w:space="0" w:color="auto"/>
              <w:left w:val="single" w:sz="4" w:space="0" w:color="auto"/>
              <w:bottom w:val="single" w:sz="4" w:space="0" w:color="auto"/>
              <w:right w:val="single" w:sz="4" w:space="0" w:color="auto"/>
            </w:tcBorders>
          </w:tcPr>
          <w:p w14:paraId="2823AF3A" w14:textId="77777777" w:rsidR="00FB54B3" w:rsidRDefault="00FB54B3" w:rsidP="009D496C">
            <w:pPr>
              <w:bidi w:val="0"/>
              <w:rPr>
                <w:rFonts w:ascii="Simplified Arabic" w:eastAsia="Calibri" w:hAnsi="Simplified Arabic" w:cs="Simplified Arabic"/>
                <w:sz w:val="28"/>
                <w:szCs w:val="28"/>
              </w:rPr>
            </w:pPr>
          </w:p>
        </w:tc>
        <w:tc>
          <w:tcPr>
            <w:tcW w:w="1349" w:type="dxa"/>
            <w:gridSpan w:val="3"/>
            <w:tcBorders>
              <w:top w:val="single" w:sz="4" w:space="0" w:color="auto"/>
              <w:left w:val="single" w:sz="4" w:space="0" w:color="auto"/>
              <w:bottom w:val="single" w:sz="4" w:space="0" w:color="auto"/>
              <w:right w:val="single" w:sz="4" w:space="0" w:color="auto"/>
            </w:tcBorders>
          </w:tcPr>
          <w:p w14:paraId="7C060E3F" w14:textId="77777777" w:rsidR="00FB54B3" w:rsidRDefault="00FB54B3" w:rsidP="009D496C">
            <w:pPr>
              <w:bidi w:val="0"/>
              <w:jc w:val="both"/>
              <w:rPr>
                <w:rFonts w:asciiTheme="majorBidi" w:eastAsia="Calibri" w:hAnsiTheme="majorBidi" w:cstheme="majorBidi"/>
                <w:sz w:val="28"/>
                <w:szCs w:val="28"/>
              </w:rPr>
            </w:pPr>
          </w:p>
        </w:tc>
        <w:tc>
          <w:tcPr>
            <w:tcW w:w="5423" w:type="dxa"/>
            <w:gridSpan w:val="2"/>
            <w:tcBorders>
              <w:top w:val="single" w:sz="4" w:space="0" w:color="auto"/>
              <w:left w:val="single" w:sz="4" w:space="0" w:color="auto"/>
              <w:bottom w:val="single" w:sz="4" w:space="0" w:color="auto"/>
              <w:right w:val="single" w:sz="4" w:space="0" w:color="auto"/>
            </w:tcBorders>
            <w:hideMark/>
          </w:tcPr>
          <w:p w14:paraId="0F5D8059" w14:textId="77777777" w:rsidR="00FB54B3" w:rsidRPr="00F034EC" w:rsidRDefault="00FB54B3" w:rsidP="009D496C">
            <w:pPr>
              <w:jc w:val="both"/>
              <w:rPr>
                <w:rFonts w:asciiTheme="majorBidi" w:hAnsiTheme="majorBidi" w:cstheme="majorBidi"/>
                <w:sz w:val="28"/>
                <w:szCs w:val="28"/>
              </w:rPr>
            </w:pPr>
            <w:r w:rsidRPr="00F034EC">
              <w:rPr>
                <w:rFonts w:asciiTheme="majorBidi" w:hAnsiTheme="majorBidi" w:cstheme="majorBidi"/>
                <w:sz w:val="28"/>
                <w:szCs w:val="28"/>
                <w:rtl/>
              </w:rPr>
              <w:t>يبدي العاملون رغبة صادقة ومستمرة في مساعدة المرضى والاستجابة لطلباتهم بسرعة</w:t>
            </w:r>
            <w:r w:rsidRPr="00F034EC">
              <w:rPr>
                <w:rFonts w:asciiTheme="majorBidi" w:hAnsiTheme="majorBidi" w:cstheme="majorBidi"/>
                <w:sz w:val="28"/>
                <w:szCs w:val="28"/>
              </w:rPr>
              <w:t>.</w:t>
            </w:r>
          </w:p>
        </w:tc>
        <w:tc>
          <w:tcPr>
            <w:tcW w:w="567" w:type="dxa"/>
            <w:tcBorders>
              <w:top w:val="single" w:sz="4" w:space="0" w:color="auto"/>
              <w:left w:val="single" w:sz="4" w:space="0" w:color="auto"/>
              <w:bottom w:val="single" w:sz="4" w:space="0" w:color="auto"/>
              <w:right w:val="single" w:sz="4" w:space="0" w:color="auto"/>
            </w:tcBorders>
            <w:hideMark/>
          </w:tcPr>
          <w:p w14:paraId="11119ABF" w14:textId="77777777" w:rsidR="00FB54B3" w:rsidRDefault="00FB54B3" w:rsidP="009D496C">
            <w:pPr>
              <w:bidi w:val="0"/>
              <w:rPr>
                <w:rFonts w:ascii="Simplified Arabic" w:eastAsia="Calibri" w:hAnsi="Simplified Arabic" w:cs="Simplified Arabic"/>
                <w:sz w:val="28"/>
                <w:szCs w:val="28"/>
              </w:rPr>
            </w:pPr>
            <w:r>
              <w:rPr>
                <w:rFonts w:ascii="Simplified Arabic" w:eastAsia="Calibri" w:hAnsi="Simplified Arabic" w:cs="Simplified Arabic"/>
                <w:sz w:val="28"/>
                <w:szCs w:val="28"/>
                <w:rtl/>
              </w:rPr>
              <w:t>11</w:t>
            </w:r>
          </w:p>
        </w:tc>
      </w:tr>
      <w:tr w:rsidR="00FB54B3" w14:paraId="3C727503" w14:textId="77777777" w:rsidTr="009D496C">
        <w:trPr>
          <w:jc w:val="center"/>
        </w:trPr>
        <w:tc>
          <w:tcPr>
            <w:tcW w:w="1153" w:type="dxa"/>
            <w:gridSpan w:val="2"/>
            <w:tcBorders>
              <w:top w:val="single" w:sz="4" w:space="0" w:color="auto"/>
              <w:left w:val="single" w:sz="4" w:space="0" w:color="auto"/>
              <w:bottom w:val="single" w:sz="4" w:space="0" w:color="auto"/>
              <w:right w:val="single" w:sz="4" w:space="0" w:color="auto"/>
            </w:tcBorders>
          </w:tcPr>
          <w:p w14:paraId="65F20EB0" w14:textId="77777777" w:rsidR="00FB54B3" w:rsidRDefault="00FB54B3" w:rsidP="009D496C">
            <w:pPr>
              <w:bidi w:val="0"/>
              <w:rPr>
                <w:rFonts w:ascii="Simplified Arabic" w:eastAsia="Calibri" w:hAnsi="Simplified Arabic" w:cs="Simplified Arabic"/>
                <w:sz w:val="28"/>
                <w:szCs w:val="28"/>
              </w:rPr>
            </w:pPr>
          </w:p>
        </w:tc>
        <w:tc>
          <w:tcPr>
            <w:tcW w:w="819" w:type="dxa"/>
            <w:gridSpan w:val="3"/>
            <w:tcBorders>
              <w:top w:val="single" w:sz="4" w:space="0" w:color="auto"/>
              <w:left w:val="single" w:sz="4" w:space="0" w:color="auto"/>
              <w:bottom w:val="single" w:sz="4" w:space="0" w:color="auto"/>
              <w:right w:val="single" w:sz="4" w:space="0" w:color="auto"/>
            </w:tcBorders>
          </w:tcPr>
          <w:p w14:paraId="122A728C" w14:textId="77777777" w:rsidR="00FB54B3" w:rsidRDefault="00FB54B3" w:rsidP="009D496C">
            <w:pPr>
              <w:bidi w:val="0"/>
              <w:rPr>
                <w:rFonts w:ascii="Simplified Arabic" w:eastAsia="Calibri" w:hAnsi="Simplified Arabic" w:cs="Simplified Arabic"/>
                <w:sz w:val="28"/>
                <w:szCs w:val="28"/>
              </w:rPr>
            </w:pPr>
          </w:p>
        </w:tc>
        <w:tc>
          <w:tcPr>
            <w:tcW w:w="810" w:type="dxa"/>
            <w:gridSpan w:val="2"/>
            <w:tcBorders>
              <w:top w:val="single" w:sz="4" w:space="0" w:color="auto"/>
              <w:left w:val="single" w:sz="4" w:space="0" w:color="auto"/>
              <w:bottom w:val="single" w:sz="4" w:space="0" w:color="auto"/>
              <w:right w:val="single" w:sz="4" w:space="0" w:color="auto"/>
            </w:tcBorders>
          </w:tcPr>
          <w:p w14:paraId="01791AF6" w14:textId="77777777" w:rsidR="00FB54B3" w:rsidRDefault="00FB54B3" w:rsidP="009D496C">
            <w:pPr>
              <w:bidi w:val="0"/>
              <w:rPr>
                <w:rFonts w:ascii="Simplified Arabic" w:eastAsia="Calibri" w:hAnsi="Simplified Arabic" w:cs="Simplified Arabic"/>
                <w:sz w:val="28"/>
                <w:szCs w:val="28"/>
              </w:rPr>
            </w:pPr>
          </w:p>
        </w:tc>
        <w:tc>
          <w:tcPr>
            <w:tcW w:w="1349" w:type="dxa"/>
            <w:gridSpan w:val="3"/>
            <w:tcBorders>
              <w:top w:val="single" w:sz="4" w:space="0" w:color="auto"/>
              <w:left w:val="single" w:sz="4" w:space="0" w:color="auto"/>
              <w:bottom w:val="single" w:sz="4" w:space="0" w:color="auto"/>
              <w:right w:val="single" w:sz="4" w:space="0" w:color="auto"/>
            </w:tcBorders>
          </w:tcPr>
          <w:p w14:paraId="1E0C0864" w14:textId="77777777" w:rsidR="00FB54B3" w:rsidRDefault="00FB54B3" w:rsidP="009D496C">
            <w:pPr>
              <w:bidi w:val="0"/>
              <w:jc w:val="both"/>
              <w:rPr>
                <w:rFonts w:asciiTheme="majorBidi" w:eastAsia="Calibri" w:hAnsiTheme="majorBidi" w:cstheme="majorBidi"/>
                <w:sz w:val="28"/>
                <w:szCs w:val="28"/>
              </w:rPr>
            </w:pPr>
          </w:p>
        </w:tc>
        <w:tc>
          <w:tcPr>
            <w:tcW w:w="5423" w:type="dxa"/>
            <w:gridSpan w:val="2"/>
            <w:tcBorders>
              <w:top w:val="single" w:sz="4" w:space="0" w:color="auto"/>
              <w:left w:val="single" w:sz="4" w:space="0" w:color="auto"/>
              <w:bottom w:val="single" w:sz="4" w:space="0" w:color="auto"/>
              <w:right w:val="single" w:sz="4" w:space="0" w:color="auto"/>
            </w:tcBorders>
            <w:hideMark/>
          </w:tcPr>
          <w:p w14:paraId="4EAAA092" w14:textId="77777777" w:rsidR="00FB54B3" w:rsidRPr="00F034EC" w:rsidRDefault="00FB54B3" w:rsidP="009D496C">
            <w:pPr>
              <w:jc w:val="both"/>
              <w:rPr>
                <w:rFonts w:asciiTheme="majorBidi" w:hAnsiTheme="majorBidi" w:cstheme="majorBidi"/>
                <w:sz w:val="28"/>
                <w:szCs w:val="28"/>
              </w:rPr>
            </w:pPr>
            <w:r w:rsidRPr="00F034EC">
              <w:rPr>
                <w:rFonts w:asciiTheme="majorBidi" w:hAnsiTheme="majorBidi" w:cstheme="majorBidi"/>
                <w:sz w:val="28"/>
                <w:szCs w:val="28"/>
                <w:rtl/>
              </w:rPr>
              <w:t>يتم التعامل مع حالات الطوارئ واحتياجات المرضى العاجلة بمرونة وسرعة فائقة</w:t>
            </w:r>
            <w:r w:rsidRPr="00F034EC">
              <w:rPr>
                <w:rFonts w:asciiTheme="majorBidi" w:hAnsiTheme="majorBidi" w:cstheme="majorBidi"/>
                <w:sz w:val="28"/>
                <w:szCs w:val="28"/>
              </w:rPr>
              <w:t>.</w:t>
            </w:r>
          </w:p>
        </w:tc>
        <w:tc>
          <w:tcPr>
            <w:tcW w:w="567" w:type="dxa"/>
            <w:tcBorders>
              <w:top w:val="single" w:sz="4" w:space="0" w:color="auto"/>
              <w:left w:val="single" w:sz="4" w:space="0" w:color="auto"/>
              <w:bottom w:val="single" w:sz="4" w:space="0" w:color="auto"/>
              <w:right w:val="single" w:sz="4" w:space="0" w:color="auto"/>
            </w:tcBorders>
            <w:hideMark/>
          </w:tcPr>
          <w:p w14:paraId="02DEE7E2" w14:textId="77777777" w:rsidR="00FB54B3" w:rsidRDefault="00FB54B3" w:rsidP="009D496C">
            <w:pPr>
              <w:bidi w:val="0"/>
              <w:rPr>
                <w:rFonts w:ascii="Simplified Arabic" w:eastAsia="Calibri" w:hAnsi="Simplified Arabic" w:cs="Simplified Arabic"/>
                <w:sz w:val="28"/>
                <w:szCs w:val="28"/>
              </w:rPr>
            </w:pPr>
            <w:r>
              <w:rPr>
                <w:rFonts w:ascii="Simplified Arabic" w:eastAsia="Calibri" w:hAnsi="Simplified Arabic" w:cs="Simplified Arabic"/>
                <w:sz w:val="28"/>
                <w:szCs w:val="28"/>
                <w:rtl/>
              </w:rPr>
              <w:t>12</w:t>
            </w:r>
          </w:p>
        </w:tc>
      </w:tr>
      <w:tr w:rsidR="00FB54B3" w14:paraId="57391497" w14:textId="77777777" w:rsidTr="009D496C">
        <w:trPr>
          <w:jc w:val="center"/>
        </w:trPr>
        <w:tc>
          <w:tcPr>
            <w:tcW w:w="1153" w:type="dxa"/>
            <w:gridSpan w:val="2"/>
            <w:tcBorders>
              <w:top w:val="single" w:sz="4" w:space="0" w:color="auto"/>
              <w:left w:val="single" w:sz="4" w:space="0" w:color="auto"/>
              <w:bottom w:val="single" w:sz="4" w:space="0" w:color="auto"/>
              <w:right w:val="single" w:sz="4" w:space="0" w:color="auto"/>
            </w:tcBorders>
          </w:tcPr>
          <w:p w14:paraId="0DFFB881" w14:textId="77777777" w:rsidR="00FB54B3" w:rsidRDefault="00FB54B3" w:rsidP="009D496C">
            <w:pPr>
              <w:bidi w:val="0"/>
              <w:rPr>
                <w:rFonts w:ascii="Simplified Arabic" w:eastAsia="Calibri" w:hAnsi="Simplified Arabic" w:cs="Simplified Arabic"/>
                <w:sz w:val="28"/>
                <w:szCs w:val="28"/>
              </w:rPr>
            </w:pPr>
          </w:p>
        </w:tc>
        <w:tc>
          <w:tcPr>
            <w:tcW w:w="819" w:type="dxa"/>
            <w:gridSpan w:val="3"/>
            <w:tcBorders>
              <w:top w:val="single" w:sz="4" w:space="0" w:color="auto"/>
              <w:left w:val="single" w:sz="4" w:space="0" w:color="auto"/>
              <w:bottom w:val="single" w:sz="4" w:space="0" w:color="auto"/>
              <w:right w:val="single" w:sz="4" w:space="0" w:color="auto"/>
            </w:tcBorders>
          </w:tcPr>
          <w:p w14:paraId="2655F120" w14:textId="77777777" w:rsidR="00FB54B3" w:rsidRDefault="00FB54B3" w:rsidP="009D496C">
            <w:pPr>
              <w:bidi w:val="0"/>
              <w:rPr>
                <w:rFonts w:ascii="Simplified Arabic" w:eastAsia="Calibri" w:hAnsi="Simplified Arabic" w:cs="Simplified Arabic"/>
                <w:sz w:val="28"/>
                <w:szCs w:val="28"/>
              </w:rPr>
            </w:pPr>
          </w:p>
        </w:tc>
        <w:tc>
          <w:tcPr>
            <w:tcW w:w="810" w:type="dxa"/>
            <w:gridSpan w:val="2"/>
            <w:tcBorders>
              <w:top w:val="single" w:sz="4" w:space="0" w:color="auto"/>
              <w:left w:val="single" w:sz="4" w:space="0" w:color="auto"/>
              <w:bottom w:val="single" w:sz="4" w:space="0" w:color="auto"/>
              <w:right w:val="single" w:sz="4" w:space="0" w:color="auto"/>
            </w:tcBorders>
          </w:tcPr>
          <w:p w14:paraId="4A101E4F" w14:textId="77777777" w:rsidR="00FB54B3" w:rsidRDefault="00FB54B3" w:rsidP="009D496C">
            <w:pPr>
              <w:bidi w:val="0"/>
              <w:rPr>
                <w:rFonts w:ascii="Simplified Arabic" w:eastAsia="Calibri" w:hAnsi="Simplified Arabic" w:cs="Simplified Arabic"/>
                <w:sz w:val="28"/>
                <w:szCs w:val="28"/>
              </w:rPr>
            </w:pPr>
          </w:p>
        </w:tc>
        <w:tc>
          <w:tcPr>
            <w:tcW w:w="1349" w:type="dxa"/>
            <w:gridSpan w:val="3"/>
            <w:tcBorders>
              <w:top w:val="single" w:sz="4" w:space="0" w:color="auto"/>
              <w:left w:val="single" w:sz="4" w:space="0" w:color="auto"/>
              <w:bottom w:val="single" w:sz="4" w:space="0" w:color="auto"/>
              <w:right w:val="single" w:sz="4" w:space="0" w:color="auto"/>
            </w:tcBorders>
          </w:tcPr>
          <w:p w14:paraId="676793B0" w14:textId="77777777" w:rsidR="00FB54B3" w:rsidRDefault="00FB54B3" w:rsidP="009D496C">
            <w:pPr>
              <w:bidi w:val="0"/>
              <w:jc w:val="both"/>
              <w:rPr>
                <w:rFonts w:asciiTheme="majorBidi" w:eastAsia="Calibri" w:hAnsiTheme="majorBidi" w:cstheme="majorBidi"/>
                <w:sz w:val="28"/>
                <w:szCs w:val="28"/>
              </w:rPr>
            </w:pPr>
          </w:p>
        </w:tc>
        <w:tc>
          <w:tcPr>
            <w:tcW w:w="5423" w:type="dxa"/>
            <w:gridSpan w:val="2"/>
            <w:tcBorders>
              <w:top w:val="single" w:sz="4" w:space="0" w:color="auto"/>
              <w:left w:val="single" w:sz="4" w:space="0" w:color="auto"/>
              <w:bottom w:val="single" w:sz="4" w:space="0" w:color="auto"/>
              <w:right w:val="single" w:sz="4" w:space="0" w:color="auto"/>
            </w:tcBorders>
            <w:hideMark/>
          </w:tcPr>
          <w:p w14:paraId="0B99C2B9" w14:textId="77777777" w:rsidR="00FB54B3" w:rsidRPr="00F034EC" w:rsidRDefault="00FB54B3" w:rsidP="009D496C">
            <w:pPr>
              <w:jc w:val="both"/>
              <w:rPr>
                <w:rFonts w:asciiTheme="majorBidi" w:hAnsiTheme="majorBidi" w:cstheme="majorBidi"/>
                <w:sz w:val="28"/>
                <w:szCs w:val="28"/>
              </w:rPr>
            </w:pPr>
            <w:r w:rsidRPr="00F034EC">
              <w:rPr>
                <w:rFonts w:asciiTheme="majorBidi" w:hAnsiTheme="majorBidi" w:cstheme="majorBidi"/>
                <w:sz w:val="28"/>
                <w:szCs w:val="28"/>
                <w:rtl/>
              </w:rPr>
              <w:t>يحرص الفريق الطبي على الإصغاء للمرضى وفهم مخاوفهم الصحية بتقدير واحترام</w:t>
            </w:r>
            <w:r w:rsidRPr="00F034EC">
              <w:rPr>
                <w:rFonts w:asciiTheme="majorBidi" w:hAnsiTheme="majorBidi" w:cstheme="majorBidi"/>
                <w:sz w:val="28"/>
                <w:szCs w:val="28"/>
              </w:rPr>
              <w:t>.</w:t>
            </w:r>
          </w:p>
        </w:tc>
        <w:tc>
          <w:tcPr>
            <w:tcW w:w="567" w:type="dxa"/>
            <w:tcBorders>
              <w:top w:val="single" w:sz="4" w:space="0" w:color="auto"/>
              <w:left w:val="single" w:sz="4" w:space="0" w:color="auto"/>
              <w:bottom w:val="single" w:sz="4" w:space="0" w:color="auto"/>
              <w:right w:val="single" w:sz="4" w:space="0" w:color="auto"/>
            </w:tcBorders>
            <w:hideMark/>
          </w:tcPr>
          <w:p w14:paraId="24CFE962" w14:textId="77777777" w:rsidR="00FB54B3" w:rsidRDefault="00FB54B3" w:rsidP="009D496C">
            <w:pPr>
              <w:bidi w:val="0"/>
              <w:rPr>
                <w:rFonts w:ascii="Simplified Arabic" w:eastAsia="Calibri" w:hAnsi="Simplified Arabic" w:cs="Simplified Arabic"/>
                <w:sz w:val="28"/>
                <w:szCs w:val="28"/>
              </w:rPr>
            </w:pPr>
            <w:r>
              <w:rPr>
                <w:rFonts w:ascii="Simplified Arabic" w:eastAsia="Calibri" w:hAnsi="Simplified Arabic" w:cs="Simplified Arabic"/>
                <w:sz w:val="28"/>
                <w:szCs w:val="28"/>
                <w:rtl/>
              </w:rPr>
              <w:t>13</w:t>
            </w:r>
          </w:p>
        </w:tc>
      </w:tr>
      <w:tr w:rsidR="00FB54B3" w14:paraId="5055D134" w14:textId="77777777" w:rsidTr="009D496C">
        <w:trPr>
          <w:jc w:val="center"/>
        </w:trPr>
        <w:tc>
          <w:tcPr>
            <w:tcW w:w="1153" w:type="dxa"/>
            <w:gridSpan w:val="2"/>
            <w:tcBorders>
              <w:top w:val="single" w:sz="4" w:space="0" w:color="auto"/>
              <w:left w:val="single" w:sz="4" w:space="0" w:color="auto"/>
              <w:bottom w:val="single" w:sz="4" w:space="0" w:color="auto"/>
              <w:right w:val="single" w:sz="4" w:space="0" w:color="auto"/>
            </w:tcBorders>
          </w:tcPr>
          <w:p w14:paraId="43D7C357" w14:textId="77777777" w:rsidR="00FB54B3" w:rsidRDefault="00FB54B3" w:rsidP="009D496C">
            <w:pPr>
              <w:bidi w:val="0"/>
              <w:rPr>
                <w:rFonts w:ascii="Simplified Arabic" w:eastAsia="Calibri" w:hAnsi="Simplified Arabic" w:cs="Simplified Arabic"/>
                <w:sz w:val="28"/>
                <w:szCs w:val="28"/>
              </w:rPr>
            </w:pPr>
          </w:p>
        </w:tc>
        <w:tc>
          <w:tcPr>
            <w:tcW w:w="819" w:type="dxa"/>
            <w:gridSpan w:val="3"/>
            <w:tcBorders>
              <w:top w:val="single" w:sz="4" w:space="0" w:color="auto"/>
              <w:left w:val="single" w:sz="4" w:space="0" w:color="auto"/>
              <w:bottom w:val="single" w:sz="4" w:space="0" w:color="auto"/>
              <w:right w:val="single" w:sz="4" w:space="0" w:color="auto"/>
            </w:tcBorders>
          </w:tcPr>
          <w:p w14:paraId="476DBC51" w14:textId="77777777" w:rsidR="00FB54B3" w:rsidRDefault="00FB54B3" w:rsidP="009D496C">
            <w:pPr>
              <w:bidi w:val="0"/>
              <w:rPr>
                <w:rFonts w:ascii="Simplified Arabic" w:eastAsia="Calibri" w:hAnsi="Simplified Arabic" w:cs="Simplified Arabic"/>
                <w:sz w:val="28"/>
                <w:szCs w:val="28"/>
              </w:rPr>
            </w:pPr>
          </w:p>
        </w:tc>
        <w:tc>
          <w:tcPr>
            <w:tcW w:w="810" w:type="dxa"/>
            <w:gridSpan w:val="2"/>
            <w:tcBorders>
              <w:top w:val="single" w:sz="4" w:space="0" w:color="auto"/>
              <w:left w:val="single" w:sz="4" w:space="0" w:color="auto"/>
              <w:bottom w:val="single" w:sz="4" w:space="0" w:color="auto"/>
              <w:right w:val="single" w:sz="4" w:space="0" w:color="auto"/>
            </w:tcBorders>
          </w:tcPr>
          <w:p w14:paraId="57DE55DA" w14:textId="77777777" w:rsidR="00FB54B3" w:rsidRDefault="00FB54B3" w:rsidP="009D496C">
            <w:pPr>
              <w:bidi w:val="0"/>
              <w:rPr>
                <w:rFonts w:ascii="Simplified Arabic" w:eastAsia="Calibri" w:hAnsi="Simplified Arabic" w:cs="Simplified Arabic"/>
                <w:sz w:val="28"/>
                <w:szCs w:val="28"/>
              </w:rPr>
            </w:pPr>
          </w:p>
        </w:tc>
        <w:tc>
          <w:tcPr>
            <w:tcW w:w="1349" w:type="dxa"/>
            <w:gridSpan w:val="3"/>
            <w:tcBorders>
              <w:top w:val="single" w:sz="4" w:space="0" w:color="auto"/>
              <w:left w:val="single" w:sz="4" w:space="0" w:color="auto"/>
              <w:bottom w:val="single" w:sz="4" w:space="0" w:color="auto"/>
              <w:right w:val="single" w:sz="4" w:space="0" w:color="auto"/>
            </w:tcBorders>
          </w:tcPr>
          <w:p w14:paraId="079071A7" w14:textId="77777777" w:rsidR="00FB54B3" w:rsidRDefault="00FB54B3" w:rsidP="009D496C">
            <w:pPr>
              <w:bidi w:val="0"/>
              <w:jc w:val="both"/>
              <w:rPr>
                <w:rFonts w:asciiTheme="majorBidi" w:eastAsia="Calibri" w:hAnsiTheme="majorBidi" w:cstheme="majorBidi"/>
                <w:sz w:val="28"/>
                <w:szCs w:val="28"/>
              </w:rPr>
            </w:pPr>
          </w:p>
        </w:tc>
        <w:tc>
          <w:tcPr>
            <w:tcW w:w="5423" w:type="dxa"/>
            <w:gridSpan w:val="2"/>
            <w:tcBorders>
              <w:top w:val="single" w:sz="4" w:space="0" w:color="auto"/>
              <w:left w:val="single" w:sz="4" w:space="0" w:color="auto"/>
              <w:bottom w:val="single" w:sz="4" w:space="0" w:color="auto"/>
              <w:right w:val="single" w:sz="4" w:space="0" w:color="auto"/>
            </w:tcBorders>
            <w:hideMark/>
          </w:tcPr>
          <w:p w14:paraId="4B64C4E5" w14:textId="77777777" w:rsidR="00FB54B3" w:rsidRPr="00F034EC" w:rsidRDefault="00FB54B3" w:rsidP="009D496C">
            <w:pPr>
              <w:jc w:val="both"/>
              <w:rPr>
                <w:rFonts w:asciiTheme="majorBidi" w:hAnsiTheme="majorBidi" w:cstheme="majorBidi"/>
                <w:sz w:val="28"/>
                <w:szCs w:val="28"/>
              </w:rPr>
            </w:pPr>
            <w:r w:rsidRPr="00F034EC">
              <w:rPr>
                <w:rFonts w:asciiTheme="majorBidi" w:hAnsiTheme="majorBidi" w:cstheme="majorBidi"/>
                <w:sz w:val="28"/>
                <w:szCs w:val="28"/>
                <w:rtl/>
              </w:rPr>
              <w:t>يتم مراعاة الخصوصية التامة والظروف النفسية للمرضى أثناء تقديم الرعاية العلاجية</w:t>
            </w:r>
            <w:r w:rsidRPr="00F034EC">
              <w:rPr>
                <w:rFonts w:asciiTheme="majorBidi" w:hAnsiTheme="majorBidi" w:cstheme="majorBidi"/>
                <w:sz w:val="28"/>
                <w:szCs w:val="28"/>
              </w:rPr>
              <w:t>.</w:t>
            </w:r>
          </w:p>
        </w:tc>
        <w:tc>
          <w:tcPr>
            <w:tcW w:w="567" w:type="dxa"/>
            <w:tcBorders>
              <w:top w:val="single" w:sz="4" w:space="0" w:color="auto"/>
              <w:left w:val="single" w:sz="4" w:space="0" w:color="auto"/>
              <w:bottom w:val="single" w:sz="4" w:space="0" w:color="auto"/>
              <w:right w:val="single" w:sz="4" w:space="0" w:color="auto"/>
            </w:tcBorders>
            <w:hideMark/>
          </w:tcPr>
          <w:p w14:paraId="73E26BFD" w14:textId="77777777" w:rsidR="00FB54B3" w:rsidRDefault="00FB54B3" w:rsidP="009D496C">
            <w:pPr>
              <w:bidi w:val="0"/>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lang w:bidi="ar-EG"/>
              </w:rPr>
              <w:t>14</w:t>
            </w:r>
          </w:p>
        </w:tc>
      </w:tr>
      <w:tr w:rsidR="00FB54B3" w14:paraId="433E3381" w14:textId="77777777" w:rsidTr="009D496C">
        <w:trPr>
          <w:jc w:val="center"/>
        </w:trPr>
        <w:tc>
          <w:tcPr>
            <w:tcW w:w="1153" w:type="dxa"/>
            <w:gridSpan w:val="2"/>
            <w:tcBorders>
              <w:top w:val="single" w:sz="4" w:space="0" w:color="auto"/>
              <w:left w:val="single" w:sz="4" w:space="0" w:color="auto"/>
              <w:bottom w:val="single" w:sz="4" w:space="0" w:color="auto"/>
              <w:right w:val="single" w:sz="4" w:space="0" w:color="auto"/>
            </w:tcBorders>
          </w:tcPr>
          <w:p w14:paraId="0747A152" w14:textId="77777777" w:rsidR="00FB54B3" w:rsidRDefault="00FB54B3" w:rsidP="009D496C">
            <w:pPr>
              <w:bidi w:val="0"/>
              <w:rPr>
                <w:rFonts w:ascii="Simplified Arabic" w:eastAsia="Calibri" w:hAnsi="Simplified Arabic" w:cs="Simplified Arabic"/>
                <w:sz w:val="28"/>
                <w:szCs w:val="28"/>
              </w:rPr>
            </w:pPr>
          </w:p>
        </w:tc>
        <w:tc>
          <w:tcPr>
            <w:tcW w:w="819" w:type="dxa"/>
            <w:gridSpan w:val="3"/>
            <w:tcBorders>
              <w:top w:val="single" w:sz="4" w:space="0" w:color="auto"/>
              <w:left w:val="single" w:sz="4" w:space="0" w:color="auto"/>
              <w:bottom w:val="single" w:sz="4" w:space="0" w:color="auto"/>
              <w:right w:val="single" w:sz="4" w:space="0" w:color="auto"/>
            </w:tcBorders>
          </w:tcPr>
          <w:p w14:paraId="620469B4" w14:textId="77777777" w:rsidR="00FB54B3" w:rsidRDefault="00FB54B3" w:rsidP="009D496C">
            <w:pPr>
              <w:bidi w:val="0"/>
              <w:rPr>
                <w:rFonts w:ascii="Simplified Arabic" w:eastAsia="Calibri" w:hAnsi="Simplified Arabic" w:cs="Simplified Arabic"/>
                <w:sz w:val="28"/>
                <w:szCs w:val="28"/>
              </w:rPr>
            </w:pPr>
          </w:p>
        </w:tc>
        <w:tc>
          <w:tcPr>
            <w:tcW w:w="810" w:type="dxa"/>
            <w:gridSpan w:val="2"/>
            <w:tcBorders>
              <w:top w:val="single" w:sz="4" w:space="0" w:color="auto"/>
              <w:left w:val="single" w:sz="4" w:space="0" w:color="auto"/>
              <w:bottom w:val="single" w:sz="4" w:space="0" w:color="auto"/>
              <w:right w:val="single" w:sz="4" w:space="0" w:color="auto"/>
            </w:tcBorders>
          </w:tcPr>
          <w:p w14:paraId="5E5810F4" w14:textId="77777777" w:rsidR="00FB54B3" w:rsidRDefault="00FB54B3" w:rsidP="009D496C">
            <w:pPr>
              <w:bidi w:val="0"/>
              <w:rPr>
                <w:rFonts w:ascii="Simplified Arabic" w:eastAsia="Calibri" w:hAnsi="Simplified Arabic" w:cs="Simplified Arabic"/>
                <w:sz w:val="28"/>
                <w:szCs w:val="28"/>
              </w:rPr>
            </w:pPr>
          </w:p>
        </w:tc>
        <w:tc>
          <w:tcPr>
            <w:tcW w:w="1349" w:type="dxa"/>
            <w:gridSpan w:val="3"/>
            <w:tcBorders>
              <w:top w:val="single" w:sz="4" w:space="0" w:color="auto"/>
              <w:left w:val="single" w:sz="4" w:space="0" w:color="auto"/>
              <w:bottom w:val="single" w:sz="4" w:space="0" w:color="auto"/>
              <w:right w:val="single" w:sz="4" w:space="0" w:color="auto"/>
            </w:tcBorders>
          </w:tcPr>
          <w:p w14:paraId="738F566D" w14:textId="77777777" w:rsidR="00FB54B3" w:rsidRDefault="00FB54B3" w:rsidP="009D496C">
            <w:pPr>
              <w:bidi w:val="0"/>
              <w:jc w:val="both"/>
              <w:rPr>
                <w:rFonts w:asciiTheme="majorBidi" w:eastAsia="Calibri" w:hAnsiTheme="majorBidi" w:cstheme="majorBidi"/>
                <w:sz w:val="28"/>
                <w:szCs w:val="28"/>
              </w:rPr>
            </w:pPr>
          </w:p>
        </w:tc>
        <w:tc>
          <w:tcPr>
            <w:tcW w:w="5423" w:type="dxa"/>
            <w:gridSpan w:val="2"/>
            <w:tcBorders>
              <w:top w:val="single" w:sz="4" w:space="0" w:color="auto"/>
              <w:left w:val="single" w:sz="4" w:space="0" w:color="auto"/>
              <w:bottom w:val="single" w:sz="4" w:space="0" w:color="auto"/>
              <w:right w:val="single" w:sz="4" w:space="0" w:color="auto"/>
            </w:tcBorders>
            <w:hideMark/>
          </w:tcPr>
          <w:p w14:paraId="5CF3821E" w14:textId="77777777" w:rsidR="00FB54B3" w:rsidRPr="00F034EC" w:rsidRDefault="00FB54B3" w:rsidP="009D496C">
            <w:pPr>
              <w:jc w:val="both"/>
              <w:rPr>
                <w:rFonts w:asciiTheme="majorBidi" w:hAnsiTheme="majorBidi" w:cstheme="majorBidi"/>
                <w:sz w:val="28"/>
                <w:szCs w:val="28"/>
              </w:rPr>
            </w:pPr>
            <w:r w:rsidRPr="00F034EC">
              <w:rPr>
                <w:rFonts w:asciiTheme="majorBidi" w:hAnsiTheme="majorBidi" w:cstheme="majorBidi"/>
                <w:sz w:val="28"/>
                <w:szCs w:val="28"/>
                <w:rtl/>
              </w:rPr>
              <w:t>تتوفر قنوات تواصل واضحة وسهلة تتيح للمرضى الحصول على المعلومات والإرشادات فوراً</w:t>
            </w:r>
            <w:r w:rsidRPr="00F034EC">
              <w:rPr>
                <w:rFonts w:asciiTheme="majorBidi" w:hAnsiTheme="majorBidi" w:cstheme="majorBidi"/>
                <w:sz w:val="28"/>
                <w:szCs w:val="28"/>
              </w:rPr>
              <w:t>.</w:t>
            </w:r>
          </w:p>
        </w:tc>
        <w:tc>
          <w:tcPr>
            <w:tcW w:w="567" w:type="dxa"/>
            <w:tcBorders>
              <w:top w:val="single" w:sz="4" w:space="0" w:color="auto"/>
              <w:left w:val="single" w:sz="4" w:space="0" w:color="auto"/>
              <w:bottom w:val="single" w:sz="4" w:space="0" w:color="auto"/>
              <w:right w:val="single" w:sz="4" w:space="0" w:color="auto"/>
            </w:tcBorders>
            <w:hideMark/>
          </w:tcPr>
          <w:p w14:paraId="04D38FBF" w14:textId="77777777" w:rsidR="00FB54B3" w:rsidRDefault="00FB54B3" w:rsidP="009D496C">
            <w:pPr>
              <w:bidi w:val="0"/>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lang w:bidi="ar-EG"/>
              </w:rPr>
              <w:t>15</w:t>
            </w:r>
          </w:p>
        </w:tc>
      </w:tr>
      <w:tr w:rsidR="00FB54B3" w14:paraId="02CD392F" w14:textId="77777777" w:rsidTr="009D496C">
        <w:trPr>
          <w:jc w:val="center"/>
        </w:trPr>
        <w:tc>
          <w:tcPr>
            <w:tcW w:w="10121" w:type="dxa"/>
            <w:gridSpan w:val="13"/>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44AC0A4" w14:textId="77777777" w:rsidR="00FB54B3" w:rsidRDefault="00FB54B3" w:rsidP="009D496C">
            <w:pPr>
              <w:ind w:right="-616"/>
              <w:jc w:val="center"/>
              <w:rPr>
                <w:rFonts w:ascii="Simplified Arabic" w:eastAsia="Calibri" w:hAnsi="Simplified Arabic" w:cs="Simplified Arabic"/>
                <w:b/>
                <w:bCs/>
                <w:sz w:val="28"/>
                <w:szCs w:val="28"/>
              </w:rPr>
            </w:pPr>
            <w:r w:rsidRPr="00F034EC">
              <w:rPr>
                <w:rFonts w:ascii="Simplified Arabic" w:eastAsia="Calibri" w:hAnsi="Simplified Arabic" w:cs="Simplified Arabic"/>
                <w:b/>
                <w:bCs/>
                <w:sz w:val="28"/>
                <w:szCs w:val="28"/>
                <w:rtl/>
              </w:rPr>
              <w:t>البُعد الرابع: رضا المرضى</w:t>
            </w:r>
            <w:r w:rsidRPr="00F034EC">
              <w:rPr>
                <w:rFonts w:ascii="Simplified Arabic" w:eastAsia="Calibri" w:hAnsi="Simplified Arabic" w:cs="Simplified Arabic"/>
                <w:b/>
                <w:bCs/>
                <w:sz w:val="28"/>
                <w:szCs w:val="28"/>
              </w:rPr>
              <w:t xml:space="preserve"> (Patient Satisfaction)</w:t>
            </w:r>
          </w:p>
        </w:tc>
      </w:tr>
      <w:tr w:rsidR="00FB54B3" w14:paraId="39CDFF22" w14:textId="77777777" w:rsidTr="009D496C">
        <w:trPr>
          <w:jc w:val="center"/>
        </w:trPr>
        <w:tc>
          <w:tcPr>
            <w:tcW w:w="1153" w:type="dxa"/>
            <w:gridSpan w:val="2"/>
            <w:tcBorders>
              <w:top w:val="single" w:sz="4" w:space="0" w:color="auto"/>
              <w:left w:val="single" w:sz="4" w:space="0" w:color="auto"/>
              <w:bottom w:val="single" w:sz="4" w:space="0" w:color="auto"/>
              <w:right w:val="single" w:sz="4" w:space="0" w:color="auto"/>
            </w:tcBorders>
          </w:tcPr>
          <w:p w14:paraId="16177F3E" w14:textId="77777777" w:rsidR="00FB54B3" w:rsidRDefault="00FB54B3" w:rsidP="009D496C">
            <w:pPr>
              <w:bidi w:val="0"/>
              <w:rPr>
                <w:rFonts w:ascii="Simplified Arabic" w:eastAsia="Calibri" w:hAnsi="Simplified Arabic" w:cs="Simplified Arabic"/>
                <w:sz w:val="28"/>
                <w:szCs w:val="28"/>
              </w:rPr>
            </w:pPr>
          </w:p>
        </w:tc>
        <w:tc>
          <w:tcPr>
            <w:tcW w:w="819" w:type="dxa"/>
            <w:gridSpan w:val="3"/>
            <w:tcBorders>
              <w:top w:val="single" w:sz="4" w:space="0" w:color="auto"/>
              <w:left w:val="single" w:sz="4" w:space="0" w:color="auto"/>
              <w:bottom w:val="single" w:sz="4" w:space="0" w:color="auto"/>
              <w:right w:val="single" w:sz="4" w:space="0" w:color="auto"/>
            </w:tcBorders>
          </w:tcPr>
          <w:p w14:paraId="1E7925B9" w14:textId="77777777" w:rsidR="00FB54B3" w:rsidRDefault="00FB54B3" w:rsidP="009D496C">
            <w:pPr>
              <w:bidi w:val="0"/>
              <w:rPr>
                <w:rFonts w:ascii="Simplified Arabic" w:eastAsia="Calibri" w:hAnsi="Simplified Arabic" w:cs="Simplified Arabic"/>
                <w:sz w:val="28"/>
                <w:szCs w:val="28"/>
              </w:rPr>
            </w:pPr>
          </w:p>
        </w:tc>
        <w:tc>
          <w:tcPr>
            <w:tcW w:w="810" w:type="dxa"/>
            <w:gridSpan w:val="2"/>
            <w:tcBorders>
              <w:top w:val="single" w:sz="4" w:space="0" w:color="auto"/>
              <w:left w:val="single" w:sz="4" w:space="0" w:color="auto"/>
              <w:bottom w:val="single" w:sz="4" w:space="0" w:color="auto"/>
              <w:right w:val="single" w:sz="4" w:space="0" w:color="auto"/>
            </w:tcBorders>
          </w:tcPr>
          <w:p w14:paraId="28A8FD87" w14:textId="77777777" w:rsidR="00FB54B3" w:rsidRDefault="00FB54B3" w:rsidP="009D496C">
            <w:pPr>
              <w:bidi w:val="0"/>
              <w:rPr>
                <w:rFonts w:ascii="Simplified Arabic" w:eastAsia="Calibri" w:hAnsi="Simplified Arabic" w:cs="Simplified Arabic"/>
                <w:sz w:val="28"/>
                <w:szCs w:val="28"/>
              </w:rPr>
            </w:pPr>
          </w:p>
        </w:tc>
        <w:tc>
          <w:tcPr>
            <w:tcW w:w="1349" w:type="dxa"/>
            <w:gridSpan w:val="3"/>
            <w:tcBorders>
              <w:top w:val="single" w:sz="4" w:space="0" w:color="auto"/>
              <w:left w:val="single" w:sz="4" w:space="0" w:color="auto"/>
              <w:bottom w:val="single" w:sz="4" w:space="0" w:color="auto"/>
              <w:right w:val="single" w:sz="4" w:space="0" w:color="auto"/>
            </w:tcBorders>
          </w:tcPr>
          <w:p w14:paraId="7612FD48" w14:textId="77777777" w:rsidR="00FB54B3" w:rsidRDefault="00FB54B3" w:rsidP="009D496C">
            <w:pPr>
              <w:bidi w:val="0"/>
              <w:jc w:val="both"/>
              <w:rPr>
                <w:rFonts w:asciiTheme="majorBidi" w:eastAsia="Calibri" w:hAnsiTheme="majorBidi" w:cstheme="majorBidi"/>
                <w:sz w:val="28"/>
                <w:szCs w:val="28"/>
              </w:rPr>
            </w:pPr>
          </w:p>
        </w:tc>
        <w:tc>
          <w:tcPr>
            <w:tcW w:w="5423" w:type="dxa"/>
            <w:gridSpan w:val="2"/>
            <w:tcBorders>
              <w:top w:val="single" w:sz="4" w:space="0" w:color="auto"/>
              <w:left w:val="single" w:sz="4" w:space="0" w:color="auto"/>
              <w:bottom w:val="single" w:sz="4" w:space="0" w:color="auto"/>
              <w:right w:val="single" w:sz="4" w:space="0" w:color="auto"/>
            </w:tcBorders>
            <w:hideMark/>
          </w:tcPr>
          <w:p w14:paraId="518B99CF" w14:textId="77777777" w:rsidR="00FB54B3" w:rsidRPr="00F034EC" w:rsidRDefault="00FB54B3" w:rsidP="009D496C">
            <w:pPr>
              <w:jc w:val="both"/>
              <w:rPr>
                <w:rFonts w:asciiTheme="majorBidi" w:hAnsiTheme="majorBidi" w:cstheme="majorBidi"/>
                <w:sz w:val="28"/>
                <w:szCs w:val="28"/>
              </w:rPr>
            </w:pPr>
            <w:r w:rsidRPr="00F034EC">
              <w:rPr>
                <w:rFonts w:asciiTheme="majorBidi" w:hAnsiTheme="majorBidi" w:cstheme="majorBidi"/>
                <w:sz w:val="28"/>
                <w:szCs w:val="28"/>
                <w:rtl/>
              </w:rPr>
              <w:t>تحقق الخدمات الصحية المقدمة توقعات المرضى وتلبي احتياجاتهم العلاجية بشكل ملموس</w:t>
            </w:r>
            <w:r w:rsidRPr="00F034EC">
              <w:rPr>
                <w:rFonts w:asciiTheme="majorBidi" w:hAnsiTheme="majorBidi" w:cstheme="majorBidi"/>
                <w:sz w:val="28"/>
                <w:szCs w:val="28"/>
              </w:rPr>
              <w:t>.</w:t>
            </w:r>
          </w:p>
        </w:tc>
        <w:tc>
          <w:tcPr>
            <w:tcW w:w="567" w:type="dxa"/>
            <w:tcBorders>
              <w:top w:val="single" w:sz="4" w:space="0" w:color="auto"/>
              <w:left w:val="single" w:sz="4" w:space="0" w:color="auto"/>
              <w:bottom w:val="single" w:sz="4" w:space="0" w:color="auto"/>
              <w:right w:val="single" w:sz="4" w:space="0" w:color="auto"/>
            </w:tcBorders>
          </w:tcPr>
          <w:p w14:paraId="73986E57" w14:textId="77777777" w:rsidR="00FB54B3" w:rsidRDefault="00FB54B3" w:rsidP="009D496C">
            <w:pPr>
              <w:bidi w:val="0"/>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16</w:t>
            </w:r>
          </w:p>
        </w:tc>
      </w:tr>
      <w:tr w:rsidR="00FB54B3" w14:paraId="0AE37664" w14:textId="77777777" w:rsidTr="009D496C">
        <w:trPr>
          <w:jc w:val="center"/>
        </w:trPr>
        <w:tc>
          <w:tcPr>
            <w:tcW w:w="1153" w:type="dxa"/>
            <w:gridSpan w:val="2"/>
            <w:tcBorders>
              <w:top w:val="single" w:sz="4" w:space="0" w:color="auto"/>
              <w:left w:val="single" w:sz="4" w:space="0" w:color="auto"/>
              <w:bottom w:val="single" w:sz="4" w:space="0" w:color="auto"/>
              <w:right w:val="single" w:sz="4" w:space="0" w:color="auto"/>
            </w:tcBorders>
          </w:tcPr>
          <w:p w14:paraId="2EC19B30" w14:textId="77777777" w:rsidR="00FB54B3" w:rsidRDefault="00FB54B3" w:rsidP="009D496C">
            <w:pPr>
              <w:bidi w:val="0"/>
              <w:rPr>
                <w:rFonts w:ascii="Simplified Arabic" w:eastAsia="Calibri" w:hAnsi="Simplified Arabic" w:cs="Simplified Arabic"/>
                <w:sz w:val="28"/>
                <w:szCs w:val="28"/>
              </w:rPr>
            </w:pPr>
          </w:p>
        </w:tc>
        <w:tc>
          <w:tcPr>
            <w:tcW w:w="819" w:type="dxa"/>
            <w:gridSpan w:val="3"/>
            <w:tcBorders>
              <w:top w:val="single" w:sz="4" w:space="0" w:color="auto"/>
              <w:left w:val="single" w:sz="4" w:space="0" w:color="auto"/>
              <w:bottom w:val="single" w:sz="4" w:space="0" w:color="auto"/>
              <w:right w:val="single" w:sz="4" w:space="0" w:color="auto"/>
            </w:tcBorders>
          </w:tcPr>
          <w:p w14:paraId="546B4020" w14:textId="77777777" w:rsidR="00FB54B3" w:rsidRDefault="00FB54B3" w:rsidP="009D496C">
            <w:pPr>
              <w:bidi w:val="0"/>
              <w:rPr>
                <w:rFonts w:ascii="Simplified Arabic" w:eastAsia="Calibri" w:hAnsi="Simplified Arabic" w:cs="Simplified Arabic"/>
                <w:sz w:val="28"/>
                <w:szCs w:val="28"/>
              </w:rPr>
            </w:pPr>
          </w:p>
        </w:tc>
        <w:tc>
          <w:tcPr>
            <w:tcW w:w="810" w:type="dxa"/>
            <w:gridSpan w:val="2"/>
            <w:tcBorders>
              <w:top w:val="single" w:sz="4" w:space="0" w:color="auto"/>
              <w:left w:val="single" w:sz="4" w:space="0" w:color="auto"/>
              <w:bottom w:val="single" w:sz="4" w:space="0" w:color="auto"/>
              <w:right w:val="single" w:sz="4" w:space="0" w:color="auto"/>
            </w:tcBorders>
          </w:tcPr>
          <w:p w14:paraId="3187F49A" w14:textId="77777777" w:rsidR="00FB54B3" w:rsidRDefault="00FB54B3" w:rsidP="009D496C">
            <w:pPr>
              <w:bidi w:val="0"/>
              <w:rPr>
                <w:rFonts w:ascii="Simplified Arabic" w:eastAsia="Calibri" w:hAnsi="Simplified Arabic" w:cs="Simplified Arabic"/>
                <w:sz w:val="28"/>
                <w:szCs w:val="28"/>
              </w:rPr>
            </w:pPr>
          </w:p>
        </w:tc>
        <w:tc>
          <w:tcPr>
            <w:tcW w:w="1349" w:type="dxa"/>
            <w:gridSpan w:val="3"/>
            <w:tcBorders>
              <w:top w:val="single" w:sz="4" w:space="0" w:color="auto"/>
              <w:left w:val="single" w:sz="4" w:space="0" w:color="auto"/>
              <w:bottom w:val="single" w:sz="4" w:space="0" w:color="auto"/>
              <w:right w:val="single" w:sz="4" w:space="0" w:color="auto"/>
            </w:tcBorders>
          </w:tcPr>
          <w:p w14:paraId="47BF7DC7" w14:textId="77777777" w:rsidR="00FB54B3" w:rsidRDefault="00FB54B3" w:rsidP="009D496C">
            <w:pPr>
              <w:bidi w:val="0"/>
              <w:jc w:val="both"/>
              <w:rPr>
                <w:rFonts w:asciiTheme="majorBidi" w:eastAsia="Calibri" w:hAnsiTheme="majorBidi" w:cstheme="majorBidi"/>
                <w:sz w:val="28"/>
                <w:szCs w:val="28"/>
              </w:rPr>
            </w:pPr>
          </w:p>
        </w:tc>
        <w:tc>
          <w:tcPr>
            <w:tcW w:w="5423" w:type="dxa"/>
            <w:gridSpan w:val="2"/>
            <w:tcBorders>
              <w:top w:val="single" w:sz="4" w:space="0" w:color="auto"/>
              <w:left w:val="single" w:sz="4" w:space="0" w:color="auto"/>
              <w:bottom w:val="single" w:sz="4" w:space="0" w:color="auto"/>
              <w:right w:val="single" w:sz="4" w:space="0" w:color="auto"/>
            </w:tcBorders>
            <w:hideMark/>
          </w:tcPr>
          <w:p w14:paraId="18492039" w14:textId="77777777" w:rsidR="00FB54B3" w:rsidRPr="00F034EC" w:rsidRDefault="00FB54B3" w:rsidP="009D496C">
            <w:pPr>
              <w:jc w:val="both"/>
              <w:rPr>
                <w:rFonts w:asciiTheme="majorBidi" w:hAnsiTheme="majorBidi" w:cstheme="majorBidi"/>
                <w:sz w:val="28"/>
                <w:szCs w:val="28"/>
              </w:rPr>
            </w:pPr>
            <w:r w:rsidRPr="00F034EC">
              <w:rPr>
                <w:rFonts w:asciiTheme="majorBidi" w:hAnsiTheme="majorBidi" w:cstheme="majorBidi"/>
                <w:sz w:val="28"/>
                <w:szCs w:val="28"/>
                <w:rtl/>
              </w:rPr>
              <w:t>يشعر المرضى بالأمان والارتياح تجاه بيئة المستشفى ومستوى نظافتها وتنظيمها</w:t>
            </w:r>
            <w:r w:rsidRPr="00F034EC">
              <w:rPr>
                <w:rFonts w:asciiTheme="majorBidi" w:hAnsiTheme="majorBidi" w:cstheme="majorBidi"/>
                <w:sz w:val="28"/>
                <w:szCs w:val="28"/>
              </w:rPr>
              <w:t>.</w:t>
            </w:r>
          </w:p>
        </w:tc>
        <w:tc>
          <w:tcPr>
            <w:tcW w:w="567" w:type="dxa"/>
            <w:tcBorders>
              <w:top w:val="single" w:sz="4" w:space="0" w:color="auto"/>
              <w:left w:val="single" w:sz="4" w:space="0" w:color="auto"/>
              <w:bottom w:val="single" w:sz="4" w:space="0" w:color="auto"/>
              <w:right w:val="single" w:sz="4" w:space="0" w:color="auto"/>
            </w:tcBorders>
          </w:tcPr>
          <w:p w14:paraId="4865F7E2" w14:textId="77777777" w:rsidR="00FB54B3" w:rsidRDefault="00FB54B3" w:rsidP="009D496C">
            <w:pPr>
              <w:bidi w:val="0"/>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17</w:t>
            </w:r>
          </w:p>
        </w:tc>
      </w:tr>
      <w:tr w:rsidR="00FB54B3" w14:paraId="7D620CA2" w14:textId="77777777" w:rsidTr="009D496C">
        <w:trPr>
          <w:jc w:val="center"/>
        </w:trPr>
        <w:tc>
          <w:tcPr>
            <w:tcW w:w="1153" w:type="dxa"/>
            <w:gridSpan w:val="2"/>
            <w:tcBorders>
              <w:top w:val="single" w:sz="4" w:space="0" w:color="auto"/>
              <w:left w:val="single" w:sz="4" w:space="0" w:color="auto"/>
              <w:bottom w:val="single" w:sz="4" w:space="0" w:color="auto"/>
              <w:right w:val="single" w:sz="4" w:space="0" w:color="auto"/>
            </w:tcBorders>
          </w:tcPr>
          <w:p w14:paraId="53419346" w14:textId="77777777" w:rsidR="00FB54B3" w:rsidRDefault="00FB54B3" w:rsidP="009D496C">
            <w:pPr>
              <w:bidi w:val="0"/>
              <w:rPr>
                <w:rFonts w:ascii="Simplified Arabic" w:eastAsia="Calibri" w:hAnsi="Simplified Arabic" w:cs="Simplified Arabic"/>
                <w:sz w:val="28"/>
                <w:szCs w:val="28"/>
              </w:rPr>
            </w:pPr>
          </w:p>
        </w:tc>
        <w:tc>
          <w:tcPr>
            <w:tcW w:w="819" w:type="dxa"/>
            <w:gridSpan w:val="3"/>
            <w:tcBorders>
              <w:top w:val="single" w:sz="4" w:space="0" w:color="auto"/>
              <w:left w:val="single" w:sz="4" w:space="0" w:color="auto"/>
              <w:bottom w:val="single" w:sz="4" w:space="0" w:color="auto"/>
              <w:right w:val="single" w:sz="4" w:space="0" w:color="auto"/>
            </w:tcBorders>
          </w:tcPr>
          <w:p w14:paraId="15BBC012" w14:textId="77777777" w:rsidR="00FB54B3" w:rsidRDefault="00FB54B3" w:rsidP="009D496C">
            <w:pPr>
              <w:bidi w:val="0"/>
              <w:rPr>
                <w:rFonts w:ascii="Simplified Arabic" w:eastAsia="Calibri" w:hAnsi="Simplified Arabic" w:cs="Simplified Arabic"/>
                <w:sz w:val="28"/>
                <w:szCs w:val="28"/>
              </w:rPr>
            </w:pPr>
          </w:p>
        </w:tc>
        <w:tc>
          <w:tcPr>
            <w:tcW w:w="810" w:type="dxa"/>
            <w:gridSpan w:val="2"/>
            <w:tcBorders>
              <w:top w:val="single" w:sz="4" w:space="0" w:color="auto"/>
              <w:left w:val="single" w:sz="4" w:space="0" w:color="auto"/>
              <w:bottom w:val="single" w:sz="4" w:space="0" w:color="auto"/>
              <w:right w:val="single" w:sz="4" w:space="0" w:color="auto"/>
            </w:tcBorders>
          </w:tcPr>
          <w:p w14:paraId="5EC42BA2" w14:textId="77777777" w:rsidR="00FB54B3" w:rsidRDefault="00FB54B3" w:rsidP="009D496C">
            <w:pPr>
              <w:bidi w:val="0"/>
              <w:rPr>
                <w:rFonts w:ascii="Simplified Arabic" w:eastAsia="Calibri" w:hAnsi="Simplified Arabic" w:cs="Simplified Arabic"/>
                <w:sz w:val="28"/>
                <w:szCs w:val="28"/>
              </w:rPr>
            </w:pPr>
          </w:p>
        </w:tc>
        <w:tc>
          <w:tcPr>
            <w:tcW w:w="1349" w:type="dxa"/>
            <w:gridSpan w:val="3"/>
            <w:tcBorders>
              <w:top w:val="single" w:sz="4" w:space="0" w:color="auto"/>
              <w:left w:val="single" w:sz="4" w:space="0" w:color="auto"/>
              <w:bottom w:val="single" w:sz="4" w:space="0" w:color="auto"/>
              <w:right w:val="single" w:sz="4" w:space="0" w:color="auto"/>
            </w:tcBorders>
          </w:tcPr>
          <w:p w14:paraId="26CACF6D" w14:textId="77777777" w:rsidR="00FB54B3" w:rsidRDefault="00FB54B3" w:rsidP="009D496C">
            <w:pPr>
              <w:bidi w:val="0"/>
              <w:jc w:val="both"/>
              <w:rPr>
                <w:rFonts w:asciiTheme="majorBidi" w:eastAsia="Calibri" w:hAnsiTheme="majorBidi" w:cstheme="majorBidi"/>
                <w:sz w:val="28"/>
                <w:szCs w:val="28"/>
              </w:rPr>
            </w:pPr>
          </w:p>
        </w:tc>
        <w:tc>
          <w:tcPr>
            <w:tcW w:w="5423" w:type="dxa"/>
            <w:gridSpan w:val="2"/>
            <w:tcBorders>
              <w:top w:val="single" w:sz="4" w:space="0" w:color="auto"/>
              <w:left w:val="single" w:sz="4" w:space="0" w:color="auto"/>
              <w:bottom w:val="single" w:sz="4" w:space="0" w:color="auto"/>
              <w:right w:val="single" w:sz="4" w:space="0" w:color="auto"/>
            </w:tcBorders>
            <w:hideMark/>
          </w:tcPr>
          <w:p w14:paraId="4D845FD0" w14:textId="77777777" w:rsidR="00FB54B3" w:rsidRPr="00F034EC" w:rsidRDefault="00FB54B3" w:rsidP="009D496C">
            <w:pPr>
              <w:jc w:val="both"/>
              <w:rPr>
                <w:rFonts w:asciiTheme="majorBidi" w:hAnsiTheme="majorBidi" w:cstheme="majorBidi"/>
                <w:sz w:val="28"/>
                <w:szCs w:val="28"/>
              </w:rPr>
            </w:pPr>
            <w:r w:rsidRPr="00F034EC">
              <w:rPr>
                <w:rFonts w:asciiTheme="majorBidi" w:hAnsiTheme="majorBidi" w:cstheme="majorBidi"/>
                <w:sz w:val="28"/>
                <w:szCs w:val="28"/>
                <w:rtl/>
              </w:rPr>
              <w:t>نادراً ما يتم تلقي شكاوى من المرضى بشأن جودة التعامل أو مستوى الخدمة الطبية</w:t>
            </w:r>
            <w:r w:rsidRPr="00F034EC">
              <w:rPr>
                <w:rFonts w:asciiTheme="majorBidi" w:hAnsiTheme="majorBidi" w:cstheme="majorBidi"/>
                <w:sz w:val="28"/>
                <w:szCs w:val="28"/>
              </w:rPr>
              <w:t>.</w:t>
            </w:r>
          </w:p>
        </w:tc>
        <w:tc>
          <w:tcPr>
            <w:tcW w:w="567" w:type="dxa"/>
            <w:tcBorders>
              <w:top w:val="single" w:sz="4" w:space="0" w:color="auto"/>
              <w:left w:val="single" w:sz="4" w:space="0" w:color="auto"/>
              <w:bottom w:val="single" w:sz="4" w:space="0" w:color="auto"/>
              <w:right w:val="single" w:sz="4" w:space="0" w:color="auto"/>
            </w:tcBorders>
          </w:tcPr>
          <w:p w14:paraId="6A5C98E2" w14:textId="77777777" w:rsidR="00FB54B3" w:rsidRDefault="00FB54B3" w:rsidP="009D496C">
            <w:pPr>
              <w:bidi w:val="0"/>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18</w:t>
            </w:r>
          </w:p>
        </w:tc>
      </w:tr>
      <w:tr w:rsidR="00FB54B3" w14:paraId="025E33B6" w14:textId="77777777" w:rsidTr="009D496C">
        <w:trPr>
          <w:jc w:val="center"/>
        </w:trPr>
        <w:tc>
          <w:tcPr>
            <w:tcW w:w="1153" w:type="dxa"/>
            <w:gridSpan w:val="2"/>
            <w:tcBorders>
              <w:top w:val="single" w:sz="4" w:space="0" w:color="auto"/>
              <w:left w:val="single" w:sz="4" w:space="0" w:color="auto"/>
              <w:bottom w:val="single" w:sz="4" w:space="0" w:color="auto"/>
              <w:right w:val="single" w:sz="4" w:space="0" w:color="auto"/>
            </w:tcBorders>
          </w:tcPr>
          <w:p w14:paraId="358BB0B1" w14:textId="77777777" w:rsidR="00FB54B3" w:rsidRDefault="00FB54B3" w:rsidP="009D496C">
            <w:pPr>
              <w:bidi w:val="0"/>
              <w:rPr>
                <w:rFonts w:ascii="Simplified Arabic" w:eastAsia="Calibri" w:hAnsi="Simplified Arabic" w:cs="Simplified Arabic"/>
                <w:sz w:val="28"/>
                <w:szCs w:val="28"/>
              </w:rPr>
            </w:pPr>
          </w:p>
        </w:tc>
        <w:tc>
          <w:tcPr>
            <w:tcW w:w="819" w:type="dxa"/>
            <w:gridSpan w:val="3"/>
            <w:tcBorders>
              <w:top w:val="single" w:sz="4" w:space="0" w:color="auto"/>
              <w:left w:val="single" w:sz="4" w:space="0" w:color="auto"/>
              <w:bottom w:val="single" w:sz="4" w:space="0" w:color="auto"/>
              <w:right w:val="single" w:sz="4" w:space="0" w:color="auto"/>
            </w:tcBorders>
          </w:tcPr>
          <w:p w14:paraId="4B064A4C" w14:textId="77777777" w:rsidR="00FB54B3" w:rsidRDefault="00FB54B3" w:rsidP="009D496C">
            <w:pPr>
              <w:bidi w:val="0"/>
              <w:rPr>
                <w:rFonts w:ascii="Simplified Arabic" w:eastAsia="Calibri" w:hAnsi="Simplified Arabic" w:cs="Simplified Arabic"/>
                <w:sz w:val="28"/>
                <w:szCs w:val="28"/>
              </w:rPr>
            </w:pPr>
          </w:p>
        </w:tc>
        <w:tc>
          <w:tcPr>
            <w:tcW w:w="810" w:type="dxa"/>
            <w:gridSpan w:val="2"/>
            <w:tcBorders>
              <w:top w:val="single" w:sz="4" w:space="0" w:color="auto"/>
              <w:left w:val="single" w:sz="4" w:space="0" w:color="auto"/>
              <w:bottom w:val="single" w:sz="4" w:space="0" w:color="auto"/>
              <w:right w:val="single" w:sz="4" w:space="0" w:color="auto"/>
            </w:tcBorders>
          </w:tcPr>
          <w:p w14:paraId="4B5D10D6" w14:textId="77777777" w:rsidR="00FB54B3" w:rsidRDefault="00FB54B3" w:rsidP="009D496C">
            <w:pPr>
              <w:bidi w:val="0"/>
              <w:rPr>
                <w:rFonts w:ascii="Simplified Arabic" w:eastAsia="Calibri" w:hAnsi="Simplified Arabic" w:cs="Simplified Arabic"/>
                <w:sz w:val="28"/>
                <w:szCs w:val="28"/>
              </w:rPr>
            </w:pPr>
          </w:p>
        </w:tc>
        <w:tc>
          <w:tcPr>
            <w:tcW w:w="1349" w:type="dxa"/>
            <w:gridSpan w:val="3"/>
            <w:tcBorders>
              <w:top w:val="single" w:sz="4" w:space="0" w:color="auto"/>
              <w:left w:val="single" w:sz="4" w:space="0" w:color="auto"/>
              <w:bottom w:val="single" w:sz="4" w:space="0" w:color="auto"/>
              <w:right w:val="single" w:sz="4" w:space="0" w:color="auto"/>
            </w:tcBorders>
          </w:tcPr>
          <w:p w14:paraId="4C5BC9AB" w14:textId="77777777" w:rsidR="00FB54B3" w:rsidRDefault="00FB54B3" w:rsidP="009D496C">
            <w:pPr>
              <w:bidi w:val="0"/>
              <w:jc w:val="both"/>
              <w:rPr>
                <w:rFonts w:asciiTheme="majorBidi" w:eastAsia="Calibri" w:hAnsiTheme="majorBidi" w:cstheme="majorBidi"/>
                <w:sz w:val="28"/>
                <w:szCs w:val="28"/>
              </w:rPr>
            </w:pPr>
          </w:p>
        </w:tc>
        <w:tc>
          <w:tcPr>
            <w:tcW w:w="5423" w:type="dxa"/>
            <w:gridSpan w:val="2"/>
            <w:tcBorders>
              <w:top w:val="single" w:sz="4" w:space="0" w:color="auto"/>
              <w:left w:val="single" w:sz="4" w:space="0" w:color="auto"/>
              <w:bottom w:val="single" w:sz="4" w:space="0" w:color="auto"/>
              <w:right w:val="single" w:sz="4" w:space="0" w:color="auto"/>
            </w:tcBorders>
            <w:hideMark/>
          </w:tcPr>
          <w:p w14:paraId="78547C7C" w14:textId="77777777" w:rsidR="00FB54B3" w:rsidRPr="00F034EC" w:rsidRDefault="00FB54B3" w:rsidP="009D496C">
            <w:pPr>
              <w:jc w:val="both"/>
              <w:rPr>
                <w:rFonts w:asciiTheme="majorBidi" w:hAnsiTheme="majorBidi" w:cstheme="majorBidi"/>
                <w:sz w:val="28"/>
                <w:szCs w:val="28"/>
              </w:rPr>
            </w:pPr>
            <w:r w:rsidRPr="00F034EC">
              <w:rPr>
                <w:rFonts w:asciiTheme="majorBidi" w:hAnsiTheme="majorBidi" w:cstheme="majorBidi"/>
                <w:sz w:val="28"/>
                <w:szCs w:val="28"/>
                <w:rtl/>
              </w:rPr>
              <w:t>تظهر استطلاعات الرأي الدورية انطباعاً إيجابياً من المرضى تجاه تجربة الرعاية الشاملة</w:t>
            </w:r>
            <w:r w:rsidRPr="00F034EC">
              <w:rPr>
                <w:rFonts w:asciiTheme="majorBidi" w:hAnsiTheme="majorBidi" w:cstheme="majorBidi"/>
                <w:sz w:val="28"/>
                <w:szCs w:val="28"/>
              </w:rPr>
              <w:t>.</w:t>
            </w:r>
          </w:p>
        </w:tc>
        <w:tc>
          <w:tcPr>
            <w:tcW w:w="567" w:type="dxa"/>
            <w:tcBorders>
              <w:top w:val="single" w:sz="4" w:space="0" w:color="auto"/>
              <w:left w:val="single" w:sz="4" w:space="0" w:color="auto"/>
              <w:bottom w:val="single" w:sz="4" w:space="0" w:color="auto"/>
              <w:right w:val="single" w:sz="4" w:space="0" w:color="auto"/>
            </w:tcBorders>
          </w:tcPr>
          <w:p w14:paraId="5C38994E" w14:textId="77777777" w:rsidR="00FB54B3" w:rsidRDefault="00FB54B3" w:rsidP="009D496C">
            <w:pPr>
              <w:bidi w:val="0"/>
              <w:rPr>
                <w:rFonts w:ascii="Simplified Arabic" w:eastAsia="Calibri" w:hAnsi="Simplified Arabic" w:cs="Simplified Arabic"/>
                <w:sz w:val="28"/>
                <w:szCs w:val="28"/>
                <w:lang w:bidi="ar-EG"/>
              </w:rPr>
            </w:pPr>
            <w:r>
              <w:rPr>
                <w:rFonts w:ascii="Simplified Arabic" w:eastAsia="Calibri" w:hAnsi="Simplified Arabic" w:cs="Simplified Arabic" w:hint="cs"/>
                <w:sz w:val="28"/>
                <w:szCs w:val="28"/>
                <w:rtl/>
                <w:lang w:bidi="ar-EG"/>
              </w:rPr>
              <w:t>19</w:t>
            </w:r>
          </w:p>
        </w:tc>
      </w:tr>
      <w:tr w:rsidR="00FB54B3" w14:paraId="2C70FA50" w14:textId="77777777" w:rsidTr="009D496C">
        <w:trPr>
          <w:jc w:val="center"/>
        </w:trPr>
        <w:tc>
          <w:tcPr>
            <w:tcW w:w="1153" w:type="dxa"/>
            <w:gridSpan w:val="2"/>
            <w:tcBorders>
              <w:top w:val="single" w:sz="4" w:space="0" w:color="auto"/>
              <w:left w:val="single" w:sz="4" w:space="0" w:color="auto"/>
              <w:bottom w:val="single" w:sz="4" w:space="0" w:color="auto"/>
              <w:right w:val="single" w:sz="4" w:space="0" w:color="auto"/>
            </w:tcBorders>
          </w:tcPr>
          <w:p w14:paraId="72F26F95" w14:textId="77777777" w:rsidR="00FB54B3" w:rsidRDefault="00FB54B3" w:rsidP="009D496C">
            <w:pPr>
              <w:bidi w:val="0"/>
              <w:rPr>
                <w:rFonts w:ascii="Simplified Arabic" w:eastAsia="Calibri" w:hAnsi="Simplified Arabic" w:cs="Simplified Arabic"/>
                <w:sz w:val="28"/>
                <w:szCs w:val="28"/>
              </w:rPr>
            </w:pPr>
          </w:p>
        </w:tc>
        <w:tc>
          <w:tcPr>
            <w:tcW w:w="819" w:type="dxa"/>
            <w:gridSpan w:val="3"/>
            <w:tcBorders>
              <w:top w:val="single" w:sz="4" w:space="0" w:color="auto"/>
              <w:left w:val="single" w:sz="4" w:space="0" w:color="auto"/>
              <w:bottom w:val="single" w:sz="4" w:space="0" w:color="auto"/>
              <w:right w:val="single" w:sz="4" w:space="0" w:color="auto"/>
            </w:tcBorders>
          </w:tcPr>
          <w:p w14:paraId="59AF9640" w14:textId="77777777" w:rsidR="00FB54B3" w:rsidRDefault="00FB54B3" w:rsidP="009D496C">
            <w:pPr>
              <w:bidi w:val="0"/>
              <w:rPr>
                <w:rFonts w:ascii="Simplified Arabic" w:eastAsia="Calibri" w:hAnsi="Simplified Arabic" w:cs="Simplified Arabic"/>
                <w:sz w:val="28"/>
                <w:szCs w:val="28"/>
              </w:rPr>
            </w:pPr>
          </w:p>
        </w:tc>
        <w:tc>
          <w:tcPr>
            <w:tcW w:w="810" w:type="dxa"/>
            <w:gridSpan w:val="2"/>
            <w:tcBorders>
              <w:top w:val="single" w:sz="4" w:space="0" w:color="auto"/>
              <w:left w:val="single" w:sz="4" w:space="0" w:color="auto"/>
              <w:bottom w:val="single" w:sz="4" w:space="0" w:color="auto"/>
              <w:right w:val="single" w:sz="4" w:space="0" w:color="auto"/>
            </w:tcBorders>
          </w:tcPr>
          <w:p w14:paraId="4023EE0A" w14:textId="77777777" w:rsidR="00FB54B3" w:rsidRDefault="00FB54B3" w:rsidP="009D496C">
            <w:pPr>
              <w:bidi w:val="0"/>
              <w:rPr>
                <w:rFonts w:ascii="Simplified Arabic" w:eastAsia="Calibri" w:hAnsi="Simplified Arabic" w:cs="Simplified Arabic"/>
                <w:sz w:val="28"/>
                <w:szCs w:val="28"/>
              </w:rPr>
            </w:pPr>
          </w:p>
        </w:tc>
        <w:tc>
          <w:tcPr>
            <w:tcW w:w="1349" w:type="dxa"/>
            <w:gridSpan w:val="3"/>
            <w:tcBorders>
              <w:top w:val="single" w:sz="4" w:space="0" w:color="auto"/>
              <w:left w:val="single" w:sz="4" w:space="0" w:color="auto"/>
              <w:bottom w:val="single" w:sz="4" w:space="0" w:color="auto"/>
              <w:right w:val="single" w:sz="4" w:space="0" w:color="auto"/>
            </w:tcBorders>
          </w:tcPr>
          <w:p w14:paraId="3D6FD8D7" w14:textId="77777777" w:rsidR="00FB54B3" w:rsidRDefault="00FB54B3" w:rsidP="009D496C">
            <w:pPr>
              <w:bidi w:val="0"/>
              <w:jc w:val="both"/>
              <w:rPr>
                <w:rFonts w:asciiTheme="majorBidi" w:eastAsia="Calibri" w:hAnsiTheme="majorBidi" w:cstheme="majorBidi"/>
                <w:sz w:val="28"/>
                <w:szCs w:val="28"/>
              </w:rPr>
            </w:pPr>
          </w:p>
        </w:tc>
        <w:tc>
          <w:tcPr>
            <w:tcW w:w="5423" w:type="dxa"/>
            <w:gridSpan w:val="2"/>
            <w:tcBorders>
              <w:top w:val="single" w:sz="4" w:space="0" w:color="auto"/>
              <w:left w:val="single" w:sz="4" w:space="0" w:color="auto"/>
              <w:bottom w:val="single" w:sz="4" w:space="0" w:color="auto"/>
              <w:right w:val="single" w:sz="4" w:space="0" w:color="auto"/>
            </w:tcBorders>
            <w:hideMark/>
          </w:tcPr>
          <w:p w14:paraId="06DE7678" w14:textId="77777777" w:rsidR="00FB54B3" w:rsidRPr="00F034EC" w:rsidRDefault="00FB54B3" w:rsidP="009D496C">
            <w:pPr>
              <w:jc w:val="both"/>
              <w:rPr>
                <w:rFonts w:asciiTheme="majorBidi" w:hAnsiTheme="majorBidi" w:cstheme="majorBidi"/>
                <w:sz w:val="28"/>
                <w:szCs w:val="28"/>
              </w:rPr>
            </w:pPr>
            <w:r w:rsidRPr="00F034EC">
              <w:rPr>
                <w:rFonts w:asciiTheme="majorBidi" w:hAnsiTheme="majorBidi" w:cstheme="majorBidi"/>
                <w:sz w:val="28"/>
                <w:szCs w:val="28"/>
                <w:rtl/>
              </w:rPr>
              <w:t>يوصي المرضى الآخرين بتلقي العلاج في مستشفيات التجمع نظراً لتميز جودة الخدمات</w:t>
            </w:r>
            <w:r w:rsidRPr="00F034EC">
              <w:rPr>
                <w:rFonts w:asciiTheme="majorBidi" w:hAnsiTheme="majorBidi" w:cstheme="majorBidi"/>
                <w:sz w:val="28"/>
                <w:szCs w:val="28"/>
              </w:rPr>
              <w:t>.</w:t>
            </w:r>
          </w:p>
        </w:tc>
        <w:tc>
          <w:tcPr>
            <w:tcW w:w="567" w:type="dxa"/>
            <w:tcBorders>
              <w:top w:val="single" w:sz="4" w:space="0" w:color="auto"/>
              <w:left w:val="single" w:sz="4" w:space="0" w:color="auto"/>
              <w:bottom w:val="single" w:sz="4" w:space="0" w:color="auto"/>
              <w:right w:val="single" w:sz="4" w:space="0" w:color="auto"/>
            </w:tcBorders>
          </w:tcPr>
          <w:p w14:paraId="1F737C37" w14:textId="77777777" w:rsidR="00FB54B3" w:rsidRDefault="00FB54B3" w:rsidP="009D496C">
            <w:pPr>
              <w:bidi w:val="0"/>
              <w:rPr>
                <w:rFonts w:ascii="Simplified Arabic" w:eastAsia="Calibri" w:hAnsi="Simplified Arabic" w:cs="Simplified Arabic"/>
                <w:sz w:val="28"/>
                <w:szCs w:val="28"/>
                <w:lang w:bidi="ar-EG"/>
              </w:rPr>
            </w:pPr>
            <w:r>
              <w:rPr>
                <w:rFonts w:ascii="Simplified Arabic" w:eastAsia="Calibri" w:hAnsi="Simplified Arabic" w:cs="Simplified Arabic" w:hint="cs"/>
                <w:sz w:val="28"/>
                <w:szCs w:val="28"/>
                <w:rtl/>
                <w:lang w:bidi="ar-EG"/>
              </w:rPr>
              <w:t>20</w:t>
            </w:r>
          </w:p>
        </w:tc>
      </w:tr>
    </w:tbl>
    <w:p w14:paraId="053F889D" w14:textId="77777777" w:rsidR="00FB54B3" w:rsidRDefault="00FB54B3" w:rsidP="00FB54B3">
      <w:pPr>
        <w:rPr>
          <w:rtl/>
          <w:lang w:bidi="ar-EG"/>
        </w:rPr>
      </w:pPr>
    </w:p>
    <w:p w14:paraId="71688F54" w14:textId="77777777" w:rsidR="00FB54B3" w:rsidRDefault="00FB54B3" w:rsidP="00FB54B3">
      <w:pPr>
        <w:spacing w:line="240" w:lineRule="auto"/>
        <w:rPr>
          <w:b/>
          <w:bCs/>
          <w:sz w:val="32"/>
          <w:szCs w:val="32"/>
          <w:rtl/>
          <w:lang w:bidi="ar-EG"/>
        </w:rPr>
      </w:pPr>
      <w:r w:rsidRPr="00D7526E">
        <w:rPr>
          <w:b/>
          <w:bCs/>
          <w:sz w:val="32"/>
          <w:szCs w:val="32"/>
          <w:rtl/>
        </w:rPr>
        <w:t xml:space="preserve">القسم الثالث: </w:t>
      </w:r>
      <w:r>
        <w:rPr>
          <w:rFonts w:hint="cs"/>
          <w:b/>
          <w:bCs/>
          <w:sz w:val="32"/>
          <w:szCs w:val="32"/>
          <w:rtl/>
        </w:rPr>
        <w:t>(</w:t>
      </w:r>
      <w:r>
        <w:rPr>
          <w:b/>
          <w:bCs/>
          <w:sz w:val="32"/>
          <w:szCs w:val="32"/>
        </w:rPr>
        <w:t>C</w:t>
      </w:r>
      <w:r>
        <w:rPr>
          <w:rFonts w:hint="cs"/>
          <w:b/>
          <w:bCs/>
          <w:sz w:val="32"/>
          <w:szCs w:val="32"/>
          <w:rtl/>
          <w:lang w:bidi="ar-EG"/>
        </w:rPr>
        <w:t>)</w:t>
      </w:r>
    </w:p>
    <w:p w14:paraId="534F6E5E" w14:textId="6B4DC83E" w:rsidR="00FB54B3" w:rsidRDefault="00FB54B3" w:rsidP="00FB54B3">
      <w:pPr>
        <w:spacing w:line="240" w:lineRule="auto"/>
        <w:rPr>
          <w:sz w:val="32"/>
          <w:szCs w:val="32"/>
          <w:rtl/>
          <w:lang w:bidi="ar-EG"/>
        </w:rPr>
      </w:pPr>
      <w:r>
        <w:rPr>
          <w:rFonts w:hint="cs"/>
          <w:b/>
          <w:bCs/>
          <w:sz w:val="32"/>
          <w:szCs w:val="32"/>
          <w:rtl/>
        </w:rPr>
        <w:t xml:space="preserve">س1) </w:t>
      </w:r>
      <w:r w:rsidRPr="00D7526E">
        <w:rPr>
          <w:b/>
          <w:bCs/>
          <w:sz w:val="32"/>
          <w:szCs w:val="32"/>
          <w:rtl/>
        </w:rPr>
        <w:t>يرجى تقديم أي تعليقات أخرى تتعلق بهذه الدراسة</w:t>
      </w:r>
      <w:r w:rsidRPr="00D7526E">
        <w:rPr>
          <w:b/>
          <w:bCs/>
          <w:sz w:val="32"/>
          <w:szCs w:val="32"/>
          <w:lang w:bidi="ar-EG"/>
        </w:rPr>
        <w:t>.</w:t>
      </w:r>
      <w:r w:rsidRPr="00D7526E">
        <w:rPr>
          <w:sz w:val="32"/>
          <w:szCs w:val="32"/>
          <w:lang w:bidi="ar-EG"/>
        </w:rPr>
        <w:t xml:space="preserve"> ................................................................................................................</w:t>
      </w:r>
    </w:p>
    <w:p w14:paraId="65B925F7" w14:textId="4D7E1657" w:rsidR="00FB54B3" w:rsidRDefault="00FB54B3" w:rsidP="00FB54B3">
      <w:pPr>
        <w:spacing w:line="240" w:lineRule="auto"/>
        <w:rPr>
          <w:sz w:val="32"/>
          <w:szCs w:val="32"/>
          <w:rtl/>
          <w:lang w:bidi="ar-EG"/>
        </w:rPr>
      </w:pPr>
      <w:r w:rsidRPr="00D7526E">
        <w:rPr>
          <w:b/>
          <w:bCs/>
          <w:sz w:val="32"/>
          <w:szCs w:val="32"/>
          <w:rtl/>
        </w:rPr>
        <w:t>س2) يرجى تقديم أي ملاحظات بشأن أي جوانب ترى أنها "مفقودة" أو لم يتم التطرق إليها في هذه الدراسة</w:t>
      </w:r>
      <w:r w:rsidRPr="00D7526E">
        <w:rPr>
          <w:b/>
          <w:bCs/>
          <w:sz w:val="32"/>
          <w:szCs w:val="32"/>
          <w:lang w:bidi="ar-EG"/>
        </w:rPr>
        <w:t>.</w:t>
      </w:r>
      <w:r w:rsidRPr="00D7526E">
        <w:rPr>
          <w:sz w:val="32"/>
          <w:szCs w:val="32"/>
          <w:lang w:bidi="ar-EG"/>
        </w:rPr>
        <w:t xml:space="preserve"> ................................................................................................................</w:t>
      </w:r>
    </w:p>
    <w:p w14:paraId="0AF254A4" w14:textId="77777777" w:rsidR="00FB54B3" w:rsidRDefault="00FB54B3" w:rsidP="00FB54B3">
      <w:pPr>
        <w:spacing w:line="240" w:lineRule="auto"/>
        <w:jc w:val="center"/>
        <w:rPr>
          <w:b/>
          <w:bCs/>
          <w:sz w:val="32"/>
          <w:szCs w:val="32"/>
          <w:rtl/>
        </w:rPr>
      </w:pPr>
    </w:p>
    <w:p w14:paraId="4E42F358" w14:textId="2207D428" w:rsidR="00674317" w:rsidRPr="00FB54B3" w:rsidRDefault="00FB54B3" w:rsidP="00FB54B3">
      <w:pPr>
        <w:spacing w:line="240" w:lineRule="auto"/>
        <w:jc w:val="center"/>
        <w:rPr>
          <w:sz w:val="32"/>
          <w:szCs w:val="32"/>
          <w:rtl/>
          <w:lang w:bidi="ar-EG"/>
        </w:rPr>
      </w:pPr>
      <w:r w:rsidRPr="00D7526E">
        <w:rPr>
          <w:b/>
          <w:bCs/>
          <w:sz w:val="32"/>
          <w:szCs w:val="32"/>
          <w:rtl/>
        </w:rPr>
        <w:t>مع خالص الشكر والتقدير،،</w:t>
      </w:r>
      <w:bookmarkEnd w:id="163"/>
    </w:p>
    <w:p w14:paraId="7FE4D47E" w14:textId="77777777" w:rsidR="00674317" w:rsidRPr="00674317" w:rsidRDefault="00674317" w:rsidP="00674317">
      <w:pPr>
        <w:bidi w:val="0"/>
        <w:jc w:val="center"/>
        <w:rPr>
          <w:rFonts w:asciiTheme="majorBidi" w:hAnsiTheme="majorBidi" w:cs="Times New Roman"/>
          <w:b/>
          <w:bCs/>
          <w:sz w:val="28"/>
          <w:szCs w:val="28"/>
        </w:rPr>
      </w:pPr>
      <w:r w:rsidRPr="00674317">
        <w:rPr>
          <w:rFonts w:asciiTheme="majorBidi" w:hAnsiTheme="majorBidi" w:cs="Times New Roman"/>
          <w:b/>
          <w:bCs/>
          <w:sz w:val="28"/>
          <w:szCs w:val="28"/>
        </w:rPr>
        <w:lastRenderedPageBreak/>
        <w:t>Abstract</w:t>
      </w:r>
    </w:p>
    <w:p w14:paraId="06140843" w14:textId="77777777" w:rsidR="001548EE" w:rsidRPr="001548EE" w:rsidRDefault="001548EE" w:rsidP="001548EE">
      <w:pPr>
        <w:bidi w:val="0"/>
        <w:ind w:firstLine="170"/>
        <w:jc w:val="both"/>
        <w:rPr>
          <w:rFonts w:asciiTheme="majorBidi" w:hAnsiTheme="majorBidi" w:cs="Times New Roman"/>
          <w:sz w:val="28"/>
          <w:szCs w:val="28"/>
        </w:rPr>
      </w:pPr>
      <w:r w:rsidRPr="001548EE">
        <w:rPr>
          <w:rFonts w:asciiTheme="majorBidi" w:hAnsiTheme="majorBidi" w:cs="Times New Roman"/>
          <w:b/>
          <w:bCs/>
          <w:sz w:val="28"/>
          <w:szCs w:val="28"/>
        </w:rPr>
        <w:t>This study aimed</w:t>
      </w:r>
      <w:r w:rsidRPr="001548EE">
        <w:rPr>
          <w:rFonts w:asciiTheme="majorBidi" w:hAnsiTheme="majorBidi" w:cs="Times New Roman"/>
          <w:sz w:val="28"/>
          <w:szCs w:val="28"/>
        </w:rPr>
        <w:t xml:space="preserve"> to measure the impact of Strategic Management practices, through its specific dimensions (Strategic Analysis, Strategic Planning, Strategic Implementation, and Strategic Control and Evaluation), on the Quality of Healthcare Services across its four dimensions (Operational Efficiency, Reliability, Responsiveness and Empathy, and Patient Satisfaction) within the hospitals of the First Health Cluster in Riyadh. To achieve this objective, the study adopted a descriptive-analytical approach, utilizing a questionnaire as the primary data collection tool. The questionnaire was distributed to a representative sample of medical and administrative staff working in these hospitals during the year 2026.</w:t>
      </w:r>
    </w:p>
    <w:p w14:paraId="498D98B4" w14:textId="77777777" w:rsidR="001548EE" w:rsidRPr="001548EE" w:rsidRDefault="001548EE" w:rsidP="001548EE">
      <w:pPr>
        <w:bidi w:val="0"/>
        <w:ind w:firstLine="170"/>
        <w:jc w:val="both"/>
        <w:rPr>
          <w:rFonts w:asciiTheme="majorBidi" w:hAnsiTheme="majorBidi" w:cs="Times New Roman"/>
          <w:sz w:val="28"/>
          <w:szCs w:val="28"/>
        </w:rPr>
      </w:pPr>
      <w:r w:rsidRPr="001548EE">
        <w:rPr>
          <w:rFonts w:asciiTheme="majorBidi" w:hAnsiTheme="majorBidi" w:cs="Times New Roman"/>
          <w:b/>
          <w:bCs/>
          <w:sz w:val="28"/>
          <w:szCs w:val="28"/>
        </w:rPr>
        <w:t>The statistical results</w:t>
      </w:r>
      <w:r w:rsidRPr="001548EE">
        <w:rPr>
          <w:rFonts w:asciiTheme="majorBidi" w:hAnsiTheme="majorBidi" w:cs="Times New Roman"/>
          <w:sz w:val="28"/>
          <w:szCs w:val="28"/>
        </w:rPr>
        <w:t>, using multiple linear regression analysis, led to the acceptance of the main hypothesis, confirming a statistically significant impact of Strategic Management on the quality of healthcare services, with an explanatory power of (77.5%). The "Strategic Control and Evaluation" dimension emerged as the most influential factor across all studied quality models. Furthermore, the results demonstrated a significant positive effect of Strategic Management in enhancing operational efficiency, ensuring service reliability, and achieving patient satisfaction. Based on these findings, the study recommended the necessity of strengthening proactive control systems, institutionalizing continuous environmental analysis to support decision-making, and investing in developing field implementation skills for strategic plans. These measures are essential to ensure the sustainability of healthcare excellence in alignment with the objectives of Saudi Vision 2030.</w:t>
      </w:r>
    </w:p>
    <w:p w14:paraId="58280B3A" w14:textId="77777777" w:rsidR="001548EE" w:rsidRPr="001548EE" w:rsidRDefault="001548EE" w:rsidP="001548EE">
      <w:pPr>
        <w:bidi w:val="0"/>
        <w:ind w:firstLine="170"/>
        <w:jc w:val="both"/>
        <w:rPr>
          <w:rFonts w:asciiTheme="majorBidi" w:hAnsiTheme="majorBidi" w:cs="Times New Roman"/>
          <w:sz w:val="28"/>
          <w:szCs w:val="28"/>
        </w:rPr>
      </w:pPr>
      <w:r w:rsidRPr="001548EE">
        <w:rPr>
          <w:rFonts w:asciiTheme="majorBidi" w:hAnsiTheme="majorBidi" w:cs="Times New Roman"/>
          <w:b/>
          <w:bCs/>
          <w:sz w:val="28"/>
          <w:szCs w:val="28"/>
        </w:rPr>
        <w:t>Keywords:</w:t>
      </w:r>
      <w:r w:rsidRPr="001548EE">
        <w:rPr>
          <w:rFonts w:asciiTheme="majorBidi" w:hAnsiTheme="majorBidi" w:cs="Times New Roman"/>
          <w:sz w:val="28"/>
          <w:szCs w:val="28"/>
        </w:rPr>
        <w:t xml:space="preserve"> Strategic Management, Healthcare Service Quality, First Health Cluster in Riyadh, Patient Satisfaction, Strategic Control.</w:t>
      </w:r>
    </w:p>
    <w:p w14:paraId="10342C71" w14:textId="77777777" w:rsidR="00674317" w:rsidRPr="001548EE" w:rsidRDefault="00674317" w:rsidP="00D12A59">
      <w:pPr>
        <w:rPr>
          <w:rFonts w:asciiTheme="majorBidi" w:hAnsiTheme="majorBidi" w:cs="Times New Roman"/>
          <w:b/>
          <w:bCs/>
          <w:sz w:val="28"/>
          <w:szCs w:val="28"/>
          <w:u w:val="single"/>
          <w:rtl/>
        </w:rPr>
      </w:pPr>
    </w:p>
    <w:p w14:paraId="15EAD3CF" w14:textId="77777777" w:rsidR="00674317" w:rsidRDefault="00674317" w:rsidP="00D12A59">
      <w:pPr>
        <w:rPr>
          <w:rFonts w:asciiTheme="majorBidi" w:hAnsiTheme="majorBidi" w:cs="Times New Roman"/>
          <w:b/>
          <w:bCs/>
          <w:sz w:val="28"/>
          <w:szCs w:val="28"/>
          <w:u w:val="single"/>
          <w:rtl/>
        </w:rPr>
      </w:pPr>
    </w:p>
    <w:p w14:paraId="773764C0" w14:textId="77777777" w:rsidR="00674317" w:rsidRDefault="00674317" w:rsidP="00D12A59">
      <w:pPr>
        <w:rPr>
          <w:rFonts w:asciiTheme="majorBidi" w:hAnsiTheme="majorBidi" w:cs="Times New Roman"/>
          <w:b/>
          <w:bCs/>
          <w:sz w:val="28"/>
          <w:szCs w:val="28"/>
          <w:u w:val="single"/>
          <w:rtl/>
        </w:rPr>
      </w:pPr>
    </w:p>
    <w:p w14:paraId="46104CDB" w14:textId="77777777" w:rsidR="00674317" w:rsidRDefault="00674317" w:rsidP="00D12A59">
      <w:pPr>
        <w:rPr>
          <w:rFonts w:asciiTheme="majorBidi" w:hAnsiTheme="majorBidi" w:cs="Times New Roman"/>
          <w:b/>
          <w:bCs/>
          <w:sz w:val="28"/>
          <w:szCs w:val="28"/>
          <w:u w:val="single"/>
          <w:rtl/>
        </w:rPr>
      </w:pPr>
    </w:p>
    <w:p w14:paraId="00FFC59A" w14:textId="77777777" w:rsidR="00674317" w:rsidRDefault="00674317" w:rsidP="00D12A59">
      <w:pPr>
        <w:rPr>
          <w:rFonts w:asciiTheme="majorBidi" w:hAnsiTheme="majorBidi" w:cs="Times New Roman"/>
          <w:b/>
          <w:bCs/>
          <w:sz w:val="28"/>
          <w:szCs w:val="28"/>
          <w:u w:val="single"/>
          <w:rtl/>
        </w:rPr>
      </w:pPr>
    </w:p>
    <w:p w14:paraId="5E3C80AA" w14:textId="77777777" w:rsidR="00674317" w:rsidRDefault="00674317" w:rsidP="00D12A59">
      <w:pPr>
        <w:rPr>
          <w:rFonts w:asciiTheme="majorBidi" w:hAnsiTheme="majorBidi" w:cs="Times New Roman"/>
          <w:b/>
          <w:bCs/>
          <w:sz w:val="28"/>
          <w:szCs w:val="28"/>
          <w:u w:val="single"/>
          <w:rtl/>
        </w:rPr>
      </w:pPr>
    </w:p>
    <w:p w14:paraId="549B35A0" w14:textId="77777777" w:rsidR="00674317" w:rsidRDefault="00674317" w:rsidP="00D12A59">
      <w:pPr>
        <w:rPr>
          <w:rFonts w:asciiTheme="majorBidi" w:hAnsiTheme="majorBidi" w:cs="Times New Roman"/>
          <w:b/>
          <w:bCs/>
          <w:sz w:val="28"/>
          <w:szCs w:val="28"/>
          <w:u w:val="single"/>
          <w:rtl/>
        </w:rPr>
      </w:pPr>
    </w:p>
    <w:p w14:paraId="7375EBD2" w14:textId="77777777" w:rsidR="000B2E75" w:rsidRPr="000B2E75" w:rsidRDefault="000B2E75" w:rsidP="000B2E75">
      <w:pPr>
        <w:rPr>
          <w:rFonts w:ascii="Simplified Arabic" w:hAnsi="Simplified Arabic" w:cs="Simplified Arabic"/>
          <w:b/>
          <w:bCs/>
          <w:sz w:val="28"/>
          <w:szCs w:val="28"/>
          <w:rtl/>
          <w:lang w:bidi="ar-EG"/>
        </w:rPr>
      </w:pPr>
    </w:p>
    <w:p w14:paraId="0DE4DB9E" w14:textId="005EFE9A" w:rsidR="000B2E75" w:rsidRPr="000B2E75" w:rsidRDefault="000B2E75" w:rsidP="000B2E75">
      <w:pPr>
        <w:spacing w:line="240" w:lineRule="auto"/>
        <w:jc w:val="right"/>
        <w:rPr>
          <w:rFonts w:ascii="Simplified Arabic" w:hAnsi="Simplified Arabic" w:cs="Simplified Arabic"/>
          <w:b/>
          <w:bCs/>
          <w:sz w:val="28"/>
          <w:szCs w:val="28"/>
          <w:lang w:bidi="ar-EG"/>
        </w:rPr>
      </w:pPr>
      <w:r>
        <w:rPr>
          <w:rFonts w:ascii="Simplified Arabic" w:hAnsi="Simplified Arabic" w:cs="Simplified Arabic"/>
          <w:b/>
          <w:bCs/>
          <w:noProof/>
          <w:sz w:val="28"/>
          <w:szCs w:val="28"/>
        </w:rPr>
        <w:drawing>
          <wp:anchor distT="0" distB="0" distL="114300" distR="114300" simplePos="0" relativeHeight="251663872" behindDoc="0" locked="0" layoutInCell="1" allowOverlap="1" wp14:anchorId="3A32A926" wp14:editId="29E3DEC5">
            <wp:simplePos x="0" y="0"/>
            <wp:positionH relativeFrom="column">
              <wp:posOffset>3902075</wp:posOffset>
            </wp:positionH>
            <wp:positionV relativeFrom="paragraph">
              <wp:posOffset>-434340</wp:posOffset>
            </wp:positionV>
            <wp:extent cx="2476500" cy="876300"/>
            <wp:effectExtent l="0" t="0" r="0" b="0"/>
            <wp:wrapSquare wrapText="bothSides"/>
            <wp:docPr id="241782210" name="Picture 241782210" descr="C:\Users\mohmed\Music\Downloads\photo_2025-11-10_12-03-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ohmed\Music\Downloads\photo_2025-11-10_12-03-04.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76500" cy="876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B2E75">
        <w:rPr>
          <w:rFonts w:ascii="Simplified Arabic" w:hAnsi="Simplified Arabic" w:cs="Simplified Arabic"/>
          <w:b/>
          <w:bCs/>
          <w:sz w:val="28"/>
          <w:szCs w:val="28"/>
          <w:lang w:bidi="ar-EG"/>
        </w:rPr>
        <w:t>Midocean University</w:t>
      </w:r>
      <w:r>
        <w:rPr>
          <w:rFonts w:ascii="Simplified Arabic" w:hAnsi="Simplified Arabic" w:cs="Simplified Arabic" w:hint="cs"/>
          <w:b/>
          <w:bCs/>
          <w:sz w:val="28"/>
          <w:szCs w:val="28"/>
          <w:rtl/>
          <w:lang w:bidi="ar-EG"/>
        </w:rPr>
        <w:t xml:space="preserve"> </w:t>
      </w:r>
    </w:p>
    <w:p w14:paraId="1FC9E77C" w14:textId="64969856" w:rsidR="000B2E75" w:rsidRPr="000B2E75" w:rsidRDefault="000B2E75" w:rsidP="000B2E75">
      <w:pPr>
        <w:spacing w:line="240" w:lineRule="auto"/>
        <w:jc w:val="right"/>
        <w:rPr>
          <w:rFonts w:ascii="Simplified Arabic" w:hAnsi="Simplified Arabic" w:cs="Simplified Arabic"/>
          <w:b/>
          <w:bCs/>
          <w:sz w:val="28"/>
          <w:szCs w:val="28"/>
          <w:lang w:bidi="ar-EG"/>
        </w:rPr>
      </w:pPr>
      <w:r w:rsidRPr="000B2E75">
        <w:rPr>
          <w:rFonts w:ascii="Simplified Arabic" w:hAnsi="Simplified Arabic" w:cs="Simplified Arabic"/>
          <w:b/>
          <w:bCs/>
          <w:sz w:val="28"/>
          <w:szCs w:val="28"/>
          <w:lang w:bidi="ar-EG"/>
        </w:rPr>
        <w:t>Faculty of Management</w:t>
      </w:r>
      <w:r>
        <w:rPr>
          <w:rFonts w:ascii="Simplified Arabic" w:hAnsi="Simplified Arabic" w:cs="Simplified Arabic"/>
          <w:b/>
          <w:bCs/>
          <w:sz w:val="28"/>
          <w:szCs w:val="28"/>
          <w:lang w:bidi="ar-EG"/>
        </w:rPr>
        <w:t xml:space="preserve"> </w:t>
      </w:r>
      <w:r>
        <w:rPr>
          <w:rFonts w:ascii="Simplified Arabic" w:hAnsi="Simplified Arabic" w:cs="Simplified Arabic" w:hint="cs"/>
          <w:b/>
          <w:bCs/>
          <w:sz w:val="28"/>
          <w:szCs w:val="28"/>
          <w:rtl/>
          <w:lang w:bidi="ar-EG"/>
        </w:rPr>
        <w:t xml:space="preserve">   </w:t>
      </w:r>
    </w:p>
    <w:p w14:paraId="00CBC3A3" w14:textId="575A07E0" w:rsidR="000B2E75" w:rsidRDefault="000B2E75" w:rsidP="000B2E75">
      <w:pPr>
        <w:spacing w:line="240" w:lineRule="auto"/>
        <w:jc w:val="right"/>
        <w:rPr>
          <w:rFonts w:asciiTheme="majorBidi" w:hAnsiTheme="majorBidi" w:cs="Times New Roman"/>
          <w:b/>
          <w:bCs/>
          <w:sz w:val="32"/>
          <w:szCs w:val="32"/>
          <w:lang w:bidi="ar-EG"/>
        </w:rPr>
      </w:pPr>
      <w:r w:rsidRPr="000B2E75">
        <w:rPr>
          <w:rFonts w:ascii="Simplified Arabic" w:hAnsi="Simplified Arabic" w:cs="Simplified Arabic"/>
          <w:b/>
          <w:bCs/>
          <w:sz w:val="28"/>
          <w:szCs w:val="28"/>
          <w:lang w:bidi="ar-EG"/>
        </w:rPr>
        <w:t>Department: Healthcare Management</w:t>
      </w:r>
    </w:p>
    <w:p w14:paraId="01AFB7E2" w14:textId="77777777" w:rsidR="000B2E75" w:rsidRDefault="000B2E75" w:rsidP="000B2E75">
      <w:pPr>
        <w:bidi w:val="0"/>
        <w:jc w:val="center"/>
        <w:rPr>
          <w:rFonts w:asciiTheme="majorBidi" w:hAnsiTheme="majorBidi" w:cs="Times New Roman"/>
          <w:b/>
          <w:bCs/>
          <w:sz w:val="32"/>
          <w:szCs w:val="32"/>
          <w:rtl/>
          <w:lang w:bidi="ar-EG"/>
        </w:rPr>
      </w:pPr>
    </w:p>
    <w:p w14:paraId="36F18C35" w14:textId="25E5F333" w:rsidR="000B2E75" w:rsidRDefault="000B2E75" w:rsidP="000B2E75">
      <w:pPr>
        <w:bidi w:val="0"/>
        <w:jc w:val="center"/>
        <w:rPr>
          <w:rFonts w:asciiTheme="majorBidi" w:hAnsiTheme="majorBidi" w:cs="Times New Roman"/>
          <w:b/>
          <w:bCs/>
          <w:sz w:val="32"/>
          <w:szCs w:val="32"/>
          <w:lang w:bidi="ar-EG"/>
        </w:rPr>
      </w:pPr>
      <w:r w:rsidRPr="000B2E75">
        <w:rPr>
          <w:rFonts w:asciiTheme="majorBidi" w:hAnsiTheme="majorBidi" w:cs="Times New Roman"/>
          <w:b/>
          <w:bCs/>
          <w:sz w:val="32"/>
          <w:szCs w:val="32"/>
          <w:lang w:bidi="ar-EG"/>
        </w:rPr>
        <w:t>Research Title:</w:t>
      </w:r>
    </w:p>
    <w:p w14:paraId="278D44F7" w14:textId="77777777" w:rsidR="00107682" w:rsidRPr="009E1009" w:rsidRDefault="00107682" w:rsidP="00107682">
      <w:pPr>
        <w:bidi w:val="0"/>
        <w:jc w:val="center"/>
        <w:rPr>
          <w:rFonts w:asciiTheme="majorBidi" w:hAnsiTheme="majorBidi" w:cs="Times New Roman"/>
          <w:b/>
          <w:bCs/>
          <w:sz w:val="24"/>
          <w:szCs w:val="24"/>
          <w:lang w:bidi="ar-EG"/>
        </w:rPr>
      </w:pPr>
      <w:r w:rsidRPr="009E1009">
        <w:rPr>
          <w:rFonts w:asciiTheme="majorBidi" w:hAnsiTheme="majorBidi" w:cs="Times New Roman"/>
          <w:b/>
          <w:bCs/>
          <w:sz w:val="32"/>
          <w:szCs w:val="32"/>
          <w:lang w:bidi="ar-EG"/>
        </w:rPr>
        <w:t>"</w:t>
      </w:r>
      <w:r w:rsidRPr="00FA070A">
        <w:rPr>
          <w:rFonts w:asciiTheme="majorBidi" w:hAnsiTheme="majorBidi" w:cs="Times New Roman"/>
          <w:b/>
          <w:bCs/>
          <w:sz w:val="32"/>
          <w:szCs w:val="32"/>
          <w:lang w:bidi="ar-EG"/>
        </w:rPr>
        <w:t>The Role of Strategic Management in Improving the Quality of Healthcare Services Provided to Patients</w:t>
      </w:r>
      <w:r w:rsidRPr="009E1009">
        <w:rPr>
          <w:rFonts w:asciiTheme="majorBidi" w:hAnsiTheme="majorBidi" w:cs="Times New Roman"/>
          <w:b/>
          <w:bCs/>
          <w:sz w:val="32"/>
          <w:szCs w:val="32"/>
          <w:lang w:bidi="ar-EG"/>
        </w:rPr>
        <w:t>"</w:t>
      </w:r>
    </w:p>
    <w:p w14:paraId="719B905E" w14:textId="77777777" w:rsidR="00107682" w:rsidRDefault="00107682" w:rsidP="00107682">
      <w:pPr>
        <w:jc w:val="center"/>
        <w:rPr>
          <w:rFonts w:asciiTheme="majorBidi" w:hAnsiTheme="majorBidi" w:cs="Times New Roman"/>
          <w:b/>
          <w:bCs/>
          <w:sz w:val="28"/>
          <w:szCs w:val="28"/>
          <w:lang w:bidi="ar-EG"/>
        </w:rPr>
      </w:pPr>
      <w:r>
        <w:rPr>
          <w:rFonts w:asciiTheme="majorBidi" w:hAnsiTheme="majorBidi" w:cs="Times New Roman"/>
          <w:b/>
          <w:bCs/>
          <w:sz w:val="28"/>
          <w:szCs w:val="28"/>
          <w:lang w:bidi="ar-EG"/>
        </w:rPr>
        <w:t>“</w:t>
      </w:r>
      <w:r w:rsidRPr="00FA070A">
        <w:rPr>
          <w:rFonts w:asciiTheme="majorBidi" w:hAnsiTheme="majorBidi" w:cs="Times New Roman"/>
          <w:b/>
          <w:bCs/>
          <w:sz w:val="28"/>
          <w:szCs w:val="28"/>
          <w:lang w:bidi="ar-EG"/>
        </w:rPr>
        <w:t>An Applied Study: On the First Health Cluster Hospitals in Riyadh, Kingdom of Saudi Arabia</w:t>
      </w:r>
      <w:r>
        <w:rPr>
          <w:rFonts w:asciiTheme="majorBidi" w:hAnsiTheme="majorBidi" w:cs="Times New Roman"/>
          <w:b/>
          <w:bCs/>
          <w:sz w:val="28"/>
          <w:szCs w:val="28"/>
          <w:lang w:bidi="ar-EG"/>
        </w:rPr>
        <w:t>”</w:t>
      </w:r>
    </w:p>
    <w:p w14:paraId="4F941FBB" w14:textId="77777777" w:rsidR="000B2E75" w:rsidRPr="00107682" w:rsidRDefault="000B2E75" w:rsidP="00674317">
      <w:pPr>
        <w:jc w:val="center"/>
        <w:rPr>
          <w:b/>
          <w:bCs/>
          <w:sz w:val="36"/>
          <w:szCs w:val="36"/>
          <w:lang w:bidi="ar-EG"/>
        </w:rPr>
      </w:pPr>
    </w:p>
    <w:p w14:paraId="111E1E83" w14:textId="7D82F17B" w:rsidR="000B2E75" w:rsidRDefault="000B2E75" w:rsidP="00674317">
      <w:pPr>
        <w:jc w:val="center"/>
        <w:rPr>
          <w:b/>
          <w:bCs/>
          <w:sz w:val="36"/>
          <w:szCs w:val="36"/>
          <w:lang w:bidi="ar-EG"/>
        </w:rPr>
      </w:pPr>
      <w:r w:rsidRPr="000B2E75">
        <w:rPr>
          <w:b/>
          <w:bCs/>
          <w:sz w:val="36"/>
          <w:szCs w:val="36"/>
          <w:lang w:bidi="ar-EG"/>
        </w:rPr>
        <w:t xml:space="preserve">Prepared by: </w:t>
      </w:r>
      <w:r w:rsidR="00107682" w:rsidRPr="00107682">
        <w:rPr>
          <w:b/>
          <w:bCs/>
          <w:sz w:val="36"/>
          <w:szCs w:val="36"/>
          <w:lang w:bidi="ar-EG"/>
        </w:rPr>
        <w:t>Saud bin Badr Mutaib Al-Harbi</w:t>
      </w:r>
    </w:p>
    <w:p w14:paraId="29E02599" w14:textId="77777777" w:rsidR="000B2E75" w:rsidRDefault="000B2E75" w:rsidP="00674317">
      <w:pPr>
        <w:jc w:val="center"/>
        <w:rPr>
          <w:rFonts w:ascii="Times New Roman" w:eastAsia="Calibri" w:hAnsi="Times New Roman" w:cs="Times New Roman"/>
          <w:b/>
          <w:bCs/>
          <w:sz w:val="28"/>
          <w:szCs w:val="28"/>
          <w:lang w:bidi="ar-EG"/>
        </w:rPr>
      </w:pPr>
      <w:r w:rsidRPr="000B2E75">
        <w:rPr>
          <w:rFonts w:ascii="Times New Roman" w:eastAsia="Calibri" w:hAnsi="Times New Roman" w:cs="Times New Roman"/>
          <w:b/>
          <w:bCs/>
          <w:sz w:val="28"/>
          <w:szCs w:val="28"/>
          <w:lang w:bidi="ar-EG"/>
        </w:rPr>
        <w:t>Under the Supervision of</w:t>
      </w:r>
    </w:p>
    <w:p w14:paraId="1ABC1A11" w14:textId="3D40C7D5" w:rsidR="000B2E75" w:rsidRDefault="000B2E75" w:rsidP="00674317">
      <w:pPr>
        <w:jc w:val="center"/>
        <w:rPr>
          <w:rFonts w:ascii="Times New Roman" w:eastAsia="Calibri" w:hAnsi="Times New Roman" w:cs="Times New Roman"/>
          <w:b/>
          <w:bCs/>
          <w:sz w:val="28"/>
          <w:szCs w:val="28"/>
          <w:lang w:bidi="ar-EG"/>
        </w:rPr>
      </w:pPr>
      <w:r w:rsidRPr="000B2E75">
        <w:rPr>
          <w:rFonts w:ascii="Times New Roman" w:eastAsia="Calibri" w:hAnsi="Times New Roman" w:cs="Times New Roman"/>
          <w:b/>
          <w:bCs/>
          <w:sz w:val="28"/>
          <w:szCs w:val="28"/>
          <w:lang w:bidi="ar-EG"/>
        </w:rPr>
        <w:t xml:space="preserve">Dr. Al-Faisal Abdul Majeed </w:t>
      </w:r>
    </w:p>
    <w:p w14:paraId="55E75C3D" w14:textId="0B9CD5A0" w:rsidR="00674317" w:rsidRPr="00267E91" w:rsidRDefault="000B2E75" w:rsidP="00674317">
      <w:pPr>
        <w:jc w:val="center"/>
        <w:rPr>
          <w:rFonts w:ascii="Times New Roman" w:eastAsia="Calibri" w:hAnsi="Times New Roman" w:cs="Times New Roman"/>
          <w:b/>
          <w:bCs/>
          <w:sz w:val="36"/>
          <w:szCs w:val="36"/>
          <w:rtl/>
          <w:lang w:bidi="ar-EG"/>
        </w:rPr>
      </w:pPr>
      <w:r w:rsidRPr="000B2E75">
        <w:rPr>
          <w:rFonts w:ascii="Times New Roman" w:eastAsia="Calibri" w:hAnsi="Times New Roman" w:cs="Times New Roman"/>
          <w:b/>
          <w:bCs/>
          <w:sz w:val="28"/>
          <w:szCs w:val="28"/>
          <w:lang w:bidi="ar-EG"/>
        </w:rPr>
        <w:t>Dr. Fayez Jarad</w:t>
      </w:r>
    </w:p>
    <w:p w14:paraId="1A62BE69" w14:textId="77777777" w:rsidR="00674317" w:rsidRPr="000F0410" w:rsidRDefault="00674317" w:rsidP="00674317">
      <w:pPr>
        <w:rPr>
          <w:rFonts w:ascii="Simplified Arabic" w:hAnsi="Simplified Arabic" w:cs="Simplified Arabic"/>
          <w:b/>
          <w:bCs/>
          <w:sz w:val="28"/>
          <w:szCs w:val="28"/>
          <w:rtl/>
          <w:lang w:bidi="ar-EG"/>
        </w:rPr>
      </w:pPr>
    </w:p>
    <w:p w14:paraId="592F71F3" w14:textId="77777777" w:rsidR="00674317" w:rsidRDefault="00674317" w:rsidP="00674317">
      <w:pPr>
        <w:tabs>
          <w:tab w:val="left" w:pos="6960"/>
        </w:tabs>
        <w:spacing w:line="360" w:lineRule="auto"/>
        <w:jc w:val="center"/>
        <w:rPr>
          <w:rFonts w:asciiTheme="majorBidi" w:hAnsiTheme="majorBidi" w:cstheme="majorBidi"/>
          <w:b/>
          <w:bCs/>
          <w:color w:val="000000" w:themeColor="text1"/>
          <w:sz w:val="40"/>
          <w:szCs w:val="36"/>
          <w:rtl/>
          <w:lang w:bidi="ar-EG"/>
        </w:rPr>
      </w:pPr>
      <w:r>
        <w:rPr>
          <w:rFonts w:asciiTheme="majorBidi" w:hAnsiTheme="majorBidi" w:cstheme="majorBidi" w:hint="cs"/>
          <w:b/>
          <w:bCs/>
          <w:color w:val="000000" w:themeColor="text1"/>
          <w:sz w:val="40"/>
          <w:szCs w:val="36"/>
          <w:rtl/>
          <w:lang w:bidi="ar-EG"/>
        </w:rPr>
        <w:t>2026-1448هـ</w:t>
      </w:r>
    </w:p>
    <w:p w14:paraId="02547A7A" w14:textId="77777777" w:rsidR="00674317" w:rsidRPr="00674317" w:rsidRDefault="00674317" w:rsidP="00D12A59">
      <w:pPr>
        <w:rPr>
          <w:rFonts w:asciiTheme="majorBidi" w:hAnsiTheme="majorBidi" w:cs="Times New Roman"/>
          <w:b/>
          <w:bCs/>
          <w:sz w:val="28"/>
          <w:szCs w:val="28"/>
          <w:u w:val="single"/>
        </w:rPr>
      </w:pPr>
    </w:p>
    <w:sectPr w:rsidR="00674317" w:rsidRPr="00674317" w:rsidSect="00B54860">
      <w:footerReference w:type="default" r:id="rId10"/>
      <w:pgSz w:w="11906" w:h="16838"/>
      <w:pgMar w:top="1440" w:right="1418" w:bottom="1440" w:left="1418"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087A9C" w14:textId="77777777" w:rsidR="005F3586" w:rsidRDefault="005F3586" w:rsidP="00201B1B">
      <w:pPr>
        <w:spacing w:after="0" w:line="240" w:lineRule="auto"/>
      </w:pPr>
      <w:r>
        <w:separator/>
      </w:r>
    </w:p>
  </w:endnote>
  <w:endnote w:type="continuationSeparator" w:id="0">
    <w:p w14:paraId="7C38166D" w14:textId="77777777" w:rsidR="005F3586" w:rsidRDefault="005F3586" w:rsidP="00201B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abic Transparent">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CS Jeddah S_U normal.">
    <w:charset w:val="B2"/>
    <w:family w:val="auto"/>
    <w:pitch w:val="variable"/>
    <w:sig w:usb0="00002001" w:usb1="00000000" w:usb2="00000000" w:usb3="00000000" w:csb0="00000040" w:csb1="00000000"/>
  </w:font>
  <w:font w:name="Algerian">
    <w:panose1 w:val="04020705040A02060702"/>
    <w:charset w:val="00"/>
    <w:family w:val="decorative"/>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PT Bold Heading">
    <w:altName w:val="Arial"/>
    <w:charset w:val="B2"/>
    <w:family w:val="auto"/>
    <w:pitch w:val="variable"/>
    <w:sig w:usb0="00002000" w:usb1="80000000" w:usb2="00000008" w:usb3="00000000" w:csb0="00000040"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62C0BE" w14:textId="77777777" w:rsidR="006E1D88" w:rsidRPr="00387F0B" w:rsidRDefault="006E1D88" w:rsidP="006E7FC5">
    <w:pPr>
      <w:pStyle w:val="Footer"/>
      <w:jc w:val="center"/>
      <w:rPr>
        <w:b/>
        <w:bCs/>
        <w:rtl/>
      </w:rPr>
    </w:pPr>
    <w:r w:rsidRPr="00387F0B">
      <w:rPr>
        <w:b/>
        <w:bCs/>
      </w:rPr>
      <w:fldChar w:fldCharType="begin"/>
    </w:r>
    <w:r w:rsidRPr="00387F0B">
      <w:rPr>
        <w:b/>
        <w:bCs/>
      </w:rPr>
      <w:instrText xml:space="preserve"> PAGE   \* MERGEFORMAT </w:instrText>
    </w:r>
    <w:r w:rsidRPr="00387F0B">
      <w:rPr>
        <w:b/>
        <w:bCs/>
      </w:rPr>
      <w:fldChar w:fldCharType="separate"/>
    </w:r>
    <w:r>
      <w:rPr>
        <w:rFonts w:hint="cs"/>
        <w:b/>
        <w:bCs/>
        <w:noProof/>
        <w:rtl/>
      </w:rPr>
      <w:t>‌ط</w:t>
    </w:r>
    <w:r w:rsidRPr="00387F0B">
      <w:rPr>
        <w:b/>
        <w:bCs/>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37429301"/>
      <w:docPartObj>
        <w:docPartGallery w:val="Page Numbers (Bottom of Page)"/>
        <w:docPartUnique/>
      </w:docPartObj>
    </w:sdtPr>
    <w:sdtEndPr>
      <w:rPr>
        <w:noProof/>
      </w:rPr>
    </w:sdtEndPr>
    <w:sdtContent>
      <w:p w14:paraId="2DAECF09" w14:textId="77777777" w:rsidR="00222456" w:rsidRDefault="00222456">
        <w:pPr>
          <w:pStyle w:val="Footer"/>
          <w:jc w:val="center"/>
        </w:pPr>
        <w:r>
          <w:fldChar w:fldCharType="begin"/>
        </w:r>
        <w:r>
          <w:instrText xml:space="preserve"> PAGE   \* MERGEFORMAT </w:instrText>
        </w:r>
        <w:r>
          <w:fldChar w:fldCharType="separate"/>
        </w:r>
        <w:r w:rsidR="00452DA3">
          <w:rPr>
            <w:noProof/>
            <w:rtl/>
          </w:rPr>
          <w:t>1</w:t>
        </w:r>
        <w:r>
          <w:rPr>
            <w:noProof/>
          </w:rPr>
          <w:fldChar w:fldCharType="end"/>
        </w:r>
      </w:p>
    </w:sdtContent>
  </w:sdt>
  <w:p w14:paraId="26494EA8" w14:textId="77777777" w:rsidR="00222456" w:rsidRDefault="002224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3A841D" w14:textId="77777777" w:rsidR="005F3586" w:rsidRDefault="005F3586" w:rsidP="00201B1B">
      <w:pPr>
        <w:spacing w:after="0" w:line="240" w:lineRule="auto"/>
      </w:pPr>
      <w:r>
        <w:separator/>
      </w:r>
    </w:p>
  </w:footnote>
  <w:footnote w:type="continuationSeparator" w:id="0">
    <w:p w14:paraId="1D7741B8" w14:textId="77777777" w:rsidR="005F3586" w:rsidRDefault="005F3586" w:rsidP="00201B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A2163"/>
    <w:multiLevelType w:val="hybridMultilevel"/>
    <w:tmpl w:val="EECA5728"/>
    <w:lvl w:ilvl="0" w:tplc="66B2177A">
      <w:start w:val="1"/>
      <w:numFmt w:val="decimal"/>
      <w:lvlText w:val="%1."/>
      <w:lvlJc w:val="left"/>
      <w:pPr>
        <w:ind w:left="792" w:hanging="360"/>
      </w:pPr>
      <w:rPr>
        <w:rFonts w:cs="Times New Roman"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 w15:restartNumberingAfterBreak="0">
    <w:nsid w:val="00264D35"/>
    <w:multiLevelType w:val="hybridMultilevel"/>
    <w:tmpl w:val="6688F86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15:restartNumberingAfterBreak="0">
    <w:nsid w:val="00764C01"/>
    <w:multiLevelType w:val="hybridMultilevel"/>
    <w:tmpl w:val="B3F44A36"/>
    <w:lvl w:ilvl="0" w:tplc="A5B0DBAA">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3" w15:restartNumberingAfterBreak="0">
    <w:nsid w:val="01DF07B2"/>
    <w:multiLevelType w:val="hybridMultilevel"/>
    <w:tmpl w:val="F3DA9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1F9509C"/>
    <w:multiLevelType w:val="hybridMultilevel"/>
    <w:tmpl w:val="4986F6C4"/>
    <w:lvl w:ilvl="0" w:tplc="0AC0B034">
      <w:start w:val="1"/>
      <w:numFmt w:val="decimal"/>
      <w:lvlText w:val="%1-"/>
      <w:lvlJc w:val="left"/>
      <w:pPr>
        <w:ind w:left="792" w:hanging="360"/>
      </w:pPr>
      <w:rPr>
        <w:rFonts w:cs="Times New Roman" w:hint="default"/>
        <w:b/>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5" w15:restartNumberingAfterBreak="0">
    <w:nsid w:val="02331A1E"/>
    <w:multiLevelType w:val="hybridMultilevel"/>
    <w:tmpl w:val="EBCEDEA0"/>
    <w:lvl w:ilvl="0" w:tplc="2A50A04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15:restartNumberingAfterBreak="0">
    <w:nsid w:val="02925962"/>
    <w:multiLevelType w:val="hybridMultilevel"/>
    <w:tmpl w:val="97CAA3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40F5646"/>
    <w:multiLevelType w:val="hybridMultilevel"/>
    <w:tmpl w:val="EE40D622"/>
    <w:lvl w:ilvl="0" w:tplc="04090011">
      <w:start w:val="1"/>
      <w:numFmt w:val="decimal"/>
      <w:lvlText w:val="%1)"/>
      <w:lvlJc w:val="left"/>
      <w:pPr>
        <w:ind w:left="1152" w:hanging="360"/>
      </w:p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8" w15:restartNumberingAfterBreak="0">
    <w:nsid w:val="042664A4"/>
    <w:multiLevelType w:val="hybridMultilevel"/>
    <w:tmpl w:val="4E86F6D0"/>
    <w:lvl w:ilvl="0" w:tplc="04090011">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05997C4F"/>
    <w:multiLevelType w:val="hybridMultilevel"/>
    <w:tmpl w:val="59D829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61A4AA6"/>
    <w:multiLevelType w:val="multilevel"/>
    <w:tmpl w:val="3B5E16C4"/>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6523ACE"/>
    <w:multiLevelType w:val="hybridMultilevel"/>
    <w:tmpl w:val="466632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6EB2266"/>
    <w:multiLevelType w:val="hybridMultilevel"/>
    <w:tmpl w:val="AB68220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95A68F8"/>
    <w:multiLevelType w:val="hybridMultilevel"/>
    <w:tmpl w:val="9FECD0F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09DD2211"/>
    <w:multiLevelType w:val="hybridMultilevel"/>
    <w:tmpl w:val="33D0316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9FD6992"/>
    <w:multiLevelType w:val="hybridMultilevel"/>
    <w:tmpl w:val="A2201176"/>
    <w:lvl w:ilvl="0" w:tplc="030A0C18">
      <w:numFmt w:val="bullet"/>
      <w:lvlText w:val="-"/>
      <w:lvlJc w:val="left"/>
      <w:pPr>
        <w:ind w:left="720" w:hanging="360"/>
      </w:pPr>
      <w:rPr>
        <w:rFonts w:asciiTheme="majorBidi" w:eastAsiaTheme="minorEastAsia" w:hAnsiTheme="majorBidi"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A517D17"/>
    <w:multiLevelType w:val="hybridMultilevel"/>
    <w:tmpl w:val="54EC3CAC"/>
    <w:lvl w:ilvl="0" w:tplc="04090011">
      <w:start w:val="1"/>
      <w:numFmt w:val="decimal"/>
      <w:lvlText w:val="%1)"/>
      <w:lvlJc w:val="left"/>
      <w:pPr>
        <w:ind w:left="1440" w:hanging="360"/>
      </w:pPr>
    </w:lvl>
    <w:lvl w:ilvl="1" w:tplc="04090011">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0A9F38EE"/>
    <w:multiLevelType w:val="hybridMultilevel"/>
    <w:tmpl w:val="E81E776E"/>
    <w:lvl w:ilvl="0" w:tplc="D20C91B8">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8" w15:restartNumberingAfterBreak="0">
    <w:nsid w:val="0C2B769A"/>
    <w:multiLevelType w:val="hybridMultilevel"/>
    <w:tmpl w:val="7B38982E"/>
    <w:lvl w:ilvl="0" w:tplc="480C6604">
      <w:start w:val="1"/>
      <w:numFmt w:val="bullet"/>
      <w:lvlText w:val="-"/>
      <w:lvlJc w:val="left"/>
      <w:pPr>
        <w:ind w:left="952" w:hanging="360"/>
      </w:pPr>
      <w:rPr>
        <w:rFonts w:ascii="Times New Roman" w:eastAsiaTheme="minorHAnsi" w:hAnsi="Times New Roman" w:cs="Times New Roman" w:hint="default"/>
        <w:lang w:bidi="ar-EG"/>
      </w:rPr>
    </w:lvl>
    <w:lvl w:ilvl="1" w:tplc="04090003" w:tentative="1">
      <w:start w:val="1"/>
      <w:numFmt w:val="bullet"/>
      <w:lvlText w:val="o"/>
      <w:lvlJc w:val="left"/>
      <w:pPr>
        <w:ind w:left="1672" w:hanging="360"/>
      </w:pPr>
      <w:rPr>
        <w:rFonts w:ascii="Courier New" w:hAnsi="Courier New" w:cs="Courier New" w:hint="default"/>
      </w:rPr>
    </w:lvl>
    <w:lvl w:ilvl="2" w:tplc="04090005" w:tentative="1">
      <w:start w:val="1"/>
      <w:numFmt w:val="bullet"/>
      <w:lvlText w:val=""/>
      <w:lvlJc w:val="left"/>
      <w:pPr>
        <w:ind w:left="2392" w:hanging="360"/>
      </w:pPr>
      <w:rPr>
        <w:rFonts w:ascii="Wingdings" w:hAnsi="Wingdings" w:hint="default"/>
      </w:rPr>
    </w:lvl>
    <w:lvl w:ilvl="3" w:tplc="04090001" w:tentative="1">
      <w:start w:val="1"/>
      <w:numFmt w:val="bullet"/>
      <w:lvlText w:val=""/>
      <w:lvlJc w:val="left"/>
      <w:pPr>
        <w:ind w:left="3112" w:hanging="360"/>
      </w:pPr>
      <w:rPr>
        <w:rFonts w:ascii="Symbol" w:hAnsi="Symbol" w:hint="default"/>
      </w:rPr>
    </w:lvl>
    <w:lvl w:ilvl="4" w:tplc="04090003" w:tentative="1">
      <w:start w:val="1"/>
      <w:numFmt w:val="bullet"/>
      <w:lvlText w:val="o"/>
      <w:lvlJc w:val="left"/>
      <w:pPr>
        <w:ind w:left="3832" w:hanging="360"/>
      </w:pPr>
      <w:rPr>
        <w:rFonts w:ascii="Courier New" w:hAnsi="Courier New" w:cs="Courier New" w:hint="default"/>
      </w:rPr>
    </w:lvl>
    <w:lvl w:ilvl="5" w:tplc="04090005" w:tentative="1">
      <w:start w:val="1"/>
      <w:numFmt w:val="bullet"/>
      <w:lvlText w:val=""/>
      <w:lvlJc w:val="left"/>
      <w:pPr>
        <w:ind w:left="4552" w:hanging="360"/>
      </w:pPr>
      <w:rPr>
        <w:rFonts w:ascii="Wingdings" w:hAnsi="Wingdings" w:hint="default"/>
      </w:rPr>
    </w:lvl>
    <w:lvl w:ilvl="6" w:tplc="04090001" w:tentative="1">
      <w:start w:val="1"/>
      <w:numFmt w:val="bullet"/>
      <w:lvlText w:val=""/>
      <w:lvlJc w:val="left"/>
      <w:pPr>
        <w:ind w:left="5272" w:hanging="360"/>
      </w:pPr>
      <w:rPr>
        <w:rFonts w:ascii="Symbol" w:hAnsi="Symbol" w:hint="default"/>
      </w:rPr>
    </w:lvl>
    <w:lvl w:ilvl="7" w:tplc="04090003" w:tentative="1">
      <w:start w:val="1"/>
      <w:numFmt w:val="bullet"/>
      <w:lvlText w:val="o"/>
      <w:lvlJc w:val="left"/>
      <w:pPr>
        <w:ind w:left="5992" w:hanging="360"/>
      </w:pPr>
      <w:rPr>
        <w:rFonts w:ascii="Courier New" w:hAnsi="Courier New" w:cs="Courier New" w:hint="default"/>
      </w:rPr>
    </w:lvl>
    <w:lvl w:ilvl="8" w:tplc="04090005" w:tentative="1">
      <w:start w:val="1"/>
      <w:numFmt w:val="bullet"/>
      <w:lvlText w:val=""/>
      <w:lvlJc w:val="left"/>
      <w:pPr>
        <w:ind w:left="6712" w:hanging="360"/>
      </w:pPr>
      <w:rPr>
        <w:rFonts w:ascii="Wingdings" w:hAnsi="Wingdings" w:hint="default"/>
      </w:rPr>
    </w:lvl>
  </w:abstractNum>
  <w:abstractNum w:abstractNumId="19" w15:restartNumberingAfterBreak="0">
    <w:nsid w:val="0C386A3F"/>
    <w:multiLevelType w:val="hybridMultilevel"/>
    <w:tmpl w:val="E7C8A276"/>
    <w:lvl w:ilvl="0" w:tplc="112C3B28">
      <w:start w:val="1"/>
      <w:numFmt w:val="decimal"/>
      <w:lvlText w:val="%1."/>
      <w:lvlJc w:val="left"/>
      <w:pPr>
        <w:ind w:left="792" w:hanging="360"/>
      </w:pPr>
      <w:rPr>
        <w:rFonts w:cs="Times New Roman"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0" w15:restartNumberingAfterBreak="0">
    <w:nsid w:val="0C6705FD"/>
    <w:multiLevelType w:val="multilevel"/>
    <w:tmpl w:val="CC989B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0E231108"/>
    <w:multiLevelType w:val="hybridMultilevel"/>
    <w:tmpl w:val="47924398"/>
    <w:lvl w:ilvl="0" w:tplc="99DAAEEC">
      <w:start w:val="1"/>
      <w:numFmt w:val="arabicAlpha"/>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0F4C7BBC"/>
    <w:multiLevelType w:val="hybridMultilevel"/>
    <w:tmpl w:val="B5C4CEF4"/>
    <w:lvl w:ilvl="0" w:tplc="FFFFFFFF">
      <w:start w:val="1"/>
      <w:numFmt w:val="decimal"/>
      <w:lvlText w:val="%1)"/>
      <w:lvlJc w:val="left"/>
      <w:pPr>
        <w:ind w:left="720" w:hanging="360"/>
      </w:pPr>
    </w:lvl>
    <w:lvl w:ilvl="1" w:tplc="0409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0F5D04E6"/>
    <w:multiLevelType w:val="hybridMultilevel"/>
    <w:tmpl w:val="ECCE5B46"/>
    <w:lvl w:ilvl="0" w:tplc="776033C2">
      <w:start w:val="1"/>
      <w:numFmt w:val="decimal"/>
      <w:lvlText w:val="%1-"/>
      <w:lvlJc w:val="left"/>
      <w:pPr>
        <w:ind w:left="720" w:hanging="360"/>
      </w:pPr>
      <w:rPr>
        <w:rFonts w:hint="default"/>
      </w:rPr>
    </w:lvl>
    <w:lvl w:ilvl="1" w:tplc="11AC5A34">
      <w:start w:val="1"/>
      <w:numFmt w:val="decimal"/>
      <w:lvlText w:val="%2."/>
      <w:lvlJc w:val="left"/>
      <w:pPr>
        <w:ind w:left="1440" w:hanging="360"/>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0F961E58"/>
    <w:multiLevelType w:val="hybridMultilevel"/>
    <w:tmpl w:val="B96E3876"/>
    <w:lvl w:ilvl="0" w:tplc="DCE0045C">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25" w15:restartNumberingAfterBreak="0">
    <w:nsid w:val="10095D36"/>
    <w:multiLevelType w:val="hybridMultilevel"/>
    <w:tmpl w:val="D4D0C824"/>
    <w:lvl w:ilvl="0" w:tplc="A56CD132">
      <w:start w:val="1"/>
      <w:numFmt w:val="arabicAlpha"/>
      <w:lvlText w:val="(%1)"/>
      <w:lvlJc w:val="left"/>
      <w:pPr>
        <w:tabs>
          <w:tab w:val="num" w:pos="780"/>
        </w:tabs>
        <w:ind w:left="780" w:hanging="420"/>
      </w:pPr>
      <w:rPr>
        <w:rFonts w:ascii="Times New Roman" w:eastAsia="Times New Roman" w:hAnsi="Times New Roman" w:cs="Times New Roman"/>
      </w:rPr>
    </w:lvl>
    <w:lvl w:ilvl="1" w:tplc="B338E3CE">
      <w:start w:val="1"/>
      <w:numFmt w:val="arabicAbjad"/>
      <w:lvlText w:val="%2."/>
      <w:lvlJc w:val="left"/>
      <w:pPr>
        <w:tabs>
          <w:tab w:val="num" w:pos="1470"/>
        </w:tabs>
        <w:ind w:left="1470" w:hanging="390"/>
      </w:pPr>
      <w:rPr>
        <w:rFonts w:hint="default"/>
      </w:rPr>
    </w:lvl>
    <w:lvl w:ilvl="2" w:tplc="0AAEFB24">
      <w:start w:val="1"/>
      <w:numFmt w:val="decimal"/>
      <w:lvlText w:val="(%3)"/>
      <w:lvlJc w:val="left"/>
      <w:pPr>
        <w:ind w:left="2340" w:hanging="360"/>
      </w:pPr>
      <w:rPr>
        <w:rFonts w:hint="default"/>
      </w:rPr>
    </w:lvl>
    <w:lvl w:ilvl="3" w:tplc="636EE60A">
      <w:start w:val="16"/>
      <w:numFmt w:val="bullet"/>
      <w:lvlText w:val="-"/>
      <w:lvlJc w:val="left"/>
      <w:pPr>
        <w:ind w:left="2880" w:hanging="360"/>
      </w:pPr>
      <w:rPr>
        <w:rFonts w:ascii="Arabic Transparent" w:eastAsiaTheme="minorHAnsi" w:hAnsi="Arabic Transparent" w:cs="Arabic Transparent" w:hint="default"/>
      </w:rPr>
    </w:lvl>
    <w:lvl w:ilvl="4" w:tplc="B1FA72B4">
      <w:start w:val="1"/>
      <w:numFmt w:val="decimal"/>
      <w:lvlText w:val="%5-"/>
      <w:lvlJc w:val="left"/>
      <w:pPr>
        <w:ind w:left="3600" w:hanging="360"/>
      </w:pPr>
      <w:rPr>
        <w:rFonts w:cs="Times New Roman"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10180A44"/>
    <w:multiLevelType w:val="hybridMultilevel"/>
    <w:tmpl w:val="2154F6A4"/>
    <w:lvl w:ilvl="0" w:tplc="04090011">
      <w:start w:val="1"/>
      <w:numFmt w:val="decimal"/>
      <w:lvlText w:val="%1)"/>
      <w:lvlJc w:val="left"/>
      <w:pPr>
        <w:ind w:left="1152" w:hanging="360"/>
      </w:p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27" w15:restartNumberingAfterBreak="0">
    <w:nsid w:val="10233FB7"/>
    <w:multiLevelType w:val="hybridMultilevel"/>
    <w:tmpl w:val="6E400EA4"/>
    <w:lvl w:ilvl="0" w:tplc="04266EB4">
      <w:start w:val="1"/>
      <w:numFmt w:val="arabicAlpha"/>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8" w15:restartNumberingAfterBreak="0">
    <w:nsid w:val="10466EE7"/>
    <w:multiLevelType w:val="hybridMultilevel"/>
    <w:tmpl w:val="C7385EE4"/>
    <w:lvl w:ilvl="0" w:tplc="04090011">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9" w15:restartNumberingAfterBreak="0">
    <w:nsid w:val="104C756B"/>
    <w:multiLevelType w:val="hybridMultilevel"/>
    <w:tmpl w:val="BEF8D1C8"/>
    <w:lvl w:ilvl="0" w:tplc="04090011">
      <w:start w:val="1"/>
      <w:numFmt w:val="decimal"/>
      <w:lvlText w:val="%1)"/>
      <w:lvlJc w:val="left"/>
      <w:pPr>
        <w:ind w:left="720"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0A7014D"/>
    <w:multiLevelType w:val="hybridMultilevel"/>
    <w:tmpl w:val="37C27004"/>
    <w:lvl w:ilvl="0" w:tplc="226C0188">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1139771A"/>
    <w:multiLevelType w:val="hybridMultilevel"/>
    <w:tmpl w:val="C4581D6E"/>
    <w:lvl w:ilvl="0" w:tplc="226C0188">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11941844"/>
    <w:multiLevelType w:val="hybridMultilevel"/>
    <w:tmpl w:val="54A6BC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11D009E5"/>
    <w:multiLevelType w:val="multilevel"/>
    <w:tmpl w:val="BC88365C"/>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1E94476"/>
    <w:multiLevelType w:val="hybridMultilevel"/>
    <w:tmpl w:val="25069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127F52A3"/>
    <w:multiLevelType w:val="hybridMultilevel"/>
    <w:tmpl w:val="CEBECFB4"/>
    <w:lvl w:ilvl="0" w:tplc="0A92FD94">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36" w15:restartNumberingAfterBreak="0">
    <w:nsid w:val="13415701"/>
    <w:multiLevelType w:val="hybridMultilevel"/>
    <w:tmpl w:val="2FD0AD5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7" w15:restartNumberingAfterBreak="0">
    <w:nsid w:val="16126664"/>
    <w:multiLevelType w:val="hybridMultilevel"/>
    <w:tmpl w:val="A808A78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161F6B21"/>
    <w:multiLevelType w:val="hybridMultilevel"/>
    <w:tmpl w:val="B9F0E03A"/>
    <w:lvl w:ilvl="0" w:tplc="C646EFD0">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39" w15:restartNumberingAfterBreak="0">
    <w:nsid w:val="167666BA"/>
    <w:multiLevelType w:val="multilevel"/>
    <w:tmpl w:val="95741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6C652C2"/>
    <w:multiLevelType w:val="hybridMultilevel"/>
    <w:tmpl w:val="25CEA4CE"/>
    <w:lvl w:ilvl="0" w:tplc="64B62906">
      <w:start w:val="1"/>
      <w:numFmt w:val="decimal"/>
      <w:lvlText w:val="%1-"/>
      <w:lvlJc w:val="left"/>
      <w:pPr>
        <w:ind w:left="570" w:hanging="360"/>
      </w:pPr>
      <w:rPr>
        <w:rFonts w:hint="default"/>
        <w:b w:val="0"/>
      </w:rPr>
    </w:lvl>
    <w:lvl w:ilvl="1" w:tplc="04090019" w:tentative="1">
      <w:start w:val="1"/>
      <w:numFmt w:val="lowerLetter"/>
      <w:lvlText w:val="%2."/>
      <w:lvlJc w:val="left"/>
      <w:pPr>
        <w:ind w:left="1290" w:hanging="360"/>
      </w:pPr>
    </w:lvl>
    <w:lvl w:ilvl="2" w:tplc="0409001B" w:tentative="1">
      <w:start w:val="1"/>
      <w:numFmt w:val="lowerRoman"/>
      <w:lvlText w:val="%3."/>
      <w:lvlJc w:val="right"/>
      <w:pPr>
        <w:ind w:left="2010" w:hanging="180"/>
      </w:pPr>
    </w:lvl>
    <w:lvl w:ilvl="3" w:tplc="0409000F" w:tentative="1">
      <w:start w:val="1"/>
      <w:numFmt w:val="decimal"/>
      <w:lvlText w:val="%4."/>
      <w:lvlJc w:val="left"/>
      <w:pPr>
        <w:ind w:left="2730" w:hanging="360"/>
      </w:pPr>
    </w:lvl>
    <w:lvl w:ilvl="4" w:tplc="04090019" w:tentative="1">
      <w:start w:val="1"/>
      <w:numFmt w:val="lowerLetter"/>
      <w:lvlText w:val="%5."/>
      <w:lvlJc w:val="left"/>
      <w:pPr>
        <w:ind w:left="3450" w:hanging="360"/>
      </w:pPr>
    </w:lvl>
    <w:lvl w:ilvl="5" w:tplc="0409001B" w:tentative="1">
      <w:start w:val="1"/>
      <w:numFmt w:val="lowerRoman"/>
      <w:lvlText w:val="%6."/>
      <w:lvlJc w:val="right"/>
      <w:pPr>
        <w:ind w:left="4170" w:hanging="180"/>
      </w:pPr>
    </w:lvl>
    <w:lvl w:ilvl="6" w:tplc="0409000F" w:tentative="1">
      <w:start w:val="1"/>
      <w:numFmt w:val="decimal"/>
      <w:lvlText w:val="%7."/>
      <w:lvlJc w:val="left"/>
      <w:pPr>
        <w:ind w:left="4890" w:hanging="360"/>
      </w:pPr>
    </w:lvl>
    <w:lvl w:ilvl="7" w:tplc="04090019" w:tentative="1">
      <w:start w:val="1"/>
      <w:numFmt w:val="lowerLetter"/>
      <w:lvlText w:val="%8."/>
      <w:lvlJc w:val="left"/>
      <w:pPr>
        <w:ind w:left="5610" w:hanging="360"/>
      </w:pPr>
    </w:lvl>
    <w:lvl w:ilvl="8" w:tplc="0409001B" w:tentative="1">
      <w:start w:val="1"/>
      <w:numFmt w:val="lowerRoman"/>
      <w:lvlText w:val="%9."/>
      <w:lvlJc w:val="right"/>
      <w:pPr>
        <w:ind w:left="6330" w:hanging="180"/>
      </w:pPr>
    </w:lvl>
  </w:abstractNum>
  <w:abstractNum w:abstractNumId="41" w15:restartNumberingAfterBreak="0">
    <w:nsid w:val="16D76A87"/>
    <w:multiLevelType w:val="hybridMultilevel"/>
    <w:tmpl w:val="FB8CF5C6"/>
    <w:lvl w:ilvl="0" w:tplc="04090011">
      <w:start w:val="1"/>
      <w:numFmt w:val="decimal"/>
      <w:lvlText w:val="%1)"/>
      <w:lvlJc w:val="left"/>
      <w:pPr>
        <w:ind w:left="720"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16E177EF"/>
    <w:multiLevelType w:val="hybridMultilevel"/>
    <w:tmpl w:val="BF5CE7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17CD5493"/>
    <w:multiLevelType w:val="multilevel"/>
    <w:tmpl w:val="C05C4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17F54B8E"/>
    <w:multiLevelType w:val="multilevel"/>
    <w:tmpl w:val="76CE5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8175703"/>
    <w:multiLevelType w:val="hybridMultilevel"/>
    <w:tmpl w:val="3B0222C0"/>
    <w:lvl w:ilvl="0" w:tplc="3EE8DEB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19464CDB"/>
    <w:multiLevelType w:val="hybridMultilevel"/>
    <w:tmpl w:val="75560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19F62B11"/>
    <w:multiLevelType w:val="hybridMultilevel"/>
    <w:tmpl w:val="643CBCFE"/>
    <w:lvl w:ilvl="0" w:tplc="030A0C18">
      <w:numFmt w:val="bullet"/>
      <w:lvlText w:val="-"/>
      <w:lvlJc w:val="left"/>
      <w:pPr>
        <w:ind w:left="720" w:hanging="360"/>
      </w:pPr>
      <w:rPr>
        <w:rFonts w:asciiTheme="majorBidi" w:eastAsiaTheme="minorEastAsia" w:hAnsiTheme="majorBidi" w:cstheme="majorBidi" w:hint="default"/>
      </w:rPr>
    </w:lvl>
    <w:lvl w:ilvl="1" w:tplc="F4505750">
      <w:numFmt w:val="bullet"/>
      <w:lvlText w:val="•"/>
      <w:lvlJc w:val="left"/>
      <w:pPr>
        <w:ind w:left="1800" w:hanging="720"/>
      </w:pPr>
      <w:rPr>
        <w:rFonts w:ascii="Calibri" w:eastAsiaTheme="minorHAns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1A0A325B"/>
    <w:multiLevelType w:val="hybridMultilevel"/>
    <w:tmpl w:val="29F623B4"/>
    <w:lvl w:ilvl="0" w:tplc="182CBE04">
      <w:start w:val="1"/>
      <w:numFmt w:val="decimal"/>
      <w:lvlText w:val="%1-"/>
      <w:lvlJc w:val="left"/>
      <w:pPr>
        <w:ind w:left="644" w:hanging="360"/>
      </w:pPr>
      <w:rPr>
        <w:rFonts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9" w15:restartNumberingAfterBreak="0">
    <w:nsid w:val="1B6C2A85"/>
    <w:multiLevelType w:val="hybridMultilevel"/>
    <w:tmpl w:val="BC70BB4C"/>
    <w:lvl w:ilvl="0" w:tplc="59B84A3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B9131A2"/>
    <w:multiLevelType w:val="hybridMultilevel"/>
    <w:tmpl w:val="7DDE1E94"/>
    <w:lvl w:ilvl="0" w:tplc="650E4B0C">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51" w15:restartNumberingAfterBreak="0">
    <w:nsid w:val="1E98529D"/>
    <w:multiLevelType w:val="hybridMultilevel"/>
    <w:tmpl w:val="7CA40F3E"/>
    <w:lvl w:ilvl="0" w:tplc="58B220AA">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52" w15:restartNumberingAfterBreak="0">
    <w:nsid w:val="1F373B1E"/>
    <w:multiLevelType w:val="hybridMultilevel"/>
    <w:tmpl w:val="416AE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1FD5729F"/>
    <w:multiLevelType w:val="hybridMultilevel"/>
    <w:tmpl w:val="DCF4291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204232A9"/>
    <w:multiLevelType w:val="hybridMultilevel"/>
    <w:tmpl w:val="618E00E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5" w15:restartNumberingAfterBreak="0">
    <w:nsid w:val="20767E5C"/>
    <w:multiLevelType w:val="hybridMultilevel"/>
    <w:tmpl w:val="1174147A"/>
    <w:lvl w:ilvl="0" w:tplc="095085D8">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56" w15:restartNumberingAfterBreak="0">
    <w:nsid w:val="20877FF1"/>
    <w:multiLevelType w:val="hybridMultilevel"/>
    <w:tmpl w:val="F02ED0DA"/>
    <w:lvl w:ilvl="0" w:tplc="BB74D746">
      <w:start w:val="6"/>
      <w:numFmt w:val="bullet"/>
      <w:lvlText w:val="-"/>
      <w:lvlJc w:val="left"/>
      <w:pPr>
        <w:ind w:left="720" w:hanging="360"/>
      </w:pPr>
      <w:rPr>
        <w:rFonts w:ascii="Arial" w:eastAsiaTheme="minorEastAsia" w:hAnsi="Arial" w:cs="Arial" w:hint="default"/>
        <w:b/>
        <w:bC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20F17556"/>
    <w:multiLevelType w:val="multilevel"/>
    <w:tmpl w:val="7924B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119675E"/>
    <w:multiLevelType w:val="hybridMultilevel"/>
    <w:tmpl w:val="B4FC9764"/>
    <w:lvl w:ilvl="0" w:tplc="04090011">
      <w:start w:val="1"/>
      <w:numFmt w:val="decimal"/>
      <w:lvlText w:val="%1)"/>
      <w:lvlJc w:val="left"/>
      <w:pPr>
        <w:ind w:left="720" w:hanging="360"/>
      </w:pPr>
    </w:lvl>
    <w:lvl w:ilvl="1" w:tplc="73EED5A2">
      <w:start w:val="1"/>
      <w:numFmt w:val="arabicAlpha"/>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22507C91"/>
    <w:multiLevelType w:val="multilevel"/>
    <w:tmpl w:val="12B4D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3430D23"/>
    <w:multiLevelType w:val="hybridMultilevel"/>
    <w:tmpl w:val="AB2EB79A"/>
    <w:lvl w:ilvl="0" w:tplc="BEC40C86">
      <w:start w:val="1"/>
      <w:numFmt w:val="arabicAlpha"/>
      <w:lvlText w:val="%1-"/>
      <w:lvlJc w:val="left"/>
      <w:pPr>
        <w:ind w:left="1557" w:hanging="360"/>
      </w:pPr>
      <w:rPr>
        <w:rFonts w:cstheme="majorBidi" w:hint="default"/>
        <w:b/>
        <w:u w:val="single"/>
      </w:rPr>
    </w:lvl>
    <w:lvl w:ilvl="1" w:tplc="04090019" w:tentative="1">
      <w:start w:val="1"/>
      <w:numFmt w:val="lowerLetter"/>
      <w:lvlText w:val="%2."/>
      <w:lvlJc w:val="left"/>
      <w:pPr>
        <w:ind w:left="2277" w:hanging="360"/>
      </w:pPr>
    </w:lvl>
    <w:lvl w:ilvl="2" w:tplc="0409001B" w:tentative="1">
      <w:start w:val="1"/>
      <w:numFmt w:val="lowerRoman"/>
      <w:lvlText w:val="%3."/>
      <w:lvlJc w:val="right"/>
      <w:pPr>
        <w:ind w:left="2997" w:hanging="180"/>
      </w:pPr>
    </w:lvl>
    <w:lvl w:ilvl="3" w:tplc="0409000F" w:tentative="1">
      <w:start w:val="1"/>
      <w:numFmt w:val="decimal"/>
      <w:lvlText w:val="%4."/>
      <w:lvlJc w:val="left"/>
      <w:pPr>
        <w:ind w:left="3717" w:hanging="360"/>
      </w:pPr>
    </w:lvl>
    <w:lvl w:ilvl="4" w:tplc="04090019" w:tentative="1">
      <w:start w:val="1"/>
      <w:numFmt w:val="lowerLetter"/>
      <w:lvlText w:val="%5."/>
      <w:lvlJc w:val="left"/>
      <w:pPr>
        <w:ind w:left="4437" w:hanging="360"/>
      </w:pPr>
    </w:lvl>
    <w:lvl w:ilvl="5" w:tplc="0409001B" w:tentative="1">
      <w:start w:val="1"/>
      <w:numFmt w:val="lowerRoman"/>
      <w:lvlText w:val="%6."/>
      <w:lvlJc w:val="right"/>
      <w:pPr>
        <w:ind w:left="5157" w:hanging="180"/>
      </w:pPr>
    </w:lvl>
    <w:lvl w:ilvl="6" w:tplc="0409000F" w:tentative="1">
      <w:start w:val="1"/>
      <w:numFmt w:val="decimal"/>
      <w:lvlText w:val="%7."/>
      <w:lvlJc w:val="left"/>
      <w:pPr>
        <w:ind w:left="5877" w:hanging="360"/>
      </w:pPr>
    </w:lvl>
    <w:lvl w:ilvl="7" w:tplc="04090019" w:tentative="1">
      <w:start w:val="1"/>
      <w:numFmt w:val="lowerLetter"/>
      <w:lvlText w:val="%8."/>
      <w:lvlJc w:val="left"/>
      <w:pPr>
        <w:ind w:left="6597" w:hanging="360"/>
      </w:pPr>
    </w:lvl>
    <w:lvl w:ilvl="8" w:tplc="0409001B" w:tentative="1">
      <w:start w:val="1"/>
      <w:numFmt w:val="lowerRoman"/>
      <w:lvlText w:val="%9."/>
      <w:lvlJc w:val="right"/>
      <w:pPr>
        <w:ind w:left="7317" w:hanging="180"/>
      </w:pPr>
    </w:lvl>
  </w:abstractNum>
  <w:abstractNum w:abstractNumId="61" w15:restartNumberingAfterBreak="0">
    <w:nsid w:val="23436DDE"/>
    <w:multiLevelType w:val="hybridMultilevel"/>
    <w:tmpl w:val="5972E486"/>
    <w:lvl w:ilvl="0" w:tplc="04090011">
      <w:start w:val="1"/>
      <w:numFmt w:val="decimal"/>
      <w:lvlText w:val="%1)"/>
      <w:lvlJc w:val="left"/>
      <w:pPr>
        <w:ind w:left="720" w:hanging="360"/>
      </w:pPr>
    </w:lvl>
    <w:lvl w:ilvl="1" w:tplc="04090011">
      <w:start w:val="1"/>
      <w:numFmt w:val="decimal"/>
      <w:lvlText w:val="%2)"/>
      <w:lvlJc w:val="left"/>
      <w:pPr>
        <w:ind w:left="1440" w:hanging="360"/>
      </w:pPr>
    </w:lvl>
    <w:lvl w:ilvl="2" w:tplc="93D00742">
      <w:start w:val="3"/>
      <w:numFmt w:val="decimal"/>
      <w:lvlText w:val="%3-"/>
      <w:lvlJc w:val="left"/>
      <w:pPr>
        <w:ind w:left="2340" w:hanging="360"/>
      </w:pPr>
      <w:rPr>
        <w:rFonts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23BF1A3F"/>
    <w:multiLevelType w:val="hybridMultilevel"/>
    <w:tmpl w:val="125E10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24127473"/>
    <w:multiLevelType w:val="hybridMultilevel"/>
    <w:tmpl w:val="854AD98A"/>
    <w:lvl w:ilvl="0" w:tplc="226C0188">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24E17803"/>
    <w:multiLevelType w:val="hybridMultilevel"/>
    <w:tmpl w:val="CF5A476A"/>
    <w:lvl w:ilvl="0" w:tplc="FFFFFFFF">
      <w:start w:val="1"/>
      <w:numFmt w:val="decimal"/>
      <w:lvlText w:val="%1)"/>
      <w:lvlJc w:val="left"/>
      <w:pPr>
        <w:ind w:left="720" w:hanging="360"/>
      </w:pPr>
    </w:lvl>
    <w:lvl w:ilvl="1" w:tplc="04090011">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15:restartNumberingAfterBreak="0">
    <w:nsid w:val="25BF582B"/>
    <w:multiLevelType w:val="hybridMultilevel"/>
    <w:tmpl w:val="E0C8E7C2"/>
    <w:lvl w:ilvl="0" w:tplc="0FFA3B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273F42FD"/>
    <w:multiLevelType w:val="hybridMultilevel"/>
    <w:tmpl w:val="5B5C3FAE"/>
    <w:lvl w:ilvl="0" w:tplc="480C6604">
      <w:start w:val="1"/>
      <w:numFmt w:val="bullet"/>
      <w:lvlText w:val="-"/>
      <w:lvlJc w:val="left"/>
      <w:pPr>
        <w:ind w:left="1080" w:hanging="360"/>
      </w:pPr>
      <w:rPr>
        <w:rFonts w:ascii="Times New Roman" w:eastAsiaTheme="minorHAnsi" w:hAnsi="Times New Roman" w:cs="Times New Roman" w:hint="default"/>
        <w:lang w:bidi="ar-EG"/>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7" w15:restartNumberingAfterBreak="0">
    <w:nsid w:val="280165E5"/>
    <w:multiLevelType w:val="hybridMultilevel"/>
    <w:tmpl w:val="5AA83CC8"/>
    <w:lvl w:ilvl="0" w:tplc="592C7552">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68" w15:restartNumberingAfterBreak="0">
    <w:nsid w:val="28C55015"/>
    <w:multiLevelType w:val="hybridMultilevel"/>
    <w:tmpl w:val="F438CF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299870BC"/>
    <w:multiLevelType w:val="hybridMultilevel"/>
    <w:tmpl w:val="4EF0BD62"/>
    <w:lvl w:ilvl="0" w:tplc="8F86B1E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0" w15:restartNumberingAfterBreak="0">
    <w:nsid w:val="2A164713"/>
    <w:multiLevelType w:val="hybridMultilevel"/>
    <w:tmpl w:val="09322F40"/>
    <w:lvl w:ilvl="0" w:tplc="F45AE956">
      <w:start w:val="8"/>
      <w:numFmt w:val="bullet"/>
      <w:lvlText w:val="-"/>
      <w:lvlJc w:val="left"/>
      <w:pPr>
        <w:ind w:left="720" w:hanging="360"/>
      </w:pPr>
      <w:rPr>
        <w:rFonts w:ascii="Arial" w:eastAsiaTheme="minorEastAsia" w:hAnsi="Arial" w:cs="Arial" w:hint="default"/>
        <w:b/>
        <w:bC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2AE97839"/>
    <w:multiLevelType w:val="multilevel"/>
    <w:tmpl w:val="342CC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B017830"/>
    <w:multiLevelType w:val="hybridMultilevel"/>
    <w:tmpl w:val="3ED86B6A"/>
    <w:lvl w:ilvl="0" w:tplc="04090011">
      <w:start w:val="1"/>
      <w:numFmt w:val="decimal"/>
      <w:lvlText w:val="%1)"/>
      <w:lvlJc w:val="left"/>
      <w:pPr>
        <w:ind w:left="720"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2BBB5C96"/>
    <w:multiLevelType w:val="multilevel"/>
    <w:tmpl w:val="6DFE3C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2C142B58"/>
    <w:multiLevelType w:val="hybridMultilevel"/>
    <w:tmpl w:val="021E8F1A"/>
    <w:lvl w:ilvl="0" w:tplc="04090011">
      <w:start w:val="1"/>
      <w:numFmt w:val="decimal"/>
      <w:lvlText w:val="%1)"/>
      <w:lvlJc w:val="left"/>
      <w:pPr>
        <w:ind w:left="720"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2C3E728B"/>
    <w:multiLevelType w:val="hybridMultilevel"/>
    <w:tmpl w:val="FC1C4A5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2C585C56"/>
    <w:multiLevelType w:val="hybridMultilevel"/>
    <w:tmpl w:val="2AAC68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2D27752E"/>
    <w:multiLevelType w:val="hybridMultilevel"/>
    <w:tmpl w:val="2EDE81E6"/>
    <w:lvl w:ilvl="0" w:tplc="662AF3A2">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78" w15:restartNumberingAfterBreak="0">
    <w:nsid w:val="2D654167"/>
    <w:multiLevelType w:val="hybridMultilevel"/>
    <w:tmpl w:val="8AA688EE"/>
    <w:lvl w:ilvl="0" w:tplc="04090011">
      <w:start w:val="1"/>
      <w:numFmt w:val="decimal"/>
      <w:lvlText w:val="%1)"/>
      <w:lvlJc w:val="left"/>
      <w:pPr>
        <w:ind w:left="1152" w:hanging="360"/>
      </w:p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79" w15:restartNumberingAfterBreak="0">
    <w:nsid w:val="2E110FEB"/>
    <w:multiLevelType w:val="hybridMultilevel"/>
    <w:tmpl w:val="B3EE436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0" w15:restartNumberingAfterBreak="0">
    <w:nsid w:val="314A247E"/>
    <w:multiLevelType w:val="hybridMultilevel"/>
    <w:tmpl w:val="4190938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322E468D"/>
    <w:multiLevelType w:val="hybridMultilevel"/>
    <w:tmpl w:val="80665898"/>
    <w:lvl w:ilvl="0" w:tplc="04090001">
      <w:start w:val="1"/>
      <w:numFmt w:val="bullet"/>
      <w:lvlText w:val=""/>
      <w:lvlJc w:val="left"/>
      <w:pPr>
        <w:ind w:left="1152" w:hanging="360"/>
      </w:pPr>
      <w:rPr>
        <w:rFonts w:ascii="Symbol" w:hAnsi="Symbol" w:hint="default"/>
      </w:rPr>
    </w:lvl>
    <w:lvl w:ilvl="1" w:tplc="04090003">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82" w15:restartNumberingAfterBreak="0">
    <w:nsid w:val="33B146A8"/>
    <w:multiLevelType w:val="hybridMultilevel"/>
    <w:tmpl w:val="DFDA7344"/>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3" w15:restartNumberingAfterBreak="0">
    <w:nsid w:val="34166F0C"/>
    <w:multiLevelType w:val="multilevel"/>
    <w:tmpl w:val="E9D671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34623F6A"/>
    <w:multiLevelType w:val="hybridMultilevel"/>
    <w:tmpl w:val="1346C2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35CE4FAC"/>
    <w:multiLevelType w:val="hybridMultilevel"/>
    <w:tmpl w:val="6C5A1B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36186BE1"/>
    <w:multiLevelType w:val="hybridMultilevel"/>
    <w:tmpl w:val="42B8E92C"/>
    <w:lvl w:ilvl="0" w:tplc="9690B938">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87" w15:restartNumberingAfterBreak="0">
    <w:nsid w:val="3687084D"/>
    <w:multiLevelType w:val="hybridMultilevel"/>
    <w:tmpl w:val="CA4C55A2"/>
    <w:lvl w:ilvl="0" w:tplc="A0682864">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88" w15:restartNumberingAfterBreak="0">
    <w:nsid w:val="36A16CF6"/>
    <w:multiLevelType w:val="hybridMultilevel"/>
    <w:tmpl w:val="5C2469E2"/>
    <w:lvl w:ilvl="0" w:tplc="66C2BCE6">
      <w:start w:val="1"/>
      <w:numFmt w:val="decimal"/>
      <w:lvlText w:val="%1-"/>
      <w:lvlJc w:val="left"/>
      <w:pPr>
        <w:ind w:left="644" w:hanging="360"/>
      </w:pPr>
      <w:rPr>
        <w:rFonts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9" w15:restartNumberingAfterBreak="0">
    <w:nsid w:val="36DA1987"/>
    <w:multiLevelType w:val="hybridMultilevel"/>
    <w:tmpl w:val="E7BCCB32"/>
    <w:lvl w:ilvl="0" w:tplc="D4C89E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372418E4"/>
    <w:multiLevelType w:val="hybridMultilevel"/>
    <w:tmpl w:val="3B06E7D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38294A04"/>
    <w:multiLevelType w:val="hybridMultilevel"/>
    <w:tmpl w:val="98D83FF4"/>
    <w:lvl w:ilvl="0" w:tplc="226C0188">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38F605FB"/>
    <w:multiLevelType w:val="hybridMultilevel"/>
    <w:tmpl w:val="18EC9828"/>
    <w:lvl w:ilvl="0" w:tplc="226C0188">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398446D3"/>
    <w:multiLevelType w:val="hybridMultilevel"/>
    <w:tmpl w:val="9482C5B0"/>
    <w:lvl w:ilvl="0" w:tplc="2D22DE10">
      <w:start w:val="1"/>
      <w:numFmt w:val="decimal"/>
      <w:lvlText w:val="%1-"/>
      <w:lvlJc w:val="left"/>
      <w:pPr>
        <w:ind w:left="644" w:hanging="360"/>
      </w:pPr>
      <w:rPr>
        <w:rFonts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4" w15:restartNumberingAfterBreak="0">
    <w:nsid w:val="3AD77AA4"/>
    <w:multiLevelType w:val="hybridMultilevel"/>
    <w:tmpl w:val="98C2B03C"/>
    <w:lvl w:ilvl="0" w:tplc="FFFFFFFF">
      <w:start w:val="1"/>
      <w:numFmt w:val="decimal"/>
      <w:lvlText w:val="%1)"/>
      <w:lvlJc w:val="left"/>
      <w:pPr>
        <w:ind w:left="720" w:hanging="360"/>
      </w:pPr>
    </w:lvl>
    <w:lvl w:ilvl="1" w:tplc="04090011">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5" w15:restartNumberingAfterBreak="0">
    <w:nsid w:val="3B7E0D12"/>
    <w:multiLevelType w:val="hybridMultilevel"/>
    <w:tmpl w:val="5F78F2E0"/>
    <w:lvl w:ilvl="0" w:tplc="2BF6F854">
      <w:start w:val="1"/>
      <w:numFmt w:val="arabicAlpha"/>
      <w:lvlText w:val="%1-"/>
      <w:lvlJc w:val="left"/>
      <w:pPr>
        <w:ind w:left="720" w:hanging="360"/>
      </w:pPr>
      <w:rPr>
        <w:rFonts w:eastAsia="Times New Roman" w:hint="default"/>
        <w:b/>
        <w:bCs w:val="0"/>
        <w:sz w:val="32"/>
        <w:szCs w:val="28"/>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3B9740CF"/>
    <w:multiLevelType w:val="hybridMultilevel"/>
    <w:tmpl w:val="FCC6E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3C9B59A5"/>
    <w:multiLevelType w:val="hybridMultilevel"/>
    <w:tmpl w:val="8D46193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3E837BB8"/>
    <w:multiLevelType w:val="hybridMultilevel"/>
    <w:tmpl w:val="E7BEE8CE"/>
    <w:lvl w:ilvl="0" w:tplc="17FEB7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3EC00605"/>
    <w:multiLevelType w:val="hybridMultilevel"/>
    <w:tmpl w:val="3CE23190"/>
    <w:lvl w:ilvl="0" w:tplc="04090011">
      <w:start w:val="1"/>
      <w:numFmt w:val="decimal"/>
      <w:lvlText w:val="%1)"/>
      <w:lvlJc w:val="left"/>
      <w:pPr>
        <w:ind w:left="720" w:hanging="360"/>
      </w:pPr>
    </w:lvl>
    <w:lvl w:ilvl="1" w:tplc="04090011">
      <w:start w:val="1"/>
      <w:numFmt w:val="decimal"/>
      <w:lvlText w:val="%2)"/>
      <w:lvlJc w:val="left"/>
      <w:pPr>
        <w:ind w:left="1440" w:hanging="360"/>
      </w:pPr>
    </w:lvl>
    <w:lvl w:ilvl="2" w:tplc="E2BE0E68">
      <w:start w:val="3"/>
      <w:numFmt w:val="decimal"/>
      <w:lvlText w:val="%3-"/>
      <w:lvlJc w:val="left"/>
      <w:pPr>
        <w:ind w:left="2340" w:hanging="360"/>
      </w:pPr>
      <w:rPr>
        <w:rFonts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3F73606E"/>
    <w:multiLevelType w:val="hybridMultilevel"/>
    <w:tmpl w:val="1738432C"/>
    <w:lvl w:ilvl="0" w:tplc="8F46E0D0">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01" w15:restartNumberingAfterBreak="0">
    <w:nsid w:val="3F8D435E"/>
    <w:multiLevelType w:val="hybridMultilevel"/>
    <w:tmpl w:val="2CC62288"/>
    <w:lvl w:ilvl="0" w:tplc="04090011">
      <w:start w:val="1"/>
      <w:numFmt w:val="decimal"/>
      <w:lvlText w:val="%1)"/>
      <w:lvlJc w:val="left"/>
      <w:pPr>
        <w:ind w:left="720" w:hanging="360"/>
      </w:pPr>
    </w:lvl>
    <w:lvl w:ilvl="1" w:tplc="04090011">
      <w:start w:val="1"/>
      <w:numFmt w:val="decimal"/>
      <w:lvlText w:val="%2)"/>
      <w:lvlJc w:val="left"/>
      <w:pPr>
        <w:ind w:left="1440" w:hanging="360"/>
      </w:pPr>
    </w:lvl>
    <w:lvl w:ilvl="2" w:tplc="0409001B">
      <w:start w:val="1"/>
      <w:numFmt w:val="lowerRoman"/>
      <w:lvlText w:val="%3."/>
      <w:lvlJc w:val="right"/>
      <w:pPr>
        <w:ind w:left="2160" w:hanging="180"/>
      </w:pPr>
    </w:lvl>
    <w:lvl w:ilvl="3" w:tplc="FD3CA8AC">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3F99039F"/>
    <w:multiLevelType w:val="multilevel"/>
    <w:tmpl w:val="4F420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40CA463A"/>
    <w:multiLevelType w:val="hybridMultilevel"/>
    <w:tmpl w:val="B644C7C4"/>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419B0BDE"/>
    <w:multiLevelType w:val="multilevel"/>
    <w:tmpl w:val="FF8E8A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42004DC2"/>
    <w:multiLevelType w:val="hybridMultilevel"/>
    <w:tmpl w:val="370628EC"/>
    <w:lvl w:ilvl="0" w:tplc="84E6D522">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42877E2F"/>
    <w:multiLevelType w:val="hybridMultilevel"/>
    <w:tmpl w:val="C930BC84"/>
    <w:lvl w:ilvl="0" w:tplc="701E9E92">
      <w:start w:val="1"/>
      <w:numFmt w:val="arabicAlpha"/>
      <w:lvlText w:val="%1-"/>
      <w:lvlJc w:val="left"/>
      <w:pPr>
        <w:ind w:left="644" w:hanging="360"/>
      </w:pPr>
      <w:rPr>
        <w:rFonts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7" w15:restartNumberingAfterBreak="0">
    <w:nsid w:val="435B3906"/>
    <w:multiLevelType w:val="hybridMultilevel"/>
    <w:tmpl w:val="8F96F748"/>
    <w:lvl w:ilvl="0" w:tplc="53B6DC72">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08" w15:restartNumberingAfterBreak="0">
    <w:nsid w:val="445379D1"/>
    <w:multiLevelType w:val="hybridMultilevel"/>
    <w:tmpl w:val="1F7E93F0"/>
    <w:lvl w:ilvl="0" w:tplc="04090011">
      <w:start w:val="1"/>
      <w:numFmt w:val="decimal"/>
      <w:lvlText w:val="%1)"/>
      <w:lvlJc w:val="left"/>
      <w:pPr>
        <w:ind w:left="1152" w:hanging="360"/>
      </w:p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109" w15:restartNumberingAfterBreak="0">
    <w:nsid w:val="45410235"/>
    <w:multiLevelType w:val="hybridMultilevel"/>
    <w:tmpl w:val="B1048EE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45CB3DF0"/>
    <w:multiLevelType w:val="hybridMultilevel"/>
    <w:tmpl w:val="CFD81CAA"/>
    <w:lvl w:ilvl="0" w:tplc="480C6604">
      <w:start w:val="1"/>
      <w:numFmt w:val="bullet"/>
      <w:lvlText w:val="-"/>
      <w:lvlJc w:val="left"/>
      <w:pPr>
        <w:ind w:left="720" w:hanging="360"/>
      </w:pPr>
      <w:rPr>
        <w:rFonts w:ascii="Times New Roman" w:eastAsiaTheme="minorHAnsi" w:hAnsi="Times New Roman" w:cs="Times New Roman" w:hint="default"/>
        <w:lang w:bidi="ar-EG"/>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46BF61B9"/>
    <w:multiLevelType w:val="hybridMultilevel"/>
    <w:tmpl w:val="2D52FBA0"/>
    <w:lvl w:ilvl="0" w:tplc="04090001">
      <w:start w:val="1"/>
      <w:numFmt w:val="bullet"/>
      <w:lvlText w:val=""/>
      <w:lvlJc w:val="left"/>
      <w:pPr>
        <w:ind w:left="720" w:hanging="360"/>
      </w:pPr>
      <w:rPr>
        <w:rFonts w:ascii="Symbol" w:hAnsi="Symbol" w:hint="default"/>
      </w:rPr>
    </w:lvl>
    <w:lvl w:ilvl="1" w:tplc="B7AA8F96">
      <w:numFmt w:val="bullet"/>
      <w:lvlText w:val="•"/>
      <w:lvlJc w:val="left"/>
      <w:pPr>
        <w:ind w:left="1440" w:hanging="360"/>
      </w:pPr>
      <w:rPr>
        <w:rFonts w:ascii="Times New Roman" w:eastAsia="Calibri" w:hAnsi="Times New Roman" w:cs="Times New Roman"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46ED32A9"/>
    <w:multiLevelType w:val="hybridMultilevel"/>
    <w:tmpl w:val="1D080456"/>
    <w:lvl w:ilvl="0" w:tplc="A41678E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475A1552"/>
    <w:multiLevelType w:val="hybridMultilevel"/>
    <w:tmpl w:val="271E09EC"/>
    <w:lvl w:ilvl="0" w:tplc="07BAC66C">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4" w15:restartNumberingAfterBreak="0">
    <w:nsid w:val="47CF1BCF"/>
    <w:multiLevelType w:val="hybridMultilevel"/>
    <w:tmpl w:val="1D30321E"/>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47CF1EDA"/>
    <w:multiLevelType w:val="hybridMultilevel"/>
    <w:tmpl w:val="92844DD2"/>
    <w:lvl w:ilvl="0" w:tplc="04090011">
      <w:start w:val="1"/>
      <w:numFmt w:val="decimal"/>
      <w:lvlText w:val="%1)"/>
      <w:lvlJc w:val="left"/>
      <w:pPr>
        <w:ind w:left="720"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482B4EF1"/>
    <w:multiLevelType w:val="multilevel"/>
    <w:tmpl w:val="6ACA6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48471470"/>
    <w:multiLevelType w:val="multilevel"/>
    <w:tmpl w:val="7610A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488F4C4C"/>
    <w:multiLevelType w:val="hybridMultilevel"/>
    <w:tmpl w:val="8F44869E"/>
    <w:lvl w:ilvl="0" w:tplc="04090011">
      <w:start w:val="1"/>
      <w:numFmt w:val="decimal"/>
      <w:lvlText w:val="%1)"/>
      <w:lvlJc w:val="left"/>
      <w:pPr>
        <w:ind w:left="720"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48D01A2F"/>
    <w:multiLevelType w:val="hybridMultilevel"/>
    <w:tmpl w:val="7A6276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48D55F42"/>
    <w:multiLevelType w:val="hybridMultilevel"/>
    <w:tmpl w:val="73760E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49853C9B"/>
    <w:multiLevelType w:val="hybridMultilevel"/>
    <w:tmpl w:val="ECA07106"/>
    <w:lvl w:ilvl="0" w:tplc="C25A6944">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22" w15:restartNumberingAfterBreak="0">
    <w:nsid w:val="4A65534B"/>
    <w:multiLevelType w:val="hybridMultilevel"/>
    <w:tmpl w:val="8BF4A252"/>
    <w:lvl w:ilvl="0" w:tplc="D8584D1C">
      <w:start w:val="2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15:restartNumberingAfterBreak="0">
    <w:nsid w:val="4AC06211"/>
    <w:multiLevelType w:val="hybridMultilevel"/>
    <w:tmpl w:val="FD8C77E0"/>
    <w:lvl w:ilvl="0" w:tplc="A38A50B0">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24" w15:restartNumberingAfterBreak="0">
    <w:nsid w:val="4AF2687E"/>
    <w:multiLevelType w:val="hybridMultilevel"/>
    <w:tmpl w:val="F4E822F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4CBE69DF"/>
    <w:multiLevelType w:val="multilevel"/>
    <w:tmpl w:val="00724D3E"/>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start w:val="1"/>
      <w:numFmt w:val="decimal"/>
      <w:lvlText w:val="%3-"/>
      <w:lvlJc w:val="left"/>
      <w:pPr>
        <w:ind w:left="2160" w:hanging="360"/>
      </w:pPr>
      <w:rPr>
        <w:rFonts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CF47D35"/>
    <w:multiLevelType w:val="hybridMultilevel"/>
    <w:tmpl w:val="C53C2984"/>
    <w:lvl w:ilvl="0" w:tplc="9ADC7248">
      <w:start w:val="2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15:restartNumberingAfterBreak="0">
    <w:nsid w:val="4D1019A3"/>
    <w:multiLevelType w:val="hybridMultilevel"/>
    <w:tmpl w:val="5B9AB2F6"/>
    <w:lvl w:ilvl="0" w:tplc="3712087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4DBD1291"/>
    <w:multiLevelType w:val="hybridMultilevel"/>
    <w:tmpl w:val="F9DE49D6"/>
    <w:lvl w:ilvl="0" w:tplc="04090011">
      <w:start w:val="1"/>
      <w:numFmt w:val="decimal"/>
      <w:lvlText w:val="%1)"/>
      <w:lvlJc w:val="left"/>
      <w:pPr>
        <w:ind w:left="720"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4EC176DE"/>
    <w:multiLevelType w:val="hybridMultilevel"/>
    <w:tmpl w:val="D55CB16C"/>
    <w:lvl w:ilvl="0" w:tplc="09AC8EC6">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4ED05436"/>
    <w:multiLevelType w:val="hybridMultilevel"/>
    <w:tmpl w:val="C5B896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15:restartNumberingAfterBreak="0">
    <w:nsid w:val="4F565EFE"/>
    <w:multiLevelType w:val="hybridMultilevel"/>
    <w:tmpl w:val="183406C2"/>
    <w:lvl w:ilvl="0" w:tplc="588A38FA">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32" w15:restartNumberingAfterBreak="0">
    <w:nsid w:val="4FC90BB5"/>
    <w:multiLevelType w:val="hybridMultilevel"/>
    <w:tmpl w:val="8F3A27AC"/>
    <w:lvl w:ilvl="0" w:tplc="DE36515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15:restartNumberingAfterBreak="0">
    <w:nsid w:val="508430FB"/>
    <w:multiLevelType w:val="hybridMultilevel"/>
    <w:tmpl w:val="CFA456CC"/>
    <w:lvl w:ilvl="0" w:tplc="3E2EFB14">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34" w15:restartNumberingAfterBreak="0">
    <w:nsid w:val="50F20CCC"/>
    <w:multiLevelType w:val="hybridMultilevel"/>
    <w:tmpl w:val="A7B6788C"/>
    <w:lvl w:ilvl="0" w:tplc="298AE6F4">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35" w15:restartNumberingAfterBreak="0">
    <w:nsid w:val="520D75F4"/>
    <w:multiLevelType w:val="hybridMultilevel"/>
    <w:tmpl w:val="A612A7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15:restartNumberingAfterBreak="0">
    <w:nsid w:val="536063BB"/>
    <w:multiLevelType w:val="hybridMultilevel"/>
    <w:tmpl w:val="98244D4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55BA1AC9"/>
    <w:multiLevelType w:val="hybridMultilevel"/>
    <w:tmpl w:val="7E282D8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8" w15:restartNumberingAfterBreak="0">
    <w:nsid w:val="55FF5FE4"/>
    <w:multiLevelType w:val="hybridMultilevel"/>
    <w:tmpl w:val="0E042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15:restartNumberingAfterBreak="0">
    <w:nsid w:val="562C2041"/>
    <w:multiLevelType w:val="hybridMultilevel"/>
    <w:tmpl w:val="1702FB62"/>
    <w:lvl w:ilvl="0" w:tplc="04090011">
      <w:start w:val="1"/>
      <w:numFmt w:val="decimal"/>
      <w:lvlText w:val="%1)"/>
      <w:lvlJc w:val="left"/>
      <w:pPr>
        <w:ind w:left="720" w:hanging="360"/>
      </w:pPr>
    </w:lvl>
    <w:lvl w:ilvl="1" w:tplc="04090011">
      <w:start w:val="1"/>
      <w:numFmt w:val="decimal"/>
      <w:lvlText w:val="%2)"/>
      <w:lvlJc w:val="left"/>
      <w:pPr>
        <w:ind w:left="1440" w:hanging="360"/>
      </w:pPr>
    </w:lvl>
    <w:lvl w:ilvl="2" w:tplc="39D87358">
      <w:start w:val="1"/>
      <w:numFmt w:val="arabicAlpha"/>
      <w:lvlText w:val="%3-"/>
      <w:lvlJc w:val="left"/>
      <w:pPr>
        <w:ind w:left="2340" w:hanging="360"/>
      </w:pPr>
      <w:rPr>
        <w:rFonts w:hint="default"/>
      </w:rPr>
    </w:lvl>
    <w:lvl w:ilvl="3" w:tplc="8C16C692">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15:restartNumberingAfterBreak="0">
    <w:nsid w:val="563E5470"/>
    <w:multiLevelType w:val="hybridMultilevel"/>
    <w:tmpl w:val="58B21602"/>
    <w:lvl w:ilvl="0" w:tplc="2D78D524">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41" w15:restartNumberingAfterBreak="0">
    <w:nsid w:val="56530233"/>
    <w:multiLevelType w:val="hybridMultilevel"/>
    <w:tmpl w:val="F4EC8A5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56EC6E30"/>
    <w:multiLevelType w:val="hybridMultilevel"/>
    <w:tmpl w:val="F5CADEF0"/>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3" w15:restartNumberingAfterBreak="0">
    <w:nsid w:val="56ED10EC"/>
    <w:multiLevelType w:val="hybridMultilevel"/>
    <w:tmpl w:val="DDD01530"/>
    <w:lvl w:ilvl="0" w:tplc="6F4AD222">
      <w:start w:val="1"/>
      <w:numFmt w:val="decimal"/>
      <w:lvlText w:val="%1."/>
      <w:lvlJc w:val="left"/>
      <w:pPr>
        <w:ind w:left="792" w:hanging="360"/>
      </w:pPr>
      <w:rPr>
        <w:rFonts w:cs="Times New Roman"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44" w15:restartNumberingAfterBreak="0">
    <w:nsid w:val="585904E3"/>
    <w:multiLevelType w:val="hybridMultilevel"/>
    <w:tmpl w:val="614AE59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15:restartNumberingAfterBreak="0">
    <w:nsid w:val="589A5450"/>
    <w:multiLevelType w:val="hybridMultilevel"/>
    <w:tmpl w:val="83968C52"/>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6" w15:restartNumberingAfterBreak="0">
    <w:nsid w:val="591C5F09"/>
    <w:multiLevelType w:val="multilevel"/>
    <w:tmpl w:val="6F1E6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5B435F7E"/>
    <w:multiLevelType w:val="hybridMultilevel"/>
    <w:tmpl w:val="7240A3C4"/>
    <w:lvl w:ilvl="0" w:tplc="FFFFFFFF">
      <w:start w:val="1"/>
      <w:numFmt w:val="decimal"/>
      <w:lvlText w:val="%1)"/>
      <w:lvlJc w:val="left"/>
      <w:pPr>
        <w:ind w:left="720" w:hanging="360"/>
      </w:pPr>
    </w:lvl>
    <w:lvl w:ilvl="1" w:tplc="04090011">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8" w15:restartNumberingAfterBreak="0">
    <w:nsid w:val="5B60326C"/>
    <w:multiLevelType w:val="hybridMultilevel"/>
    <w:tmpl w:val="FC1C4A5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15:restartNumberingAfterBreak="0">
    <w:nsid w:val="5C253A7A"/>
    <w:multiLevelType w:val="hybridMultilevel"/>
    <w:tmpl w:val="981A955E"/>
    <w:lvl w:ilvl="0" w:tplc="CD4C5C7C">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50" w15:restartNumberingAfterBreak="0">
    <w:nsid w:val="5C7C5948"/>
    <w:multiLevelType w:val="hybridMultilevel"/>
    <w:tmpl w:val="E96447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15:restartNumberingAfterBreak="0">
    <w:nsid w:val="5C9B6F39"/>
    <w:multiLevelType w:val="hybridMultilevel"/>
    <w:tmpl w:val="82686834"/>
    <w:lvl w:ilvl="0" w:tplc="EACE8E32">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52" w15:restartNumberingAfterBreak="0">
    <w:nsid w:val="5CE505A4"/>
    <w:multiLevelType w:val="hybridMultilevel"/>
    <w:tmpl w:val="95FA15D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3" w15:restartNumberingAfterBreak="0">
    <w:nsid w:val="5D4614AC"/>
    <w:multiLevelType w:val="hybridMultilevel"/>
    <w:tmpl w:val="B3382184"/>
    <w:lvl w:ilvl="0" w:tplc="CEF06E7A">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54" w15:restartNumberingAfterBreak="0">
    <w:nsid w:val="5E7F7DFA"/>
    <w:multiLevelType w:val="hybridMultilevel"/>
    <w:tmpl w:val="70A26F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15:restartNumberingAfterBreak="0">
    <w:nsid w:val="5EFA663B"/>
    <w:multiLevelType w:val="multilevel"/>
    <w:tmpl w:val="844E3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5FBC7612"/>
    <w:multiLevelType w:val="hybridMultilevel"/>
    <w:tmpl w:val="9AB203CC"/>
    <w:lvl w:ilvl="0" w:tplc="FFFFFFFF">
      <w:start w:val="1"/>
      <w:numFmt w:val="decimal"/>
      <w:lvlText w:val="%1)"/>
      <w:lvlJc w:val="left"/>
      <w:pPr>
        <w:ind w:left="720" w:hanging="360"/>
      </w:pPr>
    </w:lvl>
    <w:lvl w:ilvl="1" w:tplc="04090011">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7" w15:restartNumberingAfterBreak="0">
    <w:nsid w:val="5FDB1FBF"/>
    <w:multiLevelType w:val="hybridMultilevel"/>
    <w:tmpl w:val="90A6D0CA"/>
    <w:lvl w:ilvl="0" w:tplc="8C762580">
      <w:start w:val="2"/>
      <w:numFmt w:val="decimal"/>
      <w:lvlText w:val="%1-"/>
      <w:lvlJc w:val="left"/>
      <w:pPr>
        <w:ind w:left="720" w:hanging="360"/>
      </w:pPr>
      <w:rPr>
        <w:rFonts w:hint="default"/>
      </w:rPr>
    </w:lvl>
    <w:lvl w:ilvl="1" w:tplc="5B9A7A36">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15:restartNumberingAfterBreak="0">
    <w:nsid w:val="614C6CB4"/>
    <w:multiLevelType w:val="hybridMultilevel"/>
    <w:tmpl w:val="EB6ADC7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15:restartNumberingAfterBreak="0">
    <w:nsid w:val="64555E93"/>
    <w:multiLevelType w:val="hybridMultilevel"/>
    <w:tmpl w:val="2D0EC630"/>
    <w:lvl w:ilvl="0" w:tplc="985EBB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659A0D21"/>
    <w:multiLevelType w:val="hybridMultilevel"/>
    <w:tmpl w:val="A7B20182"/>
    <w:lvl w:ilvl="0" w:tplc="FFFFFFFF">
      <w:start w:val="1"/>
      <w:numFmt w:val="decimalFullWidth"/>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1" w15:restartNumberingAfterBreak="0">
    <w:nsid w:val="65B40688"/>
    <w:multiLevelType w:val="hybridMultilevel"/>
    <w:tmpl w:val="915638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15:restartNumberingAfterBreak="0">
    <w:nsid w:val="65EF4477"/>
    <w:multiLevelType w:val="hybridMultilevel"/>
    <w:tmpl w:val="A71438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15:restartNumberingAfterBreak="0">
    <w:nsid w:val="664816D8"/>
    <w:multiLevelType w:val="hybridMultilevel"/>
    <w:tmpl w:val="46E668D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4" w15:restartNumberingAfterBreak="0">
    <w:nsid w:val="66C00DB8"/>
    <w:multiLevelType w:val="hybridMultilevel"/>
    <w:tmpl w:val="0F2EA20E"/>
    <w:lvl w:ilvl="0" w:tplc="04090001">
      <w:start w:val="1"/>
      <w:numFmt w:val="bullet"/>
      <w:lvlText w:val=""/>
      <w:lvlJc w:val="left"/>
      <w:pPr>
        <w:ind w:left="720" w:hanging="360"/>
      </w:pPr>
      <w:rPr>
        <w:rFonts w:ascii="Symbol" w:hAnsi="Symbol"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5" w15:restartNumberingAfterBreak="0">
    <w:nsid w:val="66CB5195"/>
    <w:multiLevelType w:val="hybridMultilevel"/>
    <w:tmpl w:val="F8C65AA8"/>
    <w:lvl w:ilvl="0" w:tplc="713ECA2E">
      <w:start w:val="1"/>
      <w:numFmt w:val="decimal"/>
      <w:lvlText w:val="%1-"/>
      <w:lvlJc w:val="left"/>
      <w:pPr>
        <w:ind w:left="644" w:hanging="360"/>
      </w:pPr>
      <w:rPr>
        <w:rFonts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6" w15:restartNumberingAfterBreak="0">
    <w:nsid w:val="68095B8D"/>
    <w:multiLevelType w:val="hybridMultilevel"/>
    <w:tmpl w:val="0F2EAFB0"/>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7" w15:restartNumberingAfterBreak="0">
    <w:nsid w:val="683E5C52"/>
    <w:multiLevelType w:val="hybridMultilevel"/>
    <w:tmpl w:val="E968F356"/>
    <w:lvl w:ilvl="0" w:tplc="67D02B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15:restartNumberingAfterBreak="0">
    <w:nsid w:val="69DE46F2"/>
    <w:multiLevelType w:val="hybridMultilevel"/>
    <w:tmpl w:val="7834D50E"/>
    <w:lvl w:ilvl="0" w:tplc="B496614E">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69" w15:restartNumberingAfterBreak="0">
    <w:nsid w:val="69F41235"/>
    <w:multiLevelType w:val="hybridMultilevel"/>
    <w:tmpl w:val="360CC306"/>
    <w:lvl w:ilvl="0" w:tplc="85CA36DE">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70" w15:restartNumberingAfterBreak="0">
    <w:nsid w:val="6A811E99"/>
    <w:multiLevelType w:val="hybridMultilevel"/>
    <w:tmpl w:val="F9165CD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15:restartNumberingAfterBreak="0">
    <w:nsid w:val="6B962704"/>
    <w:multiLevelType w:val="hybridMultilevel"/>
    <w:tmpl w:val="7A6E645A"/>
    <w:lvl w:ilvl="0" w:tplc="71F4F868">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72" w15:restartNumberingAfterBreak="0">
    <w:nsid w:val="6C1A5EE1"/>
    <w:multiLevelType w:val="hybridMultilevel"/>
    <w:tmpl w:val="56D2092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15:restartNumberingAfterBreak="0">
    <w:nsid w:val="6CFA7404"/>
    <w:multiLevelType w:val="multilevel"/>
    <w:tmpl w:val="05F25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D425625"/>
    <w:multiLevelType w:val="multilevel"/>
    <w:tmpl w:val="3280E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6DAB0811"/>
    <w:multiLevelType w:val="hybridMultilevel"/>
    <w:tmpl w:val="2E921C0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76" w15:restartNumberingAfterBreak="0">
    <w:nsid w:val="6E0B6C5D"/>
    <w:multiLevelType w:val="multilevel"/>
    <w:tmpl w:val="F5A0A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E0F74D0"/>
    <w:multiLevelType w:val="multilevel"/>
    <w:tmpl w:val="02D2AA5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EB97D2A"/>
    <w:multiLevelType w:val="hybridMultilevel"/>
    <w:tmpl w:val="F29E38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9" w15:restartNumberingAfterBreak="0">
    <w:nsid w:val="6F8B6D13"/>
    <w:multiLevelType w:val="hybridMultilevel"/>
    <w:tmpl w:val="5EE83F1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15:restartNumberingAfterBreak="0">
    <w:nsid w:val="6FDA4F64"/>
    <w:multiLevelType w:val="hybridMultilevel"/>
    <w:tmpl w:val="C882ADC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1" w15:restartNumberingAfterBreak="0">
    <w:nsid w:val="70176642"/>
    <w:multiLevelType w:val="hybridMultilevel"/>
    <w:tmpl w:val="7590A91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2" w15:restartNumberingAfterBreak="0">
    <w:nsid w:val="71290436"/>
    <w:multiLevelType w:val="multilevel"/>
    <w:tmpl w:val="7A70BA8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712F7440"/>
    <w:multiLevelType w:val="hybridMultilevel"/>
    <w:tmpl w:val="14A8CBD4"/>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4" w15:restartNumberingAfterBreak="0">
    <w:nsid w:val="726B3ADD"/>
    <w:multiLevelType w:val="hybridMultilevel"/>
    <w:tmpl w:val="917833A0"/>
    <w:lvl w:ilvl="0" w:tplc="E0F4815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15:restartNumberingAfterBreak="0">
    <w:nsid w:val="733B5C97"/>
    <w:multiLevelType w:val="hybridMultilevel"/>
    <w:tmpl w:val="92487B3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15:restartNumberingAfterBreak="0">
    <w:nsid w:val="742F77E2"/>
    <w:multiLevelType w:val="multilevel"/>
    <w:tmpl w:val="1A48BFB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4B93DA5"/>
    <w:multiLevelType w:val="hybridMultilevel"/>
    <w:tmpl w:val="49F21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8" w15:restartNumberingAfterBreak="0">
    <w:nsid w:val="763F2096"/>
    <w:multiLevelType w:val="hybridMultilevel"/>
    <w:tmpl w:val="963C0F56"/>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9" w15:restartNumberingAfterBreak="0">
    <w:nsid w:val="76711CBB"/>
    <w:multiLevelType w:val="hybridMultilevel"/>
    <w:tmpl w:val="F670DF0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0" w15:restartNumberingAfterBreak="0">
    <w:nsid w:val="767250BE"/>
    <w:multiLevelType w:val="hybridMultilevel"/>
    <w:tmpl w:val="801E79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1" w15:restartNumberingAfterBreak="0">
    <w:nsid w:val="77501595"/>
    <w:multiLevelType w:val="hybridMultilevel"/>
    <w:tmpl w:val="F00A6134"/>
    <w:lvl w:ilvl="0" w:tplc="BD16648E">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92" w15:restartNumberingAfterBreak="0">
    <w:nsid w:val="77E854A4"/>
    <w:multiLevelType w:val="hybridMultilevel"/>
    <w:tmpl w:val="9CB09CC8"/>
    <w:lvl w:ilvl="0" w:tplc="0AC20C06">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93" w15:restartNumberingAfterBreak="0">
    <w:nsid w:val="78BC1E8E"/>
    <w:multiLevelType w:val="hybridMultilevel"/>
    <w:tmpl w:val="F5FA1ECE"/>
    <w:lvl w:ilvl="0" w:tplc="226C0188">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4" w15:restartNumberingAfterBreak="0">
    <w:nsid w:val="79A04628"/>
    <w:multiLevelType w:val="hybridMultilevel"/>
    <w:tmpl w:val="8292A00E"/>
    <w:lvl w:ilvl="0" w:tplc="04090011">
      <w:start w:val="1"/>
      <w:numFmt w:val="decimal"/>
      <w:lvlText w:val="%1)"/>
      <w:lvlJc w:val="left"/>
      <w:pPr>
        <w:ind w:left="890" w:hanging="360"/>
      </w:pPr>
    </w:lvl>
    <w:lvl w:ilvl="1" w:tplc="04090019" w:tentative="1">
      <w:start w:val="1"/>
      <w:numFmt w:val="lowerLetter"/>
      <w:lvlText w:val="%2."/>
      <w:lvlJc w:val="left"/>
      <w:pPr>
        <w:ind w:left="1610" w:hanging="360"/>
      </w:pPr>
    </w:lvl>
    <w:lvl w:ilvl="2" w:tplc="0409001B" w:tentative="1">
      <w:start w:val="1"/>
      <w:numFmt w:val="lowerRoman"/>
      <w:lvlText w:val="%3."/>
      <w:lvlJc w:val="right"/>
      <w:pPr>
        <w:ind w:left="2330" w:hanging="180"/>
      </w:pPr>
    </w:lvl>
    <w:lvl w:ilvl="3" w:tplc="0409000F" w:tentative="1">
      <w:start w:val="1"/>
      <w:numFmt w:val="decimal"/>
      <w:lvlText w:val="%4."/>
      <w:lvlJc w:val="left"/>
      <w:pPr>
        <w:ind w:left="3050" w:hanging="360"/>
      </w:pPr>
    </w:lvl>
    <w:lvl w:ilvl="4" w:tplc="04090019" w:tentative="1">
      <w:start w:val="1"/>
      <w:numFmt w:val="lowerLetter"/>
      <w:lvlText w:val="%5."/>
      <w:lvlJc w:val="left"/>
      <w:pPr>
        <w:ind w:left="3770" w:hanging="360"/>
      </w:pPr>
    </w:lvl>
    <w:lvl w:ilvl="5" w:tplc="0409001B" w:tentative="1">
      <w:start w:val="1"/>
      <w:numFmt w:val="lowerRoman"/>
      <w:lvlText w:val="%6."/>
      <w:lvlJc w:val="right"/>
      <w:pPr>
        <w:ind w:left="4490" w:hanging="180"/>
      </w:pPr>
    </w:lvl>
    <w:lvl w:ilvl="6" w:tplc="0409000F" w:tentative="1">
      <w:start w:val="1"/>
      <w:numFmt w:val="decimal"/>
      <w:lvlText w:val="%7."/>
      <w:lvlJc w:val="left"/>
      <w:pPr>
        <w:ind w:left="5210" w:hanging="360"/>
      </w:pPr>
    </w:lvl>
    <w:lvl w:ilvl="7" w:tplc="04090019" w:tentative="1">
      <w:start w:val="1"/>
      <w:numFmt w:val="lowerLetter"/>
      <w:lvlText w:val="%8."/>
      <w:lvlJc w:val="left"/>
      <w:pPr>
        <w:ind w:left="5930" w:hanging="360"/>
      </w:pPr>
    </w:lvl>
    <w:lvl w:ilvl="8" w:tplc="0409001B" w:tentative="1">
      <w:start w:val="1"/>
      <w:numFmt w:val="lowerRoman"/>
      <w:lvlText w:val="%9."/>
      <w:lvlJc w:val="right"/>
      <w:pPr>
        <w:ind w:left="6650" w:hanging="180"/>
      </w:pPr>
    </w:lvl>
  </w:abstractNum>
  <w:abstractNum w:abstractNumId="195" w15:restartNumberingAfterBreak="0">
    <w:nsid w:val="7A3E7F10"/>
    <w:multiLevelType w:val="hybridMultilevel"/>
    <w:tmpl w:val="9B9C486A"/>
    <w:lvl w:ilvl="0" w:tplc="19B497D0">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6" w15:restartNumberingAfterBreak="0">
    <w:nsid w:val="7B8B45F1"/>
    <w:multiLevelType w:val="hybridMultilevel"/>
    <w:tmpl w:val="A60CA5E8"/>
    <w:lvl w:ilvl="0" w:tplc="5DA059DC">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97" w15:restartNumberingAfterBreak="0">
    <w:nsid w:val="7C076EBB"/>
    <w:multiLevelType w:val="hybridMultilevel"/>
    <w:tmpl w:val="DD024150"/>
    <w:lvl w:ilvl="0" w:tplc="04090005">
      <w:start w:val="1"/>
      <w:numFmt w:val="bullet"/>
      <w:lvlText w:val=""/>
      <w:lvlJc w:val="left"/>
      <w:pPr>
        <w:ind w:left="720" w:hanging="360"/>
      </w:pPr>
      <w:rPr>
        <w:rFonts w:ascii="Wingdings" w:hAnsi="Wingdings" w:hint="default"/>
      </w:rPr>
    </w:lvl>
    <w:lvl w:ilvl="1" w:tplc="0B40072E">
      <w:start w:val="5"/>
      <w:numFmt w:val="bullet"/>
      <w:lvlText w:val=""/>
      <w:lvlJc w:val="left"/>
      <w:pPr>
        <w:ind w:left="1485" w:hanging="405"/>
      </w:pPr>
      <w:rPr>
        <w:rFonts w:ascii="Times New Roman" w:eastAsia="Times New Roman" w:hAnsi="Times New Roman" w:cs="Times New Roman" w:hint="default"/>
      </w:rPr>
    </w:lvl>
    <w:lvl w:ilvl="2" w:tplc="2DCC505A">
      <w:numFmt w:val="bullet"/>
      <w:lvlText w:val="•"/>
      <w:lvlJc w:val="left"/>
      <w:pPr>
        <w:ind w:left="2790" w:hanging="990"/>
      </w:pPr>
      <w:rPr>
        <w:rFonts w:ascii="Times New Roman" w:eastAsiaTheme="minorHAnsi"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8" w15:restartNumberingAfterBreak="0">
    <w:nsid w:val="7DFA2D47"/>
    <w:multiLevelType w:val="hybridMultilevel"/>
    <w:tmpl w:val="8A22B080"/>
    <w:lvl w:ilvl="0" w:tplc="04090001">
      <w:start w:val="1"/>
      <w:numFmt w:val="bullet"/>
      <w:lvlText w:val=""/>
      <w:lvlJc w:val="left"/>
      <w:pPr>
        <w:ind w:left="720" w:hanging="360"/>
      </w:pPr>
      <w:rPr>
        <w:rFonts w:ascii="Symbol" w:hAnsi="Symbol"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9" w15:restartNumberingAfterBreak="0">
    <w:nsid w:val="7E013E68"/>
    <w:multiLevelType w:val="hybridMultilevel"/>
    <w:tmpl w:val="C65C4822"/>
    <w:lvl w:ilvl="0" w:tplc="04090001">
      <w:start w:val="1"/>
      <w:numFmt w:val="bullet"/>
      <w:lvlText w:val=""/>
      <w:lvlJc w:val="left"/>
      <w:pPr>
        <w:ind w:left="935" w:hanging="360"/>
      </w:pPr>
      <w:rPr>
        <w:rFonts w:ascii="Symbol" w:hAnsi="Symbol" w:hint="default"/>
      </w:rPr>
    </w:lvl>
    <w:lvl w:ilvl="1" w:tplc="04090003" w:tentative="1">
      <w:start w:val="1"/>
      <w:numFmt w:val="bullet"/>
      <w:lvlText w:val="o"/>
      <w:lvlJc w:val="left"/>
      <w:pPr>
        <w:ind w:left="1655" w:hanging="360"/>
      </w:pPr>
      <w:rPr>
        <w:rFonts w:ascii="Courier New" w:hAnsi="Courier New" w:cs="Courier New" w:hint="default"/>
      </w:rPr>
    </w:lvl>
    <w:lvl w:ilvl="2" w:tplc="04090005" w:tentative="1">
      <w:start w:val="1"/>
      <w:numFmt w:val="bullet"/>
      <w:lvlText w:val=""/>
      <w:lvlJc w:val="left"/>
      <w:pPr>
        <w:ind w:left="2375" w:hanging="360"/>
      </w:pPr>
      <w:rPr>
        <w:rFonts w:ascii="Wingdings" w:hAnsi="Wingdings" w:hint="default"/>
      </w:rPr>
    </w:lvl>
    <w:lvl w:ilvl="3" w:tplc="04090001" w:tentative="1">
      <w:start w:val="1"/>
      <w:numFmt w:val="bullet"/>
      <w:lvlText w:val=""/>
      <w:lvlJc w:val="left"/>
      <w:pPr>
        <w:ind w:left="3095" w:hanging="360"/>
      </w:pPr>
      <w:rPr>
        <w:rFonts w:ascii="Symbol" w:hAnsi="Symbol" w:hint="default"/>
      </w:rPr>
    </w:lvl>
    <w:lvl w:ilvl="4" w:tplc="04090003" w:tentative="1">
      <w:start w:val="1"/>
      <w:numFmt w:val="bullet"/>
      <w:lvlText w:val="o"/>
      <w:lvlJc w:val="left"/>
      <w:pPr>
        <w:ind w:left="3815" w:hanging="360"/>
      </w:pPr>
      <w:rPr>
        <w:rFonts w:ascii="Courier New" w:hAnsi="Courier New" w:cs="Courier New" w:hint="default"/>
      </w:rPr>
    </w:lvl>
    <w:lvl w:ilvl="5" w:tplc="04090005" w:tentative="1">
      <w:start w:val="1"/>
      <w:numFmt w:val="bullet"/>
      <w:lvlText w:val=""/>
      <w:lvlJc w:val="left"/>
      <w:pPr>
        <w:ind w:left="4535" w:hanging="360"/>
      </w:pPr>
      <w:rPr>
        <w:rFonts w:ascii="Wingdings" w:hAnsi="Wingdings" w:hint="default"/>
      </w:rPr>
    </w:lvl>
    <w:lvl w:ilvl="6" w:tplc="04090001" w:tentative="1">
      <w:start w:val="1"/>
      <w:numFmt w:val="bullet"/>
      <w:lvlText w:val=""/>
      <w:lvlJc w:val="left"/>
      <w:pPr>
        <w:ind w:left="5255" w:hanging="360"/>
      </w:pPr>
      <w:rPr>
        <w:rFonts w:ascii="Symbol" w:hAnsi="Symbol" w:hint="default"/>
      </w:rPr>
    </w:lvl>
    <w:lvl w:ilvl="7" w:tplc="04090003" w:tentative="1">
      <w:start w:val="1"/>
      <w:numFmt w:val="bullet"/>
      <w:lvlText w:val="o"/>
      <w:lvlJc w:val="left"/>
      <w:pPr>
        <w:ind w:left="5975" w:hanging="360"/>
      </w:pPr>
      <w:rPr>
        <w:rFonts w:ascii="Courier New" w:hAnsi="Courier New" w:cs="Courier New" w:hint="default"/>
      </w:rPr>
    </w:lvl>
    <w:lvl w:ilvl="8" w:tplc="04090005" w:tentative="1">
      <w:start w:val="1"/>
      <w:numFmt w:val="bullet"/>
      <w:lvlText w:val=""/>
      <w:lvlJc w:val="left"/>
      <w:pPr>
        <w:ind w:left="6695" w:hanging="360"/>
      </w:pPr>
      <w:rPr>
        <w:rFonts w:ascii="Wingdings" w:hAnsi="Wingdings" w:hint="default"/>
      </w:rPr>
    </w:lvl>
  </w:abstractNum>
  <w:abstractNum w:abstractNumId="200" w15:restartNumberingAfterBreak="0">
    <w:nsid w:val="7E6D6051"/>
    <w:multiLevelType w:val="multilevel"/>
    <w:tmpl w:val="A0660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7E9907D6"/>
    <w:multiLevelType w:val="hybridMultilevel"/>
    <w:tmpl w:val="87A2DC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44623769">
    <w:abstractNumId w:val="66"/>
  </w:num>
  <w:num w:numId="2" w16cid:durableId="322242990">
    <w:abstractNumId w:val="195"/>
  </w:num>
  <w:num w:numId="3" w16cid:durableId="1089618862">
    <w:abstractNumId w:val="197"/>
  </w:num>
  <w:num w:numId="4" w16cid:durableId="407463292">
    <w:abstractNumId w:val="23"/>
  </w:num>
  <w:num w:numId="5" w16cid:durableId="1212495991">
    <w:abstractNumId w:val="122"/>
  </w:num>
  <w:num w:numId="6" w16cid:durableId="1788040143">
    <w:abstractNumId w:val="126"/>
  </w:num>
  <w:num w:numId="7" w16cid:durableId="1163667305">
    <w:abstractNumId w:val="46"/>
  </w:num>
  <w:num w:numId="8" w16cid:durableId="1092122955">
    <w:abstractNumId w:val="90"/>
  </w:num>
  <w:num w:numId="9" w16cid:durableId="630401078">
    <w:abstractNumId w:val="101"/>
  </w:num>
  <w:num w:numId="10" w16cid:durableId="1435246589">
    <w:abstractNumId w:val="166"/>
  </w:num>
  <w:num w:numId="11" w16cid:durableId="1265459354">
    <w:abstractNumId w:val="188"/>
  </w:num>
  <w:num w:numId="12" w16cid:durableId="1626541935">
    <w:abstractNumId w:val="175"/>
  </w:num>
  <w:num w:numId="13" w16cid:durableId="811335834">
    <w:abstractNumId w:val="28"/>
  </w:num>
  <w:num w:numId="14" w16cid:durableId="925505367">
    <w:abstractNumId w:val="159"/>
  </w:num>
  <w:num w:numId="15" w16cid:durableId="2108888150">
    <w:abstractNumId w:val="119"/>
  </w:num>
  <w:num w:numId="16" w16cid:durableId="293143915">
    <w:abstractNumId w:val="55"/>
  </w:num>
  <w:num w:numId="17" w16cid:durableId="127237371">
    <w:abstractNumId w:val="7"/>
  </w:num>
  <w:num w:numId="18" w16cid:durableId="1996760700">
    <w:abstractNumId w:val="26"/>
  </w:num>
  <w:num w:numId="19" w16cid:durableId="313804434">
    <w:abstractNumId w:val="93"/>
  </w:num>
  <w:num w:numId="20" w16cid:durableId="407071149">
    <w:abstractNumId w:val="191"/>
  </w:num>
  <w:num w:numId="21" w16cid:durableId="318386635">
    <w:abstractNumId w:val="27"/>
  </w:num>
  <w:num w:numId="22" w16cid:durableId="570626810">
    <w:abstractNumId w:val="108"/>
  </w:num>
  <w:num w:numId="23" w16cid:durableId="364209883">
    <w:abstractNumId w:val="78"/>
  </w:num>
  <w:num w:numId="24" w16cid:durableId="1297954123">
    <w:abstractNumId w:val="139"/>
  </w:num>
  <w:num w:numId="25" w16cid:durableId="916137690">
    <w:abstractNumId w:val="41"/>
  </w:num>
  <w:num w:numId="26" w16cid:durableId="1081833189">
    <w:abstractNumId w:val="29"/>
  </w:num>
  <w:num w:numId="27" w16cid:durableId="1030302957">
    <w:abstractNumId w:val="165"/>
  </w:num>
  <w:num w:numId="28" w16cid:durableId="505828368">
    <w:abstractNumId w:val="88"/>
  </w:num>
  <w:num w:numId="29" w16cid:durableId="990982336">
    <w:abstractNumId w:val="4"/>
  </w:num>
  <w:num w:numId="30" w16cid:durableId="1170296036">
    <w:abstractNumId w:val="48"/>
  </w:num>
  <w:num w:numId="31" w16cid:durableId="1212890189">
    <w:abstractNumId w:val="42"/>
  </w:num>
  <w:num w:numId="32" w16cid:durableId="788819332">
    <w:abstractNumId w:val="106"/>
  </w:num>
  <w:num w:numId="33" w16cid:durableId="1413354779">
    <w:abstractNumId w:val="112"/>
  </w:num>
  <w:num w:numId="34" w16cid:durableId="1404178920">
    <w:abstractNumId w:val="76"/>
  </w:num>
  <w:num w:numId="35" w16cid:durableId="1576083144">
    <w:abstractNumId w:val="45"/>
  </w:num>
  <w:num w:numId="36" w16cid:durableId="64037795">
    <w:abstractNumId w:val="60"/>
  </w:num>
  <w:num w:numId="37" w16cid:durableId="1890995969">
    <w:abstractNumId w:val="73"/>
  </w:num>
  <w:num w:numId="38" w16cid:durableId="727342480">
    <w:abstractNumId w:val="12"/>
  </w:num>
  <w:num w:numId="39" w16cid:durableId="1088767689">
    <w:abstractNumId w:val="124"/>
  </w:num>
  <w:num w:numId="40" w16cid:durableId="1978870530">
    <w:abstractNumId w:val="80"/>
  </w:num>
  <w:num w:numId="41" w16cid:durableId="577716179">
    <w:abstractNumId w:val="127"/>
  </w:num>
  <w:num w:numId="42" w16cid:durableId="1889803252">
    <w:abstractNumId w:val="129"/>
  </w:num>
  <w:num w:numId="43" w16cid:durableId="1231579333">
    <w:abstractNumId w:val="95"/>
  </w:num>
  <w:num w:numId="44" w16cid:durableId="1770000529">
    <w:abstractNumId w:val="156"/>
  </w:num>
  <w:num w:numId="45" w16cid:durableId="1259370002">
    <w:abstractNumId w:val="64"/>
  </w:num>
  <w:num w:numId="46" w16cid:durableId="1192109031">
    <w:abstractNumId w:val="98"/>
  </w:num>
  <w:num w:numId="47" w16cid:durableId="1157383544">
    <w:abstractNumId w:val="110"/>
  </w:num>
  <w:num w:numId="48" w16cid:durableId="1846552074">
    <w:abstractNumId w:val="199"/>
  </w:num>
  <w:num w:numId="49" w16cid:durableId="1241448660">
    <w:abstractNumId w:val="39"/>
  </w:num>
  <w:num w:numId="50" w16cid:durableId="479467593">
    <w:abstractNumId w:val="173"/>
  </w:num>
  <w:num w:numId="51" w16cid:durableId="1876038678">
    <w:abstractNumId w:val="125"/>
  </w:num>
  <w:num w:numId="52" w16cid:durableId="1741829430">
    <w:abstractNumId w:val="71"/>
  </w:num>
  <w:num w:numId="53" w16cid:durableId="971594633">
    <w:abstractNumId w:val="22"/>
  </w:num>
  <w:num w:numId="54" w16cid:durableId="601376167">
    <w:abstractNumId w:val="172"/>
  </w:num>
  <w:num w:numId="55" w16cid:durableId="842819171">
    <w:abstractNumId w:val="54"/>
  </w:num>
  <w:num w:numId="56" w16cid:durableId="2110587005">
    <w:abstractNumId w:val="194"/>
  </w:num>
  <w:num w:numId="57" w16cid:durableId="661086330">
    <w:abstractNumId w:val="187"/>
  </w:num>
  <w:num w:numId="58" w16cid:durableId="179584157">
    <w:abstractNumId w:val="132"/>
  </w:num>
  <w:num w:numId="59" w16cid:durableId="1906331537">
    <w:abstractNumId w:val="8"/>
  </w:num>
  <w:num w:numId="60" w16cid:durableId="2091611128">
    <w:abstractNumId w:val="20"/>
  </w:num>
  <w:num w:numId="61" w16cid:durableId="1036009327">
    <w:abstractNumId w:val="155"/>
  </w:num>
  <w:num w:numId="62" w16cid:durableId="241717083">
    <w:abstractNumId w:val="59"/>
  </w:num>
  <w:num w:numId="63" w16cid:durableId="1894654808">
    <w:abstractNumId w:val="186"/>
  </w:num>
  <w:num w:numId="64" w16cid:durableId="845829755">
    <w:abstractNumId w:val="117"/>
  </w:num>
  <w:num w:numId="65" w16cid:durableId="411240748">
    <w:abstractNumId w:val="177"/>
  </w:num>
  <w:num w:numId="66" w16cid:durableId="935986107">
    <w:abstractNumId w:val="200"/>
  </w:num>
  <w:num w:numId="67" w16cid:durableId="1922908452">
    <w:abstractNumId w:val="174"/>
  </w:num>
  <w:num w:numId="68" w16cid:durableId="995112301">
    <w:abstractNumId w:val="33"/>
  </w:num>
  <w:num w:numId="69" w16cid:durableId="7874712">
    <w:abstractNumId w:val="44"/>
  </w:num>
  <w:num w:numId="70" w16cid:durableId="1073696817">
    <w:abstractNumId w:val="182"/>
  </w:num>
  <w:num w:numId="71" w16cid:durableId="1338925508">
    <w:abstractNumId w:val="43"/>
  </w:num>
  <w:num w:numId="72" w16cid:durableId="2025787660">
    <w:abstractNumId w:val="10"/>
  </w:num>
  <w:num w:numId="73" w16cid:durableId="754009860">
    <w:abstractNumId w:val="32"/>
  </w:num>
  <w:num w:numId="74" w16cid:durableId="1894074453">
    <w:abstractNumId w:val="86"/>
  </w:num>
  <w:num w:numId="75" w16cid:durableId="421604202">
    <w:abstractNumId w:val="131"/>
  </w:num>
  <w:num w:numId="76" w16cid:durableId="2076974959">
    <w:abstractNumId w:val="67"/>
  </w:num>
  <w:num w:numId="77" w16cid:durableId="459736586">
    <w:abstractNumId w:val="198"/>
  </w:num>
  <w:num w:numId="78" w16cid:durableId="988363097">
    <w:abstractNumId w:val="164"/>
  </w:num>
  <w:num w:numId="79" w16cid:durableId="114757379">
    <w:abstractNumId w:val="109"/>
  </w:num>
  <w:num w:numId="80" w16cid:durableId="213665863">
    <w:abstractNumId w:val="31"/>
  </w:num>
  <w:num w:numId="81" w16cid:durableId="476190432">
    <w:abstractNumId w:val="130"/>
  </w:num>
  <w:num w:numId="82" w16cid:durableId="481972669">
    <w:abstractNumId w:val="72"/>
  </w:num>
  <w:num w:numId="83" w16cid:durableId="1966540901">
    <w:abstractNumId w:val="63"/>
  </w:num>
  <w:num w:numId="84" w16cid:durableId="84226592">
    <w:abstractNumId w:val="115"/>
  </w:num>
  <w:num w:numId="85" w16cid:durableId="51201143">
    <w:abstractNumId w:val="30"/>
  </w:num>
  <w:num w:numId="86" w16cid:durableId="1649941070">
    <w:abstractNumId w:val="74"/>
  </w:num>
  <w:num w:numId="87" w16cid:durableId="2135323718">
    <w:abstractNumId w:val="91"/>
  </w:num>
  <w:num w:numId="88" w16cid:durableId="1668702829">
    <w:abstractNumId w:val="99"/>
  </w:num>
  <w:num w:numId="89" w16cid:durableId="1717967591">
    <w:abstractNumId w:val="61"/>
  </w:num>
  <w:num w:numId="90" w16cid:durableId="1127548438">
    <w:abstractNumId w:val="92"/>
  </w:num>
  <w:num w:numId="91" w16cid:durableId="1451850559">
    <w:abstractNumId w:val="163"/>
  </w:num>
  <w:num w:numId="92" w16cid:durableId="1440100582">
    <w:abstractNumId w:val="118"/>
  </w:num>
  <w:num w:numId="93" w16cid:durableId="671446681">
    <w:abstractNumId w:val="50"/>
  </w:num>
  <w:num w:numId="94" w16cid:durableId="562722311">
    <w:abstractNumId w:val="77"/>
  </w:num>
  <w:num w:numId="95" w16cid:durableId="1547529125">
    <w:abstractNumId w:val="17"/>
  </w:num>
  <w:num w:numId="96" w16cid:durableId="1046686807">
    <w:abstractNumId w:val="87"/>
  </w:num>
  <w:num w:numId="97" w16cid:durableId="1000158828">
    <w:abstractNumId w:val="121"/>
  </w:num>
  <w:num w:numId="98" w16cid:durableId="408617259">
    <w:abstractNumId w:val="5"/>
  </w:num>
  <w:num w:numId="99" w16cid:durableId="1386636528">
    <w:abstractNumId w:val="69"/>
  </w:num>
  <w:num w:numId="100" w16cid:durableId="1740401756">
    <w:abstractNumId w:val="116"/>
  </w:num>
  <w:num w:numId="101" w16cid:durableId="154880538">
    <w:abstractNumId w:val="37"/>
  </w:num>
  <w:num w:numId="102" w16cid:durableId="771390046">
    <w:abstractNumId w:val="147"/>
  </w:num>
  <w:num w:numId="103" w16cid:durableId="1947036278">
    <w:abstractNumId w:val="185"/>
  </w:num>
  <w:num w:numId="104" w16cid:durableId="647975442">
    <w:abstractNumId w:val="94"/>
  </w:num>
  <w:num w:numId="105" w16cid:durableId="1880238065">
    <w:abstractNumId w:val="65"/>
  </w:num>
  <w:num w:numId="106" w16cid:durableId="2127653883">
    <w:abstractNumId w:val="189"/>
  </w:num>
  <w:num w:numId="107" w16cid:durableId="37322060">
    <w:abstractNumId w:val="97"/>
  </w:num>
  <w:num w:numId="108" w16cid:durableId="1455252288">
    <w:abstractNumId w:val="18"/>
  </w:num>
  <w:num w:numId="109" w16cid:durableId="1748991079">
    <w:abstractNumId w:val="9"/>
  </w:num>
  <w:num w:numId="110" w16cid:durableId="1672876972">
    <w:abstractNumId w:val="82"/>
  </w:num>
  <w:num w:numId="111" w16cid:durableId="1331955777">
    <w:abstractNumId w:val="137"/>
  </w:num>
  <w:num w:numId="112" w16cid:durableId="953243889">
    <w:abstractNumId w:val="170"/>
  </w:num>
  <w:num w:numId="113" w16cid:durableId="990210710">
    <w:abstractNumId w:val="62"/>
  </w:num>
  <w:num w:numId="114" w16cid:durableId="1617059065">
    <w:abstractNumId w:val="138"/>
  </w:num>
  <w:num w:numId="115" w16cid:durableId="1968926396">
    <w:abstractNumId w:val="83"/>
  </w:num>
  <w:num w:numId="116" w16cid:durableId="575632397">
    <w:abstractNumId w:val="104"/>
  </w:num>
  <w:num w:numId="117" w16cid:durableId="674040717">
    <w:abstractNumId w:val="146"/>
  </w:num>
  <w:num w:numId="118" w16cid:durableId="1935821392">
    <w:abstractNumId w:val="176"/>
  </w:num>
  <w:num w:numId="119" w16cid:durableId="977151447">
    <w:abstractNumId w:val="150"/>
  </w:num>
  <w:num w:numId="120" w16cid:durableId="1801726152">
    <w:abstractNumId w:val="13"/>
  </w:num>
  <w:num w:numId="121" w16cid:durableId="595022588">
    <w:abstractNumId w:val="154"/>
  </w:num>
  <w:num w:numId="122" w16cid:durableId="1640525585">
    <w:abstractNumId w:val="181"/>
  </w:num>
  <w:num w:numId="123" w16cid:durableId="693923895">
    <w:abstractNumId w:val="57"/>
  </w:num>
  <w:num w:numId="124" w16cid:durableId="1021708126">
    <w:abstractNumId w:val="145"/>
  </w:num>
  <w:num w:numId="125" w16cid:durableId="2108646222">
    <w:abstractNumId w:val="75"/>
  </w:num>
  <w:num w:numId="126" w16cid:durableId="709493904">
    <w:abstractNumId w:val="148"/>
  </w:num>
  <w:num w:numId="127" w16cid:durableId="1950694168">
    <w:abstractNumId w:val="183"/>
  </w:num>
  <w:num w:numId="128" w16cid:durableId="2027518808">
    <w:abstractNumId w:val="16"/>
  </w:num>
  <w:num w:numId="129" w16cid:durableId="1533033118">
    <w:abstractNumId w:val="178"/>
  </w:num>
  <w:num w:numId="130" w16cid:durableId="1363436198">
    <w:abstractNumId w:val="120"/>
  </w:num>
  <w:num w:numId="131" w16cid:durableId="417599953">
    <w:abstractNumId w:val="102"/>
  </w:num>
  <w:num w:numId="132" w16cid:durableId="2030838415">
    <w:abstractNumId w:val="89"/>
  </w:num>
  <w:num w:numId="133" w16cid:durableId="100805440">
    <w:abstractNumId w:val="141"/>
  </w:num>
  <w:num w:numId="134" w16cid:durableId="2029677771">
    <w:abstractNumId w:val="128"/>
  </w:num>
  <w:num w:numId="135" w16cid:durableId="538320497">
    <w:abstractNumId w:val="201"/>
  </w:num>
  <w:num w:numId="136" w16cid:durableId="1040790315">
    <w:abstractNumId w:val="11"/>
  </w:num>
  <w:num w:numId="137" w16cid:durableId="1953314917">
    <w:abstractNumId w:val="81"/>
  </w:num>
  <w:num w:numId="138" w16cid:durableId="700516196">
    <w:abstractNumId w:val="180"/>
  </w:num>
  <w:num w:numId="139" w16cid:durableId="278807393">
    <w:abstractNumId w:val="70"/>
  </w:num>
  <w:num w:numId="140" w16cid:durableId="1781605822">
    <w:abstractNumId w:val="193"/>
  </w:num>
  <w:num w:numId="141" w16cid:durableId="1560281576">
    <w:abstractNumId w:val="161"/>
  </w:num>
  <w:num w:numId="142" w16cid:durableId="744956472">
    <w:abstractNumId w:val="2"/>
  </w:num>
  <w:num w:numId="143" w16cid:durableId="1758091625">
    <w:abstractNumId w:val="107"/>
  </w:num>
  <w:num w:numId="144" w16cid:durableId="2115780591">
    <w:abstractNumId w:val="192"/>
  </w:num>
  <w:num w:numId="145" w16cid:durableId="467088451">
    <w:abstractNumId w:val="35"/>
  </w:num>
  <w:num w:numId="146" w16cid:durableId="240140780">
    <w:abstractNumId w:val="149"/>
  </w:num>
  <w:num w:numId="147" w16cid:durableId="1721784110">
    <w:abstractNumId w:val="153"/>
  </w:num>
  <w:num w:numId="148" w16cid:durableId="2134907631">
    <w:abstractNumId w:val="133"/>
  </w:num>
  <w:num w:numId="149" w16cid:durableId="1515804604">
    <w:abstractNumId w:val="6"/>
  </w:num>
  <w:num w:numId="150" w16cid:durableId="2091847739">
    <w:abstractNumId w:val="21"/>
  </w:num>
  <w:num w:numId="151" w16cid:durableId="1730686356">
    <w:abstractNumId w:val="135"/>
  </w:num>
  <w:num w:numId="152" w16cid:durableId="1418939134">
    <w:abstractNumId w:val="0"/>
  </w:num>
  <w:num w:numId="153" w16cid:durableId="1392340102">
    <w:abstractNumId w:val="140"/>
  </w:num>
  <w:num w:numId="154" w16cid:durableId="1859804690">
    <w:abstractNumId w:val="96"/>
  </w:num>
  <w:num w:numId="155" w16cid:durableId="206844213">
    <w:abstractNumId w:val="160"/>
  </w:num>
  <w:num w:numId="156" w16cid:durableId="1723940393">
    <w:abstractNumId w:val="53"/>
  </w:num>
  <w:num w:numId="157" w16cid:durableId="340276942">
    <w:abstractNumId w:val="152"/>
  </w:num>
  <w:num w:numId="158" w16cid:durableId="856772936">
    <w:abstractNumId w:val="113"/>
  </w:num>
  <w:num w:numId="159" w16cid:durableId="1378818268">
    <w:abstractNumId w:val="56"/>
  </w:num>
  <w:num w:numId="160" w16cid:durableId="993221031">
    <w:abstractNumId w:val="123"/>
  </w:num>
  <w:num w:numId="161" w16cid:durableId="1282106109">
    <w:abstractNumId w:val="179"/>
  </w:num>
  <w:num w:numId="162" w16cid:durableId="2093382925">
    <w:abstractNumId w:val="134"/>
  </w:num>
  <w:num w:numId="163" w16cid:durableId="1843008310">
    <w:abstractNumId w:val="40"/>
  </w:num>
  <w:num w:numId="164" w16cid:durableId="186217105">
    <w:abstractNumId w:val="184"/>
  </w:num>
  <w:num w:numId="165" w16cid:durableId="63377092">
    <w:abstractNumId w:val="196"/>
  </w:num>
  <w:num w:numId="166" w16cid:durableId="338506744">
    <w:abstractNumId w:val="168"/>
  </w:num>
  <w:num w:numId="167" w16cid:durableId="1819610839">
    <w:abstractNumId w:val="169"/>
  </w:num>
  <w:num w:numId="168" w16cid:durableId="1905525662">
    <w:abstractNumId w:val="24"/>
  </w:num>
  <w:num w:numId="169" w16cid:durableId="527379873">
    <w:abstractNumId w:val="51"/>
  </w:num>
  <w:num w:numId="170" w16cid:durableId="1023702687">
    <w:abstractNumId w:val="151"/>
  </w:num>
  <w:num w:numId="171" w16cid:durableId="805659913">
    <w:abstractNumId w:val="100"/>
  </w:num>
  <w:num w:numId="172" w16cid:durableId="1028600339">
    <w:abstractNumId w:val="171"/>
  </w:num>
  <w:num w:numId="173" w16cid:durableId="483743598">
    <w:abstractNumId w:val="38"/>
  </w:num>
  <w:num w:numId="174" w16cid:durableId="1702588938">
    <w:abstractNumId w:val="68"/>
  </w:num>
  <w:num w:numId="175" w16cid:durableId="1414742100">
    <w:abstractNumId w:val="3"/>
  </w:num>
  <w:num w:numId="176" w16cid:durableId="596905121">
    <w:abstractNumId w:val="143"/>
  </w:num>
  <w:num w:numId="177" w16cid:durableId="1307902695">
    <w:abstractNumId w:val="19"/>
  </w:num>
  <w:num w:numId="178" w16cid:durableId="2100562694">
    <w:abstractNumId w:val="52"/>
  </w:num>
  <w:num w:numId="179" w16cid:durableId="1398699100">
    <w:abstractNumId w:val="84"/>
  </w:num>
  <w:num w:numId="180" w16cid:durableId="793790223">
    <w:abstractNumId w:val="167"/>
  </w:num>
  <w:num w:numId="181" w16cid:durableId="1702434123">
    <w:abstractNumId w:val="25"/>
  </w:num>
  <w:num w:numId="182" w16cid:durableId="748429592">
    <w:abstractNumId w:val="111"/>
  </w:num>
  <w:num w:numId="183" w16cid:durableId="889615955">
    <w:abstractNumId w:val="47"/>
  </w:num>
  <w:num w:numId="184" w16cid:durableId="422455828">
    <w:abstractNumId w:val="15"/>
  </w:num>
  <w:num w:numId="185" w16cid:durableId="1522932785">
    <w:abstractNumId w:val="190"/>
  </w:num>
  <w:num w:numId="186" w16cid:durableId="2066832521">
    <w:abstractNumId w:val="85"/>
  </w:num>
  <w:num w:numId="187" w16cid:durableId="682590055">
    <w:abstractNumId w:val="58"/>
  </w:num>
  <w:num w:numId="188" w16cid:durableId="1397968126">
    <w:abstractNumId w:val="162"/>
  </w:num>
  <w:num w:numId="189" w16cid:durableId="1095394896">
    <w:abstractNumId w:val="136"/>
  </w:num>
  <w:num w:numId="190" w16cid:durableId="1009064417">
    <w:abstractNumId w:val="158"/>
  </w:num>
  <w:num w:numId="191" w16cid:durableId="898783004">
    <w:abstractNumId w:val="14"/>
  </w:num>
  <w:num w:numId="192" w16cid:durableId="119954000">
    <w:abstractNumId w:val="34"/>
  </w:num>
  <w:num w:numId="193" w16cid:durableId="1380325116">
    <w:abstractNumId w:val="103"/>
  </w:num>
  <w:num w:numId="194" w16cid:durableId="1802991868">
    <w:abstractNumId w:val="36"/>
  </w:num>
  <w:num w:numId="195" w16cid:durableId="1862553281">
    <w:abstractNumId w:val="142"/>
  </w:num>
  <w:num w:numId="196" w16cid:durableId="2511335">
    <w:abstractNumId w:val="79"/>
  </w:num>
  <w:num w:numId="197" w16cid:durableId="862599140">
    <w:abstractNumId w:val="1"/>
  </w:num>
  <w:num w:numId="198" w16cid:durableId="1165196588">
    <w:abstractNumId w:val="105"/>
  </w:num>
  <w:num w:numId="199" w16cid:durableId="675114222">
    <w:abstractNumId w:val="49"/>
  </w:num>
  <w:num w:numId="200" w16cid:durableId="310718595">
    <w:abstractNumId w:val="157"/>
  </w:num>
  <w:num w:numId="201" w16cid:durableId="1226648143">
    <w:abstractNumId w:val="114"/>
  </w:num>
  <w:num w:numId="202" w16cid:durableId="2050643385">
    <w:abstractNumId w:val="144"/>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E4D"/>
    <w:rsid w:val="00002031"/>
    <w:rsid w:val="00004C66"/>
    <w:rsid w:val="000076F3"/>
    <w:rsid w:val="0001025C"/>
    <w:rsid w:val="000114CD"/>
    <w:rsid w:val="00011F16"/>
    <w:rsid w:val="00012177"/>
    <w:rsid w:val="0001321B"/>
    <w:rsid w:val="00013A19"/>
    <w:rsid w:val="000145E6"/>
    <w:rsid w:val="00017A0D"/>
    <w:rsid w:val="00022CE4"/>
    <w:rsid w:val="000239E6"/>
    <w:rsid w:val="0002616F"/>
    <w:rsid w:val="000300C5"/>
    <w:rsid w:val="0003123D"/>
    <w:rsid w:val="00032508"/>
    <w:rsid w:val="00033009"/>
    <w:rsid w:val="000337EB"/>
    <w:rsid w:val="00033995"/>
    <w:rsid w:val="000361C9"/>
    <w:rsid w:val="00036900"/>
    <w:rsid w:val="00037167"/>
    <w:rsid w:val="00037D1F"/>
    <w:rsid w:val="00037FA1"/>
    <w:rsid w:val="0004076E"/>
    <w:rsid w:val="000407BE"/>
    <w:rsid w:val="000409E6"/>
    <w:rsid w:val="00040C73"/>
    <w:rsid w:val="00041AB7"/>
    <w:rsid w:val="000422CC"/>
    <w:rsid w:val="00043AC8"/>
    <w:rsid w:val="00044268"/>
    <w:rsid w:val="00044D33"/>
    <w:rsid w:val="000461F8"/>
    <w:rsid w:val="000464DC"/>
    <w:rsid w:val="00047C4B"/>
    <w:rsid w:val="000511A8"/>
    <w:rsid w:val="00054636"/>
    <w:rsid w:val="00054EE5"/>
    <w:rsid w:val="000554C3"/>
    <w:rsid w:val="00057CDB"/>
    <w:rsid w:val="000601C6"/>
    <w:rsid w:val="000602CE"/>
    <w:rsid w:val="00060494"/>
    <w:rsid w:val="00060580"/>
    <w:rsid w:val="000610CE"/>
    <w:rsid w:val="000625D9"/>
    <w:rsid w:val="00065388"/>
    <w:rsid w:val="00065CD2"/>
    <w:rsid w:val="00066438"/>
    <w:rsid w:val="000707B4"/>
    <w:rsid w:val="00070CCD"/>
    <w:rsid w:val="0007151B"/>
    <w:rsid w:val="0007291E"/>
    <w:rsid w:val="000729C9"/>
    <w:rsid w:val="00073081"/>
    <w:rsid w:val="00074764"/>
    <w:rsid w:val="00074D0C"/>
    <w:rsid w:val="00074DE0"/>
    <w:rsid w:val="00075643"/>
    <w:rsid w:val="0007637E"/>
    <w:rsid w:val="0008327C"/>
    <w:rsid w:val="00083566"/>
    <w:rsid w:val="00083A71"/>
    <w:rsid w:val="000841F8"/>
    <w:rsid w:val="00085DB6"/>
    <w:rsid w:val="00086A51"/>
    <w:rsid w:val="000922C2"/>
    <w:rsid w:val="000927C9"/>
    <w:rsid w:val="00093AB8"/>
    <w:rsid w:val="000940FB"/>
    <w:rsid w:val="0009582B"/>
    <w:rsid w:val="00096B9D"/>
    <w:rsid w:val="00096D30"/>
    <w:rsid w:val="00097288"/>
    <w:rsid w:val="000A0653"/>
    <w:rsid w:val="000A0B72"/>
    <w:rsid w:val="000A1F13"/>
    <w:rsid w:val="000A24D5"/>
    <w:rsid w:val="000A2BB7"/>
    <w:rsid w:val="000A2C10"/>
    <w:rsid w:val="000A2D13"/>
    <w:rsid w:val="000A3DB4"/>
    <w:rsid w:val="000A4059"/>
    <w:rsid w:val="000A66CA"/>
    <w:rsid w:val="000A6AEF"/>
    <w:rsid w:val="000A72E4"/>
    <w:rsid w:val="000A756B"/>
    <w:rsid w:val="000A75FA"/>
    <w:rsid w:val="000A7BC9"/>
    <w:rsid w:val="000B083D"/>
    <w:rsid w:val="000B08CF"/>
    <w:rsid w:val="000B10B1"/>
    <w:rsid w:val="000B21D6"/>
    <w:rsid w:val="000B226C"/>
    <w:rsid w:val="000B271E"/>
    <w:rsid w:val="000B2E75"/>
    <w:rsid w:val="000B329D"/>
    <w:rsid w:val="000B4350"/>
    <w:rsid w:val="000B492A"/>
    <w:rsid w:val="000B62DE"/>
    <w:rsid w:val="000B74CE"/>
    <w:rsid w:val="000C1441"/>
    <w:rsid w:val="000C1BB9"/>
    <w:rsid w:val="000C29EB"/>
    <w:rsid w:val="000C35CE"/>
    <w:rsid w:val="000C4E92"/>
    <w:rsid w:val="000C6148"/>
    <w:rsid w:val="000C6383"/>
    <w:rsid w:val="000C663D"/>
    <w:rsid w:val="000C672A"/>
    <w:rsid w:val="000C7517"/>
    <w:rsid w:val="000C76F7"/>
    <w:rsid w:val="000D08C9"/>
    <w:rsid w:val="000D2719"/>
    <w:rsid w:val="000D2756"/>
    <w:rsid w:val="000D315D"/>
    <w:rsid w:val="000D3B2C"/>
    <w:rsid w:val="000D4B56"/>
    <w:rsid w:val="000D5706"/>
    <w:rsid w:val="000D62B2"/>
    <w:rsid w:val="000D63A7"/>
    <w:rsid w:val="000D670B"/>
    <w:rsid w:val="000D67DB"/>
    <w:rsid w:val="000E18EA"/>
    <w:rsid w:val="000E3D0C"/>
    <w:rsid w:val="000E4ECC"/>
    <w:rsid w:val="000E50BD"/>
    <w:rsid w:val="000E5D24"/>
    <w:rsid w:val="000E5EDB"/>
    <w:rsid w:val="000E5EF5"/>
    <w:rsid w:val="000E6DF6"/>
    <w:rsid w:val="000E6E1C"/>
    <w:rsid w:val="000E7A67"/>
    <w:rsid w:val="000F0410"/>
    <w:rsid w:val="000F0A48"/>
    <w:rsid w:val="000F6111"/>
    <w:rsid w:val="000F6B75"/>
    <w:rsid w:val="000F7465"/>
    <w:rsid w:val="00100842"/>
    <w:rsid w:val="00101F91"/>
    <w:rsid w:val="00103BC0"/>
    <w:rsid w:val="001041C4"/>
    <w:rsid w:val="00105BB9"/>
    <w:rsid w:val="00106F1D"/>
    <w:rsid w:val="00107682"/>
    <w:rsid w:val="00111489"/>
    <w:rsid w:val="00111763"/>
    <w:rsid w:val="00111D0C"/>
    <w:rsid w:val="00112522"/>
    <w:rsid w:val="00116153"/>
    <w:rsid w:val="0011641C"/>
    <w:rsid w:val="00116B60"/>
    <w:rsid w:val="00117532"/>
    <w:rsid w:val="0011770D"/>
    <w:rsid w:val="00120D4F"/>
    <w:rsid w:val="00124605"/>
    <w:rsid w:val="00124898"/>
    <w:rsid w:val="0012582A"/>
    <w:rsid w:val="001302EE"/>
    <w:rsid w:val="00130D6C"/>
    <w:rsid w:val="00131663"/>
    <w:rsid w:val="00132093"/>
    <w:rsid w:val="00132869"/>
    <w:rsid w:val="00132B33"/>
    <w:rsid w:val="001332BE"/>
    <w:rsid w:val="001335E6"/>
    <w:rsid w:val="001337B6"/>
    <w:rsid w:val="001339E4"/>
    <w:rsid w:val="00134448"/>
    <w:rsid w:val="0013484B"/>
    <w:rsid w:val="001349BD"/>
    <w:rsid w:val="0013527A"/>
    <w:rsid w:val="001356BE"/>
    <w:rsid w:val="001357BD"/>
    <w:rsid w:val="00136145"/>
    <w:rsid w:val="00136848"/>
    <w:rsid w:val="00137394"/>
    <w:rsid w:val="0014163D"/>
    <w:rsid w:val="00141EC9"/>
    <w:rsid w:val="00141FC1"/>
    <w:rsid w:val="00142598"/>
    <w:rsid w:val="00145A94"/>
    <w:rsid w:val="00146A0D"/>
    <w:rsid w:val="00151421"/>
    <w:rsid w:val="00151B6E"/>
    <w:rsid w:val="00151FCC"/>
    <w:rsid w:val="00152CE9"/>
    <w:rsid w:val="00153FAA"/>
    <w:rsid w:val="001548EE"/>
    <w:rsid w:val="00154A87"/>
    <w:rsid w:val="00154C11"/>
    <w:rsid w:val="00155707"/>
    <w:rsid w:val="001566DE"/>
    <w:rsid w:val="00156777"/>
    <w:rsid w:val="0015792C"/>
    <w:rsid w:val="00157D8F"/>
    <w:rsid w:val="00157ED7"/>
    <w:rsid w:val="001605FC"/>
    <w:rsid w:val="001618E3"/>
    <w:rsid w:val="00163035"/>
    <w:rsid w:val="00163134"/>
    <w:rsid w:val="00163C39"/>
    <w:rsid w:val="001679CF"/>
    <w:rsid w:val="00167DBC"/>
    <w:rsid w:val="00171D5A"/>
    <w:rsid w:val="0017231C"/>
    <w:rsid w:val="0017389D"/>
    <w:rsid w:val="001744A3"/>
    <w:rsid w:val="0017533C"/>
    <w:rsid w:val="00176B37"/>
    <w:rsid w:val="00177E2A"/>
    <w:rsid w:val="0018172A"/>
    <w:rsid w:val="00181B67"/>
    <w:rsid w:val="00181ED6"/>
    <w:rsid w:val="00182112"/>
    <w:rsid w:val="00182157"/>
    <w:rsid w:val="00183BE1"/>
    <w:rsid w:val="00186435"/>
    <w:rsid w:val="00186F3A"/>
    <w:rsid w:val="00187A63"/>
    <w:rsid w:val="001908B1"/>
    <w:rsid w:val="001909A5"/>
    <w:rsid w:val="0019139C"/>
    <w:rsid w:val="001915B8"/>
    <w:rsid w:val="00193E27"/>
    <w:rsid w:val="001973D2"/>
    <w:rsid w:val="001A089D"/>
    <w:rsid w:val="001A09D2"/>
    <w:rsid w:val="001A1796"/>
    <w:rsid w:val="001A1B71"/>
    <w:rsid w:val="001A1CB3"/>
    <w:rsid w:val="001A28AB"/>
    <w:rsid w:val="001A2F5C"/>
    <w:rsid w:val="001A339E"/>
    <w:rsid w:val="001A42F3"/>
    <w:rsid w:val="001A4638"/>
    <w:rsid w:val="001A55A0"/>
    <w:rsid w:val="001A651A"/>
    <w:rsid w:val="001A6FDD"/>
    <w:rsid w:val="001A7299"/>
    <w:rsid w:val="001A7587"/>
    <w:rsid w:val="001A7856"/>
    <w:rsid w:val="001A7DEE"/>
    <w:rsid w:val="001B0303"/>
    <w:rsid w:val="001B0A05"/>
    <w:rsid w:val="001B0B3D"/>
    <w:rsid w:val="001B0DD0"/>
    <w:rsid w:val="001B21F9"/>
    <w:rsid w:val="001B29BF"/>
    <w:rsid w:val="001B2A0D"/>
    <w:rsid w:val="001B358B"/>
    <w:rsid w:val="001B3EDC"/>
    <w:rsid w:val="001B4027"/>
    <w:rsid w:val="001B539E"/>
    <w:rsid w:val="001B5788"/>
    <w:rsid w:val="001B64C1"/>
    <w:rsid w:val="001B712B"/>
    <w:rsid w:val="001C029E"/>
    <w:rsid w:val="001C1D9B"/>
    <w:rsid w:val="001C31F7"/>
    <w:rsid w:val="001C3268"/>
    <w:rsid w:val="001C35D4"/>
    <w:rsid w:val="001C3DEF"/>
    <w:rsid w:val="001C3F6E"/>
    <w:rsid w:val="001C4264"/>
    <w:rsid w:val="001C450A"/>
    <w:rsid w:val="001C4DA1"/>
    <w:rsid w:val="001C4E5A"/>
    <w:rsid w:val="001C6EC3"/>
    <w:rsid w:val="001D1333"/>
    <w:rsid w:val="001D1509"/>
    <w:rsid w:val="001D1687"/>
    <w:rsid w:val="001D1707"/>
    <w:rsid w:val="001D1964"/>
    <w:rsid w:val="001D30C3"/>
    <w:rsid w:val="001D41DF"/>
    <w:rsid w:val="001D554E"/>
    <w:rsid w:val="001D7D3F"/>
    <w:rsid w:val="001E1F2F"/>
    <w:rsid w:val="001E2A78"/>
    <w:rsid w:val="001E2E45"/>
    <w:rsid w:val="001E3163"/>
    <w:rsid w:val="001E333B"/>
    <w:rsid w:val="001E4242"/>
    <w:rsid w:val="001E428E"/>
    <w:rsid w:val="001E5FE6"/>
    <w:rsid w:val="001F0861"/>
    <w:rsid w:val="001F0CD2"/>
    <w:rsid w:val="001F16C2"/>
    <w:rsid w:val="001F1984"/>
    <w:rsid w:val="001F2349"/>
    <w:rsid w:val="001F23E3"/>
    <w:rsid w:val="001F2F1C"/>
    <w:rsid w:val="001F3122"/>
    <w:rsid w:val="001F5EB4"/>
    <w:rsid w:val="001F7319"/>
    <w:rsid w:val="001F785C"/>
    <w:rsid w:val="00200DBD"/>
    <w:rsid w:val="00201B1B"/>
    <w:rsid w:val="0020511B"/>
    <w:rsid w:val="00205B3A"/>
    <w:rsid w:val="00205EAB"/>
    <w:rsid w:val="00207BB9"/>
    <w:rsid w:val="002149DE"/>
    <w:rsid w:val="00214C3E"/>
    <w:rsid w:val="00214F1D"/>
    <w:rsid w:val="00216D6F"/>
    <w:rsid w:val="0021726E"/>
    <w:rsid w:val="0022044D"/>
    <w:rsid w:val="0022072B"/>
    <w:rsid w:val="00220B6E"/>
    <w:rsid w:val="00221AD1"/>
    <w:rsid w:val="00221C4A"/>
    <w:rsid w:val="00222456"/>
    <w:rsid w:val="002239C6"/>
    <w:rsid w:val="0022484B"/>
    <w:rsid w:val="00224EB0"/>
    <w:rsid w:val="002301AA"/>
    <w:rsid w:val="002307EC"/>
    <w:rsid w:val="00230C68"/>
    <w:rsid w:val="00232671"/>
    <w:rsid w:val="00233BC4"/>
    <w:rsid w:val="0023743E"/>
    <w:rsid w:val="002409A2"/>
    <w:rsid w:val="00241FB4"/>
    <w:rsid w:val="002427BE"/>
    <w:rsid w:val="002445C1"/>
    <w:rsid w:val="002446A7"/>
    <w:rsid w:val="0024509D"/>
    <w:rsid w:val="00245C26"/>
    <w:rsid w:val="00246277"/>
    <w:rsid w:val="00246AAA"/>
    <w:rsid w:val="002477F3"/>
    <w:rsid w:val="0024798D"/>
    <w:rsid w:val="00247F99"/>
    <w:rsid w:val="0025144A"/>
    <w:rsid w:val="002533CB"/>
    <w:rsid w:val="002548B7"/>
    <w:rsid w:val="002548F2"/>
    <w:rsid w:val="00255A4B"/>
    <w:rsid w:val="002607AE"/>
    <w:rsid w:val="00262AF5"/>
    <w:rsid w:val="00262F46"/>
    <w:rsid w:val="00263FA9"/>
    <w:rsid w:val="00266081"/>
    <w:rsid w:val="0026632F"/>
    <w:rsid w:val="0026669D"/>
    <w:rsid w:val="00267247"/>
    <w:rsid w:val="00267525"/>
    <w:rsid w:val="00267756"/>
    <w:rsid w:val="002715F8"/>
    <w:rsid w:val="002721D8"/>
    <w:rsid w:val="00272CF5"/>
    <w:rsid w:val="00274764"/>
    <w:rsid w:val="00280146"/>
    <w:rsid w:val="00280D8C"/>
    <w:rsid w:val="002829DD"/>
    <w:rsid w:val="002829EF"/>
    <w:rsid w:val="00282D61"/>
    <w:rsid w:val="00286413"/>
    <w:rsid w:val="0028745C"/>
    <w:rsid w:val="00290258"/>
    <w:rsid w:val="0029062F"/>
    <w:rsid w:val="00290A8C"/>
    <w:rsid w:val="00290D68"/>
    <w:rsid w:val="00291477"/>
    <w:rsid w:val="002923C3"/>
    <w:rsid w:val="0029274B"/>
    <w:rsid w:val="00292DB2"/>
    <w:rsid w:val="0029339B"/>
    <w:rsid w:val="00293683"/>
    <w:rsid w:val="002945BF"/>
    <w:rsid w:val="00295C4B"/>
    <w:rsid w:val="00296BF5"/>
    <w:rsid w:val="00297EA3"/>
    <w:rsid w:val="002A0C8D"/>
    <w:rsid w:val="002A0CFA"/>
    <w:rsid w:val="002A14C9"/>
    <w:rsid w:val="002A156E"/>
    <w:rsid w:val="002A35CB"/>
    <w:rsid w:val="002A3CC6"/>
    <w:rsid w:val="002A40BD"/>
    <w:rsid w:val="002A4D12"/>
    <w:rsid w:val="002A693B"/>
    <w:rsid w:val="002A7962"/>
    <w:rsid w:val="002B0648"/>
    <w:rsid w:val="002B13A7"/>
    <w:rsid w:val="002B14D6"/>
    <w:rsid w:val="002B2220"/>
    <w:rsid w:val="002B28A7"/>
    <w:rsid w:val="002B3FA3"/>
    <w:rsid w:val="002B46F1"/>
    <w:rsid w:val="002B5932"/>
    <w:rsid w:val="002B5ED4"/>
    <w:rsid w:val="002B6982"/>
    <w:rsid w:val="002C3130"/>
    <w:rsid w:val="002C3171"/>
    <w:rsid w:val="002C380A"/>
    <w:rsid w:val="002C3C32"/>
    <w:rsid w:val="002C3E11"/>
    <w:rsid w:val="002C54ED"/>
    <w:rsid w:val="002C5F57"/>
    <w:rsid w:val="002C6932"/>
    <w:rsid w:val="002C6A2D"/>
    <w:rsid w:val="002C6A77"/>
    <w:rsid w:val="002C79C8"/>
    <w:rsid w:val="002D0251"/>
    <w:rsid w:val="002D0C15"/>
    <w:rsid w:val="002D1C57"/>
    <w:rsid w:val="002D2740"/>
    <w:rsid w:val="002D331A"/>
    <w:rsid w:val="002D4AB7"/>
    <w:rsid w:val="002D5359"/>
    <w:rsid w:val="002D6399"/>
    <w:rsid w:val="002D6691"/>
    <w:rsid w:val="002D7741"/>
    <w:rsid w:val="002D7988"/>
    <w:rsid w:val="002E1288"/>
    <w:rsid w:val="002E4869"/>
    <w:rsid w:val="002E55BD"/>
    <w:rsid w:val="002E6C83"/>
    <w:rsid w:val="002E705C"/>
    <w:rsid w:val="002F2976"/>
    <w:rsid w:val="002F34B0"/>
    <w:rsid w:val="002F4721"/>
    <w:rsid w:val="002F4B3D"/>
    <w:rsid w:val="002F5B69"/>
    <w:rsid w:val="00300CE9"/>
    <w:rsid w:val="0030198E"/>
    <w:rsid w:val="003023F3"/>
    <w:rsid w:val="003041FB"/>
    <w:rsid w:val="00305FE8"/>
    <w:rsid w:val="00306D73"/>
    <w:rsid w:val="003073D1"/>
    <w:rsid w:val="003103B7"/>
    <w:rsid w:val="003109E3"/>
    <w:rsid w:val="00313DD9"/>
    <w:rsid w:val="00314BAE"/>
    <w:rsid w:val="00315321"/>
    <w:rsid w:val="00315766"/>
    <w:rsid w:val="00315BFA"/>
    <w:rsid w:val="00315CAF"/>
    <w:rsid w:val="003169C1"/>
    <w:rsid w:val="003169CA"/>
    <w:rsid w:val="003207D6"/>
    <w:rsid w:val="00320B91"/>
    <w:rsid w:val="00320FD8"/>
    <w:rsid w:val="00321615"/>
    <w:rsid w:val="0032298A"/>
    <w:rsid w:val="003236F1"/>
    <w:rsid w:val="00323DDF"/>
    <w:rsid w:val="00323FBC"/>
    <w:rsid w:val="00325CA5"/>
    <w:rsid w:val="003265F8"/>
    <w:rsid w:val="003317A5"/>
    <w:rsid w:val="0033236E"/>
    <w:rsid w:val="003328A7"/>
    <w:rsid w:val="00332C5F"/>
    <w:rsid w:val="00332D1B"/>
    <w:rsid w:val="00346B78"/>
    <w:rsid w:val="00346E75"/>
    <w:rsid w:val="0034799B"/>
    <w:rsid w:val="0035014F"/>
    <w:rsid w:val="00352A8B"/>
    <w:rsid w:val="00352E26"/>
    <w:rsid w:val="00355470"/>
    <w:rsid w:val="00355911"/>
    <w:rsid w:val="00356FBE"/>
    <w:rsid w:val="00357BDB"/>
    <w:rsid w:val="00357BFF"/>
    <w:rsid w:val="003604EF"/>
    <w:rsid w:val="00360668"/>
    <w:rsid w:val="00360A79"/>
    <w:rsid w:val="00361886"/>
    <w:rsid w:val="003621E0"/>
    <w:rsid w:val="003622F6"/>
    <w:rsid w:val="003644B7"/>
    <w:rsid w:val="00365778"/>
    <w:rsid w:val="00366825"/>
    <w:rsid w:val="00366878"/>
    <w:rsid w:val="0036774E"/>
    <w:rsid w:val="0037257A"/>
    <w:rsid w:val="00373483"/>
    <w:rsid w:val="00375322"/>
    <w:rsid w:val="00375A2C"/>
    <w:rsid w:val="00375A4F"/>
    <w:rsid w:val="0037609C"/>
    <w:rsid w:val="00376627"/>
    <w:rsid w:val="0037734A"/>
    <w:rsid w:val="00380345"/>
    <w:rsid w:val="00380859"/>
    <w:rsid w:val="00380B8E"/>
    <w:rsid w:val="00381CD2"/>
    <w:rsid w:val="00382F9F"/>
    <w:rsid w:val="0038313E"/>
    <w:rsid w:val="00384807"/>
    <w:rsid w:val="0038527A"/>
    <w:rsid w:val="00387AB1"/>
    <w:rsid w:val="003907AF"/>
    <w:rsid w:val="00390A9C"/>
    <w:rsid w:val="003910FE"/>
    <w:rsid w:val="003931CC"/>
    <w:rsid w:val="00393426"/>
    <w:rsid w:val="003937F3"/>
    <w:rsid w:val="00394B87"/>
    <w:rsid w:val="00395630"/>
    <w:rsid w:val="003A0E80"/>
    <w:rsid w:val="003A4C7E"/>
    <w:rsid w:val="003A5112"/>
    <w:rsid w:val="003A620A"/>
    <w:rsid w:val="003A78F9"/>
    <w:rsid w:val="003A7E29"/>
    <w:rsid w:val="003B08C0"/>
    <w:rsid w:val="003B0D5D"/>
    <w:rsid w:val="003B176A"/>
    <w:rsid w:val="003B2304"/>
    <w:rsid w:val="003B3C44"/>
    <w:rsid w:val="003B5F78"/>
    <w:rsid w:val="003B668C"/>
    <w:rsid w:val="003B6C1D"/>
    <w:rsid w:val="003B7D2C"/>
    <w:rsid w:val="003C00BC"/>
    <w:rsid w:val="003C0798"/>
    <w:rsid w:val="003C14EB"/>
    <w:rsid w:val="003C1616"/>
    <w:rsid w:val="003C2ADE"/>
    <w:rsid w:val="003C2F31"/>
    <w:rsid w:val="003C3C72"/>
    <w:rsid w:val="003C3F3F"/>
    <w:rsid w:val="003C516B"/>
    <w:rsid w:val="003C56D7"/>
    <w:rsid w:val="003C5781"/>
    <w:rsid w:val="003C6FD7"/>
    <w:rsid w:val="003D02BD"/>
    <w:rsid w:val="003D131F"/>
    <w:rsid w:val="003D4F6B"/>
    <w:rsid w:val="003D7000"/>
    <w:rsid w:val="003D7366"/>
    <w:rsid w:val="003D7E7C"/>
    <w:rsid w:val="003E055A"/>
    <w:rsid w:val="003E05C7"/>
    <w:rsid w:val="003E158B"/>
    <w:rsid w:val="003E70DD"/>
    <w:rsid w:val="003F0661"/>
    <w:rsid w:val="003F230E"/>
    <w:rsid w:val="003F5AAF"/>
    <w:rsid w:val="004005A6"/>
    <w:rsid w:val="004045C4"/>
    <w:rsid w:val="00405F88"/>
    <w:rsid w:val="00406277"/>
    <w:rsid w:val="004070A3"/>
    <w:rsid w:val="0040723D"/>
    <w:rsid w:val="004076A2"/>
    <w:rsid w:val="004107E9"/>
    <w:rsid w:val="0041116F"/>
    <w:rsid w:val="004117FC"/>
    <w:rsid w:val="0041464C"/>
    <w:rsid w:val="00415132"/>
    <w:rsid w:val="00415549"/>
    <w:rsid w:val="00416339"/>
    <w:rsid w:val="004166E8"/>
    <w:rsid w:val="00417C87"/>
    <w:rsid w:val="004204DF"/>
    <w:rsid w:val="00421199"/>
    <w:rsid w:val="0042123E"/>
    <w:rsid w:val="00421D78"/>
    <w:rsid w:val="004229BB"/>
    <w:rsid w:val="004232EC"/>
    <w:rsid w:val="00423F11"/>
    <w:rsid w:val="004244EF"/>
    <w:rsid w:val="00426E0A"/>
    <w:rsid w:val="00426FE9"/>
    <w:rsid w:val="004276B1"/>
    <w:rsid w:val="00431C99"/>
    <w:rsid w:val="00432C4E"/>
    <w:rsid w:val="00432E95"/>
    <w:rsid w:val="00432EBA"/>
    <w:rsid w:val="00433457"/>
    <w:rsid w:val="00434469"/>
    <w:rsid w:val="004353CF"/>
    <w:rsid w:val="00435647"/>
    <w:rsid w:val="00436AB3"/>
    <w:rsid w:val="004403CB"/>
    <w:rsid w:val="00440718"/>
    <w:rsid w:val="004408E5"/>
    <w:rsid w:val="00441B3C"/>
    <w:rsid w:val="00442DC6"/>
    <w:rsid w:val="0044313F"/>
    <w:rsid w:val="004464B1"/>
    <w:rsid w:val="004500A0"/>
    <w:rsid w:val="00450D7A"/>
    <w:rsid w:val="004525B4"/>
    <w:rsid w:val="0045299A"/>
    <w:rsid w:val="00452DA3"/>
    <w:rsid w:val="00452E43"/>
    <w:rsid w:val="0045324B"/>
    <w:rsid w:val="0045460D"/>
    <w:rsid w:val="00456034"/>
    <w:rsid w:val="00456D2D"/>
    <w:rsid w:val="00456DBE"/>
    <w:rsid w:val="00461D36"/>
    <w:rsid w:val="00462093"/>
    <w:rsid w:val="00462FC9"/>
    <w:rsid w:val="004632B9"/>
    <w:rsid w:val="00463BD5"/>
    <w:rsid w:val="00465D44"/>
    <w:rsid w:val="00465F91"/>
    <w:rsid w:val="00465F9B"/>
    <w:rsid w:val="0046780A"/>
    <w:rsid w:val="0047086A"/>
    <w:rsid w:val="0047089A"/>
    <w:rsid w:val="004729A9"/>
    <w:rsid w:val="00474514"/>
    <w:rsid w:val="0048067F"/>
    <w:rsid w:val="004807A7"/>
    <w:rsid w:val="00480947"/>
    <w:rsid w:val="004819E9"/>
    <w:rsid w:val="00482728"/>
    <w:rsid w:val="00482A58"/>
    <w:rsid w:val="00482D75"/>
    <w:rsid w:val="00484CEF"/>
    <w:rsid w:val="004853BD"/>
    <w:rsid w:val="00485C83"/>
    <w:rsid w:val="00485EDB"/>
    <w:rsid w:val="00486212"/>
    <w:rsid w:val="0048649D"/>
    <w:rsid w:val="00486931"/>
    <w:rsid w:val="00487418"/>
    <w:rsid w:val="00491440"/>
    <w:rsid w:val="0049169A"/>
    <w:rsid w:val="00492EFB"/>
    <w:rsid w:val="00496F2E"/>
    <w:rsid w:val="00497040"/>
    <w:rsid w:val="004978C8"/>
    <w:rsid w:val="004A07AA"/>
    <w:rsid w:val="004A0AC0"/>
    <w:rsid w:val="004A124B"/>
    <w:rsid w:val="004A13FD"/>
    <w:rsid w:val="004A2241"/>
    <w:rsid w:val="004A2329"/>
    <w:rsid w:val="004A2C13"/>
    <w:rsid w:val="004A316A"/>
    <w:rsid w:val="004A4DB7"/>
    <w:rsid w:val="004A5501"/>
    <w:rsid w:val="004A639F"/>
    <w:rsid w:val="004B006C"/>
    <w:rsid w:val="004B0640"/>
    <w:rsid w:val="004B072F"/>
    <w:rsid w:val="004B0A27"/>
    <w:rsid w:val="004B15A7"/>
    <w:rsid w:val="004B2100"/>
    <w:rsid w:val="004B28B8"/>
    <w:rsid w:val="004B3032"/>
    <w:rsid w:val="004B30BB"/>
    <w:rsid w:val="004B41DF"/>
    <w:rsid w:val="004B4E50"/>
    <w:rsid w:val="004B6E0F"/>
    <w:rsid w:val="004B7139"/>
    <w:rsid w:val="004C0AC4"/>
    <w:rsid w:val="004C0CC0"/>
    <w:rsid w:val="004C25FA"/>
    <w:rsid w:val="004C2BBA"/>
    <w:rsid w:val="004C3278"/>
    <w:rsid w:val="004C449F"/>
    <w:rsid w:val="004C4A8C"/>
    <w:rsid w:val="004C51C7"/>
    <w:rsid w:val="004C6C19"/>
    <w:rsid w:val="004C778C"/>
    <w:rsid w:val="004D1350"/>
    <w:rsid w:val="004D200E"/>
    <w:rsid w:val="004D2023"/>
    <w:rsid w:val="004D2D8A"/>
    <w:rsid w:val="004D3A7A"/>
    <w:rsid w:val="004D4394"/>
    <w:rsid w:val="004D46D5"/>
    <w:rsid w:val="004D5DF0"/>
    <w:rsid w:val="004D7CC6"/>
    <w:rsid w:val="004D7E76"/>
    <w:rsid w:val="004E015A"/>
    <w:rsid w:val="004E0F37"/>
    <w:rsid w:val="004E16A9"/>
    <w:rsid w:val="004E3508"/>
    <w:rsid w:val="004E3B28"/>
    <w:rsid w:val="004E3E08"/>
    <w:rsid w:val="004E557E"/>
    <w:rsid w:val="004E5CD9"/>
    <w:rsid w:val="004E61C3"/>
    <w:rsid w:val="004F0F37"/>
    <w:rsid w:val="004F1235"/>
    <w:rsid w:val="004F2A25"/>
    <w:rsid w:val="004F2E21"/>
    <w:rsid w:val="004F3E45"/>
    <w:rsid w:val="004F4102"/>
    <w:rsid w:val="004F4EE0"/>
    <w:rsid w:val="004F7F46"/>
    <w:rsid w:val="0050004A"/>
    <w:rsid w:val="0050012E"/>
    <w:rsid w:val="00500CA8"/>
    <w:rsid w:val="00500F51"/>
    <w:rsid w:val="00500FD4"/>
    <w:rsid w:val="00501325"/>
    <w:rsid w:val="00502557"/>
    <w:rsid w:val="00504EF4"/>
    <w:rsid w:val="00504F1C"/>
    <w:rsid w:val="00505224"/>
    <w:rsid w:val="00506751"/>
    <w:rsid w:val="005106E2"/>
    <w:rsid w:val="00510892"/>
    <w:rsid w:val="005108EB"/>
    <w:rsid w:val="00511195"/>
    <w:rsid w:val="00511E74"/>
    <w:rsid w:val="00512BF7"/>
    <w:rsid w:val="00513A45"/>
    <w:rsid w:val="00513B15"/>
    <w:rsid w:val="00514C12"/>
    <w:rsid w:val="00515FAD"/>
    <w:rsid w:val="005169D5"/>
    <w:rsid w:val="00516DA1"/>
    <w:rsid w:val="0051758B"/>
    <w:rsid w:val="0052098E"/>
    <w:rsid w:val="005212B9"/>
    <w:rsid w:val="005222BE"/>
    <w:rsid w:val="00524DFC"/>
    <w:rsid w:val="00525184"/>
    <w:rsid w:val="00526449"/>
    <w:rsid w:val="0052681B"/>
    <w:rsid w:val="005268F7"/>
    <w:rsid w:val="005275C7"/>
    <w:rsid w:val="00527AAF"/>
    <w:rsid w:val="0053010A"/>
    <w:rsid w:val="005317B7"/>
    <w:rsid w:val="00531D3D"/>
    <w:rsid w:val="00531E64"/>
    <w:rsid w:val="00532F6F"/>
    <w:rsid w:val="00534CBF"/>
    <w:rsid w:val="005352B6"/>
    <w:rsid w:val="00536AB2"/>
    <w:rsid w:val="00537D5D"/>
    <w:rsid w:val="00540F53"/>
    <w:rsid w:val="00540FDE"/>
    <w:rsid w:val="00542357"/>
    <w:rsid w:val="005428C1"/>
    <w:rsid w:val="00544EC5"/>
    <w:rsid w:val="00545B29"/>
    <w:rsid w:val="005501BE"/>
    <w:rsid w:val="0055176D"/>
    <w:rsid w:val="00553377"/>
    <w:rsid w:val="0055624A"/>
    <w:rsid w:val="00556807"/>
    <w:rsid w:val="00557D17"/>
    <w:rsid w:val="0056085B"/>
    <w:rsid w:val="00560C0B"/>
    <w:rsid w:val="00562CF0"/>
    <w:rsid w:val="0056698A"/>
    <w:rsid w:val="00570636"/>
    <w:rsid w:val="00570B86"/>
    <w:rsid w:val="005736EE"/>
    <w:rsid w:val="0057411A"/>
    <w:rsid w:val="005743EB"/>
    <w:rsid w:val="00574FD4"/>
    <w:rsid w:val="0057529B"/>
    <w:rsid w:val="0057701F"/>
    <w:rsid w:val="00577C34"/>
    <w:rsid w:val="00577DBA"/>
    <w:rsid w:val="005805A8"/>
    <w:rsid w:val="005818BA"/>
    <w:rsid w:val="00582430"/>
    <w:rsid w:val="0058470D"/>
    <w:rsid w:val="00585CFF"/>
    <w:rsid w:val="00587B82"/>
    <w:rsid w:val="00587EF5"/>
    <w:rsid w:val="00590746"/>
    <w:rsid w:val="005907B9"/>
    <w:rsid w:val="00591048"/>
    <w:rsid w:val="00591BF9"/>
    <w:rsid w:val="00591C73"/>
    <w:rsid w:val="005927D9"/>
    <w:rsid w:val="0059358C"/>
    <w:rsid w:val="00593843"/>
    <w:rsid w:val="00593869"/>
    <w:rsid w:val="005951BA"/>
    <w:rsid w:val="005957DD"/>
    <w:rsid w:val="00597BF8"/>
    <w:rsid w:val="005A0E06"/>
    <w:rsid w:val="005A1D80"/>
    <w:rsid w:val="005A2044"/>
    <w:rsid w:val="005A4016"/>
    <w:rsid w:val="005A5AA1"/>
    <w:rsid w:val="005A5C5C"/>
    <w:rsid w:val="005A70E5"/>
    <w:rsid w:val="005A7472"/>
    <w:rsid w:val="005B0B92"/>
    <w:rsid w:val="005B0E82"/>
    <w:rsid w:val="005B1FDE"/>
    <w:rsid w:val="005B2470"/>
    <w:rsid w:val="005B2F33"/>
    <w:rsid w:val="005B44AC"/>
    <w:rsid w:val="005B62A5"/>
    <w:rsid w:val="005B70BB"/>
    <w:rsid w:val="005B7218"/>
    <w:rsid w:val="005C0613"/>
    <w:rsid w:val="005C0FD4"/>
    <w:rsid w:val="005C2C0F"/>
    <w:rsid w:val="005C3292"/>
    <w:rsid w:val="005C36C3"/>
    <w:rsid w:val="005C3764"/>
    <w:rsid w:val="005C409F"/>
    <w:rsid w:val="005C4BFB"/>
    <w:rsid w:val="005C5790"/>
    <w:rsid w:val="005C6521"/>
    <w:rsid w:val="005C696B"/>
    <w:rsid w:val="005C7CB2"/>
    <w:rsid w:val="005D0433"/>
    <w:rsid w:val="005D1D61"/>
    <w:rsid w:val="005D2406"/>
    <w:rsid w:val="005D3E21"/>
    <w:rsid w:val="005D4440"/>
    <w:rsid w:val="005D54F8"/>
    <w:rsid w:val="005D663A"/>
    <w:rsid w:val="005D7371"/>
    <w:rsid w:val="005D7BF1"/>
    <w:rsid w:val="005E04B8"/>
    <w:rsid w:val="005E0698"/>
    <w:rsid w:val="005E09A9"/>
    <w:rsid w:val="005E14E5"/>
    <w:rsid w:val="005E1D08"/>
    <w:rsid w:val="005E1F19"/>
    <w:rsid w:val="005E2FF9"/>
    <w:rsid w:val="005E3B9B"/>
    <w:rsid w:val="005E5188"/>
    <w:rsid w:val="005E6C0E"/>
    <w:rsid w:val="005E78DC"/>
    <w:rsid w:val="005E7EA5"/>
    <w:rsid w:val="005F0A14"/>
    <w:rsid w:val="005F0C51"/>
    <w:rsid w:val="005F0E12"/>
    <w:rsid w:val="005F1EF8"/>
    <w:rsid w:val="005F22E4"/>
    <w:rsid w:val="005F28D0"/>
    <w:rsid w:val="005F3586"/>
    <w:rsid w:val="005F477C"/>
    <w:rsid w:val="005F4DF9"/>
    <w:rsid w:val="005F4EC4"/>
    <w:rsid w:val="005F5861"/>
    <w:rsid w:val="005F5E18"/>
    <w:rsid w:val="005F7298"/>
    <w:rsid w:val="005F7721"/>
    <w:rsid w:val="005F7BC5"/>
    <w:rsid w:val="0060109B"/>
    <w:rsid w:val="00601265"/>
    <w:rsid w:val="00601D08"/>
    <w:rsid w:val="00601E2D"/>
    <w:rsid w:val="00605C8B"/>
    <w:rsid w:val="0060734A"/>
    <w:rsid w:val="00607773"/>
    <w:rsid w:val="00607E1C"/>
    <w:rsid w:val="0061082B"/>
    <w:rsid w:val="0061192C"/>
    <w:rsid w:val="00611A12"/>
    <w:rsid w:val="0061217F"/>
    <w:rsid w:val="00612B4C"/>
    <w:rsid w:val="00615E49"/>
    <w:rsid w:val="0061661A"/>
    <w:rsid w:val="006207C5"/>
    <w:rsid w:val="006227D0"/>
    <w:rsid w:val="006242EF"/>
    <w:rsid w:val="00624432"/>
    <w:rsid w:val="00624D13"/>
    <w:rsid w:val="00625133"/>
    <w:rsid w:val="00625CFB"/>
    <w:rsid w:val="00630661"/>
    <w:rsid w:val="00631890"/>
    <w:rsid w:val="006326D1"/>
    <w:rsid w:val="0063418C"/>
    <w:rsid w:val="00634AAB"/>
    <w:rsid w:val="00636204"/>
    <w:rsid w:val="00637DC7"/>
    <w:rsid w:val="006417C6"/>
    <w:rsid w:val="00643CDF"/>
    <w:rsid w:val="00643DBE"/>
    <w:rsid w:val="00644C66"/>
    <w:rsid w:val="006457FB"/>
    <w:rsid w:val="00646F45"/>
    <w:rsid w:val="00647084"/>
    <w:rsid w:val="00647D23"/>
    <w:rsid w:val="00652051"/>
    <w:rsid w:val="006530B4"/>
    <w:rsid w:val="00653517"/>
    <w:rsid w:val="00653DC0"/>
    <w:rsid w:val="006542E2"/>
    <w:rsid w:val="0065509F"/>
    <w:rsid w:val="00662B89"/>
    <w:rsid w:val="006639D8"/>
    <w:rsid w:val="00664771"/>
    <w:rsid w:val="00664BEF"/>
    <w:rsid w:val="00667DC9"/>
    <w:rsid w:val="006711DD"/>
    <w:rsid w:val="006716FF"/>
    <w:rsid w:val="00671DED"/>
    <w:rsid w:val="00672BAE"/>
    <w:rsid w:val="00673149"/>
    <w:rsid w:val="00673C0E"/>
    <w:rsid w:val="00674317"/>
    <w:rsid w:val="00674F60"/>
    <w:rsid w:val="00677701"/>
    <w:rsid w:val="0067789B"/>
    <w:rsid w:val="00680A74"/>
    <w:rsid w:val="00680EF1"/>
    <w:rsid w:val="0068230F"/>
    <w:rsid w:val="00683E45"/>
    <w:rsid w:val="0068444C"/>
    <w:rsid w:val="0068485C"/>
    <w:rsid w:val="00684B7C"/>
    <w:rsid w:val="006854AB"/>
    <w:rsid w:val="00685570"/>
    <w:rsid w:val="00686282"/>
    <w:rsid w:val="00687E80"/>
    <w:rsid w:val="006903BD"/>
    <w:rsid w:val="00691192"/>
    <w:rsid w:val="00692758"/>
    <w:rsid w:val="006932EF"/>
    <w:rsid w:val="006947A4"/>
    <w:rsid w:val="00694CC9"/>
    <w:rsid w:val="0069612D"/>
    <w:rsid w:val="00696AF9"/>
    <w:rsid w:val="00697507"/>
    <w:rsid w:val="006A14D9"/>
    <w:rsid w:val="006A1A06"/>
    <w:rsid w:val="006A1F55"/>
    <w:rsid w:val="006A2D0A"/>
    <w:rsid w:val="006A380E"/>
    <w:rsid w:val="006A3C18"/>
    <w:rsid w:val="006A3DD8"/>
    <w:rsid w:val="006A4163"/>
    <w:rsid w:val="006A41AA"/>
    <w:rsid w:val="006A58E5"/>
    <w:rsid w:val="006A5D62"/>
    <w:rsid w:val="006A6224"/>
    <w:rsid w:val="006B1F3D"/>
    <w:rsid w:val="006B25B3"/>
    <w:rsid w:val="006B2E2F"/>
    <w:rsid w:val="006B38F8"/>
    <w:rsid w:val="006B5011"/>
    <w:rsid w:val="006B65DD"/>
    <w:rsid w:val="006C0F65"/>
    <w:rsid w:val="006C18D5"/>
    <w:rsid w:val="006C1D75"/>
    <w:rsid w:val="006C2580"/>
    <w:rsid w:val="006C2BE8"/>
    <w:rsid w:val="006C418C"/>
    <w:rsid w:val="006C5038"/>
    <w:rsid w:val="006C678B"/>
    <w:rsid w:val="006C768F"/>
    <w:rsid w:val="006D0CB5"/>
    <w:rsid w:val="006D2D50"/>
    <w:rsid w:val="006D5747"/>
    <w:rsid w:val="006D6B53"/>
    <w:rsid w:val="006E026E"/>
    <w:rsid w:val="006E05B2"/>
    <w:rsid w:val="006E1D88"/>
    <w:rsid w:val="006E1EEC"/>
    <w:rsid w:val="006E2A1F"/>
    <w:rsid w:val="006E6B40"/>
    <w:rsid w:val="006E7504"/>
    <w:rsid w:val="006F0AC3"/>
    <w:rsid w:val="006F197A"/>
    <w:rsid w:val="006F1E5B"/>
    <w:rsid w:val="006F1E6B"/>
    <w:rsid w:val="006F5BA9"/>
    <w:rsid w:val="006F675F"/>
    <w:rsid w:val="006F7990"/>
    <w:rsid w:val="00700175"/>
    <w:rsid w:val="00701FE6"/>
    <w:rsid w:val="007021C5"/>
    <w:rsid w:val="00702532"/>
    <w:rsid w:val="007025E0"/>
    <w:rsid w:val="007029F4"/>
    <w:rsid w:val="00703668"/>
    <w:rsid w:val="00703D9E"/>
    <w:rsid w:val="007045AF"/>
    <w:rsid w:val="00704AB4"/>
    <w:rsid w:val="00706825"/>
    <w:rsid w:val="00710CC7"/>
    <w:rsid w:val="007117AE"/>
    <w:rsid w:val="00713742"/>
    <w:rsid w:val="00714673"/>
    <w:rsid w:val="007159EE"/>
    <w:rsid w:val="0071783D"/>
    <w:rsid w:val="00721CA5"/>
    <w:rsid w:val="00722DEF"/>
    <w:rsid w:val="00723C47"/>
    <w:rsid w:val="0072591C"/>
    <w:rsid w:val="0072625C"/>
    <w:rsid w:val="00726BFF"/>
    <w:rsid w:val="00727410"/>
    <w:rsid w:val="00727649"/>
    <w:rsid w:val="00727864"/>
    <w:rsid w:val="0073061C"/>
    <w:rsid w:val="00730D5D"/>
    <w:rsid w:val="00731326"/>
    <w:rsid w:val="007315C3"/>
    <w:rsid w:val="00731661"/>
    <w:rsid w:val="00733F95"/>
    <w:rsid w:val="00734AD8"/>
    <w:rsid w:val="00735367"/>
    <w:rsid w:val="00736F23"/>
    <w:rsid w:val="00740511"/>
    <w:rsid w:val="00740D70"/>
    <w:rsid w:val="00741456"/>
    <w:rsid w:val="00742ECB"/>
    <w:rsid w:val="00743453"/>
    <w:rsid w:val="00743AD1"/>
    <w:rsid w:val="00743F4F"/>
    <w:rsid w:val="0074585A"/>
    <w:rsid w:val="00747E41"/>
    <w:rsid w:val="007500A8"/>
    <w:rsid w:val="0075056E"/>
    <w:rsid w:val="0075129D"/>
    <w:rsid w:val="00752B9C"/>
    <w:rsid w:val="00753683"/>
    <w:rsid w:val="00753922"/>
    <w:rsid w:val="00754F24"/>
    <w:rsid w:val="0075572C"/>
    <w:rsid w:val="00756F9C"/>
    <w:rsid w:val="007602EE"/>
    <w:rsid w:val="00760673"/>
    <w:rsid w:val="00760CFE"/>
    <w:rsid w:val="00761B21"/>
    <w:rsid w:val="00761D6B"/>
    <w:rsid w:val="00767423"/>
    <w:rsid w:val="00770B69"/>
    <w:rsid w:val="00770D66"/>
    <w:rsid w:val="00770DAB"/>
    <w:rsid w:val="00771290"/>
    <w:rsid w:val="00773AAB"/>
    <w:rsid w:val="00773C26"/>
    <w:rsid w:val="0077474D"/>
    <w:rsid w:val="00774DDB"/>
    <w:rsid w:val="007753E4"/>
    <w:rsid w:val="0077578B"/>
    <w:rsid w:val="00776A60"/>
    <w:rsid w:val="00776E2E"/>
    <w:rsid w:val="0077754E"/>
    <w:rsid w:val="007779FA"/>
    <w:rsid w:val="0078029B"/>
    <w:rsid w:val="00781D74"/>
    <w:rsid w:val="007824E5"/>
    <w:rsid w:val="00782811"/>
    <w:rsid w:val="00782DF7"/>
    <w:rsid w:val="00783087"/>
    <w:rsid w:val="007835C2"/>
    <w:rsid w:val="0078608F"/>
    <w:rsid w:val="00790492"/>
    <w:rsid w:val="0079082F"/>
    <w:rsid w:val="007916CB"/>
    <w:rsid w:val="007917E2"/>
    <w:rsid w:val="00791D73"/>
    <w:rsid w:val="00791F09"/>
    <w:rsid w:val="00793987"/>
    <w:rsid w:val="00793F06"/>
    <w:rsid w:val="00794057"/>
    <w:rsid w:val="00794420"/>
    <w:rsid w:val="00796276"/>
    <w:rsid w:val="00797330"/>
    <w:rsid w:val="007A030A"/>
    <w:rsid w:val="007A06E8"/>
    <w:rsid w:val="007A1368"/>
    <w:rsid w:val="007A1E96"/>
    <w:rsid w:val="007A3F93"/>
    <w:rsid w:val="007A4B91"/>
    <w:rsid w:val="007A53F3"/>
    <w:rsid w:val="007A637F"/>
    <w:rsid w:val="007A725B"/>
    <w:rsid w:val="007A7C44"/>
    <w:rsid w:val="007B3754"/>
    <w:rsid w:val="007C020B"/>
    <w:rsid w:val="007C11BA"/>
    <w:rsid w:val="007C12F4"/>
    <w:rsid w:val="007C3DA8"/>
    <w:rsid w:val="007C3FCA"/>
    <w:rsid w:val="007C4395"/>
    <w:rsid w:val="007C4EFC"/>
    <w:rsid w:val="007C53A6"/>
    <w:rsid w:val="007C61BD"/>
    <w:rsid w:val="007C795F"/>
    <w:rsid w:val="007D0348"/>
    <w:rsid w:val="007D1210"/>
    <w:rsid w:val="007D197E"/>
    <w:rsid w:val="007D253A"/>
    <w:rsid w:val="007D2850"/>
    <w:rsid w:val="007D38E1"/>
    <w:rsid w:val="007D3B20"/>
    <w:rsid w:val="007D560B"/>
    <w:rsid w:val="007D5E3A"/>
    <w:rsid w:val="007D5EF3"/>
    <w:rsid w:val="007D787B"/>
    <w:rsid w:val="007D7F70"/>
    <w:rsid w:val="007E05DD"/>
    <w:rsid w:val="007E0739"/>
    <w:rsid w:val="007E1E71"/>
    <w:rsid w:val="007E1F42"/>
    <w:rsid w:val="007E343E"/>
    <w:rsid w:val="007E63B5"/>
    <w:rsid w:val="007E71AA"/>
    <w:rsid w:val="007E7D5A"/>
    <w:rsid w:val="007F062D"/>
    <w:rsid w:val="007F07ED"/>
    <w:rsid w:val="007F0A19"/>
    <w:rsid w:val="007F2933"/>
    <w:rsid w:val="007F2C03"/>
    <w:rsid w:val="007F4051"/>
    <w:rsid w:val="007F44B8"/>
    <w:rsid w:val="007F6255"/>
    <w:rsid w:val="007F7B34"/>
    <w:rsid w:val="007F7DF9"/>
    <w:rsid w:val="0080015B"/>
    <w:rsid w:val="00802796"/>
    <w:rsid w:val="008028B0"/>
    <w:rsid w:val="00802DF4"/>
    <w:rsid w:val="00803631"/>
    <w:rsid w:val="008046AB"/>
    <w:rsid w:val="00804AB9"/>
    <w:rsid w:val="008058C7"/>
    <w:rsid w:val="00805974"/>
    <w:rsid w:val="00805C5A"/>
    <w:rsid w:val="008076B3"/>
    <w:rsid w:val="0081253C"/>
    <w:rsid w:val="00813A5C"/>
    <w:rsid w:val="00814457"/>
    <w:rsid w:val="00814E29"/>
    <w:rsid w:val="00815889"/>
    <w:rsid w:val="008164EA"/>
    <w:rsid w:val="00821494"/>
    <w:rsid w:val="008223BB"/>
    <w:rsid w:val="00822411"/>
    <w:rsid w:val="00823101"/>
    <w:rsid w:val="008234A2"/>
    <w:rsid w:val="00823959"/>
    <w:rsid w:val="008241CE"/>
    <w:rsid w:val="00824559"/>
    <w:rsid w:val="00831827"/>
    <w:rsid w:val="00833EC8"/>
    <w:rsid w:val="00834333"/>
    <w:rsid w:val="0083590A"/>
    <w:rsid w:val="00836F91"/>
    <w:rsid w:val="00837786"/>
    <w:rsid w:val="00837B67"/>
    <w:rsid w:val="00840855"/>
    <w:rsid w:val="00841964"/>
    <w:rsid w:val="00842313"/>
    <w:rsid w:val="00845D52"/>
    <w:rsid w:val="0084618B"/>
    <w:rsid w:val="0084768D"/>
    <w:rsid w:val="00847840"/>
    <w:rsid w:val="00850C86"/>
    <w:rsid w:val="0085319C"/>
    <w:rsid w:val="00853EEC"/>
    <w:rsid w:val="00855460"/>
    <w:rsid w:val="0085585E"/>
    <w:rsid w:val="00855ABF"/>
    <w:rsid w:val="008564A6"/>
    <w:rsid w:val="00856A6A"/>
    <w:rsid w:val="0086118F"/>
    <w:rsid w:val="00862A1D"/>
    <w:rsid w:val="0086300E"/>
    <w:rsid w:val="00863EDD"/>
    <w:rsid w:val="00864FD2"/>
    <w:rsid w:val="00865843"/>
    <w:rsid w:val="0087012B"/>
    <w:rsid w:val="0087039B"/>
    <w:rsid w:val="00872697"/>
    <w:rsid w:val="00872DDD"/>
    <w:rsid w:val="008734B3"/>
    <w:rsid w:val="00873E4D"/>
    <w:rsid w:val="00874166"/>
    <w:rsid w:val="0087451D"/>
    <w:rsid w:val="00874917"/>
    <w:rsid w:val="008765E0"/>
    <w:rsid w:val="00876B93"/>
    <w:rsid w:val="00877CDC"/>
    <w:rsid w:val="00880CB8"/>
    <w:rsid w:val="008865F3"/>
    <w:rsid w:val="0089197A"/>
    <w:rsid w:val="00895B64"/>
    <w:rsid w:val="00896A77"/>
    <w:rsid w:val="008978BA"/>
    <w:rsid w:val="008A164C"/>
    <w:rsid w:val="008A4698"/>
    <w:rsid w:val="008A78F1"/>
    <w:rsid w:val="008B011E"/>
    <w:rsid w:val="008B08C0"/>
    <w:rsid w:val="008B122B"/>
    <w:rsid w:val="008B1E8C"/>
    <w:rsid w:val="008B4914"/>
    <w:rsid w:val="008B62C5"/>
    <w:rsid w:val="008B62E4"/>
    <w:rsid w:val="008B7007"/>
    <w:rsid w:val="008B704B"/>
    <w:rsid w:val="008C069D"/>
    <w:rsid w:val="008C08B7"/>
    <w:rsid w:val="008C15CD"/>
    <w:rsid w:val="008C18EF"/>
    <w:rsid w:val="008C1EEA"/>
    <w:rsid w:val="008C695F"/>
    <w:rsid w:val="008C7569"/>
    <w:rsid w:val="008C799B"/>
    <w:rsid w:val="008D0670"/>
    <w:rsid w:val="008D09BB"/>
    <w:rsid w:val="008D0F10"/>
    <w:rsid w:val="008D0FC5"/>
    <w:rsid w:val="008D307E"/>
    <w:rsid w:val="008D794A"/>
    <w:rsid w:val="008E124A"/>
    <w:rsid w:val="008E1C8D"/>
    <w:rsid w:val="008E26AD"/>
    <w:rsid w:val="008E2777"/>
    <w:rsid w:val="008E7B02"/>
    <w:rsid w:val="008F01F1"/>
    <w:rsid w:val="008F0890"/>
    <w:rsid w:val="008F3EB3"/>
    <w:rsid w:val="008F571B"/>
    <w:rsid w:val="008F61F5"/>
    <w:rsid w:val="008F6A4F"/>
    <w:rsid w:val="008F7134"/>
    <w:rsid w:val="008F79CB"/>
    <w:rsid w:val="008F7B11"/>
    <w:rsid w:val="00900378"/>
    <w:rsid w:val="0090127E"/>
    <w:rsid w:val="00901F37"/>
    <w:rsid w:val="00902D7C"/>
    <w:rsid w:val="009055B1"/>
    <w:rsid w:val="00905EC1"/>
    <w:rsid w:val="00906413"/>
    <w:rsid w:val="00910F4C"/>
    <w:rsid w:val="00911957"/>
    <w:rsid w:val="00913624"/>
    <w:rsid w:val="00913761"/>
    <w:rsid w:val="00915408"/>
    <w:rsid w:val="0091576A"/>
    <w:rsid w:val="00915F92"/>
    <w:rsid w:val="0091628E"/>
    <w:rsid w:val="0091632C"/>
    <w:rsid w:val="00916334"/>
    <w:rsid w:val="009163C8"/>
    <w:rsid w:val="00916C31"/>
    <w:rsid w:val="009175A4"/>
    <w:rsid w:val="00920093"/>
    <w:rsid w:val="009228E3"/>
    <w:rsid w:val="00923D9B"/>
    <w:rsid w:val="009247EB"/>
    <w:rsid w:val="00924830"/>
    <w:rsid w:val="00924C14"/>
    <w:rsid w:val="00926066"/>
    <w:rsid w:val="00930A11"/>
    <w:rsid w:val="00930A6F"/>
    <w:rsid w:val="00933071"/>
    <w:rsid w:val="0093395C"/>
    <w:rsid w:val="00933F57"/>
    <w:rsid w:val="00934B3C"/>
    <w:rsid w:val="00935C49"/>
    <w:rsid w:val="00937D2B"/>
    <w:rsid w:val="00940246"/>
    <w:rsid w:val="00940938"/>
    <w:rsid w:val="00941B94"/>
    <w:rsid w:val="00941F4B"/>
    <w:rsid w:val="0094226E"/>
    <w:rsid w:val="00943087"/>
    <w:rsid w:val="009436D9"/>
    <w:rsid w:val="00946859"/>
    <w:rsid w:val="00947138"/>
    <w:rsid w:val="009473C7"/>
    <w:rsid w:val="00947421"/>
    <w:rsid w:val="0095002A"/>
    <w:rsid w:val="009508B9"/>
    <w:rsid w:val="00951EDC"/>
    <w:rsid w:val="0095314B"/>
    <w:rsid w:val="0095333C"/>
    <w:rsid w:val="00953D1D"/>
    <w:rsid w:val="009544C4"/>
    <w:rsid w:val="00954BC4"/>
    <w:rsid w:val="0095576B"/>
    <w:rsid w:val="00955D9D"/>
    <w:rsid w:val="009560E2"/>
    <w:rsid w:val="00956C28"/>
    <w:rsid w:val="00957B06"/>
    <w:rsid w:val="00962388"/>
    <w:rsid w:val="009637D8"/>
    <w:rsid w:val="00964C69"/>
    <w:rsid w:val="00965AC1"/>
    <w:rsid w:val="00966297"/>
    <w:rsid w:val="0096633B"/>
    <w:rsid w:val="00966945"/>
    <w:rsid w:val="009704F6"/>
    <w:rsid w:val="00973F04"/>
    <w:rsid w:val="00975548"/>
    <w:rsid w:val="009778FB"/>
    <w:rsid w:val="00977D49"/>
    <w:rsid w:val="00980188"/>
    <w:rsid w:val="009812CD"/>
    <w:rsid w:val="00981481"/>
    <w:rsid w:val="00981C0A"/>
    <w:rsid w:val="00982EE9"/>
    <w:rsid w:val="0098343B"/>
    <w:rsid w:val="00983973"/>
    <w:rsid w:val="00985346"/>
    <w:rsid w:val="00985C33"/>
    <w:rsid w:val="00987337"/>
    <w:rsid w:val="00990234"/>
    <w:rsid w:val="00990795"/>
    <w:rsid w:val="00990EB3"/>
    <w:rsid w:val="009911C0"/>
    <w:rsid w:val="009925F7"/>
    <w:rsid w:val="00994100"/>
    <w:rsid w:val="00994A89"/>
    <w:rsid w:val="00994FC1"/>
    <w:rsid w:val="0099517D"/>
    <w:rsid w:val="00995558"/>
    <w:rsid w:val="0099610A"/>
    <w:rsid w:val="009961A1"/>
    <w:rsid w:val="009968D1"/>
    <w:rsid w:val="009969BE"/>
    <w:rsid w:val="00996B7F"/>
    <w:rsid w:val="00997457"/>
    <w:rsid w:val="009A01CF"/>
    <w:rsid w:val="009A0F1B"/>
    <w:rsid w:val="009A1F65"/>
    <w:rsid w:val="009A2C14"/>
    <w:rsid w:val="009A2DB9"/>
    <w:rsid w:val="009A329A"/>
    <w:rsid w:val="009A347A"/>
    <w:rsid w:val="009A4AC9"/>
    <w:rsid w:val="009A52B5"/>
    <w:rsid w:val="009A5AE3"/>
    <w:rsid w:val="009A5FC1"/>
    <w:rsid w:val="009A7475"/>
    <w:rsid w:val="009A7A3C"/>
    <w:rsid w:val="009B316B"/>
    <w:rsid w:val="009B46CA"/>
    <w:rsid w:val="009B7114"/>
    <w:rsid w:val="009B7847"/>
    <w:rsid w:val="009B7D23"/>
    <w:rsid w:val="009C0AEA"/>
    <w:rsid w:val="009C1DA5"/>
    <w:rsid w:val="009C37F9"/>
    <w:rsid w:val="009C4786"/>
    <w:rsid w:val="009C48C1"/>
    <w:rsid w:val="009C6217"/>
    <w:rsid w:val="009C7D8F"/>
    <w:rsid w:val="009D05FB"/>
    <w:rsid w:val="009D2B67"/>
    <w:rsid w:val="009D2D8E"/>
    <w:rsid w:val="009D2E96"/>
    <w:rsid w:val="009D379A"/>
    <w:rsid w:val="009D448E"/>
    <w:rsid w:val="009D51B5"/>
    <w:rsid w:val="009D54FE"/>
    <w:rsid w:val="009D575A"/>
    <w:rsid w:val="009D7D7E"/>
    <w:rsid w:val="009E1009"/>
    <w:rsid w:val="009E13A1"/>
    <w:rsid w:val="009E1C5A"/>
    <w:rsid w:val="009E2643"/>
    <w:rsid w:val="009E456F"/>
    <w:rsid w:val="009E4DD5"/>
    <w:rsid w:val="009E6254"/>
    <w:rsid w:val="009E6F44"/>
    <w:rsid w:val="009E7893"/>
    <w:rsid w:val="009F0245"/>
    <w:rsid w:val="009F1ECC"/>
    <w:rsid w:val="009F2322"/>
    <w:rsid w:val="009F2BDF"/>
    <w:rsid w:val="009F3583"/>
    <w:rsid w:val="009F3B72"/>
    <w:rsid w:val="009F4F9A"/>
    <w:rsid w:val="009F559B"/>
    <w:rsid w:val="009F5968"/>
    <w:rsid w:val="00A016C6"/>
    <w:rsid w:val="00A04CA9"/>
    <w:rsid w:val="00A0531B"/>
    <w:rsid w:val="00A05FD3"/>
    <w:rsid w:val="00A06B0B"/>
    <w:rsid w:val="00A072FB"/>
    <w:rsid w:val="00A076CE"/>
    <w:rsid w:val="00A07B57"/>
    <w:rsid w:val="00A10EE6"/>
    <w:rsid w:val="00A12857"/>
    <w:rsid w:val="00A1334F"/>
    <w:rsid w:val="00A13592"/>
    <w:rsid w:val="00A14E88"/>
    <w:rsid w:val="00A15298"/>
    <w:rsid w:val="00A153F6"/>
    <w:rsid w:val="00A16230"/>
    <w:rsid w:val="00A1714E"/>
    <w:rsid w:val="00A21E46"/>
    <w:rsid w:val="00A23347"/>
    <w:rsid w:val="00A2372B"/>
    <w:rsid w:val="00A237DA"/>
    <w:rsid w:val="00A23FCB"/>
    <w:rsid w:val="00A24B89"/>
    <w:rsid w:val="00A24CA3"/>
    <w:rsid w:val="00A26893"/>
    <w:rsid w:val="00A276F7"/>
    <w:rsid w:val="00A310F7"/>
    <w:rsid w:val="00A31876"/>
    <w:rsid w:val="00A3216C"/>
    <w:rsid w:val="00A325F3"/>
    <w:rsid w:val="00A32FC9"/>
    <w:rsid w:val="00A34050"/>
    <w:rsid w:val="00A3499F"/>
    <w:rsid w:val="00A35D0F"/>
    <w:rsid w:val="00A360B7"/>
    <w:rsid w:val="00A36E0B"/>
    <w:rsid w:val="00A36E4F"/>
    <w:rsid w:val="00A37402"/>
    <w:rsid w:val="00A37917"/>
    <w:rsid w:val="00A37B8F"/>
    <w:rsid w:val="00A40827"/>
    <w:rsid w:val="00A42344"/>
    <w:rsid w:val="00A42BAD"/>
    <w:rsid w:val="00A45954"/>
    <w:rsid w:val="00A46CFB"/>
    <w:rsid w:val="00A47D29"/>
    <w:rsid w:val="00A528B0"/>
    <w:rsid w:val="00A53011"/>
    <w:rsid w:val="00A538B9"/>
    <w:rsid w:val="00A5412B"/>
    <w:rsid w:val="00A54A1F"/>
    <w:rsid w:val="00A55210"/>
    <w:rsid w:val="00A60B37"/>
    <w:rsid w:val="00A60B3F"/>
    <w:rsid w:val="00A6130F"/>
    <w:rsid w:val="00A629FB"/>
    <w:rsid w:val="00A63ED0"/>
    <w:rsid w:val="00A669FC"/>
    <w:rsid w:val="00A702EC"/>
    <w:rsid w:val="00A702FE"/>
    <w:rsid w:val="00A70FAF"/>
    <w:rsid w:val="00A71213"/>
    <w:rsid w:val="00A73895"/>
    <w:rsid w:val="00A73927"/>
    <w:rsid w:val="00A758F4"/>
    <w:rsid w:val="00A75E08"/>
    <w:rsid w:val="00A75ECB"/>
    <w:rsid w:val="00A76566"/>
    <w:rsid w:val="00A7713D"/>
    <w:rsid w:val="00A7733D"/>
    <w:rsid w:val="00A80E18"/>
    <w:rsid w:val="00A81767"/>
    <w:rsid w:val="00A835E3"/>
    <w:rsid w:val="00A8492F"/>
    <w:rsid w:val="00A84E39"/>
    <w:rsid w:val="00A85DCB"/>
    <w:rsid w:val="00A86F67"/>
    <w:rsid w:val="00A874E7"/>
    <w:rsid w:val="00A87D1A"/>
    <w:rsid w:val="00A90696"/>
    <w:rsid w:val="00A90F51"/>
    <w:rsid w:val="00A92A44"/>
    <w:rsid w:val="00A93272"/>
    <w:rsid w:val="00A9369D"/>
    <w:rsid w:val="00A941A0"/>
    <w:rsid w:val="00A94A7F"/>
    <w:rsid w:val="00A96842"/>
    <w:rsid w:val="00A9719E"/>
    <w:rsid w:val="00A97276"/>
    <w:rsid w:val="00A9764F"/>
    <w:rsid w:val="00A977DA"/>
    <w:rsid w:val="00A97D56"/>
    <w:rsid w:val="00AA02D5"/>
    <w:rsid w:val="00AA0DE5"/>
    <w:rsid w:val="00AA2995"/>
    <w:rsid w:val="00AA478D"/>
    <w:rsid w:val="00AA4931"/>
    <w:rsid w:val="00AA6FB1"/>
    <w:rsid w:val="00AB02C3"/>
    <w:rsid w:val="00AB365C"/>
    <w:rsid w:val="00AB4801"/>
    <w:rsid w:val="00AB64B8"/>
    <w:rsid w:val="00AC1397"/>
    <w:rsid w:val="00AC2CE3"/>
    <w:rsid w:val="00AC391B"/>
    <w:rsid w:val="00AC3AE0"/>
    <w:rsid w:val="00AC3E13"/>
    <w:rsid w:val="00AC4407"/>
    <w:rsid w:val="00AC571F"/>
    <w:rsid w:val="00AC6057"/>
    <w:rsid w:val="00AC616C"/>
    <w:rsid w:val="00AC630B"/>
    <w:rsid w:val="00AC65B4"/>
    <w:rsid w:val="00AD03C4"/>
    <w:rsid w:val="00AD2A31"/>
    <w:rsid w:val="00AD300D"/>
    <w:rsid w:val="00AD332A"/>
    <w:rsid w:val="00AD3EB5"/>
    <w:rsid w:val="00AD3EF0"/>
    <w:rsid w:val="00AD4013"/>
    <w:rsid w:val="00AD40F5"/>
    <w:rsid w:val="00AD4436"/>
    <w:rsid w:val="00AD5F53"/>
    <w:rsid w:val="00AD6328"/>
    <w:rsid w:val="00AD6B32"/>
    <w:rsid w:val="00AE02DE"/>
    <w:rsid w:val="00AE063F"/>
    <w:rsid w:val="00AE1026"/>
    <w:rsid w:val="00AE3C78"/>
    <w:rsid w:val="00AE4F62"/>
    <w:rsid w:val="00AE7F63"/>
    <w:rsid w:val="00AF09DB"/>
    <w:rsid w:val="00AF16B1"/>
    <w:rsid w:val="00AF1C75"/>
    <w:rsid w:val="00AF2755"/>
    <w:rsid w:val="00AF3A20"/>
    <w:rsid w:val="00AF3DEF"/>
    <w:rsid w:val="00AF3F6E"/>
    <w:rsid w:val="00AF4285"/>
    <w:rsid w:val="00AF4D2F"/>
    <w:rsid w:val="00AF53B6"/>
    <w:rsid w:val="00AF6B92"/>
    <w:rsid w:val="00AF7095"/>
    <w:rsid w:val="00B00458"/>
    <w:rsid w:val="00B0221E"/>
    <w:rsid w:val="00B032C5"/>
    <w:rsid w:val="00B046D7"/>
    <w:rsid w:val="00B04ED2"/>
    <w:rsid w:val="00B07965"/>
    <w:rsid w:val="00B11085"/>
    <w:rsid w:val="00B1136B"/>
    <w:rsid w:val="00B12104"/>
    <w:rsid w:val="00B12887"/>
    <w:rsid w:val="00B140B5"/>
    <w:rsid w:val="00B16BEB"/>
    <w:rsid w:val="00B17083"/>
    <w:rsid w:val="00B1719B"/>
    <w:rsid w:val="00B21875"/>
    <w:rsid w:val="00B22D8B"/>
    <w:rsid w:val="00B3066F"/>
    <w:rsid w:val="00B311D5"/>
    <w:rsid w:val="00B31EDB"/>
    <w:rsid w:val="00B32B72"/>
    <w:rsid w:val="00B34991"/>
    <w:rsid w:val="00B3576F"/>
    <w:rsid w:val="00B37D41"/>
    <w:rsid w:val="00B400D2"/>
    <w:rsid w:val="00B40642"/>
    <w:rsid w:val="00B414CC"/>
    <w:rsid w:val="00B42051"/>
    <w:rsid w:val="00B42331"/>
    <w:rsid w:val="00B42601"/>
    <w:rsid w:val="00B431AE"/>
    <w:rsid w:val="00B43203"/>
    <w:rsid w:val="00B441E7"/>
    <w:rsid w:val="00B44433"/>
    <w:rsid w:val="00B46CFB"/>
    <w:rsid w:val="00B471B9"/>
    <w:rsid w:val="00B47802"/>
    <w:rsid w:val="00B50065"/>
    <w:rsid w:val="00B50136"/>
    <w:rsid w:val="00B51BF0"/>
    <w:rsid w:val="00B5296A"/>
    <w:rsid w:val="00B537DF"/>
    <w:rsid w:val="00B53F72"/>
    <w:rsid w:val="00B54860"/>
    <w:rsid w:val="00B54E2C"/>
    <w:rsid w:val="00B55DB7"/>
    <w:rsid w:val="00B566D0"/>
    <w:rsid w:val="00B56947"/>
    <w:rsid w:val="00B5778F"/>
    <w:rsid w:val="00B60C14"/>
    <w:rsid w:val="00B62F9B"/>
    <w:rsid w:val="00B65658"/>
    <w:rsid w:val="00B65DC8"/>
    <w:rsid w:val="00B6666D"/>
    <w:rsid w:val="00B67BC9"/>
    <w:rsid w:val="00B70E2D"/>
    <w:rsid w:val="00B714CE"/>
    <w:rsid w:val="00B733FD"/>
    <w:rsid w:val="00B74665"/>
    <w:rsid w:val="00B75111"/>
    <w:rsid w:val="00B753F4"/>
    <w:rsid w:val="00B754B6"/>
    <w:rsid w:val="00B76808"/>
    <w:rsid w:val="00B804E5"/>
    <w:rsid w:val="00B81676"/>
    <w:rsid w:val="00B81709"/>
    <w:rsid w:val="00B8195D"/>
    <w:rsid w:val="00B824D0"/>
    <w:rsid w:val="00B8378A"/>
    <w:rsid w:val="00B84340"/>
    <w:rsid w:val="00B84C18"/>
    <w:rsid w:val="00B859C1"/>
    <w:rsid w:val="00B86108"/>
    <w:rsid w:val="00B904C4"/>
    <w:rsid w:val="00B91B21"/>
    <w:rsid w:val="00B93BB0"/>
    <w:rsid w:val="00B9509D"/>
    <w:rsid w:val="00B953BF"/>
    <w:rsid w:val="00B959C8"/>
    <w:rsid w:val="00B9647E"/>
    <w:rsid w:val="00B96611"/>
    <w:rsid w:val="00BA0162"/>
    <w:rsid w:val="00BA0386"/>
    <w:rsid w:val="00BA1C35"/>
    <w:rsid w:val="00BA2981"/>
    <w:rsid w:val="00BA2A93"/>
    <w:rsid w:val="00BA450D"/>
    <w:rsid w:val="00BA4919"/>
    <w:rsid w:val="00BA4D38"/>
    <w:rsid w:val="00BA642E"/>
    <w:rsid w:val="00BA6686"/>
    <w:rsid w:val="00BA6765"/>
    <w:rsid w:val="00BA6F95"/>
    <w:rsid w:val="00BA7732"/>
    <w:rsid w:val="00BB0EEF"/>
    <w:rsid w:val="00BB17C5"/>
    <w:rsid w:val="00BB1C49"/>
    <w:rsid w:val="00BB3BB4"/>
    <w:rsid w:val="00BB3D5A"/>
    <w:rsid w:val="00BB4730"/>
    <w:rsid w:val="00BB4B71"/>
    <w:rsid w:val="00BB6334"/>
    <w:rsid w:val="00BB7FF2"/>
    <w:rsid w:val="00BC0F2D"/>
    <w:rsid w:val="00BC1EF2"/>
    <w:rsid w:val="00BC3185"/>
    <w:rsid w:val="00BC47A1"/>
    <w:rsid w:val="00BC6D37"/>
    <w:rsid w:val="00BD1CC7"/>
    <w:rsid w:val="00BD2A56"/>
    <w:rsid w:val="00BD38F7"/>
    <w:rsid w:val="00BD43DF"/>
    <w:rsid w:val="00BD4453"/>
    <w:rsid w:val="00BD4584"/>
    <w:rsid w:val="00BD4D81"/>
    <w:rsid w:val="00BD524B"/>
    <w:rsid w:val="00BD5377"/>
    <w:rsid w:val="00BD5A1D"/>
    <w:rsid w:val="00BD5B98"/>
    <w:rsid w:val="00BD5E01"/>
    <w:rsid w:val="00BD6A22"/>
    <w:rsid w:val="00BE13E0"/>
    <w:rsid w:val="00BE344C"/>
    <w:rsid w:val="00BE3AEE"/>
    <w:rsid w:val="00BE44F4"/>
    <w:rsid w:val="00BE5664"/>
    <w:rsid w:val="00BE631D"/>
    <w:rsid w:val="00BE6D8C"/>
    <w:rsid w:val="00BE7C68"/>
    <w:rsid w:val="00BF01A3"/>
    <w:rsid w:val="00BF0C16"/>
    <w:rsid w:val="00BF4627"/>
    <w:rsid w:val="00BF4F1C"/>
    <w:rsid w:val="00BF58F4"/>
    <w:rsid w:val="00BF5E9A"/>
    <w:rsid w:val="00BF5F4E"/>
    <w:rsid w:val="00BF643B"/>
    <w:rsid w:val="00BF7D03"/>
    <w:rsid w:val="00C014A0"/>
    <w:rsid w:val="00C016D3"/>
    <w:rsid w:val="00C01994"/>
    <w:rsid w:val="00C042E3"/>
    <w:rsid w:val="00C0478B"/>
    <w:rsid w:val="00C04DDA"/>
    <w:rsid w:val="00C057B6"/>
    <w:rsid w:val="00C05F0C"/>
    <w:rsid w:val="00C060A0"/>
    <w:rsid w:val="00C0697F"/>
    <w:rsid w:val="00C0799A"/>
    <w:rsid w:val="00C10166"/>
    <w:rsid w:val="00C1030D"/>
    <w:rsid w:val="00C10C4E"/>
    <w:rsid w:val="00C10EEC"/>
    <w:rsid w:val="00C11B9E"/>
    <w:rsid w:val="00C1474F"/>
    <w:rsid w:val="00C14B32"/>
    <w:rsid w:val="00C154D4"/>
    <w:rsid w:val="00C155E5"/>
    <w:rsid w:val="00C16024"/>
    <w:rsid w:val="00C209A7"/>
    <w:rsid w:val="00C2333A"/>
    <w:rsid w:val="00C237FC"/>
    <w:rsid w:val="00C23FFB"/>
    <w:rsid w:val="00C243B9"/>
    <w:rsid w:val="00C25D1D"/>
    <w:rsid w:val="00C26F78"/>
    <w:rsid w:val="00C301C1"/>
    <w:rsid w:val="00C311A2"/>
    <w:rsid w:val="00C31EEB"/>
    <w:rsid w:val="00C34BB7"/>
    <w:rsid w:val="00C34C3C"/>
    <w:rsid w:val="00C34E04"/>
    <w:rsid w:val="00C376BB"/>
    <w:rsid w:val="00C400B3"/>
    <w:rsid w:val="00C40702"/>
    <w:rsid w:val="00C4115B"/>
    <w:rsid w:val="00C41C8D"/>
    <w:rsid w:val="00C4272C"/>
    <w:rsid w:val="00C4342A"/>
    <w:rsid w:val="00C475F7"/>
    <w:rsid w:val="00C477BA"/>
    <w:rsid w:val="00C50945"/>
    <w:rsid w:val="00C54C41"/>
    <w:rsid w:val="00C55098"/>
    <w:rsid w:val="00C56152"/>
    <w:rsid w:val="00C57298"/>
    <w:rsid w:val="00C61E2E"/>
    <w:rsid w:val="00C621DE"/>
    <w:rsid w:val="00C6272A"/>
    <w:rsid w:val="00C6335D"/>
    <w:rsid w:val="00C651BB"/>
    <w:rsid w:val="00C66466"/>
    <w:rsid w:val="00C67797"/>
    <w:rsid w:val="00C67F85"/>
    <w:rsid w:val="00C7197E"/>
    <w:rsid w:val="00C71BDE"/>
    <w:rsid w:val="00C74ED2"/>
    <w:rsid w:val="00C74FF8"/>
    <w:rsid w:val="00C75196"/>
    <w:rsid w:val="00C763CF"/>
    <w:rsid w:val="00C76B81"/>
    <w:rsid w:val="00C80298"/>
    <w:rsid w:val="00C8058B"/>
    <w:rsid w:val="00C80D8B"/>
    <w:rsid w:val="00C81AE1"/>
    <w:rsid w:val="00C84CD8"/>
    <w:rsid w:val="00C85582"/>
    <w:rsid w:val="00C90451"/>
    <w:rsid w:val="00C90777"/>
    <w:rsid w:val="00C90DAB"/>
    <w:rsid w:val="00C910EA"/>
    <w:rsid w:val="00C91141"/>
    <w:rsid w:val="00C912D2"/>
    <w:rsid w:val="00C92FBF"/>
    <w:rsid w:val="00C94238"/>
    <w:rsid w:val="00C94A6D"/>
    <w:rsid w:val="00C966B6"/>
    <w:rsid w:val="00C96D63"/>
    <w:rsid w:val="00C975BA"/>
    <w:rsid w:val="00CA0475"/>
    <w:rsid w:val="00CA08FF"/>
    <w:rsid w:val="00CA2A68"/>
    <w:rsid w:val="00CA2C7E"/>
    <w:rsid w:val="00CA3A1D"/>
    <w:rsid w:val="00CA4951"/>
    <w:rsid w:val="00CA4EF7"/>
    <w:rsid w:val="00CA52F2"/>
    <w:rsid w:val="00CA6BF9"/>
    <w:rsid w:val="00CA6EEB"/>
    <w:rsid w:val="00CB0F6D"/>
    <w:rsid w:val="00CB18AC"/>
    <w:rsid w:val="00CB194A"/>
    <w:rsid w:val="00CB1CB1"/>
    <w:rsid w:val="00CB233A"/>
    <w:rsid w:val="00CB28C3"/>
    <w:rsid w:val="00CB2F3B"/>
    <w:rsid w:val="00CB3C2A"/>
    <w:rsid w:val="00CB45D1"/>
    <w:rsid w:val="00CB4E1D"/>
    <w:rsid w:val="00CB5344"/>
    <w:rsid w:val="00CB6583"/>
    <w:rsid w:val="00CB7690"/>
    <w:rsid w:val="00CC0009"/>
    <w:rsid w:val="00CC09AE"/>
    <w:rsid w:val="00CC1A64"/>
    <w:rsid w:val="00CC2EB8"/>
    <w:rsid w:val="00CC2F76"/>
    <w:rsid w:val="00CC564A"/>
    <w:rsid w:val="00CC5886"/>
    <w:rsid w:val="00CC5930"/>
    <w:rsid w:val="00CC66B1"/>
    <w:rsid w:val="00CC7797"/>
    <w:rsid w:val="00CD0FFC"/>
    <w:rsid w:val="00CD27BE"/>
    <w:rsid w:val="00CD4095"/>
    <w:rsid w:val="00CD4257"/>
    <w:rsid w:val="00CD47C1"/>
    <w:rsid w:val="00CD532B"/>
    <w:rsid w:val="00CD5DE6"/>
    <w:rsid w:val="00CD6809"/>
    <w:rsid w:val="00CE1687"/>
    <w:rsid w:val="00CE185D"/>
    <w:rsid w:val="00CE1D27"/>
    <w:rsid w:val="00CE276C"/>
    <w:rsid w:val="00CE3C92"/>
    <w:rsid w:val="00CE466D"/>
    <w:rsid w:val="00CE49C6"/>
    <w:rsid w:val="00CE523A"/>
    <w:rsid w:val="00CE545F"/>
    <w:rsid w:val="00CE5DDD"/>
    <w:rsid w:val="00CE67B6"/>
    <w:rsid w:val="00CE769E"/>
    <w:rsid w:val="00CE77DC"/>
    <w:rsid w:val="00CF02B4"/>
    <w:rsid w:val="00CF09CC"/>
    <w:rsid w:val="00CF2222"/>
    <w:rsid w:val="00CF30CD"/>
    <w:rsid w:val="00CF3C01"/>
    <w:rsid w:val="00CF476C"/>
    <w:rsid w:val="00CF4A74"/>
    <w:rsid w:val="00CF571D"/>
    <w:rsid w:val="00CF58ED"/>
    <w:rsid w:val="00CF63D6"/>
    <w:rsid w:val="00CF67B5"/>
    <w:rsid w:val="00CF7907"/>
    <w:rsid w:val="00CF7ABB"/>
    <w:rsid w:val="00CF7CD0"/>
    <w:rsid w:val="00CF7CE8"/>
    <w:rsid w:val="00D00525"/>
    <w:rsid w:val="00D013C6"/>
    <w:rsid w:val="00D02969"/>
    <w:rsid w:val="00D02996"/>
    <w:rsid w:val="00D02C95"/>
    <w:rsid w:val="00D037E0"/>
    <w:rsid w:val="00D03C10"/>
    <w:rsid w:val="00D03EBF"/>
    <w:rsid w:val="00D0424A"/>
    <w:rsid w:val="00D06811"/>
    <w:rsid w:val="00D0761B"/>
    <w:rsid w:val="00D10037"/>
    <w:rsid w:val="00D10273"/>
    <w:rsid w:val="00D10471"/>
    <w:rsid w:val="00D10813"/>
    <w:rsid w:val="00D10A78"/>
    <w:rsid w:val="00D11975"/>
    <w:rsid w:val="00D120EE"/>
    <w:rsid w:val="00D12A59"/>
    <w:rsid w:val="00D15335"/>
    <w:rsid w:val="00D157E0"/>
    <w:rsid w:val="00D15C4B"/>
    <w:rsid w:val="00D162F1"/>
    <w:rsid w:val="00D16615"/>
    <w:rsid w:val="00D171EA"/>
    <w:rsid w:val="00D17DA5"/>
    <w:rsid w:val="00D23A1B"/>
    <w:rsid w:val="00D266EC"/>
    <w:rsid w:val="00D2735F"/>
    <w:rsid w:val="00D279A2"/>
    <w:rsid w:val="00D27A32"/>
    <w:rsid w:val="00D27A84"/>
    <w:rsid w:val="00D302F3"/>
    <w:rsid w:val="00D30F97"/>
    <w:rsid w:val="00D31296"/>
    <w:rsid w:val="00D323A9"/>
    <w:rsid w:val="00D3259B"/>
    <w:rsid w:val="00D32BB7"/>
    <w:rsid w:val="00D32F4A"/>
    <w:rsid w:val="00D32FF6"/>
    <w:rsid w:val="00D33569"/>
    <w:rsid w:val="00D34D7F"/>
    <w:rsid w:val="00D409B4"/>
    <w:rsid w:val="00D41224"/>
    <w:rsid w:val="00D42317"/>
    <w:rsid w:val="00D438D6"/>
    <w:rsid w:val="00D463CE"/>
    <w:rsid w:val="00D47A62"/>
    <w:rsid w:val="00D50A3E"/>
    <w:rsid w:val="00D51117"/>
    <w:rsid w:val="00D53E68"/>
    <w:rsid w:val="00D5462A"/>
    <w:rsid w:val="00D55407"/>
    <w:rsid w:val="00D56142"/>
    <w:rsid w:val="00D56BF3"/>
    <w:rsid w:val="00D57AFD"/>
    <w:rsid w:val="00D57DE2"/>
    <w:rsid w:val="00D611DC"/>
    <w:rsid w:val="00D614D2"/>
    <w:rsid w:val="00D61DF6"/>
    <w:rsid w:val="00D64676"/>
    <w:rsid w:val="00D651F9"/>
    <w:rsid w:val="00D66313"/>
    <w:rsid w:val="00D6684F"/>
    <w:rsid w:val="00D66EA0"/>
    <w:rsid w:val="00D674B4"/>
    <w:rsid w:val="00D67D59"/>
    <w:rsid w:val="00D7008F"/>
    <w:rsid w:val="00D71B67"/>
    <w:rsid w:val="00D71B7F"/>
    <w:rsid w:val="00D731A9"/>
    <w:rsid w:val="00D732D8"/>
    <w:rsid w:val="00D758CA"/>
    <w:rsid w:val="00D76127"/>
    <w:rsid w:val="00D770CD"/>
    <w:rsid w:val="00D77698"/>
    <w:rsid w:val="00D7786F"/>
    <w:rsid w:val="00D800EE"/>
    <w:rsid w:val="00D80585"/>
    <w:rsid w:val="00D80CAE"/>
    <w:rsid w:val="00D827A9"/>
    <w:rsid w:val="00D847CF"/>
    <w:rsid w:val="00D8502D"/>
    <w:rsid w:val="00D85C14"/>
    <w:rsid w:val="00D867AC"/>
    <w:rsid w:val="00D86A7C"/>
    <w:rsid w:val="00D90DAA"/>
    <w:rsid w:val="00D9132A"/>
    <w:rsid w:val="00D919AF"/>
    <w:rsid w:val="00D92632"/>
    <w:rsid w:val="00D930AC"/>
    <w:rsid w:val="00D931AB"/>
    <w:rsid w:val="00D93609"/>
    <w:rsid w:val="00D95030"/>
    <w:rsid w:val="00D95508"/>
    <w:rsid w:val="00D95D53"/>
    <w:rsid w:val="00D96960"/>
    <w:rsid w:val="00D96D16"/>
    <w:rsid w:val="00D96FC5"/>
    <w:rsid w:val="00D971D4"/>
    <w:rsid w:val="00D9754F"/>
    <w:rsid w:val="00D97F6C"/>
    <w:rsid w:val="00DA0A1A"/>
    <w:rsid w:val="00DA0BD6"/>
    <w:rsid w:val="00DA172A"/>
    <w:rsid w:val="00DA1B70"/>
    <w:rsid w:val="00DA2198"/>
    <w:rsid w:val="00DA38ED"/>
    <w:rsid w:val="00DA3C19"/>
    <w:rsid w:val="00DA522E"/>
    <w:rsid w:val="00DA52B0"/>
    <w:rsid w:val="00DA61C5"/>
    <w:rsid w:val="00DA6FCB"/>
    <w:rsid w:val="00DB01A2"/>
    <w:rsid w:val="00DB0AAE"/>
    <w:rsid w:val="00DB15B5"/>
    <w:rsid w:val="00DB1B9F"/>
    <w:rsid w:val="00DB272B"/>
    <w:rsid w:val="00DB482E"/>
    <w:rsid w:val="00DB5283"/>
    <w:rsid w:val="00DB6114"/>
    <w:rsid w:val="00DB633F"/>
    <w:rsid w:val="00DB64A9"/>
    <w:rsid w:val="00DB6779"/>
    <w:rsid w:val="00DC14B2"/>
    <w:rsid w:val="00DC16A4"/>
    <w:rsid w:val="00DC260E"/>
    <w:rsid w:val="00DC270F"/>
    <w:rsid w:val="00DC3726"/>
    <w:rsid w:val="00DC3F0E"/>
    <w:rsid w:val="00DC425C"/>
    <w:rsid w:val="00DC611B"/>
    <w:rsid w:val="00DC6266"/>
    <w:rsid w:val="00DC6DDE"/>
    <w:rsid w:val="00DC705B"/>
    <w:rsid w:val="00DC7397"/>
    <w:rsid w:val="00DD0BF4"/>
    <w:rsid w:val="00DD13BF"/>
    <w:rsid w:val="00DD15FA"/>
    <w:rsid w:val="00DD1732"/>
    <w:rsid w:val="00DD17D8"/>
    <w:rsid w:val="00DD243D"/>
    <w:rsid w:val="00DD3EE0"/>
    <w:rsid w:val="00DD4DEF"/>
    <w:rsid w:val="00DD53A4"/>
    <w:rsid w:val="00DD67F9"/>
    <w:rsid w:val="00DD6A7D"/>
    <w:rsid w:val="00DD6FAD"/>
    <w:rsid w:val="00DD740A"/>
    <w:rsid w:val="00DE26C1"/>
    <w:rsid w:val="00DE3DD6"/>
    <w:rsid w:val="00DE41AF"/>
    <w:rsid w:val="00DE5F36"/>
    <w:rsid w:val="00DE673B"/>
    <w:rsid w:val="00DE71F2"/>
    <w:rsid w:val="00DE78ED"/>
    <w:rsid w:val="00DF3855"/>
    <w:rsid w:val="00DF3C28"/>
    <w:rsid w:val="00DF3F68"/>
    <w:rsid w:val="00DF5384"/>
    <w:rsid w:val="00E016CE"/>
    <w:rsid w:val="00E02087"/>
    <w:rsid w:val="00E0404D"/>
    <w:rsid w:val="00E04A0A"/>
    <w:rsid w:val="00E0549D"/>
    <w:rsid w:val="00E0573B"/>
    <w:rsid w:val="00E11052"/>
    <w:rsid w:val="00E1178F"/>
    <w:rsid w:val="00E12040"/>
    <w:rsid w:val="00E13700"/>
    <w:rsid w:val="00E13969"/>
    <w:rsid w:val="00E1445A"/>
    <w:rsid w:val="00E15024"/>
    <w:rsid w:val="00E1559B"/>
    <w:rsid w:val="00E1580A"/>
    <w:rsid w:val="00E16590"/>
    <w:rsid w:val="00E178EB"/>
    <w:rsid w:val="00E22F16"/>
    <w:rsid w:val="00E23309"/>
    <w:rsid w:val="00E24126"/>
    <w:rsid w:val="00E275C9"/>
    <w:rsid w:val="00E2775D"/>
    <w:rsid w:val="00E27B6F"/>
    <w:rsid w:val="00E27E83"/>
    <w:rsid w:val="00E31F07"/>
    <w:rsid w:val="00E31F6E"/>
    <w:rsid w:val="00E32362"/>
    <w:rsid w:val="00E32645"/>
    <w:rsid w:val="00E330F6"/>
    <w:rsid w:val="00E3377D"/>
    <w:rsid w:val="00E35175"/>
    <w:rsid w:val="00E36A83"/>
    <w:rsid w:val="00E400EE"/>
    <w:rsid w:val="00E41A7E"/>
    <w:rsid w:val="00E42B3E"/>
    <w:rsid w:val="00E4343D"/>
    <w:rsid w:val="00E43AAA"/>
    <w:rsid w:val="00E43BFC"/>
    <w:rsid w:val="00E4493B"/>
    <w:rsid w:val="00E469A0"/>
    <w:rsid w:val="00E46A4D"/>
    <w:rsid w:val="00E46E3A"/>
    <w:rsid w:val="00E46F65"/>
    <w:rsid w:val="00E50286"/>
    <w:rsid w:val="00E50B1F"/>
    <w:rsid w:val="00E51268"/>
    <w:rsid w:val="00E52828"/>
    <w:rsid w:val="00E52E6B"/>
    <w:rsid w:val="00E558F2"/>
    <w:rsid w:val="00E559F1"/>
    <w:rsid w:val="00E567B6"/>
    <w:rsid w:val="00E57779"/>
    <w:rsid w:val="00E60FC6"/>
    <w:rsid w:val="00E61893"/>
    <w:rsid w:val="00E628BB"/>
    <w:rsid w:val="00E63107"/>
    <w:rsid w:val="00E636D4"/>
    <w:rsid w:val="00E637C3"/>
    <w:rsid w:val="00E63A67"/>
    <w:rsid w:val="00E65E51"/>
    <w:rsid w:val="00E663E1"/>
    <w:rsid w:val="00E66C39"/>
    <w:rsid w:val="00E67715"/>
    <w:rsid w:val="00E67A77"/>
    <w:rsid w:val="00E700F3"/>
    <w:rsid w:val="00E7049E"/>
    <w:rsid w:val="00E70E79"/>
    <w:rsid w:val="00E7175D"/>
    <w:rsid w:val="00E71FAD"/>
    <w:rsid w:val="00E72531"/>
    <w:rsid w:val="00E72760"/>
    <w:rsid w:val="00E72BD7"/>
    <w:rsid w:val="00E76772"/>
    <w:rsid w:val="00E76C75"/>
    <w:rsid w:val="00E77EAA"/>
    <w:rsid w:val="00E801F5"/>
    <w:rsid w:val="00E81768"/>
    <w:rsid w:val="00E82CE0"/>
    <w:rsid w:val="00E832B0"/>
    <w:rsid w:val="00E83EFE"/>
    <w:rsid w:val="00E83F3C"/>
    <w:rsid w:val="00E83FF2"/>
    <w:rsid w:val="00E842FD"/>
    <w:rsid w:val="00E855DE"/>
    <w:rsid w:val="00E85774"/>
    <w:rsid w:val="00E8726D"/>
    <w:rsid w:val="00E8731C"/>
    <w:rsid w:val="00E87443"/>
    <w:rsid w:val="00E915A4"/>
    <w:rsid w:val="00E93394"/>
    <w:rsid w:val="00E936AD"/>
    <w:rsid w:val="00E94DDA"/>
    <w:rsid w:val="00E95CB6"/>
    <w:rsid w:val="00E9744F"/>
    <w:rsid w:val="00EA049F"/>
    <w:rsid w:val="00EA06D2"/>
    <w:rsid w:val="00EA164D"/>
    <w:rsid w:val="00EA19BE"/>
    <w:rsid w:val="00EA29CB"/>
    <w:rsid w:val="00EA4678"/>
    <w:rsid w:val="00EA4D68"/>
    <w:rsid w:val="00EA5117"/>
    <w:rsid w:val="00EA51C6"/>
    <w:rsid w:val="00EB1C6D"/>
    <w:rsid w:val="00EB29E5"/>
    <w:rsid w:val="00EB2A1F"/>
    <w:rsid w:val="00EB2A78"/>
    <w:rsid w:val="00EB5392"/>
    <w:rsid w:val="00EB5448"/>
    <w:rsid w:val="00EB5CBE"/>
    <w:rsid w:val="00EC27B0"/>
    <w:rsid w:val="00EC57E2"/>
    <w:rsid w:val="00EC5FF6"/>
    <w:rsid w:val="00EC67EE"/>
    <w:rsid w:val="00EC6B9D"/>
    <w:rsid w:val="00EC73B5"/>
    <w:rsid w:val="00EC778D"/>
    <w:rsid w:val="00ED141D"/>
    <w:rsid w:val="00ED2149"/>
    <w:rsid w:val="00ED296F"/>
    <w:rsid w:val="00ED3FE4"/>
    <w:rsid w:val="00ED40B4"/>
    <w:rsid w:val="00ED4A85"/>
    <w:rsid w:val="00ED65A4"/>
    <w:rsid w:val="00ED6820"/>
    <w:rsid w:val="00ED718F"/>
    <w:rsid w:val="00ED7BDA"/>
    <w:rsid w:val="00EE07BC"/>
    <w:rsid w:val="00EE12DB"/>
    <w:rsid w:val="00EE22BD"/>
    <w:rsid w:val="00EE2E01"/>
    <w:rsid w:val="00EE417D"/>
    <w:rsid w:val="00EE4C4E"/>
    <w:rsid w:val="00EE5319"/>
    <w:rsid w:val="00EE6F6E"/>
    <w:rsid w:val="00EE6FA8"/>
    <w:rsid w:val="00EE761C"/>
    <w:rsid w:val="00EF0D10"/>
    <w:rsid w:val="00EF110C"/>
    <w:rsid w:val="00EF188A"/>
    <w:rsid w:val="00EF2B35"/>
    <w:rsid w:val="00EF2E44"/>
    <w:rsid w:val="00EF3136"/>
    <w:rsid w:val="00EF32C3"/>
    <w:rsid w:val="00EF3364"/>
    <w:rsid w:val="00EF3B02"/>
    <w:rsid w:val="00EF4933"/>
    <w:rsid w:val="00EF5E1A"/>
    <w:rsid w:val="00F003A6"/>
    <w:rsid w:val="00F0460C"/>
    <w:rsid w:val="00F051E9"/>
    <w:rsid w:val="00F05CDD"/>
    <w:rsid w:val="00F07495"/>
    <w:rsid w:val="00F078C3"/>
    <w:rsid w:val="00F10AD3"/>
    <w:rsid w:val="00F11B2A"/>
    <w:rsid w:val="00F1271C"/>
    <w:rsid w:val="00F12BF9"/>
    <w:rsid w:val="00F15AD8"/>
    <w:rsid w:val="00F15B0B"/>
    <w:rsid w:val="00F16DC1"/>
    <w:rsid w:val="00F17E1C"/>
    <w:rsid w:val="00F2043F"/>
    <w:rsid w:val="00F20B8C"/>
    <w:rsid w:val="00F211EB"/>
    <w:rsid w:val="00F23428"/>
    <w:rsid w:val="00F238B3"/>
    <w:rsid w:val="00F23D66"/>
    <w:rsid w:val="00F2492D"/>
    <w:rsid w:val="00F25718"/>
    <w:rsid w:val="00F279F0"/>
    <w:rsid w:val="00F27D7B"/>
    <w:rsid w:val="00F30B12"/>
    <w:rsid w:val="00F31265"/>
    <w:rsid w:val="00F313A9"/>
    <w:rsid w:val="00F326BE"/>
    <w:rsid w:val="00F32CC3"/>
    <w:rsid w:val="00F35763"/>
    <w:rsid w:val="00F371D9"/>
    <w:rsid w:val="00F40B90"/>
    <w:rsid w:val="00F42E48"/>
    <w:rsid w:val="00F4346B"/>
    <w:rsid w:val="00F4391B"/>
    <w:rsid w:val="00F43B7D"/>
    <w:rsid w:val="00F443B3"/>
    <w:rsid w:val="00F45930"/>
    <w:rsid w:val="00F46D86"/>
    <w:rsid w:val="00F47179"/>
    <w:rsid w:val="00F474E5"/>
    <w:rsid w:val="00F50923"/>
    <w:rsid w:val="00F50D9A"/>
    <w:rsid w:val="00F5103A"/>
    <w:rsid w:val="00F52D68"/>
    <w:rsid w:val="00F52DE5"/>
    <w:rsid w:val="00F536DC"/>
    <w:rsid w:val="00F53BDF"/>
    <w:rsid w:val="00F55FC3"/>
    <w:rsid w:val="00F562D8"/>
    <w:rsid w:val="00F56F4D"/>
    <w:rsid w:val="00F57220"/>
    <w:rsid w:val="00F57CD1"/>
    <w:rsid w:val="00F60B5E"/>
    <w:rsid w:val="00F61595"/>
    <w:rsid w:val="00F6304F"/>
    <w:rsid w:val="00F63A00"/>
    <w:rsid w:val="00F64E06"/>
    <w:rsid w:val="00F651ED"/>
    <w:rsid w:val="00F65360"/>
    <w:rsid w:val="00F67B1D"/>
    <w:rsid w:val="00F67EFD"/>
    <w:rsid w:val="00F705DB"/>
    <w:rsid w:val="00F72316"/>
    <w:rsid w:val="00F7328F"/>
    <w:rsid w:val="00F73A95"/>
    <w:rsid w:val="00F82F0A"/>
    <w:rsid w:val="00F83951"/>
    <w:rsid w:val="00F84E79"/>
    <w:rsid w:val="00F862F1"/>
    <w:rsid w:val="00F87B63"/>
    <w:rsid w:val="00F87F40"/>
    <w:rsid w:val="00F90159"/>
    <w:rsid w:val="00F90528"/>
    <w:rsid w:val="00F91C5E"/>
    <w:rsid w:val="00F926F8"/>
    <w:rsid w:val="00F9318F"/>
    <w:rsid w:val="00F939AF"/>
    <w:rsid w:val="00F9466F"/>
    <w:rsid w:val="00F96CA5"/>
    <w:rsid w:val="00F97F26"/>
    <w:rsid w:val="00FA070A"/>
    <w:rsid w:val="00FA3DDB"/>
    <w:rsid w:val="00FA550B"/>
    <w:rsid w:val="00FA605B"/>
    <w:rsid w:val="00FA6C53"/>
    <w:rsid w:val="00FB056C"/>
    <w:rsid w:val="00FB0994"/>
    <w:rsid w:val="00FB10EC"/>
    <w:rsid w:val="00FB1FBD"/>
    <w:rsid w:val="00FB41C1"/>
    <w:rsid w:val="00FB45E5"/>
    <w:rsid w:val="00FB4BD1"/>
    <w:rsid w:val="00FB54B3"/>
    <w:rsid w:val="00FB5BE6"/>
    <w:rsid w:val="00FC113C"/>
    <w:rsid w:val="00FC1883"/>
    <w:rsid w:val="00FC2D7E"/>
    <w:rsid w:val="00FC4FC2"/>
    <w:rsid w:val="00FC50E5"/>
    <w:rsid w:val="00FC6469"/>
    <w:rsid w:val="00FD1340"/>
    <w:rsid w:val="00FD1AC0"/>
    <w:rsid w:val="00FD2374"/>
    <w:rsid w:val="00FD2D12"/>
    <w:rsid w:val="00FD3150"/>
    <w:rsid w:val="00FD370A"/>
    <w:rsid w:val="00FD52A7"/>
    <w:rsid w:val="00FD609F"/>
    <w:rsid w:val="00FD6285"/>
    <w:rsid w:val="00FD6B04"/>
    <w:rsid w:val="00FD6EDA"/>
    <w:rsid w:val="00FE046C"/>
    <w:rsid w:val="00FE0AE5"/>
    <w:rsid w:val="00FE3DB1"/>
    <w:rsid w:val="00FE4C0F"/>
    <w:rsid w:val="00FE4FB5"/>
    <w:rsid w:val="00FE5AAC"/>
    <w:rsid w:val="00FE6995"/>
    <w:rsid w:val="00FF121A"/>
    <w:rsid w:val="00FF3134"/>
    <w:rsid w:val="00FF54A9"/>
    <w:rsid w:val="00FF75C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E9D23"/>
  <w15:docId w15:val="{4AA23D9E-9F1C-4AD1-9156-769A3FF9F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4317"/>
    <w:pPr>
      <w:bidi/>
    </w:pPr>
  </w:style>
  <w:style w:type="paragraph" w:styleId="Heading1">
    <w:name w:val="heading 1"/>
    <w:basedOn w:val="Normal"/>
    <w:next w:val="Normal"/>
    <w:link w:val="Heading1Char"/>
    <w:uiPriority w:val="9"/>
    <w:qFormat/>
    <w:rsid w:val="008F0890"/>
    <w:pPr>
      <w:keepNext/>
      <w:keepLines/>
      <w:bidi w:val="0"/>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D787B"/>
    <w:pPr>
      <w:keepNext/>
      <w:keepLines/>
      <w:bidi w:val="0"/>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D787B"/>
    <w:pPr>
      <w:keepNext/>
      <w:keepLines/>
      <w:bidi w:val="0"/>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4045C4"/>
    <w:pPr>
      <w:keepNext/>
      <w:keepLines/>
      <w:bidi w:val="0"/>
      <w:spacing w:before="80" w:after="40" w:line="278" w:lineRule="auto"/>
      <w:outlineLvl w:val="3"/>
    </w:pPr>
    <w:rPr>
      <w:rFonts w:eastAsiaTheme="majorEastAsia" w:cstheme="majorBidi"/>
      <w:i/>
      <w:iCs/>
      <w:color w:val="365F91" w:themeColor="accent1" w:themeShade="BF"/>
      <w:kern w:val="2"/>
      <w:sz w:val="24"/>
      <w:szCs w:val="24"/>
      <w:lang w:val="en-GB" w:eastAsia="en-GB"/>
      <w14:ligatures w14:val="standardContextual"/>
    </w:rPr>
  </w:style>
  <w:style w:type="paragraph" w:styleId="Heading5">
    <w:name w:val="heading 5"/>
    <w:basedOn w:val="Normal"/>
    <w:next w:val="Normal"/>
    <w:link w:val="Heading5Char"/>
    <w:uiPriority w:val="9"/>
    <w:semiHidden/>
    <w:unhideWhenUsed/>
    <w:qFormat/>
    <w:rsid w:val="004045C4"/>
    <w:pPr>
      <w:keepNext/>
      <w:keepLines/>
      <w:bidi w:val="0"/>
      <w:spacing w:before="80" w:after="40" w:line="278" w:lineRule="auto"/>
      <w:outlineLvl w:val="4"/>
    </w:pPr>
    <w:rPr>
      <w:rFonts w:eastAsiaTheme="majorEastAsia" w:cstheme="majorBidi"/>
      <w:color w:val="365F91" w:themeColor="accent1" w:themeShade="BF"/>
      <w:kern w:val="2"/>
      <w:sz w:val="24"/>
      <w:szCs w:val="24"/>
      <w:lang w:val="en-GB" w:eastAsia="en-GB"/>
      <w14:ligatures w14:val="standardContextual"/>
    </w:rPr>
  </w:style>
  <w:style w:type="paragraph" w:styleId="Heading6">
    <w:name w:val="heading 6"/>
    <w:basedOn w:val="Normal"/>
    <w:next w:val="Normal"/>
    <w:link w:val="Heading6Char"/>
    <w:uiPriority w:val="9"/>
    <w:semiHidden/>
    <w:unhideWhenUsed/>
    <w:qFormat/>
    <w:rsid w:val="004045C4"/>
    <w:pPr>
      <w:keepNext/>
      <w:keepLines/>
      <w:bidi w:val="0"/>
      <w:spacing w:before="40" w:after="0" w:line="278" w:lineRule="auto"/>
      <w:outlineLvl w:val="5"/>
    </w:pPr>
    <w:rPr>
      <w:rFonts w:eastAsiaTheme="majorEastAsia" w:cstheme="majorBidi"/>
      <w:i/>
      <w:iCs/>
      <w:color w:val="595959" w:themeColor="text1" w:themeTint="A6"/>
      <w:kern w:val="2"/>
      <w:sz w:val="24"/>
      <w:szCs w:val="24"/>
      <w:lang w:val="en-GB" w:eastAsia="en-GB"/>
      <w14:ligatures w14:val="standardContextual"/>
    </w:rPr>
  </w:style>
  <w:style w:type="paragraph" w:styleId="Heading7">
    <w:name w:val="heading 7"/>
    <w:basedOn w:val="Normal"/>
    <w:next w:val="Normal"/>
    <w:link w:val="Heading7Char"/>
    <w:uiPriority w:val="9"/>
    <w:semiHidden/>
    <w:unhideWhenUsed/>
    <w:qFormat/>
    <w:rsid w:val="004045C4"/>
    <w:pPr>
      <w:keepNext/>
      <w:keepLines/>
      <w:bidi w:val="0"/>
      <w:spacing w:before="40" w:after="0" w:line="278" w:lineRule="auto"/>
      <w:outlineLvl w:val="6"/>
    </w:pPr>
    <w:rPr>
      <w:rFonts w:eastAsiaTheme="majorEastAsia" w:cstheme="majorBidi"/>
      <w:color w:val="595959" w:themeColor="text1" w:themeTint="A6"/>
      <w:kern w:val="2"/>
      <w:sz w:val="24"/>
      <w:szCs w:val="24"/>
      <w:lang w:val="en-GB" w:eastAsia="en-GB"/>
      <w14:ligatures w14:val="standardContextual"/>
    </w:rPr>
  </w:style>
  <w:style w:type="paragraph" w:styleId="Heading8">
    <w:name w:val="heading 8"/>
    <w:basedOn w:val="Normal"/>
    <w:next w:val="Normal"/>
    <w:link w:val="Heading8Char"/>
    <w:uiPriority w:val="9"/>
    <w:semiHidden/>
    <w:unhideWhenUsed/>
    <w:qFormat/>
    <w:rsid w:val="004045C4"/>
    <w:pPr>
      <w:keepNext/>
      <w:keepLines/>
      <w:bidi w:val="0"/>
      <w:spacing w:after="0" w:line="278" w:lineRule="auto"/>
      <w:outlineLvl w:val="7"/>
    </w:pPr>
    <w:rPr>
      <w:rFonts w:eastAsiaTheme="majorEastAsia" w:cstheme="majorBidi"/>
      <w:i/>
      <w:iCs/>
      <w:color w:val="272727" w:themeColor="text1" w:themeTint="D8"/>
      <w:kern w:val="2"/>
      <w:sz w:val="24"/>
      <w:szCs w:val="24"/>
      <w:lang w:val="en-GB" w:eastAsia="en-GB"/>
      <w14:ligatures w14:val="standardContextual"/>
    </w:rPr>
  </w:style>
  <w:style w:type="paragraph" w:styleId="Heading9">
    <w:name w:val="heading 9"/>
    <w:basedOn w:val="Normal"/>
    <w:next w:val="Normal"/>
    <w:link w:val="Heading9Char"/>
    <w:uiPriority w:val="9"/>
    <w:semiHidden/>
    <w:unhideWhenUsed/>
    <w:qFormat/>
    <w:rsid w:val="004045C4"/>
    <w:pPr>
      <w:keepNext/>
      <w:keepLines/>
      <w:bidi w:val="0"/>
      <w:spacing w:after="0" w:line="278" w:lineRule="auto"/>
      <w:outlineLvl w:val="8"/>
    </w:pPr>
    <w:rPr>
      <w:rFonts w:eastAsiaTheme="majorEastAsia" w:cstheme="majorBidi"/>
      <w:color w:val="272727" w:themeColor="text1" w:themeTint="D8"/>
      <w:kern w:val="2"/>
      <w:sz w:val="24"/>
      <w:szCs w:val="24"/>
      <w:lang w:val="en-GB" w:eastAsia="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Doaa,NumberedList,عنوان رئيسي,سرد الفقراتCxSpLast,نقطي رئيسي,جدول,Bullets, سرد الفقرات1, سرد الفقرات11, سرد الفقرات,النص,مؤمن,سرد الفقرات1,lp1"/>
    <w:basedOn w:val="Normal"/>
    <w:link w:val="ListParagraphChar"/>
    <w:uiPriority w:val="34"/>
    <w:qFormat/>
    <w:rsid w:val="00C311A2"/>
    <w:pPr>
      <w:ind w:left="720"/>
      <w:contextualSpacing/>
    </w:pPr>
  </w:style>
  <w:style w:type="character" w:customStyle="1" w:styleId="Heading1Char">
    <w:name w:val="Heading 1 Char"/>
    <w:basedOn w:val="DefaultParagraphFont"/>
    <w:link w:val="Heading1"/>
    <w:uiPriority w:val="9"/>
    <w:rsid w:val="008F0890"/>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703668"/>
    <w:rPr>
      <w:color w:val="0000FF"/>
      <w:u w:val="single"/>
    </w:rPr>
  </w:style>
  <w:style w:type="character" w:customStyle="1" w:styleId="ListParagraphChar">
    <w:name w:val="List Paragraph Char"/>
    <w:aliases w:val="List Paragraph1 Char,Doaa Char,NumberedList Char,عنوان رئيسي Char,سرد الفقراتCxSpLast Char,نقطي رئيسي Char,جدول Char,Bullets Char, سرد الفقرات1 Char, سرد الفقرات11 Char, سرد الفقرات Char,النص Char,مؤمن Char,سرد الفقرات1 Char,lp1 Char"/>
    <w:basedOn w:val="DefaultParagraphFont"/>
    <w:link w:val="ListParagraph"/>
    <w:uiPriority w:val="34"/>
    <w:qFormat/>
    <w:rsid w:val="00AF1C75"/>
  </w:style>
  <w:style w:type="table" w:styleId="TableGrid">
    <w:name w:val="Table Grid"/>
    <w:basedOn w:val="TableNormal"/>
    <w:uiPriority w:val="39"/>
    <w:qFormat/>
    <w:rsid w:val="00482D7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unhideWhenUsed/>
    <w:qFormat/>
    <w:rsid w:val="00525184"/>
    <w:pPr>
      <w:outlineLvl w:val="9"/>
    </w:pPr>
    <w:rPr>
      <w:lang w:eastAsia="ja-JP"/>
    </w:rPr>
  </w:style>
  <w:style w:type="paragraph" w:styleId="TOC1">
    <w:name w:val="toc 1"/>
    <w:aliases w:val="Ahmed Research"/>
    <w:basedOn w:val="Normal"/>
    <w:next w:val="Normal"/>
    <w:autoRedefine/>
    <w:uiPriority w:val="39"/>
    <w:unhideWhenUsed/>
    <w:qFormat/>
    <w:rsid w:val="000B2E75"/>
    <w:pPr>
      <w:tabs>
        <w:tab w:val="left" w:pos="423"/>
        <w:tab w:val="left" w:pos="7058"/>
        <w:tab w:val="right" w:leader="dot" w:pos="9060"/>
      </w:tabs>
      <w:spacing w:after="0"/>
      <w:ind w:left="-171" w:hanging="142"/>
      <w:jc w:val="center"/>
    </w:pPr>
    <w:rPr>
      <w:rFonts w:asciiTheme="majorBidi" w:hAnsiTheme="majorBidi" w:cstheme="majorBidi"/>
      <w:b/>
      <w:bCs/>
      <w:noProof/>
      <w:sz w:val="28"/>
      <w:szCs w:val="28"/>
      <w:lang w:bidi="ar-EG"/>
    </w:rPr>
  </w:style>
  <w:style w:type="paragraph" w:styleId="BalloonText">
    <w:name w:val="Balloon Text"/>
    <w:basedOn w:val="Normal"/>
    <w:link w:val="BalloonTextChar"/>
    <w:uiPriority w:val="99"/>
    <w:semiHidden/>
    <w:unhideWhenUsed/>
    <w:rsid w:val="005251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5184"/>
    <w:rPr>
      <w:rFonts w:ascii="Tahoma" w:hAnsi="Tahoma" w:cs="Tahoma"/>
      <w:sz w:val="16"/>
      <w:szCs w:val="16"/>
    </w:rPr>
  </w:style>
  <w:style w:type="character" w:customStyle="1" w:styleId="Heading2Char">
    <w:name w:val="Heading 2 Char"/>
    <w:basedOn w:val="DefaultParagraphFont"/>
    <w:link w:val="Heading2"/>
    <w:uiPriority w:val="9"/>
    <w:rsid w:val="007D787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7D787B"/>
    <w:rPr>
      <w:rFonts w:asciiTheme="majorHAnsi" w:eastAsiaTheme="majorEastAsia" w:hAnsiTheme="majorHAnsi" w:cstheme="majorBidi"/>
      <w:b/>
      <w:bCs/>
      <w:color w:val="4F81BD" w:themeColor="accent1"/>
    </w:rPr>
  </w:style>
  <w:style w:type="paragraph" w:styleId="TOC2">
    <w:name w:val="toc 2"/>
    <w:basedOn w:val="Normal"/>
    <w:next w:val="Normal"/>
    <w:autoRedefine/>
    <w:uiPriority w:val="39"/>
    <w:unhideWhenUsed/>
    <w:qFormat/>
    <w:rsid w:val="00112522"/>
    <w:pPr>
      <w:tabs>
        <w:tab w:val="left" w:pos="7058"/>
        <w:tab w:val="right" w:leader="dot" w:pos="9350"/>
      </w:tabs>
      <w:spacing w:after="100"/>
      <w:ind w:left="-171" w:right="1134" w:hanging="142"/>
    </w:pPr>
    <w:rPr>
      <w:rFonts w:asciiTheme="majorBidi" w:hAnsiTheme="majorBidi" w:cstheme="majorBidi"/>
      <w:b/>
      <w:bCs/>
      <w:noProof/>
      <w:sz w:val="24"/>
      <w:szCs w:val="24"/>
      <w:lang w:bidi="ar-EG"/>
    </w:rPr>
  </w:style>
  <w:style w:type="paragraph" w:styleId="TOC3">
    <w:name w:val="toc 3"/>
    <w:basedOn w:val="Normal"/>
    <w:next w:val="Normal"/>
    <w:autoRedefine/>
    <w:uiPriority w:val="39"/>
    <w:unhideWhenUsed/>
    <w:qFormat/>
    <w:rsid w:val="007D787B"/>
    <w:pPr>
      <w:bidi w:val="0"/>
      <w:spacing w:after="100"/>
      <w:ind w:left="440"/>
    </w:pPr>
    <w:rPr>
      <w:rFonts w:eastAsiaTheme="minorEastAsia"/>
      <w:lang w:eastAsia="ja-JP"/>
    </w:rPr>
  </w:style>
  <w:style w:type="paragraph" w:styleId="Caption">
    <w:name w:val="caption"/>
    <w:basedOn w:val="Normal"/>
    <w:next w:val="Normal"/>
    <w:uiPriority w:val="35"/>
    <w:unhideWhenUsed/>
    <w:qFormat/>
    <w:rsid w:val="007D787B"/>
    <w:pPr>
      <w:bidi w:val="0"/>
      <w:spacing w:line="240" w:lineRule="auto"/>
    </w:pPr>
    <w:rPr>
      <w:b/>
      <w:bCs/>
      <w:color w:val="4F81BD" w:themeColor="accent1"/>
      <w:sz w:val="18"/>
      <w:szCs w:val="18"/>
    </w:rPr>
  </w:style>
  <w:style w:type="character" w:styleId="Strong">
    <w:name w:val="Strong"/>
    <w:basedOn w:val="DefaultParagraphFont"/>
    <w:uiPriority w:val="22"/>
    <w:qFormat/>
    <w:rsid w:val="007D787B"/>
    <w:rPr>
      <w:b/>
      <w:bCs/>
    </w:rPr>
  </w:style>
  <w:style w:type="character" w:styleId="Emphasis">
    <w:name w:val="Emphasis"/>
    <w:basedOn w:val="DefaultParagraphFont"/>
    <w:uiPriority w:val="20"/>
    <w:qFormat/>
    <w:rsid w:val="007D787B"/>
    <w:rPr>
      <w:i/>
      <w:iCs/>
    </w:rPr>
  </w:style>
  <w:style w:type="paragraph" w:styleId="NoSpacing">
    <w:name w:val="No Spacing"/>
    <w:link w:val="NoSpacingChar"/>
    <w:uiPriority w:val="1"/>
    <w:qFormat/>
    <w:rsid w:val="007D787B"/>
    <w:pPr>
      <w:spacing w:after="0" w:line="240" w:lineRule="auto"/>
    </w:pPr>
  </w:style>
  <w:style w:type="table" w:customStyle="1" w:styleId="TableGrid1">
    <w:name w:val="Table Grid1"/>
    <w:basedOn w:val="TableNormal"/>
    <w:next w:val="TableGrid"/>
    <w:uiPriority w:val="39"/>
    <w:rsid w:val="007D78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D787B"/>
    <w:pPr>
      <w:tabs>
        <w:tab w:val="center" w:pos="4153"/>
        <w:tab w:val="right" w:pos="8306"/>
      </w:tabs>
      <w:spacing w:after="0" w:line="240" w:lineRule="auto"/>
    </w:pPr>
  </w:style>
  <w:style w:type="character" w:customStyle="1" w:styleId="HeaderChar">
    <w:name w:val="Header Char"/>
    <w:basedOn w:val="DefaultParagraphFont"/>
    <w:link w:val="Header"/>
    <w:uiPriority w:val="99"/>
    <w:rsid w:val="007D787B"/>
  </w:style>
  <w:style w:type="paragraph" w:styleId="Footer">
    <w:name w:val="footer"/>
    <w:basedOn w:val="Normal"/>
    <w:link w:val="FooterChar"/>
    <w:uiPriority w:val="99"/>
    <w:unhideWhenUsed/>
    <w:rsid w:val="007D787B"/>
    <w:pPr>
      <w:tabs>
        <w:tab w:val="center" w:pos="4153"/>
        <w:tab w:val="right" w:pos="8306"/>
      </w:tabs>
      <w:spacing w:after="0" w:line="240" w:lineRule="auto"/>
    </w:pPr>
  </w:style>
  <w:style w:type="character" w:customStyle="1" w:styleId="FooterChar">
    <w:name w:val="Footer Char"/>
    <w:basedOn w:val="DefaultParagraphFont"/>
    <w:link w:val="Footer"/>
    <w:uiPriority w:val="99"/>
    <w:rsid w:val="007D787B"/>
  </w:style>
  <w:style w:type="table" w:styleId="LightList-Accent2">
    <w:name w:val="Light List Accent 2"/>
    <w:basedOn w:val="TableNormal"/>
    <w:uiPriority w:val="61"/>
    <w:rsid w:val="00920093"/>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Shading-Accent1">
    <w:name w:val="Light Shading Accent 1"/>
    <w:basedOn w:val="TableNormal"/>
    <w:uiPriority w:val="60"/>
    <w:rsid w:val="00220B6E"/>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Heading4Char">
    <w:name w:val="Heading 4 Char"/>
    <w:basedOn w:val="DefaultParagraphFont"/>
    <w:link w:val="Heading4"/>
    <w:uiPriority w:val="9"/>
    <w:semiHidden/>
    <w:rsid w:val="004045C4"/>
    <w:rPr>
      <w:rFonts w:eastAsiaTheme="majorEastAsia" w:cstheme="majorBidi"/>
      <w:i/>
      <w:iCs/>
      <w:color w:val="365F91" w:themeColor="accent1" w:themeShade="BF"/>
      <w:kern w:val="2"/>
      <w:sz w:val="24"/>
      <w:szCs w:val="24"/>
      <w:lang w:val="en-GB" w:eastAsia="en-GB"/>
      <w14:ligatures w14:val="standardContextual"/>
    </w:rPr>
  </w:style>
  <w:style w:type="character" w:customStyle="1" w:styleId="Heading5Char">
    <w:name w:val="Heading 5 Char"/>
    <w:basedOn w:val="DefaultParagraphFont"/>
    <w:link w:val="Heading5"/>
    <w:uiPriority w:val="9"/>
    <w:semiHidden/>
    <w:rsid w:val="004045C4"/>
    <w:rPr>
      <w:rFonts w:eastAsiaTheme="majorEastAsia" w:cstheme="majorBidi"/>
      <w:color w:val="365F91" w:themeColor="accent1" w:themeShade="BF"/>
      <w:kern w:val="2"/>
      <w:sz w:val="24"/>
      <w:szCs w:val="24"/>
      <w:lang w:val="en-GB" w:eastAsia="en-GB"/>
      <w14:ligatures w14:val="standardContextual"/>
    </w:rPr>
  </w:style>
  <w:style w:type="character" w:customStyle="1" w:styleId="Heading6Char">
    <w:name w:val="Heading 6 Char"/>
    <w:basedOn w:val="DefaultParagraphFont"/>
    <w:link w:val="Heading6"/>
    <w:uiPriority w:val="9"/>
    <w:semiHidden/>
    <w:rsid w:val="004045C4"/>
    <w:rPr>
      <w:rFonts w:eastAsiaTheme="majorEastAsia" w:cstheme="majorBidi"/>
      <w:i/>
      <w:iCs/>
      <w:color w:val="595959" w:themeColor="text1" w:themeTint="A6"/>
      <w:kern w:val="2"/>
      <w:sz w:val="24"/>
      <w:szCs w:val="24"/>
      <w:lang w:val="en-GB" w:eastAsia="en-GB"/>
      <w14:ligatures w14:val="standardContextual"/>
    </w:rPr>
  </w:style>
  <w:style w:type="character" w:customStyle="1" w:styleId="Heading7Char">
    <w:name w:val="Heading 7 Char"/>
    <w:basedOn w:val="DefaultParagraphFont"/>
    <w:link w:val="Heading7"/>
    <w:uiPriority w:val="9"/>
    <w:semiHidden/>
    <w:rsid w:val="004045C4"/>
    <w:rPr>
      <w:rFonts w:eastAsiaTheme="majorEastAsia" w:cstheme="majorBidi"/>
      <w:color w:val="595959" w:themeColor="text1" w:themeTint="A6"/>
      <w:kern w:val="2"/>
      <w:sz w:val="24"/>
      <w:szCs w:val="24"/>
      <w:lang w:val="en-GB" w:eastAsia="en-GB"/>
      <w14:ligatures w14:val="standardContextual"/>
    </w:rPr>
  </w:style>
  <w:style w:type="character" w:customStyle="1" w:styleId="Heading8Char">
    <w:name w:val="Heading 8 Char"/>
    <w:basedOn w:val="DefaultParagraphFont"/>
    <w:link w:val="Heading8"/>
    <w:uiPriority w:val="9"/>
    <w:semiHidden/>
    <w:rsid w:val="004045C4"/>
    <w:rPr>
      <w:rFonts w:eastAsiaTheme="majorEastAsia" w:cstheme="majorBidi"/>
      <w:i/>
      <w:iCs/>
      <w:color w:val="272727" w:themeColor="text1" w:themeTint="D8"/>
      <w:kern w:val="2"/>
      <w:sz w:val="24"/>
      <w:szCs w:val="24"/>
      <w:lang w:val="en-GB" w:eastAsia="en-GB"/>
      <w14:ligatures w14:val="standardContextual"/>
    </w:rPr>
  </w:style>
  <w:style w:type="character" w:customStyle="1" w:styleId="Heading9Char">
    <w:name w:val="Heading 9 Char"/>
    <w:basedOn w:val="DefaultParagraphFont"/>
    <w:link w:val="Heading9"/>
    <w:uiPriority w:val="9"/>
    <w:semiHidden/>
    <w:rsid w:val="004045C4"/>
    <w:rPr>
      <w:rFonts w:eastAsiaTheme="majorEastAsia" w:cstheme="majorBidi"/>
      <w:color w:val="272727" w:themeColor="text1" w:themeTint="D8"/>
      <w:kern w:val="2"/>
      <w:sz w:val="24"/>
      <w:szCs w:val="24"/>
      <w:lang w:val="en-GB" w:eastAsia="en-GB"/>
      <w14:ligatures w14:val="standardContextual"/>
    </w:rPr>
  </w:style>
  <w:style w:type="paragraph" w:styleId="Title">
    <w:name w:val="Title"/>
    <w:basedOn w:val="Normal"/>
    <w:next w:val="Normal"/>
    <w:link w:val="TitleChar"/>
    <w:uiPriority w:val="10"/>
    <w:qFormat/>
    <w:rsid w:val="004045C4"/>
    <w:pPr>
      <w:bidi w:val="0"/>
      <w:spacing w:after="80" w:line="240" w:lineRule="auto"/>
      <w:contextualSpacing/>
    </w:pPr>
    <w:rPr>
      <w:rFonts w:asciiTheme="majorHAnsi" w:eastAsiaTheme="majorEastAsia" w:hAnsiTheme="majorHAnsi" w:cstheme="majorBidi"/>
      <w:spacing w:val="-10"/>
      <w:kern w:val="28"/>
      <w:sz w:val="56"/>
      <w:szCs w:val="56"/>
      <w:lang w:val="en-GB" w:eastAsia="en-GB"/>
      <w14:ligatures w14:val="standardContextual"/>
    </w:rPr>
  </w:style>
  <w:style w:type="character" w:customStyle="1" w:styleId="TitleChar">
    <w:name w:val="Title Char"/>
    <w:basedOn w:val="DefaultParagraphFont"/>
    <w:link w:val="Title"/>
    <w:uiPriority w:val="10"/>
    <w:rsid w:val="004045C4"/>
    <w:rPr>
      <w:rFonts w:asciiTheme="majorHAnsi" w:eastAsiaTheme="majorEastAsia" w:hAnsiTheme="majorHAnsi" w:cstheme="majorBidi"/>
      <w:spacing w:val="-10"/>
      <w:kern w:val="28"/>
      <w:sz w:val="56"/>
      <w:szCs w:val="56"/>
      <w:lang w:val="en-GB" w:eastAsia="en-GB"/>
      <w14:ligatures w14:val="standardContextual"/>
    </w:rPr>
  </w:style>
  <w:style w:type="paragraph" w:styleId="Subtitle">
    <w:name w:val="Subtitle"/>
    <w:basedOn w:val="Normal"/>
    <w:next w:val="Normal"/>
    <w:link w:val="SubtitleChar"/>
    <w:uiPriority w:val="11"/>
    <w:qFormat/>
    <w:rsid w:val="004045C4"/>
    <w:pPr>
      <w:numPr>
        <w:ilvl w:val="1"/>
      </w:numPr>
      <w:bidi w:val="0"/>
      <w:spacing w:after="160" w:line="278" w:lineRule="auto"/>
    </w:pPr>
    <w:rPr>
      <w:rFonts w:eastAsiaTheme="majorEastAsia" w:cstheme="majorBidi"/>
      <w:color w:val="595959" w:themeColor="text1" w:themeTint="A6"/>
      <w:spacing w:val="15"/>
      <w:kern w:val="2"/>
      <w:sz w:val="28"/>
      <w:szCs w:val="28"/>
      <w:lang w:val="en-GB" w:eastAsia="en-GB"/>
      <w14:ligatures w14:val="standardContextual"/>
    </w:rPr>
  </w:style>
  <w:style w:type="character" w:customStyle="1" w:styleId="SubtitleChar">
    <w:name w:val="Subtitle Char"/>
    <w:basedOn w:val="DefaultParagraphFont"/>
    <w:link w:val="Subtitle"/>
    <w:uiPriority w:val="11"/>
    <w:rsid w:val="004045C4"/>
    <w:rPr>
      <w:rFonts w:eastAsiaTheme="majorEastAsia" w:cstheme="majorBidi"/>
      <w:color w:val="595959" w:themeColor="text1" w:themeTint="A6"/>
      <w:spacing w:val="15"/>
      <w:kern w:val="2"/>
      <w:sz w:val="28"/>
      <w:szCs w:val="28"/>
      <w:lang w:val="en-GB" w:eastAsia="en-GB"/>
      <w14:ligatures w14:val="standardContextual"/>
    </w:rPr>
  </w:style>
  <w:style w:type="paragraph" w:styleId="Quote">
    <w:name w:val="Quote"/>
    <w:basedOn w:val="Normal"/>
    <w:next w:val="Normal"/>
    <w:link w:val="QuoteChar"/>
    <w:uiPriority w:val="29"/>
    <w:qFormat/>
    <w:rsid w:val="004045C4"/>
    <w:pPr>
      <w:bidi w:val="0"/>
      <w:spacing w:before="160" w:after="160" w:line="278" w:lineRule="auto"/>
      <w:jc w:val="center"/>
    </w:pPr>
    <w:rPr>
      <w:rFonts w:eastAsiaTheme="minorEastAsia"/>
      <w:i/>
      <w:iCs/>
      <w:color w:val="404040" w:themeColor="text1" w:themeTint="BF"/>
      <w:kern w:val="2"/>
      <w:sz w:val="24"/>
      <w:szCs w:val="24"/>
      <w:lang w:val="en-GB" w:eastAsia="en-GB"/>
      <w14:ligatures w14:val="standardContextual"/>
    </w:rPr>
  </w:style>
  <w:style w:type="character" w:customStyle="1" w:styleId="QuoteChar">
    <w:name w:val="Quote Char"/>
    <w:basedOn w:val="DefaultParagraphFont"/>
    <w:link w:val="Quote"/>
    <w:uiPriority w:val="29"/>
    <w:rsid w:val="004045C4"/>
    <w:rPr>
      <w:rFonts w:eastAsiaTheme="minorEastAsia"/>
      <w:i/>
      <w:iCs/>
      <w:color w:val="404040" w:themeColor="text1" w:themeTint="BF"/>
      <w:kern w:val="2"/>
      <w:sz w:val="24"/>
      <w:szCs w:val="24"/>
      <w:lang w:val="en-GB" w:eastAsia="en-GB"/>
      <w14:ligatures w14:val="standardContextual"/>
    </w:rPr>
  </w:style>
  <w:style w:type="character" w:styleId="IntenseEmphasis">
    <w:name w:val="Intense Emphasis"/>
    <w:basedOn w:val="DefaultParagraphFont"/>
    <w:uiPriority w:val="21"/>
    <w:qFormat/>
    <w:rsid w:val="004045C4"/>
    <w:rPr>
      <w:i/>
      <w:iCs/>
      <w:color w:val="365F91" w:themeColor="accent1" w:themeShade="BF"/>
    </w:rPr>
  </w:style>
  <w:style w:type="paragraph" w:styleId="IntenseQuote">
    <w:name w:val="Intense Quote"/>
    <w:basedOn w:val="Normal"/>
    <w:next w:val="Normal"/>
    <w:link w:val="IntenseQuoteChar"/>
    <w:uiPriority w:val="30"/>
    <w:qFormat/>
    <w:rsid w:val="004045C4"/>
    <w:pPr>
      <w:pBdr>
        <w:top w:val="single" w:sz="4" w:space="10" w:color="365F91" w:themeColor="accent1" w:themeShade="BF"/>
        <w:bottom w:val="single" w:sz="4" w:space="10" w:color="365F91" w:themeColor="accent1" w:themeShade="BF"/>
      </w:pBdr>
      <w:bidi w:val="0"/>
      <w:spacing w:before="360" w:after="360" w:line="278" w:lineRule="auto"/>
      <w:ind w:left="864" w:right="864"/>
      <w:jc w:val="center"/>
    </w:pPr>
    <w:rPr>
      <w:rFonts w:eastAsiaTheme="minorEastAsia"/>
      <w:i/>
      <w:iCs/>
      <w:color w:val="365F91" w:themeColor="accent1" w:themeShade="BF"/>
      <w:kern w:val="2"/>
      <w:sz w:val="24"/>
      <w:szCs w:val="24"/>
      <w:lang w:val="en-GB" w:eastAsia="en-GB"/>
      <w14:ligatures w14:val="standardContextual"/>
    </w:rPr>
  </w:style>
  <w:style w:type="character" w:customStyle="1" w:styleId="IntenseQuoteChar">
    <w:name w:val="Intense Quote Char"/>
    <w:basedOn w:val="DefaultParagraphFont"/>
    <w:link w:val="IntenseQuote"/>
    <w:uiPriority w:val="30"/>
    <w:rsid w:val="004045C4"/>
    <w:rPr>
      <w:rFonts w:eastAsiaTheme="minorEastAsia"/>
      <w:i/>
      <w:iCs/>
      <w:color w:val="365F91" w:themeColor="accent1" w:themeShade="BF"/>
      <w:kern w:val="2"/>
      <w:sz w:val="24"/>
      <w:szCs w:val="24"/>
      <w:lang w:val="en-GB" w:eastAsia="en-GB"/>
      <w14:ligatures w14:val="standardContextual"/>
    </w:rPr>
  </w:style>
  <w:style w:type="character" w:styleId="IntenseReference">
    <w:name w:val="Intense Reference"/>
    <w:basedOn w:val="DefaultParagraphFont"/>
    <w:uiPriority w:val="32"/>
    <w:qFormat/>
    <w:rsid w:val="004045C4"/>
    <w:rPr>
      <w:b/>
      <w:bCs/>
      <w:smallCaps/>
      <w:color w:val="365F91" w:themeColor="accent1" w:themeShade="BF"/>
      <w:spacing w:val="5"/>
    </w:rPr>
  </w:style>
  <w:style w:type="paragraph" w:styleId="NormalWeb">
    <w:name w:val="Normal (Web)"/>
    <w:basedOn w:val="Normal"/>
    <w:uiPriority w:val="99"/>
    <w:unhideWhenUsed/>
    <w:rsid w:val="006A58E5"/>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eading11">
    <w:name w:val="Heading 11"/>
    <w:basedOn w:val="Normal"/>
    <w:next w:val="Normal"/>
    <w:uiPriority w:val="9"/>
    <w:qFormat/>
    <w:rsid w:val="00C80298"/>
    <w:pPr>
      <w:keepNext/>
      <w:keepLines/>
      <w:bidi w:val="0"/>
      <w:spacing w:before="480" w:after="0"/>
      <w:outlineLvl w:val="0"/>
    </w:pPr>
    <w:rPr>
      <w:rFonts w:ascii="Cambria" w:eastAsia="Times New Roman" w:hAnsi="Cambria" w:cs="Times New Roman"/>
      <w:b/>
      <w:bCs/>
      <w:color w:val="365F91"/>
      <w:sz w:val="28"/>
      <w:szCs w:val="28"/>
    </w:rPr>
  </w:style>
  <w:style w:type="paragraph" w:customStyle="1" w:styleId="Heading21">
    <w:name w:val="Heading 21"/>
    <w:basedOn w:val="Normal"/>
    <w:next w:val="Normal"/>
    <w:uiPriority w:val="9"/>
    <w:semiHidden/>
    <w:unhideWhenUsed/>
    <w:qFormat/>
    <w:rsid w:val="00C80298"/>
    <w:pPr>
      <w:keepNext/>
      <w:keepLines/>
      <w:bidi w:val="0"/>
      <w:spacing w:before="200" w:after="0"/>
      <w:outlineLvl w:val="1"/>
    </w:pPr>
    <w:rPr>
      <w:rFonts w:ascii="Cambria" w:eastAsia="Times New Roman" w:hAnsi="Cambria" w:cs="Times New Roman"/>
      <w:b/>
      <w:bCs/>
      <w:color w:val="4F81BD"/>
      <w:sz w:val="26"/>
      <w:szCs w:val="26"/>
    </w:rPr>
  </w:style>
  <w:style w:type="paragraph" w:customStyle="1" w:styleId="Heading31">
    <w:name w:val="Heading 31"/>
    <w:basedOn w:val="Normal"/>
    <w:next w:val="Normal"/>
    <w:uiPriority w:val="9"/>
    <w:semiHidden/>
    <w:unhideWhenUsed/>
    <w:qFormat/>
    <w:rsid w:val="00C80298"/>
    <w:pPr>
      <w:keepNext/>
      <w:keepLines/>
      <w:bidi w:val="0"/>
      <w:spacing w:before="200" w:after="0"/>
      <w:outlineLvl w:val="2"/>
    </w:pPr>
    <w:rPr>
      <w:rFonts w:ascii="Cambria" w:eastAsia="Times New Roman" w:hAnsi="Cambria" w:cs="Times New Roman"/>
      <w:b/>
      <w:bCs/>
      <w:color w:val="4F81BD"/>
    </w:rPr>
  </w:style>
  <w:style w:type="numbering" w:customStyle="1" w:styleId="NoList1">
    <w:name w:val="No List1"/>
    <w:next w:val="NoList"/>
    <w:uiPriority w:val="99"/>
    <w:semiHidden/>
    <w:unhideWhenUsed/>
    <w:rsid w:val="00C80298"/>
  </w:style>
  <w:style w:type="character" w:customStyle="1" w:styleId="Heading1Char1">
    <w:name w:val="Heading 1 Char1"/>
    <w:basedOn w:val="DefaultParagraphFont"/>
    <w:uiPriority w:val="9"/>
    <w:rsid w:val="00C80298"/>
    <w:rPr>
      <w:rFonts w:asciiTheme="majorHAnsi" w:eastAsiaTheme="majorEastAsia" w:hAnsiTheme="majorHAnsi" w:cstheme="majorBidi"/>
      <w:b/>
      <w:bCs/>
      <w:color w:val="365F91" w:themeColor="accent1" w:themeShade="BF"/>
      <w:sz w:val="28"/>
      <w:szCs w:val="28"/>
    </w:rPr>
  </w:style>
  <w:style w:type="paragraph" w:customStyle="1" w:styleId="TOC21">
    <w:name w:val="TOC 21"/>
    <w:basedOn w:val="Normal"/>
    <w:next w:val="Normal"/>
    <w:autoRedefine/>
    <w:uiPriority w:val="39"/>
    <w:unhideWhenUsed/>
    <w:qFormat/>
    <w:rsid w:val="00C80298"/>
    <w:pPr>
      <w:tabs>
        <w:tab w:val="right" w:leader="dot" w:pos="9350"/>
      </w:tabs>
      <w:bidi w:val="0"/>
      <w:spacing w:after="100"/>
      <w:ind w:left="220"/>
    </w:pPr>
    <w:rPr>
      <w:rFonts w:ascii="Times New Roman" w:hAnsi="Times New Roman" w:cs="Times New Roman"/>
      <w:b/>
      <w:bCs/>
      <w:noProof/>
      <w:sz w:val="28"/>
      <w:szCs w:val="28"/>
      <w:lang w:bidi="ar-EG"/>
    </w:rPr>
  </w:style>
  <w:style w:type="paragraph" w:customStyle="1" w:styleId="TOC31">
    <w:name w:val="TOC 31"/>
    <w:basedOn w:val="Normal"/>
    <w:next w:val="Normal"/>
    <w:autoRedefine/>
    <w:uiPriority w:val="39"/>
    <w:unhideWhenUsed/>
    <w:qFormat/>
    <w:rsid w:val="00C80298"/>
    <w:pPr>
      <w:bidi w:val="0"/>
      <w:spacing w:after="100"/>
      <w:ind w:left="440"/>
    </w:pPr>
    <w:rPr>
      <w:rFonts w:eastAsia="Times New Roman"/>
      <w:lang w:eastAsia="ja-JP"/>
    </w:rPr>
  </w:style>
  <w:style w:type="paragraph" w:customStyle="1" w:styleId="Caption1">
    <w:name w:val="Caption1"/>
    <w:basedOn w:val="Normal"/>
    <w:next w:val="Normal"/>
    <w:uiPriority w:val="35"/>
    <w:unhideWhenUsed/>
    <w:qFormat/>
    <w:rsid w:val="00C80298"/>
    <w:pPr>
      <w:bidi w:val="0"/>
      <w:spacing w:line="240" w:lineRule="auto"/>
    </w:pPr>
    <w:rPr>
      <w:b/>
      <w:bCs/>
      <w:color w:val="4F81BD"/>
      <w:sz w:val="18"/>
      <w:szCs w:val="18"/>
    </w:rPr>
  </w:style>
  <w:style w:type="table" w:customStyle="1" w:styleId="TableGrid11">
    <w:name w:val="Table Grid11"/>
    <w:basedOn w:val="TableNormal"/>
    <w:next w:val="TableGrid"/>
    <w:uiPriority w:val="59"/>
    <w:rsid w:val="00C802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1">
    <w:name w:val="Heading 2 Char1"/>
    <w:basedOn w:val="DefaultParagraphFont"/>
    <w:uiPriority w:val="9"/>
    <w:semiHidden/>
    <w:rsid w:val="00C80298"/>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C80298"/>
    <w:rPr>
      <w:rFonts w:asciiTheme="majorHAnsi" w:eastAsiaTheme="majorEastAsia" w:hAnsiTheme="majorHAnsi" w:cstheme="majorBidi"/>
      <w:b/>
      <w:bCs/>
      <w:color w:val="4F81BD" w:themeColor="accent1"/>
    </w:rPr>
  </w:style>
  <w:style w:type="table" w:customStyle="1" w:styleId="TableGrid2">
    <w:name w:val="Table Grid2"/>
    <w:basedOn w:val="TableNormal"/>
    <w:next w:val="TableGrid"/>
    <w:uiPriority w:val="59"/>
    <w:rsid w:val="00C80298"/>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ssagemeta">
    <w:name w:val="messagemeta"/>
    <w:basedOn w:val="DefaultParagraphFont"/>
    <w:rsid w:val="0045324B"/>
  </w:style>
  <w:style w:type="character" w:customStyle="1" w:styleId="message-time">
    <w:name w:val="message-time"/>
    <w:basedOn w:val="DefaultParagraphFont"/>
    <w:rsid w:val="0045324B"/>
  </w:style>
  <w:style w:type="paragraph" w:customStyle="1" w:styleId="1">
    <w:name w:val="1"/>
    <w:basedOn w:val="BodyText"/>
    <w:rsid w:val="00DD740A"/>
    <w:pPr>
      <w:bidi/>
      <w:spacing w:after="0" w:line="500" w:lineRule="exact"/>
      <w:jc w:val="mediumKashida"/>
    </w:pPr>
    <w:rPr>
      <w:rFonts w:ascii="Times New Roman" w:eastAsia="Times New Roman" w:hAnsi="Times New Roman" w:cs="MCS Jeddah S_U normal."/>
      <w:noProof/>
      <w:kern w:val="0"/>
      <w:sz w:val="24"/>
      <w:szCs w:val="32"/>
      <w:lang w:eastAsia="ar-SA"/>
      <w14:ligatures w14:val="none"/>
    </w:rPr>
  </w:style>
  <w:style w:type="paragraph" w:styleId="BodyText">
    <w:name w:val="Body Text"/>
    <w:basedOn w:val="Normal"/>
    <w:link w:val="BodyTextChar"/>
    <w:uiPriority w:val="99"/>
    <w:semiHidden/>
    <w:unhideWhenUsed/>
    <w:rsid w:val="00DD740A"/>
    <w:pPr>
      <w:bidi w:val="0"/>
      <w:spacing w:after="120" w:line="259" w:lineRule="auto"/>
    </w:pPr>
    <w:rPr>
      <w:kern w:val="2"/>
      <w14:ligatures w14:val="standardContextual"/>
    </w:rPr>
  </w:style>
  <w:style w:type="character" w:customStyle="1" w:styleId="BodyTextChar">
    <w:name w:val="Body Text Char"/>
    <w:basedOn w:val="DefaultParagraphFont"/>
    <w:link w:val="BodyText"/>
    <w:uiPriority w:val="99"/>
    <w:semiHidden/>
    <w:rsid w:val="00DD740A"/>
    <w:rPr>
      <w:kern w:val="2"/>
      <w14:ligatures w14:val="standardContextual"/>
    </w:rPr>
  </w:style>
  <w:style w:type="character" w:customStyle="1" w:styleId="NoSpacingChar">
    <w:name w:val="No Spacing Char"/>
    <w:basedOn w:val="DefaultParagraphFont"/>
    <w:link w:val="NoSpacing"/>
    <w:uiPriority w:val="1"/>
    <w:qFormat/>
    <w:rsid w:val="00DD740A"/>
  </w:style>
  <w:style w:type="character" w:customStyle="1" w:styleId="mord">
    <w:name w:val="mord"/>
    <w:basedOn w:val="DefaultParagraphFont"/>
    <w:rsid w:val="00DD740A"/>
  </w:style>
  <w:style w:type="table" w:customStyle="1" w:styleId="TableGrid0">
    <w:name w:val="TableGrid"/>
    <w:rsid w:val="00DD740A"/>
    <w:pPr>
      <w:spacing w:after="0" w:line="240" w:lineRule="auto"/>
    </w:pPr>
    <w:rPr>
      <w:rFonts w:eastAsia="Times New Roman"/>
    </w:rPr>
    <w:tblPr>
      <w:tblCellMar>
        <w:top w:w="0" w:type="dxa"/>
        <w:left w:w="0" w:type="dxa"/>
        <w:bottom w:w="0" w:type="dxa"/>
        <w:right w:w="0" w:type="dxa"/>
      </w:tblCellMar>
    </w:tblPr>
  </w:style>
  <w:style w:type="table" w:customStyle="1" w:styleId="TableGrid10">
    <w:name w:val="TableGrid1"/>
    <w:rsid w:val="00DD740A"/>
    <w:pPr>
      <w:spacing w:after="0" w:line="240" w:lineRule="auto"/>
    </w:pPr>
    <w:rPr>
      <w:rFonts w:eastAsia="Times New Roman"/>
    </w:rPr>
    <w:tblPr>
      <w:tblCellMar>
        <w:top w:w="0" w:type="dxa"/>
        <w:left w:w="0" w:type="dxa"/>
        <w:bottom w:w="0" w:type="dxa"/>
        <w:right w:w="0" w:type="dxa"/>
      </w:tblCellMar>
    </w:tblPr>
  </w:style>
  <w:style w:type="table" w:customStyle="1" w:styleId="TableGrid20">
    <w:name w:val="TableGrid2"/>
    <w:rsid w:val="00DD740A"/>
    <w:pPr>
      <w:spacing w:after="0" w:line="240" w:lineRule="auto"/>
    </w:pPr>
    <w:rPr>
      <w:rFonts w:eastAsia="Times New Roman"/>
    </w:rPr>
    <w:tblPr>
      <w:tblCellMar>
        <w:top w:w="0" w:type="dxa"/>
        <w:left w:w="0" w:type="dxa"/>
        <w:bottom w:w="0" w:type="dxa"/>
        <w:right w:w="0" w:type="dxa"/>
      </w:tblCellMar>
    </w:tblPr>
  </w:style>
  <w:style w:type="table" w:customStyle="1" w:styleId="TableGrid3">
    <w:name w:val="TableGrid3"/>
    <w:rsid w:val="00DD740A"/>
    <w:pPr>
      <w:spacing w:after="0" w:line="240" w:lineRule="auto"/>
    </w:pPr>
    <w:rPr>
      <w:rFonts w:eastAsia="Times New Roman"/>
    </w:rPr>
    <w:tblPr>
      <w:tblCellMar>
        <w:top w:w="0" w:type="dxa"/>
        <w:left w:w="0" w:type="dxa"/>
        <w:bottom w:w="0" w:type="dxa"/>
        <w:right w:w="0" w:type="dxa"/>
      </w:tblCellMar>
    </w:tblPr>
  </w:style>
  <w:style w:type="table" w:customStyle="1" w:styleId="TableGrid4">
    <w:name w:val="TableGrid4"/>
    <w:rsid w:val="00DD740A"/>
    <w:pPr>
      <w:spacing w:after="0" w:line="240" w:lineRule="auto"/>
    </w:pPr>
    <w:rPr>
      <w:rFonts w:eastAsia="Times New Roman"/>
    </w:rPr>
    <w:tblPr>
      <w:tblCellMar>
        <w:top w:w="0" w:type="dxa"/>
        <w:left w:w="0" w:type="dxa"/>
        <w:bottom w:w="0" w:type="dxa"/>
        <w:right w:w="0" w:type="dxa"/>
      </w:tblCellMar>
    </w:tblPr>
  </w:style>
  <w:style w:type="paragraph" w:customStyle="1" w:styleId="a">
    <w:name w:val="سرد الفقرات"/>
    <w:basedOn w:val="Normal"/>
    <w:rsid w:val="00DD740A"/>
    <w:pPr>
      <w:bidi w:val="0"/>
      <w:spacing w:after="0" w:line="240" w:lineRule="auto"/>
      <w:ind w:left="720"/>
    </w:pPr>
    <w:rPr>
      <w:rFonts w:ascii="Calibri" w:eastAsia="Times New Roman" w:hAnsi="Calibri" w:cs="Times New Roman"/>
      <w:sz w:val="24"/>
      <w:szCs w:val="24"/>
    </w:rPr>
  </w:style>
  <w:style w:type="table" w:customStyle="1" w:styleId="TableGrid30">
    <w:name w:val="Table Grid3"/>
    <w:basedOn w:val="TableNormal"/>
    <w:next w:val="TableGrid"/>
    <w:uiPriority w:val="59"/>
    <w:rsid w:val="00DD740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
    <w:basedOn w:val="TableNormal"/>
    <w:next w:val="TableGrid"/>
    <w:uiPriority w:val="59"/>
    <w:rsid w:val="00DD740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11">
    <w:name w:val="TOC 11"/>
    <w:basedOn w:val="Normal"/>
    <w:next w:val="Normal"/>
    <w:autoRedefine/>
    <w:uiPriority w:val="39"/>
    <w:unhideWhenUsed/>
    <w:qFormat/>
    <w:rsid w:val="00DD740A"/>
    <w:pPr>
      <w:tabs>
        <w:tab w:val="right" w:leader="dot" w:pos="9350"/>
      </w:tabs>
      <w:bidi w:val="0"/>
      <w:spacing w:after="100"/>
      <w:jc w:val="center"/>
    </w:pPr>
    <w:rPr>
      <w:rFonts w:ascii="Algerian" w:eastAsia="Calibri" w:hAnsi="Algerian" w:cs="Times New Roman"/>
      <w:b/>
      <w:bCs/>
      <w:noProof/>
      <w:sz w:val="32"/>
      <w:szCs w:val="32"/>
    </w:rPr>
  </w:style>
  <w:style w:type="table" w:customStyle="1" w:styleId="TableGrid5">
    <w:name w:val="Table Grid5"/>
    <w:basedOn w:val="TableNormal"/>
    <w:next w:val="TableGrid"/>
    <w:uiPriority w:val="59"/>
    <w:rsid w:val="00DD740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DD740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DD740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DD740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DD740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0">
    <w:name w:val="Table Grid10"/>
    <w:basedOn w:val="TableNormal"/>
    <w:next w:val="TableGrid"/>
    <w:uiPriority w:val="59"/>
    <w:rsid w:val="00DD740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DD740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DD740A"/>
  </w:style>
  <w:style w:type="paragraph" w:customStyle="1" w:styleId="TOC12">
    <w:name w:val="TOC 12"/>
    <w:basedOn w:val="Normal"/>
    <w:next w:val="Normal"/>
    <w:autoRedefine/>
    <w:uiPriority w:val="39"/>
    <w:unhideWhenUsed/>
    <w:qFormat/>
    <w:rsid w:val="00DD740A"/>
    <w:pPr>
      <w:tabs>
        <w:tab w:val="right" w:leader="dot" w:pos="9350"/>
      </w:tabs>
      <w:bidi w:val="0"/>
      <w:spacing w:after="100"/>
      <w:jc w:val="center"/>
    </w:pPr>
    <w:rPr>
      <w:rFonts w:ascii="Algerian" w:eastAsia="Calibri" w:hAnsi="Algerian" w:cs="Times New Roman"/>
      <w:b/>
      <w:bCs/>
      <w:noProof/>
      <w:sz w:val="32"/>
      <w:szCs w:val="32"/>
    </w:rPr>
  </w:style>
  <w:style w:type="paragraph" w:customStyle="1" w:styleId="TOC22">
    <w:name w:val="TOC 22"/>
    <w:basedOn w:val="Normal"/>
    <w:next w:val="Normal"/>
    <w:autoRedefine/>
    <w:uiPriority w:val="39"/>
    <w:unhideWhenUsed/>
    <w:qFormat/>
    <w:rsid w:val="00DD740A"/>
    <w:pPr>
      <w:tabs>
        <w:tab w:val="right" w:leader="dot" w:pos="9350"/>
      </w:tabs>
      <w:bidi w:val="0"/>
      <w:spacing w:after="100"/>
      <w:ind w:left="220"/>
    </w:pPr>
    <w:rPr>
      <w:rFonts w:ascii="Times New Roman" w:eastAsia="Calibri" w:hAnsi="Times New Roman" w:cs="Times New Roman"/>
      <w:b/>
      <w:bCs/>
      <w:noProof/>
      <w:sz w:val="28"/>
      <w:szCs w:val="28"/>
      <w:lang w:bidi="ar-EG"/>
    </w:rPr>
  </w:style>
  <w:style w:type="paragraph" w:customStyle="1" w:styleId="TOC32">
    <w:name w:val="TOC 32"/>
    <w:basedOn w:val="Normal"/>
    <w:next w:val="Normal"/>
    <w:autoRedefine/>
    <w:uiPriority w:val="39"/>
    <w:unhideWhenUsed/>
    <w:qFormat/>
    <w:rsid w:val="00DD740A"/>
    <w:pPr>
      <w:bidi w:val="0"/>
      <w:spacing w:after="100"/>
      <w:ind w:left="440"/>
    </w:pPr>
    <w:rPr>
      <w:rFonts w:eastAsiaTheme="minorEastAsia"/>
      <w:lang w:eastAsia="ja-JP"/>
    </w:rPr>
  </w:style>
  <w:style w:type="paragraph" w:customStyle="1" w:styleId="Caption2">
    <w:name w:val="Caption2"/>
    <w:basedOn w:val="Normal"/>
    <w:next w:val="Normal"/>
    <w:uiPriority w:val="35"/>
    <w:unhideWhenUsed/>
    <w:qFormat/>
    <w:rsid w:val="00DD740A"/>
    <w:pPr>
      <w:bidi w:val="0"/>
      <w:spacing w:line="240" w:lineRule="auto"/>
    </w:pPr>
    <w:rPr>
      <w:rFonts w:eastAsia="Calibri"/>
      <w:b/>
      <w:bCs/>
      <w:color w:val="4F81BD"/>
      <w:sz w:val="18"/>
      <w:szCs w:val="18"/>
    </w:rPr>
  </w:style>
  <w:style w:type="table" w:customStyle="1" w:styleId="TableGrid13">
    <w:name w:val="Table Grid13"/>
    <w:basedOn w:val="TableNormal"/>
    <w:next w:val="TableGrid"/>
    <w:uiPriority w:val="59"/>
    <w:rsid w:val="00DD740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59"/>
    <w:rsid w:val="00DD740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59"/>
    <w:rsid w:val="00DD740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59"/>
    <w:rsid w:val="00DD740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59"/>
    <w:rsid w:val="00DD740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59"/>
    <w:rsid w:val="00DD740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59"/>
    <w:rsid w:val="00DD740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0">
    <w:name w:val="Table Grid20"/>
    <w:basedOn w:val="TableNormal"/>
    <w:next w:val="TableGrid"/>
    <w:uiPriority w:val="59"/>
    <w:rsid w:val="00DD740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59"/>
    <w:rsid w:val="00DD740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DD740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59"/>
    <w:rsid w:val="00DD740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next w:val="TableGrid"/>
    <w:uiPriority w:val="59"/>
    <w:rsid w:val="00DD740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59"/>
    <w:rsid w:val="00DD740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
    <w:name w:val="Table Grid26"/>
    <w:basedOn w:val="TableNormal"/>
    <w:next w:val="TableGrid"/>
    <w:uiPriority w:val="59"/>
    <w:rsid w:val="00DD740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DD740A"/>
    <w:pPr>
      <w:bidi w:val="0"/>
      <w:spacing w:after="0" w:line="240" w:lineRule="auto"/>
    </w:pPr>
    <w:rPr>
      <w:rFonts w:eastAsiaTheme="minorEastAsia"/>
      <w:sz w:val="20"/>
      <w:szCs w:val="20"/>
    </w:rPr>
  </w:style>
  <w:style w:type="character" w:customStyle="1" w:styleId="FootnoteTextChar">
    <w:name w:val="Footnote Text Char"/>
    <w:basedOn w:val="DefaultParagraphFont"/>
    <w:link w:val="FootnoteText"/>
    <w:uiPriority w:val="99"/>
    <w:semiHidden/>
    <w:rsid w:val="00DD740A"/>
    <w:rPr>
      <w:rFonts w:eastAsiaTheme="minorEastAsia"/>
      <w:sz w:val="20"/>
      <w:szCs w:val="20"/>
    </w:rPr>
  </w:style>
  <w:style w:type="character" w:styleId="FootnoteReference">
    <w:name w:val="footnote reference"/>
    <w:aliases w:val="عادي1"/>
    <w:basedOn w:val="DefaultParagraphFont"/>
    <w:uiPriority w:val="99"/>
    <w:unhideWhenUsed/>
    <w:rsid w:val="00DD740A"/>
    <w:rPr>
      <w:vertAlign w:val="superscript"/>
    </w:rPr>
  </w:style>
  <w:style w:type="table" w:customStyle="1" w:styleId="TableGrid27">
    <w:name w:val="Table Grid27"/>
    <w:basedOn w:val="TableNormal"/>
    <w:next w:val="TableGrid"/>
    <w:uiPriority w:val="59"/>
    <w:rsid w:val="00DD740A"/>
    <w:pPr>
      <w:spacing w:after="0" w:line="240" w:lineRule="auto"/>
    </w:pPr>
    <w:rPr>
      <w:rFonts w:eastAsia="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DD740A"/>
    <w:rPr>
      <w:color w:val="808080"/>
    </w:rPr>
  </w:style>
  <w:style w:type="paragraph" w:customStyle="1" w:styleId="Normal1">
    <w:name w:val="Normal1"/>
    <w:rsid w:val="00DD740A"/>
    <w:pPr>
      <w:bidi/>
    </w:pPr>
    <w:rPr>
      <w:rFonts w:ascii="Calibri" w:eastAsia="Calibri" w:hAnsi="Calibri" w:cs="Calibri"/>
    </w:rPr>
  </w:style>
  <w:style w:type="paragraph" w:styleId="HTMLPreformatted">
    <w:name w:val="HTML Preformatted"/>
    <w:basedOn w:val="Normal"/>
    <w:link w:val="HTMLPreformattedChar"/>
    <w:uiPriority w:val="99"/>
    <w:unhideWhenUsed/>
    <w:rsid w:val="00DD74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DD740A"/>
    <w:rPr>
      <w:rFonts w:ascii="Courier New" w:eastAsia="Times New Roman" w:hAnsi="Courier New" w:cs="Courier New"/>
      <w:sz w:val="20"/>
      <w:szCs w:val="20"/>
    </w:rPr>
  </w:style>
  <w:style w:type="character" w:customStyle="1" w:styleId="y2iqfc">
    <w:name w:val="y2iqfc"/>
    <w:basedOn w:val="DefaultParagraphFont"/>
    <w:rsid w:val="00DD740A"/>
  </w:style>
  <w:style w:type="paragraph" w:styleId="EndnoteText">
    <w:name w:val="endnote text"/>
    <w:basedOn w:val="Normal"/>
    <w:link w:val="EndnoteTextChar"/>
    <w:uiPriority w:val="99"/>
    <w:unhideWhenUsed/>
    <w:rsid w:val="00DD740A"/>
    <w:pPr>
      <w:bidi w:val="0"/>
      <w:spacing w:after="0" w:line="240" w:lineRule="auto"/>
    </w:pPr>
    <w:rPr>
      <w:rFonts w:eastAsia="Times New Roman"/>
      <w:sz w:val="20"/>
      <w:szCs w:val="20"/>
    </w:rPr>
  </w:style>
  <w:style w:type="character" w:customStyle="1" w:styleId="EndnoteTextChar">
    <w:name w:val="Endnote Text Char"/>
    <w:basedOn w:val="DefaultParagraphFont"/>
    <w:link w:val="EndnoteText"/>
    <w:uiPriority w:val="99"/>
    <w:rsid w:val="00DD740A"/>
    <w:rPr>
      <w:rFonts w:eastAsia="Times New Roman"/>
      <w:sz w:val="20"/>
      <w:szCs w:val="20"/>
    </w:rPr>
  </w:style>
  <w:style w:type="character" w:styleId="EndnoteReference">
    <w:name w:val="endnote reference"/>
    <w:basedOn w:val="DefaultParagraphFont"/>
    <w:uiPriority w:val="99"/>
    <w:semiHidden/>
    <w:unhideWhenUsed/>
    <w:rsid w:val="00DD740A"/>
    <w:rPr>
      <w:vertAlign w:val="superscript"/>
    </w:rPr>
  </w:style>
  <w:style w:type="character" w:customStyle="1" w:styleId="referencemixed-citation">
    <w:name w:val="reference__mixed-citation"/>
    <w:basedOn w:val="DefaultParagraphFont"/>
    <w:rsid w:val="00DD740A"/>
  </w:style>
  <w:style w:type="character" w:customStyle="1" w:styleId="referencestring-name">
    <w:name w:val="reference__string-name"/>
    <w:basedOn w:val="DefaultParagraphFont"/>
    <w:rsid w:val="00DD740A"/>
  </w:style>
  <w:style w:type="character" w:customStyle="1" w:styleId="referencesurname">
    <w:name w:val="reference__surname"/>
    <w:basedOn w:val="DefaultParagraphFont"/>
    <w:rsid w:val="00DD740A"/>
  </w:style>
  <w:style w:type="character" w:customStyle="1" w:styleId="referencegiven-names">
    <w:name w:val="reference__given-names"/>
    <w:basedOn w:val="DefaultParagraphFont"/>
    <w:rsid w:val="00DD740A"/>
  </w:style>
  <w:style w:type="character" w:customStyle="1" w:styleId="referenceyear">
    <w:name w:val="reference__year"/>
    <w:basedOn w:val="DefaultParagraphFont"/>
    <w:rsid w:val="00DD740A"/>
  </w:style>
  <w:style w:type="character" w:customStyle="1" w:styleId="referencevolume">
    <w:name w:val="reference__volume"/>
    <w:basedOn w:val="DefaultParagraphFont"/>
    <w:rsid w:val="00DD740A"/>
  </w:style>
  <w:style w:type="character" w:customStyle="1" w:styleId="referenceissue">
    <w:name w:val="reference__issue"/>
    <w:basedOn w:val="DefaultParagraphFont"/>
    <w:rsid w:val="00DD740A"/>
  </w:style>
  <w:style w:type="character" w:customStyle="1" w:styleId="referencefpage">
    <w:name w:val="reference__fpage"/>
    <w:basedOn w:val="DefaultParagraphFont"/>
    <w:rsid w:val="00DD740A"/>
  </w:style>
  <w:style w:type="character" w:customStyle="1" w:styleId="referencex">
    <w:name w:val="reference__x"/>
    <w:basedOn w:val="DefaultParagraphFont"/>
    <w:rsid w:val="00DD740A"/>
  </w:style>
  <w:style w:type="character" w:customStyle="1" w:styleId="referencelpage">
    <w:name w:val="reference__lpage"/>
    <w:basedOn w:val="DefaultParagraphFont"/>
    <w:rsid w:val="00DD740A"/>
  </w:style>
  <w:style w:type="character" w:customStyle="1" w:styleId="referenceperson-group">
    <w:name w:val="reference__person-group"/>
    <w:basedOn w:val="DefaultParagraphFont"/>
    <w:rsid w:val="00DD740A"/>
  </w:style>
  <w:style w:type="character" w:customStyle="1" w:styleId="referencearticle-title">
    <w:name w:val="reference__article-title"/>
    <w:basedOn w:val="DefaultParagraphFont"/>
    <w:rsid w:val="00DD740A"/>
  </w:style>
  <w:style w:type="character" w:customStyle="1" w:styleId="referencesource">
    <w:name w:val="reference__source"/>
    <w:basedOn w:val="DefaultParagraphFont"/>
    <w:rsid w:val="00DD740A"/>
  </w:style>
  <w:style w:type="paragraph" w:styleId="TOC4">
    <w:name w:val="toc 4"/>
    <w:basedOn w:val="Normal"/>
    <w:next w:val="Normal"/>
    <w:autoRedefine/>
    <w:uiPriority w:val="39"/>
    <w:unhideWhenUsed/>
    <w:rsid w:val="00DD740A"/>
    <w:pPr>
      <w:spacing w:after="100"/>
      <w:ind w:left="660"/>
    </w:pPr>
    <w:rPr>
      <w:rFonts w:eastAsia="Times New Roman"/>
    </w:rPr>
  </w:style>
  <w:style w:type="paragraph" w:styleId="TOC5">
    <w:name w:val="toc 5"/>
    <w:basedOn w:val="Normal"/>
    <w:next w:val="Normal"/>
    <w:autoRedefine/>
    <w:uiPriority w:val="39"/>
    <w:unhideWhenUsed/>
    <w:rsid w:val="00DD740A"/>
    <w:pPr>
      <w:spacing w:after="100"/>
      <w:ind w:left="880"/>
    </w:pPr>
    <w:rPr>
      <w:rFonts w:eastAsia="Times New Roman"/>
    </w:rPr>
  </w:style>
  <w:style w:type="paragraph" w:styleId="TOC6">
    <w:name w:val="toc 6"/>
    <w:basedOn w:val="Normal"/>
    <w:next w:val="Normal"/>
    <w:autoRedefine/>
    <w:uiPriority w:val="39"/>
    <w:unhideWhenUsed/>
    <w:rsid w:val="00DD740A"/>
    <w:pPr>
      <w:spacing w:after="100"/>
      <w:ind w:left="1100"/>
    </w:pPr>
    <w:rPr>
      <w:rFonts w:eastAsia="Times New Roman"/>
    </w:rPr>
  </w:style>
  <w:style w:type="paragraph" w:styleId="TOC7">
    <w:name w:val="toc 7"/>
    <w:basedOn w:val="Normal"/>
    <w:next w:val="Normal"/>
    <w:autoRedefine/>
    <w:uiPriority w:val="39"/>
    <w:unhideWhenUsed/>
    <w:rsid w:val="00DD740A"/>
    <w:pPr>
      <w:spacing w:after="100"/>
      <w:ind w:left="1320"/>
    </w:pPr>
    <w:rPr>
      <w:rFonts w:eastAsia="Times New Roman"/>
    </w:rPr>
  </w:style>
  <w:style w:type="paragraph" w:styleId="TOC8">
    <w:name w:val="toc 8"/>
    <w:basedOn w:val="Normal"/>
    <w:next w:val="Normal"/>
    <w:autoRedefine/>
    <w:uiPriority w:val="39"/>
    <w:unhideWhenUsed/>
    <w:rsid w:val="00DD740A"/>
    <w:pPr>
      <w:spacing w:after="100"/>
      <w:ind w:left="1540"/>
    </w:pPr>
    <w:rPr>
      <w:rFonts w:eastAsia="Times New Roman"/>
    </w:rPr>
  </w:style>
  <w:style w:type="paragraph" w:styleId="TOC9">
    <w:name w:val="toc 9"/>
    <w:basedOn w:val="Normal"/>
    <w:next w:val="Normal"/>
    <w:autoRedefine/>
    <w:uiPriority w:val="39"/>
    <w:unhideWhenUsed/>
    <w:rsid w:val="00DD740A"/>
    <w:pPr>
      <w:spacing w:after="100"/>
      <w:ind w:left="1760"/>
    </w:pPr>
    <w:rPr>
      <w:rFonts w:eastAsia="Times New Roman"/>
    </w:rPr>
  </w:style>
  <w:style w:type="numbering" w:customStyle="1" w:styleId="NoList11">
    <w:name w:val="No List11"/>
    <w:next w:val="NoList"/>
    <w:uiPriority w:val="99"/>
    <w:semiHidden/>
    <w:unhideWhenUsed/>
    <w:rsid w:val="00DD740A"/>
  </w:style>
  <w:style w:type="numbering" w:customStyle="1" w:styleId="NoList21">
    <w:name w:val="No List21"/>
    <w:next w:val="NoList"/>
    <w:uiPriority w:val="99"/>
    <w:semiHidden/>
    <w:unhideWhenUsed/>
    <w:rsid w:val="00DD740A"/>
  </w:style>
  <w:style w:type="table" w:customStyle="1" w:styleId="TableGrid110">
    <w:name w:val="Table Grid110"/>
    <w:basedOn w:val="TableNormal"/>
    <w:next w:val="TableGrid"/>
    <w:uiPriority w:val="59"/>
    <w:rsid w:val="00DD740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uiPriority w:val="39"/>
    <w:rsid w:val="00DD7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D740A"/>
    <w:pPr>
      <w:autoSpaceDE w:val="0"/>
      <w:autoSpaceDN w:val="0"/>
      <w:adjustRightInd w:val="0"/>
      <w:spacing w:after="0" w:line="240" w:lineRule="auto"/>
    </w:pPr>
    <w:rPr>
      <w:rFonts w:ascii="Arial" w:hAnsi="Arial" w:cs="Arial"/>
      <w:color w:val="000000"/>
      <w:sz w:val="24"/>
      <w:szCs w:val="24"/>
    </w:rPr>
  </w:style>
  <w:style w:type="paragraph" w:customStyle="1" w:styleId="Heading41">
    <w:name w:val="Heading 41"/>
    <w:basedOn w:val="Normal"/>
    <w:next w:val="Normal"/>
    <w:uiPriority w:val="9"/>
    <w:semiHidden/>
    <w:unhideWhenUsed/>
    <w:qFormat/>
    <w:rsid w:val="00DD740A"/>
    <w:pPr>
      <w:keepNext/>
      <w:keepLines/>
      <w:bidi w:val="0"/>
      <w:spacing w:before="200" w:after="0" w:line="240" w:lineRule="auto"/>
      <w:outlineLvl w:val="3"/>
    </w:pPr>
    <w:rPr>
      <w:rFonts w:eastAsia="Times New Roman" w:cs="Times New Roman"/>
      <w:i/>
      <w:iCs/>
      <w:color w:val="365F91"/>
      <w:kern w:val="2"/>
      <w:sz w:val="24"/>
      <w:szCs w:val="24"/>
      <w:lang w:val="en-GB" w:eastAsia="en-GB"/>
      <w14:ligatures w14:val="standardContextual"/>
    </w:rPr>
  </w:style>
  <w:style w:type="paragraph" w:customStyle="1" w:styleId="Heading51">
    <w:name w:val="Heading 51"/>
    <w:basedOn w:val="Normal"/>
    <w:next w:val="Normal"/>
    <w:uiPriority w:val="9"/>
    <w:semiHidden/>
    <w:unhideWhenUsed/>
    <w:qFormat/>
    <w:rsid w:val="00DD740A"/>
    <w:pPr>
      <w:keepNext/>
      <w:keepLines/>
      <w:bidi w:val="0"/>
      <w:spacing w:before="200" w:after="0" w:line="240" w:lineRule="auto"/>
      <w:outlineLvl w:val="4"/>
    </w:pPr>
    <w:rPr>
      <w:rFonts w:eastAsia="Times New Roman" w:cs="Times New Roman"/>
      <w:color w:val="365F91"/>
      <w:kern w:val="2"/>
      <w:sz w:val="24"/>
      <w:szCs w:val="24"/>
      <w:lang w:val="en-GB" w:eastAsia="en-GB"/>
      <w14:ligatures w14:val="standardContextual"/>
    </w:rPr>
  </w:style>
  <w:style w:type="paragraph" w:customStyle="1" w:styleId="Heading61">
    <w:name w:val="Heading 61"/>
    <w:basedOn w:val="Normal"/>
    <w:next w:val="Normal"/>
    <w:uiPriority w:val="9"/>
    <w:semiHidden/>
    <w:unhideWhenUsed/>
    <w:qFormat/>
    <w:rsid w:val="00DD740A"/>
    <w:pPr>
      <w:keepNext/>
      <w:keepLines/>
      <w:bidi w:val="0"/>
      <w:spacing w:before="200" w:after="0" w:line="240" w:lineRule="auto"/>
      <w:outlineLvl w:val="5"/>
    </w:pPr>
    <w:rPr>
      <w:rFonts w:eastAsia="Times New Roman" w:cs="Times New Roman"/>
      <w:i/>
      <w:iCs/>
      <w:color w:val="595959"/>
      <w:kern w:val="2"/>
      <w:sz w:val="24"/>
      <w:szCs w:val="24"/>
      <w:lang w:val="en-GB" w:eastAsia="en-GB"/>
      <w14:ligatures w14:val="standardContextual"/>
    </w:rPr>
  </w:style>
  <w:style w:type="paragraph" w:customStyle="1" w:styleId="Heading71">
    <w:name w:val="Heading 71"/>
    <w:basedOn w:val="Normal"/>
    <w:next w:val="Normal"/>
    <w:uiPriority w:val="9"/>
    <w:semiHidden/>
    <w:unhideWhenUsed/>
    <w:qFormat/>
    <w:rsid w:val="00DD740A"/>
    <w:pPr>
      <w:keepNext/>
      <w:keepLines/>
      <w:bidi w:val="0"/>
      <w:spacing w:before="200" w:after="0" w:line="240" w:lineRule="auto"/>
      <w:outlineLvl w:val="6"/>
    </w:pPr>
    <w:rPr>
      <w:rFonts w:eastAsia="Times New Roman" w:cs="Times New Roman"/>
      <w:color w:val="595959"/>
      <w:kern w:val="2"/>
      <w:sz w:val="24"/>
      <w:szCs w:val="24"/>
      <w:lang w:val="en-GB" w:eastAsia="en-GB"/>
      <w14:ligatures w14:val="standardContextual"/>
    </w:rPr>
  </w:style>
  <w:style w:type="paragraph" w:customStyle="1" w:styleId="Heading81">
    <w:name w:val="Heading 81"/>
    <w:basedOn w:val="Normal"/>
    <w:next w:val="Normal"/>
    <w:uiPriority w:val="9"/>
    <w:semiHidden/>
    <w:unhideWhenUsed/>
    <w:qFormat/>
    <w:rsid w:val="00DD740A"/>
    <w:pPr>
      <w:keepNext/>
      <w:keepLines/>
      <w:bidi w:val="0"/>
      <w:spacing w:before="200" w:after="0" w:line="240" w:lineRule="auto"/>
      <w:outlineLvl w:val="7"/>
    </w:pPr>
    <w:rPr>
      <w:rFonts w:eastAsia="Times New Roman" w:cs="Times New Roman"/>
      <w:i/>
      <w:iCs/>
      <w:color w:val="272727"/>
      <w:kern w:val="2"/>
      <w:sz w:val="24"/>
      <w:szCs w:val="24"/>
      <w:lang w:val="en-GB" w:eastAsia="en-GB"/>
      <w14:ligatures w14:val="standardContextual"/>
    </w:rPr>
  </w:style>
  <w:style w:type="paragraph" w:customStyle="1" w:styleId="Heading91">
    <w:name w:val="Heading 91"/>
    <w:basedOn w:val="Normal"/>
    <w:next w:val="Normal"/>
    <w:uiPriority w:val="9"/>
    <w:semiHidden/>
    <w:unhideWhenUsed/>
    <w:qFormat/>
    <w:rsid w:val="00DD740A"/>
    <w:pPr>
      <w:keepNext/>
      <w:keepLines/>
      <w:bidi w:val="0"/>
      <w:spacing w:before="200" w:after="0" w:line="240" w:lineRule="auto"/>
      <w:outlineLvl w:val="8"/>
    </w:pPr>
    <w:rPr>
      <w:rFonts w:eastAsia="Times New Roman" w:cs="Times New Roman"/>
      <w:color w:val="272727"/>
      <w:kern w:val="2"/>
      <w:sz w:val="24"/>
      <w:szCs w:val="24"/>
      <w:lang w:val="en-GB" w:eastAsia="en-GB"/>
      <w14:ligatures w14:val="standardContextual"/>
    </w:rPr>
  </w:style>
  <w:style w:type="character" w:customStyle="1" w:styleId="citation-0">
    <w:name w:val="citation-0"/>
    <w:basedOn w:val="DefaultParagraphFont"/>
    <w:rsid w:val="00DD740A"/>
  </w:style>
  <w:style w:type="paragraph" w:customStyle="1" w:styleId="TOC41">
    <w:name w:val="TOC 41"/>
    <w:basedOn w:val="Normal"/>
    <w:next w:val="Normal"/>
    <w:autoRedefine/>
    <w:uiPriority w:val="39"/>
    <w:unhideWhenUsed/>
    <w:rsid w:val="00DD740A"/>
    <w:pPr>
      <w:bidi w:val="0"/>
      <w:spacing w:after="100" w:line="259" w:lineRule="auto"/>
      <w:ind w:left="660"/>
    </w:pPr>
    <w:rPr>
      <w:rFonts w:ascii="Calibri" w:eastAsia="Times New Roman" w:hAnsi="Calibri" w:cs="Arial"/>
    </w:rPr>
  </w:style>
  <w:style w:type="paragraph" w:customStyle="1" w:styleId="TOC51">
    <w:name w:val="TOC 51"/>
    <w:basedOn w:val="Normal"/>
    <w:next w:val="Normal"/>
    <w:autoRedefine/>
    <w:uiPriority w:val="39"/>
    <w:unhideWhenUsed/>
    <w:rsid w:val="00DD740A"/>
    <w:pPr>
      <w:bidi w:val="0"/>
      <w:spacing w:after="100" w:line="259" w:lineRule="auto"/>
      <w:ind w:left="880"/>
    </w:pPr>
    <w:rPr>
      <w:rFonts w:ascii="Calibri" w:eastAsia="Times New Roman" w:hAnsi="Calibri" w:cs="Arial"/>
    </w:rPr>
  </w:style>
  <w:style w:type="paragraph" w:customStyle="1" w:styleId="TOC61">
    <w:name w:val="TOC 61"/>
    <w:basedOn w:val="Normal"/>
    <w:next w:val="Normal"/>
    <w:autoRedefine/>
    <w:uiPriority w:val="39"/>
    <w:unhideWhenUsed/>
    <w:rsid w:val="00DD740A"/>
    <w:pPr>
      <w:bidi w:val="0"/>
      <w:spacing w:after="100" w:line="259" w:lineRule="auto"/>
      <w:ind w:left="1100"/>
    </w:pPr>
    <w:rPr>
      <w:rFonts w:ascii="Calibri" w:eastAsia="Times New Roman" w:hAnsi="Calibri" w:cs="Arial"/>
    </w:rPr>
  </w:style>
  <w:style w:type="paragraph" w:customStyle="1" w:styleId="TOC71">
    <w:name w:val="TOC 71"/>
    <w:basedOn w:val="Normal"/>
    <w:next w:val="Normal"/>
    <w:autoRedefine/>
    <w:uiPriority w:val="39"/>
    <w:unhideWhenUsed/>
    <w:rsid w:val="00DD740A"/>
    <w:pPr>
      <w:bidi w:val="0"/>
      <w:spacing w:after="100" w:line="259" w:lineRule="auto"/>
      <w:ind w:left="1320"/>
    </w:pPr>
    <w:rPr>
      <w:rFonts w:ascii="Calibri" w:eastAsia="Times New Roman" w:hAnsi="Calibri" w:cs="Arial"/>
    </w:rPr>
  </w:style>
  <w:style w:type="paragraph" w:customStyle="1" w:styleId="TOC81">
    <w:name w:val="TOC 81"/>
    <w:basedOn w:val="Normal"/>
    <w:next w:val="Normal"/>
    <w:autoRedefine/>
    <w:uiPriority w:val="39"/>
    <w:unhideWhenUsed/>
    <w:rsid w:val="00DD740A"/>
    <w:pPr>
      <w:bidi w:val="0"/>
      <w:spacing w:after="100" w:line="259" w:lineRule="auto"/>
      <w:ind w:left="1540"/>
    </w:pPr>
    <w:rPr>
      <w:rFonts w:ascii="Calibri" w:eastAsia="Times New Roman" w:hAnsi="Calibri" w:cs="Arial"/>
    </w:rPr>
  </w:style>
  <w:style w:type="paragraph" w:customStyle="1" w:styleId="TOC91">
    <w:name w:val="TOC 91"/>
    <w:basedOn w:val="Normal"/>
    <w:next w:val="Normal"/>
    <w:autoRedefine/>
    <w:uiPriority w:val="39"/>
    <w:unhideWhenUsed/>
    <w:rsid w:val="00DD740A"/>
    <w:pPr>
      <w:bidi w:val="0"/>
      <w:spacing w:after="100" w:line="259" w:lineRule="auto"/>
      <w:ind w:left="1760"/>
    </w:pPr>
    <w:rPr>
      <w:rFonts w:ascii="Calibri" w:eastAsia="Times New Roman" w:hAnsi="Calibri" w:cs="Arial"/>
    </w:rPr>
  </w:style>
  <w:style w:type="character" w:customStyle="1" w:styleId="UnresolvedMention1">
    <w:name w:val="Unresolved Mention1"/>
    <w:basedOn w:val="DefaultParagraphFont"/>
    <w:uiPriority w:val="99"/>
    <w:semiHidden/>
    <w:unhideWhenUsed/>
    <w:rsid w:val="00DD740A"/>
    <w:rPr>
      <w:color w:val="605E5C"/>
      <w:shd w:val="clear" w:color="auto" w:fill="E1DFDD"/>
    </w:rPr>
  </w:style>
  <w:style w:type="table" w:customStyle="1" w:styleId="LightList-Accent21">
    <w:name w:val="Light List - Accent 21"/>
    <w:basedOn w:val="TableNormal"/>
    <w:next w:val="LightList-Accent2"/>
    <w:uiPriority w:val="61"/>
    <w:rsid w:val="00DD740A"/>
    <w:pPr>
      <w:spacing w:after="0" w:line="240" w:lineRule="auto"/>
    </w:p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LightShading-Accent11">
    <w:name w:val="Light Shading - Accent 11"/>
    <w:basedOn w:val="TableNormal"/>
    <w:next w:val="LightShading-Accent1"/>
    <w:uiPriority w:val="60"/>
    <w:rsid w:val="00DD740A"/>
    <w:pPr>
      <w:spacing w:after="0" w:line="240" w:lineRule="auto"/>
    </w:pPr>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Title1">
    <w:name w:val="Title1"/>
    <w:basedOn w:val="Normal"/>
    <w:next w:val="Normal"/>
    <w:uiPriority w:val="10"/>
    <w:qFormat/>
    <w:rsid w:val="00DD740A"/>
    <w:pPr>
      <w:bidi w:val="0"/>
      <w:spacing w:after="80" w:line="240" w:lineRule="auto"/>
      <w:contextualSpacing/>
    </w:pPr>
    <w:rPr>
      <w:rFonts w:ascii="Cambria" w:eastAsia="Times New Roman" w:hAnsi="Cambria" w:cs="Times New Roman"/>
      <w:spacing w:val="-10"/>
      <w:kern w:val="28"/>
      <w:sz w:val="56"/>
      <w:szCs w:val="56"/>
      <w:lang w:val="en-GB" w:eastAsia="en-GB"/>
      <w14:ligatures w14:val="standardContextual"/>
    </w:rPr>
  </w:style>
  <w:style w:type="paragraph" w:customStyle="1" w:styleId="Subtitle1">
    <w:name w:val="Subtitle1"/>
    <w:basedOn w:val="Normal"/>
    <w:next w:val="Normal"/>
    <w:uiPriority w:val="11"/>
    <w:qFormat/>
    <w:rsid w:val="00DD740A"/>
    <w:pPr>
      <w:numPr>
        <w:ilvl w:val="1"/>
      </w:numPr>
      <w:bidi w:val="0"/>
      <w:spacing w:after="160" w:line="278" w:lineRule="auto"/>
    </w:pPr>
    <w:rPr>
      <w:rFonts w:ascii="Calibri" w:eastAsia="Times New Roman" w:hAnsi="Calibri" w:cs="Times New Roman"/>
      <w:color w:val="595959"/>
      <w:spacing w:val="15"/>
      <w:kern w:val="2"/>
      <w:sz w:val="28"/>
      <w:szCs w:val="28"/>
      <w:lang w:val="en-GB" w:eastAsia="en-GB"/>
      <w14:ligatures w14:val="standardContextual"/>
    </w:rPr>
  </w:style>
  <w:style w:type="paragraph" w:customStyle="1" w:styleId="Quote1">
    <w:name w:val="Quote1"/>
    <w:basedOn w:val="Normal"/>
    <w:next w:val="Normal"/>
    <w:uiPriority w:val="29"/>
    <w:qFormat/>
    <w:rsid w:val="00DD740A"/>
    <w:pPr>
      <w:bidi w:val="0"/>
      <w:spacing w:before="160" w:after="160" w:line="278" w:lineRule="auto"/>
      <w:jc w:val="center"/>
    </w:pPr>
    <w:rPr>
      <w:rFonts w:ascii="Calibri" w:eastAsia="Times New Roman" w:hAnsi="Calibri" w:cs="Arial"/>
      <w:i/>
      <w:iCs/>
      <w:color w:val="404040"/>
      <w:kern w:val="2"/>
      <w:sz w:val="24"/>
      <w:szCs w:val="24"/>
      <w:lang w:val="en-GB" w:eastAsia="en-GB"/>
      <w14:ligatures w14:val="standardContextual"/>
    </w:rPr>
  </w:style>
  <w:style w:type="character" w:customStyle="1" w:styleId="IntenseEmphasis1">
    <w:name w:val="Intense Emphasis1"/>
    <w:basedOn w:val="DefaultParagraphFont"/>
    <w:uiPriority w:val="21"/>
    <w:qFormat/>
    <w:rsid w:val="00DD740A"/>
    <w:rPr>
      <w:i/>
      <w:iCs/>
      <w:color w:val="365F91"/>
    </w:rPr>
  </w:style>
  <w:style w:type="paragraph" w:customStyle="1" w:styleId="IntenseQuote1">
    <w:name w:val="Intense Quote1"/>
    <w:basedOn w:val="Normal"/>
    <w:next w:val="Normal"/>
    <w:uiPriority w:val="30"/>
    <w:qFormat/>
    <w:rsid w:val="00DD740A"/>
    <w:pPr>
      <w:pBdr>
        <w:top w:val="single" w:sz="4" w:space="10" w:color="365F91"/>
        <w:bottom w:val="single" w:sz="4" w:space="10" w:color="365F91"/>
      </w:pBdr>
      <w:bidi w:val="0"/>
      <w:spacing w:before="360" w:after="360" w:line="278" w:lineRule="auto"/>
      <w:ind w:left="864" w:right="864"/>
      <w:jc w:val="center"/>
    </w:pPr>
    <w:rPr>
      <w:rFonts w:ascii="Calibri" w:eastAsia="Times New Roman" w:hAnsi="Calibri" w:cs="Arial"/>
      <w:i/>
      <w:iCs/>
      <w:color w:val="365F91"/>
      <w:kern w:val="2"/>
      <w:sz w:val="24"/>
      <w:szCs w:val="24"/>
      <w:lang w:val="en-GB" w:eastAsia="en-GB"/>
      <w14:ligatures w14:val="standardContextual"/>
    </w:rPr>
  </w:style>
  <w:style w:type="character" w:customStyle="1" w:styleId="IntenseReference1">
    <w:name w:val="Intense Reference1"/>
    <w:basedOn w:val="DefaultParagraphFont"/>
    <w:uiPriority w:val="32"/>
    <w:qFormat/>
    <w:rsid w:val="00DD740A"/>
    <w:rPr>
      <w:b/>
      <w:bCs/>
      <w:smallCaps/>
      <w:color w:val="365F91"/>
      <w:spacing w:val="5"/>
    </w:rPr>
  </w:style>
  <w:style w:type="table" w:customStyle="1" w:styleId="LightList-Accent22">
    <w:name w:val="Light List - Accent 22"/>
    <w:basedOn w:val="TableNormal"/>
    <w:next w:val="LightList-Accent2"/>
    <w:uiPriority w:val="61"/>
    <w:rsid w:val="00DD740A"/>
    <w:pPr>
      <w:spacing w:after="0" w:line="240" w:lineRule="auto"/>
    </w:p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LightShading-Accent12">
    <w:name w:val="Light Shading - Accent 12"/>
    <w:basedOn w:val="TableNormal"/>
    <w:next w:val="LightShading-Accent1"/>
    <w:uiPriority w:val="60"/>
    <w:rsid w:val="00DD740A"/>
    <w:pPr>
      <w:spacing w:after="0" w:line="240" w:lineRule="auto"/>
    </w:pPr>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Heading4Char1">
    <w:name w:val="Heading 4 Char1"/>
    <w:basedOn w:val="DefaultParagraphFont"/>
    <w:uiPriority w:val="9"/>
    <w:semiHidden/>
    <w:rsid w:val="00DD740A"/>
    <w:rPr>
      <w:rFonts w:ascii="Cambria" w:eastAsia="Times New Roman" w:hAnsi="Cambria" w:cs="Times New Roman"/>
      <w:b/>
      <w:bCs/>
      <w:i/>
      <w:iCs/>
      <w:color w:val="4F81BD"/>
      <w:sz w:val="24"/>
      <w:szCs w:val="24"/>
    </w:rPr>
  </w:style>
  <w:style w:type="character" w:customStyle="1" w:styleId="Heading5Char1">
    <w:name w:val="Heading 5 Char1"/>
    <w:basedOn w:val="DefaultParagraphFont"/>
    <w:uiPriority w:val="9"/>
    <w:semiHidden/>
    <w:rsid w:val="00DD740A"/>
    <w:rPr>
      <w:rFonts w:ascii="Cambria" w:eastAsia="Times New Roman" w:hAnsi="Cambria" w:cs="Times New Roman"/>
      <w:color w:val="243F60"/>
      <w:sz w:val="24"/>
      <w:szCs w:val="24"/>
    </w:rPr>
  </w:style>
  <w:style w:type="character" w:customStyle="1" w:styleId="Heading6Char1">
    <w:name w:val="Heading 6 Char1"/>
    <w:basedOn w:val="DefaultParagraphFont"/>
    <w:uiPriority w:val="9"/>
    <w:semiHidden/>
    <w:rsid w:val="00DD740A"/>
    <w:rPr>
      <w:rFonts w:ascii="Cambria" w:eastAsia="Times New Roman" w:hAnsi="Cambria" w:cs="Times New Roman"/>
      <w:i/>
      <w:iCs/>
      <w:color w:val="243F60"/>
      <w:sz w:val="24"/>
      <w:szCs w:val="24"/>
    </w:rPr>
  </w:style>
  <w:style w:type="character" w:customStyle="1" w:styleId="Heading7Char1">
    <w:name w:val="Heading 7 Char1"/>
    <w:basedOn w:val="DefaultParagraphFont"/>
    <w:uiPriority w:val="9"/>
    <w:semiHidden/>
    <w:rsid w:val="00DD740A"/>
    <w:rPr>
      <w:rFonts w:ascii="Cambria" w:eastAsia="Times New Roman" w:hAnsi="Cambria" w:cs="Times New Roman"/>
      <w:i/>
      <w:iCs/>
      <w:color w:val="404040"/>
      <w:sz w:val="24"/>
      <w:szCs w:val="24"/>
    </w:rPr>
  </w:style>
  <w:style w:type="character" w:customStyle="1" w:styleId="Heading8Char1">
    <w:name w:val="Heading 8 Char1"/>
    <w:basedOn w:val="DefaultParagraphFont"/>
    <w:uiPriority w:val="9"/>
    <w:semiHidden/>
    <w:rsid w:val="00DD740A"/>
    <w:rPr>
      <w:rFonts w:ascii="Cambria" w:eastAsia="Times New Roman" w:hAnsi="Cambria" w:cs="Times New Roman"/>
      <w:color w:val="404040"/>
      <w:sz w:val="20"/>
      <w:szCs w:val="20"/>
    </w:rPr>
  </w:style>
  <w:style w:type="character" w:customStyle="1" w:styleId="Heading9Char1">
    <w:name w:val="Heading 9 Char1"/>
    <w:basedOn w:val="DefaultParagraphFont"/>
    <w:uiPriority w:val="9"/>
    <w:semiHidden/>
    <w:rsid w:val="00DD740A"/>
    <w:rPr>
      <w:rFonts w:ascii="Cambria" w:eastAsia="Times New Roman" w:hAnsi="Cambria" w:cs="Times New Roman"/>
      <w:i/>
      <w:iCs/>
      <w:color w:val="404040"/>
      <w:sz w:val="20"/>
      <w:szCs w:val="20"/>
    </w:rPr>
  </w:style>
  <w:style w:type="paragraph" w:customStyle="1" w:styleId="Title2">
    <w:name w:val="Title2"/>
    <w:basedOn w:val="Normal"/>
    <w:next w:val="Normal"/>
    <w:uiPriority w:val="10"/>
    <w:qFormat/>
    <w:rsid w:val="00DD740A"/>
    <w:pPr>
      <w:pBdr>
        <w:bottom w:val="single" w:sz="8" w:space="4" w:color="4F81BD"/>
      </w:pBdr>
      <w:bidi w:val="0"/>
      <w:spacing w:after="300" w:line="240" w:lineRule="auto"/>
      <w:contextualSpacing/>
    </w:pPr>
    <w:rPr>
      <w:rFonts w:ascii="Cambria" w:eastAsia="Times New Roman" w:hAnsi="Cambria" w:cs="Times New Roman"/>
      <w:spacing w:val="-10"/>
      <w:kern w:val="28"/>
      <w:sz w:val="56"/>
      <w:szCs w:val="56"/>
      <w:lang w:val="en-GB" w:eastAsia="en-GB"/>
      <w14:ligatures w14:val="standardContextual"/>
    </w:rPr>
  </w:style>
  <w:style w:type="character" w:customStyle="1" w:styleId="TitleChar1">
    <w:name w:val="Title Char1"/>
    <w:basedOn w:val="DefaultParagraphFont"/>
    <w:uiPriority w:val="10"/>
    <w:rsid w:val="00DD740A"/>
    <w:rPr>
      <w:rFonts w:ascii="Cambria" w:eastAsia="Times New Roman" w:hAnsi="Cambria" w:cs="Times New Roman"/>
      <w:color w:val="17365D"/>
      <w:spacing w:val="5"/>
      <w:kern w:val="28"/>
      <w:sz w:val="52"/>
      <w:szCs w:val="52"/>
    </w:rPr>
  </w:style>
  <w:style w:type="paragraph" w:customStyle="1" w:styleId="Subtitle2">
    <w:name w:val="Subtitle2"/>
    <w:basedOn w:val="Normal"/>
    <w:next w:val="Normal"/>
    <w:uiPriority w:val="11"/>
    <w:qFormat/>
    <w:rsid w:val="00DD740A"/>
    <w:pPr>
      <w:numPr>
        <w:ilvl w:val="1"/>
      </w:numPr>
      <w:bidi w:val="0"/>
      <w:spacing w:after="0" w:line="240" w:lineRule="auto"/>
    </w:pPr>
    <w:rPr>
      <w:rFonts w:eastAsia="Times New Roman" w:cs="Times New Roman"/>
      <w:color w:val="595959"/>
      <w:spacing w:val="15"/>
      <w:kern w:val="2"/>
      <w:sz w:val="28"/>
      <w:szCs w:val="28"/>
      <w:lang w:val="en-GB" w:eastAsia="en-GB"/>
      <w14:ligatures w14:val="standardContextual"/>
    </w:rPr>
  </w:style>
  <w:style w:type="character" w:customStyle="1" w:styleId="SubtitleChar1">
    <w:name w:val="Subtitle Char1"/>
    <w:basedOn w:val="DefaultParagraphFont"/>
    <w:uiPriority w:val="11"/>
    <w:rsid w:val="00DD740A"/>
    <w:rPr>
      <w:rFonts w:ascii="Cambria" w:eastAsia="Times New Roman" w:hAnsi="Cambria" w:cs="Times New Roman"/>
      <w:i/>
      <w:iCs/>
      <w:color w:val="4F81BD"/>
      <w:spacing w:val="15"/>
      <w:sz w:val="24"/>
      <w:szCs w:val="24"/>
    </w:rPr>
  </w:style>
  <w:style w:type="paragraph" w:customStyle="1" w:styleId="Quote2">
    <w:name w:val="Quote2"/>
    <w:basedOn w:val="Normal"/>
    <w:next w:val="Normal"/>
    <w:uiPriority w:val="29"/>
    <w:qFormat/>
    <w:rsid w:val="00DD740A"/>
    <w:pPr>
      <w:bidi w:val="0"/>
      <w:spacing w:after="0" w:line="240" w:lineRule="auto"/>
    </w:pPr>
    <w:rPr>
      <w:rFonts w:eastAsia="Times New Roman"/>
      <w:i/>
      <w:iCs/>
      <w:color w:val="404040"/>
      <w:kern w:val="2"/>
      <w:sz w:val="24"/>
      <w:szCs w:val="24"/>
      <w:lang w:val="en-GB" w:eastAsia="en-GB"/>
      <w14:ligatures w14:val="standardContextual"/>
    </w:rPr>
  </w:style>
  <w:style w:type="character" w:customStyle="1" w:styleId="QuoteChar1">
    <w:name w:val="Quote Char1"/>
    <w:basedOn w:val="DefaultParagraphFont"/>
    <w:uiPriority w:val="29"/>
    <w:rsid w:val="00DD740A"/>
    <w:rPr>
      <w:rFonts w:ascii="Times New Roman" w:eastAsia="Times New Roman" w:hAnsi="Times New Roman" w:cs="Times New Roman"/>
      <w:i/>
      <w:iCs/>
      <w:color w:val="000000"/>
      <w:sz w:val="24"/>
      <w:szCs w:val="24"/>
    </w:rPr>
  </w:style>
  <w:style w:type="character" w:customStyle="1" w:styleId="IntenseEmphasis2">
    <w:name w:val="Intense Emphasis2"/>
    <w:basedOn w:val="DefaultParagraphFont"/>
    <w:uiPriority w:val="21"/>
    <w:qFormat/>
    <w:rsid w:val="00DD740A"/>
    <w:rPr>
      <w:b/>
      <w:bCs/>
      <w:i/>
      <w:iCs/>
      <w:color w:val="4F81BD"/>
    </w:rPr>
  </w:style>
  <w:style w:type="paragraph" w:customStyle="1" w:styleId="IntenseQuote2">
    <w:name w:val="Intense Quote2"/>
    <w:basedOn w:val="Normal"/>
    <w:next w:val="Normal"/>
    <w:uiPriority w:val="30"/>
    <w:qFormat/>
    <w:rsid w:val="00DD740A"/>
    <w:pPr>
      <w:pBdr>
        <w:bottom w:val="single" w:sz="4" w:space="4" w:color="4F81BD"/>
      </w:pBdr>
      <w:bidi w:val="0"/>
      <w:spacing w:before="200" w:after="280" w:line="240" w:lineRule="auto"/>
      <w:ind w:left="936" w:right="936"/>
    </w:pPr>
    <w:rPr>
      <w:rFonts w:eastAsia="Times New Roman"/>
      <w:i/>
      <w:iCs/>
      <w:color w:val="365F91"/>
      <w:kern w:val="2"/>
      <w:sz w:val="24"/>
      <w:szCs w:val="24"/>
      <w:lang w:val="en-GB" w:eastAsia="en-GB"/>
      <w14:ligatures w14:val="standardContextual"/>
    </w:rPr>
  </w:style>
  <w:style w:type="character" w:customStyle="1" w:styleId="IntenseQuoteChar1">
    <w:name w:val="Intense Quote Char1"/>
    <w:basedOn w:val="DefaultParagraphFont"/>
    <w:uiPriority w:val="30"/>
    <w:rsid w:val="00DD740A"/>
    <w:rPr>
      <w:rFonts w:ascii="Times New Roman" w:eastAsia="Times New Roman" w:hAnsi="Times New Roman" w:cs="Times New Roman"/>
      <w:b/>
      <w:bCs/>
      <w:i/>
      <w:iCs/>
      <w:color w:val="4F81BD"/>
      <w:sz w:val="24"/>
      <w:szCs w:val="24"/>
    </w:rPr>
  </w:style>
  <w:style w:type="character" w:customStyle="1" w:styleId="IntenseReference2">
    <w:name w:val="Intense Reference2"/>
    <w:basedOn w:val="DefaultParagraphFont"/>
    <w:uiPriority w:val="32"/>
    <w:qFormat/>
    <w:rsid w:val="00DD740A"/>
    <w:rPr>
      <w:b/>
      <w:bCs/>
      <w:smallCaps/>
      <w:color w:val="C0504D"/>
      <w:spacing w:val="5"/>
      <w:u w:val="single"/>
    </w:rPr>
  </w:style>
  <w:style w:type="paragraph" w:customStyle="1" w:styleId="TOC42">
    <w:name w:val="TOC 42"/>
    <w:basedOn w:val="Normal"/>
    <w:next w:val="Normal"/>
    <w:autoRedefine/>
    <w:uiPriority w:val="39"/>
    <w:unhideWhenUsed/>
    <w:rsid w:val="00DD740A"/>
    <w:pPr>
      <w:bidi w:val="0"/>
      <w:spacing w:after="100" w:line="259" w:lineRule="auto"/>
      <w:ind w:left="660"/>
    </w:pPr>
    <w:rPr>
      <w:rFonts w:ascii="Calibri" w:eastAsia="Times New Roman" w:hAnsi="Calibri" w:cs="Arial"/>
    </w:rPr>
  </w:style>
  <w:style w:type="paragraph" w:customStyle="1" w:styleId="TOC52">
    <w:name w:val="TOC 52"/>
    <w:basedOn w:val="Normal"/>
    <w:next w:val="Normal"/>
    <w:autoRedefine/>
    <w:uiPriority w:val="39"/>
    <w:unhideWhenUsed/>
    <w:rsid w:val="00DD740A"/>
    <w:pPr>
      <w:bidi w:val="0"/>
      <w:spacing w:after="100" w:line="259" w:lineRule="auto"/>
      <w:ind w:left="880"/>
    </w:pPr>
    <w:rPr>
      <w:rFonts w:ascii="Calibri" w:eastAsia="Times New Roman" w:hAnsi="Calibri" w:cs="Arial"/>
    </w:rPr>
  </w:style>
  <w:style w:type="paragraph" w:customStyle="1" w:styleId="TOC62">
    <w:name w:val="TOC 62"/>
    <w:basedOn w:val="Normal"/>
    <w:next w:val="Normal"/>
    <w:autoRedefine/>
    <w:uiPriority w:val="39"/>
    <w:unhideWhenUsed/>
    <w:rsid w:val="00DD740A"/>
    <w:pPr>
      <w:bidi w:val="0"/>
      <w:spacing w:after="100" w:line="259" w:lineRule="auto"/>
      <w:ind w:left="1100"/>
    </w:pPr>
    <w:rPr>
      <w:rFonts w:ascii="Calibri" w:eastAsia="Times New Roman" w:hAnsi="Calibri" w:cs="Arial"/>
    </w:rPr>
  </w:style>
  <w:style w:type="paragraph" w:customStyle="1" w:styleId="TOC72">
    <w:name w:val="TOC 72"/>
    <w:basedOn w:val="Normal"/>
    <w:next w:val="Normal"/>
    <w:autoRedefine/>
    <w:uiPriority w:val="39"/>
    <w:unhideWhenUsed/>
    <w:rsid w:val="00DD740A"/>
    <w:pPr>
      <w:bidi w:val="0"/>
      <w:spacing w:after="100" w:line="259" w:lineRule="auto"/>
      <w:ind w:left="1320"/>
    </w:pPr>
    <w:rPr>
      <w:rFonts w:ascii="Calibri" w:eastAsia="Times New Roman" w:hAnsi="Calibri" w:cs="Arial"/>
    </w:rPr>
  </w:style>
  <w:style w:type="paragraph" w:customStyle="1" w:styleId="TOC82">
    <w:name w:val="TOC 82"/>
    <w:basedOn w:val="Normal"/>
    <w:next w:val="Normal"/>
    <w:autoRedefine/>
    <w:uiPriority w:val="39"/>
    <w:unhideWhenUsed/>
    <w:rsid w:val="00DD740A"/>
    <w:pPr>
      <w:bidi w:val="0"/>
      <w:spacing w:after="100" w:line="259" w:lineRule="auto"/>
      <w:ind w:left="1540"/>
    </w:pPr>
    <w:rPr>
      <w:rFonts w:ascii="Calibri" w:eastAsia="Times New Roman" w:hAnsi="Calibri" w:cs="Arial"/>
    </w:rPr>
  </w:style>
  <w:style w:type="paragraph" w:customStyle="1" w:styleId="TOC92">
    <w:name w:val="TOC 92"/>
    <w:basedOn w:val="Normal"/>
    <w:next w:val="Normal"/>
    <w:autoRedefine/>
    <w:uiPriority w:val="39"/>
    <w:unhideWhenUsed/>
    <w:rsid w:val="00DD740A"/>
    <w:pPr>
      <w:bidi w:val="0"/>
      <w:spacing w:after="100" w:line="259" w:lineRule="auto"/>
      <w:ind w:left="1760"/>
    </w:pPr>
    <w:rPr>
      <w:rFonts w:ascii="Calibri" w:eastAsia="Times New Roman" w:hAnsi="Calibri" w:cs="Arial"/>
    </w:rPr>
  </w:style>
  <w:style w:type="numbering" w:customStyle="1" w:styleId="NoList111">
    <w:name w:val="No List111"/>
    <w:next w:val="NoList"/>
    <w:uiPriority w:val="99"/>
    <w:semiHidden/>
    <w:unhideWhenUsed/>
    <w:rsid w:val="00DD740A"/>
  </w:style>
  <w:style w:type="table" w:customStyle="1" w:styleId="TableGrid111">
    <w:name w:val="Table Grid111"/>
    <w:basedOn w:val="TableNormal"/>
    <w:next w:val="TableGrid"/>
    <w:uiPriority w:val="59"/>
    <w:rsid w:val="00DD740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
    <w:name w:val="No List1111"/>
    <w:next w:val="NoList"/>
    <w:uiPriority w:val="99"/>
    <w:semiHidden/>
    <w:unhideWhenUsed/>
    <w:rsid w:val="00DD740A"/>
  </w:style>
  <w:style w:type="numbering" w:customStyle="1" w:styleId="NoList3">
    <w:name w:val="No List3"/>
    <w:next w:val="NoList"/>
    <w:uiPriority w:val="99"/>
    <w:semiHidden/>
    <w:unhideWhenUsed/>
    <w:rsid w:val="00DD740A"/>
  </w:style>
  <w:style w:type="table" w:customStyle="1" w:styleId="TableGrid29">
    <w:name w:val="Table Grid29"/>
    <w:basedOn w:val="TableNormal"/>
    <w:next w:val="TableGrid"/>
    <w:uiPriority w:val="39"/>
    <w:rsid w:val="00DD7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DD740A"/>
  </w:style>
  <w:style w:type="numbering" w:customStyle="1" w:styleId="NoList12">
    <w:name w:val="No List12"/>
    <w:next w:val="NoList"/>
    <w:uiPriority w:val="99"/>
    <w:semiHidden/>
    <w:unhideWhenUsed/>
    <w:rsid w:val="00DD740A"/>
  </w:style>
  <w:style w:type="character" w:customStyle="1" w:styleId="Hyperlink1">
    <w:name w:val="Hyperlink1"/>
    <w:basedOn w:val="DefaultParagraphFont"/>
    <w:uiPriority w:val="99"/>
    <w:unhideWhenUsed/>
    <w:rsid w:val="00DD740A"/>
    <w:rPr>
      <w:color w:val="0563C1"/>
      <w:u w:val="single"/>
    </w:rPr>
  </w:style>
  <w:style w:type="character" w:customStyle="1" w:styleId="FootnoteTextChar1">
    <w:name w:val="Footnote Text Char1"/>
    <w:basedOn w:val="DefaultParagraphFont"/>
    <w:uiPriority w:val="99"/>
    <w:semiHidden/>
    <w:rsid w:val="00DD740A"/>
    <w:rPr>
      <w:sz w:val="20"/>
      <w:szCs w:val="20"/>
    </w:rPr>
  </w:style>
  <w:style w:type="numbering" w:customStyle="1" w:styleId="NoList112">
    <w:name w:val="No List112"/>
    <w:next w:val="NoList"/>
    <w:uiPriority w:val="99"/>
    <w:semiHidden/>
    <w:unhideWhenUsed/>
    <w:rsid w:val="00DD740A"/>
  </w:style>
  <w:style w:type="paragraph" w:customStyle="1" w:styleId="EndnoteText1">
    <w:name w:val="Endnote Text1"/>
    <w:basedOn w:val="Normal"/>
    <w:next w:val="EndnoteText"/>
    <w:uiPriority w:val="99"/>
    <w:unhideWhenUsed/>
    <w:rsid w:val="00DD740A"/>
    <w:pPr>
      <w:bidi w:val="0"/>
      <w:spacing w:after="0" w:line="240" w:lineRule="auto"/>
    </w:pPr>
    <w:rPr>
      <w:rFonts w:eastAsia="Times New Roman"/>
      <w:sz w:val="20"/>
      <w:szCs w:val="20"/>
    </w:rPr>
  </w:style>
  <w:style w:type="paragraph" w:customStyle="1" w:styleId="TOC43">
    <w:name w:val="TOC 43"/>
    <w:basedOn w:val="Normal"/>
    <w:next w:val="Normal"/>
    <w:autoRedefine/>
    <w:uiPriority w:val="39"/>
    <w:unhideWhenUsed/>
    <w:rsid w:val="00DD740A"/>
    <w:pPr>
      <w:spacing w:after="100"/>
      <w:ind w:left="660"/>
    </w:pPr>
    <w:rPr>
      <w:rFonts w:eastAsia="Times New Roman"/>
    </w:rPr>
  </w:style>
  <w:style w:type="paragraph" w:customStyle="1" w:styleId="TOC53">
    <w:name w:val="TOC 53"/>
    <w:basedOn w:val="Normal"/>
    <w:next w:val="Normal"/>
    <w:autoRedefine/>
    <w:uiPriority w:val="39"/>
    <w:unhideWhenUsed/>
    <w:rsid w:val="00DD740A"/>
    <w:pPr>
      <w:spacing w:after="100"/>
      <w:ind w:left="880"/>
    </w:pPr>
    <w:rPr>
      <w:rFonts w:eastAsia="Times New Roman"/>
    </w:rPr>
  </w:style>
  <w:style w:type="paragraph" w:customStyle="1" w:styleId="TOC63">
    <w:name w:val="TOC 63"/>
    <w:basedOn w:val="Normal"/>
    <w:next w:val="Normal"/>
    <w:autoRedefine/>
    <w:uiPriority w:val="39"/>
    <w:unhideWhenUsed/>
    <w:rsid w:val="00DD740A"/>
    <w:pPr>
      <w:spacing w:after="100"/>
      <w:ind w:left="1100"/>
    </w:pPr>
    <w:rPr>
      <w:rFonts w:eastAsia="Times New Roman"/>
    </w:rPr>
  </w:style>
  <w:style w:type="paragraph" w:customStyle="1" w:styleId="TOC73">
    <w:name w:val="TOC 73"/>
    <w:basedOn w:val="Normal"/>
    <w:next w:val="Normal"/>
    <w:autoRedefine/>
    <w:uiPriority w:val="39"/>
    <w:unhideWhenUsed/>
    <w:rsid w:val="00DD740A"/>
    <w:pPr>
      <w:spacing w:after="100"/>
      <w:ind w:left="1320"/>
    </w:pPr>
    <w:rPr>
      <w:rFonts w:eastAsia="Times New Roman"/>
    </w:rPr>
  </w:style>
  <w:style w:type="paragraph" w:customStyle="1" w:styleId="TOC83">
    <w:name w:val="TOC 83"/>
    <w:basedOn w:val="Normal"/>
    <w:next w:val="Normal"/>
    <w:autoRedefine/>
    <w:uiPriority w:val="39"/>
    <w:unhideWhenUsed/>
    <w:rsid w:val="00DD740A"/>
    <w:pPr>
      <w:spacing w:after="100"/>
      <w:ind w:left="1540"/>
    </w:pPr>
    <w:rPr>
      <w:rFonts w:eastAsia="Times New Roman"/>
    </w:rPr>
  </w:style>
  <w:style w:type="paragraph" w:customStyle="1" w:styleId="TOC93">
    <w:name w:val="TOC 93"/>
    <w:basedOn w:val="Normal"/>
    <w:next w:val="Normal"/>
    <w:autoRedefine/>
    <w:uiPriority w:val="39"/>
    <w:unhideWhenUsed/>
    <w:rsid w:val="00DD740A"/>
    <w:pPr>
      <w:spacing w:after="100"/>
      <w:ind w:left="1760"/>
    </w:pPr>
    <w:rPr>
      <w:rFonts w:eastAsia="Times New Roman"/>
    </w:rPr>
  </w:style>
  <w:style w:type="numbering" w:customStyle="1" w:styleId="NoList22">
    <w:name w:val="No List22"/>
    <w:next w:val="NoList"/>
    <w:uiPriority w:val="99"/>
    <w:semiHidden/>
    <w:unhideWhenUsed/>
    <w:rsid w:val="00DD740A"/>
  </w:style>
  <w:style w:type="table" w:customStyle="1" w:styleId="TableGrid1111">
    <w:name w:val="Table Grid1111"/>
    <w:basedOn w:val="TableNormal"/>
    <w:next w:val="TableGrid"/>
    <w:uiPriority w:val="59"/>
    <w:rsid w:val="00DD740A"/>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11">
    <w:name w:val="Table Grid11111"/>
    <w:basedOn w:val="TableNormal"/>
    <w:next w:val="TableGrid"/>
    <w:uiPriority w:val="59"/>
    <w:rsid w:val="00DD740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0">
    <w:name w:val="Table Grid210"/>
    <w:basedOn w:val="TableNormal"/>
    <w:next w:val="TableGrid"/>
    <w:uiPriority w:val="59"/>
    <w:rsid w:val="00DD740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1">
    <w:name w:val="No List11111"/>
    <w:next w:val="NoList"/>
    <w:uiPriority w:val="99"/>
    <w:semiHidden/>
    <w:unhideWhenUsed/>
    <w:rsid w:val="00DD740A"/>
  </w:style>
  <w:style w:type="numbering" w:customStyle="1" w:styleId="NoList211">
    <w:name w:val="No List211"/>
    <w:next w:val="NoList"/>
    <w:uiPriority w:val="99"/>
    <w:semiHidden/>
    <w:unhideWhenUsed/>
    <w:rsid w:val="00DD740A"/>
  </w:style>
  <w:style w:type="table" w:customStyle="1" w:styleId="TableGrid1101">
    <w:name w:val="Table Grid1101"/>
    <w:basedOn w:val="TableNormal"/>
    <w:next w:val="TableGrid"/>
    <w:uiPriority w:val="39"/>
    <w:rsid w:val="00DD740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DD740A"/>
  </w:style>
  <w:style w:type="table" w:customStyle="1" w:styleId="TableGrid291">
    <w:name w:val="Table Grid291"/>
    <w:basedOn w:val="TableNormal"/>
    <w:next w:val="TableGrid"/>
    <w:uiPriority w:val="59"/>
    <w:rsid w:val="00DD740A"/>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11">
    <w:name w:val="Table Grid111111"/>
    <w:basedOn w:val="TableNormal"/>
    <w:next w:val="TableGrid"/>
    <w:rsid w:val="00DD740A"/>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0">
    <w:name w:val="Table Grid30"/>
    <w:basedOn w:val="TableNormal"/>
    <w:next w:val="TableGrid"/>
    <w:uiPriority w:val="59"/>
    <w:rsid w:val="00DD740A"/>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39"/>
    <w:rsid w:val="00DD7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leNormal"/>
    <w:next w:val="TableGrid"/>
    <w:uiPriority w:val="39"/>
    <w:rsid w:val="00DD7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
    <w:name w:val="Table Grid33"/>
    <w:basedOn w:val="TableNormal"/>
    <w:next w:val="TableGrid"/>
    <w:uiPriority w:val="59"/>
    <w:rsid w:val="00DD740A"/>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Spacing1">
    <w:name w:val="No Spacing1"/>
    <w:next w:val="NoSpacing"/>
    <w:uiPriority w:val="1"/>
    <w:qFormat/>
    <w:rsid w:val="00DD740A"/>
    <w:pPr>
      <w:spacing w:after="0" w:line="240" w:lineRule="auto"/>
    </w:pPr>
    <w:rPr>
      <w:rFonts w:eastAsia="Times New Roman"/>
    </w:rPr>
  </w:style>
  <w:style w:type="table" w:customStyle="1" w:styleId="TableGrid34">
    <w:name w:val="Table Grid34"/>
    <w:basedOn w:val="TableNormal"/>
    <w:next w:val="TableGrid"/>
    <w:uiPriority w:val="59"/>
    <w:rsid w:val="00DD7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
    <w:name w:val="Table Grid112"/>
    <w:basedOn w:val="TableNormal"/>
    <w:next w:val="TableGrid"/>
    <w:uiPriority w:val="59"/>
    <w:rsid w:val="00DD740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uiPriority w:val="59"/>
    <w:rsid w:val="00DD740A"/>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5">
    <w:name w:val="No List5"/>
    <w:next w:val="NoList"/>
    <w:uiPriority w:val="99"/>
    <w:semiHidden/>
    <w:unhideWhenUsed/>
    <w:rsid w:val="00DD740A"/>
  </w:style>
  <w:style w:type="numbering" w:customStyle="1" w:styleId="NoList13">
    <w:name w:val="No List13"/>
    <w:next w:val="NoList"/>
    <w:uiPriority w:val="99"/>
    <w:semiHidden/>
    <w:unhideWhenUsed/>
    <w:rsid w:val="00DD740A"/>
  </w:style>
  <w:style w:type="table" w:customStyle="1" w:styleId="TableGrid114">
    <w:name w:val="Table Grid114"/>
    <w:basedOn w:val="TableNormal"/>
    <w:next w:val="TableGrid"/>
    <w:uiPriority w:val="59"/>
    <w:rsid w:val="00DD740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13">
    <w:name w:val="No List113"/>
    <w:next w:val="NoList"/>
    <w:uiPriority w:val="99"/>
    <w:semiHidden/>
    <w:unhideWhenUsed/>
    <w:rsid w:val="00DD740A"/>
  </w:style>
  <w:style w:type="numbering" w:customStyle="1" w:styleId="NoList23">
    <w:name w:val="No List23"/>
    <w:next w:val="NoList"/>
    <w:uiPriority w:val="99"/>
    <w:semiHidden/>
    <w:unhideWhenUsed/>
    <w:rsid w:val="00DD740A"/>
  </w:style>
  <w:style w:type="table" w:customStyle="1" w:styleId="TableGrid115">
    <w:name w:val="Table Grid115"/>
    <w:basedOn w:val="TableNormal"/>
    <w:next w:val="TableGrid"/>
    <w:uiPriority w:val="59"/>
    <w:rsid w:val="00DD740A"/>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2">
    <w:name w:val="Table Grid1112"/>
    <w:basedOn w:val="TableNormal"/>
    <w:next w:val="TableGrid"/>
    <w:uiPriority w:val="59"/>
    <w:rsid w:val="00DD740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 Grid211"/>
    <w:basedOn w:val="TableNormal"/>
    <w:next w:val="TableGrid"/>
    <w:uiPriority w:val="59"/>
    <w:rsid w:val="00DD740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2">
    <w:name w:val="No List1112"/>
    <w:next w:val="NoList"/>
    <w:uiPriority w:val="99"/>
    <w:semiHidden/>
    <w:unhideWhenUsed/>
    <w:rsid w:val="00DD740A"/>
  </w:style>
  <w:style w:type="numbering" w:customStyle="1" w:styleId="NoList212">
    <w:name w:val="No List212"/>
    <w:next w:val="NoList"/>
    <w:uiPriority w:val="99"/>
    <w:semiHidden/>
    <w:unhideWhenUsed/>
    <w:rsid w:val="00DD740A"/>
  </w:style>
  <w:style w:type="table" w:customStyle="1" w:styleId="TableGrid1102">
    <w:name w:val="Table Grid1102"/>
    <w:basedOn w:val="TableNormal"/>
    <w:next w:val="TableGrid"/>
    <w:uiPriority w:val="39"/>
    <w:rsid w:val="00DD740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2">
    <w:name w:val="No List32"/>
    <w:next w:val="NoList"/>
    <w:uiPriority w:val="99"/>
    <w:semiHidden/>
    <w:unhideWhenUsed/>
    <w:rsid w:val="00DD740A"/>
  </w:style>
  <w:style w:type="table" w:customStyle="1" w:styleId="TableGrid292">
    <w:name w:val="Table Grid292"/>
    <w:basedOn w:val="TableNormal"/>
    <w:next w:val="TableGrid"/>
    <w:uiPriority w:val="59"/>
    <w:rsid w:val="00DD740A"/>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2">
    <w:name w:val="Table Grid11112"/>
    <w:basedOn w:val="TableNormal"/>
    <w:next w:val="TableGrid"/>
    <w:rsid w:val="00DD740A"/>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uiPriority w:val="59"/>
    <w:rsid w:val="00DD7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DD740A"/>
  </w:style>
  <w:style w:type="numbering" w:customStyle="1" w:styleId="NoList14">
    <w:name w:val="No List14"/>
    <w:next w:val="NoList"/>
    <w:uiPriority w:val="99"/>
    <w:semiHidden/>
    <w:unhideWhenUsed/>
    <w:rsid w:val="00DD740A"/>
  </w:style>
  <w:style w:type="table" w:customStyle="1" w:styleId="TableGrid116">
    <w:name w:val="Table Grid116"/>
    <w:basedOn w:val="TableNormal"/>
    <w:next w:val="TableGrid"/>
    <w:uiPriority w:val="59"/>
    <w:rsid w:val="00DD740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14">
    <w:name w:val="No List114"/>
    <w:next w:val="NoList"/>
    <w:uiPriority w:val="99"/>
    <w:semiHidden/>
    <w:unhideWhenUsed/>
    <w:rsid w:val="00DD740A"/>
  </w:style>
  <w:style w:type="numbering" w:customStyle="1" w:styleId="NoList24">
    <w:name w:val="No List24"/>
    <w:next w:val="NoList"/>
    <w:uiPriority w:val="99"/>
    <w:semiHidden/>
    <w:unhideWhenUsed/>
    <w:rsid w:val="00DD740A"/>
  </w:style>
  <w:style w:type="table" w:customStyle="1" w:styleId="TableGrid117">
    <w:name w:val="Table Grid117"/>
    <w:basedOn w:val="TableNormal"/>
    <w:next w:val="TableGrid"/>
    <w:uiPriority w:val="59"/>
    <w:rsid w:val="00DD740A"/>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3">
    <w:name w:val="Table Grid1113"/>
    <w:basedOn w:val="TableNormal"/>
    <w:next w:val="TableGrid"/>
    <w:uiPriority w:val="59"/>
    <w:rsid w:val="00DD740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2">
    <w:name w:val="Table Grid212"/>
    <w:basedOn w:val="TableNormal"/>
    <w:next w:val="TableGrid"/>
    <w:uiPriority w:val="59"/>
    <w:rsid w:val="00DD740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3">
    <w:name w:val="No List1113"/>
    <w:next w:val="NoList"/>
    <w:uiPriority w:val="99"/>
    <w:semiHidden/>
    <w:unhideWhenUsed/>
    <w:rsid w:val="00DD740A"/>
  </w:style>
  <w:style w:type="numbering" w:customStyle="1" w:styleId="NoList213">
    <w:name w:val="No List213"/>
    <w:next w:val="NoList"/>
    <w:uiPriority w:val="99"/>
    <w:semiHidden/>
    <w:unhideWhenUsed/>
    <w:rsid w:val="00DD740A"/>
  </w:style>
  <w:style w:type="table" w:customStyle="1" w:styleId="TableGrid1103">
    <w:name w:val="Table Grid1103"/>
    <w:basedOn w:val="TableNormal"/>
    <w:next w:val="TableGrid"/>
    <w:uiPriority w:val="39"/>
    <w:rsid w:val="00DD740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3">
    <w:name w:val="No List33"/>
    <w:next w:val="NoList"/>
    <w:uiPriority w:val="99"/>
    <w:semiHidden/>
    <w:unhideWhenUsed/>
    <w:rsid w:val="00DD740A"/>
  </w:style>
  <w:style w:type="table" w:customStyle="1" w:styleId="TableGrid293">
    <w:name w:val="Table Grid293"/>
    <w:basedOn w:val="TableNormal"/>
    <w:next w:val="TableGrid"/>
    <w:uiPriority w:val="59"/>
    <w:rsid w:val="00DD740A"/>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3">
    <w:name w:val="Table Grid11113"/>
    <w:basedOn w:val="TableNormal"/>
    <w:next w:val="TableGrid"/>
    <w:rsid w:val="00DD740A"/>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DD7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DD740A"/>
  </w:style>
  <w:style w:type="numbering" w:customStyle="1" w:styleId="NoList15">
    <w:name w:val="No List15"/>
    <w:next w:val="NoList"/>
    <w:uiPriority w:val="99"/>
    <w:semiHidden/>
    <w:unhideWhenUsed/>
    <w:rsid w:val="00DD740A"/>
  </w:style>
  <w:style w:type="table" w:customStyle="1" w:styleId="TableGrid118">
    <w:name w:val="Table Grid118"/>
    <w:basedOn w:val="TableNormal"/>
    <w:next w:val="TableGrid"/>
    <w:uiPriority w:val="59"/>
    <w:rsid w:val="00DD740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15">
    <w:name w:val="No List115"/>
    <w:next w:val="NoList"/>
    <w:uiPriority w:val="99"/>
    <w:semiHidden/>
    <w:unhideWhenUsed/>
    <w:rsid w:val="00DD740A"/>
  </w:style>
  <w:style w:type="numbering" w:customStyle="1" w:styleId="NoList25">
    <w:name w:val="No List25"/>
    <w:next w:val="NoList"/>
    <w:uiPriority w:val="99"/>
    <w:semiHidden/>
    <w:unhideWhenUsed/>
    <w:rsid w:val="00DD740A"/>
  </w:style>
  <w:style w:type="table" w:customStyle="1" w:styleId="TableGrid119">
    <w:name w:val="Table Grid119"/>
    <w:basedOn w:val="TableNormal"/>
    <w:next w:val="TableGrid"/>
    <w:uiPriority w:val="59"/>
    <w:rsid w:val="00DD740A"/>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4">
    <w:name w:val="Table Grid1114"/>
    <w:basedOn w:val="TableNormal"/>
    <w:next w:val="TableGrid"/>
    <w:uiPriority w:val="59"/>
    <w:rsid w:val="00DD740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3">
    <w:name w:val="Table Grid213"/>
    <w:basedOn w:val="TableNormal"/>
    <w:next w:val="TableGrid"/>
    <w:uiPriority w:val="59"/>
    <w:rsid w:val="00DD740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4">
    <w:name w:val="No List1114"/>
    <w:next w:val="NoList"/>
    <w:uiPriority w:val="99"/>
    <w:semiHidden/>
    <w:unhideWhenUsed/>
    <w:rsid w:val="00DD740A"/>
  </w:style>
  <w:style w:type="numbering" w:customStyle="1" w:styleId="NoList214">
    <w:name w:val="No List214"/>
    <w:next w:val="NoList"/>
    <w:uiPriority w:val="99"/>
    <w:semiHidden/>
    <w:unhideWhenUsed/>
    <w:rsid w:val="00DD740A"/>
  </w:style>
  <w:style w:type="table" w:customStyle="1" w:styleId="TableGrid1104">
    <w:name w:val="Table Grid1104"/>
    <w:basedOn w:val="TableNormal"/>
    <w:next w:val="TableGrid"/>
    <w:uiPriority w:val="39"/>
    <w:rsid w:val="00DD740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4">
    <w:name w:val="No List34"/>
    <w:next w:val="NoList"/>
    <w:uiPriority w:val="99"/>
    <w:semiHidden/>
    <w:unhideWhenUsed/>
    <w:rsid w:val="00DD740A"/>
  </w:style>
  <w:style w:type="table" w:customStyle="1" w:styleId="TableGrid294">
    <w:name w:val="Table Grid294"/>
    <w:basedOn w:val="TableNormal"/>
    <w:next w:val="TableGrid"/>
    <w:uiPriority w:val="59"/>
    <w:rsid w:val="00DD740A"/>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4">
    <w:name w:val="Table Grid11114"/>
    <w:basedOn w:val="TableNormal"/>
    <w:next w:val="TableGrid"/>
    <w:rsid w:val="00DD740A"/>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7">
    <w:name w:val="Table Grid37"/>
    <w:basedOn w:val="TableNormal"/>
    <w:next w:val="TableGrid"/>
    <w:uiPriority w:val="59"/>
    <w:rsid w:val="00DD7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4">
    <w:name w:val="Table Grid214"/>
    <w:basedOn w:val="TableNormal"/>
    <w:next w:val="TableGrid"/>
    <w:uiPriority w:val="59"/>
    <w:rsid w:val="00DD740A"/>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8">
    <w:name w:val="No List8"/>
    <w:next w:val="NoList"/>
    <w:uiPriority w:val="99"/>
    <w:semiHidden/>
    <w:unhideWhenUsed/>
    <w:rsid w:val="00DD740A"/>
  </w:style>
  <w:style w:type="table" w:customStyle="1" w:styleId="TableGrid120">
    <w:name w:val="Table Grid120"/>
    <w:basedOn w:val="TableNormal"/>
    <w:next w:val="TableGrid"/>
    <w:uiPriority w:val="59"/>
    <w:rsid w:val="00DD740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uiPriority w:val="59"/>
    <w:rsid w:val="00DD740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1">
    <w:name w:val="Table Grid171"/>
    <w:basedOn w:val="TableNormal"/>
    <w:next w:val="TableGrid"/>
    <w:uiPriority w:val="39"/>
    <w:rsid w:val="00DD740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39"/>
    <w:rsid w:val="00DD7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2">
    <w:name w:val="Heading 4 Char2"/>
    <w:basedOn w:val="DefaultParagraphFont"/>
    <w:uiPriority w:val="9"/>
    <w:semiHidden/>
    <w:rsid w:val="00DD740A"/>
    <w:rPr>
      <w:rFonts w:asciiTheme="majorHAnsi" w:eastAsiaTheme="majorEastAsia" w:hAnsiTheme="majorHAnsi" w:cstheme="majorBidi"/>
      <w:i/>
      <w:iCs/>
      <w:color w:val="365F91" w:themeColor="accent1" w:themeShade="BF"/>
    </w:rPr>
  </w:style>
  <w:style w:type="character" w:customStyle="1" w:styleId="Heading5Char2">
    <w:name w:val="Heading 5 Char2"/>
    <w:basedOn w:val="DefaultParagraphFont"/>
    <w:uiPriority w:val="9"/>
    <w:semiHidden/>
    <w:rsid w:val="00DD740A"/>
    <w:rPr>
      <w:rFonts w:asciiTheme="majorHAnsi" w:eastAsiaTheme="majorEastAsia" w:hAnsiTheme="majorHAnsi" w:cstheme="majorBidi"/>
      <w:color w:val="365F91" w:themeColor="accent1" w:themeShade="BF"/>
    </w:rPr>
  </w:style>
  <w:style w:type="character" w:customStyle="1" w:styleId="Heading6Char2">
    <w:name w:val="Heading 6 Char2"/>
    <w:basedOn w:val="DefaultParagraphFont"/>
    <w:uiPriority w:val="9"/>
    <w:semiHidden/>
    <w:rsid w:val="00DD740A"/>
    <w:rPr>
      <w:rFonts w:asciiTheme="majorHAnsi" w:eastAsiaTheme="majorEastAsia" w:hAnsiTheme="majorHAnsi" w:cstheme="majorBidi"/>
      <w:color w:val="243F60" w:themeColor="accent1" w:themeShade="7F"/>
    </w:rPr>
  </w:style>
  <w:style w:type="character" w:customStyle="1" w:styleId="Heading7Char2">
    <w:name w:val="Heading 7 Char2"/>
    <w:basedOn w:val="DefaultParagraphFont"/>
    <w:uiPriority w:val="9"/>
    <w:semiHidden/>
    <w:rsid w:val="00DD740A"/>
    <w:rPr>
      <w:rFonts w:asciiTheme="majorHAnsi" w:eastAsiaTheme="majorEastAsia" w:hAnsiTheme="majorHAnsi" w:cstheme="majorBidi"/>
      <w:i/>
      <w:iCs/>
      <w:color w:val="243F60" w:themeColor="accent1" w:themeShade="7F"/>
    </w:rPr>
  </w:style>
  <w:style w:type="character" w:customStyle="1" w:styleId="Heading8Char2">
    <w:name w:val="Heading 8 Char2"/>
    <w:basedOn w:val="DefaultParagraphFont"/>
    <w:uiPriority w:val="9"/>
    <w:semiHidden/>
    <w:rsid w:val="00DD740A"/>
    <w:rPr>
      <w:rFonts w:asciiTheme="majorHAnsi" w:eastAsiaTheme="majorEastAsia" w:hAnsiTheme="majorHAnsi" w:cstheme="majorBidi"/>
      <w:color w:val="272727" w:themeColor="text1" w:themeTint="D8"/>
      <w:sz w:val="21"/>
      <w:szCs w:val="21"/>
    </w:rPr>
  </w:style>
  <w:style w:type="character" w:customStyle="1" w:styleId="Heading9Char2">
    <w:name w:val="Heading 9 Char2"/>
    <w:basedOn w:val="DefaultParagraphFont"/>
    <w:uiPriority w:val="9"/>
    <w:semiHidden/>
    <w:rsid w:val="00DD740A"/>
    <w:rPr>
      <w:rFonts w:asciiTheme="majorHAnsi" w:eastAsiaTheme="majorEastAsia" w:hAnsiTheme="majorHAnsi" w:cstheme="majorBidi"/>
      <w:i/>
      <w:iCs/>
      <w:color w:val="272727" w:themeColor="text1" w:themeTint="D8"/>
      <w:sz w:val="21"/>
      <w:szCs w:val="21"/>
    </w:rPr>
  </w:style>
  <w:style w:type="character" w:customStyle="1" w:styleId="TitleChar2">
    <w:name w:val="Title Char2"/>
    <w:basedOn w:val="DefaultParagraphFont"/>
    <w:uiPriority w:val="10"/>
    <w:rsid w:val="00DD740A"/>
    <w:rPr>
      <w:rFonts w:asciiTheme="majorHAnsi" w:eastAsiaTheme="majorEastAsia" w:hAnsiTheme="majorHAnsi" w:cstheme="majorBidi"/>
      <w:color w:val="17365D" w:themeColor="text2" w:themeShade="BF"/>
      <w:spacing w:val="5"/>
      <w:kern w:val="28"/>
      <w:sz w:val="52"/>
      <w:szCs w:val="52"/>
    </w:rPr>
  </w:style>
  <w:style w:type="character" w:customStyle="1" w:styleId="SubtitleChar2">
    <w:name w:val="Subtitle Char2"/>
    <w:basedOn w:val="DefaultParagraphFont"/>
    <w:uiPriority w:val="11"/>
    <w:rsid w:val="00DD740A"/>
    <w:rPr>
      <w:rFonts w:asciiTheme="majorHAnsi" w:eastAsiaTheme="majorEastAsia" w:hAnsiTheme="majorHAnsi" w:cstheme="majorBidi"/>
      <w:i/>
      <w:iCs/>
      <w:color w:val="4F81BD" w:themeColor="accent1"/>
      <w:spacing w:val="15"/>
      <w:sz w:val="24"/>
      <w:szCs w:val="24"/>
    </w:rPr>
  </w:style>
  <w:style w:type="character" w:customStyle="1" w:styleId="QuoteChar2">
    <w:name w:val="Quote Char2"/>
    <w:basedOn w:val="DefaultParagraphFont"/>
    <w:uiPriority w:val="29"/>
    <w:rsid w:val="00DD740A"/>
    <w:rPr>
      <w:i/>
      <w:iCs/>
      <w:color w:val="000000" w:themeColor="text1"/>
    </w:rPr>
  </w:style>
  <w:style w:type="character" w:customStyle="1" w:styleId="IntenseQuoteChar2">
    <w:name w:val="Intense Quote Char2"/>
    <w:basedOn w:val="DefaultParagraphFont"/>
    <w:uiPriority w:val="30"/>
    <w:rsid w:val="00DD740A"/>
    <w:rPr>
      <w:b/>
      <w:bCs/>
      <w:i/>
      <w:iCs/>
      <w:color w:val="4F81BD" w:themeColor="accent1"/>
    </w:rPr>
  </w:style>
  <w:style w:type="character" w:customStyle="1" w:styleId="EndnoteTextChar1">
    <w:name w:val="Endnote Text Char1"/>
    <w:basedOn w:val="DefaultParagraphFont"/>
    <w:uiPriority w:val="99"/>
    <w:semiHidden/>
    <w:rsid w:val="00DD740A"/>
    <w:rPr>
      <w:sz w:val="20"/>
      <w:szCs w:val="20"/>
    </w:rPr>
  </w:style>
  <w:style w:type="numbering" w:customStyle="1" w:styleId="NoList9">
    <w:name w:val="No List9"/>
    <w:next w:val="NoList"/>
    <w:uiPriority w:val="99"/>
    <w:semiHidden/>
    <w:unhideWhenUsed/>
    <w:rsid w:val="00DD740A"/>
  </w:style>
  <w:style w:type="table" w:customStyle="1" w:styleId="TableGrid121">
    <w:name w:val="Table Grid121"/>
    <w:basedOn w:val="TableNormal"/>
    <w:uiPriority w:val="39"/>
    <w:rsid w:val="00DD7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39"/>
    <w:rsid w:val="00DD7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Shading1-Accent2">
    <w:name w:val="Medium Shading 1 Accent 2"/>
    <w:basedOn w:val="TableNormal"/>
    <w:uiPriority w:val="63"/>
    <w:rsid w:val="00DD740A"/>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character" w:customStyle="1" w:styleId="math-inline">
    <w:name w:val="math-inline"/>
    <w:basedOn w:val="DefaultParagraphFont"/>
    <w:rsid w:val="00DD740A"/>
  </w:style>
  <w:style w:type="character" w:styleId="CommentReference">
    <w:name w:val="annotation reference"/>
    <w:basedOn w:val="DefaultParagraphFont"/>
    <w:uiPriority w:val="99"/>
    <w:semiHidden/>
    <w:unhideWhenUsed/>
    <w:rsid w:val="00DD740A"/>
    <w:rPr>
      <w:sz w:val="16"/>
      <w:szCs w:val="16"/>
    </w:rPr>
  </w:style>
  <w:style w:type="paragraph" w:styleId="CommentText">
    <w:name w:val="annotation text"/>
    <w:basedOn w:val="Normal"/>
    <w:link w:val="CommentTextChar"/>
    <w:uiPriority w:val="99"/>
    <w:semiHidden/>
    <w:unhideWhenUsed/>
    <w:rsid w:val="00DD740A"/>
    <w:pPr>
      <w:bidi w:val="0"/>
      <w:spacing w:after="160" w:line="240" w:lineRule="auto"/>
    </w:pPr>
    <w:rPr>
      <w:kern w:val="2"/>
      <w:sz w:val="20"/>
      <w:szCs w:val="20"/>
      <w14:ligatures w14:val="standardContextual"/>
    </w:rPr>
  </w:style>
  <w:style w:type="character" w:customStyle="1" w:styleId="CommentTextChar">
    <w:name w:val="Comment Text Char"/>
    <w:basedOn w:val="DefaultParagraphFont"/>
    <w:link w:val="CommentText"/>
    <w:uiPriority w:val="99"/>
    <w:semiHidden/>
    <w:rsid w:val="00DD740A"/>
    <w:rPr>
      <w:kern w:val="2"/>
      <w:sz w:val="20"/>
      <w:szCs w:val="20"/>
      <w14:ligatures w14:val="standardContextual"/>
    </w:rPr>
  </w:style>
  <w:style w:type="paragraph" w:styleId="CommentSubject">
    <w:name w:val="annotation subject"/>
    <w:basedOn w:val="CommentText"/>
    <w:next w:val="CommentText"/>
    <w:link w:val="CommentSubjectChar"/>
    <w:uiPriority w:val="99"/>
    <w:semiHidden/>
    <w:unhideWhenUsed/>
    <w:rsid w:val="00DD740A"/>
    <w:rPr>
      <w:b/>
      <w:bCs/>
    </w:rPr>
  </w:style>
  <w:style w:type="character" w:customStyle="1" w:styleId="CommentSubjectChar">
    <w:name w:val="Comment Subject Char"/>
    <w:basedOn w:val="CommentTextChar"/>
    <w:link w:val="CommentSubject"/>
    <w:uiPriority w:val="99"/>
    <w:semiHidden/>
    <w:rsid w:val="00DD740A"/>
    <w:rPr>
      <w:b/>
      <w:bCs/>
      <w:kern w:val="2"/>
      <w:sz w:val="20"/>
      <w:szCs w:val="20"/>
      <w14:ligatures w14:val="standardContextual"/>
    </w:rPr>
  </w:style>
  <w:style w:type="character" w:styleId="UnresolvedMention">
    <w:name w:val="Unresolved Mention"/>
    <w:basedOn w:val="DefaultParagraphFont"/>
    <w:uiPriority w:val="99"/>
    <w:semiHidden/>
    <w:unhideWhenUsed/>
    <w:rsid w:val="009260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222031">
      <w:bodyDiv w:val="1"/>
      <w:marLeft w:val="0"/>
      <w:marRight w:val="0"/>
      <w:marTop w:val="0"/>
      <w:marBottom w:val="0"/>
      <w:divBdr>
        <w:top w:val="none" w:sz="0" w:space="0" w:color="auto"/>
        <w:left w:val="none" w:sz="0" w:space="0" w:color="auto"/>
        <w:bottom w:val="none" w:sz="0" w:space="0" w:color="auto"/>
        <w:right w:val="none" w:sz="0" w:space="0" w:color="auto"/>
      </w:divBdr>
    </w:div>
    <w:div w:id="235287389">
      <w:bodyDiv w:val="1"/>
      <w:marLeft w:val="0"/>
      <w:marRight w:val="0"/>
      <w:marTop w:val="0"/>
      <w:marBottom w:val="0"/>
      <w:divBdr>
        <w:top w:val="none" w:sz="0" w:space="0" w:color="auto"/>
        <w:left w:val="none" w:sz="0" w:space="0" w:color="auto"/>
        <w:bottom w:val="none" w:sz="0" w:space="0" w:color="auto"/>
        <w:right w:val="none" w:sz="0" w:space="0" w:color="auto"/>
      </w:divBdr>
    </w:div>
    <w:div w:id="276570386">
      <w:bodyDiv w:val="1"/>
      <w:marLeft w:val="0"/>
      <w:marRight w:val="0"/>
      <w:marTop w:val="0"/>
      <w:marBottom w:val="0"/>
      <w:divBdr>
        <w:top w:val="none" w:sz="0" w:space="0" w:color="auto"/>
        <w:left w:val="none" w:sz="0" w:space="0" w:color="auto"/>
        <w:bottom w:val="none" w:sz="0" w:space="0" w:color="auto"/>
        <w:right w:val="none" w:sz="0" w:space="0" w:color="auto"/>
      </w:divBdr>
      <w:divsChild>
        <w:div w:id="469204718">
          <w:marLeft w:val="0"/>
          <w:marRight w:val="0"/>
          <w:marTop w:val="0"/>
          <w:marBottom w:val="0"/>
          <w:divBdr>
            <w:top w:val="none" w:sz="0" w:space="0" w:color="auto"/>
            <w:left w:val="none" w:sz="0" w:space="0" w:color="auto"/>
            <w:bottom w:val="none" w:sz="0" w:space="0" w:color="auto"/>
            <w:right w:val="none" w:sz="0" w:space="0" w:color="auto"/>
          </w:divBdr>
          <w:divsChild>
            <w:div w:id="576324045">
              <w:marLeft w:val="0"/>
              <w:marRight w:val="0"/>
              <w:marTop w:val="0"/>
              <w:marBottom w:val="0"/>
              <w:divBdr>
                <w:top w:val="none" w:sz="0" w:space="0" w:color="auto"/>
                <w:left w:val="none" w:sz="0" w:space="0" w:color="auto"/>
                <w:bottom w:val="none" w:sz="0" w:space="0" w:color="auto"/>
                <w:right w:val="none" w:sz="0" w:space="0" w:color="auto"/>
              </w:divBdr>
              <w:divsChild>
                <w:div w:id="1411926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7975017">
      <w:bodyDiv w:val="1"/>
      <w:marLeft w:val="0"/>
      <w:marRight w:val="0"/>
      <w:marTop w:val="0"/>
      <w:marBottom w:val="0"/>
      <w:divBdr>
        <w:top w:val="none" w:sz="0" w:space="0" w:color="auto"/>
        <w:left w:val="none" w:sz="0" w:space="0" w:color="auto"/>
        <w:bottom w:val="none" w:sz="0" w:space="0" w:color="auto"/>
        <w:right w:val="none" w:sz="0" w:space="0" w:color="auto"/>
      </w:divBdr>
    </w:div>
    <w:div w:id="426194046">
      <w:bodyDiv w:val="1"/>
      <w:marLeft w:val="0"/>
      <w:marRight w:val="0"/>
      <w:marTop w:val="0"/>
      <w:marBottom w:val="0"/>
      <w:divBdr>
        <w:top w:val="none" w:sz="0" w:space="0" w:color="auto"/>
        <w:left w:val="none" w:sz="0" w:space="0" w:color="auto"/>
        <w:bottom w:val="none" w:sz="0" w:space="0" w:color="auto"/>
        <w:right w:val="none" w:sz="0" w:space="0" w:color="auto"/>
      </w:divBdr>
      <w:divsChild>
        <w:div w:id="862592253">
          <w:marLeft w:val="0"/>
          <w:marRight w:val="0"/>
          <w:marTop w:val="0"/>
          <w:marBottom w:val="0"/>
          <w:divBdr>
            <w:top w:val="none" w:sz="0" w:space="0" w:color="auto"/>
            <w:left w:val="none" w:sz="0" w:space="0" w:color="auto"/>
            <w:bottom w:val="none" w:sz="0" w:space="0" w:color="auto"/>
            <w:right w:val="none" w:sz="0" w:space="0" w:color="auto"/>
          </w:divBdr>
          <w:divsChild>
            <w:div w:id="2042395488">
              <w:marLeft w:val="0"/>
              <w:marRight w:val="0"/>
              <w:marTop w:val="0"/>
              <w:marBottom w:val="0"/>
              <w:divBdr>
                <w:top w:val="none" w:sz="0" w:space="0" w:color="auto"/>
                <w:left w:val="none" w:sz="0" w:space="0" w:color="auto"/>
                <w:bottom w:val="none" w:sz="0" w:space="0" w:color="auto"/>
                <w:right w:val="none" w:sz="0" w:space="0" w:color="auto"/>
              </w:divBdr>
              <w:divsChild>
                <w:div w:id="76245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7008415">
      <w:bodyDiv w:val="1"/>
      <w:marLeft w:val="0"/>
      <w:marRight w:val="0"/>
      <w:marTop w:val="0"/>
      <w:marBottom w:val="0"/>
      <w:divBdr>
        <w:top w:val="none" w:sz="0" w:space="0" w:color="auto"/>
        <w:left w:val="none" w:sz="0" w:space="0" w:color="auto"/>
        <w:bottom w:val="none" w:sz="0" w:space="0" w:color="auto"/>
        <w:right w:val="none" w:sz="0" w:space="0" w:color="auto"/>
      </w:divBdr>
    </w:div>
    <w:div w:id="742218369">
      <w:bodyDiv w:val="1"/>
      <w:marLeft w:val="0"/>
      <w:marRight w:val="0"/>
      <w:marTop w:val="0"/>
      <w:marBottom w:val="0"/>
      <w:divBdr>
        <w:top w:val="none" w:sz="0" w:space="0" w:color="auto"/>
        <w:left w:val="none" w:sz="0" w:space="0" w:color="auto"/>
        <w:bottom w:val="none" w:sz="0" w:space="0" w:color="auto"/>
        <w:right w:val="none" w:sz="0" w:space="0" w:color="auto"/>
      </w:divBdr>
    </w:div>
    <w:div w:id="994727210">
      <w:bodyDiv w:val="1"/>
      <w:marLeft w:val="0"/>
      <w:marRight w:val="0"/>
      <w:marTop w:val="0"/>
      <w:marBottom w:val="0"/>
      <w:divBdr>
        <w:top w:val="none" w:sz="0" w:space="0" w:color="auto"/>
        <w:left w:val="none" w:sz="0" w:space="0" w:color="auto"/>
        <w:bottom w:val="none" w:sz="0" w:space="0" w:color="auto"/>
        <w:right w:val="none" w:sz="0" w:space="0" w:color="auto"/>
      </w:divBdr>
    </w:div>
    <w:div w:id="1212309362">
      <w:bodyDiv w:val="1"/>
      <w:marLeft w:val="0"/>
      <w:marRight w:val="0"/>
      <w:marTop w:val="0"/>
      <w:marBottom w:val="0"/>
      <w:divBdr>
        <w:top w:val="none" w:sz="0" w:space="0" w:color="auto"/>
        <w:left w:val="none" w:sz="0" w:space="0" w:color="auto"/>
        <w:bottom w:val="none" w:sz="0" w:space="0" w:color="auto"/>
        <w:right w:val="none" w:sz="0" w:space="0" w:color="auto"/>
      </w:divBdr>
    </w:div>
    <w:div w:id="1278023341">
      <w:bodyDiv w:val="1"/>
      <w:marLeft w:val="0"/>
      <w:marRight w:val="0"/>
      <w:marTop w:val="0"/>
      <w:marBottom w:val="0"/>
      <w:divBdr>
        <w:top w:val="none" w:sz="0" w:space="0" w:color="auto"/>
        <w:left w:val="none" w:sz="0" w:space="0" w:color="auto"/>
        <w:bottom w:val="none" w:sz="0" w:space="0" w:color="auto"/>
        <w:right w:val="none" w:sz="0" w:space="0" w:color="auto"/>
      </w:divBdr>
      <w:divsChild>
        <w:div w:id="1490249373">
          <w:marLeft w:val="0"/>
          <w:marRight w:val="0"/>
          <w:marTop w:val="0"/>
          <w:marBottom w:val="0"/>
          <w:divBdr>
            <w:top w:val="none" w:sz="0" w:space="0" w:color="auto"/>
            <w:left w:val="none" w:sz="0" w:space="0" w:color="auto"/>
            <w:bottom w:val="none" w:sz="0" w:space="0" w:color="auto"/>
            <w:right w:val="none" w:sz="0" w:space="0" w:color="auto"/>
          </w:divBdr>
          <w:divsChild>
            <w:div w:id="2080711361">
              <w:marLeft w:val="0"/>
              <w:marRight w:val="0"/>
              <w:marTop w:val="0"/>
              <w:marBottom w:val="0"/>
              <w:divBdr>
                <w:top w:val="none" w:sz="0" w:space="0" w:color="auto"/>
                <w:left w:val="none" w:sz="0" w:space="0" w:color="auto"/>
                <w:bottom w:val="none" w:sz="0" w:space="0" w:color="auto"/>
                <w:right w:val="none" w:sz="0" w:space="0" w:color="auto"/>
              </w:divBdr>
              <w:divsChild>
                <w:div w:id="2097243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752594">
      <w:bodyDiv w:val="1"/>
      <w:marLeft w:val="0"/>
      <w:marRight w:val="0"/>
      <w:marTop w:val="0"/>
      <w:marBottom w:val="0"/>
      <w:divBdr>
        <w:top w:val="none" w:sz="0" w:space="0" w:color="auto"/>
        <w:left w:val="none" w:sz="0" w:space="0" w:color="auto"/>
        <w:bottom w:val="none" w:sz="0" w:space="0" w:color="auto"/>
        <w:right w:val="none" w:sz="0" w:space="0" w:color="auto"/>
      </w:divBdr>
    </w:div>
    <w:div w:id="1528105820">
      <w:bodyDiv w:val="1"/>
      <w:marLeft w:val="0"/>
      <w:marRight w:val="0"/>
      <w:marTop w:val="0"/>
      <w:marBottom w:val="0"/>
      <w:divBdr>
        <w:top w:val="none" w:sz="0" w:space="0" w:color="auto"/>
        <w:left w:val="none" w:sz="0" w:space="0" w:color="auto"/>
        <w:bottom w:val="none" w:sz="0" w:space="0" w:color="auto"/>
        <w:right w:val="none" w:sz="0" w:space="0" w:color="auto"/>
      </w:divBdr>
    </w:div>
    <w:div w:id="1709330002">
      <w:bodyDiv w:val="1"/>
      <w:marLeft w:val="0"/>
      <w:marRight w:val="0"/>
      <w:marTop w:val="0"/>
      <w:marBottom w:val="0"/>
      <w:divBdr>
        <w:top w:val="none" w:sz="0" w:space="0" w:color="auto"/>
        <w:left w:val="none" w:sz="0" w:space="0" w:color="auto"/>
        <w:bottom w:val="none" w:sz="0" w:space="0" w:color="auto"/>
        <w:right w:val="none" w:sz="0" w:space="0" w:color="auto"/>
      </w:divBdr>
      <w:divsChild>
        <w:div w:id="1007170385">
          <w:marLeft w:val="0"/>
          <w:marRight w:val="0"/>
          <w:marTop w:val="0"/>
          <w:marBottom w:val="0"/>
          <w:divBdr>
            <w:top w:val="none" w:sz="0" w:space="0" w:color="auto"/>
            <w:left w:val="none" w:sz="0" w:space="0" w:color="auto"/>
            <w:bottom w:val="none" w:sz="0" w:space="0" w:color="auto"/>
            <w:right w:val="none" w:sz="0" w:space="0" w:color="auto"/>
          </w:divBdr>
          <w:divsChild>
            <w:div w:id="1083993310">
              <w:marLeft w:val="0"/>
              <w:marRight w:val="0"/>
              <w:marTop w:val="0"/>
              <w:marBottom w:val="0"/>
              <w:divBdr>
                <w:top w:val="none" w:sz="0" w:space="0" w:color="auto"/>
                <w:left w:val="none" w:sz="0" w:space="0" w:color="auto"/>
                <w:bottom w:val="none" w:sz="0" w:space="0" w:color="auto"/>
                <w:right w:val="none" w:sz="0" w:space="0" w:color="auto"/>
              </w:divBdr>
              <w:divsChild>
                <w:div w:id="1099452029">
                  <w:marLeft w:val="0"/>
                  <w:marRight w:val="0"/>
                  <w:marTop w:val="0"/>
                  <w:marBottom w:val="0"/>
                  <w:divBdr>
                    <w:top w:val="none" w:sz="0" w:space="0" w:color="auto"/>
                    <w:left w:val="none" w:sz="0" w:space="0" w:color="auto"/>
                    <w:bottom w:val="none" w:sz="0" w:space="0" w:color="auto"/>
                    <w:right w:val="none" w:sz="0" w:space="0" w:color="auto"/>
                  </w:divBdr>
                  <w:divsChild>
                    <w:div w:id="17051199">
                      <w:marLeft w:val="0"/>
                      <w:marRight w:val="0"/>
                      <w:marTop w:val="0"/>
                      <w:marBottom w:val="0"/>
                      <w:divBdr>
                        <w:top w:val="none" w:sz="0" w:space="0" w:color="auto"/>
                        <w:left w:val="none" w:sz="0" w:space="0" w:color="auto"/>
                        <w:bottom w:val="none" w:sz="0" w:space="0" w:color="auto"/>
                        <w:right w:val="none" w:sz="0" w:space="0" w:color="auto"/>
                      </w:divBdr>
                      <w:divsChild>
                        <w:div w:id="900604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6948464">
      <w:bodyDiv w:val="1"/>
      <w:marLeft w:val="0"/>
      <w:marRight w:val="0"/>
      <w:marTop w:val="0"/>
      <w:marBottom w:val="0"/>
      <w:divBdr>
        <w:top w:val="none" w:sz="0" w:space="0" w:color="auto"/>
        <w:left w:val="none" w:sz="0" w:space="0" w:color="auto"/>
        <w:bottom w:val="none" w:sz="0" w:space="0" w:color="auto"/>
        <w:right w:val="none" w:sz="0" w:space="0" w:color="auto"/>
      </w:divBdr>
    </w:div>
    <w:div w:id="1837183196">
      <w:bodyDiv w:val="1"/>
      <w:marLeft w:val="0"/>
      <w:marRight w:val="0"/>
      <w:marTop w:val="0"/>
      <w:marBottom w:val="0"/>
      <w:divBdr>
        <w:top w:val="none" w:sz="0" w:space="0" w:color="auto"/>
        <w:left w:val="none" w:sz="0" w:space="0" w:color="auto"/>
        <w:bottom w:val="none" w:sz="0" w:space="0" w:color="auto"/>
        <w:right w:val="none" w:sz="0" w:space="0" w:color="auto"/>
      </w:divBdr>
    </w:div>
    <w:div w:id="1889342950">
      <w:bodyDiv w:val="1"/>
      <w:marLeft w:val="0"/>
      <w:marRight w:val="0"/>
      <w:marTop w:val="0"/>
      <w:marBottom w:val="0"/>
      <w:divBdr>
        <w:top w:val="none" w:sz="0" w:space="0" w:color="auto"/>
        <w:left w:val="none" w:sz="0" w:space="0" w:color="auto"/>
        <w:bottom w:val="none" w:sz="0" w:space="0" w:color="auto"/>
        <w:right w:val="none" w:sz="0" w:space="0" w:color="auto"/>
      </w:divBdr>
    </w:div>
    <w:div w:id="1934363111">
      <w:bodyDiv w:val="1"/>
      <w:marLeft w:val="0"/>
      <w:marRight w:val="0"/>
      <w:marTop w:val="0"/>
      <w:marBottom w:val="0"/>
      <w:divBdr>
        <w:top w:val="none" w:sz="0" w:space="0" w:color="auto"/>
        <w:left w:val="none" w:sz="0" w:space="0" w:color="auto"/>
        <w:bottom w:val="none" w:sz="0" w:space="0" w:color="auto"/>
        <w:right w:val="none" w:sz="0" w:space="0" w:color="auto"/>
      </w:divBdr>
    </w:div>
    <w:div w:id="1979993103">
      <w:bodyDiv w:val="1"/>
      <w:marLeft w:val="0"/>
      <w:marRight w:val="0"/>
      <w:marTop w:val="0"/>
      <w:marBottom w:val="0"/>
      <w:divBdr>
        <w:top w:val="none" w:sz="0" w:space="0" w:color="auto"/>
        <w:left w:val="none" w:sz="0" w:space="0" w:color="auto"/>
        <w:bottom w:val="none" w:sz="0" w:space="0" w:color="auto"/>
        <w:right w:val="none" w:sz="0" w:space="0" w:color="auto"/>
      </w:divBdr>
    </w:div>
    <w:div w:id="2129280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0F9D26-E075-4F40-96B2-EC7093EF0E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131</Pages>
  <Words>35420</Words>
  <Characters>201899</Characters>
  <Application>Microsoft Office Word</Application>
  <DocSecurity>0</DocSecurity>
  <Lines>1682</Lines>
  <Paragraphs>473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abosondos</dc:creator>
  <cp:lastModifiedBy>win</cp:lastModifiedBy>
  <cp:revision>3</cp:revision>
  <cp:lastPrinted>2026-03-19T08:08:00Z</cp:lastPrinted>
  <dcterms:created xsi:type="dcterms:W3CDTF">2026-03-19T08:08:00Z</dcterms:created>
  <dcterms:modified xsi:type="dcterms:W3CDTF">2026-03-19T08:26:00Z</dcterms:modified>
</cp:coreProperties>
</file>