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8E532" w14:textId="77777777" w:rsidR="004D4ACE" w:rsidRDefault="004D4ACE" w:rsidP="004D4ACE">
      <w:pPr>
        <w:spacing w:line="276" w:lineRule="auto"/>
        <w:rPr>
          <w:rFonts w:ascii="Sakkal Majalla" w:hAnsi="Sakkal Majalla" w:cs="Sakkal Majalla"/>
          <w:b/>
          <w:bCs/>
          <w:sz w:val="28"/>
          <w:szCs w:val="28"/>
          <w:lang w:bidi="ar-EG"/>
        </w:rPr>
      </w:pPr>
      <w:bookmarkStart w:id="0" w:name="_Hlk213561699"/>
      <w:bookmarkStart w:id="1" w:name="_Hlk217889284"/>
      <w:bookmarkStart w:id="2" w:name="_Hlk204884645"/>
      <w:bookmarkStart w:id="3" w:name="_Hlk214353362"/>
      <w:r>
        <w:rPr>
          <w:rFonts w:ascii="Sakkal Majalla" w:hAnsi="Sakkal Majalla" w:cs="Sakkal Majalla"/>
          <w:b/>
          <w:bCs/>
          <w:noProof/>
          <w:sz w:val="28"/>
          <w:szCs w:val="28"/>
        </w:rPr>
        <w:drawing>
          <wp:anchor distT="0" distB="0" distL="114300" distR="114300" simplePos="0" relativeHeight="251659264" behindDoc="0" locked="0" layoutInCell="1" allowOverlap="1" wp14:anchorId="18B813B7" wp14:editId="68D90382">
            <wp:simplePos x="0" y="0"/>
            <wp:positionH relativeFrom="margin">
              <wp:posOffset>-53340</wp:posOffset>
            </wp:positionH>
            <wp:positionV relativeFrom="margin">
              <wp:posOffset>-171450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E7DB00B" w14:textId="77777777" w:rsidR="004D4ACE" w:rsidRDefault="004D4ACE" w:rsidP="004D4ACE">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6D759A9" w14:textId="77777777" w:rsidR="004D4ACE" w:rsidRPr="00251FCC" w:rsidRDefault="004D4ACE" w:rsidP="004D4ACE">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2E975CB2" w14:textId="77777777" w:rsidR="004D4ACE" w:rsidRDefault="004D4ACE" w:rsidP="004D4ACE">
      <w:pPr>
        <w:spacing w:after="0" w:line="360" w:lineRule="auto"/>
        <w:rPr>
          <w:rFonts w:ascii="Sakkal Majalla" w:hAnsi="Sakkal Majalla" w:cs="Sakkal Majalla"/>
          <w:sz w:val="28"/>
          <w:szCs w:val="28"/>
          <w:rtl/>
          <w:lang w:bidi="ar-EG"/>
        </w:rPr>
      </w:pPr>
    </w:p>
    <w:p w14:paraId="7FCBEA42" w14:textId="77777777" w:rsidR="004D4ACE" w:rsidRDefault="004D4ACE" w:rsidP="004D4ACE">
      <w:pPr>
        <w:spacing w:after="0" w:line="360" w:lineRule="auto"/>
        <w:rPr>
          <w:rFonts w:ascii="Sakkal Majalla" w:hAnsi="Sakkal Majalla" w:cs="Sakkal Majalla"/>
          <w:b/>
          <w:bCs/>
          <w:sz w:val="28"/>
          <w:szCs w:val="28"/>
          <w:rtl/>
          <w:lang w:bidi="ar-EG"/>
        </w:rPr>
      </w:pPr>
    </w:p>
    <w:p w14:paraId="4CE6DEC3" w14:textId="77777777" w:rsidR="004D4ACE" w:rsidRDefault="004D4ACE" w:rsidP="004D4ACE">
      <w:pPr>
        <w:spacing w:after="0" w:line="360" w:lineRule="auto"/>
        <w:rPr>
          <w:rFonts w:ascii="Sakkal Majalla" w:hAnsi="Sakkal Majalla" w:cs="Sakkal Majalla"/>
          <w:b/>
          <w:bCs/>
          <w:sz w:val="28"/>
          <w:szCs w:val="28"/>
          <w:rtl/>
          <w:lang w:bidi="ar-EG"/>
        </w:rPr>
      </w:pPr>
    </w:p>
    <w:p w14:paraId="4FFCB12F" w14:textId="77777777" w:rsidR="004D4ACE" w:rsidRPr="00D143F5" w:rsidRDefault="004D4ACE" w:rsidP="004D4ACE">
      <w:pPr>
        <w:spacing w:line="276" w:lineRule="auto"/>
        <w:jc w:val="center"/>
        <w:rPr>
          <w:rFonts w:ascii="Sakkal Majalla" w:hAnsi="Sakkal Majalla" w:cs="Sakkal Majalla"/>
          <w:b/>
          <w:bCs/>
          <w:sz w:val="32"/>
          <w:szCs w:val="32"/>
          <w:rtl/>
          <w:lang w:bidi="ar-EG"/>
        </w:rPr>
      </w:pPr>
      <w:r w:rsidRPr="00953D90">
        <w:rPr>
          <w:rFonts w:ascii="Sakkal Majalla" w:hAnsi="Sakkal Majalla" w:cs="Sakkal Majalla"/>
          <w:b/>
          <w:bCs/>
          <w:sz w:val="32"/>
          <w:szCs w:val="32"/>
          <w:rtl/>
          <w:lang w:bidi="ar-EG"/>
        </w:rPr>
        <w:t>أثر نماذج العمل القائمة على المنصات الرقمية (</w:t>
      </w:r>
      <w:r w:rsidRPr="00953D90">
        <w:rPr>
          <w:rFonts w:ascii="Sakkal Majalla" w:hAnsi="Sakkal Majalla" w:cs="Sakkal Majalla"/>
          <w:b/>
          <w:bCs/>
          <w:sz w:val="32"/>
          <w:szCs w:val="32"/>
          <w:lang w:bidi="ar-EG"/>
        </w:rPr>
        <w:t>Platform-Based Business Models</w:t>
      </w:r>
      <w:r w:rsidRPr="00953D90">
        <w:rPr>
          <w:rFonts w:ascii="Sakkal Majalla" w:hAnsi="Sakkal Majalla" w:cs="Sakkal Majalla"/>
          <w:b/>
          <w:bCs/>
          <w:sz w:val="32"/>
          <w:szCs w:val="32"/>
          <w:rtl/>
          <w:lang w:bidi="ar-EG"/>
        </w:rPr>
        <w:t>) على الهياكل الإدارية في السوق السعودي</w:t>
      </w:r>
    </w:p>
    <w:p w14:paraId="2C2649D1" w14:textId="77777777" w:rsidR="004D4ACE" w:rsidRPr="004B4A24" w:rsidRDefault="004D4ACE" w:rsidP="004D4ACE">
      <w:pPr>
        <w:spacing w:line="360" w:lineRule="auto"/>
        <w:jc w:val="center"/>
        <w:rPr>
          <w:rFonts w:ascii="Sakkal Majalla" w:hAnsi="Sakkal Majalla" w:cs="Sakkal Majalla"/>
          <w:b/>
          <w:bCs/>
          <w:sz w:val="28"/>
          <w:szCs w:val="28"/>
          <w:rtl/>
          <w:lang w:bidi="ar-EG"/>
        </w:rPr>
      </w:pPr>
    </w:p>
    <w:p w14:paraId="53EAA66C" w14:textId="77777777" w:rsidR="004D4ACE" w:rsidRDefault="004D4ACE" w:rsidP="004D4A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BFF72B8" w14:textId="77777777" w:rsidR="004D4ACE" w:rsidRDefault="004D4ACE" w:rsidP="004D4ACE">
      <w:pPr>
        <w:rPr>
          <w:rFonts w:ascii="Sakkal Majalla" w:hAnsi="Sakkal Majalla" w:cs="Sakkal Majalla"/>
          <w:b/>
          <w:bCs/>
          <w:sz w:val="28"/>
          <w:szCs w:val="28"/>
          <w:rtl/>
          <w:lang w:bidi="ar-EG"/>
        </w:rPr>
      </w:pPr>
    </w:p>
    <w:p w14:paraId="41E0F5DA" w14:textId="77777777" w:rsidR="004D4ACE" w:rsidRDefault="004D4ACE" w:rsidP="004D4ACE">
      <w:pPr>
        <w:rPr>
          <w:rFonts w:ascii="Sakkal Majalla" w:hAnsi="Sakkal Majalla" w:cs="Sakkal Majalla"/>
          <w:b/>
          <w:bCs/>
          <w:sz w:val="28"/>
          <w:szCs w:val="28"/>
          <w:rtl/>
          <w:lang w:bidi="ar-EG"/>
        </w:rPr>
      </w:pPr>
    </w:p>
    <w:p w14:paraId="6E449385" w14:textId="77777777" w:rsidR="004D4ACE" w:rsidRDefault="004D4ACE" w:rsidP="004D4A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7DC41A9" w14:textId="77777777" w:rsidR="004D4ACE" w:rsidRDefault="004D4ACE" w:rsidP="004D4ACE">
      <w:pPr>
        <w:rPr>
          <w:rFonts w:ascii="Sakkal Majalla" w:hAnsi="Sakkal Majalla" w:cs="Sakkal Majalla"/>
          <w:b/>
          <w:bCs/>
          <w:sz w:val="28"/>
          <w:szCs w:val="28"/>
          <w:rtl/>
          <w:lang w:bidi="ar-EG"/>
        </w:rPr>
      </w:pPr>
    </w:p>
    <w:p w14:paraId="37CFE369" w14:textId="77777777" w:rsidR="004D4ACE" w:rsidRDefault="004D4ACE" w:rsidP="004D4ACE">
      <w:pPr>
        <w:rPr>
          <w:rFonts w:ascii="Sakkal Majalla" w:hAnsi="Sakkal Majalla" w:cs="Sakkal Majalla"/>
          <w:b/>
          <w:bCs/>
          <w:sz w:val="28"/>
          <w:szCs w:val="28"/>
          <w:rtl/>
          <w:lang w:bidi="ar-EG"/>
        </w:rPr>
      </w:pPr>
    </w:p>
    <w:p w14:paraId="3D540604" w14:textId="77777777" w:rsidR="004D4ACE" w:rsidRDefault="004D4ACE" w:rsidP="004D4A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B779D3F" w14:textId="77777777" w:rsidR="004D4ACE" w:rsidRDefault="004D4ACE" w:rsidP="004D4ACE">
      <w:pPr>
        <w:jc w:val="center"/>
        <w:rPr>
          <w:rFonts w:ascii="Sakkal Majalla" w:hAnsi="Sakkal Majalla" w:cs="Sakkal Majalla"/>
          <w:b/>
          <w:bCs/>
          <w:sz w:val="28"/>
          <w:szCs w:val="28"/>
          <w:rtl/>
          <w:lang w:bidi="ar-EG"/>
        </w:rPr>
      </w:pPr>
    </w:p>
    <w:p w14:paraId="16D852E8" w14:textId="77777777" w:rsidR="004D4ACE" w:rsidRDefault="004D4ACE" w:rsidP="004D4ACE">
      <w:pPr>
        <w:jc w:val="center"/>
        <w:rPr>
          <w:rFonts w:ascii="Sakkal Majalla" w:hAnsi="Sakkal Majalla" w:cs="Sakkal Majalla"/>
          <w:b/>
          <w:bCs/>
          <w:sz w:val="28"/>
          <w:szCs w:val="28"/>
          <w:rtl/>
          <w:lang w:bidi="ar-EG"/>
        </w:rPr>
      </w:pPr>
    </w:p>
    <w:p w14:paraId="03F139AB" w14:textId="77777777" w:rsidR="004D4ACE" w:rsidRDefault="004D4ACE" w:rsidP="004D4A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83E0F1D" w14:textId="77777777" w:rsidR="004D4ACE" w:rsidRDefault="004D4ACE" w:rsidP="004D4ACE">
      <w:pPr>
        <w:jc w:val="center"/>
        <w:rPr>
          <w:noProof/>
          <w:rtl/>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bookmarkEnd w:id="2"/>
    <w:p w14:paraId="5FD6BC00" w14:textId="77777777" w:rsidR="004D4ACE" w:rsidRDefault="004D4ACE" w:rsidP="004D4ACE">
      <w:pPr>
        <w:rPr>
          <w:noProof/>
          <w:rtl/>
        </w:rPr>
      </w:pPr>
    </w:p>
    <w:p w14:paraId="4BF73E7D" w14:textId="77777777" w:rsidR="004D4ACE" w:rsidRDefault="004D4ACE" w:rsidP="004D4ACE">
      <w:pPr>
        <w:rPr>
          <w:noProof/>
          <w:rtl/>
        </w:rPr>
      </w:pPr>
    </w:p>
    <w:p w14:paraId="6725303A" w14:textId="77777777" w:rsidR="004D4ACE" w:rsidRDefault="004D4ACE" w:rsidP="004D4ACE">
      <w:pPr>
        <w:rPr>
          <w:noProof/>
          <w:rtl/>
        </w:rPr>
      </w:pPr>
    </w:p>
    <w:bookmarkEnd w:id="3"/>
    <w:p w14:paraId="4EC4388C" w14:textId="77777777" w:rsidR="0093340D" w:rsidRDefault="0093340D" w:rsidP="0093340D">
      <w:pPr>
        <w:rPr>
          <w:noProof/>
          <w:rtl/>
        </w:rPr>
      </w:pPr>
    </w:p>
    <w:p w14:paraId="20F0CCBC" w14:textId="77777777" w:rsidR="000F05A5" w:rsidRDefault="000F05A5" w:rsidP="000F05A5">
      <w:pPr>
        <w:rPr>
          <w:noProof/>
          <w:rtl/>
        </w:rPr>
      </w:pPr>
    </w:p>
    <w:bookmarkEnd w:id="0"/>
    <w:p w14:paraId="50EB1480" w14:textId="77777777" w:rsidR="000F05A5" w:rsidRDefault="000F05A5" w:rsidP="000F05A5">
      <w:pPr>
        <w:rPr>
          <w:noProof/>
          <w:rtl/>
        </w:rPr>
      </w:pPr>
    </w:p>
    <w:bookmarkEnd w:id="1"/>
    <w:p w14:paraId="60A4958F" w14:textId="77777777" w:rsidR="002A27D8" w:rsidRDefault="002A27D8" w:rsidP="002A27D8">
      <w:pPr>
        <w:rPr>
          <w:rtl/>
        </w:rPr>
      </w:pPr>
    </w:p>
    <w:p w14:paraId="250A6E2F" w14:textId="77777777" w:rsidR="002A27D8" w:rsidRDefault="002A27D8" w:rsidP="002A27D8">
      <w:pPr>
        <w:rPr>
          <w:rtl/>
        </w:rPr>
      </w:pPr>
    </w:p>
    <w:p w14:paraId="1C31D5BF" w14:textId="77777777" w:rsidR="002A27D8" w:rsidRDefault="002A27D8" w:rsidP="002A27D8">
      <w:pPr>
        <w:rPr>
          <w:rtl/>
        </w:rPr>
      </w:pPr>
    </w:p>
    <w:p w14:paraId="3EE1BD9B" w14:textId="77777777" w:rsidR="002A27D8" w:rsidRDefault="002A27D8" w:rsidP="002A27D8">
      <w:pPr>
        <w:rPr>
          <w:rtl/>
        </w:rPr>
      </w:pPr>
    </w:p>
    <w:p w14:paraId="0341F209" w14:textId="77777777" w:rsidR="0093340D" w:rsidRDefault="0093340D" w:rsidP="0093340D">
      <w:pPr>
        <w:rPr>
          <w:rtl/>
        </w:rPr>
      </w:pPr>
    </w:p>
    <w:p w14:paraId="1D354B66" w14:textId="77777777" w:rsidR="0093340D" w:rsidRPr="00C35B51" w:rsidRDefault="0093340D" w:rsidP="0093340D">
      <w:pPr>
        <w:rPr>
          <w:rtl/>
        </w:rPr>
      </w:pPr>
    </w:p>
    <w:p w14:paraId="209A5502" w14:textId="77777777" w:rsidR="0093340D" w:rsidRPr="005E5457" w:rsidRDefault="0093340D" w:rsidP="0093340D">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5BBBF61B" w14:textId="77777777" w:rsidR="0093340D" w:rsidRDefault="0093340D" w:rsidP="0093340D">
      <w:pPr>
        <w:rPr>
          <w:rFonts w:ascii="Sakkal Majalla" w:hAnsi="Sakkal Majalla" w:cs="Sakkal Majalla"/>
          <w:sz w:val="28"/>
          <w:szCs w:val="28"/>
          <w:u w:val="single"/>
          <w:rtl/>
        </w:rPr>
      </w:pPr>
    </w:p>
    <w:p w14:paraId="54DD557B" w14:textId="77777777" w:rsidR="0093340D" w:rsidRDefault="0093340D" w:rsidP="0093340D">
      <w:pPr>
        <w:rPr>
          <w:rFonts w:ascii="Sakkal Majalla" w:hAnsi="Sakkal Majalla" w:cs="Sakkal Majalla"/>
          <w:sz w:val="28"/>
          <w:szCs w:val="28"/>
          <w:u w:val="single"/>
          <w:rtl/>
        </w:rPr>
      </w:pPr>
    </w:p>
    <w:p w14:paraId="4A252A32" w14:textId="77777777" w:rsidR="0093340D" w:rsidRDefault="0093340D" w:rsidP="0093340D">
      <w:pPr>
        <w:rPr>
          <w:rFonts w:ascii="Sakkal Majalla" w:hAnsi="Sakkal Majalla" w:cs="Sakkal Majalla"/>
          <w:sz w:val="28"/>
          <w:szCs w:val="28"/>
          <w:u w:val="single"/>
          <w:rtl/>
        </w:rPr>
      </w:pPr>
    </w:p>
    <w:p w14:paraId="0ED0AA31" w14:textId="77777777" w:rsidR="0093340D" w:rsidRDefault="0093340D" w:rsidP="0093340D">
      <w:pPr>
        <w:rPr>
          <w:rFonts w:ascii="Sakkal Majalla" w:hAnsi="Sakkal Majalla" w:cs="Sakkal Majalla"/>
          <w:sz w:val="28"/>
          <w:szCs w:val="28"/>
          <w:u w:val="single"/>
          <w:rtl/>
        </w:rPr>
      </w:pPr>
    </w:p>
    <w:p w14:paraId="761DCE19" w14:textId="77777777" w:rsidR="0093340D" w:rsidRDefault="0093340D" w:rsidP="0093340D">
      <w:pPr>
        <w:rPr>
          <w:rFonts w:ascii="Sakkal Majalla" w:hAnsi="Sakkal Majalla" w:cs="Sakkal Majalla"/>
          <w:sz w:val="28"/>
          <w:szCs w:val="28"/>
          <w:u w:val="single"/>
          <w:rtl/>
        </w:rPr>
      </w:pPr>
    </w:p>
    <w:p w14:paraId="70788D0A" w14:textId="77777777" w:rsidR="0093340D" w:rsidRDefault="0093340D" w:rsidP="0093340D">
      <w:pPr>
        <w:rPr>
          <w:rFonts w:ascii="Sakkal Majalla" w:hAnsi="Sakkal Majalla" w:cs="Sakkal Majalla"/>
          <w:sz w:val="28"/>
          <w:szCs w:val="28"/>
          <w:u w:val="single"/>
          <w:rtl/>
        </w:rPr>
      </w:pPr>
    </w:p>
    <w:p w14:paraId="5BC7B17E" w14:textId="77777777" w:rsidR="0093340D" w:rsidRDefault="0093340D" w:rsidP="0093340D">
      <w:pPr>
        <w:rPr>
          <w:rFonts w:ascii="Sakkal Majalla" w:hAnsi="Sakkal Majalla" w:cs="Sakkal Majalla"/>
          <w:sz w:val="28"/>
          <w:szCs w:val="28"/>
          <w:u w:val="single"/>
          <w:rtl/>
        </w:rPr>
      </w:pPr>
    </w:p>
    <w:p w14:paraId="37D3017C" w14:textId="77777777" w:rsidR="0093340D" w:rsidRDefault="0093340D" w:rsidP="0093340D">
      <w:pPr>
        <w:rPr>
          <w:rFonts w:ascii="Sakkal Majalla" w:hAnsi="Sakkal Majalla" w:cs="Sakkal Majalla"/>
          <w:sz w:val="28"/>
          <w:szCs w:val="28"/>
          <w:u w:val="single"/>
          <w:rtl/>
        </w:rPr>
      </w:pPr>
    </w:p>
    <w:p w14:paraId="76689892" w14:textId="77777777" w:rsidR="004D4ACE" w:rsidRDefault="004D4ACE" w:rsidP="007313A2">
      <w:pPr>
        <w:spacing w:line="360" w:lineRule="auto"/>
        <w:jc w:val="both"/>
        <w:rPr>
          <w:rFonts w:ascii="Sakkal Majalla" w:hAnsi="Sakkal Majalla" w:cs="Sakkal Majalla"/>
          <w:sz w:val="28"/>
          <w:szCs w:val="28"/>
          <w:rtl/>
        </w:rPr>
      </w:pPr>
    </w:p>
    <w:p w14:paraId="30A786EB" w14:textId="77777777" w:rsidR="004D4ACE" w:rsidRPr="00A50799" w:rsidRDefault="004D4ACE" w:rsidP="004D4ACE">
      <w:pPr>
        <w:pStyle w:val="Heading2"/>
        <w:spacing w:before="0"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9741527"/>
      <w:bookmarkStart w:id="7" w:name="_Toc217821155"/>
      <w:bookmarkStart w:id="8" w:name="_Hlk217889383"/>
      <w:bookmarkStart w:id="9" w:name="_Hlk218530871"/>
      <w:r w:rsidRPr="00132A3E">
        <w:rPr>
          <w:rFonts w:ascii="Sakkal Majalla" w:hAnsi="Sakkal Majalla" w:cs="Sakkal Majalla"/>
          <w:b/>
          <w:bCs/>
          <w:color w:val="000000" w:themeColor="text1"/>
          <w:sz w:val="28"/>
          <w:szCs w:val="28"/>
          <w:rtl/>
        </w:rPr>
        <w:lastRenderedPageBreak/>
        <w:t>المقدمة</w:t>
      </w:r>
      <w:bookmarkEnd w:id="4"/>
      <w:bookmarkEnd w:id="5"/>
      <w:bookmarkEnd w:id="6"/>
      <w:bookmarkEnd w:id="7"/>
    </w:p>
    <w:p w14:paraId="25EFB2B3" w14:textId="77777777" w:rsidR="004D4ACE" w:rsidRDefault="004D4ACE" w:rsidP="004D4ACE">
      <w:pPr>
        <w:spacing w:line="360" w:lineRule="auto"/>
        <w:ind w:firstLine="610"/>
        <w:jc w:val="both"/>
        <w:rPr>
          <w:rFonts w:ascii="Sakkal Majalla" w:hAnsi="Sakkal Majalla" w:cs="Sakkal Majalla"/>
          <w:sz w:val="28"/>
          <w:szCs w:val="28"/>
          <w:rtl/>
        </w:rPr>
      </w:pPr>
      <w:bookmarkStart w:id="10" w:name="_Toc171380653"/>
      <w:bookmarkStart w:id="11" w:name="_Toc175325838"/>
      <w:bookmarkStart w:id="12" w:name="_Toc217821156"/>
      <w:r w:rsidRPr="00953D90">
        <w:rPr>
          <w:rFonts w:ascii="Sakkal Majalla" w:hAnsi="Sakkal Majalla" w:cs="Sakkal Majalla"/>
          <w:sz w:val="28"/>
          <w:szCs w:val="28"/>
          <w:rtl/>
        </w:rPr>
        <w:t>شهد العالم خلال العقدين الأخيرين تحولات جذرية في أنماط ممارسة الأعمال نتيجة التطور المتسارع في تقنيات المعلومات والاتصال، وبروز الاقتصاد الرقمي بوصفه إطارًا حاكمًا للأنشطة الإنتاجية والخدمية على حد سواء. وفي قلب هذا التحول برزت نماذج العمل القائمة على المنصات الرقمية</w:t>
      </w:r>
      <w:r w:rsidRPr="00953D90">
        <w:rPr>
          <w:rFonts w:ascii="Sakkal Majalla" w:hAnsi="Sakkal Majalla" w:cs="Sakkal Majalla"/>
          <w:sz w:val="28"/>
          <w:szCs w:val="28"/>
        </w:rPr>
        <w:t xml:space="preserve"> (Platform-Based Business Models) </w:t>
      </w:r>
      <w:r w:rsidRPr="00953D90">
        <w:rPr>
          <w:rFonts w:ascii="Sakkal Majalla" w:hAnsi="Sakkal Majalla" w:cs="Sakkal Majalla"/>
          <w:sz w:val="28"/>
          <w:szCs w:val="28"/>
          <w:rtl/>
        </w:rPr>
        <w:t>باعتبارها أحد أهم الابتكارات التنظيمية التي أعادت تشكيل العلاقات بين المنتجين والمستهلكين ومقدمي الخدمات. وتعتمد هذه النماذج على إنشاء بيئات رقمية تفاعلية تجمع أطرافًا متعددة في شبكة واحدة، بما يتيح تبادل القيمة بصورة مباشرة أو غير مباشرة، مستفيدةً من تأثيرات الشبكة</w:t>
      </w:r>
      <w:r w:rsidRPr="00953D90">
        <w:rPr>
          <w:rFonts w:ascii="Sakkal Majalla" w:hAnsi="Sakkal Majalla" w:cs="Sakkal Majalla"/>
          <w:sz w:val="28"/>
          <w:szCs w:val="28"/>
        </w:rPr>
        <w:t xml:space="preserve"> (Network Effects) </w:t>
      </w:r>
      <w:r w:rsidRPr="00953D90">
        <w:rPr>
          <w:rFonts w:ascii="Sakkal Majalla" w:hAnsi="Sakkal Majalla" w:cs="Sakkal Majalla"/>
          <w:sz w:val="28"/>
          <w:szCs w:val="28"/>
          <w:rtl/>
        </w:rPr>
        <w:t>والبيانات الضخمة والخوارزميات الذكية. وقد تجسدت هذه التحولات عالميًا في صعود شركات مثل</w:t>
      </w:r>
      <w:r w:rsidRPr="00953D90">
        <w:rPr>
          <w:rFonts w:ascii="Sakkal Majalla" w:hAnsi="Sakkal Majalla" w:cs="Sakkal Majalla"/>
          <w:sz w:val="28"/>
          <w:szCs w:val="28"/>
        </w:rPr>
        <w:t xml:space="preserve"> Uber </w:t>
      </w:r>
      <w:r w:rsidRPr="00953D90">
        <w:rPr>
          <w:rFonts w:ascii="Sakkal Majalla" w:hAnsi="Sakkal Majalla" w:cs="Sakkal Majalla"/>
          <w:sz w:val="28"/>
          <w:szCs w:val="28"/>
          <w:rtl/>
        </w:rPr>
        <w:t>و</w:t>
      </w:r>
      <w:r w:rsidRPr="00953D90">
        <w:rPr>
          <w:rFonts w:ascii="Sakkal Majalla" w:hAnsi="Sakkal Majalla" w:cs="Sakkal Majalla"/>
          <w:sz w:val="28"/>
          <w:szCs w:val="28"/>
        </w:rPr>
        <w:t xml:space="preserve">Airbnb </w:t>
      </w:r>
      <w:r w:rsidRPr="00953D90">
        <w:rPr>
          <w:rFonts w:ascii="Sakkal Majalla" w:hAnsi="Sakkal Majalla" w:cs="Sakkal Majalla"/>
          <w:sz w:val="28"/>
          <w:szCs w:val="28"/>
          <w:rtl/>
        </w:rPr>
        <w:t>و</w:t>
      </w:r>
      <w:r w:rsidRPr="00953D90">
        <w:rPr>
          <w:rFonts w:ascii="Sakkal Majalla" w:hAnsi="Sakkal Majalla" w:cs="Sakkal Majalla"/>
          <w:sz w:val="28"/>
          <w:szCs w:val="28"/>
        </w:rPr>
        <w:t>Amazon</w:t>
      </w:r>
      <w:r w:rsidRPr="00953D90">
        <w:rPr>
          <w:rFonts w:ascii="Sakkal Majalla" w:hAnsi="Sakkal Majalla" w:cs="Sakkal Majalla"/>
          <w:sz w:val="28"/>
          <w:szCs w:val="28"/>
          <w:rtl/>
        </w:rPr>
        <w:t>، التي لم تكتفِ بإعادة تعريف قطاعات النقل والإيواء والتجزئة، بل أحدثت تغييرات هيكلية في طرق الإدارة وصنع القرار وتوزيع الصلاحيات داخل المنظمات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48155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كما25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15D2D">
            <w:rPr>
              <w:rFonts w:ascii="Sakkal Majalla" w:hAnsi="Sakkal Majalla" w:cs="Sakkal Majalla" w:hint="cs"/>
              <w:noProof/>
              <w:sz w:val="28"/>
              <w:szCs w:val="28"/>
              <w:rtl/>
              <w:lang w:bidi="ar-EG"/>
            </w:rPr>
            <w:t>(كمال، 2025)</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r>
        <w:rPr>
          <w:rFonts w:ascii="Sakkal Majalla" w:hAnsi="Sakkal Majalla" w:cs="Sakkal Majalla" w:hint="cs"/>
          <w:sz w:val="28"/>
          <w:szCs w:val="28"/>
          <w:rtl/>
        </w:rPr>
        <w:t xml:space="preserve"> </w:t>
      </w:r>
    </w:p>
    <w:p w14:paraId="77A741E2" w14:textId="77777777" w:rsidR="004D4ACE" w:rsidRDefault="004D4ACE" w:rsidP="004D4ACE">
      <w:pPr>
        <w:spacing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وفي السياق السعودي، تكتسب دراسة أثر هذه النماذج أهمية خاصة في ظل التحولات الاقتصادية العميقة التي تشهدها المملكة العربية السعودية ضمن إطار رؤية السعودية 2030، والتي تسعى إلى تنويع مصادر الدخل، وتعزيز الاقتصاد الرقمي، ودعم ريادة الأعمال والابتكار التقني. وقد أسهم انتشار المنصات الرقمية في المملكة في إعادة تشكيل بيئة الأعمال، سواء عبر بروز شركات محلية قائمة على المنصات، أو من خلال دخول منصات عالمية إلى السوق السعودي، الأمر الذي انعكس بصورة مباشرة على الهياكل الإدارية في المؤسسات التقليدية والناشئة على حد سواء. إذ لم تعد الهياكل الهرمية الصارمة قادرة على مواكبة ديناميكية السوق الرقمي، بل باتت الحاجة ملحة إلى تبني هياكل أكثر مرونة، تعتمد على فرق عمل ذاتية التنظيم، وأنظمة اتخاذ قرار لامركزية، وآليات إدارة قائمة على 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58671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الع245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15D2D">
            <w:rPr>
              <w:rFonts w:ascii="Sakkal Majalla" w:hAnsi="Sakkal Majalla" w:cs="Sakkal Majalla" w:hint="cs"/>
              <w:noProof/>
              <w:sz w:val="28"/>
              <w:szCs w:val="28"/>
              <w:rtl/>
              <w:lang w:bidi="ar-EG"/>
            </w:rPr>
            <w:t>(العماريين، 2024)</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66977888" w14:textId="77777777" w:rsidR="004D4ACE" w:rsidRDefault="004D4ACE" w:rsidP="004D4ACE">
      <w:pPr>
        <w:spacing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 xml:space="preserve">ومن منظور تنظيمي، تمثل نماذج العمل القائمة على المنصات تحولًا من منطق “سلسلة القيمة” التقليدي إلى منطق “شبكات القيمة”، حيث تتغير أدوار الإدارة من التحكم المباشر في العمليات إلى تنسيق العلاقات بين الأطراف المختلفة داخل النظام البيئي للمنصة. ويترتب على ذلك إعادة تعريف لوظائف الإدارة العليا، وإعادة توزيع للصلاحيات، وظهور وحدات تنظيمية جديدة تُعنى بتحليل البيانات، وإدارة تجربة المستخدم، وحوكمة المنصات الرقمية. كما تؤدي هذه النماذج إلى تعزيز </w:t>
      </w:r>
      <w:r w:rsidRPr="00953D90">
        <w:rPr>
          <w:rFonts w:ascii="Sakkal Majalla" w:hAnsi="Sakkal Majalla" w:cs="Sakkal Majalla"/>
          <w:sz w:val="28"/>
          <w:szCs w:val="28"/>
          <w:rtl/>
        </w:rPr>
        <w:lastRenderedPageBreak/>
        <w:t>التكامل بين الوظائف، وإلى تقليص الحدود الفاصلة بين الإدارات، بما يفرض أنماطًا جديدة من القيادة الرقمية</w:t>
      </w:r>
      <w:r w:rsidRPr="00953D90">
        <w:rPr>
          <w:rFonts w:ascii="Sakkal Majalla" w:hAnsi="Sakkal Majalla" w:cs="Sakkal Majalla"/>
          <w:sz w:val="28"/>
          <w:szCs w:val="28"/>
        </w:rPr>
        <w:t xml:space="preserve"> (Digital Leadership) </w:t>
      </w:r>
      <w:r w:rsidRPr="00953D90">
        <w:rPr>
          <w:rFonts w:ascii="Sakkal Majalla" w:hAnsi="Sakkal Majalla" w:cs="Sakkal Majalla"/>
          <w:sz w:val="28"/>
          <w:szCs w:val="28"/>
          <w:rtl/>
        </w:rPr>
        <w:t>تقوم على الابتكار المستمر والاستجابة السريعة للتغيرات السوقية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12940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الف25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(الفتاح، 2025)</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5BF7D5F1" w14:textId="77777777" w:rsidR="004D4ACE" w:rsidRDefault="004D4ACE" w:rsidP="004D4ACE">
      <w:pPr>
        <w:spacing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إن خصوصية السوق السعودي من حيث الإطار التنظيمي، والبنية الديموغرافية الشابة، والانتشار الواسع للتقنيات الرقمية، تجعل من دراسة هذا الموضوع ضرورة علمية وعملية. فالتوسع في الاقتصاد التشاركي، والخدمات عند الطلب، والتجارة الإلكترونية، أوجد تحديات تنظيمية وإدارية تتعلق بإدارة الموارد البشرية غير التقليدية، وحوكمة البيانات، والامتثال للأنظمة المحلية، وتحقيق التوازن بين المركزية الاستراتيجية والمرونة التشغيلية. ومن ثم فإن تحليل أثر نماذج العمل القائمة على المنصات الرقمية على الهياكل الإدارية في السوق السعودي يُسهم في سد فجوة معرفية تتعلق بكيفية تكيّف المنظمات المحلية مع متطلبات الاقتصاد الرقمي، ومدى قدرتها على إعادة هندسة هياكلها التنظيمية بما يتلاءم مع طبيعة المنصات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5114362"/>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شاك25</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rPr>
            <w:t>(هشام، 2025)</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4DD764E7" w14:textId="77777777" w:rsidR="004D4ACE" w:rsidRPr="00953D90" w:rsidRDefault="004D4ACE" w:rsidP="004D4ACE">
      <w:pPr>
        <w:spacing w:line="360" w:lineRule="auto"/>
        <w:ind w:firstLine="610"/>
        <w:jc w:val="both"/>
        <w:rPr>
          <w:rFonts w:ascii="Sakkal Majalla" w:hAnsi="Sakkal Majalla" w:cs="Sakkal Majalla"/>
          <w:sz w:val="28"/>
          <w:szCs w:val="28"/>
        </w:rPr>
      </w:pPr>
      <w:r w:rsidRPr="00953D90">
        <w:rPr>
          <w:rFonts w:ascii="Sakkal Majalla" w:hAnsi="Sakkal Majalla" w:cs="Sakkal Majalla"/>
          <w:sz w:val="28"/>
          <w:szCs w:val="28"/>
          <w:rtl/>
        </w:rPr>
        <w:t>تهدف هذه الدراسة إلى استكشاف الأبعاد النظرية والتطبيقية للتحول الإداري الذي تفرضه المنصات الرقمية في المملكة العربية السعودية، من خلال تحليل التغيرات في أنماط القيادة، وصنع القرار، وتوزيع السلطة، وإدارة الموارد، والعلاقات التنظيمية. كما تسعى إلى تقديم إطار تحليلي يربط بين خصائص نماذج العمل القائمة على المنصات وخصائص الهياكل الإدارية الناشئة عنها، بما يعزز فهم صناع القرار والأكاديميين لطبيعة هذا التحول، ويسهم في تطوير ممارسات إدارية أكثر كفاءة ومرونة تتواءم مع متطلبات الاقتصاد الرقمي السعودي</w:t>
      </w:r>
      <w:r w:rsidRPr="00953D90">
        <w:rPr>
          <w:rFonts w:ascii="Sakkal Majalla" w:hAnsi="Sakkal Majalla" w:cs="Sakkal Majalla"/>
          <w:sz w:val="28"/>
          <w:szCs w:val="28"/>
        </w:rPr>
        <w:t>.</w:t>
      </w:r>
    </w:p>
    <w:p w14:paraId="5B46D067" w14:textId="77777777" w:rsidR="004D4ACE" w:rsidRPr="00E476DF" w:rsidRDefault="004D4ACE" w:rsidP="004D4ACE">
      <w:pPr>
        <w:spacing w:line="360" w:lineRule="auto"/>
        <w:jc w:val="both"/>
        <w:rPr>
          <w:rFonts w:ascii="Sakkal Majalla" w:hAnsi="Sakkal Majalla" w:cs="Sakkal Majalla"/>
          <w:sz w:val="28"/>
          <w:szCs w:val="28"/>
        </w:rPr>
      </w:pPr>
    </w:p>
    <w:p w14:paraId="46B5DB21" w14:textId="77777777" w:rsidR="004D4ACE" w:rsidRDefault="004D4ACE" w:rsidP="004D4ACE">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0"/>
      <w:bookmarkEnd w:id="11"/>
      <w:bookmarkEnd w:id="12"/>
    </w:p>
    <w:p w14:paraId="49A4676A" w14:textId="77777777" w:rsidR="004D4ACE" w:rsidRDefault="004D4ACE" w:rsidP="004D4ACE">
      <w:pPr>
        <w:spacing w:after="0"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r w:rsidRPr="00953D90">
        <w:rPr>
          <w:rFonts w:ascii="Sakkal Majalla" w:hAnsi="Sakkal Majalla" w:cs="Sakkal Majalla"/>
          <w:sz w:val="28"/>
          <w:szCs w:val="28"/>
          <w:rtl/>
        </w:rPr>
        <w:t>تتمثل مشكلة الدراسة الرئيسة في وجود فجوة معرفية وتطبيقية تتعلق بمدى تأثير نماذج العمل القائمة على المنصات الرقمية</w:t>
      </w:r>
      <w:r w:rsidRPr="00953D90">
        <w:rPr>
          <w:rFonts w:ascii="Sakkal Majalla" w:hAnsi="Sakkal Majalla" w:cs="Sakkal Majalla"/>
          <w:sz w:val="28"/>
          <w:szCs w:val="28"/>
        </w:rPr>
        <w:t xml:space="preserve"> (Platform-Based Business Models) </w:t>
      </w:r>
      <w:r w:rsidRPr="00953D90">
        <w:rPr>
          <w:rFonts w:ascii="Sakkal Majalla" w:hAnsi="Sakkal Majalla" w:cs="Sakkal Majalla"/>
          <w:sz w:val="28"/>
          <w:szCs w:val="28"/>
          <w:rtl/>
        </w:rPr>
        <w:t>على الهياكل الإدارية في مؤسسات السوق السعودي، في ظل التحول المتسارع نحو الاقتصاد الرقمي وتزايد اعتماد الشركات على المنصات بوصفها آلية لتنظيم التفاعل بين الأطراف المتعددة في السوق. فعلى الرغم من الانتشار المتنامي للمنصات الرقمية عالميًا ومحليًا، وظهور شركات كبرى مثل</w:t>
      </w:r>
      <w:r w:rsidRPr="00953D90">
        <w:rPr>
          <w:rFonts w:ascii="Sakkal Majalla" w:hAnsi="Sakkal Majalla" w:cs="Sakkal Majalla"/>
          <w:sz w:val="28"/>
          <w:szCs w:val="28"/>
        </w:rPr>
        <w:t xml:space="preserve"> Uber </w:t>
      </w:r>
      <w:r w:rsidRPr="00953D90">
        <w:rPr>
          <w:rFonts w:ascii="Sakkal Majalla" w:hAnsi="Sakkal Majalla" w:cs="Sakkal Majalla"/>
          <w:sz w:val="28"/>
          <w:szCs w:val="28"/>
          <w:rtl/>
        </w:rPr>
        <w:t>و</w:t>
      </w:r>
      <w:r w:rsidRPr="00953D90">
        <w:rPr>
          <w:rFonts w:ascii="Sakkal Majalla" w:hAnsi="Sakkal Majalla" w:cs="Sakkal Majalla"/>
          <w:sz w:val="28"/>
          <w:szCs w:val="28"/>
        </w:rPr>
        <w:t>Amazon</w:t>
      </w:r>
      <w:r w:rsidRPr="00953D90">
        <w:rPr>
          <w:rFonts w:ascii="Sakkal Majalla" w:hAnsi="Sakkal Majalla" w:cs="Sakkal Majalla"/>
          <w:sz w:val="28"/>
          <w:szCs w:val="28"/>
          <w:rtl/>
        </w:rPr>
        <w:t xml:space="preserve">، إضافة إلى تنامي بيئة التحول الرقمي ضمن إطار رؤية السعودية 2030، إلا أن كثيرًا من المؤسسات السعودية ما زالت تعمل بهياكل تنظيمية </w:t>
      </w:r>
      <w:r w:rsidRPr="00953D90">
        <w:rPr>
          <w:rFonts w:ascii="Sakkal Majalla" w:hAnsi="Sakkal Majalla" w:cs="Sakkal Majalla"/>
          <w:sz w:val="28"/>
          <w:szCs w:val="28"/>
          <w:rtl/>
        </w:rPr>
        <w:lastRenderedPageBreak/>
        <w:t>تقليدية تتسم بالمركزية والهرمية والتقسيم الوظيفي الصارم. ويخلق هذا التباين بين طبيعة النماذج الرقمية القائمة على الشبكات والتفاعل اللحظي والمرونة، وبين الهياكل الإدارية التقليدية، حالة من عدم الاتساق التنظيمي قد تؤثر في كفاءة الأداء، وسرعة الاستجابة، وقدرة المؤسسات على تحقيق ميزة تنافسية مستدامة. ومن هنا تنبع المشكلة في الحاجة إلى فهم علمي منهجي لكيفية إعادة تشكيل الهياكل الإدارية في ضوء تبني أو التفاعل مع نماذج المنصات الرقمية داخل السوق السعودي</w:t>
      </w:r>
      <w:r w:rsidRPr="00953D90">
        <w:rPr>
          <w:rFonts w:ascii="Sakkal Majalla" w:hAnsi="Sakkal Majalla" w:cs="Sakkal Majalla"/>
          <w:sz w:val="28"/>
          <w:szCs w:val="28"/>
        </w:rPr>
        <w:t>.</w:t>
      </w:r>
    </w:p>
    <w:p w14:paraId="432032F6" w14:textId="77777777" w:rsidR="004D4ACE" w:rsidRDefault="004D4ACE" w:rsidP="004D4ACE">
      <w:pPr>
        <w:spacing w:after="0" w:line="360" w:lineRule="auto"/>
        <w:ind w:firstLine="610"/>
        <w:jc w:val="both"/>
        <w:rPr>
          <w:rFonts w:ascii="Sakkal Majalla" w:hAnsi="Sakkal Majalla" w:cs="Sakkal Majalla"/>
          <w:sz w:val="28"/>
          <w:szCs w:val="28"/>
          <w:rtl/>
        </w:rPr>
      </w:pPr>
      <w:r w:rsidRPr="00953D90">
        <w:rPr>
          <w:rFonts w:ascii="Sakkal Majalla" w:hAnsi="Sakkal Majalla" w:cs="Sakkal Majalla"/>
          <w:sz w:val="28"/>
          <w:szCs w:val="28"/>
          <w:rtl/>
        </w:rPr>
        <w:t>ويترتب على هذه المشكلة الرئيسة عدد من المشكلات الفرعية، من أبرزها: أولًا، ضعف مواءمة الهياكل التنظيمية التقليدية مع متطلبات الإدارة القائمة على البيانات واتخاذ القرار اللحظي، مما قد يؤدي إلى بطء الاستجابة للمتغيرات السوقية. ثانيًا، غموض الأدوار والمسؤوليات داخل المؤسسات التي تتحول جزئيًا إلى العمل عبر المنصات، نتيجة تداخل الوظائف وظهور وحدات تنظيمية جديدة غير مندمجة بوضوح في الهيكل القائم. ثالثًا، تحديات إدارة الموارد البشرية في بيئة المنصات، لا سيما فيما يتعلق بالعاملين غير التقليديين أو المستقلين، وما يرافق ذلك من قضايا تتعلق بالتحفيز والرقابة والالتزام التنظيمي. رابعًا، الحاجة إلى إعادة تعريف أنماط القيادة وأساليب الحوكمة بما يتناسب مع بيئة رقمية تتسم باللامركزية والتشبيك. خامسًا، احتمالية وجود مقاومة تنظيمية للتغيير داخل المؤسسات السعودية نتيجة الثقافة الإدارية السائدة أو نقص الكفاءات الرقمية، مما قد يعيق عملية التحول الهيكلي الفعال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69202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Eltaiba</w:t>
          </w:r>
          <w:r w:rsidRPr="00F229F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454FDEF5" w14:textId="77777777" w:rsidR="004D4ACE" w:rsidRPr="00953D90" w:rsidRDefault="004D4ACE" w:rsidP="004D4ACE">
      <w:pPr>
        <w:spacing w:after="0" w:line="360" w:lineRule="auto"/>
        <w:ind w:firstLine="610"/>
        <w:jc w:val="both"/>
        <w:rPr>
          <w:rFonts w:ascii="Sakkal Majalla" w:hAnsi="Sakkal Majalla" w:cs="Sakkal Majalla"/>
          <w:sz w:val="28"/>
          <w:szCs w:val="28"/>
        </w:rPr>
      </w:pPr>
      <w:r w:rsidRPr="00953D90">
        <w:rPr>
          <w:rFonts w:ascii="Sakkal Majalla" w:hAnsi="Sakkal Majalla" w:cs="Sakkal Majalla"/>
          <w:sz w:val="28"/>
          <w:szCs w:val="28"/>
          <w:rtl/>
        </w:rPr>
        <w:t>وبناءً على مشكلة الدراسة الرئيسة، يمكن صياغة السؤال الرئيس للدراسة على النحو الآتي</w:t>
      </w:r>
      <w:r w:rsidRPr="00953D90">
        <w:rPr>
          <w:rFonts w:ascii="Sakkal Majalla" w:hAnsi="Sakkal Majalla" w:cs="Sakkal Majalla"/>
          <w:sz w:val="28"/>
          <w:szCs w:val="28"/>
        </w:rPr>
        <w:t>:</w:t>
      </w:r>
      <w:r>
        <w:rPr>
          <w:rFonts w:ascii="Sakkal Majalla" w:hAnsi="Sakkal Majalla" w:cs="Sakkal Majalla" w:hint="cs"/>
          <w:sz w:val="28"/>
          <w:szCs w:val="28"/>
          <w:rtl/>
        </w:rPr>
        <w:t xml:space="preserve"> </w:t>
      </w:r>
      <w:r w:rsidRPr="00953D90">
        <w:rPr>
          <w:rFonts w:ascii="Sakkal Majalla" w:hAnsi="Sakkal Majalla" w:cs="Sakkal Majalla"/>
          <w:b/>
          <w:bCs/>
          <w:sz w:val="28"/>
          <w:szCs w:val="28"/>
          <w:rtl/>
        </w:rPr>
        <w:t>ما أثر تبني نماذج العمل القائمة على المنصات الرقمية على إعادة تشكيل الهياكل الإدارية في مؤسسات السوق السعودي؟</w:t>
      </w:r>
    </w:p>
    <w:p w14:paraId="242943CF" w14:textId="77777777" w:rsidR="004D4ACE" w:rsidRPr="00E476DF" w:rsidRDefault="004D4ACE" w:rsidP="004D4ACE">
      <w:pPr>
        <w:spacing w:after="0" w:line="360" w:lineRule="auto"/>
        <w:jc w:val="both"/>
        <w:rPr>
          <w:rFonts w:ascii="Sakkal Majalla" w:eastAsia="Calibri" w:hAnsi="Sakkal Majalla" w:cs="Sakkal Majalla"/>
          <w:sz w:val="28"/>
          <w:szCs w:val="28"/>
        </w:rPr>
      </w:pPr>
    </w:p>
    <w:p w14:paraId="5E1B17C4" w14:textId="77777777" w:rsidR="004D4ACE" w:rsidRPr="00AC666F" w:rsidRDefault="004D4ACE" w:rsidP="004D4ACE">
      <w:pPr>
        <w:pStyle w:val="Heading2"/>
        <w:spacing w:line="360" w:lineRule="auto"/>
        <w:jc w:val="both"/>
        <w:rPr>
          <w:rFonts w:ascii="Sakkal Majalla" w:hAnsi="Sakkal Majalla" w:cs="Sakkal Majalla"/>
          <w:b/>
          <w:bCs/>
          <w:color w:val="000000" w:themeColor="text1"/>
          <w:sz w:val="28"/>
          <w:szCs w:val="28"/>
          <w:rtl/>
        </w:rPr>
      </w:pPr>
      <w:bookmarkStart w:id="16"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bookmarkStart w:id="20" w:name="_Toc217821158"/>
    </w:p>
    <w:p w14:paraId="506BA38D" w14:textId="77777777" w:rsidR="004D4ACE" w:rsidRPr="00953D90" w:rsidRDefault="004D4ACE" w:rsidP="004D4ACE">
      <w:pPr>
        <w:pStyle w:val="ListParagraph"/>
        <w:numPr>
          <w:ilvl w:val="0"/>
          <w:numId w:val="30"/>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4C6E40E6" w14:textId="77777777" w:rsidR="004D4ACE" w:rsidRPr="00953D90" w:rsidRDefault="004D4ACE" w:rsidP="004D4ACE">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 xml:space="preserve">تنبع الأهمية العلمية لهذه الدراسة من كونها تسهم في إثراء الأدبيات الإدارية المعاصرة التي تتناول التحول من النماذج التنظيمية التقليدية إلى النماذج الرقمية القائمة على المنصات، وذلك من خلال توظيف إطار تحليلي يربط بين خصائص نماذج العمل القائمة على المنصات الرقمية وخصائص الهياكل الإدارية في سياق سوق ناشئ يتميز بخصوصية اقتصادية وتنظيمية كالسوق السعودي. فعلى الرغم من تنامي الدراسات الدولية حول اقتصاد المنصات وصعود شركات عالمية مثل </w:t>
      </w:r>
      <w:r w:rsidRPr="00953D90">
        <w:rPr>
          <w:rFonts w:ascii="Sakkal Majalla" w:hAnsi="Sakkal Majalla" w:cs="Sakkal Majalla"/>
          <w:sz w:val="28"/>
          <w:szCs w:val="28"/>
        </w:rPr>
        <w:lastRenderedPageBreak/>
        <w:t xml:space="preserve">Uber </w:t>
      </w:r>
      <w:r w:rsidRPr="00953D90">
        <w:rPr>
          <w:rFonts w:ascii="Sakkal Majalla" w:hAnsi="Sakkal Majalla" w:cs="Sakkal Majalla"/>
          <w:sz w:val="28"/>
          <w:szCs w:val="28"/>
          <w:rtl/>
        </w:rPr>
        <w:t>و</w:t>
      </w:r>
      <w:r w:rsidRPr="00953D90">
        <w:rPr>
          <w:rFonts w:ascii="Sakkal Majalla" w:hAnsi="Sakkal Majalla" w:cs="Sakkal Majalla"/>
          <w:sz w:val="28"/>
          <w:szCs w:val="28"/>
        </w:rPr>
        <w:t>Amazon</w:t>
      </w:r>
      <w:r w:rsidRPr="00953D90">
        <w:rPr>
          <w:rFonts w:ascii="Sakkal Majalla" w:hAnsi="Sakkal Majalla" w:cs="Sakkal Majalla"/>
          <w:sz w:val="28"/>
          <w:szCs w:val="28"/>
          <w:rtl/>
        </w:rPr>
        <w:t>، إلا أن كثيرًا من هذه الدراسات انصبّ على البيئات الغربية، مع محدودية في المعالجات التطبيقية في السياق العربي عمومًا والسعودي على وجه الخصوص. ومن ثم تسعى هذه الدراسة إلى سد فجوة معرفية تتعلق بمدى توافق الهياكل التنظيمية السائدة في المملكة مع متطلبات الإدارة الرقمية، وتقديم تفسير علمي لطبيعة التحولات في أنماط القيادة، وصنع القرار، وتوزيع الصلاحيات، والتنسيق التنظيمي داخل المؤسسات التي تتبنى أو تتأثر بالمنصات الرقمية. كما تكتسب الدراسة أهمية إضافية لارتباطها بالتحولات الاقتصادية التي تشهدها المملكة في إطار رؤية السعودية 2030، مما يمنحها بعدًا نظريًا تطبيقيًا يُسهم في تطوير نماذج تفسيرية ملائمة للبيئة السعودية، ويعزز من تراكم المعرفة العلمية في مجال الإدارة الرقمية والتحول التنظيمي في الاقتصادات الناشئة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6887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Surana</w:t>
          </w:r>
          <w:r w:rsidRPr="00F229F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3CBC87E1" w14:textId="77777777" w:rsidR="004D4ACE" w:rsidRPr="00953D90" w:rsidRDefault="004D4ACE" w:rsidP="004D4ACE">
      <w:pPr>
        <w:pStyle w:val="ListParagraph"/>
        <w:numPr>
          <w:ilvl w:val="0"/>
          <w:numId w:val="30"/>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27B591CA" w14:textId="77777777" w:rsidR="004D4ACE" w:rsidRPr="00953D90" w:rsidRDefault="004D4ACE" w:rsidP="004D4ACE">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أما من الناحية العملية، فتبرز أهمية الدراسة في قدرتها على تقديم نتائج وتوصيات قابلة للتطبيق لصنّاع القرار ومديري المؤسسات في السوق السعودي، سواء في الشركات الناشئة القائمة على المنصات أو في المؤسسات التقليدية التي تمر بمرحلة تحول رقمي. إذ تساعد الدراسة القيادات الإدارية على فهم متطلبات إعادة تصميم الهياكل التنظيمية بما يحقق قدرًا أكبر من المرونة واللامركزية والتكامل الوظيفي، وبما يعزز سرعة الاستجابة للتغيرات السوقية ويزيد من كفاءة استخدام الموارد. كما تسهم في توجيه جهود تطوير الموارد البشرية نحو بناء كفاءات رقمية قادرة على إدارة البيانات، وتحليلها، واتخاذ قرارات استراتيجية مستندة إلى مؤشرات آنية. وتوفر كذلك إطارًا عمليًا لمواءمة أنظمة الحوكمة والرقابة مع طبيعة العمل القائم على الشبكات والتفاعل المتعدد الأطراف، بما يقلل من التعارضات التنظيمية ويعزز الاستدامة المؤسسية. ومن ثم، فإن نتائج هذه الدراسة يمكن أن تدعم المؤسسات السعودية في تحقيق ميزة تنافسية في بيئة رقمية متسارعة، وتُسهم في تعزيز كفاءة البنية الإدارية بما يتوافق مع التوجه الوطني نحو اقتصاد رقمي متنوع وأكثر اعتمادًا على الابتكار والتقنية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14592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Amin</w:t>
          </w:r>
          <w:r w:rsidRPr="00F229F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7BA6BE0F" w14:textId="77777777" w:rsidR="004D4ACE" w:rsidRDefault="004D4ACE" w:rsidP="004D4ACE">
      <w:pPr>
        <w:spacing w:after="0" w:line="360" w:lineRule="auto"/>
        <w:jc w:val="both"/>
        <w:rPr>
          <w:rFonts w:ascii="Sakkal Majalla" w:eastAsia="Calibri" w:hAnsi="Sakkal Majalla" w:cs="Sakkal Majalla"/>
          <w:sz w:val="28"/>
          <w:szCs w:val="28"/>
          <w:rtl/>
        </w:rPr>
      </w:pPr>
    </w:p>
    <w:p w14:paraId="631FD7C0" w14:textId="77777777" w:rsidR="004D4ACE" w:rsidRDefault="004D4ACE" w:rsidP="004D4ACE">
      <w:pPr>
        <w:spacing w:after="0" w:line="360" w:lineRule="auto"/>
        <w:jc w:val="both"/>
        <w:rPr>
          <w:rFonts w:ascii="Sakkal Majalla" w:eastAsia="Calibri" w:hAnsi="Sakkal Majalla" w:cs="Sakkal Majalla"/>
          <w:sz w:val="28"/>
          <w:szCs w:val="28"/>
          <w:rtl/>
        </w:rPr>
      </w:pPr>
    </w:p>
    <w:p w14:paraId="690C5CB1" w14:textId="77777777" w:rsidR="004D4ACE" w:rsidRPr="00806155" w:rsidRDefault="004D4ACE" w:rsidP="004D4ACE">
      <w:pPr>
        <w:spacing w:after="0" w:line="360" w:lineRule="auto"/>
        <w:jc w:val="both"/>
        <w:rPr>
          <w:rFonts w:ascii="Sakkal Majalla" w:eastAsia="Calibri" w:hAnsi="Sakkal Majalla" w:cs="Sakkal Majalla"/>
          <w:sz w:val="28"/>
          <w:szCs w:val="28"/>
        </w:rPr>
      </w:pPr>
    </w:p>
    <w:p w14:paraId="46D630D2" w14:textId="77777777" w:rsidR="004D4ACE" w:rsidRPr="003A6C31" w:rsidRDefault="004D4ACE" w:rsidP="004D4ACE">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21" w:name="_Toc172397781"/>
      <w:bookmarkStart w:id="22" w:name="_Toc172746094"/>
      <w:bookmarkStart w:id="23" w:name="_Toc179741532"/>
      <w:bookmarkEnd w:id="17"/>
      <w:bookmarkEnd w:id="18"/>
      <w:bookmarkEnd w:id="19"/>
      <w:bookmarkEnd w:id="20"/>
    </w:p>
    <w:p w14:paraId="221BCD5F" w14:textId="77777777" w:rsidR="004D4ACE" w:rsidRDefault="004D4ACE" w:rsidP="004D4ACE">
      <w:pPr>
        <w:spacing w:after="0" w:line="360" w:lineRule="auto"/>
        <w:jc w:val="both"/>
        <w:rPr>
          <w:rFonts w:ascii="Sakkal Majalla" w:hAnsi="Sakkal Majalla" w:cs="Sakkal Majalla"/>
          <w:b/>
          <w:bCs/>
          <w:sz w:val="28"/>
          <w:szCs w:val="28"/>
          <w:rtl/>
        </w:rPr>
      </w:pPr>
      <w:bookmarkStart w:id="24" w:name="_Toc217821159"/>
      <w:r w:rsidRPr="00D143F5">
        <w:rPr>
          <w:rFonts w:ascii="Sakkal Majalla" w:hAnsi="Sakkal Majalla" w:cs="Sakkal Majalla"/>
          <w:b/>
          <w:bCs/>
          <w:sz w:val="28"/>
          <w:szCs w:val="28"/>
          <w:rtl/>
        </w:rPr>
        <w:t>الهدف الرئيسي</w:t>
      </w:r>
      <w:r w:rsidRPr="00D143F5">
        <w:rPr>
          <w:rFonts w:ascii="Sakkal Majalla" w:hAnsi="Sakkal Majalla" w:cs="Sakkal Majalla"/>
          <w:b/>
          <w:bCs/>
          <w:sz w:val="28"/>
          <w:szCs w:val="28"/>
        </w:rPr>
        <w:t>:</w:t>
      </w:r>
    </w:p>
    <w:p w14:paraId="1FA26A43" w14:textId="77777777" w:rsidR="004D4ACE" w:rsidRPr="00953D90" w:rsidRDefault="004D4ACE" w:rsidP="004D4ACE">
      <w:pPr>
        <w:pStyle w:val="ListParagraph"/>
        <w:numPr>
          <w:ilvl w:val="0"/>
          <w:numId w:val="30"/>
        </w:numPr>
        <w:spacing w:after="0" w:line="360" w:lineRule="auto"/>
        <w:jc w:val="both"/>
        <w:rPr>
          <w:rFonts w:ascii="Sakkal Majalla" w:hAnsi="Sakkal Majalla" w:cs="Sakkal Majalla"/>
          <w:sz w:val="28"/>
          <w:szCs w:val="28"/>
          <w:rtl/>
        </w:rPr>
      </w:pPr>
      <w:r w:rsidRPr="00953D90">
        <w:rPr>
          <w:rFonts w:ascii="Sakkal Majalla" w:hAnsi="Sakkal Majalla" w:cs="Sakkal Majalla"/>
          <w:sz w:val="28"/>
          <w:szCs w:val="28"/>
          <w:rtl/>
        </w:rPr>
        <w:t>تحليل أثر تبنّي نماذج العمل القائمة على المنصات الرقمية على إعادة تشكيل الهياكل الإدارية في مؤسسات السوق السعودي، من حيث البنية التنظيمية، وأنماط القيادة، وآليات اتخاذ القرار، وتوزيع الصلاحيات، وأنظمة الحوكمة</w:t>
      </w:r>
      <w:r w:rsidRPr="00953D90">
        <w:rPr>
          <w:rFonts w:ascii="Sakkal Majalla" w:hAnsi="Sakkal Majalla" w:cs="Sakkal Majalla"/>
          <w:sz w:val="28"/>
          <w:szCs w:val="28"/>
        </w:rPr>
        <w:t>.</w:t>
      </w:r>
    </w:p>
    <w:p w14:paraId="34D36162" w14:textId="77777777" w:rsidR="004D4ACE" w:rsidRPr="00953D90" w:rsidRDefault="004D4ACE" w:rsidP="004D4ACE">
      <w:pPr>
        <w:spacing w:after="0" w:line="360" w:lineRule="auto"/>
        <w:jc w:val="both"/>
        <w:rPr>
          <w:rFonts w:ascii="Sakkal Majalla" w:hAnsi="Sakkal Majalla" w:cs="Sakkal Majalla"/>
          <w:b/>
          <w:bCs/>
          <w:sz w:val="28"/>
          <w:szCs w:val="28"/>
          <w:rtl/>
        </w:rPr>
      </w:pPr>
      <w:r w:rsidRPr="00D143F5">
        <w:rPr>
          <w:rFonts w:ascii="Sakkal Majalla" w:hAnsi="Sakkal Majalla" w:cs="Sakkal Majalla"/>
          <w:b/>
          <w:bCs/>
          <w:sz w:val="28"/>
          <w:szCs w:val="28"/>
          <w:rtl/>
        </w:rPr>
        <w:t>الأهداف الفرعية</w:t>
      </w:r>
      <w:r w:rsidRPr="00D143F5">
        <w:rPr>
          <w:rFonts w:ascii="Sakkal Majalla" w:hAnsi="Sakkal Majalla" w:cs="Sakkal Majalla"/>
          <w:b/>
          <w:bCs/>
          <w:sz w:val="28"/>
          <w:szCs w:val="28"/>
        </w:rPr>
        <w:t>:</w:t>
      </w:r>
    </w:p>
    <w:p w14:paraId="2C4BCCA9" w14:textId="77777777" w:rsidR="004D4ACE" w:rsidRPr="00953D90" w:rsidRDefault="004D4ACE" w:rsidP="004D4ACE">
      <w:pPr>
        <w:pStyle w:val="ListParagraph"/>
        <w:numPr>
          <w:ilvl w:val="0"/>
          <w:numId w:val="31"/>
        </w:numPr>
        <w:spacing w:after="0" w:line="360" w:lineRule="auto"/>
        <w:jc w:val="both"/>
        <w:rPr>
          <w:rFonts w:ascii="Sakkal Majalla" w:hAnsi="Sakkal Majalla" w:cs="Sakkal Majalla"/>
          <w:sz w:val="28"/>
          <w:szCs w:val="28"/>
        </w:rPr>
      </w:pPr>
      <w:r w:rsidRPr="00953D90">
        <w:rPr>
          <w:rFonts w:ascii="Sakkal Majalla" w:hAnsi="Sakkal Majalla" w:cs="Sakkal Majalla"/>
          <w:b/>
          <w:bCs/>
          <w:sz w:val="28"/>
          <w:szCs w:val="28"/>
        </w:rPr>
        <w:t xml:space="preserve"> </w:t>
      </w:r>
      <w:r w:rsidRPr="00953D90">
        <w:rPr>
          <w:rFonts w:ascii="Sakkal Majalla" w:hAnsi="Sakkal Majalla" w:cs="Sakkal Majalla"/>
          <w:sz w:val="28"/>
          <w:szCs w:val="28"/>
          <w:rtl/>
        </w:rPr>
        <w:t>التعرف على طبيعة نماذج العمل القائمة على المنصات الرقمية المطبقة في السوق السعودي وخصائصها التنظيمية</w:t>
      </w:r>
      <w:r w:rsidRPr="00953D90">
        <w:rPr>
          <w:rFonts w:ascii="Sakkal Majalla" w:hAnsi="Sakkal Majalla" w:cs="Sakkal Majalla"/>
          <w:sz w:val="28"/>
          <w:szCs w:val="28"/>
        </w:rPr>
        <w:t>.</w:t>
      </w:r>
    </w:p>
    <w:p w14:paraId="72F743FC" w14:textId="77777777" w:rsidR="004D4ACE" w:rsidRPr="00953D90" w:rsidRDefault="004D4ACE" w:rsidP="004D4ACE">
      <w:pPr>
        <w:pStyle w:val="ListParagraph"/>
        <w:numPr>
          <w:ilvl w:val="0"/>
          <w:numId w:val="31"/>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تحليل مدى تأثير المنصات الرقمية على درجة المركزية واللامركزية داخل الهياكل الإدارية</w:t>
      </w:r>
      <w:r w:rsidRPr="00953D90">
        <w:rPr>
          <w:rFonts w:ascii="Sakkal Majalla" w:hAnsi="Sakkal Majalla" w:cs="Sakkal Majalla"/>
          <w:sz w:val="28"/>
          <w:szCs w:val="28"/>
        </w:rPr>
        <w:t>.</w:t>
      </w:r>
    </w:p>
    <w:p w14:paraId="12F81D86" w14:textId="77777777" w:rsidR="004D4ACE" w:rsidRPr="00953D90" w:rsidRDefault="004D4ACE" w:rsidP="004D4ACE">
      <w:pPr>
        <w:pStyle w:val="ListParagraph"/>
        <w:numPr>
          <w:ilvl w:val="0"/>
          <w:numId w:val="31"/>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دراسة أثر التحول إلى نماذج المنصات على أنماط القيادة وصنع القرار داخل المؤسسات</w:t>
      </w:r>
      <w:r w:rsidRPr="00953D90">
        <w:rPr>
          <w:rFonts w:ascii="Sakkal Majalla" w:hAnsi="Sakkal Majalla" w:cs="Sakkal Majalla"/>
          <w:sz w:val="28"/>
          <w:szCs w:val="28"/>
        </w:rPr>
        <w:t>.</w:t>
      </w:r>
    </w:p>
    <w:p w14:paraId="539164A3" w14:textId="77777777" w:rsidR="004D4ACE" w:rsidRPr="00953D90" w:rsidRDefault="004D4ACE" w:rsidP="004D4ACE">
      <w:pPr>
        <w:pStyle w:val="ListParagraph"/>
        <w:numPr>
          <w:ilvl w:val="0"/>
          <w:numId w:val="31"/>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قياس انعكاس اعتماد المنصات الرقمية على إعادة توزيع الأدوار والمسؤوليات والوحدات التنظيمية</w:t>
      </w:r>
      <w:r w:rsidRPr="00953D90">
        <w:rPr>
          <w:rFonts w:ascii="Sakkal Majalla" w:hAnsi="Sakkal Majalla" w:cs="Sakkal Majalla"/>
          <w:sz w:val="28"/>
          <w:szCs w:val="28"/>
        </w:rPr>
        <w:t>.</w:t>
      </w:r>
    </w:p>
    <w:p w14:paraId="0BCE9B95" w14:textId="77777777" w:rsidR="004D4ACE" w:rsidRPr="00E476DF" w:rsidRDefault="004D4ACE" w:rsidP="004D4ACE">
      <w:pPr>
        <w:pStyle w:val="ListParagraph"/>
        <w:numPr>
          <w:ilvl w:val="0"/>
          <w:numId w:val="31"/>
        </w:numPr>
        <w:spacing w:after="0" w:line="360" w:lineRule="auto"/>
        <w:jc w:val="both"/>
        <w:rPr>
          <w:rFonts w:ascii="Sakkal Majalla" w:hAnsi="Sakkal Majalla" w:cs="Sakkal Majalla"/>
          <w:sz w:val="28"/>
          <w:szCs w:val="28"/>
          <w:rtl/>
        </w:rPr>
      </w:pPr>
      <w:r w:rsidRPr="00953D90">
        <w:rPr>
          <w:rFonts w:ascii="Sakkal Majalla" w:hAnsi="Sakkal Majalla" w:cs="Sakkal Majalla"/>
          <w:sz w:val="28"/>
          <w:szCs w:val="28"/>
          <w:rtl/>
        </w:rPr>
        <w:t>تقييم أثر المنصات الرقمية على كفاءة الأداء الإداري ومرونة الهيكل التنظيمي في المؤسسات السعودية</w:t>
      </w:r>
      <w:r w:rsidRPr="00953D90">
        <w:rPr>
          <w:rFonts w:ascii="Sakkal Majalla" w:hAnsi="Sakkal Majalla" w:cs="Sakkal Majalla"/>
          <w:sz w:val="28"/>
          <w:szCs w:val="28"/>
        </w:rPr>
        <w:t>.</w:t>
      </w:r>
    </w:p>
    <w:p w14:paraId="103358DB" w14:textId="77777777" w:rsidR="004D4ACE" w:rsidRDefault="004D4ACE" w:rsidP="004D4ACE">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1CE4861A" w14:textId="77777777" w:rsidR="004D4ACE" w:rsidRDefault="004D4ACE" w:rsidP="004D4ACE">
      <w:pPr>
        <w:spacing w:after="0" w:line="360" w:lineRule="auto"/>
        <w:jc w:val="both"/>
        <w:rPr>
          <w:rFonts w:ascii="Sakkal Majalla" w:hAnsi="Sakkal Majalla" w:cs="Sakkal Majalla"/>
          <w:b/>
          <w:bCs/>
          <w:sz w:val="28"/>
          <w:szCs w:val="28"/>
          <w:rtl/>
        </w:rPr>
      </w:pPr>
      <w:r w:rsidRPr="00D143F5">
        <w:rPr>
          <w:rFonts w:ascii="Sakkal Majalla" w:hAnsi="Sakkal Majalla" w:cs="Sakkal Majalla"/>
          <w:b/>
          <w:bCs/>
          <w:sz w:val="28"/>
          <w:szCs w:val="28"/>
          <w:rtl/>
        </w:rPr>
        <w:t>التساؤل الرئيسي</w:t>
      </w:r>
      <w:r w:rsidRPr="00D143F5">
        <w:rPr>
          <w:rFonts w:ascii="Sakkal Majalla" w:hAnsi="Sakkal Majalla" w:cs="Sakkal Majalla"/>
          <w:b/>
          <w:bCs/>
          <w:sz w:val="28"/>
          <w:szCs w:val="28"/>
        </w:rPr>
        <w:t>:</w:t>
      </w:r>
    </w:p>
    <w:p w14:paraId="05F9644C" w14:textId="77777777" w:rsidR="004D4ACE" w:rsidRPr="00953D90" w:rsidRDefault="004D4ACE" w:rsidP="004D4ACE">
      <w:pPr>
        <w:pStyle w:val="ListParagraph"/>
        <w:numPr>
          <w:ilvl w:val="0"/>
          <w:numId w:val="30"/>
        </w:numPr>
        <w:spacing w:after="0" w:line="360" w:lineRule="auto"/>
        <w:jc w:val="both"/>
        <w:rPr>
          <w:rFonts w:ascii="Sakkal Majalla" w:hAnsi="Sakkal Majalla" w:cs="Sakkal Majalla"/>
          <w:sz w:val="28"/>
          <w:szCs w:val="28"/>
          <w:rtl/>
        </w:rPr>
      </w:pPr>
      <w:r w:rsidRPr="00953D90">
        <w:rPr>
          <w:rFonts w:ascii="Sakkal Majalla" w:hAnsi="Sakkal Majalla" w:cs="Sakkal Majalla"/>
          <w:sz w:val="28"/>
          <w:szCs w:val="28"/>
          <w:rtl/>
        </w:rPr>
        <w:t>ما أثر تبنّي نماذج العمل القائمة على المنصات الرقمية على الهياكل الإدارية في مؤسسات السوق السعودي؟</w:t>
      </w:r>
    </w:p>
    <w:p w14:paraId="4B896AB6" w14:textId="77777777" w:rsidR="004D4ACE" w:rsidRDefault="004D4ACE" w:rsidP="004D4ACE">
      <w:pPr>
        <w:spacing w:after="0" w:line="360" w:lineRule="auto"/>
        <w:jc w:val="both"/>
        <w:rPr>
          <w:rFonts w:ascii="Sakkal Majalla" w:hAnsi="Sakkal Majalla" w:cs="Sakkal Majalla"/>
          <w:sz w:val="28"/>
          <w:szCs w:val="28"/>
          <w:rtl/>
        </w:rPr>
      </w:pPr>
      <w:r w:rsidRPr="00D143F5">
        <w:rPr>
          <w:rFonts w:ascii="Sakkal Majalla" w:hAnsi="Sakkal Majalla" w:cs="Sakkal Majalla"/>
          <w:b/>
          <w:bCs/>
          <w:sz w:val="28"/>
          <w:szCs w:val="28"/>
          <w:rtl/>
        </w:rPr>
        <w:t>التساؤلات الفرعية</w:t>
      </w:r>
      <w:r w:rsidRPr="00D143F5">
        <w:rPr>
          <w:rFonts w:ascii="Sakkal Majalla" w:hAnsi="Sakkal Majalla" w:cs="Sakkal Majalla"/>
          <w:b/>
          <w:bCs/>
          <w:sz w:val="28"/>
          <w:szCs w:val="28"/>
        </w:rPr>
        <w:t>:</w:t>
      </w:r>
    </w:p>
    <w:p w14:paraId="71CF9D4F" w14:textId="77777777" w:rsidR="004D4ACE" w:rsidRPr="00953D90" w:rsidRDefault="004D4ACE" w:rsidP="004D4ACE">
      <w:pPr>
        <w:numPr>
          <w:ilvl w:val="0"/>
          <w:numId w:val="32"/>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ما الخصائص التنظيمية لنماذج العمل القائمة على المنصات الرقمية في السوق السعودي؟</w:t>
      </w:r>
    </w:p>
    <w:p w14:paraId="44D2CDB2" w14:textId="77777777" w:rsidR="004D4ACE" w:rsidRPr="00953D90" w:rsidRDefault="004D4ACE" w:rsidP="004D4ACE">
      <w:pPr>
        <w:numPr>
          <w:ilvl w:val="0"/>
          <w:numId w:val="32"/>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إلى أي مدى يسهم تبنّي المنصات الرقمية في تعزيز اللامركزية داخل الهياكل الإدارية؟</w:t>
      </w:r>
    </w:p>
    <w:p w14:paraId="6629F204" w14:textId="77777777" w:rsidR="004D4ACE" w:rsidRPr="00953D90" w:rsidRDefault="004D4ACE" w:rsidP="004D4ACE">
      <w:pPr>
        <w:numPr>
          <w:ilvl w:val="0"/>
          <w:numId w:val="32"/>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كيف يؤثر اعتماد المنصات الرقمية على أنماط القيادة وآليات اتخاذ القرار؟</w:t>
      </w:r>
    </w:p>
    <w:p w14:paraId="723660D0" w14:textId="77777777" w:rsidR="004D4ACE" w:rsidRPr="00953D90" w:rsidRDefault="004D4ACE" w:rsidP="004D4ACE">
      <w:pPr>
        <w:numPr>
          <w:ilvl w:val="0"/>
          <w:numId w:val="32"/>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ما طبيعة التغير في توزيع الأدوار والصلاحيات نتيجة التحول نحو نماذج المنصات؟</w:t>
      </w:r>
    </w:p>
    <w:p w14:paraId="2B2CF1D7" w14:textId="77777777" w:rsidR="004D4ACE" w:rsidRPr="00953D90" w:rsidRDefault="004D4ACE" w:rsidP="004D4ACE">
      <w:pPr>
        <w:numPr>
          <w:ilvl w:val="0"/>
          <w:numId w:val="32"/>
        </w:numPr>
        <w:spacing w:after="0" w:line="360" w:lineRule="auto"/>
        <w:jc w:val="both"/>
        <w:rPr>
          <w:rFonts w:ascii="Sakkal Majalla" w:hAnsi="Sakkal Majalla" w:cs="Sakkal Majalla"/>
          <w:sz w:val="28"/>
          <w:szCs w:val="28"/>
        </w:rPr>
      </w:pPr>
      <w:r w:rsidRPr="00953D90">
        <w:rPr>
          <w:rFonts w:ascii="Sakkal Majalla" w:hAnsi="Sakkal Majalla" w:cs="Sakkal Majalla"/>
          <w:sz w:val="28"/>
          <w:szCs w:val="28"/>
          <w:rtl/>
        </w:rPr>
        <w:t>هل يؤدي تبنّي نماذج العمل القائمة على المنصات الرقمية إلى تحسين كفاءة الأداء الإداري ومرونة الهيكل التنظيمي؟</w:t>
      </w:r>
    </w:p>
    <w:p w14:paraId="76469CB2" w14:textId="77777777" w:rsidR="004D4ACE" w:rsidRDefault="004D4ACE" w:rsidP="004D4ACE">
      <w:pPr>
        <w:rPr>
          <w:rFonts w:ascii="Sakkal Majalla" w:hAnsi="Sakkal Majalla" w:cs="Sakkal Majalla"/>
          <w:b/>
          <w:bCs/>
          <w:sz w:val="28"/>
          <w:szCs w:val="28"/>
          <w:rtl/>
        </w:rPr>
      </w:pPr>
    </w:p>
    <w:p w14:paraId="0DF63F78" w14:textId="77777777" w:rsidR="004D4ACE" w:rsidRPr="00276610" w:rsidRDefault="004D4ACE" w:rsidP="004D4ACE"/>
    <w:p w14:paraId="3AED9A2A" w14:textId="77777777" w:rsidR="004D4ACE" w:rsidRPr="00DF1464" w:rsidRDefault="004D4ACE" w:rsidP="004D4ACE">
      <w:pPr>
        <w:pStyle w:val="Heading2"/>
        <w:spacing w:before="0" w:line="360" w:lineRule="auto"/>
        <w:jc w:val="both"/>
        <w:rPr>
          <w:rFonts w:ascii="Sakkal Majalla" w:hAnsi="Sakkal Majalla" w:cs="Sakkal Majalla"/>
          <w:b/>
          <w:bCs/>
          <w:color w:val="000000" w:themeColor="text1"/>
          <w:sz w:val="28"/>
          <w:szCs w:val="28"/>
        </w:rPr>
      </w:pPr>
      <w:bookmarkStart w:id="25"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4840003E" w14:textId="77777777" w:rsidR="004D4ACE" w:rsidRDefault="004D4ACE" w:rsidP="004D4ACE">
      <w:pPr>
        <w:spacing w:after="0" w:line="360" w:lineRule="auto"/>
        <w:jc w:val="both"/>
        <w:rPr>
          <w:rFonts w:ascii="Sakkal Majalla" w:hAnsi="Sakkal Majalla" w:cs="Sakkal Majalla"/>
          <w:b/>
          <w:bCs/>
          <w:color w:val="000000"/>
          <w:sz w:val="28"/>
          <w:szCs w:val="28"/>
          <w:rtl/>
        </w:rPr>
      </w:pPr>
      <w:r w:rsidRPr="00D143F5">
        <w:rPr>
          <w:rFonts w:ascii="Sakkal Majalla" w:hAnsi="Sakkal Majalla" w:cs="Sakkal Majalla"/>
          <w:b/>
          <w:bCs/>
          <w:color w:val="000000"/>
          <w:sz w:val="28"/>
          <w:szCs w:val="28"/>
          <w:rtl/>
        </w:rPr>
        <w:t>الفرضية الرئيسية</w:t>
      </w:r>
      <w:r w:rsidRPr="00D143F5">
        <w:rPr>
          <w:rFonts w:ascii="Sakkal Majalla" w:hAnsi="Sakkal Majalla" w:cs="Sakkal Majalla"/>
          <w:b/>
          <w:bCs/>
          <w:color w:val="000000"/>
          <w:sz w:val="28"/>
          <w:szCs w:val="28"/>
        </w:rPr>
        <w:t>:</w:t>
      </w:r>
    </w:p>
    <w:p w14:paraId="5A563332" w14:textId="77777777" w:rsidR="004D4ACE" w:rsidRPr="00953D90" w:rsidRDefault="004D4ACE" w:rsidP="004D4ACE">
      <w:pPr>
        <w:pStyle w:val="ListParagraph"/>
        <w:numPr>
          <w:ilvl w:val="0"/>
          <w:numId w:val="30"/>
        </w:numPr>
        <w:spacing w:after="0" w:line="360" w:lineRule="auto"/>
        <w:jc w:val="both"/>
        <w:rPr>
          <w:rFonts w:ascii="Sakkal Majalla" w:hAnsi="Sakkal Majalla" w:cs="Sakkal Majalla"/>
          <w:color w:val="000000"/>
          <w:sz w:val="28"/>
          <w:szCs w:val="28"/>
          <w:rtl/>
        </w:rPr>
      </w:pPr>
      <w:r w:rsidRPr="00953D90">
        <w:rPr>
          <w:rFonts w:ascii="Sakkal Majalla" w:hAnsi="Sakkal Majalla" w:cs="Sakkal Majalla"/>
          <w:color w:val="000000"/>
          <w:sz w:val="28"/>
          <w:szCs w:val="28"/>
          <w:rtl/>
        </w:rPr>
        <w:t>يوجد أثر ذو دلالة إحصائية لتبنّي نماذج العمل القائمة على المنصات الرقمية على إعادة تشكيل الهياكل الإدارية في مؤسسات السوق السعودي</w:t>
      </w:r>
      <w:r w:rsidRPr="00953D90">
        <w:rPr>
          <w:rFonts w:ascii="Sakkal Majalla" w:hAnsi="Sakkal Majalla" w:cs="Sakkal Majalla"/>
          <w:color w:val="000000"/>
          <w:sz w:val="28"/>
          <w:szCs w:val="28"/>
        </w:rPr>
        <w:t>.</w:t>
      </w:r>
    </w:p>
    <w:p w14:paraId="37F6FBDA" w14:textId="77777777" w:rsidR="004D4ACE" w:rsidRPr="00D143F5" w:rsidRDefault="004D4ACE" w:rsidP="004D4ACE">
      <w:pPr>
        <w:spacing w:after="0" w:line="360" w:lineRule="auto"/>
        <w:jc w:val="both"/>
        <w:rPr>
          <w:rFonts w:ascii="Sakkal Majalla" w:hAnsi="Sakkal Majalla" w:cs="Sakkal Majalla"/>
          <w:b/>
          <w:bCs/>
          <w:color w:val="000000"/>
          <w:sz w:val="28"/>
          <w:szCs w:val="28"/>
        </w:rPr>
      </w:pPr>
      <w:r w:rsidRPr="00D143F5">
        <w:rPr>
          <w:rFonts w:ascii="Sakkal Majalla" w:hAnsi="Sakkal Majalla" w:cs="Sakkal Majalla"/>
          <w:b/>
          <w:bCs/>
          <w:color w:val="000000"/>
          <w:sz w:val="28"/>
          <w:szCs w:val="28"/>
          <w:rtl/>
        </w:rPr>
        <w:t>الفرضيات الفرعية</w:t>
      </w:r>
      <w:r w:rsidRPr="00D143F5">
        <w:rPr>
          <w:rFonts w:ascii="Sakkal Majalla" w:hAnsi="Sakkal Majalla" w:cs="Sakkal Majalla"/>
          <w:b/>
          <w:bCs/>
          <w:color w:val="000000"/>
          <w:sz w:val="28"/>
          <w:szCs w:val="28"/>
        </w:rPr>
        <w:t>:</w:t>
      </w:r>
    </w:p>
    <w:p w14:paraId="1928A93F" w14:textId="77777777" w:rsidR="004D4ACE" w:rsidRPr="00953D90" w:rsidRDefault="004D4ACE" w:rsidP="004D4ACE">
      <w:pPr>
        <w:numPr>
          <w:ilvl w:val="0"/>
          <w:numId w:val="33"/>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توجد علاقة ذات دلالة إحصائية بين تبنّي نماذج المنصات الرقمية وارتفاع مستوى اللامركزية في الهيكل الإداري</w:t>
      </w:r>
      <w:r w:rsidRPr="00953D90">
        <w:rPr>
          <w:rFonts w:ascii="Sakkal Majalla" w:hAnsi="Sakkal Majalla" w:cs="Sakkal Majalla"/>
          <w:color w:val="000000"/>
          <w:sz w:val="28"/>
          <w:szCs w:val="28"/>
        </w:rPr>
        <w:t>.</w:t>
      </w:r>
    </w:p>
    <w:p w14:paraId="47F1A190" w14:textId="77777777" w:rsidR="004D4ACE" w:rsidRPr="00953D90" w:rsidRDefault="004D4ACE" w:rsidP="004D4ACE">
      <w:pPr>
        <w:numPr>
          <w:ilvl w:val="0"/>
          <w:numId w:val="33"/>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يوجد أثر ذو دلالة إحصائية لاعتماد المنصات الرقمية على تطوير أنماط القيادة نحو القيادة الرقمية التشاركية</w:t>
      </w:r>
      <w:r w:rsidRPr="00953D90">
        <w:rPr>
          <w:rFonts w:ascii="Sakkal Majalla" w:hAnsi="Sakkal Majalla" w:cs="Sakkal Majalla"/>
          <w:color w:val="000000"/>
          <w:sz w:val="28"/>
          <w:szCs w:val="28"/>
        </w:rPr>
        <w:t>.</w:t>
      </w:r>
    </w:p>
    <w:p w14:paraId="1BCFFCB0" w14:textId="77777777" w:rsidR="004D4ACE" w:rsidRPr="00953D90" w:rsidRDefault="004D4ACE" w:rsidP="004D4ACE">
      <w:pPr>
        <w:numPr>
          <w:ilvl w:val="0"/>
          <w:numId w:val="33"/>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توجد علاقة ذات دلالة إحصائية بين استخدام المنصات الرقمية وتسريع عمليات اتخاذ القرار الإداري</w:t>
      </w:r>
      <w:r w:rsidRPr="00953D90">
        <w:rPr>
          <w:rFonts w:ascii="Sakkal Majalla" w:hAnsi="Sakkal Majalla" w:cs="Sakkal Majalla"/>
          <w:color w:val="000000"/>
          <w:sz w:val="28"/>
          <w:szCs w:val="28"/>
        </w:rPr>
        <w:t>.</w:t>
      </w:r>
    </w:p>
    <w:p w14:paraId="151DAA95" w14:textId="77777777" w:rsidR="004D4ACE" w:rsidRPr="00953D90" w:rsidRDefault="004D4ACE" w:rsidP="004D4ACE">
      <w:pPr>
        <w:numPr>
          <w:ilvl w:val="0"/>
          <w:numId w:val="33"/>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يوجد أثر ذو دلالة إحصائية لتبنّي المنصات الرقمية على إعادة توزيع الأدوار والمسؤوليات داخل الهيكل التنظيمي</w:t>
      </w:r>
      <w:r w:rsidRPr="00953D90">
        <w:rPr>
          <w:rFonts w:ascii="Sakkal Majalla" w:hAnsi="Sakkal Majalla" w:cs="Sakkal Majalla"/>
          <w:color w:val="000000"/>
          <w:sz w:val="28"/>
          <w:szCs w:val="28"/>
        </w:rPr>
        <w:t>.</w:t>
      </w:r>
    </w:p>
    <w:p w14:paraId="2E25C3E9" w14:textId="77777777" w:rsidR="004D4ACE" w:rsidRPr="00953D90" w:rsidRDefault="004D4ACE" w:rsidP="004D4ACE">
      <w:pPr>
        <w:numPr>
          <w:ilvl w:val="0"/>
          <w:numId w:val="33"/>
        </w:numPr>
        <w:spacing w:after="0" w:line="360" w:lineRule="auto"/>
        <w:jc w:val="both"/>
        <w:rPr>
          <w:rFonts w:ascii="Sakkal Majalla" w:hAnsi="Sakkal Majalla" w:cs="Sakkal Majalla"/>
          <w:color w:val="000000"/>
          <w:sz w:val="28"/>
          <w:szCs w:val="28"/>
        </w:rPr>
      </w:pPr>
      <w:r w:rsidRPr="00953D90">
        <w:rPr>
          <w:rFonts w:ascii="Sakkal Majalla" w:hAnsi="Sakkal Majalla" w:cs="Sakkal Majalla"/>
          <w:color w:val="000000"/>
          <w:sz w:val="28"/>
          <w:szCs w:val="28"/>
          <w:rtl/>
        </w:rPr>
        <w:t>توجد علاقة ذات دلالة إحصائية بين اعتماد نماذج العمل القائمة على المنصات الرقمية وتحسن كفاءة الأداء الإداري ومرونة الهيكل التنظيمي</w:t>
      </w:r>
      <w:r w:rsidRPr="00953D90">
        <w:rPr>
          <w:rFonts w:ascii="Sakkal Majalla" w:hAnsi="Sakkal Majalla" w:cs="Sakkal Majalla"/>
          <w:color w:val="000000"/>
          <w:sz w:val="28"/>
          <w:szCs w:val="28"/>
        </w:rPr>
        <w:t>.</w:t>
      </w:r>
    </w:p>
    <w:p w14:paraId="79D99ACE" w14:textId="77777777" w:rsidR="004D4ACE" w:rsidRPr="00E03A4C" w:rsidRDefault="004D4ACE" w:rsidP="004D4ACE">
      <w:pPr>
        <w:spacing w:after="0" w:line="360" w:lineRule="auto"/>
        <w:jc w:val="both"/>
        <w:rPr>
          <w:rFonts w:ascii="Sakkal Majalla" w:hAnsi="Sakkal Majalla" w:cs="Sakkal Majalla"/>
          <w:kern w:val="0"/>
          <w:sz w:val="24"/>
          <w:szCs w:val="28"/>
          <w:rtl/>
          <w14:ligatures w14:val="none"/>
        </w:rPr>
      </w:pPr>
    </w:p>
    <w:p w14:paraId="2C14D6E2" w14:textId="77777777" w:rsidR="004D4ACE" w:rsidRPr="009A440E" w:rsidRDefault="004D4ACE" w:rsidP="004D4ACE">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3684744B" w14:textId="77777777" w:rsidR="004D4ACE"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t>اعتمدت هذه الدراسة بصورة رئيسة على نظرية المنصات متعددة الجوانب</w:t>
      </w:r>
      <w:r w:rsidRPr="00E476DF">
        <w:rPr>
          <w:rFonts w:ascii="Sakkal Majalla" w:hAnsi="Sakkal Majalla" w:cs="Sakkal Majalla"/>
          <w:sz w:val="28"/>
          <w:szCs w:val="28"/>
        </w:rPr>
        <w:t xml:space="preserve"> (Multi-Sided Platform Theory) </w:t>
      </w:r>
      <w:r w:rsidRPr="00E476DF">
        <w:rPr>
          <w:rFonts w:ascii="Sakkal Majalla" w:hAnsi="Sakkal Majalla" w:cs="Sakkal Majalla"/>
          <w:sz w:val="28"/>
          <w:szCs w:val="28"/>
          <w:rtl/>
        </w:rPr>
        <w:t>بوصفها الإطار النظري الأكثر ملاءمة لتفسير العلاقة بين نماذج العمل القائمة على المنصات الرقمية والهياكل الإدارية داخل المؤسسات العاملة في السوق السعودي. وتقوم هذه النظرية على فكرة أن المنصة الرقمية لا تقتصر على تقديم منتج أو خدمة إلى فئة واحدة من العملاء، وإنما تعمل كوسيط يربط بين مجموعتين أو أكثر من المستخدمين، مثل مقدمي الخدمات والمستهلكين والمعلنين والشركاء، بحيث تتحقق القيمة الاقتصادية نتيجة التفاعل المتبادل بين هذه الأطراف. ويترتب على ذلك تحول جوهري في أساليب الإدارة واتخاذ القرار، حيث تصبح المؤسسة مسؤولة عن إدارة شبكة معقدة من العلاقات الرقمية بدلاً من إدارة سلسلة إنتاج تقليدية، وهو ما ينعكس بصورة مباشرة على طبيعة الهيكل الإداري، وأنماط التنسيق الداخلي، وآليات الرقابة، وأساليب توزيع الصلاحيات</w:t>
      </w:r>
      <w:r w:rsidRPr="00E476DF">
        <w:rPr>
          <w:rFonts w:ascii="Sakkal Majalla" w:hAnsi="Sakkal Majalla" w:cs="Sakkal Majalla"/>
          <w:sz w:val="28"/>
          <w:szCs w:val="28"/>
        </w:rPr>
        <w:t>.</w:t>
      </w:r>
    </w:p>
    <w:p w14:paraId="126E3312" w14:textId="77777777" w:rsidR="004D4ACE"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lastRenderedPageBreak/>
        <w:t>وتوضح النظرية أن نجاح المنصات الرقمية يعتمد بصورة كبيرة على ما يُعرف بتأثيرات الشبكة</w:t>
      </w:r>
      <w:r w:rsidRPr="00E476DF">
        <w:rPr>
          <w:rFonts w:ascii="Sakkal Majalla" w:hAnsi="Sakkal Majalla" w:cs="Sakkal Majalla"/>
          <w:sz w:val="28"/>
          <w:szCs w:val="28"/>
        </w:rPr>
        <w:t xml:space="preserve"> (Network Effects)</w:t>
      </w:r>
      <w:r w:rsidRPr="00E476DF">
        <w:rPr>
          <w:rFonts w:ascii="Sakkal Majalla" w:hAnsi="Sakkal Majalla" w:cs="Sakkal Majalla"/>
          <w:sz w:val="28"/>
          <w:szCs w:val="28"/>
          <w:rtl/>
        </w:rPr>
        <w:t>، والتي تشير إلى أن قيمة المنصة تزداد كلما ارتفع عدد المستخدمين المشاركين فيها، الأمر الذي يدفع المؤسسات إلى تبني هياكل تنظيمية أكثر مرونة واستجابة للتغيرات السريعة في السوق. ففي المؤسسات التقليدية غالبًا ما تكون الهياكل الإدارية هرمية وتعتمد على التسلسل الإداري الواضح، بينما تتطلب المنصات الرقمية هياكل أكثر تسطحًا تعتمد على فرق عمل متعددة التخصصات، وتسمح بسرعة تبادل المعلومات واتخاذ القرارات، بما يتوافق مع طبيعة البيئة الرقمية التي تتسم بالديناميكية والتغير المستمر</w:t>
      </w:r>
      <w:r w:rsidRPr="00E476DF">
        <w:rPr>
          <w:rFonts w:ascii="Sakkal Majalla" w:hAnsi="Sakkal Majalla" w:cs="Sakkal Majalla"/>
          <w:sz w:val="28"/>
          <w:szCs w:val="28"/>
        </w:rPr>
        <w:t>.</w:t>
      </w:r>
    </w:p>
    <w:p w14:paraId="28A9FA81" w14:textId="77777777" w:rsidR="004D4ACE"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t>كما تؤكد النظرية أن المنصة الرقمية لا تُعد مجرد أداة تقنية، وإنما تمثل نموذجًا إداريًا متكاملاً يعيد تعريف العلاقة بين المؤسسة وأصحاب المصلحة كافة، إذ تنتقل الإدارة من التركيز على التحكم المباشر في العمليات إلى إدارة النظام البيئي</w:t>
      </w:r>
      <w:r w:rsidRPr="00E476DF">
        <w:rPr>
          <w:rFonts w:ascii="Sakkal Majalla" w:hAnsi="Sakkal Majalla" w:cs="Sakkal Majalla"/>
          <w:sz w:val="28"/>
          <w:szCs w:val="28"/>
        </w:rPr>
        <w:t xml:space="preserve"> (Ecosystem Management)</w:t>
      </w:r>
      <w:r w:rsidRPr="00E476DF">
        <w:rPr>
          <w:rFonts w:ascii="Sakkal Majalla" w:hAnsi="Sakkal Majalla" w:cs="Sakkal Majalla"/>
          <w:sz w:val="28"/>
          <w:szCs w:val="28"/>
          <w:rtl/>
        </w:rPr>
        <w:t>، الذي يضم الموردين والعملاء والمطورين وشركاء الأعمال. ويستلزم هذا التحول تطوير هياكل تنظيمية قادرة على التنسيق بين وحدات مختلفة داخل المؤسسة، مع منح الإدارات التشغيلية صلاحيات أكبر لاتخاذ القرارات بصورة فورية، بما يسهم في تعزيز سرعة الاستجابة لمتطلبات السوق السعودي الذي يشهد نموًا متسارعًا في الاقتصاد الرقمي نتيجة مبادرات التحول الرقمي ورؤية المملكة العربية السعودية 2030</w:t>
      </w:r>
      <w:r w:rsidRPr="00E476DF">
        <w:rPr>
          <w:rFonts w:ascii="Sakkal Majalla" w:hAnsi="Sakkal Majalla" w:cs="Sakkal Majalla"/>
          <w:sz w:val="28"/>
          <w:szCs w:val="28"/>
        </w:rPr>
        <w:t>.</w:t>
      </w:r>
    </w:p>
    <w:p w14:paraId="1BFBECD9" w14:textId="77777777" w:rsidR="004D4ACE"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t>ومن منظور هذه النظرية، فإن نجاح نموذج العمل القائم على المنصة الرقمية لا يعتمد فقط على امتلاك التكنولوجيا، بل يرتبط أيضًا بقدرة المؤسسة على إعادة تصميم هيكلها الإداري بما يتلاءم مع طبيعة الأعمال الرقمية. فكلما زادت درجة الاعتماد على المنصات الرقمية، برزت الحاجة إلى تقليل المستويات الإدارية، وتوسيع نطاق اللامركزية، وتعزيز التكامل بين الإدارات المختلفة، وتفعيل نظم المعلومات الإدارية التي توفر البيانات في الوقت الحقيقي، الأمر الذي يؤدي إلى تحسين جودة القرارات الإدارية وزيادة كفاءة الأداء المؤسسي</w:t>
      </w:r>
      <w:r w:rsidRPr="00E476DF">
        <w:rPr>
          <w:rFonts w:ascii="Sakkal Majalla" w:hAnsi="Sakkal Majalla" w:cs="Sakkal Majalla"/>
          <w:sz w:val="28"/>
          <w:szCs w:val="28"/>
        </w:rPr>
        <w:t>.</w:t>
      </w:r>
    </w:p>
    <w:p w14:paraId="2ABA0D56" w14:textId="77777777" w:rsidR="004D4ACE"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t>وتفسر النظرية كذلك التحول من الإدارة التقليدية القائمة على الموارد المادية إلى الإدارة القائمة على البيانات</w:t>
      </w:r>
      <w:r w:rsidRPr="00E476DF">
        <w:rPr>
          <w:rFonts w:ascii="Sakkal Majalla" w:hAnsi="Sakkal Majalla" w:cs="Sakkal Majalla"/>
          <w:sz w:val="28"/>
          <w:szCs w:val="28"/>
        </w:rPr>
        <w:t xml:space="preserve"> (Data-Driven Management)</w:t>
      </w:r>
      <w:r w:rsidRPr="00E476DF">
        <w:rPr>
          <w:rFonts w:ascii="Sakkal Majalla" w:hAnsi="Sakkal Majalla" w:cs="Sakkal Majalla"/>
          <w:sz w:val="28"/>
          <w:szCs w:val="28"/>
          <w:rtl/>
        </w:rPr>
        <w:t xml:space="preserve">، حيث تعتمد المؤسسات التي تستخدم المنصات الرقمية على البيانات الضخمة والتحليلات الذكية في توجيه القرارات الإدارية وتطوير الخدمات وتوقع احتياجات العملاء. ونتيجة لذلك، تظهر وحدات تنظيمية جديدة داخل </w:t>
      </w:r>
      <w:r w:rsidRPr="00E476DF">
        <w:rPr>
          <w:rFonts w:ascii="Sakkal Majalla" w:hAnsi="Sakkal Majalla" w:cs="Sakkal Majalla"/>
          <w:sz w:val="28"/>
          <w:szCs w:val="28"/>
          <w:rtl/>
        </w:rPr>
        <w:lastRenderedPageBreak/>
        <w:t>المؤسسة، مثل إدارات تحليل البيانات، وإدارة تجربة المستخدم، وإدارة الابتكار الرقمي، وإدارة الأمن السيبراني، مما يؤدي إلى إعادة هيكلة المؤسسة بصورة مستمرة لتتلاءم مع متطلبات البيئة الرقمية الحديثة</w:t>
      </w:r>
      <w:r w:rsidRPr="00E476DF">
        <w:rPr>
          <w:rFonts w:ascii="Sakkal Majalla" w:hAnsi="Sakkal Majalla" w:cs="Sakkal Majalla"/>
          <w:sz w:val="28"/>
          <w:szCs w:val="28"/>
        </w:rPr>
        <w:t>.</w:t>
      </w:r>
    </w:p>
    <w:p w14:paraId="3E9E612D" w14:textId="77777777" w:rsidR="004D4ACE"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t>وتشير النظرية أيضًا إلى أن المنصات الرقمية تؤدي إلى إعادة توزيع الأدوار والمسؤوليات داخل المؤسسة، حيث تنتقل القيادة من الأسلوب المركزي إلى القيادة التشاركية التي تعتمد على التعاون بين مختلف الإدارات، كما يتم منح فرق العمل صلاحيات أوسع لاتخاذ القرارات التشغيلية، بما يسهم في رفع مستوى الابتكار وتحسين سرعة تنفيذ العمليات. ويتوافق هذا التوجه مع طبيعة المؤسسات السعودية التي تسعى إلى رفع كفاءة الحوكمة المؤسسية، وتعزيز المرونة التنظيمية، وزيادة قدرتها على المنافسة في الاقتصاد الرقمي</w:t>
      </w:r>
      <w:r w:rsidRPr="00E476DF">
        <w:rPr>
          <w:rFonts w:ascii="Sakkal Majalla" w:hAnsi="Sakkal Majalla" w:cs="Sakkal Majalla"/>
          <w:sz w:val="28"/>
          <w:szCs w:val="28"/>
        </w:rPr>
        <w:t>.</w:t>
      </w:r>
    </w:p>
    <w:p w14:paraId="5D02D962" w14:textId="77777777" w:rsidR="004D4ACE"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t>وعلى مستوى هذه الدراسة، تمثل نظرية المنصات متعددة الجوانب الأساس العلمي الذي يفسر كيفية تأثير نماذج العمل القائمة على المنصات الرقمية في تطوير الهياكل الإدارية، حيث تفترض الدراسة أن التحول نحو نماذج الأعمال الرقمية يؤدي إلى تغييرات تنظيمية تشمل تقليل البيروقراطية، وزيادة التكامل الوظيفي، وتوسيع نطاق استخدام التقنيات الرقمية في عمليات الإدارة، ورفع مستوى التنسيق بين الإدارات المختلفة. كما تفترض أن المؤسسات التي تحقق مستويات مرتفعة من تطبيق نماذج العمل القائمة على المنصات الرقمية ستكون أكثر قدرة على تطوير هياكلها الإدارية بما يعزز الكفاءة التشغيلية والاستجابة السريعة للمتغيرات البيئية</w:t>
      </w:r>
      <w:r w:rsidRPr="00E476DF">
        <w:rPr>
          <w:rFonts w:ascii="Sakkal Majalla" w:hAnsi="Sakkal Majalla" w:cs="Sakkal Majalla"/>
          <w:sz w:val="28"/>
          <w:szCs w:val="28"/>
        </w:rPr>
        <w:t>.</w:t>
      </w:r>
    </w:p>
    <w:p w14:paraId="515A5CDE" w14:textId="77777777" w:rsidR="004D4ACE" w:rsidRPr="00E476DF" w:rsidRDefault="004D4ACE" w:rsidP="004D4ACE">
      <w:pPr>
        <w:spacing w:line="360" w:lineRule="auto"/>
        <w:ind w:firstLine="567"/>
        <w:jc w:val="both"/>
        <w:rPr>
          <w:rFonts w:ascii="Sakkal Majalla" w:hAnsi="Sakkal Majalla" w:cs="Sakkal Majalla"/>
          <w:sz w:val="28"/>
          <w:szCs w:val="28"/>
        </w:rPr>
      </w:pPr>
      <w:r w:rsidRPr="00E476DF">
        <w:rPr>
          <w:rFonts w:ascii="Sakkal Majalla" w:hAnsi="Sakkal Majalla" w:cs="Sakkal Majalla"/>
          <w:sz w:val="28"/>
          <w:szCs w:val="28"/>
          <w:rtl/>
        </w:rPr>
        <w:t>تشكل نظرية المنصات متعددة الجوانب إطارًا تفسيريًا متكاملاً للعلاقة بين المتغير المستقل المتمثل في نماذج العمل القائمة على المنصات الرقمية والمتغير التابع المتمثل في الهياكل الإدارية، إذ توضح الآليات التي تنتقل من خلالها آثار التحول الرقمي إلى البنية التنظيمية للمؤسسة، سواء من خلال إعادة توزيع الصلاحيات، أو تطوير نظم اتخاذ القرار، أو تعزيز التكامل بين الوحدات التنظيمية، أو دعم الابتكار الإداري، وهو ما يجعلها النظرية الأكثر ملاءمة لتفسير نتائج هذه الدراسة في سياق السوق السعودي، الذي يشهد توسعًا متزايدًا في تبني المنصات الرقمية وتطبيقاتها في مختلف القطاعات الاقتصادية</w:t>
      </w:r>
      <w:r w:rsidRPr="00E476DF">
        <w:rPr>
          <w:rFonts w:ascii="Sakkal Majalla" w:hAnsi="Sakkal Majalla" w:cs="Sakkal Majalla"/>
          <w:sz w:val="28"/>
          <w:szCs w:val="28"/>
        </w:rPr>
        <w:t>.</w:t>
      </w:r>
    </w:p>
    <w:p w14:paraId="12A98971" w14:textId="77777777" w:rsidR="004D4ACE" w:rsidRPr="00E476DF" w:rsidRDefault="004D4ACE" w:rsidP="004D4ACE">
      <w:pPr>
        <w:rPr>
          <w:rtl/>
        </w:rPr>
      </w:pPr>
    </w:p>
    <w:p w14:paraId="0D0A70E5" w14:textId="77777777" w:rsidR="004D4ACE" w:rsidRDefault="004D4ACE" w:rsidP="004D4ACE">
      <w:pPr>
        <w:rPr>
          <w:rtl/>
        </w:rPr>
      </w:pPr>
    </w:p>
    <w:p w14:paraId="6499C78C" w14:textId="77777777" w:rsidR="004D4ACE" w:rsidRDefault="004D4ACE" w:rsidP="004D4ACE">
      <w:pPr>
        <w:rPr>
          <w:rtl/>
        </w:rPr>
      </w:pPr>
    </w:p>
    <w:p w14:paraId="7A893533" w14:textId="77777777" w:rsidR="004D4ACE" w:rsidRDefault="004D4ACE" w:rsidP="004D4ACE">
      <w:pPr>
        <w:rPr>
          <w:rtl/>
        </w:rPr>
      </w:pPr>
    </w:p>
    <w:p w14:paraId="7CCAE294" w14:textId="77777777" w:rsidR="004D4ACE" w:rsidRDefault="004D4ACE" w:rsidP="004D4ACE">
      <w:pPr>
        <w:rPr>
          <w:rtl/>
        </w:rPr>
      </w:pPr>
    </w:p>
    <w:p w14:paraId="0E634E1E" w14:textId="77777777" w:rsidR="004D4ACE" w:rsidRDefault="004D4ACE" w:rsidP="004D4ACE"/>
    <w:p w14:paraId="12B87C3D" w14:textId="77777777" w:rsidR="004D4ACE" w:rsidRDefault="004D4ACE" w:rsidP="004D4ACE"/>
    <w:p w14:paraId="4A82F17F" w14:textId="77777777" w:rsidR="004D4ACE" w:rsidRPr="00F60EDD" w:rsidRDefault="004D4ACE" w:rsidP="004D4ACE"/>
    <w:p w14:paraId="1C777DF7" w14:textId="77777777" w:rsidR="004D4ACE" w:rsidRPr="00AF05ED" w:rsidRDefault="004D4ACE" w:rsidP="004D4ACE">
      <w:pPr>
        <w:pStyle w:val="Heading1"/>
        <w:spacing w:before="0" w:line="240" w:lineRule="auto"/>
        <w:jc w:val="center"/>
        <w:rPr>
          <w:rFonts w:ascii="Andalus" w:hAnsi="Andalus" w:cs="Andalus"/>
          <w:b/>
          <w:bCs/>
          <w:sz w:val="180"/>
          <w:szCs w:val="180"/>
          <w:rtl/>
        </w:rPr>
      </w:pPr>
      <w:bookmarkStart w:id="30" w:name="_Toc217821162"/>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2F2824A1" w14:textId="77777777" w:rsidR="004D4ACE" w:rsidRPr="00AF05ED" w:rsidRDefault="004D4ACE" w:rsidP="004D4ACE">
      <w:pPr>
        <w:pStyle w:val="Heading1"/>
        <w:spacing w:before="0" w:line="240" w:lineRule="auto"/>
        <w:jc w:val="center"/>
        <w:rPr>
          <w:rFonts w:ascii="Andalus" w:hAnsi="Andalus" w:cs="Andalus"/>
          <w:b/>
          <w:bCs/>
          <w:sz w:val="160"/>
          <w:szCs w:val="160"/>
          <w:rtl/>
        </w:rPr>
      </w:pPr>
      <w:bookmarkStart w:id="34" w:name="_Toc217821163"/>
      <w:bookmarkEnd w:id="31"/>
      <w:bookmarkEnd w:id="32"/>
      <w:bookmarkEnd w:id="33"/>
      <w:r w:rsidRPr="00AF05ED">
        <w:rPr>
          <w:rFonts w:ascii="Andalus" w:hAnsi="Andalus" w:cs="Andalus"/>
          <w:b/>
          <w:bCs/>
          <w:sz w:val="160"/>
          <w:szCs w:val="160"/>
          <w:rtl/>
        </w:rPr>
        <w:t>الدراسات السابقة</w:t>
      </w:r>
      <w:bookmarkEnd w:id="34"/>
    </w:p>
    <w:p w14:paraId="3211FB4C" w14:textId="77777777" w:rsidR="004D4ACE" w:rsidRPr="00B7326F" w:rsidRDefault="004D4ACE" w:rsidP="004D4ACE">
      <w:pPr>
        <w:rPr>
          <w:b/>
          <w:bCs/>
          <w:color w:val="E97132" w:themeColor="accent2"/>
          <w:rtl/>
        </w:rPr>
      </w:pPr>
    </w:p>
    <w:p w14:paraId="76E25F09" w14:textId="77777777" w:rsidR="004D4ACE" w:rsidRPr="00B7326F" w:rsidRDefault="004D4ACE" w:rsidP="004D4ACE">
      <w:pPr>
        <w:rPr>
          <w:b/>
          <w:bCs/>
          <w:color w:val="E97132" w:themeColor="accent2"/>
          <w:rtl/>
        </w:rPr>
      </w:pPr>
    </w:p>
    <w:p w14:paraId="6564C099" w14:textId="77777777" w:rsidR="004D4ACE" w:rsidRPr="003B5A4D" w:rsidRDefault="004D4ACE" w:rsidP="004D4ACE">
      <w:pPr>
        <w:rPr>
          <w:rFonts w:ascii="Sakkal Majalla" w:hAnsi="Sakkal Majalla" w:cs="Sakkal Majalla"/>
          <w:b/>
          <w:bCs/>
          <w:sz w:val="28"/>
          <w:szCs w:val="28"/>
          <w:u w:val="single"/>
          <w:rtl/>
        </w:rPr>
      </w:pPr>
    </w:p>
    <w:p w14:paraId="653D8FD0" w14:textId="77777777" w:rsidR="004D4ACE" w:rsidRDefault="004D4ACE" w:rsidP="004D4ACE">
      <w:pPr>
        <w:rPr>
          <w:rFonts w:ascii="Sakkal Majalla" w:hAnsi="Sakkal Majalla" w:cs="Sakkal Majalla"/>
          <w:b/>
          <w:bCs/>
          <w:sz w:val="28"/>
          <w:szCs w:val="28"/>
          <w:u w:val="single"/>
          <w:rtl/>
        </w:rPr>
      </w:pPr>
    </w:p>
    <w:p w14:paraId="05C2FD6D" w14:textId="77777777" w:rsidR="004D4ACE" w:rsidRDefault="004D4ACE" w:rsidP="004D4ACE">
      <w:pPr>
        <w:rPr>
          <w:rFonts w:ascii="Sakkal Majalla" w:hAnsi="Sakkal Majalla" w:cs="Sakkal Majalla"/>
          <w:b/>
          <w:bCs/>
          <w:sz w:val="28"/>
          <w:szCs w:val="28"/>
          <w:u w:val="single"/>
          <w:rtl/>
        </w:rPr>
      </w:pPr>
    </w:p>
    <w:p w14:paraId="2480F06D" w14:textId="77777777" w:rsidR="004D4ACE" w:rsidRPr="003B5A4D" w:rsidRDefault="004D4ACE" w:rsidP="004D4ACE">
      <w:pPr>
        <w:rPr>
          <w:rFonts w:ascii="Sakkal Majalla" w:hAnsi="Sakkal Majalla" w:cs="Sakkal Majalla"/>
          <w:b/>
          <w:bCs/>
          <w:sz w:val="28"/>
          <w:szCs w:val="28"/>
          <w:u w:val="single"/>
          <w:rtl/>
        </w:rPr>
      </w:pPr>
    </w:p>
    <w:p w14:paraId="0194576C" w14:textId="77777777" w:rsidR="004D4ACE" w:rsidRPr="003B5A4D" w:rsidRDefault="004D4ACE" w:rsidP="004D4ACE">
      <w:pPr>
        <w:rPr>
          <w:rFonts w:ascii="Sakkal Majalla" w:hAnsi="Sakkal Majalla" w:cs="Sakkal Majalla"/>
          <w:b/>
          <w:bCs/>
          <w:sz w:val="28"/>
          <w:szCs w:val="28"/>
          <w:u w:val="single"/>
          <w:rtl/>
        </w:rPr>
      </w:pPr>
    </w:p>
    <w:p w14:paraId="32EA8B33" w14:textId="77777777" w:rsidR="004D4ACE" w:rsidRDefault="004D4ACE" w:rsidP="004D4ACE">
      <w:pPr>
        <w:rPr>
          <w:rFonts w:ascii="Sakkal Majalla" w:hAnsi="Sakkal Majalla" w:cs="Sakkal Majalla"/>
          <w:sz w:val="28"/>
          <w:szCs w:val="28"/>
          <w:u w:val="single"/>
          <w:rtl/>
        </w:rPr>
      </w:pPr>
    </w:p>
    <w:p w14:paraId="6AEAE982" w14:textId="77777777" w:rsidR="004D4ACE" w:rsidRDefault="004D4ACE" w:rsidP="004D4ACE">
      <w:pPr>
        <w:rPr>
          <w:rFonts w:ascii="Sakkal Majalla" w:hAnsi="Sakkal Majalla" w:cs="Sakkal Majalla"/>
          <w:sz w:val="28"/>
          <w:szCs w:val="28"/>
          <w:u w:val="single"/>
          <w:rtl/>
        </w:rPr>
      </w:pPr>
    </w:p>
    <w:p w14:paraId="510D1E98" w14:textId="77777777" w:rsidR="004D4ACE" w:rsidRDefault="004D4ACE" w:rsidP="004D4ACE">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7F5B80E9" w14:textId="77777777" w:rsidR="004D4ACE" w:rsidRDefault="004D4ACE" w:rsidP="004D4ACE">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lang w:bidi="ar-EG"/>
        </w:rPr>
        <w:t>يشكل</w:t>
      </w:r>
      <w:r w:rsidRPr="00CD3834">
        <w:rPr>
          <w:rFonts w:ascii="Sakkal Majalla" w:hAnsi="Sakkal Majalla" w:cs="Sakkal Majalla"/>
          <w:sz w:val="28"/>
          <w:szCs w:val="28"/>
          <w:rtl/>
        </w:rPr>
        <w:t xml:space="preserve"> هذا الفصل الركيزة العلمية والفكرية التي تستند إليها الدراسة، إذ يمثل الإطار الذي تنطلق منه عملية تفسير الظاهرة محل البحث بصورة منهجية وعلمية، من خلال استعراض الأسس النظرية والمعرفية التي تناولتها الأدبيات العلمية، وتحليل المفاهيم الرئيسة المرتبطة بموضوع الدراسة، بما يسهم في بناء رؤية متكاملة للعلاقات التي تحكم متغيرات البحث في ضوء ما توصلت إليه الدراسات والأبحاث السابقة. ويكتسب هذا الفصل أهمية كبيرة؛ لأنه يوفر الخلفية العلمية اللازمة لفهم طبيعة التحولات التي أحدثتها نماذج العمل القائمة على المنصات الرقمية في البيئات التنظيمية الحديثة، ويوضح الكيفية التي تطورت بها المفاهيم الإدارية نتيجة التطور المتسارع في الاقتصاد الرقمي، الأمر الذي يساعد على تفسير أبعاد المشكلة البحثية من منظور علمي رصين</w:t>
      </w:r>
      <w:r w:rsidRPr="00CD3834">
        <w:rPr>
          <w:rFonts w:ascii="Sakkal Majalla" w:hAnsi="Sakkal Majalla" w:cs="Sakkal Majalla"/>
          <w:sz w:val="28"/>
          <w:szCs w:val="28"/>
        </w:rPr>
        <w:t>.</w:t>
      </w:r>
    </w:p>
    <w:p w14:paraId="746D66B9" w14:textId="77777777" w:rsidR="004D4ACE" w:rsidRDefault="004D4ACE" w:rsidP="004D4ACE">
      <w:pPr>
        <w:spacing w:line="360" w:lineRule="auto"/>
        <w:ind w:firstLine="567"/>
        <w:jc w:val="both"/>
        <w:rPr>
          <w:rFonts w:ascii="Sakkal Majalla" w:hAnsi="Sakkal Majalla" w:cs="Sakkal Majalla"/>
          <w:sz w:val="28"/>
          <w:szCs w:val="28"/>
          <w:rtl/>
        </w:rPr>
      </w:pPr>
      <w:r w:rsidRPr="00CD3834">
        <w:rPr>
          <w:rFonts w:ascii="Sakkal Majalla" w:hAnsi="Sakkal Majalla" w:cs="Sakkal Majalla"/>
          <w:sz w:val="28"/>
          <w:szCs w:val="28"/>
          <w:rtl/>
        </w:rPr>
        <w:t>كما يهدف هذا الفصل إلى ربط المعرفة النظرية بالتطبيق العملي من خلال تحليل الاتجاهات الفكرية الحديثة التي تناولت التحول الرقمي، وتطور نماذج الأعمال، وتأثير التكنولوجيا في إعادة تشكيل الهياكل الإدارية داخل المؤسسات. ويُبرز الفصل التطور التاريخي للمفاهيم ذات العلاقة، ويوضح كيفية انتقال المؤسسات من الأنماط التنظيمية التقليدية إلى الهياكل الأكثر مرونة وتكاملًا، بما يتوافق مع متطلبات الاقتصاد الرقمي. ويؤدي ذلك إلى بناء أساس معرفي متين يساعد في تفسير العلاقات التي سيتم اختبارها ميدانيًا، ويعزز من القدرة على صياغة الفرضيات البحثية بصورة منطقية تستند إلى الأدلة العلمية</w:t>
      </w:r>
      <w:r w:rsidRPr="00CD3834">
        <w:rPr>
          <w:rFonts w:ascii="Sakkal Majalla" w:hAnsi="Sakkal Majalla" w:cs="Sakkal Majalla"/>
          <w:sz w:val="28"/>
          <w:szCs w:val="28"/>
        </w:rPr>
        <w:t>.</w:t>
      </w:r>
    </w:p>
    <w:p w14:paraId="240ABF9E" w14:textId="77777777" w:rsidR="004D4ACE" w:rsidRDefault="004D4ACE" w:rsidP="004D4ACE">
      <w:pPr>
        <w:spacing w:line="360" w:lineRule="auto"/>
        <w:ind w:firstLine="567"/>
        <w:jc w:val="both"/>
        <w:rPr>
          <w:rFonts w:ascii="Sakkal Majalla" w:hAnsi="Sakkal Majalla" w:cs="Sakkal Majalla"/>
          <w:sz w:val="28"/>
          <w:szCs w:val="28"/>
          <w:rtl/>
        </w:rPr>
      </w:pPr>
      <w:r w:rsidRPr="00CD3834">
        <w:rPr>
          <w:rFonts w:ascii="Sakkal Majalla" w:hAnsi="Sakkal Majalla" w:cs="Sakkal Majalla"/>
          <w:sz w:val="28"/>
          <w:szCs w:val="28"/>
          <w:rtl/>
        </w:rPr>
        <w:t>وتنبع أهمية هذا الفصل كذلك من كونه يوضح الفجوات البحثية التي لا تزال قائمة في الأدبيات العلمية، خاصة في البيئة السعودية التي تشهد توسعًا متزايدًا في تبني المنصات الرقمية بمختلف القطاعات الاقتصادية. فمن خلال تحليل الإنتاج العلمي السابق، يمكن الوقوف على أبرز النتائج التي توصل إليها الباحثون، وأوجه الاتفاق والاختلاف فيما بينهم، والجوانب التي لم تحظ بالاهتمام الكافي، وهو ما يمنح الدراسة الحالية مبررًا علميًا واضحًا ويؤكد أصالتها وإسهامها في إثراء المعرفة العلمية. كما يساعد هذا التحليل على تجنب تكرار الدراسات السابقة، ويوجه الدراسة نحو معالجة الجوانب التي تحتاج إلى مزيد من البحث والتحليل</w:t>
      </w:r>
      <w:r w:rsidRPr="00CD3834">
        <w:rPr>
          <w:rFonts w:ascii="Sakkal Majalla" w:hAnsi="Sakkal Majalla" w:cs="Sakkal Majalla"/>
          <w:sz w:val="28"/>
          <w:szCs w:val="28"/>
        </w:rPr>
        <w:t>.</w:t>
      </w:r>
    </w:p>
    <w:p w14:paraId="4B65E657" w14:textId="77777777" w:rsidR="004D4ACE" w:rsidRPr="00CD3834" w:rsidRDefault="004D4ACE" w:rsidP="004D4ACE">
      <w:pPr>
        <w:spacing w:line="360" w:lineRule="auto"/>
        <w:ind w:firstLine="567"/>
        <w:jc w:val="both"/>
        <w:rPr>
          <w:rFonts w:ascii="Sakkal Majalla" w:hAnsi="Sakkal Majalla" w:cs="Sakkal Majalla"/>
          <w:sz w:val="28"/>
          <w:szCs w:val="28"/>
        </w:rPr>
      </w:pPr>
      <w:r w:rsidRPr="00CD3834">
        <w:rPr>
          <w:rFonts w:ascii="Sakkal Majalla" w:hAnsi="Sakkal Majalla" w:cs="Sakkal Majalla"/>
          <w:sz w:val="28"/>
          <w:szCs w:val="28"/>
          <w:rtl/>
        </w:rPr>
        <w:lastRenderedPageBreak/>
        <w:t>يمثل هذا الفصل حلقة الوصل بين الإطار المفاهيمي للدراسة والإجراءات التطبيقية اللاحقة، حيث يسهم في بناء نموذج فكري يوضح طبيعة العلاقات بين عناصر الدراسة، ويعزز من تفسير النتائج التي سيتم التوصل إليها لاحقًا. فكلما كان البناء النظري أكثر شمولًا وعمقًا، زادت قدرة الدراسة على تقديم تفسيرات علمية دقيقة للنتائج، وربطها بالاتجاهات الحديثة في الفكر الإداري، بما ينعكس إيجابًا على جودة البحث ومصداقية استنتاجاته، ويمنحه قدرة أكبر على تقديم قيمة علمية وعملية لصناع القرار والباحثين والمهتمين بتطوير الهياكل الإدارية في المؤسسات السعودية في ظل التحول نحو الاقتصاد الرقمي</w:t>
      </w:r>
      <w:r w:rsidRPr="00CD3834">
        <w:rPr>
          <w:rFonts w:ascii="Sakkal Majalla" w:hAnsi="Sakkal Majalla" w:cs="Sakkal Majalla"/>
          <w:sz w:val="28"/>
          <w:szCs w:val="28"/>
        </w:rPr>
        <w:t>.</w:t>
      </w:r>
    </w:p>
    <w:p w14:paraId="1F427E8F" w14:textId="77777777" w:rsidR="004D4ACE" w:rsidRPr="00DA1F20" w:rsidRDefault="004D4ACE" w:rsidP="004D4ACE">
      <w:pPr>
        <w:spacing w:line="360" w:lineRule="auto"/>
        <w:jc w:val="both"/>
        <w:rPr>
          <w:rtl/>
        </w:rPr>
      </w:pPr>
    </w:p>
    <w:p w14:paraId="54FDFD74" w14:textId="77777777" w:rsidR="004D4ACE" w:rsidRDefault="004D4ACE" w:rsidP="004D4ACE">
      <w:pPr>
        <w:rPr>
          <w:rtl/>
        </w:rPr>
      </w:pPr>
    </w:p>
    <w:p w14:paraId="2EF12C40" w14:textId="77777777" w:rsidR="004D4ACE" w:rsidRDefault="004D4ACE" w:rsidP="004D4ACE">
      <w:pPr>
        <w:rPr>
          <w:rtl/>
        </w:rPr>
      </w:pPr>
    </w:p>
    <w:p w14:paraId="753B564F" w14:textId="77777777" w:rsidR="004D4ACE" w:rsidRDefault="004D4ACE" w:rsidP="004D4ACE">
      <w:pPr>
        <w:rPr>
          <w:rtl/>
        </w:rPr>
      </w:pPr>
    </w:p>
    <w:p w14:paraId="006B0459" w14:textId="77777777" w:rsidR="004D4ACE" w:rsidRDefault="004D4ACE" w:rsidP="004D4ACE">
      <w:pPr>
        <w:rPr>
          <w:rtl/>
        </w:rPr>
      </w:pPr>
    </w:p>
    <w:p w14:paraId="24927053" w14:textId="77777777" w:rsidR="004D4ACE" w:rsidRDefault="004D4ACE" w:rsidP="004D4ACE">
      <w:pPr>
        <w:rPr>
          <w:rtl/>
        </w:rPr>
      </w:pPr>
    </w:p>
    <w:p w14:paraId="20EBD727" w14:textId="77777777" w:rsidR="004D4ACE" w:rsidRDefault="004D4ACE" w:rsidP="004D4ACE">
      <w:pPr>
        <w:rPr>
          <w:rtl/>
        </w:rPr>
      </w:pPr>
    </w:p>
    <w:p w14:paraId="12A9BE96" w14:textId="77777777" w:rsidR="004D4ACE" w:rsidRDefault="004D4ACE" w:rsidP="004D4ACE">
      <w:pPr>
        <w:rPr>
          <w:rtl/>
        </w:rPr>
      </w:pPr>
    </w:p>
    <w:p w14:paraId="1501404C" w14:textId="77777777" w:rsidR="004D4ACE" w:rsidRDefault="004D4ACE" w:rsidP="004D4ACE">
      <w:pPr>
        <w:rPr>
          <w:rtl/>
        </w:rPr>
      </w:pPr>
    </w:p>
    <w:p w14:paraId="6C0C5D7D" w14:textId="77777777" w:rsidR="004D4ACE" w:rsidRDefault="004D4ACE" w:rsidP="004D4ACE">
      <w:pPr>
        <w:rPr>
          <w:rtl/>
        </w:rPr>
      </w:pPr>
    </w:p>
    <w:p w14:paraId="316B7D9C" w14:textId="77777777" w:rsidR="004D4ACE" w:rsidRDefault="004D4ACE" w:rsidP="004D4ACE">
      <w:pPr>
        <w:rPr>
          <w:rtl/>
        </w:rPr>
      </w:pPr>
    </w:p>
    <w:p w14:paraId="03BE88D7" w14:textId="77777777" w:rsidR="004D4ACE" w:rsidRDefault="004D4ACE" w:rsidP="004D4ACE">
      <w:pPr>
        <w:rPr>
          <w:rtl/>
        </w:rPr>
      </w:pPr>
    </w:p>
    <w:p w14:paraId="3F94584D" w14:textId="77777777" w:rsidR="004D4ACE" w:rsidRDefault="004D4ACE" w:rsidP="004D4ACE">
      <w:pPr>
        <w:rPr>
          <w:rtl/>
        </w:rPr>
      </w:pPr>
    </w:p>
    <w:p w14:paraId="390C64A7" w14:textId="77777777" w:rsidR="004D4ACE" w:rsidRDefault="004D4ACE" w:rsidP="004D4ACE">
      <w:pPr>
        <w:rPr>
          <w:rtl/>
        </w:rPr>
      </w:pPr>
    </w:p>
    <w:p w14:paraId="2B7E3CFA" w14:textId="77777777" w:rsidR="004D4ACE" w:rsidRDefault="004D4ACE" w:rsidP="004D4ACE">
      <w:pPr>
        <w:rPr>
          <w:rtl/>
        </w:rPr>
      </w:pPr>
    </w:p>
    <w:p w14:paraId="24F60249" w14:textId="77777777" w:rsidR="004D4ACE" w:rsidRDefault="004D4ACE" w:rsidP="004D4ACE">
      <w:pPr>
        <w:rPr>
          <w:rtl/>
        </w:rPr>
      </w:pPr>
    </w:p>
    <w:p w14:paraId="0CC27E98" w14:textId="77777777" w:rsidR="004D4ACE" w:rsidRDefault="004D4ACE" w:rsidP="004D4ACE">
      <w:pPr>
        <w:rPr>
          <w:rtl/>
        </w:rPr>
      </w:pPr>
    </w:p>
    <w:p w14:paraId="1C7F390E" w14:textId="77777777" w:rsidR="004D4ACE" w:rsidRDefault="004D4ACE" w:rsidP="004D4ACE">
      <w:pPr>
        <w:rPr>
          <w:rtl/>
        </w:rPr>
      </w:pPr>
    </w:p>
    <w:p w14:paraId="57BC8B87" w14:textId="77777777" w:rsidR="004D4ACE" w:rsidRDefault="004D4ACE" w:rsidP="004D4ACE">
      <w:pPr>
        <w:rPr>
          <w:rtl/>
        </w:rPr>
      </w:pPr>
    </w:p>
    <w:p w14:paraId="774191C8" w14:textId="77777777" w:rsidR="004D4ACE" w:rsidRDefault="004D4ACE" w:rsidP="004D4ACE">
      <w:pPr>
        <w:rPr>
          <w:rtl/>
        </w:rPr>
      </w:pPr>
    </w:p>
    <w:p w14:paraId="5D09A8FC" w14:textId="77777777" w:rsidR="004D4ACE" w:rsidRPr="00AE48D5" w:rsidRDefault="004D4ACE" w:rsidP="004D4ACE"/>
    <w:p w14:paraId="56A4B365" w14:textId="77777777" w:rsidR="004D4ACE" w:rsidRPr="00AE48D5" w:rsidRDefault="004D4ACE" w:rsidP="004D4ACE">
      <w:pPr>
        <w:pStyle w:val="Heading1"/>
        <w:spacing w:line="360" w:lineRule="auto"/>
        <w:jc w:val="both"/>
        <w:rPr>
          <w:rFonts w:ascii="Sakkal Majalla" w:hAnsi="Sakkal Majalla" w:cs="Sakkal Majalla"/>
          <w:b/>
          <w:bCs/>
          <w:color w:val="auto"/>
          <w:sz w:val="28"/>
          <w:szCs w:val="28"/>
        </w:rPr>
      </w:pPr>
      <w:bookmarkStart w:id="39" w:name="_Toc217821165"/>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07832075" w14:textId="77777777" w:rsidR="004D4ACE" w:rsidRPr="00CD3834" w:rsidRDefault="004D4ACE" w:rsidP="004D4ACE">
      <w:pPr>
        <w:pStyle w:val="ListParagraph"/>
        <w:numPr>
          <w:ilvl w:val="0"/>
          <w:numId w:val="30"/>
        </w:numPr>
        <w:spacing w:line="360" w:lineRule="auto"/>
        <w:jc w:val="both"/>
        <w:rPr>
          <w:rFonts w:ascii="Sakkal Majalla" w:hAnsi="Sakkal Majalla" w:cs="Sakkal Majalla"/>
          <w:b/>
          <w:bCs/>
          <w:sz w:val="28"/>
          <w:szCs w:val="28"/>
        </w:rPr>
      </w:pPr>
      <w:r w:rsidRPr="00CD3834">
        <w:rPr>
          <w:rFonts w:ascii="Sakkal Majalla" w:hAnsi="Sakkal Majalla" w:cs="Sakkal Majalla"/>
          <w:b/>
          <w:bCs/>
          <w:sz w:val="28"/>
          <w:szCs w:val="28"/>
          <w:rtl/>
        </w:rPr>
        <w:t xml:space="preserve"> المتغير التابع: تطور الهياكل الإدارية في المؤسسات</w:t>
      </w:r>
    </w:p>
    <w:p w14:paraId="4C80D828"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يشير تطور الهياكل الإدارية في المؤسسات إلى عملية إعادة تصميم وتنظيم البناء الإداري للمؤسسة بما يتلاءم مع المتغيرات الاقتصادية والتكنولوجية والبيئية التي تواجهها، بحيث تصبح الهياكل التنظيمية أكثر قدرة على تحقيق الكفاءة التشغيلية، وسرعة اتخاذ القرار، ورفع مستوى التنسيق بين الوحدات الإدارية المختلفة. ولم تعد الهياكل الإدارية الحديثة تقتصر على الشكل الهرمي التقليدي الذي يعتمد على تعدد المستويات الإدارية والتسلسل البيروقراطي، وإنما أصبحت تتجه نحو هياكل أكثر مرونة وتكاملًا تعتمد على فرق العمل، والإدارة الرقمية، واللامركزية، والتواصل الأفقي، بما يحقق الاستجابة السريعة للمتغيرات التي تفرضها بيئة الأعمال الرقمية</w:t>
      </w:r>
      <w:r w:rsidRPr="00CD3834">
        <w:rPr>
          <w:rFonts w:ascii="Sakkal Majalla" w:hAnsi="Sakkal Majalla" w:cs="Sakkal Majalla"/>
          <w:sz w:val="28"/>
          <w:szCs w:val="28"/>
        </w:rPr>
        <w:t>.</w:t>
      </w:r>
    </w:p>
    <w:p w14:paraId="05F16474" w14:textId="77777777" w:rsidR="004D4ACE" w:rsidRPr="00CD3834" w:rsidRDefault="004D4ACE" w:rsidP="004D4ACE">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CD3834">
        <w:rPr>
          <w:rFonts w:ascii="Sakkal Majalla" w:hAnsi="Sakkal Majalla" w:cs="Sakkal Majalla"/>
          <w:sz w:val="28"/>
          <w:szCs w:val="28"/>
          <w:rtl/>
        </w:rPr>
        <w:t xml:space="preserve"> تطور الهياكل الإدارية أحد المؤشرات الرئيسة لنجاح المؤسسات في مواكبة التحول الرقمي، حيث ينعكس هذا التطور في تبسيط الإجراءات، وتقليل التعقيدات الإدارية، وإعادة توزيع الصلاحيات، وتطوير نظم الاتصال الداخلي، وتفعيل استخدام التقنيات الرقمية في مختلف العمليات الإدارية. كما يسهم في تعزيز سرعة تداول المعلومات، وتحسين جودة اتخاذ القرارات، ورفع كفاءة إدارة الموارد البشرية، بما ينعكس إيجابًا على الأداء المؤسسي والقدرة التنافسية للمؤسسة</w:t>
      </w:r>
      <w:r w:rsidRPr="00CD3834">
        <w:rPr>
          <w:rFonts w:ascii="Sakkal Majalla" w:hAnsi="Sakkal Majalla" w:cs="Sakkal Majalla"/>
          <w:sz w:val="28"/>
          <w:szCs w:val="28"/>
        </w:rPr>
        <w:t>.</w:t>
      </w:r>
    </w:p>
    <w:p w14:paraId="18A77B87"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وفي ظل الاقتصاد الرقمي، أصبحت الهياكل الإدارية مطالبة بالتكيف مع بيئات عمل تتسم بالتغير المستمر، الأمر الذي فرض على المؤسسات السعودية إعادة النظر في تصميمها التنظيمي، بما يسمح بإنشاء وحدات متخصصة في إدارة البيانات، والتحول الرقمي، وتجربة العملاء، وإدارة المنصات الرقمية، والأمن السيبراني، إلى جانب تطوير آليات التنسيق بين الإدارات المختلفة. كما أصبح نجاح المؤسسة مرتبطًا بقدرتها على بناء هيكل إداري يتمتع بالمرونة وسرعة الاستجابة، ويعتمد على تدفق المعلومات بصورة فورية بين جميع المستويات الإدارية</w:t>
      </w:r>
      <w:r w:rsidRPr="00CD3834">
        <w:rPr>
          <w:rFonts w:ascii="Sakkal Majalla" w:hAnsi="Sakkal Majalla" w:cs="Sakkal Majalla"/>
          <w:sz w:val="28"/>
          <w:szCs w:val="28"/>
        </w:rPr>
        <w:t>.</w:t>
      </w:r>
    </w:p>
    <w:p w14:paraId="6C3AA529"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 xml:space="preserve">وتقيس هذه الدراسة تطور الهياكل الإدارية باعتباره المتغير التابع الذي يعكس النتائج التنظيمية المترتبة على تبني نماذج الأعمال الرقمية، حيث يُتوقع أن يسهم الاعتماد على المنصات الرقمية في إعادة تشكيل البناء التنظيمي للمؤسسات السعودية، من خلال تقليل المركزية، وزيادة مرونة الهيكل الإداري، وتحسين عمليات التنسيق والرقابة، وتعزيز التكامل بين </w:t>
      </w:r>
      <w:r w:rsidRPr="00CD3834">
        <w:rPr>
          <w:rFonts w:ascii="Sakkal Majalla" w:hAnsi="Sakkal Majalla" w:cs="Sakkal Majalla"/>
          <w:sz w:val="28"/>
          <w:szCs w:val="28"/>
          <w:rtl/>
        </w:rPr>
        <w:lastRenderedPageBreak/>
        <w:t>الإدارات المختلفة، بما يتوافق مع متطلبات رؤية المملكة العربية السعودية 2030 الهادفة إلى تعزيز الاقتصاد الرقمي ورفع كفاءة المؤسسات</w:t>
      </w:r>
      <w:r w:rsidRPr="00CD3834">
        <w:rPr>
          <w:rFonts w:ascii="Sakkal Majalla" w:hAnsi="Sakkal Majalla" w:cs="Sakkal Majalla"/>
          <w:sz w:val="28"/>
          <w:szCs w:val="28"/>
        </w:rPr>
        <w:t>.</w:t>
      </w:r>
    </w:p>
    <w:p w14:paraId="20DEFBCD" w14:textId="77777777" w:rsidR="004D4ACE" w:rsidRPr="00CD3834" w:rsidRDefault="004D4ACE" w:rsidP="004D4ACE">
      <w:pPr>
        <w:spacing w:line="360" w:lineRule="auto"/>
        <w:jc w:val="both"/>
        <w:rPr>
          <w:rFonts w:ascii="Sakkal Majalla" w:hAnsi="Sakkal Majalla" w:cs="Sakkal Majalla"/>
          <w:sz w:val="28"/>
          <w:szCs w:val="28"/>
        </w:rPr>
      </w:pPr>
    </w:p>
    <w:p w14:paraId="256E9C26" w14:textId="77777777" w:rsidR="004D4ACE" w:rsidRPr="00CD3834" w:rsidRDefault="004D4ACE" w:rsidP="004D4ACE">
      <w:pPr>
        <w:pStyle w:val="ListParagraph"/>
        <w:numPr>
          <w:ilvl w:val="0"/>
          <w:numId w:val="30"/>
        </w:numPr>
        <w:spacing w:line="360" w:lineRule="auto"/>
        <w:jc w:val="both"/>
        <w:rPr>
          <w:rFonts w:ascii="Sakkal Majalla" w:hAnsi="Sakkal Majalla" w:cs="Sakkal Majalla"/>
          <w:b/>
          <w:bCs/>
          <w:sz w:val="28"/>
          <w:szCs w:val="28"/>
        </w:rPr>
      </w:pPr>
      <w:r w:rsidRPr="00CD3834">
        <w:rPr>
          <w:rFonts w:ascii="Sakkal Majalla" w:hAnsi="Sakkal Majalla" w:cs="Sakkal Majalla"/>
          <w:b/>
          <w:bCs/>
          <w:sz w:val="28"/>
          <w:szCs w:val="28"/>
          <w:rtl/>
        </w:rPr>
        <w:t xml:space="preserve"> المتغيرات المستقلة</w:t>
      </w:r>
    </w:p>
    <w:p w14:paraId="1F692BE2" w14:textId="77777777" w:rsidR="004D4ACE" w:rsidRPr="00CD3834" w:rsidRDefault="004D4ACE" w:rsidP="004D4ACE">
      <w:pPr>
        <w:pStyle w:val="ListParagraph"/>
        <w:numPr>
          <w:ilvl w:val="0"/>
          <w:numId w:val="34"/>
        </w:numPr>
        <w:spacing w:line="360" w:lineRule="auto"/>
        <w:jc w:val="both"/>
        <w:rPr>
          <w:rFonts w:ascii="Sakkal Majalla" w:hAnsi="Sakkal Majalla" w:cs="Sakkal Majalla"/>
          <w:b/>
          <w:bCs/>
          <w:sz w:val="28"/>
          <w:szCs w:val="28"/>
        </w:rPr>
      </w:pPr>
      <w:r w:rsidRPr="00CD3834">
        <w:rPr>
          <w:rFonts w:ascii="Sakkal Majalla" w:hAnsi="Sakkal Majalla" w:cs="Sakkal Majalla"/>
          <w:b/>
          <w:bCs/>
          <w:sz w:val="28"/>
          <w:szCs w:val="28"/>
          <w:rtl/>
        </w:rPr>
        <w:t>تبني نماذج العمل القائمة على المنصات الرقمية</w:t>
      </w:r>
    </w:p>
    <w:p w14:paraId="20C53AEB"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يقصد بتبني نماذج العمل القائمة على المنصات الرقمية اعتماد المؤسسة على منصات إلكترونية تعمل كحلقة وصل بين مختلف الأطراف ذات العلاقة، مثل العملاء، والموردين، والشركاء، ومقدمي الخدمات، بما يتيح تبادل المنتجات والخدمات والمعلومات بصورة رقمية متكاملة. ولا يقتصر هذا التبني على استخدام التكنولوجيا فحسب، بل يشمل إعادة تصميم نموذج الأعمال بالكامل بحيث تصبح المنصة الرقمية هي المحور الرئيس الذي تُدار من خلاله العمليات التشغيلية والتجارية والإدارية</w:t>
      </w:r>
      <w:r w:rsidRPr="00CD3834">
        <w:rPr>
          <w:rFonts w:ascii="Sakkal Majalla" w:hAnsi="Sakkal Majalla" w:cs="Sakkal Majalla"/>
          <w:sz w:val="28"/>
          <w:szCs w:val="28"/>
        </w:rPr>
        <w:t>.</w:t>
      </w:r>
    </w:p>
    <w:p w14:paraId="49721D97"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وتتميز هذه النماذج بقدرتها على خلق قيمة مضافة لجميع الأطراف المشاركة من خلال تسهيل الوصول إلى الخدمات، وتقليل تكاليف المعاملات، وتعزيز سرعة التواصل، ورفع كفاءة استخدام الموارد. كما تعتمد بصورة كبيرة على البيانات الضخمة، والذكاء الاصطناعي، والحوسبة السحابية، وتحليلات الأعمال، بما يساعد المؤسسات على اتخاذ قرارات أكثر دقة واستجابة لاحتياجات السوق</w:t>
      </w:r>
      <w:r w:rsidRPr="00CD3834">
        <w:rPr>
          <w:rFonts w:ascii="Sakkal Majalla" w:hAnsi="Sakkal Majalla" w:cs="Sakkal Majalla"/>
          <w:sz w:val="28"/>
          <w:szCs w:val="28"/>
        </w:rPr>
        <w:t>.</w:t>
      </w:r>
    </w:p>
    <w:p w14:paraId="39E609FD" w14:textId="77777777" w:rsidR="004D4ACE" w:rsidRDefault="004D4ACE" w:rsidP="004D4ACE">
      <w:pPr>
        <w:spacing w:line="360" w:lineRule="auto"/>
        <w:jc w:val="both"/>
        <w:rPr>
          <w:rFonts w:ascii="Sakkal Majalla" w:hAnsi="Sakkal Majalla" w:cs="Sakkal Majalla"/>
          <w:sz w:val="28"/>
          <w:szCs w:val="28"/>
          <w:rtl/>
        </w:rPr>
      </w:pPr>
      <w:r w:rsidRPr="00CD3834">
        <w:rPr>
          <w:rFonts w:ascii="Sakkal Majalla" w:hAnsi="Sakkal Majalla" w:cs="Sakkal Majalla"/>
          <w:sz w:val="28"/>
          <w:szCs w:val="28"/>
          <w:rtl/>
        </w:rPr>
        <w:t>وفي البيئة السعودية، أصبح تبني نماذج العمل القائمة على المنصات الرقمية يمثل أحد المحاور الأساسية لبرامج التحول الرقمي، حيث اتجهت العديد من المؤسسات الحكومية والخاصة إلى إعادة هيكلة أعمالها اعتمادًا على المنصات الإلكترونية، الأمر الذي أدى إلى تطوير أساليب الإدارة، وتحسين جودة الخدمات، وتعزيز القدرة التنافسية، وتسريع عمليات الابتكار المؤسسي. ومن ثم، يُعد هذا المتغير من أهم العوامل المؤثرة في تطور الهياكل الإدارية، لأنه يفرض على المؤسسات إعادة تنظيم عملياتها الداخلية بما يتلاءم مع طبيعة الأعمال الرقمية</w:t>
      </w:r>
      <w:r w:rsidRPr="00CD3834">
        <w:rPr>
          <w:rFonts w:ascii="Sakkal Majalla" w:hAnsi="Sakkal Majalla" w:cs="Sakkal Majalla"/>
          <w:sz w:val="28"/>
          <w:szCs w:val="28"/>
        </w:rPr>
        <w:t>.</w:t>
      </w:r>
    </w:p>
    <w:p w14:paraId="14705701" w14:textId="77777777" w:rsidR="004D4ACE" w:rsidRDefault="004D4ACE" w:rsidP="004D4ACE">
      <w:pPr>
        <w:spacing w:line="360" w:lineRule="auto"/>
        <w:jc w:val="both"/>
        <w:rPr>
          <w:rFonts w:ascii="Sakkal Majalla" w:hAnsi="Sakkal Majalla" w:cs="Sakkal Majalla"/>
          <w:sz w:val="28"/>
          <w:szCs w:val="28"/>
          <w:rtl/>
        </w:rPr>
      </w:pPr>
    </w:p>
    <w:p w14:paraId="3E8E15FB" w14:textId="77777777" w:rsidR="004D4ACE" w:rsidRPr="00CD3834" w:rsidRDefault="004D4ACE" w:rsidP="004D4ACE">
      <w:pPr>
        <w:spacing w:line="360" w:lineRule="auto"/>
        <w:jc w:val="both"/>
        <w:rPr>
          <w:rFonts w:ascii="Sakkal Majalla" w:hAnsi="Sakkal Majalla" w:cs="Sakkal Majalla"/>
          <w:sz w:val="28"/>
          <w:szCs w:val="28"/>
        </w:rPr>
      </w:pPr>
    </w:p>
    <w:p w14:paraId="491A0A79" w14:textId="77777777" w:rsidR="004D4ACE" w:rsidRPr="00CD3834" w:rsidRDefault="004D4ACE" w:rsidP="004D4ACE">
      <w:pPr>
        <w:pStyle w:val="ListParagraph"/>
        <w:numPr>
          <w:ilvl w:val="0"/>
          <w:numId w:val="34"/>
        </w:numPr>
        <w:spacing w:line="360" w:lineRule="auto"/>
        <w:jc w:val="both"/>
        <w:rPr>
          <w:rFonts w:ascii="Sakkal Majalla" w:hAnsi="Sakkal Majalla" w:cs="Sakkal Majalla"/>
          <w:b/>
          <w:bCs/>
          <w:sz w:val="28"/>
          <w:szCs w:val="28"/>
        </w:rPr>
      </w:pPr>
      <w:r w:rsidRPr="00CD3834">
        <w:rPr>
          <w:rFonts w:ascii="Sakkal Majalla" w:hAnsi="Sakkal Majalla" w:cs="Sakkal Majalla"/>
          <w:b/>
          <w:bCs/>
          <w:sz w:val="28"/>
          <w:szCs w:val="28"/>
        </w:rPr>
        <w:lastRenderedPageBreak/>
        <w:t xml:space="preserve"> </w:t>
      </w:r>
      <w:r w:rsidRPr="00CD3834">
        <w:rPr>
          <w:rFonts w:ascii="Sakkal Majalla" w:hAnsi="Sakkal Majalla" w:cs="Sakkal Majalla"/>
          <w:b/>
          <w:bCs/>
          <w:sz w:val="28"/>
          <w:szCs w:val="28"/>
          <w:rtl/>
        </w:rPr>
        <w:t>التكامل الرقمي والتعاون بين أصحاب المصلحة</w:t>
      </w:r>
    </w:p>
    <w:p w14:paraId="07109C73"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يشير التكامل الرقمي والتعاون بين أصحاب المصلحة إلى مستوى الترابط الإلكتروني بين جميع الجهات المرتبطة بالمؤسسة، سواء كانوا موظفين، أو عملاء، أو موردين، أو شركاء استراتيجيين، أو جهات رقابية، وذلك من خلال استخدام المنصات الرقمية التي تسمح بتبادل المعلومات والبيانات بصورة فورية وآمنة. ويُعد هذا التكامل أحد المرتكزات الأساسية لنجاح المؤسسات الرقمية، لأنه يسهم في توحيد العمليات، وتقليل الازدواجية، وتحسين جودة التنسيق بين مختلف الأطراف</w:t>
      </w:r>
      <w:r w:rsidRPr="00CD3834">
        <w:rPr>
          <w:rFonts w:ascii="Sakkal Majalla" w:hAnsi="Sakkal Majalla" w:cs="Sakkal Majalla"/>
          <w:sz w:val="28"/>
          <w:szCs w:val="28"/>
        </w:rPr>
        <w:t>.</w:t>
      </w:r>
    </w:p>
    <w:p w14:paraId="234EAF1C"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ويؤدي التكامل الرقمي إلى بناء بيئة عمل مترابطة تعتمد على التدفق المستمر للمعلومات، الأمر الذي يسهم في تحسين جودة القرارات الإدارية، وتقليل الوقت اللازم لإنجاز المعاملات، ورفع كفاءة إدارة الموارد، وتعزيز الشفافية داخل المؤسسة. كما يدعم التعاون المشترك بين الإدارات المختلفة، ويزيد من قدرة المؤسسة على إدارة علاقاتها مع الأطراف الخارجية بطريقة أكثر كفاءة، وهو ما ينعكس بصورة مباشرة على تطوير الهيكل الإداري</w:t>
      </w:r>
      <w:r w:rsidRPr="00CD3834">
        <w:rPr>
          <w:rFonts w:ascii="Sakkal Majalla" w:hAnsi="Sakkal Majalla" w:cs="Sakkal Majalla"/>
          <w:sz w:val="28"/>
          <w:szCs w:val="28"/>
        </w:rPr>
        <w:t>.</w:t>
      </w:r>
    </w:p>
    <w:p w14:paraId="1CA09C04"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وتبرز أهمية هذا المتغير في البيئة السعودية نتيجة التوسع في تطبيق الحكومة الرقمية، والمنصات الوطنية الموحدة، والتحول نحو الخدمات الإلكترونية، الأمر الذي عزز من أهمية التكامل بين المؤسسات ومختلف أصحاب المصلحة، وساعد على تطوير آليات العمل الإداري بما يتوافق مع متطلبات الاقتصاد الرقمي</w:t>
      </w:r>
      <w:r w:rsidRPr="00CD3834">
        <w:rPr>
          <w:rFonts w:ascii="Sakkal Majalla" w:hAnsi="Sakkal Majalla" w:cs="Sakkal Majalla"/>
          <w:sz w:val="28"/>
          <w:szCs w:val="28"/>
        </w:rPr>
        <w:t>.</w:t>
      </w:r>
    </w:p>
    <w:p w14:paraId="588E0CEF" w14:textId="77777777" w:rsidR="004D4ACE" w:rsidRPr="00CD3834" w:rsidRDefault="004D4ACE" w:rsidP="004D4ACE">
      <w:pPr>
        <w:pStyle w:val="ListParagraph"/>
        <w:numPr>
          <w:ilvl w:val="0"/>
          <w:numId w:val="34"/>
        </w:numPr>
        <w:spacing w:line="360" w:lineRule="auto"/>
        <w:jc w:val="both"/>
        <w:rPr>
          <w:rFonts w:ascii="Sakkal Majalla" w:hAnsi="Sakkal Majalla" w:cs="Sakkal Majalla"/>
          <w:b/>
          <w:bCs/>
          <w:sz w:val="28"/>
          <w:szCs w:val="28"/>
        </w:rPr>
      </w:pPr>
      <w:r w:rsidRPr="00CD3834">
        <w:rPr>
          <w:rFonts w:ascii="Sakkal Majalla" w:hAnsi="Sakkal Majalla" w:cs="Sakkal Majalla"/>
          <w:b/>
          <w:bCs/>
          <w:sz w:val="28"/>
          <w:szCs w:val="28"/>
        </w:rPr>
        <w:t xml:space="preserve"> </w:t>
      </w:r>
      <w:r w:rsidRPr="00CD3834">
        <w:rPr>
          <w:rFonts w:ascii="Sakkal Majalla" w:hAnsi="Sakkal Majalla" w:cs="Sakkal Majalla"/>
          <w:b/>
          <w:bCs/>
          <w:sz w:val="28"/>
          <w:szCs w:val="28"/>
          <w:rtl/>
        </w:rPr>
        <w:t>المرونة التنظيمية المدعومة بالمنصات الرقمية</w:t>
      </w:r>
    </w:p>
    <w:p w14:paraId="5C93119A"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تشير المرونة التنظيمية المدعومة بالمنصات الرقمية إلى قدرة المؤسسة على تعديل هياكلها التنظيمية، وإجراءاتها الإدارية، وآليات اتخاذ القرار بسرعة وكفاءة استجابةً للتغيرات الداخلية والخارجية، بالاعتماد على الإمكانات التي توفرها المنصات الرقمية والتقنيات الحديثة. وتمثل هذه المرونة أحد أهم العوامل التي تساعد المؤسسات على الاستمرار في بيئات الأعمال التي تتسم بعدم الاستقرار وسرعة التغير</w:t>
      </w:r>
      <w:r w:rsidRPr="00CD3834">
        <w:rPr>
          <w:rFonts w:ascii="Sakkal Majalla" w:hAnsi="Sakkal Majalla" w:cs="Sakkal Majalla"/>
          <w:sz w:val="28"/>
          <w:szCs w:val="28"/>
        </w:rPr>
        <w:t>.</w:t>
      </w:r>
    </w:p>
    <w:p w14:paraId="1117268D"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 xml:space="preserve">وتوفر المنصات الرقمية أدوات متقدمة تساعد المؤسسات على إعادة توزيع الموارد، وتعديل العمليات التشغيلية، وتشكيل فرق العمل بصورة مرنة، وتحديث الإجراءات الإدارية بشكل مستمر، دون الحاجة إلى تغييرات تنظيمية معقدة أو طويلة الأمد. كما </w:t>
      </w:r>
      <w:r w:rsidRPr="00CD3834">
        <w:rPr>
          <w:rFonts w:ascii="Sakkal Majalla" w:hAnsi="Sakkal Majalla" w:cs="Sakkal Majalla"/>
          <w:sz w:val="28"/>
          <w:szCs w:val="28"/>
          <w:rtl/>
        </w:rPr>
        <w:lastRenderedPageBreak/>
        <w:t>تمكن الإدارة من متابعة الأداء بصورة لحظية، والاستجابة الفورية للمستجدات، واتخاذ القرارات استنادًا إلى بيانات دقيقة وحديثة، وهو ما يعزز قدرة المؤسسة على الابتكار وتحقيق الاستدامة التنظيمية</w:t>
      </w:r>
      <w:r w:rsidRPr="00CD3834">
        <w:rPr>
          <w:rFonts w:ascii="Sakkal Majalla" w:hAnsi="Sakkal Majalla" w:cs="Sakkal Majalla"/>
          <w:sz w:val="28"/>
          <w:szCs w:val="28"/>
        </w:rPr>
        <w:t>.</w:t>
      </w:r>
    </w:p>
    <w:p w14:paraId="402EAE63"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وفي إطار السوق السعودي، أصبحت المرونة التنظيمية من المتطلبات الأساسية لنجاح المؤسسات في ظل برامج التحول الرقمي والتنافسية المتزايدة، حيث تسعى المؤسسات إلى تطوير هياكلها الإدارية بما يسمح بسرعة التكيف مع المتغيرات الاقتصادية والتكنولوجية. ولذلك يُعد هذا المتغير أحد المحددات الرئيسة التي تؤثر في تطور الهياكل الإدارية، لأنه يتيح للمؤسسات الانتقال من الهياكل الجامدة إلى هياكل أكثر ديناميكية وفاعلية</w:t>
      </w:r>
      <w:r w:rsidRPr="00CD3834">
        <w:rPr>
          <w:rFonts w:ascii="Sakkal Majalla" w:hAnsi="Sakkal Majalla" w:cs="Sakkal Majalla"/>
          <w:sz w:val="28"/>
          <w:szCs w:val="28"/>
        </w:rPr>
        <w:t>.</w:t>
      </w:r>
    </w:p>
    <w:p w14:paraId="59E4EA86" w14:textId="77777777" w:rsidR="004D4ACE" w:rsidRPr="00CD3834" w:rsidRDefault="004D4ACE" w:rsidP="004D4ACE">
      <w:pPr>
        <w:spacing w:line="360" w:lineRule="auto"/>
        <w:jc w:val="both"/>
        <w:rPr>
          <w:rFonts w:ascii="Sakkal Majalla" w:hAnsi="Sakkal Majalla" w:cs="Sakkal Majalla"/>
          <w:b/>
          <w:bCs/>
          <w:sz w:val="28"/>
          <w:szCs w:val="28"/>
          <w:u w:val="single"/>
        </w:rPr>
      </w:pPr>
      <w:r w:rsidRPr="00CD3834">
        <w:rPr>
          <w:rFonts w:ascii="Sakkal Majalla" w:hAnsi="Sakkal Majalla" w:cs="Sakkal Majalla"/>
          <w:b/>
          <w:bCs/>
          <w:sz w:val="28"/>
          <w:szCs w:val="28"/>
          <w:u w:val="single"/>
          <w:rtl/>
        </w:rPr>
        <w:t>العلاقة بين المتغيرات المستقلة والمتغير التابع</w:t>
      </w:r>
    </w:p>
    <w:p w14:paraId="3E05F95C"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تنطلق الدراسة من افتراض رئيس يتمثل في وجود علاقة تأثير إيجابية بين تبني نماذج العمل القائمة على المنصات الرقمية، والتكامل الرقمي والتعاون بين أصحاب المصلحة، والمرونة التنظيمية المدعومة بالمنصات الرقمية من جهة، وبين تطور الهياكل الإدارية في المؤسسات من جهة أخرى. فكلما ارتفع مستوى تبني المؤسسات السعودية لنماذج الأعمال الرقمية، وزادت درجة التكامل الرقمي بين مختلف أصحاب المصلحة، وتعززت المرونة التنظيمية المدعومة بالتقنيات الرقمية، ازدادت قدرة المؤسسات على إعادة تصميم هياكلها الإدارية بما يتوافق مع متطلبات البيئة الرقمية الحديثة</w:t>
      </w:r>
      <w:r w:rsidRPr="00CD3834">
        <w:rPr>
          <w:rFonts w:ascii="Sakkal Majalla" w:hAnsi="Sakkal Majalla" w:cs="Sakkal Majalla"/>
          <w:sz w:val="28"/>
          <w:szCs w:val="28"/>
        </w:rPr>
        <w:t>.</w:t>
      </w:r>
    </w:p>
    <w:p w14:paraId="063C20BB" w14:textId="77777777" w:rsidR="004D4ACE" w:rsidRPr="00CD3834" w:rsidRDefault="004D4ACE" w:rsidP="004D4ACE">
      <w:pPr>
        <w:spacing w:line="360" w:lineRule="auto"/>
        <w:jc w:val="both"/>
        <w:rPr>
          <w:rFonts w:ascii="Sakkal Majalla" w:hAnsi="Sakkal Majalla" w:cs="Sakkal Majalla"/>
          <w:sz w:val="28"/>
          <w:szCs w:val="28"/>
        </w:rPr>
      </w:pPr>
      <w:r w:rsidRPr="00CD3834">
        <w:rPr>
          <w:rFonts w:ascii="Sakkal Majalla" w:hAnsi="Sakkal Majalla" w:cs="Sakkal Majalla"/>
          <w:sz w:val="28"/>
          <w:szCs w:val="28"/>
          <w:rtl/>
        </w:rPr>
        <w:t>كما تتفاعل المتغيرات المستقلة فيما بينها بصورة تكاملية؛ إذ يمثل تبني نماذج العمل القائمة على المنصات الرقمية الأساس الذي يُمكّن المؤسسة من بناء بيئة رقمية مترابطة، بينما يسهم التكامل الرقمي في تعزيز تدفق المعلومات والتنسيق بين مختلف الأطراف، وتوفر المرونة التنظيمية القدرة على استثمار هذا التكامل في تطوير العمليات والهياكل الإدارية بصورة مستمرة. ونتيجة لهذا التفاعل، تتجه المؤسسات إلى تقليل المستويات الإدارية، وتعزيز اللامركزية، وتطوير قنوات الاتصال، وتمكين فرق العمل، وتحسين جودة اتخاذ القرار، ورفع الكفاءة التشغيلية، الأمر الذي يقود في النهاية إلى تطور الهياكل الإدارية وتحقيق مستويات أعلى من الفاعلية التنظيمية والقدرة التنافسية داخل السوق السعودي</w:t>
      </w:r>
      <w:r w:rsidRPr="00CD3834">
        <w:rPr>
          <w:rFonts w:ascii="Sakkal Majalla" w:hAnsi="Sakkal Majalla" w:cs="Sakkal Majalla"/>
          <w:sz w:val="28"/>
          <w:szCs w:val="28"/>
        </w:rPr>
        <w:t>.</w:t>
      </w:r>
    </w:p>
    <w:p w14:paraId="4BC06566" w14:textId="77777777" w:rsidR="004D4ACE" w:rsidRPr="00CD3834" w:rsidRDefault="004D4ACE" w:rsidP="004D4ACE">
      <w:pPr>
        <w:spacing w:line="360" w:lineRule="auto"/>
        <w:jc w:val="both"/>
        <w:rPr>
          <w:rFonts w:ascii="Sakkal Majalla" w:hAnsi="Sakkal Majalla" w:cs="Sakkal Majalla"/>
          <w:sz w:val="28"/>
          <w:szCs w:val="28"/>
        </w:rPr>
      </w:pPr>
    </w:p>
    <w:p w14:paraId="2EFECE20" w14:textId="77777777" w:rsidR="004D4ACE" w:rsidRDefault="004D4ACE" w:rsidP="004D4ACE">
      <w:pPr>
        <w:pStyle w:val="Heading2"/>
        <w:spacing w:line="360" w:lineRule="auto"/>
        <w:jc w:val="both"/>
        <w:rPr>
          <w:rFonts w:ascii="Sakkal Majalla" w:hAnsi="Sakkal Majalla" w:cs="Sakkal Majalla"/>
          <w:b/>
          <w:bCs/>
          <w:color w:val="000000" w:themeColor="text1"/>
          <w:sz w:val="28"/>
          <w:szCs w:val="28"/>
          <w:rtl/>
        </w:rPr>
      </w:pPr>
      <w:bookmarkStart w:id="43" w:name="_Toc217821166"/>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003673D3" w14:textId="77777777" w:rsidR="004D4ACE" w:rsidRDefault="004D4ACE" w:rsidP="004D4ACE">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971882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Aldhehayan</w:t>
          </w:r>
          <w:r w:rsidRPr="00401A3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إلى إبراز دور الابتكار ومنصات التجارة الإلكترونية في تسريع نمو المشاريع الريادية في المملكة العربية السعودية. وقد تحقق ذلك من خلال تحليل آراء 120 رائد أعمال مشارك في الدراسة باستخدام استبيان. واعتمدت الدراسة منهجًا كميًا، وتم تحليل البيانات باستخدام برنامج التحليل الإحصائي </w:t>
      </w:r>
      <w:r w:rsidRPr="00401A3C">
        <w:rPr>
          <w:rFonts w:ascii="Sakkal Majalla" w:hAnsi="Sakkal Majalla" w:cs="Sakkal Majalla"/>
          <w:sz w:val="28"/>
          <w:szCs w:val="28"/>
        </w:rPr>
        <w:t>SPSS</w:t>
      </w:r>
      <w:r w:rsidRPr="00401A3C">
        <w:rPr>
          <w:rFonts w:ascii="Sakkal Majalla" w:hAnsi="Sakkal Majalla" w:cs="Sakkal Majalla"/>
          <w:sz w:val="28"/>
          <w:szCs w:val="28"/>
          <w:rtl/>
        </w:rPr>
        <w:t>. وشملت الدراسة ثلاثة محاور: الابتكار، والتجارة الإلكترونية، والتحديات المرتبطة بتبني هذه المنصات. وأظهرت نتائج التحليل أن محور الابتكار والتجارة الإلكترونية حظي بتقييم "عالي جدًا"، مما يدل على وعي كبير لدى رواد الأعمال بأهمية تبني التقنيات الحديثة لتحسين جودة المنتجات، وزيادة المبيعات، والوصول إلى شرائح جديدة من العملاء. أما نتائج محور التحديات، فقد كشفت أن أبرز العقبات تمثلت في ضعف المهارات التقنية، ومحدودية الموارد المالية، وبعض العوائق التنظيمية. ومع ذلك، كان تأثير هذه التحديات "متوسطًا"، مما يشير إلى إمكانية التغلب عليها من خلال الدعم المؤسسي والتدريب المستمر. تشير الدراسة إلى أن الابتكار والتجارة الإلكترونية هما محركان رئيسيان لنمو ريادة الأعمال، ويتماشى ذلك أيضاً مع توجه المملكة العربية السعودية نحو التحول الرقمي وتعزيز بيئة ريادة الأعمال في البلاد.</w:t>
      </w:r>
    </w:p>
    <w:p w14:paraId="44062318" w14:textId="77777777" w:rsidR="004D4ACE" w:rsidRDefault="004D4ACE" w:rsidP="004D4ACE">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326658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Zantout</w:t>
          </w:r>
          <w:r w:rsidRPr="00401A3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أثر البيروقراطية الرقمية على الامتثال التنظيمي لدى الشركات الصغيرة في جدة، المملكة العربية السعودية، في سياق مبادرات التحول الرقمي المتسارعة في المملكة. وباستخدام منهج تحليلي وصفي، جُمعت البيانات من خلال استبيان إلكتروني وُزِّع على أصحاب الشركات الصغيرة، ما أسفر عن 619 استجابة صالحة من أصل أكثر من 7000 استبيان مُوزَّع. استُخدم برنامج </w:t>
      </w:r>
      <w:r w:rsidRPr="00401A3C">
        <w:rPr>
          <w:rFonts w:ascii="Sakkal Majalla" w:hAnsi="Sakkal Majalla" w:cs="Sakkal Majalla"/>
          <w:sz w:val="28"/>
          <w:szCs w:val="28"/>
        </w:rPr>
        <w:t>SPSS</w:t>
      </w:r>
      <w:r w:rsidRPr="00401A3C">
        <w:rPr>
          <w:rFonts w:ascii="Sakkal Majalla" w:hAnsi="Sakkal Majalla" w:cs="Sakkal Majalla"/>
          <w:sz w:val="28"/>
          <w:szCs w:val="28"/>
          <w:rtl/>
        </w:rPr>
        <w:t xml:space="preserve"> (الإصدار 27) لتحليل البيانات، مع تطبيق الانحدار الخطي المتعدد لدراسة العلاقات بين التكامل الرقمي، والمنصات الرقمية، وتجربة المستخدم، والتحيز الرقمي، ومستويات الامتثال.</w:t>
      </w:r>
      <w:r>
        <w:rPr>
          <w:rFonts w:ascii="Sakkal Majalla" w:hAnsi="Sakkal Majalla" w:cs="Sakkal Majalla" w:hint="cs"/>
          <w:sz w:val="28"/>
          <w:szCs w:val="28"/>
          <w:rtl/>
        </w:rPr>
        <w:t xml:space="preserve"> </w:t>
      </w:r>
      <w:r w:rsidRPr="00401A3C">
        <w:rPr>
          <w:rFonts w:ascii="Sakkal Majalla" w:hAnsi="Sakkal Majalla" w:cs="Sakkal Majalla"/>
          <w:sz w:val="28"/>
          <w:szCs w:val="28"/>
          <w:rtl/>
        </w:rPr>
        <w:t>وتُشير النتائج إلى أن التكامل الرقمي كان له التأثير الإيجابي الأقوى على الامتثال</w:t>
      </w:r>
      <w:r>
        <w:rPr>
          <w:rFonts w:ascii="Sakkal Majalla" w:hAnsi="Sakkal Majalla" w:cs="Sakkal Majalla" w:hint="cs"/>
          <w:sz w:val="28"/>
          <w:szCs w:val="28"/>
          <w:rtl/>
        </w:rPr>
        <w:t xml:space="preserve"> </w:t>
      </w:r>
      <w:r w:rsidRPr="00401A3C">
        <w:rPr>
          <w:rFonts w:ascii="Sakkal Majalla" w:hAnsi="Sakkal Majalla" w:cs="Sakkal Majalla"/>
          <w:sz w:val="28"/>
          <w:szCs w:val="28"/>
          <w:rtl/>
        </w:rPr>
        <w:t>(</w:t>
      </w:r>
      <w:r w:rsidRPr="00401A3C">
        <w:rPr>
          <w:rFonts w:ascii="Cambria" w:hAnsi="Cambria" w:cs="Cambria"/>
          <w:sz w:val="28"/>
          <w:szCs w:val="28"/>
        </w:rPr>
        <w:t>β</w:t>
      </w:r>
      <w:r w:rsidRPr="00401A3C">
        <w:rPr>
          <w:rFonts w:ascii="Sakkal Majalla" w:hAnsi="Sakkal Majalla" w:cs="Sakkal Majalla"/>
          <w:sz w:val="28"/>
          <w:szCs w:val="28"/>
        </w:rPr>
        <w:t xml:space="preserve"> = 0.423</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0.001</w:t>
      </w:r>
      <w:r w:rsidRPr="00401A3C">
        <w:rPr>
          <w:rFonts w:ascii="Sakkal Majalla" w:hAnsi="Sakkal Majalla" w:cs="Sakkal Majalla"/>
          <w:sz w:val="28"/>
          <w:szCs w:val="28"/>
          <w:rtl/>
        </w:rPr>
        <w:t>)، يليه تجربة المستخدم (</w:t>
      </w:r>
      <w:r w:rsidRPr="00401A3C">
        <w:rPr>
          <w:rFonts w:ascii="Cambria" w:hAnsi="Cambria" w:cs="Cambria"/>
          <w:sz w:val="28"/>
          <w:szCs w:val="28"/>
        </w:rPr>
        <w:t>β</w:t>
      </w:r>
      <w:r w:rsidRPr="00401A3C">
        <w:rPr>
          <w:rFonts w:ascii="Sakkal Majalla" w:hAnsi="Sakkal Majalla" w:cs="Sakkal Majalla"/>
          <w:sz w:val="28"/>
          <w:szCs w:val="28"/>
        </w:rPr>
        <w:t xml:space="preserve"> = 0.377</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0.002</w:t>
      </w:r>
      <w:r w:rsidRPr="00401A3C">
        <w:rPr>
          <w:rFonts w:ascii="Sakkal Majalla" w:hAnsi="Sakkal Majalla" w:cs="Sakkal Majalla"/>
          <w:sz w:val="28"/>
          <w:szCs w:val="28"/>
          <w:rtl/>
        </w:rPr>
        <w:t>). أظهر التحيز الرقمي تأثيرًا سلبيًا كبيرًا (</w:t>
      </w:r>
      <w:r w:rsidRPr="00401A3C">
        <w:rPr>
          <w:rFonts w:ascii="Cambria" w:hAnsi="Cambria" w:cs="Cambria"/>
          <w:sz w:val="28"/>
          <w:szCs w:val="28"/>
        </w:rPr>
        <w:t>β</w:t>
      </w:r>
      <w:r w:rsidRPr="00401A3C">
        <w:rPr>
          <w:rFonts w:ascii="Sakkal Majalla" w:hAnsi="Sakkal Majalla" w:cs="Sakkal Majalla"/>
          <w:sz w:val="28"/>
          <w:szCs w:val="28"/>
        </w:rPr>
        <w:t xml:space="preserve"> = -0.312</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0.004</w:t>
      </w:r>
      <w:r w:rsidRPr="00401A3C">
        <w:rPr>
          <w:rFonts w:ascii="Sakkal Majalla" w:hAnsi="Sakkal Majalla" w:cs="Sakkal Majalla"/>
          <w:sz w:val="28"/>
          <w:szCs w:val="28"/>
          <w:rtl/>
        </w:rPr>
        <w:t>)، بينما كان لتعدد المنصات تأثير سلبي أضعف ولكنه ذو دلالة إحصائية (</w:t>
      </w:r>
      <w:r w:rsidRPr="00401A3C">
        <w:rPr>
          <w:rFonts w:ascii="Cambria" w:hAnsi="Cambria" w:cs="Cambria"/>
          <w:sz w:val="28"/>
          <w:szCs w:val="28"/>
        </w:rPr>
        <w:t>β</w:t>
      </w:r>
      <w:r w:rsidRPr="00401A3C">
        <w:rPr>
          <w:rFonts w:ascii="Sakkal Majalla" w:hAnsi="Sakkal Majalla" w:cs="Sakkal Majalla"/>
          <w:sz w:val="28"/>
          <w:szCs w:val="28"/>
        </w:rPr>
        <w:t xml:space="preserve"> = -0.211</w:t>
      </w:r>
      <w:r w:rsidRPr="00401A3C">
        <w:rPr>
          <w:rFonts w:ascii="Sakkal Majalla" w:hAnsi="Sakkal Majalla" w:cs="Sakkal Majalla"/>
          <w:sz w:val="28"/>
          <w:szCs w:val="28"/>
          <w:rtl/>
        </w:rPr>
        <w:t xml:space="preserve">، </w:t>
      </w:r>
      <w:r w:rsidRPr="00401A3C">
        <w:rPr>
          <w:rFonts w:ascii="Sakkal Majalla" w:hAnsi="Sakkal Majalla" w:cs="Sakkal Majalla"/>
          <w:sz w:val="28"/>
          <w:szCs w:val="28"/>
        </w:rPr>
        <w:t>p = 0.013</w:t>
      </w:r>
      <w:r w:rsidRPr="00401A3C">
        <w:rPr>
          <w:rFonts w:ascii="Sakkal Majalla" w:hAnsi="Sakkal Majalla" w:cs="Sakkal Majalla"/>
          <w:sz w:val="28"/>
          <w:szCs w:val="28"/>
          <w:rtl/>
        </w:rPr>
        <w:t>). تُبرز هذه النتائج الدور المزدوج للبيروقراطية الرقمية، حيث يُعزز التكامل المُحسّن والتصميم المُركّز على المستخدم الامتثال، بينما يُمكن أن تُعيق المنصات المُجزأة والتحيزات الرقمية الالتزام باللوائح.</w:t>
      </w:r>
      <w:r>
        <w:rPr>
          <w:rFonts w:ascii="Sakkal Majalla" w:hAnsi="Sakkal Majalla" w:cs="Sakkal Majalla" w:hint="cs"/>
          <w:sz w:val="28"/>
          <w:szCs w:val="28"/>
          <w:rtl/>
        </w:rPr>
        <w:t xml:space="preserve"> </w:t>
      </w:r>
      <w:r w:rsidRPr="00401A3C">
        <w:rPr>
          <w:rFonts w:ascii="Sakkal Majalla" w:hAnsi="Sakkal Majalla" w:cs="Sakkal Majalla"/>
          <w:sz w:val="28"/>
          <w:szCs w:val="28"/>
          <w:rtl/>
        </w:rPr>
        <w:t xml:space="preserve">توصي الدراسة بتعزيز قابلية التشغيل البيني للمنصات الرقمية الحكومية، وتحسين تصميم تجربة المستخدم، ومعالجة </w:t>
      </w:r>
      <w:r w:rsidRPr="00401A3C">
        <w:rPr>
          <w:rFonts w:ascii="Sakkal Majalla" w:hAnsi="Sakkal Majalla" w:cs="Sakkal Majalla"/>
          <w:sz w:val="28"/>
          <w:szCs w:val="28"/>
          <w:rtl/>
        </w:rPr>
        <w:lastRenderedPageBreak/>
        <w:t>التحيزات الرقمية بشكل منهجي لتعزيز بيئة تنظيمية أكثر شمولًا وكفاءة. تدعم هذه النتائج أهداف رؤية المملكة العربية السعودية 2030 في تعزيز اقتصاد مزدهر وحكومة رقمية متكاملة.</w:t>
      </w:r>
    </w:p>
    <w:p w14:paraId="3A7D2776" w14:textId="77777777" w:rsidR="004D4ACE" w:rsidRDefault="004D4ACE" w:rsidP="004D4ACE">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155342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Hashim</w:t>
          </w:r>
          <w:r w:rsidRPr="00401A3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أثر نموذج أعمال المنصات (</w:t>
      </w:r>
      <w:r w:rsidRPr="00401A3C">
        <w:rPr>
          <w:rFonts w:ascii="Sakkal Majalla" w:hAnsi="Sakkal Majalla" w:cs="Sakkal Majalla"/>
          <w:sz w:val="28"/>
          <w:szCs w:val="28"/>
        </w:rPr>
        <w:t>PBM</w:t>
      </w:r>
      <w:r w:rsidRPr="00401A3C">
        <w:rPr>
          <w:rFonts w:ascii="Sakkal Majalla" w:hAnsi="Sakkal Majalla" w:cs="Sakkal Majalla"/>
          <w:sz w:val="28"/>
          <w:szCs w:val="28"/>
          <w:rtl/>
        </w:rPr>
        <w:t>) على أداء المؤسسات، مع التركيز على الثورة الصناعية الخامسة (</w:t>
      </w:r>
      <w:r w:rsidRPr="00401A3C">
        <w:rPr>
          <w:rFonts w:ascii="Sakkal Majalla" w:hAnsi="Sakkal Majalla" w:cs="Sakkal Majalla"/>
          <w:sz w:val="28"/>
          <w:szCs w:val="28"/>
        </w:rPr>
        <w:t>I5.0</w:t>
      </w:r>
      <w:r w:rsidRPr="00401A3C">
        <w:rPr>
          <w:rFonts w:ascii="Sakkal Majalla" w:hAnsi="Sakkal Majalla" w:cs="Sakkal Majalla"/>
          <w:sz w:val="28"/>
          <w:szCs w:val="28"/>
          <w:rtl/>
        </w:rPr>
        <w:t>). وتقدم نموذجًا مفاهيميًا لتقييم كيفية تأثير نماذج أعمال المنصات على نتائج المؤسسات. وتُعرف هذه النماذج بدورها في إدارة الأسواق متعددة الأطراف والاستفادة من عوامل مثل المرونة الاستراتيجية (</w:t>
      </w:r>
      <w:r w:rsidRPr="00401A3C">
        <w:rPr>
          <w:rFonts w:ascii="Sakkal Majalla" w:hAnsi="Sakkal Majalla" w:cs="Sakkal Majalla"/>
          <w:sz w:val="28"/>
          <w:szCs w:val="28"/>
        </w:rPr>
        <w:t>SA</w:t>
      </w:r>
      <w:r w:rsidRPr="00401A3C">
        <w:rPr>
          <w:rFonts w:ascii="Sakkal Majalla" w:hAnsi="Sakkal Majalla" w:cs="Sakkal Majalla"/>
          <w:sz w:val="28"/>
          <w:szCs w:val="28"/>
          <w:rtl/>
        </w:rPr>
        <w:t>)، وابتكار نماذج الأعمال (</w:t>
      </w:r>
      <w:r w:rsidRPr="00401A3C">
        <w:rPr>
          <w:rFonts w:ascii="Sakkal Majalla" w:hAnsi="Sakkal Majalla" w:cs="Sakkal Majalla"/>
          <w:sz w:val="28"/>
          <w:szCs w:val="28"/>
        </w:rPr>
        <w:t>BMI</w:t>
      </w:r>
      <w:r w:rsidRPr="00401A3C">
        <w:rPr>
          <w:rFonts w:ascii="Sakkal Majalla" w:hAnsi="Sakkal Majalla" w:cs="Sakkal Majalla"/>
          <w:sz w:val="28"/>
          <w:szCs w:val="28"/>
          <w:rtl/>
        </w:rPr>
        <w:t>)، وممارسات العمليات الاستراتيجية (</w:t>
      </w:r>
      <w:r w:rsidRPr="00401A3C">
        <w:rPr>
          <w:rFonts w:ascii="Sakkal Majalla" w:hAnsi="Sakkal Majalla" w:cs="Sakkal Majalla"/>
          <w:sz w:val="28"/>
          <w:szCs w:val="28"/>
        </w:rPr>
        <w:t>SOP</w:t>
      </w:r>
      <w:r w:rsidRPr="00401A3C">
        <w:rPr>
          <w:rFonts w:ascii="Sakkal Majalla" w:hAnsi="Sakkal Majalla" w:cs="Sakkal Majalla"/>
          <w:sz w:val="28"/>
          <w:szCs w:val="28"/>
          <w:rtl/>
        </w:rPr>
        <w:t>)، وتقنيات الثورة الصناعية الخامسة لخلق القيمة. وعلى الرغم من أهميتها، لا يزال دمج نماذج أعمال المنصات بشكل منهجي في عملية خلق القيمة المؤسسية غير مدروس بشكل كافٍ. ولمعالجة هذا الأمر، يقترح الباحثون نموذجًا مفاهيميًا عمليًا، يتم تحويله لاحقًا إلى نموذج معادلات هيكلية لتقييم آثار نماذج أعمال المنصات على الأداء. ويُبرز نموذج المعادلات الهيكلية (</w:t>
      </w:r>
      <w:r w:rsidRPr="00401A3C">
        <w:rPr>
          <w:rFonts w:ascii="Sakkal Majalla" w:hAnsi="Sakkal Majalla" w:cs="Sakkal Majalla"/>
          <w:sz w:val="28"/>
          <w:szCs w:val="28"/>
        </w:rPr>
        <w:t>SEM</w:t>
      </w:r>
      <w:r w:rsidRPr="00401A3C">
        <w:rPr>
          <w:rFonts w:ascii="Sakkal Majalla" w:hAnsi="Sakkal Majalla" w:cs="Sakkal Majalla"/>
          <w:sz w:val="28"/>
          <w:szCs w:val="28"/>
          <w:rtl/>
        </w:rPr>
        <w:t>)، بالاشتراك مع تحليل العوامل التأكيدي، التأثير غير الملموس لنماذج أعمال المنصات، والمدفوع بالموارد الرقمية وعروض القيمة المتطورة للعملاء. وتواجه هذه النماذج تغيرات سريعة تتأثر بالمرونة الاستراتيجية، وابتكار نماذج الأعمال، وممارسات العمليات الاستراتيجية، والثورة الصناعية الخامسة، مما يؤدي إلى مزايا تنافسية قصيرة الأجل. تؤكد الدراسة على أهمية الوعي الظرفي، ومؤشر كتلة الجسم، وإجراءات التشغيل القياسية في استراتيجية المنظمة، لكنها تشير إلى محدودية فوائدها على المدى الطويل. كما تقدم الدراسة مقترحات بحثية ذات آثار على القادة وصناع السياسات، مما يعزز فهم نماذج الأداء القائمة على النتائج في سياق الثورة الصناعية الخامسة.</w:t>
      </w:r>
    </w:p>
    <w:p w14:paraId="6E5FB6A0" w14:textId="77777777" w:rsidR="004D4ACE" w:rsidRPr="00401A3C" w:rsidRDefault="004D4ACE" w:rsidP="004D4ACE">
      <w:pPr>
        <w:spacing w:line="360" w:lineRule="auto"/>
        <w:ind w:firstLine="610"/>
        <w:jc w:val="both"/>
        <w:rPr>
          <w:rFonts w:ascii="Sakkal Majalla" w:hAnsi="Sakkal Majalla" w:cs="Sakkal Majalla"/>
          <w:sz w:val="28"/>
          <w:szCs w:val="28"/>
          <w:rtl/>
        </w:rPr>
      </w:pPr>
      <w:r w:rsidRPr="00401A3C">
        <w:rPr>
          <w:rFonts w:ascii="Sakkal Majalla" w:hAnsi="Sakkal Majalla" w:cs="Sakkal Majalla"/>
          <w:sz w:val="28"/>
          <w:szCs w:val="28"/>
          <w:rtl/>
        </w:rPr>
        <w:t xml:space="preserve">يستكشف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009472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A3C">
            <w:rPr>
              <w:rFonts w:ascii="Sakkal Majalla" w:hAnsi="Sakkal Majalla" w:cs="Sakkal Majalla" w:hint="cs"/>
              <w:noProof/>
              <w:sz w:val="28"/>
              <w:szCs w:val="28"/>
              <w:rtl/>
              <w:lang w:bidi="ar-EG"/>
            </w:rPr>
            <w:t>(</w:t>
          </w:r>
          <w:r w:rsidRPr="00401A3C">
            <w:rPr>
              <w:rFonts w:ascii="Sakkal Majalla" w:hAnsi="Sakkal Majalla" w:cs="Sakkal Majalla" w:hint="cs"/>
              <w:noProof/>
              <w:sz w:val="28"/>
              <w:szCs w:val="28"/>
              <w:lang w:bidi="ar-EG"/>
            </w:rPr>
            <w:t>Abuali</w:t>
          </w:r>
          <w:r w:rsidRPr="00401A3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01A3C">
        <w:rPr>
          <w:rFonts w:ascii="Sakkal Majalla" w:hAnsi="Sakkal Majalla" w:cs="Sakkal Majalla"/>
          <w:sz w:val="28"/>
          <w:szCs w:val="28"/>
          <w:rtl/>
        </w:rPr>
        <w:t xml:space="preserve"> تأثير التجارة الإلكترونية على المؤسسات التقليدية. وتتناول الدراسة فعالية التجارة الإلكترونية، ومخاطرها المحتملة، وآثارها العامة على العمليات التجارية، وذلك باستخدام منهجيات البحث الثانوي والمراجع العلمية. وتؤكد النتائج على ضرورة وجود بنية تحتية تقنية معلوماتية متينة لضمان نجاح التجارة الإلكترونية. وتشمل النتائج الإيجابية تنويع مصادر الإيرادات والتوسع في الأسواق العالمية، بينما تشمل النتائج السلبية مخاوف الاحتيال وانقطاع الخدمات. ويسلط التقرير الضوء على التوسع السريع للتجارة الإلكترونية في المملكة العربية السعودية، ويتوقع اتجاهات مستقبلية مثل الذكاء الاصطناعي، وهيمنة التجارة عبر الهاتف المحمول، وتقنية سلسلة الكتل (البلوك تشين)، واعتماد العملات المشفرة. كما يتناول التقرير قضايا سياسية مثل حماية المستهلك، والتجارة عبر الحدود، والضرائب. وأخيرًا، تُبرز </w:t>
      </w:r>
      <w:r w:rsidRPr="00401A3C">
        <w:rPr>
          <w:rFonts w:ascii="Sakkal Majalla" w:hAnsi="Sakkal Majalla" w:cs="Sakkal Majalla"/>
          <w:sz w:val="28"/>
          <w:szCs w:val="28"/>
          <w:rtl/>
        </w:rPr>
        <w:lastRenderedPageBreak/>
        <w:t>الدراسة الأثر الثوري للتجارة الإلكترونية، مقدمةً رؤى قيّمة للباحثين ورواد الأعمال والسياسيين الذين يتعاملون مع هذا التقاطع الديناميكي بين التكنولوجيا والأعمال.</w:t>
      </w:r>
    </w:p>
    <w:p w14:paraId="68EE1361" w14:textId="77777777" w:rsidR="004D4ACE" w:rsidRDefault="004D4ACE" w:rsidP="004D4ACE">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06A68CD" w14:textId="77777777" w:rsidR="004D4ACE" w:rsidRPr="00401A3C" w:rsidRDefault="004D4ACE" w:rsidP="004D4ACE">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5D433DEA" w14:textId="77777777" w:rsidR="004D4ACE" w:rsidRPr="00401A3C" w:rsidRDefault="004D4ACE" w:rsidP="004D4ACE">
      <w:pPr>
        <w:spacing w:line="360" w:lineRule="auto"/>
        <w:jc w:val="both"/>
        <w:rPr>
          <w:rFonts w:ascii="Sakkal Majalla" w:hAnsi="Sakkal Majalla" w:cs="Sakkal Majalla"/>
          <w:sz w:val="28"/>
          <w:szCs w:val="28"/>
          <w:rtl/>
        </w:rPr>
      </w:pPr>
      <w:r w:rsidRPr="00401A3C">
        <w:rPr>
          <w:rFonts w:ascii="Sakkal Majalla" w:hAnsi="Sakkal Majalla" w:cs="Sakkal Majalla"/>
          <w:sz w:val="28"/>
          <w:szCs w:val="28"/>
          <w:rtl/>
        </w:rPr>
        <w:t>تتشابه الدراسات السابقة في تركيزها على العلاقة بين التحول الرقمي أو نماذج العمل القائمة على المنصات الرقمية وأداء المؤسسات أو ريادة الأعمال، مع الاعتماد على المنهجيات الكمية كأداة رئيسة لجمع البيانات وتحليلها إحصائيًا. فقد تناولت هذه الدراسات تأثير الابتكار والتجارة الإلكترونية على نمو المشاريع الريادية، وكيفية استخدام المنصات الرقمية لتعزيز الكفاءة التنظيمية وتحسين تجربة المستخدم، فضلاً عن قياس أثر المنصات على الأداء المؤسسي والتزام المؤسسات باللوائح التنظيمية. كما يشترك معظمها في استخدام أدوات جمع بيانات كمية، مثل الاستبيانات، وتحليل النتائج باستخدام برامج التحليل الإحصائي مثل</w:t>
      </w:r>
      <w:r w:rsidRPr="00401A3C">
        <w:rPr>
          <w:rFonts w:ascii="Sakkal Majalla" w:hAnsi="Sakkal Majalla" w:cs="Sakkal Majalla"/>
          <w:sz w:val="28"/>
          <w:szCs w:val="28"/>
        </w:rPr>
        <w:t xml:space="preserve"> SPSS</w:t>
      </w:r>
      <w:r w:rsidRPr="00401A3C">
        <w:rPr>
          <w:rFonts w:ascii="Sakkal Majalla" w:hAnsi="Sakkal Majalla" w:cs="Sakkal Majalla"/>
          <w:sz w:val="28"/>
          <w:szCs w:val="28"/>
          <w:rtl/>
        </w:rPr>
        <w:t>، مع تطبيق أساليب تحليل متقدمة مثل الانحدار الخطي أو نماذج المعادلات الهيكلية لتحديد العلاقات بين المتغيرات. وتظهر هذه الدراسات اتفاقًا على أن التحول الرقمي واعتماد المنصات الرقمية يمثلان محفزًا رئيسيًا للابتكار وتحسين الأداء التنظيمي، سواء على صعيد الشركات الصغيرة أو المؤسسات الكبيرة، وهو ما يؤكد على أهمية دراسة أثر هذه النماذج في السياق المحلي للسوق السعودي</w:t>
      </w:r>
      <w:r w:rsidRPr="00401A3C">
        <w:rPr>
          <w:rFonts w:ascii="Sakkal Majalla" w:hAnsi="Sakkal Majalla" w:cs="Sakkal Majalla"/>
          <w:sz w:val="28"/>
          <w:szCs w:val="28"/>
        </w:rPr>
        <w:t>.</w:t>
      </w:r>
    </w:p>
    <w:p w14:paraId="77AB11BF" w14:textId="77777777" w:rsidR="004D4ACE" w:rsidRPr="00401A3C" w:rsidRDefault="004D4ACE" w:rsidP="004D4ACE">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78D4C11F" w14:textId="77777777" w:rsidR="004D4ACE" w:rsidRPr="00401A3C" w:rsidRDefault="004D4ACE" w:rsidP="004D4ACE">
      <w:pPr>
        <w:spacing w:line="360" w:lineRule="auto"/>
        <w:jc w:val="both"/>
        <w:rPr>
          <w:rFonts w:ascii="Sakkal Majalla" w:hAnsi="Sakkal Majalla" w:cs="Sakkal Majalla"/>
          <w:sz w:val="28"/>
          <w:szCs w:val="28"/>
          <w:rtl/>
        </w:rPr>
      </w:pPr>
      <w:r w:rsidRPr="00401A3C">
        <w:rPr>
          <w:rFonts w:ascii="Sakkal Majalla" w:hAnsi="Sakkal Majalla" w:cs="Sakkal Majalla"/>
          <w:sz w:val="28"/>
          <w:szCs w:val="28"/>
          <w:rtl/>
        </w:rPr>
        <w:t xml:space="preserve">على الرغم من أوجه التشابه، تختلف الدراسات السابقة من حيث نطاق البحث ومجالات التطبيق والأبعاد التي تم التركيز عليها. فبعض الدراسات اهتمت بتحليل أثر المنصات الرقمية على ريادة الأعمال ونمو المشاريع الناشئة، بينما ركزت دراسات أخرى على الامتثال التنظيمي والبيروقراطية الرقمية في الشركات الصغيرة. هناك اختلاف آخر في مستوى التحليل، حيث تناولت بعض الدراسات العلاقات النظرية المفاهيمية بين نماذج المنصات الرقمية وأداء المؤسسات، مع تقديم نماذج مفاهيمية أو نماذج معادلات هيكلية، في حين ركزت دراسات أخرى على تقييم الخبرات العملية لرواد الأعمال ومديري المؤسسات من خلال استبيانات مباشرة. كما اختلفت الدراسات في المتغيرات المقاسة، فبعضها تناول الابتكار والتجارة </w:t>
      </w:r>
      <w:r w:rsidRPr="00401A3C">
        <w:rPr>
          <w:rFonts w:ascii="Sakkal Majalla" w:hAnsi="Sakkal Majalla" w:cs="Sakkal Majalla"/>
          <w:sz w:val="28"/>
          <w:szCs w:val="28"/>
          <w:rtl/>
        </w:rPr>
        <w:lastRenderedPageBreak/>
        <w:t>الإلكترونية، والبعض الآخر تناول تجربة المستخدم والتكامل الرقمي والتحديات التنظيمية، بالإضافة إلى التركيز على الثورة الصناعية الخامسة والتقنيات الحديثة في سياق المؤسسات الرقمية</w:t>
      </w:r>
      <w:r w:rsidRPr="00401A3C">
        <w:rPr>
          <w:rFonts w:ascii="Sakkal Majalla" w:hAnsi="Sakkal Majalla" w:cs="Sakkal Majalla"/>
          <w:sz w:val="28"/>
          <w:szCs w:val="28"/>
        </w:rPr>
        <w:t>.</w:t>
      </w:r>
    </w:p>
    <w:p w14:paraId="1501C278" w14:textId="77777777" w:rsidR="004D4ACE" w:rsidRPr="00401A3C" w:rsidRDefault="004D4ACE" w:rsidP="004D4ACE">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7F8E20F9" w14:textId="77777777" w:rsidR="004D4ACE" w:rsidRPr="004346EA" w:rsidRDefault="004D4ACE" w:rsidP="004D4ACE">
      <w:pPr>
        <w:spacing w:after="0" w:line="360" w:lineRule="auto"/>
        <w:jc w:val="both"/>
        <w:rPr>
          <w:rFonts w:ascii="Sakkal Majalla" w:hAnsi="Sakkal Majalla" w:cs="Sakkal Majalla"/>
          <w:sz w:val="28"/>
          <w:szCs w:val="28"/>
          <w:rtl/>
        </w:rPr>
      </w:pPr>
      <w:r w:rsidRPr="00401A3C">
        <w:rPr>
          <w:rFonts w:ascii="Sakkal Majalla" w:hAnsi="Sakkal Majalla" w:cs="Sakkal Majalla"/>
          <w:sz w:val="28"/>
          <w:szCs w:val="28"/>
          <w:rtl/>
        </w:rPr>
        <w:t>تشير مراجعة الدراسات السابقة إلى وجود فجوات علمية واضحة يهدف البحث الحالي إلى معالجتها. أولًا، معظم الدراسات ركزت على بيئات المؤسسات الناشئة أو الصغيرة دون تناول تأثير نماذج العمل القائمة على المنصات الرقمية على الهياكل الإدارية التقليدية في السوق السعودي، وهو ما يشكل فجوة معرفية مهمة تتعلق بكيفية تكيّف المؤسسات القائمة مع التحول الرقمي. ثانيًا، لم تتناول الدراسات السابقة بشكل متكامل تأثير المنصات الرقمية على جميع أبعاد الهياكل الإدارية، مثل توزيع الصلاحيات، المركزية واللامركزية، أنماط القيادة، المرونة التنظيمية، وفاعلية اتخاذ القرار. ثالثًا، غابت الدراسات الكمية التي تربط بين مكونات نماذج العمل القائمة على المنصات الرقمية والهيكل الإداري للمؤسسات السعودية بشكل شامل، مع مراعاة الخصوصية المحلية للسوق والبيئة التنظيمية والثقافة المؤسسية. وأخيرًا، لا تزال هناك حاجة إلى تقديم نتائج تحليلية قابلة للتطبيق العملي تساعد صناع القرار والإدارة العليا على إعادة تصميم هياكلهم الإدارية بما يتوافق مع متطلبات الاقتصاد الرقمي، وهو ما يسعى البحث الحالي لتوفيره من خلال إطار منهجي كمي شامل يعالج هذه الفجوات ويوفر رؤية متكاملة لتأثير المنصات الرقمية على الهياكل الإدارية في السوق السعودي</w:t>
      </w:r>
      <w:r w:rsidRPr="00401A3C">
        <w:rPr>
          <w:rFonts w:ascii="Sakkal Majalla" w:hAnsi="Sakkal Majalla" w:cs="Sakkal Majalla"/>
          <w:sz w:val="28"/>
          <w:szCs w:val="28"/>
        </w:rPr>
        <w:t>.</w:t>
      </w:r>
    </w:p>
    <w:p w14:paraId="0A93F72F" w14:textId="77777777" w:rsidR="004D4ACE" w:rsidRPr="00F00CB0" w:rsidRDefault="004D4ACE" w:rsidP="004D4ACE">
      <w:pPr>
        <w:spacing w:after="0" w:line="360" w:lineRule="auto"/>
        <w:jc w:val="both"/>
        <w:rPr>
          <w:rFonts w:ascii="Sakkal Majalla" w:eastAsia="Times New Roman" w:hAnsi="Sakkal Majalla" w:cs="Sakkal Majalla"/>
          <w:b/>
          <w:bCs/>
          <w:color w:val="1F1F1F"/>
          <w:sz w:val="28"/>
          <w:szCs w:val="28"/>
          <w:rtl/>
        </w:rPr>
      </w:pPr>
    </w:p>
    <w:p w14:paraId="697E69F6" w14:textId="77777777" w:rsidR="004D4ACE" w:rsidRPr="00F00CB0" w:rsidRDefault="004D4ACE" w:rsidP="004D4ACE">
      <w:pPr>
        <w:pStyle w:val="Heading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17821167"/>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8"/>
      <w:bookmarkEnd w:id="9"/>
      <w:bookmarkEnd w:id="47"/>
    </w:p>
    <w:p w14:paraId="31B402CC" w14:textId="77777777" w:rsidR="004D4ACE" w:rsidRDefault="004D4ACE" w:rsidP="004D4ACE">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تستند هذه الدراسة إلى مجموعة من الأطر والنظريات الإدارية والتنظيمية التي تفسر التحولات البنيوية في المؤسسات عند انتقالها من النماذج التقليدية إلى نماذج العمل القائمة على المنصات الرقمية. ويُعد فهم هذه المنطلقات النظرية ضرورة لتأطير العلاقة بين طبيعة المنصات الرقمية وبين التغيرات التي تطرأ على الهياكل الإدارية في السوق السعودي، خصوصًا في ظل التحولات الاقتصادية المرتبطة ببرامج التحول الوطني ورؤية الاقتصاد الرقمي</w:t>
      </w:r>
      <w:r w:rsidRPr="00953D90">
        <w:rPr>
          <w:rFonts w:ascii="Sakkal Majalla" w:hAnsi="Sakkal Majalla" w:cs="Sakkal Majalla"/>
          <w:sz w:val="28"/>
          <w:szCs w:val="28"/>
        </w:rPr>
        <w:t>.</w:t>
      </w:r>
    </w:p>
    <w:p w14:paraId="61DC0C52" w14:textId="77777777" w:rsidR="004D4ACE" w:rsidRDefault="004D4ACE" w:rsidP="004D4ACE">
      <w:pPr>
        <w:spacing w:line="360" w:lineRule="auto"/>
        <w:jc w:val="both"/>
        <w:rPr>
          <w:rtl/>
        </w:rPr>
      </w:pPr>
      <w:r>
        <w:object w:dxaOrig="10921" w:dyaOrig="4786" w14:anchorId="57855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93.5pt" o:ole="">
            <v:imagedata r:id="rId9" o:title=""/>
          </v:shape>
          <o:OLEObject Type="Embed" ProgID="Visio.Drawing.15" ShapeID="_x0000_i1025" DrawAspect="Content" ObjectID="_1844876970" r:id="rId10"/>
        </w:object>
      </w:r>
    </w:p>
    <w:p w14:paraId="51D1992E" w14:textId="77777777" w:rsidR="004D4ACE" w:rsidRPr="00953D90" w:rsidRDefault="004D4ACE" w:rsidP="004D4ACE">
      <w:pPr>
        <w:pStyle w:val="Caption"/>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C743D3">
        <w:rPr>
          <w:rFonts w:hint="eastAsia"/>
          <w:rtl/>
          <w:lang w:bidi="ar-EG"/>
        </w:rPr>
        <w:t>المنطلقات</w:t>
      </w:r>
      <w:r w:rsidRPr="00C743D3">
        <w:rPr>
          <w:rtl/>
          <w:lang w:bidi="ar-EG"/>
        </w:rPr>
        <w:t xml:space="preserve"> </w:t>
      </w:r>
      <w:r w:rsidRPr="00C743D3">
        <w:rPr>
          <w:rFonts w:hint="eastAsia"/>
          <w:rtl/>
          <w:lang w:bidi="ar-EG"/>
        </w:rPr>
        <w:t>النظرية</w:t>
      </w:r>
      <w:r w:rsidRPr="00C743D3">
        <w:rPr>
          <w:rtl/>
          <w:lang w:bidi="ar-EG"/>
        </w:rPr>
        <w:t xml:space="preserve"> </w:t>
      </w:r>
      <w:r w:rsidRPr="00C743D3">
        <w:rPr>
          <w:rFonts w:hint="eastAsia"/>
          <w:rtl/>
          <w:lang w:bidi="ar-EG"/>
        </w:rPr>
        <w:t>للدراسة</w:t>
      </w:r>
    </w:p>
    <w:p w14:paraId="70EE490F" w14:textId="77777777" w:rsidR="004D4ACE" w:rsidRPr="00953D90" w:rsidRDefault="004D4ACE" w:rsidP="004D4ACE">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المنصات متعددة الأطراف</w:t>
      </w:r>
      <w:r w:rsidRPr="00953D90">
        <w:rPr>
          <w:rFonts w:ascii="Sakkal Majalla" w:hAnsi="Sakkal Majalla" w:cs="Sakkal Majalla"/>
          <w:b/>
          <w:bCs/>
          <w:sz w:val="28"/>
          <w:szCs w:val="28"/>
        </w:rPr>
        <w:t xml:space="preserve"> (Multi-Sided Platforms Theory)</w:t>
      </w:r>
    </w:p>
    <w:p w14:paraId="0075AC01" w14:textId="77777777" w:rsidR="004D4ACE" w:rsidRPr="00953D90" w:rsidRDefault="004D4ACE" w:rsidP="004D4ACE">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تُعد نظرية المنصات متعددة الأطراف أحد المرتكزات الأساسية لفهم طبيعة نماذج العمل الرقمية، إذ تفترض أن القيمة لا تُخلق عبر سلسلة خطية من الأنشطة كما في النماذج التقليدية، بل من خلال تسهيل التفاعل بين أطراف متعددة داخل نظام بيئي رقمي. وتستند هذه النظرية إلى مفهوم تأثيرات الشبكة</w:t>
      </w:r>
      <w:r w:rsidRPr="00953D90">
        <w:rPr>
          <w:rFonts w:ascii="Sakkal Majalla" w:hAnsi="Sakkal Majalla" w:cs="Sakkal Majalla"/>
          <w:sz w:val="28"/>
          <w:szCs w:val="28"/>
        </w:rPr>
        <w:t xml:space="preserve"> (Network Effects)</w:t>
      </w:r>
      <w:r w:rsidRPr="00953D90">
        <w:rPr>
          <w:rFonts w:ascii="Sakkal Majalla" w:hAnsi="Sakkal Majalla" w:cs="Sakkal Majalla"/>
          <w:sz w:val="28"/>
          <w:szCs w:val="28"/>
          <w:rtl/>
        </w:rPr>
        <w:t>، حيث تزداد قيمة المنصة كلما ازداد عدد المستخدمين أو المشاركين فيها. وتظهر تطبيقات هذه النظرية بوضوح في شركات عالمية مثل</w:t>
      </w:r>
      <w:r w:rsidRPr="00953D90">
        <w:rPr>
          <w:rFonts w:ascii="Sakkal Majalla" w:hAnsi="Sakkal Majalla" w:cs="Sakkal Majalla"/>
          <w:sz w:val="28"/>
          <w:szCs w:val="28"/>
        </w:rPr>
        <w:t xml:space="preserve"> Uber </w:t>
      </w:r>
      <w:r w:rsidRPr="00953D90">
        <w:rPr>
          <w:rFonts w:ascii="Sakkal Majalla" w:hAnsi="Sakkal Majalla" w:cs="Sakkal Majalla"/>
          <w:sz w:val="28"/>
          <w:szCs w:val="28"/>
          <w:rtl/>
        </w:rPr>
        <w:t>و</w:t>
      </w:r>
      <w:r w:rsidRPr="00953D90">
        <w:rPr>
          <w:rFonts w:ascii="Sakkal Majalla" w:hAnsi="Sakkal Majalla" w:cs="Sakkal Majalla"/>
          <w:sz w:val="28"/>
          <w:szCs w:val="28"/>
        </w:rPr>
        <w:t>Airbnb</w:t>
      </w:r>
      <w:r w:rsidRPr="00953D90">
        <w:rPr>
          <w:rFonts w:ascii="Sakkal Majalla" w:hAnsi="Sakkal Majalla" w:cs="Sakkal Majalla"/>
          <w:sz w:val="28"/>
          <w:szCs w:val="28"/>
          <w:rtl/>
        </w:rPr>
        <w:t>، حيث تقوم المنصة بدور الوسيط المنظم للعلاقات بين مقدمي الخدمة والمستفيدين منها دون امتلاك الأصول التقليدية ذاتها. ومن الناحية الإدارية، تفرض هذه الطبيعة الشبكية إعادة هيكلة التنظيم الداخلي ليصبح أكثر تركيزًا على إدارة العلاقات والبيانات والحوكمة الرقمية بدلًا من التركيز على إدارة العمليات الإنتاجية المباشرة، وهو ما ينعكس على توزيع الصلاحيات وتشكيل الوحدات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53105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Zhao</w:t>
          </w:r>
          <w:r w:rsidRPr="00F229F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3D54570A" w14:textId="77777777" w:rsidR="004D4ACE" w:rsidRPr="00953D90" w:rsidRDefault="004D4ACE" w:rsidP="004D4ACE">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التحول الرقمي</w:t>
      </w:r>
      <w:r w:rsidRPr="00953D90">
        <w:rPr>
          <w:rFonts w:ascii="Sakkal Majalla" w:hAnsi="Sakkal Majalla" w:cs="Sakkal Majalla"/>
          <w:b/>
          <w:bCs/>
          <w:sz w:val="28"/>
          <w:szCs w:val="28"/>
        </w:rPr>
        <w:t xml:space="preserve"> (Digital Transformation Theory)</w:t>
      </w:r>
    </w:p>
    <w:p w14:paraId="679BE8B5" w14:textId="77777777" w:rsidR="004D4ACE" w:rsidRPr="00953D90" w:rsidRDefault="004D4ACE" w:rsidP="004D4ACE">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 xml:space="preserve">تُفسر نظرية التحول الرقمي التغيرات الجذرية التي تصيب البنى التنظيمية نتيجة إدماج التكنولوجيا الرقمية في مختلف جوانب العمل المؤسسي. فتبنّي المنصات الرقمية لا يقتصر على إدخال أدوات تقنية جديدة، بل يستلزم إعادة تصميم العمليات والهياكل وأنماط القيادة بما يتوافق مع البيئة الرقمية. ويترتب على ذلك انتقال المؤسسات من الهياكل الهرمية </w:t>
      </w:r>
      <w:r w:rsidRPr="00953D90">
        <w:rPr>
          <w:rFonts w:ascii="Sakkal Majalla" w:hAnsi="Sakkal Majalla" w:cs="Sakkal Majalla"/>
          <w:sz w:val="28"/>
          <w:szCs w:val="28"/>
          <w:rtl/>
        </w:rPr>
        <w:lastRenderedPageBreak/>
        <w:t>الصارمة إلى هياكل أكثر مرونة وتكاملًا، تعتمد على فرق عمل متعددة التخصصات، وأنظمة معلومات آنية تدعم اتخاذ القرار السريع. وفي السياق السعودي، يتعزز هذا التوجه في ضوء التحولات الاستراتيجية المرتبطة بـ رؤية السعودية 2030، التي تدفع المؤسسات نحو تبني حلول رقمية شاملة، مما يجعل التحول الرقمي إطارًا نظريًا مهمًا لتحليل التغيرات في الهياكل 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92367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Shahzad</w:t>
          </w:r>
          <w:r w:rsidRPr="00F229F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633B5765" w14:textId="77777777" w:rsidR="004D4ACE" w:rsidRPr="00953D90" w:rsidRDefault="004D4ACE" w:rsidP="004D4ACE">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الموارد والقدرات</w:t>
      </w:r>
      <w:r w:rsidRPr="00953D90">
        <w:rPr>
          <w:rFonts w:ascii="Sakkal Majalla" w:hAnsi="Sakkal Majalla" w:cs="Sakkal Majalla"/>
          <w:b/>
          <w:bCs/>
          <w:sz w:val="28"/>
          <w:szCs w:val="28"/>
        </w:rPr>
        <w:t xml:space="preserve"> (Resource-Based View)</w:t>
      </w:r>
    </w:p>
    <w:p w14:paraId="7694B041" w14:textId="77777777" w:rsidR="004D4ACE" w:rsidRPr="00953D90" w:rsidRDefault="004D4ACE" w:rsidP="004D4ACE">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تنطلق نظرية الموارد والقدرات من افتراض أن الميزة التنافسية المستدامة للمؤسسة تعتمد على امتلاك موارد وقدرات يصعب تقليدها. وفي سياق المنصات الرقمية، تتحول البيانات، والخوارزميات، والقدرات التحليلية، والبنية التقنية إلى موارد استراتيجية محورية. ومن ثم فإن إعادة تشكيل الهيكل الإداري تصبح ضرورة لتمكين هذه الموارد من العمل بكفاءة، عبر إنشاء وحدات متخصصة في تحليل البيانات، وإدارة تجربة المستخدم، والأمن السيبراني، والابتكار الرقمي. وبهذا المعنى، تفسر النظرية كيف يؤدي اعتماد نماذج المنصات إلى إعادة ترتيب الأولويات الإدارية، وإعادة توزيع الموارد البشرية والمالية نحو الأنشطة الرقمية ذات القيمة المضافة العالية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17414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Ple23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Plekhanov</w:t>
          </w:r>
          <w:r w:rsidRPr="00F229F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413AA367" w14:textId="77777777" w:rsidR="004D4ACE" w:rsidRPr="00953D90" w:rsidRDefault="004D4ACE" w:rsidP="004D4ACE">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التصميم التنظيمي</w:t>
      </w:r>
      <w:r w:rsidRPr="00953D90">
        <w:rPr>
          <w:rFonts w:ascii="Sakkal Majalla" w:hAnsi="Sakkal Majalla" w:cs="Sakkal Majalla"/>
          <w:b/>
          <w:bCs/>
          <w:sz w:val="28"/>
          <w:szCs w:val="28"/>
        </w:rPr>
        <w:t xml:space="preserve"> (Organizational Design Theory)</w:t>
      </w:r>
    </w:p>
    <w:p w14:paraId="019B6E94" w14:textId="77777777" w:rsidR="004D4ACE" w:rsidRPr="00953D90" w:rsidRDefault="004D4ACE" w:rsidP="004D4ACE">
      <w:pPr>
        <w:spacing w:line="360" w:lineRule="auto"/>
        <w:jc w:val="both"/>
        <w:rPr>
          <w:rFonts w:ascii="Sakkal Majalla" w:hAnsi="Sakkal Majalla" w:cs="Sakkal Majalla"/>
          <w:sz w:val="28"/>
          <w:szCs w:val="28"/>
        </w:rPr>
      </w:pPr>
      <w:r w:rsidRPr="00953D90">
        <w:rPr>
          <w:rFonts w:ascii="Sakkal Majalla" w:hAnsi="Sakkal Majalla" w:cs="Sakkal Majalla"/>
          <w:sz w:val="28"/>
          <w:szCs w:val="28"/>
          <w:rtl/>
        </w:rPr>
        <w:t>تؤكد نظرية التصميم التنظيمي على ضرورة مواءمة الهيكل التنظيمي مع الاستراتيجية والبيئة الخارجية للمؤسسة. وبما أن المنصات الرقمية تعمل في بيئات ديناميكية عالية التغير، فإن الهياكل الجامدة تفقد فعاليتها في مثل هذا السياق. ومن هنا، تبرز الحاجة إلى تبني تصميمات تنظيمية مرنة، مثل الهياكل الشبكية أو المصفوفية، التي تسمح بسرعة تدفق المعلومات وتكامل الوظائف. كما تؤكد هذه النظرية على أهمية تقليل المستويات الإدارية، وتعزيز اللامركزية، ومنح فرق العمل صلاحيات أوسع، بما يتوافق مع طبيعة العمل الرقمي القائم على الابتكار المستمر والتفاعل اللحظي مع المستخدمين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47596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Kraus</w:t>
          </w:r>
          <w:r w:rsidRPr="00F229F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42EDD42B" w14:textId="77777777" w:rsidR="004D4ACE" w:rsidRPr="00953D90" w:rsidRDefault="004D4ACE" w:rsidP="004D4ACE">
      <w:pPr>
        <w:pStyle w:val="ListParagraph"/>
        <w:numPr>
          <w:ilvl w:val="0"/>
          <w:numId w:val="1"/>
        </w:numPr>
        <w:spacing w:line="360" w:lineRule="auto"/>
        <w:jc w:val="both"/>
        <w:rPr>
          <w:rFonts w:ascii="Sakkal Majalla" w:hAnsi="Sakkal Majalla" w:cs="Sakkal Majalla"/>
          <w:b/>
          <w:bCs/>
          <w:sz w:val="28"/>
          <w:szCs w:val="28"/>
        </w:rPr>
      </w:pPr>
      <w:r w:rsidRPr="00953D90">
        <w:rPr>
          <w:rFonts w:ascii="Sakkal Majalla" w:hAnsi="Sakkal Majalla" w:cs="Sakkal Majalla"/>
          <w:b/>
          <w:bCs/>
          <w:sz w:val="28"/>
          <w:szCs w:val="28"/>
          <w:rtl/>
        </w:rPr>
        <w:t xml:space="preserve"> نظرية القيادة الرقمية</w:t>
      </w:r>
      <w:r w:rsidRPr="00953D90">
        <w:rPr>
          <w:rFonts w:ascii="Sakkal Majalla" w:hAnsi="Sakkal Majalla" w:cs="Sakkal Majalla"/>
          <w:b/>
          <w:bCs/>
          <w:sz w:val="28"/>
          <w:szCs w:val="28"/>
        </w:rPr>
        <w:t xml:space="preserve"> (Digital Leadership Theory)</w:t>
      </w:r>
    </w:p>
    <w:p w14:paraId="38F15C80" w14:textId="77777777" w:rsidR="004D4ACE" w:rsidRDefault="004D4ACE" w:rsidP="004D4ACE">
      <w:pPr>
        <w:spacing w:line="360" w:lineRule="auto"/>
        <w:jc w:val="both"/>
        <w:rPr>
          <w:rFonts w:ascii="Sakkal Majalla" w:hAnsi="Sakkal Majalla" w:cs="Sakkal Majalla"/>
          <w:sz w:val="28"/>
          <w:szCs w:val="28"/>
          <w:rtl/>
        </w:rPr>
      </w:pPr>
      <w:r w:rsidRPr="00953D90">
        <w:rPr>
          <w:rFonts w:ascii="Sakkal Majalla" w:hAnsi="Sakkal Majalla" w:cs="Sakkal Majalla"/>
          <w:sz w:val="28"/>
          <w:szCs w:val="28"/>
          <w:rtl/>
        </w:rPr>
        <w:t xml:space="preserve">تُعد القيادة الرقمية أحد الأبعاد النظرية المهمة لفهم أثر المنصات على الهياكل الإدارية، إذ تشير إلى أن التحول نحو نماذج المنصات يستلزم أنماط قيادة قائمة على الرؤية التقنية، والمرونة، وتمكين العاملين، واتخاذ القرار المبني على البيانات. فالقيادة </w:t>
      </w:r>
      <w:r w:rsidRPr="00953D90">
        <w:rPr>
          <w:rFonts w:ascii="Sakkal Majalla" w:hAnsi="Sakkal Majalla" w:cs="Sakkal Majalla"/>
          <w:sz w:val="28"/>
          <w:szCs w:val="28"/>
          <w:rtl/>
        </w:rPr>
        <w:lastRenderedPageBreak/>
        <w:t>في بيئة المنصات لا تقتصر على الإشراف الإداري، بل تمتد إلى إدارة النظم البيئية الرقمية وبناء شراكات استراتيجية. ويؤدي ذلك إلى إعادة تعريف دور الإدارة العليا، بحيث تتحول من سلطة مركزية مهيمنة إلى قيادة موجهة ومحفزة للابتكار والتكامل الرقمي داخل المنظمة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56366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229F2">
            <w:rPr>
              <w:rFonts w:ascii="Sakkal Majalla" w:hAnsi="Sakkal Majalla" w:cs="Sakkal Majalla" w:hint="cs"/>
              <w:noProof/>
              <w:sz w:val="28"/>
              <w:szCs w:val="28"/>
              <w:rtl/>
              <w:lang w:bidi="ar-EG"/>
            </w:rPr>
            <w:t>(</w:t>
          </w:r>
          <w:r w:rsidRPr="00F229F2">
            <w:rPr>
              <w:rFonts w:ascii="Sakkal Majalla" w:hAnsi="Sakkal Majalla" w:cs="Sakkal Majalla" w:hint="cs"/>
              <w:noProof/>
              <w:sz w:val="28"/>
              <w:szCs w:val="28"/>
              <w:lang w:bidi="ar-EG"/>
            </w:rPr>
            <w:t>Guerra</w:t>
          </w:r>
          <w:r w:rsidRPr="00F229F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53D90">
        <w:rPr>
          <w:rFonts w:ascii="Sakkal Majalla" w:hAnsi="Sakkal Majalla" w:cs="Sakkal Majalla"/>
          <w:sz w:val="28"/>
          <w:szCs w:val="28"/>
        </w:rPr>
        <w:t>.</w:t>
      </w:r>
    </w:p>
    <w:p w14:paraId="1E766881" w14:textId="77777777" w:rsidR="004D4ACE" w:rsidRPr="004F5112" w:rsidRDefault="004D4ACE" w:rsidP="004D4ACE">
      <w:pPr>
        <w:tabs>
          <w:tab w:val="left" w:pos="1854"/>
        </w:tabs>
        <w:spacing w:line="360" w:lineRule="auto"/>
        <w:rPr>
          <w:rFonts w:ascii="Sakkal Majalla" w:hAnsi="Sakkal Majalla" w:cs="Sakkal Majalla"/>
          <w:b/>
          <w:bCs/>
          <w:sz w:val="28"/>
          <w:szCs w:val="28"/>
          <w:rtl/>
        </w:rPr>
      </w:pPr>
    </w:p>
    <w:p w14:paraId="39ADB1A8" w14:textId="77777777" w:rsidR="004D4ACE" w:rsidRPr="00DB2E14" w:rsidRDefault="004D4ACE" w:rsidP="007313A2">
      <w:pPr>
        <w:spacing w:line="360" w:lineRule="auto"/>
        <w:jc w:val="both"/>
        <w:rPr>
          <w:rFonts w:ascii="Sakkal Majalla" w:hAnsi="Sakkal Majalla" w:cs="Sakkal Majalla"/>
          <w:sz w:val="28"/>
          <w:szCs w:val="28"/>
          <w:rtl/>
        </w:rPr>
      </w:pPr>
    </w:p>
    <w:sectPr w:rsidR="004D4ACE" w:rsidRPr="00DB2E14"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1B936" w14:textId="77777777" w:rsidR="003608F2" w:rsidRDefault="003608F2" w:rsidP="002E5015">
      <w:pPr>
        <w:spacing w:after="0" w:line="240" w:lineRule="auto"/>
      </w:pPr>
      <w:r>
        <w:separator/>
      </w:r>
    </w:p>
  </w:endnote>
  <w:endnote w:type="continuationSeparator" w:id="0">
    <w:p w14:paraId="67D3C7E6" w14:textId="77777777" w:rsidR="003608F2" w:rsidRDefault="003608F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74139" w14:textId="77777777" w:rsidR="003608F2" w:rsidRDefault="003608F2" w:rsidP="002E5015">
      <w:pPr>
        <w:spacing w:after="0" w:line="240" w:lineRule="auto"/>
      </w:pPr>
      <w:r>
        <w:separator/>
      </w:r>
    </w:p>
  </w:footnote>
  <w:footnote w:type="continuationSeparator" w:id="0">
    <w:p w14:paraId="2A5185C8" w14:textId="77777777" w:rsidR="003608F2" w:rsidRDefault="003608F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A72404"/>
    <w:multiLevelType w:val="multilevel"/>
    <w:tmpl w:val="C7E6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849F8"/>
    <w:multiLevelType w:val="hybridMultilevel"/>
    <w:tmpl w:val="6992908E"/>
    <w:lvl w:ilvl="0" w:tplc="33603B04">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5A2E11"/>
    <w:multiLevelType w:val="hybridMultilevel"/>
    <w:tmpl w:val="01FC9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897CF1"/>
    <w:multiLevelType w:val="hybridMultilevel"/>
    <w:tmpl w:val="5B925742"/>
    <w:lvl w:ilvl="0" w:tplc="10C0E67A">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D5E3A"/>
    <w:multiLevelType w:val="hybridMultilevel"/>
    <w:tmpl w:val="B61AA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14D16"/>
    <w:multiLevelType w:val="multilevel"/>
    <w:tmpl w:val="FA36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BA173B"/>
    <w:multiLevelType w:val="hybridMultilevel"/>
    <w:tmpl w:val="C178CC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E50AD9"/>
    <w:multiLevelType w:val="hybridMultilevel"/>
    <w:tmpl w:val="1D9A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425BB2"/>
    <w:multiLevelType w:val="hybridMultilevel"/>
    <w:tmpl w:val="0C406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C85DE4"/>
    <w:multiLevelType w:val="multilevel"/>
    <w:tmpl w:val="8664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A04C0A"/>
    <w:multiLevelType w:val="hybridMultilevel"/>
    <w:tmpl w:val="D368E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3947D5"/>
    <w:multiLevelType w:val="multilevel"/>
    <w:tmpl w:val="D390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A92F58"/>
    <w:multiLevelType w:val="hybridMultilevel"/>
    <w:tmpl w:val="48AAF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FC7E76"/>
    <w:multiLevelType w:val="hybridMultilevel"/>
    <w:tmpl w:val="3578C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E86B41"/>
    <w:multiLevelType w:val="multilevel"/>
    <w:tmpl w:val="D0A60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DE4AF6"/>
    <w:multiLevelType w:val="multilevel"/>
    <w:tmpl w:val="EB501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075768"/>
    <w:multiLevelType w:val="multilevel"/>
    <w:tmpl w:val="E7D8F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996CA9"/>
    <w:multiLevelType w:val="hybridMultilevel"/>
    <w:tmpl w:val="537E8C2C"/>
    <w:lvl w:ilvl="0" w:tplc="D6DC6C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84130A"/>
    <w:multiLevelType w:val="hybridMultilevel"/>
    <w:tmpl w:val="3990A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DD33CF"/>
    <w:multiLevelType w:val="multilevel"/>
    <w:tmpl w:val="73D41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595F1B"/>
    <w:multiLevelType w:val="hybridMultilevel"/>
    <w:tmpl w:val="AB3E0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D463DA2"/>
    <w:multiLevelType w:val="hybridMultilevel"/>
    <w:tmpl w:val="6CA4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7495729">
    <w:abstractNumId w:val="32"/>
  </w:num>
  <w:num w:numId="2" w16cid:durableId="1589582282">
    <w:abstractNumId w:val="4"/>
  </w:num>
  <w:num w:numId="3" w16cid:durableId="1604343407">
    <w:abstractNumId w:val="5"/>
  </w:num>
  <w:num w:numId="4" w16cid:durableId="1260022973">
    <w:abstractNumId w:val="25"/>
  </w:num>
  <w:num w:numId="5" w16cid:durableId="1503816021">
    <w:abstractNumId w:val="18"/>
  </w:num>
  <w:num w:numId="6" w16cid:durableId="693307963">
    <w:abstractNumId w:val="1"/>
  </w:num>
  <w:num w:numId="7" w16cid:durableId="1838496101">
    <w:abstractNumId w:val="16"/>
  </w:num>
  <w:num w:numId="8" w16cid:durableId="1063479393">
    <w:abstractNumId w:val="13"/>
  </w:num>
  <w:num w:numId="9" w16cid:durableId="1558855047">
    <w:abstractNumId w:val="27"/>
  </w:num>
  <w:num w:numId="10" w16cid:durableId="351535274">
    <w:abstractNumId w:val="0"/>
  </w:num>
  <w:num w:numId="11" w16cid:durableId="1410493902">
    <w:abstractNumId w:val="31"/>
  </w:num>
  <w:num w:numId="12" w16cid:durableId="124273580">
    <w:abstractNumId w:val="26"/>
  </w:num>
  <w:num w:numId="13" w16cid:durableId="1087462398">
    <w:abstractNumId w:val="8"/>
  </w:num>
  <w:num w:numId="14" w16cid:durableId="636952746">
    <w:abstractNumId w:val="12"/>
  </w:num>
  <w:num w:numId="15" w16cid:durableId="435059506">
    <w:abstractNumId w:val="2"/>
  </w:num>
  <w:num w:numId="16" w16cid:durableId="1737046303">
    <w:abstractNumId w:val="9"/>
  </w:num>
  <w:num w:numId="17" w16cid:durableId="717050999">
    <w:abstractNumId w:val="3"/>
  </w:num>
  <w:num w:numId="18" w16cid:durableId="1464888710">
    <w:abstractNumId w:val="28"/>
  </w:num>
  <w:num w:numId="19" w16cid:durableId="776827501">
    <w:abstractNumId w:val="11"/>
  </w:num>
  <w:num w:numId="20" w16cid:durableId="1991789265">
    <w:abstractNumId w:val="24"/>
  </w:num>
  <w:num w:numId="21" w16cid:durableId="975569386">
    <w:abstractNumId w:val="21"/>
  </w:num>
  <w:num w:numId="22" w16cid:durableId="579758385">
    <w:abstractNumId w:val="20"/>
  </w:num>
  <w:num w:numId="23" w16cid:durableId="1730301583">
    <w:abstractNumId w:val="7"/>
  </w:num>
  <w:num w:numId="24" w16cid:durableId="584922858">
    <w:abstractNumId w:val="33"/>
  </w:num>
  <w:num w:numId="25" w16cid:durableId="179244608">
    <w:abstractNumId w:val="30"/>
  </w:num>
  <w:num w:numId="26" w16cid:durableId="597714782">
    <w:abstractNumId w:val="15"/>
  </w:num>
  <w:num w:numId="27" w16cid:durableId="58094768">
    <w:abstractNumId w:val="17"/>
  </w:num>
  <w:num w:numId="28" w16cid:durableId="1197504087">
    <w:abstractNumId w:val="14"/>
  </w:num>
  <w:num w:numId="29" w16cid:durableId="504321815">
    <w:abstractNumId w:val="10"/>
  </w:num>
  <w:num w:numId="30" w16cid:durableId="842862361">
    <w:abstractNumId w:val="29"/>
  </w:num>
  <w:num w:numId="31" w16cid:durableId="1146165947">
    <w:abstractNumId w:val="19"/>
  </w:num>
  <w:num w:numId="32" w16cid:durableId="261378526">
    <w:abstractNumId w:val="23"/>
  </w:num>
  <w:num w:numId="33" w16cid:durableId="1497068016">
    <w:abstractNumId w:val="22"/>
  </w:num>
  <w:num w:numId="34" w16cid:durableId="1719739313">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7E66"/>
    <w:rsid w:val="00051FCC"/>
    <w:rsid w:val="00070F5E"/>
    <w:rsid w:val="00073317"/>
    <w:rsid w:val="000926BE"/>
    <w:rsid w:val="000A0841"/>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A27D8"/>
    <w:rsid w:val="002B1289"/>
    <w:rsid w:val="002B5678"/>
    <w:rsid w:val="002D2576"/>
    <w:rsid w:val="002E5015"/>
    <w:rsid w:val="00323154"/>
    <w:rsid w:val="003313B3"/>
    <w:rsid w:val="00352E1D"/>
    <w:rsid w:val="003608F2"/>
    <w:rsid w:val="0036128F"/>
    <w:rsid w:val="003679B2"/>
    <w:rsid w:val="00376C87"/>
    <w:rsid w:val="003A4398"/>
    <w:rsid w:val="003C02C5"/>
    <w:rsid w:val="003C594A"/>
    <w:rsid w:val="003F41B4"/>
    <w:rsid w:val="004164B6"/>
    <w:rsid w:val="00430E48"/>
    <w:rsid w:val="00432F50"/>
    <w:rsid w:val="0043455E"/>
    <w:rsid w:val="0043468D"/>
    <w:rsid w:val="00435ABE"/>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61254"/>
    <w:rsid w:val="00872B53"/>
    <w:rsid w:val="008B1C47"/>
    <w:rsid w:val="008C5B47"/>
    <w:rsid w:val="008D5F0D"/>
    <w:rsid w:val="008E195E"/>
    <w:rsid w:val="008E4541"/>
    <w:rsid w:val="008F24FB"/>
    <w:rsid w:val="00903684"/>
    <w:rsid w:val="00904413"/>
    <w:rsid w:val="00916993"/>
    <w:rsid w:val="00924EC8"/>
    <w:rsid w:val="0093340D"/>
    <w:rsid w:val="00936593"/>
    <w:rsid w:val="0094365F"/>
    <w:rsid w:val="00971660"/>
    <w:rsid w:val="00981077"/>
    <w:rsid w:val="00986945"/>
    <w:rsid w:val="00986C54"/>
    <w:rsid w:val="009B74F3"/>
    <w:rsid w:val="009C0716"/>
    <w:rsid w:val="009C1E09"/>
    <w:rsid w:val="009C6B43"/>
    <w:rsid w:val="009D1C3E"/>
    <w:rsid w:val="009D7FC6"/>
    <w:rsid w:val="00A43123"/>
    <w:rsid w:val="00A54477"/>
    <w:rsid w:val="00A72DE2"/>
    <w:rsid w:val="00A83639"/>
    <w:rsid w:val="00A924C2"/>
    <w:rsid w:val="00AA3C6E"/>
    <w:rsid w:val="00AA3E11"/>
    <w:rsid w:val="00AC51CF"/>
    <w:rsid w:val="00AC7338"/>
    <w:rsid w:val="00AE3DA0"/>
    <w:rsid w:val="00B00CD2"/>
    <w:rsid w:val="00B325B6"/>
    <w:rsid w:val="00B35A0B"/>
    <w:rsid w:val="00B41DE9"/>
    <w:rsid w:val="00B576C1"/>
    <w:rsid w:val="00B8287C"/>
    <w:rsid w:val="00BC1401"/>
    <w:rsid w:val="00BC4BD6"/>
    <w:rsid w:val="00BC65A3"/>
    <w:rsid w:val="00C23E1E"/>
    <w:rsid w:val="00C44E38"/>
    <w:rsid w:val="00C51CB1"/>
    <w:rsid w:val="00C6691C"/>
    <w:rsid w:val="00C85074"/>
    <w:rsid w:val="00CB0907"/>
    <w:rsid w:val="00CB3AF6"/>
    <w:rsid w:val="00CD0478"/>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2"/>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s>
</file>

<file path=customXml/itemProps1.xml><?xml version="1.0" encoding="utf-8"?>
<ds:datastoreItem xmlns:ds="http://schemas.openxmlformats.org/officeDocument/2006/customXml" ds:itemID="{7F1DEE12-C93A-44B3-89CE-56BC9FF06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24</Pages>
  <Words>5452</Words>
  <Characters>31077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68</cp:revision>
  <dcterms:created xsi:type="dcterms:W3CDTF">2025-12-07T01:58:00Z</dcterms:created>
  <dcterms:modified xsi:type="dcterms:W3CDTF">2026-07-06T18:03:00Z</dcterms:modified>
</cp:coreProperties>
</file>