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B7E0CD" w14:textId="77777777" w:rsidR="00C22C98" w:rsidRPr="00F13E69" w:rsidRDefault="00C22C98" w:rsidP="00A44AB8">
      <w:pPr>
        <w:bidi/>
        <w:spacing w:before="100" w:beforeAutospacing="1" w:after="100" w:afterAutospacing="1" w:line="276" w:lineRule="auto"/>
        <w:jc w:val="center"/>
        <w:rPr>
          <w:rFonts w:ascii="Traditional Arabic" w:eastAsia="Times New Roman" w:hAnsi="Traditional Arabic" w:cs="Traditional Arabic"/>
          <w:b/>
          <w:bCs/>
          <w:sz w:val="36"/>
          <w:szCs w:val="36"/>
          <w:rtl/>
        </w:rPr>
      </w:pPr>
      <w:r w:rsidRPr="00F13E69">
        <w:rPr>
          <w:rFonts w:ascii="Traditional Arabic" w:eastAsia="Times New Roman" w:hAnsi="Traditional Arabic" w:cs="Traditional Arabic"/>
          <w:b/>
          <w:bCs/>
          <w:sz w:val="36"/>
          <w:szCs w:val="36"/>
          <w:rtl/>
        </w:rPr>
        <w:t>الفصل الثاني</w:t>
      </w:r>
    </w:p>
    <w:p w14:paraId="5F37F126" w14:textId="77777777" w:rsidR="00C22C98" w:rsidRPr="00F13E69" w:rsidRDefault="00C22C98" w:rsidP="00A44AB8">
      <w:pPr>
        <w:bidi/>
        <w:spacing w:before="100" w:beforeAutospacing="1" w:after="100" w:afterAutospacing="1" w:line="276" w:lineRule="auto"/>
        <w:jc w:val="center"/>
        <w:rPr>
          <w:rFonts w:ascii="Traditional Arabic" w:eastAsia="Times New Roman" w:hAnsi="Traditional Arabic" w:cs="Traditional Arabic"/>
          <w:b/>
          <w:bCs/>
          <w:sz w:val="36"/>
          <w:szCs w:val="36"/>
          <w:rtl/>
        </w:rPr>
      </w:pPr>
      <w:r w:rsidRPr="00F13E69">
        <w:rPr>
          <w:rFonts w:ascii="Traditional Arabic" w:eastAsia="Times New Roman" w:hAnsi="Traditional Arabic" w:cs="Traditional Arabic"/>
          <w:b/>
          <w:bCs/>
          <w:sz w:val="36"/>
          <w:szCs w:val="36"/>
          <w:rtl/>
        </w:rPr>
        <w:t>الإطار النظري للدراسة</w:t>
      </w:r>
    </w:p>
    <w:p w14:paraId="002B2ABE" w14:textId="77777777" w:rsidR="00C22C98" w:rsidRPr="00C22C98" w:rsidRDefault="00C22C98" w:rsidP="00A44AB8">
      <w:pPr>
        <w:bidi/>
        <w:spacing w:before="100" w:beforeAutospacing="1" w:after="100" w:afterAutospacing="1" w:line="276" w:lineRule="auto"/>
        <w:jc w:val="both"/>
        <w:rPr>
          <w:rFonts w:ascii="Traditional Arabic" w:eastAsia="Times New Roman" w:hAnsi="Traditional Arabic" w:cs="Traditional Arabic"/>
          <w:sz w:val="32"/>
          <w:szCs w:val="32"/>
        </w:rPr>
      </w:pPr>
      <w:r w:rsidRPr="00C22C98">
        <w:rPr>
          <w:rFonts w:ascii="Traditional Arabic" w:eastAsia="Times New Roman" w:hAnsi="Traditional Arabic" w:cs="Traditional Arabic"/>
          <w:sz w:val="32"/>
          <w:szCs w:val="32"/>
          <w:rtl/>
        </w:rPr>
        <w:t>يتناول هذا الفصل الإطار النظري الذي تستند إليه الدراسة في بحثها لأثر استخدام مواقع التواصل الاجتماعي على الهوية الثقافية للمغتربين العرب في المملكة العربية السعودية. وتتمحور مقاربة هذا الموضوع حول ثلاث نظريات سوسيولوجية رئيسية تسهم في تفسير أبعاد الظاهرة من زوايا متعددة</w:t>
      </w:r>
      <w:r w:rsidRPr="00C22C98">
        <w:rPr>
          <w:rFonts w:ascii="Traditional Arabic" w:eastAsia="Times New Roman" w:hAnsi="Traditional Arabic" w:cs="Traditional Arabic"/>
          <w:sz w:val="32"/>
          <w:szCs w:val="32"/>
        </w:rPr>
        <w:t>.</w:t>
      </w:r>
    </w:p>
    <w:p w14:paraId="1313746C" w14:textId="77777777" w:rsidR="00C22C98" w:rsidRPr="00C22C98" w:rsidRDefault="00C22C98" w:rsidP="00A44AB8">
      <w:pPr>
        <w:bidi/>
        <w:spacing w:before="100" w:beforeAutospacing="1" w:after="100" w:afterAutospacing="1" w:line="276" w:lineRule="auto"/>
        <w:jc w:val="both"/>
        <w:rPr>
          <w:rFonts w:ascii="Traditional Arabic" w:eastAsia="Times New Roman" w:hAnsi="Traditional Arabic" w:cs="Traditional Arabic"/>
          <w:sz w:val="32"/>
          <w:szCs w:val="32"/>
        </w:rPr>
      </w:pPr>
      <w:r w:rsidRPr="00C22C98">
        <w:rPr>
          <w:rFonts w:ascii="Traditional Arabic" w:eastAsia="Times New Roman" w:hAnsi="Traditional Arabic" w:cs="Traditional Arabic"/>
          <w:sz w:val="32"/>
          <w:szCs w:val="32"/>
          <w:rtl/>
        </w:rPr>
        <w:t xml:space="preserve">يبدأ الفصل </w:t>
      </w:r>
      <w:r w:rsidRPr="00F13E69">
        <w:rPr>
          <w:rFonts w:ascii="Traditional Arabic" w:eastAsia="Times New Roman" w:hAnsi="Traditional Arabic" w:cs="Traditional Arabic"/>
          <w:sz w:val="32"/>
          <w:szCs w:val="32"/>
          <w:rtl/>
        </w:rPr>
        <w:t>بنظرية المجتمع الشبكي</w:t>
      </w:r>
      <w:r w:rsidRPr="00C22C98">
        <w:rPr>
          <w:rFonts w:ascii="Traditional Arabic" w:eastAsia="Times New Roman" w:hAnsi="Traditional Arabic" w:cs="Traditional Arabic"/>
          <w:sz w:val="32"/>
          <w:szCs w:val="32"/>
          <w:rtl/>
        </w:rPr>
        <w:t xml:space="preserve"> التي طوّرها مانويل كاستلز، والتي تفسر كيف تعيد شبكات الاتصال الرقمي، خاصة مواقع التواصل الاجتماعي، تشكيل العلاقات الاجتماعية والثقافية، مما يجعلها إطارًا مناسبًا لفهم كيفية تفاعل المغتربين العرب مع بيئاتهم الجديدة وحفاظهم أو تكيّفهم مع هوياتهم الثقافية الأصلية</w:t>
      </w:r>
      <w:r w:rsidRPr="00C22C98">
        <w:rPr>
          <w:rFonts w:ascii="Traditional Arabic" w:eastAsia="Times New Roman" w:hAnsi="Traditional Arabic" w:cs="Traditional Arabic"/>
          <w:sz w:val="32"/>
          <w:szCs w:val="32"/>
        </w:rPr>
        <w:t>.</w:t>
      </w:r>
      <w:r w:rsidRPr="00F13E69">
        <w:rPr>
          <w:rFonts w:ascii="Traditional Arabic" w:eastAsia="Times New Roman" w:hAnsi="Traditional Arabic" w:cs="Traditional Arabic"/>
          <w:sz w:val="32"/>
          <w:szCs w:val="32"/>
          <w:rtl/>
        </w:rPr>
        <w:t xml:space="preserve"> </w:t>
      </w:r>
      <w:r w:rsidRPr="00C22C98">
        <w:rPr>
          <w:rFonts w:ascii="Traditional Arabic" w:eastAsia="Times New Roman" w:hAnsi="Traditional Arabic" w:cs="Traditional Arabic"/>
          <w:sz w:val="32"/>
          <w:szCs w:val="32"/>
          <w:rtl/>
        </w:rPr>
        <w:t xml:space="preserve">ثم يتم التطرق إلى </w:t>
      </w:r>
      <w:r w:rsidRPr="00F13E69">
        <w:rPr>
          <w:rFonts w:ascii="Traditional Arabic" w:eastAsia="Times New Roman" w:hAnsi="Traditional Arabic" w:cs="Traditional Arabic"/>
          <w:sz w:val="32"/>
          <w:szCs w:val="32"/>
          <w:rtl/>
        </w:rPr>
        <w:t>نظرية الفعل الاجتماعي</w:t>
      </w:r>
      <w:r w:rsidRPr="00C22C98">
        <w:rPr>
          <w:rFonts w:ascii="Traditional Arabic" w:eastAsia="Times New Roman" w:hAnsi="Traditional Arabic" w:cs="Traditional Arabic"/>
          <w:sz w:val="32"/>
          <w:szCs w:val="32"/>
          <w:rtl/>
        </w:rPr>
        <w:t xml:space="preserve"> </w:t>
      </w:r>
      <w:r w:rsidRPr="00F13E69">
        <w:rPr>
          <w:rFonts w:ascii="Traditional Arabic" w:eastAsia="Times New Roman" w:hAnsi="Traditional Arabic" w:cs="Traditional Arabic"/>
          <w:sz w:val="32"/>
          <w:szCs w:val="32"/>
          <w:rtl/>
        </w:rPr>
        <w:t>لعدد من رواد علم الاجتماع مثل تالكوت بارسونز و</w:t>
      </w:r>
      <w:r w:rsidRPr="00C22C98">
        <w:rPr>
          <w:rFonts w:ascii="Traditional Arabic" w:eastAsia="Times New Roman" w:hAnsi="Traditional Arabic" w:cs="Traditional Arabic"/>
          <w:sz w:val="32"/>
          <w:szCs w:val="32"/>
          <w:rtl/>
        </w:rPr>
        <w:t>ماكس فيبر، التي تُستخدم لفهم الدوافع الفردية لاستخدام مواقع التواصل، وكيف يعكس هذا الاستخدام أفعالًا اجتماعية ذات مغزى ترتبط بالانتماء، والتعبير عن الهوية، والتفاعل مع ثقافتين مختلفتين في آنٍ واحد</w:t>
      </w:r>
      <w:r w:rsidRPr="00C22C98">
        <w:rPr>
          <w:rFonts w:ascii="Traditional Arabic" w:eastAsia="Times New Roman" w:hAnsi="Traditional Arabic" w:cs="Traditional Arabic"/>
          <w:sz w:val="32"/>
          <w:szCs w:val="32"/>
        </w:rPr>
        <w:t>.</w:t>
      </w:r>
    </w:p>
    <w:p w14:paraId="6C660BF4" w14:textId="77777777" w:rsidR="00C22C98" w:rsidRPr="00C22C98" w:rsidRDefault="00C22C98" w:rsidP="00A44AB8">
      <w:pPr>
        <w:bidi/>
        <w:spacing w:before="100" w:beforeAutospacing="1" w:after="100" w:afterAutospacing="1" w:line="276" w:lineRule="auto"/>
        <w:jc w:val="both"/>
        <w:rPr>
          <w:rFonts w:ascii="Traditional Arabic" w:eastAsia="Times New Roman" w:hAnsi="Traditional Arabic" w:cs="Traditional Arabic"/>
          <w:sz w:val="32"/>
          <w:szCs w:val="32"/>
        </w:rPr>
      </w:pPr>
      <w:r w:rsidRPr="00F13E69">
        <w:rPr>
          <w:rFonts w:ascii="Traditional Arabic" w:eastAsia="Times New Roman" w:hAnsi="Traditional Arabic" w:cs="Traditional Arabic"/>
          <w:sz w:val="32"/>
          <w:szCs w:val="32"/>
          <w:rtl/>
        </w:rPr>
        <w:t xml:space="preserve">كما </w:t>
      </w:r>
      <w:r w:rsidRPr="00C22C98">
        <w:rPr>
          <w:rFonts w:ascii="Traditional Arabic" w:eastAsia="Times New Roman" w:hAnsi="Traditional Arabic" w:cs="Traditional Arabic"/>
          <w:sz w:val="32"/>
          <w:szCs w:val="32"/>
          <w:rtl/>
        </w:rPr>
        <w:t xml:space="preserve">تسلط </w:t>
      </w:r>
      <w:r w:rsidRPr="00F13E69">
        <w:rPr>
          <w:rFonts w:ascii="Traditional Arabic" w:eastAsia="Times New Roman" w:hAnsi="Traditional Arabic" w:cs="Traditional Arabic"/>
          <w:sz w:val="32"/>
          <w:szCs w:val="32"/>
          <w:rtl/>
        </w:rPr>
        <w:t>نظرية التفاعلية الرمزية</w:t>
      </w:r>
      <w:r w:rsidRPr="00C22C98">
        <w:rPr>
          <w:rFonts w:ascii="Traditional Arabic" w:eastAsia="Times New Roman" w:hAnsi="Traditional Arabic" w:cs="Traditional Arabic"/>
          <w:sz w:val="32"/>
          <w:szCs w:val="32"/>
          <w:rtl/>
        </w:rPr>
        <w:t xml:space="preserve"> الضوء على الكيفية التي يُعيد من خلالها الأفراد المغتربون إنتاج هوياتهم الثقافية عبر التفاعل الرمزي في الفضاء الرقمي، من خلال اللغة، والرموز، والمعاني المتبادلة على منصات التواصل، مما يسهم في تشكيل هوية هجينة أو متعددة الأبعاد</w:t>
      </w:r>
      <w:r w:rsidRPr="00C22C98">
        <w:rPr>
          <w:rFonts w:ascii="Traditional Arabic" w:eastAsia="Times New Roman" w:hAnsi="Traditional Arabic" w:cs="Traditional Arabic"/>
          <w:sz w:val="32"/>
          <w:szCs w:val="32"/>
        </w:rPr>
        <w:t>.</w:t>
      </w:r>
    </w:p>
    <w:p w14:paraId="21E58B1B" w14:textId="77777777" w:rsidR="00C22C98" w:rsidRPr="00C22C98" w:rsidRDefault="00C22C98" w:rsidP="00A44AB8">
      <w:pPr>
        <w:bidi/>
        <w:spacing w:before="100" w:beforeAutospacing="1" w:after="100" w:afterAutospacing="1" w:line="276" w:lineRule="auto"/>
        <w:jc w:val="both"/>
        <w:rPr>
          <w:rFonts w:ascii="Traditional Arabic" w:eastAsia="Times New Roman" w:hAnsi="Traditional Arabic" w:cs="Traditional Arabic"/>
          <w:sz w:val="32"/>
          <w:szCs w:val="32"/>
        </w:rPr>
      </w:pPr>
      <w:r w:rsidRPr="00F13E69">
        <w:rPr>
          <w:rFonts w:ascii="Traditional Arabic" w:eastAsia="Times New Roman" w:hAnsi="Traditional Arabic" w:cs="Traditional Arabic"/>
          <w:sz w:val="32"/>
          <w:szCs w:val="32"/>
          <w:rtl/>
        </w:rPr>
        <w:t xml:space="preserve">وبشكل عام، </w:t>
      </w:r>
      <w:r w:rsidRPr="00C22C98">
        <w:rPr>
          <w:rFonts w:ascii="Traditional Arabic" w:eastAsia="Times New Roman" w:hAnsi="Traditional Arabic" w:cs="Traditional Arabic"/>
          <w:sz w:val="32"/>
          <w:szCs w:val="32"/>
          <w:rtl/>
        </w:rPr>
        <w:t>تشكل هذه النظريات الثلاث إطارًا متكاملًا يساعد على تفسير الظاهرة قيد الدراسة من حيث البنية الاجتماعية الرقمية، والسلوك الفردي، والتفاعل الرمزي، مما يعزز من فهم أعمق لتأثير التواصل الرقمي على الهوية الثقافية في سياق الاغتراب</w:t>
      </w:r>
      <w:r w:rsidRPr="00C22C98">
        <w:rPr>
          <w:rFonts w:ascii="Traditional Arabic" w:eastAsia="Times New Roman" w:hAnsi="Traditional Arabic" w:cs="Traditional Arabic"/>
          <w:sz w:val="32"/>
          <w:szCs w:val="32"/>
        </w:rPr>
        <w:t>.</w:t>
      </w:r>
    </w:p>
    <w:p w14:paraId="7E165343" w14:textId="77777777" w:rsidR="00C22C98" w:rsidRPr="00C22C98" w:rsidRDefault="00C22C98" w:rsidP="00A44AB8">
      <w:pPr>
        <w:bidi/>
        <w:spacing w:before="100" w:beforeAutospacing="1" w:after="100" w:afterAutospacing="1" w:line="276" w:lineRule="auto"/>
        <w:jc w:val="both"/>
        <w:rPr>
          <w:rFonts w:ascii="Traditional Arabic" w:eastAsia="Times New Roman" w:hAnsi="Traditional Arabic" w:cs="Traditional Arabic"/>
          <w:sz w:val="32"/>
          <w:szCs w:val="32"/>
        </w:rPr>
      </w:pPr>
    </w:p>
    <w:p w14:paraId="398523FB" w14:textId="77777777" w:rsidR="00C22C98" w:rsidRPr="00F13E69" w:rsidRDefault="00C22C98" w:rsidP="00A44AB8">
      <w:pPr>
        <w:bidi/>
        <w:spacing w:before="100" w:beforeAutospacing="1" w:after="100" w:afterAutospacing="1" w:line="276" w:lineRule="auto"/>
        <w:jc w:val="both"/>
        <w:rPr>
          <w:rFonts w:ascii="Traditional Arabic" w:eastAsia="Times New Roman" w:hAnsi="Traditional Arabic" w:cs="Traditional Arabic"/>
          <w:b/>
          <w:bCs/>
          <w:sz w:val="32"/>
          <w:szCs w:val="32"/>
          <w:rtl/>
        </w:rPr>
      </w:pPr>
    </w:p>
    <w:p w14:paraId="43C22A93" w14:textId="77777777" w:rsidR="00DC5D9A" w:rsidRPr="00F13E69" w:rsidRDefault="00C22C98" w:rsidP="00A44AB8">
      <w:pPr>
        <w:bidi/>
        <w:spacing w:before="100" w:beforeAutospacing="1" w:after="100" w:afterAutospacing="1" w:line="276" w:lineRule="auto"/>
        <w:jc w:val="center"/>
        <w:rPr>
          <w:rFonts w:ascii="Traditional Arabic" w:eastAsia="Times New Roman" w:hAnsi="Traditional Arabic" w:cs="Traditional Arabic"/>
          <w:b/>
          <w:bCs/>
          <w:sz w:val="36"/>
          <w:szCs w:val="36"/>
          <w:rtl/>
        </w:rPr>
      </w:pPr>
      <w:r w:rsidRPr="00F13E69">
        <w:rPr>
          <w:rFonts w:ascii="Traditional Arabic" w:eastAsia="Times New Roman" w:hAnsi="Traditional Arabic" w:cs="Traditional Arabic"/>
          <w:b/>
          <w:bCs/>
          <w:sz w:val="36"/>
          <w:szCs w:val="36"/>
          <w:rtl/>
        </w:rPr>
        <w:br w:type="page"/>
      </w:r>
      <w:r w:rsidR="00DC5D9A" w:rsidRPr="00F13E69">
        <w:rPr>
          <w:rFonts w:ascii="Traditional Arabic" w:eastAsia="Times New Roman" w:hAnsi="Traditional Arabic" w:cs="Traditional Arabic"/>
          <w:b/>
          <w:bCs/>
          <w:sz w:val="36"/>
          <w:szCs w:val="36"/>
          <w:rtl/>
        </w:rPr>
        <w:lastRenderedPageBreak/>
        <w:t>المبحث الأول</w:t>
      </w:r>
    </w:p>
    <w:p w14:paraId="0AE833CE" w14:textId="77777777" w:rsidR="00DC5D9A" w:rsidRPr="00F13E69" w:rsidRDefault="00DC5D9A" w:rsidP="00A44AB8">
      <w:pPr>
        <w:bidi/>
        <w:spacing w:before="100" w:beforeAutospacing="1" w:after="100" w:afterAutospacing="1" w:line="276" w:lineRule="auto"/>
        <w:jc w:val="center"/>
        <w:rPr>
          <w:rFonts w:ascii="Traditional Arabic" w:eastAsia="Times New Roman" w:hAnsi="Traditional Arabic" w:cs="Traditional Arabic"/>
          <w:b/>
          <w:bCs/>
          <w:sz w:val="36"/>
          <w:szCs w:val="36"/>
          <w:rtl/>
        </w:rPr>
      </w:pPr>
      <w:bookmarkStart w:id="0" w:name="_Hlk204354283"/>
      <w:r w:rsidRPr="00F13E69">
        <w:rPr>
          <w:rFonts w:ascii="Traditional Arabic" w:eastAsia="Times New Roman" w:hAnsi="Traditional Arabic" w:cs="Traditional Arabic"/>
          <w:b/>
          <w:bCs/>
          <w:sz w:val="36"/>
          <w:szCs w:val="36"/>
          <w:rtl/>
        </w:rPr>
        <w:t>نظرية المجتمع الشبكي</w:t>
      </w:r>
      <w:bookmarkEnd w:id="0"/>
    </w:p>
    <w:p w14:paraId="0918169E" w14:textId="77777777" w:rsidR="00DC5D9A" w:rsidRPr="00F13E69" w:rsidRDefault="00DC5D9A" w:rsidP="00A44AB8">
      <w:pPr>
        <w:bidi/>
        <w:spacing w:before="100" w:beforeAutospacing="1" w:after="100" w:afterAutospacing="1" w:line="276" w:lineRule="auto"/>
        <w:jc w:val="both"/>
        <w:rPr>
          <w:rFonts w:ascii="Traditional Arabic" w:eastAsia="Times New Roman" w:hAnsi="Traditional Arabic" w:cs="Traditional Arabic"/>
          <w:b/>
          <w:bCs/>
          <w:sz w:val="32"/>
          <w:szCs w:val="32"/>
          <w:rtl/>
        </w:rPr>
      </w:pPr>
      <w:r w:rsidRPr="00F13E69">
        <w:rPr>
          <w:rFonts w:ascii="Traditional Arabic" w:eastAsia="Times New Roman" w:hAnsi="Traditional Arabic" w:cs="Traditional Arabic"/>
          <w:b/>
          <w:bCs/>
          <w:sz w:val="32"/>
          <w:szCs w:val="32"/>
          <w:rtl/>
        </w:rPr>
        <w:t xml:space="preserve">مقدمة </w:t>
      </w:r>
    </w:p>
    <w:p w14:paraId="7C286863" w14:textId="77777777" w:rsidR="00DC5D9A" w:rsidRPr="00F13E69" w:rsidRDefault="00DC5D9A" w:rsidP="00A44AB8">
      <w:pPr>
        <w:bidi/>
        <w:spacing w:before="100" w:beforeAutospacing="1" w:after="100" w:afterAutospacing="1" w:line="276" w:lineRule="auto"/>
        <w:jc w:val="both"/>
        <w:rPr>
          <w:rFonts w:ascii="Traditional Arabic" w:eastAsia="Times New Roman" w:hAnsi="Traditional Arabic" w:cs="Traditional Arabic"/>
          <w:sz w:val="32"/>
          <w:szCs w:val="32"/>
          <w:rtl/>
        </w:rPr>
      </w:pPr>
      <w:r w:rsidRPr="00F13E69">
        <w:rPr>
          <w:rFonts w:ascii="Traditional Arabic" w:eastAsia="Times New Roman" w:hAnsi="Traditional Arabic" w:cs="Traditional Arabic"/>
          <w:sz w:val="32"/>
          <w:szCs w:val="32"/>
          <w:rtl/>
        </w:rPr>
        <w:t xml:space="preserve">شهد العالم خلال العقود الأخيرة تحولات جذرية في البنية الاجتماعية والاقتصادية والسياسية، نتيجة للثورة المعلوماتية والتكنولوجية المتسارعة. في هذا السياق، برزت نظرية المجتمع الشبكي التي طوّرها عالم الاجتماع الإسباني مانويل كاستلز </w:t>
      </w:r>
      <w:r w:rsidRPr="00F13E69">
        <w:rPr>
          <w:rFonts w:ascii="Traditional Arabic" w:eastAsia="Times New Roman" w:hAnsi="Traditional Arabic" w:cs="Traditional Arabic"/>
          <w:sz w:val="32"/>
          <w:szCs w:val="32"/>
        </w:rPr>
        <w:t>Manuel Castells</w:t>
      </w:r>
      <w:r w:rsidRPr="00F13E69">
        <w:rPr>
          <w:rFonts w:ascii="Traditional Arabic" w:eastAsia="Times New Roman" w:hAnsi="Traditional Arabic" w:cs="Traditional Arabic"/>
          <w:sz w:val="32"/>
          <w:szCs w:val="32"/>
          <w:rtl/>
        </w:rPr>
        <w:t xml:space="preserve"> باعتبارها إطارًا تحليليًا لفهم التغيرات العميقة في شكل التنظيم الاجتماعي في العصر الرقمي</w:t>
      </w:r>
      <w:r w:rsidRPr="00F13E69">
        <w:rPr>
          <w:rFonts w:ascii="Traditional Arabic" w:eastAsia="Times New Roman" w:hAnsi="Traditional Arabic" w:cs="Traditional Arabic"/>
          <w:sz w:val="32"/>
          <w:szCs w:val="32"/>
        </w:rPr>
        <w:t>.</w:t>
      </w:r>
      <w:r w:rsidRPr="00F13E69">
        <w:rPr>
          <w:rFonts w:ascii="Traditional Arabic" w:eastAsia="Times New Roman" w:hAnsi="Traditional Arabic" w:cs="Traditional Arabic"/>
          <w:sz w:val="32"/>
          <w:szCs w:val="32"/>
          <w:rtl/>
          <w:lang w:bidi="ar-EG"/>
        </w:rPr>
        <w:t xml:space="preserve"> و</w:t>
      </w:r>
      <w:r w:rsidRPr="00F13E69">
        <w:rPr>
          <w:rFonts w:ascii="Traditional Arabic" w:eastAsia="Times New Roman" w:hAnsi="Traditional Arabic" w:cs="Traditional Arabic"/>
          <w:sz w:val="32"/>
          <w:szCs w:val="32"/>
          <w:rtl/>
        </w:rPr>
        <w:t>ترتكز هذه النظرية على فكرة أن البنية الأساسية للمجتمعات الحديثة لم تعد تعتمد فقط على المؤسسات التقليدية، بل أصبحت تقوم على شبكات مترابطة تديرها المعلومات والتكنولوجيا، وتُعيد تشكيل طرق التواصل والعمل والسلطة والثقافة</w:t>
      </w:r>
      <w:r w:rsidR="00674687">
        <w:rPr>
          <w:rFonts w:ascii="Traditional Arabic" w:eastAsia="Times New Roman" w:hAnsi="Traditional Arabic" w:cs="Traditional Arabic" w:hint="cs"/>
          <w:sz w:val="32"/>
          <w:szCs w:val="32"/>
          <w:rtl/>
        </w:rPr>
        <w:t xml:space="preserve"> </w:t>
      </w:r>
      <w:r w:rsidR="00674687">
        <w:rPr>
          <w:rFonts w:ascii="Traditional Arabic" w:eastAsia="Times New Roman" w:hAnsi="Traditional Arabic" w:cs="Traditional Arabic" w:hint="cs"/>
          <w:sz w:val="24"/>
          <w:szCs w:val="24"/>
          <w:rtl/>
        </w:rPr>
        <w:t>(الغزواني، 2020، 145)</w:t>
      </w:r>
      <w:r w:rsidRPr="00F13E69">
        <w:rPr>
          <w:rFonts w:ascii="Traditional Arabic" w:eastAsia="Times New Roman" w:hAnsi="Traditional Arabic" w:cs="Traditional Arabic"/>
          <w:sz w:val="32"/>
          <w:szCs w:val="32"/>
          <w:rtl/>
        </w:rPr>
        <w:t>. وفي هذا المجتمع الجديد، تحل الشبكات الرقمية محل الهياكل الهرمية القديمة، مما يؤدي إلى نشوء أنماط جديدة من العلاقات الاجتماعية والاقتصادية تتجاوز حدود الزمان والمكان</w:t>
      </w:r>
      <w:r w:rsidRPr="00F13E69">
        <w:rPr>
          <w:rFonts w:ascii="Traditional Arabic" w:eastAsia="Times New Roman" w:hAnsi="Traditional Arabic" w:cs="Traditional Arabic"/>
          <w:sz w:val="32"/>
          <w:szCs w:val="32"/>
        </w:rPr>
        <w:t>.</w:t>
      </w:r>
    </w:p>
    <w:p w14:paraId="353998A0" w14:textId="77777777" w:rsidR="00DC5D9A" w:rsidRPr="00F13E69" w:rsidRDefault="00DC5D9A" w:rsidP="00A44AB8">
      <w:pPr>
        <w:bidi/>
        <w:spacing w:before="100" w:beforeAutospacing="1" w:after="100" w:afterAutospacing="1" w:line="276" w:lineRule="auto"/>
        <w:jc w:val="both"/>
        <w:rPr>
          <w:rFonts w:ascii="Traditional Arabic" w:eastAsia="Times New Roman" w:hAnsi="Traditional Arabic" w:cs="Traditional Arabic"/>
          <w:sz w:val="32"/>
          <w:szCs w:val="32"/>
          <w:rtl/>
        </w:rPr>
      </w:pPr>
      <w:r w:rsidRPr="00F13E69">
        <w:rPr>
          <w:rFonts w:ascii="Traditional Arabic" w:eastAsia="Times New Roman" w:hAnsi="Traditional Arabic" w:cs="Traditional Arabic"/>
          <w:sz w:val="32"/>
          <w:szCs w:val="32"/>
          <w:rtl/>
        </w:rPr>
        <w:t>يتناول هذا المبحث نظرية المجتمع الشبكي من حيث مفاهيمها الرئيسية، وأسسها النظرية، وتأثيرها على الواقع المعاصر، مع تسليط الضوء على التحولات التي أحدثتها في فهمنا للهوية، والسياسة، والإنتاج، والتفاعل الاجتماعي</w:t>
      </w:r>
      <w:r w:rsidRPr="00F13E69">
        <w:rPr>
          <w:rFonts w:ascii="Traditional Arabic" w:eastAsia="Times New Roman" w:hAnsi="Traditional Arabic" w:cs="Traditional Arabic"/>
          <w:sz w:val="32"/>
          <w:szCs w:val="32"/>
        </w:rPr>
        <w:t>.</w:t>
      </w:r>
    </w:p>
    <w:p w14:paraId="7DA0F2EF" w14:textId="77777777" w:rsidR="00DC5D9A" w:rsidRPr="00F13E69" w:rsidRDefault="00DC5D9A" w:rsidP="00A44AB8">
      <w:pPr>
        <w:bidi/>
        <w:spacing w:before="100" w:beforeAutospacing="1" w:after="100" w:afterAutospacing="1" w:line="276" w:lineRule="auto"/>
        <w:jc w:val="both"/>
        <w:rPr>
          <w:rFonts w:ascii="Traditional Arabic" w:eastAsia="Times New Roman" w:hAnsi="Traditional Arabic" w:cs="Traditional Arabic"/>
          <w:b/>
          <w:bCs/>
          <w:sz w:val="32"/>
          <w:szCs w:val="32"/>
          <w:rtl/>
        </w:rPr>
      </w:pPr>
      <w:r w:rsidRPr="00F13E69">
        <w:rPr>
          <w:rFonts w:ascii="Traditional Arabic" w:eastAsia="Times New Roman" w:hAnsi="Traditional Arabic" w:cs="Traditional Arabic"/>
          <w:b/>
          <w:bCs/>
          <w:sz w:val="32"/>
          <w:szCs w:val="32"/>
          <w:rtl/>
        </w:rPr>
        <w:t xml:space="preserve">التعريف العام بالنظرية </w:t>
      </w:r>
    </w:p>
    <w:p w14:paraId="2294BF99" w14:textId="77777777" w:rsidR="00DC5D9A" w:rsidRPr="00F13E69" w:rsidRDefault="00DC5D9A" w:rsidP="00A44AB8">
      <w:pPr>
        <w:bidi/>
        <w:spacing w:before="100" w:beforeAutospacing="1" w:after="100" w:afterAutospacing="1" w:line="276" w:lineRule="auto"/>
        <w:jc w:val="both"/>
        <w:rPr>
          <w:rFonts w:ascii="Traditional Arabic" w:hAnsi="Traditional Arabic" w:cs="Traditional Arabic"/>
          <w:sz w:val="32"/>
          <w:szCs w:val="32"/>
        </w:rPr>
      </w:pPr>
      <w:r w:rsidRPr="00F13E69">
        <w:rPr>
          <w:rFonts w:ascii="Traditional Arabic" w:eastAsia="Times New Roman" w:hAnsi="Traditional Arabic" w:cs="Traditional Arabic"/>
          <w:sz w:val="32"/>
          <w:szCs w:val="32"/>
          <w:rtl/>
        </w:rPr>
        <w:t>تُعدّ نظرية المجتمع الشبكي من النظريات المعاصرة في علم الاجتماع والاتصال، وقد طوّرها مانويل كاستلز</w:t>
      </w:r>
      <w:r w:rsidRPr="00F13E69">
        <w:rPr>
          <w:rFonts w:ascii="Traditional Arabic" w:eastAsia="Times New Roman" w:hAnsi="Traditional Arabic" w:cs="Traditional Arabic"/>
          <w:sz w:val="32"/>
          <w:szCs w:val="32"/>
          <w:rtl/>
          <w:lang w:bidi="ar-EG"/>
        </w:rPr>
        <w:t xml:space="preserve">، حيث طرح من خلالها </w:t>
      </w:r>
      <w:r w:rsidRPr="00F13E69">
        <w:rPr>
          <w:rFonts w:ascii="Traditional Arabic" w:eastAsia="Times New Roman" w:hAnsi="Traditional Arabic" w:cs="Traditional Arabic"/>
          <w:sz w:val="32"/>
          <w:szCs w:val="32"/>
          <w:rtl/>
        </w:rPr>
        <w:t>تصورًا جديدًا لطبيعة البنية الاجتماعية في ظل تحولات العصر الرقمي، حيث أصبح التنظيم الشبكي هو الشكل المهيمن على مختلف أوجه الحياة الاقتصادية، والسياسية، والثقافية، والاجتماعية</w:t>
      </w:r>
      <w:r w:rsidRPr="00F13E69">
        <w:rPr>
          <w:rFonts w:ascii="Traditional Arabic" w:eastAsia="Times New Roman" w:hAnsi="Traditional Arabic" w:cs="Traditional Arabic"/>
          <w:sz w:val="32"/>
          <w:szCs w:val="32"/>
        </w:rPr>
        <w:t>.</w:t>
      </w:r>
      <w:r w:rsidRPr="00F13E69">
        <w:rPr>
          <w:rFonts w:ascii="Traditional Arabic" w:eastAsia="Times New Roman" w:hAnsi="Traditional Arabic" w:cs="Traditional Arabic"/>
          <w:sz w:val="32"/>
          <w:szCs w:val="32"/>
          <w:rtl/>
        </w:rPr>
        <w:t xml:space="preserve"> ويشير كاستلز إلى أن المجتمع المعاصر لا تُفهم خصائصه من خلال الهياكل التقليدية فقط، بل يجب النظر إليه بوصفه "مجتمعًا شبكيًا"، تتشكل بنيته الأساسية من خلال شبكات الاتصال الرقمي، التي تسهم في إعادة تشكيل العلاقات الاجتماعية، وإعادة تنظيم القوى والمؤسسات، ونقل السلطة من الأطر المركزية إلى الهياكل الشبكية اللامركزية</w:t>
      </w:r>
      <w:r w:rsidR="00674687">
        <w:rPr>
          <w:rFonts w:ascii="Traditional Arabic" w:hAnsi="Traditional Arabic" w:cs="Traditional Arabic"/>
          <w:sz w:val="24"/>
          <w:szCs w:val="24"/>
        </w:rPr>
        <w:t>(</w:t>
      </w:r>
      <w:r w:rsidR="00674687" w:rsidRPr="00BB384F">
        <w:rPr>
          <w:rFonts w:ascii="Traditional Arabic" w:hAnsi="Traditional Arabic" w:cs="Traditional Arabic"/>
          <w:color w:val="222222"/>
          <w:sz w:val="24"/>
          <w:szCs w:val="24"/>
          <w:shd w:val="clear" w:color="auto" w:fill="FFFFFF"/>
        </w:rPr>
        <w:t>Castells</w:t>
      </w:r>
      <w:r w:rsidR="00674687">
        <w:rPr>
          <w:rFonts w:ascii="Traditional Arabic" w:hAnsi="Traditional Arabic" w:cs="Traditional Arabic"/>
          <w:color w:val="222222"/>
          <w:sz w:val="24"/>
          <w:szCs w:val="24"/>
          <w:shd w:val="clear" w:color="auto" w:fill="FFFFFF"/>
        </w:rPr>
        <w:t>, 1996</w:t>
      </w:r>
      <w:r w:rsidR="00674687">
        <w:rPr>
          <w:rFonts w:ascii="Traditional Arabic" w:hAnsi="Traditional Arabic" w:cs="Traditional Arabic"/>
          <w:sz w:val="24"/>
          <w:szCs w:val="24"/>
        </w:rPr>
        <w:t>)</w:t>
      </w:r>
      <w:r w:rsidRPr="00F13E69">
        <w:rPr>
          <w:rFonts w:ascii="Traditional Arabic" w:eastAsia="Times New Roman" w:hAnsi="Traditional Arabic" w:cs="Traditional Arabic"/>
          <w:sz w:val="32"/>
          <w:szCs w:val="32"/>
        </w:rPr>
        <w:t xml:space="preserve"> </w:t>
      </w:r>
      <w:r w:rsidRPr="00F13E69">
        <w:rPr>
          <w:rFonts w:ascii="Traditional Arabic" w:eastAsia="Times New Roman" w:hAnsi="Traditional Arabic" w:cs="Traditional Arabic"/>
          <w:sz w:val="32"/>
          <w:szCs w:val="32"/>
          <w:rtl/>
        </w:rPr>
        <w:t xml:space="preserve">، لاسيما وأن </w:t>
      </w:r>
      <w:r w:rsidRPr="00F13E69">
        <w:rPr>
          <w:rFonts w:ascii="Traditional Arabic" w:hAnsi="Traditional Arabic" w:cs="Traditional Arabic"/>
          <w:sz w:val="32"/>
          <w:szCs w:val="32"/>
          <w:rtl/>
        </w:rPr>
        <w:t xml:space="preserve">الثورة التكنولوجية، وخاصة تكنولوجيا المعلومات والاتصالات، قد أعادت تشكيل البنى الاجتماعية، بحيث </w:t>
      </w:r>
      <w:r w:rsidRPr="00F13E69">
        <w:rPr>
          <w:rFonts w:ascii="Traditional Arabic" w:hAnsi="Traditional Arabic" w:cs="Traditional Arabic"/>
          <w:sz w:val="32"/>
          <w:szCs w:val="32"/>
          <w:rtl/>
        </w:rPr>
        <w:lastRenderedPageBreak/>
        <w:t>أصبحت </w:t>
      </w:r>
      <w:r w:rsidRPr="00F13E69">
        <w:rPr>
          <w:rStyle w:val="Strong"/>
          <w:rFonts w:ascii="Traditional Arabic" w:hAnsi="Traditional Arabic" w:cs="Traditional Arabic"/>
          <w:sz w:val="32"/>
          <w:szCs w:val="32"/>
          <w:rtl/>
        </w:rPr>
        <w:t>الشبكات</w:t>
      </w:r>
      <w:r w:rsidRPr="00F13E69">
        <w:rPr>
          <w:rFonts w:ascii="Traditional Arabic" w:hAnsi="Traditional Arabic" w:cs="Traditional Arabic"/>
          <w:sz w:val="32"/>
          <w:szCs w:val="32"/>
          <w:rtl/>
        </w:rPr>
        <w:t> </w:t>
      </w:r>
      <w:r w:rsidRPr="00F13E69">
        <w:rPr>
          <w:rFonts w:ascii="Traditional Arabic" w:hAnsi="Traditional Arabic" w:cs="Traditional Arabic"/>
          <w:sz w:val="32"/>
          <w:szCs w:val="32"/>
        </w:rPr>
        <w:t xml:space="preserve">(Networks) </w:t>
      </w:r>
      <w:r w:rsidRPr="00F13E69">
        <w:rPr>
          <w:rFonts w:ascii="Traditional Arabic" w:hAnsi="Traditional Arabic" w:cs="Traditional Arabic"/>
          <w:sz w:val="32"/>
          <w:szCs w:val="32"/>
          <w:rtl/>
        </w:rPr>
        <w:t xml:space="preserve"> هي النموذج المهيمن على التنظيم الاجتماعي بدلاً من الهياكل الهرمية التقليدية</w:t>
      </w:r>
      <w:r w:rsidR="00674687">
        <w:rPr>
          <w:rFonts w:ascii="Traditional Arabic" w:hAnsi="Traditional Arabic" w:cs="Traditional Arabic"/>
          <w:sz w:val="24"/>
          <w:szCs w:val="24"/>
        </w:rPr>
        <w:t>(</w:t>
      </w:r>
      <w:r w:rsidR="00674687" w:rsidRPr="00BB384F">
        <w:rPr>
          <w:rFonts w:ascii="Traditional Arabic" w:hAnsi="Traditional Arabic" w:cs="Traditional Arabic"/>
          <w:color w:val="222222"/>
          <w:sz w:val="24"/>
          <w:szCs w:val="24"/>
          <w:shd w:val="clear" w:color="auto" w:fill="FFFFFF"/>
        </w:rPr>
        <w:t>Castells,</w:t>
      </w:r>
      <w:r w:rsidR="00674687">
        <w:rPr>
          <w:rFonts w:ascii="Traditional Arabic" w:hAnsi="Traditional Arabic" w:cs="Traditional Arabic"/>
          <w:color w:val="222222"/>
          <w:sz w:val="24"/>
          <w:szCs w:val="24"/>
          <w:shd w:val="clear" w:color="auto" w:fill="FFFFFF"/>
        </w:rPr>
        <w:t xml:space="preserve"> </w:t>
      </w:r>
      <w:r w:rsidR="00674687" w:rsidRPr="00BB384F">
        <w:rPr>
          <w:rFonts w:ascii="Traditional Arabic" w:hAnsi="Traditional Arabic" w:cs="Traditional Arabic"/>
          <w:color w:val="222222"/>
          <w:sz w:val="24"/>
          <w:szCs w:val="24"/>
          <w:shd w:val="clear" w:color="auto" w:fill="FFFFFF"/>
        </w:rPr>
        <w:t>2000</w:t>
      </w:r>
      <w:r w:rsidR="00674687">
        <w:rPr>
          <w:rFonts w:ascii="Traditional Arabic" w:hAnsi="Traditional Arabic" w:cs="Traditional Arabic"/>
          <w:color w:val="222222"/>
          <w:sz w:val="24"/>
          <w:szCs w:val="24"/>
          <w:shd w:val="clear" w:color="auto" w:fill="FFFFFF"/>
        </w:rPr>
        <w:t>, 693</w:t>
      </w:r>
      <w:r w:rsidR="00674687">
        <w:rPr>
          <w:rFonts w:ascii="Traditional Arabic" w:hAnsi="Traditional Arabic" w:cs="Traditional Arabic"/>
          <w:sz w:val="24"/>
          <w:szCs w:val="24"/>
        </w:rPr>
        <w:t>)</w:t>
      </w:r>
      <w:r w:rsidRPr="00F13E69">
        <w:rPr>
          <w:rFonts w:ascii="Traditional Arabic" w:hAnsi="Traditional Arabic" w:cs="Traditional Arabic"/>
          <w:sz w:val="32"/>
          <w:szCs w:val="32"/>
          <w:rtl/>
        </w:rPr>
        <w:t xml:space="preserve">. </w:t>
      </w:r>
    </w:p>
    <w:p w14:paraId="3F872554" w14:textId="77777777" w:rsidR="00DC5D9A" w:rsidRPr="00F13E69" w:rsidRDefault="00DC5D9A" w:rsidP="00A44AB8">
      <w:pPr>
        <w:bidi/>
        <w:spacing w:before="100" w:beforeAutospacing="1" w:after="100" w:afterAutospacing="1" w:line="276" w:lineRule="auto"/>
        <w:jc w:val="both"/>
        <w:rPr>
          <w:rFonts w:ascii="Traditional Arabic" w:hAnsi="Traditional Arabic" w:cs="Traditional Arabic"/>
          <w:sz w:val="32"/>
          <w:szCs w:val="32"/>
        </w:rPr>
      </w:pPr>
      <w:r w:rsidRPr="00F13E69">
        <w:rPr>
          <w:rFonts w:ascii="Traditional Arabic" w:hAnsi="Traditional Arabic" w:cs="Traditional Arabic"/>
          <w:sz w:val="32"/>
          <w:szCs w:val="32"/>
          <w:rtl/>
        </w:rPr>
        <w:t xml:space="preserve">وبشكل عام، يرتبط صعود هذا النوع من المجتمعات بثلاث عمليات متداخلة: الثورة التكنولوجية في مجال تكنولوجيا المعلومات، والتحول نحو الاقتصاد المعرفي العالمي، وتزايد أهمية شبكات التواصل في الحياة اليومية. وتؤكد النظرية أن الشبكات الرقمية لا تؤدي إلى تفكيك المجتمع، بل إلى إعادة بنائه ضمن نمط جديد من "الفضاء الشبكي" </w:t>
      </w:r>
      <w:r w:rsidRPr="00F13E69">
        <w:rPr>
          <w:rFonts w:ascii="Traditional Arabic" w:hAnsi="Traditional Arabic" w:cs="Traditional Arabic"/>
          <w:sz w:val="32"/>
          <w:szCs w:val="32"/>
        </w:rPr>
        <w:t xml:space="preserve">" (Networked space) </w:t>
      </w:r>
      <w:r w:rsidRPr="00F13E69">
        <w:rPr>
          <w:rFonts w:ascii="Traditional Arabic" w:hAnsi="Traditional Arabic" w:cs="Traditional Arabic"/>
          <w:sz w:val="32"/>
          <w:szCs w:val="32"/>
          <w:rtl/>
        </w:rPr>
        <w:t xml:space="preserve"> الذي تتداخل فيه الأبعاد المحلية والعالمية، ويتحول فيه الزمن إلى "زمن بلا زمان" </w:t>
      </w:r>
      <w:r w:rsidRPr="00F13E69">
        <w:rPr>
          <w:rFonts w:ascii="Traditional Arabic" w:hAnsi="Traditional Arabic" w:cs="Traditional Arabic"/>
          <w:sz w:val="32"/>
          <w:szCs w:val="32"/>
        </w:rPr>
        <w:t>Timeless time</w:t>
      </w:r>
      <w:r w:rsidRPr="00F13E69">
        <w:rPr>
          <w:rFonts w:ascii="Traditional Arabic" w:hAnsi="Traditional Arabic" w:cs="Traditional Arabic"/>
          <w:sz w:val="32"/>
          <w:szCs w:val="32"/>
          <w:rtl/>
        </w:rPr>
        <w:t>، نتيجة للتسارع الرقمي وتقلص الحدود الزمنية في العمليات الاجتماعية</w:t>
      </w:r>
      <w:r w:rsidR="00674687">
        <w:rPr>
          <w:rFonts w:ascii="Traditional Arabic" w:hAnsi="Traditional Arabic" w:cs="Traditional Arabic"/>
          <w:sz w:val="24"/>
          <w:szCs w:val="24"/>
        </w:rPr>
        <w:t>(</w:t>
      </w:r>
      <w:r w:rsidR="00674687" w:rsidRPr="00BB384F">
        <w:rPr>
          <w:rFonts w:ascii="Traditional Arabic" w:hAnsi="Traditional Arabic" w:cs="Traditional Arabic"/>
          <w:color w:val="222222"/>
          <w:sz w:val="24"/>
          <w:szCs w:val="24"/>
          <w:shd w:val="clear" w:color="auto" w:fill="FFFFFF"/>
        </w:rPr>
        <w:t>Castells,</w:t>
      </w:r>
      <w:r w:rsidR="00674687">
        <w:rPr>
          <w:rFonts w:ascii="Traditional Arabic" w:hAnsi="Traditional Arabic" w:cs="Traditional Arabic"/>
          <w:color w:val="222222"/>
          <w:sz w:val="24"/>
          <w:szCs w:val="24"/>
          <w:shd w:val="clear" w:color="auto" w:fill="FFFFFF"/>
        </w:rPr>
        <w:t xml:space="preserve"> </w:t>
      </w:r>
      <w:r w:rsidR="00674687" w:rsidRPr="00BB384F">
        <w:rPr>
          <w:rFonts w:ascii="Traditional Arabic" w:hAnsi="Traditional Arabic" w:cs="Traditional Arabic"/>
          <w:color w:val="222222"/>
          <w:sz w:val="24"/>
          <w:szCs w:val="24"/>
          <w:shd w:val="clear" w:color="auto" w:fill="FFFFFF"/>
        </w:rPr>
        <w:t>2000</w:t>
      </w:r>
      <w:r w:rsidR="00674687">
        <w:rPr>
          <w:rFonts w:ascii="Traditional Arabic" w:hAnsi="Traditional Arabic" w:cs="Traditional Arabic"/>
          <w:color w:val="222222"/>
          <w:sz w:val="24"/>
          <w:szCs w:val="24"/>
          <w:shd w:val="clear" w:color="auto" w:fill="FFFFFF"/>
        </w:rPr>
        <w:t>, 693</w:t>
      </w:r>
      <w:r w:rsidR="00674687">
        <w:rPr>
          <w:rFonts w:ascii="Traditional Arabic" w:hAnsi="Traditional Arabic" w:cs="Traditional Arabic"/>
          <w:sz w:val="24"/>
          <w:szCs w:val="24"/>
        </w:rPr>
        <w:t>)</w:t>
      </w:r>
      <w:r w:rsidRPr="00F13E69">
        <w:rPr>
          <w:rFonts w:ascii="Traditional Arabic" w:hAnsi="Traditional Arabic" w:cs="Traditional Arabic"/>
          <w:sz w:val="32"/>
          <w:szCs w:val="32"/>
        </w:rPr>
        <w:t>.</w:t>
      </w:r>
    </w:p>
    <w:p w14:paraId="3EAFCBB3" w14:textId="77777777" w:rsidR="00DC5D9A" w:rsidRPr="00F13E69" w:rsidRDefault="00DC5D9A" w:rsidP="00A44AB8">
      <w:pPr>
        <w:bidi/>
        <w:spacing w:before="100" w:beforeAutospacing="1" w:after="100" w:afterAutospacing="1" w:line="276" w:lineRule="auto"/>
        <w:jc w:val="both"/>
        <w:rPr>
          <w:rFonts w:ascii="Traditional Arabic" w:hAnsi="Traditional Arabic" w:cs="Traditional Arabic"/>
          <w:sz w:val="32"/>
          <w:szCs w:val="32"/>
          <w:rtl/>
        </w:rPr>
      </w:pPr>
      <w:r w:rsidRPr="00F13E69">
        <w:rPr>
          <w:rFonts w:ascii="Traditional Arabic" w:hAnsi="Traditional Arabic" w:cs="Traditional Arabic"/>
          <w:sz w:val="32"/>
          <w:szCs w:val="32"/>
          <w:rtl/>
        </w:rPr>
        <w:t>يؤكد كاستيلز أن العولمة تمثل العامل الأساسي المسؤول عن نشر المجتمع الشبكي على نطاق واسع، حيث تساهم تكنولوجيات الاتصال الحديثة في تعقيد البنى الاجتماعية وتشغيل حالة الشبكة المعقدة. ويرى أن عملية الانتقال من الدولة القومية إلى حالة الشبكة ليست مجرد تحول تقني فحسب، بل هي عملية تنظيمية وسياسية مدفوعة بعوامل متعددة. لذلك، يمكن اعتبار العولمة كوسيلة أو إطار يشير إلى ظهور وانتشار مجتمع الشبكة في العصر الحالي</w:t>
      </w:r>
      <w:r w:rsidR="00674687">
        <w:rPr>
          <w:rFonts w:ascii="Traditional Arabic" w:hAnsi="Traditional Arabic" w:cs="Traditional Arabic"/>
          <w:sz w:val="32"/>
          <w:szCs w:val="32"/>
        </w:rPr>
        <w:t xml:space="preserve"> </w:t>
      </w:r>
      <w:r w:rsidR="00674687">
        <w:rPr>
          <w:rFonts w:ascii="Traditional Arabic" w:hAnsi="Traditional Arabic" w:cs="Traditional Arabic" w:hint="cs"/>
          <w:sz w:val="32"/>
          <w:szCs w:val="32"/>
          <w:rtl/>
          <w:lang w:bidi="ar-EG"/>
        </w:rPr>
        <w:t>(</w:t>
      </w:r>
      <w:proofErr w:type="spellStart"/>
      <w:r w:rsidR="00674687" w:rsidRPr="00BB384F">
        <w:rPr>
          <w:rFonts w:ascii="Traditional Arabic" w:hAnsi="Traditional Arabic" w:cs="Traditional Arabic"/>
          <w:color w:val="222222"/>
          <w:sz w:val="24"/>
          <w:szCs w:val="24"/>
          <w:shd w:val="clear" w:color="auto" w:fill="FFFFFF"/>
        </w:rPr>
        <w:t>Carnoy</w:t>
      </w:r>
      <w:proofErr w:type="spellEnd"/>
      <w:r w:rsidR="00674687">
        <w:rPr>
          <w:rFonts w:ascii="Traditional Arabic" w:hAnsi="Traditional Arabic" w:cs="Traditional Arabic"/>
          <w:color w:val="222222"/>
          <w:sz w:val="24"/>
          <w:szCs w:val="24"/>
          <w:shd w:val="clear" w:color="auto" w:fill="FFFFFF"/>
        </w:rPr>
        <w:t xml:space="preserve"> </w:t>
      </w:r>
      <w:r w:rsidR="00674687" w:rsidRPr="00BB384F">
        <w:rPr>
          <w:rFonts w:ascii="Traditional Arabic" w:hAnsi="Traditional Arabic" w:cs="Traditional Arabic"/>
          <w:color w:val="222222"/>
          <w:sz w:val="24"/>
          <w:szCs w:val="24"/>
          <w:shd w:val="clear" w:color="auto" w:fill="FFFFFF"/>
        </w:rPr>
        <w:t xml:space="preserve">&amp; Castells, </w:t>
      </w:r>
      <w:r w:rsidR="00674687">
        <w:rPr>
          <w:rFonts w:ascii="Traditional Arabic" w:hAnsi="Traditional Arabic" w:cs="Traditional Arabic"/>
          <w:color w:val="222222"/>
          <w:sz w:val="24"/>
          <w:szCs w:val="24"/>
          <w:shd w:val="clear" w:color="auto" w:fill="FFFFFF"/>
        </w:rPr>
        <w:t xml:space="preserve"> </w:t>
      </w:r>
      <w:r w:rsidR="00674687" w:rsidRPr="00BB384F">
        <w:rPr>
          <w:rFonts w:ascii="Traditional Arabic" w:hAnsi="Traditional Arabic" w:cs="Traditional Arabic"/>
          <w:color w:val="222222"/>
          <w:sz w:val="24"/>
          <w:szCs w:val="24"/>
          <w:shd w:val="clear" w:color="auto" w:fill="FFFFFF"/>
        </w:rPr>
        <w:t>2001</w:t>
      </w:r>
      <w:r w:rsidR="00674687">
        <w:rPr>
          <w:rFonts w:ascii="Traditional Arabic" w:hAnsi="Traditional Arabic" w:cs="Traditional Arabic" w:hint="cs"/>
          <w:sz w:val="32"/>
          <w:szCs w:val="32"/>
          <w:rtl/>
          <w:lang w:bidi="ar-EG"/>
        </w:rPr>
        <w:t>)</w:t>
      </w:r>
      <w:r w:rsidRPr="00F13E69">
        <w:rPr>
          <w:rFonts w:ascii="Traditional Arabic" w:hAnsi="Traditional Arabic" w:cs="Traditional Arabic"/>
          <w:sz w:val="32"/>
          <w:szCs w:val="32"/>
          <w:rtl/>
        </w:rPr>
        <w:t>.</w:t>
      </w:r>
    </w:p>
    <w:p w14:paraId="7926771A" w14:textId="77777777" w:rsidR="00DC5D9A" w:rsidRPr="00F13E69" w:rsidRDefault="00DC5D9A" w:rsidP="00A44AB8">
      <w:pPr>
        <w:pStyle w:val="Heading3"/>
        <w:bidi/>
        <w:spacing w:line="276" w:lineRule="auto"/>
        <w:jc w:val="both"/>
        <w:rPr>
          <w:rFonts w:ascii="Traditional Arabic" w:eastAsia="Calibri" w:hAnsi="Traditional Arabic" w:cs="Traditional Arabic"/>
          <w:b w:val="0"/>
          <w:bCs w:val="0"/>
          <w:sz w:val="32"/>
          <w:szCs w:val="32"/>
        </w:rPr>
      </w:pPr>
      <w:r w:rsidRPr="00F13E69">
        <w:rPr>
          <w:rFonts w:ascii="Traditional Arabic" w:eastAsia="Calibri" w:hAnsi="Traditional Arabic" w:cs="Traditional Arabic"/>
          <w:sz w:val="32"/>
          <w:szCs w:val="32"/>
          <w:rtl/>
        </w:rPr>
        <w:t>السياق التاريخي لنشأة نظرية المجتمع الشبكي</w:t>
      </w:r>
    </w:p>
    <w:p w14:paraId="53B421EC" w14:textId="77777777" w:rsidR="00DC5D9A" w:rsidRPr="00F13E69" w:rsidRDefault="00DC5D9A" w:rsidP="00A44AB8">
      <w:pPr>
        <w:pStyle w:val="NormalWeb"/>
        <w:bidi/>
        <w:spacing w:line="276" w:lineRule="auto"/>
        <w:jc w:val="both"/>
        <w:rPr>
          <w:rFonts w:ascii="Traditional Arabic" w:eastAsia="Calibri" w:hAnsi="Traditional Arabic" w:cs="Traditional Arabic"/>
          <w:sz w:val="32"/>
          <w:szCs w:val="32"/>
        </w:rPr>
      </w:pPr>
      <w:r w:rsidRPr="00F13E69">
        <w:rPr>
          <w:rFonts w:ascii="Traditional Arabic" w:eastAsia="Calibri" w:hAnsi="Traditional Arabic" w:cs="Traditional Arabic"/>
          <w:sz w:val="32"/>
          <w:szCs w:val="32"/>
          <w:rtl/>
        </w:rPr>
        <w:t>ظهرت نظرية المجتمع الشبكي في سياق تاريخي اتسم بتحولات بنيوية عميقة في البنية الاقتصادية والاجتماعية والثقافية للعالم، لا سيما منذ نهايات القرن العشرين. وقد ارتبطت هذه التحولات ارتباطًا وثيقًا بالانتقال من الاقتصاد الصناعي التقليدي إلى ما يُعرف بـ"الاقتصاد المعرفي" أو "اقتصاد المعلومات"، والذي يعتمد على إنتاج المعرفة وتداولها بوصفها المورد الأهم للنمو الاقتصادي والاجتماعي. وقد تزامن هذا التحول مع الثورة التكنولوجية الثالثة، وتحديدًا في مجال تكنولوجيا المعلومات والاتصالات، التي بدأت في السبعينيات وتسارعت بشكل حاد خلال عقدي الثمانينيات والتسعينيات</w:t>
      </w:r>
      <w:r w:rsidR="00674687">
        <w:rPr>
          <w:rFonts w:ascii="Traditional Arabic" w:hAnsi="Traditional Arabic" w:cs="Traditional Arabic"/>
          <w:color w:val="222222"/>
          <w:shd w:val="clear" w:color="auto" w:fill="FFFFFF"/>
        </w:rPr>
        <w:t>(</w:t>
      </w:r>
      <w:r w:rsidR="00674687" w:rsidRPr="00BB384F">
        <w:rPr>
          <w:rFonts w:ascii="Traditional Arabic" w:hAnsi="Traditional Arabic" w:cs="Traditional Arabic"/>
          <w:color w:val="222222"/>
          <w:shd w:val="clear" w:color="auto" w:fill="FFFFFF"/>
        </w:rPr>
        <w:t>Castells</w:t>
      </w:r>
      <w:r w:rsidR="00674687">
        <w:rPr>
          <w:rFonts w:ascii="Traditional Arabic" w:hAnsi="Traditional Arabic" w:cs="Traditional Arabic"/>
          <w:color w:val="222222"/>
          <w:shd w:val="clear" w:color="auto" w:fill="FFFFFF"/>
        </w:rPr>
        <w:t>, 2003)</w:t>
      </w:r>
      <w:r w:rsidRPr="00F13E69">
        <w:rPr>
          <w:rFonts w:ascii="Traditional Arabic" w:eastAsia="Calibri" w:hAnsi="Traditional Arabic" w:cs="Traditional Arabic"/>
          <w:sz w:val="32"/>
          <w:szCs w:val="32"/>
          <w:rtl/>
        </w:rPr>
        <w:t xml:space="preserve">. وقد كان لظهور الحواسيب الشخصية، والإنترنت، والأقمار الصناعية، والهواتف المحمولة، دورٌ حاسم في إعادة تشكيل أنماط التفاعل الاجتماعي والاقتصادي، إذ سمحت هذه التقنيات بإقامة شبكات واسعة وعابرة للحدود، تجمع بين الأفراد والمؤسسات في فضاء رقمي مشترك، متجاوزة القيود الزمانية والمكانية التقليدية. وقد </w:t>
      </w:r>
      <w:r w:rsidRPr="00F13E69">
        <w:rPr>
          <w:rFonts w:ascii="Traditional Arabic" w:eastAsia="Calibri" w:hAnsi="Traditional Arabic" w:cs="Traditional Arabic"/>
          <w:sz w:val="32"/>
          <w:szCs w:val="32"/>
          <w:rtl/>
        </w:rPr>
        <w:lastRenderedPageBreak/>
        <w:t>رأى كاستلز في هذه التغيرات تحوّلًا نوعيًّا في بنية المجتمع ذاته، وليس مجرد تطور تقني، فطرح مفهوم "المجتمع الشبكي" بوصفه المرحلة التاريخية الجديدة التي تتأسس على منطق الشبكات الرقمية، لا على منطق المركزية الصناعية أو البيروقراطية التقليدية</w:t>
      </w:r>
      <w:r w:rsidR="00674687">
        <w:rPr>
          <w:rFonts w:ascii="Traditional Arabic" w:hAnsi="Traditional Arabic" w:cs="Traditional Arabic"/>
          <w:color w:val="222222"/>
          <w:shd w:val="clear" w:color="auto" w:fill="FFFFFF"/>
        </w:rPr>
        <w:t>(</w:t>
      </w:r>
      <w:r w:rsidR="00674687" w:rsidRPr="00BB384F">
        <w:rPr>
          <w:rFonts w:ascii="Traditional Arabic" w:hAnsi="Traditional Arabic" w:cs="Traditional Arabic"/>
          <w:color w:val="222222"/>
          <w:shd w:val="clear" w:color="auto" w:fill="FFFFFF"/>
        </w:rPr>
        <w:t>Castells, 2006</w:t>
      </w:r>
      <w:r w:rsidR="00674687">
        <w:rPr>
          <w:rFonts w:ascii="Traditional Arabic" w:hAnsi="Traditional Arabic" w:cs="Traditional Arabic"/>
          <w:color w:val="222222"/>
          <w:shd w:val="clear" w:color="auto" w:fill="FFFFFF"/>
        </w:rPr>
        <w:t>)</w:t>
      </w:r>
      <w:r w:rsidRPr="00F13E69">
        <w:rPr>
          <w:rFonts w:ascii="Traditional Arabic" w:eastAsia="Calibri" w:hAnsi="Traditional Arabic" w:cs="Traditional Arabic"/>
          <w:sz w:val="32"/>
          <w:szCs w:val="32"/>
          <w:rtl/>
        </w:rPr>
        <w:t>.</w:t>
      </w:r>
    </w:p>
    <w:p w14:paraId="40862FC7" w14:textId="77777777" w:rsidR="00DC5D9A" w:rsidRPr="00F13E69" w:rsidRDefault="00DC5D9A" w:rsidP="00A44AB8">
      <w:pPr>
        <w:pStyle w:val="NormalWeb"/>
        <w:bidi/>
        <w:spacing w:line="276" w:lineRule="auto"/>
        <w:jc w:val="both"/>
        <w:rPr>
          <w:rFonts w:ascii="Traditional Arabic" w:eastAsia="Calibri" w:hAnsi="Traditional Arabic" w:cs="Traditional Arabic"/>
          <w:sz w:val="32"/>
          <w:szCs w:val="32"/>
        </w:rPr>
      </w:pPr>
      <w:r w:rsidRPr="00F13E69">
        <w:rPr>
          <w:rFonts w:ascii="Traditional Arabic" w:eastAsia="Calibri" w:hAnsi="Traditional Arabic" w:cs="Traditional Arabic"/>
          <w:sz w:val="32"/>
          <w:szCs w:val="32"/>
          <w:rtl/>
        </w:rPr>
        <w:t>كما أن هذا السياق التاريخي تزامن مع التحول النيوليبرالي في الاقتصاد العالمي، وارتفاع النزعة نحو العولمة، والتفكيك المتزايد للدولة القومية في مقابل تنامي دور الفاعلين غير الدوليين (مثل الشركات متعددة الجنسيات، والمؤسسات الرقمية، والحركات الاجتماعية العابرة للقارات). وقد مثّلت هذه التحولات بيئة مولّدة لنمط اجتماعي جديد، لا تُفهم ملامحه إلا من خلال الشبكات بوصفها النمط التنظيمي المهيمن في هذا العصر</w:t>
      </w:r>
      <w:r w:rsidR="00674687">
        <w:rPr>
          <w:rFonts w:ascii="Traditional Arabic" w:hAnsi="Traditional Arabic" w:cs="Traditional Arabic" w:hint="cs"/>
          <w:rtl/>
          <w:lang w:bidi="ar-EG"/>
        </w:rPr>
        <w:t>(زاوي، 2024)</w:t>
      </w:r>
      <w:r w:rsidRPr="00F13E69">
        <w:rPr>
          <w:rFonts w:ascii="Traditional Arabic" w:eastAsia="Calibri" w:hAnsi="Traditional Arabic" w:cs="Traditional Arabic"/>
          <w:sz w:val="32"/>
          <w:szCs w:val="32"/>
        </w:rPr>
        <w:t>.</w:t>
      </w:r>
    </w:p>
    <w:p w14:paraId="76E3C559" w14:textId="77777777" w:rsidR="00DC5D9A" w:rsidRPr="00F13E69" w:rsidRDefault="00DC5D9A" w:rsidP="00A44AB8">
      <w:pPr>
        <w:pStyle w:val="NormalWeb"/>
        <w:bidi/>
        <w:spacing w:line="276" w:lineRule="auto"/>
        <w:jc w:val="both"/>
        <w:rPr>
          <w:rFonts w:ascii="Traditional Arabic" w:eastAsia="Calibri" w:hAnsi="Traditional Arabic" w:cs="Traditional Arabic"/>
          <w:sz w:val="32"/>
          <w:szCs w:val="32"/>
          <w:rtl/>
        </w:rPr>
      </w:pPr>
      <w:r w:rsidRPr="00F13E69">
        <w:rPr>
          <w:rFonts w:ascii="Traditional Arabic" w:eastAsia="Calibri" w:hAnsi="Traditional Arabic" w:cs="Traditional Arabic"/>
          <w:sz w:val="32"/>
          <w:szCs w:val="32"/>
          <w:rtl/>
        </w:rPr>
        <w:t xml:space="preserve">هنا تجدر الإشارة إلى أن ظهور نظرية المجتمع الشبكي لم يكن وليد التطور التقني وحده، بل جاء أيضًا كرد فعل على قصور النماذج النظرية الكلاسيكية </w:t>
      </w:r>
      <w:r w:rsidRPr="00F13E69">
        <w:rPr>
          <w:rFonts w:ascii="Traditional Arabic" w:eastAsia="Calibri" w:hAnsi="Traditional Arabic" w:cs="Traditional Arabic"/>
          <w:sz w:val="32"/>
          <w:szCs w:val="32"/>
        </w:rPr>
        <w:t xml:space="preserve">– </w:t>
      </w:r>
      <w:r w:rsidRPr="00F13E69">
        <w:rPr>
          <w:rFonts w:ascii="Traditional Arabic" w:eastAsia="Calibri" w:hAnsi="Traditional Arabic" w:cs="Traditional Arabic"/>
          <w:sz w:val="32"/>
          <w:szCs w:val="32"/>
          <w:rtl/>
        </w:rPr>
        <w:t>كالنموذج الصناعي، أو نظريات الحداثة – عن تفسير التعقيدات المتزايدة للعصر الرقمي، مما فتح المجال أمام أطروحات جديدة تتبنى رؤية أكثر مرونة وشبكية للعالم الاجتماعي</w:t>
      </w:r>
      <w:r w:rsidR="00674687">
        <w:rPr>
          <w:rFonts w:ascii="Traditional Arabic" w:hAnsi="Traditional Arabic" w:cs="Traditional Arabic" w:hint="cs"/>
          <w:rtl/>
        </w:rPr>
        <w:t>(المقدادي، 2013)</w:t>
      </w:r>
      <w:r w:rsidRPr="00F13E69">
        <w:rPr>
          <w:rFonts w:ascii="Traditional Arabic" w:eastAsia="Calibri" w:hAnsi="Traditional Arabic" w:cs="Traditional Arabic"/>
          <w:sz w:val="32"/>
          <w:szCs w:val="32"/>
        </w:rPr>
        <w:t>.</w:t>
      </w:r>
    </w:p>
    <w:p w14:paraId="1B16E24B" w14:textId="77777777" w:rsidR="00DC5D9A" w:rsidRPr="00674687" w:rsidRDefault="00DC5D9A" w:rsidP="00A44AB8">
      <w:pPr>
        <w:pStyle w:val="NormalWeb"/>
        <w:bidi/>
        <w:spacing w:line="276" w:lineRule="auto"/>
        <w:jc w:val="both"/>
        <w:rPr>
          <w:rFonts w:ascii="Traditional Arabic" w:eastAsia="Calibri" w:hAnsi="Traditional Arabic" w:cs="Traditional Arabic"/>
          <w:b/>
          <w:bCs/>
          <w:sz w:val="32"/>
          <w:szCs w:val="32"/>
          <w:rtl/>
        </w:rPr>
      </w:pPr>
      <w:r w:rsidRPr="00674687">
        <w:rPr>
          <w:rFonts w:ascii="Traditional Arabic" w:eastAsia="Calibri" w:hAnsi="Traditional Arabic" w:cs="Traditional Arabic"/>
          <w:b/>
          <w:bCs/>
          <w:sz w:val="32"/>
          <w:szCs w:val="32"/>
          <w:rtl/>
        </w:rPr>
        <w:t>أهمية نظرية المجتمع الشبكي في فهم التحولات الاجتماعية والتكنولوجية المعاصرة</w:t>
      </w:r>
    </w:p>
    <w:p w14:paraId="57F40D91" w14:textId="77777777" w:rsidR="00DC5D9A" w:rsidRPr="00F13E69" w:rsidRDefault="00DC5D9A" w:rsidP="00A44AB8">
      <w:pPr>
        <w:bidi/>
        <w:spacing w:before="100" w:beforeAutospacing="1" w:after="100" w:afterAutospacing="1" w:line="276" w:lineRule="auto"/>
        <w:jc w:val="both"/>
        <w:rPr>
          <w:rFonts w:ascii="Traditional Arabic" w:hAnsi="Traditional Arabic" w:cs="Traditional Arabic"/>
          <w:sz w:val="32"/>
          <w:szCs w:val="32"/>
        </w:rPr>
      </w:pPr>
      <w:r w:rsidRPr="00F13E69">
        <w:rPr>
          <w:rFonts w:ascii="Traditional Arabic" w:hAnsi="Traditional Arabic" w:cs="Traditional Arabic"/>
          <w:sz w:val="32"/>
          <w:szCs w:val="32"/>
          <w:rtl/>
        </w:rPr>
        <w:t>تُعد نظرية المجتمع الشبكي إطارًا تحليليًا بالغ الأهمية لفهم الديناميات الجديدة التي تُشكّل المجتمعات المعاصرة، في ظل تسارع التحول الرقمي وانتشار تقنيات الاتصال والمعلومات. فقد وفرت هذه النظرية أدوات مفهومية لفهم كيف أن التكنولوجيا الرقمية لا تُعد مجرد أدوات مادية، بل هي بنى ثقافية واجتماعية تعيد تشكيل أنماط الإنتاج، والتواصل، والعلاقات الاجتماعية</w:t>
      </w:r>
      <w:r w:rsidR="00674687">
        <w:rPr>
          <w:rFonts w:ascii="Traditional Arabic" w:hAnsi="Traditional Arabic" w:cs="Traditional Arabic" w:hint="cs"/>
          <w:sz w:val="24"/>
          <w:szCs w:val="24"/>
          <w:rtl/>
        </w:rPr>
        <w:t>(مدكور، 2022)</w:t>
      </w:r>
      <w:r w:rsidRPr="00F13E69">
        <w:rPr>
          <w:rFonts w:ascii="Traditional Arabic" w:hAnsi="Traditional Arabic" w:cs="Traditional Arabic"/>
          <w:sz w:val="32"/>
          <w:szCs w:val="32"/>
        </w:rPr>
        <w:t>.</w:t>
      </w:r>
    </w:p>
    <w:p w14:paraId="48B967F7" w14:textId="77777777" w:rsidR="00DC5D9A" w:rsidRPr="00F13E69" w:rsidRDefault="00DC5D9A" w:rsidP="00A44AB8">
      <w:pPr>
        <w:bidi/>
        <w:spacing w:before="100" w:beforeAutospacing="1" w:after="100" w:afterAutospacing="1" w:line="276" w:lineRule="auto"/>
        <w:jc w:val="both"/>
        <w:rPr>
          <w:rFonts w:ascii="Traditional Arabic" w:hAnsi="Traditional Arabic" w:cs="Traditional Arabic"/>
          <w:sz w:val="32"/>
          <w:szCs w:val="32"/>
        </w:rPr>
      </w:pPr>
      <w:r w:rsidRPr="00F13E69">
        <w:rPr>
          <w:rFonts w:ascii="Traditional Arabic" w:hAnsi="Traditional Arabic" w:cs="Traditional Arabic"/>
          <w:sz w:val="32"/>
          <w:szCs w:val="32"/>
          <w:rtl/>
        </w:rPr>
        <w:t>لقد كان من أبرز إسهامات كاستلز والتي تبرز أن الشبكات الرقمية أصبحت البنية التحتية الأساسية للمجتمع، حيث باتت السلطة تُمارَس من خلال التحكم في تدفقات المعلومات، وليس فقط من خلال السيطرة على الموارد أو المؤسسات السياسية. وهذا ما يجعل النظرية مفيدة لفهم صعود الحركات الاجتماعية الجديدة، مثل الاحتجاجات التي تنظم نفسها عبر وسائل التواصل الاجتماعي، وتغير مفهوم المواطنة من خلال التفاعلات الرقمية العابرة للحدود</w:t>
      </w:r>
      <w:r w:rsidR="00674687">
        <w:rPr>
          <w:rFonts w:ascii="Traditional Arabic" w:hAnsi="Traditional Arabic" w:cs="Traditional Arabic"/>
          <w:sz w:val="24"/>
          <w:szCs w:val="24"/>
        </w:rPr>
        <w:t>(</w:t>
      </w:r>
      <w:proofErr w:type="spellStart"/>
      <w:r w:rsidR="00674687" w:rsidRPr="00BB384F">
        <w:rPr>
          <w:rFonts w:ascii="Traditional Arabic" w:hAnsi="Traditional Arabic" w:cs="Traditional Arabic"/>
          <w:color w:val="222222"/>
          <w:sz w:val="24"/>
          <w:szCs w:val="24"/>
          <w:shd w:val="clear" w:color="auto" w:fill="FFFFFF"/>
        </w:rPr>
        <w:t>Cropf</w:t>
      </w:r>
      <w:proofErr w:type="spellEnd"/>
      <w:r w:rsidR="00674687">
        <w:rPr>
          <w:rFonts w:ascii="Traditional Arabic" w:hAnsi="Traditional Arabic" w:cs="Traditional Arabic"/>
          <w:color w:val="222222"/>
          <w:sz w:val="24"/>
          <w:szCs w:val="24"/>
          <w:shd w:val="clear" w:color="auto" w:fill="FFFFFF"/>
        </w:rPr>
        <w:t xml:space="preserve">, </w:t>
      </w:r>
      <w:r w:rsidR="00674687" w:rsidRPr="00BB384F">
        <w:rPr>
          <w:rFonts w:ascii="Traditional Arabic" w:hAnsi="Traditional Arabic" w:cs="Traditional Arabic"/>
          <w:color w:val="222222"/>
          <w:sz w:val="24"/>
          <w:szCs w:val="24"/>
          <w:shd w:val="clear" w:color="auto" w:fill="FFFFFF"/>
        </w:rPr>
        <w:t>2008</w:t>
      </w:r>
      <w:r w:rsidR="00674687">
        <w:rPr>
          <w:rFonts w:ascii="Traditional Arabic" w:hAnsi="Traditional Arabic" w:cs="Traditional Arabic"/>
          <w:sz w:val="24"/>
          <w:szCs w:val="24"/>
        </w:rPr>
        <w:t>)</w:t>
      </w:r>
      <w:r w:rsidRPr="00F13E69">
        <w:rPr>
          <w:rFonts w:ascii="Traditional Arabic" w:hAnsi="Traditional Arabic" w:cs="Traditional Arabic"/>
          <w:sz w:val="32"/>
          <w:szCs w:val="32"/>
          <w:rtl/>
        </w:rPr>
        <w:t>.</w:t>
      </w:r>
    </w:p>
    <w:p w14:paraId="0BD644FA" w14:textId="77777777" w:rsidR="00DC5D9A" w:rsidRPr="00F13E69" w:rsidRDefault="00DC5D9A" w:rsidP="00A44AB8">
      <w:pPr>
        <w:bidi/>
        <w:spacing w:before="100" w:beforeAutospacing="1" w:after="100" w:afterAutospacing="1" w:line="276" w:lineRule="auto"/>
        <w:jc w:val="both"/>
        <w:rPr>
          <w:rFonts w:ascii="Traditional Arabic" w:hAnsi="Traditional Arabic" w:cs="Traditional Arabic"/>
          <w:sz w:val="32"/>
          <w:szCs w:val="32"/>
          <w:rtl/>
        </w:rPr>
      </w:pPr>
      <w:r w:rsidRPr="00F13E69">
        <w:rPr>
          <w:rFonts w:ascii="Traditional Arabic" w:hAnsi="Traditional Arabic" w:cs="Traditional Arabic"/>
          <w:sz w:val="32"/>
          <w:szCs w:val="32"/>
          <w:rtl/>
        </w:rPr>
        <w:lastRenderedPageBreak/>
        <w:t xml:space="preserve">كما تساعد النظرية في تفسير التحولات في سوق العمل، مثل ظهور "العمالة الشبكية"، والعمل عن بُعد، وتفكك العلاقات التقليدية بين المركز والهامش، حيث يمكن للفرد أن يشارك في الاقتصاد العالمي من أي مكان عبر الاتصال بالشبكة. وتُفسر كذلك التغير في أنماط الهوية والانتماء، إذ لم تعد الهوية تعتمد فقط على الانتماء المكاني أو القومي، بل باتت تُصاغ ضمن تفاعلات رقمية عابرة </w:t>
      </w:r>
      <w:proofErr w:type="spellStart"/>
      <w:r w:rsidRPr="00F13E69">
        <w:rPr>
          <w:rFonts w:ascii="Traditional Arabic" w:hAnsi="Traditional Arabic" w:cs="Traditional Arabic"/>
          <w:sz w:val="32"/>
          <w:szCs w:val="32"/>
          <w:rtl/>
        </w:rPr>
        <w:t>ومتشظية</w:t>
      </w:r>
      <w:proofErr w:type="spellEnd"/>
      <w:r w:rsidR="00674687">
        <w:rPr>
          <w:rFonts w:ascii="Traditional Arabic" w:hAnsi="Traditional Arabic" w:cs="Traditional Arabic" w:hint="cs"/>
          <w:sz w:val="32"/>
          <w:szCs w:val="32"/>
          <w:rtl/>
          <w:lang w:bidi="ar-EG"/>
        </w:rPr>
        <w:t>(</w:t>
      </w:r>
      <w:r w:rsidR="00674687">
        <w:rPr>
          <w:rFonts w:ascii="Traditional Arabic" w:hAnsi="Traditional Arabic" w:cs="Traditional Arabic"/>
          <w:sz w:val="32"/>
          <w:szCs w:val="32"/>
          <w:lang w:bidi="ar-EG"/>
        </w:rPr>
        <w:t>Castells, 2011</w:t>
      </w:r>
      <w:r w:rsidR="00674687">
        <w:rPr>
          <w:rFonts w:ascii="Traditional Arabic" w:hAnsi="Traditional Arabic" w:cs="Traditional Arabic" w:hint="cs"/>
          <w:sz w:val="32"/>
          <w:szCs w:val="32"/>
          <w:rtl/>
          <w:lang w:bidi="ar-EG"/>
        </w:rPr>
        <w:t>)</w:t>
      </w:r>
      <w:r w:rsidR="00674687">
        <w:rPr>
          <w:rFonts w:hint="cs"/>
          <w:sz w:val="24"/>
          <w:szCs w:val="24"/>
          <w:rtl/>
        </w:rPr>
        <w:t xml:space="preserve">. </w:t>
      </w:r>
    </w:p>
    <w:p w14:paraId="3620E0EB" w14:textId="77777777" w:rsidR="00674687" w:rsidRDefault="00674687" w:rsidP="00A44AB8">
      <w:pPr>
        <w:bidi/>
        <w:spacing w:before="100" w:beforeAutospacing="1" w:after="100" w:afterAutospacing="1" w:line="276" w:lineRule="auto"/>
        <w:jc w:val="both"/>
        <w:rPr>
          <w:rFonts w:ascii="Traditional Arabic" w:hAnsi="Traditional Arabic" w:cs="Traditional Arabic" w:hint="cs"/>
          <w:sz w:val="32"/>
          <w:szCs w:val="32"/>
          <w:rtl/>
          <w:lang w:bidi="ar-EG"/>
        </w:rPr>
      </w:pPr>
    </w:p>
    <w:p w14:paraId="266176C2" w14:textId="77777777" w:rsidR="00DC5D9A" w:rsidRPr="00F13E69" w:rsidRDefault="00DC5D9A" w:rsidP="00A44AB8">
      <w:pPr>
        <w:bidi/>
        <w:spacing w:before="100" w:beforeAutospacing="1" w:after="100" w:afterAutospacing="1" w:line="276" w:lineRule="auto"/>
        <w:jc w:val="both"/>
        <w:rPr>
          <w:rFonts w:ascii="Traditional Arabic" w:hAnsi="Traditional Arabic" w:cs="Traditional Arabic"/>
          <w:sz w:val="32"/>
          <w:szCs w:val="32"/>
          <w:rtl/>
        </w:rPr>
      </w:pPr>
      <w:r w:rsidRPr="00F13E69">
        <w:rPr>
          <w:rFonts w:ascii="Traditional Arabic" w:hAnsi="Traditional Arabic" w:cs="Traditional Arabic"/>
          <w:sz w:val="32"/>
          <w:szCs w:val="32"/>
          <w:rtl/>
        </w:rPr>
        <w:t>وعلى ذلك، فإن أهمية هذه النظرية لا تقتصر على التحليل الأكاديمي، بل تمتد إلى السياسات العامة، والتعليم، والإعلام، وحتى الأمن السيبراني، ما يجعلها أداة فكرية ضرورية لفهم العالم في زمن الحداثة الرقمية أو ما يُسمى أحيانًا بـ"الحداثة الثانية</w:t>
      </w:r>
      <w:r w:rsidRPr="00F13E69">
        <w:rPr>
          <w:rFonts w:ascii="Traditional Arabic" w:hAnsi="Traditional Arabic" w:cs="Traditional Arabic"/>
          <w:sz w:val="32"/>
          <w:szCs w:val="32"/>
        </w:rPr>
        <w:t>"</w:t>
      </w:r>
      <w:r w:rsidR="00674687">
        <w:rPr>
          <w:rFonts w:ascii="Traditional Arabic" w:hAnsi="Traditional Arabic" w:cs="Traditional Arabic" w:hint="cs"/>
          <w:sz w:val="24"/>
          <w:szCs w:val="24"/>
          <w:rtl/>
        </w:rPr>
        <w:t>(زايد، 2004)</w:t>
      </w:r>
      <w:r w:rsidRPr="00F13E69">
        <w:rPr>
          <w:rFonts w:ascii="Traditional Arabic" w:hAnsi="Traditional Arabic" w:cs="Traditional Arabic"/>
          <w:sz w:val="32"/>
          <w:szCs w:val="32"/>
        </w:rPr>
        <w:t>.</w:t>
      </w:r>
    </w:p>
    <w:p w14:paraId="0415ACB9" w14:textId="77777777" w:rsidR="00DC5D9A" w:rsidRPr="00F13E69" w:rsidRDefault="00DC5D9A" w:rsidP="00A44AB8">
      <w:pPr>
        <w:bidi/>
        <w:spacing w:before="100" w:beforeAutospacing="1" w:after="100" w:afterAutospacing="1" w:line="276" w:lineRule="auto"/>
        <w:jc w:val="both"/>
        <w:rPr>
          <w:rFonts w:ascii="Traditional Arabic" w:hAnsi="Traditional Arabic" w:cs="Traditional Arabic"/>
          <w:b/>
          <w:bCs/>
          <w:sz w:val="32"/>
          <w:szCs w:val="32"/>
        </w:rPr>
      </w:pPr>
      <w:r w:rsidRPr="00F13E69">
        <w:rPr>
          <w:rFonts w:ascii="Traditional Arabic" w:hAnsi="Traditional Arabic" w:cs="Traditional Arabic"/>
          <w:b/>
          <w:bCs/>
          <w:sz w:val="32"/>
          <w:szCs w:val="32"/>
          <w:rtl/>
        </w:rPr>
        <w:t xml:space="preserve">المفاهيم الأساسية لنظرية الشبكات </w:t>
      </w:r>
    </w:p>
    <w:p w14:paraId="4E8FEA2E" w14:textId="77777777" w:rsidR="007A5CDC" w:rsidRPr="00F13E69" w:rsidRDefault="007A5CDC" w:rsidP="00A44AB8">
      <w:pPr>
        <w:bidi/>
        <w:spacing w:before="100" w:beforeAutospacing="1" w:after="100" w:afterAutospacing="1" w:line="276" w:lineRule="auto"/>
        <w:jc w:val="both"/>
        <w:outlineLvl w:val="2"/>
        <w:rPr>
          <w:rFonts w:ascii="Traditional Arabic" w:hAnsi="Traditional Arabic" w:cs="Traditional Arabic"/>
          <w:sz w:val="32"/>
          <w:szCs w:val="32"/>
          <w:rtl/>
        </w:rPr>
      </w:pPr>
      <w:r w:rsidRPr="00F13E69">
        <w:rPr>
          <w:rFonts w:ascii="Traditional Arabic" w:hAnsi="Traditional Arabic" w:cs="Traditional Arabic"/>
          <w:sz w:val="32"/>
          <w:szCs w:val="32"/>
          <w:rtl/>
        </w:rPr>
        <w:t xml:space="preserve">تقوم </w:t>
      </w:r>
      <w:r w:rsidRPr="00674687">
        <w:rPr>
          <w:rStyle w:val="Strong"/>
          <w:rFonts w:ascii="Traditional Arabic" w:hAnsi="Traditional Arabic" w:cs="Traditional Arabic"/>
          <w:b w:val="0"/>
          <w:bCs w:val="0"/>
          <w:sz w:val="32"/>
          <w:szCs w:val="32"/>
          <w:rtl/>
        </w:rPr>
        <w:t>نظرية المجتمع الشبكي</w:t>
      </w:r>
      <w:r w:rsidRPr="00F13E69">
        <w:rPr>
          <w:rFonts w:ascii="Traditional Arabic" w:hAnsi="Traditional Arabic" w:cs="Traditional Arabic"/>
          <w:sz w:val="32"/>
          <w:szCs w:val="32"/>
          <w:rtl/>
        </w:rPr>
        <w:t xml:space="preserve"> على مجموعة من المفاهيم المفتاحية التي تشكّل الإطار التحليلي لفهم طبيعة التحوّلات التي طرأت على البنى الاجتماعية والثقافية والاقتصادية في عصر المعلومات. ومن أبرز هذه المفاهيم</w:t>
      </w:r>
      <w:r w:rsidRPr="00F13E69">
        <w:rPr>
          <w:rFonts w:ascii="Traditional Arabic" w:hAnsi="Traditional Arabic" w:cs="Traditional Arabic"/>
          <w:sz w:val="32"/>
          <w:szCs w:val="32"/>
        </w:rPr>
        <w:t>:</w:t>
      </w:r>
    </w:p>
    <w:p w14:paraId="0217D0AA" w14:textId="77777777" w:rsidR="00DC5D9A" w:rsidRPr="00F13E69" w:rsidRDefault="00DC5D9A" w:rsidP="00A44AB8">
      <w:pPr>
        <w:bidi/>
        <w:spacing w:before="100" w:beforeAutospacing="1" w:after="100" w:afterAutospacing="1" w:line="276" w:lineRule="auto"/>
        <w:jc w:val="both"/>
        <w:outlineLvl w:val="2"/>
        <w:rPr>
          <w:rFonts w:ascii="Traditional Arabic" w:eastAsia="Times New Roman" w:hAnsi="Traditional Arabic" w:cs="Traditional Arabic"/>
          <w:b/>
          <w:bCs/>
          <w:sz w:val="32"/>
          <w:szCs w:val="32"/>
        </w:rPr>
      </w:pPr>
      <w:r w:rsidRPr="00F13E69">
        <w:rPr>
          <w:rFonts w:ascii="Traditional Arabic" w:eastAsia="Times New Roman" w:hAnsi="Traditional Arabic" w:cs="Traditional Arabic"/>
          <w:b/>
          <w:bCs/>
          <w:sz w:val="32"/>
          <w:szCs w:val="32"/>
          <w:rtl/>
        </w:rPr>
        <w:t xml:space="preserve">الشبكة </w:t>
      </w:r>
      <w:r w:rsidRPr="00F13E69">
        <w:rPr>
          <w:rFonts w:ascii="Traditional Arabic" w:eastAsia="Times New Roman" w:hAnsi="Traditional Arabic" w:cs="Traditional Arabic"/>
          <w:b/>
          <w:bCs/>
          <w:sz w:val="32"/>
          <w:szCs w:val="32"/>
        </w:rPr>
        <w:t xml:space="preserve"> (Network)</w:t>
      </w:r>
    </w:p>
    <w:p w14:paraId="66ACB716" w14:textId="77777777" w:rsidR="00DC5D9A" w:rsidRPr="00F13E69" w:rsidRDefault="00DC5D9A" w:rsidP="00A44AB8">
      <w:pPr>
        <w:bidi/>
        <w:spacing w:before="100" w:beforeAutospacing="1" w:after="100" w:afterAutospacing="1" w:line="276" w:lineRule="auto"/>
        <w:jc w:val="both"/>
        <w:rPr>
          <w:rFonts w:ascii="Traditional Arabic" w:eastAsia="Times New Roman" w:hAnsi="Traditional Arabic" w:cs="Traditional Arabic"/>
          <w:sz w:val="32"/>
          <w:szCs w:val="32"/>
          <w:rtl/>
          <w:lang w:bidi="ar-EG"/>
        </w:rPr>
      </w:pPr>
      <w:r w:rsidRPr="00F13E69">
        <w:rPr>
          <w:rFonts w:ascii="Traditional Arabic" w:eastAsia="Times New Roman" w:hAnsi="Traditional Arabic" w:cs="Traditional Arabic"/>
          <w:sz w:val="32"/>
          <w:szCs w:val="32"/>
          <w:rtl/>
        </w:rPr>
        <w:t>هي البنية الأساسية للمجتمع في هذا العصر، وتتكون من عُقَد</w:t>
      </w:r>
      <w:r w:rsidRPr="00F13E69">
        <w:rPr>
          <w:rFonts w:ascii="Traditional Arabic" w:eastAsia="Times New Roman" w:hAnsi="Traditional Arabic" w:cs="Traditional Arabic"/>
          <w:sz w:val="32"/>
          <w:szCs w:val="32"/>
        </w:rPr>
        <w:t xml:space="preserve"> (Nodes) </w:t>
      </w:r>
      <w:r w:rsidRPr="00F13E69">
        <w:rPr>
          <w:rFonts w:ascii="Traditional Arabic" w:eastAsia="Times New Roman" w:hAnsi="Traditional Arabic" w:cs="Traditional Arabic"/>
          <w:sz w:val="32"/>
          <w:szCs w:val="32"/>
          <w:rtl/>
        </w:rPr>
        <w:t>مترابطة، يمكن أن تكون هذه العقد أفرادًا أو مؤسسات أو أنظمة معلومات</w:t>
      </w:r>
      <w:r w:rsidR="007A5CDC" w:rsidRPr="00F13E69">
        <w:rPr>
          <w:rFonts w:ascii="Traditional Arabic" w:eastAsia="Times New Roman" w:hAnsi="Traditional Arabic" w:cs="Traditional Arabic"/>
          <w:sz w:val="32"/>
          <w:szCs w:val="32"/>
          <w:rtl/>
        </w:rPr>
        <w:t xml:space="preserve">، فالشبكة ليست هرمية </w:t>
      </w:r>
      <w:r w:rsidRPr="00F13E69">
        <w:rPr>
          <w:rFonts w:ascii="Traditional Arabic" w:eastAsia="Times New Roman" w:hAnsi="Traditional Arabic" w:cs="Traditional Arabic"/>
          <w:sz w:val="32"/>
          <w:szCs w:val="32"/>
          <w:rtl/>
        </w:rPr>
        <w:t>كما في المجتمعات التقليدية، بل مرنة وديناميكية</w:t>
      </w:r>
      <w:r w:rsidR="007A5CDC" w:rsidRPr="00F13E69">
        <w:rPr>
          <w:rFonts w:ascii="Traditional Arabic" w:eastAsia="Times New Roman" w:hAnsi="Traditional Arabic" w:cs="Traditional Arabic"/>
          <w:sz w:val="32"/>
          <w:szCs w:val="32"/>
          <w:rtl/>
        </w:rPr>
        <w:t xml:space="preserve">، ولذلك فإن </w:t>
      </w:r>
      <w:r w:rsidRPr="00F13E69">
        <w:rPr>
          <w:rFonts w:ascii="Traditional Arabic" w:eastAsia="Times New Roman" w:hAnsi="Traditional Arabic" w:cs="Traditional Arabic"/>
          <w:sz w:val="32"/>
          <w:szCs w:val="32"/>
          <w:rtl/>
        </w:rPr>
        <w:t>ما يميز الشبكات هو الانفتاح والاتصال الدائم وقابلية التوسع</w:t>
      </w:r>
      <w:r w:rsidRPr="00F13E69">
        <w:rPr>
          <w:rFonts w:ascii="Traditional Arabic" w:eastAsia="Times New Roman" w:hAnsi="Traditional Arabic" w:cs="Traditional Arabic"/>
          <w:sz w:val="32"/>
          <w:szCs w:val="32"/>
        </w:rPr>
        <w:t>.</w:t>
      </w:r>
      <w:r w:rsidR="007A5CDC" w:rsidRPr="00F13E69">
        <w:rPr>
          <w:rFonts w:ascii="Traditional Arabic" w:eastAsia="Times New Roman" w:hAnsi="Traditional Arabic" w:cs="Traditional Arabic"/>
          <w:sz w:val="32"/>
          <w:szCs w:val="32"/>
          <w:rtl/>
        </w:rPr>
        <w:t xml:space="preserve"> وبشكل عام فإن الشبكة تعني </w:t>
      </w:r>
      <w:r w:rsidRPr="00F13E69">
        <w:rPr>
          <w:rFonts w:ascii="Traditional Arabic" w:eastAsia="Times New Roman" w:hAnsi="Traditional Arabic" w:cs="Traditional Arabic"/>
          <w:sz w:val="32"/>
          <w:szCs w:val="32"/>
          <w:rtl/>
        </w:rPr>
        <w:t>أن العلاقات الاجتماعية والسياسية والاقتصادية لم تعد تُنظَّم بشكل خطي أو هرمي، بل عبر نقاط مترابطة ومتفاعلة في الزمن الحقيقي</w:t>
      </w:r>
      <w:r w:rsidR="00674687">
        <w:rPr>
          <w:rFonts w:hint="cs"/>
          <w:sz w:val="24"/>
          <w:szCs w:val="24"/>
          <w:rtl/>
        </w:rPr>
        <w:t>(محمود، 2022)</w:t>
      </w:r>
      <w:r w:rsidR="007A5CDC" w:rsidRPr="00F13E69">
        <w:rPr>
          <w:rFonts w:ascii="Traditional Arabic" w:eastAsia="Times New Roman" w:hAnsi="Traditional Arabic" w:cs="Traditional Arabic"/>
          <w:sz w:val="32"/>
          <w:szCs w:val="32"/>
          <w:rtl/>
        </w:rPr>
        <w:t>.</w:t>
      </w:r>
      <w:r w:rsidR="007A5CDC" w:rsidRPr="00F13E69">
        <w:rPr>
          <w:rFonts w:ascii="Traditional Arabic" w:eastAsia="Times New Roman" w:hAnsi="Traditional Arabic" w:cs="Traditional Arabic"/>
          <w:sz w:val="32"/>
          <w:szCs w:val="32"/>
        </w:rPr>
        <w:t xml:space="preserve"> </w:t>
      </w:r>
      <w:r w:rsidR="007A5CDC" w:rsidRPr="00F13E69">
        <w:rPr>
          <w:rFonts w:ascii="Traditional Arabic" w:eastAsia="Times New Roman" w:hAnsi="Traditional Arabic" w:cs="Traditional Arabic"/>
          <w:sz w:val="32"/>
          <w:szCs w:val="32"/>
          <w:rtl/>
          <w:lang w:bidi="ar-EG"/>
        </w:rPr>
        <w:t xml:space="preserve"> </w:t>
      </w:r>
    </w:p>
    <w:p w14:paraId="0AF8C314" w14:textId="77777777" w:rsidR="00DC5D9A" w:rsidRPr="00F13E69" w:rsidRDefault="00DC5D9A" w:rsidP="00A44AB8">
      <w:pPr>
        <w:bidi/>
        <w:spacing w:before="100" w:beforeAutospacing="1" w:after="100" w:afterAutospacing="1" w:line="276" w:lineRule="auto"/>
        <w:jc w:val="both"/>
        <w:outlineLvl w:val="2"/>
        <w:rPr>
          <w:rFonts w:ascii="Traditional Arabic" w:eastAsia="Times New Roman" w:hAnsi="Traditional Arabic" w:cs="Traditional Arabic"/>
          <w:b/>
          <w:bCs/>
          <w:sz w:val="32"/>
          <w:szCs w:val="32"/>
        </w:rPr>
      </w:pPr>
      <w:r w:rsidRPr="00F13E69">
        <w:rPr>
          <w:rFonts w:ascii="Traditional Arabic" w:eastAsia="Times New Roman" w:hAnsi="Traditional Arabic" w:cs="Traditional Arabic"/>
          <w:b/>
          <w:bCs/>
          <w:sz w:val="32"/>
          <w:szCs w:val="32"/>
          <w:rtl/>
        </w:rPr>
        <w:t>تدفق المعلومات</w:t>
      </w:r>
      <w:r w:rsidRPr="00F13E69">
        <w:rPr>
          <w:rFonts w:ascii="Traditional Arabic" w:eastAsia="Times New Roman" w:hAnsi="Traditional Arabic" w:cs="Traditional Arabic"/>
          <w:b/>
          <w:bCs/>
          <w:sz w:val="32"/>
          <w:szCs w:val="32"/>
        </w:rPr>
        <w:t xml:space="preserve"> </w:t>
      </w:r>
      <w:r w:rsidRPr="00F13E69">
        <w:rPr>
          <w:rFonts w:ascii="Traditional Arabic" w:eastAsia="Times New Roman" w:hAnsi="Traditional Arabic" w:cs="Traditional Arabic"/>
          <w:b/>
          <w:bCs/>
          <w:sz w:val="32"/>
          <w:szCs w:val="32"/>
          <w:rtl/>
        </w:rPr>
        <w:t xml:space="preserve"> </w:t>
      </w:r>
      <w:r w:rsidRPr="00F13E69">
        <w:rPr>
          <w:rFonts w:ascii="Traditional Arabic" w:eastAsia="Times New Roman" w:hAnsi="Traditional Arabic" w:cs="Traditional Arabic"/>
          <w:b/>
          <w:bCs/>
          <w:sz w:val="32"/>
          <w:szCs w:val="32"/>
        </w:rPr>
        <w:t>(Flows)</w:t>
      </w:r>
    </w:p>
    <w:p w14:paraId="046098F5" w14:textId="77777777" w:rsidR="00DC5D9A" w:rsidRPr="00F13E69" w:rsidRDefault="00DC5D9A" w:rsidP="00A44AB8">
      <w:pPr>
        <w:bidi/>
        <w:spacing w:before="100" w:beforeAutospacing="1" w:after="100" w:afterAutospacing="1" w:line="276" w:lineRule="auto"/>
        <w:jc w:val="both"/>
        <w:rPr>
          <w:rFonts w:ascii="Traditional Arabic" w:eastAsia="Times New Roman" w:hAnsi="Traditional Arabic" w:cs="Traditional Arabic"/>
          <w:sz w:val="32"/>
          <w:szCs w:val="32"/>
          <w:rtl/>
        </w:rPr>
      </w:pPr>
      <w:r w:rsidRPr="00F13E69">
        <w:rPr>
          <w:rFonts w:ascii="Traditional Arabic" w:eastAsia="Times New Roman" w:hAnsi="Traditional Arabic" w:cs="Traditional Arabic"/>
          <w:sz w:val="32"/>
          <w:szCs w:val="32"/>
          <w:rtl/>
        </w:rPr>
        <w:lastRenderedPageBreak/>
        <w:t>تشير إلى حركة البيانات والمعلومات والمعاني عبر الشبكات</w:t>
      </w:r>
      <w:r w:rsidR="007A5CDC" w:rsidRPr="00F13E69">
        <w:rPr>
          <w:rFonts w:ascii="Traditional Arabic" w:eastAsia="Times New Roman" w:hAnsi="Traditional Arabic" w:cs="Traditional Arabic"/>
          <w:sz w:val="32"/>
          <w:szCs w:val="32"/>
          <w:rtl/>
        </w:rPr>
        <w:t xml:space="preserve">، ففي المجتمع الشبكي لا ترتبط السلطة والتأثير بالتحكم في الموارد المادية، </w:t>
      </w:r>
      <w:r w:rsidRPr="00F13E69">
        <w:rPr>
          <w:rFonts w:ascii="Traditional Arabic" w:eastAsia="Times New Roman" w:hAnsi="Traditional Arabic" w:cs="Traditional Arabic"/>
          <w:sz w:val="32"/>
          <w:szCs w:val="32"/>
          <w:rtl/>
        </w:rPr>
        <w:t>بل بالقدرة على التحكم في تدفقات المعلومات</w:t>
      </w:r>
      <w:r w:rsidR="007A5CDC" w:rsidRPr="00F13E69">
        <w:rPr>
          <w:rFonts w:ascii="Traditional Arabic" w:eastAsia="Times New Roman" w:hAnsi="Traditional Arabic" w:cs="Traditional Arabic"/>
          <w:sz w:val="32"/>
          <w:szCs w:val="32"/>
          <w:rtl/>
        </w:rPr>
        <w:t xml:space="preserve">، وهو ما </w:t>
      </w:r>
      <w:r w:rsidRPr="00F13E69">
        <w:rPr>
          <w:rFonts w:ascii="Traditional Arabic" w:eastAsia="Times New Roman" w:hAnsi="Traditional Arabic" w:cs="Traditional Arabic"/>
          <w:sz w:val="32"/>
          <w:szCs w:val="32"/>
          <w:rtl/>
        </w:rPr>
        <w:t>يشمل تدفق الأخبار، الصور، الرسائل، والرموز التي تنتقل عبر الوسائط الرقمية</w:t>
      </w:r>
      <w:r w:rsidR="007A5CDC" w:rsidRPr="00F13E69">
        <w:rPr>
          <w:rStyle w:val="FootnoteReference"/>
          <w:rFonts w:ascii="Traditional Arabic" w:eastAsia="Times New Roman" w:hAnsi="Traditional Arabic" w:cs="Traditional Arabic"/>
          <w:sz w:val="32"/>
          <w:szCs w:val="32"/>
          <w:rtl/>
        </w:rPr>
        <w:footnoteReference w:id="1"/>
      </w:r>
      <w:r w:rsidRPr="00F13E69">
        <w:rPr>
          <w:rFonts w:ascii="Traditional Arabic" w:eastAsia="Times New Roman" w:hAnsi="Traditional Arabic" w:cs="Traditional Arabic"/>
          <w:sz w:val="32"/>
          <w:szCs w:val="32"/>
        </w:rPr>
        <w:t>.</w:t>
      </w:r>
    </w:p>
    <w:p w14:paraId="08D89572" w14:textId="77777777" w:rsidR="00DC5D9A" w:rsidRPr="00F13E69" w:rsidRDefault="00DC5D9A" w:rsidP="00A44AB8">
      <w:pPr>
        <w:bidi/>
        <w:spacing w:beforeAutospacing="1" w:after="100" w:afterAutospacing="1" w:line="276" w:lineRule="auto"/>
        <w:jc w:val="both"/>
        <w:rPr>
          <w:rFonts w:ascii="Traditional Arabic" w:eastAsia="Times New Roman" w:hAnsi="Traditional Arabic" w:cs="Traditional Arabic"/>
          <w:sz w:val="32"/>
          <w:szCs w:val="32"/>
        </w:rPr>
      </w:pPr>
      <w:r w:rsidRPr="00F13E69">
        <w:rPr>
          <w:rFonts w:ascii="Traditional Arabic" w:eastAsia="Times New Roman" w:hAnsi="Traditional Arabic" w:cs="Traditional Arabic"/>
          <w:sz w:val="32"/>
          <w:szCs w:val="32"/>
          <w:rtl/>
        </w:rPr>
        <w:t>و</w:t>
      </w:r>
      <w:r w:rsidR="007A5CDC" w:rsidRPr="00F13E69">
        <w:rPr>
          <w:rFonts w:ascii="Traditional Arabic" w:eastAsia="Times New Roman" w:hAnsi="Traditional Arabic" w:cs="Traditional Arabic"/>
          <w:sz w:val="32"/>
          <w:szCs w:val="32"/>
          <w:rtl/>
        </w:rPr>
        <w:t xml:space="preserve">بشكل عام فإن </w:t>
      </w:r>
      <w:r w:rsidRPr="00F13E69">
        <w:rPr>
          <w:rFonts w:ascii="Traditional Arabic" w:eastAsia="Times New Roman" w:hAnsi="Traditional Arabic" w:cs="Traditional Arabic"/>
          <w:sz w:val="32"/>
          <w:szCs w:val="32"/>
          <w:rtl/>
        </w:rPr>
        <w:t xml:space="preserve">التحكم في التدفقات </w:t>
      </w:r>
      <w:r w:rsidR="007A5CDC" w:rsidRPr="00F13E69">
        <w:rPr>
          <w:rFonts w:ascii="Traditional Arabic" w:eastAsia="Times New Roman" w:hAnsi="Traditional Arabic" w:cs="Traditional Arabic"/>
          <w:sz w:val="32"/>
          <w:szCs w:val="32"/>
          <w:rtl/>
        </w:rPr>
        <w:t xml:space="preserve">يعكس </w:t>
      </w:r>
      <w:r w:rsidRPr="00F13E69">
        <w:rPr>
          <w:rFonts w:ascii="Traditional Arabic" w:eastAsia="Times New Roman" w:hAnsi="Traditional Arabic" w:cs="Traditional Arabic"/>
          <w:sz w:val="32"/>
          <w:szCs w:val="32"/>
          <w:rtl/>
        </w:rPr>
        <w:t>مدى القدرة على امتلاك سلطة الثقافة أو سياسية اقتصادية برلم برلم برلم امتلاك سلطة ثقافية أو سياسية أو اقتصادية</w:t>
      </w:r>
      <w:r w:rsidRPr="00F13E69">
        <w:rPr>
          <w:rFonts w:ascii="Traditional Arabic" w:eastAsia="Times New Roman" w:hAnsi="Traditional Arabic" w:cs="Traditional Arabic"/>
          <w:sz w:val="32"/>
          <w:szCs w:val="32"/>
        </w:rPr>
        <w:t>.</w:t>
      </w:r>
    </w:p>
    <w:p w14:paraId="77E9F0DB" w14:textId="77777777" w:rsidR="00DC5D9A" w:rsidRPr="00F13E69" w:rsidRDefault="00DC5D9A" w:rsidP="00A44AB8">
      <w:pPr>
        <w:bidi/>
        <w:spacing w:before="100" w:beforeAutospacing="1" w:after="100" w:afterAutospacing="1" w:line="276" w:lineRule="auto"/>
        <w:jc w:val="both"/>
        <w:outlineLvl w:val="2"/>
        <w:rPr>
          <w:rFonts w:ascii="Traditional Arabic" w:eastAsia="Times New Roman" w:hAnsi="Traditional Arabic" w:cs="Traditional Arabic"/>
          <w:b/>
          <w:bCs/>
          <w:sz w:val="32"/>
          <w:szCs w:val="32"/>
        </w:rPr>
      </w:pPr>
      <w:r w:rsidRPr="00F13E69">
        <w:rPr>
          <w:rFonts w:ascii="Traditional Arabic" w:eastAsia="Times New Roman" w:hAnsi="Traditional Arabic" w:cs="Traditional Arabic"/>
          <w:b/>
          <w:bCs/>
          <w:sz w:val="32"/>
          <w:szCs w:val="32"/>
          <w:rtl/>
        </w:rPr>
        <w:t>اللامركزية</w:t>
      </w:r>
      <w:r w:rsidRPr="00F13E69">
        <w:rPr>
          <w:rFonts w:ascii="Traditional Arabic" w:eastAsia="Times New Roman" w:hAnsi="Traditional Arabic" w:cs="Traditional Arabic"/>
          <w:b/>
          <w:bCs/>
          <w:sz w:val="32"/>
          <w:szCs w:val="32"/>
        </w:rPr>
        <w:t xml:space="preserve"> (Decentralization)</w:t>
      </w:r>
    </w:p>
    <w:p w14:paraId="64C9F579" w14:textId="77777777" w:rsidR="00DC5D9A" w:rsidRPr="00F13E69" w:rsidRDefault="00DC5D9A" w:rsidP="00A44AB8">
      <w:pPr>
        <w:bidi/>
        <w:spacing w:before="100" w:beforeAutospacing="1" w:after="100" w:afterAutospacing="1" w:line="276" w:lineRule="auto"/>
        <w:jc w:val="both"/>
        <w:rPr>
          <w:rFonts w:ascii="Traditional Arabic" w:eastAsia="Times New Roman" w:hAnsi="Traditional Arabic" w:cs="Traditional Arabic"/>
          <w:sz w:val="32"/>
          <w:szCs w:val="32"/>
        </w:rPr>
      </w:pPr>
      <w:r w:rsidRPr="00F13E69">
        <w:rPr>
          <w:rFonts w:ascii="Traditional Arabic" w:eastAsia="Times New Roman" w:hAnsi="Traditional Arabic" w:cs="Traditional Arabic"/>
          <w:sz w:val="32"/>
          <w:szCs w:val="32"/>
          <w:rtl/>
        </w:rPr>
        <w:t>من خصائص الشبكات أنها لا تعتمد على مركز ثابت للقيادة أو الإدارة</w:t>
      </w:r>
      <w:r w:rsidR="007A5CDC" w:rsidRPr="00F13E69">
        <w:rPr>
          <w:rFonts w:ascii="Traditional Arabic" w:eastAsia="Times New Roman" w:hAnsi="Traditional Arabic" w:cs="Traditional Arabic"/>
          <w:sz w:val="32"/>
          <w:szCs w:val="32"/>
          <w:rtl/>
        </w:rPr>
        <w:t xml:space="preserve">، حيث </w:t>
      </w:r>
      <w:r w:rsidRPr="00F13E69">
        <w:rPr>
          <w:rFonts w:ascii="Traditional Arabic" w:eastAsia="Times New Roman" w:hAnsi="Traditional Arabic" w:cs="Traditional Arabic"/>
          <w:sz w:val="32"/>
          <w:szCs w:val="32"/>
          <w:rtl/>
        </w:rPr>
        <w:t>تتوزع العمليات والقرارات بين مختلف النقاط (العُقَد) في الشبكة</w:t>
      </w:r>
      <w:r w:rsidR="007A5CDC" w:rsidRPr="00F13E69">
        <w:rPr>
          <w:rFonts w:ascii="Traditional Arabic" w:eastAsia="Times New Roman" w:hAnsi="Traditional Arabic" w:cs="Traditional Arabic"/>
          <w:sz w:val="32"/>
          <w:szCs w:val="32"/>
          <w:rtl/>
        </w:rPr>
        <w:t xml:space="preserve"> بما يوفر قدرة أكبر </w:t>
      </w:r>
      <w:r w:rsidRPr="00F13E69">
        <w:rPr>
          <w:rFonts w:ascii="Traditional Arabic" w:eastAsia="Times New Roman" w:hAnsi="Traditional Arabic" w:cs="Traditional Arabic"/>
          <w:sz w:val="32"/>
          <w:szCs w:val="32"/>
          <w:rtl/>
        </w:rPr>
        <w:t>من المرونة، الاستقلالية، والتكيّف مع التغيرات</w:t>
      </w:r>
      <w:r w:rsidR="007A5CDC" w:rsidRPr="00F13E69">
        <w:rPr>
          <w:rFonts w:ascii="Traditional Arabic" w:eastAsia="Times New Roman" w:hAnsi="Traditional Arabic" w:cs="Traditional Arabic"/>
          <w:sz w:val="32"/>
          <w:szCs w:val="32"/>
          <w:rtl/>
        </w:rPr>
        <w:t xml:space="preserve">، وهو ما </w:t>
      </w:r>
      <w:r w:rsidRPr="00F13E69">
        <w:rPr>
          <w:rFonts w:ascii="Traditional Arabic" w:eastAsia="Times New Roman" w:hAnsi="Traditional Arabic" w:cs="Traditional Arabic"/>
          <w:sz w:val="32"/>
          <w:szCs w:val="32"/>
          <w:rtl/>
        </w:rPr>
        <w:t>يعكس كيف أن المجتمعات الحديثة باتت تتجاوز الهياكل التقليدية المركزية لصالح نماذج أكثر انفتاحًا وتشاركية</w:t>
      </w:r>
      <w:r w:rsidRPr="00F13E69">
        <w:rPr>
          <w:rFonts w:ascii="Traditional Arabic" w:eastAsia="Times New Roman" w:hAnsi="Traditional Arabic" w:cs="Traditional Arabic"/>
          <w:sz w:val="32"/>
          <w:szCs w:val="32"/>
        </w:rPr>
        <w:t>.</w:t>
      </w:r>
    </w:p>
    <w:p w14:paraId="32DAFCCC" w14:textId="77777777" w:rsidR="00DC5D9A" w:rsidRPr="00F13E69" w:rsidRDefault="00DC5D9A" w:rsidP="00A44AB8">
      <w:pPr>
        <w:bidi/>
        <w:spacing w:before="100" w:beforeAutospacing="1" w:after="100" w:afterAutospacing="1" w:line="276" w:lineRule="auto"/>
        <w:jc w:val="both"/>
        <w:outlineLvl w:val="2"/>
        <w:rPr>
          <w:rFonts w:ascii="Traditional Arabic" w:eastAsia="Times New Roman" w:hAnsi="Traditional Arabic" w:cs="Traditional Arabic"/>
          <w:b/>
          <w:bCs/>
          <w:sz w:val="32"/>
          <w:szCs w:val="32"/>
        </w:rPr>
      </w:pPr>
      <w:r w:rsidRPr="00F13E69">
        <w:rPr>
          <w:rFonts w:ascii="Traditional Arabic" w:eastAsia="Times New Roman" w:hAnsi="Traditional Arabic" w:cs="Traditional Arabic"/>
          <w:b/>
          <w:bCs/>
          <w:sz w:val="32"/>
          <w:szCs w:val="32"/>
          <w:rtl/>
        </w:rPr>
        <w:t>الفضاء الشبكي – الافتراضي</w:t>
      </w:r>
      <w:r w:rsidRPr="00F13E69">
        <w:rPr>
          <w:rFonts w:ascii="Traditional Arabic" w:eastAsia="Times New Roman" w:hAnsi="Traditional Arabic" w:cs="Traditional Arabic"/>
          <w:b/>
          <w:bCs/>
          <w:sz w:val="32"/>
          <w:szCs w:val="32"/>
        </w:rPr>
        <w:t xml:space="preserve"> (Space of Flows)</w:t>
      </w:r>
    </w:p>
    <w:p w14:paraId="1620EFC9" w14:textId="77777777" w:rsidR="00DC5D9A" w:rsidRPr="00F13E69" w:rsidRDefault="00DC5D9A" w:rsidP="00A44AB8">
      <w:pPr>
        <w:bidi/>
        <w:spacing w:before="100" w:beforeAutospacing="1" w:after="100" w:afterAutospacing="1" w:line="276" w:lineRule="auto"/>
        <w:jc w:val="both"/>
        <w:rPr>
          <w:rFonts w:ascii="Traditional Arabic" w:eastAsia="Times New Roman" w:hAnsi="Traditional Arabic" w:cs="Traditional Arabic"/>
          <w:sz w:val="32"/>
          <w:szCs w:val="32"/>
        </w:rPr>
      </w:pPr>
      <w:r w:rsidRPr="00F13E69">
        <w:rPr>
          <w:rFonts w:ascii="Traditional Arabic" w:eastAsia="Times New Roman" w:hAnsi="Traditional Arabic" w:cs="Traditional Arabic"/>
          <w:sz w:val="32"/>
          <w:szCs w:val="32"/>
          <w:rtl/>
        </w:rPr>
        <w:t xml:space="preserve">هو مفهوم بديل للفضاء الجغرافي التقليدي، يشير إلى </w:t>
      </w:r>
      <w:r w:rsidRPr="00F13E69">
        <w:rPr>
          <w:rFonts w:ascii="Traditional Arabic" w:eastAsia="Times New Roman" w:hAnsi="Traditional Arabic" w:cs="Traditional Arabic"/>
          <w:b/>
          <w:bCs/>
          <w:sz w:val="32"/>
          <w:szCs w:val="32"/>
          <w:rtl/>
        </w:rPr>
        <w:t>الفضاء الذي تُنظَّم فيه الحياة الاجتماعية والسياسية والاقتصادية عبر الشبكات الرقمية</w:t>
      </w:r>
      <w:r w:rsidR="006317AB" w:rsidRPr="00F13E69">
        <w:rPr>
          <w:rFonts w:ascii="Traditional Arabic" w:eastAsia="Times New Roman" w:hAnsi="Traditional Arabic" w:cs="Traditional Arabic"/>
          <w:sz w:val="32"/>
          <w:szCs w:val="32"/>
          <w:rtl/>
        </w:rPr>
        <w:t xml:space="preserve">، ولا يرتبط هذا الفضاء بالموقع الفيزيائي </w:t>
      </w:r>
      <w:r w:rsidRPr="00F13E69">
        <w:rPr>
          <w:rFonts w:ascii="Traditional Arabic" w:eastAsia="Times New Roman" w:hAnsi="Traditional Arabic" w:cs="Traditional Arabic"/>
          <w:sz w:val="32"/>
          <w:szCs w:val="32"/>
          <w:rtl/>
        </w:rPr>
        <w:t>بل بـ "تدفق المعلومات" بين العقد المختلفة</w:t>
      </w:r>
      <w:r w:rsidR="006317AB" w:rsidRPr="00F13E69">
        <w:rPr>
          <w:rFonts w:ascii="Traditional Arabic" w:eastAsia="Times New Roman" w:hAnsi="Traditional Arabic" w:cs="Traditional Arabic"/>
          <w:sz w:val="32"/>
          <w:szCs w:val="32"/>
          <w:rtl/>
        </w:rPr>
        <w:t xml:space="preserve">، حيث </w:t>
      </w:r>
      <w:r w:rsidRPr="00F13E69">
        <w:rPr>
          <w:rFonts w:ascii="Traditional Arabic" w:eastAsia="Times New Roman" w:hAnsi="Traditional Arabic" w:cs="Traditional Arabic"/>
          <w:sz w:val="32"/>
          <w:szCs w:val="32"/>
          <w:rtl/>
        </w:rPr>
        <w:t>يمكن للأفراد أن يكونوا "متصلين" في نفس الفضاء الشبكي رغم تباعدهم الجغرافي</w:t>
      </w:r>
      <w:r w:rsidR="006317AB" w:rsidRPr="00F13E69">
        <w:rPr>
          <w:rStyle w:val="FootnoteReference"/>
          <w:rFonts w:ascii="Traditional Arabic" w:eastAsia="Times New Roman" w:hAnsi="Traditional Arabic" w:cs="Traditional Arabic"/>
          <w:sz w:val="32"/>
          <w:szCs w:val="32"/>
          <w:rtl/>
        </w:rPr>
        <w:footnoteReference w:id="2"/>
      </w:r>
      <w:r w:rsidRPr="00F13E69">
        <w:rPr>
          <w:rFonts w:ascii="Traditional Arabic" w:eastAsia="Times New Roman" w:hAnsi="Traditional Arabic" w:cs="Traditional Arabic"/>
          <w:sz w:val="32"/>
          <w:szCs w:val="32"/>
        </w:rPr>
        <w:t>.</w:t>
      </w:r>
      <w:r w:rsidR="006317AB" w:rsidRPr="00F13E69">
        <w:rPr>
          <w:rFonts w:ascii="Traditional Arabic" w:eastAsia="Times New Roman" w:hAnsi="Traditional Arabic" w:cs="Traditional Arabic"/>
          <w:sz w:val="32"/>
          <w:szCs w:val="32"/>
          <w:rtl/>
        </w:rPr>
        <w:t xml:space="preserve"> </w:t>
      </w:r>
    </w:p>
    <w:p w14:paraId="089BA50D" w14:textId="77777777" w:rsidR="00DC5D9A" w:rsidRPr="00F13E69" w:rsidRDefault="00DC5D9A" w:rsidP="00A44AB8">
      <w:pPr>
        <w:pStyle w:val="NormalWeb"/>
        <w:bidi/>
        <w:spacing w:line="276" w:lineRule="auto"/>
        <w:jc w:val="both"/>
        <w:rPr>
          <w:rFonts w:ascii="Traditional Arabic" w:hAnsi="Traditional Arabic" w:cs="Traditional Arabic"/>
          <w:b/>
          <w:bCs/>
          <w:sz w:val="32"/>
          <w:szCs w:val="32"/>
          <w:rtl/>
        </w:rPr>
      </w:pPr>
      <w:r w:rsidRPr="00F13E69">
        <w:rPr>
          <w:rFonts w:ascii="Traditional Arabic" w:hAnsi="Traditional Arabic" w:cs="Traditional Arabic"/>
          <w:b/>
          <w:bCs/>
          <w:sz w:val="32"/>
          <w:szCs w:val="32"/>
          <w:rtl/>
        </w:rPr>
        <w:t>النقد الموجه لنظرية المجتمع الشبكي</w:t>
      </w:r>
    </w:p>
    <w:p w14:paraId="56178B95" w14:textId="77777777" w:rsidR="00DC5D9A" w:rsidRPr="00F13E69" w:rsidRDefault="00DC5D9A" w:rsidP="00A44AB8">
      <w:pPr>
        <w:pStyle w:val="NormalWeb"/>
        <w:bidi/>
        <w:spacing w:line="276" w:lineRule="auto"/>
        <w:jc w:val="both"/>
        <w:rPr>
          <w:rFonts w:ascii="Traditional Arabic" w:hAnsi="Traditional Arabic" w:cs="Traditional Arabic"/>
          <w:sz w:val="32"/>
          <w:szCs w:val="32"/>
        </w:rPr>
      </w:pPr>
      <w:r w:rsidRPr="00F13E69">
        <w:rPr>
          <w:rFonts w:ascii="Traditional Arabic" w:hAnsi="Traditional Arabic" w:cs="Traditional Arabic"/>
          <w:sz w:val="32"/>
          <w:szCs w:val="32"/>
          <w:rtl/>
        </w:rPr>
        <w:t>نظرية المجتمع الشبكي، رغم قوتها التفسيرية وقدرتها على تحليل التحولات الرقمية والاجتماعية المعاصرة، واجهت عدة انتقادات علمية ومنهجية من باحثين في مجالات علم الاجتماع، الإعلام، والدراسات الثقافية. فيما يلي أبرز النقد الموجه للنظرية</w:t>
      </w:r>
      <w:r w:rsidRPr="00F13E69">
        <w:rPr>
          <w:rFonts w:ascii="Traditional Arabic" w:hAnsi="Traditional Arabic" w:cs="Traditional Arabic"/>
          <w:sz w:val="32"/>
          <w:szCs w:val="32"/>
        </w:rPr>
        <w:t>:</w:t>
      </w:r>
    </w:p>
    <w:p w14:paraId="6052C53E" w14:textId="77777777" w:rsidR="00DC5D9A" w:rsidRPr="00F13E69" w:rsidRDefault="00DC5D9A" w:rsidP="00A44AB8">
      <w:pPr>
        <w:pStyle w:val="Heading2"/>
        <w:bidi/>
        <w:spacing w:line="276" w:lineRule="auto"/>
        <w:jc w:val="both"/>
        <w:rPr>
          <w:rFonts w:ascii="Traditional Arabic" w:hAnsi="Traditional Arabic" w:cs="Traditional Arabic"/>
          <w:color w:val="auto"/>
          <w:sz w:val="32"/>
          <w:szCs w:val="32"/>
        </w:rPr>
      </w:pPr>
      <w:r w:rsidRPr="00F13E69">
        <w:rPr>
          <w:rStyle w:val="Strong"/>
          <w:rFonts w:ascii="Traditional Arabic" w:hAnsi="Traditional Arabic" w:cs="Traditional Arabic"/>
          <w:color w:val="auto"/>
          <w:sz w:val="32"/>
          <w:szCs w:val="32"/>
          <w:rtl/>
        </w:rPr>
        <w:lastRenderedPageBreak/>
        <w:t>التركيز المفرط على التكنولوجيا</w:t>
      </w:r>
    </w:p>
    <w:p w14:paraId="6265CDDD" w14:textId="77777777" w:rsidR="00DC5D9A" w:rsidRPr="00F13E69" w:rsidRDefault="006317AB" w:rsidP="00A44AB8">
      <w:pPr>
        <w:pStyle w:val="NormalWeb"/>
        <w:bidi/>
        <w:spacing w:line="276" w:lineRule="auto"/>
        <w:jc w:val="both"/>
        <w:rPr>
          <w:rStyle w:val="Emphasis"/>
          <w:rFonts w:ascii="Traditional Arabic" w:hAnsi="Traditional Arabic" w:cs="Traditional Arabic"/>
          <w:i w:val="0"/>
          <w:iCs w:val="0"/>
          <w:sz w:val="32"/>
          <w:szCs w:val="32"/>
          <w:rtl/>
        </w:rPr>
      </w:pPr>
      <w:r w:rsidRPr="00F13E69">
        <w:rPr>
          <w:rFonts w:ascii="Traditional Arabic" w:hAnsi="Traditional Arabic" w:cs="Traditional Arabic"/>
          <w:sz w:val="32"/>
          <w:szCs w:val="32"/>
          <w:rtl/>
        </w:rPr>
        <w:t xml:space="preserve">حيث </w:t>
      </w:r>
      <w:r w:rsidR="00DC5D9A" w:rsidRPr="00F13E69">
        <w:rPr>
          <w:rFonts w:ascii="Traditional Arabic" w:hAnsi="Traditional Arabic" w:cs="Traditional Arabic"/>
          <w:sz w:val="32"/>
          <w:szCs w:val="32"/>
          <w:rtl/>
        </w:rPr>
        <w:t>يُؤخذ على مانويل كاستيلز أنه يعطي</w:t>
      </w:r>
      <w:r w:rsidR="00DC5D9A" w:rsidRPr="00F13E69">
        <w:rPr>
          <w:rFonts w:ascii="Traditional Arabic" w:hAnsi="Traditional Arabic" w:cs="Traditional Arabic"/>
          <w:b/>
          <w:bCs/>
          <w:sz w:val="32"/>
          <w:szCs w:val="32"/>
          <w:rtl/>
        </w:rPr>
        <w:t xml:space="preserve"> </w:t>
      </w:r>
      <w:r w:rsidR="00DC5D9A" w:rsidRPr="00F13E69">
        <w:rPr>
          <w:rStyle w:val="Strong"/>
          <w:rFonts w:ascii="Traditional Arabic" w:hAnsi="Traditional Arabic" w:cs="Traditional Arabic"/>
          <w:b w:val="0"/>
          <w:bCs w:val="0"/>
          <w:sz w:val="32"/>
          <w:szCs w:val="32"/>
          <w:rtl/>
        </w:rPr>
        <w:t>التكنولوجيا، وبخاصة الشبكات الرقمية، دورًا حتميًا</w:t>
      </w:r>
      <w:r w:rsidR="00DC5D9A" w:rsidRPr="00F13E69">
        <w:rPr>
          <w:rFonts w:ascii="Traditional Arabic" w:hAnsi="Traditional Arabic" w:cs="Traditional Arabic"/>
          <w:sz w:val="32"/>
          <w:szCs w:val="32"/>
          <w:rtl/>
        </w:rPr>
        <w:t xml:space="preserve"> في تشكيل المجتمع</w:t>
      </w:r>
      <w:r w:rsidRPr="00F13E69">
        <w:rPr>
          <w:rFonts w:ascii="Traditional Arabic" w:hAnsi="Traditional Arabic" w:cs="Traditional Arabic"/>
          <w:sz w:val="32"/>
          <w:szCs w:val="32"/>
          <w:rtl/>
        </w:rPr>
        <w:t xml:space="preserve">، إذ </w:t>
      </w:r>
      <w:r w:rsidR="00DC5D9A" w:rsidRPr="00F13E69">
        <w:rPr>
          <w:rFonts w:ascii="Traditional Arabic" w:hAnsi="Traditional Arabic" w:cs="Traditional Arabic"/>
          <w:sz w:val="32"/>
          <w:szCs w:val="32"/>
          <w:rtl/>
        </w:rPr>
        <w:t xml:space="preserve">يتم اعتبار التغيير الاجتماعي نتيجة مباشرة للتكنولوجيا، مما قد يُهمل العوامل </w:t>
      </w:r>
      <w:r w:rsidR="00DC5D9A" w:rsidRPr="00F13E69">
        <w:rPr>
          <w:rStyle w:val="Strong"/>
          <w:rFonts w:ascii="Traditional Arabic" w:hAnsi="Traditional Arabic" w:cs="Traditional Arabic"/>
          <w:sz w:val="32"/>
          <w:szCs w:val="32"/>
          <w:rtl/>
        </w:rPr>
        <w:t xml:space="preserve">السياسية، </w:t>
      </w:r>
      <w:r w:rsidR="00DC5D9A" w:rsidRPr="00F13E69">
        <w:rPr>
          <w:rStyle w:val="Strong"/>
          <w:rFonts w:ascii="Traditional Arabic" w:hAnsi="Traditional Arabic" w:cs="Traditional Arabic"/>
          <w:b w:val="0"/>
          <w:bCs w:val="0"/>
          <w:sz w:val="32"/>
          <w:szCs w:val="32"/>
          <w:rtl/>
        </w:rPr>
        <w:t>الثقافية، والاقتصادية</w:t>
      </w:r>
      <w:r w:rsidR="00DC5D9A" w:rsidRPr="00F13E69">
        <w:rPr>
          <w:rFonts w:ascii="Traditional Arabic" w:hAnsi="Traditional Arabic" w:cs="Traditional Arabic"/>
          <w:sz w:val="32"/>
          <w:szCs w:val="32"/>
          <w:rtl/>
        </w:rPr>
        <w:t xml:space="preserve"> الأخرى</w:t>
      </w:r>
      <w:r w:rsidR="00DC5D9A" w:rsidRPr="00F13E69">
        <w:rPr>
          <w:rFonts w:ascii="Traditional Arabic" w:hAnsi="Traditional Arabic" w:cs="Traditional Arabic"/>
          <w:sz w:val="32"/>
          <w:szCs w:val="32"/>
        </w:rPr>
        <w:t>.</w:t>
      </w:r>
      <w:r w:rsidRPr="00F13E69">
        <w:rPr>
          <w:rFonts w:ascii="Traditional Arabic" w:hAnsi="Traditional Arabic" w:cs="Traditional Arabic"/>
          <w:sz w:val="32"/>
          <w:szCs w:val="32"/>
          <w:rtl/>
        </w:rPr>
        <w:t xml:space="preserve"> في حين أن </w:t>
      </w:r>
      <w:r w:rsidR="00DC5D9A" w:rsidRPr="00F13E69">
        <w:rPr>
          <w:rStyle w:val="Emphasis"/>
          <w:rFonts w:ascii="Traditional Arabic" w:hAnsi="Traditional Arabic" w:cs="Traditional Arabic"/>
          <w:i w:val="0"/>
          <w:iCs w:val="0"/>
          <w:sz w:val="32"/>
          <w:szCs w:val="32"/>
          <w:rtl/>
        </w:rPr>
        <w:t xml:space="preserve">التكنولوجيا لا تعمل في فراغ، </w:t>
      </w:r>
      <w:r w:rsidRPr="00F13E69">
        <w:rPr>
          <w:rStyle w:val="Emphasis"/>
          <w:rFonts w:ascii="Traditional Arabic" w:hAnsi="Traditional Arabic" w:cs="Traditional Arabic"/>
          <w:i w:val="0"/>
          <w:iCs w:val="0"/>
          <w:sz w:val="32"/>
          <w:szCs w:val="32"/>
          <w:rtl/>
        </w:rPr>
        <w:t xml:space="preserve">بل إن </w:t>
      </w:r>
      <w:r w:rsidR="00DC5D9A" w:rsidRPr="00F13E69">
        <w:rPr>
          <w:rStyle w:val="Emphasis"/>
          <w:rFonts w:ascii="Traditional Arabic" w:hAnsi="Traditional Arabic" w:cs="Traditional Arabic"/>
          <w:i w:val="0"/>
          <w:iCs w:val="0"/>
          <w:sz w:val="32"/>
          <w:szCs w:val="32"/>
          <w:rtl/>
        </w:rPr>
        <w:t>المجتمع نفسه يُعيد تشكيل استخدام التكنولوجيا حسب السياقات المختلفة</w:t>
      </w:r>
      <w:r w:rsidR="00674687" w:rsidRPr="00BB384F">
        <w:t> </w:t>
      </w:r>
      <w:r w:rsidR="00674687">
        <w:t>(</w:t>
      </w:r>
      <w:r w:rsidR="00674687" w:rsidRPr="00674687">
        <w:t xml:space="preserve"> </w:t>
      </w:r>
      <w:r w:rsidR="00674687" w:rsidRPr="00BB384F">
        <w:t>Castells&amp;</w:t>
      </w:r>
      <w:r w:rsidR="00674687" w:rsidRPr="00674687">
        <w:t xml:space="preserve"> </w:t>
      </w:r>
      <w:r w:rsidR="00674687" w:rsidRPr="00BB384F">
        <w:t>Ince</w:t>
      </w:r>
      <w:r w:rsidR="00674687">
        <w:t>, 2003)</w:t>
      </w:r>
      <w:r w:rsidR="00DC5D9A" w:rsidRPr="00F13E69">
        <w:rPr>
          <w:rStyle w:val="Emphasis"/>
          <w:rFonts w:ascii="Traditional Arabic" w:hAnsi="Traditional Arabic" w:cs="Traditional Arabic"/>
          <w:i w:val="0"/>
          <w:iCs w:val="0"/>
          <w:sz w:val="32"/>
          <w:szCs w:val="32"/>
        </w:rPr>
        <w:t>.</w:t>
      </w:r>
    </w:p>
    <w:p w14:paraId="7697782A" w14:textId="77777777" w:rsidR="00DC5D9A" w:rsidRPr="00F13E69" w:rsidRDefault="00DC5D9A" w:rsidP="00A44AB8">
      <w:pPr>
        <w:pStyle w:val="Heading2"/>
        <w:bidi/>
        <w:spacing w:line="276" w:lineRule="auto"/>
        <w:jc w:val="both"/>
        <w:rPr>
          <w:rFonts w:ascii="Traditional Arabic" w:hAnsi="Traditional Arabic" w:cs="Traditional Arabic"/>
          <w:color w:val="auto"/>
          <w:sz w:val="32"/>
          <w:szCs w:val="32"/>
        </w:rPr>
      </w:pPr>
      <w:r w:rsidRPr="00F13E69">
        <w:rPr>
          <w:rStyle w:val="Strong"/>
          <w:rFonts w:ascii="Traditional Arabic" w:hAnsi="Traditional Arabic" w:cs="Traditional Arabic"/>
          <w:color w:val="auto"/>
          <w:sz w:val="32"/>
          <w:szCs w:val="32"/>
          <w:rtl/>
        </w:rPr>
        <w:t>تجاهل الفروقات الاجتماعية والثقافية</w:t>
      </w:r>
      <w:r w:rsidR="000917EC" w:rsidRPr="00F13E69">
        <w:rPr>
          <w:rStyle w:val="Strong"/>
          <w:rFonts w:ascii="Traditional Arabic" w:hAnsi="Traditional Arabic" w:cs="Traditional Arabic"/>
          <w:color w:val="auto"/>
          <w:sz w:val="32"/>
          <w:szCs w:val="32"/>
          <w:rtl/>
        </w:rPr>
        <w:t xml:space="preserve">: </w:t>
      </w:r>
      <w:r w:rsidR="000917EC" w:rsidRPr="00F13E69">
        <w:rPr>
          <w:rFonts w:ascii="Traditional Arabic" w:hAnsi="Traditional Arabic" w:cs="Traditional Arabic"/>
          <w:color w:val="auto"/>
          <w:sz w:val="32"/>
          <w:szCs w:val="32"/>
          <w:rtl/>
        </w:rPr>
        <w:t xml:space="preserve">يلاحظ على مانويل كاستلز أنه يفترض </w:t>
      </w:r>
      <w:r w:rsidRPr="00F13E69">
        <w:rPr>
          <w:rFonts w:ascii="Traditional Arabic" w:hAnsi="Traditional Arabic" w:cs="Traditional Arabic"/>
          <w:color w:val="auto"/>
          <w:sz w:val="32"/>
          <w:szCs w:val="32"/>
          <w:rtl/>
        </w:rPr>
        <w:t xml:space="preserve">الجميع يمكنه الاندماج في المجتمع الشبكي، لكنها </w:t>
      </w:r>
      <w:r w:rsidRPr="00F13E69">
        <w:rPr>
          <w:rStyle w:val="Strong"/>
          <w:rFonts w:ascii="Traditional Arabic" w:hAnsi="Traditional Arabic" w:cs="Traditional Arabic"/>
          <w:b w:val="0"/>
          <w:bCs w:val="0"/>
          <w:color w:val="auto"/>
          <w:sz w:val="32"/>
          <w:szCs w:val="32"/>
          <w:rtl/>
        </w:rPr>
        <w:t>تُغفل الفوارق الطبقية، الجندرية، العرقية، واللغوية</w:t>
      </w:r>
      <w:r w:rsidRPr="00F13E69">
        <w:rPr>
          <w:rFonts w:ascii="Traditional Arabic" w:hAnsi="Traditional Arabic" w:cs="Traditional Arabic"/>
          <w:color w:val="auto"/>
          <w:sz w:val="32"/>
          <w:szCs w:val="32"/>
          <w:rtl/>
        </w:rPr>
        <w:t xml:space="preserve"> التي تؤثر على قدرة الأفراد على الوصول والمشاركة</w:t>
      </w:r>
      <w:r w:rsidR="000917EC" w:rsidRPr="00F13E69">
        <w:rPr>
          <w:rFonts w:ascii="Traditional Arabic" w:hAnsi="Traditional Arabic" w:cs="Traditional Arabic"/>
          <w:color w:val="auto"/>
          <w:sz w:val="32"/>
          <w:szCs w:val="32"/>
          <w:rtl/>
        </w:rPr>
        <w:t xml:space="preserve">، حيث </w:t>
      </w:r>
      <w:r w:rsidRPr="00F13E69">
        <w:rPr>
          <w:rFonts w:ascii="Traditional Arabic" w:hAnsi="Traditional Arabic" w:cs="Traditional Arabic"/>
          <w:color w:val="auto"/>
          <w:sz w:val="32"/>
          <w:szCs w:val="32"/>
          <w:rtl/>
        </w:rPr>
        <w:t>لا يمكن لمغترب فقير في دولة نامية استخدام الشبكة بنفس الكفاءة التي يستخدمها مغترب في دولة متقدمة</w:t>
      </w:r>
      <w:r w:rsidR="000917EC" w:rsidRPr="00F13E69">
        <w:rPr>
          <w:rFonts w:ascii="Traditional Arabic" w:hAnsi="Traditional Arabic" w:cs="Traditional Arabic"/>
          <w:color w:val="auto"/>
          <w:sz w:val="32"/>
          <w:szCs w:val="32"/>
          <w:rtl/>
        </w:rPr>
        <w:t xml:space="preserve">، في حين أن </w:t>
      </w:r>
      <w:r w:rsidRPr="00F13E69">
        <w:rPr>
          <w:rStyle w:val="Emphasis"/>
          <w:rFonts w:ascii="Traditional Arabic" w:hAnsi="Traditional Arabic" w:cs="Traditional Arabic"/>
          <w:i w:val="0"/>
          <w:iCs w:val="0"/>
          <w:color w:val="auto"/>
          <w:sz w:val="32"/>
          <w:szCs w:val="32"/>
          <w:rtl/>
        </w:rPr>
        <w:t>قد تُبسط الواقع الاجتماعي وتفترض تكافؤًا في الوصول لا وجود له فعليًا</w:t>
      </w:r>
      <w:r w:rsidRPr="00F13E69">
        <w:rPr>
          <w:rStyle w:val="Emphasis"/>
          <w:rFonts w:ascii="Traditional Arabic" w:hAnsi="Traditional Arabic" w:cs="Traditional Arabic"/>
          <w:i w:val="0"/>
          <w:iCs w:val="0"/>
          <w:color w:val="auto"/>
          <w:sz w:val="32"/>
          <w:szCs w:val="32"/>
        </w:rPr>
        <w:t>.</w:t>
      </w:r>
    </w:p>
    <w:p w14:paraId="2BE9DE24" w14:textId="77777777" w:rsidR="00DC5D9A" w:rsidRPr="00F13E69" w:rsidRDefault="00DC5D9A" w:rsidP="00A44AB8">
      <w:pPr>
        <w:pStyle w:val="Heading2"/>
        <w:bidi/>
        <w:spacing w:line="276" w:lineRule="auto"/>
        <w:jc w:val="both"/>
        <w:rPr>
          <w:rFonts w:ascii="Traditional Arabic" w:hAnsi="Traditional Arabic" w:cs="Traditional Arabic"/>
          <w:color w:val="auto"/>
          <w:sz w:val="32"/>
          <w:szCs w:val="32"/>
        </w:rPr>
      </w:pPr>
      <w:r w:rsidRPr="00F13E69">
        <w:rPr>
          <w:rStyle w:val="Strong"/>
          <w:rFonts w:ascii="Traditional Arabic" w:hAnsi="Traditional Arabic" w:cs="Traditional Arabic"/>
          <w:color w:val="auto"/>
          <w:sz w:val="32"/>
          <w:szCs w:val="32"/>
          <w:rtl/>
        </w:rPr>
        <w:t>إغفال دور الدولة والسلطة السياسية</w:t>
      </w:r>
      <w:r w:rsidR="000917EC" w:rsidRPr="00F13E69">
        <w:rPr>
          <w:rStyle w:val="Strong"/>
          <w:rFonts w:ascii="Traditional Arabic" w:hAnsi="Traditional Arabic" w:cs="Traditional Arabic"/>
          <w:color w:val="auto"/>
          <w:sz w:val="32"/>
          <w:szCs w:val="32"/>
          <w:rtl/>
        </w:rPr>
        <w:t xml:space="preserve">: </w:t>
      </w:r>
      <w:r w:rsidRPr="00F13E69">
        <w:rPr>
          <w:rFonts w:ascii="Traditional Arabic" w:hAnsi="Traditional Arabic" w:cs="Traditional Arabic"/>
          <w:color w:val="auto"/>
          <w:sz w:val="32"/>
          <w:szCs w:val="32"/>
          <w:rtl/>
        </w:rPr>
        <w:t xml:space="preserve">تركيز النظرية على اللامركزية وتفكيك السلطة قد </w:t>
      </w:r>
      <w:r w:rsidRPr="00F13E69">
        <w:rPr>
          <w:rStyle w:val="Strong"/>
          <w:rFonts w:ascii="Traditional Arabic" w:hAnsi="Traditional Arabic" w:cs="Traditional Arabic"/>
          <w:b w:val="0"/>
          <w:bCs w:val="0"/>
          <w:color w:val="auto"/>
          <w:sz w:val="32"/>
          <w:szCs w:val="32"/>
          <w:rtl/>
        </w:rPr>
        <w:t>يُهمِّش الدور المتواصل للدولة، الحكومات، والقوى التقليدية</w:t>
      </w:r>
      <w:r w:rsidRPr="00F13E69">
        <w:rPr>
          <w:rFonts w:ascii="Traditional Arabic" w:hAnsi="Traditional Arabic" w:cs="Traditional Arabic"/>
          <w:color w:val="auto"/>
          <w:sz w:val="32"/>
          <w:szCs w:val="32"/>
          <w:rtl/>
        </w:rPr>
        <w:t xml:space="preserve"> في تنظيم الفضاء الرقمي</w:t>
      </w:r>
      <w:r w:rsidR="000917EC" w:rsidRPr="00F13E69">
        <w:rPr>
          <w:rFonts w:ascii="Traditional Arabic" w:hAnsi="Traditional Arabic" w:cs="Traditional Arabic"/>
          <w:color w:val="auto"/>
          <w:sz w:val="32"/>
          <w:szCs w:val="32"/>
          <w:rtl/>
        </w:rPr>
        <w:t>، و</w:t>
      </w:r>
      <w:r w:rsidRPr="00F13E69">
        <w:rPr>
          <w:rFonts w:ascii="Traditional Arabic" w:hAnsi="Traditional Arabic" w:cs="Traditional Arabic"/>
          <w:color w:val="auto"/>
          <w:sz w:val="32"/>
          <w:szCs w:val="32"/>
          <w:rtl/>
        </w:rPr>
        <w:t>في الواقع، الحكومات تفرض رقابة على الإنترنت، وتتحكم بالبنى التحتية الرقمية</w:t>
      </w:r>
      <w:r w:rsidR="000917EC" w:rsidRPr="00F13E69">
        <w:rPr>
          <w:rFonts w:ascii="Traditional Arabic" w:hAnsi="Traditional Arabic" w:cs="Traditional Arabic"/>
          <w:color w:val="auto"/>
          <w:sz w:val="32"/>
          <w:szCs w:val="32"/>
          <w:rtl/>
        </w:rPr>
        <w:t xml:space="preserve">، وفي هذا نجد أن </w:t>
      </w:r>
      <w:r w:rsidRPr="00F13E69">
        <w:rPr>
          <w:rStyle w:val="Emphasis"/>
          <w:rFonts w:ascii="Traditional Arabic" w:hAnsi="Traditional Arabic" w:cs="Traditional Arabic"/>
          <w:i w:val="0"/>
          <w:iCs w:val="0"/>
          <w:color w:val="auto"/>
          <w:sz w:val="32"/>
          <w:szCs w:val="32"/>
          <w:rtl/>
        </w:rPr>
        <w:t xml:space="preserve">النظرية </w:t>
      </w:r>
      <w:r w:rsidR="000917EC" w:rsidRPr="00F13E69">
        <w:rPr>
          <w:rStyle w:val="Emphasis"/>
          <w:rFonts w:ascii="Traditional Arabic" w:hAnsi="Traditional Arabic" w:cs="Traditional Arabic"/>
          <w:i w:val="0"/>
          <w:iCs w:val="0"/>
          <w:color w:val="auto"/>
          <w:sz w:val="32"/>
          <w:szCs w:val="32"/>
          <w:rtl/>
        </w:rPr>
        <w:t xml:space="preserve">قد تجاهلت </w:t>
      </w:r>
      <w:r w:rsidRPr="00F13E69">
        <w:rPr>
          <w:rStyle w:val="Emphasis"/>
          <w:rFonts w:ascii="Traditional Arabic" w:hAnsi="Traditional Arabic" w:cs="Traditional Arabic"/>
          <w:i w:val="0"/>
          <w:iCs w:val="0"/>
          <w:color w:val="auto"/>
          <w:sz w:val="32"/>
          <w:szCs w:val="32"/>
          <w:rtl/>
        </w:rPr>
        <w:t xml:space="preserve">أن الشبكات الرقمية ليست دائمًا </w:t>
      </w:r>
      <w:r w:rsidR="000917EC" w:rsidRPr="00F13E69">
        <w:rPr>
          <w:rStyle w:val="Emphasis"/>
          <w:rFonts w:ascii="Traditional Arabic" w:hAnsi="Traditional Arabic" w:cs="Traditional Arabic"/>
          <w:i w:val="0"/>
          <w:iCs w:val="0"/>
          <w:color w:val="auto"/>
          <w:sz w:val="32"/>
          <w:szCs w:val="32"/>
          <w:rtl/>
        </w:rPr>
        <w:t>"</w:t>
      </w:r>
      <w:r w:rsidRPr="00F13E69">
        <w:rPr>
          <w:rStyle w:val="Emphasis"/>
          <w:rFonts w:ascii="Traditional Arabic" w:hAnsi="Traditional Arabic" w:cs="Traditional Arabic"/>
          <w:i w:val="0"/>
          <w:iCs w:val="0"/>
          <w:color w:val="auto"/>
          <w:sz w:val="32"/>
          <w:szCs w:val="32"/>
          <w:rtl/>
        </w:rPr>
        <w:t>حرة</w:t>
      </w:r>
      <w:r w:rsidR="000917EC" w:rsidRPr="00F13E69">
        <w:rPr>
          <w:rStyle w:val="Emphasis"/>
          <w:rFonts w:ascii="Traditional Arabic" w:hAnsi="Traditional Arabic" w:cs="Traditional Arabic"/>
          <w:i w:val="0"/>
          <w:iCs w:val="0"/>
          <w:color w:val="auto"/>
          <w:sz w:val="32"/>
          <w:szCs w:val="32"/>
          <w:rtl/>
        </w:rPr>
        <w:t>"</w:t>
      </w:r>
      <w:r w:rsidRPr="00F13E69">
        <w:rPr>
          <w:rStyle w:val="Emphasis"/>
          <w:rFonts w:ascii="Traditional Arabic" w:hAnsi="Traditional Arabic" w:cs="Traditional Arabic"/>
          <w:i w:val="0"/>
          <w:iCs w:val="0"/>
          <w:color w:val="auto"/>
          <w:sz w:val="32"/>
          <w:szCs w:val="32"/>
          <w:rtl/>
        </w:rPr>
        <w:t xml:space="preserve"> أو </w:t>
      </w:r>
      <w:r w:rsidR="000917EC" w:rsidRPr="00F13E69">
        <w:rPr>
          <w:rStyle w:val="Emphasis"/>
          <w:rFonts w:ascii="Traditional Arabic" w:hAnsi="Traditional Arabic" w:cs="Traditional Arabic"/>
          <w:i w:val="0"/>
          <w:iCs w:val="0"/>
          <w:color w:val="auto"/>
          <w:sz w:val="32"/>
          <w:szCs w:val="32"/>
          <w:rtl/>
        </w:rPr>
        <w:t>"</w:t>
      </w:r>
      <w:r w:rsidRPr="00F13E69">
        <w:rPr>
          <w:rStyle w:val="Emphasis"/>
          <w:rFonts w:ascii="Traditional Arabic" w:hAnsi="Traditional Arabic" w:cs="Traditional Arabic"/>
          <w:i w:val="0"/>
          <w:iCs w:val="0"/>
          <w:color w:val="auto"/>
          <w:sz w:val="32"/>
          <w:szCs w:val="32"/>
          <w:rtl/>
        </w:rPr>
        <w:t>تلقائية</w:t>
      </w:r>
      <w:r w:rsidR="000917EC" w:rsidRPr="00F13E69">
        <w:rPr>
          <w:rStyle w:val="Emphasis"/>
          <w:rFonts w:ascii="Traditional Arabic" w:hAnsi="Traditional Arabic" w:cs="Traditional Arabic"/>
          <w:i w:val="0"/>
          <w:iCs w:val="0"/>
          <w:color w:val="auto"/>
          <w:sz w:val="32"/>
          <w:szCs w:val="32"/>
          <w:rtl/>
        </w:rPr>
        <w:t>"</w:t>
      </w:r>
      <w:r w:rsidRPr="00F13E69">
        <w:rPr>
          <w:rStyle w:val="Emphasis"/>
          <w:rFonts w:ascii="Traditional Arabic" w:hAnsi="Traditional Arabic" w:cs="Traditional Arabic"/>
          <w:i w:val="0"/>
          <w:iCs w:val="0"/>
          <w:color w:val="auto"/>
          <w:sz w:val="32"/>
          <w:szCs w:val="32"/>
          <w:rtl/>
        </w:rPr>
        <w:t>، بل كثيرًا ما تُسيطر عليها قوى سياسية واقتصادية</w:t>
      </w:r>
      <w:r w:rsidRPr="00F13E69">
        <w:rPr>
          <w:rStyle w:val="Emphasis"/>
          <w:rFonts w:ascii="Traditional Arabic" w:hAnsi="Traditional Arabic" w:cs="Traditional Arabic"/>
          <w:i w:val="0"/>
          <w:iCs w:val="0"/>
          <w:color w:val="auto"/>
          <w:sz w:val="32"/>
          <w:szCs w:val="32"/>
        </w:rPr>
        <w:t>.</w:t>
      </w:r>
    </w:p>
    <w:p w14:paraId="45FBE0B9" w14:textId="77777777" w:rsidR="00BB384F" w:rsidRPr="00F13E69" w:rsidRDefault="00DC5D9A" w:rsidP="00A44AB8">
      <w:pPr>
        <w:pStyle w:val="Heading2"/>
        <w:bidi/>
        <w:spacing w:line="276" w:lineRule="auto"/>
        <w:jc w:val="both"/>
        <w:rPr>
          <w:rStyle w:val="Emphasis"/>
          <w:rFonts w:ascii="Traditional Arabic" w:hAnsi="Traditional Arabic" w:cs="Traditional Arabic"/>
          <w:i w:val="0"/>
          <w:iCs w:val="0"/>
          <w:color w:val="auto"/>
          <w:sz w:val="32"/>
          <w:szCs w:val="32"/>
        </w:rPr>
      </w:pPr>
      <w:r w:rsidRPr="00F13E69">
        <w:rPr>
          <w:rStyle w:val="Strong"/>
          <w:rFonts w:ascii="Traditional Arabic" w:hAnsi="Traditional Arabic" w:cs="Traditional Arabic"/>
          <w:color w:val="auto"/>
          <w:sz w:val="32"/>
          <w:szCs w:val="32"/>
          <w:rtl/>
        </w:rPr>
        <w:t>غموض بعض المفاهيم النظرية</w:t>
      </w:r>
      <w:r w:rsidR="000917EC" w:rsidRPr="00F13E69">
        <w:rPr>
          <w:rStyle w:val="Strong"/>
          <w:rFonts w:ascii="Traditional Arabic" w:hAnsi="Traditional Arabic" w:cs="Traditional Arabic"/>
          <w:color w:val="auto"/>
          <w:sz w:val="32"/>
          <w:szCs w:val="32"/>
          <w:rtl/>
        </w:rPr>
        <w:t xml:space="preserve">: </w:t>
      </w:r>
      <w:r w:rsidR="000917EC" w:rsidRPr="00F13E69">
        <w:rPr>
          <w:rStyle w:val="Strong"/>
          <w:rFonts w:ascii="Traditional Arabic" w:hAnsi="Traditional Arabic" w:cs="Traditional Arabic"/>
          <w:b w:val="0"/>
          <w:bCs w:val="0"/>
          <w:color w:val="auto"/>
          <w:sz w:val="32"/>
          <w:szCs w:val="32"/>
          <w:rtl/>
        </w:rPr>
        <w:t>ف</w:t>
      </w:r>
      <w:r w:rsidR="000917EC" w:rsidRPr="00F13E69">
        <w:rPr>
          <w:rFonts w:ascii="Traditional Arabic" w:hAnsi="Traditional Arabic" w:cs="Traditional Arabic"/>
          <w:color w:val="auto"/>
          <w:sz w:val="32"/>
          <w:szCs w:val="32"/>
          <w:rtl/>
        </w:rPr>
        <w:t xml:space="preserve">بجانب ما سبق، يلاحظ أن </w:t>
      </w:r>
      <w:r w:rsidRPr="00F13E69">
        <w:rPr>
          <w:rFonts w:ascii="Traditional Arabic" w:hAnsi="Traditional Arabic" w:cs="Traditional Arabic"/>
          <w:color w:val="auto"/>
          <w:sz w:val="32"/>
          <w:szCs w:val="32"/>
          <w:rtl/>
        </w:rPr>
        <w:t xml:space="preserve">بعض المفاهيم مثل "الفضاء الشبكي" أو "تدفق المعلومات" تبدو فضفاضة أو مجردة، ويصعب </w:t>
      </w:r>
      <w:r w:rsidRPr="00F13E69">
        <w:rPr>
          <w:rStyle w:val="Strong"/>
          <w:rFonts w:ascii="Traditional Arabic" w:hAnsi="Traditional Arabic" w:cs="Traditional Arabic"/>
          <w:b w:val="0"/>
          <w:bCs w:val="0"/>
          <w:color w:val="auto"/>
          <w:sz w:val="32"/>
          <w:szCs w:val="32"/>
          <w:rtl/>
        </w:rPr>
        <w:t>قياسها أو تطبيقها تجريبيًا</w:t>
      </w:r>
      <w:r w:rsidRPr="00F13E69">
        <w:rPr>
          <w:rFonts w:ascii="Traditional Arabic" w:hAnsi="Traditional Arabic" w:cs="Traditional Arabic"/>
          <w:color w:val="auto"/>
          <w:sz w:val="32"/>
          <w:szCs w:val="32"/>
          <w:rtl/>
        </w:rPr>
        <w:t xml:space="preserve"> في بعض الدراسات</w:t>
      </w:r>
      <w:r w:rsidR="000917EC" w:rsidRPr="00F13E69">
        <w:rPr>
          <w:rFonts w:ascii="Traditional Arabic" w:hAnsi="Traditional Arabic" w:cs="Traditional Arabic"/>
          <w:color w:val="auto"/>
          <w:sz w:val="32"/>
          <w:szCs w:val="32"/>
          <w:rtl/>
        </w:rPr>
        <w:t xml:space="preserve">، وإن كان ذلك يحد </w:t>
      </w:r>
      <w:r w:rsidRPr="00F13E69">
        <w:rPr>
          <w:rFonts w:ascii="Traditional Arabic" w:hAnsi="Traditional Arabic" w:cs="Traditional Arabic"/>
          <w:color w:val="auto"/>
          <w:sz w:val="32"/>
          <w:szCs w:val="32"/>
          <w:rtl/>
        </w:rPr>
        <w:t xml:space="preserve">من </w:t>
      </w:r>
      <w:r w:rsidRPr="00F13E69">
        <w:rPr>
          <w:rStyle w:val="Strong"/>
          <w:rFonts w:ascii="Traditional Arabic" w:hAnsi="Traditional Arabic" w:cs="Traditional Arabic"/>
          <w:b w:val="0"/>
          <w:bCs w:val="0"/>
          <w:color w:val="auto"/>
          <w:sz w:val="32"/>
          <w:szCs w:val="32"/>
          <w:rtl/>
        </w:rPr>
        <w:t>قوة النظرية كأداة تحليل ميدانية</w:t>
      </w:r>
      <w:r w:rsidR="000917EC" w:rsidRPr="00F13E69">
        <w:rPr>
          <w:rFonts w:ascii="Traditional Arabic" w:hAnsi="Traditional Arabic" w:cs="Traditional Arabic"/>
          <w:b/>
          <w:bCs/>
          <w:color w:val="auto"/>
          <w:sz w:val="32"/>
          <w:szCs w:val="32"/>
          <w:rtl/>
        </w:rPr>
        <w:t xml:space="preserve">، </w:t>
      </w:r>
      <w:r w:rsidR="000917EC" w:rsidRPr="00F13E69">
        <w:rPr>
          <w:rFonts w:ascii="Traditional Arabic" w:hAnsi="Traditional Arabic" w:cs="Traditional Arabic"/>
          <w:color w:val="auto"/>
          <w:sz w:val="32"/>
          <w:szCs w:val="32"/>
          <w:rtl/>
        </w:rPr>
        <w:t>الأمر الذي يعني</w:t>
      </w:r>
      <w:r w:rsidR="000917EC" w:rsidRPr="00F13E69">
        <w:rPr>
          <w:rFonts w:ascii="Traditional Arabic" w:hAnsi="Traditional Arabic" w:cs="Traditional Arabic"/>
          <w:b/>
          <w:bCs/>
          <w:color w:val="auto"/>
          <w:sz w:val="32"/>
          <w:szCs w:val="32"/>
          <w:rtl/>
        </w:rPr>
        <w:t xml:space="preserve"> </w:t>
      </w:r>
      <w:r w:rsidRPr="00F13E69">
        <w:rPr>
          <w:rStyle w:val="Emphasis"/>
          <w:rFonts w:ascii="Traditional Arabic" w:hAnsi="Traditional Arabic" w:cs="Traditional Arabic"/>
          <w:i w:val="0"/>
          <w:iCs w:val="0"/>
          <w:color w:val="auto"/>
          <w:sz w:val="32"/>
          <w:szCs w:val="32"/>
          <w:rtl/>
        </w:rPr>
        <w:t>افتقار النظرية لبعض الدقة المنهجية، مما يجعل من الصعب اختبارها علميًا</w:t>
      </w:r>
      <w:r w:rsidRPr="00F13E69">
        <w:rPr>
          <w:rStyle w:val="Emphasis"/>
          <w:rFonts w:ascii="Traditional Arabic" w:hAnsi="Traditional Arabic" w:cs="Traditional Arabic"/>
          <w:i w:val="0"/>
          <w:iCs w:val="0"/>
          <w:color w:val="auto"/>
          <w:sz w:val="32"/>
          <w:szCs w:val="32"/>
        </w:rPr>
        <w:t>.</w:t>
      </w:r>
    </w:p>
    <w:p w14:paraId="6AE8E448" w14:textId="77777777" w:rsidR="006220BD" w:rsidRPr="00F13E69" w:rsidRDefault="00BB384F" w:rsidP="00A44AB8">
      <w:pPr>
        <w:pStyle w:val="Heading2"/>
        <w:bidi/>
        <w:spacing w:line="276" w:lineRule="auto"/>
        <w:jc w:val="center"/>
        <w:rPr>
          <w:rStyle w:val="Strong"/>
          <w:rFonts w:ascii="Traditional Arabic" w:hAnsi="Traditional Arabic" w:cs="Traditional Arabic"/>
          <w:b w:val="0"/>
          <w:bCs w:val="0"/>
          <w:color w:val="auto"/>
          <w:sz w:val="36"/>
          <w:szCs w:val="36"/>
          <w:rtl/>
        </w:rPr>
      </w:pPr>
      <w:r w:rsidRPr="00F13E69">
        <w:rPr>
          <w:rStyle w:val="Emphasis"/>
          <w:rFonts w:ascii="Traditional Arabic" w:hAnsi="Traditional Arabic" w:cs="Traditional Arabic"/>
          <w:i w:val="0"/>
          <w:iCs w:val="0"/>
          <w:color w:val="auto"/>
          <w:sz w:val="36"/>
          <w:szCs w:val="36"/>
        </w:rPr>
        <w:br w:type="page"/>
      </w:r>
      <w:r w:rsidR="006220BD" w:rsidRPr="00F13E69">
        <w:rPr>
          <w:rStyle w:val="Strong"/>
          <w:rFonts w:ascii="Traditional Arabic" w:hAnsi="Traditional Arabic" w:cs="Traditional Arabic"/>
          <w:color w:val="auto"/>
          <w:sz w:val="36"/>
          <w:szCs w:val="36"/>
          <w:rtl/>
        </w:rPr>
        <w:lastRenderedPageBreak/>
        <w:t>المبحث الثاني</w:t>
      </w:r>
    </w:p>
    <w:p w14:paraId="038A9E83" w14:textId="77777777" w:rsidR="006220BD" w:rsidRPr="00F13E69" w:rsidRDefault="006220BD" w:rsidP="00A44AB8">
      <w:pPr>
        <w:bidi/>
        <w:spacing w:line="276" w:lineRule="auto"/>
        <w:jc w:val="center"/>
        <w:rPr>
          <w:rStyle w:val="Strong"/>
          <w:rFonts w:ascii="Traditional Arabic" w:hAnsi="Traditional Arabic" w:cs="Traditional Arabic"/>
          <w:sz w:val="36"/>
          <w:szCs w:val="36"/>
          <w:rtl/>
        </w:rPr>
      </w:pPr>
      <w:bookmarkStart w:id="1" w:name="_Hlk204354301"/>
      <w:r w:rsidRPr="00F13E69">
        <w:rPr>
          <w:rStyle w:val="Strong"/>
          <w:rFonts w:ascii="Traditional Arabic" w:hAnsi="Traditional Arabic" w:cs="Traditional Arabic"/>
          <w:sz w:val="36"/>
          <w:szCs w:val="36"/>
          <w:rtl/>
        </w:rPr>
        <w:t>نظرية الفعل الاجتماعي</w:t>
      </w:r>
    </w:p>
    <w:bookmarkEnd w:id="1"/>
    <w:p w14:paraId="77EFC0E8" w14:textId="77777777" w:rsidR="006220BD" w:rsidRPr="00F13E69" w:rsidRDefault="006220BD" w:rsidP="00A44AB8">
      <w:pPr>
        <w:bidi/>
        <w:spacing w:line="276" w:lineRule="auto"/>
        <w:jc w:val="both"/>
        <w:rPr>
          <w:rFonts w:ascii="Traditional Arabic" w:hAnsi="Traditional Arabic" w:cs="Traditional Arabic"/>
          <w:sz w:val="32"/>
          <w:szCs w:val="32"/>
        </w:rPr>
      </w:pPr>
      <w:r w:rsidRPr="00F13E69">
        <w:rPr>
          <w:rStyle w:val="Strong"/>
          <w:rFonts w:ascii="Traditional Arabic" w:hAnsi="Traditional Arabic" w:cs="Traditional Arabic"/>
          <w:b w:val="0"/>
          <w:bCs w:val="0"/>
          <w:sz w:val="32"/>
          <w:szCs w:val="32"/>
          <w:rtl/>
        </w:rPr>
        <w:t>نظرية الفعل الاجتماعي</w:t>
      </w:r>
      <w:r w:rsidRPr="00F13E69">
        <w:rPr>
          <w:rFonts w:ascii="Traditional Arabic" w:hAnsi="Traditional Arabic" w:cs="Traditional Arabic"/>
          <w:b/>
          <w:bCs/>
          <w:sz w:val="32"/>
          <w:szCs w:val="32"/>
          <w:rtl/>
        </w:rPr>
        <w:t xml:space="preserve"> </w:t>
      </w:r>
      <w:r w:rsidRPr="00F13E69">
        <w:rPr>
          <w:rFonts w:ascii="Traditional Arabic" w:hAnsi="Traditional Arabic" w:cs="Traditional Arabic"/>
          <w:sz w:val="32"/>
          <w:szCs w:val="32"/>
          <w:rtl/>
        </w:rPr>
        <w:t xml:space="preserve">هي حجر الأساس في فكر </w:t>
      </w:r>
      <w:r w:rsidRPr="00F13E69">
        <w:rPr>
          <w:rStyle w:val="Strong"/>
          <w:rFonts w:ascii="Traditional Arabic" w:hAnsi="Traditional Arabic" w:cs="Traditional Arabic"/>
          <w:b w:val="0"/>
          <w:bCs w:val="0"/>
          <w:sz w:val="32"/>
          <w:szCs w:val="32"/>
          <w:rtl/>
        </w:rPr>
        <w:t>تالكوت بارسونز</w:t>
      </w:r>
      <w:r w:rsidRPr="00F13E69">
        <w:rPr>
          <w:rStyle w:val="Strong"/>
          <w:rFonts w:ascii="Traditional Arabic" w:hAnsi="Traditional Arabic" w:cs="Traditional Arabic"/>
          <w:b w:val="0"/>
          <w:bCs w:val="0"/>
          <w:sz w:val="32"/>
          <w:szCs w:val="32"/>
        </w:rPr>
        <w:t xml:space="preserve"> </w:t>
      </w:r>
      <w:r w:rsidRPr="00F13E69">
        <w:rPr>
          <w:rStyle w:val="Strong"/>
          <w:rFonts w:ascii="Traditional Arabic" w:hAnsi="Traditional Arabic" w:cs="Traditional Arabic"/>
          <w:b w:val="0"/>
          <w:bCs w:val="0"/>
          <w:sz w:val="32"/>
          <w:szCs w:val="32"/>
          <w:rtl/>
        </w:rPr>
        <w:t xml:space="preserve"> </w:t>
      </w:r>
      <w:r w:rsidRPr="00F13E69">
        <w:rPr>
          <w:rStyle w:val="Strong"/>
          <w:rFonts w:ascii="Traditional Arabic" w:hAnsi="Traditional Arabic" w:cs="Traditional Arabic"/>
          <w:b w:val="0"/>
          <w:bCs w:val="0"/>
          <w:sz w:val="32"/>
          <w:szCs w:val="32"/>
        </w:rPr>
        <w:t>(Talcott Parsons)</w:t>
      </w:r>
      <w:r w:rsidRPr="00F13E69">
        <w:rPr>
          <w:rFonts w:ascii="Traditional Arabic" w:hAnsi="Traditional Arabic" w:cs="Traditional Arabic"/>
          <w:b/>
          <w:bCs/>
          <w:sz w:val="32"/>
          <w:szCs w:val="32"/>
          <w:rtl/>
        </w:rPr>
        <w:t>،</w:t>
      </w:r>
      <w:r w:rsidRPr="00F13E69">
        <w:rPr>
          <w:rFonts w:ascii="Traditional Arabic" w:hAnsi="Traditional Arabic" w:cs="Traditional Arabic"/>
          <w:sz w:val="32"/>
          <w:szCs w:val="32"/>
          <w:rtl/>
        </w:rPr>
        <w:t xml:space="preserve"> الذي أحد أبرز روّاد علم الاجتماع في القرن العشرين. وتهدف هذه النظرية إلى تفسير كيف يتصرف الأفراد داخل المجتمع في ظل القيم والمعايير الاجتماعية، وكيف تُسهم أفعالهم في استقرار النظام الاجتماعي</w:t>
      </w:r>
      <w:r w:rsidRPr="00F13E69">
        <w:rPr>
          <w:rFonts w:ascii="Traditional Arabic" w:hAnsi="Traditional Arabic" w:cs="Traditional Arabic"/>
          <w:sz w:val="32"/>
          <w:szCs w:val="32"/>
        </w:rPr>
        <w:t>.</w:t>
      </w:r>
      <w:r w:rsidRPr="00F13E69">
        <w:rPr>
          <w:rFonts w:ascii="Traditional Arabic" w:hAnsi="Traditional Arabic" w:cs="Traditional Arabic"/>
          <w:sz w:val="32"/>
          <w:szCs w:val="32"/>
          <w:rtl/>
        </w:rPr>
        <w:t xml:space="preserve"> وتنطلق هذه النظرية من فرضة أن </w:t>
      </w:r>
      <w:r w:rsidRPr="00F13E69">
        <w:rPr>
          <w:rStyle w:val="Strong"/>
          <w:rFonts w:ascii="Traditional Arabic" w:hAnsi="Traditional Arabic" w:cs="Traditional Arabic"/>
          <w:b w:val="0"/>
          <w:bCs w:val="0"/>
          <w:sz w:val="32"/>
          <w:szCs w:val="32"/>
          <w:rtl/>
        </w:rPr>
        <w:t>الفعل الاجتماعي ليس عشوائيًا</w:t>
      </w:r>
      <w:r w:rsidRPr="00F13E69">
        <w:rPr>
          <w:rFonts w:ascii="Traditional Arabic" w:hAnsi="Traditional Arabic" w:cs="Traditional Arabic"/>
          <w:b/>
          <w:bCs/>
          <w:sz w:val="32"/>
          <w:szCs w:val="32"/>
          <w:rtl/>
        </w:rPr>
        <w:t>،</w:t>
      </w:r>
      <w:r w:rsidRPr="00F13E69">
        <w:rPr>
          <w:rFonts w:ascii="Traditional Arabic" w:hAnsi="Traditional Arabic" w:cs="Traditional Arabic"/>
          <w:sz w:val="32"/>
          <w:szCs w:val="32"/>
          <w:rtl/>
        </w:rPr>
        <w:t xml:space="preserve"> بل هو، مقصود </w:t>
      </w:r>
      <w:r w:rsidRPr="00F13E69">
        <w:rPr>
          <w:rStyle w:val="Strong"/>
          <w:rFonts w:ascii="Traditional Arabic" w:hAnsi="Traditional Arabic" w:cs="Traditional Arabic"/>
          <w:b w:val="0"/>
          <w:bCs w:val="0"/>
          <w:sz w:val="32"/>
          <w:szCs w:val="32"/>
          <w:rtl/>
        </w:rPr>
        <w:t>(هادف)، وأنه يحدث في سياق اجتماعي محدد، كما أنه يسترشد بالقيم والمعايير الثقافية، وفي الوقت ذاته يؤدي دورًا في المحافظة على توازن المجتمع</w:t>
      </w:r>
      <w:r w:rsidRPr="00F13E69">
        <w:rPr>
          <w:rFonts w:ascii="Traditional Arabic" w:hAnsi="Traditional Arabic" w:cs="Traditional Arabic"/>
          <w:b/>
          <w:bCs/>
          <w:sz w:val="32"/>
          <w:szCs w:val="32"/>
        </w:rPr>
        <w:t>.</w:t>
      </w:r>
    </w:p>
    <w:p w14:paraId="43C882C3" w14:textId="77777777" w:rsidR="006220BD" w:rsidRPr="00F13E69" w:rsidRDefault="006220BD" w:rsidP="00A44AB8">
      <w:pPr>
        <w:bidi/>
        <w:spacing w:line="276" w:lineRule="auto"/>
        <w:jc w:val="both"/>
        <w:rPr>
          <w:rFonts w:ascii="Traditional Arabic" w:hAnsi="Traditional Arabic" w:cs="Traditional Arabic"/>
          <w:sz w:val="32"/>
          <w:szCs w:val="32"/>
          <w:rtl/>
        </w:rPr>
      </w:pPr>
      <w:r w:rsidRPr="00F13E69">
        <w:rPr>
          <w:rFonts w:ascii="Traditional Arabic" w:hAnsi="Traditional Arabic" w:cs="Traditional Arabic"/>
          <w:sz w:val="32"/>
          <w:szCs w:val="32"/>
          <w:rtl/>
        </w:rPr>
        <w:t>يذهب رواد نظرية الفعل الاجتماعي مثل تالكوت بارسونز وبيرك ومالينوفسكي وهيربرت ميد إلى أن دراسة الفعل الرمزي يعد ضرورة لنمو وتطور النظرية الوظيفية الاجتماعية، إذ لا يمكن استبعاد الاعمال والأشكال الفنية والثقافية عند دراسة المجتمع. وفي إطار هذه النظرية يحدد بارسونز ثلاثة جوانب أساسية رئيسية وهي</w:t>
      </w:r>
      <w:r w:rsidR="00674687">
        <w:rPr>
          <w:rFonts w:ascii="Traditional Arabic" w:hAnsi="Traditional Arabic" w:cs="Traditional Arabic" w:hint="cs"/>
          <w:sz w:val="24"/>
          <w:szCs w:val="24"/>
          <w:rtl/>
        </w:rPr>
        <w:t>(</w:t>
      </w:r>
      <w:r w:rsidR="00674687">
        <w:rPr>
          <w:rFonts w:ascii="Traditional Arabic" w:hAnsi="Traditional Arabic" w:cs="Traditional Arabic" w:hint="cs"/>
          <w:sz w:val="24"/>
          <w:szCs w:val="24"/>
          <w:rtl/>
          <w:lang w:bidi="ar-EG"/>
        </w:rPr>
        <w:t>زينة، 2020)</w:t>
      </w:r>
      <w:r w:rsidRPr="00F13E69">
        <w:rPr>
          <w:rFonts w:ascii="Traditional Arabic" w:hAnsi="Traditional Arabic" w:cs="Traditional Arabic"/>
          <w:sz w:val="32"/>
          <w:szCs w:val="32"/>
          <w:rtl/>
        </w:rPr>
        <w:t xml:space="preserve">: </w:t>
      </w:r>
    </w:p>
    <w:p w14:paraId="7E4D3DB1" w14:textId="77777777" w:rsidR="006220BD" w:rsidRPr="00F13E69" w:rsidRDefault="006220BD" w:rsidP="00A44AB8">
      <w:pPr>
        <w:numPr>
          <w:ilvl w:val="0"/>
          <w:numId w:val="10"/>
        </w:numPr>
        <w:bidi/>
        <w:spacing w:line="276" w:lineRule="auto"/>
        <w:jc w:val="both"/>
        <w:rPr>
          <w:rFonts w:ascii="Traditional Arabic" w:hAnsi="Traditional Arabic" w:cs="Traditional Arabic"/>
          <w:sz w:val="32"/>
          <w:szCs w:val="32"/>
          <w:rtl/>
        </w:rPr>
      </w:pPr>
      <w:r w:rsidRPr="00F13E69">
        <w:rPr>
          <w:rFonts w:ascii="Traditional Arabic" w:hAnsi="Traditional Arabic" w:cs="Traditional Arabic"/>
          <w:sz w:val="32"/>
          <w:szCs w:val="32"/>
          <w:rtl/>
        </w:rPr>
        <w:t>النسق الاجتماعي</w:t>
      </w:r>
    </w:p>
    <w:p w14:paraId="74449ABF" w14:textId="77777777" w:rsidR="006220BD" w:rsidRPr="00F13E69" w:rsidRDefault="006220BD" w:rsidP="00A44AB8">
      <w:pPr>
        <w:numPr>
          <w:ilvl w:val="0"/>
          <w:numId w:val="10"/>
        </w:numPr>
        <w:bidi/>
        <w:spacing w:line="276" w:lineRule="auto"/>
        <w:jc w:val="both"/>
        <w:rPr>
          <w:rFonts w:ascii="Traditional Arabic" w:hAnsi="Traditional Arabic" w:cs="Traditional Arabic"/>
          <w:sz w:val="32"/>
          <w:szCs w:val="32"/>
          <w:rtl/>
        </w:rPr>
      </w:pPr>
      <w:r w:rsidRPr="00F13E69">
        <w:rPr>
          <w:rFonts w:ascii="Traditional Arabic" w:hAnsi="Traditional Arabic" w:cs="Traditional Arabic"/>
          <w:sz w:val="32"/>
          <w:szCs w:val="32"/>
          <w:rtl/>
        </w:rPr>
        <w:t>انساق شخصية الفاعلين الرمزيين</w:t>
      </w:r>
    </w:p>
    <w:p w14:paraId="06F17D5D" w14:textId="77777777" w:rsidR="006220BD" w:rsidRPr="00F13E69" w:rsidRDefault="006220BD" w:rsidP="00A44AB8">
      <w:pPr>
        <w:numPr>
          <w:ilvl w:val="0"/>
          <w:numId w:val="10"/>
        </w:numPr>
        <w:bidi/>
        <w:spacing w:line="276" w:lineRule="auto"/>
        <w:jc w:val="both"/>
        <w:rPr>
          <w:rFonts w:ascii="Traditional Arabic" w:hAnsi="Traditional Arabic" w:cs="Traditional Arabic"/>
          <w:sz w:val="32"/>
          <w:szCs w:val="32"/>
          <w:rtl/>
        </w:rPr>
      </w:pPr>
      <w:r w:rsidRPr="00F13E69">
        <w:rPr>
          <w:rFonts w:ascii="Traditional Arabic" w:hAnsi="Traditional Arabic" w:cs="Traditional Arabic"/>
          <w:sz w:val="32"/>
          <w:szCs w:val="32"/>
          <w:rtl/>
        </w:rPr>
        <w:t xml:space="preserve">النسق الثقافي الذي هو عبارة عن النسق الرمزي الذي يدخل في فعل الأفراد </w:t>
      </w:r>
    </w:p>
    <w:p w14:paraId="79630284" w14:textId="77777777" w:rsidR="006220BD" w:rsidRPr="00F13E69" w:rsidRDefault="006220BD" w:rsidP="00A44AB8">
      <w:pPr>
        <w:bidi/>
        <w:spacing w:line="276" w:lineRule="auto"/>
        <w:jc w:val="both"/>
        <w:rPr>
          <w:rFonts w:ascii="Traditional Arabic" w:eastAsia="Times New Roman" w:hAnsi="Traditional Arabic" w:cs="Traditional Arabic"/>
          <w:sz w:val="32"/>
          <w:szCs w:val="32"/>
        </w:rPr>
      </w:pPr>
      <w:r w:rsidRPr="00F13E69">
        <w:rPr>
          <w:rFonts w:ascii="Traditional Arabic" w:hAnsi="Traditional Arabic" w:cs="Traditional Arabic"/>
          <w:sz w:val="32"/>
          <w:szCs w:val="32"/>
          <w:rtl/>
        </w:rPr>
        <w:t>ويمكن النظر إلى كل من هذه الجوانب الثلاثة باعتباره عنصر مستقل وضرورية في عملية التنظيم والاتساق مع العناصر الأخرى. أي أن كل عنصر يكون ضروريا بالنسبة للعناصر الاخرى، بمعنى أنه بدون الشخصية والثقافة أو الرمز سوف لا يكون هناك نسق اجتماعي</w:t>
      </w:r>
      <w:r w:rsidR="00AB7D65">
        <w:rPr>
          <w:rFonts w:ascii="Traditional Arabic" w:hAnsi="Traditional Arabic" w:cs="Traditional Arabic"/>
        </w:rPr>
        <w:t>(</w:t>
      </w:r>
      <w:r w:rsidR="00AB7D65" w:rsidRPr="00BB384F">
        <w:rPr>
          <w:rFonts w:ascii="Traditional Arabic" w:hAnsi="Traditional Arabic" w:cs="Traditional Arabic"/>
          <w:color w:val="2A2A2A"/>
        </w:rPr>
        <w:t>Lawson</w:t>
      </w:r>
      <w:r w:rsidR="00AB7D65">
        <w:rPr>
          <w:rFonts w:ascii="Traditional Arabic" w:hAnsi="Traditional Arabic" w:cs="Traditional Arabic"/>
          <w:color w:val="2A2A2A"/>
        </w:rPr>
        <w:t>, 2022</w:t>
      </w:r>
      <w:r w:rsidR="00AB7D65">
        <w:rPr>
          <w:rFonts w:ascii="Traditional Arabic" w:hAnsi="Traditional Arabic" w:cs="Traditional Arabic"/>
        </w:rPr>
        <w:t>)</w:t>
      </w:r>
      <w:r w:rsidRPr="00F13E69">
        <w:rPr>
          <w:rFonts w:ascii="Traditional Arabic" w:hAnsi="Traditional Arabic" w:cs="Traditional Arabic"/>
          <w:sz w:val="32"/>
          <w:szCs w:val="32"/>
          <w:rtl/>
        </w:rPr>
        <w:t xml:space="preserve">. وفي هذا، </w:t>
      </w:r>
      <w:r w:rsidRPr="00F13E69">
        <w:rPr>
          <w:rFonts w:ascii="Traditional Arabic" w:eastAsia="Times New Roman" w:hAnsi="Traditional Arabic" w:cs="Traditional Arabic"/>
          <w:sz w:val="32"/>
          <w:szCs w:val="32"/>
          <w:rtl/>
        </w:rPr>
        <w:t>يرى بارسونز أن الفعل الاجتماعي يتسم بالعقلانية والحرية داخل حدود السياق الاجتماعي والثقافي، ذلك أن الفاعل يمتلك قدرًا من الحرية لاختيار وسائله بناءً على قيم ومعايير مجتمعه، لكنه غير مطلق الحرية؛ فالسياق يفرض قيودًا عليه</w:t>
      </w:r>
      <w:r w:rsidR="00AB7D65">
        <w:rPr>
          <w:rFonts w:ascii="Traditional Arabic" w:hAnsi="Traditional Arabic" w:cs="Traditional Arabic"/>
          <w:sz w:val="24"/>
          <w:szCs w:val="24"/>
        </w:rPr>
        <w:t>(</w:t>
      </w:r>
      <w:r w:rsidR="00AB7D65" w:rsidRPr="00BB384F">
        <w:rPr>
          <w:rFonts w:ascii="Traditional Arabic" w:eastAsia="Times New Roman" w:hAnsi="Traditional Arabic" w:cs="Traditional Arabic"/>
          <w:color w:val="000000"/>
          <w:sz w:val="24"/>
          <w:szCs w:val="24"/>
        </w:rPr>
        <w:t xml:space="preserve">Parsons, </w:t>
      </w:r>
      <w:r w:rsidR="00AB7D65">
        <w:rPr>
          <w:rFonts w:ascii="Traditional Arabic" w:eastAsia="Times New Roman" w:hAnsi="Traditional Arabic" w:cs="Traditional Arabic"/>
          <w:color w:val="000000"/>
          <w:sz w:val="24"/>
          <w:szCs w:val="24"/>
        </w:rPr>
        <w:t>et al., 1955</w:t>
      </w:r>
      <w:r w:rsidR="00AB7D65">
        <w:rPr>
          <w:rFonts w:ascii="Traditional Arabic" w:hAnsi="Traditional Arabic" w:cs="Traditional Arabic"/>
          <w:sz w:val="24"/>
          <w:szCs w:val="24"/>
        </w:rPr>
        <w:t>)</w:t>
      </w:r>
      <w:r w:rsidRPr="00F13E69">
        <w:rPr>
          <w:rFonts w:ascii="Traditional Arabic" w:eastAsia="Times New Roman" w:hAnsi="Traditional Arabic" w:cs="Traditional Arabic"/>
          <w:sz w:val="32"/>
          <w:szCs w:val="32"/>
          <w:rtl/>
        </w:rPr>
        <w:t xml:space="preserve">. </w:t>
      </w:r>
    </w:p>
    <w:p w14:paraId="666488D2" w14:textId="77777777" w:rsidR="006220BD" w:rsidRPr="00F13E69" w:rsidRDefault="006220BD" w:rsidP="00A44AB8">
      <w:pPr>
        <w:bidi/>
        <w:spacing w:line="276" w:lineRule="auto"/>
        <w:jc w:val="both"/>
        <w:rPr>
          <w:rFonts w:ascii="Traditional Arabic" w:hAnsi="Traditional Arabic" w:cs="Traditional Arabic"/>
          <w:sz w:val="32"/>
          <w:szCs w:val="32"/>
          <w:rtl/>
        </w:rPr>
      </w:pPr>
      <w:r w:rsidRPr="00F13E69">
        <w:rPr>
          <w:rFonts w:ascii="Traditional Arabic" w:hAnsi="Traditional Arabic" w:cs="Traditional Arabic"/>
          <w:sz w:val="32"/>
          <w:szCs w:val="32"/>
          <w:rtl/>
        </w:rPr>
        <w:t xml:space="preserve">وبشكل عام، يستخدم بارسونز الفعل ليشير إلى عملية نسق علاقة الفاعل بالموقف، والتي يكون لها دلالة دافعية للفاعل الفردي، أو بالنسبة للجتماعية لأفرادها المؤلفين لها. وهو ما يعني أن عمليات الفعل تنطبق على تحقيق الإرضاءات أو </w:t>
      </w:r>
      <w:r w:rsidRPr="00F13E69">
        <w:rPr>
          <w:rFonts w:ascii="Traditional Arabic" w:hAnsi="Traditional Arabic" w:cs="Traditional Arabic"/>
          <w:sz w:val="32"/>
          <w:szCs w:val="32"/>
          <w:rtl/>
        </w:rPr>
        <w:lastRenderedPageBreak/>
        <w:t xml:space="preserve">تحاشي الحرمان بالنسبة للفاعل. والسمة الجوهرية للفعل تتمثل في أنه لا يتألف فقط من الاستجابة لمثير موقفي معين، بل إن الفاعل يطو رنسقا من التوقعات بالنسبة للموضوعات المختلفة والمتعددة من الموقف. </w:t>
      </w:r>
    </w:p>
    <w:p w14:paraId="39E1DEB2" w14:textId="77777777" w:rsidR="006220BD" w:rsidRPr="00F13E69" w:rsidRDefault="006220BD" w:rsidP="00A44AB8">
      <w:pPr>
        <w:bidi/>
        <w:spacing w:line="276" w:lineRule="auto"/>
        <w:jc w:val="both"/>
        <w:rPr>
          <w:rFonts w:ascii="Traditional Arabic" w:hAnsi="Traditional Arabic" w:cs="Traditional Arabic"/>
          <w:sz w:val="32"/>
          <w:szCs w:val="32"/>
          <w:rtl/>
        </w:rPr>
      </w:pPr>
      <w:r w:rsidRPr="00F13E69">
        <w:rPr>
          <w:rFonts w:ascii="Traditional Arabic" w:hAnsi="Traditional Arabic" w:cs="Traditional Arabic"/>
          <w:sz w:val="32"/>
          <w:szCs w:val="32"/>
          <w:rtl/>
        </w:rPr>
        <w:t xml:space="preserve">ويمكن تتبع الأفكار الأولية حول الفعل الاجتماعي عند إيميل دور كايم الذي يستخدم تركيبات روائية في تحليله للشعيرة بما تتضمنه من رموز على أساس أنها مثال أو نموذج للفعل الاجتماعي. بل نجد أن راد كلف براون في دراسته لجزر الاندمان يقول إن العالم هو بمثابة خشبة المسرح التي يلعب عليها الفرد المسرحية الاجتماعية. ولا يمكن أن نغفل دراسة مالينوفسكي لمشكلة المعنى في اللغة الابتدائية حيث أشار إلى اللغة من حيث هي نمط من الفعل بدلا من كونها وعاء للفكر. </w:t>
      </w:r>
    </w:p>
    <w:p w14:paraId="2929168D" w14:textId="77777777" w:rsidR="006220BD" w:rsidRPr="00F13E69" w:rsidRDefault="006220BD" w:rsidP="00A44AB8">
      <w:pPr>
        <w:bidi/>
        <w:spacing w:line="276" w:lineRule="auto"/>
        <w:jc w:val="both"/>
        <w:rPr>
          <w:rFonts w:ascii="Traditional Arabic" w:hAnsi="Traditional Arabic" w:cs="Traditional Arabic"/>
          <w:b/>
          <w:bCs/>
          <w:sz w:val="32"/>
          <w:szCs w:val="32"/>
          <w:rtl/>
        </w:rPr>
      </w:pPr>
      <w:r w:rsidRPr="00F13E69">
        <w:rPr>
          <w:rFonts w:ascii="Traditional Arabic" w:hAnsi="Traditional Arabic" w:cs="Traditional Arabic"/>
          <w:b/>
          <w:bCs/>
          <w:sz w:val="32"/>
          <w:szCs w:val="32"/>
          <w:rtl/>
        </w:rPr>
        <w:t xml:space="preserve">المفاهميم الأساسية للنظرية </w:t>
      </w:r>
    </w:p>
    <w:p w14:paraId="2852E86E" w14:textId="77777777" w:rsidR="006220BD" w:rsidRPr="00F13E69" w:rsidRDefault="006220BD" w:rsidP="00A44AB8">
      <w:pPr>
        <w:bidi/>
        <w:spacing w:line="276" w:lineRule="auto"/>
        <w:jc w:val="both"/>
        <w:rPr>
          <w:rFonts w:ascii="Traditional Arabic" w:hAnsi="Traditional Arabic" w:cs="Traditional Arabic"/>
          <w:b/>
          <w:bCs/>
          <w:sz w:val="32"/>
          <w:szCs w:val="32"/>
          <w:rtl/>
        </w:rPr>
      </w:pPr>
      <w:r w:rsidRPr="00F13E69">
        <w:rPr>
          <w:rFonts w:ascii="Traditional Arabic" w:hAnsi="Traditional Arabic" w:cs="Traditional Arabic"/>
          <w:b/>
          <w:bCs/>
          <w:sz w:val="32"/>
          <w:szCs w:val="32"/>
          <w:rtl/>
        </w:rPr>
        <w:t>مفهوم الفعل الاجتماعي</w:t>
      </w:r>
    </w:p>
    <w:p w14:paraId="0FAB8933" w14:textId="77777777" w:rsidR="006220BD" w:rsidRPr="00F13E69" w:rsidRDefault="006220BD" w:rsidP="00A44AB8">
      <w:pPr>
        <w:bidi/>
        <w:spacing w:line="276" w:lineRule="auto"/>
        <w:jc w:val="both"/>
        <w:rPr>
          <w:rFonts w:ascii="Traditional Arabic" w:hAnsi="Traditional Arabic" w:cs="Traditional Arabic"/>
          <w:sz w:val="32"/>
          <w:szCs w:val="32"/>
          <w:rtl/>
        </w:rPr>
      </w:pPr>
      <w:r w:rsidRPr="00F13E69">
        <w:rPr>
          <w:rFonts w:ascii="Traditional Arabic" w:hAnsi="Traditional Arabic" w:cs="Traditional Arabic"/>
          <w:sz w:val="32"/>
          <w:szCs w:val="32"/>
          <w:rtl/>
        </w:rPr>
        <w:t xml:space="preserve">هو جزء من الإصلاح الاجتماعي الذي يمكن للأخصائيين الاجتماعيين القيام به في حدود مهنتهم والعمل الاجتماعي الذي يقوم به الأخصائيون كي يساهموا في العمل تغير الظروف البيئية وتهدف إلى استشارة الرأي العام للمطالبة بأهداف اجتماعية. وبذلك يكون الفعل الاجتماعي بمثابة مجموعة من الأنشطة الاجتماعية يقوم بها الفرد أو الجماعة يمكن من خلاله تكوين علاقات اجتماعية عن طريق تفاعل الفرد مع الغير أو مع البيئة الاجتماعية التي ينتمي إليها، وعليه فالفعل الاجتماعي هو عملية اجتماعية ترتبط بالهوية الاجتماعية والثقافية للأفراد وتخضع لمختلف عمليات التغير الاجتماعي. </w:t>
      </w:r>
    </w:p>
    <w:p w14:paraId="42BB16B6" w14:textId="77777777" w:rsidR="006220BD" w:rsidRPr="00F13E69" w:rsidRDefault="006220BD" w:rsidP="00A44AB8">
      <w:pPr>
        <w:bidi/>
        <w:spacing w:line="276" w:lineRule="auto"/>
        <w:jc w:val="both"/>
        <w:rPr>
          <w:rFonts w:ascii="Traditional Arabic" w:hAnsi="Traditional Arabic" w:cs="Traditional Arabic"/>
          <w:b/>
          <w:bCs/>
          <w:sz w:val="32"/>
          <w:szCs w:val="32"/>
          <w:rtl/>
        </w:rPr>
      </w:pPr>
      <w:r w:rsidRPr="00F13E69">
        <w:rPr>
          <w:rFonts w:ascii="Traditional Arabic" w:hAnsi="Traditional Arabic" w:cs="Traditional Arabic"/>
          <w:b/>
          <w:bCs/>
          <w:sz w:val="32"/>
          <w:szCs w:val="32"/>
          <w:rtl/>
        </w:rPr>
        <w:t>مفهوم الفعل التطوعي</w:t>
      </w:r>
    </w:p>
    <w:p w14:paraId="1E630BE7" w14:textId="77777777" w:rsidR="006220BD" w:rsidRPr="00F13E69" w:rsidRDefault="006220BD" w:rsidP="00A44AB8">
      <w:pPr>
        <w:bidi/>
        <w:spacing w:line="276" w:lineRule="auto"/>
        <w:jc w:val="both"/>
        <w:rPr>
          <w:rFonts w:ascii="Traditional Arabic" w:hAnsi="Traditional Arabic" w:cs="Traditional Arabic"/>
          <w:sz w:val="32"/>
          <w:szCs w:val="32"/>
          <w:rtl/>
        </w:rPr>
      </w:pPr>
      <w:r w:rsidRPr="00F13E69">
        <w:rPr>
          <w:rFonts w:ascii="Traditional Arabic" w:hAnsi="Traditional Arabic" w:cs="Traditional Arabic"/>
          <w:sz w:val="32"/>
          <w:szCs w:val="32"/>
          <w:rtl/>
        </w:rPr>
        <w:t>هو ما تبرع به الإنسان من ذات نفسه مما لا يلزمه فرض وقد جاء في لسان العرب لابن منظور أمثلة: جاء طائعا غير مكره ولتفعلنه طوعا أو كرها. كما أن العمل التطوعي ظاهرة اجتماعية صحية تحقق الترابط والتآلف والتآخي بين أفراد المجتمع</w:t>
      </w:r>
      <w:r w:rsidR="00AB7D65">
        <w:rPr>
          <w:rFonts w:ascii="Traditional Arabic" w:hAnsi="Traditional Arabic" w:cs="Traditional Arabic" w:hint="cs"/>
          <w:sz w:val="32"/>
          <w:szCs w:val="32"/>
          <w:rtl/>
        </w:rPr>
        <w:t xml:space="preserve"> </w:t>
      </w:r>
      <w:r w:rsidR="00AB7D65">
        <w:rPr>
          <w:rFonts w:ascii="Traditional Arabic" w:hAnsi="Traditional Arabic" w:cs="Traditional Arabic" w:hint="cs"/>
          <w:sz w:val="24"/>
          <w:szCs w:val="24"/>
          <w:rtl/>
          <w:lang w:bidi="ar-EG"/>
        </w:rPr>
        <w:t>(ميتشيل، 1981)، 13)</w:t>
      </w:r>
      <w:r w:rsidRPr="00F13E69">
        <w:rPr>
          <w:rFonts w:ascii="Traditional Arabic" w:hAnsi="Traditional Arabic" w:cs="Traditional Arabic"/>
          <w:sz w:val="32"/>
          <w:szCs w:val="32"/>
          <w:rtl/>
        </w:rPr>
        <w:t xml:space="preserve">. </w:t>
      </w:r>
    </w:p>
    <w:p w14:paraId="58CC50D8" w14:textId="77777777" w:rsidR="006220BD" w:rsidRPr="00F13E69" w:rsidRDefault="006220BD" w:rsidP="00A44AB8">
      <w:pPr>
        <w:bidi/>
        <w:spacing w:line="276" w:lineRule="auto"/>
        <w:jc w:val="both"/>
        <w:rPr>
          <w:rFonts w:ascii="Traditional Arabic" w:hAnsi="Traditional Arabic" w:cs="Traditional Arabic"/>
          <w:b/>
          <w:bCs/>
          <w:sz w:val="32"/>
          <w:szCs w:val="32"/>
          <w:rtl/>
        </w:rPr>
      </w:pPr>
      <w:r w:rsidRPr="00F13E69">
        <w:rPr>
          <w:rFonts w:ascii="Traditional Arabic" w:hAnsi="Traditional Arabic" w:cs="Traditional Arabic"/>
          <w:b/>
          <w:bCs/>
          <w:sz w:val="32"/>
          <w:szCs w:val="32"/>
          <w:rtl/>
        </w:rPr>
        <w:t>المجتمع المحلي</w:t>
      </w:r>
    </w:p>
    <w:p w14:paraId="31464397" w14:textId="77777777" w:rsidR="006220BD" w:rsidRPr="00F13E69" w:rsidRDefault="006220BD" w:rsidP="00A44AB8">
      <w:pPr>
        <w:bidi/>
        <w:spacing w:line="276" w:lineRule="auto"/>
        <w:jc w:val="both"/>
        <w:rPr>
          <w:rFonts w:ascii="Traditional Arabic" w:hAnsi="Traditional Arabic" w:cs="Traditional Arabic"/>
          <w:sz w:val="32"/>
          <w:szCs w:val="32"/>
          <w:rtl/>
        </w:rPr>
      </w:pPr>
      <w:r w:rsidRPr="00F13E69">
        <w:rPr>
          <w:rFonts w:ascii="Traditional Arabic" w:hAnsi="Traditional Arabic" w:cs="Traditional Arabic"/>
          <w:sz w:val="32"/>
          <w:szCs w:val="32"/>
          <w:rtl/>
        </w:rPr>
        <w:t xml:space="preserve">هو جماعة من الناس تقطن على بقعة جغرافية معينة تزاول نشاطات اقتصادية وسياسية ذات مصلحة مشتركة ولهما تنظيم اجتماعي وإداري يحدد طبيعة حكمها كما أن لها قيما ومصالح و شعورا وأهدافا متبادلة ومن أمثلة المجتمعات </w:t>
      </w:r>
      <w:r w:rsidRPr="00F13E69">
        <w:rPr>
          <w:rFonts w:ascii="Traditional Arabic" w:hAnsi="Traditional Arabic" w:cs="Traditional Arabic"/>
          <w:sz w:val="32"/>
          <w:szCs w:val="32"/>
          <w:rtl/>
        </w:rPr>
        <w:lastRenderedPageBreak/>
        <w:t xml:space="preserve">المحلية المدينة، القضاء، القرية، كما أن من أهم شروط تكوين المجتمع المحلي وجود أهداف مشتركة التي يسعى إلى تحقيقها أبناء المجتمع والعوامل التي ساعدت على ظهور المجتمعات المحلية، سرعة الانتقال الجغرافي في المجتمعات الصناعية انتشار الأخبار والمعلومات من خلال وسائل الاتصال والإعلام الجماهيرية وأول من استعمل اصطلاح المجتمع المحلي العالم الاجتماعي روبرت مكايفر عندما شرح كتابه "المجتمع المحلي" في عام 1981. </w:t>
      </w:r>
    </w:p>
    <w:p w14:paraId="6F9BB884" w14:textId="77777777" w:rsidR="006220BD" w:rsidRPr="00F13E69" w:rsidRDefault="006220BD" w:rsidP="00A44AB8">
      <w:pPr>
        <w:bidi/>
        <w:spacing w:line="276" w:lineRule="auto"/>
        <w:jc w:val="both"/>
        <w:rPr>
          <w:rFonts w:ascii="Traditional Arabic" w:hAnsi="Traditional Arabic" w:cs="Traditional Arabic"/>
          <w:b/>
          <w:bCs/>
          <w:sz w:val="32"/>
          <w:szCs w:val="32"/>
          <w:rtl/>
        </w:rPr>
      </w:pPr>
      <w:r w:rsidRPr="00F13E69">
        <w:rPr>
          <w:rFonts w:ascii="Traditional Arabic" w:hAnsi="Traditional Arabic" w:cs="Traditional Arabic"/>
          <w:b/>
          <w:bCs/>
          <w:sz w:val="32"/>
          <w:szCs w:val="32"/>
          <w:rtl/>
        </w:rPr>
        <w:t>مفهوم التغير الاجتماعي</w:t>
      </w:r>
    </w:p>
    <w:p w14:paraId="440296CA" w14:textId="77777777" w:rsidR="006220BD" w:rsidRPr="00F13E69" w:rsidRDefault="006220BD" w:rsidP="00A44AB8">
      <w:pPr>
        <w:bidi/>
        <w:spacing w:line="276" w:lineRule="auto"/>
        <w:jc w:val="both"/>
        <w:rPr>
          <w:rFonts w:ascii="Traditional Arabic" w:hAnsi="Traditional Arabic" w:cs="Traditional Arabic"/>
          <w:sz w:val="32"/>
          <w:szCs w:val="32"/>
          <w:rtl/>
        </w:rPr>
      </w:pPr>
      <w:r w:rsidRPr="00F13E69">
        <w:rPr>
          <w:rFonts w:ascii="Traditional Arabic" w:hAnsi="Traditional Arabic" w:cs="Traditional Arabic"/>
          <w:sz w:val="32"/>
          <w:szCs w:val="32"/>
          <w:rtl/>
        </w:rPr>
        <w:t>تدل كلمة تغير في اللغة العربية على التبدل والتحول، فتغير الشيء هو تحوله وتبدله، ويعد التغير الثقافي أعم من التغير الاجتماعي ذلك أن التغير الثقافي يشمل الفنون والآداب وطرائق الحياة كما تشمل الحقوق الأساسية ونظم القيم والتقاليد والمعتقدات التي تجعل منها كائنات تتميز بالإنسانية. وبالتالي فإن التغير الاجتماعي يعبر عن تحول رئيس في البنية الاجتماعية وهو عملية اجتماعية ملازمة للمجتمعات، ويعني التغير في النظم والأنساق الاجتماعية في طبيعة البناء الاجتماعي</w:t>
      </w:r>
      <w:r w:rsidR="00AB7D65">
        <w:rPr>
          <w:rFonts w:ascii="Traditional Arabic" w:hAnsi="Traditional Arabic" w:cs="Traditional Arabic" w:hint="cs"/>
          <w:sz w:val="32"/>
          <w:szCs w:val="32"/>
          <w:rtl/>
        </w:rPr>
        <w:t xml:space="preserve"> </w:t>
      </w:r>
      <w:r w:rsidR="00AB7D65">
        <w:rPr>
          <w:rFonts w:ascii="Traditional Arabic" w:hAnsi="Traditional Arabic" w:cs="Traditional Arabic" w:hint="cs"/>
          <w:sz w:val="24"/>
          <w:szCs w:val="24"/>
          <w:rtl/>
        </w:rPr>
        <w:t>(بن نعمان، 2008)</w:t>
      </w:r>
      <w:r w:rsidRPr="00F13E69">
        <w:rPr>
          <w:rFonts w:ascii="Traditional Arabic" w:hAnsi="Traditional Arabic" w:cs="Traditional Arabic"/>
          <w:sz w:val="32"/>
          <w:szCs w:val="32"/>
          <w:rtl/>
        </w:rPr>
        <w:t xml:space="preserve">. </w:t>
      </w:r>
    </w:p>
    <w:p w14:paraId="325FA05F" w14:textId="77777777" w:rsidR="006220BD" w:rsidRPr="00F13E69" w:rsidRDefault="006220BD" w:rsidP="00A44AB8">
      <w:pPr>
        <w:bidi/>
        <w:spacing w:line="276" w:lineRule="auto"/>
        <w:jc w:val="both"/>
        <w:rPr>
          <w:rFonts w:ascii="Traditional Arabic" w:hAnsi="Traditional Arabic" w:cs="Traditional Arabic"/>
          <w:b/>
          <w:bCs/>
          <w:sz w:val="32"/>
          <w:szCs w:val="32"/>
          <w:rtl/>
        </w:rPr>
      </w:pPr>
      <w:r w:rsidRPr="00F13E69">
        <w:rPr>
          <w:rFonts w:ascii="Traditional Arabic" w:hAnsi="Traditional Arabic" w:cs="Traditional Arabic"/>
          <w:b/>
          <w:bCs/>
          <w:sz w:val="32"/>
          <w:szCs w:val="32"/>
          <w:rtl/>
        </w:rPr>
        <w:t xml:space="preserve">النقد الموجه للنظرية </w:t>
      </w:r>
    </w:p>
    <w:p w14:paraId="19981FF3" w14:textId="77777777" w:rsidR="006220BD" w:rsidRPr="00F13E69" w:rsidRDefault="006220BD" w:rsidP="00A44AB8">
      <w:pPr>
        <w:bidi/>
        <w:spacing w:line="276" w:lineRule="auto"/>
        <w:jc w:val="both"/>
        <w:rPr>
          <w:rFonts w:ascii="Traditional Arabic" w:hAnsi="Traditional Arabic" w:cs="Traditional Arabic"/>
          <w:sz w:val="32"/>
          <w:szCs w:val="32"/>
          <w:rtl/>
        </w:rPr>
      </w:pPr>
      <w:r w:rsidRPr="00F13E69">
        <w:rPr>
          <w:rFonts w:ascii="Traditional Arabic" w:hAnsi="Traditional Arabic" w:cs="Traditional Arabic"/>
          <w:sz w:val="32"/>
          <w:szCs w:val="32"/>
          <w:rtl/>
        </w:rPr>
        <w:t xml:space="preserve">واجهت نظرية الفعل الاجتماعي كثيرا من الانتقادات التي ركزت حول تفريغ المحتوى الثقافي والفكري ورد الرموز المؤلفة له إلى مجرد وسائل وأدوات تفريغ المحتوى الثقافي والفكري، ورد الرموز المؤلفة له إلى مجرد وسائل وأدوات وظيفتها الجوهرية تكمن في تأسيس الفعل الاجتماعي للأفراد والحفاظ على استمراريته. </w:t>
      </w:r>
    </w:p>
    <w:p w14:paraId="7C0E7308" w14:textId="77777777" w:rsidR="006220BD" w:rsidRPr="00F13E69" w:rsidRDefault="006220BD" w:rsidP="00A44AB8">
      <w:pPr>
        <w:bidi/>
        <w:spacing w:line="276" w:lineRule="auto"/>
        <w:jc w:val="both"/>
        <w:rPr>
          <w:rFonts w:ascii="Traditional Arabic" w:hAnsi="Traditional Arabic" w:cs="Traditional Arabic"/>
          <w:sz w:val="32"/>
          <w:szCs w:val="32"/>
        </w:rPr>
      </w:pPr>
      <w:r w:rsidRPr="00F13E69">
        <w:rPr>
          <w:rFonts w:ascii="Traditional Arabic" w:hAnsi="Traditional Arabic" w:cs="Traditional Arabic"/>
          <w:sz w:val="32"/>
          <w:szCs w:val="32"/>
          <w:rtl/>
        </w:rPr>
        <w:t xml:space="preserve">إن نظرية الفعل الاجتماعي في شكلها الأخير والتي أسسها بارسونز هي في الواقع نظرية عن النسق الاجتماعي بمعناه الوظيفي والذي يختفي فيها الفرد تماماً، إذ لا نجد إشارة واضحة عن السلوك الفعلي للأفراد أو أفعالهم ومدى تأثرهم بالأنساق الرمزية، بل على العكس نجد تجريدات وتعميمات حول خصائصهم ووظائف الأنساق الاجتماعية بصورة أدمجت مفهوم الفرد ذاته ضمن مفهوم النسق. </w:t>
      </w:r>
    </w:p>
    <w:p w14:paraId="515FFE3B" w14:textId="77777777" w:rsidR="00BB384F" w:rsidRPr="00F13E69" w:rsidRDefault="00BB384F" w:rsidP="00A44AB8">
      <w:pPr>
        <w:bidi/>
        <w:spacing w:line="276" w:lineRule="auto"/>
        <w:jc w:val="center"/>
        <w:rPr>
          <w:rFonts w:ascii="Traditional Arabic" w:hAnsi="Traditional Arabic" w:cs="Traditional Arabic"/>
          <w:b/>
          <w:bCs/>
          <w:sz w:val="36"/>
          <w:szCs w:val="36"/>
          <w:shd w:val="clear" w:color="auto" w:fill="FFFFFF"/>
          <w:rtl/>
        </w:rPr>
      </w:pPr>
      <w:r w:rsidRPr="00F13E69">
        <w:rPr>
          <w:rFonts w:ascii="Traditional Arabic" w:hAnsi="Traditional Arabic" w:cs="Traditional Arabic"/>
          <w:sz w:val="32"/>
          <w:szCs w:val="32"/>
          <w:rtl/>
        </w:rPr>
        <w:br w:type="page"/>
      </w:r>
      <w:r w:rsidRPr="00F13E69">
        <w:rPr>
          <w:rFonts w:ascii="Traditional Arabic" w:hAnsi="Traditional Arabic" w:cs="Traditional Arabic"/>
          <w:b/>
          <w:bCs/>
          <w:sz w:val="36"/>
          <w:szCs w:val="36"/>
          <w:shd w:val="clear" w:color="auto" w:fill="FFFFFF"/>
          <w:rtl/>
        </w:rPr>
        <w:lastRenderedPageBreak/>
        <w:t>المبحث الثالث</w:t>
      </w:r>
    </w:p>
    <w:p w14:paraId="6AA8EEBA" w14:textId="77777777" w:rsidR="00BB384F" w:rsidRPr="00F13E69" w:rsidRDefault="00BB384F" w:rsidP="00A44AB8">
      <w:pPr>
        <w:bidi/>
        <w:spacing w:line="276" w:lineRule="auto"/>
        <w:jc w:val="center"/>
        <w:rPr>
          <w:rFonts w:ascii="Traditional Arabic" w:hAnsi="Traditional Arabic" w:cs="Traditional Arabic"/>
          <w:b/>
          <w:bCs/>
          <w:sz w:val="36"/>
          <w:szCs w:val="36"/>
          <w:shd w:val="clear" w:color="auto" w:fill="FFFFFF"/>
          <w:rtl/>
        </w:rPr>
      </w:pPr>
      <w:bookmarkStart w:id="2" w:name="_Hlk204354310"/>
      <w:r w:rsidRPr="00F13E69">
        <w:rPr>
          <w:rFonts w:ascii="Traditional Arabic" w:hAnsi="Traditional Arabic" w:cs="Traditional Arabic"/>
          <w:b/>
          <w:bCs/>
          <w:sz w:val="36"/>
          <w:szCs w:val="36"/>
          <w:shd w:val="clear" w:color="auto" w:fill="FFFFFF"/>
          <w:rtl/>
        </w:rPr>
        <w:t>نظرية التفاعلية الرمزية</w:t>
      </w:r>
      <w:bookmarkEnd w:id="2"/>
    </w:p>
    <w:p w14:paraId="6DDB58D8" w14:textId="77777777" w:rsidR="00BB384F" w:rsidRPr="00F13E69" w:rsidRDefault="00BB384F" w:rsidP="00A44AB8">
      <w:pPr>
        <w:bidi/>
        <w:spacing w:line="276" w:lineRule="auto"/>
        <w:jc w:val="both"/>
        <w:rPr>
          <w:rFonts w:ascii="Traditional Arabic" w:hAnsi="Traditional Arabic" w:cs="Traditional Arabic"/>
          <w:sz w:val="32"/>
          <w:szCs w:val="32"/>
          <w:shd w:val="clear" w:color="auto" w:fill="FFFFFF"/>
          <w:rtl/>
        </w:rPr>
      </w:pPr>
      <w:r w:rsidRPr="00F13E69">
        <w:rPr>
          <w:rFonts w:ascii="Traditional Arabic" w:hAnsi="Traditional Arabic" w:cs="Traditional Arabic"/>
          <w:sz w:val="32"/>
          <w:szCs w:val="32"/>
          <w:shd w:val="clear" w:color="auto" w:fill="FFFFFF"/>
          <w:rtl/>
        </w:rPr>
        <w:t>تعتبر النظرية التفاعلية الرمزية واحدة من أهم الاجتهادات النظرية الحديثة التي تسهم في توفير أساسا نظريا لكثير من الأبحاث المتخصصة في العلوم الاجتماعية، حيث تقوم هذه النظرية على أساس مبدأٍ مركزي يتجسد في أن العالم هو بناء اجتماعي ينتج عن طريق التفاعل الاجتماعي اليومي. وتركز النظرية على كيفية الاستخدام والتعامل اليومي مع الأشياء وكذا تفسيرها كرموز للتواصل المتبادل بين أفراد المجتمع، وكيف يتم خلق الذات والحفاظ عليها، وكذا الحفاظ على الواقع الاجتماعي</w:t>
      </w:r>
      <w:r w:rsidR="00AB7D65">
        <w:rPr>
          <w:rFonts w:ascii="Sakkal Majalla" w:hAnsi="Sakkal Majalla" w:cs="Sakkal Majalla" w:hint="cs"/>
          <w:sz w:val="24"/>
          <w:szCs w:val="24"/>
          <w:rtl/>
          <w:lang w:bidi="ar-EG"/>
        </w:rPr>
        <w:t>(عادلة، 2020)</w:t>
      </w:r>
      <w:r w:rsidRPr="00F13E69">
        <w:rPr>
          <w:rFonts w:ascii="Traditional Arabic" w:hAnsi="Traditional Arabic" w:cs="Traditional Arabic"/>
          <w:sz w:val="32"/>
          <w:szCs w:val="32"/>
          <w:shd w:val="clear" w:color="auto" w:fill="FFFFFF"/>
          <w:rtl/>
        </w:rPr>
        <w:t xml:space="preserve">. </w:t>
      </w:r>
    </w:p>
    <w:p w14:paraId="12EC394D" w14:textId="77777777" w:rsidR="00BB384F" w:rsidRPr="00F13E69" w:rsidRDefault="00BB384F" w:rsidP="00A44AB8">
      <w:pPr>
        <w:bidi/>
        <w:spacing w:line="276" w:lineRule="auto"/>
        <w:jc w:val="both"/>
        <w:rPr>
          <w:rFonts w:ascii="Traditional Arabic" w:hAnsi="Traditional Arabic" w:cs="Traditional Arabic"/>
          <w:sz w:val="32"/>
          <w:szCs w:val="32"/>
          <w:shd w:val="clear" w:color="auto" w:fill="FFFFFF"/>
          <w:rtl/>
        </w:rPr>
      </w:pPr>
      <w:r w:rsidRPr="00F13E69">
        <w:rPr>
          <w:rFonts w:ascii="Traditional Arabic" w:hAnsi="Traditional Arabic" w:cs="Traditional Arabic"/>
          <w:sz w:val="32"/>
          <w:szCs w:val="32"/>
          <w:shd w:val="clear" w:color="auto" w:fill="FFFFFF"/>
          <w:rtl/>
        </w:rPr>
        <w:t>وقد ظهرت نظرية التفاعلية الرمزية في بداية الثلاثينات من القرن العشرين على يد العالم الأمريكي جورج هرببرت ميد ، حيث صاغ مصطلح التفاعل الرمزي وحددة مقوماته على النحو التالي</w:t>
      </w:r>
      <w:r w:rsidR="00AB7D65">
        <w:rPr>
          <w:rFonts w:hint="cs"/>
          <w:sz w:val="24"/>
          <w:szCs w:val="24"/>
          <w:rtl/>
        </w:rPr>
        <w:t>(الحياني، 2022)</w:t>
      </w:r>
      <w:r w:rsidRPr="00F13E69">
        <w:rPr>
          <w:rFonts w:ascii="Traditional Arabic" w:hAnsi="Traditional Arabic" w:cs="Traditional Arabic"/>
          <w:sz w:val="32"/>
          <w:szCs w:val="32"/>
          <w:shd w:val="clear" w:color="auto" w:fill="FFFFFF"/>
          <w:rtl/>
        </w:rPr>
        <w:t xml:space="preserve">: </w:t>
      </w:r>
    </w:p>
    <w:p w14:paraId="0B5F08EE" w14:textId="77777777" w:rsidR="00BB384F" w:rsidRPr="00F13E69" w:rsidRDefault="00BB384F" w:rsidP="00A44AB8">
      <w:pPr>
        <w:numPr>
          <w:ilvl w:val="0"/>
          <w:numId w:val="11"/>
        </w:numPr>
        <w:bidi/>
        <w:spacing w:line="276" w:lineRule="auto"/>
        <w:jc w:val="both"/>
        <w:rPr>
          <w:rFonts w:ascii="Traditional Arabic" w:hAnsi="Traditional Arabic" w:cs="Traditional Arabic"/>
          <w:sz w:val="32"/>
          <w:szCs w:val="32"/>
          <w:shd w:val="clear" w:color="auto" w:fill="FFFFFF"/>
        </w:rPr>
      </w:pPr>
      <w:r w:rsidRPr="00F13E69">
        <w:rPr>
          <w:rFonts w:ascii="Traditional Arabic" w:hAnsi="Traditional Arabic" w:cs="Traditional Arabic"/>
          <w:sz w:val="32"/>
          <w:szCs w:val="32"/>
          <w:shd w:val="clear" w:color="auto" w:fill="FFFFFF"/>
          <w:rtl/>
        </w:rPr>
        <w:t xml:space="preserve">يعتبر المجتمع نظاما للمعاني والرموز تعد جزءا من النشاط الإنساني </w:t>
      </w:r>
    </w:p>
    <w:p w14:paraId="57E650A6" w14:textId="77777777" w:rsidR="00BB384F" w:rsidRPr="00F13E69" w:rsidRDefault="00BB384F" w:rsidP="00A44AB8">
      <w:pPr>
        <w:numPr>
          <w:ilvl w:val="0"/>
          <w:numId w:val="11"/>
        </w:numPr>
        <w:bidi/>
        <w:spacing w:line="276" w:lineRule="auto"/>
        <w:jc w:val="both"/>
        <w:rPr>
          <w:rFonts w:ascii="Traditional Arabic" w:hAnsi="Traditional Arabic" w:cs="Traditional Arabic"/>
          <w:sz w:val="32"/>
          <w:szCs w:val="32"/>
          <w:shd w:val="clear" w:color="auto" w:fill="FFFFFF"/>
        </w:rPr>
      </w:pPr>
      <w:r w:rsidRPr="00F13E69">
        <w:rPr>
          <w:rFonts w:ascii="Traditional Arabic" w:hAnsi="Traditional Arabic" w:cs="Traditional Arabic"/>
          <w:sz w:val="32"/>
          <w:szCs w:val="32"/>
          <w:shd w:val="clear" w:color="auto" w:fill="FFFFFF"/>
          <w:rtl/>
        </w:rPr>
        <w:t>من خلال التفاعل الرمزي بين الناس يتم بناء الحقائق عليها في الجتمع</w:t>
      </w:r>
    </w:p>
    <w:p w14:paraId="39B0E75E" w14:textId="77777777" w:rsidR="00BB384F" w:rsidRPr="00F13E69" w:rsidRDefault="00BB384F" w:rsidP="00A44AB8">
      <w:pPr>
        <w:numPr>
          <w:ilvl w:val="0"/>
          <w:numId w:val="11"/>
        </w:numPr>
        <w:bidi/>
        <w:spacing w:line="276" w:lineRule="auto"/>
        <w:jc w:val="both"/>
        <w:rPr>
          <w:rFonts w:ascii="Traditional Arabic" w:hAnsi="Traditional Arabic" w:cs="Traditional Arabic"/>
          <w:sz w:val="32"/>
          <w:szCs w:val="32"/>
          <w:shd w:val="clear" w:color="auto" w:fill="FFFFFF"/>
        </w:rPr>
      </w:pPr>
      <w:r w:rsidRPr="00F13E69">
        <w:rPr>
          <w:rFonts w:ascii="Traditional Arabic" w:hAnsi="Traditional Arabic" w:cs="Traditional Arabic"/>
          <w:sz w:val="32"/>
          <w:szCs w:val="32"/>
          <w:shd w:val="clear" w:color="auto" w:fill="FFFFFF"/>
          <w:rtl/>
        </w:rPr>
        <w:t xml:space="preserve">يعتبر السلوك الإنساني حيال المواقف عبارة عن بناء شخصية عن الذات وعن الآخرين في المجتمع </w:t>
      </w:r>
    </w:p>
    <w:p w14:paraId="52A8CCAD" w14:textId="77777777" w:rsidR="00BB384F" w:rsidRPr="00F13E69" w:rsidRDefault="00BB384F" w:rsidP="00A44AB8">
      <w:pPr>
        <w:numPr>
          <w:ilvl w:val="0"/>
          <w:numId w:val="11"/>
        </w:numPr>
        <w:bidi/>
        <w:spacing w:line="276" w:lineRule="auto"/>
        <w:jc w:val="both"/>
        <w:rPr>
          <w:rFonts w:ascii="Traditional Arabic" w:hAnsi="Traditional Arabic" w:cs="Traditional Arabic"/>
          <w:sz w:val="32"/>
          <w:szCs w:val="32"/>
          <w:shd w:val="clear" w:color="auto" w:fill="FFFFFF"/>
        </w:rPr>
      </w:pPr>
      <w:r w:rsidRPr="00F13E69">
        <w:rPr>
          <w:rFonts w:ascii="Traditional Arabic" w:hAnsi="Traditional Arabic" w:cs="Traditional Arabic"/>
          <w:sz w:val="32"/>
          <w:szCs w:val="32"/>
          <w:shd w:val="clear" w:color="auto" w:fill="FFFFFF"/>
          <w:rtl/>
        </w:rPr>
        <w:t xml:space="preserve">إن البشر يتصرفون تجاه الأشياء على أساس ما تعنيه تلك الأشياء لهم </w:t>
      </w:r>
    </w:p>
    <w:p w14:paraId="30C0E649" w14:textId="77777777" w:rsidR="00BB384F" w:rsidRPr="00F13E69" w:rsidRDefault="00BB384F" w:rsidP="00A44AB8">
      <w:pPr>
        <w:numPr>
          <w:ilvl w:val="0"/>
          <w:numId w:val="11"/>
        </w:numPr>
        <w:bidi/>
        <w:spacing w:line="276" w:lineRule="auto"/>
        <w:jc w:val="both"/>
        <w:rPr>
          <w:rFonts w:ascii="Traditional Arabic" w:hAnsi="Traditional Arabic" w:cs="Traditional Arabic"/>
          <w:sz w:val="32"/>
          <w:szCs w:val="32"/>
          <w:shd w:val="clear" w:color="auto" w:fill="FFFFFF"/>
        </w:rPr>
      </w:pPr>
      <w:r w:rsidRPr="00F13E69">
        <w:rPr>
          <w:rFonts w:ascii="Traditional Arabic" w:hAnsi="Traditional Arabic" w:cs="Traditional Arabic"/>
          <w:sz w:val="32"/>
          <w:szCs w:val="32"/>
          <w:shd w:val="clear" w:color="auto" w:fill="FFFFFF"/>
          <w:rtl/>
        </w:rPr>
        <w:t xml:space="preserve">إن المعاني هي نتائج التفاعل الإعلامي في المجتمع الإنساني وهذه المعاني تحور وتعدل وتتداول عبر عملية فهم وتأويل يستخدمها كل فرد في تعامله مع الإشارات التي يواجهها </w:t>
      </w:r>
    </w:p>
    <w:p w14:paraId="734F4566" w14:textId="77777777" w:rsidR="00BB384F" w:rsidRPr="00F13E69" w:rsidRDefault="00BB384F" w:rsidP="00A44AB8">
      <w:pPr>
        <w:numPr>
          <w:ilvl w:val="0"/>
          <w:numId w:val="11"/>
        </w:numPr>
        <w:bidi/>
        <w:spacing w:line="276" w:lineRule="auto"/>
        <w:jc w:val="both"/>
        <w:rPr>
          <w:rFonts w:ascii="Traditional Arabic" w:hAnsi="Traditional Arabic" w:cs="Traditional Arabic"/>
          <w:sz w:val="32"/>
          <w:szCs w:val="32"/>
          <w:shd w:val="clear" w:color="auto" w:fill="FFFFFF"/>
          <w:rtl/>
        </w:rPr>
      </w:pPr>
      <w:r w:rsidRPr="00F13E69">
        <w:rPr>
          <w:rFonts w:ascii="Traditional Arabic" w:hAnsi="Traditional Arabic" w:cs="Traditional Arabic"/>
          <w:sz w:val="32"/>
          <w:szCs w:val="32"/>
          <w:shd w:val="clear" w:color="auto" w:fill="FFFFFF"/>
          <w:rtl/>
        </w:rPr>
        <w:t>يتفاعل الأفراد مع الأشياء بناء على المعاني التي ينسبونها إلى تلك الأشياء</w:t>
      </w:r>
    </w:p>
    <w:p w14:paraId="432653D0" w14:textId="77777777" w:rsidR="00BB384F" w:rsidRPr="00F13E69" w:rsidRDefault="00BB384F" w:rsidP="00A44AB8">
      <w:pPr>
        <w:numPr>
          <w:ilvl w:val="0"/>
          <w:numId w:val="11"/>
        </w:numPr>
        <w:bidi/>
        <w:spacing w:line="276" w:lineRule="auto"/>
        <w:jc w:val="both"/>
        <w:rPr>
          <w:rFonts w:ascii="Traditional Arabic" w:hAnsi="Traditional Arabic" w:cs="Traditional Arabic"/>
          <w:sz w:val="32"/>
          <w:szCs w:val="32"/>
          <w:shd w:val="clear" w:color="auto" w:fill="FFFFFF"/>
          <w:rtl/>
        </w:rPr>
      </w:pPr>
      <w:r w:rsidRPr="00F13E69">
        <w:rPr>
          <w:rFonts w:ascii="Traditional Arabic" w:hAnsi="Traditional Arabic" w:cs="Traditional Arabic"/>
          <w:sz w:val="32"/>
          <w:szCs w:val="32"/>
          <w:shd w:val="clear" w:color="auto" w:fill="FFFFFF"/>
          <w:rtl/>
        </w:rPr>
        <w:t>تتشكل هذه المعاني من خلال تفاعلاتنا مع الآخرين والمجتمع.</w:t>
      </w:r>
    </w:p>
    <w:p w14:paraId="306A32D9" w14:textId="77777777" w:rsidR="00BB384F" w:rsidRPr="00F13E69" w:rsidRDefault="00BB384F" w:rsidP="00A44AB8">
      <w:pPr>
        <w:numPr>
          <w:ilvl w:val="0"/>
          <w:numId w:val="11"/>
        </w:numPr>
        <w:bidi/>
        <w:spacing w:line="276" w:lineRule="auto"/>
        <w:jc w:val="both"/>
        <w:rPr>
          <w:rFonts w:ascii="Traditional Arabic" w:hAnsi="Traditional Arabic" w:cs="Traditional Arabic"/>
          <w:sz w:val="32"/>
          <w:szCs w:val="32"/>
          <w:shd w:val="clear" w:color="auto" w:fill="FFFFFF"/>
        </w:rPr>
      </w:pPr>
      <w:r w:rsidRPr="00F13E69">
        <w:rPr>
          <w:rFonts w:ascii="Traditional Arabic" w:hAnsi="Traditional Arabic" w:cs="Traditional Arabic"/>
          <w:sz w:val="32"/>
          <w:szCs w:val="32"/>
          <w:shd w:val="clear" w:color="auto" w:fill="FFFFFF"/>
          <w:rtl/>
        </w:rPr>
        <w:t xml:space="preserve">يتم تاويل معاني الأشياء من قبل الشخص عند التعامل مع الأشياء في وضعيات معينة. </w:t>
      </w:r>
    </w:p>
    <w:p w14:paraId="752D71F7" w14:textId="77777777" w:rsidR="00BB384F" w:rsidRPr="00F13E69" w:rsidRDefault="00BB384F" w:rsidP="00A44AB8">
      <w:pPr>
        <w:bidi/>
        <w:spacing w:line="276" w:lineRule="auto"/>
        <w:jc w:val="both"/>
        <w:rPr>
          <w:rFonts w:ascii="Traditional Arabic" w:hAnsi="Traditional Arabic" w:cs="Traditional Arabic"/>
          <w:sz w:val="32"/>
          <w:szCs w:val="32"/>
          <w:shd w:val="clear" w:color="auto" w:fill="FFFFFF"/>
          <w:rtl/>
        </w:rPr>
      </w:pPr>
      <w:r w:rsidRPr="00F13E69">
        <w:rPr>
          <w:rFonts w:ascii="Traditional Arabic" w:hAnsi="Traditional Arabic" w:cs="Traditional Arabic"/>
          <w:sz w:val="32"/>
          <w:szCs w:val="32"/>
          <w:shd w:val="clear" w:color="auto" w:fill="FFFFFF"/>
          <w:rtl/>
        </w:rPr>
        <w:lastRenderedPageBreak/>
        <w:t>وينطوي مصطلح التفاعل الرمزي على شقين فاعلين، الأول هو عملية التفاعل والتي هي الفعل الاجتماعي التي هي النظام الرمزي، والأصل اللغوي لكلمة نظا. وتتجلى قيمة النظام الرمزي في تحقيق تواصل إنساني ويعتبر ليفي شتراس الثقافة مجموعة من المنظومات الرمزية التي تحتل المرتبة الأولى فيها: اللغة، الفن، الدين والعلم</w:t>
      </w:r>
      <w:r w:rsidR="00AB7D65">
        <w:rPr>
          <w:rFonts w:hint="cs"/>
          <w:sz w:val="24"/>
          <w:szCs w:val="24"/>
          <w:rtl/>
        </w:rPr>
        <w:t>(كوش، 2002، 214)</w:t>
      </w:r>
      <w:r w:rsidRPr="00F13E69">
        <w:rPr>
          <w:rFonts w:ascii="Traditional Arabic" w:hAnsi="Traditional Arabic" w:cs="Traditional Arabic"/>
          <w:sz w:val="32"/>
          <w:szCs w:val="32"/>
          <w:shd w:val="clear" w:color="auto" w:fill="FFFFFF"/>
          <w:rtl/>
        </w:rPr>
        <w:t xml:space="preserve">. ويقابل عملية التفاعل الرمزي فهم الرمز وهذا يعتمد على عملية ذهنية مرهونة بنشاط العقل ومخزونه المعرفي من المعاني والتصورات والمعتقدات. ويعتبر أول من أطلق مصطلح التفاعل الرمزي هو العالم هيربرت بلومر وكان يعني فيه: </w:t>
      </w:r>
    </w:p>
    <w:p w14:paraId="6B7A0757" w14:textId="77777777" w:rsidR="00BB384F" w:rsidRPr="00F13E69" w:rsidRDefault="00BB384F" w:rsidP="00A44AB8">
      <w:pPr>
        <w:bidi/>
        <w:spacing w:line="276" w:lineRule="auto"/>
        <w:jc w:val="both"/>
        <w:rPr>
          <w:rFonts w:ascii="Traditional Arabic" w:hAnsi="Traditional Arabic" w:cs="Traditional Arabic"/>
          <w:sz w:val="32"/>
          <w:szCs w:val="32"/>
          <w:shd w:val="clear" w:color="auto" w:fill="FFFFFF"/>
          <w:rtl/>
        </w:rPr>
      </w:pPr>
      <w:r w:rsidRPr="00F13E69">
        <w:rPr>
          <w:rFonts w:ascii="Traditional Arabic" w:hAnsi="Traditional Arabic" w:cs="Traditional Arabic"/>
          <w:sz w:val="32"/>
          <w:szCs w:val="32"/>
          <w:shd w:val="clear" w:color="auto" w:fill="FFFFFF"/>
          <w:rtl/>
        </w:rPr>
        <w:t xml:space="preserve">"إن الفعل الاجتماعي التوجه للحصول على استجابة من آخرين يؤدي إلى عملية التفاعل وهذا يعتمد على الخاصية الرمزية للعقل ضمن إطار عملية التفاعل والاتصال. والمتفاعلون لا يتبعون وصفات اجتماعية ثقافية ثابتة، إنما يولون معنى العقل والرمز ولهذا لا تعبتر العملية الاجتماعية والعلاقات ونواتجها من بناءات اجتماعية ثقافية كأشياء ثابتة، إنما عمليات ديناميكية متغيرة ومفتوحة. </w:t>
      </w:r>
    </w:p>
    <w:p w14:paraId="43788320" w14:textId="77777777" w:rsidR="00BB384F" w:rsidRPr="00F13E69" w:rsidRDefault="00BB384F" w:rsidP="00A44AB8">
      <w:pPr>
        <w:bidi/>
        <w:spacing w:line="276" w:lineRule="auto"/>
        <w:jc w:val="both"/>
        <w:rPr>
          <w:rFonts w:ascii="Traditional Arabic" w:hAnsi="Traditional Arabic" w:cs="Traditional Arabic"/>
          <w:sz w:val="32"/>
          <w:szCs w:val="32"/>
          <w:shd w:val="clear" w:color="auto" w:fill="FFFFFF"/>
          <w:rtl/>
        </w:rPr>
      </w:pPr>
      <w:r w:rsidRPr="00F13E69">
        <w:rPr>
          <w:rFonts w:ascii="Traditional Arabic" w:hAnsi="Traditional Arabic" w:cs="Traditional Arabic"/>
          <w:sz w:val="32"/>
          <w:szCs w:val="32"/>
          <w:shd w:val="clear" w:color="auto" w:fill="FFFFFF"/>
          <w:rtl/>
        </w:rPr>
        <w:t>والتفاعلية الرمزية تعتبر شكلا أو وجها من أوجه سوسيولوجيا الفهم، وهي تنتمي إلى السوسيولوجيا الأمريكي، حيث ركزت هذه النظرية المعاصرة على قضايا ومشكلات معقدة تتمثل في دراسة السلوك والتفاعل، والمواقف الاجتماعي والجماعات الصغرى والفرد، والمواقف والانفعالات، وغير ذلك من مشكلات متعددة. أو يمكن القول أن التفاعلية الرمزية هي عملية التفاعل الاجتماعي التي يكون فيها الفرد على علاقة اتصال بعقول الآخرين، وحاجاتهم، ورغباتهم الكامنة، وتعبر التفاعلية الرمزية عن ذلك التفاعل الذي يحدث بين مختلف العقول التي تميز المجتمعات الإنسانية، وهي ترتكز على مبدأين هامين إذ تهتم بوحدة التحليل (التفاعل) وتعتمد على الرموز والمعاني، أي أن العلاقات الاجتماعية ما بين الأفراد في المجتمع هي نتاج للمروز والمعاني</w:t>
      </w:r>
      <w:r w:rsidR="00AB7D65">
        <w:rPr>
          <w:rFonts w:hint="cs"/>
          <w:sz w:val="24"/>
          <w:szCs w:val="24"/>
          <w:rtl/>
        </w:rPr>
        <w:t>(عبد الرحمن، 2006، 166)</w:t>
      </w:r>
      <w:r w:rsidRPr="00F13E69">
        <w:rPr>
          <w:rFonts w:ascii="Traditional Arabic" w:hAnsi="Traditional Arabic" w:cs="Traditional Arabic"/>
          <w:sz w:val="32"/>
          <w:szCs w:val="32"/>
          <w:shd w:val="clear" w:color="auto" w:fill="FFFFFF"/>
          <w:rtl/>
        </w:rPr>
        <w:t xml:space="preserve">. </w:t>
      </w:r>
    </w:p>
    <w:p w14:paraId="014B3979" w14:textId="77777777" w:rsidR="00BB384F" w:rsidRPr="00F13E69" w:rsidRDefault="00BB384F" w:rsidP="00A44AB8">
      <w:pPr>
        <w:bidi/>
        <w:spacing w:line="276" w:lineRule="auto"/>
        <w:jc w:val="both"/>
        <w:rPr>
          <w:rFonts w:ascii="Traditional Arabic" w:hAnsi="Traditional Arabic" w:cs="Traditional Arabic"/>
          <w:b/>
          <w:bCs/>
          <w:sz w:val="32"/>
          <w:szCs w:val="32"/>
          <w:shd w:val="clear" w:color="auto" w:fill="FFFFFF"/>
          <w:rtl/>
        </w:rPr>
      </w:pPr>
      <w:r w:rsidRPr="00F13E69">
        <w:rPr>
          <w:rFonts w:ascii="Traditional Arabic" w:hAnsi="Traditional Arabic" w:cs="Traditional Arabic"/>
          <w:b/>
          <w:bCs/>
          <w:sz w:val="32"/>
          <w:szCs w:val="32"/>
          <w:shd w:val="clear" w:color="auto" w:fill="FFFFFF"/>
          <w:rtl/>
        </w:rPr>
        <w:t xml:space="preserve">مباديء النظرية التفاعلية الرمزية </w:t>
      </w:r>
    </w:p>
    <w:p w14:paraId="3DE87813" w14:textId="77777777" w:rsidR="00BB384F" w:rsidRPr="00F13E69" w:rsidRDefault="00BB384F" w:rsidP="00A44AB8">
      <w:pPr>
        <w:bidi/>
        <w:spacing w:line="276" w:lineRule="auto"/>
        <w:jc w:val="both"/>
        <w:rPr>
          <w:rFonts w:ascii="Traditional Arabic" w:hAnsi="Traditional Arabic" w:cs="Traditional Arabic"/>
          <w:sz w:val="32"/>
          <w:szCs w:val="32"/>
          <w:shd w:val="clear" w:color="auto" w:fill="FFFFFF"/>
          <w:rtl/>
        </w:rPr>
      </w:pPr>
      <w:r w:rsidRPr="00F13E69">
        <w:rPr>
          <w:rFonts w:ascii="Traditional Arabic" w:hAnsi="Traditional Arabic" w:cs="Traditional Arabic"/>
          <w:sz w:val="32"/>
          <w:szCs w:val="32"/>
          <w:shd w:val="clear" w:color="auto" w:fill="FFFFFF"/>
          <w:rtl/>
        </w:rPr>
        <w:t>ترتكز النظرية التفاعلية الرمزية على مبادئ عدة نوجزها فيما يلي</w:t>
      </w:r>
      <w:r w:rsidR="00AB7D65">
        <w:rPr>
          <w:rFonts w:hint="cs"/>
          <w:sz w:val="24"/>
          <w:szCs w:val="24"/>
          <w:rtl/>
        </w:rPr>
        <w:t>(بن تامي، 2017)</w:t>
      </w:r>
      <w:r w:rsidRPr="00F13E69">
        <w:rPr>
          <w:rFonts w:ascii="Traditional Arabic" w:hAnsi="Traditional Arabic" w:cs="Traditional Arabic"/>
          <w:sz w:val="32"/>
          <w:szCs w:val="32"/>
          <w:shd w:val="clear" w:color="auto" w:fill="FFFFFF"/>
          <w:rtl/>
        </w:rPr>
        <w:t xml:space="preserve">: </w:t>
      </w:r>
    </w:p>
    <w:p w14:paraId="1A5355AF" w14:textId="77777777" w:rsidR="00BB384F" w:rsidRPr="00F13E69" w:rsidRDefault="00BB384F" w:rsidP="00A44AB8">
      <w:pPr>
        <w:pStyle w:val="ListParagraph"/>
        <w:numPr>
          <w:ilvl w:val="0"/>
          <w:numId w:val="13"/>
        </w:numPr>
        <w:bidi/>
        <w:spacing w:line="276" w:lineRule="auto"/>
        <w:jc w:val="both"/>
        <w:rPr>
          <w:rFonts w:ascii="Traditional Arabic" w:hAnsi="Traditional Arabic" w:cs="Traditional Arabic"/>
          <w:sz w:val="32"/>
          <w:szCs w:val="32"/>
          <w:shd w:val="clear" w:color="auto" w:fill="FFFFFF"/>
          <w:rtl/>
        </w:rPr>
      </w:pPr>
      <w:r w:rsidRPr="00F13E69">
        <w:rPr>
          <w:rFonts w:ascii="Traditional Arabic" w:hAnsi="Traditional Arabic" w:cs="Traditional Arabic"/>
          <w:sz w:val="32"/>
          <w:szCs w:val="32"/>
          <w:shd w:val="clear" w:color="auto" w:fill="FFFFFF"/>
          <w:rtl/>
        </w:rPr>
        <w:t xml:space="preserve">يدخل الأفراد في علاقات بعضهم مع بعض لمدة قد تكون قصيرة أو طويلة </w:t>
      </w:r>
    </w:p>
    <w:p w14:paraId="0A0AE548" w14:textId="77777777" w:rsidR="00BB384F" w:rsidRPr="00F13E69" w:rsidRDefault="00BB384F" w:rsidP="00A44AB8">
      <w:pPr>
        <w:pStyle w:val="ListParagraph"/>
        <w:numPr>
          <w:ilvl w:val="0"/>
          <w:numId w:val="13"/>
        </w:numPr>
        <w:bidi/>
        <w:spacing w:line="276" w:lineRule="auto"/>
        <w:jc w:val="both"/>
        <w:rPr>
          <w:rFonts w:ascii="Traditional Arabic" w:hAnsi="Traditional Arabic" w:cs="Traditional Arabic"/>
          <w:sz w:val="32"/>
          <w:szCs w:val="32"/>
          <w:shd w:val="clear" w:color="auto" w:fill="FFFFFF"/>
          <w:rtl/>
        </w:rPr>
      </w:pPr>
      <w:r w:rsidRPr="00F13E69">
        <w:rPr>
          <w:rFonts w:ascii="Traditional Arabic" w:hAnsi="Traditional Arabic" w:cs="Traditional Arabic"/>
          <w:sz w:val="32"/>
          <w:szCs w:val="32"/>
          <w:shd w:val="clear" w:color="auto" w:fill="FFFFFF"/>
          <w:rtl/>
        </w:rPr>
        <w:t xml:space="preserve">تكون هذه العلاقات في الجماعات الصغيرة أو متوسطة الحجم إذ يتعرف كل فرد على الفرد الآخر. </w:t>
      </w:r>
    </w:p>
    <w:p w14:paraId="5F0AB24D" w14:textId="77777777" w:rsidR="00BB384F" w:rsidRPr="00F13E69" w:rsidRDefault="00BB384F" w:rsidP="00A44AB8">
      <w:pPr>
        <w:pStyle w:val="ListParagraph"/>
        <w:numPr>
          <w:ilvl w:val="0"/>
          <w:numId w:val="13"/>
        </w:numPr>
        <w:bidi/>
        <w:spacing w:line="276" w:lineRule="auto"/>
        <w:jc w:val="both"/>
        <w:rPr>
          <w:rFonts w:ascii="Traditional Arabic" w:hAnsi="Traditional Arabic" w:cs="Traditional Arabic"/>
          <w:sz w:val="32"/>
          <w:szCs w:val="32"/>
          <w:shd w:val="clear" w:color="auto" w:fill="FFFFFF"/>
          <w:rtl/>
        </w:rPr>
      </w:pPr>
      <w:r w:rsidRPr="00F13E69">
        <w:rPr>
          <w:rFonts w:ascii="Traditional Arabic" w:hAnsi="Traditional Arabic" w:cs="Traditional Arabic"/>
          <w:sz w:val="32"/>
          <w:szCs w:val="32"/>
          <w:shd w:val="clear" w:color="auto" w:fill="FFFFFF"/>
          <w:rtl/>
        </w:rPr>
        <w:t xml:space="preserve">بعد تكوين العلاقة، يبدأ بتقييم الفرد الآخر، والتقييم قد يكون إيجابيا أو سلبيا بناء على الصورة الذهنية التي كونها الفرد نحو زميله في أثناء عملية الاختلاط والتفاعل. </w:t>
      </w:r>
    </w:p>
    <w:p w14:paraId="38672830" w14:textId="77777777" w:rsidR="00BB384F" w:rsidRPr="00F13E69" w:rsidRDefault="00BB384F" w:rsidP="00A44AB8">
      <w:pPr>
        <w:pStyle w:val="ListParagraph"/>
        <w:numPr>
          <w:ilvl w:val="0"/>
          <w:numId w:val="13"/>
        </w:numPr>
        <w:bidi/>
        <w:spacing w:line="276" w:lineRule="auto"/>
        <w:jc w:val="both"/>
        <w:rPr>
          <w:rFonts w:ascii="Traditional Arabic" w:hAnsi="Traditional Arabic" w:cs="Traditional Arabic"/>
          <w:sz w:val="32"/>
          <w:szCs w:val="32"/>
          <w:shd w:val="clear" w:color="auto" w:fill="FFFFFF"/>
          <w:rtl/>
        </w:rPr>
      </w:pPr>
      <w:r w:rsidRPr="00F13E69">
        <w:rPr>
          <w:rFonts w:ascii="Traditional Arabic" w:hAnsi="Traditional Arabic" w:cs="Traditional Arabic"/>
          <w:sz w:val="32"/>
          <w:szCs w:val="32"/>
          <w:shd w:val="clear" w:color="auto" w:fill="FFFFFF"/>
          <w:rtl/>
        </w:rPr>
        <w:lastRenderedPageBreak/>
        <w:t xml:space="preserve">عاجلآ أو آجلآ يصل تقييم الجماعة للفرد المعني أو المقصود بالتقييم عبر عملية الاتصال والتفاعل. </w:t>
      </w:r>
    </w:p>
    <w:p w14:paraId="687D88B6" w14:textId="77777777" w:rsidR="00BB384F" w:rsidRPr="00F13E69" w:rsidRDefault="00BB384F" w:rsidP="00A44AB8">
      <w:pPr>
        <w:pStyle w:val="ListParagraph"/>
        <w:numPr>
          <w:ilvl w:val="0"/>
          <w:numId w:val="13"/>
        </w:numPr>
        <w:bidi/>
        <w:spacing w:line="276" w:lineRule="auto"/>
        <w:jc w:val="both"/>
        <w:rPr>
          <w:rFonts w:ascii="Traditional Arabic" w:hAnsi="Traditional Arabic" w:cs="Traditional Arabic"/>
          <w:sz w:val="32"/>
          <w:szCs w:val="32"/>
          <w:shd w:val="clear" w:color="auto" w:fill="FFFFFF"/>
          <w:rtl/>
        </w:rPr>
      </w:pPr>
      <w:r w:rsidRPr="00F13E69">
        <w:rPr>
          <w:rFonts w:ascii="Traditional Arabic" w:hAnsi="Traditional Arabic" w:cs="Traditional Arabic"/>
          <w:sz w:val="32"/>
          <w:szCs w:val="32"/>
          <w:shd w:val="clear" w:color="auto" w:fill="FFFFFF"/>
          <w:rtl/>
        </w:rPr>
        <w:t xml:space="preserve">إذا كان تقييم الجماعة للفرد إيجابيا، فإن الفرد يقيم نفسه أو ذاته إيجابيا، في حين إذا كان تقييم الجماعة للفرد سلبيا فإن الفرد بدوره يقيم نفسه تقييما سلبيا. إذاً تقييم الفرد لذاته إنما يعتمد تقييم الجماعة أو المجتمع له. </w:t>
      </w:r>
    </w:p>
    <w:p w14:paraId="32F28EB3" w14:textId="77777777" w:rsidR="00BB384F" w:rsidRPr="00F13E69" w:rsidRDefault="00BB384F" w:rsidP="00A44AB8">
      <w:pPr>
        <w:pStyle w:val="ListParagraph"/>
        <w:numPr>
          <w:ilvl w:val="0"/>
          <w:numId w:val="13"/>
        </w:numPr>
        <w:bidi/>
        <w:spacing w:line="276" w:lineRule="auto"/>
        <w:jc w:val="both"/>
        <w:rPr>
          <w:rFonts w:ascii="Traditional Arabic" w:hAnsi="Traditional Arabic" w:cs="Traditional Arabic"/>
          <w:sz w:val="32"/>
          <w:szCs w:val="32"/>
          <w:shd w:val="clear" w:color="auto" w:fill="FFFFFF"/>
          <w:rtl/>
        </w:rPr>
      </w:pPr>
      <w:r w:rsidRPr="00F13E69">
        <w:rPr>
          <w:rFonts w:ascii="Traditional Arabic" w:hAnsi="Traditional Arabic" w:cs="Traditional Arabic"/>
          <w:sz w:val="32"/>
          <w:szCs w:val="32"/>
          <w:shd w:val="clear" w:color="auto" w:fill="FFFFFF"/>
          <w:rtl/>
        </w:rPr>
        <w:t xml:space="preserve">عند تكوين الصورة الانطباعية عن الفرد تلتصق هذه الصورة عن الفرد بمجرد مشاهدته أو السماع عنه أو التحدث إليه من دون التأكد من صحة المعلومات أو الخبر أو الحادث، لأن الشخص أو الفرد اعتبر الفرد الآخر رمزا، والرمز هو الذي يحدد طبيعة التفاعل، مع أن الصورة الرمزية قد يكون الفرد عن الآخر قد تكون إيجابية أو سلبية اعتمادا على الانطباع أو الصورة الذهنية التي كونها عنه. </w:t>
      </w:r>
    </w:p>
    <w:p w14:paraId="1E59480A" w14:textId="77777777" w:rsidR="00BB384F" w:rsidRPr="00AB7D65" w:rsidRDefault="00BB384F" w:rsidP="00A44AB8">
      <w:pPr>
        <w:bidi/>
        <w:spacing w:line="276" w:lineRule="auto"/>
        <w:jc w:val="both"/>
        <w:rPr>
          <w:rtl/>
        </w:rPr>
      </w:pPr>
      <w:r w:rsidRPr="00F13E69">
        <w:rPr>
          <w:rFonts w:ascii="Traditional Arabic" w:hAnsi="Traditional Arabic" w:cs="Traditional Arabic"/>
          <w:sz w:val="32"/>
          <w:szCs w:val="32"/>
          <w:shd w:val="clear" w:color="auto" w:fill="FFFFFF"/>
          <w:rtl/>
        </w:rPr>
        <w:t>إنطلاقا من ذلك، يرى هيربرت ميد أن البشر يعتمدون رموزا وتفاهمات مشتركة في تفاعل بعضهم مع بعض. ولأن البشر يعيشون في عالم يزخر بالرموز، فإن جميع عمليات التفاعل بين الأفراد تشتمل على تبادل تلك الرموز</w:t>
      </w:r>
      <w:r w:rsidR="00AB7D65">
        <w:rPr>
          <w:sz w:val="24"/>
          <w:szCs w:val="24"/>
        </w:rPr>
        <w:t>(</w:t>
      </w:r>
      <w:r w:rsidR="00AB7D65" w:rsidRPr="00BB384F">
        <w:rPr>
          <w:sz w:val="24"/>
          <w:szCs w:val="24"/>
        </w:rPr>
        <w:t>Blumer, Herbert</w:t>
      </w:r>
      <w:r w:rsidR="00AB7D65">
        <w:rPr>
          <w:sz w:val="24"/>
          <w:szCs w:val="24"/>
        </w:rPr>
        <w:t xml:space="preserve">, </w:t>
      </w:r>
      <w:r w:rsidR="00AB7D65" w:rsidRPr="00BB384F">
        <w:rPr>
          <w:sz w:val="24"/>
          <w:szCs w:val="24"/>
        </w:rPr>
        <w:t>1989</w:t>
      </w:r>
      <w:r w:rsidR="00AB7D65">
        <w:rPr>
          <w:sz w:val="24"/>
          <w:szCs w:val="24"/>
        </w:rPr>
        <w:t>)</w:t>
      </w:r>
      <w:r w:rsidRPr="00F13E69">
        <w:rPr>
          <w:rFonts w:ascii="Traditional Arabic" w:hAnsi="Traditional Arabic" w:cs="Traditional Arabic"/>
          <w:sz w:val="32"/>
          <w:szCs w:val="32"/>
          <w:shd w:val="clear" w:color="auto" w:fill="FFFFFF"/>
          <w:rtl/>
        </w:rPr>
        <w:t xml:space="preserve">. </w:t>
      </w:r>
    </w:p>
    <w:p w14:paraId="622D6765" w14:textId="77777777" w:rsidR="00BB384F" w:rsidRPr="00F13E69" w:rsidRDefault="00BB384F" w:rsidP="00A44AB8">
      <w:pPr>
        <w:bidi/>
        <w:spacing w:line="276" w:lineRule="auto"/>
        <w:jc w:val="both"/>
        <w:rPr>
          <w:rFonts w:ascii="Traditional Arabic" w:hAnsi="Traditional Arabic" w:cs="Traditional Arabic"/>
          <w:sz w:val="32"/>
          <w:szCs w:val="32"/>
          <w:shd w:val="clear" w:color="auto" w:fill="FFFFFF"/>
          <w:rtl/>
        </w:rPr>
      </w:pPr>
      <w:r w:rsidRPr="00F13E69">
        <w:rPr>
          <w:rFonts w:ascii="Traditional Arabic" w:hAnsi="Traditional Arabic" w:cs="Traditional Arabic"/>
          <w:sz w:val="32"/>
          <w:szCs w:val="32"/>
          <w:shd w:val="clear" w:color="auto" w:fill="FFFFFF"/>
          <w:rtl/>
        </w:rPr>
        <w:t xml:space="preserve">وقد تطورت التفاعلية الرمزية في الإعلام، حيث ترجع جذورها إلى التوجهات الاجتماعية السلوكية والتوجهات الاجتماعية النفسية التي تبناها مجموعة من العلماء الغربيين. وفي إطار نظرية التفاعلية الرمزية، يتم تحليل المجتمع من خلال المعاني التي يعطيها الناس للأشياء والأحداث والأفعال، على اعتبار أن الناس يتصرفون وفقا للمعاني التي يعطونها للعالم بدلا من الحقيقة الموضوعية. علما بأن هذه المعاني ليست سوى تأويلات، وبالتالي تشير النظرية إلى أن المجتمع يقوم على تأويلات الناس. وعند تكوين الصورة الانطباعية عن الفرد فإنها تلتصق بمجرد مشاهدته أو السماح عنه أو التحدث إليه من دون التأكد من صحة المعلومات لأن الشخص اعتبر الفرد الآخر رمزا، والرمز هو الذي يحدد طبيعة التفاعل. وتتحدد هذه الأفعال الاجتماعية من خلال التفاعل وتقديرات المواقف التي تواجه الأفراد وعلى أساس أن الفعل الإعلامي يتضمن الذات والدور الذي يشغله الفرد في تلك الفترة الزمنية. والتفاعل هنا هو أساس ديناميكية المجتمعات، وتعد المعلومات المتاحة عن الفرد والموقف وتوقعات الدور المحدد في تنظيم المجتمع هي محور هذا التفاعل. </w:t>
      </w:r>
    </w:p>
    <w:p w14:paraId="02E47DA3" w14:textId="77777777" w:rsidR="00BB384F" w:rsidRPr="00F13E69" w:rsidRDefault="00BB384F" w:rsidP="00A44AB8">
      <w:pPr>
        <w:bidi/>
        <w:spacing w:line="276" w:lineRule="auto"/>
        <w:jc w:val="both"/>
        <w:rPr>
          <w:rFonts w:ascii="Traditional Arabic" w:hAnsi="Traditional Arabic" w:cs="Traditional Arabic"/>
          <w:b/>
          <w:bCs/>
          <w:sz w:val="32"/>
          <w:szCs w:val="32"/>
          <w:shd w:val="clear" w:color="auto" w:fill="FFFFFF"/>
          <w:rtl/>
        </w:rPr>
      </w:pPr>
      <w:r w:rsidRPr="00F13E69">
        <w:rPr>
          <w:rFonts w:ascii="Traditional Arabic" w:hAnsi="Traditional Arabic" w:cs="Traditional Arabic"/>
          <w:b/>
          <w:bCs/>
          <w:sz w:val="32"/>
          <w:szCs w:val="32"/>
          <w:shd w:val="clear" w:color="auto" w:fill="FFFFFF"/>
          <w:rtl/>
        </w:rPr>
        <w:t xml:space="preserve">وحدات تحليل التفاعلية الرمزية </w:t>
      </w:r>
    </w:p>
    <w:p w14:paraId="12B497EE" w14:textId="77777777" w:rsidR="00BB384F" w:rsidRPr="00F13E69" w:rsidRDefault="00BB384F" w:rsidP="00A44AB8">
      <w:pPr>
        <w:bidi/>
        <w:spacing w:line="276" w:lineRule="auto"/>
        <w:jc w:val="both"/>
        <w:rPr>
          <w:rFonts w:ascii="Traditional Arabic" w:hAnsi="Traditional Arabic" w:cs="Traditional Arabic"/>
          <w:sz w:val="32"/>
          <w:szCs w:val="32"/>
          <w:shd w:val="clear" w:color="auto" w:fill="FFFFFF"/>
          <w:rtl/>
        </w:rPr>
      </w:pPr>
      <w:r w:rsidRPr="00F13E69">
        <w:rPr>
          <w:rFonts w:ascii="Traditional Arabic" w:hAnsi="Traditional Arabic" w:cs="Traditional Arabic"/>
          <w:sz w:val="32"/>
          <w:szCs w:val="32"/>
          <w:shd w:val="clear" w:color="auto" w:fill="FFFFFF"/>
          <w:rtl/>
        </w:rPr>
        <w:t xml:space="preserve">يتم التحليل عن طريق استخدام النظرية التفاعلية الرمزية من خلال وحدات وهي: </w:t>
      </w:r>
    </w:p>
    <w:p w14:paraId="35354467" w14:textId="77777777" w:rsidR="00BB384F" w:rsidRPr="00F13E69" w:rsidRDefault="00BB384F" w:rsidP="00A44AB8">
      <w:pPr>
        <w:bidi/>
        <w:spacing w:line="276" w:lineRule="auto"/>
        <w:jc w:val="both"/>
        <w:rPr>
          <w:rFonts w:ascii="Traditional Arabic" w:hAnsi="Traditional Arabic" w:cs="Traditional Arabic"/>
          <w:b/>
          <w:bCs/>
          <w:sz w:val="32"/>
          <w:szCs w:val="32"/>
          <w:shd w:val="clear" w:color="auto" w:fill="FFFFFF"/>
          <w:rtl/>
        </w:rPr>
      </w:pPr>
      <w:r w:rsidRPr="00F13E69">
        <w:rPr>
          <w:rFonts w:ascii="Traditional Arabic" w:hAnsi="Traditional Arabic" w:cs="Traditional Arabic"/>
          <w:b/>
          <w:bCs/>
          <w:sz w:val="32"/>
          <w:szCs w:val="32"/>
          <w:shd w:val="clear" w:color="auto" w:fill="FFFFFF"/>
          <w:rtl/>
        </w:rPr>
        <w:t>التفاعل</w:t>
      </w:r>
    </w:p>
    <w:p w14:paraId="578E0413" w14:textId="77777777" w:rsidR="00BB384F" w:rsidRPr="00F13E69" w:rsidRDefault="00BB384F" w:rsidP="00A44AB8">
      <w:pPr>
        <w:bidi/>
        <w:spacing w:line="276" w:lineRule="auto"/>
        <w:jc w:val="both"/>
        <w:rPr>
          <w:rFonts w:ascii="Traditional Arabic" w:hAnsi="Traditional Arabic" w:cs="Traditional Arabic"/>
          <w:sz w:val="32"/>
          <w:szCs w:val="32"/>
          <w:rtl/>
        </w:rPr>
      </w:pPr>
      <w:r w:rsidRPr="00F13E69">
        <w:rPr>
          <w:rFonts w:ascii="Traditional Arabic" w:hAnsi="Traditional Arabic" w:cs="Traditional Arabic"/>
          <w:sz w:val="32"/>
          <w:szCs w:val="32"/>
          <w:rtl/>
        </w:rPr>
        <w:lastRenderedPageBreak/>
        <w:t>إن التفاعلية على الرغم من أخذها للفرد كقاعدة في مقاربة الوقائع، والظواهر الاجتماعية، إلا أنها لا تأخذه كمبدأ في التحليل، بل إنها على مستوى التحليل تأخذ الفرد في فعله المتبادل مع الآخرين. كما أن التفاعل هو حقل للتأثير المتبادل لأن الاجتماعي لا يوجد كمعطى سابق عن الأفراد الفاعلية، بل إن الاجتماعي حسب "جورج زيمل" هو شكل مستمر، أو أنه حسب "شتراوس" نظام متفاوض عليه. والتفاعل لا يتم من خلال اللغة والخطاب فقط، بل يتعلق كذلك برمزية الحركات الجسدة المرافقة للكلام أو بدونه وحسب "جوقمان"، لو استطاع الفاعل التوقف عن الكلام فإنه لا يستطيع أبدا التوقف عن التواصل عبر لهجة الجسد</w:t>
      </w:r>
      <w:r w:rsidR="00AB7D65">
        <w:rPr>
          <w:rFonts w:hint="cs"/>
          <w:sz w:val="24"/>
          <w:szCs w:val="24"/>
          <w:rtl/>
          <w:lang w:bidi="ar-EG"/>
        </w:rPr>
        <w:t>(عبد الرحمن، 2011)</w:t>
      </w:r>
      <w:r w:rsidRPr="00F13E69">
        <w:rPr>
          <w:rFonts w:ascii="Traditional Arabic" w:hAnsi="Traditional Arabic" w:cs="Traditional Arabic"/>
          <w:sz w:val="32"/>
          <w:szCs w:val="32"/>
          <w:rtl/>
        </w:rPr>
        <w:t xml:space="preserve">. </w:t>
      </w:r>
    </w:p>
    <w:p w14:paraId="7E3F32E0" w14:textId="77777777" w:rsidR="00BB384F" w:rsidRPr="00F13E69" w:rsidRDefault="00BB384F" w:rsidP="00A44AB8">
      <w:pPr>
        <w:bidi/>
        <w:spacing w:line="276" w:lineRule="auto"/>
        <w:jc w:val="both"/>
        <w:rPr>
          <w:rFonts w:ascii="Traditional Arabic" w:hAnsi="Traditional Arabic" w:cs="Traditional Arabic"/>
          <w:b/>
          <w:bCs/>
          <w:sz w:val="32"/>
          <w:szCs w:val="32"/>
          <w:rtl/>
        </w:rPr>
      </w:pPr>
      <w:r w:rsidRPr="00F13E69">
        <w:rPr>
          <w:rFonts w:ascii="Traditional Arabic" w:hAnsi="Traditional Arabic" w:cs="Traditional Arabic"/>
          <w:b/>
          <w:bCs/>
          <w:sz w:val="32"/>
          <w:szCs w:val="32"/>
          <w:rtl/>
        </w:rPr>
        <w:t>الأنا</w:t>
      </w:r>
    </w:p>
    <w:p w14:paraId="598FC3BE" w14:textId="77777777" w:rsidR="00BB384F" w:rsidRPr="00F13E69" w:rsidRDefault="00BB384F" w:rsidP="00A44AB8">
      <w:pPr>
        <w:bidi/>
        <w:spacing w:line="276" w:lineRule="auto"/>
        <w:jc w:val="both"/>
        <w:rPr>
          <w:rFonts w:ascii="Traditional Arabic" w:hAnsi="Traditional Arabic" w:cs="Traditional Arabic"/>
          <w:sz w:val="32"/>
          <w:szCs w:val="32"/>
          <w:rtl/>
        </w:rPr>
      </w:pPr>
      <w:r w:rsidRPr="00F13E69">
        <w:rPr>
          <w:rFonts w:ascii="Traditional Arabic" w:hAnsi="Traditional Arabic" w:cs="Traditional Arabic"/>
          <w:sz w:val="32"/>
          <w:szCs w:val="32"/>
          <w:rtl/>
        </w:rPr>
        <w:t xml:space="preserve">لقد شغل الأنا التفكير السوسيولوجي الأمريكي منذ البراغماتيين والتحليلات السوسيولوجية "جورد هربرت ميد"، ويعتبر الأنا حجر الزاوية بالنسبة للسوسيولوجيين التفاعليين في بناء نظريتهم، فالأنا يبين اجتماعيا وهو نتاج التاريخ الشخصي المتسم بكل الوضعيات والمواقف والأدوار المختلفة التي مر منها في حياته. </w:t>
      </w:r>
    </w:p>
    <w:p w14:paraId="7B554056" w14:textId="77777777" w:rsidR="00BB384F" w:rsidRPr="00F13E69" w:rsidRDefault="00BB384F" w:rsidP="00A44AB8">
      <w:pPr>
        <w:bidi/>
        <w:spacing w:line="276" w:lineRule="auto"/>
        <w:jc w:val="both"/>
        <w:rPr>
          <w:rFonts w:ascii="Traditional Arabic" w:hAnsi="Traditional Arabic" w:cs="Traditional Arabic"/>
          <w:b/>
          <w:bCs/>
          <w:sz w:val="32"/>
          <w:szCs w:val="32"/>
          <w:rtl/>
        </w:rPr>
      </w:pPr>
      <w:r w:rsidRPr="00F13E69">
        <w:rPr>
          <w:rFonts w:ascii="Traditional Arabic" w:hAnsi="Traditional Arabic" w:cs="Traditional Arabic"/>
          <w:b/>
          <w:bCs/>
          <w:sz w:val="32"/>
          <w:szCs w:val="32"/>
          <w:rtl/>
        </w:rPr>
        <w:t xml:space="preserve">الرموز </w:t>
      </w:r>
    </w:p>
    <w:p w14:paraId="10922E2A" w14:textId="77777777" w:rsidR="00BB384F" w:rsidRPr="00F13E69" w:rsidRDefault="00BB384F" w:rsidP="00A44AB8">
      <w:pPr>
        <w:bidi/>
        <w:spacing w:line="276" w:lineRule="auto"/>
        <w:jc w:val="both"/>
        <w:rPr>
          <w:rFonts w:ascii="Traditional Arabic" w:hAnsi="Traditional Arabic" w:cs="Traditional Arabic"/>
          <w:sz w:val="32"/>
          <w:szCs w:val="32"/>
          <w:rtl/>
        </w:rPr>
      </w:pPr>
      <w:r w:rsidRPr="00F13E69">
        <w:rPr>
          <w:rFonts w:ascii="Traditional Arabic" w:hAnsi="Traditional Arabic" w:cs="Traditional Arabic"/>
          <w:sz w:val="32"/>
          <w:szCs w:val="32"/>
          <w:rtl/>
        </w:rPr>
        <w:t xml:space="preserve">وهي مجموعة من الإشارات المصطنعة التي يستخدمها الناس فيما بينهم لتسهيل عملية التواصل، وهي سمة خاصة في الإنسان وتشمل عند "جورج ميد" اللغة، وعند "بلومر" المعاني وعند "جوفمان" الانطباعات والصور الذهنية. </w:t>
      </w:r>
    </w:p>
    <w:p w14:paraId="5301AB97" w14:textId="77777777" w:rsidR="00BB384F" w:rsidRPr="00F13E69" w:rsidRDefault="00BB384F" w:rsidP="00A44AB8">
      <w:pPr>
        <w:bidi/>
        <w:spacing w:line="276" w:lineRule="auto"/>
        <w:jc w:val="both"/>
        <w:rPr>
          <w:rFonts w:ascii="Traditional Arabic" w:hAnsi="Traditional Arabic" w:cs="Traditional Arabic"/>
          <w:b/>
          <w:bCs/>
          <w:sz w:val="32"/>
          <w:szCs w:val="32"/>
          <w:rtl/>
        </w:rPr>
      </w:pPr>
      <w:r w:rsidRPr="00F13E69">
        <w:rPr>
          <w:rFonts w:ascii="Traditional Arabic" w:hAnsi="Traditional Arabic" w:cs="Traditional Arabic"/>
          <w:b/>
          <w:bCs/>
          <w:sz w:val="32"/>
          <w:szCs w:val="32"/>
          <w:rtl/>
        </w:rPr>
        <w:t>الوعي الذاتي</w:t>
      </w:r>
    </w:p>
    <w:p w14:paraId="0220B1C0" w14:textId="77777777" w:rsidR="00BB384F" w:rsidRPr="00F13E69" w:rsidRDefault="00BB384F" w:rsidP="00A44AB8">
      <w:pPr>
        <w:bidi/>
        <w:spacing w:line="276" w:lineRule="auto"/>
        <w:jc w:val="both"/>
        <w:rPr>
          <w:rFonts w:ascii="Traditional Arabic" w:hAnsi="Traditional Arabic" w:cs="Traditional Arabic"/>
          <w:sz w:val="32"/>
          <w:szCs w:val="32"/>
          <w:rtl/>
        </w:rPr>
      </w:pPr>
      <w:r w:rsidRPr="00F13E69">
        <w:rPr>
          <w:rFonts w:ascii="Traditional Arabic" w:hAnsi="Traditional Arabic" w:cs="Traditional Arabic"/>
          <w:sz w:val="32"/>
          <w:szCs w:val="32"/>
          <w:rtl/>
        </w:rPr>
        <w:t xml:space="preserve">وهو مقدرة الإنسان على تمثل الدور فالتوقعات التي تكون لدى الآخرين عن سلوكنا في ظروف معينة، هي بمثابة نصوص يجب أن نعيها حتى نمثلها على حد تعبير "جوفمان". </w:t>
      </w:r>
    </w:p>
    <w:p w14:paraId="3B4FC9D3" w14:textId="77777777" w:rsidR="00BB384F" w:rsidRPr="00F13E69" w:rsidRDefault="00BB384F" w:rsidP="00A44AB8">
      <w:pPr>
        <w:bidi/>
        <w:spacing w:line="276" w:lineRule="auto"/>
        <w:jc w:val="both"/>
        <w:rPr>
          <w:rFonts w:ascii="Traditional Arabic" w:hAnsi="Traditional Arabic" w:cs="Traditional Arabic"/>
          <w:b/>
          <w:bCs/>
          <w:sz w:val="32"/>
          <w:szCs w:val="32"/>
          <w:rtl/>
        </w:rPr>
      </w:pPr>
      <w:r w:rsidRPr="00F13E69">
        <w:rPr>
          <w:rFonts w:ascii="Traditional Arabic" w:hAnsi="Traditional Arabic" w:cs="Traditional Arabic"/>
          <w:b/>
          <w:bCs/>
          <w:sz w:val="32"/>
          <w:szCs w:val="32"/>
          <w:rtl/>
        </w:rPr>
        <w:t>التحلل الاجتماعي</w:t>
      </w:r>
    </w:p>
    <w:p w14:paraId="7EFE6A89" w14:textId="77777777" w:rsidR="00BB384F" w:rsidRPr="00F13E69" w:rsidRDefault="00BB384F" w:rsidP="00A44AB8">
      <w:pPr>
        <w:bidi/>
        <w:spacing w:line="276" w:lineRule="auto"/>
        <w:jc w:val="both"/>
        <w:rPr>
          <w:rFonts w:ascii="Traditional Arabic" w:hAnsi="Traditional Arabic" w:cs="Traditional Arabic"/>
          <w:sz w:val="32"/>
          <w:szCs w:val="32"/>
          <w:rtl/>
        </w:rPr>
      </w:pPr>
      <w:r w:rsidRPr="00F13E69">
        <w:rPr>
          <w:rFonts w:ascii="Traditional Arabic" w:hAnsi="Traditional Arabic" w:cs="Traditional Arabic"/>
          <w:sz w:val="32"/>
          <w:szCs w:val="32"/>
          <w:rtl/>
        </w:rPr>
        <w:t xml:space="preserve">ويعني عدم خضوع الأفراد في تفاعلهم الاجتماعي إلى ضوابط، ومعايير اجتماعية خاصة بالمجتمع كالقيم والأعراف. </w:t>
      </w:r>
    </w:p>
    <w:p w14:paraId="0149F42C" w14:textId="77777777" w:rsidR="00BB384F" w:rsidRPr="00F13E69" w:rsidRDefault="00BB384F" w:rsidP="00A44AB8">
      <w:pPr>
        <w:bidi/>
        <w:spacing w:line="276" w:lineRule="auto"/>
        <w:jc w:val="both"/>
        <w:rPr>
          <w:rFonts w:ascii="Traditional Arabic" w:hAnsi="Traditional Arabic" w:cs="Traditional Arabic"/>
          <w:b/>
          <w:bCs/>
          <w:sz w:val="32"/>
          <w:szCs w:val="32"/>
          <w:rtl/>
        </w:rPr>
      </w:pPr>
      <w:r w:rsidRPr="00F13E69">
        <w:rPr>
          <w:rFonts w:ascii="Traditional Arabic" w:hAnsi="Traditional Arabic" w:cs="Traditional Arabic"/>
          <w:b/>
          <w:bCs/>
          <w:sz w:val="32"/>
          <w:szCs w:val="32"/>
          <w:rtl/>
        </w:rPr>
        <w:t>التنظيم الاجتماعي</w:t>
      </w:r>
    </w:p>
    <w:p w14:paraId="0D28ECC4" w14:textId="77777777" w:rsidR="00BB384F" w:rsidRPr="00F13E69" w:rsidRDefault="00BB384F" w:rsidP="00A44AB8">
      <w:pPr>
        <w:bidi/>
        <w:spacing w:line="276" w:lineRule="auto"/>
        <w:jc w:val="both"/>
        <w:rPr>
          <w:rFonts w:ascii="Traditional Arabic" w:hAnsi="Traditional Arabic" w:cs="Traditional Arabic"/>
          <w:sz w:val="32"/>
          <w:szCs w:val="32"/>
          <w:rtl/>
        </w:rPr>
      </w:pPr>
      <w:r w:rsidRPr="00F13E69">
        <w:rPr>
          <w:rFonts w:ascii="Traditional Arabic" w:hAnsi="Traditional Arabic" w:cs="Traditional Arabic"/>
          <w:sz w:val="32"/>
          <w:szCs w:val="32"/>
          <w:rtl/>
        </w:rPr>
        <w:t xml:space="preserve">بمعنى خضوع تفاعلات الأفراد إلى ضوابط ومعايير المجتمع الخاصة به كالقيم والأعراف والتنشئة </w:t>
      </w:r>
    </w:p>
    <w:p w14:paraId="760FD831" w14:textId="77777777" w:rsidR="00BB384F" w:rsidRPr="00F13E69" w:rsidRDefault="00BB384F" w:rsidP="00A44AB8">
      <w:pPr>
        <w:bidi/>
        <w:spacing w:line="276" w:lineRule="auto"/>
        <w:jc w:val="both"/>
        <w:rPr>
          <w:rFonts w:ascii="Traditional Arabic" w:hAnsi="Traditional Arabic" w:cs="Traditional Arabic"/>
          <w:b/>
          <w:bCs/>
          <w:sz w:val="32"/>
          <w:szCs w:val="32"/>
          <w:rtl/>
        </w:rPr>
      </w:pPr>
      <w:r w:rsidRPr="00F13E69">
        <w:rPr>
          <w:rFonts w:ascii="Traditional Arabic" w:hAnsi="Traditional Arabic" w:cs="Traditional Arabic"/>
          <w:b/>
          <w:bCs/>
          <w:sz w:val="32"/>
          <w:szCs w:val="32"/>
          <w:rtl/>
        </w:rPr>
        <w:lastRenderedPageBreak/>
        <w:t xml:space="preserve">التنشئة الاجتماعية </w:t>
      </w:r>
    </w:p>
    <w:p w14:paraId="58E5D5F5" w14:textId="77777777" w:rsidR="00BB384F" w:rsidRPr="00F13E69" w:rsidRDefault="00BB384F" w:rsidP="00A44AB8">
      <w:pPr>
        <w:bidi/>
        <w:spacing w:line="276" w:lineRule="auto"/>
        <w:jc w:val="both"/>
        <w:rPr>
          <w:rFonts w:ascii="Traditional Arabic" w:hAnsi="Traditional Arabic" w:cs="Traditional Arabic"/>
          <w:sz w:val="32"/>
          <w:szCs w:val="32"/>
          <w:rtl/>
        </w:rPr>
      </w:pPr>
      <w:r w:rsidRPr="00F13E69">
        <w:rPr>
          <w:rFonts w:ascii="Traditional Arabic" w:hAnsi="Traditional Arabic" w:cs="Traditional Arabic"/>
          <w:sz w:val="32"/>
          <w:szCs w:val="32"/>
          <w:rtl/>
        </w:rPr>
        <w:t>هي عملية تلقين وتعليم أفراد المجتمع الواحد منذ الصغر اللغة والعادات والنظم والقيم الاجتماعية المتبعة في ذلك المجتمع. وتبدأ هذه العملية منذ ولادة الطفل، وتتم وظيفة التنشئة عندما يصبح الطفل مواطنا نافعا في المجتمع الذي ينتمي إليه وتستمر بصورة ضعيفة بعد ذلك، وتلازم الإنسان حتى آخر أيام حياته</w:t>
      </w:r>
      <w:r w:rsidR="00AB7D65">
        <w:rPr>
          <w:rFonts w:hint="cs"/>
          <w:sz w:val="24"/>
          <w:szCs w:val="24"/>
          <w:rtl/>
        </w:rPr>
        <w:t>(مجموعة مؤلفين، 2009)</w:t>
      </w:r>
      <w:r w:rsidRPr="00F13E69">
        <w:rPr>
          <w:rFonts w:ascii="Traditional Arabic" w:hAnsi="Traditional Arabic" w:cs="Traditional Arabic"/>
          <w:sz w:val="32"/>
          <w:szCs w:val="32"/>
          <w:rtl/>
        </w:rPr>
        <w:t xml:space="preserve">. </w:t>
      </w:r>
    </w:p>
    <w:p w14:paraId="044E0DB8" w14:textId="77777777" w:rsidR="00BB384F" w:rsidRPr="00F13E69" w:rsidRDefault="00BB384F" w:rsidP="00A44AB8">
      <w:pPr>
        <w:bidi/>
        <w:spacing w:line="276" w:lineRule="auto"/>
        <w:jc w:val="both"/>
        <w:rPr>
          <w:rFonts w:ascii="Traditional Arabic" w:hAnsi="Traditional Arabic" w:cs="Traditional Arabic"/>
          <w:sz w:val="32"/>
          <w:szCs w:val="32"/>
          <w:rtl/>
        </w:rPr>
      </w:pPr>
      <w:r w:rsidRPr="00F13E69">
        <w:rPr>
          <w:rFonts w:ascii="Traditional Arabic" w:hAnsi="Traditional Arabic" w:cs="Traditional Arabic"/>
          <w:sz w:val="32"/>
          <w:szCs w:val="32"/>
          <w:rtl/>
        </w:rPr>
        <w:t>بشكل عام، أكدت التفاعلية الرمزية على التفاعل الرمزي وصححت المنظورات الأخرى كالوظيفة والصراع. كما أن مفهومات نظرية التفاعلية أكثر شمولا من الأنماط المحددة للتفاعل التي تهتم بها منظورات أخرى. كما يمكن استخدام مفهومات التفاعل الرمزي لتشمل مدى واسع من العلاقات الإنسانية مثل الصراع والتعاون، والخضوع. فقد سعت التفاعلية الرمزية لتغير طبيعة القضايا والمشكلات التي تعالجها النظرية السوسيولوجية وذلك عن طريق نقطتين أساسيتين</w:t>
      </w:r>
      <w:r w:rsidR="00AB7D65" w:rsidRPr="00AB7D65">
        <w:rPr>
          <w:rFonts w:hint="cs"/>
          <w:sz w:val="24"/>
          <w:szCs w:val="24"/>
          <w:rtl/>
        </w:rPr>
        <w:t xml:space="preserve"> </w:t>
      </w:r>
      <w:r w:rsidR="00AB7D65">
        <w:rPr>
          <w:rFonts w:hint="cs"/>
          <w:sz w:val="24"/>
          <w:szCs w:val="24"/>
          <w:rtl/>
        </w:rPr>
        <w:t>مولى، 2024)</w:t>
      </w:r>
      <w:r w:rsidRPr="00F13E69">
        <w:rPr>
          <w:rFonts w:ascii="Traditional Arabic" w:hAnsi="Traditional Arabic" w:cs="Traditional Arabic"/>
          <w:sz w:val="32"/>
          <w:szCs w:val="32"/>
          <w:rtl/>
        </w:rPr>
        <w:t xml:space="preserve">: </w:t>
      </w:r>
    </w:p>
    <w:p w14:paraId="41710D08" w14:textId="77777777" w:rsidR="00BB384F" w:rsidRPr="00F13E69" w:rsidRDefault="00BB384F" w:rsidP="00A44AB8">
      <w:pPr>
        <w:bidi/>
        <w:spacing w:line="276" w:lineRule="auto"/>
        <w:jc w:val="both"/>
        <w:rPr>
          <w:rFonts w:ascii="Traditional Arabic" w:hAnsi="Traditional Arabic" w:cs="Traditional Arabic"/>
          <w:sz w:val="32"/>
          <w:szCs w:val="32"/>
          <w:rtl/>
        </w:rPr>
      </w:pPr>
      <w:r w:rsidRPr="00F13E69">
        <w:rPr>
          <w:rFonts w:ascii="Traditional Arabic" w:hAnsi="Traditional Arabic" w:cs="Traditional Arabic"/>
          <w:b/>
          <w:bCs/>
          <w:sz w:val="32"/>
          <w:szCs w:val="32"/>
          <w:rtl/>
        </w:rPr>
        <w:t>أولا</w:t>
      </w:r>
      <w:r w:rsidRPr="00F13E69">
        <w:rPr>
          <w:rFonts w:ascii="Traditional Arabic" w:hAnsi="Traditional Arabic" w:cs="Traditional Arabic"/>
          <w:sz w:val="32"/>
          <w:szCs w:val="32"/>
          <w:rtl/>
        </w:rPr>
        <w:t xml:space="preserve">. التركيز على عدد من المشكلات والقضايا ودراستها بصورة مركزة مثل الجماعة، والذات، والتفاعل، والتبادل، وهذا ما نتج عنه ما يسمى بمدخل الوحدات التحليلية الصغرة. </w:t>
      </w:r>
    </w:p>
    <w:p w14:paraId="290DC6CC" w14:textId="77777777" w:rsidR="006E617D" w:rsidRPr="00F13E69" w:rsidRDefault="00BB384F" w:rsidP="00A44AB8">
      <w:pPr>
        <w:bidi/>
        <w:spacing w:line="276" w:lineRule="auto"/>
        <w:jc w:val="both"/>
        <w:rPr>
          <w:rFonts w:ascii="Traditional Arabic" w:hAnsi="Traditional Arabic" w:cs="Traditional Arabic"/>
          <w:sz w:val="32"/>
          <w:szCs w:val="32"/>
          <w:rtl/>
        </w:rPr>
      </w:pPr>
      <w:r w:rsidRPr="00F13E69">
        <w:rPr>
          <w:rFonts w:ascii="Traditional Arabic" w:hAnsi="Traditional Arabic" w:cs="Traditional Arabic"/>
          <w:b/>
          <w:bCs/>
          <w:sz w:val="32"/>
          <w:szCs w:val="32"/>
          <w:rtl/>
        </w:rPr>
        <w:t>ثانيا</w:t>
      </w:r>
      <w:r w:rsidRPr="00F13E69">
        <w:rPr>
          <w:rFonts w:ascii="Traditional Arabic" w:hAnsi="Traditional Arabic" w:cs="Traditional Arabic"/>
          <w:sz w:val="32"/>
          <w:szCs w:val="32"/>
          <w:rtl/>
        </w:rPr>
        <w:t>. توجيه اهتمام الباحثين والمهتمين بعلم الاجتماع لضرورة تحديث مناهج البحث السوسيولوجي ممثلة في استخدام المناخج الكيفية التي ي</w:t>
      </w:r>
    </w:p>
    <w:p w14:paraId="10904040" w14:textId="77777777" w:rsidR="00BB384F" w:rsidRPr="00F13E69" w:rsidRDefault="00BB384F" w:rsidP="00A44AB8">
      <w:pPr>
        <w:bidi/>
        <w:spacing w:line="276" w:lineRule="auto"/>
        <w:jc w:val="both"/>
        <w:rPr>
          <w:rFonts w:ascii="Traditional Arabic" w:hAnsi="Traditional Arabic" w:cs="Traditional Arabic"/>
          <w:sz w:val="32"/>
          <w:szCs w:val="32"/>
          <w:rtl/>
        </w:rPr>
      </w:pPr>
      <w:r w:rsidRPr="00F13E69">
        <w:rPr>
          <w:rFonts w:ascii="Traditional Arabic" w:hAnsi="Traditional Arabic" w:cs="Traditional Arabic"/>
          <w:sz w:val="32"/>
          <w:szCs w:val="32"/>
          <w:rtl/>
        </w:rPr>
        <w:t xml:space="preserve">عتمد عليها علماء النفس مثل الاستبطان، والاستقراء، والاعتماد على العديد من أدوات البحث الاجتماعي وطرقه المنهجية المختفلة. </w:t>
      </w:r>
    </w:p>
    <w:p w14:paraId="08FD9D50" w14:textId="77777777" w:rsidR="00BB384F" w:rsidRPr="00F13E69" w:rsidRDefault="00BB384F" w:rsidP="00A44AB8">
      <w:pPr>
        <w:bidi/>
        <w:spacing w:line="276" w:lineRule="auto"/>
        <w:jc w:val="both"/>
        <w:rPr>
          <w:rFonts w:ascii="Traditional Arabic" w:hAnsi="Traditional Arabic" w:cs="Traditional Arabic"/>
          <w:b/>
          <w:bCs/>
          <w:sz w:val="32"/>
          <w:szCs w:val="32"/>
          <w:rtl/>
        </w:rPr>
      </w:pPr>
      <w:r w:rsidRPr="00F13E69">
        <w:rPr>
          <w:rFonts w:ascii="Traditional Arabic" w:hAnsi="Traditional Arabic" w:cs="Traditional Arabic"/>
          <w:b/>
          <w:bCs/>
          <w:sz w:val="32"/>
          <w:szCs w:val="32"/>
          <w:rtl/>
        </w:rPr>
        <w:t xml:space="preserve">النقد الموجه للتفاعلية الرمزية </w:t>
      </w:r>
    </w:p>
    <w:p w14:paraId="0488B32C" w14:textId="77777777" w:rsidR="00BB384F" w:rsidRPr="00F13E69" w:rsidRDefault="00BB384F" w:rsidP="00A44AB8">
      <w:pPr>
        <w:bidi/>
        <w:spacing w:line="276" w:lineRule="auto"/>
        <w:jc w:val="both"/>
        <w:rPr>
          <w:rFonts w:ascii="Traditional Arabic" w:hAnsi="Traditional Arabic" w:cs="Traditional Arabic"/>
          <w:sz w:val="32"/>
          <w:szCs w:val="32"/>
          <w:rtl/>
        </w:rPr>
      </w:pPr>
      <w:r w:rsidRPr="00F13E69">
        <w:rPr>
          <w:rFonts w:ascii="Traditional Arabic" w:hAnsi="Traditional Arabic" w:cs="Traditional Arabic"/>
          <w:sz w:val="32"/>
          <w:szCs w:val="32"/>
          <w:rtl/>
        </w:rPr>
        <w:t xml:space="preserve">رغم أهمية النظرية التفاعلية الرمزية وإثرائها لمجال النظرية السوسيولوجية المعاصرة، إلا أنها تعرضت أيضا للعديد من الانتقادات وهي: </w:t>
      </w:r>
    </w:p>
    <w:p w14:paraId="0B4E5FCD" w14:textId="77777777" w:rsidR="00BB384F" w:rsidRPr="00F13E69" w:rsidRDefault="00BB384F" w:rsidP="00A44AB8">
      <w:pPr>
        <w:pStyle w:val="ListParagraph"/>
        <w:numPr>
          <w:ilvl w:val="0"/>
          <w:numId w:val="12"/>
        </w:numPr>
        <w:bidi/>
        <w:spacing w:line="276" w:lineRule="auto"/>
        <w:jc w:val="both"/>
        <w:rPr>
          <w:rFonts w:ascii="Traditional Arabic" w:hAnsi="Traditional Arabic" w:cs="Traditional Arabic"/>
          <w:sz w:val="32"/>
          <w:szCs w:val="32"/>
          <w:rtl/>
        </w:rPr>
      </w:pPr>
      <w:r w:rsidRPr="00F13E69">
        <w:rPr>
          <w:rFonts w:ascii="Traditional Arabic" w:hAnsi="Traditional Arabic" w:cs="Traditional Arabic"/>
          <w:sz w:val="32"/>
          <w:szCs w:val="32"/>
          <w:rtl/>
        </w:rPr>
        <w:t xml:space="preserve">يرى البعض أن التفاعلية الرمزية كنظرية سوسيولوجية قد تخلت كثيرا عن استخدام الأساليب العلمية التقليدية، وخاصة لأن أصحابها اعتبروا أن مضمون اهتماماتهم وقضاياهم التي ترتبط بالذات أو الوعي تتصف بالدراسات </w:t>
      </w:r>
      <w:r w:rsidRPr="00F13E69">
        <w:rPr>
          <w:rFonts w:ascii="Traditional Arabic" w:hAnsi="Traditional Arabic" w:cs="Traditional Arabic"/>
          <w:sz w:val="32"/>
          <w:szCs w:val="32"/>
          <w:rtl/>
        </w:rPr>
        <w:lastRenderedPageBreak/>
        <w:t xml:space="preserve">المتنوعة التي يصعب عليهم استخدام الأساليب الكمية، والتي يمكن أن تساعد عمليات الترميز، والتصنيف، أو حتى الحصو لعلى أرقام محددة. </w:t>
      </w:r>
    </w:p>
    <w:p w14:paraId="58BDF385" w14:textId="77777777" w:rsidR="00BB384F" w:rsidRPr="00F13E69" w:rsidRDefault="00BB384F" w:rsidP="00A44AB8">
      <w:pPr>
        <w:pStyle w:val="ListParagraph"/>
        <w:numPr>
          <w:ilvl w:val="0"/>
          <w:numId w:val="12"/>
        </w:numPr>
        <w:bidi/>
        <w:spacing w:line="276" w:lineRule="auto"/>
        <w:jc w:val="both"/>
        <w:rPr>
          <w:rFonts w:ascii="Traditional Arabic" w:hAnsi="Traditional Arabic" w:cs="Traditional Arabic"/>
          <w:sz w:val="32"/>
          <w:szCs w:val="32"/>
          <w:rtl/>
        </w:rPr>
      </w:pPr>
      <w:r w:rsidRPr="00F13E69">
        <w:rPr>
          <w:rFonts w:ascii="Traditional Arabic" w:hAnsi="Traditional Arabic" w:cs="Traditional Arabic"/>
          <w:sz w:val="32"/>
          <w:szCs w:val="32"/>
          <w:rtl/>
        </w:rPr>
        <w:t xml:space="preserve">ظهور العديد من التحليلات والتصورات الغامضة وهذا ما جعل العديد من القضايا والمسلمات غير قابلة للاختيار مما أدى لعدم الوصول إلى القوانين والتعميمات العامة حول التفاعلية الرمزية. </w:t>
      </w:r>
    </w:p>
    <w:p w14:paraId="0A340A10" w14:textId="77777777" w:rsidR="00BB384F" w:rsidRPr="00F13E69" w:rsidRDefault="00BB384F" w:rsidP="00A44AB8">
      <w:pPr>
        <w:pStyle w:val="ListParagraph"/>
        <w:numPr>
          <w:ilvl w:val="0"/>
          <w:numId w:val="12"/>
        </w:numPr>
        <w:bidi/>
        <w:spacing w:line="276" w:lineRule="auto"/>
        <w:jc w:val="both"/>
        <w:rPr>
          <w:rFonts w:ascii="Traditional Arabic" w:hAnsi="Traditional Arabic" w:cs="Traditional Arabic"/>
          <w:sz w:val="32"/>
          <w:szCs w:val="32"/>
          <w:rtl/>
        </w:rPr>
      </w:pPr>
      <w:r w:rsidRPr="00F13E69">
        <w:rPr>
          <w:rFonts w:ascii="Traditional Arabic" w:hAnsi="Traditional Arabic" w:cs="Traditional Arabic"/>
          <w:sz w:val="32"/>
          <w:szCs w:val="32"/>
          <w:rtl/>
        </w:rPr>
        <w:t xml:space="preserve">إهمال التفاعلية الرمزية في معظم تحليلاتها لدراسة الأبنية الكبرى، وهذا ما جعلها غير قادرة على التنبؤ خاصة في القضايا التي حاولت معالجتها بصورة نظرية وميدانية واقعية في نفس الوقت. </w:t>
      </w:r>
    </w:p>
    <w:p w14:paraId="0972CC00" w14:textId="77777777" w:rsidR="00BB384F" w:rsidRPr="00F13E69" w:rsidRDefault="00BB384F" w:rsidP="00A44AB8">
      <w:pPr>
        <w:pStyle w:val="ListParagraph"/>
        <w:numPr>
          <w:ilvl w:val="0"/>
          <w:numId w:val="12"/>
        </w:numPr>
        <w:bidi/>
        <w:spacing w:line="276" w:lineRule="auto"/>
        <w:jc w:val="both"/>
        <w:rPr>
          <w:rFonts w:ascii="Traditional Arabic" w:hAnsi="Traditional Arabic" w:cs="Traditional Arabic"/>
          <w:sz w:val="32"/>
          <w:szCs w:val="32"/>
          <w:rtl/>
        </w:rPr>
      </w:pPr>
      <w:r w:rsidRPr="00F13E69">
        <w:rPr>
          <w:rFonts w:ascii="Traditional Arabic" w:hAnsi="Traditional Arabic" w:cs="Traditional Arabic"/>
          <w:sz w:val="32"/>
          <w:szCs w:val="32"/>
          <w:rtl/>
        </w:rPr>
        <w:t xml:space="preserve">أكدت التفاعلية الرمزية على ان المجتمع تفاعل رمزي دون أن تشير إلى أنماط الظروف مهما كان نوع التفاعل الذي يؤدي إلى ظهور وانبثاب أي نمط من أنماط بناء اجتماعي، واستمراره. </w:t>
      </w:r>
    </w:p>
    <w:p w14:paraId="1408DAB8" w14:textId="77777777" w:rsidR="00BB384F" w:rsidRPr="00F13E69" w:rsidRDefault="00BB384F" w:rsidP="00A44AB8">
      <w:pPr>
        <w:pStyle w:val="ListParagraph"/>
        <w:numPr>
          <w:ilvl w:val="0"/>
          <w:numId w:val="12"/>
        </w:numPr>
        <w:bidi/>
        <w:spacing w:line="276" w:lineRule="auto"/>
        <w:jc w:val="both"/>
        <w:rPr>
          <w:rFonts w:ascii="Traditional Arabic" w:hAnsi="Traditional Arabic" w:cs="Traditional Arabic"/>
          <w:sz w:val="32"/>
          <w:szCs w:val="32"/>
          <w:rtl/>
        </w:rPr>
      </w:pPr>
      <w:r w:rsidRPr="00F13E69">
        <w:rPr>
          <w:rFonts w:ascii="Traditional Arabic" w:hAnsi="Traditional Arabic" w:cs="Traditional Arabic"/>
          <w:sz w:val="32"/>
          <w:szCs w:val="32"/>
          <w:rtl/>
        </w:rPr>
        <w:t>جعلت من الشخصية أو الذات محور دراستها، وجذبت انتباه الباحثين إلى دراسة التفاصيل الصغيرة في الحياة الاجتماعية وبذلك تكون قد استبعدت النظام الاجتماعي والسياسي والاقتصادي من مجال الدراسة</w:t>
      </w:r>
      <w:r w:rsidR="00FA39C6">
        <w:rPr>
          <w:rFonts w:ascii="Traditional Arabic" w:hAnsi="Traditional Arabic" w:cs="Traditional Arabic" w:hint="cs"/>
          <w:sz w:val="32"/>
          <w:szCs w:val="32"/>
          <w:rtl/>
        </w:rPr>
        <w:t xml:space="preserve"> </w:t>
      </w:r>
      <w:r w:rsidR="00AB7D65">
        <w:rPr>
          <w:rFonts w:hint="cs"/>
          <w:sz w:val="24"/>
          <w:szCs w:val="24"/>
          <w:rtl/>
        </w:rPr>
        <w:t>(كريب، 1990)</w:t>
      </w:r>
      <w:r w:rsidRPr="00F13E69">
        <w:rPr>
          <w:rFonts w:ascii="Traditional Arabic" w:hAnsi="Traditional Arabic" w:cs="Traditional Arabic"/>
          <w:sz w:val="32"/>
          <w:szCs w:val="32"/>
          <w:rtl/>
        </w:rPr>
        <w:t xml:space="preserve">. </w:t>
      </w:r>
    </w:p>
    <w:p w14:paraId="32BB7998" w14:textId="77777777" w:rsidR="00BB384F" w:rsidRPr="00F13E69" w:rsidRDefault="00BB384F" w:rsidP="00A44AB8">
      <w:pPr>
        <w:pStyle w:val="ListParagraph"/>
        <w:numPr>
          <w:ilvl w:val="0"/>
          <w:numId w:val="12"/>
        </w:numPr>
        <w:bidi/>
        <w:spacing w:line="276" w:lineRule="auto"/>
        <w:jc w:val="both"/>
        <w:rPr>
          <w:rFonts w:ascii="Traditional Arabic" w:hAnsi="Traditional Arabic" w:cs="Traditional Arabic"/>
          <w:sz w:val="32"/>
          <w:szCs w:val="32"/>
        </w:rPr>
      </w:pPr>
      <w:r w:rsidRPr="00F13E69">
        <w:rPr>
          <w:rFonts w:ascii="Traditional Arabic" w:hAnsi="Traditional Arabic" w:cs="Traditional Arabic"/>
          <w:sz w:val="32"/>
          <w:szCs w:val="32"/>
          <w:rtl/>
        </w:rPr>
        <w:t xml:space="preserve">إخفاق التفاعلية الرمزية في تحليل الكثير من المفهومات والتصورات والعوامل السيكولوجية، إن لم تكن قد اهملتها تمما ومن أهم هذه المفهومات: الحاجات، الدوافع، التوتر، والإلهام. </w:t>
      </w:r>
    </w:p>
    <w:p w14:paraId="5D349143" w14:textId="77777777" w:rsidR="001E53F8" w:rsidRPr="00F13E69" w:rsidRDefault="00BB384F" w:rsidP="00A44AB8">
      <w:pPr>
        <w:bidi/>
        <w:spacing w:line="276" w:lineRule="auto"/>
        <w:ind w:left="360"/>
        <w:jc w:val="both"/>
        <w:rPr>
          <w:rFonts w:ascii="Traditional Arabic" w:hAnsi="Traditional Arabic" w:cs="Traditional Arabic"/>
          <w:sz w:val="32"/>
          <w:szCs w:val="32"/>
          <w:rtl/>
        </w:rPr>
      </w:pPr>
      <w:r w:rsidRPr="00F13E69">
        <w:rPr>
          <w:rFonts w:ascii="Traditional Arabic" w:hAnsi="Traditional Arabic" w:cs="Traditional Arabic"/>
          <w:sz w:val="32"/>
          <w:szCs w:val="32"/>
          <w:rtl/>
        </w:rPr>
        <w:t xml:space="preserve">بشكل عام، يمكن القول أن التفاعلية الرمزية تقدم إضاءة قيمة على عالم العلاقات الاجتماعية والتواصل. فاستنتاجاتها من خلال أهمية الرموز في بناء المعاني والهويات الاجتماعية، وتوفير رؤية عميقة حول كيفية تكوين الثقافة وتأثيرها في العلاقات البيئية، وبالتالي فإن هذه النظرية تسلط الضوء على أهمية اللغة والرموز في تحليل السلوك الاجتماعي وتفسير الخبرات الإنسانية، مما يسهم في تطوير فهمنا للتفاعلات الاجتماعية المعقدة والمتنوعة. </w:t>
      </w:r>
    </w:p>
    <w:p w14:paraId="44B59766" w14:textId="77777777" w:rsidR="00C22C98" w:rsidRPr="00AB7D65" w:rsidRDefault="00AB7D65" w:rsidP="00A44AB8">
      <w:pPr>
        <w:bidi/>
        <w:spacing w:line="276" w:lineRule="auto"/>
        <w:jc w:val="both"/>
        <w:rPr>
          <w:rFonts w:ascii="Traditional Arabic" w:hAnsi="Traditional Arabic" w:cs="Traditional Arabic"/>
          <w:b/>
          <w:bCs/>
          <w:sz w:val="32"/>
          <w:szCs w:val="32"/>
          <w:rtl/>
        </w:rPr>
      </w:pPr>
      <w:r>
        <w:rPr>
          <w:rFonts w:ascii="Traditional Arabic" w:hAnsi="Traditional Arabic" w:cs="Traditional Arabic"/>
          <w:b/>
          <w:bCs/>
          <w:sz w:val="32"/>
          <w:szCs w:val="32"/>
          <w:rtl/>
        </w:rPr>
        <w:br w:type="page"/>
      </w:r>
      <w:r w:rsidRPr="00AB7D65">
        <w:rPr>
          <w:rFonts w:hint="cs"/>
          <w:b/>
          <w:bCs/>
          <w:rtl/>
        </w:rPr>
        <w:lastRenderedPageBreak/>
        <w:t>أوجه الاستفادة العلمية من النظريات الثلاث وكيفية توظيفها في الدراسة</w:t>
      </w:r>
    </w:p>
    <w:p w14:paraId="057DF8A7" w14:textId="77777777" w:rsidR="00FA39C6" w:rsidRPr="00FA39C6" w:rsidRDefault="00FA39C6" w:rsidP="00A44AB8">
      <w:pPr>
        <w:bidi/>
        <w:spacing w:line="276" w:lineRule="auto"/>
        <w:jc w:val="both"/>
        <w:rPr>
          <w:rFonts w:ascii="Traditional Arabic" w:hAnsi="Traditional Arabic" w:cs="Traditional Arabic"/>
          <w:sz w:val="32"/>
          <w:szCs w:val="32"/>
          <w:rtl/>
        </w:rPr>
      </w:pPr>
      <w:r w:rsidRPr="007E334A">
        <w:rPr>
          <w:rFonts w:ascii="Traditional Arabic" w:hAnsi="Traditional Arabic" w:cs="Traditional Arabic"/>
          <w:sz w:val="32"/>
          <w:szCs w:val="32"/>
          <w:rtl/>
        </w:rPr>
        <w:t>تأسيسًا على ما، يمكن تلخيص أوجه الاستفادة من النظريات الثلاث في فهم الإشكالية البحثية كما يلي</w:t>
      </w:r>
      <w:r w:rsidRPr="007E334A">
        <w:rPr>
          <w:rFonts w:ascii="Traditional Arabic" w:hAnsi="Traditional Arabic" w:cs="Traditional Arabic"/>
          <w:sz w:val="32"/>
          <w:szCs w:val="32"/>
        </w:rPr>
        <w:t>:</w:t>
      </w:r>
    </w:p>
    <w:p w14:paraId="4CB8D4EA" w14:textId="77777777" w:rsidR="00FA39C6" w:rsidRPr="007E334A" w:rsidRDefault="00FA39C6" w:rsidP="00A44AB8">
      <w:pPr>
        <w:bidi/>
        <w:spacing w:line="276" w:lineRule="auto"/>
        <w:jc w:val="both"/>
        <w:rPr>
          <w:rFonts w:ascii="Traditional Arabic" w:hAnsi="Traditional Arabic" w:cs="Traditional Arabic"/>
          <w:sz w:val="32"/>
          <w:szCs w:val="32"/>
        </w:rPr>
      </w:pPr>
      <w:r w:rsidRPr="00FA39C6">
        <w:rPr>
          <w:rFonts w:ascii="Traditional Arabic" w:hAnsi="Traditional Arabic" w:cs="Traditional Arabic" w:hint="cs"/>
          <w:b/>
          <w:bCs/>
          <w:sz w:val="32"/>
          <w:szCs w:val="32"/>
          <w:rtl/>
        </w:rPr>
        <w:t xml:space="preserve">أولا. </w:t>
      </w:r>
      <w:r w:rsidRPr="00FA39C6">
        <w:rPr>
          <w:rFonts w:ascii="Traditional Arabic" w:hAnsi="Traditional Arabic" w:cs="Traditional Arabic" w:hint="cs"/>
          <w:sz w:val="32"/>
          <w:szCs w:val="32"/>
          <w:rtl/>
        </w:rPr>
        <w:t xml:space="preserve">تسهم </w:t>
      </w:r>
      <w:r w:rsidRPr="007E334A">
        <w:rPr>
          <w:rFonts w:ascii="Traditional Arabic" w:hAnsi="Traditional Arabic" w:cs="Traditional Arabic"/>
          <w:sz w:val="32"/>
          <w:szCs w:val="32"/>
          <w:rtl/>
        </w:rPr>
        <w:t>نظرية المجتمع الشبكي في فهم الإطار البنيوي والتقني الذي تعمل ضمنه منصات التواصل الاجتماعي، حيث تؤكد على أن المجتمع المعاصر يتسم بترابط رقمي شديد التأثير على الأبعاد الاجتماعية والثقافية. وبالنسبة للمغتربين العرب في السعودية، تتيح هذه النظرية تحليل كيفية إعادة تشكيل الهوية الثقافية في سياق عالمي تتداخل فيه الثقافات من خلال الشبكات الرقمية. فهي توضح كيف أصبحت الهوية نتاجًا تفاعليًا ضمن شبكات المعلومات، وليس فقط انعكاسًا للانتماءات التقليدية أو الجغرافية</w:t>
      </w:r>
      <w:r w:rsidRPr="007E334A">
        <w:rPr>
          <w:rFonts w:ascii="Traditional Arabic" w:hAnsi="Traditional Arabic" w:cs="Traditional Arabic"/>
          <w:sz w:val="32"/>
          <w:szCs w:val="32"/>
        </w:rPr>
        <w:t>.</w:t>
      </w:r>
    </w:p>
    <w:p w14:paraId="69CD0253" w14:textId="77777777" w:rsidR="00FA39C6" w:rsidRPr="00FA39C6" w:rsidRDefault="00FA39C6" w:rsidP="00A44AB8">
      <w:pPr>
        <w:bidi/>
        <w:spacing w:line="276" w:lineRule="auto"/>
        <w:jc w:val="both"/>
        <w:rPr>
          <w:rFonts w:ascii="Traditional Arabic" w:hAnsi="Traditional Arabic" w:cs="Traditional Arabic"/>
          <w:sz w:val="32"/>
          <w:szCs w:val="32"/>
          <w:rtl/>
        </w:rPr>
      </w:pPr>
      <w:r w:rsidRPr="00FA39C6">
        <w:rPr>
          <w:rFonts w:ascii="Traditional Arabic" w:hAnsi="Traditional Arabic" w:cs="Traditional Arabic" w:hint="cs"/>
          <w:b/>
          <w:bCs/>
          <w:sz w:val="32"/>
          <w:szCs w:val="32"/>
          <w:rtl/>
        </w:rPr>
        <w:t xml:space="preserve">ثانيا. </w:t>
      </w:r>
      <w:r w:rsidRPr="00FA39C6">
        <w:rPr>
          <w:rFonts w:ascii="Traditional Arabic" w:hAnsi="Traditional Arabic" w:cs="Traditional Arabic" w:hint="cs"/>
          <w:sz w:val="32"/>
          <w:szCs w:val="32"/>
          <w:rtl/>
        </w:rPr>
        <w:t xml:space="preserve">تقدم </w:t>
      </w:r>
      <w:r w:rsidRPr="007E334A">
        <w:rPr>
          <w:rFonts w:ascii="Traditional Arabic" w:hAnsi="Traditional Arabic" w:cs="Traditional Arabic"/>
          <w:sz w:val="32"/>
          <w:szCs w:val="32"/>
          <w:rtl/>
        </w:rPr>
        <w:t>نظرية الفعل الاجتماعي</w:t>
      </w:r>
      <w:r w:rsidRPr="00FA39C6">
        <w:rPr>
          <w:rFonts w:ascii="Traditional Arabic" w:hAnsi="Traditional Arabic" w:cs="Traditional Arabic" w:hint="cs"/>
          <w:sz w:val="32"/>
          <w:szCs w:val="32"/>
          <w:rtl/>
        </w:rPr>
        <w:t xml:space="preserve"> </w:t>
      </w:r>
      <w:r w:rsidRPr="007E334A">
        <w:rPr>
          <w:rFonts w:ascii="Traditional Arabic" w:hAnsi="Traditional Arabic" w:cs="Traditional Arabic"/>
          <w:sz w:val="32"/>
          <w:szCs w:val="32"/>
          <w:rtl/>
        </w:rPr>
        <w:t>إطارًا لتحليل الدوافع الذاتية والوعي الفردي للمغتربين عند استخدامهم لمواقع التواصل، باعتبار أن الفعل الاتصالي عبر هذه الوسائط ليس مجرد سلوك تقني، بل فعل اجتماعي هادف يعكس دوافع مثل الحفاظ على الانتماء، التفاعل مع الجماعة الأصلية، أو التكيف مع المجتمع المضيف. ومن ثم، فإن هذه النظرية تساعد في تفسير القرارات الاتصالية اليومية للمغترب بوصفها مرتبطة بمفاهيم أعمق مثل الهوية والانتماء</w:t>
      </w:r>
      <w:r w:rsidRPr="007E334A">
        <w:rPr>
          <w:rFonts w:ascii="Traditional Arabic" w:hAnsi="Traditional Arabic" w:cs="Traditional Arabic"/>
          <w:sz w:val="32"/>
          <w:szCs w:val="32"/>
        </w:rPr>
        <w:t>.</w:t>
      </w:r>
    </w:p>
    <w:p w14:paraId="78DF2AE0" w14:textId="77777777" w:rsidR="00FA39C6" w:rsidRPr="007E334A" w:rsidRDefault="00FA39C6" w:rsidP="00A44AB8">
      <w:pPr>
        <w:bidi/>
        <w:spacing w:line="276" w:lineRule="auto"/>
        <w:jc w:val="both"/>
        <w:rPr>
          <w:rFonts w:ascii="Traditional Arabic" w:hAnsi="Traditional Arabic" w:cs="Traditional Arabic"/>
          <w:sz w:val="32"/>
          <w:szCs w:val="32"/>
        </w:rPr>
      </w:pPr>
      <w:r w:rsidRPr="00FA39C6">
        <w:rPr>
          <w:rFonts w:ascii="Traditional Arabic" w:hAnsi="Traditional Arabic" w:cs="Traditional Arabic" w:hint="cs"/>
          <w:b/>
          <w:bCs/>
          <w:sz w:val="32"/>
          <w:szCs w:val="32"/>
          <w:rtl/>
        </w:rPr>
        <w:t xml:space="preserve">ثالثا. </w:t>
      </w:r>
      <w:r w:rsidRPr="00FA39C6">
        <w:rPr>
          <w:rFonts w:ascii="Traditional Arabic" w:hAnsi="Traditional Arabic" w:cs="Traditional Arabic" w:hint="cs"/>
          <w:sz w:val="32"/>
          <w:szCs w:val="32"/>
          <w:rtl/>
        </w:rPr>
        <w:t xml:space="preserve">تعد </w:t>
      </w:r>
      <w:r w:rsidRPr="007E334A">
        <w:rPr>
          <w:rFonts w:ascii="Traditional Arabic" w:hAnsi="Traditional Arabic" w:cs="Traditional Arabic"/>
          <w:sz w:val="32"/>
          <w:szCs w:val="32"/>
          <w:rtl/>
        </w:rPr>
        <w:t>نظرية التفاعلية الرمزية</w:t>
      </w:r>
      <w:r w:rsidRPr="007E334A">
        <w:rPr>
          <w:rFonts w:ascii="Traditional Arabic" w:hAnsi="Traditional Arabic" w:cs="Traditional Arabic"/>
          <w:sz w:val="32"/>
          <w:szCs w:val="32"/>
        </w:rPr>
        <w:t xml:space="preserve"> </w:t>
      </w:r>
      <w:r w:rsidRPr="00FA39C6">
        <w:rPr>
          <w:rFonts w:ascii="Traditional Arabic" w:hAnsi="Traditional Arabic" w:cs="Traditional Arabic" w:hint="cs"/>
          <w:sz w:val="32"/>
          <w:szCs w:val="32"/>
          <w:rtl/>
        </w:rPr>
        <w:t xml:space="preserve">نظرية </w:t>
      </w:r>
      <w:r w:rsidRPr="007E334A">
        <w:rPr>
          <w:rFonts w:ascii="Traditional Arabic" w:hAnsi="Traditional Arabic" w:cs="Traditional Arabic"/>
          <w:sz w:val="32"/>
          <w:szCs w:val="32"/>
          <w:rtl/>
        </w:rPr>
        <w:t>محورية في فهم كيف تتشكل الهوية الثقافية للمغتربين بشكل تفاعلي من خلال الرموز والمعاني المتبادلة على مواقع التواصل. فهي تركز على العمليات الرمزية الدقيقة التي تحدث أثناء التفاعل الرقمي – مثل اللغة، الصور، التعليقات، والرموز الثقافية – ودورها في إعادة بناء التصورات الذاتية والانتماء الثقافي</w:t>
      </w:r>
      <w:r w:rsidRPr="007E334A">
        <w:rPr>
          <w:rFonts w:ascii="Traditional Arabic" w:hAnsi="Traditional Arabic" w:cs="Traditional Arabic"/>
          <w:sz w:val="32"/>
          <w:szCs w:val="32"/>
        </w:rPr>
        <w:t xml:space="preserve">. </w:t>
      </w:r>
      <w:r w:rsidRPr="007E334A">
        <w:rPr>
          <w:rFonts w:ascii="Traditional Arabic" w:hAnsi="Traditional Arabic" w:cs="Traditional Arabic"/>
          <w:sz w:val="32"/>
          <w:szCs w:val="32"/>
          <w:rtl/>
        </w:rPr>
        <w:t>ومن ثم، توفر هذه النظرية أداة لتحليل كيف يقوم الأفراد بتأكيد أو إعادة صياغة هوياتهم من خلال التفاعل مع الآخرين في بيئة اجتماعية افتراضية</w:t>
      </w:r>
      <w:r w:rsidRPr="007E334A">
        <w:rPr>
          <w:rFonts w:ascii="Traditional Arabic" w:hAnsi="Traditional Arabic" w:cs="Traditional Arabic"/>
          <w:sz w:val="32"/>
          <w:szCs w:val="32"/>
        </w:rPr>
        <w:t>.</w:t>
      </w:r>
    </w:p>
    <w:p w14:paraId="247CD5D4" w14:textId="77777777" w:rsidR="00FA39C6" w:rsidRPr="007E334A" w:rsidRDefault="00FA39C6" w:rsidP="00A44AB8">
      <w:pPr>
        <w:bidi/>
        <w:spacing w:line="276" w:lineRule="auto"/>
        <w:jc w:val="both"/>
        <w:rPr>
          <w:rFonts w:ascii="Traditional Arabic" w:hAnsi="Traditional Arabic" w:cs="Traditional Arabic"/>
          <w:sz w:val="32"/>
          <w:szCs w:val="32"/>
        </w:rPr>
      </w:pPr>
      <w:r w:rsidRPr="00FA39C6">
        <w:rPr>
          <w:rFonts w:ascii="Traditional Arabic" w:hAnsi="Traditional Arabic" w:cs="Traditional Arabic" w:hint="cs"/>
          <w:sz w:val="32"/>
          <w:szCs w:val="32"/>
          <w:rtl/>
        </w:rPr>
        <w:t xml:space="preserve">بشكل عام، فإن </w:t>
      </w:r>
      <w:r w:rsidRPr="007E334A">
        <w:rPr>
          <w:rFonts w:ascii="Traditional Arabic" w:hAnsi="Traditional Arabic" w:cs="Traditional Arabic"/>
          <w:sz w:val="32"/>
          <w:szCs w:val="32"/>
          <w:rtl/>
        </w:rPr>
        <w:t>التكامل بين هذه النظريات الثلاث يقدّم إطارًا نظريًا غنيًا يجمع بين البنية الرقمية (المجتمع الشبكي)، الدوافع الذاتية والمعنى (الفعل الاجتماعي)، والتفاعل اليومي الرمزي (التفاعلية الرمزية)، مما يعزز من قدرة البحث على فهم التأثير المركب والمتعدد الأبعاد لاستخدام مواقع التواصل الاجتماعي على الهوية الثقافية للمغتربين العرب في المملكة العربية السعودية</w:t>
      </w:r>
      <w:r w:rsidRPr="007E334A">
        <w:rPr>
          <w:rFonts w:ascii="Traditional Arabic" w:hAnsi="Traditional Arabic" w:cs="Traditional Arabic"/>
          <w:sz w:val="32"/>
          <w:szCs w:val="32"/>
        </w:rPr>
        <w:t>.</w:t>
      </w:r>
    </w:p>
    <w:p w14:paraId="6423E2A1" w14:textId="77777777" w:rsidR="00C22C98" w:rsidRPr="00FA39C6" w:rsidRDefault="00C22C98" w:rsidP="00A44AB8">
      <w:pPr>
        <w:bidi/>
        <w:spacing w:line="276" w:lineRule="auto"/>
        <w:ind w:left="360"/>
        <w:jc w:val="both"/>
        <w:rPr>
          <w:rFonts w:ascii="Traditional Arabic" w:hAnsi="Traditional Arabic" w:cs="Traditional Arabic"/>
          <w:sz w:val="32"/>
          <w:szCs w:val="32"/>
          <w:rtl/>
        </w:rPr>
      </w:pPr>
    </w:p>
    <w:sectPr w:rsidR="00C22C98" w:rsidRPr="00FA39C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774F5C" w14:textId="77777777" w:rsidR="00F74DA1" w:rsidRDefault="00F74DA1" w:rsidP="00DC5D9A">
      <w:pPr>
        <w:spacing w:after="0" w:line="240" w:lineRule="auto"/>
      </w:pPr>
      <w:r>
        <w:separator/>
      </w:r>
    </w:p>
  </w:endnote>
  <w:endnote w:type="continuationSeparator" w:id="0">
    <w:p w14:paraId="786BC932" w14:textId="77777777" w:rsidR="00F74DA1" w:rsidRDefault="00F74DA1" w:rsidP="00DC5D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00000003" w:usb1="00000000" w:usb2="00000000" w:usb3="00000000" w:csb0="00000001"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raditional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Aptos Display">
    <w:panose1 w:val="020B0004020202020204"/>
    <w:charset w:val="00"/>
    <w:family w:val="roman"/>
    <w:notTrueType/>
    <w:pitch w:val="default"/>
  </w:font>
  <w:font w:name="Aptos">
    <w:panose1 w:val="020B00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0323CD" w14:textId="77777777" w:rsidR="00F74DA1" w:rsidRDefault="00F74DA1" w:rsidP="00DC5D9A">
      <w:pPr>
        <w:spacing w:after="0" w:line="240" w:lineRule="auto"/>
      </w:pPr>
      <w:r>
        <w:separator/>
      </w:r>
    </w:p>
  </w:footnote>
  <w:footnote w:type="continuationSeparator" w:id="0">
    <w:p w14:paraId="38A4B93D" w14:textId="77777777" w:rsidR="00F74DA1" w:rsidRDefault="00F74DA1" w:rsidP="00DC5D9A">
      <w:pPr>
        <w:spacing w:after="0" w:line="240" w:lineRule="auto"/>
      </w:pPr>
      <w:r>
        <w:continuationSeparator/>
      </w:r>
    </w:p>
  </w:footnote>
  <w:footnote w:id="1">
    <w:p w14:paraId="3DCBEE3D" w14:textId="77777777" w:rsidR="00BB384F" w:rsidRPr="00BB384F" w:rsidRDefault="00BB384F" w:rsidP="00C50EB5">
      <w:pPr>
        <w:bidi/>
        <w:spacing w:before="100" w:beforeAutospacing="1" w:after="100" w:afterAutospacing="1" w:line="276" w:lineRule="auto"/>
        <w:jc w:val="both"/>
        <w:rPr>
          <w:rFonts w:ascii="Times New Roman" w:eastAsia="Times New Roman" w:hAnsi="Times New Roman" w:cs="Times New Roman" w:hint="cs"/>
          <w:sz w:val="24"/>
          <w:szCs w:val="24"/>
          <w:rtl/>
        </w:rPr>
      </w:pPr>
      <w:r w:rsidRPr="00BB384F">
        <w:rPr>
          <w:rStyle w:val="FootnoteReference"/>
          <w:sz w:val="24"/>
          <w:szCs w:val="24"/>
        </w:rPr>
        <w:footnoteRef/>
      </w:r>
      <w:r w:rsidRPr="00BB384F">
        <w:rPr>
          <w:sz w:val="24"/>
          <w:szCs w:val="24"/>
        </w:rPr>
        <w:t xml:space="preserve"> </w:t>
      </w:r>
      <w:r w:rsidRPr="00BB384F">
        <w:rPr>
          <w:rFonts w:ascii="Times New Roman" w:eastAsia="Times New Roman" w:hAnsi="Times New Roman" w:cs="Times New Roman" w:hint="cs"/>
          <w:sz w:val="24"/>
          <w:szCs w:val="24"/>
          <w:rtl/>
        </w:rPr>
        <w:t>إدريس الغزاوي، مرجع سبق ذكره.</w:t>
      </w:r>
    </w:p>
  </w:footnote>
  <w:footnote w:id="2">
    <w:p w14:paraId="537F68C2" w14:textId="77777777" w:rsidR="00BB384F" w:rsidRPr="00BB384F" w:rsidRDefault="00BB384F" w:rsidP="00C50EB5">
      <w:pPr>
        <w:pStyle w:val="FootnoteText"/>
        <w:bidi/>
        <w:spacing w:line="276" w:lineRule="auto"/>
        <w:jc w:val="both"/>
        <w:rPr>
          <w:rFonts w:hint="cs"/>
          <w:sz w:val="24"/>
          <w:szCs w:val="24"/>
          <w:rtl/>
          <w:lang w:bidi="ar-EG"/>
        </w:rPr>
      </w:pPr>
      <w:r w:rsidRPr="00BB384F">
        <w:rPr>
          <w:rStyle w:val="FootnoteReference"/>
          <w:sz w:val="24"/>
          <w:szCs w:val="24"/>
        </w:rPr>
        <w:footnoteRef/>
      </w:r>
      <w:r w:rsidRPr="00BB384F">
        <w:rPr>
          <w:sz w:val="24"/>
          <w:szCs w:val="24"/>
        </w:rPr>
        <w:t xml:space="preserve"> </w:t>
      </w:r>
      <w:r w:rsidRPr="00BB384F">
        <w:rPr>
          <w:rFonts w:ascii="Times New Roman" w:eastAsia="Times New Roman" w:hAnsi="Times New Roman" w:cs="Times New Roman" w:hint="cs"/>
          <w:sz w:val="24"/>
          <w:szCs w:val="24"/>
          <w:rtl/>
        </w:rPr>
        <w:t>صفاء طلعت مدكور، مرجع سبق ذكره.</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72927"/>
    <w:multiLevelType w:val="multilevel"/>
    <w:tmpl w:val="F8BA8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C72408"/>
    <w:multiLevelType w:val="multilevel"/>
    <w:tmpl w:val="E200C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2E038E"/>
    <w:multiLevelType w:val="multilevel"/>
    <w:tmpl w:val="3676A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4309F9"/>
    <w:multiLevelType w:val="multilevel"/>
    <w:tmpl w:val="91920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D55CE9"/>
    <w:multiLevelType w:val="hybridMultilevel"/>
    <w:tmpl w:val="498E39F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E570832"/>
    <w:multiLevelType w:val="multilevel"/>
    <w:tmpl w:val="1E90B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7B965CD"/>
    <w:multiLevelType w:val="multilevel"/>
    <w:tmpl w:val="8EC6B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CA13ABC"/>
    <w:multiLevelType w:val="multilevel"/>
    <w:tmpl w:val="E070E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D04121C"/>
    <w:multiLevelType w:val="hybridMultilevel"/>
    <w:tmpl w:val="E242B7E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DF769D8"/>
    <w:multiLevelType w:val="hybridMultilevel"/>
    <w:tmpl w:val="8528C3D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2E04D1E"/>
    <w:multiLevelType w:val="multilevel"/>
    <w:tmpl w:val="6A1E9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8966DFC"/>
    <w:multiLevelType w:val="hybridMultilevel"/>
    <w:tmpl w:val="354622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C896D7D"/>
    <w:multiLevelType w:val="multilevel"/>
    <w:tmpl w:val="4C4A1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85471320">
    <w:abstractNumId w:val="3"/>
  </w:num>
  <w:num w:numId="2" w16cid:durableId="948270730">
    <w:abstractNumId w:val="5"/>
  </w:num>
  <w:num w:numId="3" w16cid:durableId="1394812612">
    <w:abstractNumId w:val="7"/>
  </w:num>
  <w:num w:numId="4" w16cid:durableId="1777752914">
    <w:abstractNumId w:val="10"/>
  </w:num>
  <w:num w:numId="5" w16cid:durableId="336008324">
    <w:abstractNumId w:val="12"/>
  </w:num>
  <w:num w:numId="6" w16cid:durableId="1262684418">
    <w:abstractNumId w:val="2"/>
  </w:num>
  <w:num w:numId="7" w16cid:durableId="1009867081">
    <w:abstractNumId w:val="0"/>
  </w:num>
  <w:num w:numId="8" w16cid:durableId="451486943">
    <w:abstractNumId w:val="1"/>
  </w:num>
  <w:num w:numId="9" w16cid:durableId="736703733">
    <w:abstractNumId w:val="6"/>
  </w:num>
  <w:num w:numId="10" w16cid:durableId="1668485383">
    <w:abstractNumId w:val="9"/>
  </w:num>
  <w:num w:numId="11" w16cid:durableId="2013137827">
    <w:abstractNumId w:val="8"/>
  </w:num>
  <w:num w:numId="12" w16cid:durableId="662197036">
    <w:abstractNumId w:val="4"/>
  </w:num>
  <w:num w:numId="13" w16cid:durableId="14747545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5A69"/>
    <w:rsid w:val="000917EC"/>
    <w:rsid w:val="001E53F8"/>
    <w:rsid w:val="00202CAD"/>
    <w:rsid w:val="0026631D"/>
    <w:rsid w:val="002A636B"/>
    <w:rsid w:val="00351E5E"/>
    <w:rsid w:val="006220BD"/>
    <w:rsid w:val="006317AB"/>
    <w:rsid w:val="00674687"/>
    <w:rsid w:val="006E617D"/>
    <w:rsid w:val="00744F96"/>
    <w:rsid w:val="007A5CDC"/>
    <w:rsid w:val="007C297E"/>
    <w:rsid w:val="00901894"/>
    <w:rsid w:val="00914E08"/>
    <w:rsid w:val="009E2C20"/>
    <w:rsid w:val="00A21F5E"/>
    <w:rsid w:val="00A44AB8"/>
    <w:rsid w:val="00A72EE8"/>
    <w:rsid w:val="00AB7D65"/>
    <w:rsid w:val="00B75A69"/>
    <w:rsid w:val="00BB384F"/>
    <w:rsid w:val="00BC19D4"/>
    <w:rsid w:val="00C22C98"/>
    <w:rsid w:val="00C50EB5"/>
    <w:rsid w:val="00DC5D9A"/>
    <w:rsid w:val="00F13E69"/>
    <w:rsid w:val="00F74DA1"/>
    <w:rsid w:val="00FA39C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0CFD15A"/>
  <w15:chartTrackingRefBased/>
  <w15:docId w15:val="{787F2A41-4583-1F4B-AF0E-80C0F3FBE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rPr>
  </w:style>
  <w:style w:type="paragraph" w:styleId="Heading2">
    <w:name w:val="heading 2"/>
    <w:basedOn w:val="Normal"/>
    <w:next w:val="Normal"/>
    <w:link w:val="Heading2Char"/>
    <w:uiPriority w:val="9"/>
    <w:unhideWhenUsed/>
    <w:qFormat/>
    <w:rsid w:val="00DC5D9A"/>
    <w:pPr>
      <w:keepNext/>
      <w:keepLines/>
      <w:spacing w:before="40" w:after="0"/>
      <w:outlineLvl w:val="1"/>
    </w:pPr>
    <w:rPr>
      <w:rFonts w:ascii="Calibri Light" w:eastAsia="Times New Roman" w:hAnsi="Calibri Light" w:cs="Times New Roman"/>
      <w:color w:val="2E74B5"/>
      <w:sz w:val="26"/>
      <w:szCs w:val="26"/>
    </w:rPr>
  </w:style>
  <w:style w:type="paragraph" w:styleId="Heading3">
    <w:name w:val="heading 3"/>
    <w:basedOn w:val="Normal"/>
    <w:link w:val="Heading3Char"/>
    <w:uiPriority w:val="9"/>
    <w:qFormat/>
    <w:rsid w:val="00DC5D9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s-markdown-paragraph">
    <w:name w:val="ds-markdown-paragraph"/>
    <w:basedOn w:val="Normal"/>
    <w:rsid w:val="00BC19D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BC19D4"/>
    <w:rPr>
      <w:b/>
      <w:bCs/>
    </w:rPr>
  </w:style>
  <w:style w:type="paragraph" w:styleId="NormalWeb">
    <w:name w:val="Normal (Web)"/>
    <w:basedOn w:val="Normal"/>
    <w:uiPriority w:val="99"/>
    <w:unhideWhenUsed/>
    <w:rsid w:val="00BC19D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link w:val="Heading2"/>
    <w:uiPriority w:val="9"/>
    <w:rsid w:val="00DC5D9A"/>
    <w:rPr>
      <w:rFonts w:ascii="Calibri Light" w:eastAsia="Times New Roman" w:hAnsi="Calibri Light" w:cs="Times New Roman"/>
      <w:color w:val="2E74B5"/>
      <w:sz w:val="26"/>
      <w:szCs w:val="26"/>
    </w:rPr>
  </w:style>
  <w:style w:type="character" w:customStyle="1" w:styleId="Heading3Char">
    <w:name w:val="Heading 3 Char"/>
    <w:link w:val="Heading3"/>
    <w:uiPriority w:val="9"/>
    <w:rsid w:val="00DC5D9A"/>
    <w:rPr>
      <w:rFonts w:ascii="Times New Roman" w:eastAsia="Times New Roman" w:hAnsi="Times New Roman" w:cs="Times New Roman"/>
      <w:b/>
      <w:bCs/>
      <w:sz w:val="27"/>
      <w:szCs w:val="27"/>
    </w:rPr>
  </w:style>
  <w:style w:type="paragraph" w:styleId="FootnoteText">
    <w:name w:val="footnote text"/>
    <w:basedOn w:val="Normal"/>
    <w:link w:val="FootnoteTextChar"/>
    <w:uiPriority w:val="99"/>
    <w:semiHidden/>
    <w:unhideWhenUsed/>
    <w:rsid w:val="00DC5D9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C5D9A"/>
  </w:style>
  <w:style w:type="character" w:styleId="FootnoteReference">
    <w:name w:val="footnote reference"/>
    <w:uiPriority w:val="99"/>
    <w:semiHidden/>
    <w:unhideWhenUsed/>
    <w:rsid w:val="00DC5D9A"/>
    <w:rPr>
      <w:vertAlign w:val="superscript"/>
    </w:rPr>
  </w:style>
  <w:style w:type="character" w:styleId="Emphasis">
    <w:name w:val="Emphasis"/>
    <w:uiPriority w:val="20"/>
    <w:qFormat/>
    <w:rsid w:val="00DC5D9A"/>
    <w:rPr>
      <w:i/>
      <w:iCs/>
    </w:rPr>
  </w:style>
  <w:style w:type="paragraph" w:styleId="ListParagraph">
    <w:name w:val="List Paragraph"/>
    <w:basedOn w:val="Normal"/>
    <w:uiPriority w:val="34"/>
    <w:qFormat/>
    <w:rsid w:val="00BB384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626523">
      <w:bodyDiv w:val="1"/>
      <w:marLeft w:val="0"/>
      <w:marRight w:val="0"/>
      <w:marTop w:val="0"/>
      <w:marBottom w:val="0"/>
      <w:divBdr>
        <w:top w:val="none" w:sz="0" w:space="0" w:color="auto"/>
        <w:left w:val="none" w:sz="0" w:space="0" w:color="auto"/>
        <w:bottom w:val="none" w:sz="0" w:space="0" w:color="auto"/>
        <w:right w:val="none" w:sz="0" w:space="0" w:color="auto"/>
      </w:divBdr>
    </w:div>
    <w:div w:id="644050305">
      <w:bodyDiv w:val="1"/>
      <w:marLeft w:val="0"/>
      <w:marRight w:val="0"/>
      <w:marTop w:val="0"/>
      <w:marBottom w:val="0"/>
      <w:divBdr>
        <w:top w:val="none" w:sz="0" w:space="0" w:color="auto"/>
        <w:left w:val="none" w:sz="0" w:space="0" w:color="auto"/>
        <w:bottom w:val="none" w:sz="0" w:space="0" w:color="auto"/>
        <w:right w:val="none" w:sz="0" w:space="0" w:color="auto"/>
      </w:divBdr>
    </w:div>
    <w:div w:id="1278486364">
      <w:bodyDiv w:val="1"/>
      <w:marLeft w:val="0"/>
      <w:marRight w:val="0"/>
      <w:marTop w:val="0"/>
      <w:marBottom w:val="0"/>
      <w:divBdr>
        <w:top w:val="none" w:sz="0" w:space="0" w:color="auto"/>
        <w:left w:val="none" w:sz="0" w:space="0" w:color="auto"/>
        <w:bottom w:val="none" w:sz="0" w:space="0" w:color="auto"/>
        <w:right w:val="none" w:sz="0" w:space="0" w:color="auto"/>
      </w:divBdr>
    </w:div>
    <w:div w:id="1392465668">
      <w:bodyDiv w:val="1"/>
      <w:marLeft w:val="0"/>
      <w:marRight w:val="0"/>
      <w:marTop w:val="0"/>
      <w:marBottom w:val="0"/>
      <w:divBdr>
        <w:top w:val="none" w:sz="0" w:space="0" w:color="auto"/>
        <w:left w:val="none" w:sz="0" w:space="0" w:color="auto"/>
        <w:bottom w:val="none" w:sz="0" w:space="0" w:color="auto"/>
        <w:right w:val="none" w:sz="0" w:space="0" w:color="auto"/>
      </w:divBdr>
    </w:div>
    <w:div w:id="1580602838">
      <w:bodyDiv w:val="1"/>
      <w:marLeft w:val="0"/>
      <w:marRight w:val="0"/>
      <w:marTop w:val="0"/>
      <w:marBottom w:val="0"/>
      <w:divBdr>
        <w:top w:val="none" w:sz="0" w:space="0" w:color="auto"/>
        <w:left w:val="none" w:sz="0" w:space="0" w:color="auto"/>
        <w:bottom w:val="none" w:sz="0" w:space="0" w:color="auto"/>
        <w:right w:val="none" w:sz="0" w:space="0" w:color="auto"/>
      </w:divBdr>
    </w:div>
    <w:div w:id="1625119864">
      <w:bodyDiv w:val="1"/>
      <w:marLeft w:val="0"/>
      <w:marRight w:val="0"/>
      <w:marTop w:val="0"/>
      <w:marBottom w:val="0"/>
      <w:divBdr>
        <w:top w:val="none" w:sz="0" w:space="0" w:color="auto"/>
        <w:left w:val="none" w:sz="0" w:space="0" w:color="auto"/>
        <w:bottom w:val="none" w:sz="0" w:space="0" w:color="auto"/>
        <w:right w:val="none" w:sz="0" w:space="0" w:color="auto"/>
      </w:divBdr>
    </w:div>
    <w:div w:id="2010599820">
      <w:bodyDiv w:val="1"/>
      <w:marLeft w:val="0"/>
      <w:marRight w:val="0"/>
      <w:marTop w:val="0"/>
      <w:marBottom w:val="0"/>
      <w:divBdr>
        <w:top w:val="none" w:sz="0" w:space="0" w:color="auto"/>
        <w:left w:val="none" w:sz="0" w:space="0" w:color="auto"/>
        <w:bottom w:val="none" w:sz="0" w:space="0" w:color="auto"/>
        <w:right w:val="none" w:sz="0" w:space="0" w:color="auto"/>
      </w:divBdr>
    </w:div>
    <w:div w:id="2052532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4141</Words>
  <Characters>23607</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Taha-PC</dc:creator>
  <cp:keywords/>
  <dc:description/>
  <cp:lastModifiedBy>عمر غازي</cp:lastModifiedBy>
  <cp:revision>2</cp:revision>
  <dcterms:created xsi:type="dcterms:W3CDTF">2025-08-04T15:04:00Z</dcterms:created>
  <dcterms:modified xsi:type="dcterms:W3CDTF">2025-08-04T15:04:00Z</dcterms:modified>
</cp:coreProperties>
</file>