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FDFC933" w:rsidR="009125CE" w:rsidRPr="001902DB" w:rsidRDefault="003F2393">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57E059A">
            <wp:simplePos x="0" y="0"/>
            <wp:positionH relativeFrom="margin">
              <wp:posOffset>-719179</wp:posOffset>
            </wp:positionH>
            <wp:positionV relativeFrom="margin">
              <wp:posOffset>-721498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5CA06216"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16D5541"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402FD9">
        <w:rPr>
          <w:rFonts w:ascii="Sakkal Majalla" w:hAnsi="Sakkal Majalla" w:cs="Sakkal Majalla"/>
          <w:b/>
          <w:bCs/>
          <w:sz w:val="28"/>
          <w:szCs w:val="28"/>
          <w:lang w:bidi="ar-EG"/>
        </w:rPr>
        <w:t xml:space="preserve"> </w:t>
      </w:r>
      <w:r w:rsidR="00402FD9">
        <w:rPr>
          <w:rFonts w:ascii="Sakkal Majalla" w:hAnsi="Sakkal Majalla" w:cs="Sakkal Majalla" w:hint="cs"/>
          <w:b/>
          <w:bCs/>
          <w:sz w:val="28"/>
          <w:szCs w:val="28"/>
          <w:rtl/>
        </w:rPr>
        <w:t>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08401F45" w14:textId="422398DB" w:rsidR="009125CE" w:rsidRPr="001902DB" w:rsidRDefault="009125CE" w:rsidP="00F5444D">
      <w:pPr>
        <w:rPr>
          <w:rFonts w:ascii="Sakkal Majalla" w:hAnsi="Sakkal Majalla" w:cs="Sakkal Majalla"/>
          <w:b/>
          <w:bCs/>
          <w:sz w:val="28"/>
          <w:szCs w:val="28"/>
          <w:rtl/>
          <w:lang w:bidi="ar-EG"/>
        </w:rPr>
      </w:pPr>
    </w:p>
    <w:p w14:paraId="44D20698" w14:textId="7EB395A9" w:rsidR="00402FD9" w:rsidRPr="00F50A74" w:rsidRDefault="00402FD9" w:rsidP="00402FD9">
      <w:pPr>
        <w:jc w:val="center"/>
        <w:rPr>
          <w:rFonts w:ascii="Sakkal Majalla" w:hAnsi="Sakkal Majalla" w:cs="Sakkal Majalla"/>
          <w:b/>
          <w:bCs/>
          <w:sz w:val="36"/>
          <w:szCs w:val="36"/>
          <w:lang w:bidi="ar-EG"/>
        </w:rPr>
      </w:pPr>
      <w:r w:rsidRPr="00F50A74">
        <w:rPr>
          <w:rFonts w:ascii="Sakkal Majalla" w:hAnsi="Sakkal Majalla" w:cs="Sakkal Majalla"/>
          <w:b/>
          <w:bCs/>
          <w:sz w:val="36"/>
          <w:szCs w:val="36"/>
          <w:rtl/>
          <w:lang w:bidi="ar-EG"/>
        </w:rPr>
        <w:t xml:space="preserve">أثر التفويض الإداري على </w:t>
      </w:r>
      <w:r w:rsidR="0002664C" w:rsidRPr="00F50A74">
        <w:rPr>
          <w:rFonts w:ascii="Sakkal Majalla" w:hAnsi="Sakkal Majalla" w:cs="Sakkal Majalla" w:hint="cs"/>
          <w:b/>
          <w:bCs/>
          <w:sz w:val="36"/>
          <w:szCs w:val="36"/>
          <w:rtl/>
          <w:lang w:bidi="ar-EG"/>
        </w:rPr>
        <w:t xml:space="preserve">كفاءة </w:t>
      </w:r>
      <w:r w:rsidRPr="00F50A74">
        <w:rPr>
          <w:rFonts w:ascii="Sakkal Majalla" w:hAnsi="Sakkal Majalla" w:cs="Sakkal Majalla"/>
          <w:b/>
          <w:bCs/>
          <w:sz w:val="36"/>
          <w:szCs w:val="36"/>
          <w:rtl/>
          <w:lang w:bidi="ar-EG"/>
        </w:rPr>
        <w:t xml:space="preserve">إدارة مشاريع </w:t>
      </w:r>
      <w:r w:rsidR="00730BC0" w:rsidRPr="00F50A74">
        <w:rPr>
          <w:rFonts w:ascii="Sakkal Majalla" w:hAnsi="Sakkal Majalla" w:cs="Sakkal Majalla" w:hint="cs"/>
          <w:b/>
          <w:bCs/>
          <w:sz w:val="36"/>
          <w:szCs w:val="36"/>
          <w:rtl/>
          <w:lang w:bidi="ar-EG"/>
        </w:rPr>
        <w:t>الإسكان في</w:t>
      </w:r>
      <w:r w:rsidRPr="00F50A74">
        <w:rPr>
          <w:rFonts w:ascii="Sakkal Majalla" w:hAnsi="Sakkal Majalla" w:cs="Sakkal Majalla"/>
          <w:b/>
          <w:bCs/>
          <w:sz w:val="36"/>
          <w:szCs w:val="36"/>
          <w:rtl/>
          <w:lang w:bidi="ar-EG"/>
        </w:rPr>
        <w:t xml:space="preserve"> منطقة الرياض</w:t>
      </w:r>
    </w:p>
    <w:p w14:paraId="1AA4343F" w14:textId="158EF4D4" w:rsidR="009125CE" w:rsidRPr="00F50A74" w:rsidRDefault="0002664C" w:rsidP="0002664C">
      <w:pPr>
        <w:jc w:val="center"/>
        <w:rPr>
          <w:rFonts w:asciiTheme="majorBidi" w:hAnsiTheme="majorBidi" w:cstheme="majorBidi"/>
          <w:sz w:val="28"/>
          <w:szCs w:val="28"/>
          <w:rtl/>
          <w:lang w:bidi="ar-EG"/>
        </w:rPr>
      </w:pPr>
      <w:r w:rsidRPr="00F50A74">
        <w:rPr>
          <w:rFonts w:asciiTheme="majorBidi" w:hAnsiTheme="majorBidi" w:cstheme="majorBidi"/>
          <w:sz w:val="32"/>
          <w:szCs w:val="32"/>
          <w:lang w:bidi="ar-EG"/>
        </w:rPr>
        <w:t>The Impact of Administrative Delegation on the Efficiency of Managing Housing Projects in the Riyadh Region</w:t>
      </w:r>
    </w:p>
    <w:p w14:paraId="232F19A4" w14:textId="77777777" w:rsidR="009125CE" w:rsidRDefault="009125CE" w:rsidP="00730BC0">
      <w:pPr>
        <w:rPr>
          <w:rFonts w:ascii="Sakkal Majalla" w:hAnsi="Sakkal Majalla" w:cs="Sakkal Majalla"/>
          <w:sz w:val="28"/>
          <w:szCs w:val="28"/>
          <w:rtl/>
          <w:lang w:bidi="ar-EG"/>
        </w:rPr>
      </w:pPr>
    </w:p>
    <w:p w14:paraId="310770EC" w14:textId="77777777" w:rsidR="0002664C" w:rsidRPr="009125CE" w:rsidRDefault="0002664C" w:rsidP="00730BC0">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BB63E85" w14:textId="4B2ACE56" w:rsidR="00402FD9" w:rsidRPr="001902DB" w:rsidRDefault="00402FD9" w:rsidP="00402FD9">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أحمد بن عبدالله باحمدين</w:t>
      </w:r>
      <w:r>
        <w:rPr>
          <w:rFonts w:ascii="Sakkal Majalla" w:hAnsi="Sakkal Majalla" w:cs="Sakkal Majalla"/>
          <w:b/>
          <w:bCs/>
          <w:sz w:val="28"/>
          <w:szCs w:val="28"/>
          <w:lang w:bidi="ar-EG"/>
        </w:rPr>
        <w:t xml:space="preserve">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35DE2D5" w14:textId="77777777" w:rsidR="00402FD9" w:rsidRPr="00402FD9" w:rsidRDefault="00402FD9" w:rsidP="00402FD9">
      <w:pPr>
        <w:jc w:val="center"/>
        <w:rPr>
          <w:rFonts w:ascii="Sakkal Majalla" w:hAnsi="Sakkal Majalla" w:cs="Sakkal Majalla"/>
          <w:b/>
          <w:bCs/>
          <w:sz w:val="28"/>
          <w:szCs w:val="28"/>
          <w:lang w:bidi="ar-EG"/>
        </w:rPr>
      </w:pPr>
      <w:r w:rsidRPr="00402FD9">
        <w:rPr>
          <w:rFonts w:ascii="Sakkal Majalla" w:hAnsi="Sakkal Majalla" w:cs="Sakkal Majalla"/>
          <w:b/>
          <w:bCs/>
          <w:sz w:val="28"/>
          <w:szCs w:val="28"/>
          <w:rtl/>
          <w:lang w:bidi="ar-EG"/>
        </w:rPr>
        <w:t>د. أسماء أبو عنزة</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73144A45" w14:textId="77777777" w:rsidR="00730BC0" w:rsidRDefault="00730BC0" w:rsidP="009125CE">
      <w:pPr>
        <w:jc w:val="center"/>
        <w:rPr>
          <w:rFonts w:ascii="Sakkal Majalla" w:hAnsi="Sakkal Majalla" w:cs="Sakkal Majalla"/>
          <w:b/>
          <w:bCs/>
          <w:sz w:val="28"/>
          <w:szCs w:val="28"/>
          <w:lang w:bidi="ar-EG"/>
        </w:rPr>
      </w:pPr>
    </w:p>
    <w:p w14:paraId="5FF78973" w14:textId="77777777" w:rsidR="00F5444D" w:rsidRPr="001902DB" w:rsidRDefault="00F5444D" w:rsidP="009125CE">
      <w:pPr>
        <w:jc w:val="center"/>
        <w:rPr>
          <w:rFonts w:ascii="Sakkal Majalla" w:hAnsi="Sakkal Majalla" w:cs="Sakkal Majalla"/>
          <w:b/>
          <w:bCs/>
          <w:sz w:val="28"/>
          <w:szCs w:val="28"/>
          <w:rtl/>
          <w:lang w:bidi="ar-EG"/>
        </w:rPr>
      </w:pPr>
    </w:p>
    <w:p w14:paraId="7F7A8058" w14:textId="637624F0" w:rsidR="00BF15D1" w:rsidRPr="009C7C87" w:rsidRDefault="00A81F38" w:rsidP="00BF15D1">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lang w:bidi="ar-EG"/>
        </w:rPr>
        <w:lastRenderedPageBreak/>
        <w:t>المستخلص:</w:t>
      </w:r>
      <w:r w:rsidR="009125CE">
        <w:rPr>
          <w:rFonts w:ascii="Sakkal Majalla" w:hAnsi="Sakkal Majalla" w:cs="Sakkal Majalla"/>
          <w:sz w:val="28"/>
          <w:szCs w:val="28"/>
          <w:u w:val="single"/>
        </w:rPr>
        <w:t xml:space="preserve"> </w:t>
      </w:r>
    </w:p>
    <w:p w14:paraId="199AB292" w14:textId="6B0AF697" w:rsidR="00BF15D1" w:rsidRPr="009C7C87" w:rsidRDefault="00BF15D1" w:rsidP="00BF15D1">
      <w:pPr>
        <w:spacing w:line="360" w:lineRule="auto"/>
        <w:rPr>
          <w:rFonts w:ascii="Sakkal Majalla" w:eastAsia="Times New Roman" w:hAnsi="Sakkal Majalla" w:cs="Sakkal Majalla"/>
          <w:kern w:val="0"/>
          <w:sz w:val="24"/>
          <w:szCs w:val="24"/>
          <w14:ligatures w14:val="none"/>
        </w:rPr>
      </w:pPr>
      <w:r w:rsidRPr="009C7C87">
        <w:rPr>
          <w:rFonts w:ascii="Sakkal Majalla" w:eastAsia="Times New Roman" w:hAnsi="Sakkal Majalla" w:cs="Sakkal Majalla"/>
          <w:kern w:val="0"/>
          <w:sz w:val="24"/>
          <w:szCs w:val="24"/>
          <w:rtl/>
          <w14:ligatures w14:val="none"/>
        </w:rPr>
        <w:t xml:space="preserve">تهدف هذه الدراسة إلى تحليل أثر التفويض الإداري على </w:t>
      </w:r>
      <w:r w:rsidR="0002664C">
        <w:rPr>
          <w:rFonts w:ascii="Sakkal Majalla" w:eastAsia="Times New Roman" w:hAnsi="Sakkal Majalla" w:cs="Sakkal Majalla" w:hint="cs"/>
          <w:kern w:val="0"/>
          <w:sz w:val="24"/>
          <w:szCs w:val="24"/>
          <w:rtl/>
          <w14:ligatures w14:val="none"/>
        </w:rPr>
        <w:t xml:space="preserve">كفاءة </w:t>
      </w:r>
      <w:r w:rsidRPr="009C7C87">
        <w:rPr>
          <w:rFonts w:ascii="Sakkal Majalla" w:eastAsia="Times New Roman" w:hAnsi="Sakkal Majalla" w:cs="Sakkal Majalla"/>
          <w:kern w:val="0"/>
          <w:sz w:val="24"/>
          <w:szCs w:val="24"/>
          <w:rtl/>
          <w14:ligatures w14:val="none"/>
        </w:rPr>
        <w:t>إدارة مشاريع الإسكان في منطقة الرياض، وذلك بالنظر إلى كيفية إسهامه في تحسين الكفاءة التشغيلية والأداء الإداري. تأتي أهمية هذه الدراسة في إطار السعي لتحقيق أهداف رؤية المملكة العربية السعودية 2030، التي تهدف إلى رفع جودة الحياة وزيادة نسبة تملك المساكن للمواطنين. تعد مشاريع الإسكان من المبادرات الضخمة التي تتطلب إدارة فعالة ومتكاملة، حيث تعتبر عملية التفويض الإداري أحد الأدوات الفعّالة لتوزيع الصلاحيات وتقليل الأعباء على المستويات العليا من الإدارة.</w:t>
      </w:r>
    </w:p>
    <w:p w14:paraId="5EC15597" w14:textId="1F4C34D1" w:rsidR="00BF15D1" w:rsidRPr="009C7C87" w:rsidRDefault="00BF15D1" w:rsidP="00BF15D1">
      <w:pPr>
        <w:spacing w:line="360" w:lineRule="auto"/>
        <w:rPr>
          <w:rFonts w:ascii="Sakkal Majalla" w:eastAsia="Times New Roman" w:hAnsi="Sakkal Majalla" w:cs="Sakkal Majalla"/>
          <w:kern w:val="0"/>
          <w:sz w:val="24"/>
          <w:szCs w:val="24"/>
          <w14:ligatures w14:val="none"/>
        </w:rPr>
      </w:pPr>
      <w:r w:rsidRPr="009C7C87">
        <w:rPr>
          <w:rFonts w:ascii="Sakkal Majalla" w:eastAsia="Times New Roman" w:hAnsi="Sakkal Majalla" w:cs="Sakkal Majalla"/>
          <w:kern w:val="0"/>
          <w:sz w:val="24"/>
          <w:szCs w:val="24"/>
          <w:rtl/>
          <w14:ligatures w14:val="none"/>
        </w:rPr>
        <w:t>تعتمد الدراسة على المنهج الوصفي التحليلي، وقد تم جمع البيانات باستخدام استبان</w:t>
      </w:r>
      <w:r w:rsidR="00A76736">
        <w:rPr>
          <w:rFonts w:ascii="Sakkal Majalla" w:eastAsia="Times New Roman" w:hAnsi="Sakkal Majalla" w:cs="Sakkal Majalla" w:hint="cs"/>
          <w:kern w:val="0"/>
          <w:sz w:val="24"/>
          <w:szCs w:val="24"/>
          <w:rtl/>
          <w14:ligatures w14:val="none"/>
        </w:rPr>
        <w:t>ة</w:t>
      </w:r>
      <w:r w:rsidRPr="009C7C87">
        <w:rPr>
          <w:rFonts w:ascii="Sakkal Majalla" w:eastAsia="Times New Roman" w:hAnsi="Sakkal Majalla" w:cs="Sakkal Majalla"/>
          <w:kern w:val="0"/>
          <w:sz w:val="24"/>
          <w:szCs w:val="24"/>
          <w:rtl/>
          <w14:ligatures w14:val="none"/>
        </w:rPr>
        <w:t xml:space="preserve"> وُجّه</w:t>
      </w:r>
      <w:r w:rsidR="00A76736">
        <w:rPr>
          <w:rFonts w:ascii="Sakkal Majalla" w:eastAsia="Times New Roman" w:hAnsi="Sakkal Majalla" w:cs="Sakkal Majalla" w:hint="cs"/>
          <w:kern w:val="0"/>
          <w:sz w:val="24"/>
          <w:szCs w:val="24"/>
          <w:rtl/>
          <w14:ligatures w14:val="none"/>
        </w:rPr>
        <w:t>ت</w:t>
      </w:r>
      <w:r w:rsidRPr="009C7C87">
        <w:rPr>
          <w:rFonts w:ascii="Sakkal Majalla" w:eastAsia="Times New Roman" w:hAnsi="Sakkal Majalla" w:cs="Sakkal Majalla"/>
          <w:kern w:val="0"/>
          <w:sz w:val="24"/>
          <w:szCs w:val="24"/>
          <w:rtl/>
          <w14:ligatures w14:val="none"/>
        </w:rPr>
        <w:t xml:space="preserve"> إلى </w:t>
      </w:r>
      <w:r>
        <w:rPr>
          <w:rFonts w:ascii="Sakkal Majalla" w:eastAsia="Times New Roman" w:hAnsi="Sakkal Majalla" w:cs="Sakkal Majalla"/>
          <w:kern w:val="0"/>
          <w:sz w:val="24"/>
          <w:szCs w:val="24"/>
          <w14:ligatures w14:val="none"/>
        </w:rPr>
        <w:t>55</w:t>
      </w:r>
      <w:r w:rsidRPr="009C7C87">
        <w:rPr>
          <w:rFonts w:ascii="Sakkal Majalla" w:eastAsia="Times New Roman" w:hAnsi="Sakkal Majalla" w:cs="Sakkal Majalla"/>
          <w:kern w:val="0"/>
          <w:sz w:val="24"/>
          <w:szCs w:val="24"/>
          <w:rtl/>
          <w14:ligatures w14:val="none"/>
        </w:rPr>
        <w:t xml:space="preserve"> من العاملين في مشاريع الإسكان بمدينة الرياض. وقد اختيرت العينة بحيث تشمل مختلف المستويات الإدارية لضمان تنوع الآراء وعمق التحليل. تضمنت محاور الدراسة تأثير التفويض الإداري على سرعة اتخاذ القرارات، رضا الموظفين، كفاءة تنفيذ المهام، والابتكار في العمل. أظهرت النتائج أن التفويض الإداري يسهم بشكل كبير في تحسين كفاءة المشاريع، حيث يتيح للمشرفين على المشاريع اتخاذ قرارات سريعة تتماشى مع احتياجات المشاريع، مما يقلل من التأخير ويسهم في تحقيق الأهداف بكفاءة أعلى.</w:t>
      </w:r>
    </w:p>
    <w:p w14:paraId="39FD77CB" w14:textId="77777777" w:rsidR="00BF15D1" w:rsidRPr="009C7C87" w:rsidRDefault="00BF15D1" w:rsidP="00BF15D1">
      <w:pPr>
        <w:spacing w:line="360" w:lineRule="auto"/>
        <w:rPr>
          <w:rFonts w:ascii="Sakkal Majalla" w:eastAsia="Times New Roman" w:hAnsi="Sakkal Majalla" w:cs="Sakkal Majalla"/>
          <w:kern w:val="0"/>
          <w:sz w:val="24"/>
          <w:szCs w:val="24"/>
          <w14:ligatures w14:val="none"/>
        </w:rPr>
      </w:pPr>
      <w:r w:rsidRPr="009C7C87">
        <w:rPr>
          <w:rFonts w:ascii="Sakkal Majalla" w:eastAsia="Times New Roman" w:hAnsi="Sakkal Majalla" w:cs="Sakkal Majalla"/>
          <w:kern w:val="0"/>
          <w:sz w:val="24"/>
          <w:szCs w:val="24"/>
          <w:rtl/>
          <w14:ligatures w14:val="none"/>
        </w:rPr>
        <w:t>كما أظهرت الدراسة أن التفويض الإداري يسهم في رفع مستوى رضا الموظفين، حيث يعزز من شعورهم بالمسؤولية ويمكّنهم من اتخاذ قرارات تتعلق بأعمالهم، ما يؤدي إلى تحسين الأداء العام وتعزيز الابتكار والإبداع داخل فرق العمل. وأكدت النتائج أن التدريب المناسب ووضوح الأدوار والصلاحيات من العوامل الأساسية التي تسهم في نجاح التفويض الإداري وتحقيق الأهداف المرجوة.</w:t>
      </w:r>
    </w:p>
    <w:p w14:paraId="4BE97CD7" w14:textId="77777777" w:rsidR="00BF15D1" w:rsidRPr="009C7C87" w:rsidRDefault="00BF15D1" w:rsidP="00BF15D1">
      <w:pPr>
        <w:spacing w:line="360" w:lineRule="auto"/>
        <w:rPr>
          <w:rFonts w:ascii="Sakkal Majalla" w:eastAsia="Times New Roman" w:hAnsi="Sakkal Majalla" w:cs="Sakkal Majalla"/>
          <w:kern w:val="0"/>
          <w:sz w:val="24"/>
          <w:szCs w:val="24"/>
          <w:rtl/>
          <w14:ligatures w14:val="none"/>
        </w:rPr>
      </w:pPr>
      <w:r w:rsidRPr="009C7C87">
        <w:rPr>
          <w:rFonts w:ascii="Sakkal Majalla" w:eastAsia="Times New Roman" w:hAnsi="Sakkal Majalla" w:cs="Sakkal Majalla"/>
          <w:kern w:val="0"/>
          <w:sz w:val="24"/>
          <w:szCs w:val="24"/>
          <w:rtl/>
          <w14:ligatures w14:val="none"/>
        </w:rPr>
        <w:t>توصلت الدراسة إلى عدة توصيات مهمة لتعزيز عملية التفويض الإداري في مشاريع الإسكان، منها تعزيز الثقة بين الإدارة والموظفين، توفير التدريب الملائم حول أساليب التفويض الإداري، وتبني تقنيات حديثة تساعد في متابعة المهام المفوضة بشكل فعال. وتشير الدراسة إلى أن تطبيق التفويض الإداري بشكل فعال يمكن أن يكون جزءًا أساسيًا من استراتيجيات إدارة مشاريع الإسكان لتحقيق أفضل النتائج وضمان النجاح المستدام.</w:t>
      </w:r>
    </w:p>
    <w:p w14:paraId="576712A1" w14:textId="77777777" w:rsidR="00BF15D1" w:rsidRPr="009C7C87" w:rsidRDefault="00BF15D1" w:rsidP="00BF15D1">
      <w:pPr>
        <w:spacing w:line="360" w:lineRule="auto"/>
        <w:rPr>
          <w:rFonts w:ascii="Sakkal Majalla" w:eastAsia="Times New Roman" w:hAnsi="Sakkal Majalla" w:cs="Sakkal Majalla"/>
          <w:kern w:val="0"/>
          <w:sz w:val="24"/>
          <w:szCs w:val="24"/>
          <w:rtl/>
          <w14:ligatures w14:val="none"/>
        </w:rPr>
      </w:pP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46D41AAF" w14:textId="795CCA48" w:rsidR="00264A24" w:rsidRDefault="00264A24" w:rsidP="00264A24">
      <w:pPr>
        <w:rPr>
          <w:rFonts w:ascii="Sakkal Majalla" w:hAnsi="Sakkal Majalla" w:cs="Sakkal Majalla"/>
          <w:b/>
          <w:bCs/>
          <w:sz w:val="48"/>
          <w:szCs w:val="48"/>
          <w:u w:val="single"/>
          <w:rtl/>
        </w:rPr>
        <w:sectPr w:rsidR="00264A24" w:rsidSect="00264A24">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titlePg/>
          <w:bidi/>
          <w:rtlGutter/>
          <w:docGrid w:linePitch="360"/>
        </w:sectPr>
      </w:pPr>
    </w:p>
    <w:p w14:paraId="4230D2A6" w14:textId="77777777" w:rsidR="009D2A26" w:rsidRDefault="009D2A26" w:rsidP="009125CE">
      <w:pPr>
        <w:jc w:val="center"/>
        <w:rPr>
          <w:rFonts w:ascii="Sakkal Majalla" w:hAnsi="Sakkal Majalla" w:cs="Sakkal Majalla"/>
          <w:b/>
          <w:bCs/>
          <w:sz w:val="48"/>
          <w:szCs w:val="48"/>
          <w:u w:val="single"/>
        </w:rPr>
      </w:pPr>
    </w:p>
    <w:p w14:paraId="0E080005" w14:textId="77777777" w:rsidR="00BF15D1" w:rsidRDefault="00BF15D1" w:rsidP="009125CE">
      <w:pPr>
        <w:jc w:val="center"/>
        <w:rPr>
          <w:rFonts w:ascii="Sakkal Majalla" w:hAnsi="Sakkal Majalla" w:cs="Sakkal Majalla"/>
          <w:b/>
          <w:bCs/>
          <w:sz w:val="48"/>
          <w:szCs w:val="48"/>
          <w:u w:val="single"/>
          <w:rtl/>
        </w:rPr>
      </w:pPr>
    </w:p>
    <w:p w14:paraId="437F8894" w14:textId="77777777" w:rsidR="009D2A26" w:rsidRDefault="009D2A26" w:rsidP="009125CE">
      <w:pPr>
        <w:jc w:val="center"/>
        <w:rPr>
          <w:rFonts w:ascii="Sakkal Majalla" w:hAnsi="Sakkal Majalla" w:cs="Sakkal Majalla"/>
          <w:b/>
          <w:bCs/>
          <w:sz w:val="48"/>
          <w:szCs w:val="48"/>
          <w:u w:val="single"/>
          <w:rtl/>
        </w:rPr>
      </w:pPr>
    </w:p>
    <w:p w14:paraId="47DBE5B5" w14:textId="77777777" w:rsidR="009D2A26" w:rsidRDefault="009D2A26" w:rsidP="009125CE">
      <w:pPr>
        <w:jc w:val="center"/>
        <w:rPr>
          <w:rFonts w:ascii="Sakkal Majalla" w:hAnsi="Sakkal Majalla" w:cs="Sakkal Majalla"/>
          <w:b/>
          <w:bCs/>
          <w:sz w:val="48"/>
          <w:szCs w:val="48"/>
          <w:u w:val="single"/>
          <w:rtl/>
        </w:rPr>
      </w:pPr>
    </w:p>
    <w:p w14:paraId="03E43716" w14:textId="77777777" w:rsidR="009D2A26" w:rsidRDefault="009D2A26" w:rsidP="009125CE">
      <w:pPr>
        <w:jc w:val="center"/>
        <w:rPr>
          <w:rFonts w:ascii="Sakkal Majalla" w:hAnsi="Sakkal Majalla" w:cs="Sakkal Majalla"/>
          <w:b/>
          <w:bCs/>
          <w:sz w:val="48"/>
          <w:szCs w:val="48"/>
          <w:u w:val="single"/>
          <w:rtl/>
        </w:rPr>
      </w:pPr>
    </w:p>
    <w:p w14:paraId="65E8845D" w14:textId="77777777" w:rsidR="009D2A26" w:rsidRDefault="009D2A26" w:rsidP="009125CE">
      <w:pPr>
        <w:jc w:val="center"/>
        <w:rPr>
          <w:rFonts w:ascii="Sakkal Majalla" w:hAnsi="Sakkal Majalla" w:cs="Sakkal Majalla"/>
          <w:b/>
          <w:bCs/>
          <w:sz w:val="48"/>
          <w:szCs w:val="48"/>
          <w:u w:val="single"/>
          <w:rtl/>
        </w:rPr>
      </w:pPr>
    </w:p>
    <w:p w14:paraId="2FFC3FDE" w14:textId="371F410C" w:rsidR="00EE3F62" w:rsidRDefault="009125CE" w:rsidP="009125CE">
      <w:pPr>
        <w:jc w:val="center"/>
        <w:rPr>
          <w:rFonts w:ascii="Sakkal Majalla" w:hAnsi="Sakkal Majalla" w:cs="Sakkal Majalla"/>
          <w:b/>
          <w:bCs/>
          <w:sz w:val="48"/>
          <w:szCs w:val="48"/>
          <w:u w:val="single"/>
          <w:rtl/>
        </w:rPr>
      </w:pPr>
      <w:r w:rsidRPr="00EE3F62">
        <w:rPr>
          <w:rFonts w:ascii="Sakkal Majalla" w:hAnsi="Sakkal Majalla" w:cs="Sakkal Majalla" w:hint="cs"/>
          <w:b/>
          <w:bCs/>
          <w:sz w:val="48"/>
          <w:szCs w:val="48"/>
          <w:u w:val="single"/>
          <w:rtl/>
        </w:rPr>
        <w:t>الفصل الأول</w:t>
      </w:r>
      <w:r w:rsidR="009D2A26" w:rsidRPr="00EE3F62">
        <w:rPr>
          <w:rFonts w:ascii="Sakkal Majalla" w:hAnsi="Sakkal Majalla" w:cs="Sakkal Majalla" w:hint="cs"/>
          <w:b/>
          <w:bCs/>
          <w:sz w:val="48"/>
          <w:szCs w:val="48"/>
          <w:u w:val="single"/>
          <w:rtl/>
        </w:rPr>
        <w:t xml:space="preserve"> </w:t>
      </w:r>
    </w:p>
    <w:p w14:paraId="700D5866" w14:textId="3D9248B6" w:rsidR="009125CE" w:rsidRPr="00EE3F62" w:rsidRDefault="009D2A26" w:rsidP="009125CE">
      <w:pPr>
        <w:jc w:val="center"/>
        <w:rPr>
          <w:rFonts w:ascii="Sakkal Majalla" w:hAnsi="Sakkal Majalla" w:cs="Sakkal Majalla"/>
          <w:b/>
          <w:bCs/>
          <w:sz w:val="48"/>
          <w:szCs w:val="48"/>
          <w:u w:val="single"/>
          <w:rtl/>
        </w:rPr>
      </w:pPr>
      <w:r w:rsidRPr="00EE3F62">
        <w:rPr>
          <w:rFonts w:ascii="Sakkal Majalla" w:hAnsi="Sakkal Majalla" w:cs="Sakkal Majalla" w:hint="cs"/>
          <w:b/>
          <w:bCs/>
          <w:sz w:val="48"/>
          <w:szCs w:val="48"/>
          <w:u w:val="single"/>
          <w:rtl/>
        </w:rPr>
        <w:t>مدخل الدراسة</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5983E57F" w14:textId="77777777" w:rsidR="006D0272" w:rsidRDefault="006D0272"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44DB923D" w14:textId="0E2C8C1B" w:rsidR="009125CE" w:rsidRPr="002035DD" w:rsidRDefault="009125CE" w:rsidP="009D2A26">
      <w:pPr>
        <w:rPr>
          <w:rFonts w:ascii="Sakkal Majalla" w:hAnsi="Sakkal Majalla" w:cs="Sakkal Majalla"/>
          <w:b/>
          <w:bCs/>
          <w:sz w:val="32"/>
          <w:szCs w:val="32"/>
          <w:u w:val="single"/>
          <w:rtl/>
        </w:rPr>
      </w:pPr>
      <w:r w:rsidRPr="002035DD">
        <w:rPr>
          <w:rFonts w:ascii="Sakkal Majalla" w:hAnsi="Sakkal Majalla" w:cs="Sakkal Majalla" w:hint="cs"/>
          <w:b/>
          <w:bCs/>
          <w:sz w:val="32"/>
          <w:szCs w:val="32"/>
          <w:u w:val="single"/>
          <w:rtl/>
        </w:rPr>
        <w:lastRenderedPageBreak/>
        <w:t>المقدمة:</w:t>
      </w:r>
    </w:p>
    <w:p w14:paraId="339F4479" w14:textId="3262E4A0" w:rsidR="009D2A26" w:rsidRPr="009D2A26" w:rsidRDefault="009D2A26" w:rsidP="009D2A26">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00C55189">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D64975">
        <w:rPr>
          <w:rFonts w:ascii="Sakkal Majalla" w:hAnsi="Sakkal Majalla" w:cs="Sakkal Majalla" w:hint="cs"/>
          <w:sz w:val="28"/>
          <w:szCs w:val="28"/>
          <w:rtl/>
        </w:rPr>
        <w:t xml:space="preserve">  </w:t>
      </w:r>
      <w:r w:rsidRPr="009D2A26">
        <w:rPr>
          <w:rFonts w:ascii="Sakkal Majalla" w:hAnsi="Sakkal Majalla" w:cs="Sakkal Majalla"/>
          <w:sz w:val="28"/>
          <w:szCs w:val="28"/>
          <w:rtl/>
        </w:rPr>
        <w:t xml:space="preserve">تعد مشاريع الإسكان من أبرز المبادرات التي أطلقتها المملكة العربية السعودية </w:t>
      </w:r>
      <w:r w:rsidRPr="006D0272">
        <w:rPr>
          <w:rFonts w:ascii="Sakkal Majalla" w:hAnsi="Sakkal Majalla" w:cs="Sakkal Majalla"/>
          <w:sz w:val="28"/>
          <w:szCs w:val="28"/>
          <w:rtl/>
        </w:rPr>
        <w:t>ضمن إطار رؤية المملكة</w:t>
      </w:r>
      <w:r w:rsidR="00C55189" w:rsidRPr="006D0272">
        <w:rPr>
          <w:rFonts w:ascii="Sakkal Majalla" w:hAnsi="Sakkal Majalla" w:cs="Sakkal Majalla" w:hint="cs"/>
          <w:sz w:val="28"/>
          <w:szCs w:val="28"/>
          <w:rtl/>
        </w:rPr>
        <w:t xml:space="preserve"> العربية السعودية</w:t>
      </w:r>
      <w:r w:rsidRPr="006D0272">
        <w:rPr>
          <w:rFonts w:ascii="Sakkal Majalla" w:hAnsi="Sakkal Majalla" w:cs="Sakkal Majalla"/>
          <w:sz w:val="28"/>
          <w:szCs w:val="28"/>
          <w:rtl/>
        </w:rPr>
        <w:t xml:space="preserve"> 2030، التي تهدف إلى تحسين جودة الحياة وزيادة نسبة تملك المنازل للمواطنين. وتأتي هذه المشاريع كجزء لا يتجزأ من الجهود الرامية إلى تعزيز الرفاهية الاجتماعية وتحقيق الاستدامة. حيث تشمل هذه المشاريع</w:t>
      </w:r>
      <w:r w:rsidRPr="009D2A26">
        <w:rPr>
          <w:rFonts w:ascii="Sakkal Majalla" w:hAnsi="Sakkal Majalla" w:cs="Sakkal Majalla"/>
          <w:sz w:val="28"/>
          <w:szCs w:val="28"/>
          <w:rtl/>
        </w:rPr>
        <w:t xml:space="preserve"> تطوير البنية التحتية العمرانية، بناء وحدات سكنية متنوعة تناسب احتياجات مختلف شرائح المجتمع، وتوفير بيئة سكنية متكاملة تساهم في تحسين معيشة المواطنين</w:t>
      </w:r>
      <w:r w:rsidRPr="009D2A26">
        <w:rPr>
          <w:rFonts w:ascii="Sakkal Majalla" w:hAnsi="Sakkal Majalla" w:cs="Sakkal Majalla"/>
          <w:sz w:val="28"/>
          <w:szCs w:val="28"/>
        </w:rPr>
        <w:t>.</w:t>
      </w:r>
    </w:p>
    <w:p w14:paraId="0012B592" w14:textId="1CF19F80" w:rsidR="009D2A26" w:rsidRPr="009D2A26" w:rsidRDefault="009D2A26" w:rsidP="009D2A26">
      <w:pPr>
        <w:spacing w:line="360" w:lineRule="auto"/>
        <w:jc w:val="both"/>
        <w:rPr>
          <w:rFonts w:ascii="Sakkal Majalla" w:hAnsi="Sakkal Majalla" w:cs="Sakkal Majalla"/>
          <w:sz w:val="28"/>
          <w:szCs w:val="28"/>
        </w:rPr>
      </w:pPr>
      <w:r w:rsidRPr="00D64975">
        <w:rPr>
          <w:rFonts w:ascii="Sakkal Majalla" w:hAnsi="Sakkal Majalla" w:cs="Sakkal Majalla" w:hint="cs"/>
          <w:sz w:val="28"/>
          <w:szCs w:val="28"/>
          <w:rtl/>
        </w:rPr>
        <w:t xml:space="preserve">  </w:t>
      </w:r>
      <w:r w:rsidR="00C55189" w:rsidRPr="00D64975">
        <w:rPr>
          <w:rFonts w:ascii="Sakkal Majalla" w:hAnsi="Sakkal Majalla" w:cs="Sakkal Majalla" w:hint="cs"/>
          <w:sz w:val="28"/>
          <w:szCs w:val="28"/>
          <w:rtl/>
        </w:rPr>
        <w:t xml:space="preserve">  </w:t>
      </w:r>
      <w:r w:rsidRPr="00D64975">
        <w:rPr>
          <w:rFonts w:ascii="Sakkal Majalla" w:hAnsi="Sakkal Majalla" w:cs="Sakkal Majalla" w:hint="cs"/>
          <w:sz w:val="28"/>
          <w:szCs w:val="28"/>
          <w:rtl/>
        </w:rPr>
        <w:t xml:space="preserve">   </w:t>
      </w:r>
      <w:r w:rsidR="00D64975">
        <w:rPr>
          <w:rFonts w:ascii="Sakkal Majalla" w:hAnsi="Sakkal Majalla" w:cs="Sakkal Majalla" w:hint="cs"/>
          <w:sz w:val="28"/>
          <w:szCs w:val="28"/>
          <w:rtl/>
        </w:rPr>
        <w:t xml:space="preserve">  </w:t>
      </w:r>
      <w:r w:rsidRPr="009D2A26">
        <w:rPr>
          <w:rFonts w:ascii="Sakkal Majalla" w:hAnsi="Sakkal Majalla" w:cs="Sakkal Majalla"/>
          <w:sz w:val="28"/>
          <w:szCs w:val="28"/>
          <w:rtl/>
        </w:rPr>
        <w:t>تمثل مشاريع الإسكان تحديًا كبيرًا نظرًا لحجمها وضخامتها، حيث تسعى المملكة إلى توفير أكثر من مليون وحدة سكنية بحلول عام 2030. وتغطي هذه المشاريع مختلف مناطق المملكة، مع تركيز على المدن الكبرى مثل الرياض، جدة، والدمام. الهدف من هذه المشاريع هو تلبية الطلب المتزايد على الإسكان وتحقيق الاستقرار السكني للأسر السعودية</w:t>
      </w:r>
      <w:r w:rsidRPr="009D2A26">
        <w:rPr>
          <w:rFonts w:ascii="Sakkal Majalla" w:hAnsi="Sakkal Majalla" w:cs="Sakkal Majalla"/>
          <w:sz w:val="28"/>
          <w:szCs w:val="28"/>
        </w:rPr>
        <w:t>.</w:t>
      </w:r>
    </w:p>
    <w:p w14:paraId="00AC09A2" w14:textId="6FA1ACD7" w:rsidR="009D2A26" w:rsidRPr="009D2A26" w:rsidRDefault="009D2A26" w:rsidP="00C55189">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00C55189">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D64975">
        <w:rPr>
          <w:rFonts w:ascii="Sakkal Majalla" w:hAnsi="Sakkal Majalla" w:cs="Sakkal Majalla" w:hint="cs"/>
          <w:sz w:val="28"/>
          <w:szCs w:val="28"/>
          <w:rtl/>
        </w:rPr>
        <w:t xml:space="preserve">  </w:t>
      </w:r>
      <w:r w:rsidR="00C55189" w:rsidRPr="00C55189">
        <w:rPr>
          <w:rFonts w:ascii="Sakkal Majalla" w:hAnsi="Sakkal Majalla" w:cs="Sakkal Majalla"/>
          <w:sz w:val="28"/>
          <w:szCs w:val="28"/>
          <w:rtl/>
        </w:rPr>
        <w:t xml:space="preserve">ومع هذا الحجم الكبير من المشاريع، يبرز التحدي </w:t>
      </w:r>
      <w:r w:rsidR="00C55189" w:rsidRPr="006D0272">
        <w:rPr>
          <w:rFonts w:ascii="Sakkal Majalla" w:hAnsi="Sakkal Majalla" w:cs="Sakkal Majalla"/>
          <w:sz w:val="28"/>
          <w:szCs w:val="28"/>
          <w:rtl/>
        </w:rPr>
        <w:t>الإداري الأكبر وهو كيفية إدارة الموارد والمهام بشكل يضمن تنفيذ المشاريع في الوقت المحدد ووفقًا للمعايير المطلوب</w:t>
      </w:r>
      <w:r w:rsidR="00D64975" w:rsidRPr="006D0272">
        <w:rPr>
          <w:rFonts w:ascii="Sakkal Majalla" w:hAnsi="Sakkal Majalla" w:cs="Sakkal Majalla" w:hint="cs"/>
          <w:sz w:val="28"/>
          <w:szCs w:val="28"/>
          <w:rtl/>
        </w:rPr>
        <w:t xml:space="preserve">ة. </w:t>
      </w:r>
      <w:r w:rsidR="00C55189" w:rsidRPr="006D0272">
        <w:rPr>
          <w:rFonts w:ascii="Sakkal Majalla" w:hAnsi="Sakkal Majalla" w:cs="Sakkal Majalla"/>
          <w:sz w:val="28"/>
          <w:szCs w:val="28"/>
          <w:rtl/>
        </w:rPr>
        <w:t>التفويض الإداري يمثل أحد الأدوات الإدارية الفعالة التي يمكن أن تساعد في تحسين كفاءة إدارة هذه المشاريع من خلال توزيع المهام والصلاحيات</w:t>
      </w:r>
      <w:r w:rsidR="00C55189" w:rsidRPr="00C55189">
        <w:rPr>
          <w:rFonts w:ascii="Sakkal Majalla" w:hAnsi="Sakkal Majalla" w:cs="Sakkal Majalla"/>
          <w:sz w:val="28"/>
          <w:szCs w:val="28"/>
          <w:rtl/>
        </w:rPr>
        <w:t xml:space="preserve"> بين المستويات الإدارية المختلفة. الهدف من التفويض الإداري هو تمكين الموظفين من اتخاذ القرارات دون الحاجة إلى الرجوع إلى الإدارة العليا في كل مرة، مما يسهم في تسريع سير العمل وزيادة الكفاءة التشغيلية</w:t>
      </w:r>
      <w:r w:rsidR="00C55189" w:rsidRPr="00C55189">
        <w:rPr>
          <w:rFonts w:ascii="Sakkal Majalla" w:hAnsi="Sakkal Majalla" w:cs="Sakkal Majalla"/>
          <w:sz w:val="28"/>
          <w:szCs w:val="28"/>
        </w:rPr>
        <w:t>.</w:t>
      </w:r>
      <w:r w:rsidR="00C55189">
        <w:rPr>
          <w:rFonts w:ascii="Sakkal Majalla" w:hAnsi="Sakkal Majalla" w:cs="Sakkal Majalla" w:hint="cs"/>
          <w:sz w:val="28"/>
          <w:szCs w:val="28"/>
          <w:rtl/>
        </w:rPr>
        <w:t xml:space="preserve"> حيث </w:t>
      </w:r>
      <w:r w:rsidRPr="009D2A26">
        <w:rPr>
          <w:rFonts w:ascii="Sakkal Majalla" w:hAnsi="Sakkal Majalla" w:cs="Sakkal Majalla"/>
          <w:sz w:val="28"/>
          <w:szCs w:val="28"/>
          <w:rtl/>
        </w:rPr>
        <w:t>يتيح للإدارة العليا التركيز على القضايا الاستراتيجية الكبرى، بينما يتمكن الموظفون في المستويات الأدنى من اتخاذ القرارات التشغيلية الضرورية بسرعة، مما يؤدي إلى تسريع تنفيذ المشاريع وتقليل الأعباء الإدارية. من خلال منح الموظفين المزيد من الاستقلالية</w:t>
      </w:r>
      <w:r w:rsidR="00C55189">
        <w:rPr>
          <w:rFonts w:ascii="Sakkal Majalla" w:hAnsi="Sakkal Majalla" w:cs="Sakkal Majalla" w:hint="cs"/>
          <w:sz w:val="28"/>
          <w:szCs w:val="28"/>
          <w:rtl/>
        </w:rPr>
        <w:t xml:space="preserve"> مما </w:t>
      </w:r>
      <w:r w:rsidRPr="009D2A26">
        <w:rPr>
          <w:rFonts w:ascii="Sakkal Majalla" w:hAnsi="Sakkal Majalla" w:cs="Sakkal Majalla"/>
          <w:sz w:val="28"/>
          <w:szCs w:val="28"/>
          <w:rtl/>
        </w:rPr>
        <w:t>يزيد من رضا الموظفين ويدفعهم إلى تقديم أداء أفضل</w:t>
      </w:r>
      <w:r w:rsidRPr="009D2A26">
        <w:rPr>
          <w:rFonts w:ascii="Sakkal Majalla" w:hAnsi="Sakkal Majalla" w:cs="Sakkal Majalla"/>
          <w:sz w:val="28"/>
          <w:szCs w:val="28"/>
        </w:rPr>
        <w:t>.</w:t>
      </w:r>
    </w:p>
    <w:p w14:paraId="442DA63C" w14:textId="0DA63F7D" w:rsidR="00740719" w:rsidRPr="00740719" w:rsidRDefault="009D2A26" w:rsidP="00384530">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00D64975">
        <w:rPr>
          <w:rFonts w:ascii="Sakkal Majalla" w:hAnsi="Sakkal Majalla" w:cs="Sakkal Majalla" w:hint="cs"/>
          <w:sz w:val="28"/>
          <w:szCs w:val="28"/>
          <w:rtl/>
        </w:rPr>
        <w:t xml:space="preserve">  </w:t>
      </w:r>
      <w:r w:rsidRPr="009D2A26">
        <w:rPr>
          <w:rFonts w:ascii="Sakkal Majalla" w:hAnsi="Sakkal Majalla" w:cs="Sakkal Majalla"/>
          <w:sz w:val="28"/>
          <w:szCs w:val="28"/>
          <w:rtl/>
        </w:rPr>
        <w:t>رغم ذلك، تواجه بعض المؤسسات صعوبات في تطبيق التفويض الإداري بشكل فعال. تتعلق هذه الصعوبات غالبًا بعدم وضوح الأدوار والمسؤوليات، أو ضعف التدريب على كيفية استخدام الصلاحيات المفوضة بشكل صحيح. كما أن بعض المؤسسات تعتمد بشكل مفرط على المركزية في اتخاذ القرارات، مما يحد من فعالية التفويض الإداري ويؤدي إلى تأخيرات في تنفيذ المشاريع</w:t>
      </w:r>
      <w:r w:rsidRPr="009D2A26">
        <w:rPr>
          <w:rFonts w:ascii="Sakkal Majalla" w:hAnsi="Sakkal Majalla" w:cs="Sakkal Majalla"/>
          <w:sz w:val="28"/>
          <w:szCs w:val="28"/>
        </w:rPr>
        <w:t>.</w:t>
      </w:r>
      <w:r w:rsidR="00740719">
        <w:rPr>
          <w:rFonts w:ascii="Sakkal Majalla" w:hAnsi="Sakkal Majalla" w:cs="Sakkal Majalla" w:hint="cs"/>
          <w:sz w:val="28"/>
          <w:szCs w:val="28"/>
          <w:rtl/>
        </w:rPr>
        <w:t xml:space="preserve"> </w:t>
      </w:r>
      <w:r w:rsidR="00740719" w:rsidRPr="00740719">
        <w:rPr>
          <w:rFonts w:ascii="Sakkal Majalla" w:hAnsi="Sakkal Majalla" w:cs="Sakkal Majalla"/>
          <w:sz w:val="28"/>
          <w:szCs w:val="28"/>
          <w:rtl/>
        </w:rPr>
        <w:t>في هذه الدراسة، سنتناول مفهوم التفويض الإداري، أهميته، وطرقه في سياق مشاريع الإسكان، مع التركيز على أثره في تحسين الأداء الإداري وتعزيز الكفاءة في تنفيذ المشاريع، بما يتماشى مع مستهدفات رؤية 2030</w:t>
      </w:r>
      <w:r w:rsidR="00740719" w:rsidRPr="00740719">
        <w:rPr>
          <w:rFonts w:ascii="Sakkal Majalla" w:hAnsi="Sakkal Majalla" w:cs="Sakkal Majalla"/>
          <w:sz w:val="28"/>
          <w:szCs w:val="28"/>
        </w:rPr>
        <w:t>.</w:t>
      </w:r>
    </w:p>
    <w:p w14:paraId="59041654" w14:textId="5F206293" w:rsidR="00D22171" w:rsidRPr="002035DD" w:rsidRDefault="00D22171" w:rsidP="00D22171">
      <w:pPr>
        <w:rPr>
          <w:rFonts w:ascii="Sakkal Majalla" w:hAnsi="Sakkal Majalla" w:cs="Sakkal Majalla"/>
          <w:b/>
          <w:bCs/>
          <w:sz w:val="32"/>
          <w:szCs w:val="32"/>
          <w:u w:val="single"/>
          <w:rtl/>
        </w:rPr>
      </w:pPr>
      <w:r w:rsidRPr="002035DD">
        <w:rPr>
          <w:rFonts w:ascii="Sakkal Majalla" w:hAnsi="Sakkal Majalla" w:cs="Sakkal Majalla"/>
          <w:b/>
          <w:bCs/>
          <w:sz w:val="32"/>
          <w:szCs w:val="32"/>
          <w:u w:val="single"/>
          <w:rtl/>
        </w:rPr>
        <w:lastRenderedPageBreak/>
        <w:t>مشكلة الدراسة</w:t>
      </w:r>
      <w:r w:rsidR="002035DD">
        <w:rPr>
          <w:rFonts w:ascii="Sakkal Majalla" w:hAnsi="Sakkal Majalla" w:cs="Sakkal Majalla" w:hint="cs"/>
          <w:b/>
          <w:bCs/>
          <w:sz w:val="32"/>
          <w:szCs w:val="32"/>
          <w:u w:val="single"/>
          <w:rtl/>
        </w:rPr>
        <w:t xml:space="preserve">: </w:t>
      </w:r>
    </w:p>
    <w:p w14:paraId="2FAAE5B2" w14:textId="66D0CC14" w:rsidR="00713B14" w:rsidRPr="00713B14" w:rsidRDefault="00384530" w:rsidP="00713B14">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Pr="00384530">
        <w:rPr>
          <w:rFonts w:ascii="Sakkal Majalla" w:hAnsi="Sakkal Majalla" w:cs="Sakkal Majalla"/>
          <w:sz w:val="28"/>
          <w:szCs w:val="28"/>
          <w:rtl/>
        </w:rPr>
        <w:t xml:space="preserve">رغم التوسع الهائل في مشاريع الإسكان في مدينة الرياض، إلا أن هذه المشاريع ما زالت تواجه تحديات إدارية تؤثر على سرعة تنفيذها وكفاءتها. من أبرز هذه التحديات هو الاعتماد على الإدارة المركزية التي تتطلب الحصول على الموافقات من مستويات عليا لاتخاذ القرارات التشغيلية، مما يؤدي إلى تأخير تنفيذ المهام </w:t>
      </w:r>
      <w:r w:rsidR="00713B14">
        <w:rPr>
          <w:rFonts w:ascii="Sakkal Majalla" w:hAnsi="Sakkal Majalla" w:cs="Sakkal Majalla" w:hint="cs"/>
          <w:sz w:val="28"/>
          <w:szCs w:val="28"/>
          <w:rtl/>
        </w:rPr>
        <w:t>و</w:t>
      </w:r>
      <w:r w:rsidR="00713B14" w:rsidRPr="00713B14">
        <w:rPr>
          <w:rFonts w:ascii="Sakkal Majalla" w:hAnsi="Sakkal Majalla" w:cs="Sakkal Majalla"/>
          <w:sz w:val="28"/>
          <w:szCs w:val="28"/>
          <w:rtl/>
        </w:rPr>
        <w:t>زيادة التكاليف وتأخير تسليم المشاريع</w:t>
      </w:r>
      <w:r w:rsidR="00713B14" w:rsidRPr="00713B14">
        <w:rPr>
          <w:rFonts w:ascii="Sakkal Majalla" w:hAnsi="Sakkal Majalla" w:cs="Sakkal Majalla"/>
          <w:sz w:val="28"/>
          <w:szCs w:val="28"/>
        </w:rPr>
        <w:t>.</w:t>
      </w:r>
    </w:p>
    <w:p w14:paraId="45B33108" w14:textId="5E5F65B3" w:rsidR="00F925D0" w:rsidRDefault="00384530" w:rsidP="00077C17">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84530">
        <w:rPr>
          <w:rFonts w:ascii="Sakkal Majalla" w:hAnsi="Sakkal Majalla" w:cs="Sakkal Majalla"/>
          <w:sz w:val="28"/>
          <w:szCs w:val="28"/>
          <w:rtl/>
        </w:rPr>
        <w:t xml:space="preserve">هنا تبرز مشكلة </w:t>
      </w:r>
      <w:r w:rsidRPr="00384530">
        <w:rPr>
          <w:rFonts w:ascii="Sakkal Majalla" w:hAnsi="Sakkal Majalla" w:cs="Sakkal Majalla" w:hint="cs"/>
          <w:sz w:val="28"/>
          <w:szCs w:val="28"/>
          <w:rtl/>
        </w:rPr>
        <w:t>الدراس</w:t>
      </w:r>
      <w:r>
        <w:rPr>
          <w:rFonts w:ascii="Sakkal Majalla" w:hAnsi="Sakkal Majalla" w:cs="Sakkal Majalla" w:hint="cs"/>
          <w:sz w:val="28"/>
          <w:szCs w:val="28"/>
          <w:rtl/>
        </w:rPr>
        <w:t>ة:</w:t>
      </w:r>
      <w:r w:rsidRPr="00384530">
        <w:rPr>
          <w:rFonts w:ascii="Sakkal Majalla" w:hAnsi="Sakkal Majalla" w:cs="Sakkal Majalla"/>
          <w:sz w:val="28"/>
          <w:szCs w:val="28"/>
        </w:rPr>
        <w:t xml:space="preserve"> </w:t>
      </w:r>
      <w:r w:rsidRPr="00384530">
        <w:rPr>
          <w:rFonts w:ascii="Sakkal Majalla" w:hAnsi="Sakkal Majalla" w:cs="Sakkal Majalla" w:hint="cs"/>
          <w:b/>
          <w:bCs/>
          <w:sz w:val="28"/>
          <w:szCs w:val="28"/>
          <w:rtl/>
        </w:rPr>
        <w:t>كيف</w:t>
      </w:r>
      <w:r w:rsidRPr="00384530">
        <w:rPr>
          <w:rFonts w:ascii="Sakkal Majalla" w:hAnsi="Sakkal Majalla" w:cs="Sakkal Majalla"/>
          <w:b/>
          <w:bCs/>
          <w:sz w:val="28"/>
          <w:szCs w:val="28"/>
          <w:rtl/>
        </w:rPr>
        <w:t xml:space="preserve"> يمكن للتفويض الإداري أن يسهم في تحسين كفاءة وسرعة تنفيذ مشاريع الإسكان في مدينة الرياض؟</w:t>
      </w:r>
      <w:r w:rsidRPr="00384530">
        <w:rPr>
          <w:rFonts w:ascii="Sakkal Majalla" w:hAnsi="Sakkal Majalla" w:cs="Sakkal Majalla"/>
          <w:sz w:val="28"/>
          <w:szCs w:val="28"/>
          <w:rtl/>
        </w:rPr>
        <w:t xml:space="preserve"> هذه المشكلة تحتاج إلى تحليل شامل لكيفية تأثير التفويض الإداري على سرعة اتخاذ القرارات، ومعرفة العوامل المساهمة في تحقيق هذا الأثر الإيجابي أو السلبي</w:t>
      </w:r>
      <w:r>
        <w:rPr>
          <w:rFonts w:ascii="Sakkal Majalla" w:hAnsi="Sakkal Majalla" w:cs="Sakkal Majalla" w:hint="cs"/>
          <w:sz w:val="28"/>
          <w:szCs w:val="28"/>
          <w:rtl/>
        </w:rPr>
        <w:t xml:space="preserve"> </w:t>
      </w:r>
      <w:r w:rsidRPr="00384530">
        <w:rPr>
          <w:rFonts w:ascii="Sakkal Majalla" w:hAnsi="Sakkal Majalla" w:cs="Sakkal Majalla"/>
          <w:sz w:val="28"/>
          <w:szCs w:val="28"/>
          <w:rtl/>
        </w:rPr>
        <w:t>في المشاريع الإسكانية</w:t>
      </w:r>
      <w:r w:rsidRPr="00384530">
        <w:rPr>
          <w:rFonts w:ascii="Sakkal Majalla" w:hAnsi="Sakkal Majalla" w:cs="Sakkal Majalla"/>
          <w:sz w:val="28"/>
          <w:szCs w:val="28"/>
        </w:rPr>
        <w:t>.</w:t>
      </w:r>
    </w:p>
    <w:p w14:paraId="411D76B6" w14:textId="77777777" w:rsidR="00077C17" w:rsidRPr="00077C17" w:rsidRDefault="00077C17" w:rsidP="00077C17">
      <w:pPr>
        <w:spacing w:line="360" w:lineRule="auto"/>
        <w:jc w:val="both"/>
        <w:rPr>
          <w:rFonts w:ascii="Sakkal Majalla" w:hAnsi="Sakkal Majalla" w:cs="Sakkal Majalla"/>
          <w:sz w:val="14"/>
          <w:szCs w:val="14"/>
          <w:rtl/>
        </w:rPr>
      </w:pPr>
    </w:p>
    <w:p w14:paraId="49CF5093" w14:textId="4DEA0190" w:rsidR="00F925D0" w:rsidRPr="00077C17" w:rsidRDefault="00D22171" w:rsidP="00077C17">
      <w:pPr>
        <w:rPr>
          <w:rFonts w:ascii="Sakkal Majalla" w:hAnsi="Sakkal Majalla" w:cs="Sakkal Majalla"/>
          <w:b/>
          <w:bCs/>
          <w:sz w:val="32"/>
          <w:szCs w:val="32"/>
          <w:u w:val="single"/>
          <w:rtl/>
        </w:rPr>
      </w:pPr>
      <w:r w:rsidRPr="0011489D">
        <w:rPr>
          <w:rFonts w:ascii="Sakkal Majalla" w:hAnsi="Sakkal Majalla" w:cs="Sakkal Majalla"/>
          <w:b/>
          <w:bCs/>
          <w:sz w:val="32"/>
          <w:szCs w:val="32"/>
          <w:u w:val="single"/>
          <w:rtl/>
        </w:rPr>
        <w:t>أهمية الدراسة</w:t>
      </w:r>
      <w:r w:rsidR="0011489D">
        <w:rPr>
          <w:rFonts w:ascii="Sakkal Majalla" w:hAnsi="Sakkal Majalla" w:cs="Sakkal Majalla" w:hint="cs"/>
          <w:b/>
          <w:bCs/>
          <w:sz w:val="32"/>
          <w:szCs w:val="32"/>
          <w:u w:val="single"/>
          <w:rtl/>
        </w:rPr>
        <w:t>:</w:t>
      </w:r>
    </w:p>
    <w:p w14:paraId="7C0B6F29" w14:textId="77777777" w:rsidR="002215ED" w:rsidRPr="002215ED" w:rsidRDefault="002215ED" w:rsidP="00077C17">
      <w:pPr>
        <w:spacing w:line="360" w:lineRule="auto"/>
        <w:jc w:val="both"/>
        <w:rPr>
          <w:rFonts w:ascii="Sakkal Majalla" w:hAnsi="Sakkal Majalla" w:cs="Sakkal Majalla"/>
          <w:sz w:val="28"/>
          <w:szCs w:val="28"/>
        </w:rPr>
      </w:pPr>
      <w:r w:rsidRPr="002215ED">
        <w:rPr>
          <w:rFonts w:ascii="Sakkal Majalla" w:hAnsi="Sakkal Majalla" w:cs="Sakkal Majalla"/>
          <w:sz w:val="28"/>
          <w:szCs w:val="28"/>
          <w:rtl/>
        </w:rPr>
        <w:t>تأتي أهمية هذه الدراسة من الجوانب التالية</w:t>
      </w:r>
      <w:r w:rsidRPr="002215ED">
        <w:rPr>
          <w:rFonts w:ascii="Sakkal Majalla" w:hAnsi="Sakkal Majalla" w:cs="Sakkal Majalla"/>
          <w:sz w:val="28"/>
          <w:szCs w:val="28"/>
        </w:rPr>
        <w:t>:</w:t>
      </w:r>
    </w:p>
    <w:p w14:paraId="5DB47EB0" w14:textId="6019F1D5" w:rsidR="002215ED" w:rsidRPr="002215ED" w:rsidRDefault="002215ED" w:rsidP="00077C17">
      <w:pPr>
        <w:numPr>
          <w:ilvl w:val="0"/>
          <w:numId w:val="1"/>
        </w:numPr>
        <w:spacing w:line="360" w:lineRule="auto"/>
        <w:jc w:val="both"/>
        <w:rPr>
          <w:rFonts w:ascii="Sakkal Majalla" w:hAnsi="Sakkal Majalla" w:cs="Sakkal Majalla"/>
          <w:sz w:val="28"/>
          <w:szCs w:val="28"/>
        </w:rPr>
      </w:pPr>
      <w:r w:rsidRPr="002215ED">
        <w:rPr>
          <w:rFonts w:ascii="Sakkal Majalla" w:hAnsi="Sakkal Majalla" w:cs="Sakkal Majalla"/>
          <w:b/>
          <w:bCs/>
          <w:sz w:val="28"/>
          <w:szCs w:val="28"/>
          <w:rtl/>
        </w:rPr>
        <w:t>الأهمية العلمية</w:t>
      </w:r>
      <w:r w:rsidR="001D1A05">
        <w:rPr>
          <w:rFonts w:ascii="Sakkal Majalla" w:hAnsi="Sakkal Majalla" w:cs="Sakkal Majalla" w:hint="cs"/>
          <w:b/>
          <w:bCs/>
          <w:sz w:val="28"/>
          <w:szCs w:val="28"/>
          <w:rtl/>
        </w:rPr>
        <w:t xml:space="preserve">: </w:t>
      </w:r>
      <w:r w:rsidRPr="002215ED">
        <w:rPr>
          <w:rFonts w:ascii="Sakkal Majalla" w:hAnsi="Sakkal Majalla" w:cs="Sakkal Majalla"/>
          <w:sz w:val="28"/>
          <w:szCs w:val="28"/>
          <w:rtl/>
        </w:rPr>
        <w:t>تساهم هذه الدراسة في إثراء الأدبيات العلمية المتعلقة بالتفويض الإداري، خاصة في قطاع الإسكان الذي لم يتم تناوله بشكل كافٍ في الأبحاث السابقة. تركز الدراسة على كيفية استخدام التفويض الإداري لتحسين كفاءة إدارة المشاريع الكبيرة والمعقدة، مثل مشاريع الإسكان في مدينة الرياض</w:t>
      </w:r>
      <w:r w:rsidRPr="002215ED">
        <w:rPr>
          <w:rFonts w:ascii="Sakkal Majalla" w:hAnsi="Sakkal Majalla" w:cs="Sakkal Majalla"/>
          <w:sz w:val="28"/>
          <w:szCs w:val="28"/>
        </w:rPr>
        <w:t>.</w:t>
      </w:r>
    </w:p>
    <w:p w14:paraId="706D1D72" w14:textId="360055CC" w:rsidR="002215ED" w:rsidRPr="002215ED" w:rsidRDefault="002215ED" w:rsidP="00077C17">
      <w:pPr>
        <w:numPr>
          <w:ilvl w:val="0"/>
          <w:numId w:val="1"/>
        </w:numPr>
        <w:spacing w:line="360" w:lineRule="auto"/>
        <w:jc w:val="both"/>
        <w:rPr>
          <w:rFonts w:ascii="Sakkal Majalla" w:hAnsi="Sakkal Majalla" w:cs="Sakkal Majalla"/>
          <w:sz w:val="28"/>
          <w:szCs w:val="28"/>
        </w:rPr>
      </w:pPr>
      <w:r w:rsidRPr="002215ED">
        <w:rPr>
          <w:rFonts w:ascii="Sakkal Majalla" w:hAnsi="Sakkal Majalla" w:cs="Sakkal Majalla"/>
          <w:b/>
          <w:bCs/>
          <w:sz w:val="28"/>
          <w:szCs w:val="28"/>
          <w:rtl/>
        </w:rPr>
        <w:t>الأهمية العملية</w:t>
      </w:r>
      <w:r w:rsidR="001D1A05">
        <w:rPr>
          <w:rFonts w:ascii="Sakkal Majalla" w:hAnsi="Sakkal Majalla" w:cs="Sakkal Majalla" w:hint="cs"/>
          <w:b/>
          <w:bCs/>
          <w:sz w:val="28"/>
          <w:szCs w:val="28"/>
          <w:rtl/>
        </w:rPr>
        <w:t xml:space="preserve">: </w:t>
      </w:r>
      <w:r w:rsidRPr="002215ED">
        <w:rPr>
          <w:rFonts w:ascii="Sakkal Majalla" w:hAnsi="Sakkal Majalla" w:cs="Sakkal Majalla"/>
          <w:sz w:val="28"/>
          <w:szCs w:val="28"/>
          <w:rtl/>
        </w:rPr>
        <w:t>من الناحية العملية، تقدم هذه الدراسة توصيات حول كيفية تحسين إدارة مشاريع الإسكان من خلال تطبيق التفويض الإداري بشكل فعال. النتائج التي ستقدمها هذه الدراسة ستكون مفيدة لمديري المشاريع والمشرفين في القطاعين الحكومي والخاص على حد سواء، حيث يمكنهم استخدام هذه التوصيات لتحسين سير العمل وتسريع تنفيذ المشاريع</w:t>
      </w:r>
      <w:r w:rsidRPr="002215ED">
        <w:rPr>
          <w:rFonts w:ascii="Sakkal Majalla" w:hAnsi="Sakkal Majalla" w:cs="Sakkal Majalla"/>
          <w:sz w:val="28"/>
          <w:szCs w:val="28"/>
        </w:rPr>
        <w:t>.</w:t>
      </w:r>
    </w:p>
    <w:p w14:paraId="250F93C1" w14:textId="34081AEB" w:rsidR="002215ED" w:rsidRPr="002215ED" w:rsidRDefault="002215ED" w:rsidP="00077C17">
      <w:pPr>
        <w:numPr>
          <w:ilvl w:val="0"/>
          <w:numId w:val="1"/>
        </w:numPr>
        <w:spacing w:line="360" w:lineRule="auto"/>
        <w:jc w:val="both"/>
        <w:rPr>
          <w:rFonts w:ascii="Sakkal Majalla" w:hAnsi="Sakkal Majalla" w:cs="Sakkal Majalla"/>
          <w:sz w:val="28"/>
          <w:szCs w:val="28"/>
        </w:rPr>
      </w:pPr>
      <w:r w:rsidRPr="002215ED">
        <w:rPr>
          <w:rFonts w:ascii="Sakkal Majalla" w:hAnsi="Sakkal Majalla" w:cs="Sakkal Majalla"/>
          <w:b/>
          <w:bCs/>
          <w:sz w:val="28"/>
          <w:szCs w:val="28"/>
          <w:rtl/>
        </w:rPr>
        <w:t>الأهمية الاقتصادي</w:t>
      </w:r>
      <w:r w:rsidR="006D0272">
        <w:rPr>
          <w:rFonts w:ascii="Sakkal Majalla" w:hAnsi="Sakkal Majalla" w:cs="Sakkal Majalla" w:hint="cs"/>
          <w:b/>
          <w:bCs/>
          <w:sz w:val="28"/>
          <w:szCs w:val="28"/>
          <w:rtl/>
        </w:rPr>
        <w:t>ة</w:t>
      </w:r>
      <w:r w:rsidR="001D1A05">
        <w:rPr>
          <w:rFonts w:ascii="Sakkal Majalla" w:hAnsi="Sakkal Majalla" w:cs="Sakkal Majalla" w:hint="cs"/>
          <w:b/>
          <w:bCs/>
          <w:sz w:val="28"/>
          <w:szCs w:val="28"/>
          <w:rtl/>
        </w:rPr>
        <w:t>:</w:t>
      </w:r>
      <w:r w:rsidRPr="002215ED">
        <w:rPr>
          <w:rFonts w:ascii="Sakkal Majalla" w:hAnsi="Sakkal Majalla" w:cs="Sakkal Majalla"/>
          <w:sz w:val="28"/>
          <w:szCs w:val="28"/>
        </w:rPr>
        <w:t xml:space="preserve"> </w:t>
      </w:r>
      <w:r w:rsidRPr="002215ED">
        <w:rPr>
          <w:rFonts w:ascii="Sakkal Majalla" w:hAnsi="Sakkal Majalla" w:cs="Sakkal Majalla"/>
          <w:sz w:val="28"/>
          <w:szCs w:val="28"/>
          <w:rtl/>
        </w:rPr>
        <w:t>تحسين كفاءة إدارة مشاريع الإسكان يعني تقليل التكاليف الناتجة عن التأخير في التنفيذ، مما يؤدي إلى استغلال أفضل للموارد المتاحة. الإدارة الفعالة تسهم في تقليص الزمن اللازم لتنفيذ المشاريع، وتحقيقها ضمن الميزانية المقررة</w:t>
      </w:r>
      <w:r w:rsidRPr="002215ED">
        <w:rPr>
          <w:rFonts w:ascii="Sakkal Majalla" w:hAnsi="Sakkal Majalla" w:cs="Sakkal Majalla"/>
          <w:sz w:val="28"/>
          <w:szCs w:val="28"/>
        </w:rPr>
        <w:t>.</w:t>
      </w:r>
    </w:p>
    <w:p w14:paraId="61A417F8" w14:textId="226007D9" w:rsidR="002215ED" w:rsidRPr="002215ED" w:rsidRDefault="002215ED" w:rsidP="00077C17">
      <w:pPr>
        <w:numPr>
          <w:ilvl w:val="0"/>
          <w:numId w:val="1"/>
        </w:numPr>
        <w:spacing w:line="360" w:lineRule="auto"/>
        <w:jc w:val="both"/>
        <w:rPr>
          <w:rFonts w:ascii="Sakkal Majalla" w:hAnsi="Sakkal Majalla" w:cs="Sakkal Majalla"/>
          <w:sz w:val="28"/>
          <w:szCs w:val="28"/>
        </w:rPr>
      </w:pPr>
      <w:r w:rsidRPr="002215ED">
        <w:rPr>
          <w:rFonts w:ascii="Sakkal Majalla" w:hAnsi="Sakkal Majalla" w:cs="Sakkal Majalla"/>
          <w:b/>
          <w:bCs/>
          <w:sz w:val="28"/>
          <w:szCs w:val="28"/>
          <w:rtl/>
        </w:rPr>
        <w:lastRenderedPageBreak/>
        <w:t>الأهمية الاجتماعي</w:t>
      </w:r>
      <w:r w:rsidR="001D1A05">
        <w:rPr>
          <w:rFonts w:ascii="Sakkal Majalla" w:hAnsi="Sakkal Majalla" w:cs="Sakkal Majalla" w:hint="cs"/>
          <w:b/>
          <w:bCs/>
          <w:sz w:val="28"/>
          <w:szCs w:val="28"/>
          <w:rtl/>
        </w:rPr>
        <w:t xml:space="preserve">ة: </w:t>
      </w:r>
      <w:r w:rsidRPr="002215ED">
        <w:rPr>
          <w:rFonts w:ascii="Sakkal Majalla" w:hAnsi="Sakkal Majalla" w:cs="Sakkal Majalla"/>
          <w:sz w:val="28"/>
          <w:szCs w:val="28"/>
          <w:rtl/>
        </w:rPr>
        <w:t>مشاريع الإسكان تستهدف شريحة كبيرة من المواطنين السعوديين. تحسين إدارة هذه المشاريع وتسريع تنفيذها يؤدي إلى تلبية احتياجات المواطنين السكنية بسرعة أكبر، مما يعزز من الاستقرار الاجتماعي ويساهم في تحسين جودة الحياة. كما يسهم ذلك في تحقيق جزء من الأهداف الاجتماعية لرؤية 2030 من خلال رفع نسبة تملك المنازل</w:t>
      </w:r>
      <w:r w:rsidRPr="002215ED">
        <w:rPr>
          <w:rFonts w:ascii="Sakkal Majalla" w:hAnsi="Sakkal Majalla" w:cs="Sakkal Majalla"/>
          <w:sz w:val="28"/>
          <w:szCs w:val="28"/>
        </w:rPr>
        <w:t>.</w:t>
      </w:r>
    </w:p>
    <w:p w14:paraId="54543C56" w14:textId="77777777" w:rsidR="00F925D0" w:rsidRPr="002215ED" w:rsidRDefault="00F925D0" w:rsidP="00D22171">
      <w:pPr>
        <w:rPr>
          <w:rFonts w:ascii="Sakkal Majalla" w:hAnsi="Sakkal Majalla" w:cs="Sakkal Majalla"/>
          <w:sz w:val="28"/>
          <w:szCs w:val="28"/>
          <w:u w:val="single"/>
          <w:rtl/>
        </w:rPr>
      </w:pPr>
    </w:p>
    <w:p w14:paraId="0D1AC2D8" w14:textId="3D6B0211" w:rsidR="00D22171" w:rsidRPr="00A6418D" w:rsidRDefault="00D22171" w:rsidP="00D22171">
      <w:pPr>
        <w:rPr>
          <w:rFonts w:ascii="Sakkal Majalla" w:hAnsi="Sakkal Majalla" w:cs="Sakkal Majalla"/>
          <w:b/>
          <w:bCs/>
          <w:sz w:val="32"/>
          <w:szCs w:val="32"/>
          <w:u w:val="single"/>
          <w:rtl/>
        </w:rPr>
      </w:pPr>
      <w:r w:rsidRPr="00A6418D">
        <w:rPr>
          <w:rFonts w:ascii="Sakkal Majalla" w:hAnsi="Sakkal Majalla" w:cs="Sakkal Majalla"/>
          <w:b/>
          <w:bCs/>
          <w:sz w:val="32"/>
          <w:szCs w:val="32"/>
          <w:u w:val="single"/>
          <w:rtl/>
        </w:rPr>
        <w:t>أهداف الدراسة</w:t>
      </w:r>
      <w:r w:rsidR="00A6418D">
        <w:rPr>
          <w:rFonts w:ascii="Sakkal Majalla" w:hAnsi="Sakkal Majalla" w:cs="Sakkal Majalla" w:hint="cs"/>
          <w:b/>
          <w:bCs/>
          <w:sz w:val="32"/>
          <w:szCs w:val="32"/>
          <w:u w:val="single"/>
          <w:rtl/>
        </w:rPr>
        <w:t>:</w:t>
      </w:r>
    </w:p>
    <w:p w14:paraId="3A4C863B" w14:textId="2FD447C5" w:rsidR="00A6418D" w:rsidRPr="00A6418D" w:rsidRDefault="00A6418D" w:rsidP="00A6418D">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Pr="00A6418D">
        <w:rPr>
          <w:rFonts w:ascii="Sakkal Majalla" w:hAnsi="Sakkal Majalla" w:cs="Sakkal Majalla"/>
          <w:sz w:val="28"/>
          <w:szCs w:val="28"/>
          <w:rtl/>
        </w:rPr>
        <w:t>تهدف هذه الدراسة إلى تحليل أثر التفويض الإداري على كفاءة إدارة مشاريع الإسكان في الرياض، وتقديم توصيات لتحسين ممارسات التفويض الإداري في هذه المشاريع. تتفرع هذه الأهداف إلى</w:t>
      </w:r>
      <w:r w:rsidRPr="00A6418D">
        <w:rPr>
          <w:rFonts w:ascii="Sakkal Majalla" w:hAnsi="Sakkal Majalla" w:cs="Sakkal Majalla"/>
          <w:sz w:val="28"/>
          <w:szCs w:val="28"/>
        </w:rPr>
        <w:t>:</w:t>
      </w:r>
    </w:p>
    <w:p w14:paraId="24C65921" w14:textId="15ED915F" w:rsidR="00A6418D" w:rsidRPr="00A6418D" w:rsidRDefault="00A6418D" w:rsidP="00A6418D">
      <w:pPr>
        <w:numPr>
          <w:ilvl w:val="0"/>
          <w:numId w:val="2"/>
        </w:numPr>
        <w:spacing w:line="360" w:lineRule="auto"/>
        <w:jc w:val="both"/>
        <w:rPr>
          <w:rFonts w:ascii="Sakkal Majalla" w:hAnsi="Sakkal Majalla" w:cs="Sakkal Majalla"/>
          <w:sz w:val="28"/>
          <w:szCs w:val="28"/>
        </w:rPr>
      </w:pPr>
      <w:r w:rsidRPr="00A6418D">
        <w:rPr>
          <w:rFonts w:ascii="Sakkal Majalla" w:hAnsi="Sakkal Majalla" w:cs="Sakkal Majalla"/>
          <w:b/>
          <w:bCs/>
          <w:sz w:val="28"/>
          <w:szCs w:val="28"/>
          <w:rtl/>
        </w:rPr>
        <w:t>الهدف الرئيسي</w:t>
      </w:r>
      <w:r>
        <w:rPr>
          <w:rFonts w:ascii="Sakkal Majalla" w:hAnsi="Sakkal Majalla" w:cs="Sakkal Majalla" w:hint="cs"/>
          <w:sz w:val="28"/>
          <w:szCs w:val="28"/>
          <w:rtl/>
        </w:rPr>
        <w:t xml:space="preserve">: </w:t>
      </w:r>
      <w:r w:rsidRPr="00A6418D">
        <w:rPr>
          <w:rFonts w:ascii="Sakkal Majalla" w:hAnsi="Sakkal Majalla" w:cs="Sakkal Majalla"/>
          <w:sz w:val="28"/>
          <w:szCs w:val="28"/>
          <w:rtl/>
        </w:rPr>
        <w:t>تحليل أثر التفويض الإداري على كفاءة إدارة مشاريع الإسكان، بما يشمل تسريع تنفيذ المهام، وتحسين جودة العمل، وزيادة رضا الموظفين</w:t>
      </w:r>
      <w:r w:rsidRPr="00A6418D">
        <w:rPr>
          <w:rFonts w:ascii="Sakkal Majalla" w:hAnsi="Sakkal Majalla" w:cs="Sakkal Majalla"/>
          <w:sz w:val="28"/>
          <w:szCs w:val="28"/>
        </w:rPr>
        <w:t>.</w:t>
      </w:r>
    </w:p>
    <w:p w14:paraId="68561CB4" w14:textId="77777777" w:rsidR="00A6418D" w:rsidRPr="00A6418D" w:rsidRDefault="00A6418D" w:rsidP="00A6418D">
      <w:pPr>
        <w:numPr>
          <w:ilvl w:val="0"/>
          <w:numId w:val="2"/>
        </w:numPr>
        <w:spacing w:line="360" w:lineRule="auto"/>
        <w:jc w:val="both"/>
        <w:rPr>
          <w:rFonts w:ascii="Sakkal Majalla" w:hAnsi="Sakkal Majalla" w:cs="Sakkal Majalla"/>
          <w:sz w:val="28"/>
          <w:szCs w:val="28"/>
        </w:rPr>
      </w:pPr>
      <w:r w:rsidRPr="00A6418D">
        <w:rPr>
          <w:rFonts w:ascii="Sakkal Majalla" w:hAnsi="Sakkal Majalla" w:cs="Sakkal Majalla"/>
          <w:b/>
          <w:bCs/>
          <w:sz w:val="28"/>
          <w:szCs w:val="28"/>
          <w:rtl/>
        </w:rPr>
        <w:t>الأهداف الفرعية</w:t>
      </w:r>
      <w:r w:rsidRPr="00A6418D">
        <w:rPr>
          <w:rFonts w:ascii="Sakkal Majalla" w:hAnsi="Sakkal Majalla" w:cs="Sakkal Majalla"/>
          <w:sz w:val="28"/>
          <w:szCs w:val="28"/>
        </w:rPr>
        <w:t>:</w:t>
      </w:r>
    </w:p>
    <w:p w14:paraId="4A981DCD" w14:textId="2FA01BE1" w:rsidR="00A6418D" w:rsidRPr="00A6418D" w:rsidRDefault="00A6418D" w:rsidP="00A6418D">
      <w:pPr>
        <w:numPr>
          <w:ilvl w:val="1"/>
          <w:numId w:val="2"/>
        </w:numPr>
        <w:tabs>
          <w:tab w:val="clear" w:pos="1440"/>
        </w:tabs>
        <w:spacing w:line="360" w:lineRule="auto"/>
        <w:ind w:left="1035"/>
        <w:jc w:val="both"/>
        <w:rPr>
          <w:rFonts w:ascii="Sakkal Majalla" w:hAnsi="Sakkal Majalla" w:cs="Sakkal Majalla"/>
          <w:sz w:val="28"/>
          <w:szCs w:val="28"/>
        </w:rPr>
      </w:pPr>
      <w:r w:rsidRPr="00A6418D">
        <w:rPr>
          <w:rFonts w:ascii="Sakkal Majalla" w:hAnsi="Sakkal Majalla" w:cs="Sakkal Majalla"/>
          <w:b/>
          <w:bCs/>
          <w:sz w:val="28"/>
          <w:szCs w:val="28"/>
          <w:rtl/>
        </w:rPr>
        <w:t>تحليل تأثير التفويض الإداري على سرعة اتخاذ القرارات وتنفيذها</w:t>
      </w:r>
      <w:r>
        <w:rPr>
          <w:rFonts w:ascii="Sakkal Majalla" w:hAnsi="Sakkal Majalla" w:cs="Sakkal Majalla" w:hint="cs"/>
          <w:sz w:val="28"/>
          <w:szCs w:val="28"/>
          <w:rtl/>
        </w:rPr>
        <w:t>: ال</w:t>
      </w:r>
      <w:r w:rsidRPr="00A6418D">
        <w:rPr>
          <w:rFonts w:ascii="Sakkal Majalla" w:hAnsi="Sakkal Majalla" w:cs="Sakkal Majalla"/>
          <w:sz w:val="28"/>
          <w:szCs w:val="28"/>
          <w:rtl/>
        </w:rPr>
        <w:t>مشاريع الكبيرة تتطلب اتخاذ قرارات سريعة وفعالة، والتفويض الإداري قد يسهم في تقليص الزمن المطلوب لاتخاذ هذه القرارات</w:t>
      </w:r>
      <w:r w:rsidRPr="00A6418D">
        <w:rPr>
          <w:rFonts w:ascii="Sakkal Majalla" w:hAnsi="Sakkal Majalla" w:cs="Sakkal Majalla"/>
          <w:sz w:val="28"/>
          <w:szCs w:val="28"/>
        </w:rPr>
        <w:t>.</w:t>
      </w:r>
    </w:p>
    <w:p w14:paraId="48BC1757" w14:textId="5187AE45" w:rsidR="00A6418D" w:rsidRPr="00A6418D" w:rsidRDefault="00A6418D" w:rsidP="00A6418D">
      <w:pPr>
        <w:numPr>
          <w:ilvl w:val="1"/>
          <w:numId w:val="2"/>
        </w:numPr>
        <w:tabs>
          <w:tab w:val="clear" w:pos="1440"/>
        </w:tabs>
        <w:spacing w:line="360" w:lineRule="auto"/>
        <w:ind w:left="1035"/>
        <w:jc w:val="both"/>
        <w:rPr>
          <w:rFonts w:ascii="Sakkal Majalla" w:hAnsi="Sakkal Majalla" w:cs="Sakkal Majalla"/>
          <w:sz w:val="28"/>
          <w:szCs w:val="28"/>
        </w:rPr>
      </w:pPr>
      <w:r w:rsidRPr="00A6418D">
        <w:rPr>
          <w:rFonts w:ascii="Sakkal Majalla" w:hAnsi="Sakkal Majalla" w:cs="Sakkal Majalla"/>
          <w:b/>
          <w:bCs/>
          <w:sz w:val="28"/>
          <w:szCs w:val="28"/>
          <w:rtl/>
        </w:rPr>
        <w:t>تحليل العوامل التي تعزز أو تعوق تطبيق التفويض الإداري</w:t>
      </w:r>
      <w:r>
        <w:rPr>
          <w:rFonts w:ascii="Sakkal Majalla" w:hAnsi="Sakkal Majalla" w:cs="Sakkal Majalla" w:hint="cs"/>
          <w:sz w:val="28"/>
          <w:szCs w:val="28"/>
          <w:rtl/>
        </w:rPr>
        <w:t xml:space="preserve">: </w:t>
      </w:r>
      <w:r w:rsidRPr="00A6418D">
        <w:rPr>
          <w:rFonts w:ascii="Sakkal Majalla" w:hAnsi="Sakkal Majalla" w:cs="Sakkal Majalla"/>
          <w:sz w:val="28"/>
          <w:szCs w:val="28"/>
          <w:rtl/>
        </w:rPr>
        <w:t>من الضروري فهم العوامل التي تؤثر على فعالية التفويض الإداري، مثل مستوى الثقة بين المديرين والموظفين، والتدريب المتاح، والهياكل التنظيمية</w:t>
      </w:r>
      <w:r w:rsidRPr="00A6418D">
        <w:rPr>
          <w:rFonts w:ascii="Sakkal Majalla" w:hAnsi="Sakkal Majalla" w:cs="Sakkal Majalla"/>
          <w:sz w:val="28"/>
          <w:szCs w:val="28"/>
        </w:rPr>
        <w:t>.</w:t>
      </w:r>
    </w:p>
    <w:p w14:paraId="72D84496" w14:textId="544376E8" w:rsidR="00A6418D" w:rsidRPr="00A6418D" w:rsidRDefault="00A6418D" w:rsidP="00A6418D">
      <w:pPr>
        <w:numPr>
          <w:ilvl w:val="1"/>
          <w:numId w:val="2"/>
        </w:numPr>
        <w:tabs>
          <w:tab w:val="clear" w:pos="1440"/>
        </w:tabs>
        <w:spacing w:line="360" w:lineRule="auto"/>
        <w:ind w:left="1035"/>
        <w:jc w:val="both"/>
        <w:rPr>
          <w:rFonts w:ascii="Sakkal Majalla" w:hAnsi="Sakkal Majalla" w:cs="Sakkal Majalla"/>
          <w:sz w:val="28"/>
          <w:szCs w:val="28"/>
        </w:rPr>
      </w:pPr>
      <w:r w:rsidRPr="00A6418D">
        <w:rPr>
          <w:rFonts w:ascii="Sakkal Majalla" w:hAnsi="Sakkal Majalla" w:cs="Sakkal Majalla"/>
          <w:b/>
          <w:bCs/>
          <w:sz w:val="28"/>
          <w:szCs w:val="28"/>
          <w:rtl/>
        </w:rPr>
        <w:t>استكشاف العلاقة بين التفويض الإداري ورضا الموظفين</w:t>
      </w:r>
      <w:r w:rsidRPr="00A6418D">
        <w:rPr>
          <w:rFonts w:ascii="Sakkal Majalla" w:hAnsi="Sakkal Majalla" w:cs="Sakkal Majalla"/>
          <w:sz w:val="28"/>
          <w:szCs w:val="28"/>
        </w:rPr>
        <w:t>:</w:t>
      </w:r>
      <w:r>
        <w:rPr>
          <w:rFonts w:ascii="Sakkal Majalla" w:hAnsi="Sakkal Majalla" w:cs="Sakkal Majalla" w:hint="cs"/>
          <w:sz w:val="28"/>
          <w:szCs w:val="28"/>
          <w:rtl/>
        </w:rPr>
        <w:t xml:space="preserve"> ت</w:t>
      </w:r>
      <w:r w:rsidRPr="00A6418D">
        <w:rPr>
          <w:rFonts w:ascii="Sakkal Majalla" w:hAnsi="Sakkal Majalla" w:cs="Sakkal Majalla"/>
          <w:sz w:val="28"/>
          <w:szCs w:val="28"/>
          <w:rtl/>
        </w:rPr>
        <w:t>حليل كيف يؤثر التفويض الإداري على رضا الموظفين، حيث يؤدي منحهم الصلاحيات اللازمة لاتخاذ القرارات المتعلقة بعملهم إلى زيادة شعورهم بالمسؤولية والتحفيز</w:t>
      </w:r>
      <w:r w:rsidRPr="00A6418D">
        <w:rPr>
          <w:rFonts w:ascii="Sakkal Majalla" w:hAnsi="Sakkal Majalla" w:cs="Sakkal Majalla"/>
          <w:sz w:val="28"/>
          <w:szCs w:val="28"/>
        </w:rPr>
        <w:t>.</w:t>
      </w:r>
    </w:p>
    <w:p w14:paraId="640736B4" w14:textId="04657BB3" w:rsidR="00F925D0" w:rsidRPr="00A6418D" w:rsidRDefault="00A6418D" w:rsidP="00A6418D">
      <w:pPr>
        <w:numPr>
          <w:ilvl w:val="1"/>
          <w:numId w:val="2"/>
        </w:numPr>
        <w:tabs>
          <w:tab w:val="clear" w:pos="1440"/>
        </w:tabs>
        <w:spacing w:line="360" w:lineRule="auto"/>
        <w:ind w:left="1035"/>
        <w:jc w:val="both"/>
        <w:rPr>
          <w:rFonts w:ascii="Sakkal Majalla" w:hAnsi="Sakkal Majalla" w:cs="Sakkal Majalla"/>
          <w:sz w:val="28"/>
          <w:szCs w:val="28"/>
          <w:rtl/>
        </w:rPr>
      </w:pPr>
      <w:r w:rsidRPr="00A6418D">
        <w:rPr>
          <w:rFonts w:ascii="Sakkal Majalla" w:hAnsi="Sakkal Majalla" w:cs="Sakkal Majalla"/>
          <w:b/>
          <w:bCs/>
          <w:sz w:val="28"/>
          <w:szCs w:val="28"/>
          <w:rtl/>
        </w:rPr>
        <w:t>تقديم استراتيجيات لتعزيز التفويض الإداري في المشاريع</w:t>
      </w:r>
      <w:r>
        <w:rPr>
          <w:rFonts w:ascii="Sakkal Majalla" w:hAnsi="Sakkal Majalla" w:cs="Sakkal Majalla" w:hint="cs"/>
          <w:sz w:val="28"/>
          <w:szCs w:val="28"/>
          <w:rtl/>
        </w:rPr>
        <w:t>: ت</w:t>
      </w:r>
      <w:r w:rsidRPr="00A6418D">
        <w:rPr>
          <w:rFonts w:ascii="Sakkal Majalla" w:hAnsi="Sakkal Majalla" w:cs="Sakkal Majalla"/>
          <w:sz w:val="28"/>
          <w:szCs w:val="28"/>
          <w:rtl/>
        </w:rPr>
        <w:t>قديم توصيات عملية لتحسين تفويض المهام في إدارة مشاريع الإسكان، بما يساعد على زيادة كفاءة العمليات وتسريع تنفيذ المشاريع وفقًا للخطط المحددة</w:t>
      </w:r>
      <w:r w:rsidRPr="00A6418D">
        <w:rPr>
          <w:rFonts w:ascii="Sakkal Majalla" w:hAnsi="Sakkal Majalla" w:cs="Sakkal Majalla"/>
          <w:sz w:val="28"/>
          <w:szCs w:val="28"/>
        </w:rPr>
        <w:t>.</w:t>
      </w:r>
    </w:p>
    <w:p w14:paraId="56B19CA7" w14:textId="2CE50B75" w:rsidR="00D22171" w:rsidRPr="00902FAA" w:rsidRDefault="00D22171" w:rsidP="00D22171">
      <w:pPr>
        <w:rPr>
          <w:rFonts w:ascii="Sakkal Majalla" w:hAnsi="Sakkal Majalla" w:cs="Sakkal Majalla"/>
          <w:b/>
          <w:bCs/>
          <w:sz w:val="32"/>
          <w:szCs w:val="32"/>
          <w:u w:val="single"/>
          <w:rtl/>
        </w:rPr>
      </w:pPr>
      <w:r w:rsidRPr="00902FAA">
        <w:rPr>
          <w:rFonts w:ascii="Sakkal Majalla" w:hAnsi="Sakkal Majalla" w:cs="Sakkal Majalla"/>
          <w:b/>
          <w:bCs/>
          <w:sz w:val="32"/>
          <w:szCs w:val="32"/>
          <w:u w:val="single"/>
          <w:rtl/>
        </w:rPr>
        <w:lastRenderedPageBreak/>
        <w:t xml:space="preserve">تساؤلات </w:t>
      </w:r>
      <w:r w:rsidR="004046B2" w:rsidRPr="00902FAA">
        <w:rPr>
          <w:rFonts w:ascii="Sakkal Majalla" w:hAnsi="Sakkal Majalla" w:cs="Sakkal Majalla" w:hint="cs"/>
          <w:b/>
          <w:bCs/>
          <w:sz w:val="32"/>
          <w:szCs w:val="32"/>
          <w:u w:val="single"/>
          <w:rtl/>
        </w:rPr>
        <w:t>الدراسة:</w:t>
      </w:r>
    </w:p>
    <w:p w14:paraId="3C725C30" w14:textId="77777777" w:rsidR="00762EFA" w:rsidRDefault="00762EFA" w:rsidP="00902FAA">
      <w:pPr>
        <w:spacing w:line="360" w:lineRule="auto"/>
        <w:rPr>
          <w:rFonts w:ascii="Sakkal Majalla" w:hAnsi="Sakkal Majalla" w:cs="Sakkal Majalla"/>
          <w:sz w:val="28"/>
          <w:szCs w:val="28"/>
          <w:rtl/>
        </w:rPr>
      </w:pPr>
      <w:r w:rsidRPr="00762EFA">
        <w:rPr>
          <w:rFonts w:ascii="Sakkal Majalla" w:hAnsi="Sakkal Majalla" w:cs="Sakkal Majalla"/>
          <w:sz w:val="28"/>
          <w:szCs w:val="28"/>
          <w:rtl/>
        </w:rPr>
        <w:t>تركز هذه الدراسة على الإجابة عن التساؤلات التالية</w:t>
      </w:r>
      <w:r w:rsidRPr="00762EFA">
        <w:rPr>
          <w:rFonts w:ascii="Sakkal Majalla" w:hAnsi="Sakkal Majalla" w:cs="Sakkal Majalla"/>
          <w:sz w:val="28"/>
          <w:szCs w:val="28"/>
        </w:rPr>
        <w:t>:</w:t>
      </w:r>
    </w:p>
    <w:p w14:paraId="6863CEDF" w14:textId="54D12D41" w:rsidR="00384949" w:rsidRPr="00384949" w:rsidRDefault="00384949" w:rsidP="00384949">
      <w:pPr>
        <w:spacing w:line="360" w:lineRule="auto"/>
        <w:rPr>
          <w:rFonts w:ascii="Sakkal Majalla" w:hAnsi="Sakkal Majalla" w:cs="Sakkal Majalla"/>
          <w:sz w:val="28"/>
          <w:szCs w:val="28"/>
        </w:rPr>
      </w:pPr>
      <w:r w:rsidRPr="00384949">
        <w:rPr>
          <w:rFonts w:ascii="Sakkal Majalla" w:hAnsi="Sakkal Majalla" w:cs="Sakkal Majalla"/>
          <w:b/>
          <w:bCs/>
          <w:sz w:val="28"/>
          <w:szCs w:val="28"/>
          <w:rtl/>
        </w:rPr>
        <w:t>السؤال الرئيسي</w:t>
      </w:r>
      <w:r w:rsidRPr="00384949">
        <w:rPr>
          <w:rFonts w:ascii="Sakkal Majalla" w:hAnsi="Sakkal Majalla" w:cs="Sakkal Majalla"/>
          <w:b/>
          <w:bCs/>
          <w:sz w:val="28"/>
          <w:szCs w:val="28"/>
        </w:rPr>
        <w:t>:</w:t>
      </w:r>
      <w:r>
        <w:rPr>
          <w:rFonts w:ascii="Sakkal Majalla" w:hAnsi="Sakkal Majalla" w:cs="Sakkal Majalla" w:hint="cs"/>
          <w:sz w:val="28"/>
          <w:szCs w:val="28"/>
          <w:rtl/>
        </w:rPr>
        <w:t xml:space="preserve"> </w:t>
      </w:r>
      <w:r w:rsidRPr="00384949">
        <w:rPr>
          <w:rFonts w:ascii="Sakkal Majalla" w:hAnsi="Sakkal Majalla" w:cs="Sakkal Majalla"/>
          <w:sz w:val="28"/>
          <w:szCs w:val="28"/>
          <w:rtl/>
        </w:rPr>
        <w:t>ما هو تأثير التفويض الإداري على</w:t>
      </w:r>
      <w:r w:rsidR="00766386">
        <w:rPr>
          <w:rFonts w:ascii="Sakkal Majalla" w:hAnsi="Sakkal Majalla" w:cs="Sakkal Majalla" w:hint="cs"/>
          <w:sz w:val="28"/>
          <w:szCs w:val="28"/>
          <w:rtl/>
        </w:rPr>
        <w:t xml:space="preserve"> كفاءة</w:t>
      </w:r>
      <w:r w:rsidRPr="00384949">
        <w:rPr>
          <w:rFonts w:ascii="Sakkal Majalla" w:hAnsi="Sakkal Majalla" w:cs="Sakkal Majalla"/>
          <w:sz w:val="28"/>
          <w:szCs w:val="28"/>
          <w:rtl/>
        </w:rPr>
        <w:t xml:space="preserve"> إدارة مشاريع الإسكان في مدينة الرياض؟</w:t>
      </w:r>
    </w:p>
    <w:p w14:paraId="58041F58" w14:textId="77777777" w:rsidR="00384949" w:rsidRPr="00384949" w:rsidRDefault="00384949" w:rsidP="00384949">
      <w:pPr>
        <w:spacing w:line="360" w:lineRule="auto"/>
        <w:rPr>
          <w:rFonts w:ascii="Sakkal Majalla" w:hAnsi="Sakkal Majalla" w:cs="Sakkal Majalla"/>
          <w:b/>
          <w:bCs/>
          <w:sz w:val="28"/>
          <w:szCs w:val="28"/>
        </w:rPr>
      </w:pPr>
      <w:r w:rsidRPr="00384949">
        <w:rPr>
          <w:rFonts w:ascii="Sakkal Majalla" w:hAnsi="Sakkal Majalla" w:cs="Sakkal Majalla"/>
          <w:b/>
          <w:bCs/>
          <w:sz w:val="28"/>
          <w:szCs w:val="28"/>
          <w:rtl/>
        </w:rPr>
        <w:t>الأسئلة الفرعية</w:t>
      </w:r>
      <w:r w:rsidRPr="00384949">
        <w:rPr>
          <w:rFonts w:ascii="Sakkal Majalla" w:hAnsi="Sakkal Majalla" w:cs="Sakkal Majalla"/>
          <w:b/>
          <w:bCs/>
          <w:sz w:val="28"/>
          <w:szCs w:val="28"/>
        </w:rPr>
        <w:t>:</w:t>
      </w:r>
    </w:p>
    <w:p w14:paraId="0778A5E9" w14:textId="77777777" w:rsidR="00762EFA" w:rsidRDefault="00762EFA" w:rsidP="00902FAA">
      <w:pPr>
        <w:pStyle w:val="ListParagraph"/>
        <w:numPr>
          <w:ilvl w:val="0"/>
          <w:numId w:val="3"/>
        </w:numPr>
        <w:spacing w:line="360" w:lineRule="auto"/>
        <w:rPr>
          <w:rFonts w:ascii="Sakkal Majalla" w:hAnsi="Sakkal Majalla" w:cs="Sakkal Majalla"/>
          <w:sz w:val="28"/>
          <w:szCs w:val="28"/>
        </w:rPr>
      </w:pPr>
      <w:r>
        <w:rPr>
          <w:rFonts w:ascii="Sakkal Majalla" w:hAnsi="Sakkal Majalla" w:cs="Sakkal Majalla"/>
          <w:sz w:val="28"/>
          <w:szCs w:val="28"/>
          <w:rtl/>
        </w:rPr>
        <w:t>ما هي العوامل التي تؤثر على فعالية التفويض الإداري في مشاريع الإسكان؟</w:t>
      </w:r>
    </w:p>
    <w:p w14:paraId="3A819D48" w14:textId="77777777" w:rsidR="00762EFA" w:rsidRDefault="00762EFA" w:rsidP="00902FAA">
      <w:pPr>
        <w:pStyle w:val="ListParagraph"/>
        <w:numPr>
          <w:ilvl w:val="0"/>
          <w:numId w:val="3"/>
        </w:numPr>
        <w:spacing w:line="360" w:lineRule="auto"/>
        <w:rPr>
          <w:rFonts w:ascii="Sakkal Majalla" w:hAnsi="Sakkal Majalla" w:cs="Sakkal Majalla"/>
          <w:sz w:val="28"/>
          <w:szCs w:val="28"/>
        </w:rPr>
      </w:pPr>
      <w:r>
        <w:rPr>
          <w:rFonts w:ascii="Sakkal Majalla" w:hAnsi="Sakkal Majalla" w:cs="Sakkal Majalla"/>
          <w:sz w:val="28"/>
          <w:szCs w:val="28"/>
          <w:rtl/>
        </w:rPr>
        <w:t>ما هو الأثر المتوقع لتطبيق التفويض الإداري على كفاءة التنفيذ والالتزام بالجداول الزمنية للمشاريع؟</w:t>
      </w:r>
    </w:p>
    <w:p w14:paraId="197BB17E" w14:textId="77777777" w:rsidR="00762EFA" w:rsidRDefault="00762EFA" w:rsidP="00902FAA">
      <w:pPr>
        <w:pStyle w:val="ListParagraph"/>
        <w:numPr>
          <w:ilvl w:val="0"/>
          <w:numId w:val="3"/>
        </w:numPr>
        <w:spacing w:line="360" w:lineRule="auto"/>
        <w:rPr>
          <w:rFonts w:ascii="Sakkal Majalla" w:hAnsi="Sakkal Majalla" w:cs="Sakkal Majalla"/>
          <w:sz w:val="28"/>
          <w:szCs w:val="28"/>
        </w:rPr>
      </w:pPr>
      <w:r>
        <w:rPr>
          <w:rFonts w:ascii="Sakkal Majalla" w:hAnsi="Sakkal Majalla" w:cs="Sakkal Majalla"/>
          <w:sz w:val="28"/>
          <w:szCs w:val="28"/>
          <w:rtl/>
        </w:rPr>
        <w:t>كيف يؤثر التفويض الإداري على مستوى رضا الموظفين وتحفيزهم؟</w:t>
      </w:r>
    </w:p>
    <w:p w14:paraId="3954FC8D" w14:textId="77777777" w:rsidR="00762EFA" w:rsidRDefault="00762EFA" w:rsidP="00902FAA">
      <w:pPr>
        <w:pStyle w:val="ListParagraph"/>
        <w:numPr>
          <w:ilvl w:val="0"/>
          <w:numId w:val="3"/>
        </w:numPr>
        <w:spacing w:line="360" w:lineRule="auto"/>
        <w:rPr>
          <w:rFonts w:ascii="Sakkal Majalla" w:hAnsi="Sakkal Majalla" w:cs="Sakkal Majalla"/>
          <w:sz w:val="28"/>
          <w:szCs w:val="28"/>
        </w:rPr>
      </w:pPr>
      <w:r>
        <w:rPr>
          <w:rFonts w:ascii="Sakkal Majalla" w:hAnsi="Sakkal Majalla" w:cs="Sakkal Majalla"/>
          <w:sz w:val="28"/>
          <w:szCs w:val="28"/>
          <w:rtl/>
        </w:rPr>
        <w:t>ما هي التحديات التي تواجه المديرين عند تطبيق التفويض الإداري في إدارة مشاريع الإسكان؟</w:t>
      </w:r>
    </w:p>
    <w:p w14:paraId="01E6437E" w14:textId="77777777" w:rsidR="00F925D0" w:rsidRPr="00762EFA" w:rsidRDefault="00F925D0" w:rsidP="00D22171">
      <w:pPr>
        <w:rPr>
          <w:rFonts w:ascii="Sakkal Majalla" w:hAnsi="Sakkal Majalla" w:cs="Sakkal Majalla"/>
          <w:sz w:val="28"/>
          <w:szCs w:val="28"/>
          <w:rtl/>
        </w:rPr>
      </w:pPr>
    </w:p>
    <w:p w14:paraId="7ABDDD95" w14:textId="7FF89239" w:rsidR="00D52480" w:rsidRPr="00902FAA" w:rsidRDefault="00D52480" w:rsidP="00D22171">
      <w:pPr>
        <w:rPr>
          <w:rFonts w:ascii="Sakkal Majalla" w:hAnsi="Sakkal Majalla" w:cs="Sakkal Majalla"/>
          <w:b/>
          <w:bCs/>
          <w:sz w:val="32"/>
          <w:szCs w:val="32"/>
          <w:u w:val="single"/>
          <w:rtl/>
        </w:rPr>
      </w:pPr>
      <w:r w:rsidRPr="00902FAA">
        <w:rPr>
          <w:rFonts w:ascii="Sakkal Majalla" w:hAnsi="Sakkal Majalla" w:cs="Sakkal Majalla" w:hint="cs"/>
          <w:b/>
          <w:bCs/>
          <w:sz w:val="32"/>
          <w:szCs w:val="32"/>
          <w:u w:val="single"/>
          <w:rtl/>
        </w:rPr>
        <w:t>فروض الدراسة</w:t>
      </w:r>
      <w:r w:rsidR="00902FAA" w:rsidRPr="00902FAA">
        <w:rPr>
          <w:rFonts w:ascii="Sakkal Majalla" w:hAnsi="Sakkal Majalla" w:cs="Sakkal Majalla" w:hint="cs"/>
          <w:b/>
          <w:bCs/>
          <w:sz w:val="32"/>
          <w:szCs w:val="32"/>
          <w:u w:val="single"/>
          <w:rtl/>
        </w:rPr>
        <w:t>:</w:t>
      </w:r>
    </w:p>
    <w:p w14:paraId="3D3B43EA" w14:textId="3E1C824C" w:rsidR="00F925D0" w:rsidRPr="00902FAA" w:rsidRDefault="00902FAA" w:rsidP="00902FAA">
      <w:pPr>
        <w:spacing w:line="360" w:lineRule="auto"/>
        <w:rPr>
          <w:rFonts w:ascii="Sakkal Majalla" w:hAnsi="Sakkal Majalla" w:cs="Sakkal Majalla"/>
          <w:sz w:val="28"/>
          <w:szCs w:val="28"/>
          <w:rtl/>
        </w:rPr>
      </w:pPr>
      <w:r w:rsidRPr="00902FAA">
        <w:rPr>
          <w:rFonts w:ascii="Sakkal Majalla" w:hAnsi="Sakkal Majalla" w:cs="Sakkal Majalla"/>
          <w:sz w:val="28"/>
          <w:szCs w:val="28"/>
          <w:rtl/>
        </w:rPr>
        <w:t>تقوم هذه الدراسة على مجموعة من الفرضيات التي سيتم اختبارها من خلال البيانات المجمعة، وهي</w:t>
      </w:r>
      <w:r w:rsidRPr="00902FAA">
        <w:rPr>
          <w:rFonts w:ascii="Sakkal Majalla" w:hAnsi="Sakkal Majalla" w:cs="Sakkal Majalla"/>
          <w:sz w:val="28"/>
          <w:szCs w:val="28"/>
        </w:rPr>
        <w:t>:</w:t>
      </w:r>
    </w:p>
    <w:p w14:paraId="63C269AE" w14:textId="494B0CB7" w:rsidR="00902FAA" w:rsidRPr="00902FAA" w:rsidRDefault="00902FAA" w:rsidP="00902FAA">
      <w:pPr>
        <w:spacing w:line="360" w:lineRule="auto"/>
        <w:rPr>
          <w:rFonts w:ascii="Sakkal Majalla" w:hAnsi="Sakkal Majalla" w:cs="Sakkal Majalla"/>
          <w:sz w:val="28"/>
          <w:szCs w:val="28"/>
        </w:rPr>
      </w:pPr>
      <w:r w:rsidRPr="00902FAA">
        <w:rPr>
          <w:rFonts w:ascii="Sakkal Majalla" w:hAnsi="Sakkal Majalla" w:cs="Sakkal Majalla"/>
          <w:b/>
          <w:bCs/>
          <w:sz w:val="28"/>
          <w:szCs w:val="28"/>
          <w:rtl/>
        </w:rPr>
        <w:t xml:space="preserve">فرض </w:t>
      </w:r>
      <w:r w:rsidR="004046B2" w:rsidRPr="00902FAA">
        <w:rPr>
          <w:rFonts w:ascii="Sakkal Majalla" w:hAnsi="Sakkal Majalla" w:cs="Sakkal Majalla" w:hint="cs"/>
          <w:b/>
          <w:bCs/>
          <w:sz w:val="28"/>
          <w:szCs w:val="28"/>
          <w:rtl/>
        </w:rPr>
        <w:t>1</w:t>
      </w:r>
      <w:r w:rsidR="004046B2" w:rsidRPr="00902FAA">
        <w:rPr>
          <w:rFonts w:ascii="Sakkal Majalla" w:hAnsi="Sakkal Majalla" w:cs="Sakkal Majalla"/>
          <w:sz w:val="28"/>
          <w:szCs w:val="28"/>
        </w:rPr>
        <w:t xml:space="preserve">: </w:t>
      </w:r>
      <w:r w:rsidR="004046B2" w:rsidRPr="00902FAA">
        <w:rPr>
          <w:rFonts w:ascii="Sakkal Majalla" w:hAnsi="Sakkal Majalla" w:cs="Sakkal Majalla" w:hint="cs"/>
          <w:sz w:val="28"/>
          <w:szCs w:val="28"/>
          <w:rtl/>
        </w:rPr>
        <w:t>يوجد</w:t>
      </w:r>
      <w:r w:rsidRPr="00902FAA">
        <w:rPr>
          <w:rFonts w:ascii="Sakkal Majalla" w:hAnsi="Sakkal Majalla" w:cs="Sakkal Majalla" w:hint="cs"/>
          <w:sz w:val="28"/>
          <w:szCs w:val="28"/>
          <w:rtl/>
        </w:rPr>
        <w:t xml:space="preserve"> تأثير </w:t>
      </w:r>
      <w:r w:rsidR="00861E80">
        <w:rPr>
          <w:rFonts w:ascii="Sakkal Majalla" w:hAnsi="Sakkal Majalla" w:cs="Sakkal Majalla" w:hint="cs"/>
          <w:sz w:val="28"/>
          <w:szCs w:val="28"/>
          <w:rtl/>
        </w:rPr>
        <w:t xml:space="preserve">ذو دلالة إحصائية </w:t>
      </w:r>
      <w:r w:rsidRPr="00902FAA">
        <w:rPr>
          <w:rFonts w:ascii="Sakkal Majalla" w:hAnsi="Sakkal Majalla" w:cs="Sakkal Majalla" w:hint="cs"/>
          <w:sz w:val="28"/>
          <w:szCs w:val="28"/>
          <w:rtl/>
        </w:rPr>
        <w:t>للتفويض الإداري على كفاءة إدارة مشاريع الإسكان في الرياض</w:t>
      </w:r>
      <w:r w:rsidR="00861E80">
        <w:rPr>
          <w:rFonts w:ascii="Sakkal Majalla" w:hAnsi="Sakkal Majalla" w:cs="Sakkal Majalla" w:hint="cs"/>
          <w:sz w:val="28"/>
          <w:szCs w:val="28"/>
          <w:rtl/>
        </w:rPr>
        <w:t xml:space="preserve"> </w:t>
      </w:r>
      <w:r w:rsidR="00861E80">
        <w:rPr>
          <w:rFonts w:ascii="Sakkal Majalla" w:hAnsi="Sakkal Majalla" w:cs="Sakkal Majalla"/>
          <w:sz w:val="28"/>
          <w:szCs w:val="28"/>
        </w:rPr>
        <w:t xml:space="preserve"> </w:t>
      </w:r>
      <w:r w:rsidRPr="00902FAA">
        <w:rPr>
          <w:rFonts w:ascii="Sakkal Majalla" w:hAnsi="Sakkal Majalla" w:cs="Sakkal Majalla"/>
          <w:sz w:val="28"/>
          <w:szCs w:val="28"/>
        </w:rPr>
        <w:t>.</w:t>
      </w:r>
    </w:p>
    <w:p w14:paraId="345D35DE" w14:textId="164426A6" w:rsidR="00902FAA" w:rsidRPr="00902FAA" w:rsidRDefault="00902FAA" w:rsidP="00902FAA">
      <w:pPr>
        <w:spacing w:line="360" w:lineRule="auto"/>
        <w:rPr>
          <w:rFonts w:ascii="Sakkal Majalla" w:hAnsi="Sakkal Majalla" w:cs="Sakkal Majalla"/>
          <w:sz w:val="28"/>
          <w:szCs w:val="28"/>
        </w:rPr>
      </w:pPr>
      <w:r w:rsidRPr="00902FAA">
        <w:rPr>
          <w:rFonts w:ascii="Sakkal Majalla" w:hAnsi="Sakkal Majalla" w:cs="Sakkal Majalla"/>
          <w:b/>
          <w:bCs/>
          <w:sz w:val="28"/>
          <w:szCs w:val="28"/>
          <w:rtl/>
        </w:rPr>
        <w:t xml:space="preserve">فرض </w:t>
      </w:r>
      <w:r w:rsidR="004046B2" w:rsidRPr="00902FAA">
        <w:rPr>
          <w:rFonts w:ascii="Sakkal Majalla" w:hAnsi="Sakkal Majalla" w:cs="Sakkal Majalla" w:hint="cs"/>
          <w:b/>
          <w:bCs/>
          <w:sz w:val="28"/>
          <w:szCs w:val="28"/>
          <w:rtl/>
        </w:rPr>
        <w:t>2</w:t>
      </w:r>
      <w:r w:rsidR="004046B2" w:rsidRPr="00902FAA">
        <w:rPr>
          <w:rFonts w:ascii="Sakkal Majalla" w:hAnsi="Sakkal Majalla" w:cs="Sakkal Majalla"/>
          <w:sz w:val="28"/>
          <w:szCs w:val="28"/>
        </w:rPr>
        <w:t xml:space="preserve">: </w:t>
      </w:r>
      <w:r w:rsidR="004046B2" w:rsidRPr="00902FAA">
        <w:rPr>
          <w:rFonts w:ascii="Sakkal Majalla" w:hAnsi="Sakkal Majalla" w:cs="Sakkal Majalla" w:hint="cs"/>
          <w:sz w:val="28"/>
          <w:szCs w:val="28"/>
          <w:rtl/>
        </w:rPr>
        <w:t>يوجد</w:t>
      </w:r>
      <w:r w:rsidR="00861E80">
        <w:rPr>
          <w:rFonts w:ascii="Sakkal Majalla" w:hAnsi="Sakkal Majalla" w:cs="Sakkal Majalla" w:hint="cs"/>
          <w:sz w:val="28"/>
          <w:szCs w:val="28"/>
          <w:rtl/>
        </w:rPr>
        <w:t xml:space="preserve"> تأثير ذو دلالة إحصائية ل</w:t>
      </w:r>
      <w:r w:rsidRPr="00902FAA">
        <w:rPr>
          <w:rFonts w:ascii="Sakkal Majalla" w:hAnsi="Sakkal Majalla" w:cs="Sakkal Majalla" w:hint="cs"/>
          <w:sz w:val="28"/>
          <w:szCs w:val="28"/>
          <w:rtl/>
        </w:rPr>
        <w:t xml:space="preserve">لتفويض الإداري </w:t>
      </w:r>
      <w:r w:rsidR="00A740D2">
        <w:rPr>
          <w:rFonts w:ascii="Sakkal Majalla" w:hAnsi="Sakkal Majalla" w:cs="Sakkal Majalla" w:hint="cs"/>
          <w:sz w:val="28"/>
          <w:szCs w:val="28"/>
          <w:rtl/>
        </w:rPr>
        <w:t>في</w:t>
      </w:r>
      <w:r w:rsidRPr="00902FAA">
        <w:rPr>
          <w:rFonts w:ascii="Sakkal Majalla" w:hAnsi="Sakkal Majalla" w:cs="Sakkal Majalla" w:hint="cs"/>
          <w:sz w:val="28"/>
          <w:szCs w:val="28"/>
          <w:rtl/>
        </w:rPr>
        <w:t xml:space="preserve"> زيادة مستوى رضا الموظفين </w:t>
      </w:r>
      <w:r w:rsidRPr="00902FAA">
        <w:rPr>
          <w:rFonts w:ascii="Sakkal Majalla" w:hAnsi="Sakkal Majalla" w:cs="Sakkal Majalla"/>
          <w:sz w:val="28"/>
          <w:szCs w:val="28"/>
        </w:rPr>
        <w:t>.</w:t>
      </w:r>
    </w:p>
    <w:p w14:paraId="76E85093" w14:textId="079C2EC9" w:rsidR="00902FAA" w:rsidRPr="00902FAA" w:rsidRDefault="00902FAA" w:rsidP="00902FAA">
      <w:pPr>
        <w:spacing w:line="360" w:lineRule="auto"/>
        <w:rPr>
          <w:rFonts w:ascii="Sakkal Majalla" w:hAnsi="Sakkal Majalla" w:cs="Sakkal Majalla"/>
          <w:sz w:val="28"/>
          <w:szCs w:val="28"/>
        </w:rPr>
      </w:pPr>
      <w:r w:rsidRPr="00902FAA">
        <w:rPr>
          <w:rFonts w:ascii="Sakkal Majalla" w:hAnsi="Sakkal Majalla" w:cs="Sakkal Majalla"/>
          <w:b/>
          <w:bCs/>
          <w:sz w:val="28"/>
          <w:szCs w:val="28"/>
          <w:rtl/>
        </w:rPr>
        <w:t xml:space="preserve">فرض </w:t>
      </w:r>
      <w:r w:rsidR="004046B2" w:rsidRPr="00902FAA">
        <w:rPr>
          <w:rFonts w:ascii="Sakkal Majalla" w:hAnsi="Sakkal Majalla" w:cs="Sakkal Majalla" w:hint="cs"/>
          <w:b/>
          <w:bCs/>
          <w:sz w:val="28"/>
          <w:szCs w:val="28"/>
          <w:rtl/>
        </w:rPr>
        <w:t>3</w:t>
      </w:r>
      <w:r w:rsidR="004046B2" w:rsidRPr="00902FAA">
        <w:rPr>
          <w:rFonts w:ascii="Sakkal Majalla" w:hAnsi="Sakkal Majalla" w:cs="Sakkal Majalla"/>
          <w:sz w:val="28"/>
          <w:szCs w:val="28"/>
        </w:rPr>
        <w:t xml:space="preserve">: </w:t>
      </w:r>
      <w:r w:rsidR="004046B2" w:rsidRPr="00902FAA">
        <w:rPr>
          <w:rFonts w:ascii="Sakkal Majalla" w:hAnsi="Sakkal Majalla" w:cs="Sakkal Majalla" w:hint="cs"/>
          <w:sz w:val="28"/>
          <w:szCs w:val="28"/>
          <w:rtl/>
        </w:rPr>
        <w:t>يوجد</w:t>
      </w:r>
      <w:r w:rsidR="00A740D2">
        <w:rPr>
          <w:rFonts w:ascii="Sakkal Majalla" w:hAnsi="Sakkal Majalla" w:cs="Sakkal Majalla" w:hint="cs"/>
          <w:sz w:val="28"/>
          <w:szCs w:val="28"/>
          <w:rtl/>
        </w:rPr>
        <w:t xml:space="preserve"> تأثير ذو دلالة إحصائية</w:t>
      </w:r>
      <w:r w:rsidRPr="00902FAA">
        <w:rPr>
          <w:rFonts w:ascii="Sakkal Majalla" w:hAnsi="Sakkal Majalla" w:cs="Sakkal Majalla" w:hint="cs"/>
          <w:sz w:val="28"/>
          <w:szCs w:val="28"/>
          <w:rtl/>
        </w:rPr>
        <w:t xml:space="preserve"> بين مستويات الثقة بين المديرين والموظفين </w:t>
      </w:r>
      <w:r w:rsidR="00822365">
        <w:rPr>
          <w:rFonts w:ascii="Sakkal Majalla" w:hAnsi="Sakkal Majalla" w:cs="Sakkal Majalla" w:hint="cs"/>
          <w:sz w:val="28"/>
          <w:szCs w:val="28"/>
          <w:rtl/>
        </w:rPr>
        <w:t>و</w:t>
      </w:r>
      <w:r w:rsidRPr="00902FAA">
        <w:rPr>
          <w:rFonts w:ascii="Sakkal Majalla" w:hAnsi="Sakkal Majalla" w:cs="Sakkal Majalla" w:hint="cs"/>
          <w:sz w:val="28"/>
          <w:szCs w:val="28"/>
          <w:rtl/>
        </w:rPr>
        <w:t>التفويض الإداري</w:t>
      </w:r>
      <w:r w:rsidRPr="00902FAA">
        <w:rPr>
          <w:rFonts w:ascii="Sakkal Majalla" w:hAnsi="Sakkal Majalla" w:cs="Sakkal Majalla"/>
          <w:sz w:val="28"/>
          <w:szCs w:val="28"/>
        </w:rPr>
        <w:t>.</w:t>
      </w:r>
    </w:p>
    <w:p w14:paraId="496809D1" w14:textId="0E1CCF31" w:rsidR="00902FAA" w:rsidRPr="00902FAA" w:rsidRDefault="00902FAA" w:rsidP="00902FAA">
      <w:pPr>
        <w:spacing w:line="360" w:lineRule="auto"/>
        <w:rPr>
          <w:rFonts w:ascii="Sakkal Majalla" w:hAnsi="Sakkal Majalla" w:cs="Sakkal Majalla"/>
          <w:sz w:val="28"/>
          <w:szCs w:val="28"/>
        </w:rPr>
      </w:pPr>
      <w:r w:rsidRPr="00902FAA">
        <w:rPr>
          <w:rFonts w:ascii="Sakkal Majalla" w:hAnsi="Sakkal Majalla" w:cs="Sakkal Majalla"/>
          <w:b/>
          <w:bCs/>
          <w:sz w:val="28"/>
          <w:szCs w:val="28"/>
          <w:rtl/>
        </w:rPr>
        <w:t xml:space="preserve">فرض </w:t>
      </w:r>
      <w:r w:rsidR="004046B2" w:rsidRPr="00902FAA">
        <w:rPr>
          <w:rFonts w:ascii="Sakkal Majalla" w:hAnsi="Sakkal Majalla" w:cs="Sakkal Majalla" w:hint="cs"/>
          <w:b/>
          <w:bCs/>
          <w:sz w:val="28"/>
          <w:szCs w:val="28"/>
          <w:rtl/>
        </w:rPr>
        <w:t>4</w:t>
      </w:r>
      <w:r w:rsidR="004046B2" w:rsidRPr="00902FAA">
        <w:rPr>
          <w:rFonts w:ascii="Sakkal Majalla" w:hAnsi="Sakkal Majalla" w:cs="Sakkal Majalla"/>
          <w:sz w:val="28"/>
          <w:szCs w:val="28"/>
        </w:rPr>
        <w:t xml:space="preserve">: </w:t>
      </w:r>
      <w:r w:rsidR="004046B2" w:rsidRPr="00902FAA">
        <w:rPr>
          <w:rFonts w:ascii="Sakkal Majalla" w:hAnsi="Sakkal Majalla" w:cs="Sakkal Majalla" w:hint="cs"/>
          <w:sz w:val="28"/>
          <w:szCs w:val="28"/>
          <w:rtl/>
        </w:rPr>
        <w:t>يوجد</w:t>
      </w:r>
      <w:r w:rsidR="00A740D2">
        <w:rPr>
          <w:rFonts w:ascii="Sakkal Majalla" w:hAnsi="Sakkal Majalla" w:cs="Sakkal Majalla" w:hint="cs"/>
          <w:sz w:val="28"/>
          <w:szCs w:val="28"/>
          <w:rtl/>
        </w:rPr>
        <w:t xml:space="preserve"> تأثير ذو دلالة إحصائية بين </w:t>
      </w:r>
      <w:r w:rsidRPr="00902FAA">
        <w:rPr>
          <w:rFonts w:ascii="Sakkal Majalla" w:hAnsi="Sakkal Majalla" w:cs="Sakkal Majalla" w:hint="cs"/>
          <w:sz w:val="28"/>
          <w:szCs w:val="28"/>
          <w:rtl/>
        </w:rPr>
        <w:t>التفويض</w:t>
      </w:r>
      <w:r w:rsidR="00A740D2">
        <w:rPr>
          <w:rFonts w:ascii="Sakkal Majalla" w:hAnsi="Sakkal Majalla" w:cs="Sakkal Majalla" w:hint="cs"/>
          <w:sz w:val="28"/>
          <w:szCs w:val="28"/>
          <w:rtl/>
        </w:rPr>
        <w:t xml:space="preserve"> الإدار</w:t>
      </w:r>
      <w:r w:rsidR="00E64EC1">
        <w:rPr>
          <w:rFonts w:ascii="Sakkal Majalla" w:hAnsi="Sakkal Majalla" w:cs="Sakkal Majalla" w:hint="cs"/>
          <w:sz w:val="28"/>
          <w:szCs w:val="28"/>
          <w:rtl/>
        </w:rPr>
        <w:t>ي و</w:t>
      </w:r>
      <w:r w:rsidR="004E57F5">
        <w:rPr>
          <w:rFonts w:ascii="Sakkal Majalla" w:hAnsi="Sakkal Majalla" w:cs="Sakkal Majalla" w:hint="cs"/>
          <w:sz w:val="28"/>
          <w:szCs w:val="28"/>
          <w:rtl/>
        </w:rPr>
        <w:t xml:space="preserve">مستوى </w:t>
      </w:r>
      <w:r w:rsidR="00E64EC1">
        <w:rPr>
          <w:rFonts w:ascii="Sakkal Majalla" w:hAnsi="Sakkal Majalla" w:cs="Sakkal Majalla" w:hint="cs"/>
          <w:sz w:val="28"/>
          <w:szCs w:val="28"/>
          <w:rtl/>
        </w:rPr>
        <w:t>الضغط الوظيفي على الموظفين</w:t>
      </w:r>
      <w:r w:rsidRPr="00902FAA">
        <w:rPr>
          <w:rFonts w:ascii="Sakkal Majalla" w:hAnsi="Sakkal Majalla" w:cs="Sakkal Majalla"/>
          <w:sz w:val="28"/>
          <w:szCs w:val="28"/>
        </w:rPr>
        <w:t>.</w:t>
      </w:r>
    </w:p>
    <w:p w14:paraId="4C145C29" w14:textId="77777777" w:rsidR="00902FAA" w:rsidRPr="00902FAA" w:rsidRDefault="00902FAA" w:rsidP="00902FAA">
      <w:pPr>
        <w:spacing w:line="360" w:lineRule="auto"/>
        <w:rPr>
          <w:rFonts w:ascii="Sakkal Majalla" w:hAnsi="Sakkal Majalla" w:cs="Sakkal Majalla"/>
          <w:sz w:val="28"/>
          <w:szCs w:val="28"/>
          <w:rtl/>
        </w:rPr>
      </w:pPr>
    </w:p>
    <w:p w14:paraId="693808E8" w14:textId="5E875447" w:rsidR="00F925D0" w:rsidRPr="00902FAA" w:rsidRDefault="00F925D0" w:rsidP="00D22171">
      <w:pPr>
        <w:rPr>
          <w:rFonts w:ascii="Sakkal Majalla" w:hAnsi="Sakkal Majalla" w:cs="Sakkal Majalla"/>
          <w:b/>
          <w:bCs/>
          <w:sz w:val="32"/>
          <w:szCs w:val="32"/>
          <w:u w:val="single"/>
          <w:rtl/>
        </w:rPr>
      </w:pPr>
      <w:r w:rsidRPr="00902FAA">
        <w:rPr>
          <w:rFonts w:ascii="Sakkal Majalla" w:hAnsi="Sakkal Majalla" w:cs="Sakkal Majalla" w:hint="cs"/>
          <w:b/>
          <w:bCs/>
          <w:sz w:val="32"/>
          <w:szCs w:val="32"/>
          <w:u w:val="single"/>
          <w:rtl/>
        </w:rPr>
        <w:t xml:space="preserve">النظرية العلمية </w:t>
      </w:r>
      <w:r w:rsidR="00384949" w:rsidRPr="00902FAA">
        <w:rPr>
          <w:rFonts w:ascii="Sakkal Majalla" w:hAnsi="Sakkal Majalla" w:cs="Sakkal Majalla" w:hint="cs"/>
          <w:b/>
          <w:bCs/>
          <w:sz w:val="32"/>
          <w:szCs w:val="32"/>
          <w:u w:val="single"/>
          <w:rtl/>
        </w:rPr>
        <w:t>المتبعة لإعداد</w:t>
      </w:r>
      <w:r w:rsidRPr="00902FAA">
        <w:rPr>
          <w:rFonts w:ascii="Sakkal Majalla" w:hAnsi="Sakkal Majalla" w:cs="Sakkal Majalla" w:hint="cs"/>
          <w:b/>
          <w:bCs/>
          <w:sz w:val="32"/>
          <w:szCs w:val="32"/>
          <w:u w:val="single"/>
          <w:rtl/>
        </w:rPr>
        <w:t xml:space="preserve"> ال</w:t>
      </w:r>
      <w:r w:rsidR="00EE3F62">
        <w:rPr>
          <w:rFonts w:ascii="Sakkal Majalla" w:hAnsi="Sakkal Majalla" w:cs="Sakkal Majalla" w:hint="cs"/>
          <w:b/>
          <w:bCs/>
          <w:sz w:val="32"/>
          <w:szCs w:val="32"/>
          <w:u w:val="single"/>
          <w:rtl/>
        </w:rPr>
        <w:t>دراسة</w:t>
      </w:r>
      <w:r w:rsidR="00902FAA">
        <w:rPr>
          <w:rFonts w:ascii="Sakkal Majalla" w:hAnsi="Sakkal Majalla" w:cs="Sakkal Majalla" w:hint="cs"/>
          <w:b/>
          <w:bCs/>
          <w:sz w:val="32"/>
          <w:szCs w:val="32"/>
          <w:u w:val="single"/>
          <w:rtl/>
        </w:rPr>
        <w:t>:</w:t>
      </w:r>
    </w:p>
    <w:p w14:paraId="508D3977" w14:textId="77777777" w:rsidR="00902FAA" w:rsidRPr="00902FAA" w:rsidRDefault="00902FAA" w:rsidP="00902FAA">
      <w:pPr>
        <w:spacing w:line="360" w:lineRule="auto"/>
        <w:jc w:val="both"/>
        <w:rPr>
          <w:rFonts w:ascii="Sakkal Majalla" w:hAnsi="Sakkal Majalla" w:cs="Sakkal Majalla"/>
          <w:sz w:val="28"/>
          <w:szCs w:val="28"/>
        </w:rPr>
      </w:pPr>
      <w:r w:rsidRPr="00902FAA">
        <w:rPr>
          <w:rFonts w:ascii="Sakkal Majalla" w:hAnsi="Sakkal Majalla" w:cs="Sakkal Majalla"/>
          <w:sz w:val="28"/>
          <w:szCs w:val="28"/>
          <w:rtl/>
        </w:rPr>
        <w:t>تعتمد هذه الدراسة على نظرية القيادة الظرفية ونظرية التوقع كإطارين لتحليل العلاقة بين التفويض الإداري وفعالية إدارة المشاريع</w:t>
      </w:r>
      <w:r w:rsidRPr="00902FAA">
        <w:rPr>
          <w:rFonts w:ascii="Sakkal Majalla" w:hAnsi="Sakkal Majalla" w:cs="Sakkal Majalla"/>
          <w:sz w:val="28"/>
          <w:szCs w:val="28"/>
        </w:rPr>
        <w:t>.</w:t>
      </w:r>
    </w:p>
    <w:p w14:paraId="54E269EA" w14:textId="35F78167" w:rsidR="00902FAA" w:rsidRPr="00902FAA" w:rsidRDefault="00902FAA" w:rsidP="00902FAA">
      <w:pPr>
        <w:numPr>
          <w:ilvl w:val="0"/>
          <w:numId w:val="5"/>
        </w:numPr>
        <w:spacing w:line="360" w:lineRule="auto"/>
        <w:jc w:val="both"/>
        <w:rPr>
          <w:rFonts w:ascii="Sakkal Majalla" w:hAnsi="Sakkal Majalla" w:cs="Sakkal Majalla"/>
          <w:sz w:val="28"/>
          <w:szCs w:val="28"/>
        </w:rPr>
      </w:pPr>
      <w:r w:rsidRPr="00902FAA">
        <w:rPr>
          <w:rFonts w:ascii="Sakkal Majalla" w:hAnsi="Sakkal Majalla" w:cs="Sakkal Majalla"/>
          <w:b/>
          <w:bCs/>
          <w:sz w:val="28"/>
          <w:szCs w:val="28"/>
          <w:rtl/>
        </w:rPr>
        <w:lastRenderedPageBreak/>
        <w:t xml:space="preserve">نظرية القيادة </w:t>
      </w:r>
      <w:r w:rsidR="00EE3F62" w:rsidRPr="00902FAA">
        <w:rPr>
          <w:rFonts w:ascii="Sakkal Majalla" w:hAnsi="Sakkal Majalla" w:cs="Sakkal Majalla" w:hint="cs"/>
          <w:b/>
          <w:bCs/>
          <w:sz w:val="28"/>
          <w:szCs w:val="28"/>
          <w:rtl/>
        </w:rPr>
        <w:t>الظرفي</w:t>
      </w:r>
      <w:r w:rsidR="00EE3F62">
        <w:rPr>
          <w:rFonts w:ascii="Sakkal Majalla" w:hAnsi="Sakkal Majalla" w:cs="Sakkal Majalla" w:hint="cs"/>
          <w:b/>
          <w:bCs/>
          <w:sz w:val="28"/>
          <w:szCs w:val="28"/>
          <w:rtl/>
        </w:rPr>
        <w:t>ة</w:t>
      </w:r>
      <w:r w:rsidR="00EE3F62" w:rsidRPr="00902FAA">
        <w:rPr>
          <w:rFonts w:ascii="Sakkal Majalla" w:hAnsi="Sakkal Majalla" w:cs="Sakkal Majalla"/>
          <w:sz w:val="28"/>
          <w:szCs w:val="28"/>
        </w:rPr>
        <w:t>:</w:t>
      </w:r>
      <w:r w:rsidR="00EE3F62">
        <w:rPr>
          <w:rFonts w:ascii="Sakkal Majalla" w:hAnsi="Sakkal Majalla" w:cs="Sakkal Majalla" w:hint="cs"/>
          <w:sz w:val="28"/>
          <w:szCs w:val="28"/>
          <w:rtl/>
        </w:rPr>
        <w:t xml:space="preserve"> </w:t>
      </w:r>
      <w:r w:rsidR="00EE3F62" w:rsidRPr="00902FAA">
        <w:rPr>
          <w:rFonts w:ascii="Sakkal Majalla" w:hAnsi="Sakkal Majalla" w:cs="Sakkal Majalla"/>
          <w:sz w:val="28"/>
          <w:szCs w:val="28"/>
          <w:rtl/>
        </w:rPr>
        <w:t>تشير</w:t>
      </w:r>
      <w:r w:rsidRPr="00902FAA">
        <w:rPr>
          <w:rFonts w:ascii="Sakkal Majalla" w:hAnsi="Sakkal Majalla" w:cs="Sakkal Majalla"/>
          <w:sz w:val="28"/>
          <w:szCs w:val="28"/>
          <w:rtl/>
        </w:rPr>
        <w:t xml:space="preserve"> هذه النظرية إلى أن فعالية التفويض الإداري تعتمد على مدى استعداد الموظفين وقدرتهم على تحمل المسؤوليات المفوضة. في حال كان الموظفون مؤهلين ومدربين بشكل جيد، يمكن أن يكون التفويض أداة فعالة لتحقيق النجاح. أما إذا كان الموظفون غير مستعدين أو غير مؤهلين، فقد يؤدي التفويض إلى مشاكل في تنفيذ المهام</w:t>
      </w:r>
      <w:r w:rsidRPr="00902FAA">
        <w:rPr>
          <w:rFonts w:ascii="Sakkal Majalla" w:hAnsi="Sakkal Majalla" w:cs="Sakkal Majalla"/>
          <w:sz w:val="28"/>
          <w:szCs w:val="28"/>
        </w:rPr>
        <w:t>.</w:t>
      </w:r>
    </w:p>
    <w:p w14:paraId="0D060E20" w14:textId="1C928F5B" w:rsidR="00902FAA" w:rsidRPr="00902FAA" w:rsidRDefault="00902FAA" w:rsidP="00902FAA">
      <w:pPr>
        <w:numPr>
          <w:ilvl w:val="0"/>
          <w:numId w:val="5"/>
        </w:numPr>
        <w:spacing w:line="360" w:lineRule="auto"/>
        <w:jc w:val="both"/>
        <w:rPr>
          <w:rFonts w:ascii="Sakkal Majalla" w:hAnsi="Sakkal Majalla" w:cs="Sakkal Majalla"/>
          <w:sz w:val="28"/>
          <w:szCs w:val="28"/>
        </w:rPr>
      </w:pPr>
      <w:r w:rsidRPr="00902FAA">
        <w:rPr>
          <w:rFonts w:ascii="Sakkal Majalla" w:hAnsi="Sakkal Majalla" w:cs="Sakkal Majalla"/>
          <w:b/>
          <w:bCs/>
          <w:sz w:val="28"/>
          <w:szCs w:val="28"/>
          <w:rtl/>
        </w:rPr>
        <w:t xml:space="preserve">نظرية </w:t>
      </w:r>
      <w:r w:rsidR="00EE3F62" w:rsidRPr="00902FAA">
        <w:rPr>
          <w:rFonts w:ascii="Sakkal Majalla" w:hAnsi="Sakkal Majalla" w:cs="Sakkal Majalla" w:hint="cs"/>
          <w:b/>
          <w:bCs/>
          <w:sz w:val="28"/>
          <w:szCs w:val="28"/>
          <w:rtl/>
        </w:rPr>
        <w:t>التوق</w:t>
      </w:r>
      <w:r w:rsidR="00EE3F62">
        <w:rPr>
          <w:rFonts w:ascii="Sakkal Majalla" w:hAnsi="Sakkal Majalla" w:cs="Sakkal Majalla" w:hint="cs"/>
          <w:b/>
          <w:bCs/>
          <w:sz w:val="28"/>
          <w:szCs w:val="28"/>
          <w:rtl/>
        </w:rPr>
        <w:t>ع:</w:t>
      </w:r>
      <w:r w:rsidR="00EE3F62" w:rsidRPr="00902FAA">
        <w:rPr>
          <w:rFonts w:ascii="Sakkal Majalla" w:hAnsi="Sakkal Majalla" w:cs="Sakkal Majalla"/>
          <w:sz w:val="28"/>
          <w:szCs w:val="28"/>
        </w:rPr>
        <w:t xml:space="preserve"> </w:t>
      </w:r>
      <w:r w:rsidR="00EE3F62">
        <w:rPr>
          <w:rFonts w:ascii="Sakkal Majalla" w:hAnsi="Sakkal Majalla" w:cs="Sakkal Majalla" w:hint="cs"/>
          <w:sz w:val="28"/>
          <w:szCs w:val="28"/>
          <w:rtl/>
        </w:rPr>
        <w:t>تنص</w:t>
      </w:r>
      <w:r w:rsidRPr="00902FAA">
        <w:rPr>
          <w:rFonts w:ascii="Sakkal Majalla" w:hAnsi="Sakkal Majalla" w:cs="Sakkal Majalla"/>
          <w:sz w:val="28"/>
          <w:szCs w:val="28"/>
          <w:rtl/>
        </w:rPr>
        <w:t xml:space="preserve"> هذه النظرية على أن الموظفين الذين يشعرون بأن لديهم القدرة على تحقيق النجاح في المهام المفوضة إليهم يكونون أكثر تحفيزًا للعمل. بناءً على ذلك، يساعد التفويض الإداري في رفع مستوى التوقعات الإيجابية لدى الموظفين، مما يعزز من أدائهم ويزيد من التزامهم بالمهام الموكلة إليهم</w:t>
      </w:r>
      <w:r w:rsidRPr="00902FAA">
        <w:rPr>
          <w:rFonts w:ascii="Sakkal Majalla" w:hAnsi="Sakkal Majalla" w:cs="Sakkal Majalla"/>
          <w:sz w:val="28"/>
          <w:szCs w:val="28"/>
        </w:rPr>
        <w:t>.</w:t>
      </w:r>
    </w:p>
    <w:p w14:paraId="3D346AF5" w14:textId="77777777" w:rsidR="00F925D0" w:rsidRPr="00902FAA"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47072622" w14:textId="77777777" w:rsidR="00902FAA" w:rsidRDefault="00902FAA" w:rsidP="00F925D0">
      <w:pPr>
        <w:jc w:val="center"/>
        <w:rPr>
          <w:rFonts w:ascii="Sakkal Majalla" w:hAnsi="Sakkal Majalla" w:cs="Sakkal Majalla"/>
          <w:b/>
          <w:bCs/>
          <w:sz w:val="48"/>
          <w:szCs w:val="48"/>
          <w:u w:val="single"/>
          <w:rtl/>
        </w:rPr>
      </w:pPr>
    </w:p>
    <w:p w14:paraId="7DFF62B0" w14:textId="77777777" w:rsidR="00902FAA" w:rsidRDefault="00902FAA" w:rsidP="00F925D0">
      <w:pPr>
        <w:jc w:val="center"/>
        <w:rPr>
          <w:rFonts w:ascii="Sakkal Majalla" w:hAnsi="Sakkal Majalla" w:cs="Sakkal Majalla"/>
          <w:b/>
          <w:bCs/>
          <w:sz w:val="48"/>
          <w:szCs w:val="48"/>
          <w:u w:val="single"/>
          <w:rtl/>
        </w:rPr>
      </w:pPr>
    </w:p>
    <w:p w14:paraId="67220CF6" w14:textId="77777777" w:rsidR="00902FAA" w:rsidRDefault="00902FAA" w:rsidP="00F925D0">
      <w:pPr>
        <w:jc w:val="center"/>
        <w:rPr>
          <w:rFonts w:ascii="Sakkal Majalla" w:hAnsi="Sakkal Majalla" w:cs="Sakkal Majalla"/>
          <w:b/>
          <w:bCs/>
          <w:sz w:val="48"/>
          <w:szCs w:val="48"/>
          <w:u w:val="single"/>
          <w:rtl/>
        </w:rPr>
      </w:pPr>
    </w:p>
    <w:p w14:paraId="7163A1B4" w14:textId="77777777" w:rsidR="00902FAA" w:rsidRDefault="00902FAA" w:rsidP="00F925D0">
      <w:pPr>
        <w:jc w:val="center"/>
        <w:rPr>
          <w:rFonts w:ascii="Sakkal Majalla" w:hAnsi="Sakkal Majalla" w:cs="Sakkal Majalla"/>
          <w:b/>
          <w:bCs/>
          <w:sz w:val="48"/>
          <w:szCs w:val="48"/>
          <w:u w:val="single"/>
          <w:rtl/>
        </w:rPr>
      </w:pPr>
    </w:p>
    <w:p w14:paraId="194B72B3" w14:textId="77777777" w:rsidR="00902FAA" w:rsidRDefault="00902FAA" w:rsidP="00F925D0">
      <w:pPr>
        <w:jc w:val="center"/>
        <w:rPr>
          <w:rFonts w:ascii="Sakkal Majalla" w:hAnsi="Sakkal Majalla" w:cs="Sakkal Majalla"/>
          <w:b/>
          <w:bCs/>
          <w:sz w:val="48"/>
          <w:szCs w:val="48"/>
          <w:u w:val="single"/>
          <w:rtl/>
        </w:rPr>
      </w:pPr>
    </w:p>
    <w:p w14:paraId="7441F0F9" w14:textId="77777777" w:rsidR="00902FAA" w:rsidRDefault="00902FAA" w:rsidP="00F925D0">
      <w:pPr>
        <w:jc w:val="center"/>
        <w:rPr>
          <w:rFonts w:ascii="Sakkal Majalla" w:hAnsi="Sakkal Majalla" w:cs="Sakkal Majalla"/>
          <w:b/>
          <w:bCs/>
          <w:sz w:val="48"/>
          <w:szCs w:val="48"/>
          <w:u w:val="single"/>
          <w:rtl/>
        </w:rPr>
      </w:pPr>
    </w:p>
    <w:p w14:paraId="76A50EC8" w14:textId="77777777" w:rsidR="00902FAA" w:rsidRDefault="00902FAA" w:rsidP="00F925D0">
      <w:pPr>
        <w:jc w:val="center"/>
        <w:rPr>
          <w:rFonts w:ascii="Sakkal Majalla" w:hAnsi="Sakkal Majalla" w:cs="Sakkal Majalla"/>
          <w:b/>
          <w:bCs/>
          <w:sz w:val="48"/>
          <w:szCs w:val="48"/>
          <w:u w:val="single"/>
          <w:rtl/>
        </w:rPr>
      </w:pPr>
    </w:p>
    <w:p w14:paraId="4E264F80" w14:textId="77777777" w:rsidR="00902FAA" w:rsidRDefault="00902FAA" w:rsidP="00F925D0">
      <w:pPr>
        <w:jc w:val="center"/>
        <w:rPr>
          <w:rFonts w:ascii="Sakkal Majalla" w:hAnsi="Sakkal Majalla" w:cs="Sakkal Majalla"/>
          <w:b/>
          <w:bCs/>
          <w:sz w:val="48"/>
          <w:szCs w:val="48"/>
          <w:u w:val="single"/>
          <w:rtl/>
        </w:rPr>
      </w:pPr>
    </w:p>
    <w:p w14:paraId="4D7BDCF5" w14:textId="77777777" w:rsidR="00902FAA" w:rsidRDefault="00902FAA" w:rsidP="00F925D0">
      <w:pPr>
        <w:jc w:val="center"/>
        <w:rPr>
          <w:rFonts w:ascii="Sakkal Majalla" w:hAnsi="Sakkal Majalla" w:cs="Sakkal Majalla"/>
          <w:b/>
          <w:bCs/>
          <w:sz w:val="48"/>
          <w:szCs w:val="48"/>
          <w:u w:val="single"/>
          <w:rtl/>
        </w:rPr>
      </w:pPr>
    </w:p>
    <w:p w14:paraId="7386A4BC" w14:textId="77777777" w:rsidR="00EE3F62" w:rsidRDefault="00EE3F62" w:rsidP="00EE3F62">
      <w:pP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6EC63D02" w14:textId="77777777" w:rsidR="000A65D7" w:rsidRDefault="000A65D7" w:rsidP="00384949">
      <w:pPr>
        <w:rPr>
          <w:rFonts w:ascii="Sakkal Majalla" w:hAnsi="Sakkal Majalla" w:cs="Sakkal Majalla"/>
          <w:b/>
          <w:bCs/>
          <w:sz w:val="48"/>
          <w:szCs w:val="48"/>
          <w:u w:val="single"/>
          <w:rtl/>
        </w:rPr>
      </w:pPr>
    </w:p>
    <w:p w14:paraId="3C2D9484" w14:textId="77777777" w:rsidR="000A65D7" w:rsidRDefault="000A65D7"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17137824" w14:textId="77777777" w:rsidR="00EE3F62" w:rsidRDefault="00EE3F62" w:rsidP="00D22171">
      <w:pPr>
        <w:rPr>
          <w:rFonts w:ascii="Sakkal Majalla" w:hAnsi="Sakkal Majalla" w:cs="Sakkal Majalla"/>
          <w:sz w:val="28"/>
          <w:szCs w:val="28"/>
          <w:u w:val="single"/>
          <w:rtl/>
        </w:rPr>
      </w:pPr>
    </w:p>
    <w:p w14:paraId="3D8609C1" w14:textId="77777777" w:rsidR="00384949" w:rsidRDefault="00384949"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2AB2037C" w:rsidR="00F925D0" w:rsidRPr="004F1943" w:rsidRDefault="00F925D0" w:rsidP="00D22171">
      <w:pPr>
        <w:rPr>
          <w:rFonts w:ascii="Sakkal Majalla" w:hAnsi="Sakkal Majalla" w:cs="Sakkal Majalla"/>
          <w:b/>
          <w:bCs/>
          <w:sz w:val="32"/>
          <w:szCs w:val="32"/>
          <w:u w:val="single"/>
          <w:rtl/>
        </w:rPr>
      </w:pPr>
      <w:r w:rsidRPr="004F1943">
        <w:rPr>
          <w:rFonts w:ascii="Sakkal Majalla" w:hAnsi="Sakkal Majalla" w:cs="Sakkal Majalla" w:hint="cs"/>
          <w:b/>
          <w:bCs/>
          <w:sz w:val="32"/>
          <w:szCs w:val="32"/>
          <w:u w:val="single"/>
          <w:rtl/>
        </w:rPr>
        <w:lastRenderedPageBreak/>
        <w:t>مقدمة</w:t>
      </w:r>
      <w:r w:rsidR="004F1943">
        <w:rPr>
          <w:rFonts w:ascii="Sakkal Majalla" w:hAnsi="Sakkal Majalla" w:cs="Sakkal Majalla" w:hint="cs"/>
          <w:b/>
          <w:bCs/>
          <w:sz w:val="32"/>
          <w:szCs w:val="32"/>
          <w:u w:val="single"/>
          <w:rtl/>
        </w:rPr>
        <w:t>:</w:t>
      </w:r>
    </w:p>
    <w:p w14:paraId="24CE5691" w14:textId="60F4BC51" w:rsidR="00F925D0" w:rsidRPr="00EE3F62" w:rsidRDefault="004F1943" w:rsidP="00EE3F62">
      <w:pPr>
        <w:spacing w:line="360" w:lineRule="auto"/>
        <w:jc w:val="both"/>
        <w:rPr>
          <w:rFonts w:ascii="Sakkal Majalla" w:hAnsi="Sakkal Majalla" w:cs="Sakkal Majalla"/>
          <w:sz w:val="28"/>
          <w:szCs w:val="28"/>
          <w:rtl/>
        </w:rPr>
      </w:pPr>
      <w:r w:rsidRPr="004F1943">
        <w:rPr>
          <w:rFonts w:ascii="Sakkal Majalla" w:hAnsi="Sakkal Majalla" w:cs="Sakkal Majalla"/>
          <w:sz w:val="28"/>
          <w:szCs w:val="28"/>
          <w:rtl/>
        </w:rPr>
        <w:t>تشكل الدراسات السابقة قاعدة أساسية لفهم تطور الموضوعات البحثية وتحديد الفجوات التي قد تحتاج إلى استكشاف في الدراسات الجديدة. في هذا الفصل، سيتم مراجعة الأدبيات المتعلقة بموضوع التفويض الإداري وأثره على كفاءة إدارة مشاريع الإسكان، مع تسليط الضوء على المفاهيم الأساسية مثل</w:t>
      </w:r>
      <w:r>
        <w:rPr>
          <w:rFonts w:ascii="Sakkal Majalla" w:hAnsi="Sakkal Majalla" w:cs="Sakkal Majalla" w:hint="cs"/>
          <w:sz w:val="28"/>
          <w:szCs w:val="28"/>
          <w:rtl/>
        </w:rPr>
        <w:t xml:space="preserve"> الإدارة الحديثة،</w:t>
      </w:r>
      <w:r w:rsidRPr="004F1943">
        <w:rPr>
          <w:rFonts w:ascii="Sakkal Majalla" w:hAnsi="Sakkal Majalla" w:cs="Sakkal Majalla"/>
          <w:sz w:val="28"/>
          <w:szCs w:val="28"/>
          <w:rtl/>
        </w:rPr>
        <w:t xml:space="preserve"> القيادة، إدارة المشاريع الحديثة، والتفويض الإداري. سيستند هذا الفصل إلى الأدبيات السابقة لمناقشة دور التفويض الإداري في تحسين الأداء الوظيفي والإداري، ورفع الكفاءة التنظيمية</w:t>
      </w:r>
      <w:r w:rsidRPr="004F1943">
        <w:rPr>
          <w:rFonts w:ascii="Sakkal Majalla" w:hAnsi="Sakkal Majalla" w:cs="Sakkal Majalla"/>
          <w:sz w:val="28"/>
          <w:szCs w:val="28"/>
        </w:rPr>
        <w:t>.</w:t>
      </w:r>
    </w:p>
    <w:p w14:paraId="5201399A" w14:textId="099766F7" w:rsidR="004F1943" w:rsidRPr="004F1943" w:rsidRDefault="004F1943" w:rsidP="004F1943">
      <w:pPr>
        <w:pStyle w:val="ListParagraph"/>
        <w:numPr>
          <w:ilvl w:val="0"/>
          <w:numId w:val="8"/>
        </w:numPr>
        <w:ind w:left="327"/>
        <w:rPr>
          <w:rFonts w:ascii="Sakkal Majalla" w:hAnsi="Sakkal Majalla" w:cs="Sakkal Majalla"/>
          <w:b/>
          <w:bCs/>
          <w:sz w:val="28"/>
          <w:szCs w:val="28"/>
        </w:rPr>
      </w:pPr>
      <w:r w:rsidRPr="004F1943">
        <w:rPr>
          <w:rFonts w:ascii="Sakkal Majalla" w:hAnsi="Sakkal Majalla" w:cs="Sakkal Majalla"/>
          <w:b/>
          <w:bCs/>
          <w:sz w:val="28"/>
          <w:szCs w:val="28"/>
          <w:rtl/>
        </w:rPr>
        <w:t xml:space="preserve">المتغير </w:t>
      </w:r>
      <w:r w:rsidR="004046B2" w:rsidRPr="004F1943">
        <w:rPr>
          <w:rFonts w:ascii="Sakkal Majalla" w:hAnsi="Sakkal Majalla" w:cs="Sakkal Majalla" w:hint="cs"/>
          <w:b/>
          <w:bCs/>
          <w:sz w:val="28"/>
          <w:szCs w:val="28"/>
          <w:rtl/>
        </w:rPr>
        <w:t>التابع</w:t>
      </w:r>
      <w:r w:rsidR="004046B2" w:rsidRPr="004F1943">
        <w:rPr>
          <w:rFonts w:ascii="Sakkal Majalla" w:hAnsi="Sakkal Majalla" w:cs="Sakkal Majalla"/>
          <w:b/>
          <w:bCs/>
          <w:sz w:val="28"/>
          <w:szCs w:val="28"/>
        </w:rPr>
        <w:t>:</w:t>
      </w:r>
    </w:p>
    <w:p w14:paraId="140BB884" w14:textId="77777777" w:rsidR="004F1943" w:rsidRPr="004F1943" w:rsidRDefault="004F1943" w:rsidP="004F1943">
      <w:pPr>
        <w:spacing w:line="360" w:lineRule="auto"/>
        <w:jc w:val="both"/>
        <w:rPr>
          <w:rFonts w:ascii="Sakkal Majalla" w:hAnsi="Sakkal Majalla" w:cs="Sakkal Majalla"/>
          <w:sz w:val="28"/>
          <w:szCs w:val="28"/>
        </w:rPr>
      </w:pPr>
      <w:r w:rsidRPr="004F1943">
        <w:rPr>
          <w:rFonts w:ascii="Sakkal Majalla" w:hAnsi="Sakkal Majalla" w:cs="Sakkal Majalla"/>
          <w:sz w:val="28"/>
          <w:szCs w:val="28"/>
          <w:rtl/>
        </w:rPr>
        <w:t xml:space="preserve">المتغير التابع في هذه الدراسة هو </w:t>
      </w:r>
      <w:r w:rsidRPr="004F1943">
        <w:rPr>
          <w:rFonts w:ascii="Sakkal Majalla" w:hAnsi="Sakkal Majalla" w:cs="Sakkal Majalla"/>
          <w:b/>
          <w:bCs/>
          <w:sz w:val="28"/>
          <w:szCs w:val="28"/>
          <w:rtl/>
        </w:rPr>
        <w:t>كفاءة إدارة مشاريع الإسكان</w:t>
      </w:r>
      <w:r w:rsidRPr="004F1943">
        <w:rPr>
          <w:rFonts w:ascii="Sakkal Majalla" w:hAnsi="Sakkal Majalla" w:cs="Sakkal Majalla"/>
          <w:sz w:val="28"/>
          <w:szCs w:val="28"/>
        </w:rPr>
        <w:t xml:space="preserve">. </w:t>
      </w:r>
      <w:r w:rsidRPr="004F1943">
        <w:rPr>
          <w:rFonts w:ascii="Sakkal Majalla" w:hAnsi="Sakkal Majalla" w:cs="Sakkal Majalla"/>
          <w:sz w:val="28"/>
          <w:szCs w:val="28"/>
          <w:rtl/>
        </w:rPr>
        <w:t>يشمل هذا المتغير عدة جوانب تعكس مدى فعالية الإدارة في تحقيق الأهداف المخططة ضمن الجدول الزمني المحدد وبأعلى جودة ممكنة. تتضمن كفاءة إدارة المشاريع الإسكانية العناصر التالية</w:t>
      </w:r>
      <w:r w:rsidRPr="004F1943">
        <w:rPr>
          <w:rFonts w:ascii="Sakkal Majalla" w:hAnsi="Sakkal Majalla" w:cs="Sakkal Majalla"/>
          <w:sz w:val="28"/>
          <w:szCs w:val="28"/>
        </w:rPr>
        <w:t>:</w:t>
      </w:r>
    </w:p>
    <w:p w14:paraId="20B26530" w14:textId="6255C4AE" w:rsidR="004F1943" w:rsidRPr="004F1943" w:rsidRDefault="004F1943" w:rsidP="004F1943">
      <w:pPr>
        <w:numPr>
          <w:ilvl w:val="0"/>
          <w:numId w:val="6"/>
        </w:numPr>
        <w:spacing w:line="360" w:lineRule="auto"/>
        <w:jc w:val="both"/>
        <w:rPr>
          <w:rFonts w:ascii="Sakkal Majalla" w:hAnsi="Sakkal Majalla" w:cs="Sakkal Majalla"/>
          <w:sz w:val="28"/>
          <w:szCs w:val="28"/>
        </w:rPr>
      </w:pPr>
      <w:r w:rsidRPr="004F1943">
        <w:rPr>
          <w:rFonts w:ascii="Sakkal Majalla" w:hAnsi="Sakkal Majalla" w:cs="Sakkal Majalla"/>
          <w:b/>
          <w:bCs/>
          <w:sz w:val="28"/>
          <w:szCs w:val="28"/>
          <w:rtl/>
        </w:rPr>
        <w:t>سرعة التنفي</w:t>
      </w:r>
      <w:r>
        <w:rPr>
          <w:rFonts w:ascii="Sakkal Majalla" w:hAnsi="Sakkal Majalla" w:cs="Sakkal Majalla" w:hint="cs"/>
          <w:b/>
          <w:bCs/>
          <w:sz w:val="28"/>
          <w:szCs w:val="28"/>
          <w:rtl/>
        </w:rPr>
        <w:t>ذ:</w:t>
      </w:r>
      <w:r w:rsidRPr="004F1943">
        <w:rPr>
          <w:rFonts w:ascii="Sakkal Majalla" w:hAnsi="Sakkal Majalla" w:cs="Sakkal Majalla"/>
          <w:sz w:val="28"/>
          <w:szCs w:val="28"/>
        </w:rPr>
        <w:t xml:space="preserve"> </w:t>
      </w:r>
      <w:r w:rsidRPr="004F1943">
        <w:rPr>
          <w:rFonts w:ascii="Sakkal Majalla" w:hAnsi="Sakkal Majalla" w:cs="Sakkal Majalla"/>
          <w:sz w:val="28"/>
          <w:szCs w:val="28"/>
          <w:rtl/>
        </w:rPr>
        <w:t>يشير هذا المؤشر إلى قدرة الإدارة على إتمام المهام والمشاريع ضمن الجدول الزمني المخطط لها. يعتمد نجاح هذا العنصر على قدرة الفريق على اتخاذ القرارات بسرعة دون تأخير. التفويض الإداري يُسهم في تسريع اتخاذ القرارات من خلال تمكين الموظفين من التصرف بحرية في إطار مسؤولياتهم</w:t>
      </w:r>
      <w:r w:rsidRPr="004F1943">
        <w:rPr>
          <w:rFonts w:ascii="Sakkal Majalla" w:hAnsi="Sakkal Majalla" w:cs="Sakkal Majalla"/>
          <w:sz w:val="28"/>
          <w:szCs w:val="28"/>
        </w:rPr>
        <w:t>.</w:t>
      </w:r>
    </w:p>
    <w:p w14:paraId="76E0B5FB" w14:textId="74A5A773" w:rsidR="004F1943" w:rsidRPr="004F1943" w:rsidRDefault="004F1943" w:rsidP="004F1943">
      <w:pPr>
        <w:numPr>
          <w:ilvl w:val="0"/>
          <w:numId w:val="6"/>
        </w:numPr>
        <w:spacing w:line="360" w:lineRule="auto"/>
        <w:jc w:val="both"/>
        <w:rPr>
          <w:rFonts w:ascii="Sakkal Majalla" w:hAnsi="Sakkal Majalla" w:cs="Sakkal Majalla"/>
          <w:sz w:val="28"/>
          <w:szCs w:val="28"/>
        </w:rPr>
      </w:pPr>
      <w:r w:rsidRPr="004F1943">
        <w:rPr>
          <w:rFonts w:ascii="Sakkal Majalla" w:hAnsi="Sakkal Majalla" w:cs="Sakkal Majalla"/>
          <w:b/>
          <w:bCs/>
          <w:sz w:val="28"/>
          <w:szCs w:val="28"/>
          <w:rtl/>
        </w:rPr>
        <w:t xml:space="preserve">جودة </w:t>
      </w:r>
      <w:r w:rsidR="00710466" w:rsidRPr="004F1943">
        <w:rPr>
          <w:rFonts w:ascii="Sakkal Majalla" w:hAnsi="Sakkal Majalla" w:cs="Sakkal Majalla" w:hint="cs"/>
          <w:b/>
          <w:bCs/>
          <w:sz w:val="28"/>
          <w:szCs w:val="28"/>
          <w:rtl/>
        </w:rPr>
        <w:t>العم</w:t>
      </w:r>
      <w:r w:rsidR="00710466">
        <w:rPr>
          <w:rFonts w:ascii="Sakkal Majalla" w:hAnsi="Sakkal Majalla" w:cs="Sakkal Majalla" w:hint="cs"/>
          <w:b/>
          <w:bCs/>
          <w:sz w:val="28"/>
          <w:szCs w:val="28"/>
          <w:rtl/>
        </w:rPr>
        <w:t>ل:</w:t>
      </w:r>
      <w:r w:rsidR="00710466" w:rsidRPr="004F1943">
        <w:rPr>
          <w:rFonts w:ascii="Sakkal Majalla" w:hAnsi="Sakkal Majalla" w:cs="Sakkal Majalla"/>
          <w:sz w:val="28"/>
          <w:szCs w:val="28"/>
        </w:rPr>
        <w:t xml:space="preserve"> </w:t>
      </w:r>
      <w:r w:rsidR="00710466">
        <w:rPr>
          <w:rFonts w:ascii="Sakkal Majalla" w:hAnsi="Sakkal Majalla" w:cs="Sakkal Majalla" w:hint="cs"/>
          <w:sz w:val="28"/>
          <w:szCs w:val="28"/>
          <w:rtl/>
        </w:rPr>
        <w:t>تعني</w:t>
      </w:r>
      <w:r w:rsidRPr="004F1943">
        <w:rPr>
          <w:rFonts w:ascii="Sakkal Majalla" w:hAnsi="Sakkal Majalla" w:cs="Sakkal Majalla"/>
          <w:sz w:val="28"/>
          <w:szCs w:val="28"/>
          <w:rtl/>
        </w:rPr>
        <w:t xml:space="preserve"> جودة العمل تنفيذ المشروع وفقًا للمعايير المحددة دون المساس بجودة الأداء. من خلال التفويض الإداري، يمكن توزيع المهام على الموظفين المتخصصين، مما يتيح لهم إدارة التفاصيل الفنية بشكل أدق، وبالتالي تحسين جودة العمل</w:t>
      </w:r>
      <w:r w:rsidRPr="004F1943">
        <w:rPr>
          <w:rFonts w:ascii="Sakkal Majalla" w:hAnsi="Sakkal Majalla" w:cs="Sakkal Majalla"/>
          <w:sz w:val="28"/>
          <w:szCs w:val="28"/>
        </w:rPr>
        <w:t>.</w:t>
      </w:r>
    </w:p>
    <w:p w14:paraId="25B24C55" w14:textId="13FF42E6" w:rsidR="004F1943" w:rsidRPr="004F1943" w:rsidRDefault="004F1943" w:rsidP="004F1943">
      <w:pPr>
        <w:numPr>
          <w:ilvl w:val="0"/>
          <w:numId w:val="6"/>
        </w:numPr>
        <w:spacing w:line="360" w:lineRule="auto"/>
        <w:jc w:val="both"/>
        <w:rPr>
          <w:rFonts w:ascii="Sakkal Majalla" w:hAnsi="Sakkal Majalla" w:cs="Sakkal Majalla"/>
          <w:sz w:val="28"/>
          <w:szCs w:val="28"/>
        </w:rPr>
      </w:pPr>
      <w:r w:rsidRPr="004F1943">
        <w:rPr>
          <w:rFonts w:ascii="Sakkal Majalla" w:hAnsi="Sakkal Majalla" w:cs="Sakkal Majalla"/>
          <w:b/>
          <w:bCs/>
          <w:sz w:val="28"/>
          <w:szCs w:val="28"/>
          <w:rtl/>
        </w:rPr>
        <w:t xml:space="preserve">رضا </w:t>
      </w:r>
      <w:r w:rsidR="00710466" w:rsidRPr="004F1943">
        <w:rPr>
          <w:rFonts w:ascii="Sakkal Majalla" w:hAnsi="Sakkal Majalla" w:cs="Sakkal Majalla" w:hint="cs"/>
          <w:b/>
          <w:bCs/>
          <w:sz w:val="28"/>
          <w:szCs w:val="28"/>
          <w:rtl/>
        </w:rPr>
        <w:t>الموظفي</w:t>
      </w:r>
      <w:r w:rsidR="00710466">
        <w:rPr>
          <w:rFonts w:ascii="Sakkal Majalla" w:hAnsi="Sakkal Majalla" w:cs="Sakkal Majalla" w:hint="cs"/>
          <w:b/>
          <w:bCs/>
          <w:sz w:val="28"/>
          <w:szCs w:val="28"/>
          <w:rtl/>
        </w:rPr>
        <w:t>ن:</w:t>
      </w:r>
      <w:r w:rsidR="00710466" w:rsidRPr="004F1943">
        <w:rPr>
          <w:rFonts w:ascii="Sakkal Majalla" w:hAnsi="Sakkal Majalla" w:cs="Sakkal Majalla"/>
          <w:sz w:val="28"/>
          <w:szCs w:val="28"/>
        </w:rPr>
        <w:t xml:space="preserve"> </w:t>
      </w:r>
      <w:r w:rsidR="00710466">
        <w:rPr>
          <w:rFonts w:ascii="Sakkal Majalla" w:hAnsi="Sakkal Majalla" w:cs="Sakkal Majalla" w:hint="cs"/>
          <w:sz w:val="28"/>
          <w:szCs w:val="28"/>
          <w:rtl/>
        </w:rPr>
        <w:t>يُعد</w:t>
      </w:r>
      <w:r w:rsidRPr="004F1943">
        <w:rPr>
          <w:rFonts w:ascii="Sakkal Majalla" w:hAnsi="Sakkal Majalla" w:cs="Sakkal Majalla"/>
          <w:sz w:val="28"/>
          <w:szCs w:val="28"/>
          <w:rtl/>
        </w:rPr>
        <w:t xml:space="preserve"> رضا الموظفين مؤشرًا مهمًا لقياس فعالية التفويض الإداري. التفويض الناجح يُمكن الموظفين من الشعور بالتمكين والمسؤولية عن القرارات التي يتخذونها، مما يعزز من رضاهم عن عملهم ويؤدي إلى تحسين الأداء</w:t>
      </w:r>
      <w:r w:rsidR="00092F50">
        <w:rPr>
          <w:rFonts w:ascii="Sakkal Majalla" w:hAnsi="Sakkal Majalla" w:cs="Sakkal Majalla" w:hint="cs"/>
          <w:sz w:val="28"/>
          <w:szCs w:val="28"/>
          <w:rtl/>
        </w:rPr>
        <w:t xml:space="preserve"> وتخفيف الضغط الوظيفي عليهم.</w:t>
      </w:r>
    </w:p>
    <w:p w14:paraId="6E1F90DA" w14:textId="4FA1586C" w:rsidR="00EE3F62" w:rsidRDefault="004F1943" w:rsidP="00EE3F62">
      <w:pPr>
        <w:pStyle w:val="ListParagraph"/>
        <w:numPr>
          <w:ilvl w:val="0"/>
          <w:numId w:val="8"/>
        </w:numPr>
        <w:spacing w:line="360" w:lineRule="auto"/>
        <w:ind w:left="327"/>
        <w:jc w:val="both"/>
        <w:rPr>
          <w:rFonts w:ascii="Sakkal Majalla" w:hAnsi="Sakkal Majalla" w:cs="Sakkal Majalla"/>
          <w:b/>
          <w:bCs/>
          <w:sz w:val="28"/>
          <w:szCs w:val="28"/>
        </w:rPr>
      </w:pPr>
      <w:r w:rsidRPr="004F1943">
        <w:rPr>
          <w:rFonts w:ascii="Sakkal Majalla" w:hAnsi="Sakkal Majalla" w:cs="Sakkal Majalla"/>
          <w:b/>
          <w:bCs/>
          <w:sz w:val="28"/>
          <w:szCs w:val="28"/>
          <w:rtl/>
        </w:rPr>
        <w:t xml:space="preserve">المتغير </w:t>
      </w:r>
      <w:r w:rsidR="00710466" w:rsidRPr="004F1943">
        <w:rPr>
          <w:rFonts w:ascii="Sakkal Majalla" w:hAnsi="Sakkal Majalla" w:cs="Sakkal Majalla" w:hint="cs"/>
          <w:b/>
          <w:bCs/>
          <w:sz w:val="28"/>
          <w:szCs w:val="28"/>
          <w:rtl/>
        </w:rPr>
        <w:t>المستقل</w:t>
      </w:r>
      <w:r w:rsidR="00710466" w:rsidRPr="004F1943">
        <w:rPr>
          <w:rFonts w:ascii="Sakkal Majalla" w:hAnsi="Sakkal Majalla" w:cs="Sakkal Majalla"/>
          <w:b/>
          <w:bCs/>
          <w:sz w:val="28"/>
          <w:szCs w:val="28"/>
        </w:rPr>
        <w:t>:</w:t>
      </w:r>
    </w:p>
    <w:p w14:paraId="2928CFB3" w14:textId="4F82F5E1" w:rsidR="004F1943" w:rsidRPr="00EE3F62" w:rsidRDefault="004F1943" w:rsidP="00EE3F62">
      <w:pPr>
        <w:pStyle w:val="ListParagraph"/>
        <w:spacing w:line="360" w:lineRule="auto"/>
        <w:ind w:left="327"/>
        <w:jc w:val="both"/>
        <w:rPr>
          <w:rFonts w:ascii="Sakkal Majalla" w:hAnsi="Sakkal Majalla" w:cs="Sakkal Majalla"/>
          <w:b/>
          <w:bCs/>
          <w:sz w:val="28"/>
          <w:szCs w:val="28"/>
        </w:rPr>
      </w:pPr>
      <w:r w:rsidRPr="00EE3F62">
        <w:rPr>
          <w:rFonts w:ascii="Sakkal Majalla" w:hAnsi="Sakkal Majalla" w:cs="Sakkal Majalla"/>
          <w:sz w:val="28"/>
          <w:szCs w:val="28"/>
          <w:rtl/>
        </w:rPr>
        <w:t xml:space="preserve">المتغير المستقل في هذه الدراسة هو </w:t>
      </w:r>
      <w:r w:rsidRPr="00EE3F62">
        <w:rPr>
          <w:rFonts w:ascii="Sakkal Majalla" w:hAnsi="Sakkal Majalla" w:cs="Sakkal Majalla"/>
          <w:b/>
          <w:bCs/>
          <w:sz w:val="28"/>
          <w:szCs w:val="28"/>
          <w:rtl/>
        </w:rPr>
        <w:t>التفويض الإداري</w:t>
      </w:r>
      <w:r w:rsidRPr="00EE3F62">
        <w:rPr>
          <w:rFonts w:ascii="Sakkal Majalla" w:hAnsi="Sakkal Majalla" w:cs="Sakkal Majalla"/>
          <w:sz w:val="28"/>
          <w:szCs w:val="28"/>
          <w:rtl/>
        </w:rPr>
        <w:t xml:space="preserve">، وهو عملية توزيع الصلاحيات والمهام من المستويات الإدارية العليا إلى المستويات الإدارية الأدنى، مما يسمح للموظفين باتخاذ القرارات المتعلقة بمهامهم اليومية دون الحاجة </w:t>
      </w:r>
      <w:r w:rsidRPr="00EE3F62">
        <w:rPr>
          <w:rFonts w:ascii="Sakkal Majalla" w:hAnsi="Sakkal Majalla" w:cs="Sakkal Majalla"/>
          <w:sz w:val="28"/>
          <w:szCs w:val="28"/>
          <w:rtl/>
        </w:rPr>
        <w:lastRenderedPageBreak/>
        <w:t>إلى الرجوع المستمر إلى الإدارة العليا. التفويض الإداري يمكن أن يكون فعالًا عندما يتم بشكل صحيح، ويشمل عدة عوامل</w:t>
      </w:r>
      <w:r w:rsidRPr="00EE3F62">
        <w:rPr>
          <w:rFonts w:ascii="Sakkal Majalla" w:hAnsi="Sakkal Majalla" w:cs="Sakkal Majalla"/>
          <w:sz w:val="28"/>
          <w:szCs w:val="28"/>
        </w:rPr>
        <w:t>:</w:t>
      </w:r>
    </w:p>
    <w:p w14:paraId="1DB4BE73" w14:textId="5597B757" w:rsidR="004F1943" w:rsidRPr="004F1943" w:rsidRDefault="004F1943" w:rsidP="004F1943">
      <w:pPr>
        <w:numPr>
          <w:ilvl w:val="0"/>
          <w:numId w:val="7"/>
        </w:numPr>
        <w:spacing w:line="360" w:lineRule="auto"/>
        <w:jc w:val="both"/>
        <w:rPr>
          <w:rFonts w:ascii="Sakkal Majalla" w:hAnsi="Sakkal Majalla" w:cs="Sakkal Majalla"/>
          <w:sz w:val="28"/>
          <w:szCs w:val="28"/>
        </w:rPr>
      </w:pPr>
      <w:r w:rsidRPr="004F1943">
        <w:rPr>
          <w:rFonts w:ascii="Sakkal Majalla" w:hAnsi="Sakkal Majalla" w:cs="Sakkal Majalla"/>
          <w:b/>
          <w:bCs/>
          <w:sz w:val="28"/>
          <w:szCs w:val="28"/>
          <w:rtl/>
        </w:rPr>
        <w:t>الثقة بين الإدارة والموظفي</w:t>
      </w:r>
      <w:r>
        <w:rPr>
          <w:rFonts w:ascii="Sakkal Majalla" w:hAnsi="Sakkal Majalla" w:cs="Sakkal Majalla" w:hint="cs"/>
          <w:b/>
          <w:bCs/>
          <w:sz w:val="28"/>
          <w:szCs w:val="28"/>
          <w:rtl/>
        </w:rPr>
        <w:t>ن:</w:t>
      </w:r>
      <w:r w:rsidRPr="004F1943">
        <w:rPr>
          <w:rFonts w:ascii="Sakkal Majalla" w:hAnsi="Sakkal Majalla" w:cs="Sakkal Majalla"/>
          <w:sz w:val="28"/>
          <w:szCs w:val="28"/>
        </w:rPr>
        <w:t xml:space="preserve"> </w:t>
      </w:r>
      <w:r w:rsidRPr="004F1943">
        <w:rPr>
          <w:rFonts w:ascii="Sakkal Majalla" w:hAnsi="Sakkal Majalla" w:cs="Sakkal Majalla"/>
          <w:sz w:val="28"/>
          <w:szCs w:val="28"/>
          <w:rtl/>
        </w:rPr>
        <w:t>نجاح التفويض الإداري يعتمد بشكل كبير على الثقة المتبادلة بين الإدارة والموظفين. عندما تمنح الإدارة موظفيها الثقة الكافية، يكون لديهم الحافز لاتخاذ القرارات بشكل مستقل وبكفاءة أكبر</w:t>
      </w:r>
      <w:r w:rsidRPr="004F1943">
        <w:rPr>
          <w:rFonts w:ascii="Sakkal Majalla" w:hAnsi="Sakkal Majalla" w:cs="Sakkal Majalla"/>
          <w:sz w:val="28"/>
          <w:szCs w:val="28"/>
        </w:rPr>
        <w:t>.</w:t>
      </w:r>
    </w:p>
    <w:p w14:paraId="39FB1300" w14:textId="1B7BB9BF" w:rsidR="004F1943" w:rsidRPr="004F1943" w:rsidRDefault="004F1943" w:rsidP="004F1943">
      <w:pPr>
        <w:numPr>
          <w:ilvl w:val="0"/>
          <w:numId w:val="7"/>
        </w:numPr>
        <w:spacing w:line="360" w:lineRule="auto"/>
        <w:jc w:val="both"/>
        <w:rPr>
          <w:rFonts w:ascii="Sakkal Majalla" w:hAnsi="Sakkal Majalla" w:cs="Sakkal Majalla"/>
          <w:sz w:val="28"/>
          <w:szCs w:val="28"/>
        </w:rPr>
      </w:pPr>
      <w:r w:rsidRPr="004F1943">
        <w:rPr>
          <w:rFonts w:ascii="Sakkal Majalla" w:hAnsi="Sakkal Majalla" w:cs="Sakkal Majalla"/>
          <w:b/>
          <w:bCs/>
          <w:sz w:val="28"/>
          <w:szCs w:val="28"/>
          <w:rtl/>
        </w:rPr>
        <w:t>التدريب المناسب</w:t>
      </w:r>
      <w:r w:rsidR="009B2829">
        <w:rPr>
          <w:rFonts w:ascii="Sakkal Majalla" w:hAnsi="Sakkal Majalla" w:cs="Sakkal Majalla" w:hint="cs"/>
          <w:sz w:val="28"/>
          <w:szCs w:val="28"/>
          <w:rtl/>
        </w:rPr>
        <w:t>:</w:t>
      </w:r>
      <w:r w:rsidRPr="004F1943">
        <w:rPr>
          <w:rFonts w:ascii="Sakkal Majalla" w:hAnsi="Sakkal Majalla" w:cs="Sakkal Majalla"/>
          <w:sz w:val="28"/>
          <w:szCs w:val="28"/>
        </w:rPr>
        <w:t xml:space="preserve"> </w:t>
      </w:r>
      <w:r w:rsidRPr="004F1943">
        <w:rPr>
          <w:rFonts w:ascii="Sakkal Majalla" w:hAnsi="Sakkal Majalla" w:cs="Sakkal Majalla"/>
          <w:sz w:val="28"/>
          <w:szCs w:val="28"/>
          <w:rtl/>
        </w:rPr>
        <w:t>يعد التدريب المستمر جزءًا أساسيًا من التفويض الإداري الفعال. الموظفون الذين يتم تدريبهم بشكل صحيح على المهام والصلاحيات المفوضة إليهم يكونون أكثر قدرة على اتخاذ القرارات المناسبة وتحمل المسؤوليات بفعالية</w:t>
      </w:r>
      <w:r w:rsidRPr="004F1943">
        <w:rPr>
          <w:rFonts w:ascii="Sakkal Majalla" w:hAnsi="Sakkal Majalla" w:cs="Sakkal Majalla"/>
          <w:sz w:val="28"/>
          <w:szCs w:val="28"/>
        </w:rPr>
        <w:t>.</w:t>
      </w:r>
    </w:p>
    <w:p w14:paraId="7014BCF1" w14:textId="7F35004B" w:rsidR="004F1943" w:rsidRPr="004F1943" w:rsidRDefault="004F1943" w:rsidP="004F1943">
      <w:pPr>
        <w:numPr>
          <w:ilvl w:val="0"/>
          <w:numId w:val="7"/>
        </w:numPr>
        <w:spacing w:line="360" w:lineRule="auto"/>
        <w:jc w:val="both"/>
        <w:rPr>
          <w:rFonts w:ascii="Sakkal Majalla" w:hAnsi="Sakkal Majalla" w:cs="Sakkal Majalla"/>
          <w:sz w:val="28"/>
          <w:szCs w:val="28"/>
        </w:rPr>
      </w:pPr>
      <w:r w:rsidRPr="004F1943">
        <w:rPr>
          <w:rFonts w:ascii="Sakkal Majalla" w:hAnsi="Sakkal Majalla" w:cs="Sakkal Majalla"/>
          <w:b/>
          <w:bCs/>
          <w:sz w:val="28"/>
          <w:szCs w:val="28"/>
          <w:rtl/>
        </w:rPr>
        <w:t xml:space="preserve">وضوح الأدوار </w:t>
      </w:r>
      <w:r w:rsidR="00EE3F62" w:rsidRPr="004F1943">
        <w:rPr>
          <w:rFonts w:ascii="Sakkal Majalla" w:hAnsi="Sakkal Majalla" w:cs="Sakkal Majalla" w:hint="cs"/>
          <w:b/>
          <w:bCs/>
          <w:sz w:val="28"/>
          <w:szCs w:val="28"/>
          <w:rtl/>
        </w:rPr>
        <w:t>والمسؤوليا</w:t>
      </w:r>
      <w:r w:rsidR="00EE3F62">
        <w:rPr>
          <w:rFonts w:ascii="Sakkal Majalla" w:hAnsi="Sakkal Majalla" w:cs="Sakkal Majalla" w:hint="cs"/>
          <w:b/>
          <w:bCs/>
          <w:sz w:val="28"/>
          <w:szCs w:val="28"/>
          <w:rtl/>
        </w:rPr>
        <w:t>ت:</w:t>
      </w:r>
      <w:r w:rsidR="00EE3F62" w:rsidRPr="004F1943">
        <w:rPr>
          <w:rFonts w:ascii="Sakkal Majalla" w:hAnsi="Sakkal Majalla" w:cs="Sakkal Majalla"/>
          <w:sz w:val="28"/>
          <w:szCs w:val="28"/>
        </w:rPr>
        <w:t xml:space="preserve"> </w:t>
      </w:r>
      <w:r w:rsidR="00EE3F62">
        <w:rPr>
          <w:rFonts w:ascii="Sakkal Majalla" w:hAnsi="Sakkal Majalla" w:cs="Sakkal Majalla" w:hint="cs"/>
          <w:sz w:val="28"/>
          <w:szCs w:val="28"/>
          <w:rtl/>
        </w:rPr>
        <w:t>يجب</w:t>
      </w:r>
      <w:r w:rsidRPr="004F1943">
        <w:rPr>
          <w:rFonts w:ascii="Sakkal Majalla" w:hAnsi="Sakkal Majalla" w:cs="Sakkal Majalla"/>
          <w:sz w:val="28"/>
          <w:szCs w:val="28"/>
          <w:rtl/>
        </w:rPr>
        <w:t xml:space="preserve"> أن تكون الصلاحيات والمهام المفوضة واضحة تمامًا لكل موظف لضمان نجاح التفويض. كلما كانت الأدوار محددة بوضوح، كان الموظفون أكثر قدرة على تنفيذ المهام بشكل فعال دون حدوث تضارب في الصلاحيات</w:t>
      </w:r>
      <w:r w:rsidRPr="004F1943">
        <w:rPr>
          <w:rFonts w:ascii="Sakkal Majalla" w:hAnsi="Sakkal Majalla" w:cs="Sakkal Majalla"/>
          <w:sz w:val="28"/>
          <w:szCs w:val="28"/>
        </w:rPr>
        <w:t>.</w:t>
      </w:r>
    </w:p>
    <w:p w14:paraId="1EFB81E9" w14:textId="77777777" w:rsidR="00E664C5" w:rsidRDefault="00E664C5" w:rsidP="00D22171">
      <w:pPr>
        <w:rPr>
          <w:rFonts w:ascii="Sakkal Majalla" w:hAnsi="Sakkal Majalla" w:cs="Sakkal Majalla"/>
          <w:sz w:val="28"/>
          <w:szCs w:val="28"/>
          <w:u w:val="single"/>
          <w:rtl/>
        </w:rPr>
      </w:pPr>
    </w:p>
    <w:p w14:paraId="6F8A6CA3" w14:textId="029EBE69" w:rsidR="00F925D0" w:rsidRDefault="00F925D0" w:rsidP="00D22171">
      <w:pPr>
        <w:rPr>
          <w:rFonts w:ascii="Sakkal Majalla" w:hAnsi="Sakkal Majalla" w:cs="Sakkal Majalla"/>
          <w:sz w:val="28"/>
          <w:szCs w:val="28"/>
          <w:u w:val="single"/>
          <w:rtl/>
        </w:rPr>
      </w:pPr>
      <w:r w:rsidRPr="00E664C5">
        <w:rPr>
          <w:rFonts w:ascii="Sakkal Majalla" w:hAnsi="Sakkal Majalla" w:cs="Sakkal Majalla" w:hint="cs"/>
          <w:b/>
          <w:bCs/>
          <w:sz w:val="32"/>
          <w:szCs w:val="32"/>
          <w:u w:val="single"/>
          <w:rtl/>
        </w:rPr>
        <w:t>الدراسات السابقة</w:t>
      </w:r>
      <w:r w:rsidR="00E664C5" w:rsidRPr="00E664C5">
        <w:rPr>
          <w:rFonts w:ascii="Sakkal Majalla" w:hAnsi="Sakkal Majalla" w:cs="Sakkal Majalla" w:hint="cs"/>
          <w:b/>
          <w:bCs/>
          <w:sz w:val="32"/>
          <w:szCs w:val="32"/>
          <w:u w:val="single"/>
          <w:rtl/>
        </w:rPr>
        <w:t>:</w:t>
      </w:r>
    </w:p>
    <w:p w14:paraId="296DBC26" w14:textId="6F5530C7" w:rsidR="00D60450" w:rsidRPr="00D60450" w:rsidRDefault="00E664C5" w:rsidP="00D60450">
      <w:pPr>
        <w:spacing w:line="360" w:lineRule="auto"/>
        <w:rPr>
          <w:rFonts w:ascii="Sakkal Majalla" w:hAnsi="Sakkal Majalla" w:cs="Sakkal Majalla"/>
          <w:sz w:val="28"/>
          <w:szCs w:val="28"/>
          <w:rtl/>
        </w:rPr>
      </w:pPr>
      <w:r w:rsidRPr="00E664C5">
        <w:rPr>
          <w:rFonts w:ascii="Sakkal Majalla" w:hAnsi="Sakkal Majalla" w:cs="Sakkal Majalla"/>
          <w:sz w:val="28"/>
          <w:szCs w:val="28"/>
          <w:rtl/>
        </w:rPr>
        <w:t xml:space="preserve">تمت دراسة موضوع التفويض الإداري في العديد من الأبحاث السابقة التي تناولت تأثيره على الأداء الإداري والوظيفي في قطاعات متعددة. فيما يلي </w:t>
      </w:r>
      <w:r w:rsidRPr="00E664C5">
        <w:rPr>
          <w:rFonts w:ascii="Sakkal Majalla" w:hAnsi="Sakkal Majalla" w:cs="Sakkal Majalla" w:hint="cs"/>
          <w:sz w:val="28"/>
          <w:szCs w:val="28"/>
          <w:rtl/>
        </w:rPr>
        <w:t>مراجعة</w:t>
      </w:r>
      <w:r w:rsidRPr="00E664C5">
        <w:rPr>
          <w:rFonts w:ascii="Sakkal Majalla" w:hAnsi="Sakkal Majalla" w:cs="Sakkal Majalla"/>
          <w:sz w:val="28"/>
          <w:szCs w:val="28"/>
          <w:rtl/>
        </w:rPr>
        <w:t xml:space="preserve"> لبعض الدراسات الرئيسة التي </w:t>
      </w:r>
      <w:r w:rsidRPr="00E664C5">
        <w:rPr>
          <w:rFonts w:ascii="Sakkal Majalla" w:hAnsi="Sakkal Majalla" w:cs="Sakkal Majalla" w:hint="cs"/>
          <w:sz w:val="28"/>
          <w:szCs w:val="28"/>
          <w:rtl/>
        </w:rPr>
        <w:t>تناولت</w:t>
      </w:r>
      <w:r w:rsidRPr="00E664C5">
        <w:rPr>
          <w:rFonts w:ascii="Sakkal Majalla" w:hAnsi="Sakkal Majalla" w:cs="Sakkal Majalla"/>
          <w:sz w:val="28"/>
          <w:szCs w:val="28"/>
          <w:rtl/>
        </w:rPr>
        <w:t xml:space="preserve"> هذا الموضوع</w:t>
      </w:r>
      <w:r w:rsidRPr="00E664C5">
        <w:rPr>
          <w:rFonts w:ascii="Sakkal Majalla" w:hAnsi="Sakkal Majalla" w:cs="Sakkal Majalla"/>
          <w:sz w:val="28"/>
          <w:szCs w:val="28"/>
        </w:rPr>
        <w:t>:</w:t>
      </w:r>
    </w:p>
    <w:p w14:paraId="286AF6C2" w14:textId="77777777" w:rsidR="00D60450" w:rsidRDefault="00D60450" w:rsidP="00D60450">
      <w:pPr>
        <w:pStyle w:val="ListParagraph"/>
        <w:numPr>
          <w:ilvl w:val="0"/>
          <w:numId w:val="10"/>
        </w:numPr>
        <w:spacing w:line="360" w:lineRule="auto"/>
        <w:ind w:left="327"/>
        <w:rPr>
          <w:rFonts w:ascii="Sakkal Majalla" w:hAnsi="Sakkal Majalla" w:cs="Sakkal Majalla"/>
          <w:b/>
          <w:bCs/>
          <w:sz w:val="28"/>
          <w:szCs w:val="28"/>
        </w:rPr>
      </w:pPr>
      <w:r w:rsidRPr="00D60450">
        <w:rPr>
          <w:rFonts w:ascii="Sakkal Majalla" w:hAnsi="Sakkal Majalla" w:cs="Sakkal Majalla"/>
          <w:b/>
          <w:bCs/>
          <w:sz w:val="28"/>
          <w:szCs w:val="28"/>
          <w:rtl/>
        </w:rPr>
        <w:t>دراسة العبيدي (2023): أثر التفويض الإداري على ضغوط العمل في المؤسسات الحكومية بسلطنة عُمان</w:t>
      </w:r>
      <w:r>
        <w:rPr>
          <w:rFonts w:ascii="Sakkal Majalla" w:hAnsi="Sakkal Majalla" w:cs="Sakkal Majalla" w:hint="cs"/>
          <w:b/>
          <w:bCs/>
          <w:sz w:val="28"/>
          <w:szCs w:val="28"/>
          <w:rtl/>
        </w:rPr>
        <w:t>.</w:t>
      </w:r>
    </w:p>
    <w:p w14:paraId="15D3F3E5" w14:textId="77777777" w:rsidR="00FB5CED" w:rsidRDefault="00D60450" w:rsidP="00FB5CED">
      <w:pPr>
        <w:spacing w:line="360" w:lineRule="auto"/>
        <w:ind w:left="-33"/>
        <w:rPr>
          <w:rFonts w:ascii="Sakkal Majalla" w:hAnsi="Sakkal Majalla" w:cs="Sakkal Majalla"/>
          <w:sz w:val="28"/>
          <w:szCs w:val="28"/>
          <w:rtl/>
        </w:rPr>
      </w:pPr>
      <w:r w:rsidRPr="00D60450">
        <w:rPr>
          <w:rFonts w:ascii="Sakkal Majalla" w:hAnsi="Sakkal Majalla" w:cs="Sakkal Majalla"/>
          <w:b/>
          <w:bCs/>
          <w:sz w:val="28"/>
          <w:szCs w:val="28"/>
          <w:rtl/>
        </w:rPr>
        <w:t>الملخص</w:t>
      </w:r>
      <w:r>
        <w:rPr>
          <w:rFonts w:ascii="Sakkal Majalla" w:hAnsi="Sakkal Majalla" w:cs="Sakkal Majalla" w:hint="cs"/>
          <w:b/>
          <w:bCs/>
          <w:sz w:val="28"/>
          <w:szCs w:val="28"/>
          <w:rtl/>
        </w:rPr>
        <w:t xml:space="preserve">: </w:t>
      </w:r>
      <w:r w:rsidR="00FB5CED" w:rsidRPr="00FB5CED">
        <w:rPr>
          <w:rFonts w:ascii="Sakkal Majalla" w:hAnsi="Sakkal Majalla" w:cs="Sakkal Majalla"/>
          <w:sz w:val="28"/>
          <w:szCs w:val="28"/>
          <w:rtl/>
        </w:rPr>
        <w:t xml:space="preserve">تناولت هذه الدراسة أهمية التفويض الإداري كإجراء إداري حديث لتحسين بيئة العمل وتخفيف الضغوط التي تثقل كاهل الموظفين والمديرين في المؤسسات الحكومية. ركز الباحث على قطاع البلديات بمحافظتي البريمي والظاهرة، مستهدفًا 250 موظفًا لتحليل العلاقة بين توزيع الصلاحيات وضغوط العمل. أظهرت النتائج أن التفويض الإداري يؤدي إلى انخفاض الضغوط بنسبة تصل إلى 50%، حيث استطاع المديرون التركيز على مهامهم الاستراتيجية عوضًا عن التعامل مع الأمور اليومية الروتينية. وأشارت الدراسة أيضًا إلى تحسن واضح في مستوى رضا الموظفين </w:t>
      </w:r>
      <w:r w:rsidR="00FB5CED" w:rsidRPr="00FB5CED">
        <w:rPr>
          <w:rFonts w:ascii="Sakkal Majalla" w:hAnsi="Sakkal Majalla" w:cs="Sakkal Majalla"/>
          <w:sz w:val="28"/>
          <w:szCs w:val="28"/>
          <w:rtl/>
        </w:rPr>
        <w:lastRenderedPageBreak/>
        <w:t>بنسبة 45% نتيجة شعورهم بأنهم أصبحوا جزءًا من عملية صنع القرار، مما انعكس إيجابيًا على أدائهم الوظيفي الذي زاد بنسبة 30</w:t>
      </w:r>
      <w:r w:rsidR="00FB5CED" w:rsidRPr="00FB5CED">
        <w:rPr>
          <w:rFonts w:ascii="Sakkal Majalla" w:hAnsi="Sakkal Majalla" w:cs="Sakkal Majalla"/>
          <w:sz w:val="28"/>
          <w:szCs w:val="28"/>
        </w:rPr>
        <w:t>%.</w:t>
      </w:r>
    </w:p>
    <w:p w14:paraId="59300C5A" w14:textId="4E150F6F" w:rsidR="00FB5CED" w:rsidRDefault="00D60450" w:rsidP="00FB5CED">
      <w:pPr>
        <w:spacing w:line="360" w:lineRule="auto"/>
        <w:ind w:left="-33"/>
        <w:rPr>
          <w:rFonts w:ascii="Sakkal Majalla" w:hAnsi="Sakkal Majalla" w:cs="Sakkal Majalla"/>
          <w:sz w:val="28"/>
          <w:szCs w:val="28"/>
          <w:rtl/>
        </w:rPr>
      </w:pPr>
      <w:r w:rsidRPr="00FB5CED">
        <w:rPr>
          <w:rFonts w:ascii="Sakkal Majalla" w:hAnsi="Sakkal Majalla" w:cs="Sakkal Majalla"/>
          <w:b/>
          <w:bCs/>
          <w:sz w:val="28"/>
          <w:szCs w:val="28"/>
          <w:rtl/>
        </w:rPr>
        <w:t>الارتباط بالدراسة الحالية</w:t>
      </w:r>
      <w:r w:rsidR="00FB5CED" w:rsidRPr="00FB5CED">
        <w:rPr>
          <w:rFonts w:ascii="Sakkal Majalla" w:hAnsi="Sakkal Majalla" w:cs="Sakkal Majalla" w:hint="cs"/>
          <w:b/>
          <w:bCs/>
          <w:sz w:val="28"/>
          <w:szCs w:val="28"/>
          <w:rtl/>
        </w:rPr>
        <w:t>:</w:t>
      </w:r>
      <w:r w:rsidR="00FB5CED">
        <w:rPr>
          <w:rFonts w:ascii="Sakkal Majalla" w:hAnsi="Sakkal Majalla" w:cs="Sakkal Majalla" w:hint="cs"/>
          <w:b/>
          <w:bCs/>
          <w:sz w:val="28"/>
          <w:szCs w:val="28"/>
          <w:rtl/>
        </w:rPr>
        <w:t xml:space="preserve"> </w:t>
      </w:r>
      <w:r w:rsidR="00FB5CED" w:rsidRPr="00FB5CED">
        <w:rPr>
          <w:rFonts w:ascii="Sakkal Majalla" w:hAnsi="Sakkal Majalla" w:cs="Sakkal Majalla"/>
          <w:sz w:val="28"/>
          <w:szCs w:val="28"/>
          <w:rtl/>
        </w:rPr>
        <w:t>تُظهر الدراسة أهمية التفويض الإداري في تعزيز فاعلية العمل الجماعي وتقليل الضغوط الإدارية، وهي نتائج تنطبق على</w:t>
      </w:r>
      <w:r w:rsidR="00F524FE">
        <w:rPr>
          <w:rFonts w:ascii="Sakkal Majalla" w:hAnsi="Sakkal Majalla" w:cs="Sakkal Majalla" w:hint="cs"/>
          <w:sz w:val="28"/>
          <w:szCs w:val="28"/>
          <w:rtl/>
        </w:rPr>
        <w:t xml:space="preserve"> كفاءة</w:t>
      </w:r>
      <w:r w:rsidR="00FB5CED" w:rsidRPr="00FB5CED">
        <w:rPr>
          <w:rFonts w:ascii="Sakkal Majalla" w:hAnsi="Sakkal Majalla" w:cs="Sakkal Majalla"/>
          <w:sz w:val="28"/>
          <w:szCs w:val="28"/>
          <w:rtl/>
        </w:rPr>
        <w:t xml:space="preserve"> إدارة مشاريع الإسكان التي تتطلب توزيعًا مدروسًا للصلاحيات لتحسين الأداء العام وتخفيف العبء على الإدارة العليا. يمكن لهذه النتائج أن تدعم استراتيجيات الإسكان في تحقيق الإنجاز السريع والكفاءة العالية</w:t>
      </w:r>
      <w:r w:rsidR="00FB5CED" w:rsidRPr="00FB5CED">
        <w:rPr>
          <w:rFonts w:ascii="Sakkal Majalla" w:hAnsi="Sakkal Majalla" w:cs="Sakkal Majalla"/>
          <w:sz w:val="28"/>
          <w:szCs w:val="28"/>
        </w:rPr>
        <w:t>.</w:t>
      </w:r>
    </w:p>
    <w:p w14:paraId="4B730354" w14:textId="77777777" w:rsidR="00766386" w:rsidRPr="00766386" w:rsidRDefault="00766386" w:rsidP="00FB5CED">
      <w:pPr>
        <w:spacing w:line="360" w:lineRule="auto"/>
        <w:ind w:left="-33"/>
        <w:rPr>
          <w:rFonts w:ascii="Sakkal Majalla" w:hAnsi="Sakkal Majalla" w:cs="Sakkal Majalla"/>
          <w:b/>
          <w:bCs/>
          <w:sz w:val="18"/>
          <w:szCs w:val="18"/>
          <w:rtl/>
        </w:rPr>
      </w:pPr>
    </w:p>
    <w:p w14:paraId="127C35F2" w14:textId="0F11AF7E" w:rsidR="006C36C4" w:rsidRPr="006C36C4" w:rsidRDefault="006C36C4" w:rsidP="006C36C4">
      <w:pPr>
        <w:pStyle w:val="ListParagraph"/>
        <w:numPr>
          <w:ilvl w:val="0"/>
          <w:numId w:val="10"/>
        </w:numPr>
        <w:spacing w:line="360" w:lineRule="auto"/>
        <w:ind w:left="327"/>
        <w:rPr>
          <w:rFonts w:ascii="Sakkal Majalla" w:hAnsi="Sakkal Majalla" w:cs="Sakkal Majalla"/>
          <w:b/>
          <w:bCs/>
          <w:sz w:val="28"/>
          <w:szCs w:val="28"/>
        </w:rPr>
      </w:pPr>
      <w:r w:rsidRPr="006C36C4">
        <w:rPr>
          <w:rFonts w:ascii="Sakkal Majalla" w:hAnsi="Sakkal Majalla" w:cs="Sakkal Majalla"/>
          <w:b/>
          <w:bCs/>
          <w:sz w:val="28"/>
          <w:szCs w:val="28"/>
          <w:rtl/>
        </w:rPr>
        <w:t xml:space="preserve">دراسة الماحي (2021): </w:t>
      </w:r>
      <w:r>
        <w:rPr>
          <w:rFonts w:ascii="Sakkal Majalla" w:hAnsi="Sakkal Majalla" w:cs="Sakkal Majalla" w:hint="cs"/>
          <w:b/>
          <w:bCs/>
          <w:sz w:val="28"/>
          <w:szCs w:val="28"/>
          <w:rtl/>
        </w:rPr>
        <w:t>وا</w:t>
      </w:r>
      <w:r w:rsidRPr="006C36C4">
        <w:rPr>
          <w:rFonts w:ascii="Sakkal Majalla" w:hAnsi="Sakkal Majalla" w:cs="Sakkal Majalla"/>
          <w:b/>
          <w:bCs/>
          <w:sz w:val="28"/>
          <w:szCs w:val="28"/>
          <w:rtl/>
        </w:rPr>
        <w:t>قع التفويض الإداري في القطاع الحكومي بالمملكة العربية السعودية</w:t>
      </w:r>
      <w:r>
        <w:rPr>
          <w:rFonts w:ascii="Sakkal Majalla" w:hAnsi="Sakkal Majalla" w:cs="Sakkal Majalla" w:hint="cs"/>
          <w:b/>
          <w:bCs/>
          <w:sz w:val="28"/>
          <w:szCs w:val="28"/>
          <w:rtl/>
        </w:rPr>
        <w:t>.</w:t>
      </w:r>
    </w:p>
    <w:p w14:paraId="2D4015E6" w14:textId="77777777" w:rsidR="00FB5CED" w:rsidRDefault="006C36C4" w:rsidP="00FB5CED">
      <w:pPr>
        <w:spacing w:line="360" w:lineRule="auto"/>
        <w:rPr>
          <w:rFonts w:ascii="Sakkal Majalla" w:hAnsi="Sakkal Majalla" w:cs="Sakkal Majalla"/>
          <w:sz w:val="28"/>
          <w:szCs w:val="28"/>
          <w:rtl/>
        </w:rPr>
      </w:pPr>
      <w:r w:rsidRPr="006C36C4">
        <w:rPr>
          <w:rFonts w:ascii="Sakkal Majalla" w:hAnsi="Sakkal Majalla" w:cs="Sakkal Majalla"/>
          <w:b/>
          <w:bCs/>
          <w:sz w:val="28"/>
          <w:szCs w:val="28"/>
          <w:rtl/>
        </w:rPr>
        <w:t>الملخص</w:t>
      </w:r>
      <w:r>
        <w:rPr>
          <w:rFonts w:ascii="Sakkal Majalla" w:hAnsi="Sakkal Majalla" w:cs="Sakkal Majalla" w:hint="cs"/>
          <w:b/>
          <w:bCs/>
          <w:sz w:val="28"/>
          <w:szCs w:val="28"/>
          <w:rtl/>
        </w:rPr>
        <w:t xml:space="preserve">: </w:t>
      </w:r>
      <w:r w:rsidR="00FB5CED" w:rsidRPr="00FB5CED">
        <w:rPr>
          <w:rFonts w:ascii="Sakkal Majalla" w:hAnsi="Sakkal Majalla" w:cs="Sakkal Majalla"/>
          <w:sz w:val="28"/>
          <w:szCs w:val="28"/>
          <w:rtl/>
        </w:rPr>
        <w:t>ركزت الدراسة على فهم التحديات والعوامل المؤثرة في تطبيق التفويض الإداري داخل القطاع الحكومي السعودي. استهدفت 367 موظفًا من المشاركين في برامج إدارية بمعهد الإدارة العامة، واستخدم الباحث استبيانات لتقييم مستوى التفويض والعقبات المرتبطة به. أظهرت الدراسة أن 60% من الموظفين يفتقرون إلى التدريب اللازم لأداء المهام المفوضة، مما يضعف الأداء ويزيد من احتمالات الأخطاء. كما أن 55% من المديرين عبروا عن قلة ثقتهم في قدرة مرؤوسيهم على اتخاذ قرارات مستقلة. أشارت النتائج إلى أن تحسين التدريب وتعزيز الثقة يمكن أن يؤدي إلى رفع الإنتاجية بنسبة 35% وتحسين الأداء الوظيفي بنسبة 25</w:t>
      </w:r>
      <w:r w:rsidR="00FB5CED" w:rsidRPr="00FB5CED">
        <w:rPr>
          <w:rFonts w:ascii="Sakkal Majalla" w:hAnsi="Sakkal Majalla" w:cs="Sakkal Majalla"/>
          <w:sz w:val="28"/>
          <w:szCs w:val="28"/>
        </w:rPr>
        <w:t>%.</w:t>
      </w:r>
      <w:r w:rsidR="00FB5CED">
        <w:rPr>
          <w:rFonts w:ascii="Sakkal Majalla" w:hAnsi="Sakkal Majalla" w:cs="Sakkal Majalla" w:hint="cs"/>
          <w:sz w:val="28"/>
          <w:szCs w:val="28"/>
          <w:rtl/>
        </w:rPr>
        <w:t>.</w:t>
      </w:r>
    </w:p>
    <w:p w14:paraId="7FBA1CAD" w14:textId="0AE5DD74" w:rsidR="00FB5CED" w:rsidRDefault="006C36C4" w:rsidP="00FB5CED">
      <w:pPr>
        <w:spacing w:line="360" w:lineRule="auto"/>
        <w:rPr>
          <w:rFonts w:ascii="Sakkal Majalla" w:hAnsi="Sakkal Majalla" w:cs="Sakkal Majalla"/>
          <w:sz w:val="28"/>
          <w:szCs w:val="28"/>
          <w:rtl/>
        </w:rPr>
      </w:pPr>
      <w:r w:rsidRPr="00FB5CED">
        <w:rPr>
          <w:rFonts w:ascii="Sakkal Majalla" w:hAnsi="Sakkal Majalla" w:cs="Sakkal Majalla"/>
          <w:b/>
          <w:bCs/>
          <w:sz w:val="28"/>
          <w:szCs w:val="28"/>
          <w:rtl/>
        </w:rPr>
        <w:t>الارتباط بالدراسة الحالية</w:t>
      </w:r>
      <w:r w:rsidR="00FB5CED" w:rsidRPr="00FB5CED">
        <w:rPr>
          <w:rFonts w:ascii="Sakkal Majalla" w:hAnsi="Sakkal Majalla" w:cs="Sakkal Majalla" w:hint="cs"/>
          <w:sz w:val="28"/>
          <w:szCs w:val="28"/>
          <w:rtl/>
        </w:rPr>
        <w:t>:</w:t>
      </w:r>
      <w:r w:rsidR="00FB5CED">
        <w:rPr>
          <w:rFonts w:ascii="Sakkal Majalla" w:hAnsi="Sakkal Majalla" w:cs="Sakkal Majalla" w:hint="cs"/>
          <w:sz w:val="28"/>
          <w:szCs w:val="28"/>
          <w:rtl/>
        </w:rPr>
        <w:t xml:space="preserve"> </w:t>
      </w:r>
      <w:r w:rsidR="00FB5CED" w:rsidRPr="00FB5CED">
        <w:rPr>
          <w:rFonts w:ascii="Sakkal Majalla" w:hAnsi="Sakkal Majalla" w:cs="Sakkal Majalla"/>
          <w:sz w:val="28"/>
          <w:szCs w:val="28"/>
          <w:rtl/>
        </w:rPr>
        <w:t>تكشف الدراسة أهمية إعداد الموظفين لتولي المهام المفوضة عبر التدريب المستمر وبناء علاقة قائمة على الثقة مع الإدارة. هذا النهج يواكب متطلبات مشاريع الإسكان التي تعتمد على سرعة اتخاذ القرارات وتقليل التبعية للإدارة العليا، مما يسهم في تسريع عمليات التنفيذ وتحسين جودة العمل</w:t>
      </w:r>
      <w:r w:rsidR="00FB5CED" w:rsidRPr="00FB5CED">
        <w:rPr>
          <w:rFonts w:ascii="Sakkal Majalla" w:hAnsi="Sakkal Majalla" w:cs="Sakkal Majalla"/>
          <w:sz w:val="28"/>
          <w:szCs w:val="28"/>
        </w:rPr>
        <w:t>.</w:t>
      </w:r>
    </w:p>
    <w:p w14:paraId="2B606ACF" w14:textId="77777777" w:rsidR="00766386" w:rsidRPr="00766386" w:rsidRDefault="00766386" w:rsidP="00FB5CED">
      <w:pPr>
        <w:spacing w:line="360" w:lineRule="auto"/>
        <w:rPr>
          <w:rFonts w:ascii="Sakkal Majalla" w:hAnsi="Sakkal Majalla" w:cs="Sakkal Majalla"/>
          <w:sz w:val="16"/>
          <w:szCs w:val="16"/>
          <w:rtl/>
        </w:rPr>
      </w:pPr>
    </w:p>
    <w:p w14:paraId="56B57DA4" w14:textId="77777777" w:rsidR="006C36C4" w:rsidRDefault="006C36C4" w:rsidP="006C36C4">
      <w:pPr>
        <w:pStyle w:val="ListParagraph"/>
        <w:numPr>
          <w:ilvl w:val="0"/>
          <w:numId w:val="10"/>
        </w:numPr>
        <w:spacing w:line="360" w:lineRule="auto"/>
        <w:ind w:left="468"/>
        <w:rPr>
          <w:rFonts w:ascii="Sakkal Majalla" w:hAnsi="Sakkal Majalla" w:cs="Sakkal Majalla"/>
          <w:b/>
          <w:bCs/>
          <w:sz w:val="28"/>
          <w:szCs w:val="28"/>
        </w:rPr>
      </w:pPr>
      <w:r w:rsidRPr="006C36C4">
        <w:rPr>
          <w:rFonts w:ascii="Sakkal Majalla" w:hAnsi="Sakkal Majalla" w:cs="Sakkal Majalla"/>
          <w:b/>
          <w:bCs/>
          <w:sz w:val="28"/>
          <w:szCs w:val="28"/>
          <w:rtl/>
        </w:rPr>
        <w:t>دراسة الدوفياري (2012): أثر تفويض السلطة على فعالية الأداء لدى العاملين في القطاع الحكومي بالكويت</w:t>
      </w:r>
      <w:r>
        <w:rPr>
          <w:rFonts w:ascii="Sakkal Majalla" w:hAnsi="Sakkal Majalla" w:cs="Sakkal Majalla" w:hint="cs"/>
          <w:b/>
          <w:bCs/>
          <w:sz w:val="28"/>
          <w:szCs w:val="28"/>
          <w:rtl/>
        </w:rPr>
        <w:t>.</w:t>
      </w:r>
    </w:p>
    <w:p w14:paraId="6EB0193A" w14:textId="0DBA42A8" w:rsidR="006C36C4" w:rsidRPr="006C36C4" w:rsidRDefault="006C36C4" w:rsidP="00FB5CED">
      <w:pPr>
        <w:spacing w:line="360" w:lineRule="auto"/>
        <w:ind w:left="108"/>
        <w:rPr>
          <w:rFonts w:ascii="Sakkal Majalla" w:hAnsi="Sakkal Majalla" w:cs="Sakkal Majalla"/>
          <w:b/>
          <w:bCs/>
          <w:sz w:val="28"/>
          <w:szCs w:val="28"/>
        </w:rPr>
      </w:pPr>
      <w:r w:rsidRPr="006C36C4">
        <w:rPr>
          <w:rFonts w:ascii="Sakkal Majalla" w:hAnsi="Sakkal Majalla" w:cs="Sakkal Majalla"/>
          <w:b/>
          <w:bCs/>
          <w:sz w:val="28"/>
          <w:szCs w:val="28"/>
          <w:rtl/>
        </w:rPr>
        <w:t>الملخص</w:t>
      </w:r>
      <w:r w:rsidRPr="006C36C4">
        <w:rPr>
          <w:rFonts w:ascii="Sakkal Majalla" w:hAnsi="Sakkal Majalla" w:cs="Sakkal Majalla" w:hint="cs"/>
          <w:b/>
          <w:bCs/>
          <w:sz w:val="28"/>
          <w:szCs w:val="28"/>
          <w:rtl/>
        </w:rPr>
        <w:t xml:space="preserve">: </w:t>
      </w:r>
      <w:r w:rsidR="00FB5CED" w:rsidRPr="00FB5CED">
        <w:rPr>
          <w:rFonts w:ascii="Sakkal Majalla" w:hAnsi="Sakkal Majalla" w:cs="Sakkal Majalla"/>
          <w:sz w:val="28"/>
          <w:szCs w:val="28"/>
          <w:rtl/>
        </w:rPr>
        <w:t xml:space="preserve">ركزت هذه الدراسة على دور تفويض الصلاحيات في تحسين كفاءة الأداء الوظيفي ضمن وزارة الشؤون الاجتماعية والعمل في الكويت. شملت الدراسة عينة مكونة من 174 موظفًا، واعتمد الباحث على أدوات تحليل </w:t>
      </w:r>
      <w:r w:rsidR="00FB5CED" w:rsidRPr="00FB5CED">
        <w:rPr>
          <w:rFonts w:ascii="Sakkal Majalla" w:hAnsi="Sakkal Majalla" w:cs="Sakkal Majalla"/>
          <w:sz w:val="28"/>
          <w:szCs w:val="28"/>
          <w:rtl/>
        </w:rPr>
        <w:lastRenderedPageBreak/>
        <w:t>كمية لقياس الأثر الإيجابي للتفويض. أوضحت النتائج أن تفويض الصلاحيات ساعد في تحسين الإنتاجية بنسبة 28% وزيادة سرعة اتخاذ القرارات بنسبة 40%. كما أكدت الدراسة أن وضوح المهام وتحديد المسؤوليات بشكل دقيق بين الموظفين والإدارة يعزز من الكفاءة التشغيلية العامة ويقلل من تضارب الأدوار</w:t>
      </w:r>
      <w:r w:rsidR="00FB5CED" w:rsidRPr="00FB5CED">
        <w:rPr>
          <w:rFonts w:ascii="Sakkal Majalla" w:hAnsi="Sakkal Majalla" w:cs="Sakkal Majalla"/>
          <w:sz w:val="28"/>
          <w:szCs w:val="28"/>
        </w:rPr>
        <w:t>.</w:t>
      </w:r>
    </w:p>
    <w:p w14:paraId="468DCA98" w14:textId="22499F38" w:rsidR="00FB5CED" w:rsidRPr="00FB5CED" w:rsidRDefault="006C36C4" w:rsidP="00FB5CED">
      <w:pPr>
        <w:spacing w:line="360" w:lineRule="auto"/>
        <w:rPr>
          <w:rFonts w:ascii="Sakkal Majalla" w:hAnsi="Sakkal Majalla" w:cs="Sakkal Majalla"/>
          <w:b/>
          <w:bCs/>
          <w:sz w:val="28"/>
          <w:szCs w:val="28"/>
          <w:highlight w:val="yellow"/>
        </w:rPr>
      </w:pPr>
      <w:r w:rsidRPr="00FB5CED">
        <w:rPr>
          <w:rFonts w:ascii="Sakkal Majalla" w:hAnsi="Sakkal Majalla" w:cs="Sakkal Majalla"/>
          <w:b/>
          <w:bCs/>
          <w:sz w:val="28"/>
          <w:szCs w:val="28"/>
          <w:rtl/>
        </w:rPr>
        <w:t>الارتباط بالدراسة الحالية</w:t>
      </w:r>
      <w:r w:rsidR="00FB5CED">
        <w:rPr>
          <w:rFonts w:ascii="Sakkal Majalla" w:hAnsi="Sakkal Majalla" w:cs="Sakkal Majalla" w:hint="cs"/>
          <w:b/>
          <w:bCs/>
          <w:sz w:val="28"/>
          <w:szCs w:val="28"/>
          <w:rtl/>
        </w:rPr>
        <w:t xml:space="preserve">: </w:t>
      </w:r>
      <w:r w:rsidR="00FB5CED">
        <w:rPr>
          <w:rFonts w:ascii="Sakkal Majalla" w:hAnsi="Sakkal Majalla" w:cs="Sakkal Majalla" w:hint="cs"/>
          <w:sz w:val="28"/>
          <w:szCs w:val="28"/>
          <w:rtl/>
        </w:rPr>
        <w:t>ت</w:t>
      </w:r>
      <w:r w:rsidR="00FB5CED" w:rsidRPr="00FB5CED">
        <w:rPr>
          <w:rFonts w:ascii="Sakkal Majalla" w:hAnsi="Sakkal Majalla" w:cs="Sakkal Majalla"/>
          <w:sz w:val="28"/>
          <w:szCs w:val="28"/>
          <w:rtl/>
        </w:rPr>
        <w:t>دعم الدراسة أهمية وضوح توزيع الصلاحيات في تسهيل العمليات الإدارية، وهو ما يعد ضروريًا في مشاريع الإسكان التي تعتمد على اتخاذ قرارات سريعة ومدروسة. يساهم التفويض الإداري في تحقيق التنسيق المطلوب بين الأطراف المختلفة وضمان تنفيذ المشاريع في الوقت المحدد</w:t>
      </w:r>
      <w:r w:rsidR="00FB5CED" w:rsidRPr="00FB5CED">
        <w:rPr>
          <w:rFonts w:ascii="Sakkal Majalla" w:hAnsi="Sakkal Majalla" w:cs="Sakkal Majalla"/>
          <w:sz w:val="28"/>
          <w:szCs w:val="28"/>
        </w:rPr>
        <w:t>.</w:t>
      </w:r>
    </w:p>
    <w:p w14:paraId="1C1331B0" w14:textId="77777777" w:rsidR="006C36C4" w:rsidRPr="00766386" w:rsidRDefault="006C36C4" w:rsidP="006C36C4">
      <w:pPr>
        <w:spacing w:line="360" w:lineRule="auto"/>
        <w:rPr>
          <w:rFonts w:ascii="Sakkal Majalla" w:hAnsi="Sakkal Majalla" w:cs="Sakkal Majalla"/>
          <w:sz w:val="18"/>
          <w:szCs w:val="18"/>
        </w:rPr>
      </w:pPr>
    </w:p>
    <w:p w14:paraId="5971EEC6" w14:textId="77777777" w:rsidR="006C36C4" w:rsidRDefault="006C36C4" w:rsidP="006C36C4">
      <w:pPr>
        <w:pStyle w:val="ListParagraph"/>
        <w:numPr>
          <w:ilvl w:val="0"/>
          <w:numId w:val="10"/>
        </w:numPr>
        <w:spacing w:line="360" w:lineRule="auto"/>
        <w:ind w:left="468"/>
        <w:rPr>
          <w:rFonts w:ascii="Sakkal Majalla" w:hAnsi="Sakkal Majalla" w:cs="Sakkal Majalla"/>
          <w:b/>
          <w:bCs/>
          <w:sz w:val="28"/>
          <w:szCs w:val="28"/>
        </w:rPr>
      </w:pPr>
      <w:r w:rsidRPr="006C36C4">
        <w:rPr>
          <w:rFonts w:ascii="Sakkal Majalla" w:hAnsi="Sakkal Majalla" w:cs="Sakkal Majalla"/>
          <w:b/>
          <w:bCs/>
          <w:sz w:val="28"/>
          <w:szCs w:val="28"/>
          <w:rtl/>
        </w:rPr>
        <w:t>دراسة عبد الرحمن يوسف (2022): أثر التفويض الإداري على الأداء الوظيفي في مصانع المواد الغذائية بقطر</w:t>
      </w:r>
      <w:r>
        <w:rPr>
          <w:rFonts w:ascii="Sakkal Majalla" w:hAnsi="Sakkal Majalla" w:cs="Sakkal Majalla" w:hint="cs"/>
          <w:b/>
          <w:bCs/>
          <w:sz w:val="28"/>
          <w:szCs w:val="28"/>
          <w:rtl/>
        </w:rPr>
        <w:t>.</w:t>
      </w:r>
    </w:p>
    <w:p w14:paraId="500E44C9" w14:textId="77777777" w:rsidR="00FB5CED" w:rsidRDefault="006C36C4" w:rsidP="00FB5CED">
      <w:pPr>
        <w:spacing w:line="360" w:lineRule="auto"/>
        <w:ind w:left="108"/>
        <w:rPr>
          <w:rFonts w:ascii="Sakkal Majalla" w:hAnsi="Sakkal Majalla" w:cs="Sakkal Majalla"/>
          <w:sz w:val="28"/>
          <w:szCs w:val="28"/>
          <w:rtl/>
        </w:rPr>
      </w:pPr>
      <w:r w:rsidRPr="006C36C4">
        <w:rPr>
          <w:rFonts w:ascii="Sakkal Majalla" w:hAnsi="Sakkal Majalla" w:cs="Sakkal Majalla"/>
          <w:b/>
          <w:bCs/>
          <w:sz w:val="28"/>
          <w:szCs w:val="28"/>
          <w:rtl/>
        </w:rPr>
        <w:t>الملخص</w:t>
      </w:r>
      <w:r>
        <w:rPr>
          <w:rFonts w:ascii="Sakkal Majalla" w:hAnsi="Sakkal Majalla" w:cs="Sakkal Majalla" w:hint="cs"/>
          <w:b/>
          <w:bCs/>
          <w:sz w:val="28"/>
          <w:szCs w:val="28"/>
          <w:rtl/>
        </w:rPr>
        <w:t xml:space="preserve">: </w:t>
      </w:r>
      <w:r w:rsidR="00FB5CED" w:rsidRPr="00FB5CED">
        <w:rPr>
          <w:rFonts w:ascii="Sakkal Majalla" w:hAnsi="Sakkal Majalla" w:cs="Sakkal Majalla"/>
          <w:sz w:val="28"/>
          <w:szCs w:val="28"/>
          <w:rtl/>
        </w:rPr>
        <w:t>استهدفت الدراسة تقييم تأثير التفويض الإداري على الأداء الوظيفي في مصنع المريخ للمواد الغذائية. شملت عينة البحث 150 موظفًا، واعتمدت على استبيانات مفصلة لتحليل العلاقة بين التفويض وتحسين الأداء. أظهرت النتائج أن التفويض كان له تأثير قوي على رفع كفاءة الأداء بنسبة 35%، بالإضافة إلى زيادة رضا الموظفين بنسبة 40%. كما لوحظ أن التفويض ساعد في تقليل الأخطاء الإدارية بنسبة 20% نتيجة لاتخاذ الموظفين قرارات أكثر دقة وسرعة بفضل شعورهم بالتمكين والثقة</w:t>
      </w:r>
      <w:r w:rsidR="00FB5CED" w:rsidRPr="00FB5CED">
        <w:rPr>
          <w:rFonts w:ascii="Sakkal Majalla" w:hAnsi="Sakkal Majalla" w:cs="Sakkal Majalla"/>
          <w:sz w:val="28"/>
          <w:szCs w:val="28"/>
        </w:rPr>
        <w:t>.</w:t>
      </w:r>
    </w:p>
    <w:p w14:paraId="6D8E2C8A" w14:textId="5EDCC117" w:rsidR="006C36C4" w:rsidRDefault="006C36C4" w:rsidP="00FB5CED">
      <w:pPr>
        <w:spacing w:line="360" w:lineRule="auto"/>
        <w:ind w:left="108"/>
        <w:rPr>
          <w:rFonts w:ascii="Sakkal Majalla" w:hAnsi="Sakkal Majalla" w:cs="Sakkal Majalla"/>
          <w:sz w:val="28"/>
          <w:szCs w:val="28"/>
          <w:rtl/>
        </w:rPr>
      </w:pPr>
      <w:r w:rsidRPr="00FB5CED">
        <w:rPr>
          <w:rFonts w:ascii="Sakkal Majalla" w:hAnsi="Sakkal Majalla" w:cs="Sakkal Majalla"/>
          <w:b/>
          <w:bCs/>
          <w:sz w:val="28"/>
          <w:szCs w:val="28"/>
          <w:rtl/>
        </w:rPr>
        <w:t>الارتباط بالدراسة الحالية</w:t>
      </w:r>
      <w:r w:rsidR="00FB5CED" w:rsidRPr="00FB5CED">
        <w:rPr>
          <w:rFonts w:ascii="Sakkal Majalla" w:hAnsi="Sakkal Majalla" w:cs="Sakkal Majalla" w:hint="cs"/>
          <w:b/>
          <w:bCs/>
          <w:sz w:val="28"/>
          <w:szCs w:val="28"/>
          <w:rtl/>
        </w:rPr>
        <w:t xml:space="preserve">: </w:t>
      </w:r>
      <w:r w:rsidR="00FB5CED" w:rsidRPr="00FB5CED">
        <w:rPr>
          <w:rFonts w:ascii="Sakkal Majalla" w:hAnsi="Sakkal Majalla" w:cs="Sakkal Majalla" w:hint="cs"/>
          <w:sz w:val="28"/>
          <w:szCs w:val="28"/>
          <w:rtl/>
        </w:rPr>
        <w:t>ت</w:t>
      </w:r>
      <w:r w:rsidR="00FB5CED" w:rsidRPr="00FB5CED">
        <w:rPr>
          <w:rFonts w:ascii="Sakkal Majalla" w:hAnsi="Sakkal Majalla" w:cs="Sakkal Majalla"/>
          <w:sz w:val="28"/>
          <w:szCs w:val="28"/>
          <w:rtl/>
        </w:rPr>
        <w:t>ظهر الدراسة أن التفويض الإداري يساهم في تمكين الموظفين وزيادة كفاءتهم، وهو ما يمكن أن ينعكس إيجابيًا على</w:t>
      </w:r>
      <w:r w:rsidR="00F524FE">
        <w:rPr>
          <w:rFonts w:ascii="Sakkal Majalla" w:hAnsi="Sakkal Majalla" w:cs="Sakkal Majalla" w:hint="cs"/>
          <w:sz w:val="28"/>
          <w:szCs w:val="28"/>
          <w:rtl/>
        </w:rPr>
        <w:t xml:space="preserve"> كفاءة</w:t>
      </w:r>
      <w:r w:rsidR="00FB5CED" w:rsidRPr="00FB5CED">
        <w:rPr>
          <w:rFonts w:ascii="Sakkal Majalla" w:hAnsi="Sakkal Majalla" w:cs="Sakkal Majalla"/>
          <w:sz w:val="28"/>
          <w:szCs w:val="28"/>
          <w:rtl/>
        </w:rPr>
        <w:t xml:space="preserve"> إدارة مشاريع الإسكان. يمكّن التفويض الإداري العاملين من المشاركة الفعالة في القرارات، مما يساهم في تقليل الأخطاء وتحسين النتائج</w:t>
      </w:r>
      <w:r w:rsidR="00FB5CED" w:rsidRPr="00FB5CED">
        <w:rPr>
          <w:rFonts w:ascii="Sakkal Majalla" w:hAnsi="Sakkal Majalla" w:cs="Sakkal Majalla"/>
          <w:sz w:val="28"/>
          <w:szCs w:val="28"/>
        </w:rPr>
        <w:t>.</w:t>
      </w:r>
    </w:p>
    <w:p w14:paraId="1DAA7DAA" w14:textId="77777777" w:rsidR="00766386" w:rsidRPr="00766386" w:rsidRDefault="00766386" w:rsidP="00FB5CED">
      <w:pPr>
        <w:spacing w:line="360" w:lineRule="auto"/>
        <w:ind w:left="108"/>
        <w:rPr>
          <w:rFonts w:ascii="Sakkal Majalla" w:hAnsi="Sakkal Majalla" w:cs="Sakkal Majalla"/>
          <w:b/>
          <w:bCs/>
          <w:sz w:val="20"/>
          <w:szCs w:val="20"/>
          <w:rtl/>
        </w:rPr>
      </w:pPr>
    </w:p>
    <w:p w14:paraId="6D00C12A" w14:textId="77777777" w:rsidR="006C36C4" w:rsidRDefault="006C36C4" w:rsidP="006C36C4">
      <w:pPr>
        <w:pStyle w:val="ListParagraph"/>
        <w:numPr>
          <w:ilvl w:val="0"/>
          <w:numId w:val="10"/>
        </w:numPr>
        <w:spacing w:line="360" w:lineRule="auto"/>
        <w:ind w:left="468"/>
        <w:rPr>
          <w:rFonts w:ascii="Sakkal Majalla" w:hAnsi="Sakkal Majalla" w:cs="Sakkal Majalla"/>
          <w:b/>
          <w:bCs/>
          <w:sz w:val="28"/>
          <w:szCs w:val="28"/>
        </w:rPr>
      </w:pPr>
      <w:r w:rsidRPr="006C36C4">
        <w:rPr>
          <w:rFonts w:ascii="Sakkal Majalla" w:hAnsi="Sakkal Majalla" w:cs="Sakkal Majalla"/>
          <w:b/>
          <w:bCs/>
          <w:sz w:val="28"/>
          <w:szCs w:val="28"/>
          <w:rtl/>
        </w:rPr>
        <w:t>دراسة العدوان (2017): أثر التفويض الإداري على تحسين الأداء الإداري في وزارة التربية في الأردن</w:t>
      </w:r>
    </w:p>
    <w:p w14:paraId="10A3039A" w14:textId="77777777" w:rsidR="00FB5CED" w:rsidRDefault="006C36C4" w:rsidP="00FB5CED">
      <w:pPr>
        <w:spacing w:line="360" w:lineRule="auto"/>
        <w:ind w:left="108"/>
        <w:rPr>
          <w:rFonts w:ascii="Sakkal Majalla" w:hAnsi="Sakkal Majalla" w:cs="Sakkal Majalla"/>
          <w:sz w:val="28"/>
          <w:szCs w:val="28"/>
          <w:rtl/>
        </w:rPr>
      </w:pPr>
      <w:r w:rsidRPr="006C36C4">
        <w:rPr>
          <w:rFonts w:ascii="Sakkal Majalla" w:hAnsi="Sakkal Majalla" w:cs="Sakkal Majalla"/>
          <w:b/>
          <w:bCs/>
          <w:sz w:val="28"/>
          <w:szCs w:val="28"/>
          <w:rtl/>
        </w:rPr>
        <w:t>الملخص</w:t>
      </w:r>
      <w:r>
        <w:rPr>
          <w:rFonts w:ascii="Sakkal Majalla" w:hAnsi="Sakkal Majalla" w:cs="Sakkal Majalla" w:hint="cs"/>
          <w:b/>
          <w:bCs/>
          <w:sz w:val="28"/>
          <w:szCs w:val="28"/>
          <w:rtl/>
        </w:rPr>
        <w:t xml:space="preserve">: </w:t>
      </w:r>
      <w:r w:rsidR="00FB5CED" w:rsidRPr="00FB5CED">
        <w:rPr>
          <w:rFonts w:ascii="Sakkal Majalla" w:hAnsi="Sakkal Majalla" w:cs="Sakkal Majalla"/>
          <w:sz w:val="28"/>
          <w:szCs w:val="28"/>
          <w:rtl/>
        </w:rPr>
        <w:t xml:space="preserve">ركزت هذه الدراسة على دور التفويض الإداري في تحسين الأداء ضمن وزارة التربية الأردنية، مع تسليط الضوء على العلاقة بين توزيع الصلاحيات وسرعة اتخاذ القرارات. شملت الدراسة عينة مكونة من 200 موظف إداري. توصلت الدراسة إلى أن التفويض ساهم في تحسين الكفاءة بنسبة 32% وتسريع اتخاذ القرارات بنسبة 27%. </w:t>
      </w:r>
      <w:r w:rsidR="00FB5CED" w:rsidRPr="00FB5CED">
        <w:rPr>
          <w:rFonts w:ascii="Sakkal Majalla" w:hAnsi="Sakkal Majalla" w:cs="Sakkal Majalla"/>
          <w:sz w:val="28"/>
          <w:szCs w:val="28"/>
          <w:rtl/>
        </w:rPr>
        <w:lastRenderedPageBreak/>
        <w:t>وأوضحت النتائج أن تحديد الأدوار والمسؤوليات بشكل واضح يساهم في رفع مستوى جودة الأداء وتقليل التداخل بين الموظفين</w:t>
      </w:r>
      <w:r w:rsidR="00FB5CED" w:rsidRPr="00FB5CED">
        <w:rPr>
          <w:rFonts w:ascii="Sakkal Majalla" w:hAnsi="Sakkal Majalla" w:cs="Sakkal Majalla"/>
          <w:sz w:val="28"/>
          <w:szCs w:val="28"/>
        </w:rPr>
        <w:t>.</w:t>
      </w:r>
    </w:p>
    <w:p w14:paraId="7D4D918F" w14:textId="23D60546" w:rsidR="00FB5CED" w:rsidRDefault="006C36C4" w:rsidP="00FB5CED">
      <w:pPr>
        <w:spacing w:line="360" w:lineRule="auto"/>
        <w:ind w:left="108"/>
        <w:rPr>
          <w:rFonts w:ascii="Sakkal Majalla" w:hAnsi="Sakkal Majalla" w:cs="Sakkal Majalla"/>
          <w:sz w:val="28"/>
          <w:szCs w:val="28"/>
          <w:rtl/>
        </w:rPr>
      </w:pPr>
      <w:r w:rsidRPr="00FB5CED">
        <w:rPr>
          <w:rFonts w:ascii="Sakkal Majalla" w:hAnsi="Sakkal Majalla" w:cs="Sakkal Majalla"/>
          <w:b/>
          <w:bCs/>
          <w:sz w:val="28"/>
          <w:szCs w:val="28"/>
          <w:rtl/>
        </w:rPr>
        <w:t>الارتباط بالدراسة الحالية</w:t>
      </w:r>
      <w:r w:rsidR="00FB5CED" w:rsidRPr="00FB5CED">
        <w:rPr>
          <w:rFonts w:ascii="Sakkal Majalla" w:hAnsi="Sakkal Majalla" w:cs="Sakkal Majalla" w:hint="cs"/>
          <w:b/>
          <w:bCs/>
          <w:sz w:val="28"/>
          <w:szCs w:val="28"/>
          <w:rtl/>
        </w:rPr>
        <w:t xml:space="preserve">: </w:t>
      </w:r>
      <w:r w:rsidR="00FB5CED" w:rsidRPr="00FB5CED">
        <w:rPr>
          <w:rFonts w:ascii="Sakkal Majalla" w:hAnsi="Sakkal Majalla" w:cs="Sakkal Majalla"/>
          <w:sz w:val="28"/>
          <w:szCs w:val="28"/>
          <w:rtl/>
        </w:rPr>
        <w:t>تشير الدراسة إلى أن تحديد الصلاحيات وتوزيعها بفعالية يعزز من سرعة وجودة تنفيذ المهام، وهو ما يعد أساسيًا لإدارة مشاريع الإسكان التي تتطلب وضوحًا في المهام لضمان التنفيذ السريع والدقيق</w:t>
      </w:r>
      <w:r w:rsidR="00FB5CED" w:rsidRPr="00FB5CED">
        <w:rPr>
          <w:rFonts w:ascii="Sakkal Majalla" w:hAnsi="Sakkal Majalla" w:cs="Sakkal Majalla"/>
          <w:sz w:val="28"/>
          <w:szCs w:val="28"/>
        </w:rPr>
        <w:t>.</w:t>
      </w:r>
    </w:p>
    <w:p w14:paraId="67D05130" w14:textId="77777777" w:rsidR="00766386" w:rsidRPr="00766386" w:rsidRDefault="00766386" w:rsidP="00FB5CED">
      <w:pPr>
        <w:spacing w:line="360" w:lineRule="auto"/>
        <w:ind w:left="108"/>
        <w:rPr>
          <w:rFonts w:ascii="Sakkal Majalla" w:hAnsi="Sakkal Majalla" w:cs="Sakkal Majalla"/>
          <w:rtl/>
        </w:rPr>
      </w:pPr>
    </w:p>
    <w:p w14:paraId="5B293291" w14:textId="77777777" w:rsidR="00A14D91" w:rsidRDefault="00A14D91" w:rsidP="00A14D91">
      <w:pPr>
        <w:pStyle w:val="ListParagraph"/>
        <w:numPr>
          <w:ilvl w:val="0"/>
          <w:numId w:val="10"/>
        </w:numPr>
        <w:spacing w:line="360" w:lineRule="auto"/>
        <w:ind w:left="468"/>
        <w:rPr>
          <w:rFonts w:ascii="Sakkal Majalla" w:hAnsi="Sakkal Majalla" w:cs="Sakkal Majalla"/>
          <w:b/>
          <w:bCs/>
          <w:sz w:val="28"/>
          <w:szCs w:val="28"/>
        </w:rPr>
      </w:pPr>
      <w:r w:rsidRPr="00A14D91">
        <w:rPr>
          <w:rFonts w:ascii="Sakkal Majalla" w:hAnsi="Sakkal Majalla" w:cs="Sakkal Majalla"/>
          <w:b/>
          <w:bCs/>
          <w:sz w:val="28"/>
          <w:szCs w:val="28"/>
          <w:rtl/>
        </w:rPr>
        <w:t>دراسة الطلحي (2023): أثر التمكين الإداري على التميز المؤسسي في منظمات القطاع العام بمحافظة جدة</w:t>
      </w:r>
    </w:p>
    <w:p w14:paraId="76F95375" w14:textId="7F678E0E" w:rsidR="00FB5CED" w:rsidRDefault="00A14D91" w:rsidP="00D86DAC">
      <w:pPr>
        <w:spacing w:line="360" w:lineRule="auto"/>
        <w:ind w:left="108"/>
        <w:rPr>
          <w:rFonts w:ascii="Sakkal Majalla" w:hAnsi="Sakkal Majalla" w:cs="Sakkal Majalla"/>
          <w:sz w:val="28"/>
          <w:szCs w:val="28"/>
          <w:rtl/>
        </w:rPr>
      </w:pPr>
      <w:r w:rsidRPr="00A14D91">
        <w:rPr>
          <w:rFonts w:ascii="Sakkal Majalla" w:hAnsi="Sakkal Majalla" w:cs="Sakkal Majalla"/>
          <w:b/>
          <w:bCs/>
          <w:sz w:val="28"/>
          <w:szCs w:val="28"/>
          <w:rtl/>
        </w:rPr>
        <w:t>الملخص</w:t>
      </w:r>
      <w:r>
        <w:rPr>
          <w:rFonts w:ascii="Sakkal Majalla" w:hAnsi="Sakkal Majalla" w:cs="Sakkal Majalla" w:hint="cs"/>
          <w:b/>
          <w:bCs/>
          <w:sz w:val="28"/>
          <w:szCs w:val="28"/>
          <w:rtl/>
        </w:rPr>
        <w:t xml:space="preserve">: </w:t>
      </w:r>
      <w:r w:rsidR="00D86DAC" w:rsidRPr="00D86DAC">
        <w:rPr>
          <w:rFonts w:ascii="Sakkal Majalla" w:hAnsi="Sakkal Majalla" w:cs="Sakkal Majalla" w:hint="cs"/>
          <w:sz w:val="28"/>
          <w:szCs w:val="28"/>
          <w:rtl/>
        </w:rPr>
        <w:t>تناولت</w:t>
      </w:r>
      <w:r w:rsidR="00D86DAC" w:rsidRPr="00D86DAC">
        <w:rPr>
          <w:rFonts w:ascii="Sakkal Majalla" w:hAnsi="Sakkal Majalla" w:cs="Sakkal Majalla"/>
          <w:sz w:val="28"/>
          <w:szCs w:val="28"/>
          <w:rtl/>
        </w:rPr>
        <w:t xml:space="preserve"> هذه الدراسة العلاقة بين التمكين الإداري وتحقيق التميز المؤسسي في منظمات القطاع العام، حيث ركز الباحث على دور التمكين في تحسين جودة القرارات الإدارية ورفع مستوى الابتكار المؤسسي. شملت الدراسة 363 مديرًا ومديرة في مدارس التعليم بمحافظة جدة، واعتمدت على منهجية وصفية لتحليل البيانات باستخدام استبيانات. توصلت النتائج إلى وجود علاقة إيجابية ذات دلالة إحصائية بين التمكين الإداري والتميز المؤسسي. حيث ساعد التمكين الإداري على تعزيز الابتكار بنسبة 30%، وتحسين جودة القرارات بنسبة 25%. كما أظهرت الدراسة أن تمكين الموظفين من اتخاذ القرارات بشكل مستقل ساهم في تحسين أدائهم وزيادة كفاءتهم</w:t>
      </w:r>
      <w:r w:rsidR="00D86DAC" w:rsidRPr="00D86DAC">
        <w:rPr>
          <w:rFonts w:ascii="Sakkal Majalla" w:hAnsi="Sakkal Majalla" w:cs="Sakkal Majalla"/>
          <w:sz w:val="28"/>
          <w:szCs w:val="28"/>
        </w:rPr>
        <w:t>.</w:t>
      </w:r>
    </w:p>
    <w:p w14:paraId="031C2054" w14:textId="02422D93" w:rsidR="00FB5CED" w:rsidRDefault="00A14D91" w:rsidP="00D86DAC">
      <w:pPr>
        <w:spacing w:line="360" w:lineRule="auto"/>
        <w:ind w:left="108"/>
        <w:rPr>
          <w:rFonts w:ascii="Sakkal Majalla" w:hAnsi="Sakkal Majalla" w:cs="Sakkal Majalla"/>
          <w:sz w:val="28"/>
          <w:szCs w:val="28"/>
          <w:rtl/>
        </w:rPr>
      </w:pPr>
      <w:r w:rsidRPr="00FB5CED">
        <w:rPr>
          <w:rFonts w:ascii="Sakkal Majalla" w:hAnsi="Sakkal Majalla" w:cs="Sakkal Majalla"/>
          <w:b/>
          <w:bCs/>
          <w:sz w:val="28"/>
          <w:szCs w:val="28"/>
          <w:rtl/>
        </w:rPr>
        <w:t>الارتباط بالدراسة الحالية</w:t>
      </w:r>
      <w:r w:rsidR="00FB5CED">
        <w:rPr>
          <w:rFonts w:ascii="Sakkal Majalla" w:hAnsi="Sakkal Majalla" w:cs="Sakkal Majalla" w:hint="cs"/>
          <w:b/>
          <w:bCs/>
          <w:sz w:val="28"/>
          <w:szCs w:val="28"/>
          <w:rtl/>
        </w:rPr>
        <w:t xml:space="preserve">: </w:t>
      </w:r>
      <w:r w:rsidR="00D86DAC" w:rsidRPr="00D86DAC">
        <w:rPr>
          <w:rFonts w:ascii="Sakkal Majalla" w:hAnsi="Sakkal Majalla" w:cs="Sakkal Majalla"/>
          <w:sz w:val="28"/>
          <w:szCs w:val="28"/>
          <w:rtl/>
        </w:rPr>
        <w:t>توضح الدراسة أهمية التمكين الإداري كأداة لتحسين الأداء والابتكار، وهو أمر يرتبط ارتباطًا وثيقًا بإدارة مشاريع الإسكان التي تتطلب قرارات دقيقة وسريعة لتحقيق أهدافها بكفاءة. يمكن للاستفادة من التمكين في مشاريع الإسكان أن يعزز الابتكار ويحقق أفضل استخدام للموارد المتاحة</w:t>
      </w:r>
      <w:r w:rsidR="00D86DAC" w:rsidRPr="00D86DAC">
        <w:rPr>
          <w:rFonts w:ascii="Sakkal Majalla" w:hAnsi="Sakkal Majalla" w:cs="Sakkal Majalla"/>
          <w:sz w:val="28"/>
          <w:szCs w:val="28"/>
        </w:rPr>
        <w:t>.</w:t>
      </w:r>
    </w:p>
    <w:p w14:paraId="1053FBA0" w14:textId="77777777" w:rsidR="00766386" w:rsidRPr="00766386" w:rsidRDefault="00766386" w:rsidP="00D86DAC">
      <w:pPr>
        <w:spacing w:line="360" w:lineRule="auto"/>
        <w:ind w:left="108"/>
        <w:rPr>
          <w:rFonts w:ascii="Sakkal Majalla" w:hAnsi="Sakkal Majalla" w:cs="Sakkal Majalla"/>
          <w:sz w:val="20"/>
          <w:szCs w:val="20"/>
          <w:rtl/>
        </w:rPr>
      </w:pPr>
    </w:p>
    <w:p w14:paraId="50C61FF3" w14:textId="6A29DA95" w:rsidR="00EE27FF" w:rsidRPr="00EE27FF" w:rsidRDefault="004046B2" w:rsidP="00EE27FF">
      <w:pPr>
        <w:pStyle w:val="ListParagraph"/>
        <w:numPr>
          <w:ilvl w:val="0"/>
          <w:numId w:val="10"/>
        </w:numPr>
        <w:spacing w:line="360" w:lineRule="auto"/>
        <w:ind w:left="327"/>
        <w:rPr>
          <w:rFonts w:ascii="Sakkal Majalla" w:hAnsi="Sakkal Majalla" w:cs="Sakkal Majalla"/>
          <w:b/>
          <w:bCs/>
          <w:sz w:val="28"/>
          <w:szCs w:val="28"/>
        </w:rPr>
      </w:pPr>
      <w:r w:rsidRPr="00EE27FF">
        <w:rPr>
          <w:rFonts w:ascii="Sakkal Majalla" w:hAnsi="Sakkal Majalla" w:cs="Sakkal Majalla" w:hint="cs"/>
          <w:sz w:val="28"/>
          <w:szCs w:val="28"/>
          <w:rtl/>
        </w:rPr>
        <w:t xml:space="preserve">دراسة: </w:t>
      </w:r>
      <w:r w:rsidRPr="00EE27FF">
        <w:rPr>
          <w:rFonts w:ascii="Sakkal Majalla" w:hAnsi="Sakkal Majalla" w:cs="Sakkal Majalla" w:hint="cs"/>
          <w:sz w:val="28"/>
          <w:szCs w:val="28"/>
        </w:rPr>
        <w:t>Chen</w:t>
      </w:r>
      <w:r w:rsidR="00EE27FF" w:rsidRPr="00EE27FF">
        <w:rPr>
          <w:rFonts w:ascii="Sakkal Majalla" w:hAnsi="Sakkal Majalla" w:cs="Sakkal Majalla"/>
          <w:b/>
          <w:bCs/>
          <w:sz w:val="28"/>
          <w:szCs w:val="28"/>
        </w:rPr>
        <w:t>, P., &amp; Chen, L. (2020). Delegation in Project Management: Balancing Efficiency and Team Empowerment. Journal of Applied Business Research, vol. 36, no. 4, pp. 220-234.</w:t>
      </w:r>
    </w:p>
    <w:p w14:paraId="1C32EA93" w14:textId="17C00FE5" w:rsidR="00EE27FF" w:rsidRPr="00EE27FF" w:rsidRDefault="004046B2" w:rsidP="00EE27FF">
      <w:pPr>
        <w:spacing w:line="360" w:lineRule="auto"/>
        <w:ind w:left="108"/>
        <w:rPr>
          <w:rFonts w:ascii="Sakkal Majalla" w:hAnsi="Sakkal Majalla" w:cs="Sakkal Majalla"/>
          <w:sz w:val="28"/>
          <w:szCs w:val="28"/>
        </w:rPr>
      </w:pPr>
      <w:r>
        <w:rPr>
          <w:rFonts w:ascii="Sakkal Majalla" w:hAnsi="Sakkal Majalla" w:cs="Sakkal Majalla" w:hint="cs"/>
          <w:b/>
          <w:bCs/>
          <w:sz w:val="28"/>
          <w:szCs w:val="28"/>
          <w:rtl/>
        </w:rPr>
        <w:t>الملخص:</w:t>
      </w:r>
      <w:r w:rsidR="00EE27FF">
        <w:rPr>
          <w:rFonts w:ascii="Sakkal Majalla" w:hAnsi="Sakkal Majalla" w:cs="Sakkal Majalla" w:hint="cs"/>
          <w:b/>
          <w:bCs/>
          <w:sz w:val="28"/>
          <w:szCs w:val="28"/>
          <w:rtl/>
        </w:rPr>
        <w:t xml:space="preserve"> </w:t>
      </w:r>
      <w:r w:rsidR="00EE27FF" w:rsidRPr="00EE27FF">
        <w:rPr>
          <w:rFonts w:ascii="Sakkal Majalla" w:hAnsi="Sakkal Majalla" w:cs="Sakkal Majalla"/>
          <w:sz w:val="28"/>
          <w:szCs w:val="28"/>
          <w:rtl/>
        </w:rPr>
        <w:t xml:space="preserve">تناولت هذه الدراسة تأثير التفويض في إدارة المشاريع على تحقيق التوازن بين الكفاءة وتمكين الفريق. ركز الباحثان على كيفية تحسين الأداء عبر التفويض الذكي للصلاحيات، مع الأخذ بعين الاعتبار التأثيرات النفسية والتنظيمية على الفرق. استخدمت الدراسة منهجية كمية لتحليل عينة من 200 مشروع في شركات متعددة </w:t>
      </w:r>
      <w:r w:rsidR="00EE27FF" w:rsidRPr="00EE27FF">
        <w:rPr>
          <w:rFonts w:ascii="Sakkal Majalla" w:hAnsi="Sakkal Majalla" w:cs="Sakkal Majalla"/>
          <w:sz w:val="28"/>
          <w:szCs w:val="28"/>
          <w:rtl/>
        </w:rPr>
        <w:lastRenderedPageBreak/>
        <w:t>القطاعات. أظهرت النتائج أن التفويض ساهم في تقليل زمن تنفيذ المشاريع بنسبة 25%، وزاد من رضا الفرق بنسبة 40%. كما ساعد التفويض على تحسين التنسيق بين أعضاء الفريق وتقليل المشكلات الناجمة عن تضارب الأدوار</w:t>
      </w:r>
      <w:r w:rsidR="00EE27FF" w:rsidRPr="00EE27FF">
        <w:rPr>
          <w:rFonts w:ascii="Sakkal Majalla" w:hAnsi="Sakkal Majalla" w:cs="Sakkal Majalla"/>
          <w:sz w:val="28"/>
          <w:szCs w:val="28"/>
        </w:rPr>
        <w:t>.</w:t>
      </w:r>
    </w:p>
    <w:p w14:paraId="3945BA00" w14:textId="77C8E711" w:rsidR="00EE27FF" w:rsidRDefault="00EE27FF" w:rsidP="00EE27FF">
      <w:pPr>
        <w:spacing w:line="360" w:lineRule="auto"/>
        <w:ind w:left="108"/>
        <w:rPr>
          <w:rFonts w:ascii="Sakkal Majalla" w:hAnsi="Sakkal Majalla" w:cs="Sakkal Majalla"/>
          <w:sz w:val="28"/>
          <w:szCs w:val="28"/>
          <w:rtl/>
        </w:rPr>
      </w:pPr>
      <w:r w:rsidRPr="00EE27FF">
        <w:rPr>
          <w:rFonts w:ascii="Sakkal Majalla" w:hAnsi="Sakkal Majalla" w:cs="Sakkal Majalla"/>
          <w:b/>
          <w:bCs/>
          <w:sz w:val="28"/>
          <w:szCs w:val="28"/>
          <w:rtl/>
        </w:rPr>
        <w:t>الارتباط بالدراسة الحالية</w:t>
      </w:r>
      <w:r w:rsidRPr="00EE27FF">
        <w:rPr>
          <w:rFonts w:ascii="Sakkal Majalla" w:hAnsi="Sakkal Majalla" w:cs="Sakkal Majalla"/>
          <w:b/>
          <w:bCs/>
          <w:sz w:val="28"/>
          <w:szCs w:val="28"/>
        </w:rPr>
        <w:t>:</w:t>
      </w:r>
      <w:r>
        <w:rPr>
          <w:rFonts w:ascii="Sakkal Majalla" w:hAnsi="Sakkal Majalla" w:cs="Sakkal Majalla" w:hint="cs"/>
          <w:b/>
          <w:bCs/>
          <w:sz w:val="28"/>
          <w:szCs w:val="28"/>
          <w:rtl/>
        </w:rPr>
        <w:t xml:space="preserve"> </w:t>
      </w:r>
      <w:r w:rsidRPr="00EE27FF">
        <w:rPr>
          <w:rFonts w:ascii="Sakkal Majalla" w:hAnsi="Sakkal Majalla" w:cs="Sakkal Majalla"/>
          <w:sz w:val="28"/>
          <w:szCs w:val="28"/>
          <w:rtl/>
        </w:rPr>
        <w:t>تدعم هذه الدراسة أهمية التفويض الإداري في تحقيق الكفاءة وتحفيز الفرق، وهو أمر ضروري في مشاريع الإسكان التي تعتمد على تعاون الفرق المختلفة. يمكن لتطبيق نهج التفويض الذكي أن يساهم في تقليل زمن التنفيذ وتحسين التنسيق بين العاملين في المشاريع</w:t>
      </w:r>
      <w:r w:rsidRPr="00EE27FF">
        <w:rPr>
          <w:rFonts w:ascii="Sakkal Majalla" w:hAnsi="Sakkal Majalla" w:cs="Sakkal Majalla"/>
          <w:sz w:val="28"/>
          <w:szCs w:val="28"/>
        </w:rPr>
        <w:t>.</w:t>
      </w:r>
    </w:p>
    <w:p w14:paraId="015546C2" w14:textId="77777777" w:rsidR="00766386" w:rsidRPr="00766386" w:rsidRDefault="00766386" w:rsidP="00EE27FF">
      <w:pPr>
        <w:spacing w:line="360" w:lineRule="auto"/>
        <w:ind w:left="108"/>
        <w:rPr>
          <w:rFonts w:ascii="Sakkal Majalla" w:hAnsi="Sakkal Majalla" w:cs="Sakkal Majalla"/>
          <w:b/>
          <w:bCs/>
          <w:sz w:val="18"/>
          <w:szCs w:val="18"/>
        </w:rPr>
      </w:pPr>
    </w:p>
    <w:p w14:paraId="20160A5C" w14:textId="77777777" w:rsidR="00463989" w:rsidRDefault="00463989" w:rsidP="00463989">
      <w:pPr>
        <w:pStyle w:val="ListParagraph"/>
        <w:numPr>
          <w:ilvl w:val="0"/>
          <w:numId w:val="8"/>
        </w:numPr>
        <w:spacing w:line="360" w:lineRule="auto"/>
        <w:ind w:left="327"/>
        <w:rPr>
          <w:rFonts w:ascii="Sakkal Majalla" w:hAnsi="Sakkal Majalla" w:cs="Sakkal Majalla"/>
          <w:b/>
          <w:bCs/>
          <w:sz w:val="28"/>
          <w:szCs w:val="28"/>
        </w:rPr>
      </w:pPr>
      <w:r w:rsidRPr="00463989">
        <w:rPr>
          <w:rFonts w:ascii="Sakkal Majalla" w:hAnsi="Sakkal Majalla" w:cs="Sakkal Majalla"/>
          <w:b/>
          <w:bCs/>
          <w:sz w:val="28"/>
          <w:szCs w:val="28"/>
          <w:rtl/>
        </w:rPr>
        <w:t>مناقشة نتائج الدراسات السابقة</w:t>
      </w:r>
      <w:r w:rsidRPr="00463989">
        <w:rPr>
          <w:rFonts w:ascii="Sakkal Majalla" w:hAnsi="Sakkal Majalla" w:cs="Sakkal Majalla" w:hint="cs"/>
          <w:b/>
          <w:bCs/>
          <w:sz w:val="28"/>
          <w:szCs w:val="28"/>
          <w:rtl/>
        </w:rPr>
        <w:t>:</w:t>
      </w:r>
    </w:p>
    <w:p w14:paraId="13058E75" w14:textId="2F5939A1" w:rsidR="006C36C4" w:rsidRDefault="00463989" w:rsidP="00EE3F62">
      <w:pPr>
        <w:pStyle w:val="ListParagraph"/>
        <w:spacing w:line="360" w:lineRule="auto"/>
        <w:ind w:left="327"/>
        <w:rPr>
          <w:rFonts w:ascii="Sakkal Majalla" w:hAnsi="Sakkal Majalla" w:cs="Sakkal Majalla"/>
          <w:sz w:val="28"/>
          <w:szCs w:val="28"/>
          <w:rtl/>
        </w:rPr>
      </w:pPr>
      <w:r w:rsidRPr="00463989">
        <w:rPr>
          <w:rFonts w:ascii="Sakkal Majalla" w:hAnsi="Sakkal Majalla" w:cs="Sakkal Majalla"/>
          <w:sz w:val="28"/>
          <w:szCs w:val="28"/>
          <w:rtl/>
        </w:rPr>
        <w:t xml:space="preserve">تشير نتائج الدراسات السابقة بوضوح إلى أن </w:t>
      </w:r>
      <w:r w:rsidRPr="00463989">
        <w:rPr>
          <w:rFonts w:ascii="Sakkal Majalla" w:hAnsi="Sakkal Majalla" w:cs="Sakkal Majalla"/>
          <w:b/>
          <w:bCs/>
          <w:sz w:val="28"/>
          <w:szCs w:val="28"/>
          <w:rtl/>
        </w:rPr>
        <w:t>التفويض الإداري</w:t>
      </w:r>
      <w:r w:rsidRPr="00463989">
        <w:rPr>
          <w:rFonts w:ascii="Sakkal Majalla" w:hAnsi="Sakkal Majalla" w:cs="Sakkal Majalla"/>
          <w:sz w:val="28"/>
          <w:szCs w:val="28"/>
          <w:rtl/>
        </w:rPr>
        <w:t xml:space="preserve"> يمثل أداة فعالة لتحسين الأداء الوظيفي وزيادة كفاءة المؤسسات. أظهرت الدراسات أن التفويض الإداري يساهم في تخفيف الأعباء عن الإدارة العليا، وتحسين رضا الموظفين، وتسريع عملية اتخاذ القرارات. كما أكدت الدراسات على أهمية توفير التدريب الكافي للموظفين وضمان وجود الثقة المتبادلة بين الإدارة والموظفين لضمان نجاح عملية التفويض</w:t>
      </w:r>
      <w:r w:rsidRPr="00463989">
        <w:rPr>
          <w:rFonts w:ascii="Sakkal Majalla" w:hAnsi="Sakkal Majalla" w:cs="Sakkal Majalla"/>
          <w:sz w:val="28"/>
          <w:szCs w:val="28"/>
        </w:rPr>
        <w:t>.</w:t>
      </w:r>
    </w:p>
    <w:p w14:paraId="05099ABF" w14:textId="77777777" w:rsidR="00EE3F62" w:rsidRPr="00EE3F62" w:rsidRDefault="00EE3F62" w:rsidP="00EE3F62">
      <w:pPr>
        <w:pStyle w:val="ListParagraph"/>
        <w:spacing w:line="360" w:lineRule="auto"/>
        <w:ind w:left="327"/>
        <w:rPr>
          <w:rFonts w:ascii="Sakkal Majalla" w:hAnsi="Sakkal Majalla" w:cs="Sakkal Majalla"/>
          <w:b/>
          <w:bCs/>
          <w:sz w:val="28"/>
          <w:szCs w:val="28"/>
        </w:rPr>
      </w:pPr>
    </w:p>
    <w:p w14:paraId="61E414DA" w14:textId="0600D5A0" w:rsidR="00463989" w:rsidRDefault="00463989" w:rsidP="00463989">
      <w:pPr>
        <w:pStyle w:val="ListParagraph"/>
        <w:numPr>
          <w:ilvl w:val="0"/>
          <w:numId w:val="8"/>
        </w:numPr>
        <w:spacing w:line="360" w:lineRule="auto"/>
        <w:ind w:left="327"/>
        <w:rPr>
          <w:rFonts w:ascii="Sakkal Majalla" w:hAnsi="Sakkal Majalla" w:cs="Sakkal Majalla"/>
          <w:b/>
          <w:bCs/>
          <w:sz w:val="28"/>
          <w:szCs w:val="28"/>
        </w:rPr>
      </w:pPr>
      <w:r w:rsidRPr="00463989">
        <w:rPr>
          <w:rFonts w:ascii="Sakkal Majalla" w:hAnsi="Sakkal Majalla" w:cs="Sakkal Majalla"/>
          <w:b/>
          <w:bCs/>
          <w:sz w:val="28"/>
          <w:szCs w:val="28"/>
          <w:rtl/>
        </w:rPr>
        <w:t>ما ستقدمه الدراسة الحالية مقارنة بالدراسات السابقة</w:t>
      </w:r>
      <w:r>
        <w:rPr>
          <w:rFonts w:ascii="Sakkal Majalla" w:hAnsi="Sakkal Majalla" w:cs="Sakkal Majalla" w:hint="cs"/>
          <w:b/>
          <w:bCs/>
          <w:sz w:val="28"/>
          <w:szCs w:val="28"/>
          <w:rtl/>
        </w:rPr>
        <w:t>:</w:t>
      </w:r>
    </w:p>
    <w:p w14:paraId="67D5BCBF" w14:textId="2F7356D2" w:rsidR="00693FE6" w:rsidRPr="00693FE6" w:rsidRDefault="00693FE6" w:rsidP="00693FE6">
      <w:pPr>
        <w:pStyle w:val="ListParagraph"/>
        <w:spacing w:line="360" w:lineRule="auto"/>
        <w:ind w:left="327"/>
        <w:jc w:val="both"/>
        <w:rPr>
          <w:rFonts w:ascii="Sakkal Majalla" w:hAnsi="Sakkal Majalla" w:cs="Sakkal Majalla"/>
          <w:sz w:val="28"/>
          <w:szCs w:val="28"/>
        </w:rPr>
      </w:pPr>
      <w:r w:rsidRPr="00693FE6">
        <w:rPr>
          <w:rFonts w:ascii="Sakkal Majalla" w:hAnsi="Sakkal Majalla" w:cs="Sakkal Majalla"/>
          <w:sz w:val="28"/>
          <w:szCs w:val="28"/>
          <w:rtl/>
        </w:rPr>
        <w:t>تهدف الدراسة الحالية إلى تقديم إضافة نوعية ومميزة في مجال إدارة مشاريع الإسكان من خلال تطبيق التفويض الإداري، وذلك عبر معالجة الفجوات البحثية وتقديم حلول عملية تسهم في تحسين الكفاءة والفعالية في هذا القطاع المعقد. وفيما يلي أبرز ما ستقدمه الدراسة مقارنة بالدراسات السابقة</w:t>
      </w:r>
      <w:r w:rsidRPr="00693FE6">
        <w:rPr>
          <w:rFonts w:ascii="Sakkal Majalla" w:hAnsi="Sakkal Majalla" w:cs="Sakkal Majalla"/>
          <w:sz w:val="28"/>
          <w:szCs w:val="28"/>
        </w:rPr>
        <w:t>:</w:t>
      </w:r>
    </w:p>
    <w:p w14:paraId="0DB6E2AE" w14:textId="6B1F6BB1" w:rsidR="00693FE6" w:rsidRPr="00693FE6" w:rsidRDefault="00693FE6" w:rsidP="00693FE6">
      <w:pPr>
        <w:pStyle w:val="ListParagraph"/>
        <w:numPr>
          <w:ilvl w:val="0"/>
          <w:numId w:val="12"/>
        </w:numPr>
        <w:spacing w:line="360" w:lineRule="auto"/>
        <w:jc w:val="both"/>
        <w:rPr>
          <w:rFonts w:ascii="Sakkal Majalla" w:hAnsi="Sakkal Majalla" w:cs="Sakkal Majalla"/>
          <w:sz w:val="28"/>
          <w:szCs w:val="28"/>
        </w:rPr>
      </w:pPr>
      <w:r w:rsidRPr="00693FE6">
        <w:rPr>
          <w:rFonts w:ascii="Sakkal Majalla" w:hAnsi="Sakkal Majalla" w:cs="Sakkal Majalla"/>
          <w:b/>
          <w:bCs/>
          <w:sz w:val="28"/>
          <w:szCs w:val="28"/>
          <w:rtl/>
        </w:rPr>
        <w:t>التطبيق العملي للتفويض الإداري في قطاع الإسكان</w:t>
      </w:r>
      <w:r w:rsidRPr="00693FE6">
        <w:rPr>
          <w:rFonts w:ascii="Sakkal Majalla" w:hAnsi="Sakkal Majalla" w:cs="Sakkal Majalla"/>
          <w:b/>
          <w:bCs/>
          <w:sz w:val="28"/>
          <w:szCs w:val="28"/>
        </w:rPr>
        <w:t>:</w:t>
      </w:r>
      <w:r>
        <w:rPr>
          <w:rFonts w:ascii="Sakkal Majalla" w:hAnsi="Sakkal Majalla" w:cs="Sakkal Majalla" w:hint="cs"/>
          <w:sz w:val="28"/>
          <w:szCs w:val="28"/>
          <w:rtl/>
        </w:rPr>
        <w:t xml:space="preserve"> </w:t>
      </w:r>
      <w:r w:rsidRPr="00693FE6">
        <w:rPr>
          <w:rFonts w:ascii="Sakkal Majalla" w:hAnsi="Sakkal Majalla" w:cs="Sakkal Majalla"/>
          <w:sz w:val="28"/>
          <w:szCs w:val="28"/>
          <w:rtl/>
        </w:rPr>
        <w:t>بخلاف الدراسات السابقة التي ركزت على تطبيق التفويض الإداري في قطاعات أخرى، ستتناول هذه الدراسة تطبيقه في إدارة مشاريع الإسكان الكبرى. يتطلب هذا القطاع التنسيق الدقيق بين عدة أطراف، وسرعة في اتخاذ القرارات لضمان تحقيق الأهداف ضمن الجدول الزمني المحدد. ستسعى الدراسة إلى تحليل كيفية الاستفادة من التفويض الإداري لتحسين الأداء وتسريع عمليات التنفيذ في المشاريع الإسكانية</w:t>
      </w:r>
      <w:r w:rsidRPr="00693FE6">
        <w:rPr>
          <w:rFonts w:ascii="Sakkal Majalla" w:hAnsi="Sakkal Majalla" w:cs="Sakkal Majalla"/>
          <w:sz w:val="28"/>
          <w:szCs w:val="28"/>
        </w:rPr>
        <w:t>.</w:t>
      </w:r>
    </w:p>
    <w:p w14:paraId="3C22D7EC" w14:textId="2BB186E2" w:rsidR="00693FE6" w:rsidRPr="00693FE6" w:rsidRDefault="00693FE6" w:rsidP="00693FE6">
      <w:pPr>
        <w:pStyle w:val="ListParagraph"/>
        <w:numPr>
          <w:ilvl w:val="0"/>
          <w:numId w:val="12"/>
        </w:numPr>
        <w:spacing w:line="360" w:lineRule="auto"/>
        <w:jc w:val="both"/>
        <w:rPr>
          <w:rFonts w:ascii="Sakkal Majalla" w:hAnsi="Sakkal Majalla" w:cs="Sakkal Majalla"/>
          <w:sz w:val="28"/>
          <w:szCs w:val="28"/>
        </w:rPr>
      </w:pPr>
      <w:r w:rsidRPr="00693FE6">
        <w:rPr>
          <w:rFonts w:ascii="Sakkal Majalla" w:hAnsi="Sakkal Majalla" w:cs="Sakkal Majalla"/>
          <w:b/>
          <w:bCs/>
          <w:sz w:val="28"/>
          <w:szCs w:val="28"/>
          <w:rtl/>
        </w:rPr>
        <w:t>دور التفويض في تحسين الرضا الوظيفي والإنتاجية</w:t>
      </w:r>
      <w:r w:rsidRPr="00693FE6">
        <w:rPr>
          <w:rFonts w:ascii="Sakkal Majalla" w:hAnsi="Sakkal Majalla" w:cs="Sakkal Majalla"/>
          <w:b/>
          <w:bCs/>
          <w:sz w:val="28"/>
          <w:szCs w:val="28"/>
        </w:rPr>
        <w:t>:</w:t>
      </w:r>
      <w:r>
        <w:rPr>
          <w:rFonts w:ascii="Sakkal Majalla" w:hAnsi="Sakkal Majalla" w:cs="Sakkal Majalla" w:hint="cs"/>
          <w:sz w:val="28"/>
          <w:szCs w:val="28"/>
          <w:rtl/>
        </w:rPr>
        <w:t xml:space="preserve"> </w:t>
      </w:r>
      <w:r w:rsidRPr="00693FE6">
        <w:rPr>
          <w:rFonts w:ascii="Sakkal Majalla" w:hAnsi="Sakkal Majalla" w:cs="Sakkal Majalla"/>
          <w:sz w:val="28"/>
          <w:szCs w:val="28"/>
          <w:rtl/>
        </w:rPr>
        <w:t>ستتناول الدراسة كيفية تأثير التفويض الإداري على تحسين رضا الموظفين والإنتاجية</w:t>
      </w:r>
      <w:r w:rsidRPr="00693FE6">
        <w:rPr>
          <w:rFonts w:ascii="Sakkal Majalla" w:hAnsi="Sakkal Majalla" w:cs="Sakkal Majalla"/>
          <w:sz w:val="28"/>
          <w:szCs w:val="28"/>
        </w:rPr>
        <w:t xml:space="preserve">. </w:t>
      </w:r>
      <w:r w:rsidRPr="00693FE6">
        <w:rPr>
          <w:rFonts w:ascii="Sakkal Majalla" w:hAnsi="Sakkal Majalla" w:cs="Sakkal Majalla"/>
          <w:sz w:val="28"/>
          <w:szCs w:val="28"/>
          <w:rtl/>
        </w:rPr>
        <w:t xml:space="preserve">التفويض يمنح الموظفين السلطة لاتخاذ القرارات المتعلقة بمهامهم، مما </w:t>
      </w:r>
      <w:r w:rsidRPr="00693FE6">
        <w:rPr>
          <w:rFonts w:ascii="Sakkal Majalla" w:hAnsi="Sakkal Majalla" w:cs="Sakkal Majalla"/>
          <w:sz w:val="28"/>
          <w:szCs w:val="28"/>
          <w:rtl/>
        </w:rPr>
        <w:lastRenderedPageBreak/>
        <w:t>يعزز شعورهم بالمسؤولية ويزيد من التزامهم نحو تحقيق الأهداف. سيتم استعراض كيف يسهم التفويض الإداري في رفع مستوى الكفاءة الفردية والجماعية في فرق العمل داخل مشاريع الإسكان</w:t>
      </w:r>
      <w:r w:rsidRPr="00693FE6">
        <w:rPr>
          <w:rFonts w:ascii="Sakkal Majalla" w:hAnsi="Sakkal Majalla" w:cs="Sakkal Majalla"/>
          <w:sz w:val="28"/>
          <w:szCs w:val="28"/>
        </w:rPr>
        <w:t>.</w:t>
      </w:r>
    </w:p>
    <w:p w14:paraId="1FC240BE" w14:textId="40D7B4EA" w:rsidR="00693FE6" w:rsidRPr="00693FE6" w:rsidRDefault="00693FE6" w:rsidP="00693FE6">
      <w:pPr>
        <w:pStyle w:val="ListParagraph"/>
        <w:numPr>
          <w:ilvl w:val="0"/>
          <w:numId w:val="12"/>
        </w:numPr>
        <w:spacing w:line="360" w:lineRule="auto"/>
        <w:jc w:val="both"/>
        <w:rPr>
          <w:rFonts w:ascii="Sakkal Majalla" w:hAnsi="Sakkal Majalla" w:cs="Sakkal Majalla"/>
          <w:sz w:val="28"/>
          <w:szCs w:val="28"/>
        </w:rPr>
      </w:pPr>
      <w:r w:rsidRPr="00693FE6">
        <w:rPr>
          <w:rFonts w:ascii="Sakkal Majalla" w:hAnsi="Sakkal Majalla" w:cs="Sakkal Majalla"/>
          <w:b/>
          <w:bCs/>
          <w:sz w:val="28"/>
          <w:szCs w:val="28"/>
          <w:rtl/>
        </w:rPr>
        <w:t>مواجهة التحديات المرتبطة بالتفويض الإداري</w:t>
      </w:r>
      <w:r w:rsidRPr="00693FE6">
        <w:rPr>
          <w:rFonts w:ascii="Sakkal Majalla" w:hAnsi="Sakkal Majalla" w:cs="Sakkal Majalla"/>
          <w:b/>
          <w:bCs/>
          <w:sz w:val="28"/>
          <w:szCs w:val="28"/>
        </w:rPr>
        <w:t>:</w:t>
      </w:r>
      <w:r>
        <w:rPr>
          <w:rFonts w:ascii="Sakkal Majalla" w:hAnsi="Sakkal Majalla" w:cs="Sakkal Majalla" w:hint="cs"/>
          <w:sz w:val="28"/>
          <w:szCs w:val="28"/>
          <w:rtl/>
        </w:rPr>
        <w:t xml:space="preserve"> </w:t>
      </w:r>
      <w:r w:rsidRPr="00693FE6">
        <w:rPr>
          <w:rFonts w:ascii="Sakkal Majalla" w:hAnsi="Sakkal Majalla" w:cs="Sakkal Majalla"/>
          <w:sz w:val="28"/>
          <w:szCs w:val="28"/>
          <w:rtl/>
        </w:rPr>
        <w:t>ستقدم الدراسة حلولاً عملية للتعامل مع التحديات المرتبطة بالتفويض الإداري، مثل ضعف التواصل بين الإدارة والموظفين، نقص التدريب، وعدم وضوح الصلاحيات. ستركز الدراسة على استراتيجيات لبناء الثقة بين الموظفين والإدارة، وتقديم تدريب كافٍ لضمان تنفيذ التفويض الإداري بكفاءة عالية ووضوح تام للصلاحيات والمسؤوليات</w:t>
      </w:r>
      <w:r w:rsidRPr="00693FE6">
        <w:rPr>
          <w:rFonts w:ascii="Sakkal Majalla" w:hAnsi="Sakkal Majalla" w:cs="Sakkal Majalla"/>
          <w:sz w:val="28"/>
          <w:szCs w:val="28"/>
        </w:rPr>
        <w:t>.</w:t>
      </w:r>
    </w:p>
    <w:p w14:paraId="7A3A81DA" w14:textId="0E9460DE" w:rsidR="00693FE6" w:rsidRPr="00693FE6" w:rsidRDefault="00693FE6" w:rsidP="00693FE6">
      <w:pPr>
        <w:pStyle w:val="ListParagraph"/>
        <w:numPr>
          <w:ilvl w:val="0"/>
          <w:numId w:val="12"/>
        </w:numPr>
        <w:spacing w:line="360" w:lineRule="auto"/>
        <w:jc w:val="both"/>
        <w:rPr>
          <w:rFonts w:ascii="Sakkal Majalla" w:hAnsi="Sakkal Majalla" w:cs="Sakkal Majalla"/>
          <w:sz w:val="28"/>
          <w:szCs w:val="28"/>
        </w:rPr>
      </w:pPr>
      <w:r w:rsidRPr="00693FE6">
        <w:rPr>
          <w:rFonts w:ascii="Sakkal Majalla" w:hAnsi="Sakkal Majalla" w:cs="Sakkal Majalla"/>
          <w:b/>
          <w:bCs/>
          <w:sz w:val="28"/>
          <w:szCs w:val="28"/>
          <w:rtl/>
        </w:rPr>
        <w:t>تعزيز استخدام التكنولوجيا في التفويض الإداري</w:t>
      </w:r>
      <w:r w:rsidRPr="00693FE6">
        <w:rPr>
          <w:rFonts w:ascii="Sakkal Majalla" w:hAnsi="Sakkal Majalla" w:cs="Sakkal Majalla"/>
          <w:b/>
          <w:bCs/>
          <w:sz w:val="28"/>
          <w:szCs w:val="28"/>
        </w:rPr>
        <w:t>:</w:t>
      </w:r>
      <w:r>
        <w:rPr>
          <w:rFonts w:ascii="Sakkal Majalla" w:hAnsi="Sakkal Majalla" w:cs="Sakkal Majalla" w:hint="cs"/>
          <w:sz w:val="28"/>
          <w:szCs w:val="28"/>
          <w:rtl/>
        </w:rPr>
        <w:t xml:space="preserve"> </w:t>
      </w:r>
      <w:r w:rsidRPr="00693FE6">
        <w:rPr>
          <w:rFonts w:ascii="Sakkal Majalla" w:hAnsi="Sakkal Majalla" w:cs="Sakkal Majalla"/>
          <w:sz w:val="28"/>
          <w:szCs w:val="28"/>
          <w:rtl/>
        </w:rPr>
        <w:t>ستبحث الدراسة كيفية الاستفادة من التكنولوجيا لدعم التفويض الإداري في مشاريع الإسكان. من خلال استخدام أنظمة إدارة المشاريع الرقمية، يمكن متابعة تنفيذ المهام المفوضة بشكل فوري وفعال، مما يحسن من سرعة اتخاذ القرارات ويضمن تنفيذ المهام بأعلى درجات الكفاءة</w:t>
      </w:r>
      <w:r w:rsidRPr="00693FE6">
        <w:rPr>
          <w:rFonts w:ascii="Sakkal Majalla" w:hAnsi="Sakkal Majalla" w:cs="Sakkal Majalla"/>
          <w:sz w:val="28"/>
          <w:szCs w:val="28"/>
        </w:rPr>
        <w:t>.</w:t>
      </w:r>
    </w:p>
    <w:p w14:paraId="31947751" w14:textId="6CCB8016" w:rsidR="00693FE6" w:rsidRPr="00693FE6" w:rsidRDefault="00693FE6" w:rsidP="00693FE6">
      <w:pPr>
        <w:pStyle w:val="ListParagraph"/>
        <w:numPr>
          <w:ilvl w:val="0"/>
          <w:numId w:val="12"/>
        </w:numPr>
        <w:spacing w:line="360" w:lineRule="auto"/>
        <w:jc w:val="both"/>
        <w:rPr>
          <w:rFonts w:ascii="Sakkal Majalla" w:hAnsi="Sakkal Majalla" w:cs="Sakkal Majalla"/>
          <w:sz w:val="28"/>
          <w:szCs w:val="28"/>
        </w:rPr>
      </w:pPr>
      <w:r w:rsidRPr="00693FE6">
        <w:rPr>
          <w:rFonts w:ascii="Sakkal Majalla" w:hAnsi="Sakkal Majalla" w:cs="Sakkal Majalla"/>
          <w:b/>
          <w:bCs/>
          <w:sz w:val="28"/>
          <w:szCs w:val="28"/>
          <w:rtl/>
        </w:rPr>
        <w:t>التفويض كأداة لتعزيز الابتكار</w:t>
      </w:r>
      <w:r w:rsidRPr="00693FE6">
        <w:rPr>
          <w:rFonts w:ascii="Sakkal Majalla" w:hAnsi="Sakkal Majalla" w:cs="Sakkal Majalla"/>
          <w:sz w:val="28"/>
          <w:szCs w:val="28"/>
        </w:rPr>
        <w:t>:</w:t>
      </w:r>
      <w:r>
        <w:rPr>
          <w:rFonts w:ascii="Sakkal Majalla" w:hAnsi="Sakkal Majalla" w:cs="Sakkal Majalla" w:hint="cs"/>
          <w:sz w:val="28"/>
          <w:szCs w:val="28"/>
          <w:rtl/>
        </w:rPr>
        <w:t xml:space="preserve"> </w:t>
      </w:r>
      <w:r w:rsidRPr="00693FE6">
        <w:rPr>
          <w:rFonts w:ascii="Sakkal Majalla" w:hAnsi="Sakkal Majalla" w:cs="Sakkal Majalla"/>
          <w:sz w:val="28"/>
          <w:szCs w:val="28"/>
          <w:rtl/>
        </w:rPr>
        <w:t>ستبحث الدراسة في كيفية استخدام التفويض الإداري لتعزيز الابتكار والإبداع في فرق العمل. من خلال تمكين الموظفين من اتخاذ قرارات مستقلة، يتم تشجيعهم على تطوير حلول مبتكرة لمواجهة التحديات التي تواجه المشاريع الإسكانية. سيسهم هذا الابتكار في تحسين الأداء العام للمشاريع وضمان جودة التنفيذ</w:t>
      </w:r>
      <w:r w:rsidRPr="00693FE6">
        <w:rPr>
          <w:rFonts w:ascii="Sakkal Majalla" w:hAnsi="Sakkal Majalla" w:cs="Sakkal Majalla"/>
          <w:sz w:val="28"/>
          <w:szCs w:val="28"/>
        </w:rPr>
        <w:t>.</w:t>
      </w:r>
    </w:p>
    <w:p w14:paraId="27B2204A" w14:textId="00F7954D" w:rsidR="00693FE6" w:rsidRPr="00693FE6" w:rsidRDefault="00693FE6" w:rsidP="00693FE6">
      <w:pPr>
        <w:pStyle w:val="ListParagraph"/>
        <w:numPr>
          <w:ilvl w:val="0"/>
          <w:numId w:val="12"/>
        </w:numPr>
        <w:spacing w:line="360" w:lineRule="auto"/>
        <w:jc w:val="both"/>
        <w:rPr>
          <w:rFonts w:ascii="Sakkal Majalla" w:hAnsi="Sakkal Majalla" w:cs="Sakkal Majalla"/>
          <w:sz w:val="28"/>
          <w:szCs w:val="28"/>
        </w:rPr>
      </w:pPr>
      <w:r w:rsidRPr="00693FE6">
        <w:rPr>
          <w:rFonts w:ascii="Sakkal Majalla" w:hAnsi="Sakkal Majalla" w:cs="Sakkal Majalla"/>
          <w:b/>
          <w:bCs/>
          <w:sz w:val="28"/>
          <w:szCs w:val="28"/>
          <w:rtl/>
        </w:rPr>
        <w:t>تحقيق التميز المؤسسي من خلال التفويض</w:t>
      </w:r>
      <w:r w:rsidRPr="00693FE6">
        <w:rPr>
          <w:rFonts w:ascii="Sakkal Majalla" w:hAnsi="Sakkal Majalla" w:cs="Sakkal Majalla"/>
          <w:b/>
          <w:bCs/>
          <w:sz w:val="28"/>
          <w:szCs w:val="28"/>
        </w:rPr>
        <w:t>:</w:t>
      </w:r>
      <w:r>
        <w:rPr>
          <w:rFonts w:ascii="Sakkal Majalla" w:hAnsi="Sakkal Majalla" w:cs="Sakkal Majalla" w:hint="cs"/>
          <w:sz w:val="28"/>
          <w:szCs w:val="28"/>
          <w:rtl/>
        </w:rPr>
        <w:t xml:space="preserve"> </w:t>
      </w:r>
      <w:r w:rsidRPr="00693FE6">
        <w:rPr>
          <w:rFonts w:ascii="Sakkal Majalla" w:hAnsi="Sakkal Majalla" w:cs="Sakkal Majalla"/>
          <w:sz w:val="28"/>
          <w:szCs w:val="28"/>
          <w:rtl/>
        </w:rPr>
        <w:t>ستتناول الدراسة دور التفويض الإداري في تحقيق التميز المؤسسي، وذلك من خلال تعزيز فعالية العمليات الإدارية ورفع مستوى الأداء. سيتم تقديم إطار عملي يوضح كيفية استخدام التفويض الإداري لتعزيز التميز في إدارة مشاريع الإسكان، مع التركيز على تحسين جودة العمل وزيادة كفاءة استخدام الموارد لتحقيق الأهداف الاستراتيجية</w:t>
      </w:r>
      <w:r w:rsidRPr="00693FE6">
        <w:rPr>
          <w:rFonts w:ascii="Sakkal Majalla" w:hAnsi="Sakkal Majalla" w:cs="Sakkal Majalla"/>
          <w:sz w:val="28"/>
          <w:szCs w:val="28"/>
        </w:rPr>
        <w:t>.</w:t>
      </w:r>
    </w:p>
    <w:p w14:paraId="778D83C2" w14:textId="77777777" w:rsidR="00693FE6" w:rsidRPr="00693FE6" w:rsidRDefault="00693FE6" w:rsidP="00693FE6">
      <w:pPr>
        <w:pStyle w:val="ListParagraph"/>
        <w:spacing w:line="360" w:lineRule="auto"/>
        <w:ind w:left="327"/>
        <w:jc w:val="both"/>
        <w:rPr>
          <w:rFonts w:ascii="Sakkal Majalla" w:hAnsi="Sakkal Majalla" w:cs="Sakkal Majalla"/>
          <w:b/>
          <w:bCs/>
          <w:sz w:val="28"/>
          <w:szCs w:val="28"/>
        </w:rPr>
      </w:pPr>
      <w:r w:rsidRPr="00693FE6">
        <w:rPr>
          <w:rFonts w:ascii="Sakkal Majalla" w:hAnsi="Sakkal Majalla" w:cs="Sakkal Majalla"/>
          <w:b/>
          <w:bCs/>
          <w:sz w:val="28"/>
          <w:szCs w:val="28"/>
          <w:rtl/>
        </w:rPr>
        <w:t>الخلاصة</w:t>
      </w:r>
      <w:r w:rsidRPr="00693FE6">
        <w:rPr>
          <w:rFonts w:ascii="Sakkal Majalla" w:hAnsi="Sakkal Majalla" w:cs="Sakkal Majalla"/>
          <w:b/>
          <w:bCs/>
          <w:sz w:val="28"/>
          <w:szCs w:val="28"/>
        </w:rPr>
        <w:t>:</w:t>
      </w:r>
    </w:p>
    <w:p w14:paraId="16B7B6F8" w14:textId="28CA04ED" w:rsidR="00F12D01" w:rsidRDefault="00693FE6" w:rsidP="00F12D01">
      <w:pPr>
        <w:pStyle w:val="ListParagraph"/>
        <w:spacing w:line="360" w:lineRule="auto"/>
        <w:ind w:left="327"/>
        <w:jc w:val="both"/>
        <w:rPr>
          <w:rFonts w:ascii="Sakkal Majalla" w:hAnsi="Sakkal Majalla" w:cs="Sakkal Majalla"/>
          <w:sz w:val="28"/>
          <w:szCs w:val="28"/>
          <w:rtl/>
        </w:rPr>
      </w:pPr>
      <w:r w:rsidRPr="00693FE6">
        <w:rPr>
          <w:rFonts w:ascii="Sakkal Majalla" w:hAnsi="Sakkal Majalla" w:cs="Sakkal Majalla"/>
          <w:sz w:val="28"/>
          <w:szCs w:val="28"/>
          <w:rtl/>
        </w:rPr>
        <w:t>ستعمل الدراسة على تقديم إطار شامل لتطبيق التفويض الإداري في</w:t>
      </w:r>
      <w:r w:rsidR="001332CB">
        <w:rPr>
          <w:rFonts w:ascii="Sakkal Majalla" w:hAnsi="Sakkal Majalla" w:cs="Sakkal Majalla" w:hint="cs"/>
          <w:sz w:val="28"/>
          <w:szCs w:val="28"/>
          <w:rtl/>
        </w:rPr>
        <w:t xml:space="preserve"> كفاءة</w:t>
      </w:r>
      <w:r w:rsidRPr="00693FE6">
        <w:rPr>
          <w:rFonts w:ascii="Sakkal Majalla" w:hAnsi="Sakkal Majalla" w:cs="Sakkal Majalla"/>
          <w:sz w:val="28"/>
          <w:szCs w:val="28"/>
          <w:rtl/>
        </w:rPr>
        <w:t xml:space="preserve"> إدارة مشاريع الإسكان، مما يسهم في رفع مستوى الكفاءة التنظيمية وتحقيق الأهداف بفعالية أكبر. من خلال تحسين الرضا الوظيفي، تعزيز الابتكار، استخدام التكنولوجيا الحديثة، وتوفير حلول للتحديات المرتبطة بالتفويض، ستسهم الدراسة في تقديم نموذج إداري فعّال يمكن اعتماده في المشاريع الإسكانية الكبرى لتحقيق أفضل النتائج</w:t>
      </w:r>
      <w:r w:rsidRPr="00693FE6">
        <w:rPr>
          <w:rFonts w:ascii="Sakkal Majalla" w:hAnsi="Sakkal Majalla" w:cs="Sakkal Majalla"/>
          <w:sz w:val="28"/>
          <w:szCs w:val="28"/>
        </w:rPr>
        <w:t>.</w:t>
      </w:r>
    </w:p>
    <w:p w14:paraId="78470118" w14:textId="77777777" w:rsidR="00F12D01" w:rsidRPr="00F12D01" w:rsidRDefault="00F12D01" w:rsidP="00F12D01">
      <w:pPr>
        <w:pStyle w:val="ListParagraph"/>
        <w:spacing w:line="360" w:lineRule="auto"/>
        <w:ind w:left="327"/>
        <w:jc w:val="both"/>
        <w:rPr>
          <w:rFonts w:ascii="Sakkal Majalla" w:hAnsi="Sakkal Majalla" w:cs="Sakkal Majalla"/>
          <w:sz w:val="28"/>
          <w:szCs w:val="28"/>
          <w:rtl/>
        </w:rPr>
      </w:pPr>
    </w:p>
    <w:p w14:paraId="48610E68" w14:textId="78DCE689" w:rsidR="00F925D0" w:rsidRPr="00693FE6" w:rsidRDefault="00F925D0" w:rsidP="00D22171">
      <w:pPr>
        <w:rPr>
          <w:rFonts w:ascii="Sakkal Majalla" w:hAnsi="Sakkal Majalla" w:cs="Sakkal Majalla"/>
          <w:b/>
          <w:bCs/>
          <w:sz w:val="32"/>
          <w:szCs w:val="32"/>
          <w:u w:val="single"/>
          <w:rtl/>
        </w:rPr>
      </w:pPr>
      <w:r w:rsidRPr="00693FE6">
        <w:rPr>
          <w:rFonts w:ascii="Sakkal Majalla" w:hAnsi="Sakkal Majalla" w:cs="Sakkal Majalla" w:hint="cs"/>
          <w:b/>
          <w:bCs/>
          <w:sz w:val="32"/>
          <w:szCs w:val="32"/>
          <w:u w:val="single"/>
          <w:rtl/>
        </w:rPr>
        <w:lastRenderedPageBreak/>
        <w:t>الإطار النظري</w:t>
      </w:r>
      <w:r w:rsidR="00693FE6" w:rsidRPr="00693FE6">
        <w:rPr>
          <w:rFonts w:ascii="Sakkal Majalla" w:hAnsi="Sakkal Majalla" w:cs="Sakkal Majalla" w:hint="cs"/>
          <w:b/>
          <w:bCs/>
          <w:sz w:val="32"/>
          <w:szCs w:val="32"/>
          <w:u w:val="single"/>
          <w:rtl/>
        </w:rPr>
        <w:t>:</w:t>
      </w:r>
    </w:p>
    <w:p w14:paraId="7D44DE85" w14:textId="06CD1F1B" w:rsidR="00F12D01" w:rsidRPr="001516D6" w:rsidRDefault="001516D6" w:rsidP="00766386">
      <w:pPr>
        <w:spacing w:line="360" w:lineRule="auto"/>
        <w:jc w:val="both"/>
        <w:rPr>
          <w:rFonts w:ascii="Sakkal Majalla" w:hAnsi="Sakkal Majalla" w:cs="Sakkal Majalla"/>
          <w:sz w:val="28"/>
          <w:szCs w:val="28"/>
          <w:rtl/>
        </w:rPr>
      </w:pPr>
      <w:r w:rsidRPr="001516D6">
        <w:rPr>
          <w:rFonts w:ascii="Sakkal Majalla" w:hAnsi="Sakkal Majalla" w:cs="Sakkal Majalla"/>
          <w:sz w:val="28"/>
          <w:szCs w:val="28"/>
          <w:rtl/>
        </w:rPr>
        <w:t>يُعد الإطار النظري حجر الزاوية في الدراسات الأكاديمية، حيث يوفر الأساس المفاهيمي والمنهجي لتحليل الموضوع قيد الدراسة. في هذ</w:t>
      </w:r>
      <w:r w:rsidR="00643DC4">
        <w:rPr>
          <w:rFonts w:ascii="Sakkal Majalla" w:hAnsi="Sakkal Majalla" w:cs="Sakkal Majalla" w:hint="cs"/>
          <w:sz w:val="28"/>
          <w:szCs w:val="28"/>
          <w:rtl/>
        </w:rPr>
        <w:t>ه الدراسة</w:t>
      </w:r>
      <w:r w:rsidRPr="001516D6">
        <w:rPr>
          <w:rFonts w:ascii="Sakkal Majalla" w:hAnsi="Sakkal Majalla" w:cs="Sakkal Majalla"/>
          <w:sz w:val="28"/>
          <w:szCs w:val="28"/>
          <w:rtl/>
        </w:rPr>
        <w:t>، يركز الإطار النظري على التفويض الإداري وتأثيره على</w:t>
      </w:r>
      <w:r w:rsidR="00F524FE">
        <w:rPr>
          <w:rFonts w:ascii="Sakkal Majalla" w:hAnsi="Sakkal Majalla" w:cs="Sakkal Majalla" w:hint="cs"/>
          <w:sz w:val="28"/>
          <w:szCs w:val="28"/>
          <w:rtl/>
        </w:rPr>
        <w:t xml:space="preserve"> كفاءة</w:t>
      </w:r>
      <w:r w:rsidRPr="001516D6">
        <w:rPr>
          <w:rFonts w:ascii="Sakkal Majalla" w:hAnsi="Sakkal Majalla" w:cs="Sakkal Majalla"/>
          <w:sz w:val="28"/>
          <w:szCs w:val="28"/>
          <w:rtl/>
        </w:rPr>
        <w:t xml:space="preserve"> إدارة مشاريع الإسكان، مع استعراض لمفاهيم الإدارة الحديثة، القيادة، وإدارة المشاريع، استنادًا إلى مرجعيات علمية موثوقة</w:t>
      </w:r>
      <w:r w:rsidRPr="001516D6">
        <w:rPr>
          <w:rFonts w:ascii="Sakkal Majalla" w:hAnsi="Sakkal Majalla" w:cs="Sakkal Majalla"/>
          <w:sz w:val="28"/>
          <w:szCs w:val="28"/>
        </w:rPr>
        <w:t>.</w:t>
      </w:r>
    </w:p>
    <w:p w14:paraId="63E7AE0F" w14:textId="751EA12F" w:rsidR="001516D6" w:rsidRPr="009E66F4" w:rsidRDefault="001516D6" w:rsidP="00950CA6">
      <w:pPr>
        <w:pStyle w:val="ListParagraph"/>
        <w:numPr>
          <w:ilvl w:val="0"/>
          <w:numId w:val="16"/>
        </w:numPr>
        <w:spacing w:line="360" w:lineRule="auto"/>
        <w:ind w:left="327"/>
        <w:jc w:val="both"/>
        <w:rPr>
          <w:rFonts w:ascii="Sakkal Majalla" w:hAnsi="Sakkal Majalla" w:cs="Sakkal Majalla"/>
          <w:b/>
          <w:bCs/>
          <w:sz w:val="28"/>
          <w:szCs w:val="28"/>
          <w:u w:val="single"/>
        </w:rPr>
      </w:pPr>
      <w:r w:rsidRPr="001516D6">
        <w:rPr>
          <w:rFonts w:ascii="Sakkal Majalla" w:hAnsi="Sakkal Majalla" w:cs="Sakkal Majalla"/>
          <w:b/>
          <w:bCs/>
          <w:sz w:val="28"/>
          <w:szCs w:val="28"/>
          <w:u w:val="single"/>
          <w:rtl/>
        </w:rPr>
        <w:t xml:space="preserve"> التفويض الإداري</w:t>
      </w:r>
      <w:r>
        <w:rPr>
          <w:rFonts w:ascii="Sakkal Majalla" w:hAnsi="Sakkal Majalla" w:cs="Sakkal Majalla" w:hint="cs"/>
          <w:b/>
          <w:bCs/>
          <w:sz w:val="28"/>
          <w:szCs w:val="28"/>
          <w:u w:val="single"/>
          <w:rtl/>
        </w:rPr>
        <w:t>:</w:t>
      </w:r>
    </w:p>
    <w:p w14:paraId="233B8835" w14:textId="38EC99A2" w:rsidR="001516D6" w:rsidRPr="001516D6" w:rsidRDefault="001516D6" w:rsidP="00950CA6">
      <w:pPr>
        <w:pStyle w:val="ListParagraph"/>
        <w:numPr>
          <w:ilvl w:val="0"/>
          <w:numId w:val="17"/>
        </w:numPr>
        <w:spacing w:line="360" w:lineRule="auto"/>
        <w:jc w:val="both"/>
        <w:rPr>
          <w:rFonts w:ascii="Sakkal Majalla" w:hAnsi="Sakkal Majalla" w:cs="Sakkal Majalla"/>
          <w:b/>
          <w:bCs/>
          <w:sz w:val="28"/>
          <w:szCs w:val="28"/>
        </w:rPr>
      </w:pPr>
      <w:r w:rsidRPr="001516D6">
        <w:rPr>
          <w:rFonts w:ascii="Sakkal Majalla" w:hAnsi="Sakkal Majalla" w:cs="Sakkal Majalla"/>
          <w:b/>
          <w:bCs/>
          <w:sz w:val="28"/>
          <w:szCs w:val="28"/>
          <w:rtl/>
        </w:rPr>
        <w:t>مفهوم</w:t>
      </w:r>
      <w:r>
        <w:rPr>
          <w:rFonts w:ascii="Sakkal Majalla" w:hAnsi="Sakkal Majalla" w:cs="Sakkal Majalla" w:hint="cs"/>
          <w:b/>
          <w:bCs/>
          <w:sz w:val="28"/>
          <w:szCs w:val="28"/>
          <w:rtl/>
        </w:rPr>
        <w:t xml:space="preserve"> التفويض الإداري</w:t>
      </w:r>
      <w:r w:rsidRPr="001516D6">
        <w:rPr>
          <w:rFonts w:ascii="Sakkal Majalla" w:hAnsi="Sakkal Majalla" w:cs="Sakkal Majalla" w:hint="cs"/>
          <w:b/>
          <w:bCs/>
          <w:sz w:val="28"/>
          <w:szCs w:val="28"/>
          <w:rtl/>
        </w:rPr>
        <w:t xml:space="preserve">: </w:t>
      </w:r>
      <w:r w:rsidRPr="001516D6">
        <w:rPr>
          <w:rFonts w:ascii="Sakkal Majalla" w:hAnsi="Sakkal Majalla" w:cs="Sakkal Majalla"/>
          <w:sz w:val="28"/>
          <w:szCs w:val="28"/>
          <w:rtl/>
        </w:rPr>
        <w:t xml:space="preserve">يُعرّف التفويض الإداري بأنه عملية نقل السلطة والمسؤوليات من المستويات العليا في الإدارة إلى المستويات الأدنى، مما يتيح للموظفين المرونة في اتخاذ القرارات المتعلقة بوظائفهم دون الرجوع المستمر إلى المديرين. وفقًا لكتاب </w:t>
      </w:r>
      <w:r w:rsidRPr="001516D6">
        <w:rPr>
          <w:rFonts w:ascii="Sakkal Majalla" w:hAnsi="Sakkal Majalla" w:cs="Sakkal Majalla"/>
          <w:b/>
          <w:bCs/>
          <w:sz w:val="28"/>
          <w:szCs w:val="28"/>
        </w:rPr>
        <w:t>"</w:t>
      </w:r>
      <w:r w:rsidRPr="001516D6">
        <w:rPr>
          <w:rFonts w:ascii="Sakkal Majalla" w:hAnsi="Sakkal Majalla" w:cs="Sakkal Majalla"/>
          <w:b/>
          <w:bCs/>
          <w:sz w:val="28"/>
          <w:szCs w:val="28"/>
          <w:rtl/>
        </w:rPr>
        <w:t>القيادة في الإدارة العامة" لد. خالد أحمد</w:t>
      </w:r>
      <w:r w:rsidRPr="001516D6">
        <w:rPr>
          <w:rFonts w:ascii="Sakkal Majalla" w:hAnsi="Sakkal Majalla" w:cs="Sakkal Majalla"/>
          <w:b/>
          <w:bCs/>
          <w:sz w:val="28"/>
          <w:szCs w:val="28"/>
        </w:rPr>
        <w:t xml:space="preserve"> (2020)</w:t>
      </w:r>
      <w:r w:rsidRPr="001516D6">
        <w:rPr>
          <w:rFonts w:ascii="Sakkal Majalla" w:hAnsi="Sakkal Majalla" w:cs="Sakkal Majalla"/>
          <w:sz w:val="28"/>
          <w:szCs w:val="28"/>
          <w:rtl/>
        </w:rPr>
        <w:t>، يُعد التفويض أداة حيوية في تحسين فعالية الإدارة من خلال تمكين الموظفين من تنفيذ مهامهم بكفاءة أكبر، مما يتيح للإدارة التركيز على القضايا الاستراتيجية بدلاً من الانشغال بالمهام اليومية</w:t>
      </w:r>
      <w:r w:rsidRPr="001516D6">
        <w:rPr>
          <w:rFonts w:ascii="Sakkal Majalla" w:hAnsi="Sakkal Majalla" w:cs="Sakkal Majalla"/>
          <w:sz w:val="28"/>
          <w:szCs w:val="28"/>
        </w:rPr>
        <w:t>.</w:t>
      </w:r>
    </w:p>
    <w:p w14:paraId="2A9A0867" w14:textId="2CAADB04" w:rsidR="001516D6" w:rsidRPr="001516D6" w:rsidRDefault="001516D6" w:rsidP="00950CA6">
      <w:pPr>
        <w:pStyle w:val="ListParagraph"/>
        <w:numPr>
          <w:ilvl w:val="0"/>
          <w:numId w:val="17"/>
        </w:numPr>
        <w:spacing w:line="360" w:lineRule="auto"/>
        <w:jc w:val="both"/>
        <w:rPr>
          <w:rFonts w:ascii="Sakkal Majalla" w:hAnsi="Sakkal Majalla" w:cs="Sakkal Majalla"/>
          <w:b/>
          <w:bCs/>
          <w:sz w:val="28"/>
          <w:szCs w:val="28"/>
        </w:rPr>
      </w:pPr>
      <w:r w:rsidRPr="001516D6">
        <w:rPr>
          <w:rFonts w:ascii="Sakkal Majalla" w:hAnsi="Sakkal Majalla" w:cs="Sakkal Majalla"/>
          <w:b/>
          <w:bCs/>
          <w:sz w:val="28"/>
          <w:szCs w:val="28"/>
          <w:rtl/>
        </w:rPr>
        <w:t>أنواع التفويض الإداري</w:t>
      </w:r>
      <w:r w:rsidRPr="001516D6">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sidR="00F75D23">
        <w:rPr>
          <w:rFonts w:ascii="Sakkal Majalla" w:hAnsi="Sakkal Majalla" w:cs="Sakkal Majalla" w:hint="cs"/>
          <w:sz w:val="28"/>
          <w:szCs w:val="28"/>
          <w:rtl/>
        </w:rPr>
        <w:t xml:space="preserve">وفقًا لكتاب </w:t>
      </w:r>
      <w:r w:rsidR="00F75D23" w:rsidRPr="009E66F4">
        <w:rPr>
          <w:rFonts w:ascii="Sakkal Majalla" w:hAnsi="Sakkal Majalla" w:cs="Sakkal Majalla"/>
          <w:sz w:val="28"/>
          <w:szCs w:val="28"/>
        </w:rPr>
        <w:t>"</w:t>
      </w:r>
      <w:r w:rsidR="00F75D23" w:rsidRPr="009E66F4">
        <w:rPr>
          <w:rFonts w:ascii="Sakkal Majalla" w:hAnsi="Sakkal Majalla" w:cs="Sakkal Majalla"/>
          <w:sz w:val="28"/>
          <w:szCs w:val="28"/>
          <w:rtl/>
        </w:rPr>
        <w:t>نظريات الإدارة الحديثة" لجون سميث</w:t>
      </w:r>
      <w:r w:rsidR="00F75D23" w:rsidRPr="009E66F4">
        <w:rPr>
          <w:rFonts w:ascii="Sakkal Majalla" w:hAnsi="Sakkal Majalla" w:cs="Sakkal Majalla"/>
          <w:sz w:val="28"/>
          <w:szCs w:val="28"/>
        </w:rPr>
        <w:t xml:space="preserve"> </w:t>
      </w:r>
      <w:r w:rsidR="00F75D23">
        <w:rPr>
          <w:rFonts w:ascii="Sakkal Majalla" w:hAnsi="Sakkal Majalla" w:cs="Sakkal Majalla" w:hint="cs"/>
          <w:sz w:val="28"/>
          <w:szCs w:val="28"/>
          <w:rtl/>
        </w:rPr>
        <w:t>(2018)</w:t>
      </w:r>
      <w:r w:rsidR="00F75D23" w:rsidRPr="001516D6">
        <w:rPr>
          <w:rFonts w:ascii="Sakkal Majalla" w:hAnsi="Sakkal Majalla" w:cs="Sakkal Majalla"/>
          <w:sz w:val="28"/>
          <w:szCs w:val="28"/>
          <w:rtl/>
        </w:rPr>
        <w:t xml:space="preserve">، </w:t>
      </w:r>
      <w:r w:rsidRPr="001516D6">
        <w:rPr>
          <w:rFonts w:ascii="Sakkal Majalla" w:hAnsi="Sakkal Majalla" w:cs="Sakkal Majalla"/>
          <w:sz w:val="28"/>
          <w:szCs w:val="28"/>
          <w:rtl/>
        </w:rPr>
        <w:t>يمكن تصنيف التفويض الإداري إلى أنواع متعددة</w:t>
      </w:r>
      <w:r w:rsidR="00F75D23">
        <w:rPr>
          <w:rFonts w:ascii="Sakkal Majalla" w:hAnsi="Sakkal Majalla" w:cs="Sakkal Majalla" w:hint="cs"/>
          <w:sz w:val="28"/>
          <w:szCs w:val="28"/>
          <w:rtl/>
        </w:rPr>
        <w:t xml:space="preserve">، </w:t>
      </w:r>
      <w:r w:rsidRPr="001516D6">
        <w:rPr>
          <w:rFonts w:ascii="Sakkal Majalla" w:hAnsi="Sakkal Majalla" w:cs="Sakkal Majalla"/>
          <w:sz w:val="28"/>
          <w:szCs w:val="28"/>
          <w:rtl/>
        </w:rPr>
        <w:t>بناءً على نطاق الصلاحيات الممنوحة وطبيعة المهام المفوضة</w:t>
      </w:r>
      <w:r w:rsidR="00AE684E">
        <w:rPr>
          <w:rFonts w:ascii="Sakkal Majalla" w:hAnsi="Sakkal Majalla" w:cs="Sakkal Majalla" w:hint="cs"/>
          <w:sz w:val="28"/>
          <w:szCs w:val="28"/>
          <w:rtl/>
        </w:rPr>
        <w:t xml:space="preserve">، </w:t>
      </w:r>
      <w:r>
        <w:rPr>
          <w:rFonts w:ascii="Sakkal Majalla" w:hAnsi="Sakkal Majalla" w:cs="Sakkal Majalla" w:hint="cs"/>
          <w:sz w:val="28"/>
          <w:szCs w:val="28"/>
          <w:rtl/>
        </w:rPr>
        <w:t>و</w:t>
      </w:r>
      <w:r w:rsidRPr="001516D6">
        <w:rPr>
          <w:rFonts w:ascii="Sakkal Majalla" w:hAnsi="Sakkal Majalla" w:cs="Sakkal Majalla"/>
          <w:sz w:val="28"/>
          <w:szCs w:val="28"/>
          <w:rtl/>
        </w:rPr>
        <w:t>ه</w:t>
      </w:r>
      <w:r>
        <w:rPr>
          <w:rFonts w:ascii="Sakkal Majalla" w:hAnsi="Sakkal Majalla" w:cs="Sakkal Majalla" w:hint="cs"/>
          <w:sz w:val="28"/>
          <w:szCs w:val="28"/>
          <w:rtl/>
        </w:rPr>
        <w:t>ي كالتالي</w:t>
      </w:r>
      <w:r w:rsidRPr="001516D6">
        <w:rPr>
          <w:rFonts w:ascii="Sakkal Majalla" w:hAnsi="Sakkal Majalla" w:cs="Sakkal Majalla"/>
          <w:sz w:val="28"/>
          <w:szCs w:val="28"/>
        </w:rPr>
        <w:t>:</w:t>
      </w:r>
    </w:p>
    <w:p w14:paraId="72412AE3" w14:textId="77777777" w:rsidR="001516D6" w:rsidRPr="001516D6" w:rsidRDefault="001516D6" w:rsidP="00950CA6">
      <w:pPr>
        <w:numPr>
          <w:ilvl w:val="0"/>
          <w:numId w:val="13"/>
        </w:numPr>
        <w:spacing w:line="360" w:lineRule="auto"/>
        <w:rPr>
          <w:rFonts w:ascii="Sakkal Majalla" w:hAnsi="Sakkal Majalla" w:cs="Sakkal Majalla"/>
          <w:sz w:val="28"/>
          <w:szCs w:val="28"/>
        </w:rPr>
      </w:pPr>
      <w:r w:rsidRPr="001516D6">
        <w:rPr>
          <w:rFonts w:ascii="Sakkal Majalla" w:hAnsi="Sakkal Majalla" w:cs="Sakkal Majalla"/>
          <w:b/>
          <w:bCs/>
          <w:sz w:val="28"/>
          <w:szCs w:val="28"/>
          <w:rtl/>
        </w:rPr>
        <w:t>التفويض الكامل</w:t>
      </w:r>
      <w:r w:rsidRPr="001516D6">
        <w:rPr>
          <w:rFonts w:ascii="Sakkal Majalla" w:hAnsi="Sakkal Majalla" w:cs="Sakkal Majalla"/>
          <w:sz w:val="28"/>
          <w:szCs w:val="28"/>
        </w:rPr>
        <w:t>:</w:t>
      </w:r>
      <w:r w:rsidRPr="001516D6">
        <w:rPr>
          <w:rFonts w:ascii="Sakkal Majalla" w:hAnsi="Sakkal Majalla" w:cs="Sakkal Majalla"/>
          <w:sz w:val="28"/>
          <w:szCs w:val="28"/>
        </w:rPr>
        <w:br/>
      </w:r>
      <w:r w:rsidRPr="001516D6">
        <w:rPr>
          <w:rFonts w:ascii="Sakkal Majalla" w:hAnsi="Sakkal Majalla" w:cs="Sakkal Majalla"/>
          <w:sz w:val="28"/>
          <w:szCs w:val="28"/>
          <w:rtl/>
        </w:rPr>
        <w:t>في هذا النوع، يتم منح الموظف صلاحيات شاملة لتنفيذ مهمة أو اتخاذ قرار دون الحاجة إلى الرجوع للإدارة العليا. يُستخدم هذا النوع في الحالات التي تكون فيها الثقة بين المدير والموظف عالية، كما يتم تطبيقه على الموظفين ذوي الخبرة الكبيرة الذين يستطيعون تحمل المسؤولية بشكل كامل</w:t>
      </w:r>
      <w:r w:rsidRPr="001516D6">
        <w:rPr>
          <w:rFonts w:ascii="Sakkal Majalla" w:hAnsi="Sakkal Majalla" w:cs="Sakkal Majalla"/>
          <w:sz w:val="28"/>
          <w:szCs w:val="28"/>
        </w:rPr>
        <w:t>.</w:t>
      </w:r>
    </w:p>
    <w:p w14:paraId="49172DA4" w14:textId="5D12DF86" w:rsidR="001516D6" w:rsidRPr="001516D6" w:rsidRDefault="001516D6" w:rsidP="00950CA6">
      <w:pPr>
        <w:numPr>
          <w:ilvl w:val="0"/>
          <w:numId w:val="13"/>
        </w:numPr>
        <w:spacing w:line="360" w:lineRule="auto"/>
        <w:rPr>
          <w:rFonts w:ascii="Sakkal Majalla" w:hAnsi="Sakkal Majalla" w:cs="Sakkal Majalla"/>
          <w:sz w:val="28"/>
          <w:szCs w:val="28"/>
        </w:rPr>
      </w:pPr>
      <w:r w:rsidRPr="001516D6">
        <w:rPr>
          <w:rFonts w:ascii="Sakkal Majalla" w:hAnsi="Sakkal Majalla" w:cs="Sakkal Majalla"/>
          <w:b/>
          <w:bCs/>
          <w:sz w:val="28"/>
          <w:szCs w:val="28"/>
          <w:rtl/>
        </w:rPr>
        <w:t>التفويض الجزئي</w:t>
      </w:r>
      <w:r w:rsidRPr="001516D6">
        <w:rPr>
          <w:rFonts w:ascii="Sakkal Majalla" w:hAnsi="Sakkal Majalla" w:cs="Sakkal Majalla"/>
          <w:b/>
          <w:bCs/>
          <w:sz w:val="28"/>
          <w:szCs w:val="28"/>
        </w:rPr>
        <w:t>:</w:t>
      </w:r>
      <w:r w:rsidRPr="001516D6">
        <w:rPr>
          <w:rFonts w:ascii="Sakkal Majalla" w:hAnsi="Sakkal Majalla" w:cs="Sakkal Majalla"/>
          <w:sz w:val="28"/>
          <w:szCs w:val="28"/>
        </w:rPr>
        <w:br/>
      </w:r>
      <w:r>
        <w:rPr>
          <w:rFonts w:ascii="Sakkal Majalla" w:hAnsi="Sakkal Majalla" w:cs="Sakkal Majalla" w:hint="cs"/>
          <w:sz w:val="28"/>
          <w:szCs w:val="28"/>
          <w:rtl/>
        </w:rPr>
        <w:t>و</w:t>
      </w:r>
      <w:r w:rsidRPr="001516D6">
        <w:rPr>
          <w:rFonts w:ascii="Sakkal Majalla" w:hAnsi="Sakkal Majalla" w:cs="Sakkal Majalla"/>
          <w:sz w:val="28"/>
          <w:szCs w:val="28"/>
          <w:rtl/>
        </w:rPr>
        <w:t>في</w:t>
      </w:r>
      <w:r>
        <w:rPr>
          <w:rFonts w:ascii="Sakkal Majalla" w:hAnsi="Sakkal Majalla" w:cs="Sakkal Majalla" w:hint="cs"/>
          <w:sz w:val="28"/>
          <w:szCs w:val="28"/>
          <w:rtl/>
        </w:rPr>
        <w:t>ه</w:t>
      </w:r>
      <w:r w:rsidRPr="001516D6">
        <w:rPr>
          <w:rFonts w:ascii="Sakkal Majalla" w:hAnsi="Sakkal Majalla" w:cs="Sakkal Majalla"/>
          <w:sz w:val="28"/>
          <w:szCs w:val="28"/>
          <w:rtl/>
        </w:rPr>
        <w:t xml:space="preserve"> يتم منح الموظف صلاحيات محددة لتنفيذ جزء معين من المهام. يتطلب هذا النوع من التفويض الرقابة والمتابعة المستمرة من قبل المديرين، حيث يُفضل استخدامه عندما تكون المهمة معقدة أو حساسة. يتطلب التفويض الجزئي تنسيقًا مستمرًا بين الموظف والمدير</w:t>
      </w:r>
      <w:r w:rsidRPr="001516D6">
        <w:rPr>
          <w:rFonts w:ascii="Sakkal Majalla" w:hAnsi="Sakkal Majalla" w:cs="Sakkal Majalla"/>
          <w:sz w:val="28"/>
          <w:szCs w:val="28"/>
        </w:rPr>
        <w:t>.</w:t>
      </w:r>
    </w:p>
    <w:p w14:paraId="193ECB11" w14:textId="77777777" w:rsidR="001516D6" w:rsidRPr="001516D6" w:rsidRDefault="001516D6" w:rsidP="00950CA6">
      <w:pPr>
        <w:numPr>
          <w:ilvl w:val="0"/>
          <w:numId w:val="13"/>
        </w:numPr>
        <w:spacing w:line="360" w:lineRule="auto"/>
        <w:rPr>
          <w:rFonts w:ascii="Sakkal Majalla" w:hAnsi="Sakkal Majalla" w:cs="Sakkal Majalla"/>
          <w:sz w:val="28"/>
          <w:szCs w:val="28"/>
        </w:rPr>
      </w:pPr>
      <w:r w:rsidRPr="001516D6">
        <w:rPr>
          <w:rFonts w:ascii="Sakkal Majalla" w:hAnsi="Sakkal Majalla" w:cs="Sakkal Majalla"/>
          <w:b/>
          <w:bCs/>
          <w:sz w:val="28"/>
          <w:szCs w:val="28"/>
          <w:rtl/>
        </w:rPr>
        <w:t>التفويض المؤقت</w:t>
      </w:r>
      <w:r w:rsidRPr="001516D6">
        <w:rPr>
          <w:rFonts w:ascii="Sakkal Majalla" w:hAnsi="Sakkal Majalla" w:cs="Sakkal Majalla"/>
          <w:sz w:val="28"/>
          <w:szCs w:val="28"/>
        </w:rPr>
        <w:t>:</w:t>
      </w:r>
      <w:r w:rsidRPr="001516D6">
        <w:rPr>
          <w:rFonts w:ascii="Sakkal Majalla" w:hAnsi="Sakkal Majalla" w:cs="Sakkal Majalla"/>
          <w:sz w:val="28"/>
          <w:szCs w:val="28"/>
        </w:rPr>
        <w:br/>
      </w:r>
      <w:r w:rsidRPr="001516D6">
        <w:rPr>
          <w:rFonts w:ascii="Sakkal Majalla" w:hAnsi="Sakkal Majalla" w:cs="Sakkal Majalla"/>
          <w:sz w:val="28"/>
          <w:szCs w:val="28"/>
          <w:rtl/>
        </w:rPr>
        <w:t xml:space="preserve">يعتمد التفويض المؤقت على منح صلاحيات لفترة زمنية محددة، غالبًا لتنفيذ مشروع معين أو خلال فترة </w:t>
      </w:r>
      <w:r w:rsidRPr="001516D6">
        <w:rPr>
          <w:rFonts w:ascii="Sakkal Majalla" w:hAnsi="Sakkal Majalla" w:cs="Sakkal Majalla"/>
          <w:sz w:val="28"/>
          <w:szCs w:val="28"/>
          <w:rtl/>
        </w:rPr>
        <w:lastRenderedPageBreak/>
        <w:t>غياب المدير. بمجرد انتهاء الفترة المحددة أو إتمام المشروع، تعود الصلاحيات إلى الإدارة العليا. هذا النوع من التفويض مناسب للمشاريع المؤقتة التي تحتاج إلى قرارات سريعة دون تدخل مستمر من الإدارة</w:t>
      </w:r>
      <w:r w:rsidRPr="001516D6">
        <w:rPr>
          <w:rFonts w:ascii="Sakkal Majalla" w:hAnsi="Sakkal Majalla" w:cs="Sakkal Majalla"/>
          <w:sz w:val="28"/>
          <w:szCs w:val="28"/>
        </w:rPr>
        <w:t>.</w:t>
      </w:r>
    </w:p>
    <w:p w14:paraId="05D58981" w14:textId="6DF11955" w:rsidR="00496A9C" w:rsidRDefault="001516D6" w:rsidP="00950CA6">
      <w:pPr>
        <w:numPr>
          <w:ilvl w:val="0"/>
          <w:numId w:val="13"/>
        </w:numPr>
        <w:spacing w:line="360" w:lineRule="auto"/>
        <w:rPr>
          <w:rFonts w:ascii="Sakkal Majalla" w:hAnsi="Sakkal Majalla" w:cs="Sakkal Majalla"/>
          <w:sz w:val="28"/>
          <w:szCs w:val="28"/>
        </w:rPr>
      </w:pPr>
      <w:r w:rsidRPr="001516D6">
        <w:rPr>
          <w:rFonts w:ascii="Sakkal Majalla" w:hAnsi="Sakkal Majalla" w:cs="Sakkal Majalla"/>
          <w:b/>
          <w:bCs/>
          <w:sz w:val="28"/>
          <w:szCs w:val="28"/>
          <w:rtl/>
        </w:rPr>
        <w:t>التفويض</w:t>
      </w:r>
      <w:r w:rsidR="00950CA6">
        <w:rPr>
          <w:rFonts w:ascii="Sakkal Majalla" w:hAnsi="Sakkal Majalla" w:cs="Sakkal Majalla" w:hint="cs"/>
          <w:b/>
          <w:bCs/>
          <w:sz w:val="28"/>
          <w:szCs w:val="28"/>
          <w:rtl/>
        </w:rPr>
        <w:t xml:space="preserve"> </w:t>
      </w:r>
      <w:r w:rsidRPr="001516D6">
        <w:rPr>
          <w:rFonts w:ascii="Sakkal Majalla" w:hAnsi="Sakkal Majalla" w:cs="Sakkal Majalla"/>
          <w:b/>
          <w:bCs/>
          <w:sz w:val="28"/>
          <w:szCs w:val="28"/>
          <w:rtl/>
        </w:rPr>
        <w:t>الهرمي</w:t>
      </w:r>
      <w:r w:rsidRPr="001516D6">
        <w:rPr>
          <w:rFonts w:ascii="Sakkal Majalla" w:hAnsi="Sakkal Majalla" w:cs="Sakkal Majalla"/>
          <w:sz w:val="28"/>
          <w:szCs w:val="28"/>
        </w:rPr>
        <w:t>:</w:t>
      </w:r>
      <w:r w:rsidRPr="001516D6">
        <w:rPr>
          <w:rFonts w:ascii="Sakkal Majalla" w:hAnsi="Sakkal Majalla" w:cs="Sakkal Majalla"/>
          <w:sz w:val="28"/>
          <w:szCs w:val="28"/>
        </w:rPr>
        <w:br/>
      </w:r>
      <w:r w:rsidRPr="001516D6">
        <w:rPr>
          <w:rFonts w:ascii="Sakkal Majalla" w:hAnsi="Sakkal Majalla" w:cs="Sakkal Majalla"/>
          <w:sz w:val="28"/>
          <w:szCs w:val="28"/>
          <w:rtl/>
        </w:rPr>
        <w:t>يتم التفويض الهرمي على مستوى هياكل الإدارة، حيث تتدفق الصلاحيات من المستوى الأعلى إلى المستوى الأدنى، ثم إلى مستويات أكثر تدنيًا. هذا النوع شائع في المؤسسات الكبيرة التي تحتاج إلى توزيع المهام على نطاق واسع لضمان كفاءة التنفيذ وسرعة اتخاذ القرارات</w:t>
      </w:r>
      <w:r w:rsidRPr="001516D6">
        <w:rPr>
          <w:rFonts w:ascii="Sakkal Majalla" w:hAnsi="Sakkal Majalla" w:cs="Sakkal Majalla"/>
          <w:sz w:val="28"/>
          <w:szCs w:val="28"/>
        </w:rPr>
        <w:t>.</w:t>
      </w:r>
      <w:r w:rsidR="009E66F4">
        <w:rPr>
          <w:rFonts w:ascii="Sakkal Majalla" w:hAnsi="Sakkal Majalla" w:cs="Sakkal Majalla" w:hint="cs"/>
          <w:sz w:val="28"/>
          <w:szCs w:val="28"/>
          <w:rtl/>
        </w:rPr>
        <w:t xml:space="preserve"> </w:t>
      </w:r>
    </w:p>
    <w:p w14:paraId="6C349A30" w14:textId="63B6FA34" w:rsidR="00496A9C" w:rsidRPr="00496A9C" w:rsidRDefault="00496A9C" w:rsidP="00950CA6">
      <w:pPr>
        <w:pStyle w:val="ListParagraph"/>
        <w:numPr>
          <w:ilvl w:val="1"/>
          <w:numId w:val="13"/>
        </w:numPr>
        <w:spacing w:line="360" w:lineRule="auto"/>
        <w:ind w:left="752"/>
        <w:jc w:val="both"/>
        <w:rPr>
          <w:rFonts w:ascii="Sakkal Majalla" w:hAnsi="Sakkal Majalla" w:cs="Sakkal Majalla"/>
          <w:sz w:val="28"/>
          <w:szCs w:val="28"/>
        </w:rPr>
      </w:pPr>
      <w:r w:rsidRPr="00496A9C">
        <w:rPr>
          <w:rFonts w:ascii="Sakkal Majalla" w:hAnsi="Sakkal Majalla" w:cs="Sakkal Majalla"/>
          <w:b/>
          <w:bCs/>
          <w:sz w:val="28"/>
          <w:szCs w:val="28"/>
          <w:rtl/>
        </w:rPr>
        <w:t>عناصر التفويض الإداري</w:t>
      </w:r>
      <w:r>
        <w:rPr>
          <w:rFonts w:ascii="Sakkal Majalla" w:hAnsi="Sakkal Majalla" w:cs="Sakkal Majalla" w:hint="cs"/>
          <w:b/>
          <w:bCs/>
          <w:sz w:val="28"/>
          <w:szCs w:val="28"/>
          <w:rtl/>
        </w:rPr>
        <w:t xml:space="preserve">: </w:t>
      </w:r>
      <w:r w:rsidRPr="00496A9C">
        <w:rPr>
          <w:rFonts w:ascii="Sakkal Majalla" w:hAnsi="Sakkal Majalla" w:cs="Sakkal Majalla" w:hint="cs"/>
          <w:sz w:val="28"/>
          <w:szCs w:val="28"/>
          <w:rtl/>
        </w:rPr>
        <w:t>وفقًا لكتاب</w:t>
      </w:r>
      <w:r>
        <w:rPr>
          <w:rFonts w:ascii="Sakkal Majalla" w:hAnsi="Sakkal Majalla" w:cs="Sakkal Majalla" w:hint="cs"/>
          <w:b/>
          <w:bCs/>
          <w:sz w:val="28"/>
          <w:szCs w:val="28"/>
          <w:rtl/>
        </w:rPr>
        <w:t xml:space="preserve"> "</w:t>
      </w:r>
      <w:r w:rsidRPr="00496A9C">
        <w:rPr>
          <w:rFonts w:ascii="Sakkal Majalla" w:hAnsi="Sakkal Majalla" w:cs="Sakkal Majalla"/>
          <w:b/>
          <w:bCs/>
          <w:sz w:val="28"/>
          <w:szCs w:val="28"/>
          <w:rtl/>
        </w:rPr>
        <w:t>القيادة في الإدارة العامة</w:t>
      </w:r>
      <w:r>
        <w:rPr>
          <w:rFonts w:ascii="Sakkal Majalla" w:hAnsi="Sakkal Majalla" w:cs="Sakkal Majalla" w:hint="cs"/>
          <w:b/>
          <w:bCs/>
          <w:sz w:val="28"/>
          <w:szCs w:val="28"/>
          <w:rtl/>
        </w:rPr>
        <w:t>"</w:t>
      </w:r>
      <w:r w:rsidRPr="00496A9C">
        <w:rPr>
          <w:rFonts w:ascii="Sakkal Majalla" w:hAnsi="Sakkal Majalla" w:cs="Sakkal Majalla"/>
          <w:b/>
          <w:bCs/>
          <w:sz w:val="28"/>
          <w:szCs w:val="28"/>
          <w:rtl/>
        </w:rPr>
        <w:t xml:space="preserve">، د. خالد أحمد، </w:t>
      </w:r>
      <w:r>
        <w:rPr>
          <w:rFonts w:ascii="Sakkal Majalla" w:hAnsi="Sakkal Majalla" w:cs="Sakkal Majalla" w:hint="cs"/>
          <w:b/>
          <w:bCs/>
          <w:sz w:val="28"/>
          <w:szCs w:val="28"/>
          <w:rtl/>
        </w:rPr>
        <w:t>(</w:t>
      </w:r>
      <w:r w:rsidRPr="00496A9C">
        <w:rPr>
          <w:rFonts w:ascii="Sakkal Majalla" w:hAnsi="Sakkal Majalla" w:cs="Sakkal Majalla"/>
          <w:b/>
          <w:bCs/>
          <w:sz w:val="28"/>
          <w:szCs w:val="28"/>
          <w:rtl/>
        </w:rPr>
        <w:t>2020</w:t>
      </w:r>
      <w:r>
        <w:rPr>
          <w:rFonts w:ascii="Sakkal Majalla" w:hAnsi="Sakkal Majalla" w:cs="Sakkal Majalla" w:hint="cs"/>
          <w:b/>
          <w:bCs/>
          <w:sz w:val="28"/>
          <w:szCs w:val="28"/>
          <w:rtl/>
        </w:rPr>
        <w:t xml:space="preserve">)، </w:t>
      </w:r>
      <w:r w:rsidRPr="00496A9C">
        <w:rPr>
          <w:rFonts w:ascii="Sakkal Majalla" w:hAnsi="Sakkal Majalla" w:cs="Sakkal Majalla"/>
          <w:sz w:val="28"/>
          <w:szCs w:val="28"/>
          <w:rtl/>
        </w:rPr>
        <w:t>يتكون التفويض الإداري من عدة عناصر أساسية يجب توفرها لضمان نجاحه، وهي</w:t>
      </w:r>
      <w:r w:rsidRPr="00496A9C">
        <w:rPr>
          <w:rFonts w:ascii="Sakkal Majalla" w:hAnsi="Sakkal Majalla" w:cs="Sakkal Majalla"/>
          <w:sz w:val="28"/>
          <w:szCs w:val="28"/>
        </w:rPr>
        <w:t>:</w:t>
      </w:r>
    </w:p>
    <w:p w14:paraId="4A27B97A" w14:textId="018D2E61" w:rsidR="00496A9C" w:rsidRPr="00496A9C" w:rsidRDefault="00496A9C" w:rsidP="00950CA6">
      <w:pPr>
        <w:numPr>
          <w:ilvl w:val="0"/>
          <w:numId w:val="19"/>
        </w:numPr>
        <w:spacing w:line="360" w:lineRule="auto"/>
        <w:jc w:val="both"/>
        <w:rPr>
          <w:rFonts w:ascii="Sakkal Majalla" w:hAnsi="Sakkal Majalla" w:cs="Sakkal Majalla"/>
          <w:sz w:val="28"/>
          <w:szCs w:val="28"/>
        </w:rPr>
      </w:pPr>
      <w:r w:rsidRPr="00496A9C">
        <w:rPr>
          <w:rFonts w:ascii="Sakkal Majalla" w:hAnsi="Sakkal Majalla" w:cs="Sakkal Majalla"/>
          <w:b/>
          <w:bCs/>
          <w:sz w:val="28"/>
          <w:szCs w:val="28"/>
          <w:rtl/>
        </w:rPr>
        <w:t>السلطة</w:t>
      </w:r>
      <w:r w:rsidRPr="00496A9C">
        <w:rPr>
          <w:rFonts w:ascii="Sakkal Majalla" w:hAnsi="Sakkal Majalla" w:cs="Sakkal Majalla"/>
          <w:sz w:val="28"/>
          <w:szCs w:val="28"/>
        </w:rPr>
        <w:t>:</w:t>
      </w:r>
      <w:r w:rsidRPr="00496A9C">
        <w:rPr>
          <w:rFonts w:ascii="Sakkal Majalla" w:hAnsi="Sakkal Majalla" w:cs="Sakkal Majalla"/>
          <w:sz w:val="28"/>
          <w:szCs w:val="28"/>
        </w:rPr>
        <w:br/>
      </w:r>
      <w:r w:rsidR="00950CA6" w:rsidRPr="00950CA6">
        <w:rPr>
          <w:rFonts w:ascii="Sakkal Majalla" w:hAnsi="Sakkal Majalla" w:cs="Sakkal Majalla"/>
          <w:sz w:val="28"/>
          <w:szCs w:val="28"/>
          <w:rtl/>
        </w:rPr>
        <w:t>يجب أن يكون للموظف المفوض السلطة القانونية لتنفيذ المهام الموكلة إليه. التفويض الإداري الفعال يتطلب منح الموظف الصلاحيات المناسبة لأداء المهام المطلوبة بكفاءة دون الحاجة للرجوع الدائم إلى المديرين</w:t>
      </w:r>
      <w:r w:rsidR="00950CA6" w:rsidRPr="00950CA6">
        <w:rPr>
          <w:rFonts w:ascii="Sakkal Majalla" w:hAnsi="Sakkal Majalla" w:cs="Sakkal Majalla"/>
          <w:sz w:val="28"/>
          <w:szCs w:val="28"/>
        </w:rPr>
        <w:t>.</w:t>
      </w:r>
    </w:p>
    <w:p w14:paraId="710366D1" w14:textId="4C4FB6F6" w:rsidR="00496A9C" w:rsidRPr="00496A9C" w:rsidRDefault="00496A9C" w:rsidP="00950CA6">
      <w:pPr>
        <w:numPr>
          <w:ilvl w:val="0"/>
          <w:numId w:val="19"/>
        </w:numPr>
        <w:spacing w:line="360" w:lineRule="auto"/>
        <w:jc w:val="both"/>
        <w:rPr>
          <w:rFonts w:ascii="Sakkal Majalla" w:hAnsi="Sakkal Majalla" w:cs="Sakkal Majalla"/>
          <w:sz w:val="28"/>
          <w:szCs w:val="28"/>
        </w:rPr>
      </w:pPr>
      <w:r w:rsidRPr="00496A9C">
        <w:rPr>
          <w:rFonts w:ascii="Sakkal Majalla" w:hAnsi="Sakkal Majalla" w:cs="Sakkal Majalla"/>
          <w:b/>
          <w:bCs/>
          <w:sz w:val="28"/>
          <w:szCs w:val="28"/>
          <w:rtl/>
        </w:rPr>
        <w:t>المسؤولية</w:t>
      </w:r>
      <w:r w:rsidRPr="00496A9C">
        <w:rPr>
          <w:rFonts w:ascii="Sakkal Majalla" w:hAnsi="Sakkal Majalla" w:cs="Sakkal Majalla"/>
          <w:sz w:val="28"/>
          <w:szCs w:val="28"/>
        </w:rPr>
        <w:t>:</w:t>
      </w:r>
      <w:r w:rsidRPr="00496A9C">
        <w:rPr>
          <w:rFonts w:ascii="Sakkal Majalla" w:hAnsi="Sakkal Majalla" w:cs="Sakkal Majalla"/>
          <w:sz w:val="28"/>
          <w:szCs w:val="28"/>
        </w:rPr>
        <w:br/>
      </w:r>
      <w:r w:rsidR="00950CA6" w:rsidRPr="00950CA6">
        <w:rPr>
          <w:rFonts w:ascii="Sakkal Majalla" w:hAnsi="Sakkal Majalla" w:cs="Sakkal Majalla"/>
          <w:sz w:val="28"/>
          <w:szCs w:val="28"/>
          <w:rtl/>
        </w:rPr>
        <w:t>التفويض لا يعني التخلي عن المسؤولية، بل يتحمل الموظف المفوض المسؤولية الكاملة عن القرارات التي يتخذها. المسؤولية تعتبر جزءًا أساسيًا من عملية التفويض لضمان تحقيق النتائج المرجوة</w:t>
      </w:r>
      <w:r w:rsidR="00950CA6" w:rsidRPr="00950CA6">
        <w:rPr>
          <w:rFonts w:ascii="Sakkal Majalla" w:hAnsi="Sakkal Majalla" w:cs="Sakkal Majalla"/>
          <w:sz w:val="28"/>
          <w:szCs w:val="28"/>
        </w:rPr>
        <w:t>.</w:t>
      </w:r>
    </w:p>
    <w:p w14:paraId="2A8C568A" w14:textId="53E9D53A" w:rsidR="00496A9C" w:rsidRPr="00496A9C" w:rsidRDefault="00496A9C" w:rsidP="00950CA6">
      <w:pPr>
        <w:numPr>
          <w:ilvl w:val="0"/>
          <w:numId w:val="19"/>
        </w:numPr>
        <w:spacing w:line="360" w:lineRule="auto"/>
        <w:jc w:val="both"/>
        <w:rPr>
          <w:rFonts w:ascii="Sakkal Majalla" w:hAnsi="Sakkal Majalla" w:cs="Sakkal Majalla"/>
          <w:sz w:val="28"/>
          <w:szCs w:val="28"/>
        </w:rPr>
      </w:pPr>
      <w:r w:rsidRPr="00496A9C">
        <w:rPr>
          <w:rFonts w:ascii="Sakkal Majalla" w:hAnsi="Sakkal Majalla" w:cs="Sakkal Majalla"/>
          <w:b/>
          <w:bCs/>
          <w:sz w:val="28"/>
          <w:szCs w:val="28"/>
          <w:rtl/>
        </w:rPr>
        <w:t>المساءلة</w:t>
      </w:r>
      <w:r w:rsidRPr="00496A9C">
        <w:rPr>
          <w:rFonts w:ascii="Sakkal Majalla" w:hAnsi="Sakkal Majalla" w:cs="Sakkal Majalla"/>
          <w:sz w:val="28"/>
          <w:szCs w:val="28"/>
        </w:rPr>
        <w:t>:</w:t>
      </w:r>
      <w:r w:rsidRPr="00496A9C">
        <w:rPr>
          <w:rFonts w:ascii="Sakkal Majalla" w:hAnsi="Sakkal Majalla" w:cs="Sakkal Majalla"/>
          <w:sz w:val="28"/>
          <w:szCs w:val="28"/>
        </w:rPr>
        <w:br/>
      </w:r>
      <w:r w:rsidR="00950CA6" w:rsidRPr="00950CA6">
        <w:rPr>
          <w:rFonts w:ascii="Sakkal Majalla" w:hAnsi="Sakkal Majalla" w:cs="Sakkal Majalla"/>
          <w:sz w:val="28"/>
          <w:szCs w:val="28"/>
          <w:rtl/>
        </w:rPr>
        <w:t>يجب أن يكون الموظف المفوض مسؤولًا عن أدائه أمام الإدارة. المساءلة تُعد عنصرًا رئيسيًا لضمان أن التفويض الإداري لا يؤدي إلى إهمال المهام أو عدم تحقيق الأهداف</w:t>
      </w:r>
      <w:r w:rsidR="00950CA6" w:rsidRPr="00950CA6">
        <w:rPr>
          <w:rFonts w:ascii="Sakkal Majalla" w:hAnsi="Sakkal Majalla" w:cs="Sakkal Majalla"/>
          <w:sz w:val="28"/>
          <w:szCs w:val="28"/>
        </w:rPr>
        <w:t>.</w:t>
      </w:r>
    </w:p>
    <w:p w14:paraId="289ACC65" w14:textId="77777777" w:rsidR="002C14B9" w:rsidRDefault="00496A9C" w:rsidP="002C14B9">
      <w:pPr>
        <w:numPr>
          <w:ilvl w:val="0"/>
          <w:numId w:val="19"/>
        </w:numPr>
        <w:spacing w:line="360" w:lineRule="auto"/>
        <w:rPr>
          <w:rFonts w:ascii="Sakkal Majalla" w:hAnsi="Sakkal Majalla" w:cs="Sakkal Majalla"/>
          <w:sz w:val="28"/>
          <w:szCs w:val="28"/>
        </w:rPr>
      </w:pPr>
      <w:r w:rsidRPr="00496A9C">
        <w:rPr>
          <w:rFonts w:ascii="Sakkal Majalla" w:hAnsi="Sakkal Majalla" w:cs="Sakkal Majalla"/>
          <w:b/>
          <w:bCs/>
          <w:sz w:val="28"/>
          <w:szCs w:val="28"/>
          <w:rtl/>
        </w:rPr>
        <w:t>الرقابة والتوجيه</w:t>
      </w:r>
      <w:r w:rsidRPr="00496A9C">
        <w:rPr>
          <w:rFonts w:ascii="Sakkal Majalla" w:hAnsi="Sakkal Majalla" w:cs="Sakkal Majalla"/>
          <w:sz w:val="28"/>
          <w:szCs w:val="28"/>
        </w:rPr>
        <w:t>:</w:t>
      </w:r>
      <w:r w:rsidRPr="00496A9C">
        <w:rPr>
          <w:rFonts w:ascii="Sakkal Majalla" w:hAnsi="Sakkal Majalla" w:cs="Sakkal Majalla"/>
          <w:sz w:val="28"/>
          <w:szCs w:val="28"/>
        </w:rPr>
        <w:br/>
      </w:r>
      <w:r w:rsidR="00950CA6" w:rsidRPr="00950CA6">
        <w:rPr>
          <w:rFonts w:ascii="Sakkal Majalla" w:hAnsi="Sakkal Majalla" w:cs="Sakkal Majalla"/>
          <w:sz w:val="28"/>
          <w:szCs w:val="28"/>
          <w:rtl/>
        </w:rPr>
        <w:t>رغم أن التفويض يُمنح للموظفين، إلا أن المديرين يظلون مسؤولين عن الرقابة والإشراف على سير العمل. الرقابة تضمن أن التفويض يتم في الاتجاه الصحيح، وأن الموظفين يتم توجيههم وتقديم المشورة لهم عند الضرورة</w:t>
      </w:r>
      <w:r w:rsidR="00950CA6" w:rsidRPr="00950CA6">
        <w:rPr>
          <w:rFonts w:ascii="Sakkal Majalla" w:hAnsi="Sakkal Majalla" w:cs="Sakkal Majalla"/>
          <w:sz w:val="28"/>
          <w:szCs w:val="28"/>
        </w:rPr>
        <w:t>.</w:t>
      </w:r>
    </w:p>
    <w:p w14:paraId="1231DFD9" w14:textId="32051647" w:rsidR="002C14B9" w:rsidRPr="002C14B9" w:rsidRDefault="002C14B9" w:rsidP="00791C9E">
      <w:pPr>
        <w:pStyle w:val="ListParagraph"/>
        <w:numPr>
          <w:ilvl w:val="1"/>
          <w:numId w:val="19"/>
        </w:numPr>
        <w:spacing w:line="360" w:lineRule="auto"/>
        <w:ind w:left="752"/>
        <w:jc w:val="both"/>
        <w:rPr>
          <w:rFonts w:ascii="Sakkal Majalla" w:hAnsi="Sakkal Majalla" w:cs="Sakkal Majalla"/>
          <w:sz w:val="28"/>
          <w:szCs w:val="28"/>
        </w:rPr>
      </w:pPr>
      <w:r w:rsidRPr="002C14B9">
        <w:rPr>
          <w:rFonts w:ascii="Sakkal Majalla" w:hAnsi="Sakkal Majalla" w:cs="Sakkal Majalla" w:hint="cs"/>
          <w:b/>
          <w:bCs/>
          <w:sz w:val="28"/>
          <w:szCs w:val="28"/>
          <w:rtl/>
        </w:rPr>
        <w:lastRenderedPageBreak/>
        <w:t>أ</w:t>
      </w:r>
      <w:r w:rsidR="001516D6" w:rsidRPr="002C14B9">
        <w:rPr>
          <w:rFonts w:ascii="Sakkal Majalla" w:hAnsi="Sakkal Majalla" w:cs="Sakkal Majalla"/>
          <w:b/>
          <w:bCs/>
          <w:sz w:val="28"/>
          <w:szCs w:val="28"/>
          <w:rtl/>
        </w:rPr>
        <w:t>همية التفويض الإداري</w:t>
      </w:r>
      <w:r w:rsidRPr="002C14B9">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sidRPr="002C14B9">
        <w:rPr>
          <w:rFonts w:ascii="Sakkal Majalla" w:hAnsi="Sakkal Majalla" w:cs="Sakkal Majalla"/>
          <w:sz w:val="28"/>
          <w:szCs w:val="28"/>
          <w:rtl/>
        </w:rPr>
        <w:t>يعتبر التفويض الإداري من الأدوات الحيوية التي تسهم في تحسين كفاءة المؤسسات. أهمية التفويض تتجلى في عدة جوانب</w:t>
      </w:r>
      <w:r w:rsidR="00791C9E">
        <w:rPr>
          <w:rFonts w:ascii="Sakkal Majalla" w:hAnsi="Sakkal Majalla" w:cs="Sakkal Majalla" w:hint="cs"/>
          <w:sz w:val="28"/>
          <w:szCs w:val="28"/>
          <w:rtl/>
        </w:rPr>
        <w:t xml:space="preserve"> (</w:t>
      </w:r>
      <w:r w:rsidR="002A09D8">
        <w:rPr>
          <w:rFonts w:ascii="Sakkal Majalla" w:hAnsi="Sakkal Majalla" w:cs="Sakkal Majalla" w:hint="cs"/>
          <w:sz w:val="28"/>
          <w:szCs w:val="28"/>
          <w:rtl/>
        </w:rPr>
        <w:t>"</w:t>
      </w:r>
      <w:r w:rsidR="00791C9E" w:rsidRPr="00791C9E">
        <w:rPr>
          <w:rFonts w:ascii="Sakkal Majalla" w:hAnsi="Sakkal Majalla" w:cs="Sakkal Majalla"/>
          <w:sz w:val="28"/>
          <w:szCs w:val="28"/>
          <w:rtl/>
        </w:rPr>
        <w:t>القيادة في الإدارة العامة</w:t>
      </w:r>
      <w:r w:rsidR="002A09D8">
        <w:rPr>
          <w:rFonts w:ascii="Sakkal Majalla" w:hAnsi="Sakkal Majalla" w:cs="Sakkal Majalla" w:hint="cs"/>
          <w:sz w:val="28"/>
          <w:szCs w:val="28"/>
          <w:rtl/>
        </w:rPr>
        <w:t>"</w:t>
      </w:r>
      <w:r w:rsidR="00791C9E" w:rsidRPr="00791C9E">
        <w:rPr>
          <w:rFonts w:ascii="Sakkal Majalla" w:hAnsi="Sakkal Majalla" w:cs="Sakkal Majalla"/>
          <w:sz w:val="28"/>
          <w:szCs w:val="28"/>
          <w:rtl/>
        </w:rPr>
        <w:t>، د. خالد أحمد، 2020</w:t>
      </w:r>
      <w:r w:rsidR="00791C9E">
        <w:rPr>
          <w:rFonts w:ascii="Sakkal Majalla" w:hAnsi="Sakkal Majalla" w:cs="Sakkal Majalla" w:hint="cs"/>
          <w:sz w:val="28"/>
          <w:szCs w:val="28"/>
          <w:rtl/>
        </w:rPr>
        <w:t>)</w:t>
      </w:r>
      <w:r w:rsidRPr="002C14B9">
        <w:rPr>
          <w:rFonts w:ascii="Sakkal Majalla" w:hAnsi="Sakkal Majalla" w:cs="Sakkal Majalla"/>
          <w:sz w:val="28"/>
          <w:szCs w:val="28"/>
          <w:rtl/>
        </w:rPr>
        <w:t>، منها</w:t>
      </w:r>
      <w:r w:rsidRPr="002C14B9">
        <w:rPr>
          <w:rFonts w:ascii="Sakkal Majalla" w:hAnsi="Sakkal Majalla" w:cs="Sakkal Majalla"/>
          <w:sz w:val="28"/>
          <w:szCs w:val="28"/>
        </w:rPr>
        <w:t>:</w:t>
      </w:r>
    </w:p>
    <w:p w14:paraId="243D81EF" w14:textId="04DAA1ED" w:rsidR="001516D6" w:rsidRPr="001516D6" w:rsidRDefault="002C14B9" w:rsidP="002C14B9">
      <w:pPr>
        <w:numPr>
          <w:ilvl w:val="0"/>
          <w:numId w:val="14"/>
        </w:numPr>
        <w:tabs>
          <w:tab w:val="clear" w:pos="720"/>
        </w:tabs>
        <w:spacing w:line="360" w:lineRule="auto"/>
        <w:ind w:left="1035"/>
        <w:jc w:val="both"/>
        <w:rPr>
          <w:rFonts w:ascii="Sakkal Majalla" w:hAnsi="Sakkal Majalla" w:cs="Sakkal Majalla"/>
          <w:sz w:val="28"/>
          <w:szCs w:val="28"/>
        </w:rPr>
      </w:pPr>
      <w:r>
        <w:rPr>
          <w:rFonts w:ascii="Sakkal Majalla" w:hAnsi="Sakkal Majalla" w:cs="Sakkal Majalla" w:hint="cs"/>
          <w:sz w:val="28"/>
          <w:szCs w:val="28"/>
          <w:rtl/>
        </w:rPr>
        <w:t>تحسين</w:t>
      </w:r>
      <w:r w:rsidR="001516D6" w:rsidRPr="001516D6">
        <w:rPr>
          <w:rFonts w:ascii="Sakkal Majalla" w:hAnsi="Sakkal Majalla" w:cs="Sakkal Majalla"/>
          <w:sz w:val="28"/>
          <w:szCs w:val="28"/>
          <w:rtl/>
        </w:rPr>
        <w:t xml:space="preserve"> سرعة اتخاذ القرارا</w:t>
      </w:r>
      <w:r>
        <w:rPr>
          <w:rFonts w:ascii="Sakkal Majalla" w:hAnsi="Sakkal Majalla" w:cs="Sakkal Majalla" w:hint="cs"/>
          <w:sz w:val="28"/>
          <w:szCs w:val="28"/>
          <w:rtl/>
        </w:rPr>
        <w:t xml:space="preserve">ت: </w:t>
      </w:r>
      <w:r w:rsidR="001516D6" w:rsidRPr="001516D6">
        <w:rPr>
          <w:rFonts w:ascii="Sakkal Majalla" w:hAnsi="Sakkal Majalla" w:cs="Sakkal Majalla"/>
          <w:sz w:val="28"/>
          <w:szCs w:val="28"/>
          <w:rtl/>
        </w:rPr>
        <w:t>في بيئة العمل الديناميكية مثل مشاريع الإسكان، يجب اتخاذ قرارات يومية ومستعجلة. التفويض الإداري يمنح الموظفين المرونة لتنفيذ القرارات الميدانية دون الحاجة إلى التأخير الناتج عن الرجوع للإدارة العليا</w:t>
      </w:r>
      <w:r w:rsidR="001516D6" w:rsidRPr="001516D6">
        <w:rPr>
          <w:rFonts w:ascii="Sakkal Majalla" w:hAnsi="Sakkal Majalla" w:cs="Sakkal Majalla"/>
          <w:sz w:val="28"/>
          <w:szCs w:val="28"/>
        </w:rPr>
        <w:t>.</w:t>
      </w:r>
    </w:p>
    <w:p w14:paraId="66AE6E43" w14:textId="2802F28B" w:rsidR="001516D6" w:rsidRPr="001516D6" w:rsidRDefault="001516D6" w:rsidP="002C14B9">
      <w:pPr>
        <w:numPr>
          <w:ilvl w:val="0"/>
          <w:numId w:val="14"/>
        </w:numPr>
        <w:tabs>
          <w:tab w:val="clear" w:pos="720"/>
        </w:tabs>
        <w:spacing w:line="360" w:lineRule="auto"/>
        <w:ind w:left="1035"/>
        <w:jc w:val="both"/>
        <w:rPr>
          <w:rFonts w:ascii="Sakkal Majalla" w:hAnsi="Sakkal Majalla" w:cs="Sakkal Majalla"/>
          <w:sz w:val="28"/>
          <w:szCs w:val="28"/>
        </w:rPr>
      </w:pPr>
      <w:r w:rsidRPr="001516D6">
        <w:rPr>
          <w:rFonts w:ascii="Sakkal Majalla" w:hAnsi="Sakkal Majalla" w:cs="Sakkal Majalla"/>
          <w:sz w:val="28"/>
          <w:szCs w:val="28"/>
          <w:rtl/>
        </w:rPr>
        <w:t>تحسين جودة العم</w:t>
      </w:r>
      <w:r w:rsidR="002C14B9">
        <w:rPr>
          <w:rFonts w:ascii="Sakkal Majalla" w:hAnsi="Sakkal Majalla" w:cs="Sakkal Majalla" w:hint="cs"/>
          <w:sz w:val="28"/>
          <w:szCs w:val="28"/>
          <w:rtl/>
        </w:rPr>
        <w:t xml:space="preserve">ل: </w:t>
      </w:r>
      <w:r w:rsidRPr="001516D6">
        <w:rPr>
          <w:rFonts w:ascii="Sakkal Majalla" w:hAnsi="Sakkal Majalla" w:cs="Sakkal Majalla"/>
          <w:sz w:val="28"/>
          <w:szCs w:val="28"/>
          <w:rtl/>
        </w:rPr>
        <w:t>من خلال تفويض المهام لموظفين ذوي خبرة وكفاءة، يتم تحسين جودة الأداء والالتزام بالمعايير المطلوبة</w:t>
      </w:r>
      <w:r w:rsidRPr="001516D6">
        <w:rPr>
          <w:rFonts w:ascii="Sakkal Majalla" w:hAnsi="Sakkal Majalla" w:cs="Sakkal Majalla"/>
          <w:sz w:val="28"/>
          <w:szCs w:val="28"/>
        </w:rPr>
        <w:t>.</w:t>
      </w:r>
    </w:p>
    <w:p w14:paraId="2F06B970" w14:textId="4DEA719F" w:rsidR="002C14B9" w:rsidRPr="001516D6" w:rsidRDefault="001516D6" w:rsidP="00C45830">
      <w:pPr>
        <w:numPr>
          <w:ilvl w:val="0"/>
          <w:numId w:val="14"/>
        </w:numPr>
        <w:tabs>
          <w:tab w:val="clear" w:pos="720"/>
        </w:tabs>
        <w:spacing w:line="360" w:lineRule="auto"/>
        <w:ind w:left="1035"/>
        <w:jc w:val="both"/>
        <w:rPr>
          <w:rFonts w:ascii="Sakkal Majalla" w:hAnsi="Sakkal Majalla" w:cs="Sakkal Majalla"/>
          <w:sz w:val="28"/>
          <w:szCs w:val="28"/>
        </w:rPr>
      </w:pPr>
      <w:r w:rsidRPr="001516D6">
        <w:rPr>
          <w:rFonts w:ascii="Sakkal Majalla" w:hAnsi="Sakkal Majalla" w:cs="Sakkal Majalla"/>
          <w:sz w:val="28"/>
          <w:szCs w:val="28"/>
          <w:rtl/>
        </w:rPr>
        <w:t>رفع كفاءة الإدارة</w:t>
      </w:r>
      <w:r w:rsidRPr="001516D6">
        <w:rPr>
          <w:rFonts w:ascii="Sakkal Majalla" w:hAnsi="Sakkal Majalla" w:cs="Sakkal Majalla"/>
          <w:sz w:val="28"/>
          <w:szCs w:val="28"/>
        </w:rPr>
        <w:t>:</w:t>
      </w:r>
      <w:r w:rsidR="002C14B9">
        <w:rPr>
          <w:rFonts w:ascii="Sakkal Majalla" w:hAnsi="Sakkal Majalla" w:cs="Sakkal Majalla" w:hint="cs"/>
          <w:sz w:val="28"/>
          <w:szCs w:val="28"/>
          <w:rtl/>
        </w:rPr>
        <w:t xml:space="preserve"> ا</w:t>
      </w:r>
      <w:r w:rsidRPr="001516D6">
        <w:rPr>
          <w:rFonts w:ascii="Sakkal Majalla" w:hAnsi="Sakkal Majalla" w:cs="Sakkal Majalla"/>
          <w:sz w:val="28"/>
          <w:szCs w:val="28"/>
          <w:rtl/>
        </w:rPr>
        <w:t>لتفويض الإداري يتيح للمديرين التركيز على الاستراتيجيات الكبرى بدلاً من الانشغال بالتفاصيل اليومية، مما يؤدي إلى تحسين الأداء الإداري العام</w:t>
      </w:r>
      <w:r w:rsidRPr="001516D6">
        <w:rPr>
          <w:rFonts w:ascii="Sakkal Majalla" w:hAnsi="Sakkal Majalla" w:cs="Sakkal Majalla"/>
          <w:sz w:val="28"/>
          <w:szCs w:val="28"/>
        </w:rPr>
        <w:t>.</w:t>
      </w:r>
    </w:p>
    <w:p w14:paraId="413174D4" w14:textId="77777777" w:rsidR="00C45830" w:rsidRDefault="00C45830" w:rsidP="002A09D8">
      <w:pPr>
        <w:pStyle w:val="ListParagraph"/>
        <w:numPr>
          <w:ilvl w:val="0"/>
          <w:numId w:val="16"/>
        </w:numPr>
        <w:spacing w:line="360" w:lineRule="auto"/>
        <w:ind w:left="327"/>
        <w:jc w:val="both"/>
        <w:rPr>
          <w:rFonts w:ascii="Sakkal Majalla" w:hAnsi="Sakkal Majalla" w:cs="Sakkal Majalla"/>
          <w:b/>
          <w:bCs/>
          <w:sz w:val="28"/>
          <w:szCs w:val="28"/>
          <w:u w:val="single"/>
        </w:rPr>
      </w:pPr>
      <w:r w:rsidRPr="00C45830">
        <w:rPr>
          <w:rFonts w:ascii="Sakkal Majalla" w:hAnsi="Sakkal Majalla" w:cs="Sakkal Majalla"/>
          <w:b/>
          <w:bCs/>
          <w:sz w:val="28"/>
          <w:szCs w:val="28"/>
          <w:u w:val="single"/>
          <w:rtl/>
        </w:rPr>
        <w:t>الإدارة الحديثة</w:t>
      </w:r>
      <w:r>
        <w:rPr>
          <w:rFonts w:ascii="Sakkal Majalla" w:hAnsi="Sakkal Majalla" w:cs="Sakkal Majalla" w:hint="cs"/>
          <w:b/>
          <w:bCs/>
          <w:sz w:val="28"/>
          <w:szCs w:val="28"/>
          <w:u w:val="single"/>
          <w:rtl/>
        </w:rPr>
        <w:t>:</w:t>
      </w:r>
    </w:p>
    <w:p w14:paraId="55959FB1" w14:textId="209CFA0C" w:rsidR="00C45830" w:rsidRPr="00C45830" w:rsidRDefault="00C45830" w:rsidP="002A09D8">
      <w:pPr>
        <w:pStyle w:val="ListParagraph"/>
        <w:spacing w:line="360" w:lineRule="auto"/>
        <w:ind w:left="327"/>
        <w:jc w:val="both"/>
        <w:rPr>
          <w:rFonts w:ascii="Sakkal Majalla" w:hAnsi="Sakkal Majalla" w:cs="Sakkal Majalla"/>
          <w:b/>
          <w:bCs/>
          <w:sz w:val="28"/>
          <w:szCs w:val="28"/>
          <w:u w:val="single"/>
        </w:rPr>
      </w:pPr>
      <w:r w:rsidRPr="00C45830">
        <w:rPr>
          <w:rFonts w:ascii="Sakkal Majalla" w:hAnsi="Sakkal Majalla" w:cs="Sakkal Majalla"/>
          <w:sz w:val="28"/>
          <w:szCs w:val="28"/>
          <w:rtl/>
        </w:rPr>
        <w:t xml:space="preserve">الإدارة الحديثة تقوم على مبادئ الابتكار والمرونة في اتخاذ القرارات، مع التركيز على التكيف مع التغيرات السريعة في بيئة الأعمال. وفقًا لكتاب </w:t>
      </w:r>
      <w:r w:rsidRPr="00C45830">
        <w:rPr>
          <w:rFonts w:ascii="Sakkal Majalla" w:hAnsi="Sakkal Majalla" w:cs="Sakkal Majalla"/>
          <w:sz w:val="28"/>
          <w:szCs w:val="28"/>
        </w:rPr>
        <w:t>"</w:t>
      </w:r>
      <w:r w:rsidRPr="00C45830">
        <w:rPr>
          <w:rFonts w:ascii="Sakkal Majalla" w:hAnsi="Sakkal Majalla" w:cs="Sakkal Majalla"/>
          <w:sz w:val="28"/>
          <w:szCs w:val="28"/>
          <w:rtl/>
        </w:rPr>
        <w:t>نظريات الإدارة الحديثة" لجون سميث</w:t>
      </w:r>
      <w:r w:rsidRPr="00C45830">
        <w:rPr>
          <w:rFonts w:ascii="Sakkal Majalla" w:hAnsi="Sakkal Majalla" w:cs="Sakkal Majalla"/>
          <w:sz w:val="28"/>
          <w:szCs w:val="28"/>
        </w:rPr>
        <w:t xml:space="preserve"> (2018)</w:t>
      </w:r>
      <w:r w:rsidRPr="00C45830">
        <w:rPr>
          <w:rFonts w:ascii="Sakkal Majalla" w:hAnsi="Sakkal Majalla" w:cs="Sakkal Majalla"/>
          <w:sz w:val="28"/>
          <w:szCs w:val="28"/>
          <w:rtl/>
        </w:rPr>
        <w:t>، الإدارة الحديثة تتطلب استخدام التفويض الإداري كأداة رئيسية لتحسين الكفاءة التنظيمية، حيث يتم تمكين الموظفين من اتخاذ القرارات المباشرة المتعلقة بأعمالهم، مما يقلل من التأخير ويعزز الإنتاجية</w:t>
      </w:r>
      <w:r w:rsidRPr="00C45830">
        <w:rPr>
          <w:rFonts w:ascii="Sakkal Majalla" w:hAnsi="Sakkal Majalla" w:cs="Sakkal Majalla"/>
          <w:sz w:val="28"/>
          <w:szCs w:val="28"/>
        </w:rPr>
        <w:t>.</w:t>
      </w:r>
    </w:p>
    <w:p w14:paraId="681C2217" w14:textId="77777777" w:rsidR="00C45830" w:rsidRPr="00C45830" w:rsidRDefault="00C45830" w:rsidP="002A09D8">
      <w:pPr>
        <w:numPr>
          <w:ilvl w:val="0"/>
          <w:numId w:val="20"/>
        </w:numPr>
        <w:spacing w:line="360" w:lineRule="auto"/>
        <w:jc w:val="both"/>
        <w:rPr>
          <w:rFonts w:ascii="Sakkal Majalla" w:hAnsi="Sakkal Majalla" w:cs="Sakkal Majalla"/>
          <w:sz w:val="28"/>
          <w:szCs w:val="28"/>
        </w:rPr>
      </w:pPr>
      <w:r w:rsidRPr="00C45830">
        <w:rPr>
          <w:rFonts w:ascii="Sakkal Majalla" w:hAnsi="Sakkal Majalla" w:cs="Sakkal Majalla"/>
          <w:sz w:val="28"/>
          <w:szCs w:val="28"/>
          <w:rtl/>
        </w:rPr>
        <w:t>الابتكار في اتخاذ القرارات</w:t>
      </w:r>
      <w:r w:rsidRPr="00C45830">
        <w:rPr>
          <w:rFonts w:ascii="Sakkal Majalla" w:hAnsi="Sakkal Majalla" w:cs="Sakkal Majalla"/>
          <w:sz w:val="28"/>
          <w:szCs w:val="28"/>
        </w:rPr>
        <w:t xml:space="preserve">: </w:t>
      </w:r>
      <w:r w:rsidRPr="00C45830">
        <w:rPr>
          <w:rFonts w:ascii="Sakkal Majalla" w:hAnsi="Sakkal Majalla" w:cs="Sakkal Majalla"/>
          <w:sz w:val="28"/>
          <w:szCs w:val="28"/>
          <w:rtl/>
        </w:rPr>
        <w:t>الإدارة الحديثة تعتمد على تفويض الصلاحيات لتمكين الموظفين من تطوير حلول مبتكرة للتحديات التي تواجههم</w:t>
      </w:r>
      <w:r w:rsidRPr="00C45830">
        <w:rPr>
          <w:rFonts w:ascii="Sakkal Majalla" w:hAnsi="Sakkal Majalla" w:cs="Sakkal Majalla"/>
          <w:sz w:val="28"/>
          <w:szCs w:val="28"/>
        </w:rPr>
        <w:t>.</w:t>
      </w:r>
    </w:p>
    <w:p w14:paraId="14EC9656" w14:textId="6B11A512" w:rsidR="000A2ED0" w:rsidRPr="001516D6" w:rsidRDefault="00C45830" w:rsidP="000A2ED0">
      <w:pPr>
        <w:numPr>
          <w:ilvl w:val="0"/>
          <w:numId w:val="20"/>
        </w:numPr>
        <w:spacing w:line="360" w:lineRule="auto"/>
        <w:jc w:val="both"/>
        <w:rPr>
          <w:rFonts w:ascii="Sakkal Majalla" w:hAnsi="Sakkal Majalla" w:cs="Sakkal Majalla"/>
          <w:sz w:val="28"/>
          <w:szCs w:val="28"/>
          <w:u w:val="single"/>
        </w:rPr>
      </w:pPr>
      <w:r w:rsidRPr="00C45830">
        <w:rPr>
          <w:rFonts w:ascii="Sakkal Majalla" w:hAnsi="Sakkal Majalla" w:cs="Sakkal Majalla"/>
          <w:sz w:val="28"/>
          <w:szCs w:val="28"/>
          <w:rtl/>
        </w:rPr>
        <w:t>المرونة التنظيمية</w:t>
      </w:r>
      <w:r w:rsidRPr="00C45830">
        <w:rPr>
          <w:rFonts w:ascii="Sakkal Majalla" w:hAnsi="Sakkal Majalla" w:cs="Sakkal Majalla"/>
          <w:sz w:val="28"/>
          <w:szCs w:val="28"/>
        </w:rPr>
        <w:t xml:space="preserve">: </w:t>
      </w:r>
      <w:r w:rsidRPr="00C45830">
        <w:rPr>
          <w:rFonts w:ascii="Sakkal Majalla" w:hAnsi="Sakkal Majalla" w:cs="Sakkal Majalla"/>
          <w:sz w:val="28"/>
          <w:szCs w:val="28"/>
          <w:rtl/>
        </w:rPr>
        <w:t>المؤسسات التي تعتمد على الإدارة الحديثة تتميز بالقدرة على التكيف السريع مع المتغيرات، مما يجعلها أكثر استعدادًا لمواجهة التحديات الجديدة</w:t>
      </w:r>
      <w:r w:rsidRPr="00C45830">
        <w:rPr>
          <w:rFonts w:ascii="Sakkal Majalla" w:hAnsi="Sakkal Majalla" w:cs="Sakkal Majalla"/>
          <w:sz w:val="28"/>
          <w:szCs w:val="28"/>
        </w:rPr>
        <w:t>.</w:t>
      </w:r>
    </w:p>
    <w:p w14:paraId="415B38F3" w14:textId="6FDAB5EC" w:rsidR="001516D6" w:rsidRPr="000A2ED0" w:rsidRDefault="001516D6" w:rsidP="000A2ED0">
      <w:pPr>
        <w:pStyle w:val="ListParagraph"/>
        <w:numPr>
          <w:ilvl w:val="0"/>
          <w:numId w:val="16"/>
        </w:numPr>
        <w:spacing w:line="360" w:lineRule="auto"/>
        <w:ind w:left="327"/>
        <w:jc w:val="both"/>
        <w:rPr>
          <w:rFonts w:ascii="Sakkal Majalla" w:hAnsi="Sakkal Majalla" w:cs="Sakkal Majalla"/>
          <w:b/>
          <w:bCs/>
          <w:sz w:val="28"/>
          <w:szCs w:val="28"/>
          <w:u w:val="single"/>
        </w:rPr>
      </w:pPr>
      <w:r w:rsidRPr="000A2ED0">
        <w:rPr>
          <w:rFonts w:ascii="Sakkal Majalla" w:hAnsi="Sakkal Majalla" w:cs="Sakkal Majalla"/>
          <w:b/>
          <w:bCs/>
          <w:sz w:val="28"/>
          <w:szCs w:val="28"/>
          <w:u w:val="single"/>
          <w:rtl/>
        </w:rPr>
        <w:t>القيادة الفعالة</w:t>
      </w:r>
      <w:r w:rsidR="000A2ED0" w:rsidRPr="000A2ED0">
        <w:rPr>
          <w:rFonts w:ascii="Sakkal Majalla" w:hAnsi="Sakkal Majalla" w:cs="Sakkal Majalla" w:hint="cs"/>
          <w:b/>
          <w:bCs/>
          <w:sz w:val="28"/>
          <w:szCs w:val="28"/>
          <w:u w:val="single"/>
          <w:rtl/>
        </w:rPr>
        <w:t>:</w:t>
      </w:r>
    </w:p>
    <w:p w14:paraId="63A49D63" w14:textId="77777777" w:rsidR="001516D6" w:rsidRDefault="001516D6" w:rsidP="000A2ED0">
      <w:pPr>
        <w:spacing w:line="360" w:lineRule="auto"/>
        <w:jc w:val="both"/>
        <w:rPr>
          <w:rFonts w:ascii="Sakkal Majalla" w:hAnsi="Sakkal Majalla" w:cs="Sakkal Majalla"/>
          <w:sz w:val="28"/>
          <w:szCs w:val="28"/>
          <w:rtl/>
        </w:rPr>
      </w:pPr>
      <w:r w:rsidRPr="001516D6">
        <w:rPr>
          <w:rFonts w:ascii="Sakkal Majalla" w:hAnsi="Sakkal Majalla" w:cs="Sakkal Majalla"/>
          <w:sz w:val="28"/>
          <w:szCs w:val="28"/>
          <w:rtl/>
        </w:rPr>
        <w:t xml:space="preserve">القيادة الفعالة تلعب دورًا رئيسيًا في نجاح التفويض الإداري. </w:t>
      </w:r>
      <w:r w:rsidRPr="0057317C">
        <w:rPr>
          <w:rFonts w:ascii="Sakkal Majalla" w:hAnsi="Sakkal Majalla" w:cs="Sakkal Majalla"/>
          <w:sz w:val="28"/>
          <w:szCs w:val="28"/>
          <w:rtl/>
        </w:rPr>
        <w:t>يشير د. خالد أحمد</w:t>
      </w:r>
      <w:r w:rsidRPr="001516D6">
        <w:rPr>
          <w:rFonts w:ascii="Sakkal Majalla" w:hAnsi="Sakkal Majalla" w:cs="Sakkal Majalla"/>
          <w:sz w:val="28"/>
          <w:szCs w:val="28"/>
          <w:rtl/>
        </w:rPr>
        <w:t xml:space="preserve"> في كتابه "القيادة في الإدارة العامة" إلى أن القائد الناجح هو الذي يستطيع تفويض المهام بشكل فعال بحيث يحافظ على مستوى عالي من الثقة بين الإدارة </w:t>
      </w:r>
      <w:r w:rsidRPr="001516D6">
        <w:rPr>
          <w:rFonts w:ascii="Sakkal Majalla" w:hAnsi="Sakkal Majalla" w:cs="Sakkal Majalla"/>
          <w:sz w:val="28"/>
          <w:szCs w:val="28"/>
          <w:rtl/>
        </w:rPr>
        <w:lastRenderedPageBreak/>
        <w:t>والموظفين، مع توفير التوجيه والرقابة اللازمين. القيادة الحكيمة تتطلب فهمًا دقيقًا لمستوى خبرة الموظفين وقدرتهم على تحمل المسؤوليات، ومن ثم تفويض الصلاحيات بما يتناسب مع ذلك</w:t>
      </w:r>
      <w:r w:rsidRPr="001516D6">
        <w:rPr>
          <w:rFonts w:ascii="Sakkal Majalla" w:hAnsi="Sakkal Majalla" w:cs="Sakkal Majalla"/>
          <w:sz w:val="28"/>
          <w:szCs w:val="28"/>
        </w:rPr>
        <w:t>.</w:t>
      </w:r>
    </w:p>
    <w:p w14:paraId="63449516" w14:textId="17202DE0" w:rsidR="000A2ED0" w:rsidRPr="00363CE0" w:rsidRDefault="000A2ED0" w:rsidP="00363CE0">
      <w:pPr>
        <w:pStyle w:val="ListParagraph"/>
        <w:numPr>
          <w:ilvl w:val="0"/>
          <w:numId w:val="16"/>
        </w:numPr>
        <w:spacing w:line="360" w:lineRule="auto"/>
        <w:ind w:left="327"/>
        <w:jc w:val="both"/>
        <w:rPr>
          <w:rFonts w:ascii="Sakkal Majalla" w:hAnsi="Sakkal Majalla" w:cs="Sakkal Majalla"/>
          <w:b/>
          <w:bCs/>
          <w:sz w:val="28"/>
          <w:szCs w:val="28"/>
          <w:u w:val="single"/>
        </w:rPr>
      </w:pPr>
      <w:r w:rsidRPr="00363CE0">
        <w:rPr>
          <w:rFonts w:ascii="Sakkal Majalla" w:hAnsi="Sakkal Majalla" w:cs="Sakkal Majalla"/>
          <w:b/>
          <w:bCs/>
          <w:sz w:val="28"/>
          <w:szCs w:val="28"/>
          <w:u w:val="single"/>
        </w:rPr>
        <w:t xml:space="preserve"> </w:t>
      </w:r>
      <w:r w:rsidRPr="00363CE0">
        <w:rPr>
          <w:rFonts w:ascii="Sakkal Majalla" w:hAnsi="Sakkal Majalla" w:cs="Sakkal Majalla"/>
          <w:b/>
          <w:bCs/>
          <w:sz w:val="28"/>
          <w:szCs w:val="28"/>
          <w:u w:val="single"/>
          <w:rtl/>
        </w:rPr>
        <w:t>إدارة المشاريع الحديثة</w:t>
      </w:r>
      <w:r w:rsidR="00363CE0">
        <w:rPr>
          <w:rFonts w:ascii="Sakkal Majalla" w:hAnsi="Sakkal Majalla" w:cs="Sakkal Majalla" w:hint="cs"/>
          <w:b/>
          <w:bCs/>
          <w:sz w:val="28"/>
          <w:szCs w:val="28"/>
          <w:u w:val="single"/>
          <w:rtl/>
        </w:rPr>
        <w:t>:</w:t>
      </w:r>
    </w:p>
    <w:p w14:paraId="3A6F84C0" w14:textId="15A32F9B" w:rsidR="000A2ED0" w:rsidRPr="001516D6" w:rsidRDefault="00363CE0" w:rsidP="00363CE0">
      <w:pPr>
        <w:spacing w:line="360" w:lineRule="auto"/>
        <w:jc w:val="both"/>
        <w:rPr>
          <w:rFonts w:ascii="Sakkal Majalla" w:hAnsi="Sakkal Majalla" w:cs="Sakkal Majalla"/>
          <w:sz w:val="28"/>
          <w:szCs w:val="28"/>
        </w:rPr>
      </w:pPr>
      <w:r w:rsidRPr="00363CE0">
        <w:rPr>
          <w:rFonts w:ascii="Sakkal Majalla" w:hAnsi="Sakkal Majalla" w:cs="Sakkal Majalla"/>
          <w:sz w:val="28"/>
          <w:szCs w:val="28"/>
          <w:rtl/>
        </w:rPr>
        <w:t xml:space="preserve">إدارة المشاريع تُعنى بتخطيط وتنفيذ المشاريع لتحقيق الأهداف المرجوة ضمن الجدول الزمني والميزانية المحددين. </w:t>
      </w:r>
      <w:r w:rsidRPr="00363CE0">
        <w:rPr>
          <w:rFonts w:ascii="Sakkal Majalla" w:hAnsi="Sakkal Majalla" w:cs="Sakkal Majalla" w:hint="cs"/>
          <w:sz w:val="28"/>
          <w:szCs w:val="28"/>
          <w:rtl/>
        </w:rPr>
        <w:t xml:space="preserve">ويوضح </w:t>
      </w:r>
      <w:r w:rsidRPr="00363CE0">
        <w:rPr>
          <w:rFonts w:ascii="Sakkal Majalla" w:hAnsi="Sakkal Majalla" w:cs="Sakkal Majalla"/>
          <w:sz w:val="28"/>
          <w:szCs w:val="28"/>
          <w:rtl/>
        </w:rPr>
        <w:t>روبرت جونز</w:t>
      </w:r>
      <w:r w:rsidRPr="00363CE0">
        <w:rPr>
          <w:rFonts w:ascii="Sakkal Majalla" w:hAnsi="Sakkal Majalla" w:cs="Sakkal Majalla" w:hint="cs"/>
          <w:sz w:val="28"/>
          <w:szCs w:val="28"/>
          <w:rtl/>
        </w:rPr>
        <w:t xml:space="preserve"> في </w:t>
      </w:r>
      <w:r w:rsidRPr="00363CE0">
        <w:rPr>
          <w:rFonts w:ascii="Sakkal Majalla" w:hAnsi="Sakkal Majalla" w:cs="Sakkal Majalla"/>
          <w:sz w:val="28"/>
          <w:szCs w:val="28"/>
          <w:rtl/>
        </w:rPr>
        <w:t>كتاب</w:t>
      </w:r>
      <w:r w:rsidRPr="00363CE0">
        <w:rPr>
          <w:rFonts w:ascii="Sakkal Majalla" w:hAnsi="Sakkal Majalla" w:cs="Sakkal Majalla" w:hint="cs"/>
          <w:sz w:val="28"/>
          <w:szCs w:val="28"/>
          <w:rtl/>
        </w:rPr>
        <w:t>ه</w:t>
      </w:r>
      <w:r w:rsidRPr="00363CE0">
        <w:rPr>
          <w:rFonts w:ascii="Sakkal Majalla" w:hAnsi="Sakkal Majalla" w:cs="Sakkal Majalla"/>
          <w:sz w:val="28"/>
          <w:szCs w:val="28"/>
          <w:rtl/>
        </w:rPr>
        <w:t xml:space="preserve"> </w:t>
      </w:r>
      <w:r w:rsidRPr="00363CE0">
        <w:rPr>
          <w:rFonts w:ascii="Sakkal Majalla" w:hAnsi="Sakkal Majalla" w:cs="Sakkal Majalla"/>
          <w:sz w:val="28"/>
          <w:szCs w:val="28"/>
        </w:rPr>
        <w:t>"</w:t>
      </w:r>
      <w:r w:rsidRPr="00363CE0">
        <w:rPr>
          <w:rFonts w:ascii="Sakkal Majalla" w:hAnsi="Sakkal Majalla" w:cs="Sakkal Majalla"/>
          <w:sz w:val="28"/>
          <w:szCs w:val="28"/>
          <w:rtl/>
        </w:rPr>
        <w:t>إدارة المشاريع الحديثة</w:t>
      </w:r>
      <w:r w:rsidR="004046B2" w:rsidRPr="00363CE0">
        <w:rPr>
          <w:rFonts w:ascii="Sakkal Majalla" w:hAnsi="Sakkal Majalla" w:cs="Sakkal Majalla" w:hint="cs"/>
          <w:sz w:val="28"/>
          <w:szCs w:val="28"/>
          <w:rtl/>
        </w:rPr>
        <w:t xml:space="preserve">" </w:t>
      </w:r>
      <w:r w:rsidR="004046B2" w:rsidRPr="00363CE0">
        <w:rPr>
          <w:rFonts w:ascii="Sakkal Majalla" w:hAnsi="Sakkal Majalla" w:cs="Sakkal Majalla"/>
          <w:sz w:val="28"/>
          <w:szCs w:val="28"/>
        </w:rPr>
        <w:t>(</w:t>
      </w:r>
      <w:r w:rsidRPr="00363CE0">
        <w:rPr>
          <w:rFonts w:ascii="Sakkal Majalla" w:hAnsi="Sakkal Majalla" w:cs="Sakkal Majalla"/>
          <w:sz w:val="28"/>
          <w:szCs w:val="28"/>
        </w:rPr>
        <w:t>2022</w:t>
      </w:r>
      <w:r w:rsidRPr="00363CE0">
        <w:rPr>
          <w:rFonts w:ascii="Sakkal Majalla" w:hAnsi="Sakkal Majalla" w:cs="Sakkal Majalla"/>
          <w:b/>
          <w:bCs/>
          <w:sz w:val="28"/>
          <w:szCs w:val="28"/>
        </w:rPr>
        <w:t>)</w:t>
      </w:r>
      <w:r w:rsidRPr="00363CE0">
        <w:rPr>
          <w:rFonts w:ascii="Sakkal Majalla" w:hAnsi="Sakkal Majalla" w:cs="Sakkal Majalla"/>
          <w:sz w:val="28"/>
          <w:szCs w:val="28"/>
          <w:rtl/>
        </w:rPr>
        <w:t xml:space="preserve">، </w:t>
      </w:r>
      <w:r>
        <w:rPr>
          <w:rFonts w:ascii="Sakkal Majalla" w:hAnsi="Sakkal Majalla" w:cs="Sakkal Majalla" w:hint="cs"/>
          <w:sz w:val="28"/>
          <w:szCs w:val="28"/>
          <w:rtl/>
        </w:rPr>
        <w:t xml:space="preserve">أن </w:t>
      </w:r>
      <w:r w:rsidRPr="00363CE0">
        <w:rPr>
          <w:rFonts w:ascii="Sakkal Majalla" w:hAnsi="Sakkal Majalla" w:cs="Sakkal Majalla"/>
          <w:sz w:val="28"/>
          <w:szCs w:val="28"/>
          <w:rtl/>
        </w:rPr>
        <w:t>التفويض الإداري يُعد عنصرًا أساسيًا في توزيع المهام وتنسيق الجهود بين الفرق لضمان تحقيق النجاح في المشاريع الكبرى مثل مشاريع الإسكان. من خلال تفويض الصلاحيات، يمكن للمؤسسة تسريع تنفيذ المهام، تحسين جودة العمل، وتجنب التأخير</w:t>
      </w:r>
      <w:r w:rsidRPr="00363CE0">
        <w:rPr>
          <w:rFonts w:ascii="Sakkal Majalla" w:hAnsi="Sakkal Majalla" w:cs="Sakkal Majalla"/>
          <w:sz w:val="28"/>
          <w:szCs w:val="28"/>
        </w:rPr>
        <w:t>.</w:t>
      </w: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769941C2" w14:textId="77777777" w:rsidR="00EE3F62" w:rsidRDefault="00EE3F62" w:rsidP="00F925D0">
      <w:pPr>
        <w:jc w:val="center"/>
        <w:rPr>
          <w:rFonts w:ascii="Sakkal Majalla" w:hAnsi="Sakkal Majalla" w:cs="Sakkal Majalla"/>
          <w:b/>
          <w:bCs/>
          <w:sz w:val="48"/>
          <w:szCs w:val="48"/>
          <w:u w:val="single"/>
          <w:rtl/>
        </w:rPr>
      </w:pPr>
    </w:p>
    <w:p w14:paraId="7994E194" w14:textId="77777777" w:rsidR="00EE3F62" w:rsidRDefault="00EE3F62" w:rsidP="00F925D0">
      <w:pPr>
        <w:jc w:val="center"/>
        <w:rPr>
          <w:rFonts w:ascii="Sakkal Majalla" w:hAnsi="Sakkal Majalla" w:cs="Sakkal Majalla"/>
          <w:b/>
          <w:bCs/>
          <w:sz w:val="48"/>
          <w:szCs w:val="48"/>
          <w:u w:val="single"/>
          <w:rtl/>
        </w:rPr>
      </w:pPr>
    </w:p>
    <w:p w14:paraId="6EEDFABC" w14:textId="77777777" w:rsidR="00EE3F62" w:rsidRDefault="00EE3F62"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2670D418" w14:textId="77777777" w:rsidR="0057317C" w:rsidRDefault="0057317C" w:rsidP="00F925D0">
      <w:pPr>
        <w:jc w:val="center"/>
        <w:rPr>
          <w:rFonts w:ascii="Sakkal Majalla" w:hAnsi="Sakkal Majalla" w:cs="Sakkal Majalla"/>
          <w:b/>
          <w:bCs/>
          <w:sz w:val="48"/>
          <w:szCs w:val="48"/>
          <w:u w:val="single"/>
          <w:rtl/>
        </w:rPr>
      </w:pPr>
    </w:p>
    <w:p w14:paraId="054DBE37" w14:textId="77777777" w:rsidR="0057317C" w:rsidRDefault="0057317C" w:rsidP="00F925D0">
      <w:pPr>
        <w:jc w:val="center"/>
        <w:rPr>
          <w:rFonts w:ascii="Sakkal Majalla" w:hAnsi="Sakkal Majalla" w:cs="Sakkal Majalla"/>
          <w:b/>
          <w:bCs/>
          <w:sz w:val="48"/>
          <w:szCs w:val="48"/>
          <w:u w:val="single"/>
          <w:rtl/>
        </w:rPr>
      </w:pPr>
    </w:p>
    <w:p w14:paraId="021D779F" w14:textId="77777777" w:rsidR="00BC094B" w:rsidRDefault="00BC094B" w:rsidP="00D22171">
      <w:pPr>
        <w:rPr>
          <w:rFonts w:ascii="Sakkal Majalla" w:hAnsi="Sakkal Majalla" w:cs="Sakkal Majalla"/>
          <w:sz w:val="28"/>
          <w:szCs w:val="28"/>
          <w:u w:val="single"/>
          <w:rtl/>
        </w:rPr>
      </w:pPr>
    </w:p>
    <w:sectPr w:rsidR="00BC094B" w:rsidSect="00264A24">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EB996F" w14:textId="77777777" w:rsidR="00362423" w:rsidRDefault="00362423" w:rsidP="009125CE">
      <w:pPr>
        <w:spacing w:after="0" w:line="240" w:lineRule="auto"/>
      </w:pPr>
      <w:r>
        <w:separator/>
      </w:r>
    </w:p>
  </w:endnote>
  <w:endnote w:type="continuationSeparator" w:id="0">
    <w:p w14:paraId="4D51D0DC" w14:textId="77777777" w:rsidR="00362423" w:rsidRDefault="0036242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258865819"/>
      <w:docPartObj>
        <w:docPartGallery w:val="Page Numbers (Bottom of Page)"/>
        <w:docPartUnique/>
      </w:docPartObj>
    </w:sdtPr>
    <w:sdtEndPr>
      <w:rPr>
        <w:noProof/>
      </w:rPr>
    </w:sdtEndPr>
    <w:sdtContent>
      <w:p w14:paraId="3F6B309C" w14:textId="4B15FC7F" w:rsidR="00264A24" w:rsidRDefault="00264A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B095AE" w14:textId="77777777" w:rsidR="009318A0" w:rsidRDefault="009318A0" w:rsidP="00264A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654F4E" w14:textId="77777777" w:rsidR="00362423" w:rsidRDefault="00362423" w:rsidP="009125CE">
      <w:pPr>
        <w:spacing w:after="0" w:line="240" w:lineRule="auto"/>
      </w:pPr>
      <w:r>
        <w:separator/>
      </w:r>
    </w:p>
  </w:footnote>
  <w:footnote w:type="continuationSeparator" w:id="0">
    <w:p w14:paraId="2B1A2B3E" w14:textId="77777777" w:rsidR="00362423" w:rsidRDefault="0036242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66DA6"/>
    <w:multiLevelType w:val="multilevel"/>
    <w:tmpl w:val="9E42D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B6CDE"/>
    <w:multiLevelType w:val="multilevel"/>
    <w:tmpl w:val="7BD05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528DB"/>
    <w:multiLevelType w:val="multilevel"/>
    <w:tmpl w:val="47748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307D96"/>
    <w:multiLevelType w:val="hybridMultilevel"/>
    <w:tmpl w:val="B46AD386"/>
    <w:lvl w:ilvl="0" w:tplc="0FACAD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6A17E3"/>
    <w:multiLevelType w:val="multilevel"/>
    <w:tmpl w:val="489874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4504F8"/>
    <w:multiLevelType w:val="hybridMultilevel"/>
    <w:tmpl w:val="7AB055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8D2986"/>
    <w:multiLevelType w:val="hybridMultilevel"/>
    <w:tmpl w:val="B08C779E"/>
    <w:lvl w:ilvl="0" w:tplc="0900B3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DA442E"/>
    <w:multiLevelType w:val="multilevel"/>
    <w:tmpl w:val="CF9AE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0B6715"/>
    <w:multiLevelType w:val="hybridMultilevel"/>
    <w:tmpl w:val="BF8017B4"/>
    <w:lvl w:ilvl="0" w:tplc="03D66FE8">
      <w:start w:val="1"/>
      <w:numFmt w:val="decimal"/>
      <w:lvlText w:val="%1-"/>
      <w:lvlJc w:val="left"/>
      <w:pPr>
        <w:ind w:left="1121" w:hanging="360"/>
      </w:pPr>
      <w:rPr>
        <w:rFonts w:hint="default"/>
      </w:r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9" w15:restartNumberingAfterBreak="0">
    <w:nsid w:val="1F1359B7"/>
    <w:multiLevelType w:val="multilevel"/>
    <w:tmpl w:val="20F25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7D29E5"/>
    <w:multiLevelType w:val="hybridMultilevel"/>
    <w:tmpl w:val="839442A2"/>
    <w:lvl w:ilvl="0" w:tplc="1ED07D8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965461"/>
    <w:multiLevelType w:val="hybridMultilevel"/>
    <w:tmpl w:val="2CA2B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F40F19"/>
    <w:multiLevelType w:val="hybridMultilevel"/>
    <w:tmpl w:val="E1168DE2"/>
    <w:lvl w:ilvl="0" w:tplc="EF0E76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10001C"/>
    <w:multiLevelType w:val="multilevel"/>
    <w:tmpl w:val="C35A0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804138"/>
    <w:multiLevelType w:val="hybridMultilevel"/>
    <w:tmpl w:val="94368A36"/>
    <w:lvl w:ilvl="0" w:tplc="03D66F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AD56430"/>
    <w:multiLevelType w:val="hybridMultilevel"/>
    <w:tmpl w:val="83B404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2EE24634"/>
    <w:multiLevelType w:val="multilevel"/>
    <w:tmpl w:val="7C009F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4"/>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FA4266"/>
    <w:multiLevelType w:val="multilevel"/>
    <w:tmpl w:val="CEA8A8B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bullet"/>
      <w:lvlText w:val="-"/>
      <w:lvlJc w:val="left"/>
      <w:pPr>
        <w:ind w:left="2160" w:hanging="360"/>
      </w:pPr>
      <w:rPr>
        <w:rFonts w:ascii="Sakkal Majalla" w:eastAsiaTheme="minorHAnsi" w:hAnsi="Sakkal Majalla" w:cs="Sakkal Majalla"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446EA4"/>
    <w:multiLevelType w:val="hybridMultilevel"/>
    <w:tmpl w:val="3A2067AA"/>
    <w:lvl w:ilvl="0" w:tplc="A4A829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DF068A"/>
    <w:multiLevelType w:val="multilevel"/>
    <w:tmpl w:val="381E3FD2"/>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880A95"/>
    <w:multiLevelType w:val="multilevel"/>
    <w:tmpl w:val="3E1ADE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635"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F85FC5"/>
    <w:multiLevelType w:val="multilevel"/>
    <w:tmpl w:val="47B433DE"/>
    <w:lvl w:ilvl="0">
      <w:start w:val="1"/>
      <w:numFmt w:val="bullet"/>
      <w:lvlText w:val=""/>
      <w:lvlJc w:val="left"/>
      <w:pPr>
        <w:tabs>
          <w:tab w:val="num" w:pos="720"/>
        </w:tabs>
        <w:ind w:left="720" w:hanging="360"/>
      </w:pPr>
      <w:rPr>
        <w:rFonts w:ascii="Symbol" w:hAnsi="Symbol" w:hint="default"/>
      </w:rPr>
    </w:lvl>
    <w:lvl w:ilvl="1">
      <w:start w:val="5"/>
      <w:numFmt w:val="arabicAlpha"/>
      <w:lvlText w:val="%2."/>
      <w:lvlJc w:val="left"/>
      <w:pPr>
        <w:ind w:left="1440" w:hanging="360"/>
      </w:pPr>
      <w:rPr>
        <w:rFonts w:hint="default"/>
        <w:b/>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196A8D"/>
    <w:multiLevelType w:val="hybridMultilevel"/>
    <w:tmpl w:val="122C7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48129D"/>
    <w:multiLevelType w:val="hybridMultilevel"/>
    <w:tmpl w:val="D8D64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A35509"/>
    <w:multiLevelType w:val="multilevel"/>
    <w:tmpl w:val="E6B8D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584B79"/>
    <w:multiLevelType w:val="hybridMultilevel"/>
    <w:tmpl w:val="CF5C85C8"/>
    <w:lvl w:ilvl="0" w:tplc="52CE02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A04E8E"/>
    <w:multiLevelType w:val="hybridMultilevel"/>
    <w:tmpl w:val="8FB45CB2"/>
    <w:lvl w:ilvl="0" w:tplc="8B3012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2D7389"/>
    <w:multiLevelType w:val="multilevel"/>
    <w:tmpl w:val="59B01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2A63DA"/>
    <w:multiLevelType w:val="multilevel"/>
    <w:tmpl w:val="F26A8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D1454D"/>
    <w:multiLevelType w:val="multilevel"/>
    <w:tmpl w:val="5FA49AF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DDA4EA6"/>
    <w:multiLevelType w:val="hybridMultilevel"/>
    <w:tmpl w:val="4AA40248"/>
    <w:lvl w:ilvl="0" w:tplc="CAD27D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14706E"/>
    <w:multiLevelType w:val="multilevel"/>
    <w:tmpl w:val="3768D944"/>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617529"/>
    <w:multiLevelType w:val="hybridMultilevel"/>
    <w:tmpl w:val="B4D61B0E"/>
    <w:lvl w:ilvl="0" w:tplc="8B560C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8A6CF5"/>
    <w:multiLevelType w:val="multilevel"/>
    <w:tmpl w:val="9D7E7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FE35371"/>
    <w:multiLevelType w:val="hybridMultilevel"/>
    <w:tmpl w:val="97F61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13A38B6"/>
    <w:multiLevelType w:val="multilevel"/>
    <w:tmpl w:val="C2387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88628BD"/>
    <w:multiLevelType w:val="multilevel"/>
    <w:tmpl w:val="247E81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9EA0767"/>
    <w:multiLevelType w:val="multilevel"/>
    <w:tmpl w:val="D0C492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F20448"/>
    <w:multiLevelType w:val="hybridMultilevel"/>
    <w:tmpl w:val="C8F846DC"/>
    <w:lvl w:ilvl="0" w:tplc="56BCE85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6549C4"/>
    <w:multiLevelType w:val="multilevel"/>
    <w:tmpl w:val="519429EC"/>
    <w:lvl w:ilvl="0">
      <w:start w:val="1"/>
      <w:numFmt w:val="decimal"/>
      <w:lvlText w:val="%1."/>
      <w:lvlJc w:val="left"/>
      <w:pPr>
        <w:tabs>
          <w:tab w:val="num" w:pos="720"/>
        </w:tabs>
        <w:ind w:left="720" w:hanging="360"/>
      </w:pPr>
    </w:lvl>
    <w:lvl w:ilvl="1">
      <w:start w:val="8"/>
      <w:numFmt w:val="arabicAlpha"/>
      <w:lvlText w:val="%2."/>
      <w:lvlJc w:val="left"/>
      <w:pPr>
        <w:ind w:left="1440" w:hanging="360"/>
      </w:pPr>
      <w:rPr>
        <w:rFonts w:hint="default"/>
        <w:b/>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2520DFD"/>
    <w:multiLevelType w:val="multilevel"/>
    <w:tmpl w:val="98AC6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3A14682"/>
    <w:multiLevelType w:val="multilevel"/>
    <w:tmpl w:val="3E4E8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4203573"/>
    <w:multiLevelType w:val="multilevel"/>
    <w:tmpl w:val="B6CAFA9A"/>
    <w:lvl w:ilvl="0">
      <w:start w:val="1"/>
      <w:numFmt w:val="decimal"/>
      <w:lvlText w:val="%1-"/>
      <w:lvlJc w:val="left"/>
      <w:pPr>
        <w:tabs>
          <w:tab w:val="num" w:pos="720"/>
        </w:tabs>
        <w:ind w:left="720" w:hanging="360"/>
      </w:pPr>
      <w:rPr>
        <w:rFonts w:asciiTheme="majorBidi" w:eastAsiaTheme="minorHAnsi" w:hAnsiTheme="majorBidi" w:cstheme="maj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9F72C0"/>
    <w:multiLevelType w:val="multilevel"/>
    <w:tmpl w:val="ECF2B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6570A7"/>
    <w:multiLevelType w:val="multilevel"/>
    <w:tmpl w:val="0C906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3001476">
    <w:abstractNumId w:val="41"/>
  </w:num>
  <w:num w:numId="2" w16cid:durableId="464540971">
    <w:abstractNumId w:val="36"/>
  </w:num>
  <w:num w:numId="3" w16cid:durableId="26032518">
    <w:abstractNumId w:val="7"/>
  </w:num>
  <w:num w:numId="4" w16cid:durableId="1896817682">
    <w:abstractNumId w:val="15"/>
  </w:num>
  <w:num w:numId="5" w16cid:durableId="1703285857">
    <w:abstractNumId w:val="40"/>
  </w:num>
  <w:num w:numId="6" w16cid:durableId="1153989201">
    <w:abstractNumId w:val="17"/>
  </w:num>
  <w:num w:numId="7" w16cid:durableId="1431390759">
    <w:abstractNumId w:val="24"/>
  </w:num>
  <w:num w:numId="8" w16cid:durableId="458107364">
    <w:abstractNumId w:val="22"/>
  </w:num>
  <w:num w:numId="9" w16cid:durableId="91704241">
    <w:abstractNumId w:val="3"/>
  </w:num>
  <w:num w:numId="10" w16cid:durableId="873888260">
    <w:abstractNumId w:val="5"/>
  </w:num>
  <w:num w:numId="11" w16cid:durableId="1635134607">
    <w:abstractNumId w:val="27"/>
  </w:num>
  <w:num w:numId="12" w16cid:durableId="362902830">
    <w:abstractNumId w:val="35"/>
  </w:num>
  <w:num w:numId="13" w16cid:durableId="282613014">
    <w:abstractNumId w:val="21"/>
  </w:num>
  <w:num w:numId="14" w16cid:durableId="1535658819">
    <w:abstractNumId w:val="37"/>
  </w:num>
  <w:num w:numId="15" w16cid:durableId="599801674">
    <w:abstractNumId w:val="2"/>
  </w:num>
  <w:num w:numId="16" w16cid:durableId="440344899">
    <w:abstractNumId w:val="23"/>
  </w:num>
  <w:num w:numId="17" w16cid:durableId="1578514192">
    <w:abstractNumId w:val="10"/>
  </w:num>
  <w:num w:numId="18" w16cid:durableId="41638690">
    <w:abstractNumId w:val="15"/>
  </w:num>
  <w:num w:numId="19" w16cid:durableId="84707">
    <w:abstractNumId w:val="39"/>
  </w:num>
  <w:num w:numId="20" w16cid:durableId="402260174">
    <w:abstractNumId w:val="16"/>
  </w:num>
  <w:num w:numId="21" w16cid:durableId="1774788409">
    <w:abstractNumId w:val="43"/>
  </w:num>
  <w:num w:numId="22" w16cid:durableId="2098088037">
    <w:abstractNumId w:val="1"/>
  </w:num>
  <w:num w:numId="23" w16cid:durableId="2083213185">
    <w:abstractNumId w:val="0"/>
  </w:num>
  <w:num w:numId="24" w16cid:durableId="591283725">
    <w:abstractNumId w:val="20"/>
  </w:num>
  <w:num w:numId="25" w16cid:durableId="761226210">
    <w:abstractNumId w:val="9"/>
  </w:num>
  <w:num w:numId="26" w16cid:durableId="1823546448">
    <w:abstractNumId w:val="31"/>
  </w:num>
  <w:num w:numId="27" w16cid:durableId="1471021100">
    <w:abstractNumId w:val="29"/>
  </w:num>
  <w:num w:numId="28" w16cid:durableId="1445031596">
    <w:abstractNumId w:val="28"/>
  </w:num>
  <w:num w:numId="29" w16cid:durableId="708454927">
    <w:abstractNumId w:val="26"/>
  </w:num>
  <w:num w:numId="30" w16cid:durableId="522400319">
    <w:abstractNumId w:val="34"/>
  </w:num>
  <w:num w:numId="31" w16cid:durableId="373971528">
    <w:abstractNumId w:val="44"/>
  </w:num>
  <w:num w:numId="32" w16cid:durableId="77404549">
    <w:abstractNumId w:val="25"/>
  </w:num>
  <w:num w:numId="33" w16cid:durableId="1762024411">
    <w:abstractNumId w:val="38"/>
  </w:num>
  <w:num w:numId="34" w16cid:durableId="891691970">
    <w:abstractNumId w:val="12"/>
  </w:num>
  <w:num w:numId="35" w16cid:durableId="1708990832">
    <w:abstractNumId w:val="6"/>
  </w:num>
  <w:num w:numId="36" w16cid:durableId="1360667152">
    <w:abstractNumId w:val="30"/>
  </w:num>
  <w:num w:numId="37" w16cid:durableId="1772970842">
    <w:abstractNumId w:val="32"/>
  </w:num>
  <w:num w:numId="38" w16cid:durableId="526528703">
    <w:abstractNumId w:val="13"/>
  </w:num>
  <w:num w:numId="39" w16cid:durableId="1843668018">
    <w:abstractNumId w:val="18"/>
  </w:num>
  <w:num w:numId="40" w16cid:durableId="1225337818">
    <w:abstractNumId w:val="14"/>
  </w:num>
  <w:num w:numId="41" w16cid:durableId="1266234137">
    <w:abstractNumId w:val="33"/>
  </w:num>
  <w:num w:numId="42" w16cid:durableId="2017032533">
    <w:abstractNumId w:val="8"/>
  </w:num>
  <w:num w:numId="43" w16cid:durableId="312179733">
    <w:abstractNumId w:val="11"/>
  </w:num>
  <w:num w:numId="44" w16cid:durableId="1325474038">
    <w:abstractNumId w:val="4"/>
  </w:num>
  <w:num w:numId="45" w16cid:durableId="1910580293">
    <w:abstractNumId w:val="19"/>
  </w:num>
  <w:num w:numId="46" w16cid:durableId="98936284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97B"/>
    <w:rsid w:val="00007CB9"/>
    <w:rsid w:val="000125C4"/>
    <w:rsid w:val="0002664C"/>
    <w:rsid w:val="0003227B"/>
    <w:rsid w:val="00034CA8"/>
    <w:rsid w:val="0004342A"/>
    <w:rsid w:val="000453E0"/>
    <w:rsid w:val="00052843"/>
    <w:rsid w:val="00056282"/>
    <w:rsid w:val="00077C17"/>
    <w:rsid w:val="000808E4"/>
    <w:rsid w:val="000878A5"/>
    <w:rsid w:val="00090F21"/>
    <w:rsid w:val="00092F50"/>
    <w:rsid w:val="00093046"/>
    <w:rsid w:val="000932C4"/>
    <w:rsid w:val="00096977"/>
    <w:rsid w:val="000A2ED0"/>
    <w:rsid w:val="000A65D7"/>
    <w:rsid w:val="000A78C7"/>
    <w:rsid w:val="000B6692"/>
    <w:rsid w:val="000C00A7"/>
    <w:rsid w:val="000C25B0"/>
    <w:rsid w:val="000D2252"/>
    <w:rsid w:val="000D62CF"/>
    <w:rsid w:val="000D7534"/>
    <w:rsid w:val="000F44B4"/>
    <w:rsid w:val="000F5DA7"/>
    <w:rsid w:val="00112C65"/>
    <w:rsid w:val="0011489D"/>
    <w:rsid w:val="001332CB"/>
    <w:rsid w:val="0013349D"/>
    <w:rsid w:val="00133C26"/>
    <w:rsid w:val="001406A3"/>
    <w:rsid w:val="001412E7"/>
    <w:rsid w:val="00141536"/>
    <w:rsid w:val="00151309"/>
    <w:rsid w:val="001516D6"/>
    <w:rsid w:val="001539C8"/>
    <w:rsid w:val="00173A4C"/>
    <w:rsid w:val="00180C48"/>
    <w:rsid w:val="001902DB"/>
    <w:rsid w:val="00191862"/>
    <w:rsid w:val="001A63A7"/>
    <w:rsid w:val="001C2162"/>
    <w:rsid w:val="001D1A05"/>
    <w:rsid w:val="001D3516"/>
    <w:rsid w:val="002014FE"/>
    <w:rsid w:val="002035DD"/>
    <w:rsid w:val="00213F12"/>
    <w:rsid w:val="0021450D"/>
    <w:rsid w:val="002215ED"/>
    <w:rsid w:val="002405F4"/>
    <w:rsid w:val="00246E9C"/>
    <w:rsid w:val="00250121"/>
    <w:rsid w:val="00251645"/>
    <w:rsid w:val="00261CF5"/>
    <w:rsid w:val="00261D5E"/>
    <w:rsid w:val="00264A24"/>
    <w:rsid w:val="002967AC"/>
    <w:rsid w:val="002A09D8"/>
    <w:rsid w:val="002C02EA"/>
    <w:rsid w:val="002C14B9"/>
    <w:rsid w:val="002C3173"/>
    <w:rsid w:val="002D021D"/>
    <w:rsid w:val="002D29CC"/>
    <w:rsid w:val="002F0FA6"/>
    <w:rsid w:val="002F54FB"/>
    <w:rsid w:val="00320714"/>
    <w:rsid w:val="00330FD2"/>
    <w:rsid w:val="0033312F"/>
    <w:rsid w:val="003334A4"/>
    <w:rsid w:val="00343932"/>
    <w:rsid w:val="00352D8C"/>
    <w:rsid w:val="0035365E"/>
    <w:rsid w:val="003560A9"/>
    <w:rsid w:val="00362423"/>
    <w:rsid w:val="00363A47"/>
    <w:rsid w:val="00363CE0"/>
    <w:rsid w:val="00382DE2"/>
    <w:rsid w:val="00384530"/>
    <w:rsid w:val="00384949"/>
    <w:rsid w:val="003955C3"/>
    <w:rsid w:val="003B0F35"/>
    <w:rsid w:val="003C1228"/>
    <w:rsid w:val="003E3F6D"/>
    <w:rsid w:val="003E73DE"/>
    <w:rsid w:val="003F2393"/>
    <w:rsid w:val="003F5BCD"/>
    <w:rsid w:val="00401D77"/>
    <w:rsid w:val="00402FD9"/>
    <w:rsid w:val="004046B2"/>
    <w:rsid w:val="004119A7"/>
    <w:rsid w:val="00415E1B"/>
    <w:rsid w:val="004163C7"/>
    <w:rsid w:val="004174D5"/>
    <w:rsid w:val="00417CC6"/>
    <w:rsid w:val="00422068"/>
    <w:rsid w:val="00424293"/>
    <w:rsid w:val="0043040D"/>
    <w:rsid w:val="004367EF"/>
    <w:rsid w:val="00451DF1"/>
    <w:rsid w:val="004600C2"/>
    <w:rsid w:val="00463989"/>
    <w:rsid w:val="00495A33"/>
    <w:rsid w:val="00496A9C"/>
    <w:rsid w:val="004970E5"/>
    <w:rsid w:val="004A54F6"/>
    <w:rsid w:val="004B5BF5"/>
    <w:rsid w:val="004C6E1F"/>
    <w:rsid w:val="004D1F52"/>
    <w:rsid w:val="004D7090"/>
    <w:rsid w:val="004D7D21"/>
    <w:rsid w:val="004E57F5"/>
    <w:rsid w:val="004F1943"/>
    <w:rsid w:val="004F4F82"/>
    <w:rsid w:val="004F69D9"/>
    <w:rsid w:val="00500FCE"/>
    <w:rsid w:val="00503022"/>
    <w:rsid w:val="00511564"/>
    <w:rsid w:val="00514AE6"/>
    <w:rsid w:val="0051581F"/>
    <w:rsid w:val="0051758F"/>
    <w:rsid w:val="00523C6E"/>
    <w:rsid w:val="005243A1"/>
    <w:rsid w:val="00526CBF"/>
    <w:rsid w:val="0053603D"/>
    <w:rsid w:val="00536DBC"/>
    <w:rsid w:val="005448CF"/>
    <w:rsid w:val="0057317C"/>
    <w:rsid w:val="00594CF6"/>
    <w:rsid w:val="005A039F"/>
    <w:rsid w:val="005A0C9B"/>
    <w:rsid w:val="005B7E14"/>
    <w:rsid w:val="005C172A"/>
    <w:rsid w:val="005C1A55"/>
    <w:rsid w:val="005D2790"/>
    <w:rsid w:val="005F7B13"/>
    <w:rsid w:val="006309CF"/>
    <w:rsid w:val="006327AC"/>
    <w:rsid w:val="00635C3C"/>
    <w:rsid w:val="00643DC4"/>
    <w:rsid w:val="006542DD"/>
    <w:rsid w:val="006671E2"/>
    <w:rsid w:val="00680000"/>
    <w:rsid w:val="00682647"/>
    <w:rsid w:val="006862AD"/>
    <w:rsid w:val="006878B6"/>
    <w:rsid w:val="00690438"/>
    <w:rsid w:val="00692125"/>
    <w:rsid w:val="006937CA"/>
    <w:rsid w:val="00693FE6"/>
    <w:rsid w:val="00694047"/>
    <w:rsid w:val="006948DE"/>
    <w:rsid w:val="006A5AB6"/>
    <w:rsid w:val="006B51CE"/>
    <w:rsid w:val="006C36C4"/>
    <w:rsid w:val="006D0272"/>
    <w:rsid w:val="006E5A68"/>
    <w:rsid w:val="006F4E23"/>
    <w:rsid w:val="00705F8F"/>
    <w:rsid w:val="00710466"/>
    <w:rsid w:val="00711A55"/>
    <w:rsid w:val="00713B14"/>
    <w:rsid w:val="00730BC0"/>
    <w:rsid w:val="00740719"/>
    <w:rsid w:val="00750551"/>
    <w:rsid w:val="00762EFA"/>
    <w:rsid w:val="00766386"/>
    <w:rsid w:val="00766FC8"/>
    <w:rsid w:val="007740C3"/>
    <w:rsid w:val="00791C9E"/>
    <w:rsid w:val="00793504"/>
    <w:rsid w:val="00795D1A"/>
    <w:rsid w:val="007B0E54"/>
    <w:rsid w:val="007C64C1"/>
    <w:rsid w:val="007E21F9"/>
    <w:rsid w:val="007E3A20"/>
    <w:rsid w:val="007E6B06"/>
    <w:rsid w:val="007E77B8"/>
    <w:rsid w:val="007F49C6"/>
    <w:rsid w:val="007F6A37"/>
    <w:rsid w:val="00801C85"/>
    <w:rsid w:val="00805F68"/>
    <w:rsid w:val="00822365"/>
    <w:rsid w:val="00832AC2"/>
    <w:rsid w:val="00861038"/>
    <w:rsid w:val="00861E80"/>
    <w:rsid w:val="00877AAC"/>
    <w:rsid w:val="0088182D"/>
    <w:rsid w:val="00896FE4"/>
    <w:rsid w:val="008C0089"/>
    <w:rsid w:val="008C4005"/>
    <w:rsid w:val="008D4739"/>
    <w:rsid w:val="008D4E99"/>
    <w:rsid w:val="008F1EAE"/>
    <w:rsid w:val="00902FAA"/>
    <w:rsid w:val="00904F47"/>
    <w:rsid w:val="00911E93"/>
    <w:rsid w:val="009125CE"/>
    <w:rsid w:val="00912C13"/>
    <w:rsid w:val="00922FEF"/>
    <w:rsid w:val="009318A0"/>
    <w:rsid w:val="009422B5"/>
    <w:rsid w:val="00946F5F"/>
    <w:rsid w:val="00950CA6"/>
    <w:rsid w:val="00956458"/>
    <w:rsid w:val="00956C15"/>
    <w:rsid w:val="00963BDB"/>
    <w:rsid w:val="00965B4E"/>
    <w:rsid w:val="00975CAC"/>
    <w:rsid w:val="00980641"/>
    <w:rsid w:val="00990C4E"/>
    <w:rsid w:val="00994459"/>
    <w:rsid w:val="00995476"/>
    <w:rsid w:val="009A0641"/>
    <w:rsid w:val="009A5CD8"/>
    <w:rsid w:val="009B2829"/>
    <w:rsid w:val="009B6888"/>
    <w:rsid w:val="009C0161"/>
    <w:rsid w:val="009C7C87"/>
    <w:rsid w:val="009D108D"/>
    <w:rsid w:val="009D2A26"/>
    <w:rsid w:val="009E1436"/>
    <w:rsid w:val="009E2476"/>
    <w:rsid w:val="009E5668"/>
    <w:rsid w:val="009E66F4"/>
    <w:rsid w:val="009F05FD"/>
    <w:rsid w:val="009F33A9"/>
    <w:rsid w:val="00A10E69"/>
    <w:rsid w:val="00A14A94"/>
    <w:rsid w:val="00A14D91"/>
    <w:rsid w:val="00A23F1A"/>
    <w:rsid w:val="00A25C09"/>
    <w:rsid w:val="00A32C15"/>
    <w:rsid w:val="00A43741"/>
    <w:rsid w:val="00A507E9"/>
    <w:rsid w:val="00A6418D"/>
    <w:rsid w:val="00A715EC"/>
    <w:rsid w:val="00A73400"/>
    <w:rsid w:val="00A740D2"/>
    <w:rsid w:val="00A75F32"/>
    <w:rsid w:val="00A76736"/>
    <w:rsid w:val="00A81F38"/>
    <w:rsid w:val="00A83708"/>
    <w:rsid w:val="00A878F8"/>
    <w:rsid w:val="00A90DDC"/>
    <w:rsid w:val="00AA79E9"/>
    <w:rsid w:val="00AB0A70"/>
    <w:rsid w:val="00AB2FB9"/>
    <w:rsid w:val="00AB516C"/>
    <w:rsid w:val="00AC531E"/>
    <w:rsid w:val="00AD2386"/>
    <w:rsid w:val="00AD4B10"/>
    <w:rsid w:val="00AD4E1F"/>
    <w:rsid w:val="00AE4875"/>
    <w:rsid w:val="00AE684E"/>
    <w:rsid w:val="00B068FA"/>
    <w:rsid w:val="00B26847"/>
    <w:rsid w:val="00B3395D"/>
    <w:rsid w:val="00B34FBA"/>
    <w:rsid w:val="00B46724"/>
    <w:rsid w:val="00B472FC"/>
    <w:rsid w:val="00B54634"/>
    <w:rsid w:val="00B6018E"/>
    <w:rsid w:val="00B61333"/>
    <w:rsid w:val="00B63B0F"/>
    <w:rsid w:val="00B668D6"/>
    <w:rsid w:val="00B7124A"/>
    <w:rsid w:val="00B7678A"/>
    <w:rsid w:val="00B80B51"/>
    <w:rsid w:val="00B9115C"/>
    <w:rsid w:val="00BA4AD0"/>
    <w:rsid w:val="00BC094B"/>
    <w:rsid w:val="00BC1926"/>
    <w:rsid w:val="00BD629F"/>
    <w:rsid w:val="00BE3C5B"/>
    <w:rsid w:val="00BF15D1"/>
    <w:rsid w:val="00C02B6C"/>
    <w:rsid w:val="00C03955"/>
    <w:rsid w:val="00C03EEB"/>
    <w:rsid w:val="00C11B0D"/>
    <w:rsid w:val="00C12273"/>
    <w:rsid w:val="00C36819"/>
    <w:rsid w:val="00C41FE2"/>
    <w:rsid w:val="00C45830"/>
    <w:rsid w:val="00C53359"/>
    <w:rsid w:val="00C55189"/>
    <w:rsid w:val="00C55308"/>
    <w:rsid w:val="00C60002"/>
    <w:rsid w:val="00C62307"/>
    <w:rsid w:val="00C62989"/>
    <w:rsid w:val="00C72744"/>
    <w:rsid w:val="00C76267"/>
    <w:rsid w:val="00C81240"/>
    <w:rsid w:val="00CB2A44"/>
    <w:rsid w:val="00CB794D"/>
    <w:rsid w:val="00CC26A9"/>
    <w:rsid w:val="00CC419E"/>
    <w:rsid w:val="00CC4949"/>
    <w:rsid w:val="00CD0425"/>
    <w:rsid w:val="00CD2A2A"/>
    <w:rsid w:val="00CE0115"/>
    <w:rsid w:val="00CE1589"/>
    <w:rsid w:val="00CF2F11"/>
    <w:rsid w:val="00D04F62"/>
    <w:rsid w:val="00D22171"/>
    <w:rsid w:val="00D22A9E"/>
    <w:rsid w:val="00D3698E"/>
    <w:rsid w:val="00D45F6D"/>
    <w:rsid w:val="00D52480"/>
    <w:rsid w:val="00D548DE"/>
    <w:rsid w:val="00D56760"/>
    <w:rsid w:val="00D571A5"/>
    <w:rsid w:val="00D579A7"/>
    <w:rsid w:val="00D60450"/>
    <w:rsid w:val="00D64975"/>
    <w:rsid w:val="00D650D6"/>
    <w:rsid w:val="00D72C7B"/>
    <w:rsid w:val="00D754FA"/>
    <w:rsid w:val="00D80662"/>
    <w:rsid w:val="00D86DAC"/>
    <w:rsid w:val="00D91303"/>
    <w:rsid w:val="00D9594C"/>
    <w:rsid w:val="00DB7059"/>
    <w:rsid w:val="00DC39CC"/>
    <w:rsid w:val="00DC7AAA"/>
    <w:rsid w:val="00DE586A"/>
    <w:rsid w:val="00DE68E7"/>
    <w:rsid w:val="00E4302C"/>
    <w:rsid w:val="00E64EC1"/>
    <w:rsid w:val="00E664C5"/>
    <w:rsid w:val="00E700F6"/>
    <w:rsid w:val="00E746B3"/>
    <w:rsid w:val="00E76AF2"/>
    <w:rsid w:val="00E80FD9"/>
    <w:rsid w:val="00E84179"/>
    <w:rsid w:val="00EA103A"/>
    <w:rsid w:val="00EA26C7"/>
    <w:rsid w:val="00EC24CD"/>
    <w:rsid w:val="00EC3977"/>
    <w:rsid w:val="00ED20A2"/>
    <w:rsid w:val="00EE20AA"/>
    <w:rsid w:val="00EE27FF"/>
    <w:rsid w:val="00EE3F62"/>
    <w:rsid w:val="00EF4D14"/>
    <w:rsid w:val="00F00133"/>
    <w:rsid w:val="00F005E8"/>
    <w:rsid w:val="00F12D01"/>
    <w:rsid w:val="00F16B49"/>
    <w:rsid w:val="00F300BE"/>
    <w:rsid w:val="00F50A74"/>
    <w:rsid w:val="00F524FE"/>
    <w:rsid w:val="00F5444D"/>
    <w:rsid w:val="00F546CE"/>
    <w:rsid w:val="00F63814"/>
    <w:rsid w:val="00F7492D"/>
    <w:rsid w:val="00F75D23"/>
    <w:rsid w:val="00F83426"/>
    <w:rsid w:val="00F925D0"/>
    <w:rsid w:val="00FA568D"/>
    <w:rsid w:val="00FB2188"/>
    <w:rsid w:val="00FB5CED"/>
    <w:rsid w:val="00FC6907"/>
    <w:rsid w:val="00FE3A2B"/>
    <w:rsid w:val="00FE65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next w:val="Normal"/>
    <w:link w:val="Heading3Char"/>
    <w:uiPriority w:val="9"/>
    <w:semiHidden/>
    <w:unhideWhenUsed/>
    <w:qFormat/>
    <w:rsid w:val="006940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4583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6133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320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13B14"/>
    <w:rPr>
      <w:rFonts w:ascii="Times New Roman" w:hAnsi="Times New Roman" w:cs="Times New Roman"/>
      <w:sz w:val="24"/>
      <w:szCs w:val="24"/>
    </w:rPr>
  </w:style>
  <w:style w:type="paragraph" w:styleId="ListParagraph">
    <w:name w:val="List Paragraph"/>
    <w:basedOn w:val="Normal"/>
    <w:uiPriority w:val="34"/>
    <w:qFormat/>
    <w:rsid w:val="00762EFA"/>
    <w:pPr>
      <w:spacing w:line="256" w:lineRule="auto"/>
      <w:ind w:left="720"/>
      <w:contextualSpacing/>
    </w:pPr>
  </w:style>
  <w:style w:type="character" w:customStyle="1" w:styleId="Heading4Char">
    <w:name w:val="Heading 4 Char"/>
    <w:basedOn w:val="DefaultParagraphFont"/>
    <w:link w:val="Heading4"/>
    <w:uiPriority w:val="9"/>
    <w:rsid w:val="00C4583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61333"/>
    <w:rPr>
      <w:rFonts w:asciiTheme="majorHAnsi" w:eastAsiaTheme="majorEastAsia" w:hAnsiTheme="majorHAnsi" w:cstheme="majorBidi"/>
      <w:color w:val="2F5496" w:themeColor="accent1" w:themeShade="BF"/>
    </w:rPr>
  </w:style>
  <w:style w:type="character" w:styleId="Strong">
    <w:name w:val="Strong"/>
    <w:basedOn w:val="DefaultParagraphFont"/>
    <w:uiPriority w:val="22"/>
    <w:qFormat/>
    <w:rsid w:val="00EF4D14"/>
    <w:rPr>
      <w:b/>
      <w:bCs/>
    </w:rPr>
  </w:style>
  <w:style w:type="character" w:customStyle="1" w:styleId="Heading3Char">
    <w:name w:val="Heading 3 Char"/>
    <w:basedOn w:val="DefaultParagraphFont"/>
    <w:link w:val="Heading3"/>
    <w:uiPriority w:val="9"/>
    <w:semiHidden/>
    <w:rsid w:val="0069404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4449">
      <w:bodyDiv w:val="1"/>
      <w:marLeft w:val="0"/>
      <w:marRight w:val="0"/>
      <w:marTop w:val="0"/>
      <w:marBottom w:val="0"/>
      <w:divBdr>
        <w:top w:val="none" w:sz="0" w:space="0" w:color="auto"/>
        <w:left w:val="none" w:sz="0" w:space="0" w:color="auto"/>
        <w:bottom w:val="none" w:sz="0" w:space="0" w:color="auto"/>
        <w:right w:val="none" w:sz="0" w:space="0" w:color="auto"/>
      </w:divBdr>
    </w:div>
    <w:div w:id="5983494">
      <w:bodyDiv w:val="1"/>
      <w:marLeft w:val="0"/>
      <w:marRight w:val="0"/>
      <w:marTop w:val="0"/>
      <w:marBottom w:val="0"/>
      <w:divBdr>
        <w:top w:val="none" w:sz="0" w:space="0" w:color="auto"/>
        <w:left w:val="none" w:sz="0" w:space="0" w:color="auto"/>
        <w:bottom w:val="none" w:sz="0" w:space="0" w:color="auto"/>
        <w:right w:val="none" w:sz="0" w:space="0" w:color="auto"/>
      </w:divBdr>
    </w:div>
    <w:div w:id="28385880">
      <w:bodyDiv w:val="1"/>
      <w:marLeft w:val="0"/>
      <w:marRight w:val="0"/>
      <w:marTop w:val="0"/>
      <w:marBottom w:val="0"/>
      <w:divBdr>
        <w:top w:val="none" w:sz="0" w:space="0" w:color="auto"/>
        <w:left w:val="none" w:sz="0" w:space="0" w:color="auto"/>
        <w:bottom w:val="none" w:sz="0" w:space="0" w:color="auto"/>
        <w:right w:val="none" w:sz="0" w:space="0" w:color="auto"/>
      </w:divBdr>
    </w:div>
    <w:div w:id="37558949">
      <w:bodyDiv w:val="1"/>
      <w:marLeft w:val="0"/>
      <w:marRight w:val="0"/>
      <w:marTop w:val="0"/>
      <w:marBottom w:val="0"/>
      <w:divBdr>
        <w:top w:val="none" w:sz="0" w:space="0" w:color="auto"/>
        <w:left w:val="none" w:sz="0" w:space="0" w:color="auto"/>
        <w:bottom w:val="none" w:sz="0" w:space="0" w:color="auto"/>
        <w:right w:val="none" w:sz="0" w:space="0" w:color="auto"/>
      </w:divBdr>
    </w:div>
    <w:div w:id="53048570">
      <w:bodyDiv w:val="1"/>
      <w:marLeft w:val="0"/>
      <w:marRight w:val="0"/>
      <w:marTop w:val="0"/>
      <w:marBottom w:val="0"/>
      <w:divBdr>
        <w:top w:val="none" w:sz="0" w:space="0" w:color="auto"/>
        <w:left w:val="none" w:sz="0" w:space="0" w:color="auto"/>
        <w:bottom w:val="none" w:sz="0" w:space="0" w:color="auto"/>
        <w:right w:val="none" w:sz="0" w:space="0" w:color="auto"/>
      </w:divBdr>
    </w:div>
    <w:div w:id="81418074">
      <w:bodyDiv w:val="1"/>
      <w:marLeft w:val="0"/>
      <w:marRight w:val="0"/>
      <w:marTop w:val="0"/>
      <w:marBottom w:val="0"/>
      <w:divBdr>
        <w:top w:val="none" w:sz="0" w:space="0" w:color="auto"/>
        <w:left w:val="none" w:sz="0" w:space="0" w:color="auto"/>
        <w:bottom w:val="none" w:sz="0" w:space="0" w:color="auto"/>
        <w:right w:val="none" w:sz="0" w:space="0" w:color="auto"/>
      </w:divBdr>
    </w:div>
    <w:div w:id="96826584">
      <w:bodyDiv w:val="1"/>
      <w:marLeft w:val="0"/>
      <w:marRight w:val="0"/>
      <w:marTop w:val="0"/>
      <w:marBottom w:val="0"/>
      <w:divBdr>
        <w:top w:val="none" w:sz="0" w:space="0" w:color="auto"/>
        <w:left w:val="none" w:sz="0" w:space="0" w:color="auto"/>
        <w:bottom w:val="none" w:sz="0" w:space="0" w:color="auto"/>
        <w:right w:val="none" w:sz="0" w:space="0" w:color="auto"/>
      </w:divBdr>
    </w:div>
    <w:div w:id="106396111">
      <w:bodyDiv w:val="1"/>
      <w:marLeft w:val="0"/>
      <w:marRight w:val="0"/>
      <w:marTop w:val="0"/>
      <w:marBottom w:val="0"/>
      <w:divBdr>
        <w:top w:val="none" w:sz="0" w:space="0" w:color="auto"/>
        <w:left w:val="none" w:sz="0" w:space="0" w:color="auto"/>
        <w:bottom w:val="none" w:sz="0" w:space="0" w:color="auto"/>
        <w:right w:val="none" w:sz="0" w:space="0" w:color="auto"/>
      </w:divBdr>
    </w:div>
    <w:div w:id="106583788">
      <w:bodyDiv w:val="1"/>
      <w:marLeft w:val="0"/>
      <w:marRight w:val="0"/>
      <w:marTop w:val="0"/>
      <w:marBottom w:val="0"/>
      <w:divBdr>
        <w:top w:val="none" w:sz="0" w:space="0" w:color="auto"/>
        <w:left w:val="none" w:sz="0" w:space="0" w:color="auto"/>
        <w:bottom w:val="none" w:sz="0" w:space="0" w:color="auto"/>
        <w:right w:val="none" w:sz="0" w:space="0" w:color="auto"/>
      </w:divBdr>
    </w:div>
    <w:div w:id="121198304">
      <w:bodyDiv w:val="1"/>
      <w:marLeft w:val="0"/>
      <w:marRight w:val="0"/>
      <w:marTop w:val="0"/>
      <w:marBottom w:val="0"/>
      <w:divBdr>
        <w:top w:val="none" w:sz="0" w:space="0" w:color="auto"/>
        <w:left w:val="none" w:sz="0" w:space="0" w:color="auto"/>
        <w:bottom w:val="none" w:sz="0" w:space="0" w:color="auto"/>
        <w:right w:val="none" w:sz="0" w:space="0" w:color="auto"/>
      </w:divBdr>
    </w:div>
    <w:div w:id="136999315">
      <w:bodyDiv w:val="1"/>
      <w:marLeft w:val="0"/>
      <w:marRight w:val="0"/>
      <w:marTop w:val="0"/>
      <w:marBottom w:val="0"/>
      <w:divBdr>
        <w:top w:val="none" w:sz="0" w:space="0" w:color="auto"/>
        <w:left w:val="none" w:sz="0" w:space="0" w:color="auto"/>
        <w:bottom w:val="none" w:sz="0" w:space="0" w:color="auto"/>
        <w:right w:val="none" w:sz="0" w:space="0" w:color="auto"/>
      </w:divBdr>
    </w:div>
    <w:div w:id="153959544">
      <w:bodyDiv w:val="1"/>
      <w:marLeft w:val="0"/>
      <w:marRight w:val="0"/>
      <w:marTop w:val="0"/>
      <w:marBottom w:val="0"/>
      <w:divBdr>
        <w:top w:val="none" w:sz="0" w:space="0" w:color="auto"/>
        <w:left w:val="none" w:sz="0" w:space="0" w:color="auto"/>
        <w:bottom w:val="none" w:sz="0" w:space="0" w:color="auto"/>
        <w:right w:val="none" w:sz="0" w:space="0" w:color="auto"/>
      </w:divBdr>
    </w:div>
    <w:div w:id="193856631">
      <w:bodyDiv w:val="1"/>
      <w:marLeft w:val="0"/>
      <w:marRight w:val="0"/>
      <w:marTop w:val="0"/>
      <w:marBottom w:val="0"/>
      <w:divBdr>
        <w:top w:val="none" w:sz="0" w:space="0" w:color="auto"/>
        <w:left w:val="none" w:sz="0" w:space="0" w:color="auto"/>
        <w:bottom w:val="none" w:sz="0" w:space="0" w:color="auto"/>
        <w:right w:val="none" w:sz="0" w:space="0" w:color="auto"/>
      </w:divBdr>
    </w:div>
    <w:div w:id="209388728">
      <w:bodyDiv w:val="1"/>
      <w:marLeft w:val="0"/>
      <w:marRight w:val="0"/>
      <w:marTop w:val="0"/>
      <w:marBottom w:val="0"/>
      <w:divBdr>
        <w:top w:val="none" w:sz="0" w:space="0" w:color="auto"/>
        <w:left w:val="none" w:sz="0" w:space="0" w:color="auto"/>
        <w:bottom w:val="none" w:sz="0" w:space="0" w:color="auto"/>
        <w:right w:val="none" w:sz="0" w:space="0" w:color="auto"/>
      </w:divBdr>
    </w:div>
    <w:div w:id="250742572">
      <w:bodyDiv w:val="1"/>
      <w:marLeft w:val="0"/>
      <w:marRight w:val="0"/>
      <w:marTop w:val="0"/>
      <w:marBottom w:val="0"/>
      <w:divBdr>
        <w:top w:val="none" w:sz="0" w:space="0" w:color="auto"/>
        <w:left w:val="none" w:sz="0" w:space="0" w:color="auto"/>
        <w:bottom w:val="none" w:sz="0" w:space="0" w:color="auto"/>
        <w:right w:val="none" w:sz="0" w:space="0" w:color="auto"/>
      </w:divBdr>
    </w:div>
    <w:div w:id="250968874">
      <w:bodyDiv w:val="1"/>
      <w:marLeft w:val="0"/>
      <w:marRight w:val="0"/>
      <w:marTop w:val="0"/>
      <w:marBottom w:val="0"/>
      <w:divBdr>
        <w:top w:val="none" w:sz="0" w:space="0" w:color="auto"/>
        <w:left w:val="none" w:sz="0" w:space="0" w:color="auto"/>
        <w:bottom w:val="none" w:sz="0" w:space="0" w:color="auto"/>
        <w:right w:val="none" w:sz="0" w:space="0" w:color="auto"/>
      </w:divBdr>
    </w:div>
    <w:div w:id="253630697">
      <w:bodyDiv w:val="1"/>
      <w:marLeft w:val="0"/>
      <w:marRight w:val="0"/>
      <w:marTop w:val="0"/>
      <w:marBottom w:val="0"/>
      <w:divBdr>
        <w:top w:val="none" w:sz="0" w:space="0" w:color="auto"/>
        <w:left w:val="none" w:sz="0" w:space="0" w:color="auto"/>
        <w:bottom w:val="none" w:sz="0" w:space="0" w:color="auto"/>
        <w:right w:val="none" w:sz="0" w:space="0" w:color="auto"/>
      </w:divBdr>
    </w:div>
    <w:div w:id="307512832">
      <w:bodyDiv w:val="1"/>
      <w:marLeft w:val="0"/>
      <w:marRight w:val="0"/>
      <w:marTop w:val="0"/>
      <w:marBottom w:val="0"/>
      <w:divBdr>
        <w:top w:val="none" w:sz="0" w:space="0" w:color="auto"/>
        <w:left w:val="none" w:sz="0" w:space="0" w:color="auto"/>
        <w:bottom w:val="none" w:sz="0" w:space="0" w:color="auto"/>
        <w:right w:val="none" w:sz="0" w:space="0" w:color="auto"/>
      </w:divBdr>
    </w:div>
    <w:div w:id="324671103">
      <w:bodyDiv w:val="1"/>
      <w:marLeft w:val="0"/>
      <w:marRight w:val="0"/>
      <w:marTop w:val="0"/>
      <w:marBottom w:val="0"/>
      <w:divBdr>
        <w:top w:val="none" w:sz="0" w:space="0" w:color="auto"/>
        <w:left w:val="none" w:sz="0" w:space="0" w:color="auto"/>
        <w:bottom w:val="none" w:sz="0" w:space="0" w:color="auto"/>
        <w:right w:val="none" w:sz="0" w:space="0" w:color="auto"/>
      </w:divBdr>
    </w:div>
    <w:div w:id="358504612">
      <w:bodyDiv w:val="1"/>
      <w:marLeft w:val="0"/>
      <w:marRight w:val="0"/>
      <w:marTop w:val="0"/>
      <w:marBottom w:val="0"/>
      <w:divBdr>
        <w:top w:val="none" w:sz="0" w:space="0" w:color="auto"/>
        <w:left w:val="none" w:sz="0" w:space="0" w:color="auto"/>
        <w:bottom w:val="none" w:sz="0" w:space="0" w:color="auto"/>
        <w:right w:val="none" w:sz="0" w:space="0" w:color="auto"/>
      </w:divBdr>
    </w:div>
    <w:div w:id="369379927">
      <w:bodyDiv w:val="1"/>
      <w:marLeft w:val="0"/>
      <w:marRight w:val="0"/>
      <w:marTop w:val="0"/>
      <w:marBottom w:val="0"/>
      <w:divBdr>
        <w:top w:val="none" w:sz="0" w:space="0" w:color="auto"/>
        <w:left w:val="none" w:sz="0" w:space="0" w:color="auto"/>
        <w:bottom w:val="none" w:sz="0" w:space="0" w:color="auto"/>
        <w:right w:val="none" w:sz="0" w:space="0" w:color="auto"/>
      </w:divBdr>
    </w:div>
    <w:div w:id="383065746">
      <w:bodyDiv w:val="1"/>
      <w:marLeft w:val="0"/>
      <w:marRight w:val="0"/>
      <w:marTop w:val="0"/>
      <w:marBottom w:val="0"/>
      <w:divBdr>
        <w:top w:val="none" w:sz="0" w:space="0" w:color="auto"/>
        <w:left w:val="none" w:sz="0" w:space="0" w:color="auto"/>
        <w:bottom w:val="none" w:sz="0" w:space="0" w:color="auto"/>
        <w:right w:val="none" w:sz="0" w:space="0" w:color="auto"/>
      </w:divBdr>
    </w:div>
    <w:div w:id="390732553">
      <w:bodyDiv w:val="1"/>
      <w:marLeft w:val="0"/>
      <w:marRight w:val="0"/>
      <w:marTop w:val="0"/>
      <w:marBottom w:val="0"/>
      <w:divBdr>
        <w:top w:val="none" w:sz="0" w:space="0" w:color="auto"/>
        <w:left w:val="none" w:sz="0" w:space="0" w:color="auto"/>
        <w:bottom w:val="none" w:sz="0" w:space="0" w:color="auto"/>
        <w:right w:val="none" w:sz="0" w:space="0" w:color="auto"/>
      </w:divBdr>
    </w:div>
    <w:div w:id="462503693">
      <w:bodyDiv w:val="1"/>
      <w:marLeft w:val="0"/>
      <w:marRight w:val="0"/>
      <w:marTop w:val="0"/>
      <w:marBottom w:val="0"/>
      <w:divBdr>
        <w:top w:val="none" w:sz="0" w:space="0" w:color="auto"/>
        <w:left w:val="none" w:sz="0" w:space="0" w:color="auto"/>
        <w:bottom w:val="none" w:sz="0" w:space="0" w:color="auto"/>
        <w:right w:val="none" w:sz="0" w:space="0" w:color="auto"/>
      </w:divBdr>
    </w:div>
    <w:div w:id="463037041">
      <w:bodyDiv w:val="1"/>
      <w:marLeft w:val="0"/>
      <w:marRight w:val="0"/>
      <w:marTop w:val="0"/>
      <w:marBottom w:val="0"/>
      <w:divBdr>
        <w:top w:val="none" w:sz="0" w:space="0" w:color="auto"/>
        <w:left w:val="none" w:sz="0" w:space="0" w:color="auto"/>
        <w:bottom w:val="none" w:sz="0" w:space="0" w:color="auto"/>
        <w:right w:val="none" w:sz="0" w:space="0" w:color="auto"/>
      </w:divBdr>
    </w:div>
    <w:div w:id="485165452">
      <w:bodyDiv w:val="1"/>
      <w:marLeft w:val="0"/>
      <w:marRight w:val="0"/>
      <w:marTop w:val="0"/>
      <w:marBottom w:val="0"/>
      <w:divBdr>
        <w:top w:val="none" w:sz="0" w:space="0" w:color="auto"/>
        <w:left w:val="none" w:sz="0" w:space="0" w:color="auto"/>
        <w:bottom w:val="none" w:sz="0" w:space="0" w:color="auto"/>
        <w:right w:val="none" w:sz="0" w:space="0" w:color="auto"/>
      </w:divBdr>
    </w:div>
    <w:div w:id="485440629">
      <w:bodyDiv w:val="1"/>
      <w:marLeft w:val="0"/>
      <w:marRight w:val="0"/>
      <w:marTop w:val="0"/>
      <w:marBottom w:val="0"/>
      <w:divBdr>
        <w:top w:val="none" w:sz="0" w:space="0" w:color="auto"/>
        <w:left w:val="none" w:sz="0" w:space="0" w:color="auto"/>
        <w:bottom w:val="none" w:sz="0" w:space="0" w:color="auto"/>
        <w:right w:val="none" w:sz="0" w:space="0" w:color="auto"/>
      </w:divBdr>
    </w:div>
    <w:div w:id="535586697">
      <w:bodyDiv w:val="1"/>
      <w:marLeft w:val="0"/>
      <w:marRight w:val="0"/>
      <w:marTop w:val="0"/>
      <w:marBottom w:val="0"/>
      <w:divBdr>
        <w:top w:val="none" w:sz="0" w:space="0" w:color="auto"/>
        <w:left w:val="none" w:sz="0" w:space="0" w:color="auto"/>
        <w:bottom w:val="none" w:sz="0" w:space="0" w:color="auto"/>
        <w:right w:val="none" w:sz="0" w:space="0" w:color="auto"/>
      </w:divBdr>
    </w:div>
    <w:div w:id="538710520">
      <w:bodyDiv w:val="1"/>
      <w:marLeft w:val="0"/>
      <w:marRight w:val="0"/>
      <w:marTop w:val="0"/>
      <w:marBottom w:val="0"/>
      <w:divBdr>
        <w:top w:val="none" w:sz="0" w:space="0" w:color="auto"/>
        <w:left w:val="none" w:sz="0" w:space="0" w:color="auto"/>
        <w:bottom w:val="none" w:sz="0" w:space="0" w:color="auto"/>
        <w:right w:val="none" w:sz="0" w:space="0" w:color="auto"/>
      </w:divBdr>
    </w:div>
    <w:div w:id="559051983">
      <w:bodyDiv w:val="1"/>
      <w:marLeft w:val="0"/>
      <w:marRight w:val="0"/>
      <w:marTop w:val="0"/>
      <w:marBottom w:val="0"/>
      <w:divBdr>
        <w:top w:val="none" w:sz="0" w:space="0" w:color="auto"/>
        <w:left w:val="none" w:sz="0" w:space="0" w:color="auto"/>
        <w:bottom w:val="none" w:sz="0" w:space="0" w:color="auto"/>
        <w:right w:val="none" w:sz="0" w:space="0" w:color="auto"/>
      </w:divBdr>
    </w:div>
    <w:div w:id="591550690">
      <w:bodyDiv w:val="1"/>
      <w:marLeft w:val="0"/>
      <w:marRight w:val="0"/>
      <w:marTop w:val="0"/>
      <w:marBottom w:val="0"/>
      <w:divBdr>
        <w:top w:val="none" w:sz="0" w:space="0" w:color="auto"/>
        <w:left w:val="none" w:sz="0" w:space="0" w:color="auto"/>
        <w:bottom w:val="none" w:sz="0" w:space="0" w:color="auto"/>
        <w:right w:val="none" w:sz="0" w:space="0" w:color="auto"/>
      </w:divBdr>
    </w:div>
    <w:div w:id="611012402">
      <w:bodyDiv w:val="1"/>
      <w:marLeft w:val="0"/>
      <w:marRight w:val="0"/>
      <w:marTop w:val="0"/>
      <w:marBottom w:val="0"/>
      <w:divBdr>
        <w:top w:val="none" w:sz="0" w:space="0" w:color="auto"/>
        <w:left w:val="none" w:sz="0" w:space="0" w:color="auto"/>
        <w:bottom w:val="none" w:sz="0" w:space="0" w:color="auto"/>
        <w:right w:val="none" w:sz="0" w:space="0" w:color="auto"/>
      </w:divBdr>
    </w:div>
    <w:div w:id="613489086">
      <w:bodyDiv w:val="1"/>
      <w:marLeft w:val="0"/>
      <w:marRight w:val="0"/>
      <w:marTop w:val="0"/>
      <w:marBottom w:val="0"/>
      <w:divBdr>
        <w:top w:val="none" w:sz="0" w:space="0" w:color="auto"/>
        <w:left w:val="none" w:sz="0" w:space="0" w:color="auto"/>
        <w:bottom w:val="none" w:sz="0" w:space="0" w:color="auto"/>
        <w:right w:val="none" w:sz="0" w:space="0" w:color="auto"/>
      </w:divBdr>
    </w:div>
    <w:div w:id="626473619">
      <w:bodyDiv w:val="1"/>
      <w:marLeft w:val="0"/>
      <w:marRight w:val="0"/>
      <w:marTop w:val="0"/>
      <w:marBottom w:val="0"/>
      <w:divBdr>
        <w:top w:val="none" w:sz="0" w:space="0" w:color="auto"/>
        <w:left w:val="none" w:sz="0" w:space="0" w:color="auto"/>
        <w:bottom w:val="none" w:sz="0" w:space="0" w:color="auto"/>
        <w:right w:val="none" w:sz="0" w:space="0" w:color="auto"/>
      </w:divBdr>
    </w:div>
    <w:div w:id="640773121">
      <w:bodyDiv w:val="1"/>
      <w:marLeft w:val="0"/>
      <w:marRight w:val="0"/>
      <w:marTop w:val="0"/>
      <w:marBottom w:val="0"/>
      <w:divBdr>
        <w:top w:val="none" w:sz="0" w:space="0" w:color="auto"/>
        <w:left w:val="none" w:sz="0" w:space="0" w:color="auto"/>
        <w:bottom w:val="none" w:sz="0" w:space="0" w:color="auto"/>
        <w:right w:val="none" w:sz="0" w:space="0" w:color="auto"/>
      </w:divBdr>
    </w:div>
    <w:div w:id="652372737">
      <w:bodyDiv w:val="1"/>
      <w:marLeft w:val="0"/>
      <w:marRight w:val="0"/>
      <w:marTop w:val="0"/>
      <w:marBottom w:val="0"/>
      <w:divBdr>
        <w:top w:val="none" w:sz="0" w:space="0" w:color="auto"/>
        <w:left w:val="none" w:sz="0" w:space="0" w:color="auto"/>
        <w:bottom w:val="none" w:sz="0" w:space="0" w:color="auto"/>
        <w:right w:val="none" w:sz="0" w:space="0" w:color="auto"/>
      </w:divBdr>
    </w:div>
    <w:div w:id="674722239">
      <w:bodyDiv w:val="1"/>
      <w:marLeft w:val="0"/>
      <w:marRight w:val="0"/>
      <w:marTop w:val="0"/>
      <w:marBottom w:val="0"/>
      <w:divBdr>
        <w:top w:val="none" w:sz="0" w:space="0" w:color="auto"/>
        <w:left w:val="none" w:sz="0" w:space="0" w:color="auto"/>
        <w:bottom w:val="none" w:sz="0" w:space="0" w:color="auto"/>
        <w:right w:val="none" w:sz="0" w:space="0" w:color="auto"/>
      </w:divBdr>
    </w:div>
    <w:div w:id="685669820">
      <w:bodyDiv w:val="1"/>
      <w:marLeft w:val="0"/>
      <w:marRight w:val="0"/>
      <w:marTop w:val="0"/>
      <w:marBottom w:val="0"/>
      <w:divBdr>
        <w:top w:val="none" w:sz="0" w:space="0" w:color="auto"/>
        <w:left w:val="none" w:sz="0" w:space="0" w:color="auto"/>
        <w:bottom w:val="none" w:sz="0" w:space="0" w:color="auto"/>
        <w:right w:val="none" w:sz="0" w:space="0" w:color="auto"/>
      </w:divBdr>
    </w:div>
    <w:div w:id="689455976">
      <w:bodyDiv w:val="1"/>
      <w:marLeft w:val="0"/>
      <w:marRight w:val="0"/>
      <w:marTop w:val="0"/>
      <w:marBottom w:val="0"/>
      <w:divBdr>
        <w:top w:val="none" w:sz="0" w:space="0" w:color="auto"/>
        <w:left w:val="none" w:sz="0" w:space="0" w:color="auto"/>
        <w:bottom w:val="none" w:sz="0" w:space="0" w:color="auto"/>
        <w:right w:val="none" w:sz="0" w:space="0" w:color="auto"/>
      </w:divBdr>
    </w:div>
    <w:div w:id="727725661">
      <w:bodyDiv w:val="1"/>
      <w:marLeft w:val="0"/>
      <w:marRight w:val="0"/>
      <w:marTop w:val="0"/>
      <w:marBottom w:val="0"/>
      <w:divBdr>
        <w:top w:val="none" w:sz="0" w:space="0" w:color="auto"/>
        <w:left w:val="none" w:sz="0" w:space="0" w:color="auto"/>
        <w:bottom w:val="none" w:sz="0" w:space="0" w:color="auto"/>
        <w:right w:val="none" w:sz="0" w:space="0" w:color="auto"/>
      </w:divBdr>
    </w:div>
    <w:div w:id="759638913">
      <w:bodyDiv w:val="1"/>
      <w:marLeft w:val="0"/>
      <w:marRight w:val="0"/>
      <w:marTop w:val="0"/>
      <w:marBottom w:val="0"/>
      <w:divBdr>
        <w:top w:val="none" w:sz="0" w:space="0" w:color="auto"/>
        <w:left w:val="none" w:sz="0" w:space="0" w:color="auto"/>
        <w:bottom w:val="none" w:sz="0" w:space="0" w:color="auto"/>
        <w:right w:val="none" w:sz="0" w:space="0" w:color="auto"/>
      </w:divBdr>
    </w:div>
    <w:div w:id="763262762">
      <w:bodyDiv w:val="1"/>
      <w:marLeft w:val="0"/>
      <w:marRight w:val="0"/>
      <w:marTop w:val="0"/>
      <w:marBottom w:val="0"/>
      <w:divBdr>
        <w:top w:val="none" w:sz="0" w:space="0" w:color="auto"/>
        <w:left w:val="none" w:sz="0" w:space="0" w:color="auto"/>
        <w:bottom w:val="none" w:sz="0" w:space="0" w:color="auto"/>
        <w:right w:val="none" w:sz="0" w:space="0" w:color="auto"/>
      </w:divBdr>
    </w:div>
    <w:div w:id="817037552">
      <w:bodyDiv w:val="1"/>
      <w:marLeft w:val="0"/>
      <w:marRight w:val="0"/>
      <w:marTop w:val="0"/>
      <w:marBottom w:val="0"/>
      <w:divBdr>
        <w:top w:val="none" w:sz="0" w:space="0" w:color="auto"/>
        <w:left w:val="none" w:sz="0" w:space="0" w:color="auto"/>
        <w:bottom w:val="none" w:sz="0" w:space="0" w:color="auto"/>
        <w:right w:val="none" w:sz="0" w:space="0" w:color="auto"/>
      </w:divBdr>
    </w:div>
    <w:div w:id="819033507">
      <w:bodyDiv w:val="1"/>
      <w:marLeft w:val="0"/>
      <w:marRight w:val="0"/>
      <w:marTop w:val="0"/>
      <w:marBottom w:val="0"/>
      <w:divBdr>
        <w:top w:val="none" w:sz="0" w:space="0" w:color="auto"/>
        <w:left w:val="none" w:sz="0" w:space="0" w:color="auto"/>
        <w:bottom w:val="none" w:sz="0" w:space="0" w:color="auto"/>
        <w:right w:val="none" w:sz="0" w:space="0" w:color="auto"/>
      </w:divBdr>
    </w:div>
    <w:div w:id="860508605">
      <w:bodyDiv w:val="1"/>
      <w:marLeft w:val="0"/>
      <w:marRight w:val="0"/>
      <w:marTop w:val="0"/>
      <w:marBottom w:val="0"/>
      <w:divBdr>
        <w:top w:val="none" w:sz="0" w:space="0" w:color="auto"/>
        <w:left w:val="none" w:sz="0" w:space="0" w:color="auto"/>
        <w:bottom w:val="none" w:sz="0" w:space="0" w:color="auto"/>
        <w:right w:val="none" w:sz="0" w:space="0" w:color="auto"/>
      </w:divBdr>
    </w:div>
    <w:div w:id="877820150">
      <w:bodyDiv w:val="1"/>
      <w:marLeft w:val="0"/>
      <w:marRight w:val="0"/>
      <w:marTop w:val="0"/>
      <w:marBottom w:val="0"/>
      <w:divBdr>
        <w:top w:val="none" w:sz="0" w:space="0" w:color="auto"/>
        <w:left w:val="none" w:sz="0" w:space="0" w:color="auto"/>
        <w:bottom w:val="none" w:sz="0" w:space="0" w:color="auto"/>
        <w:right w:val="none" w:sz="0" w:space="0" w:color="auto"/>
      </w:divBdr>
    </w:div>
    <w:div w:id="880285852">
      <w:bodyDiv w:val="1"/>
      <w:marLeft w:val="0"/>
      <w:marRight w:val="0"/>
      <w:marTop w:val="0"/>
      <w:marBottom w:val="0"/>
      <w:divBdr>
        <w:top w:val="none" w:sz="0" w:space="0" w:color="auto"/>
        <w:left w:val="none" w:sz="0" w:space="0" w:color="auto"/>
        <w:bottom w:val="none" w:sz="0" w:space="0" w:color="auto"/>
        <w:right w:val="none" w:sz="0" w:space="0" w:color="auto"/>
      </w:divBdr>
    </w:div>
    <w:div w:id="895238799">
      <w:bodyDiv w:val="1"/>
      <w:marLeft w:val="0"/>
      <w:marRight w:val="0"/>
      <w:marTop w:val="0"/>
      <w:marBottom w:val="0"/>
      <w:divBdr>
        <w:top w:val="none" w:sz="0" w:space="0" w:color="auto"/>
        <w:left w:val="none" w:sz="0" w:space="0" w:color="auto"/>
        <w:bottom w:val="none" w:sz="0" w:space="0" w:color="auto"/>
        <w:right w:val="none" w:sz="0" w:space="0" w:color="auto"/>
      </w:divBdr>
    </w:div>
    <w:div w:id="931666233">
      <w:bodyDiv w:val="1"/>
      <w:marLeft w:val="0"/>
      <w:marRight w:val="0"/>
      <w:marTop w:val="0"/>
      <w:marBottom w:val="0"/>
      <w:divBdr>
        <w:top w:val="none" w:sz="0" w:space="0" w:color="auto"/>
        <w:left w:val="none" w:sz="0" w:space="0" w:color="auto"/>
        <w:bottom w:val="none" w:sz="0" w:space="0" w:color="auto"/>
        <w:right w:val="none" w:sz="0" w:space="0" w:color="auto"/>
      </w:divBdr>
    </w:div>
    <w:div w:id="941693418">
      <w:bodyDiv w:val="1"/>
      <w:marLeft w:val="0"/>
      <w:marRight w:val="0"/>
      <w:marTop w:val="0"/>
      <w:marBottom w:val="0"/>
      <w:divBdr>
        <w:top w:val="none" w:sz="0" w:space="0" w:color="auto"/>
        <w:left w:val="none" w:sz="0" w:space="0" w:color="auto"/>
        <w:bottom w:val="none" w:sz="0" w:space="0" w:color="auto"/>
        <w:right w:val="none" w:sz="0" w:space="0" w:color="auto"/>
      </w:divBdr>
    </w:div>
    <w:div w:id="958023683">
      <w:bodyDiv w:val="1"/>
      <w:marLeft w:val="0"/>
      <w:marRight w:val="0"/>
      <w:marTop w:val="0"/>
      <w:marBottom w:val="0"/>
      <w:divBdr>
        <w:top w:val="none" w:sz="0" w:space="0" w:color="auto"/>
        <w:left w:val="none" w:sz="0" w:space="0" w:color="auto"/>
        <w:bottom w:val="none" w:sz="0" w:space="0" w:color="auto"/>
        <w:right w:val="none" w:sz="0" w:space="0" w:color="auto"/>
      </w:divBdr>
    </w:div>
    <w:div w:id="989556466">
      <w:bodyDiv w:val="1"/>
      <w:marLeft w:val="0"/>
      <w:marRight w:val="0"/>
      <w:marTop w:val="0"/>
      <w:marBottom w:val="0"/>
      <w:divBdr>
        <w:top w:val="none" w:sz="0" w:space="0" w:color="auto"/>
        <w:left w:val="none" w:sz="0" w:space="0" w:color="auto"/>
        <w:bottom w:val="none" w:sz="0" w:space="0" w:color="auto"/>
        <w:right w:val="none" w:sz="0" w:space="0" w:color="auto"/>
      </w:divBdr>
    </w:div>
    <w:div w:id="1057166084">
      <w:bodyDiv w:val="1"/>
      <w:marLeft w:val="0"/>
      <w:marRight w:val="0"/>
      <w:marTop w:val="0"/>
      <w:marBottom w:val="0"/>
      <w:divBdr>
        <w:top w:val="none" w:sz="0" w:space="0" w:color="auto"/>
        <w:left w:val="none" w:sz="0" w:space="0" w:color="auto"/>
        <w:bottom w:val="none" w:sz="0" w:space="0" w:color="auto"/>
        <w:right w:val="none" w:sz="0" w:space="0" w:color="auto"/>
      </w:divBdr>
    </w:div>
    <w:div w:id="1063261600">
      <w:bodyDiv w:val="1"/>
      <w:marLeft w:val="0"/>
      <w:marRight w:val="0"/>
      <w:marTop w:val="0"/>
      <w:marBottom w:val="0"/>
      <w:divBdr>
        <w:top w:val="none" w:sz="0" w:space="0" w:color="auto"/>
        <w:left w:val="none" w:sz="0" w:space="0" w:color="auto"/>
        <w:bottom w:val="none" w:sz="0" w:space="0" w:color="auto"/>
        <w:right w:val="none" w:sz="0" w:space="0" w:color="auto"/>
      </w:divBdr>
    </w:div>
    <w:div w:id="1070885299">
      <w:bodyDiv w:val="1"/>
      <w:marLeft w:val="0"/>
      <w:marRight w:val="0"/>
      <w:marTop w:val="0"/>
      <w:marBottom w:val="0"/>
      <w:divBdr>
        <w:top w:val="none" w:sz="0" w:space="0" w:color="auto"/>
        <w:left w:val="none" w:sz="0" w:space="0" w:color="auto"/>
        <w:bottom w:val="none" w:sz="0" w:space="0" w:color="auto"/>
        <w:right w:val="none" w:sz="0" w:space="0" w:color="auto"/>
      </w:divBdr>
    </w:div>
    <w:div w:id="1075321966">
      <w:bodyDiv w:val="1"/>
      <w:marLeft w:val="0"/>
      <w:marRight w:val="0"/>
      <w:marTop w:val="0"/>
      <w:marBottom w:val="0"/>
      <w:divBdr>
        <w:top w:val="none" w:sz="0" w:space="0" w:color="auto"/>
        <w:left w:val="none" w:sz="0" w:space="0" w:color="auto"/>
        <w:bottom w:val="none" w:sz="0" w:space="0" w:color="auto"/>
        <w:right w:val="none" w:sz="0" w:space="0" w:color="auto"/>
      </w:divBdr>
    </w:div>
    <w:div w:id="1114397200">
      <w:bodyDiv w:val="1"/>
      <w:marLeft w:val="0"/>
      <w:marRight w:val="0"/>
      <w:marTop w:val="0"/>
      <w:marBottom w:val="0"/>
      <w:divBdr>
        <w:top w:val="none" w:sz="0" w:space="0" w:color="auto"/>
        <w:left w:val="none" w:sz="0" w:space="0" w:color="auto"/>
        <w:bottom w:val="none" w:sz="0" w:space="0" w:color="auto"/>
        <w:right w:val="none" w:sz="0" w:space="0" w:color="auto"/>
      </w:divBdr>
    </w:div>
    <w:div w:id="1121069399">
      <w:bodyDiv w:val="1"/>
      <w:marLeft w:val="0"/>
      <w:marRight w:val="0"/>
      <w:marTop w:val="0"/>
      <w:marBottom w:val="0"/>
      <w:divBdr>
        <w:top w:val="none" w:sz="0" w:space="0" w:color="auto"/>
        <w:left w:val="none" w:sz="0" w:space="0" w:color="auto"/>
        <w:bottom w:val="none" w:sz="0" w:space="0" w:color="auto"/>
        <w:right w:val="none" w:sz="0" w:space="0" w:color="auto"/>
      </w:divBdr>
    </w:div>
    <w:div w:id="1121149483">
      <w:bodyDiv w:val="1"/>
      <w:marLeft w:val="0"/>
      <w:marRight w:val="0"/>
      <w:marTop w:val="0"/>
      <w:marBottom w:val="0"/>
      <w:divBdr>
        <w:top w:val="none" w:sz="0" w:space="0" w:color="auto"/>
        <w:left w:val="none" w:sz="0" w:space="0" w:color="auto"/>
        <w:bottom w:val="none" w:sz="0" w:space="0" w:color="auto"/>
        <w:right w:val="none" w:sz="0" w:space="0" w:color="auto"/>
      </w:divBdr>
    </w:div>
    <w:div w:id="1179467370">
      <w:bodyDiv w:val="1"/>
      <w:marLeft w:val="0"/>
      <w:marRight w:val="0"/>
      <w:marTop w:val="0"/>
      <w:marBottom w:val="0"/>
      <w:divBdr>
        <w:top w:val="none" w:sz="0" w:space="0" w:color="auto"/>
        <w:left w:val="none" w:sz="0" w:space="0" w:color="auto"/>
        <w:bottom w:val="none" w:sz="0" w:space="0" w:color="auto"/>
        <w:right w:val="none" w:sz="0" w:space="0" w:color="auto"/>
      </w:divBdr>
    </w:div>
    <w:div w:id="1204630987">
      <w:bodyDiv w:val="1"/>
      <w:marLeft w:val="0"/>
      <w:marRight w:val="0"/>
      <w:marTop w:val="0"/>
      <w:marBottom w:val="0"/>
      <w:divBdr>
        <w:top w:val="none" w:sz="0" w:space="0" w:color="auto"/>
        <w:left w:val="none" w:sz="0" w:space="0" w:color="auto"/>
        <w:bottom w:val="none" w:sz="0" w:space="0" w:color="auto"/>
        <w:right w:val="none" w:sz="0" w:space="0" w:color="auto"/>
      </w:divBdr>
    </w:div>
    <w:div w:id="1204906595">
      <w:bodyDiv w:val="1"/>
      <w:marLeft w:val="0"/>
      <w:marRight w:val="0"/>
      <w:marTop w:val="0"/>
      <w:marBottom w:val="0"/>
      <w:divBdr>
        <w:top w:val="none" w:sz="0" w:space="0" w:color="auto"/>
        <w:left w:val="none" w:sz="0" w:space="0" w:color="auto"/>
        <w:bottom w:val="none" w:sz="0" w:space="0" w:color="auto"/>
        <w:right w:val="none" w:sz="0" w:space="0" w:color="auto"/>
      </w:divBdr>
    </w:div>
    <w:div w:id="1224029363">
      <w:bodyDiv w:val="1"/>
      <w:marLeft w:val="0"/>
      <w:marRight w:val="0"/>
      <w:marTop w:val="0"/>
      <w:marBottom w:val="0"/>
      <w:divBdr>
        <w:top w:val="none" w:sz="0" w:space="0" w:color="auto"/>
        <w:left w:val="none" w:sz="0" w:space="0" w:color="auto"/>
        <w:bottom w:val="none" w:sz="0" w:space="0" w:color="auto"/>
        <w:right w:val="none" w:sz="0" w:space="0" w:color="auto"/>
      </w:divBdr>
    </w:div>
    <w:div w:id="1237016949">
      <w:bodyDiv w:val="1"/>
      <w:marLeft w:val="0"/>
      <w:marRight w:val="0"/>
      <w:marTop w:val="0"/>
      <w:marBottom w:val="0"/>
      <w:divBdr>
        <w:top w:val="none" w:sz="0" w:space="0" w:color="auto"/>
        <w:left w:val="none" w:sz="0" w:space="0" w:color="auto"/>
        <w:bottom w:val="none" w:sz="0" w:space="0" w:color="auto"/>
        <w:right w:val="none" w:sz="0" w:space="0" w:color="auto"/>
      </w:divBdr>
    </w:div>
    <w:div w:id="1270507079">
      <w:bodyDiv w:val="1"/>
      <w:marLeft w:val="0"/>
      <w:marRight w:val="0"/>
      <w:marTop w:val="0"/>
      <w:marBottom w:val="0"/>
      <w:divBdr>
        <w:top w:val="none" w:sz="0" w:space="0" w:color="auto"/>
        <w:left w:val="none" w:sz="0" w:space="0" w:color="auto"/>
        <w:bottom w:val="none" w:sz="0" w:space="0" w:color="auto"/>
        <w:right w:val="none" w:sz="0" w:space="0" w:color="auto"/>
      </w:divBdr>
    </w:div>
    <w:div w:id="1290283147">
      <w:bodyDiv w:val="1"/>
      <w:marLeft w:val="0"/>
      <w:marRight w:val="0"/>
      <w:marTop w:val="0"/>
      <w:marBottom w:val="0"/>
      <w:divBdr>
        <w:top w:val="none" w:sz="0" w:space="0" w:color="auto"/>
        <w:left w:val="none" w:sz="0" w:space="0" w:color="auto"/>
        <w:bottom w:val="none" w:sz="0" w:space="0" w:color="auto"/>
        <w:right w:val="none" w:sz="0" w:space="0" w:color="auto"/>
      </w:divBdr>
    </w:div>
    <w:div w:id="1295676972">
      <w:bodyDiv w:val="1"/>
      <w:marLeft w:val="0"/>
      <w:marRight w:val="0"/>
      <w:marTop w:val="0"/>
      <w:marBottom w:val="0"/>
      <w:divBdr>
        <w:top w:val="none" w:sz="0" w:space="0" w:color="auto"/>
        <w:left w:val="none" w:sz="0" w:space="0" w:color="auto"/>
        <w:bottom w:val="none" w:sz="0" w:space="0" w:color="auto"/>
        <w:right w:val="none" w:sz="0" w:space="0" w:color="auto"/>
      </w:divBdr>
    </w:div>
    <w:div w:id="1317488968">
      <w:bodyDiv w:val="1"/>
      <w:marLeft w:val="0"/>
      <w:marRight w:val="0"/>
      <w:marTop w:val="0"/>
      <w:marBottom w:val="0"/>
      <w:divBdr>
        <w:top w:val="none" w:sz="0" w:space="0" w:color="auto"/>
        <w:left w:val="none" w:sz="0" w:space="0" w:color="auto"/>
        <w:bottom w:val="none" w:sz="0" w:space="0" w:color="auto"/>
        <w:right w:val="none" w:sz="0" w:space="0" w:color="auto"/>
      </w:divBdr>
    </w:div>
    <w:div w:id="1322004311">
      <w:bodyDiv w:val="1"/>
      <w:marLeft w:val="0"/>
      <w:marRight w:val="0"/>
      <w:marTop w:val="0"/>
      <w:marBottom w:val="0"/>
      <w:divBdr>
        <w:top w:val="none" w:sz="0" w:space="0" w:color="auto"/>
        <w:left w:val="none" w:sz="0" w:space="0" w:color="auto"/>
        <w:bottom w:val="none" w:sz="0" w:space="0" w:color="auto"/>
        <w:right w:val="none" w:sz="0" w:space="0" w:color="auto"/>
      </w:divBdr>
    </w:div>
    <w:div w:id="1363242751">
      <w:bodyDiv w:val="1"/>
      <w:marLeft w:val="0"/>
      <w:marRight w:val="0"/>
      <w:marTop w:val="0"/>
      <w:marBottom w:val="0"/>
      <w:divBdr>
        <w:top w:val="none" w:sz="0" w:space="0" w:color="auto"/>
        <w:left w:val="none" w:sz="0" w:space="0" w:color="auto"/>
        <w:bottom w:val="none" w:sz="0" w:space="0" w:color="auto"/>
        <w:right w:val="none" w:sz="0" w:space="0" w:color="auto"/>
      </w:divBdr>
    </w:div>
    <w:div w:id="1366247296">
      <w:bodyDiv w:val="1"/>
      <w:marLeft w:val="0"/>
      <w:marRight w:val="0"/>
      <w:marTop w:val="0"/>
      <w:marBottom w:val="0"/>
      <w:divBdr>
        <w:top w:val="none" w:sz="0" w:space="0" w:color="auto"/>
        <w:left w:val="none" w:sz="0" w:space="0" w:color="auto"/>
        <w:bottom w:val="none" w:sz="0" w:space="0" w:color="auto"/>
        <w:right w:val="none" w:sz="0" w:space="0" w:color="auto"/>
      </w:divBdr>
    </w:div>
    <w:div w:id="1381245451">
      <w:bodyDiv w:val="1"/>
      <w:marLeft w:val="0"/>
      <w:marRight w:val="0"/>
      <w:marTop w:val="0"/>
      <w:marBottom w:val="0"/>
      <w:divBdr>
        <w:top w:val="none" w:sz="0" w:space="0" w:color="auto"/>
        <w:left w:val="none" w:sz="0" w:space="0" w:color="auto"/>
        <w:bottom w:val="none" w:sz="0" w:space="0" w:color="auto"/>
        <w:right w:val="none" w:sz="0" w:space="0" w:color="auto"/>
      </w:divBdr>
    </w:div>
    <w:div w:id="1408185181">
      <w:bodyDiv w:val="1"/>
      <w:marLeft w:val="0"/>
      <w:marRight w:val="0"/>
      <w:marTop w:val="0"/>
      <w:marBottom w:val="0"/>
      <w:divBdr>
        <w:top w:val="none" w:sz="0" w:space="0" w:color="auto"/>
        <w:left w:val="none" w:sz="0" w:space="0" w:color="auto"/>
        <w:bottom w:val="none" w:sz="0" w:space="0" w:color="auto"/>
        <w:right w:val="none" w:sz="0" w:space="0" w:color="auto"/>
      </w:divBdr>
    </w:div>
    <w:div w:id="1413313252">
      <w:bodyDiv w:val="1"/>
      <w:marLeft w:val="0"/>
      <w:marRight w:val="0"/>
      <w:marTop w:val="0"/>
      <w:marBottom w:val="0"/>
      <w:divBdr>
        <w:top w:val="none" w:sz="0" w:space="0" w:color="auto"/>
        <w:left w:val="none" w:sz="0" w:space="0" w:color="auto"/>
        <w:bottom w:val="none" w:sz="0" w:space="0" w:color="auto"/>
        <w:right w:val="none" w:sz="0" w:space="0" w:color="auto"/>
      </w:divBdr>
    </w:div>
    <w:div w:id="1423988776">
      <w:bodyDiv w:val="1"/>
      <w:marLeft w:val="0"/>
      <w:marRight w:val="0"/>
      <w:marTop w:val="0"/>
      <w:marBottom w:val="0"/>
      <w:divBdr>
        <w:top w:val="none" w:sz="0" w:space="0" w:color="auto"/>
        <w:left w:val="none" w:sz="0" w:space="0" w:color="auto"/>
        <w:bottom w:val="none" w:sz="0" w:space="0" w:color="auto"/>
        <w:right w:val="none" w:sz="0" w:space="0" w:color="auto"/>
      </w:divBdr>
    </w:div>
    <w:div w:id="1445005452">
      <w:bodyDiv w:val="1"/>
      <w:marLeft w:val="0"/>
      <w:marRight w:val="0"/>
      <w:marTop w:val="0"/>
      <w:marBottom w:val="0"/>
      <w:divBdr>
        <w:top w:val="none" w:sz="0" w:space="0" w:color="auto"/>
        <w:left w:val="none" w:sz="0" w:space="0" w:color="auto"/>
        <w:bottom w:val="none" w:sz="0" w:space="0" w:color="auto"/>
        <w:right w:val="none" w:sz="0" w:space="0" w:color="auto"/>
      </w:divBdr>
    </w:div>
    <w:div w:id="1453355584">
      <w:bodyDiv w:val="1"/>
      <w:marLeft w:val="0"/>
      <w:marRight w:val="0"/>
      <w:marTop w:val="0"/>
      <w:marBottom w:val="0"/>
      <w:divBdr>
        <w:top w:val="none" w:sz="0" w:space="0" w:color="auto"/>
        <w:left w:val="none" w:sz="0" w:space="0" w:color="auto"/>
        <w:bottom w:val="none" w:sz="0" w:space="0" w:color="auto"/>
        <w:right w:val="none" w:sz="0" w:space="0" w:color="auto"/>
      </w:divBdr>
    </w:div>
    <w:div w:id="1464227920">
      <w:bodyDiv w:val="1"/>
      <w:marLeft w:val="0"/>
      <w:marRight w:val="0"/>
      <w:marTop w:val="0"/>
      <w:marBottom w:val="0"/>
      <w:divBdr>
        <w:top w:val="none" w:sz="0" w:space="0" w:color="auto"/>
        <w:left w:val="none" w:sz="0" w:space="0" w:color="auto"/>
        <w:bottom w:val="none" w:sz="0" w:space="0" w:color="auto"/>
        <w:right w:val="none" w:sz="0" w:space="0" w:color="auto"/>
      </w:divBdr>
    </w:div>
    <w:div w:id="1488396468">
      <w:bodyDiv w:val="1"/>
      <w:marLeft w:val="0"/>
      <w:marRight w:val="0"/>
      <w:marTop w:val="0"/>
      <w:marBottom w:val="0"/>
      <w:divBdr>
        <w:top w:val="none" w:sz="0" w:space="0" w:color="auto"/>
        <w:left w:val="none" w:sz="0" w:space="0" w:color="auto"/>
        <w:bottom w:val="none" w:sz="0" w:space="0" w:color="auto"/>
        <w:right w:val="none" w:sz="0" w:space="0" w:color="auto"/>
      </w:divBdr>
    </w:div>
    <w:div w:id="1495604823">
      <w:bodyDiv w:val="1"/>
      <w:marLeft w:val="0"/>
      <w:marRight w:val="0"/>
      <w:marTop w:val="0"/>
      <w:marBottom w:val="0"/>
      <w:divBdr>
        <w:top w:val="none" w:sz="0" w:space="0" w:color="auto"/>
        <w:left w:val="none" w:sz="0" w:space="0" w:color="auto"/>
        <w:bottom w:val="none" w:sz="0" w:space="0" w:color="auto"/>
        <w:right w:val="none" w:sz="0" w:space="0" w:color="auto"/>
      </w:divBdr>
    </w:div>
    <w:div w:id="1503277398">
      <w:bodyDiv w:val="1"/>
      <w:marLeft w:val="0"/>
      <w:marRight w:val="0"/>
      <w:marTop w:val="0"/>
      <w:marBottom w:val="0"/>
      <w:divBdr>
        <w:top w:val="none" w:sz="0" w:space="0" w:color="auto"/>
        <w:left w:val="none" w:sz="0" w:space="0" w:color="auto"/>
        <w:bottom w:val="none" w:sz="0" w:space="0" w:color="auto"/>
        <w:right w:val="none" w:sz="0" w:space="0" w:color="auto"/>
      </w:divBdr>
    </w:div>
    <w:div w:id="1506508052">
      <w:bodyDiv w:val="1"/>
      <w:marLeft w:val="0"/>
      <w:marRight w:val="0"/>
      <w:marTop w:val="0"/>
      <w:marBottom w:val="0"/>
      <w:divBdr>
        <w:top w:val="none" w:sz="0" w:space="0" w:color="auto"/>
        <w:left w:val="none" w:sz="0" w:space="0" w:color="auto"/>
        <w:bottom w:val="none" w:sz="0" w:space="0" w:color="auto"/>
        <w:right w:val="none" w:sz="0" w:space="0" w:color="auto"/>
      </w:divBdr>
    </w:div>
    <w:div w:id="1517184730">
      <w:bodyDiv w:val="1"/>
      <w:marLeft w:val="0"/>
      <w:marRight w:val="0"/>
      <w:marTop w:val="0"/>
      <w:marBottom w:val="0"/>
      <w:divBdr>
        <w:top w:val="none" w:sz="0" w:space="0" w:color="auto"/>
        <w:left w:val="none" w:sz="0" w:space="0" w:color="auto"/>
        <w:bottom w:val="none" w:sz="0" w:space="0" w:color="auto"/>
        <w:right w:val="none" w:sz="0" w:space="0" w:color="auto"/>
      </w:divBdr>
    </w:div>
    <w:div w:id="1561479110">
      <w:bodyDiv w:val="1"/>
      <w:marLeft w:val="0"/>
      <w:marRight w:val="0"/>
      <w:marTop w:val="0"/>
      <w:marBottom w:val="0"/>
      <w:divBdr>
        <w:top w:val="none" w:sz="0" w:space="0" w:color="auto"/>
        <w:left w:val="none" w:sz="0" w:space="0" w:color="auto"/>
        <w:bottom w:val="none" w:sz="0" w:space="0" w:color="auto"/>
        <w:right w:val="none" w:sz="0" w:space="0" w:color="auto"/>
      </w:divBdr>
    </w:div>
    <w:div w:id="1587037917">
      <w:bodyDiv w:val="1"/>
      <w:marLeft w:val="0"/>
      <w:marRight w:val="0"/>
      <w:marTop w:val="0"/>
      <w:marBottom w:val="0"/>
      <w:divBdr>
        <w:top w:val="none" w:sz="0" w:space="0" w:color="auto"/>
        <w:left w:val="none" w:sz="0" w:space="0" w:color="auto"/>
        <w:bottom w:val="none" w:sz="0" w:space="0" w:color="auto"/>
        <w:right w:val="none" w:sz="0" w:space="0" w:color="auto"/>
      </w:divBdr>
    </w:div>
    <w:div w:id="1588535679">
      <w:bodyDiv w:val="1"/>
      <w:marLeft w:val="0"/>
      <w:marRight w:val="0"/>
      <w:marTop w:val="0"/>
      <w:marBottom w:val="0"/>
      <w:divBdr>
        <w:top w:val="none" w:sz="0" w:space="0" w:color="auto"/>
        <w:left w:val="none" w:sz="0" w:space="0" w:color="auto"/>
        <w:bottom w:val="none" w:sz="0" w:space="0" w:color="auto"/>
        <w:right w:val="none" w:sz="0" w:space="0" w:color="auto"/>
      </w:divBdr>
    </w:div>
    <w:div w:id="1588609686">
      <w:bodyDiv w:val="1"/>
      <w:marLeft w:val="0"/>
      <w:marRight w:val="0"/>
      <w:marTop w:val="0"/>
      <w:marBottom w:val="0"/>
      <w:divBdr>
        <w:top w:val="none" w:sz="0" w:space="0" w:color="auto"/>
        <w:left w:val="none" w:sz="0" w:space="0" w:color="auto"/>
        <w:bottom w:val="none" w:sz="0" w:space="0" w:color="auto"/>
        <w:right w:val="none" w:sz="0" w:space="0" w:color="auto"/>
      </w:divBdr>
    </w:div>
    <w:div w:id="1604649388">
      <w:bodyDiv w:val="1"/>
      <w:marLeft w:val="0"/>
      <w:marRight w:val="0"/>
      <w:marTop w:val="0"/>
      <w:marBottom w:val="0"/>
      <w:divBdr>
        <w:top w:val="none" w:sz="0" w:space="0" w:color="auto"/>
        <w:left w:val="none" w:sz="0" w:space="0" w:color="auto"/>
        <w:bottom w:val="none" w:sz="0" w:space="0" w:color="auto"/>
        <w:right w:val="none" w:sz="0" w:space="0" w:color="auto"/>
      </w:divBdr>
    </w:div>
    <w:div w:id="1607813331">
      <w:bodyDiv w:val="1"/>
      <w:marLeft w:val="0"/>
      <w:marRight w:val="0"/>
      <w:marTop w:val="0"/>
      <w:marBottom w:val="0"/>
      <w:divBdr>
        <w:top w:val="none" w:sz="0" w:space="0" w:color="auto"/>
        <w:left w:val="none" w:sz="0" w:space="0" w:color="auto"/>
        <w:bottom w:val="none" w:sz="0" w:space="0" w:color="auto"/>
        <w:right w:val="none" w:sz="0" w:space="0" w:color="auto"/>
      </w:divBdr>
    </w:div>
    <w:div w:id="1612126542">
      <w:bodyDiv w:val="1"/>
      <w:marLeft w:val="0"/>
      <w:marRight w:val="0"/>
      <w:marTop w:val="0"/>
      <w:marBottom w:val="0"/>
      <w:divBdr>
        <w:top w:val="none" w:sz="0" w:space="0" w:color="auto"/>
        <w:left w:val="none" w:sz="0" w:space="0" w:color="auto"/>
        <w:bottom w:val="none" w:sz="0" w:space="0" w:color="auto"/>
        <w:right w:val="none" w:sz="0" w:space="0" w:color="auto"/>
      </w:divBdr>
    </w:div>
    <w:div w:id="1641765856">
      <w:bodyDiv w:val="1"/>
      <w:marLeft w:val="0"/>
      <w:marRight w:val="0"/>
      <w:marTop w:val="0"/>
      <w:marBottom w:val="0"/>
      <w:divBdr>
        <w:top w:val="none" w:sz="0" w:space="0" w:color="auto"/>
        <w:left w:val="none" w:sz="0" w:space="0" w:color="auto"/>
        <w:bottom w:val="none" w:sz="0" w:space="0" w:color="auto"/>
        <w:right w:val="none" w:sz="0" w:space="0" w:color="auto"/>
      </w:divBdr>
    </w:div>
    <w:div w:id="1653019141">
      <w:bodyDiv w:val="1"/>
      <w:marLeft w:val="0"/>
      <w:marRight w:val="0"/>
      <w:marTop w:val="0"/>
      <w:marBottom w:val="0"/>
      <w:divBdr>
        <w:top w:val="none" w:sz="0" w:space="0" w:color="auto"/>
        <w:left w:val="none" w:sz="0" w:space="0" w:color="auto"/>
        <w:bottom w:val="none" w:sz="0" w:space="0" w:color="auto"/>
        <w:right w:val="none" w:sz="0" w:space="0" w:color="auto"/>
      </w:divBdr>
    </w:div>
    <w:div w:id="1692761510">
      <w:bodyDiv w:val="1"/>
      <w:marLeft w:val="0"/>
      <w:marRight w:val="0"/>
      <w:marTop w:val="0"/>
      <w:marBottom w:val="0"/>
      <w:divBdr>
        <w:top w:val="none" w:sz="0" w:space="0" w:color="auto"/>
        <w:left w:val="none" w:sz="0" w:space="0" w:color="auto"/>
        <w:bottom w:val="none" w:sz="0" w:space="0" w:color="auto"/>
        <w:right w:val="none" w:sz="0" w:space="0" w:color="auto"/>
      </w:divBdr>
    </w:div>
    <w:div w:id="1697273118">
      <w:bodyDiv w:val="1"/>
      <w:marLeft w:val="0"/>
      <w:marRight w:val="0"/>
      <w:marTop w:val="0"/>
      <w:marBottom w:val="0"/>
      <w:divBdr>
        <w:top w:val="none" w:sz="0" w:space="0" w:color="auto"/>
        <w:left w:val="none" w:sz="0" w:space="0" w:color="auto"/>
        <w:bottom w:val="none" w:sz="0" w:space="0" w:color="auto"/>
        <w:right w:val="none" w:sz="0" w:space="0" w:color="auto"/>
      </w:divBdr>
    </w:div>
    <w:div w:id="1725331155">
      <w:bodyDiv w:val="1"/>
      <w:marLeft w:val="0"/>
      <w:marRight w:val="0"/>
      <w:marTop w:val="0"/>
      <w:marBottom w:val="0"/>
      <w:divBdr>
        <w:top w:val="none" w:sz="0" w:space="0" w:color="auto"/>
        <w:left w:val="none" w:sz="0" w:space="0" w:color="auto"/>
        <w:bottom w:val="none" w:sz="0" w:space="0" w:color="auto"/>
        <w:right w:val="none" w:sz="0" w:space="0" w:color="auto"/>
      </w:divBdr>
      <w:divsChild>
        <w:div w:id="1514760756">
          <w:marLeft w:val="0"/>
          <w:marRight w:val="0"/>
          <w:marTop w:val="0"/>
          <w:marBottom w:val="0"/>
          <w:divBdr>
            <w:top w:val="none" w:sz="0" w:space="0" w:color="auto"/>
            <w:left w:val="none" w:sz="0" w:space="0" w:color="auto"/>
            <w:bottom w:val="none" w:sz="0" w:space="0" w:color="auto"/>
            <w:right w:val="none" w:sz="0" w:space="0" w:color="auto"/>
          </w:divBdr>
        </w:div>
      </w:divsChild>
    </w:div>
    <w:div w:id="1736201705">
      <w:bodyDiv w:val="1"/>
      <w:marLeft w:val="0"/>
      <w:marRight w:val="0"/>
      <w:marTop w:val="0"/>
      <w:marBottom w:val="0"/>
      <w:divBdr>
        <w:top w:val="none" w:sz="0" w:space="0" w:color="auto"/>
        <w:left w:val="none" w:sz="0" w:space="0" w:color="auto"/>
        <w:bottom w:val="none" w:sz="0" w:space="0" w:color="auto"/>
        <w:right w:val="none" w:sz="0" w:space="0" w:color="auto"/>
      </w:divBdr>
    </w:div>
    <w:div w:id="1778989516">
      <w:bodyDiv w:val="1"/>
      <w:marLeft w:val="0"/>
      <w:marRight w:val="0"/>
      <w:marTop w:val="0"/>
      <w:marBottom w:val="0"/>
      <w:divBdr>
        <w:top w:val="none" w:sz="0" w:space="0" w:color="auto"/>
        <w:left w:val="none" w:sz="0" w:space="0" w:color="auto"/>
        <w:bottom w:val="none" w:sz="0" w:space="0" w:color="auto"/>
        <w:right w:val="none" w:sz="0" w:space="0" w:color="auto"/>
      </w:divBdr>
    </w:div>
    <w:div w:id="1780221226">
      <w:bodyDiv w:val="1"/>
      <w:marLeft w:val="0"/>
      <w:marRight w:val="0"/>
      <w:marTop w:val="0"/>
      <w:marBottom w:val="0"/>
      <w:divBdr>
        <w:top w:val="none" w:sz="0" w:space="0" w:color="auto"/>
        <w:left w:val="none" w:sz="0" w:space="0" w:color="auto"/>
        <w:bottom w:val="none" w:sz="0" w:space="0" w:color="auto"/>
        <w:right w:val="none" w:sz="0" w:space="0" w:color="auto"/>
      </w:divBdr>
    </w:div>
    <w:div w:id="1792631633">
      <w:bodyDiv w:val="1"/>
      <w:marLeft w:val="0"/>
      <w:marRight w:val="0"/>
      <w:marTop w:val="0"/>
      <w:marBottom w:val="0"/>
      <w:divBdr>
        <w:top w:val="none" w:sz="0" w:space="0" w:color="auto"/>
        <w:left w:val="none" w:sz="0" w:space="0" w:color="auto"/>
        <w:bottom w:val="none" w:sz="0" w:space="0" w:color="auto"/>
        <w:right w:val="none" w:sz="0" w:space="0" w:color="auto"/>
      </w:divBdr>
    </w:div>
    <w:div w:id="1793786017">
      <w:bodyDiv w:val="1"/>
      <w:marLeft w:val="0"/>
      <w:marRight w:val="0"/>
      <w:marTop w:val="0"/>
      <w:marBottom w:val="0"/>
      <w:divBdr>
        <w:top w:val="none" w:sz="0" w:space="0" w:color="auto"/>
        <w:left w:val="none" w:sz="0" w:space="0" w:color="auto"/>
        <w:bottom w:val="none" w:sz="0" w:space="0" w:color="auto"/>
        <w:right w:val="none" w:sz="0" w:space="0" w:color="auto"/>
      </w:divBdr>
    </w:div>
    <w:div w:id="1813206589">
      <w:bodyDiv w:val="1"/>
      <w:marLeft w:val="0"/>
      <w:marRight w:val="0"/>
      <w:marTop w:val="0"/>
      <w:marBottom w:val="0"/>
      <w:divBdr>
        <w:top w:val="none" w:sz="0" w:space="0" w:color="auto"/>
        <w:left w:val="none" w:sz="0" w:space="0" w:color="auto"/>
        <w:bottom w:val="none" w:sz="0" w:space="0" w:color="auto"/>
        <w:right w:val="none" w:sz="0" w:space="0" w:color="auto"/>
      </w:divBdr>
    </w:div>
    <w:div w:id="1842424849">
      <w:bodyDiv w:val="1"/>
      <w:marLeft w:val="0"/>
      <w:marRight w:val="0"/>
      <w:marTop w:val="0"/>
      <w:marBottom w:val="0"/>
      <w:divBdr>
        <w:top w:val="none" w:sz="0" w:space="0" w:color="auto"/>
        <w:left w:val="none" w:sz="0" w:space="0" w:color="auto"/>
        <w:bottom w:val="none" w:sz="0" w:space="0" w:color="auto"/>
        <w:right w:val="none" w:sz="0" w:space="0" w:color="auto"/>
      </w:divBdr>
    </w:div>
    <w:div w:id="1868985425">
      <w:bodyDiv w:val="1"/>
      <w:marLeft w:val="0"/>
      <w:marRight w:val="0"/>
      <w:marTop w:val="0"/>
      <w:marBottom w:val="0"/>
      <w:divBdr>
        <w:top w:val="none" w:sz="0" w:space="0" w:color="auto"/>
        <w:left w:val="none" w:sz="0" w:space="0" w:color="auto"/>
        <w:bottom w:val="none" w:sz="0" w:space="0" w:color="auto"/>
        <w:right w:val="none" w:sz="0" w:space="0" w:color="auto"/>
      </w:divBdr>
    </w:div>
    <w:div w:id="1876237923">
      <w:bodyDiv w:val="1"/>
      <w:marLeft w:val="0"/>
      <w:marRight w:val="0"/>
      <w:marTop w:val="0"/>
      <w:marBottom w:val="0"/>
      <w:divBdr>
        <w:top w:val="none" w:sz="0" w:space="0" w:color="auto"/>
        <w:left w:val="none" w:sz="0" w:space="0" w:color="auto"/>
        <w:bottom w:val="none" w:sz="0" w:space="0" w:color="auto"/>
        <w:right w:val="none" w:sz="0" w:space="0" w:color="auto"/>
      </w:divBdr>
    </w:div>
    <w:div w:id="1876890039">
      <w:bodyDiv w:val="1"/>
      <w:marLeft w:val="0"/>
      <w:marRight w:val="0"/>
      <w:marTop w:val="0"/>
      <w:marBottom w:val="0"/>
      <w:divBdr>
        <w:top w:val="none" w:sz="0" w:space="0" w:color="auto"/>
        <w:left w:val="none" w:sz="0" w:space="0" w:color="auto"/>
        <w:bottom w:val="none" w:sz="0" w:space="0" w:color="auto"/>
        <w:right w:val="none" w:sz="0" w:space="0" w:color="auto"/>
      </w:divBdr>
    </w:div>
    <w:div w:id="1880583095">
      <w:bodyDiv w:val="1"/>
      <w:marLeft w:val="0"/>
      <w:marRight w:val="0"/>
      <w:marTop w:val="0"/>
      <w:marBottom w:val="0"/>
      <w:divBdr>
        <w:top w:val="none" w:sz="0" w:space="0" w:color="auto"/>
        <w:left w:val="none" w:sz="0" w:space="0" w:color="auto"/>
        <w:bottom w:val="none" w:sz="0" w:space="0" w:color="auto"/>
        <w:right w:val="none" w:sz="0" w:space="0" w:color="auto"/>
      </w:divBdr>
    </w:div>
    <w:div w:id="1889340352">
      <w:bodyDiv w:val="1"/>
      <w:marLeft w:val="0"/>
      <w:marRight w:val="0"/>
      <w:marTop w:val="0"/>
      <w:marBottom w:val="0"/>
      <w:divBdr>
        <w:top w:val="none" w:sz="0" w:space="0" w:color="auto"/>
        <w:left w:val="none" w:sz="0" w:space="0" w:color="auto"/>
        <w:bottom w:val="none" w:sz="0" w:space="0" w:color="auto"/>
        <w:right w:val="none" w:sz="0" w:space="0" w:color="auto"/>
      </w:divBdr>
    </w:div>
    <w:div w:id="1894199031">
      <w:bodyDiv w:val="1"/>
      <w:marLeft w:val="0"/>
      <w:marRight w:val="0"/>
      <w:marTop w:val="0"/>
      <w:marBottom w:val="0"/>
      <w:divBdr>
        <w:top w:val="none" w:sz="0" w:space="0" w:color="auto"/>
        <w:left w:val="none" w:sz="0" w:space="0" w:color="auto"/>
        <w:bottom w:val="none" w:sz="0" w:space="0" w:color="auto"/>
        <w:right w:val="none" w:sz="0" w:space="0" w:color="auto"/>
      </w:divBdr>
    </w:div>
    <w:div w:id="1913617023">
      <w:bodyDiv w:val="1"/>
      <w:marLeft w:val="0"/>
      <w:marRight w:val="0"/>
      <w:marTop w:val="0"/>
      <w:marBottom w:val="0"/>
      <w:divBdr>
        <w:top w:val="none" w:sz="0" w:space="0" w:color="auto"/>
        <w:left w:val="none" w:sz="0" w:space="0" w:color="auto"/>
        <w:bottom w:val="none" w:sz="0" w:space="0" w:color="auto"/>
        <w:right w:val="none" w:sz="0" w:space="0" w:color="auto"/>
      </w:divBdr>
    </w:div>
    <w:div w:id="1922596856">
      <w:bodyDiv w:val="1"/>
      <w:marLeft w:val="0"/>
      <w:marRight w:val="0"/>
      <w:marTop w:val="0"/>
      <w:marBottom w:val="0"/>
      <w:divBdr>
        <w:top w:val="none" w:sz="0" w:space="0" w:color="auto"/>
        <w:left w:val="none" w:sz="0" w:space="0" w:color="auto"/>
        <w:bottom w:val="none" w:sz="0" w:space="0" w:color="auto"/>
        <w:right w:val="none" w:sz="0" w:space="0" w:color="auto"/>
      </w:divBdr>
    </w:div>
    <w:div w:id="1943799315">
      <w:bodyDiv w:val="1"/>
      <w:marLeft w:val="0"/>
      <w:marRight w:val="0"/>
      <w:marTop w:val="0"/>
      <w:marBottom w:val="0"/>
      <w:divBdr>
        <w:top w:val="none" w:sz="0" w:space="0" w:color="auto"/>
        <w:left w:val="none" w:sz="0" w:space="0" w:color="auto"/>
        <w:bottom w:val="none" w:sz="0" w:space="0" w:color="auto"/>
        <w:right w:val="none" w:sz="0" w:space="0" w:color="auto"/>
      </w:divBdr>
    </w:div>
    <w:div w:id="1948393068">
      <w:bodyDiv w:val="1"/>
      <w:marLeft w:val="0"/>
      <w:marRight w:val="0"/>
      <w:marTop w:val="0"/>
      <w:marBottom w:val="0"/>
      <w:divBdr>
        <w:top w:val="none" w:sz="0" w:space="0" w:color="auto"/>
        <w:left w:val="none" w:sz="0" w:space="0" w:color="auto"/>
        <w:bottom w:val="none" w:sz="0" w:space="0" w:color="auto"/>
        <w:right w:val="none" w:sz="0" w:space="0" w:color="auto"/>
      </w:divBdr>
    </w:div>
    <w:div w:id="1972788951">
      <w:bodyDiv w:val="1"/>
      <w:marLeft w:val="0"/>
      <w:marRight w:val="0"/>
      <w:marTop w:val="0"/>
      <w:marBottom w:val="0"/>
      <w:divBdr>
        <w:top w:val="none" w:sz="0" w:space="0" w:color="auto"/>
        <w:left w:val="none" w:sz="0" w:space="0" w:color="auto"/>
        <w:bottom w:val="none" w:sz="0" w:space="0" w:color="auto"/>
        <w:right w:val="none" w:sz="0" w:space="0" w:color="auto"/>
      </w:divBdr>
    </w:div>
    <w:div w:id="1974824965">
      <w:bodyDiv w:val="1"/>
      <w:marLeft w:val="0"/>
      <w:marRight w:val="0"/>
      <w:marTop w:val="0"/>
      <w:marBottom w:val="0"/>
      <w:divBdr>
        <w:top w:val="none" w:sz="0" w:space="0" w:color="auto"/>
        <w:left w:val="none" w:sz="0" w:space="0" w:color="auto"/>
        <w:bottom w:val="none" w:sz="0" w:space="0" w:color="auto"/>
        <w:right w:val="none" w:sz="0" w:space="0" w:color="auto"/>
      </w:divBdr>
    </w:div>
    <w:div w:id="1994681257">
      <w:bodyDiv w:val="1"/>
      <w:marLeft w:val="0"/>
      <w:marRight w:val="0"/>
      <w:marTop w:val="0"/>
      <w:marBottom w:val="0"/>
      <w:divBdr>
        <w:top w:val="none" w:sz="0" w:space="0" w:color="auto"/>
        <w:left w:val="none" w:sz="0" w:space="0" w:color="auto"/>
        <w:bottom w:val="none" w:sz="0" w:space="0" w:color="auto"/>
        <w:right w:val="none" w:sz="0" w:space="0" w:color="auto"/>
      </w:divBdr>
    </w:div>
    <w:div w:id="2009013993">
      <w:bodyDiv w:val="1"/>
      <w:marLeft w:val="0"/>
      <w:marRight w:val="0"/>
      <w:marTop w:val="0"/>
      <w:marBottom w:val="0"/>
      <w:divBdr>
        <w:top w:val="none" w:sz="0" w:space="0" w:color="auto"/>
        <w:left w:val="none" w:sz="0" w:space="0" w:color="auto"/>
        <w:bottom w:val="none" w:sz="0" w:space="0" w:color="auto"/>
        <w:right w:val="none" w:sz="0" w:space="0" w:color="auto"/>
      </w:divBdr>
    </w:div>
    <w:div w:id="2009021188">
      <w:bodyDiv w:val="1"/>
      <w:marLeft w:val="0"/>
      <w:marRight w:val="0"/>
      <w:marTop w:val="0"/>
      <w:marBottom w:val="0"/>
      <w:divBdr>
        <w:top w:val="none" w:sz="0" w:space="0" w:color="auto"/>
        <w:left w:val="none" w:sz="0" w:space="0" w:color="auto"/>
        <w:bottom w:val="none" w:sz="0" w:space="0" w:color="auto"/>
        <w:right w:val="none" w:sz="0" w:space="0" w:color="auto"/>
      </w:divBdr>
    </w:div>
    <w:div w:id="2048672727">
      <w:bodyDiv w:val="1"/>
      <w:marLeft w:val="0"/>
      <w:marRight w:val="0"/>
      <w:marTop w:val="0"/>
      <w:marBottom w:val="0"/>
      <w:divBdr>
        <w:top w:val="none" w:sz="0" w:space="0" w:color="auto"/>
        <w:left w:val="none" w:sz="0" w:space="0" w:color="auto"/>
        <w:bottom w:val="none" w:sz="0" w:space="0" w:color="auto"/>
        <w:right w:val="none" w:sz="0" w:space="0" w:color="auto"/>
      </w:divBdr>
    </w:div>
    <w:div w:id="2053531866">
      <w:bodyDiv w:val="1"/>
      <w:marLeft w:val="0"/>
      <w:marRight w:val="0"/>
      <w:marTop w:val="0"/>
      <w:marBottom w:val="0"/>
      <w:divBdr>
        <w:top w:val="none" w:sz="0" w:space="0" w:color="auto"/>
        <w:left w:val="none" w:sz="0" w:space="0" w:color="auto"/>
        <w:bottom w:val="none" w:sz="0" w:space="0" w:color="auto"/>
        <w:right w:val="none" w:sz="0" w:space="0" w:color="auto"/>
      </w:divBdr>
    </w:div>
    <w:div w:id="2057076453">
      <w:bodyDiv w:val="1"/>
      <w:marLeft w:val="0"/>
      <w:marRight w:val="0"/>
      <w:marTop w:val="0"/>
      <w:marBottom w:val="0"/>
      <w:divBdr>
        <w:top w:val="none" w:sz="0" w:space="0" w:color="auto"/>
        <w:left w:val="none" w:sz="0" w:space="0" w:color="auto"/>
        <w:bottom w:val="none" w:sz="0" w:space="0" w:color="auto"/>
        <w:right w:val="none" w:sz="0" w:space="0" w:color="auto"/>
      </w:divBdr>
    </w:div>
    <w:div w:id="2065836298">
      <w:bodyDiv w:val="1"/>
      <w:marLeft w:val="0"/>
      <w:marRight w:val="0"/>
      <w:marTop w:val="0"/>
      <w:marBottom w:val="0"/>
      <w:divBdr>
        <w:top w:val="none" w:sz="0" w:space="0" w:color="auto"/>
        <w:left w:val="none" w:sz="0" w:space="0" w:color="auto"/>
        <w:bottom w:val="none" w:sz="0" w:space="0" w:color="auto"/>
        <w:right w:val="none" w:sz="0" w:space="0" w:color="auto"/>
      </w:divBdr>
    </w:div>
    <w:div w:id="2076973050">
      <w:bodyDiv w:val="1"/>
      <w:marLeft w:val="0"/>
      <w:marRight w:val="0"/>
      <w:marTop w:val="0"/>
      <w:marBottom w:val="0"/>
      <w:divBdr>
        <w:top w:val="none" w:sz="0" w:space="0" w:color="auto"/>
        <w:left w:val="none" w:sz="0" w:space="0" w:color="auto"/>
        <w:bottom w:val="none" w:sz="0" w:space="0" w:color="auto"/>
        <w:right w:val="none" w:sz="0" w:space="0" w:color="auto"/>
      </w:divBdr>
    </w:div>
    <w:div w:id="2098597022">
      <w:bodyDiv w:val="1"/>
      <w:marLeft w:val="0"/>
      <w:marRight w:val="0"/>
      <w:marTop w:val="0"/>
      <w:marBottom w:val="0"/>
      <w:divBdr>
        <w:top w:val="none" w:sz="0" w:space="0" w:color="auto"/>
        <w:left w:val="none" w:sz="0" w:space="0" w:color="auto"/>
        <w:bottom w:val="none" w:sz="0" w:space="0" w:color="auto"/>
        <w:right w:val="none" w:sz="0" w:space="0" w:color="auto"/>
      </w:divBdr>
    </w:div>
    <w:div w:id="2099399012">
      <w:bodyDiv w:val="1"/>
      <w:marLeft w:val="0"/>
      <w:marRight w:val="0"/>
      <w:marTop w:val="0"/>
      <w:marBottom w:val="0"/>
      <w:divBdr>
        <w:top w:val="none" w:sz="0" w:space="0" w:color="auto"/>
        <w:left w:val="none" w:sz="0" w:space="0" w:color="auto"/>
        <w:bottom w:val="none" w:sz="0" w:space="0" w:color="auto"/>
        <w:right w:val="none" w:sz="0" w:space="0" w:color="auto"/>
      </w:divBdr>
    </w:div>
    <w:div w:id="2108958063">
      <w:bodyDiv w:val="1"/>
      <w:marLeft w:val="0"/>
      <w:marRight w:val="0"/>
      <w:marTop w:val="0"/>
      <w:marBottom w:val="0"/>
      <w:divBdr>
        <w:top w:val="none" w:sz="0" w:space="0" w:color="auto"/>
        <w:left w:val="none" w:sz="0" w:space="0" w:color="auto"/>
        <w:bottom w:val="none" w:sz="0" w:space="0" w:color="auto"/>
        <w:right w:val="none" w:sz="0" w:space="0" w:color="auto"/>
      </w:divBdr>
    </w:div>
    <w:div w:id="2109351567">
      <w:bodyDiv w:val="1"/>
      <w:marLeft w:val="0"/>
      <w:marRight w:val="0"/>
      <w:marTop w:val="0"/>
      <w:marBottom w:val="0"/>
      <w:divBdr>
        <w:top w:val="none" w:sz="0" w:space="0" w:color="auto"/>
        <w:left w:val="none" w:sz="0" w:space="0" w:color="auto"/>
        <w:bottom w:val="none" w:sz="0" w:space="0" w:color="auto"/>
        <w:right w:val="none" w:sz="0" w:space="0" w:color="auto"/>
      </w:divBdr>
    </w:div>
    <w:div w:id="2133092790">
      <w:bodyDiv w:val="1"/>
      <w:marLeft w:val="0"/>
      <w:marRight w:val="0"/>
      <w:marTop w:val="0"/>
      <w:marBottom w:val="0"/>
      <w:divBdr>
        <w:top w:val="none" w:sz="0" w:space="0" w:color="auto"/>
        <w:left w:val="none" w:sz="0" w:space="0" w:color="auto"/>
        <w:bottom w:val="none" w:sz="0" w:space="0" w:color="auto"/>
        <w:right w:val="none" w:sz="0" w:space="0" w:color="auto"/>
      </w:divBdr>
    </w:div>
    <w:div w:id="21466607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18667</TotalTime>
  <Pages>20</Pages>
  <Words>3978</Words>
  <Characters>22679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Eng. Ahmed</cp:lastModifiedBy>
  <cp:revision>239</cp:revision>
  <cp:lastPrinted>2024-11-17T10:54:00Z</cp:lastPrinted>
  <dcterms:created xsi:type="dcterms:W3CDTF">2024-10-12T07:26:00Z</dcterms:created>
  <dcterms:modified xsi:type="dcterms:W3CDTF">2024-11-17T14:18:00Z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