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8BA7780" w14:textId="77777777" w:rsidR="000B36CF" w:rsidRPr="00236808" w:rsidRDefault="000B36CF" w:rsidP="001C256C">
      <w:pPr>
        <w:bidi/>
        <w:rPr>
          <w:rFonts w:ascii="Simplified Arabic" w:hAnsi="Simplified Arabic" w:cs="Simplified Arabic"/>
          <w:b/>
          <w:bCs/>
          <w:noProof/>
          <w:sz w:val="28"/>
          <w:szCs w:val="28"/>
          <w:rtl/>
          <w:lang w:bidi="ar-SY"/>
        </w:rPr>
      </w:pPr>
      <w:r w:rsidRPr="00236808">
        <w:rPr>
          <w:rFonts w:ascii="Simplified Arabic" w:hAnsi="Simplified Arabic" w:cs="Simplified Arabic"/>
          <w:b/>
          <w:bCs/>
          <w:noProof/>
          <w:color w:val="2C7FCE" w:themeColor="text2" w:themeTint="99"/>
          <w:sz w:val="28"/>
          <w:szCs w:val="28"/>
          <w:rtl/>
        </w:rPr>
        <w:drawing>
          <wp:anchor distT="0" distB="0" distL="114300" distR="114300" simplePos="0" relativeHeight="251659264" behindDoc="1" locked="0" layoutInCell="1" allowOverlap="1" wp14:anchorId="74F9389C" wp14:editId="17FDB97A">
            <wp:simplePos x="0" y="0"/>
            <wp:positionH relativeFrom="column">
              <wp:posOffset>112395</wp:posOffset>
            </wp:positionH>
            <wp:positionV relativeFrom="paragraph">
              <wp:posOffset>0</wp:posOffset>
            </wp:positionV>
            <wp:extent cx="1732915" cy="769620"/>
            <wp:effectExtent l="0" t="0" r="635" b="0"/>
            <wp:wrapTight wrapText="bothSides">
              <wp:wrapPolygon edited="0">
                <wp:start x="0" y="0"/>
                <wp:lineTo x="0" y="20851"/>
                <wp:lineTo x="21370" y="20851"/>
                <wp:lineTo x="21370" y="0"/>
                <wp:lineTo x="0" y="0"/>
              </wp:wrapPolygon>
            </wp:wrapTight>
            <wp:docPr id="1" name="Picture 1" descr="C:\Users\HP\Downloads\logo midocean-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HP\Downloads\logo midocean-01.png"/>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l="10245" t="32323" r="9812" b="32179"/>
                    <a:stretch/>
                  </pic:blipFill>
                  <pic:spPr bwMode="auto">
                    <a:xfrm>
                      <a:off x="0" y="0"/>
                      <a:ext cx="1732915" cy="76962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236808">
        <w:rPr>
          <w:rFonts w:ascii="Simplified Arabic" w:hAnsi="Simplified Arabic" w:cs="Simplified Arabic"/>
          <w:b/>
          <w:bCs/>
          <w:noProof/>
          <w:sz w:val="28"/>
          <w:szCs w:val="28"/>
          <w:rtl/>
          <w:lang w:bidi="ar-SY"/>
        </w:rPr>
        <w:t xml:space="preserve">جامعة ميد أوشن                                 </w:t>
      </w:r>
    </w:p>
    <w:p w14:paraId="1487310F" w14:textId="77777777" w:rsidR="000B36CF" w:rsidRPr="00236808" w:rsidRDefault="000B36CF" w:rsidP="001C256C">
      <w:pPr>
        <w:bidi/>
        <w:rPr>
          <w:rFonts w:ascii="Simplified Arabic" w:hAnsi="Simplified Arabic" w:cs="Simplified Arabic"/>
          <w:b/>
          <w:bCs/>
          <w:noProof/>
          <w:sz w:val="28"/>
          <w:szCs w:val="28"/>
          <w:rtl/>
          <w:lang w:bidi="ar-SY"/>
        </w:rPr>
      </w:pPr>
      <w:r w:rsidRPr="00236808">
        <w:rPr>
          <w:rFonts w:ascii="Simplified Arabic" w:hAnsi="Simplified Arabic" w:cs="Simplified Arabic"/>
          <w:b/>
          <w:bCs/>
          <w:color w:val="000000" w:themeColor="text1"/>
          <w:sz w:val="28"/>
          <w:szCs w:val="28"/>
          <w:rtl/>
        </w:rPr>
        <w:t>كلية</w:t>
      </w:r>
      <w:r w:rsidRPr="00236808">
        <w:rPr>
          <w:rFonts w:ascii="Simplified Arabic" w:hAnsi="Simplified Arabic" w:cs="Simplified Arabic"/>
          <w:b/>
          <w:bCs/>
          <w:noProof/>
          <w:sz w:val="28"/>
          <w:szCs w:val="28"/>
          <w:rtl/>
          <w:lang w:bidi="ar-SY"/>
        </w:rPr>
        <w:t xml:space="preserve"> الإدارة</w:t>
      </w:r>
    </w:p>
    <w:p w14:paraId="17DC3443" w14:textId="77777777" w:rsidR="001B0F01" w:rsidRPr="001B0F01" w:rsidRDefault="006D0BF9" w:rsidP="001B0F01">
      <w:pPr>
        <w:jc w:val="center"/>
        <w:rPr>
          <w:sz w:val="32"/>
          <w:szCs w:val="32"/>
        </w:rPr>
      </w:pPr>
      <w:r w:rsidRPr="001B0F01">
        <w:rPr>
          <w:rFonts w:ascii="Simplified Arabic" w:hAnsi="Simplified Arabic" w:cs="Simplified Arabic"/>
          <w:sz w:val="32"/>
          <w:szCs w:val="32"/>
          <w:lang w:bidi="ar-SY"/>
        </w:rPr>
        <w:br/>
      </w:r>
      <w:r w:rsidRPr="001B0F01">
        <w:rPr>
          <w:rFonts w:ascii="Simplified Arabic" w:hAnsi="Simplified Arabic" w:cs="Simplified Arabic"/>
          <w:b/>
          <w:bCs/>
          <w:sz w:val="32"/>
          <w:szCs w:val="32"/>
          <w:rtl/>
          <w:lang w:bidi="ar-SY"/>
        </w:rPr>
        <w:t>عنوان البحث</w:t>
      </w:r>
      <w:r w:rsidRPr="001B0F01">
        <w:rPr>
          <w:rFonts w:ascii="Simplified Arabic" w:hAnsi="Simplified Arabic" w:cs="Simplified Arabic"/>
          <w:b/>
          <w:bCs/>
          <w:sz w:val="32"/>
          <w:szCs w:val="32"/>
          <w:lang w:bidi="ar-SY"/>
        </w:rPr>
        <w:br/>
      </w:r>
      <w:r w:rsidRPr="001B0F01">
        <w:rPr>
          <w:rFonts w:ascii="Simplified Arabic" w:hAnsi="Simplified Arabic" w:cs="Simplified Arabic"/>
          <w:b/>
          <w:bCs/>
          <w:sz w:val="32"/>
          <w:szCs w:val="32"/>
          <w:lang w:bidi="ar-SY"/>
        </w:rPr>
        <w:br/>
      </w:r>
      <w:r w:rsidR="001B0F01" w:rsidRPr="001B0F01">
        <w:rPr>
          <w:b/>
          <w:bCs/>
          <w:sz w:val="32"/>
          <w:szCs w:val="32"/>
          <w:rtl/>
        </w:rPr>
        <w:t>تأثير النمط القيادي في تحفيز الموظفين وتعزيز ولائهم للعمل في المؤسسات</w:t>
      </w:r>
    </w:p>
    <w:p w14:paraId="268BB9DD" w14:textId="7BCF32D7" w:rsidR="000B36CF" w:rsidRPr="001B0F01" w:rsidRDefault="001B0F01" w:rsidP="001B0F01">
      <w:pPr>
        <w:spacing w:before="240"/>
        <w:jc w:val="center"/>
        <w:rPr>
          <w:rFonts w:ascii="Simplified Arabic" w:hAnsi="Simplified Arabic" w:cs="Simplified Arabic"/>
          <w:b/>
          <w:bCs/>
          <w:sz w:val="32"/>
          <w:szCs w:val="32"/>
          <w:rtl/>
          <w:lang w:bidi="ar-SY"/>
        </w:rPr>
      </w:pPr>
      <w:r w:rsidRPr="001B0F01">
        <w:rPr>
          <w:rFonts w:ascii="Simplified Arabic" w:hAnsi="Simplified Arabic" w:cs="Simplified Arabic" w:hint="eastAsia"/>
          <w:b/>
          <w:bCs/>
          <w:sz w:val="28"/>
          <w:szCs w:val="28"/>
          <w:rtl/>
          <w:lang w:bidi="ar-SY"/>
        </w:rPr>
        <w:t>دراسة</w:t>
      </w:r>
      <w:r w:rsidRPr="001B0F01">
        <w:rPr>
          <w:rFonts w:ascii="Simplified Arabic" w:hAnsi="Simplified Arabic" w:cs="Simplified Arabic"/>
          <w:b/>
          <w:bCs/>
          <w:sz w:val="28"/>
          <w:szCs w:val="28"/>
          <w:rtl/>
          <w:lang w:bidi="ar-SY"/>
        </w:rPr>
        <w:t xml:space="preserve"> </w:t>
      </w:r>
      <w:r w:rsidRPr="001B0F01">
        <w:rPr>
          <w:rFonts w:ascii="Simplified Arabic" w:hAnsi="Simplified Arabic" w:cs="Simplified Arabic" w:hint="eastAsia"/>
          <w:b/>
          <w:bCs/>
          <w:sz w:val="28"/>
          <w:szCs w:val="28"/>
          <w:rtl/>
          <w:lang w:bidi="ar-SY"/>
        </w:rPr>
        <w:t>ميدانية</w:t>
      </w:r>
      <w:r w:rsidRPr="001B0F01">
        <w:rPr>
          <w:rFonts w:ascii="Simplified Arabic" w:hAnsi="Simplified Arabic" w:cs="Simplified Arabic"/>
          <w:b/>
          <w:bCs/>
          <w:sz w:val="28"/>
          <w:szCs w:val="28"/>
          <w:rtl/>
          <w:lang w:bidi="ar-SY"/>
        </w:rPr>
        <w:t xml:space="preserve"> </w:t>
      </w:r>
      <w:r w:rsidRPr="001B0F01">
        <w:rPr>
          <w:rFonts w:ascii="Simplified Arabic" w:hAnsi="Simplified Arabic" w:cs="Simplified Arabic" w:hint="eastAsia"/>
          <w:b/>
          <w:bCs/>
          <w:sz w:val="28"/>
          <w:szCs w:val="28"/>
          <w:rtl/>
          <w:lang w:bidi="ar-SY"/>
        </w:rPr>
        <w:t>على</w:t>
      </w:r>
      <w:r w:rsidRPr="001B0F01">
        <w:rPr>
          <w:rFonts w:ascii="Simplified Arabic" w:hAnsi="Simplified Arabic" w:cs="Simplified Arabic"/>
          <w:b/>
          <w:bCs/>
          <w:sz w:val="28"/>
          <w:szCs w:val="28"/>
          <w:rtl/>
          <w:lang w:bidi="ar-SY"/>
        </w:rPr>
        <w:t xml:space="preserve"> </w:t>
      </w:r>
      <w:r w:rsidRPr="001B0F01">
        <w:rPr>
          <w:rFonts w:ascii="Simplified Arabic" w:hAnsi="Simplified Arabic" w:cs="Simplified Arabic" w:hint="eastAsia"/>
          <w:b/>
          <w:bCs/>
          <w:sz w:val="28"/>
          <w:szCs w:val="28"/>
          <w:rtl/>
          <w:lang w:bidi="ar-SY"/>
        </w:rPr>
        <w:t>العاملين</w:t>
      </w:r>
      <w:r w:rsidRPr="001B0F01">
        <w:rPr>
          <w:rFonts w:ascii="Simplified Arabic" w:hAnsi="Simplified Arabic" w:cs="Simplified Arabic"/>
          <w:b/>
          <w:bCs/>
          <w:sz w:val="28"/>
          <w:szCs w:val="28"/>
          <w:rtl/>
          <w:lang w:bidi="ar-SY"/>
        </w:rPr>
        <w:t xml:space="preserve"> </w:t>
      </w:r>
      <w:r w:rsidRPr="001B0F01">
        <w:rPr>
          <w:rFonts w:ascii="Simplified Arabic" w:hAnsi="Simplified Arabic" w:cs="Simplified Arabic" w:hint="eastAsia"/>
          <w:b/>
          <w:bCs/>
          <w:sz w:val="28"/>
          <w:szCs w:val="28"/>
          <w:rtl/>
          <w:lang w:bidi="ar-SY"/>
        </w:rPr>
        <w:t>بجامعة</w:t>
      </w:r>
      <w:r w:rsidRPr="001B0F01">
        <w:rPr>
          <w:rFonts w:ascii="Simplified Arabic" w:hAnsi="Simplified Arabic" w:cs="Simplified Arabic"/>
          <w:b/>
          <w:bCs/>
          <w:sz w:val="28"/>
          <w:szCs w:val="28"/>
          <w:rtl/>
          <w:lang w:bidi="ar-SY"/>
        </w:rPr>
        <w:t xml:space="preserve"> </w:t>
      </w:r>
      <w:r w:rsidRPr="001B0F01">
        <w:rPr>
          <w:rFonts w:ascii="Simplified Arabic" w:hAnsi="Simplified Arabic" w:cs="Simplified Arabic" w:hint="eastAsia"/>
          <w:b/>
          <w:bCs/>
          <w:sz w:val="28"/>
          <w:szCs w:val="28"/>
          <w:rtl/>
          <w:lang w:bidi="ar-SY"/>
        </w:rPr>
        <w:t>الملك</w:t>
      </w:r>
      <w:r w:rsidRPr="001B0F01">
        <w:rPr>
          <w:rFonts w:ascii="Simplified Arabic" w:hAnsi="Simplified Arabic" w:cs="Simplified Arabic"/>
          <w:b/>
          <w:bCs/>
          <w:sz w:val="28"/>
          <w:szCs w:val="28"/>
          <w:rtl/>
          <w:lang w:bidi="ar-SY"/>
        </w:rPr>
        <w:t xml:space="preserve"> </w:t>
      </w:r>
      <w:r w:rsidRPr="001B0F01">
        <w:rPr>
          <w:rFonts w:ascii="Simplified Arabic" w:hAnsi="Simplified Arabic" w:cs="Simplified Arabic" w:hint="eastAsia"/>
          <w:b/>
          <w:bCs/>
          <w:sz w:val="28"/>
          <w:szCs w:val="28"/>
          <w:rtl/>
          <w:lang w:bidi="ar-SY"/>
        </w:rPr>
        <w:t>عبد</w:t>
      </w:r>
      <w:r w:rsidRPr="001B0F01">
        <w:rPr>
          <w:rFonts w:ascii="Simplified Arabic" w:hAnsi="Simplified Arabic" w:cs="Simplified Arabic"/>
          <w:b/>
          <w:bCs/>
          <w:sz w:val="28"/>
          <w:szCs w:val="28"/>
          <w:rtl/>
          <w:lang w:bidi="ar-SY"/>
        </w:rPr>
        <w:t xml:space="preserve"> </w:t>
      </w:r>
      <w:r w:rsidRPr="001B0F01">
        <w:rPr>
          <w:rFonts w:ascii="Simplified Arabic" w:hAnsi="Simplified Arabic" w:cs="Simplified Arabic" w:hint="eastAsia"/>
          <w:b/>
          <w:bCs/>
          <w:sz w:val="28"/>
          <w:szCs w:val="28"/>
          <w:rtl/>
          <w:lang w:bidi="ar-SY"/>
        </w:rPr>
        <w:t>العزيز</w:t>
      </w:r>
      <w:r w:rsidRPr="001B0F01">
        <w:rPr>
          <w:rFonts w:ascii="Simplified Arabic" w:hAnsi="Simplified Arabic" w:cs="Simplified Arabic"/>
          <w:b/>
          <w:bCs/>
          <w:sz w:val="32"/>
          <w:szCs w:val="32"/>
          <w:lang w:bidi="ar-SY"/>
        </w:rPr>
        <w:t xml:space="preserve"> </w:t>
      </w:r>
      <w:r w:rsidR="006D0BF9" w:rsidRPr="001B0F01">
        <w:rPr>
          <w:rFonts w:ascii="Simplified Arabic" w:hAnsi="Simplified Arabic" w:cs="Simplified Arabic"/>
          <w:b/>
          <w:bCs/>
          <w:sz w:val="32"/>
          <w:szCs w:val="32"/>
          <w:lang w:bidi="ar-SY"/>
        </w:rPr>
        <w:br/>
      </w:r>
      <w:r w:rsidR="006D0BF9" w:rsidRPr="001B0F01">
        <w:rPr>
          <w:rFonts w:ascii="Simplified Arabic" w:hAnsi="Simplified Arabic" w:cs="Simplified Arabic"/>
          <w:b/>
          <w:bCs/>
          <w:sz w:val="32"/>
          <w:szCs w:val="32"/>
          <w:lang w:bidi="ar-SY"/>
        </w:rPr>
        <w:br/>
      </w:r>
      <w:r w:rsidRPr="001B0F01">
        <w:rPr>
          <w:rFonts w:ascii="Simplified Arabic" w:hAnsi="Simplified Arabic" w:cs="Simplified Arabic"/>
          <w:b/>
          <w:bCs/>
          <w:sz w:val="32"/>
          <w:szCs w:val="32"/>
          <w:lang w:bidi="ar-SY"/>
        </w:rPr>
        <w:t>The Impact of Leadership Style on Employee Motivation and Loyalty in Institutions: A Field Study on Employees at King Abdulaziz University.</w:t>
      </w:r>
    </w:p>
    <w:p w14:paraId="596612D3" w14:textId="77777777" w:rsidR="000B36CF" w:rsidRPr="00236808" w:rsidRDefault="000B36CF" w:rsidP="00EC6ED5">
      <w:pPr>
        <w:jc w:val="center"/>
        <w:rPr>
          <w:rFonts w:ascii="Simplified Arabic" w:hAnsi="Simplified Arabic" w:cs="Simplified Arabic"/>
          <w:sz w:val="28"/>
          <w:szCs w:val="28"/>
          <w:rtl/>
          <w:lang w:bidi="ar-SY"/>
        </w:rPr>
      </w:pPr>
      <w:r w:rsidRPr="00236808">
        <w:rPr>
          <w:rFonts w:ascii="Simplified Arabic" w:hAnsi="Simplified Arabic" w:cs="Simplified Arabic" w:hint="cs"/>
          <w:sz w:val="28"/>
          <w:szCs w:val="28"/>
          <w:rtl/>
          <w:lang w:bidi="ar-SY"/>
        </w:rPr>
        <w:t>ا</w:t>
      </w:r>
      <w:r w:rsidRPr="00236808">
        <w:rPr>
          <w:rFonts w:ascii="Simplified Arabic" w:hAnsi="Simplified Arabic" w:cs="Simplified Arabic"/>
          <w:sz w:val="28"/>
          <w:szCs w:val="28"/>
          <w:rtl/>
          <w:lang w:bidi="ar-SY"/>
        </w:rPr>
        <w:t>سم الطالب</w:t>
      </w:r>
    </w:p>
    <w:p w14:paraId="3BED03B1" w14:textId="35AC49F4" w:rsidR="000B36CF" w:rsidRPr="00236808" w:rsidRDefault="00E9202B" w:rsidP="00EC6ED5">
      <w:pPr>
        <w:jc w:val="center"/>
        <w:rPr>
          <w:rFonts w:ascii="Simplified Arabic" w:hAnsi="Simplified Arabic" w:cs="Simplified Arabic"/>
          <w:sz w:val="28"/>
          <w:szCs w:val="28"/>
          <w:rtl/>
          <w:lang w:bidi="ar-SY"/>
        </w:rPr>
      </w:pPr>
      <w:r>
        <w:rPr>
          <w:rFonts w:ascii="Simplified Arabic" w:hAnsi="Simplified Arabic" w:cs="Simplified Arabic" w:hint="cs"/>
          <w:sz w:val="28"/>
          <w:szCs w:val="28"/>
          <w:rtl/>
          <w:lang w:bidi="ar-SY"/>
        </w:rPr>
        <w:t>هشام عادل علي الفران</w:t>
      </w:r>
    </w:p>
    <w:p w14:paraId="0EB36B61" w14:textId="77777777" w:rsidR="000B36CF" w:rsidRPr="00236808" w:rsidRDefault="000B36CF" w:rsidP="00EC6ED5">
      <w:pPr>
        <w:jc w:val="center"/>
        <w:rPr>
          <w:rFonts w:ascii="Simplified Arabic" w:hAnsi="Simplified Arabic" w:cs="Simplified Arabic"/>
          <w:sz w:val="28"/>
          <w:szCs w:val="28"/>
          <w:rtl/>
          <w:lang w:bidi="ar-SY"/>
        </w:rPr>
      </w:pPr>
      <w:r w:rsidRPr="00236808">
        <w:rPr>
          <w:rFonts w:ascii="Simplified Arabic" w:hAnsi="Simplified Arabic" w:cs="Simplified Arabic"/>
          <w:sz w:val="28"/>
          <w:szCs w:val="28"/>
          <w:rtl/>
          <w:lang w:bidi="ar-SY"/>
        </w:rPr>
        <w:t>الرقم الأكاديمي</w:t>
      </w:r>
    </w:p>
    <w:p w14:paraId="6FFA23CE" w14:textId="39C63D32" w:rsidR="000B36CF" w:rsidRPr="00236808" w:rsidRDefault="00E9202B" w:rsidP="00E9202B">
      <w:pPr>
        <w:jc w:val="center"/>
        <w:rPr>
          <w:rFonts w:ascii="Simplified Arabic" w:hAnsi="Simplified Arabic" w:cs="Simplified Arabic"/>
          <w:sz w:val="28"/>
          <w:szCs w:val="28"/>
          <w:rtl/>
          <w:lang w:bidi="ar-SY"/>
        </w:rPr>
      </w:pPr>
      <w:r>
        <w:rPr>
          <w:rFonts w:ascii="Sakkal Majalla" w:hAnsi="Sakkal Majalla" w:cs="Sakkal Majalla" w:hint="cs"/>
          <w:sz w:val="32"/>
          <w:szCs w:val="32"/>
          <w:rtl/>
        </w:rPr>
        <w:t>241001918</w:t>
      </w:r>
    </w:p>
    <w:p w14:paraId="6A3C7A9D" w14:textId="01783FF6" w:rsidR="000B36CF" w:rsidRPr="00236808" w:rsidRDefault="000B36CF" w:rsidP="00EC6ED5">
      <w:pPr>
        <w:jc w:val="center"/>
        <w:rPr>
          <w:rFonts w:ascii="Simplified Arabic" w:hAnsi="Simplified Arabic" w:cs="Simplified Arabic"/>
          <w:sz w:val="28"/>
          <w:szCs w:val="28"/>
          <w:rtl/>
          <w:lang w:bidi="ar-SY"/>
        </w:rPr>
      </w:pPr>
      <w:r w:rsidRPr="00236808">
        <w:rPr>
          <w:rFonts w:ascii="Simplified Arabic" w:hAnsi="Simplified Arabic" w:cs="Simplified Arabic"/>
          <w:sz w:val="28"/>
          <w:szCs w:val="28"/>
          <w:rtl/>
          <w:lang w:bidi="ar-SY"/>
        </w:rPr>
        <w:t>العام الجامعي</w:t>
      </w:r>
    </w:p>
    <w:p w14:paraId="2D38BEB7" w14:textId="24CA749A" w:rsidR="000B36CF" w:rsidRPr="00236808" w:rsidRDefault="00E9202B" w:rsidP="00E9202B">
      <w:pPr>
        <w:jc w:val="center"/>
        <w:rPr>
          <w:rFonts w:ascii="Simplified Arabic" w:hAnsi="Simplified Arabic" w:cs="Simplified Arabic"/>
          <w:sz w:val="28"/>
          <w:szCs w:val="28"/>
          <w:rtl/>
          <w:lang w:bidi="ar-SY"/>
        </w:rPr>
      </w:pPr>
      <w:r>
        <w:rPr>
          <w:rFonts w:ascii="Simplified Arabic" w:hAnsi="Simplified Arabic" w:cs="Simplified Arabic" w:hint="cs"/>
          <w:sz w:val="28"/>
          <w:szCs w:val="28"/>
          <w:rtl/>
          <w:lang w:bidi="ar-SY"/>
        </w:rPr>
        <w:t>2024</w:t>
      </w:r>
    </w:p>
    <w:p w14:paraId="2330B6BD" w14:textId="77777777" w:rsidR="000B36CF" w:rsidRPr="00236808" w:rsidRDefault="000B36CF" w:rsidP="00D75E90">
      <w:pPr>
        <w:bidi/>
        <w:rPr>
          <w:sz w:val="28"/>
          <w:szCs w:val="28"/>
          <w:rtl/>
        </w:rPr>
      </w:pPr>
    </w:p>
    <w:p w14:paraId="7306D289" w14:textId="77777777" w:rsidR="000B36CF" w:rsidRPr="00236808" w:rsidRDefault="000B36CF" w:rsidP="000B36CF">
      <w:pPr>
        <w:bidi/>
        <w:rPr>
          <w:sz w:val="28"/>
          <w:szCs w:val="28"/>
          <w:rtl/>
        </w:rPr>
      </w:pPr>
    </w:p>
    <w:p w14:paraId="78C08456" w14:textId="77777777" w:rsidR="000B36CF" w:rsidRPr="00236808" w:rsidRDefault="000B36CF" w:rsidP="000B36CF">
      <w:pPr>
        <w:bidi/>
        <w:rPr>
          <w:sz w:val="28"/>
          <w:szCs w:val="28"/>
          <w:rtl/>
        </w:rPr>
      </w:pPr>
    </w:p>
    <w:p w14:paraId="38AA9863" w14:textId="77777777" w:rsidR="000B36CF" w:rsidRPr="00236808" w:rsidRDefault="000B36CF" w:rsidP="000B36CF">
      <w:pPr>
        <w:bidi/>
        <w:rPr>
          <w:sz w:val="28"/>
          <w:szCs w:val="28"/>
          <w:rtl/>
        </w:rPr>
      </w:pPr>
    </w:p>
    <w:p w14:paraId="67F90008" w14:textId="77777777" w:rsidR="000B36CF" w:rsidRPr="00236808" w:rsidRDefault="000B36CF" w:rsidP="000B36CF">
      <w:pPr>
        <w:bidi/>
        <w:rPr>
          <w:sz w:val="28"/>
          <w:szCs w:val="28"/>
          <w:rtl/>
        </w:rPr>
      </w:pPr>
    </w:p>
    <w:p w14:paraId="00D9BB88" w14:textId="77777777" w:rsidR="000B36CF" w:rsidRPr="00236808" w:rsidRDefault="000B36CF" w:rsidP="000B36CF">
      <w:pPr>
        <w:bidi/>
        <w:rPr>
          <w:sz w:val="28"/>
          <w:szCs w:val="28"/>
          <w:rtl/>
        </w:rPr>
      </w:pPr>
    </w:p>
    <w:p w14:paraId="4D4AB0FE" w14:textId="77777777" w:rsidR="000B36CF" w:rsidRPr="00236808" w:rsidRDefault="000B36CF" w:rsidP="000B36CF">
      <w:pPr>
        <w:bidi/>
        <w:rPr>
          <w:sz w:val="28"/>
          <w:szCs w:val="28"/>
          <w:rtl/>
        </w:rPr>
      </w:pPr>
    </w:p>
    <w:p w14:paraId="4916DCB4" w14:textId="77777777" w:rsidR="000B36CF" w:rsidRPr="00236808" w:rsidRDefault="000B36CF" w:rsidP="000B36CF">
      <w:pPr>
        <w:bidi/>
        <w:rPr>
          <w:sz w:val="28"/>
          <w:szCs w:val="28"/>
          <w:rtl/>
        </w:rPr>
      </w:pPr>
    </w:p>
    <w:p w14:paraId="4C3AA9B4" w14:textId="77777777" w:rsidR="000B36CF" w:rsidRPr="00236808" w:rsidRDefault="000B36CF" w:rsidP="000B36CF">
      <w:pPr>
        <w:bidi/>
        <w:rPr>
          <w:sz w:val="28"/>
          <w:szCs w:val="28"/>
          <w:rtl/>
        </w:rPr>
      </w:pPr>
    </w:p>
    <w:p w14:paraId="241465B1" w14:textId="77777777" w:rsidR="000B36CF" w:rsidRPr="00236808" w:rsidRDefault="000B36CF" w:rsidP="006D0BF9">
      <w:pPr>
        <w:bidi/>
        <w:jc w:val="center"/>
        <w:rPr>
          <w:sz w:val="28"/>
          <w:szCs w:val="28"/>
          <w:rtl/>
        </w:rPr>
      </w:pPr>
    </w:p>
    <w:p w14:paraId="09B0E33E" w14:textId="7A93397A" w:rsidR="000B36CF" w:rsidRPr="006D0BF9" w:rsidRDefault="006D0BF9" w:rsidP="006D0BF9">
      <w:pPr>
        <w:bidi/>
        <w:spacing w:before="240"/>
        <w:jc w:val="center"/>
        <w:rPr>
          <w:b/>
          <w:bCs/>
          <w:sz w:val="32"/>
          <w:szCs w:val="32"/>
          <w:rtl/>
          <w:lang w:bidi="ar-EG"/>
        </w:rPr>
      </w:pPr>
      <w:r w:rsidRPr="006D0BF9">
        <w:rPr>
          <w:rFonts w:hint="cs"/>
          <w:b/>
          <w:bCs/>
          <w:sz w:val="32"/>
          <w:szCs w:val="32"/>
          <w:rtl/>
          <w:lang w:bidi="ar-EG"/>
        </w:rPr>
        <w:t xml:space="preserve">اقر انا الطالب </w:t>
      </w:r>
      <w:proofErr w:type="gramStart"/>
      <w:r w:rsidRPr="006D0BF9">
        <w:rPr>
          <w:rFonts w:hint="cs"/>
          <w:b/>
          <w:bCs/>
          <w:sz w:val="32"/>
          <w:szCs w:val="32"/>
          <w:rtl/>
          <w:lang w:bidi="ar-EG"/>
        </w:rPr>
        <w:t xml:space="preserve">(  </w:t>
      </w:r>
      <w:proofErr w:type="gramEnd"/>
      <w:r w:rsidRPr="006D0BF9">
        <w:rPr>
          <w:rFonts w:hint="cs"/>
          <w:b/>
          <w:bCs/>
          <w:sz w:val="32"/>
          <w:szCs w:val="32"/>
          <w:rtl/>
          <w:lang w:bidi="ar-EG"/>
        </w:rPr>
        <w:t xml:space="preserve">    </w:t>
      </w:r>
      <w:r w:rsidR="00D409F3">
        <w:rPr>
          <w:rFonts w:hint="cs"/>
          <w:b/>
          <w:bCs/>
          <w:sz w:val="32"/>
          <w:szCs w:val="32"/>
          <w:rtl/>
          <w:lang w:bidi="ar-EG"/>
        </w:rPr>
        <w:t>هشام عادل علي الفران</w:t>
      </w:r>
      <w:r w:rsidRPr="006D0BF9">
        <w:rPr>
          <w:rFonts w:hint="cs"/>
          <w:b/>
          <w:bCs/>
          <w:sz w:val="32"/>
          <w:szCs w:val="32"/>
          <w:rtl/>
          <w:lang w:bidi="ar-EG"/>
        </w:rPr>
        <w:t xml:space="preserve">       )  </w:t>
      </w:r>
      <w:r>
        <w:rPr>
          <w:b/>
          <w:bCs/>
          <w:sz w:val="32"/>
          <w:szCs w:val="32"/>
          <w:rtl/>
          <w:lang w:bidi="ar-EG"/>
        </w:rPr>
        <w:br/>
      </w:r>
      <w:r>
        <w:rPr>
          <w:b/>
          <w:bCs/>
          <w:sz w:val="32"/>
          <w:szCs w:val="32"/>
          <w:rtl/>
          <w:lang w:bidi="ar-EG"/>
        </w:rPr>
        <w:br/>
      </w:r>
      <w:r w:rsidRPr="006D0BF9">
        <w:rPr>
          <w:rFonts w:hint="cs"/>
          <w:b/>
          <w:bCs/>
          <w:sz w:val="32"/>
          <w:szCs w:val="32"/>
          <w:rtl/>
          <w:lang w:bidi="ar-EG"/>
        </w:rPr>
        <w:t xml:space="preserve"> بأن حقوق الطباعة والنشر لهذا العمل تمتلكها جامعة الملك عبد العزيز</w:t>
      </w:r>
    </w:p>
    <w:p w14:paraId="4967ADF1" w14:textId="77777777" w:rsidR="000B36CF" w:rsidRPr="00236808" w:rsidRDefault="000B36CF" w:rsidP="006D0BF9">
      <w:pPr>
        <w:bidi/>
        <w:jc w:val="center"/>
        <w:rPr>
          <w:sz w:val="28"/>
          <w:szCs w:val="28"/>
          <w:rtl/>
        </w:rPr>
      </w:pPr>
    </w:p>
    <w:p w14:paraId="03727E31" w14:textId="77777777" w:rsidR="000B36CF" w:rsidRPr="00236808" w:rsidRDefault="000B36CF" w:rsidP="006D0BF9">
      <w:pPr>
        <w:bidi/>
        <w:jc w:val="center"/>
        <w:rPr>
          <w:sz w:val="28"/>
          <w:szCs w:val="28"/>
          <w:rtl/>
        </w:rPr>
      </w:pPr>
    </w:p>
    <w:p w14:paraId="26687F70" w14:textId="77777777" w:rsidR="000B36CF" w:rsidRPr="00236808" w:rsidRDefault="000B36CF" w:rsidP="006D0BF9">
      <w:pPr>
        <w:bidi/>
        <w:jc w:val="center"/>
        <w:rPr>
          <w:sz w:val="28"/>
          <w:szCs w:val="28"/>
          <w:rtl/>
        </w:rPr>
      </w:pPr>
    </w:p>
    <w:p w14:paraId="644A9C91" w14:textId="77777777" w:rsidR="000B36CF" w:rsidRPr="00236808" w:rsidRDefault="000B36CF" w:rsidP="006D0BF9">
      <w:pPr>
        <w:bidi/>
        <w:jc w:val="center"/>
        <w:rPr>
          <w:sz w:val="28"/>
          <w:szCs w:val="28"/>
          <w:rtl/>
        </w:rPr>
      </w:pPr>
    </w:p>
    <w:p w14:paraId="51884CB1" w14:textId="77777777" w:rsidR="000B36CF" w:rsidRPr="00236808" w:rsidRDefault="000B36CF" w:rsidP="006D0BF9">
      <w:pPr>
        <w:bidi/>
        <w:jc w:val="center"/>
        <w:rPr>
          <w:sz w:val="28"/>
          <w:szCs w:val="28"/>
          <w:rtl/>
        </w:rPr>
      </w:pPr>
    </w:p>
    <w:p w14:paraId="2A29F275" w14:textId="77777777" w:rsidR="000B36CF" w:rsidRPr="00236808" w:rsidRDefault="000B36CF" w:rsidP="006D0BF9">
      <w:pPr>
        <w:bidi/>
        <w:jc w:val="center"/>
        <w:rPr>
          <w:sz w:val="28"/>
          <w:szCs w:val="28"/>
          <w:rtl/>
        </w:rPr>
      </w:pPr>
    </w:p>
    <w:p w14:paraId="1523C1DB" w14:textId="77777777" w:rsidR="000B36CF" w:rsidRPr="00236808" w:rsidRDefault="000B36CF" w:rsidP="000B36CF">
      <w:pPr>
        <w:bidi/>
        <w:rPr>
          <w:sz w:val="28"/>
          <w:szCs w:val="28"/>
          <w:rtl/>
        </w:rPr>
      </w:pPr>
    </w:p>
    <w:p w14:paraId="63DE0151" w14:textId="77777777" w:rsidR="00F5459D" w:rsidRDefault="006D0BF9" w:rsidP="001B0F01">
      <w:pPr>
        <w:bidi/>
        <w:rPr>
          <w:sz w:val="28"/>
          <w:szCs w:val="28"/>
          <w:rtl/>
        </w:rPr>
      </w:pPr>
      <w:r>
        <w:rPr>
          <w:rFonts w:hint="cs"/>
          <w:sz w:val="28"/>
          <w:szCs w:val="28"/>
          <w:rtl/>
        </w:rPr>
        <w:br/>
      </w:r>
      <w:r>
        <w:rPr>
          <w:sz w:val="28"/>
          <w:szCs w:val="28"/>
          <w:rtl/>
        </w:rPr>
        <w:br/>
      </w:r>
    </w:p>
    <w:p w14:paraId="3B56CB40" w14:textId="77777777" w:rsidR="00F5459D" w:rsidRDefault="00F5459D" w:rsidP="00F5459D">
      <w:pPr>
        <w:bidi/>
        <w:rPr>
          <w:sz w:val="28"/>
          <w:szCs w:val="28"/>
          <w:rtl/>
        </w:rPr>
      </w:pPr>
    </w:p>
    <w:p w14:paraId="6604BF68" w14:textId="77777777" w:rsidR="00F5459D" w:rsidRDefault="00F5459D" w:rsidP="00F5459D">
      <w:pPr>
        <w:bidi/>
        <w:rPr>
          <w:sz w:val="28"/>
          <w:szCs w:val="28"/>
          <w:rtl/>
        </w:rPr>
      </w:pPr>
    </w:p>
    <w:p w14:paraId="356514AC" w14:textId="0BC02980" w:rsidR="000B36CF" w:rsidRPr="00236808" w:rsidRDefault="006D0BF9" w:rsidP="00F5459D">
      <w:pPr>
        <w:bidi/>
        <w:rPr>
          <w:sz w:val="28"/>
          <w:szCs w:val="28"/>
          <w:rtl/>
        </w:rPr>
      </w:pPr>
      <w:r>
        <w:rPr>
          <w:rFonts w:hint="cs"/>
          <w:sz w:val="28"/>
          <w:szCs w:val="28"/>
          <w:rtl/>
        </w:rPr>
        <w:br/>
      </w:r>
    </w:p>
    <w:p w14:paraId="2ABE1DC3" w14:textId="41D515F7" w:rsidR="00D75E90" w:rsidRPr="00236808" w:rsidRDefault="00D75E90" w:rsidP="00D75E90">
      <w:pPr>
        <w:bidi/>
        <w:rPr>
          <w:sz w:val="28"/>
          <w:szCs w:val="28"/>
          <w:rtl/>
        </w:rPr>
      </w:pPr>
    </w:p>
    <w:p w14:paraId="59A92BF2" w14:textId="47221F64" w:rsidR="00D2550C" w:rsidRPr="00EC6ED5" w:rsidRDefault="00D2550C" w:rsidP="00EC6ED5">
      <w:pPr>
        <w:bidi/>
        <w:rPr>
          <w:b/>
          <w:bCs/>
          <w:sz w:val="36"/>
          <w:szCs w:val="36"/>
          <w:rtl/>
        </w:rPr>
      </w:pPr>
      <w:r w:rsidRPr="00EC6ED5">
        <w:rPr>
          <w:b/>
          <w:bCs/>
          <w:sz w:val="36"/>
          <w:szCs w:val="36"/>
          <w:rtl/>
        </w:rPr>
        <w:lastRenderedPageBreak/>
        <w:t>الملخص باللغة العربية:</w:t>
      </w:r>
    </w:p>
    <w:p w14:paraId="4A07CFEF" w14:textId="77777777" w:rsidR="00D2550C" w:rsidRDefault="00D2550C" w:rsidP="00D2550C">
      <w:pPr>
        <w:bidi/>
        <w:rPr>
          <w:sz w:val="28"/>
          <w:szCs w:val="28"/>
          <w:rtl/>
        </w:rPr>
      </w:pPr>
    </w:p>
    <w:p w14:paraId="28C0E8AE" w14:textId="77777777" w:rsidR="00D2550C" w:rsidRDefault="00D2550C" w:rsidP="00D2550C">
      <w:pPr>
        <w:bidi/>
        <w:rPr>
          <w:sz w:val="28"/>
          <w:szCs w:val="28"/>
          <w:rtl/>
        </w:rPr>
      </w:pPr>
      <w:r>
        <w:rPr>
          <w:sz w:val="28"/>
          <w:szCs w:val="28"/>
          <w:rtl/>
        </w:rPr>
        <w:t>يستعرض هذا البحث تأثير أنماط القيادة المختلفة على تحفيز الموظفين وولائهم للعمل داخل المؤسسات. يركز البحث على العلاقة بين الأنماط القيادية المختلفة مثل القيادة التحويلية، التبادلية، الأوتوقراطية، والموقفية، ومدى تأثيرها على دافعية الموظفين وانتمائهم للمؤسسة. تم استخدام منهجية تحليلية تجمع بين الأساليب الكمية والنوعية، حيث تم جمع البيانات من عينة مكونة من 200 موظف في مؤسسات حكومية وخاصة. أظهرت نتائج التحليل أن القيادة التحويلية كانت الأكثر فعالية في تحفيز الموظفين وزيادة ولائهم للمؤسسة، بينما أظهرت القيادة الأوتوقراطية تأثيراً سلبياً على مستوى التحفيز والولاء. توصي الدراسة بضرورة تبني أنماط قيادة مرنة ومبتكرة لتعزيز التحفيز والولاء الوظيفي في بيئات العمل المختلفة.</w:t>
      </w:r>
    </w:p>
    <w:p w14:paraId="0BAB216C" w14:textId="77777777" w:rsidR="00D2550C" w:rsidRDefault="00D2550C" w:rsidP="00D2550C">
      <w:pPr>
        <w:bidi/>
        <w:rPr>
          <w:sz w:val="28"/>
          <w:szCs w:val="28"/>
          <w:rtl/>
        </w:rPr>
      </w:pPr>
    </w:p>
    <w:p w14:paraId="5F0E6DBA" w14:textId="34485738" w:rsidR="00D2550C" w:rsidRDefault="00D2550C" w:rsidP="00EC6ED5">
      <w:pPr>
        <w:bidi/>
        <w:rPr>
          <w:sz w:val="28"/>
          <w:szCs w:val="28"/>
          <w:rtl/>
        </w:rPr>
      </w:pPr>
      <w:r>
        <w:rPr>
          <w:sz w:val="28"/>
          <w:szCs w:val="28"/>
          <w:rtl/>
        </w:rPr>
        <w:t>الكلمات المفتاحية:</w:t>
      </w:r>
      <w:r w:rsidR="005F24DB">
        <w:rPr>
          <w:sz w:val="28"/>
          <w:szCs w:val="28"/>
          <w:rtl/>
        </w:rPr>
        <w:t xml:space="preserve"> </w:t>
      </w:r>
      <w:r>
        <w:rPr>
          <w:sz w:val="28"/>
          <w:szCs w:val="28"/>
          <w:rtl/>
        </w:rPr>
        <w:t>القيادة، تحفيز الموظفين، ولاء الموظفين، القيادة التحويلية، القيادة الأوتوقراطية.</w:t>
      </w:r>
    </w:p>
    <w:p w14:paraId="0FCF4FF2" w14:textId="77777777" w:rsidR="00D409F3" w:rsidRDefault="00504117" w:rsidP="00504117">
      <w:pPr>
        <w:bidi/>
        <w:rPr>
          <w:rFonts w:asciiTheme="majorBidi" w:hAnsiTheme="majorBidi" w:cstheme="majorBidi"/>
          <w:sz w:val="28"/>
          <w:szCs w:val="28"/>
          <w:rtl/>
        </w:rPr>
      </w:pPr>
      <w:r>
        <w:rPr>
          <w:rFonts w:asciiTheme="majorBidi" w:hAnsiTheme="majorBidi" w:cstheme="majorBidi" w:hint="cs"/>
          <w:sz w:val="28"/>
          <w:szCs w:val="28"/>
          <w:rtl/>
        </w:rPr>
        <w:br/>
      </w:r>
      <w:r>
        <w:rPr>
          <w:rFonts w:asciiTheme="majorBidi" w:hAnsiTheme="majorBidi" w:cstheme="majorBidi"/>
          <w:sz w:val="28"/>
          <w:szCs w:val="28"/>
          <w:rtl/>
        </w:rPr>
        <w:br/>
      </w:r>
      <w:r>
        <w:rPr>
          <w:rFonts w:asciiTheme="majorBidi" w:hAnsiTheme="majorBidi" w:cstheme="majorBidi" w:hint="cs"/>
          <w:sz w:val="28"/>
          <w:szCs w:val="28"/>
          <w:rtl/>
        </w:rPr>
        <w:br/>
      </w:r>
      <w:r>
        <w:rPr>
          <w:rFonts w:asciiTheme="majorBidi" w:hAnsiTheme="majorBidi" w:cstheme="majorBidi"/>
          <w:sz w:val="28"/>
          <w:szCs w:val="28"/>
          <w:rtl/>
        </w:rPr>
        <w:br/>
      </w:r>
      <w:r>
        <w:rPr>
          <w:rFonts w:asciiTheme="majorBidi" w:hAnsiTheme="majorBidi" w:cstheme="majorBidi" w:hint="cs"/>
          <w:sz w:val="28"/>
          <w:szCs w:val="28"/>
          <w:rtl/>
        </w:rPr>
        <w:br/>
      </w:r>
      <w:r>
        <w:rPr>
          <w:rFonts w:asciiTheme="majorBidi" w:hAnsiTheme="majorBidi" w:cstheme="majorBidi"/>
          <w:sz w:val="28"/>
          <w:szCs w:val="28"/>
          <w:rtl/>
        </w:rPr>
        <w:br/>
      </w:r>
      <w:r>
        <w:rPr>
          <w:rFonts w:asciiTheme="majorBidi" w:hAnsiTheme="majorBidi" w:cstheme="majorBidi" w:hint="cs"/>
          <w:sz w:val="28"/>
          <w:szCs w:val="28"/>
          <w:rtl/>
        </w:rPr>
        <w:br/>
      </w:r>
      <w:r>
        <w:rPr>
          <w:rFonts w:asciiTheme="majorBidi" w:hAnsiTheme="majorBidi" w:cstheme="majorBidi"/>
          <w:sz w:val="28"/>
          <w:szCs w:val="28"/>
          <w:rtl/>
        </w:rPr>
        <w:br/>
      </w:r>
      <w:r>
        <w:rPr>
          <w:rFonts w:asciiTheme="majorBidi" w:hAnsiTheme="majorBidi" w:cstheme="majorBidi" w:hint="cs"/>
          <w:sz w:val="28"/>
          <w:szCs w:val="28"/>
          <w:rtl/>
        </w:rPr>
        <w:br/>
      </w:r>
      <w:r>
        <w:rPr>
          <w:rFonts w:asciiTheme="majorBidi" w:hAnsiTheme="majorBidi" w:cstheme="majorBidi"/>
          <w:sz w:val="28"/>
          <w:szCs w:val="28"/>
          <w:rtl/>
        </w:rPr>
        <w:br/>
      </w:r>
      <w:r>
        <w:rPr>
          <w:rFonts w:asciiTheme="majorBidi" w:hAnsiTheme="majorBidi" w:cstheme="majorBidi" w:hint="cs"/>
          <w:sz w:val="28"/>
          <w:szCs w:val="28"/>
          <w:rtl/>
        </w:rPr>
        <w:br/>
      </w:r>
      <w:r>
        <w:rPr>
          <w:rFonts w:asciiTheme="majorBidi" w:hAnsiTheme="majorBidi" w:cstheme="majorBidi"/>
          <w:sz w:val="28"/>
          <w:szCs w:val="28"/>
          <w:rtl/>
        </w:rPr>
        <w:br/>
      </w:r>
      <w:r>
        <w:rPr>
          <w:rFonts w:asciiTheme="majorBidi" w:hAnsiTheme="majorBidi" w:cstheme="majorBidi" w:hint="cs"/>
          <w:sz w:val="28"/>
          <w:szCs w:val="28"/>
          <w:rtl/>
        </w:rPr>
        <w:br/>
      </w:r>
      <w:r>
        <w:rPr>
          <w:rFonts w:asciiTheme="majorBidi" w:hAnsiTheme="majorBidi" w:cstheme="majorBidi"/>
          <w:sz w:val="28"/>
          <w:szCs w:val="28"/>
          <w:rtl/>
        </w:rPr>
        <w:br/>
      </w:r>
      <w:r>
        <w:rPr>
          <w:rFonts w:asciiTheme="majorBidi" w:hAnsiTheme="majorBidi" w:cstheme="majorBidi" w:hint="cs"/>
          <w:sz w:val="28"/>
          <w:szCs w:val="28"/>
          <w:rtl/>
        </w:rPr>
        <w:br/>
      </w:r>
      <w:r>
        <w:rPr>
          <w:rFonts w:asciiTheme="majorBidi" w:hAnsiTheme="majorBidi" w:cstheme="majorBidi"/>
          <w:sz w:val="28"/>
          <w:szCs w:val="28"/>
          <w:rtl/>
        </w:rPr>
        <w:br/>
      </w:r>
      <w:r>
        <w:rPr>
          <w:rFonts w:asciiTheme="majorBidi" w:hAnsiTheme="majorBidi" w:cstheme="majorBidi" w:hint="cs"/>
          <w:sz w:val="28"/>
          <w:szCs w:val="28"/>
          <w:rtl/>
        </w:rPr>
        <w:br/>
      </w:r>
    </w:p>
    <w:p w14:paraId="2C1CE82B" w14:textId="77777777" w:rsidR="00D409F3" w:rsidRDefault="00D409F3" w:rsidP="00D409F3">
      <w:pPr>
        <w:bidi/>
        <w:rPr>
          <w:rFonts w:asciiTheme="majorBidi" w:hAnsiTheme="majorBidi" w:cstheme="majorBidi"/>
          <w:sz w:val="28"/>
          <w:szCs w:val="28"/>
          <w:rtl/>
        </w:rPr>
      </w:pPr>
    </w:p>
    <w:p w14:paraId="5FAD2E01" w14:textId="77777777" w:rsidR="00D409F3" w:rsidRDefault="00D409F3" w:rsidP="00D409F3">
      <w:pPr>
        <w:bidi/>
        <w:rPr>
          <w:rFonts w:asciiTheme="majorBidi" w:hAnsiTheme="majorBidi" w:cstheme="majorBidi"/>
          <w:sz w:val="28"/>
          <w:szCs w:val="28"/>
          <w:rtl/>
        </w:rPr>
      </w:pPr>
    </w:p>
    <w:p w14:paraId="35CFA68C" w14:textId="6C038FB6" w:rsidR="00504117" w:rsidRPr="00EC6ED5" w:rsidRDefault="00504117" w:rsidP="00D409F3">
      <w:pPr>
        <w:bidi/>
        <w:rPr>
          <w:b/>
          <w:bCs/>
          <w:sz w:val="36"/>
          <w:szCs w:val="36"/>
          <w:rtl/>
        </w:rPr>
      </w:pPr>
      <w:r>
        <w:rPr>
          <w:rFonts w:asciiTheme="majorBidi" w:hAnsiTheme="majorBidi" w:cstheme="majorBidi"/>
          <w:sz w:val="28"/>
          <w:szCs w:val="28"/>
          <w:rtl/>
        </w:rPr>
        <w:lastRenderedPageBreak/>
        <w:br/>
      </w:r>
      <w:r>
        <w:rPr>
          <w:rFonts w:asciiTheme="majorBidi" w:hAnsiTheme="majorBidi" w:cstheme="majorBidi" w:hint="cs"/>
          <w:sz w:val="28"/>
          <w:szCs w:val="28"/>
          <w:rtl/>
        </w:rPr>
        <w:br/>
      </w:r>
      <w:r>
        <w:rPr>
          <w:rFonts w:asciiTheme="majorBidi" w:hAnsiTheme="majorBidi" w:cstheme="majorBidi"/>
          <w:sz w:val="28"/>
          <w:szCs w:val="28"/>
          <w:rtl/>
        </w:rPr>
        <w:br/>
      </w:r>
      <w:r w:rsidRPr="00EC6ED5">
        <w:rPr>
          <w:b/>
          <w:bCs/>
          <w:sz w:val="36"/>
          <w:szCs w:val="36"/>
          <w:rtl/>
        </w:rPr>
        <w:t xml:space="preserve">الملخص باللغة </w:t>
      </w:r>
      <w:r>
        <w:rPr>
          <w:rFonts w:hint="cs"/>
          <w:b/>
          <w:bCs/>
          <w:sz w:val="36"/>
          <w:szCs w:val="36"/>
          <w:rtl/>
        </w:rPr>
        <w:t>الانجليزية</w:t>
      </w:r>
      <w:r w:rsidRPr="00EC6ED5">
        <w:rPr>
          <w:b/>
          <w:bCs/>
          <w:sz w:val="36"/>
          <w:szCs w:val="36"/>
          <w:rtl/>
        </w:rPr>
        <w:t>:</w:t>
      </w:r>
    </w:p>
    <w:p w14:paraId="20F66EA3" w14:textId="583BB69E" w:rsidR="00D2550C" w:rsidRPr="00362982" w:rsidRDefault="00504117" w:rsidP="00FD1453">
      <w:pPr>
        <w:rPr>
          <w:rFonts w:asciiTheme="majorBidi" w:hAnsiTheme="majorBidi" w:cstheme="majorBidi"/>
          <w:sz w:val="28"/>
          <w:szCs w:val="28"/>
          <w:rtl/>
        </w:rPr>
      </w:pPr>
      <w:r>
        <w:rPr>
          <w:rFonts w:asciiTheme="majorBidi" w:hAnsiTheme="majorBidi" w:cstheme="majorBidi" w:hint="cs"/>
          <w:sz w:val="28"/>
          <w:szCs w:val="28"/>
          <w:rtl/>
        </w:rPr>
        <w:br/>
      </w:r>
      <w:r>
        <w:rPr>
          <w:rFonts w:asciiTheme="majorBidi" w:hAnsiTheme="majorBidi" w:cstheme="majorBidi"/>
          <w:sz w:val="28"/>
          <w:szCs w:val="28"/>
          <w:rtl/>
        </w:rPr>
        <w:br/>
      </w:r>
      <w:r>
        <w:rPr>
          <w:rFonts w:asciiTheme="majorBidi" w:hAnsiTheme="majorBidi" w:cstheme="majorBidi" w:hint="cs"/>
          <w:sz w:val="28"/>
          <w:szCs w:val="28"/>
          <w:rtl/>
        </w:rPr>
        <w:br/>
      </w:r>
    </w:p>
    <w:p w14:paraId="28FF248E" w14:textId="5A30D4D3" w:rsidR="00D2550C" w:rsidRPr="00362982" w:rsidRDefault="00D2550C" w:rsidP="00EC6ED5">
      <w:pPr>
        <w:rPr>
          <w:rFonts w:asciiTheme="majorBidi" w:hAnsiTheme="majorBidi" w:cstheme="majorBidi"/>
          <w:b/>
          <w:bCs/>
          <w:sz w:val="36"/>
          <w:szCs w:val="36"/>
          <w:rtl/>
        </w:rPr>
      </w:pPr>
      <w:r w:rsidRPr="00362982">
        <w:rPr>
          <w:rFonts w:asciiTheme="majorBidi" w:hAnsiTheme="majorBidi" w:cstheme="majorBidi"/>
          <w:sz w:val="28"/>
          <w:szCs w:val="28"/>
          <w:rtl/>
        </w:rPr>
        <w:t xml:space="preserve"> </w:t>
      </w:r>
      <w:r w:rsidRPr="00362982">
        <w:rPr>
          <w:rFonts w:asciiTheme="majorBidi" w:hAnsiTheme="majorBidi" w:cstheme="majorBidi"/>
          <w:b/>
          <w:bCs/>
          <w:sz w:val="36"/>
          <w:szCs w:val="36"/>
          <w:rtl/>
        </w:rPr>
        <w:t xml:space="preserve">Abstract </w:t>
      </w:r>
    </w:p>
    <w:p w14:paraId="5F2A1E0C" w14:textId="77777777" w:rsidR="00D2550C" w:rsidRPr="00362982" w:rsidRDefault="00D2550C" w:rsidP="00FD1453">
      <w:pPr>
        <w:rPr>
          <w:rFonts w:asciiTheme="majorBidi" w:hAnsiTheme="majorBidi" w:cstheme="majorBidi"/>
          <w:sz w:val="28"/>
          <w:szCs w:val="28"/>
          <w:rtl/>
        </w:rPr>
      </w:pPr>
    </w:p>
    <w:p w14:paraId="6DCF909E" w14:textId="77777777" w:rsidR="00D2550C" w:rsidRPr="00362982" w:rsidRDefault="00D2550C" w:rsidP="00FD1453">
      <w:pPr>
        <w:rPr>
          <w:rFonts w:asciiTheme="majorBidi" w:hAnsiTheme="majorBidi" w:cstheme="majorBidi"/>
          <w:sz w:val="28"/>
          <w:szCs w:val="28"/>
          <w:rtl/>
        </w:rPr>
      </w:pPr>
      <w:r w:rsidRPr="00362982">
        <w:rPr>
          <w:rFonts w:asciiTheme="majorBidi" w:hAnsiTheme="majorBidi" w:cstheme="majorBidi"/>
          <w:sz w:val="28"/>
          <w:szCs w:val="28"/>
          <w:rtl/>
        </w:rPr>
        <w:t>This research examines the impact of various leadership styles on employee motivation and loyalty within organizations. It focuses on the relationship between different leadership styles such as transformational, transactional, autocratic, and situational leadership, and their effect on employee motivation and organizational commitment. An analytical methodology combining both quantitative and qualitative approaches was employed, with data collected from a sample of 200 employees in public and private institutions. The analysis revealed that transformational leadership was the most effective in enhancing employee motivation and loyalty, while autocratic leadership had a negative impact. The study recommends adopting flexible and innovative leadership styles to improve motivation and loyalty in different work environments.</w:t>
      </w:r>
    </w:p>
    <w:p w14:paraId="325C73BA" w14:textId="77777777" w:rsidR="005F24DB" w:rsidRPr="00362982" w:rsidRDefault="005F24DB" w:rsidP="00FD1453">
      <w:pPr>
        <w:rPr>
          <w:rFonts w:asciiTheme="majorBidi" w:hAnsiTheme="majorBidi" w:cstheme="majorBidi"/>
          <w:sz w:val="28"/>
          <w:szCs w:val="28"/>
          <w:rtl/>
        </w:rPr>
      </w:pPr>
    </w:p>
    <w:p w14:paraId="598DE6E2" w14:textId="7027EF55" w:rsidR="00877BA6" w:rsidRPr="00EC6ED5" w:rsidRDefault="00D2550C" w:rsidP="00504117">
      <w:pPr>
        <w:rPr>
          <w:sz w:val="28"/>
          <w:szCs w:val="28"/>
          <w:rtl/>
        </w:rPr>
      </w:pPr>
      <w:r w:rsidRPr="00362982">
        <w:rPr>
          <w:rFonts w:asciiTheme="majorBidi" w:hAnsiTheme="majorBidi" w:cstheme="majorBidi"/>
          <w:sz w:val="28"/>
          <w:szCs w:val="28"/>
          <w:rtl/>
        </w:rPr>
        <w:t>Keywords: Leadership, Employee Motivat</w:t>
      </w:r>
      <w:r w:rsidR="00504117">
        <w:rPr>
          <w:rFonts w:asciiTheme="majorBidi" w:hAnsiTheme="majorBidi" w:cstheme="majorBidi" w:hint="cs"/>
          <w:b/>
          <w:bCs/>
          <w:sz w:val="28"/>
          <w:szCs w:val="28"/>
          <w:rtl/>
        </w:rPr>
        <w:t xml:space="preserve"> </w:t>
      </w:r>
      <w:r w:rsidR="00504117">
        <w:rPr>
          <w:rFonts w:asciiTheme="majorBidi" w:hAnsiTheme="majorBidi" w:cstheme="majorBidi" w:hint="cs"/>
          <w:b/>
          <w:bCs/>
          <w:sz w:val="28"/>
          <w:szCs w:val="28"/>
          <w:rtl/>
        </w:rPr>
        <w:br/>
      </w:r>
      <w:r w:rsidR="00992447" w:rsidRPr="00362982">
        <w:rPr>
          <w:rFonts w:asciiTheme="majorBidi" w:hAnsiTheme="majorBidi" w:cstheme="majorBidi"/>
          <w:sz w:val="28"/>
          <w:szCs w:val="28"/>
          <w:rtl/>
        </w:rPr>
        <w:t>.</w:t>
      </w:r>
      <w:r w:rsidRPr="00362982">
        <w:rPr>
          <w:rFonts w:asciiTheme="majorBidi" w:hAnsiTheme="majorBidi" w:cstheme="majorBidi"/>
          <w:sz w:val="28"/>
          <w:szCs w:val="28"/>
          <w:rtl/>
        </w:rPr>
        <w:t>Transformational Leadership, Autocratic Leadersh</w:t>
      </w:r>
      <w:r>
        <w:rPr>
          <w:sz w:val="28"/>
          <w:szCs w:val="28"/>
          <w:rtl/>
        </w:rPr>
        <w:t>i</w:t>
      </w:r>
      <w:r w:rsidR="00362982">
        <w:rPr>
          <w:rFonts w:hint="cs"/>
          <w:sz w:val="28"/>
          <w:szCs w:val="28"/>
          <w:rtl/>
        </w:rPr>
        <w:br/>
      </w:r>
      <w:r w:rsidR="00362982">
        <w:rPr>
          <w:sz w:val="28"/>
          <w:szCs w:val="28"/>
          <w:rtl/>
        </w:rPr>
        <w:br/>
      </w:r>
      <w:r w:rsidR="00362982">
        <w:rPr>
          <w:rFonts w:hint="cs"/>
          <w:sz w:val="28"/>
          <w:szCs w:val="28"/>
          <w:rtl/>
        </w:rPr>
        <w:br/>
      </w:r>
      <w:r w:rsidR="00504117">
        <w:rPr>
          <w:rFonts w:hint="cs"/>
          <w:sz w:val="28"/>
          <w:szCs w:val="28"/>
          <w:rtl/>
        </w:rPr>
        <w:br/>
      </w:r>
      <w:r w:rsidR="00504117">
        <w:rPr>
          <w:sz w:val="28"/>
          <w:szCs w:val="28"/>
          <w:rtl/>
        </w:rPr>
        <w:br/>
      </w:r>
      <w:r w:rsidR="00504117">
        <w:rPr>
          <w:rFonts w:hint="cs"/>
          <w:sz w:val="28"/>
          <w:szCs w:val="28"/>
          <w:rtl/>
        </w:rPr>
        <w:br/>
      </w:r>
      <w:r w:rsidR="00504117">
        <w:rPr>
          <w:sz w:val="28"/>
          <w:szCs w:val="28"/>
          <w:rtl/>
        </w:rPr>
        <w:br/>
      </w:r>
      <w:r w:rsidR="00504117">
        <w:rPr>
          <w:rFonts w:hint="cs"/>
          <w:sz w:val="28"/>
          <w:szCs w:val="28"/>
          <w:rtl/>
        </w:rPr>
        <w:br/>
      </w:r>
      <w:r w:rsidR="00504117">
        <w:rPr>
          <w:sz w:val="28"/>
          <w:szCs w:val="28"/>
          <w:rtl/>
        </w:rPr>
        <w:lastRenderedPageBreak/>
        <w:br/>
      </w:r>
      <w:r w:rsidR="00504117">
        <w:rPr>
          <w:sz w:val="28"/>
          <w:szCs w:val="28"/>
          <w:rtl/>
        </w:rPr>
        <w:br/>
      </w:r>
      <w:r w:rsidR="00504117">
        <w:rPr>
          <w:rFonts w:hint="cs"/>
          <w:sz w:val="28"/>
          <w:szCs w:val="28"/>
          <w:rtl/>
        </w:rPr>
        <w:br/>
      </w:r>
    </w:p>
    <w:p w14:paraId="33DF5FB8" w14:textId="1883D26F" w:rsidR="00877BA6" w:rsidRPr="00EC6ED5" w:rsidRDefault="00877BA6" w:rsidP="00992447">
      <w:pPr>
        <w:bidi/>
        <w:jc w:val="center"/>
        <w:rPr>
          <w:b/>
          <w:bCs/>
          <w:sz w:val="36"/>
          <w:szCs w:val="36"/>
          <w:rtl/>
        </w:rPr>
      </w:pPr>
      <w:r w:rsidRPr="00EC6ED5">
        <w:rPr>
          <w:b/>
          <w:bCs/>
          <w:sz w:val="36"/>
          <w:szCs w:val="36"/>
          <w:rtl/>
        </w:rPr>
        <w:t>الشكر والتقدير</w:t>
      </w:r>
    </w:p>
    <w:p w14:paraId="1B67D3BD" w14:textId="49C65297" w:rsidR="00877BA6" w:rsidRPr="00236808" w:rsidRDefault="00362982" w:rsidP="00362982">
      <w:pPr>
        <w:bidi/>
        <w:jc w:val="center"/>
        <w:rPr>
          <w:sz w:val="28"/>
          <w:szCs w:val="28"/>
          <w:rtl/>
        </w:rPr>
      </w:pPr>
      <w:r>
        <w:rPr>
          <w:rFonts w:hint="cs"/>
          <w:sz w:val="28"/>
          <w:szCs w:val="28"/>
          <w:rtl/>
        </w:rPr>
        <w:br/>
      </w:r>
      <w:r>
        <w:rPr>
          <w:sz w:val="28"/>
          <w:szCs w:val="28"/>
          <w:rtl/>
        </w:rPr>
        <w:br/>
      </w:r>
      <w:r>
        <w:rPr>
          <w:rFonts w:hint="cs"/>
          <w:sz w:val="28"/>
          <w:szCs w:val="28"/>
          <w:rtl/>
        </w:rPr>
        <w:br/>
      </w:r>
    </w:p>
    <w:p w14:paraId="7932AE7B" w14:textId="77777777" w:rsidR="00877BA6" w:rsidRPr="00236808" w:rsidRDefault="00877BA6" w:rsidP="00362982">
      <w:pPr>
        <w:bidi/>
        <w:jc w:val="center"/>
        <w:rPr>
          <w:sz w:val="28"/>
          <w:szCs w:val="28"/>
          <w:rtl/>
        </w:rPr>
      </w:pPr>
      <w:r w:rsidRPr="00236808">
        <w:rPr>
          <w:sz w:val="28"/>
          <w:szCs w:val="28"/>
          <w:rtl/>
        </w:rPr>
        <w:t>أتقدم بخالص الشكر والتقدير إلى أعضاء لجنة الحكم والمقيمين، على جهودهم القيمة وتوجيهاتهم السديدة التي ساهمت بشكل كبير في إنجاز هذا البحث. إن إرشاداتهم ونصائحهم قد أثرت هذا العمل وجعلته أكثر دقة وموضوعية.</w:t>
      </w:r>
    </w:p>
    <w:p w14:paraId="285CA710" w14:textId="77777777" w:rsidR="00877BA6" w:rsidRPr="00236808" w:rsidRDefault="00877BA6" w:rsidP="00362982">
      <w:pPr>
        <w:bidi/>
        <w:jc w:val="center"/>
        <w:rPr>
          <w:sz w:val="28"/>
          <w:szCs w:val="28"/>
          <w:rtl/>
        </w:rPr>
      </w:pPr>
    </w:p>
    <w:p w14:paraId="0581C664" w14:textId="77777777" w:rsidR="00877BA6" w:rsidRPr="00236808" w:rsidRDefault="00877BA6" w:rsidP="00362982">
      <w:pPr>
        <w:bidi/>
        <w:jc w:val="center"/>
        <w:rPr>
          <w:sz w:val="28"/>
          <w:szCs w:val="28"/>
          <w:rtl/>
        </w:rPr>
      </w:pPr>
      <w:r w:rsidRPr="00236808">
        <w:rPr>
          <w:sz w:val="28"/>
          <w:szCs w:val="28"/>
          <w:rtl/>
        </w:rPr>
        <w:t>كما أتوجه بجزيل الشكر إلى كل من ساعدني على مدار فترة إعداد هذا البحث، سواء بالدعم الأكاديمي أو المعنوي. أشكر أسرتي وأصدقائي وزملائي على تشجيعهم المستمر، وأخص بالذكر أساتذتي الذين لم يبخلوا عليّ بتوجيهاتهم ونصائحهم الثمينة.</w:t>
      </w:r>
    </w:p>
    <w:p w14:paraId="5EA498EF" w14:textId="77777777" w:rsidR="00877BA6" w:rsidRPr="00236808" w:rsidRDefault="00877BA6" w:rsidP="00362982">
      <w:pPr>
        <w:bidi/>
        <w:jc w:val="center"/>
        <w:rPr>
          <w:sz w:val="28"/>
          <w:szCs w:val="28"/>
          <w:rtl/>
        </w:rPr>
      </w:pPr>
    </w:p>
    <w:p w14:paraId="6B8BE1E9" w14:textId="77777777" w:rsidR="00877BA6" w:rsidRPr="00236808" w:rsidRDefault="00877BA6" w:rsidP="00362982">
      <w:pPr>
        <w:bidi/>
        <w:jc w:val="center"/>
        <w:rPr>
          <w:sz w:val="28"/>
          <w:szCs w:val="28"/>
          <w:rtl/>
        </w:rPr>
      </w:pPr>
      <w:r w:rsidRPr="00236808">
        <w:rPr>
          <w:sz w:val="28"/>
          <w:szCs w:val="28"/>
          <w:rtl/>
        </w:rPr>
        <w:t>ختامًا، لا يسعني إلا أن أؤكد أن هذا البحث ما هو إلا نتاج لجهود جماعية، وأن كل من أسهم فيه له مني كل التقدير والاحترام. أسأل الله العلي القدير أن يكون هذا العمل خالصًا لوجهه الكريم، وأن ينفع به الباحثين والمهتمين في هذا المجال.</w:t>
      </w:r>
    </w:p>
    <w:p w14:paraId="4FC26C49" w14:textId="0D7A192E" w:rsidR="00877BA6" w:rsidRDefault="00877BA6" w:rsidP="00362982">
      <w:pPr>
        <w:bidi/>
        <w:jc w:val="center"/>
        <w:rPr>
          <w:sz w:val="28"/>
          <w:szCs w:val="28"/>
          <w:rtl/>
        </w:rPr>
      </w:pPr>
    </w:p>
    <w:p w14:paraId="389C4D0D" w14:textId="6E975908" w:rsidR="00306988" w:rsidRPr="00EC6ED5" w:rsidRDefault="00EC6ED5" w:rsidP="00EC6ED5">
      <w:pPr>
        <w:bidi/>
        <w:jc w:val="center"/>
        <w:rPr>
          <w:b/>
          <w:bCs/>
          <w:sz w:val="36"/>
          <w:szCs w:val="36"/>
          <w:rtl/>
        </w:rPr>
      </w:pPr>
      <w:r w:rsidRPr="00EC6ED5">
        <w:rPr>
          <w:rFonts w:hint="cs"/>
          <w:b/>
          <w:bCs/>
          <w:sz w:val="36"/>
          <w:szCs w:val="36"/>
          <w:rtl/>
        </w:rPr>
        <w:br/>
      </w:r>
      <w:r w:rsidRPr="00EC6ED5">
        <w:rPr>
          <w:b/>
          <w:bCs/>
          <w:sz w:val="36"/>
          <w:szCs w:val="36"/>
          <w:rtl/>
        </w:rPr>
        <w:br/>
      </w:r>
      <w:r w:rsidRPr="00EC6ED5">
        <w:rPr>
          <w:rFonts w:hint="cs"/>
          <w:b/>
          <w:bCs/>
          <w:sz w:val="36"/>
          <w:szCs w:val="36"/>
          <w:rtl/>
        </w:rPr>
        <w:br/>
      </w:r>
      <w:r w:rsidR="001B0F01">
        <w:rPr>
          <w:rFonts w:hint="cs"/>
          <w:b/>
          <w:bCs/>
          <w:sz w:val="36"/>
          <w:szCs w:val="36"/>
          <w:rtl/>
        </w:rPr>
        <w:br/>
      </w:r>
      <w:r w:rsidR="001B0F01">
        <w:rPr>
          <w:b/>
          <w:bCs/>
          <w:sz w:val="36"/>
          <w:szCs w:val="36"/>
          <w:rtl/>
        </w:rPr>
        <w:br/>
      </w:r>
      <w:r w:rsidR="001B0F01">
        <w:rPr>
          <w:rFonts w:hint="cs"/>
          <w:b/>
          <w:bCs/>
          <w:sz w:val="36"/>
          <w:szCs w:val="36"/>
          <w:rtl/>
        </w:rPr>
        <w:br/>
      </w:r>
      <w:r w:rsidR="001B0F01">
        <w:rPr>
          <w:b/>
          <w:bCs/>
          <w:sz w:val="36"/>
          <w:szCs w:val="36"/>
          <w:rtl/>
        </w:rPr>
        <w:br/>
      </w:r>
      <w:r w:rsidRPr="00EC6ED5">
        <w:rPr>
          <w:b/>
          <w:bCs/>
          <w:sz w:val="36"/>
          <w:szCs w:val="36"/>
          <w:rtl/>
        </w:rPr>
        <w:lastRenderedPageBreak/>
        <w:br/>
      </w:r>
      <w:r w:rsidRPr="00EC6ED5">
        <w:rPr>
          <w:rFonts w:hint="cs"/>
          <w:b/>
          <w:bCs/>
          <w:sz w:val="36"/>
          <w:szCs w:val="36"/>
          <w:rtl/>
        </w:rPr>
        <w:br/>
      </w:r>
      <w:r w:rsidRPr="00EC6ED5">
        <w:rPr>
          <w:rFonts w:hint="cs"/>
          <w:b/>
          <w:bCs/>
          <w:sz w:val="36"/>
          <w:szCs w:val="36"/>
          <w:rtl/>
        </w:rPr>
        <w:br/>
        <w:t>فهرس المحتويات</w:t>
      </w:r>
      <w:r w:rsidRPr="00EC6ED5">
        <w:rPr>
          <w:b/>
          <w:bCs/>
          <w:sz w:val="36"/>
          <w:szCs w:val="36"/>
          <w:rtl/>
        </w:rPr>
        <w:br/>
      </w:r>
    </w:p>
    <w:tbl>
      <w:tblPr>
        <w:tblStyle w:val="TableGrid"/>
        <w:tblW w:w="10095" w:type="dxa"/>
        <w:jc w:val="center"/>
        <w:tblLayout w:type="fixed"/>
        <w:tblLook w:val="04A0" w:firstRow="1" w:lastRow="0" w:firstColumn="1" w:lastColumn="0" w:noHBand="0" w:noVBand="1"/>
      </w:tblPr>
      <w:tblGrid>
        <w:gridCol w:w="9859"/>
        <w:gridCol w:w="236"/>
      </w:tblGrid>
      <w:tr w:rsidR="001F25B2" w:rsidRPr="00362982" w14:paraId="526BBEEB" w14:textId="77777777" w:rsidTr="00362982">
        <w:trPr>
          <w:trHeight w:val="253"/>
          <w:jc w:val="center"/>
        </w:trPr>
        <w:tc>
          <w:tcPr>
            <w:tcW w:w="9859" w:type="dxa"/>
          </w:tcPr>
          <w:p w14:paraId="0D8BA7A3" w14:textId="77777777" w:rsidR="001F25B2" w:rsidRPr="00362982" w:rsidRDefault="001F25B2" w:rsidP="00362982">
            <w:pPr>
              <w:bidi/>
              <w:rPr>
                <w:b/>
                <w:bCs/>
                <w:sz w:val="28"/>
                <w:szCs w:val="28"/>
              </w:rPr>
            </w:pPr>
            <w:r w:rsidRPr="00362982">
              <w:rPr>
                <w:rFonts w:cs="Times New Roman"/>
                <w:b/>
                <w:bCs/>
                <w:sz w:val="28"/>
                <w:szCs w:val="28"/>
                <w:rtl/>
              </w:rPr>
              <w:t>الموضوع</w:t>
            </w:r>
          </w:p>
        </w:tc>
        <w:tc>
          <w:tcPr>
            <w:tcW w:w="236" w:type="dxa"/>
          </w:tcPr>
          <w:p w14:paraId="41AAD9A1" w14:textId="44E15B9E" w:rsidR="001F25B2" w:rsidRPr="00362982" w:rsidRDefault="001F25B2" w:rsidP="00362982">
            <w:pPr>
              <w:bidi/>
              <w:rPr>
                <w:sz w:val="28"/>
                <w:szCs w:val="28"/>
              </w:rPr>
            </w:pPr>
          </w:p>
        </w:tc>
      </w:tr>
      <w:tr w:rsidR="001F25B2" w:rsidRPr="00362982" w14:paraId="2C354BD6" w14:textId="77777777" w:rsidTr="00362982">
        <w:trPr>
          <w:trHeight w:val="253"/>
          <w:jc w:val="center"/>
        </w:trPr>
        <w:tc>
          <w:tcPr>
            <w:tcW w:w="9859" w:type="dxa"/>
          </w:tcPr>
          <w:p w14:paraId="0A881783" w14:textId="77777777" w:rsidR="001F25B2" w:rsidRPr="00362982" w:rsidRDefault="001F25B2" w:rsidP="00362982">
            <w:pPr>
              <w:bidi/>
              <w:rPr>
                <w:sz w:val="28"/>
                <w:szCs w:val="28"/>
              </w:rPr>
            </w:pPr>
            <w:r w:rsidRPr="00362982">
              <w:rPr>
                <w:sz w:val="28"/>
                <w:szCs w:val="28"/>
              </w:rPr>
              <w:t xml:space="preserve">1. </w:t>
            </w:r>
            <w:r w:rsidRPr="00362982">
              <w:rPr>
                <w:rFonts w:cs="Times New Roman"/>
                <w:sz w:val="28"/>
                <w:szCs w:val="28"/>
                <w:rtl/>
              </w:rPr>
              <w:t>المقدمة</w:t>
            </w:r>
          </w:p>
        </w:tc>
        <w:tc>
          <w:tcPr>
            <w:tcW w:w="236" w:type="dxa"/>
          </w:tcPr>
          <w:p w14:paraId="21FAC3C6" w14:textId="77777777" w:rsidR="001F25B2" w:rsidRPr="00362982" w:rsidRDefault="001F25B2" w:rsidP="00362982">
            <w:pPr>
              <w:bidi/>
              <w:rPr>
                <w:sz w:val="28"/>
                <w:szCs w:val="28"/>
              </w:rPr>
            </w:pPr>
          </w:p>
        </w:tc>
      </w:tr>
      <w:tr w:rsidR="001F25B2" w:rsidRPr="00362982" w14:paraId="2CB225A0" w14:textId="77777777" w:rsidTr="00362982">
        <w:trPr>
          <w:trHeight w:val="253"/>
          <w:jc w:val="center"/>
        </w:trPr>
        <w:tc>
          <w:tcPr>
            <w:tcW w:w="9859" w:type="dxa"/>
          </w:tcPr>
          <w:p w14:paraId="13AB2078" w14:textId="77777777" w:rsidR="001F25B2" w:rsidRPr="00362982" w:rsidRDefault="001F25B2" w:rsidP="00362982">
            <w:pPr>
              <w:bidi/>
              <w:rPr>
                <w:sz w:val="28"/>
                <w:szCs w:val="28"/>
              </w:rPr>
            </w:pPr>
            <w:r w:rsidRPr="00362982">
              <w:rPr>
                <w:sz w:val="28"/>
                <w:szCs w:val="28"/>
              </w:rPr>
              <w:t xml:space="preserve">1.1. </w:t>
            </w:r>
            <w:r w:rsidRPr="00362982">
              <w:rPr>
                <w:rFonts w:cs="Times New Roman"/>
                <w:sz w:val="28"/>
                <w:szCs w:val="28"/>
                <w:rtl/>
              </w:rPr>
              <w:t>أهمية</w:t>
            </w:r>
            <w:r w:rsidRPr="00362982">
              <w:rPr>
                <w:sz w:val="28"/>
                <w:szCs w:val="28"/>
              </w:rPr>
              <w:t xml:space="preserve"> </w:t>
            </w:r>
            <w:r w:rsidRPr="00362982">
              <w:rPr>
                <w:rFonts w:cs="Times New Roman"/>
                <w:sz w:val="28"/>
                <w:szCs w:val="28"/>
                <w:rtl/>
              </w:rPr>
              <w:t>البحث</w:t>
            </w:r>
          </w:p>
        </w:tc>
        <w:tc>
          <w:tcPr>
            <w:tcW w:w="236" w:type="dxa"/>
          </w:tcPr>
          <w:p w14:paraId="27095943" w14:textId="77777777" w:rsidR="001F25B2" w:rsidRPr="00362982" w:rsidRDefault="001F25B2" w:rsidP="00362982">
            <w:pPr>
              <w:bidi/>
              <w:rPr>
                <w:sz w:val="28"/>
                <w:szCs w:val="28"/>
              </w:rPr>
            </w:pPr>
          </w:p>
        </w:tc>
      </w:tr>
      <w:tr w:rsidR="001F25B2" w:rsidRPr="00362982" w14:paraId="5E708493" w14:textId="77777777" w:rsidTr="00362982">
        <w:trPr>
          <w:trHeight w:val="274"/>
          <w:jc w:val="center"/>
        </w:trPr>
        <w:tc>
          <w:tcPr>
            <w:tcW w:w="9859" w:type="dxa"/>
          </w:tcPr>
          <w:p w14:paraId="495A2D23" w14:textId="77777777" w:rsidR="001F25B2" w:rsidRPr="00362982" w:rsidRDefault="001F25B2" w:rsidP="00362982">
            <w:pPr>
              <w:bidi/>
              <w:rPr>
                <w:sz w:val="28"/>
                <w:szCs w:val="28"/>
              </w:rPr>
            </w:pPr>
            <w:r w:rsidRPr="00362982">
              <w:rPr>
                <w:sz w:val="28"/>
                <w:szCs w:val="28"/>
              </w:rPr>
              <w:t xml:space="preserve">1.2. </w:t>
            </w:r>
            <w:r w:rsidRPr="00362982">
              <w:rPr>
                <w:rFonts w:cs="Times New Roman"/>
                <w:sz w:val="28"/>
                <w:szCs w:val="28"/>
                <w:rtl/>
              </w:rPr>
              <w:t>أهداف</w:t>
            </w:r>
            <w:r w:rsidRPr="00362982">
              <w:rPr>
                <w:sz w:val="28"/>
                <w:szCs w:val="28"/>
              </w:rPr>
              <w:t xml:space="preserve"> </w:t>
            </w:r>
            <w:r w:rsidRPr="00362982">
              <w:rPr>
                <w:rFonts w:cs="Times New Roman"/>
                <w:sz w:val="28"/>
                <w:szCs w:val="28"/>
                <w:rtl/>
              </w:rPr>
              <w:t>البحث</w:t>
            </w:r>
          </w:p>
        </w:tc>
        <w:tc>
          <w:tcPr>
            <w:tcW w:w="236" w:type="dxa"/>
          </w:tcPr>
          <w:p w14:paraId="23827288" w14:textId="77777777" w:rsidR="001F25B2" w:rsidRPr="00362982" w:rsidRDefault="001F25B2" w:rsidP="00362982">
            <w:pPr>
              <w:bidi/>
              <w:rPr>
                <w:sz w:val="28"/>
                <w:szCs w:val="28"/>
              </w:rPr>
            </w:pPr>
          </w:p>
        </w:tc>
      </w:tr>
      <w:tr w:rsidR="001F25B2" w:rsidRPr="00362982" w14:paraId="386E156D" w14:textId="77777777" w:rsidTr="00362982">
        <w:trPr>
          <w:trHeight w:val="253"/>
          <w:jc w:val="center"/>
        </w:trPr>
        <w:tc>
          <w:tcPr>
            <w:tcW w:w="9859" w:type="dxa"/>
          </w:tcPr>
          <w:p w14:paraId="1D9AEBF2" w14:textId="77777777" w:rsidR="001F25B2" w:rsidRPr="00362982" w:rsidRDefault="001F25B2" w:rsidP="00362982">
            <w:pPr>
              <w:bidi/>
              <w:rPr>
                <w:sz w:val="28"/>
                <w:szCs w:val="28"/>
              </w:rPr>
            </w:pPr>
            <w:r w:rsidRPr="00362982">
              <w:rPr>
                <w:sz w:val="28"/>
                <w:szCs w:val="28"/>
              </w:rPr>
              <w:t xml:space="preserve">1.3. </w:t>
            </w:r>
            <w:r w:rsidRPr="00362982">
              <w:rPr>
                <w:rFonts w:cs="Times New Roman"/>
                <w:sz w:val="28"/>
                <w:szCs w:val="28"/>
                <w:rtl/>
              </w:rPr>
              <w:t>مشكلة</w:t>
            </w:r>
            <w:r w:rsidRPr="00362982">
              <w:rPr>
                <w:sz w:val="28"/>
                <w:szCs w:val="28"/>
              </w:rPr>
              <w:t xml:space="preserve"> </w:t>
            </w:r>
            <w:r w:rsidRPr="00362982">
              <w:rPr>
                <w:rFonts w:cs="Times New Roman"/>
                <w:sz w:val="28"/>
                <w:szCs w:val="28"/>
                <w:rtl/>
              </w:rPr>
              <w:t>البحث</w:t>
            </w:r>
          </w:p>
        </w:tc>
        <w:tc>
          <w:tcPr>
            <w:tcW w:w="236" w:type="dxa"/>
          </w:tcPr>
          <w:p w14:paraId="5B5A7602" w14:textId="77777777" w:rsidR="001F25B2" w:rsidRPr="00362982" w:rsidRDefault="001F25B2" w:rsidP="00362982">
            <w:pPr>
              <w:bidi/>
              <w:rPr>
                <w:sz w:val="28"/>
                <w:szCs w:val="28"/>
              </w:rPr>
            </w:pPr>
          </w:p>
        </w:tc>
      </w:tr>
      <w:tr w:rsidR="001F25B2" w:rsidRPr="00362982" w14:paraId="597A180E" w14:textId="77777777" w:rsidTr="00362982">
        <w:trPr>
          <w:trHeight w:val="253"/>
          <w:jc w:val="center"/>
        </w:trPr>
        <w:tc>
          <w:tcPr>
            <w:tcW w:w="9859" w:type="dxa"/>
          </w:tcPr>
          <w:p w14:paraId="7238C33F" w14:textId="77777777" w:rsidR="001F25B2" w:rsidRPr="00362982" w:rsidRDefault="001F25B2" w:rsidP="00362982">
            <w:pPr>
              <w:bidi/>
              <w:rPr>
                <w:sz w:val="28"/>
                <w:szCs w:val="28"/>
              </w:rPr>
            </w:pPr>
            <w:r w:rsidRPr="00362982">
              <w:rPr>
                <w:sz w:val="28"/>
                <w:szCs w:val="28"/>
              </w:rPr>
              <w:t xml:space="preserve">1.4. </w:t>
            </w:r>
            <w:r w:rsidRPr="00362982">
              <w:rPr>
                <w:rFonts w:cs="Times New Roman"/>
                <w:sz w:val="28"/>
                <w:szCs w:val="28"/>
                <w:rtl/>
              </w:rPr>
              <w:t>منهجية</w:t>
            </w:r>
            <w:r w:rsidRPr="00362982">
              <w:rPr>
                <w:sz w:val="28"/>
                <w:szCs w:val="28"/>
              </w:rPr>
              <w:t xml:space="preserve"> </w:t>
            </w:r>
            <w:r w:rsidRPr="00362982">
              <w:rPr>
                <w:rFonts w:cs="Times New Roman"/>
                <w:sz w:val="28"/>
                <w:szCs w:val="28"/>
                <w:rtl/>
              </w:rPr>
              <w:t>البحث</w:t>
            </w:r>
          </w:p>
        </w:tc>
        <w:tc>
          <w:tcPr>
            <w:tcW w:w="236" w:type="dxa"/>
          </w:tcPr>
          <w:p w14:paraId="06A74120" w14:textId="77777777" w:rsidR="001F25B2" w:rsidRPr="00362982" w:rsidRDefault="001F25B2" w:rsidP="00362982">
            <w:pPr>
              <w:bidi/>
              <w:rPr>
                <w:sz w:val="28"/>
                <w:szCs w:val="28"/>
              </w:rPr>
            </w:pPr>
          </w:p>
        </w:tc>
      </w:tr>
      <w:tr w:rsidR="001F25B2" w:rsidRPr="00362982" w14:paraId="2AD92D29" w14:textId="77777777" w:rsidTr="00362982">
        <w:trPr>
          <w:trHeight w:val="253"/>
          <w:jc w:val="center"/>
        </w:trPr>
        <w:tc>
          <w:tcPr>
            <w:tcW w:w="9859" w:type="dxa"/>
          </w:tcPr>
          <w:p w14:paraId="3BF9AA1A" w14:textId="77777777" w:rsidR="001F25B2" w:rsidRPr="00362982" w:rsidRDefault="001F25B2" w:rsidP="00362982">
            <w:pPr>
              <w:bidi/>
              <w:rPr>
                <w:sz w:val="28"/>
                <w:szCs w:val="28"/>
              </w:rPr>
            </w:pPr>
            <w:r w:rsidRPr="00362982">
              <w:rPr>
                <w:sz w:val="28"/>
                <w:szCs w:val="28"/>
              </w:rPr>
              <w:t xml:space="preserve">1.5. </w:t>
            </w:r>
            <w:r w:rsidRPr="00362982">
              <w:rPr>
                <w:rFonts w:cs="Times New Roman"/>
                <w:sz w:val="28"/>
                <w:szCs w:val="28"/>
                <w:rtl/>
              </w:rPr>
              <w:t>هيكل</w:t>
            </w:r>
            <w:r w:rsidRPr="00362982">
              <w:rPr>
                <w:sz w:val="28"/>
                <w:szCs w:val="28"/>
              </w:rPr>
              <w:t xml:space="preserve"> </w:t>
            </w:r>
            <w:r w:rsidRPr="00362982">
              <w:rPr>
                <w:rFonts w:cs="Times New Roman"/>
                <w:sz w:val="28"/>
                <w:szCs w:val="28"/>
                <w:rtl/>
              </w:rPr>
              <w:t>البحث</w:t>
            </w:r>
          </w:p>
        </w:tc>
        <w:tc>
          <w:tcPr>
            <w:tcW w:w="236" w:type="dxa"/>
          </w:tcPr>
          <w:p w14:paraId="73FF7930" w14:textId="77777777" w:rsidR="001F25B2" w:rsidRPr="00362982" w:rsidRDefault="001F25B2" w:rsidP="00362982">
            <w:pPr>
              <w:bidi/>
              <w:rPr>
                <w:sz w:val="28"/>
                <w:szCs w:val="28"/>
              </w:rPr>
            </w:pPr>
          </w:p>
        </w:tc>
      </w:tr>
      <w:tr w:rsidR="001F25B2" w:rsidRPr="00362982" w14:paraId="7AB65E71" w14:textId="77777777" w:rsidTr="00362982">
        <w:trPr>
          <w:trHeight w:val="253"/>
          <w:jc w:val="center"/>
        </w:trPr>
        <w:tc>
          <w:tcPr>
            <w:tcW w:w="9859" w:type="dxa"/>
          </w:tcPr>
          <w:p w14:paraId="68A647FF" w14:textId="77777777" w:rsidR="001F25B2" w:rsidRPr="00362982" w:rsidRDefault="001F25B2" w:rsidP="00362982">
            <w:pPr>
              <w:bidi/>
              <w:rPr>
                <w:sz w:val="28"/>
                <w:szCs w:val="28"/>
              </w:rPr>
            </w:pPr>
            <w:r w:rsidRPr="00362982">
              <w:rPr>
                <w:sz w:val="28"/>
                <w:szCs w:val="28"/>
              </w:rPr>
              <w:t xml:space="preserve">2. </w:t>
            </w:r>
            <w:r w:rsidRPr="00362982">
              <w:rPr>
                <w:rFonts w:cs="Times New Roman"/>
                <w:sz w:val="28"/>
                <w:szCs w:val="28"/>
                <w:rtl/>
              </w:rPr>
              <w:t>الإطار</w:t>
            </w:r>
            <w:r w:rsidRPr="00362982">
              <w:rPr>
                <w:sz w:val="28"/>
                <w:szCs w:val="28"/>
              </w:rPr>
              <w:t xml:space="preserve"> </w:t>
            </w:r>
            <w:r w:rsidRPr="00362982">
              <w:rPr>
                <w:rFonts w:cs="Times New Roman"/>
                <w:sz w:val="28"/>
                <w:szCs w:val="28"/>
                <w:rtl/>
              </w:rPr>
              <w:t>النظري</w:t>
            </w:r>
          </w:p>
        </w:tc>
        <w:tc>
          <w:tcPr>
            <w:tcW w:w="236" w:type="dxa"/>
          </w:tcPr>
          <w:p w14:paraId="4E24F420" w14:textId="77777777" w:rsidR="001F25B2" w:rsidRPr="00362982" w:rsidRDefault="001F25B2" w:rsidP="00362982">
            <w:pPr>
              <w:bidi/>
              <w:rPr>
                <w:sz w:val="28"/>
                <w:szCs w:val="28"/>
              </w:rPr>
            </w:pPr>
          </w:p>
        </w:tc>
      </w:tr>
      <w:tr w:rsidR="001F25B2" w:rsidRPr="00362982" w14:paraId="61AE5BB2" w14:textId="77777777" w:rsidTr="00362982">
        <w:trPr>
          <w:trHeight w:val="274"/>
          <w:jc w:val="center"/>
        </w:trPr>
        <w:tc>
          <w:tcPr>
            <w:tcW w:w="9859" w:type="dxa"/>
          </w:tcPr>
          <w:p w14:paraId="415207B1" w14:textId="77777777" w:rsidR="001F25B2" w:rsidRPr="00362982" w:rsidRDefault="001F25B2" w:rsidP="00362982">
            <w:pPr>
              <w:bidi/>
              <w:rPr>
                <w:sz w:val="28"/>
                <w:szCs w:val="28"/>
              </w:rPr>
            </w:pPr>
            <w:r w:rsidRPr="00362982">
              <w:rPr>
                <w:sz w:val="28"/>
                <w:szCs w:val="28"/>
              </w:rPr>
              <w:t xml:space="preserve">2.1. </w:t>
            </w:r>
            <w:r w:rsidRPr="00362982">
              <w:rPr>
                <w:rFonts w:cs="Times New Roman"/>
                <w:sz w:val="28"/>
                <w:szCs w:val="28"/>
                <w:rtl/>
              </w:rPr>
              <w:t>مفهوم</w:t>
            </w:r>
            <w:r w:rsidRPr="00362982">
              <w:rPr>
                <w:sz w:val="28"/>
                <w:szCs w:val="28"/>
              </w:rPr>
              <w:t xml:space="preserve"> </w:t>
            </w:r>
            <w:r w:rsidRPr="00362982">
              <w:rPr>
                <w:rFonts w:cs="Times New Roman"/>
                <w:sz w:val="28"/>
                <w:szCs w:val="28"/>
                <w:rtl/>
              </w:rPr>
              <w:t>القيادة</w:t>
            </w:r>
          </w:p>
        </w:tc>
        <w:tc>
          <w:tcPr>
            <w:tcW w:w="236" w:type="dxa"/>
          </w:tcPr>
          <w:p w14:paraId="02FDE7B2" w14:textId="77777777" w:rsidR="001F25B2" w:rsidRPr="00362982" w:rsidRDefault="001F25B2" w:rsidP="00362982">
            <w:pPr>
              <w:bidi/>
              <w:rPr>
                <w:sz w:val="28"/>
                <w:szCs w:val="28"/>
              </w:rPr>
            </w:pPr>
          </w:p>
        </w:tc>
      </w:tr>
      <w:tr w:rsidR="001F25B2" w:rsidRPr="00362982" w14:paraId="6448887C" w14:textId="77777777" w:rsidTr="00362982">
        <w:trPr>
          <w:trHeight w:val="253"/>
          <w:jc w:val="center"/>
        </w:trPr>
        <w:tc>
          <w:tcPr>
            <w:tcW w:w="9859" w:type="dxa"/>
          </w:tcPr>
          <w:p w14:paraId="7900B92B" w14:textId="77777777" w:rsidR="001F25B2" w:rsidRPr="00362982" w:rsidRDefault="001F25B2" w:rsidP="00362982">
            <w:pPr>
              <w:bidi/>
              <w:rPr>
                <w:sz w:val="28"/>
                <w:szCs w:val="28"/>
              </w:rPr>
            </w:pPr>
            <w:r w:rsidRPr="00362982">
              <w:rPr>
                <w:sz w:val="28"/>
                <w:szCs w:val="28"/>
              </w:rPr>
              <w:t xml:space="preserve">2.2. </w:t>
            </w:r>
            <w:r w:rsidRPr="00362982">
              <w:rPr>
                <w:rFonts w:cs="Times New Roman"/>
                <w:sz w:val="28"/>
                <w:szCs w:val="28"/>
                <w:rtl/>
              </w:rPr>
              <w:t>أنواع</w:t>
            </w:r>
            <w:r w:rsidRPr="00362982">
              <w:rPr>
                <w:sz w:val="28"/>
                <w:szCs w:val="28"/>
              </w:rPr>
              <w:t xml:space="preserve"> </w:t>
            </w:r>
            <w:r w:rsidRPr="00362982">
              <w:rPr>
                <w:rFonts w:cs="Times New Roman"/>
                <w:sz w:val="28"/>
                <w:szCs w:val="28"/>
                <w:rtl/>
              </w:rPr>
              <w:t>أنماط</w:t>
            </w:r>
            <w:r w:rsidRPr="00362982">
              <w:rPr>
                <w:sz w:val="28"/>
                <w:szCs w:val="28"/>
              </w:rPr>
              <w:t xml:space="preserve"> </w:t>
            </w:r>
            <w:r w:rsidRPr="00362982">
              <w:rPr>
                <w:rFonts w:cs="Times New Roman"/>
                <w:sz w:val="28"/>
                <w:szCs w:val="28"/>
                <w:rtl/>
              </w:rPr>
              <w:t>القيادة</w:t>
            </w:r>
          </w:p>
        </w:tc>
        <w:tc>
          <w:tcPr>
            <w:tcW w:w="236" w:type="dxa"/>
          </w:tcPr>
          <w:p w14:paraId="2BCCA0FB" w14:textId="77777777" w:rsidR="001F25B2" w:rsidRPr="00362982" w:rsidRDefault="001F25B2" w:rsidP="00362982">
            <w:pPr>
              <w:bidi/>
              <w:rPr>
                <w:sz w:val="28"/>
                <w:szCs w:val="28"/>
              </w:rPr>
            </w:pPr>
          </w:p>
        </w:tc>
      </w:tr>
      <w:tr w:rsidR="001F25B2" w:rsidRPr="00362982" w14:paraId="43B21761" w14:textId="77777777" w:rsidTr="00362982">
        <w:trPr>
          <w:trHeight w:val="253"/>
          <w:jc w:val="center"/>
        </w:trPr>
        <w:tc>
          <w:tcPr>
            <w:tcW w:w="9859" w:type="dxa"/>
          </w:tcPr>
          <w:p w14:paraId="4DA8EBF1" w14:textId="77777777" w:rsidR="001F25B2" w:rsidRPr="00362982" w:rsidRDefault="001F25B2" w:rsidP="00362982">
            <w:pPr>
              <w:bidi/>
              <w:rPr>
                <w:sz w:val="28"/>
                <w:szCs w:val="28"/>
              </w:rPr>
            </w:pPr>
            <w:r w:rsidRPr="00362982">
              <w:rPr>
                <w:sz w:val="28"/>
                <w:szCs w:val="28"/>
              </w:rPr>
              <w:t xml:space="preserve">2.2.1. </w:t>
            </w:r>
            <w:r w:rsidRPr="00362982">
              <w:rPr>
                <w:rFonts w:cs="Times New Roman"/>
                <w:sz w:val="28"/>
                <w:szCs w:val="28"/>
                <w:rtl/>
              </w:rPr>
              <w:t>القيادة</w:t>
            </w:r>
            <w:r w:rsidRPr="00362982">
              <w:rPr>
                <w:sz w:val="28"/>
                <w:szCs w:val="28"/>
              </w:rPr>
              <w:t xml:space="preserve"> </w:t>
            </w:r>
            <w:r w:rsidRPr="00362982">
              <w:rPr>
                <w:rFonts w:cs="Times New Roman"/>
                <w:sz w:val="28"/>
                <w:szCs w:val="28"/>
                <w:rtl/>
              </w:rPr>
              <w:t>التحويلية</w:t>
            </w:r>
          </w:p>
        </w:tc>
        <w:tc>
          <w:tcPr>
            <w:tcW w:w="236" w:type="dxa"/>
          </w:tcPr>
          <w:p w14:paraId="64704FCB" w14:textId="77777777" w:rsidR="001F25B2" w:rsidRPr="00362982" w:rsidRDefault="001F25B2" w:rsidP="00362982">
            <w:pPr>
              <w:bidi/>
              <w:rPr>
                <w:sz w:val="28"/>
                <w:szCs w:val="28"/>
              </w:rPr>
            </w:pPr>
          </w:p>
        </w:tc>
      </w:tr>
      <w:tr w:rsidR="001F25B2" w:rsidRPr="00362982" w14:paraId="6A0309DD" w14:textId="77777777" w:rsidTr="00362982">
        <w:trPr>
          <w:trHeight w:val="253"/>
          <w:jc w:val="center"/>
        </w:trPr>
        <w:tc>
          <w:tcPr>
            <w:tcW w:w="9859" w:type="dxa"/>
          </w:tcPr>
          <w:p w14:paraId="2237CF03" w14:textId="77777777" w:rsidR="001F25B2" w:rsidRPr="00362982" w:rsidRDefault="001F25B2" w:rsidP="00362982">
            <w:pPr>
              <w:bidi/>
              <w:rPr>
                <w:sz w:val="28"/>
                <w:szCs w:val="28"/>
              </w:rPr>
            </w:pPr>
            <w:r w:rsidRPr="00362982">
              <w:rPr>
                <w:sz w:val="28"/>
                <w:szCs w:val="28"/>
              </w:rPr>
              <w:t xml:space="preserve">2.2.2. </w:t>
            </w:r>
            <w:r w:rsidRPr="00362982">
              <w:rPr>
                <w:rFonts w:cs="Times New Roman"/>
                <w:sz w:val="28"/>
                <w:szCs w:val="28"/>
                <w:rtl/>
              </w:rPr>
              <w:t>القيادة</w:t>
            </w:r>
            <w:r w:rsidRPr="00362982">
              <w:rPr>
                <w:sz w:val="28"/>
                <w:szCs w:val="28"/>
              </w:rPr>
              <w:t xml:space="preserve"> </w:t>
            </w:r>
            <w:r w:rsidRPr="00362982">
              <w:rPr>
                <w:rFonts w:cs="Times New Roman"/>
                <w:sz w:val="28"/>
                <w:szCs w:val="28"/>
                <w:rtl/>
              </w:rPr>
              <w:t>التبادلية</w:t>
            </w:r>
          </w:p>
        </w:tc>
        <w:tc>
          <w:tcPr>
            <w:tcW w:w="236" w:type="dxa"/>
          </w:tcPr>
          <w:p w14:paraId="520D79B6" w14:textId="77777777" w:rsidR="001F25B2" w:rsidRPr="00362982" w:rsidRDefault="001F25B2" w:rsidP="00362982">
            <w:pPr>
              <w:bidi/>
              <w:rPr>
                <w:sz w:val="28"/>
                <w:szCs w:val="28"/>
              </w:rPr>
            </w:pPr>
          </w:p>
        </w:tc>
      </w:tr>
      <w:tr w:rsidR="001F25B2" w:rsidRPr="00362982" w14:paraId="2A6CAE61" w14:textId="77777777" w:rsidTr="00362982">
        <w:trPr>
          <w:trHeight w:val="253"/>
          <w:jc w:val="center"/>
        </w:trPr>
        <w:tc>
          <w:tcPr>
            <w:tcW w:w="9859" w:type="dxa"/>
          </w:tcPr>
          <w:p w14:paraId="119E5FD2" w14:textId="77777777" w:rsidR="001F25B2" w:rsidRPr="00362982" w:rsidRDefault="001F25B2" w:rsidP="00362982">
            <w:pPr>
              <w:bidi/>
              <w:rPr>
                <w:sz w:val="28"/>
                <w:szCs w:val="28"/>
              </w:rPr>
            </w:pPr>
            <w:r w:rsidRPr="00362982">
              <w:rPr>
                <w:sz w:val="28"/>
                <w:szCs w:val="28"/>
              </w:rPr>
              <w:t xml:space="preserve">2.2.3. </w:t>
            </w:r>
            <w:r w:rsidRPr="00362982">
              <w:rPr>
                <w:rFonts w:cs="Times New Roman"/>
                <w:sz w:val="28"/>
                <w:szCs w:val="28"/>
                <w:rtl/>
              </w:rPr>
              <w:t>القيادة</w:t>
            </w:r>
            <w:r w:rsidRPr="00362982">
              <w:rPr>
                <w:sz w:val="28"/>
                <w:szCs w:val="28"/>
              </w:rPr>
              <w:t xml:space="preserve"> </w:t>
            </w:r>
            <w:r w:rsidRPr="00362982">
              <w:rPr>
                <w:rFonts w:cs="Times New Roman"/>
                <w:sz w:val="28"/>
                <w:szCs w:val="28"/>
                <w:rtl/>
              </w:rPr>
              <w:t>الموقفية</w:t>
            </w:r>
          </w:p>
        </w:tc>
        <w:tc>
          <w:tcPr>
            <w:tcW w:w="236" w:type="dxa"/>
          </w:tcPr>
          <w:p w14:paraId="03CEAA6C" w14:textId="77777777" w:rsidR="001F25B2" w:rsidRPr="00362982" w:rsidRDefault="001F25B2" w:rsidP="00362982">
            <w:pPr>
              <w:bidi/>
              <w:rPr>
                <w:sz w:val="28"/>
                <w:szCs w:val="28"/>
              </w:rPr>
            </w:pPr>
          </w:p>
        </w:tc>
      </w:tr>
      <w:tr w:rsidR="001F25B2" w:rsidRPr="00362982" w14:paraId="7E710D4F" w14:textId="77777777" w:rsidTr="00362982">
        <w:trPr>
          <w:trHeight w:val="274"/>
          <w:jc w:val="center"/>
        </w:trPr>
        <w:tc>
          <w:tcPr>
            <w:tcW w:w="9859" w:type="dxa"/>
          </w:tcPr>
          <w:p w14:paraId="266A7B1C" w14:textId="77777777" w:rsidR="001F25B2" w:rsidRPr="00362982" w:rsidRDefault="001F25B2" w:rsidP="00362982">
            <w:pPr>
              <w:bidi/>
              <w:rPr>
                <w:sz w:val="28"/>
                <w:szCs w:val="28"/>
              </w:rPr>
            </w:pPr>
            <w:r w:rsidRPr="00362982">
              <w:rPr>
                <w:sz w:val="28"/>
                <w:szCs w:val="28"/>
              </w:rPr>
              <w:t xml:space="preserve">2.2.4. </w:t>
            </w:r>
            <w:r w:rsidRPr="00362982">
              <w:rPr>
                <w:rFonts w:cs="Times New Roman"/>
                <w:sz w:val="28"/>
                <w:szCs w:val="28"/>
                <w:rtl/>
              </w:rPr>
              <w:t>القيادة</w:t>
            </w:r>
            <w:r w:rsidRPr="00362982">
              <w:rPr>
                <w:sz w:val="28"/>
                <w:szCs w:val="28"/>
              </w:rPr>
              <w:t xml:space="preserve"> </w:t>
            </w:r>
            <w:r w:rsidRPr="00362982">
              <w:rPr>
                <w:rFonts w:cs="Times New Roman"/>
                <w:sz w:val="28"/>
                <w:szCs w:val="28"/>
                <w:rtl/>
              </w:rPr>
              <w:t>الأوتوقراطية</w:t>
            </w:r>
          </w:p>
        </w:tc>
        <w:tc>
          <w:tcPr>
            <w:tcW w:w="236" w:type="dxa"/>
          </w:tcPr>
          <w:p w14:paraId="5E0199AB" w14:textId="77777777" w:rsidR="001F25B2" w:rsidRPr="00362982" w:rsidRDefault="001F25B2" w:rsidP="00362982">
            <w:pPr>
              <w:bidi/>
              <w:rPr>
                <w:sz w:val="28"/>
                <w:szCs w:val="28"/>
              </w:rPr>
            </w:pPr>
          </w:p>
        </w:tc>
      </w:tr>
      <w:tr w:rsidR="001F25B2" w:rsidRPr="00362982" w14:paraId="3645D1F2" w14:textId="77777777" w:rsidTr="00362982">
        <w:trPr>
          <w:trHeight w:val="253"/>
          <w:jc w:val="center"/>
        </w:trPr>
        <w:tc>
          <w:tcPr>
            <w:tcW w:w="9859" w:type="dxa"/>
          </w:tcPr>
          <w:p w14:paraId="521887E2" w14:textId="77777777" w:rsidR="001F25B2" w:rsidRPr="00362982" w:rsidRDefault="001F25B2" w:rsidP="00362982">
            <w:pPr>
              <w:bidi/>
              <w:rPr>
                <w:sz w:val="28"/>
                <w:szCs w:val="28"/>
              </w:rPr>
            </w:pPr>
            <w:r w:rsidRPr="00362982">
              <w:rPr>
                <w:sz w:val="28"/>
                <w:szCs w:val="28"/>
              </w:rPr>
              <w:t xml:space="preserve">2.3. </w:t>
            </w:r>
            <w:r w:rsidRPr="00362982">
              <w:rPr>
                <w:rFonts w:cs="Times New Roman"/>
                <w:sz w:val="28"/>
                <w:szCs w:val="28"/>
                <w:rtl/>
              </w:rPr>
              <w:t>تحفيز</w:t>
            </w:r>
            <w:r w:rsidRPr="00362982">
              <w:rPr>
                <w:sz w:val="28"/>
                <w:szCs w:val="28"/>
              </w:rPr>
              <w:t xml:space="preserve"> </w:t>
            </w:r>
            <w:r w:rsidRPr="00362982">
              <w:rPr>
                <w:rFonts w:cs="Times New Roman"/>
                <w:sz w:val="28"/>
                <w:szCs w:val="28"/>
                <w:rtl/>
              </w:rPr>
              <w:t>الموظفين</w:t>
            </w:r>
          </w:p>
        </w:tc>
        <w:tc>
          <w:tcPr>
            <w:tcW w:w="236" w:type="dxa"/>
          </w:tcPr>
          <w:p w14:paraId="1221D06E" w14:textId="77777777" w:rsidR="001F25B2" w:rsidRPr="00362982" w:rsidRDefault="001F25B2" w:rsidP="00362982">
            <w:pPr>
              <w:bidi/>
              <w:rPr>
                <w:sz w:val="28"/>
                <w:szCs w:val="28"/>
              </w:rPr>
            </w:pPr>
          </w:p>
        </w:tc>
      </w:tr>
      <w:tr w:rsidR="001F25B2" w:rsidRPr="00362982" w14:paraId="1B0ADAE0" w14:textId="77777777" w:rsidTr="00362982">
        <w:trPr>
          <w:trHeight w:val="253"/>
          <w:jc w:val="center"/>
        </w:trPr>
        <w:tc>
          <w:tcPr>
            <w:tcW w:w="9859" w:type="dxa"/>
          </w:tcPr>
          <w:p w14:paraId="2F93FD6B" w14:textId="77777777" w:rsidR="001F25B2" w:rsidRPr="00362982" w:rsidRDefault="001F25B2" w:rsidP="00362982">
            <w:pPr>
              <w:bidi/>
              <w:rPr>
                <w:sz w:val="28"/>
                <w:szCs w:val="28"/>
              </w:rPr>
            </w:pPr>
            <w:r w:rsidRPr="00362982">
              <w:rPr>
                <w:sz w:val="28"/>
                <w:szCs w:val="28"/>
              </w:rPr>
              <w:t xml:space="preserve">2.3.1. </w:t>
            </w:r>
            <w:r w:rsidRPr="00362982">
              <w:rPr>
                <w:rFonts w:cs="Times New Roman"/>
                <w:sz w:val="28"/>
                <w:szCs w:val="28"/>
                <w:rtl/>
              </w:rPr>
              <w:t>نظريات</w:t>
            </w:r>
            <w:r w:rsidRPr="00362982">
              <w:rPr>
                <w:sz w:val="28"/>
                <w:szCs w:val="28"/>
              </w:rPr>
              <w:t xml:space="preserve"> </w:t>
            </w:r>
            <w:r w:rsidRPr="00362982">
              <w:rPr>
                <w:rFonts w:cs="Times New Roman"/>
                <w:sz w:val="28"/>
                <w:szCs w:val="28"/>
                <w:rtl/>
              </w:rPr>
              <w:t>التحفيز</w:t>
            </w:r>
          </w:p>
        </w:tc>
        <w:tc>
          <w:tcPr>
            <w:tcW w:w="236" w:type="dxa"/>
          </w:tcPr>
          <w:p w14:paraId="5B6DB6CE" w14:textId="77777777" w:rsidR="001F25B2" w:rsidRPr="00362982" w:rsidRDefault="001F25B2" w:rsidP="00362982">
            <w:pPr>
              <w:bidi/>
              <w:rPr>
                <w:sz w:val="28"/>
                <w:szCs w:val="28"/>
              </w:rPr>
            </w:pPr>
          </w:p>
        </w:tc>
      </w:tr>
      <w:tr w:rsidR="001F25B2" w:rsidRPr="00362982" w14:paraId="1A632056" w14:textId="77777777" w:rsidTr="00362982">
        <w:trPr>
          <w:trHeight w:val="253"/>
          <w:jc w:val="center"/>
        </w:trPr>
        <w:tc>
          <w:tcPr>
            <w:tcW w:w="9859" w:type="dxa"/>
          </w:tcPr>
          <w:p w14:paraId="0A7B7548" w14:textId="77777777" w:rsidR="001F25B2" w:rsidRPr="00362982" w:rsidRDefault="001F25B2" w:rsidP="00362982">
            <w:pPr>
              <w:bidi/>
              <w:rPr>
                <w:sz w:val="28"/>
                <w:szCs w:val="28"/>
              </w:rPr>
            </w:pPr>
            <w:r w:rsidRPr="00362982">
              <w:rPr>
                <w:sz w:val="28"/>
                <w:szCs w:val="28"/>
              </w:rPr>
              <w:t xml:space="preserve">2.3.2. </w:t>
            </w:r>
            <w:r w:rsidRPr="00362982">
              <w:rPr>
                <w:rFonts w:cs="Times New Roman"/>
                <w:sz w:val="28"/>
                <w:szCs w:val="28"/>
                <w:rtl/>
              </w:rPr>
              <w:t>عوامل</w:t>
            </w:r>
            <w:r w:rsidRPr="00362982">
              <w:rPr>
                <w:sz w:val="28"/>
                <w:szCs w:val="28"/>
              </w:rPr>
              <w:t xml:space="preserve"> </w:t>
            </w:r>
            <w:r w:rsidRPr="00362982">
              <w:rPr>
                <w:rFonts w:cs="Times New Roman"/>
                <w:sz w:val="28"/>
                <w:szCs w:val="28"/>
                <w:rtl/>
              </w:rPr>
              <w:t>تحفيز</w:t>
            </w:r>
            <w:r w:rsidRPr="00362982">
              <w:rPr>
                <w:sz w:val="28"/>
                <w:szCs w:val="28"/>
              </w:rPr>
              <w:t xml:space="preserve"> </w:t>
            </w:r>
            <w:r w:rsidRPr="00362982">
              <w:rPr>
                <w:rFonts w:cs="Times New Roman"/>
                <w:sz w:val="28"/>
                <w:szCs w:val="28"/>
                <w:rtl/>
              </w:rPr>
              <w:t>الموظفين</w:t>
            </w:r>
          </w:p>
        </w:tc>
        <w:tc>
          <w:tcPr>
            <w:tcW w:w="236" w:type="dxa"/>
          </w:tcPr>
          <w:p w14:paraId="3D4EFD95" w14:textId="77777777" w:rsidR="001F25B2" w:rsidRPr="00362982" w:rsidRDefault="001F25B2" w:rsidP="00362982">
            <w:pPr>
              <w:bidi/>
              <w:rPr>
                <w:sz w:val="28"/>
                <w:szCs w:val="28"/>
              </w:rPr>
            </w:pPr>
          </w:p>
        </w:tc>
      </w:tr>
      <w:tr w:rsidR="001F25B2" w:rsidRPr="00362982" w14:paraId="6EB997CA" w14:textId="77777777" w:rsidTr="00362982">
        <w:trPr>
          <w:trHeight w:val="253"/>
          <w:jc w:val="center"/>
        </w:trPr>
        <w:tc>
          <w:tcPr>
            <w:tcW w:w="9859" w:type="dxa"/>
          </w:tcPr>
          <w:p w14:paraId="67DC4999" w14:textId="77777777" w:rsidR="001F25B2" w:rsidRPr="00362982" w:rsidRDefault="001F25B2" w:rsidP="00362982">
            <w:pPr>
              <w:bidi/>
              <w:rPr>
                <w:sz w:val="28"/>
                <w:szCs w:val="28"/>
              </w:rPr>
            </w:pPr>
            <w:r w:rsidRPr="00362982">
              <w:rPr>
                <w:sz w:val="28"/>
                <w:szCs w:val="28"/>
              </w:rPr>
              <w:t xml:space="preserve">2.4. </w:t>
            </w:r>
            <w:r w:rsidRPr="00362982">
              <w:rPr>
                <w:rFonts w:cs="Times New Roman"/>
                <w:sz w:val="28"/>
                <w:szCs w:val="28"/>
                <w:rtl/>
              </w:rPr>
              <w:t>ولاء</w:t>
            </w:r>
            <w:r w:rsidRPr="00362982">
              <w:rPr>
                <w:sz w:val="28"/>
                <w:szCs w:val="28"/>
              </w:rPr>
              <w:t xml:space="preserve"> </w:t>
            </w:r>
            <w:r w:rsidRPr="00362982">
              <w:rPr>
                <w:rFonts w:cs="Times New Roman"/>
                <w:sz w:val="28"/>
                <w:szCs w:val="28"/>
                <w:rtl/>
              </w:rPr>
              <w:t>الموظفين</w:t>
            </w:r>
          </w:p>
        </w:tc>
        <w:tc>
          <w:tcPr>
            <w:tcW w:w="236" w:type="dxa"/>
          </w:tcPr>
          <w:p w14:paraId="090061EE" w14:textId="77777777" w:rsidR="001F25B2" w:rsidRPr="00362982" w:rsidRDefault="001F25B2" w:rsidP="00362982">
            <w:pPr>
              <w:bidi/>
              <w:rPr>
                <w:sz w:val="28"/>
                <w:szCs w:val="28"/>
              </w:rPr>
            </w:pPr>
          </w:p>
        </w:tc>
      </w:tr>
      <w:tr w:rsidR="001F25B2" w:rsidRPr="00362982" w14:paraId="6A2399C5" w14:textId="77777777" w:rsidTr="00362982">
        <w:trPr>
          <w:trHeight w:val="274"/>
          <w:jc w:val="center"/>
        </w:trPr>
        <w:tc>
          <w:tcPr>
            <w:tcW w:w="9859" w:type="dxa"/>
          </w:tcPr>
          <w:p w14:paraId="6101004A" w14:textId="77777777" w:rsidR="001F25B2" w:rsidRPr="00362982" w:rsidRDefault="001F25B2" w:rsidP="00362982">
            <w:pPr>
              <w:bidi/>
              <w:rPr>
                <w:sz w:val="28"/>
                <w:szCs w:val="28"/>
              </w:rPr>
            </w:pPr>
            <w:r w:rsidRPr="00362982">
              <w:rPr>
                <w:sz w:val="28"/>
                <w:szCs w:val="28"/>
              </w:rPr>
              <w:t xml:space="preserve">2.4.1. </w:t>
            </w:r>
            <w:r w:rsidRPr="00362982">
              <w:rPr>
                <w:rFonts w:cs="Times New Roman"/>
                <w:sz w:val="28"/>
                <w:szCs w:val="28"/>
                <w:rtl/>
              </w:rPr>
              <w:t>تعريف</w:t>
            </w:r>
            <w:r w:rsidRPr="00362982">
              <w:rPr>
                <w:sz w:val="28"/>
                <w:szCs w:val="28"/>
              </w:rPr>
              <w:t xml:space="preserve"> </w:t>
            </w:r>
            <w:r w:rsidRPr="00362982">
              <w:rPr>
                <w:rFonts w:cs="Times New Roman"/>
                <w:sz w:val="28"/>
                <w:szCs w:val="28"/>
                <w:rtl/>
              </w:rPr>
              <w:t>الولاء</w:t>
            </w:r>
          </w:p>
        </w:tc>
        <w:tc>
          <w:tcPr>
            <w:tcW w:w="236" w:type="dxa"/>
          </w:tcPr>
          <w:p w14:paraId="7E7503E6" w14:textId="77777777" w:rsidR="001F25B2" w:rsidRPr="00362982" w:rsidRDefault="001F25B2" w:rsidP="00362982">
            <w:pPr>
              <w:bidi/>
              <w:rPr>
                <w:sz w:val="28"/>
                <w:szCs w:val="28"/>
              </w:rPr>
            </w:pPr>
          </w:p>
        </w:tc>
      </w:tr>
      <w:tr w:rsidR="001F25B2" w:rsidRPr="00362982" w14:paraId="571EA332" w14:textId="77777777" w:rsidTr="00362982">
        <w:trPr>
          <w:trHeight w:val="253"/>
          <w:jc w:val="center"/>
        </w:trPr>
        <w:tc>
          <w:tcPr>
            <w:tcW w:w="9859" w:type="dxa"/>
          </w:tcPr>
          <w:p w14:paraId="72CF0722" w14:textId="77777777" w:rsidR="001F25B2" w:rsidRPr="00362982" w:rsidRDefault="001F25B2" w:rsidP="00362982">
            <w:pPr>
              <w:bidi/>
              <w:rPr>
                <w:sz w:val="28"/>
                <w:szCs w:val="28"/>
              </w:rPr>
            </w:pPr>
            <w:r w:rsidRPr="00362982">
              <w:rPr>
                <w:sz w:val="28"/>
                <w:szCs w:val="28"/>
              </w:rPr>
              <w:t xml:space="preserve">2.4.2. </w:t>
            </w:r>
            <w:r w:rsidRPr="00362982">
              <w:rPr>
                <w:rFonts w:cs="Times New Roman"/>
                <w:sz w:val="28"/>
                <w:szCs w:val="28"/>
                <w:rtl/>
              </w:rPr>
              <w:t>عوامل</w:t>
            </w:r>
            <w:r w:rsidRPr="00362982">
              <w:rPr>
                <w:sz w:val="28"/>
                <w:szCs w:val="28"/>
              </w:rPr>
              <w:t xml:space="preserve"> </w:t>
            </w:r>
            <w:r w:rsidRPr="00362982">
              <w:rPr>
                <w:rFonts w:cs="Times New Roman"/>
                <w:sz w:val="28"/>
                <w:szCs w:val="28"/>
                <w:rtl/>
              </w:rPr>
              <w:t>تعزيز</w:t>
            </w:r>
            <w:r w:rsidRPr="00362982">
              <w:rPr>
                <w:sz w:val="28"/>
                <w:szCs w:val="28"/>
              </w:rPr>
              <w:t xml:space="preserve"> </w:t>
            </w:r>
            <w:r w:rsidRPr="00362982">
              <w:rPr>
                <w:rFonts w:cs="Times New Roman"/>
                <w:sz w:val="28"/>
                <w:szCs w:val="28"/>
                <w:rtl/>
              </w:rPr>
              <w:t>الولاء</w:t>
            </w:r>
          </w:p>
        </w:tc>
        <w:tc>
          <w:tcPr>
            <w:tcW w:w="236" w:type="dxa"/>
          </w:tcPr>
          <w:p w14:paraId="0B51AB20" w14:textId="77777777" w:rsidR="001F25B2" w:rsidRPr="00362982" w:rsidRDefault="001F25B2" w:rsidP="00362982">
            <w:pPr>
              <w:bidi/>
              <w:rPr>
                <w:sz w:val="28"/>
                <w:szCs w:val="28"/>
              </w:rPr>
            </w:pPr>
          </w:p>
        </w:tc>
      </w:tr>
      <w:tr w:rsidR="001F25B2" w:rsidRPr="00362982" w14:paraId="5CFDEFE5" w14:textId="77777777" w:rsidTr="00362982">
        <w:trPr>
          <w:trHeight w:val="253"/>
          <w:jc w:val="center"/>
        </w:trPr>
        <w:tc>
          <w:tcPr>
            <w:tcW w:w="9859" w:type="dxa"/>
          </w:tcPr>
          <w:p w14:paraId="4D679453" w14:textId="77777777" w:rsidR="001F25B2" w:rsidRPr="00362982" w:rsidRDefault="001F25B2" w:rsidP="00362982">
            <w:pPr>
              <w:bidi/>
              <w:rPr>
                <w:sz w:val="28"/>
                <w:szCs w:val="28"/>
              </w:rPr>
            </w:pPr>
            <w:r w:rsidRPr="00362982">
              <w:rPr>
                <w:sz w:val="28"/>
                <w:szCs w:val="28"/>
              </w:rPr>
              <w:t xml:space="preserve">2.5. </w:t>
            </w:r>
            <w:r w:rsidRPr="00362982">
              <w:rPr>
                <w:rFonts w:cs="Times New Roman"/>
                <w:sz w:val="28"/>
                <w:szCs w:val="28"/>
                <w:rtl/>
              </w:rPr>
              <w:t>العلاقة</w:t>
            </w:r>
            <w:r w:rsidRPr="00362982">
              <w:rPr>
                <w:sz w:val="28"/>
                <w:szCs w:val="28"/>
              </w:rPr>
              <w:t xml:space="preserve"> </w:t>
            </w:r>
            <w:r w:rsidRPr="00362982">
              <w:rPr>
                <w:rFonts w:cs="Times New Roman"/>
                <w:sz w:val="28"/>
                <w:szCs w:val="28"/>
                <w:rtl/>
              </w:rPr>
              <w:t>بين</w:t>
            </w:r>
            <w:r w:rsidRPr="00362982">
              <w:rPr>
                <w:sz w:val="28"/>
                <w:szCs w:val="28"/>
              </w:rPr>
              <w:t xml:space="preserve"> </w:t>
            </w:r>
            <w:r w:rsidRPr="00362982">
              <w:rPr>
                <w:rFonts w:cs="Times New Roman"/>
                <w:sz w:val="28"/>
                <w:szCs w:val="28"/>
                <w:rtl/>
              </w:rPr>
              <w:t>القيادة</w:t>
            </w:r>
            <w:r w:rsidRPr="00362982">
              <w:rPr>
                <w:sz w:val="28"/>
                <w:szCs w:val="28"/>
              </w:rPr>
              <w:t xml:space="preserve"> </w:t>
            </w:r>
            <w:r w:rsidRPr="00362982">
              <w:rPr>
                <w:rFonts w:cs="Times New Roman"/>
                <w:sz w:val="28"/>
                <w:szCs w:val="28"/>
                <w:rtl/>
              </w:rPr>
              <w:t>وتحفيز</w:t>
            </w:r>
            <w:r w:rsidRPr="00362982">
              <w:rPr>
                <w:sz w:val="28"/>
                <w:szCs w:val="28"/>
              </w:rPr>
              <w:t xml:space="preserve"> </w:t>
            </w:r>
            <w:r w:rsidRPr="00362982">
              <w:rPr>
                <w:rFonts w:cs="Times New Roman"/>
                <w:sz w:val="28"/>
                <w:szCs w:val="28"/>
                <w:rtl/>
              </w:rPr>
              <w:t>الموظفين</w:t>
            </w:r>
          </w:p>
        </w:tc>
        <w:tc>
          <w:tcPr>
            <w:tcW w:w="236" w:type="dxa"/>
          </w:tcPr>
          <w:p w14:paraId="19B201DB" w14:textId="77777777" w:rsidR="001F25B2" w:rsidRPr="00362982" w:rsidRDefault="001F25B2" w:rsidP="00362982">
            <w:pPr>
              <w:bidi/>
              <w:rPr>
                <w:sz w:val="28"/>
                <w:szCs w:val="28"/>
              </w:rPr>
            </w:pPr>
          </w:p>
        </w:tc>
      </w:tr>
      <w:tr w:rsidR="001F25B2" w:rsidRPr="00362982" w14:paraId="1B4AA34A" w14:textId="77777777" w:rsidTr="00362982">
        <w:trPr>
          <w:trHeight w:val="253"/>
          <w:jc w:val="center"/>
        </w:trPr>
        <w:tc>
          <w:tcPr>
            <w:tcW w:w="9859" w:type="dxa"/>
          </w:tcPr>
          <w:p w14:paraId="14E90D05" w14:textId="77777777" w:rsidR="001F25B2" w:rsidRPr="00362982" w:rsidRDefault="001F25B2" w:rsidP="00362982">
            <w:pPr>
              <w:bidi/>
              <w:rPr>
                <w:sz w:val="28"/>
                <w:szCs w:val="28"/>
              </w:rPr>
            </w:pPr>
            <w:r w:rsidRPr="00362982">
              <w:rPr>
                <w:sz w:val="28"/>
                <w:szCs w:val="28"/>
              </w:rPr>
              <w:t xml:space="preserve">2.6. </w:t>
            </w:r>
            <w:r w:rsidRPr="00362982">
              <w:rPr>
                <w:rFonts w:cs="Times New Roman"/>
                <w:sz w:val="28"/>
                <w:szCs w:val="28"/>
                <w:rtl/>
              </w:rPr>
              <w:t>العلاقة</w:t>
            </w:r>
            <w:r w:rsidRPr="00362982">
              <w:rPr>
                <w:sz w:val="28"/>
                <w:szCs w:val="28"/>
              </w:rPr>
              <w:t xml:space="preserve"> </w:t>
            </w:r>
            <w:r w:rsidRPr="00362982">
              <w:rPr>
                <w:rFonts w:cs="Times New Roman"/>
                <w:sz w:val="28"/>
                <w:szCs w:val="28"/>
                <w:rtl/>
              </w:rPr>
              <w:t>بين</w:t>
            </w:r>
            <w:r w:rsidRPr="00362982">
              <w:rPr>
                <w:sz w:val="28"/>
                <w:szCs w:val="28"/>
              </w:rPr>
              <w:t xml:space="preserve"> </w:t>
            </w:r>
            <w:r w:rsidRPr="00362982">
              <w:rPr>
                <w:rFonts w:cs="Times New Roman"/>
                <w:sz w:val="28"/>
                <w:szCs w:val="28"/>
                <w:rtl/>
              </w:rPr>
              <w:t>القيادة</w:t>
            </w:r>
            <w:r w:rsidRPr="00362982">
              <w:rPr>
                <w:sz w:val="28"/>
                <w:szCs w:val="28"/>
              </w:rPr>
              <w:t xml:space="preserve"> </w:t>
            </w:r>
            <w:r w:rsidRPr="00362982">
              <w:rPr>
                <w:rFonts w:cs="Times New Roman"/>
                <w:sz w:val="28"/>
                <w:szCs w:val="28"/>
                <w:rtl/>
              </w:rPr>
              <w:t>وولاء</w:t>
            </w:r>
            <w:r w:rsidRPr="00362982">
              <w:rPr>
                <w:sz w:val="28"/>
                <w:szCs w:val="28"/>
              </w:rPr>
              <w:t xml:space="preserve"> </w:t>
            </w:r>
            <w:r w:rsidRPr="00362982">
              <w:rPr>
                <w:rFonts w:cs="Times New Roman"/>
                <w:sz w:val="28"/>
                <w:szCs w:val="28"/>
                <w:rtl/>
              </w:rPr>
              <w:t>الموظفين</w:t>
            </w:r>
          </w:p>
        </w:tc>
        <w:tc>
          <w:tcPr>
            <w:tcW w:w="236" w:type="dxa"/>
          </w:tcPr>
          <w:p w14:paraId="4BA530B6" w14:textId="77777777" w:rsidR="001F25B2" w:rsidRPr="00362982" w:rsidRDefault="001F25B2" w:rsidP="00362982">
            <w:pPr>
              <w:bidi/>
              <w:rPr>
                <w:sz w:val="28"/>
                <w:szCs w:val="28"/>
              </w:rPr>
            </w:pPr>
          </w:p>
        </w:tc>
      </w:tr>
      <w:tr w:rsidR="001F25B2" w:rsidRPr="00362982" w14:paraId="14F147B4" w14:textId="77777777" w:rsidTr="00362982">
        <w:trPr>
          <w:trHeight w:val="253"/>
          <w:jc w:val="center"/>
        </w:trPr>
        <w:tc>
          <w:tcPr>
            <w:tcW w:w="9859" w:type="dxa"/>
          </w:tcPr>
          <w:p w14:paraId="19671A50" w14:textId="77777777" w:rsidR="001F25B2" w:rsidRPr="00362982" w:rsidRDefault="001F25B2" w:rsidP="00362982">
            <w:pPr>
              <w:bidi/>
              <w:rPr>
                <w:sz w:val="28"/>
                <w:szCs w:val="28"/>
              </w:rPr>
            </w:pPr>
            <w:r w:rsidRPr="00362982">
              <w:rPr>
                <w:sz w:val="28"/>
                <w:szCs w:val="28"/>
              </w:rPr>
              <w:t xml:space="preserve">3. </w:t>
            </w:r>
            <w:r w:rsidRPr="00362982">
              <w:rPr>
                <w:rFonts w:cs="Times New Roman"/>
                <w:sz w:val="28"/>
                <w:szCs w:val="28"/>
                <w:rtl/>
              </w:rPr>
              <w:t>الدراسات</w:t>
            </w:r>
            <w:r w:rsidRPr="00362982">
              <w:rPr>
                <w:sz w:val="28"/>
                <w:szCs w:val="28"/>
              </w:rPr>
              <w:t xml:space="preserve"> </w:t>
            </w:r>
            <w:r w:rsidRPr="00362982">
              <w:rPr>
                <w:rFonts w:cs="Times New Roman"/>
                <w:sz w:val="28"/>
                <w:szCs w:val="28"/>
                <w:rtl/>
              </w:rPr>
              <w:t>السابقة</w:t>
            </w:r>
          </w:p>
        </w:tc>
        <w:tc>
          <w:tcPr>
            <w:tcW w:w="236" w:type="dxa"/>
          </w:tcPr>
          <w:p w14:paraId="23692D08" w14:textId="77777777" w:rsidR="001F25B2" w:rsidRPr="00362982" w:rsidRDefault="001F25B2" w:rsidP="00362982">
            <w:pPr>
              <w:bidi/>
              <w:rPr>
                <w:sz w:val="28"/>
                <w:szCs w:val="28"/>
              </w:rPr>
            </w:pPr>
          </w:p>
        </w:tc>
      </w:tr>
      <w:tr w:rsidR="001F25B2" w:rsidRPr="00362982" w14:paraId="7C44CF05" w14:textId="77777777" w:rsidTr="00362982">
        <w:trPr>
          <w:trHeight w:val="274"/>
          <w:jc w:val="center"/>
        </w:trPr>
        <w:tc>
          <w:tcPr>
            <w:tcW w:w="9859" w:type="dxa"/>
          </w:tcPr>
          <w:p w14:paraId="075875EC" w14:textId="77777777" w:rsidR="001F25B2" w:rsidRPr="00362982" w:rsidRDefault="001F25B2" w:rsidP="00362982">
            <w:pPr>
              <w:bidi/>
              <w:rPr>
                <w:sz w:val="28"/>
                <w:szCs w:val="28"/>
              </w:rPr>
            </w:pPr>
            <w:r w:rsidRPr="00362982">
              <w:rPr>
                <w:sz w:val="28"/>
                <w:szCs w:val="28"/>
              </w:rPr>
              <w:t xml:space="preserve">3.1. </w:t>
            </w:r>
            <w:r w:rsidRPr="00362982">
              <w:rPr>
                <w:rFonts w:cs="Times New Roman"/>
                <w:sz w:val="28"/>
                <w:szCs w:val="28"/>
                <w:rtl/>
              </w:rPr>
              <w:t>دراسات</w:t>
            </w:r>
            <w:r w:rsidRPr="00362982">
              <w:rPr>
                <w:sz w:val="28"/>
                <w:szCs w:val="28"/>
              </w:rPr>
              <w:t xml:space="preserve"> </w:t>
            </w:r>
            <w:r w:rsidRPr="00362982">
              <w:rPr>
                <w:rFonts w:cs="Times New Roman"/>
                <w:sz w:val="28"/>
                <w:szCs w:val="28"/>
                <w:rtl/>
              </w:rPr>
              <w:t>حول</w:t>
            </w:r>
            <w:r w:rsidRPr="00362982">
              <w:rPr>
                <w:sz w:val="28"/>
                <w:szCs w:val="28"/>
              </w:rPr>
              <w:t xml:space="preserve"> </w:t>
            </w:r>
            <w:r w:rsidRPr="00362982">
              <w:rPr>
                <w:rFonts w:cs="Times New Roman"/>
                <w:sz w:val="28"/>
                <w:szCs w:val="28"/>
                <w:rtl/>
              </w:rPr>
              <w:t>القيادة</w:t>
            </w:r>
            <w:r w:rsidRPr="00362982">
              <w:rPr>
                <w:sz w:val="28"/>
                <w:szCs w:val="28"/>
              </w:rPr>
              <w:t xml:space="preserve"> </w:t>
            </w:r>
            <w:r w:rsidRPr="00362982">
              <w:rPr>
                <w:rFonts w:cs="Times New Roman"/>
                <w:sz w:val="28"/>
                <w:szCs w:val="28"/>
                <w:rtl/>
              </w:rPr>
              <w:t>والتحفيز</w:t>
            </w:r>
          </w:p>
        </w:tc>
        <w:tc>
          <w:tcPr>
            <w:tcW w:w="236" w:type="dxa"/>
          </w:tcPr>
          <w:p w14:paraId="67B094AE" w14:textId="77777777" w:rsidR="001F25B2" w:rsidRPr="00362982" w:rsidRDefault="001F25B2" w:rsidP="00362982">
            <w:pPr>
              <w:bidi/>
              <w:rPr>
                <w:sz w:val="28"/>
                <w:szCs w:val="28"/>
              </w:rPr>
            </w:pPr>
          </w:p>
        </w:tc>
      </w:tr>
      <w:tr w:rsidR="001F25B2" w:rsidRPr="00362982" w14:paraId="1ECB2A0A" w14:textId="77777777" w:rsidTr="00362982">
        <w:trPr>
          <w:trHeight w:val="253"/>
          <w:jc w:val="center"/>
        </w:trPr>
        <w:tc>
          <w:tcPr>
            <w:tcW w:w="9859" w:type="dxa"/>
          </w:tcPr>
          <w:p w14:paraId="76C6DDA9" w14:textId="77777777" w:rsidR="001F25B2" w:rsidRPr="00362982" w:rsidRDefault="001F25B2" w:rsidP="00362982">
            <w:pPr>
              <w:bidi/>
              <w:rPr>
                <w:sz w:val="28"/>
                <w:szCs w:val="28"/>
              </w:rPr>
            </w:pPr>
            <w:r w:rsidRPr="00362982">
              <w:rPr>
                <w:sz w:val="28"/>
                <w:szCs w:val="28"/>
              </w:rPr>
              <w:t xml:space="preserve">3.2. </w:t>
            </w:r>
            <w:r w:rsidRPr="00362982">
              <w:rPr>
                <w:rFonts w:cs="Times New Roman"/>
                <w:sz w:val="28"/>
                <w:szCs w:val="28"/>
                <w:rtl/>
              </w:rPr>
              <w:t>دراسات</w:t>
            </w:r>
            <w:r w:rsidRPr="00362982">
              <w:rPr>
                <w:sz w:val="28"/>
                <w:szCs w:val="28"/>
              </w:rPr>
              <w:t xml:space="preserve"> </w:t>
            </w:r>
            <w:r w:rsidRPr="00362982">
              <w:rPr>
                <w:rFonts w:cs="Times New Roman"/>
                <w:sz w:val="28"/>
                <w:szCs w:val="28"/>
                <w:rtl/>
              </w:rPr>
              <w:t>حول</w:t>
            </w:r>
            <w:r w:rsidRPr="00362982">
              <w:rPr>
                <w:sz w:val="28"/>
                <w:szCs w:val="28"/>
              </w:rPr>
              <w:t xml:space="preserve"> </w:t>
            </w:r>
            <w:r w:rsidRPr="00362982">
              <w:rPr>
                <w:rFonts w:cs="Times New Roman"/>
                <w:sz w:val="28"/>
                <w:szCs w:val="28"/>
                <w:rtl/>
              </w:rPr>
              <w:t>القيادة</w:t>
            </w:r>
            <w:r w:rsidRPr="00362982">
              <w:rPr>
                <w:sz w:val="28"/>
                <w:szCs w:val="28"/>
              </w:rPr>
              <w:t xml:space="preserve"> </w:t>
            </w:r>
            <w:r w:rsidRPr="00362982">
              <w:rPr>
                <w:rFonts w:cs="Times New Roman"/>
                <w:sz w:val="28"/>
                <w:szCs w:val="28"/>
                <w:rtl/>
              </w:rPr>
              <w:t>والولاء</w:t>
            </w:r>
          </w:p>
        </w:tc>
        <w:tc>
          <w:tcPr>
            <w:tcW w:w="236" w:type="dxa"/>
          </w:tcPr>
          <w:p w14:paraId="46329D59" w14:textId="77777777" w:rsidR="001F25B2" w:rsidRPr="00362982" w:rsidRDefault="001F25B2" w:rsidP="00362982">
            <w:pPr>
              <w:bidi/>
              <w:rPr>
                <w:sz w:val="28"/>
                <w:szCs w:val="28"/>
              </w:rPr>
            </w:pPr>
          </w:p>
        </w:tc>
      </w:tr>
      <w:tr w:rsidR="001F25B2" w:rsidRPr="00362982" w14:paraId="49DC7093" w14:textId="77777777" w:rsidTr="00362982">
        <w:trPr>
          <w:trHeight w:val="253"/>
          <w:jc w:val="center"/>
        </w:trPr>
        <w:tc>
          <w:tcPr>
            <w:tcW w:w="9859" w:type="dxa"/>
          </w:tcPr>
          <w:p w14:paraId="731878C7" w14:textId="77777777" w:rsidR="001F25B2" w:rsidRPr="00362982" w:rsidRDefault="001F25B2" w:rsidP="00362982">
            <w:pPr>
              <w:bidi/>
              <w:rPr>
                <w:sz w:val="28"/>
                <w:szCs w:val="28"/>
              </w:rPr>
            </w:pPr>
            <w:r w:rsidRPr="00362982">
              <w:rPr>
                <w:sz w:val="28"/>
                <w:szCs w:val="28"/>
              </w:rPr>
              <w:t xml:space="preserve">3.3. </w:t>
            </w:r>
            <w:r w:rsidRPr="00362982">
              <w:rPr>
                <w:rFonts w:cs="Times New Roman"/>
                <w:sz w:val="28"/>
                <w:szCs w:val="28"/>
                <w:rtl/>
              </w:rPr>
              <w:t>دراسات</w:t>
            </w:r>
            <w:r w:rsidRPr="00362982">
              <w:rPr>
                <w:sz w:val="28"/>
                <w:szCs w:val="28"/>
              </w:rPr>
              <w:t xml:space="preserve"> </w:t>
            </w:r>
            <w:r w:rsidRPr="00362982">
              <w:rPr>
                <w:rFonts w:cs="Times New Roman"/>
                <w:sz w:val="28"/>
                <w:szCs w:val="28"/>
                <w:rtl/>
              </w:rPr>
              <w:t>تحليلية</w:t>
            </w:r>
            <w:r w:rsidRPr="00362982">
              <w:rPr>
                <w:sz w:val="28"/>
                <w:szCs w:val="28"/>
              </w:rPr>
              <w:t xml:space="preserve"> </w:t>
            </w:r>
            <w:r w:rsidRPr="00362982">
              <w:rPr>
                <w:rFonts w:cs="Times New Roman"/>
                <w:sz w:val="28"/>
                <w:szCs w:val="28"/>
                <w:rtl/>
              </w:rPr>
              <w:t>ومقارنة</w:t>
            </w:r>
          </w:p>
        </w:tc>
        <w:tc>
          <w:tcPr>
            <w:tcW w:w="236" w:type="dxa"/>
          </w:tcPr>
          <w:p w14:paraId="0CDE5E83" w14:textId="77777777" w:rsidR="001F25B2" w:rsidRPr="00362982" w:rsidRDefault="001F25B2" w:rsidP="00362982">
            <w:pPr>
              <w:bidi/>
              <w:rPr>
                <w:sz w:val="28"/>
                <w:szCs w:val="28"/>
              </w:rPr>
            </w:pPr>
          </w:p>
        </w:tc>
      </w:tr>
      <w:tr w:rsidR="001F25B2" w:rsidRPr="00362982" w14:paraId="74E80E8B" w14:textId="77777777" w:rsidTr="00362982">
        <w:trPr>
          <w:trHeight w:val="253"/>
          <w:jc w:val="center"/>
        </w:trPr>
        <w:tc>
          <w:tcPr>
            <w:tcW w:w="9859" w:type="dxa"/>
          </w:tcPr>
          <w:p w14:paraId="28D79EF4" w14:textId="77777777" w:rsidR="001F25B2" w:rsidRPr="00362982" w:rsidRDefault="001F25B2" w:rsidP="00362982">
            <w:pPr>
              <w:bidi/>
              <w:rPr>
                <w:sz w:val="28"/>
                <w:szCs w:val="28"/>
              </w:rPr>
            </w:pPr>
            <w:r w:rsidRPr="00362982">
              <w:rPr>
                <w:sz w:val="28"/>
                <w:szCs w:val="28"/>
              </w:rPr>
              <w:t xml:space="preserve">3.4. </w:t>
            </w:r>
            <w:r w:rsidRPr="00362982">
              <w:rPr>
                <w:rFonts w:cs="Times New Roman"/>
                <w:sz w:val="28"/>
                <w:szCs w:val="28"/>
                <w:rtl/>
              </w:rPr>
              <w:t>النقد</w:t>
            </w:r>
            <w:r w:rsidRPr="00362982">
              <w:rPr>
                <w:sz w:val="28"/>
                <w:szCs w:val="28"/>
              </w:rPr>
              <w:t xml:space="preserve"> </w:t>
            </w:r>
            <w:r w:rsidRPr="00362982">
              <w:rPr>
                <w:rFonts w:cs="Times New Roman"/>
                <w:sz w:val="28"/>
                <w:szCs w:val="28"/>
                <w:rtl/>
              </w:rPr>
              <w:t>والتحليل</w:t>
            </w:r>
            <w:r w:rsidRPr="00362982">
              <w:rPr>
                <w:sz w:val="28"/>
                <w:szCs w:val="28"/>
              </w:rPr>
              <w:t xml:space="preserve"> </w:t>
            </w:r>
            <w:r w:rsidRPr="00362982">
              <w:rPr>
                <w:rFonts w:cs="Times New Roman"/>
                <w:sz w:val="28"/>
                <w:szCs w:val="28"/>
                <w:rtl/>
              </w:rPr>
              <w:t>للدراسات</w:t>
            </w:r>
            <w:r w:rsidRPr="00362982">
              <w:rPr>
                <w:sz w:val="28"/>
                <w:szCs w:val="28"/>
              </w:rPr>
              <w:t xml:space="preserve"> </w:t>
            </w:r>
            <w:r w:rsidRPr="00362982">
              <w:rPr>
                <w:rFonts w:cs="Times New Roman"/>
                <w:sz w:val="28"/>
                <w:szCs w:val="28"/>
                <w:rtl/>
              </w:rPr>
              <w:t>السابقة</w:t>
            </w:r>
          </w:p>
        </w:tc>
        <w:tc>
          <w:tcPr>
            <w:tcW w:w="236" w:type="dxa"/>
          </w:tcPr>
          <w:p w14:paraId="72F9D187" w14:textId="77777777" w:rsidR="001F25B2" w:rsidRPr="00362982" w:rsidRDefault="001F25B2" w:rsidP="00362982">
            <w:pPr>
              <w:bidi/>
              <w:rPr>
                <w:sz w:val="28"/>
                <w:szCs w:val="28"/>
              </w:rPr>
            </w:pPr>
          </w:p>
        </w:tc>
      </w:tr>
      <w:tr w:rsidR="001F25B2" w:rsidRPr="00362982" w14:paraId="32D7A727" w14:textId="77777777" w:rsidTr="00362982">
        <w:trPr>
          <w:trHeight w:val="253"/>
          <w:jc w:val="center"/>
        </w:trPr>
        <w:tc>
          <w:tcPr>
            <w:tcW w:w="9859" w:type="dxa"/>
          </w:tcPr>
          <w:p w14:paraId="0582D6EC" w14:textId="77777777" w:rsidR="001F25B2" w:rsidRPr="00362982" w:rsidRDefault="001F25B2" w:rsidP="00362982">
            <w:pPr>
              <w:bidi/>
              <w:rPr>
                <w:sz w:val="28"/>
                <w:szCs w:val="28"/>
              </w:rPr>
            </w:pPr>
            <w:r w:rsidRPr="00362982">
              <w:rPr>
                <w:sz w:val="28"/>
                <w:szCs w:val="28"/>
              </w:rPr>
              <w:t xml:space="preserve">4. </w:t>
            </w:r>
            <w:r w:rsidRPr="00362982">
              <w:rPr>
                <w:rFonts w:cs="Times New Roman"/>
                <w:sz w:val="28"/>
                <w:szCs w:val="28"/>
                <w:rtl/>
              </w:rPr>
              <w:t>الدراسة</w:t>
            </w:r>
            <w:r w:rsidRPr="00362982">
              <w:rPr>
                <w:sz w:val="28"/>
                <w:szCs w:val="28"/>
              </w:rPr>
              <w:t xml:space="preserve"> </w:t>
            </w:r>
            <w:r w:rsidRPr="00362982">
              <w:rPr>
                <w:rFonts w:cs="Times New Roman"/>
                <w:sz w:val="28"/>
                <w:szCs w:val="28"/>
                <w:rtl/>
              </w:rPr>
              <w:t>الميدانية</w:t>
            </w:r>
          </w:p>
        </w:tc>
        <w:tc>
          <w:tcPr>
            <w:tcW w:w="236" w:type="dxa"/>
          </w:tcPr>
          <w:p w14:paraId="077BC8EB" w14:textId="77777777" w:rsidR="001F25B2" w:rsidRPr="00362982" w:rsidRDefault="001F25B2" w:rsidP="00362982">
            <w:pPr>
              <w:bidi/>
              <w:rPr>
                <w:sz w:val="28"/>
                <w:szCs w:val="28"/>
              </w:rPr>
            </w:pPr>
          </w:p>
        </w:tc>
      </w:tr>
      <w:tr w:rsidR="001F25B2" w:rsidRPr="00362982" w14:paraId="71C088C9" w14:textId="77777777" w:rsidTr="00362982">
        <w:trPr>
          <w:trHeight w:val="274"/>
          <w:jc w:val="center"/>
        </w:trPr>
        <w:tc>
          <w:tcPr>
            <w:tcW w:w="9859" w:type="dxa"/>
          </w:tcPr>
          <w:p w14:paraId="16345D76" w14:textId="77777777" w:rsidR="001F25B2" w:rsidRPr="00362982" w:rsidRDefault="001F25B2" w:rsidP="00362982">
            <w:pPr>
              <w:bidi/>
              <w:rPr>
                <w:sz w:val="28"/>
                <w:szCs w:val="28"/>
              </w:rPr>
            </w:pPr>
            <w:r w:rsidRPr="00362982">
              <w:rPr>
                <w:sz w:val="28"/>
                <w:szCs w:val="28"/>
              </w:rPr>
              <w:t xml:space="preserve">4.1. </w:t>
            </w:r>
            <w:r w:rsidRPr="00362982">
              <w:rPr>
                <w:rFonts w:cs="Times New Roman"/>
                <w:sz w:val="28"/>
                <w:szCs w:val="28"/>
                <w:rtl/>
              </w:rPr>
              <w:t>منهجية</w:t>
            </w:r>
            <w:r w:rsidRPr="00362982">
              <w:rPr>
                <w:sz w:val="28"/>
                <w:szCs w:val="28"/>
              </w:rPr>
              <w:t xml:space="preserve"> </w:t>
            </w:r>
            <w:r w:rsidRPr="00362982">
              <w:rPr>
                <w:rFonts w:cs="Times New Roman"/>
                <w:sz w:val="28"/>
                <w:szCs w:val="28"/>
                <w:rtl/>
              </w:rPr>
              <w:t>البحث</w:t>
            </w:r>
            <w:r w:rsidRPr="00362982">
              <w:rPr>
                <w:sz w:val="28"/>
                <w:szCs w:val="28"/>
              </w:rPr>
              <w:t xml:space="preserve"> </w:t>
            </w:r>
            <w:r w:rsidRPr="00362982">
              <w:rPr>
                <w:rFonts w:cs="Times New Roman"/>
                <w:sz w:val="28"/>
                <w:szCs w:val="28"/>
                <w:rtl/>
              </w:rPr>
              <w:t>الميداني</w:t>
            </w:r>
          </w:p>
        </w:tc>
        <w:tc>
          <w:tcPr>
            <w:tcW w:w="236" w:type="dxa"/>
          </w:tcPr>
          <w:p w14:paraId="71F2269F" w14:textId="77777777" w:rsidR="001F25B2" w:rsidRPr="00362982" w:rsidRDefault="001F25B2" w:rsidP="00362982">
            <w:pPr>
              <w:bidi/>
              <w:rPr>
                <w:sz w:val="28"/>
                <w:szCs w:val="28"/>
              </w:rPr>
            </w:pPr>
          </w:p>
        </w:tc>
      </w:tr>
      <w:tr w:rsidR="001F25B2" w:rsidRPr="00362982" w14:paraId="3A2E630F" w14:textId="77777777" w:rsidTr="00362982">
        <w:trPr>
          <w:trHeight w:val="253"/>
          <w:jc w:val="center"/>
        </w:trPr>
        <w:tc>
          <w:tcPr>
            <w:tcW w:w="9859" w:type="dxa"/>
          </w:tcPr>
          <w:p w14:paraId="024C7DEF" w14:textId="77777777" w:rsidR="001F25B2" w:rsidRPr="00362982" w:rsidRDefault="001F25B2" w:rsidP="00362982">
            <w:pPr>
              <w:bidi/>
              <w:rPr>
                <w:sz w:val="28"/>
                <w:szCs w:val="28"/>
              </w:rPr>
            </w:pPr>
            <w:r w:rsidRPr="00362982">
              <w:rPr>
                <w:sz w:val="28"/>
                <w:szCs w:val="28"/>
              </w:rPr>
              <w:lastRenderedPageBreak/>
              <w:t xml:space="preserve">4.1.1. </w:t>
            </w:r>
            <w:r w:rsidRPr="00362982">
              <w:rPr>
                <w:rFonts w:cs="Times New Roman"/>
                <w:sz w:val="28"/>
                <w:szCs w:val="28"/>
                <w:rtl/>
              </w:rPr>
              <w:t>تصميم</w:t>
            </w:r>
            <w:r w:rsidRPr="00362982">
              <w:rPr>
                <w:sz w:val="28"/>
                <w:szCs w:val="28"/>
              </w:rPr>
              <w:t xml:space="preserve"> </w:t>
            </w:r>
            <w:r w:rsidRPr="00362982">
              <w:rPr>
                <w:rFonts w:cs="Times New Roman"/>
                <w:sz w:val="28"/>
                <w:szCs w:val="28"/>
                <w:rtl/>
              </w:rPr>
              <w:t>الدراسة</w:t>
            </w:r>
          </w:p>
        </w:tc>
        <w:tc>
          <w:tcPr>
            <w:tcW w:w="236" w:type="dxa"/>
          </w:tcPr>
          <w:p w14:paraId="4B87F77D" w14:textId="77777777" w:rsidR="001F25B2" w:rsidRPr="00362982" w:rsidRDefault="001F25B2" w:rsidP="00362982">
            <w:pPr>
              <w:bidi/>
              <w:rPr>
                <w:sz w:val="28"/>
                <w:szCs w:val="28"/>
              </w:rPr>
            </w:pPr>
          </w:p>
        </w:tc>
      </w:tr>
      <w:tr w:rsidR="001F25B2" w:rsidRPr="00362982" w14:paraId="46CA6C2E" w14:textId="77777777" w:rsidTr="00362982">
        <w:trPr>
          <w:trHeight w:val="253"/>
          <w:jc w:val="center"/>
        </w:trPr>
        <w:tc>
          <w:tcPr>
            <w:tcW w:w="9859" w:type="dxa"/>
          </w:tcPr>
          <w:p w14:paraId="209B0F77" w14:textId="77777777" w:rsidR="001F25B2" w:rsidRPr="00362982" w:rsidRDefault="001F25B2" w:rsidP="00362982">
            <w:pPr>
              <w:bidi/>
              <w:rPr>
                <w:sz w:val="28"/>
                <w:szCs w:val="28"/>
              </w:rPr>
            </w:pPr>
            <w:r w:rsidRPr="00362982">
              <w:rPr>
                <w:sz w:val="28"/>
                <w:szCs w:val="28"/>
              </w:rPr>
              <w:t xml:space="preserve">4.1.2. </w:t>
            </w:r>
            <w:r w:rsidRPr="00362982">
              <w:rPr>
                <w:rFonts w:cs="Times New Roman"/>
                <w:sz w:val="28"/>
                <w:szCs w:val="28"/>
                <w:rtl/>
              </w:rPr>
              <w:t>عينة</w:t>
            </w:r>
            <w:r w:rsidRPr="00362982">
              <w:rPr>
                <w:sz w:val="28"/>
                <w:szCs w:val="28"/>
              </w:rPr>
              <w:t xml:space="preserve"> </w:t>
            </w:r>
            <w:r w:rsidRPr="00362982">
              <w:rPr>
                <w:rFonts w:cs="Times New Roman"/>
                <w:sz w:val="28"/>
                <w:szCs w:val="28"/>
                <w:rtl/>
              </w:rPr>
              <w:t>البحث</w:t>
            </w:r>
          </w:p>
        </w:tc>
        <w:tc>
          <w:tcPr>
            <w:tcW w:w="236" w:type="dxa"/>
          </w:tcPr>
          <w:p w14:paraId="77AD19F9" w14:textId="77777777" w:rsidR="001F25B2" w:rsidRPr="00362982" w:rsidRDefault="001F25B2" w:rsidP="00362982">
            <w:pPr>
              <w:bidi/>
              <w:rPr>
                <w:sz w:val="28"/>
                <w:szCs w:val="28"/>
              </w:rPr>
            </w:pPr>
          </w:p>
        </w:tc>
      </w:tr>
      <w:tr w:rsidR="001F25B2" w:rsidRPr="00362982" w14:paraId="2CC7818B" w14:textId="77777777" w:rsidTr="00362982">
        <w:trPr>
          <w:trHeight w:val="253"/>
          <w:jc w:val="center"/>
        </w:trPr>
        <w:tc>
          <w:tcPr>
            <w:tcW w:w="9859" w:type="dxa"/>
          </w:tcPr>
          <w:p w14:paraId="5EA4EAD0" w14:textId="77777777" w:rsidR="001F25B2" w:rsidRPr="00362982" w:rsidRDefault="001F25B2" w:rsidP="00362982">
            <w:pPr>
              <w:bidi/>
              <w:rPr>
                <w:sz w:val="28"/>
                <w:szCs w:val="28"/>
              </w:rPr>
            </w:pPr>
            <w:r w:rsidRPr="00362982">
              <w:rPr>
                <w:sz w:val="28"/>
                <w:szCs w:val="28"/>
              </w:rPr>
              <w:t xml:space="preserve">4.1.3. </w:t>
            </w:r>
            <w:r w:rsidRPr="00362982">
              <w:rPr>
                <w:rFonts w:cs="Times New Roman"/>
                <w:sz w:val="28"/>
                <w:szCs w:val="28"/>
                <w:rtl/>
              </w:rPr>
              <w:t>أدوات</w:t>
            </w:r>
            <w:r w:rsidRPr="00362982">
              <w:rPr>
                <w:sz w:val="28"/>
                <w:szCs w:val="28"/>
              </w:rPr>
              <w:t xml:space="preserve"> </w:t>
            </w:r>
            <w:r w:rsidRPr="00362982">
              <w:rPr>
                <w:rFonts w:cs="Times New Roman"/>
                <w:sz w:val="28"/>
                <w:szCs w:val="28"/>
                <w:rtl/>
              </w:rPr>
              <w:t>جمع</w:t>
            </w:r>
            <w:r w:rsidRPr="00362982">
              <w:rPr>
                <w:sz w:val="28"/>
                <w:szCs w:val="28"/>
              </w:rPr>
              <w:t xml:space="preserve"> </w:t>
            </w:r>
            <w:r w:rsidRPr="00362982">
              <w:rPr>
                <w:rFonts w:cs="Times New Roman"/>
                <w:sz w:val="28"/>
                <w:szCs w:val="28"/>
                <w:rtl/>
              </w:rPr>
              <w:t>البيانات</w:t>
            </w:r>
          </w:p>
        </w:tc>
        <w:tc>
          <w:tcPr>
            <w:tcW w:w="236" w:type="dxa"/>
          </w:tcPr>
          <w:p w14:paraId="77D1200D" w14:textId="77777777" w:rsidR="001F25B2" w:rsidRPr="00362982" w:rsidRDefault="001F25B2" w:rsidP="00362982">
            <w:pPr>
              <w:bidi/>
              <w:rPr>
                <w:sz w:val="28"/>
                <w:szCs w:val="28"/>
              </w:rPr>
            </w:pPr>
          </w:p>
        </w:tc>
      </w:tr>
      <w:tr w:rsidR="001F25B2" w:rsidRPr="00362982" w14:paraId="4750FD14" w14:textId="77777777" w:rsidTr="00362982">
        <w:trPr>
          <w:trHeight w:val="253"/>
          <w:jc w:val="center"/>
        </w:trPr>
        <w:tc>
          <w:tcPr>
            <w:tcW w:w="9859" w:type="dxa"/>
          </w:tcPr>
          <w:p w14:paraId="7CC17DD8" w14:textId="77777777" w:rsidR="001F25B2" w:rsidRPr="00362982" w:rsidRDefault="001F25B2" w:rsidP="00362982">
            <w:pPr>
              <w:bidi/>
              <w:rPr>
                <w:sz w:val="28"/>
                <w:szCs w:val="28"/>
              </w:rPr>
            </w:pPr>
            <w:r w:rsidRPr="00362982">
              <w:rPr>
                <w:sz w:val="28"/>
                <w:szCs w:val="28"/>
              </w:rPr>
              <w:t xml:space="preserve">4.2. </w:t>
            </w:r>
            <w:r w:rsidRPr="00362982">
              <w:rPr>
                <w:rFonts w:cs="Times New Roman"/>
                <w:sz w:val="28"/>
                <w:szCs w:val="28"/>
                <w:rtl/>
              </w:rPr>
              <w:t>تحليل</w:t>
            </w:r>
            <w:r w:rsidRPr="00362982">
              <w:rPr>
                <w:sz w:val="28"/>
                <w:szCs w:val="28"/>
              </w:rPr>
              <w:t xml:space="preserve"> </w:t>
            </w:r>
            <w:r w:rsidRPr="00362982">
              <w:rPr>
                <w:rFonts w:cs="Times New Roman"/>
                <w:sz w:val="28"/>
                <w:szCs w:val="28"/>
                <w:rtl/>
              </w:rPr>
              <w:t>البيانات</w:t>
            </w:r>
          </w:p>
        </w:tc>
        <w:tc>
          <w:tcPr>
            <w:tcW w:w="236" w:type="dxa"/>
          </w:tcPr>
          <w:p w14:paraId="2605CB32" w14:textId="77777777" w:rsidR="001F25B2" w:rsidRPr="00362982" w:rsidRDefault="001F25B2" w:rsidP="00362982">
            <w:pPr>
              <w:bidi/>
              <w:rPr>
                <w:sz w:val="28"/>
                <w:szCs w:val="28"/>
              </w:rPr>
            </w:pPr>
          </w:p>
        </w:tc>
      </w:tr>
      <w:tr w:rsidR="001F25B2" w:rsidRPr="00362982" w14:paraId="216A1077" w14:textId="77777777" w:rsidTr="00362982">
        <w:trPr>
          <w:trHeight w:val="274"/>
          <w:jc w:val="center"/>
        </w:trPr>
        <w:tc>
          <w:tcPr>
            <w:tcW w:w="9859" w:type="dxa"/>
          </w:tcPr>
          <w:p w14:paraId="0909BFC9" w14:textId="77777777" w:rsidR="001F25B2" w:rsidRPr="00362982" w:rsidRDefault="001F25B2" w:rsidP="00362982">
            <w:pPr>
              <w:bidi/>
              <w:rPr>
                <w:sz w:val="28"/>
                <w:szCs w:val="28"/>
              </w:rPr>
            </w:pPr>
            <w:r w:rsidRPr="00362982">
              <w:rPr>
                <w:sz w:val="28"/>
                <w:szCs w:val="28"/>
              </w:rPr>
              <w:t xml:space="preserve">4.2.1. </w:t>
            </w:r>
            <w:r w:rsidRPr="00362982">
              <w:rPr>
                <w:rFonts w:cs="Times New Roman"/>
                <w:sz w:val="28"/>
                <w:szCs w:val="28"/>
                <w:rtl/>
              </w:rPr>
              <w:t>نتائج</w:t>
            </w:r>
            <w:r w:rsidRPr="00362982">
              <w:rPr>
                <w:sz w:val="28"/>
                <w:szCs w:val="28"/>
              </w:rPr>
              <w:t xml:space="preserve"> </w:t>
            </w:r>
            <w:r w:rsidRPr="00362982">
              <w:rPr>
                <w:rFonts w:cs="Times New Roman"/>
                <w:sz w:val="28"/>
                <w:szCs w:val="28"/>
                <w:rtl/>
              </w:rPr>
              <w:t>الاستبيانات</w:t>
            </w:r>
          </w:p>
        </w:tc>
        <w:tc>
          <w:tcPr>
            <w:tcW w:w="236" w:type="dxa"/>
          </w:tcPr>
          <w:p w14:paraId="560F3B7D" w14:textId="77777777" w:rsidR="001F25B2" w:rsidRPr="00362982" w:rsidRDefault="001F25B2" w:rsidP="00362982">
            <w:pPr>
              <w:bidi/>
              <w:rPr>
                <w:sz w:val="28"/>
                <w:szCs w:val="28"/>
              </w:rPr>
            </w:pPr>
          </w:p>
        </w:tc>
      </w:tr>
      <w:tr w:rsidR="001F25B2" w:rsidRPr="00362982" w14:paraId="6AE861E6" w14:textId="77777777" w:rsidTr="00362982">
        <w:trPr>
          <w:trHeight w:val="253"/>
          <w:jc w:val="center"/>
        </w:trPr>
        <w:tc>
          <w:tcPr>
            <w:tcW w:w="9859" w:type="dxa"/>
          </w:tcPr>
          <w:p w14:paraId="7D0667D7" w14:textId="77777777" w:rsidR="001F25B2" w:rsidRPr="00362982" w:rsidRDefault="001F25B2" w:rsidP="00362982">
            <w:pPr>
              <w:bidi/>
              <w:rPr>
                <w:sz w:val="28"/>
                <w:szCs w:val="28"/>
              </w:rPr>
            </w:pPr>
            <w:r w:rsidRPr="00362982">
              <w:rPr>
                <w:sz w:val="28"/>
                <w:szCs w:val="28"/>
              </w:rPr>
              <w:t xml:space="preserve">4.2.2. </w:t>
            </w:r>
            <w:r w:rsidRPr="00362982">
              <w:rPr>
                <w:rFonts w:cs="Times New Roman"/>
                <w:sz w:val="28"/>
                <w:szCs w:val="28"/>
                <w:rtl/>
              </w:rPr>
              <w:t>المقابلات</w:t>
            </w:r>
          </w:p>
        </w:tc>
        <w:tc>
          <w:tcPr>
            <w:tcW w:w="236" w:type="dxa"/>
          </w:tcPr>
          <w:p w14:paraId="79CA8F4C" w14:textId="77777777" w:rsidR="001F25B2" w:rsidRPr="00362982" w:rsidRDefault="001F25B2" w:rsidP="00362982">
            <w:pPr>
              <w:bidi/>
              <w:rPr>
                <w:sz w:val="28"/>
                <w:szCs w:val="28"/>
              </w:rPr>
            </w:pPr>
          </w:p>
        </w:tc>
      </w:tr>
      <w:tr w:rsidR="001F25B2" w:rsidRPr="00362982" w14:paraId="14611583" w14:textId="77777777" w:rsidTr="00362982">
        <w:trPr>
          <w:trHeight w:val="253"/>
          <w:jc w:val="center"/>
        </w:trPr>
        <w:tc>
          <w:tcPr>
            <w:tcW w:w="9859" w:type="dxa"/>
          </w:tcPr>
          <w:p w14:paraId="7000A82B" w14:textId="77777777" w:rsidR="001F25B2" w:rsidRPr="00362982" w:rsidRDefault="001F25B2" w:rsidP="00362982">
            <w:pPr>
              <w:bidi/>
              <w:rPr>
                <w:sz w:val="28"/>
                <w:szCs w:val="28"/>
              </w:rPr>
            </w:pPr>
            <w:r w:rsidRPr="00362982">
              <w:rPr>
                <w:sz w:val="28"/>
                <w:szCs w:val="28"/>
              </w:rPr>
              <w:t xml:space="preserve">4.2.3. </w:t>
            </w:r>
            <w:r w:rsidRPr="00362982">
              <w:rPr>
                <w:rFonts w:cs="Times New Roman"/>
                <w:sz w:val="28"/>
                <w:szCs w:val="28"/>
                <w:rtl/>
              </w:rPr>
              <w:t>التحليل</w:t>
            </w:r>
            <w:r w:rsidRPr="00362982">
              <w:rPr>
                <w:sz w:val="28"/>
                <w:szCs w:val="28"/>
              </w:rPr>
              <w:t xml:space="preserve"> </w:t>
            </w:r>
            <w:r w:rsidRPr="00362982">
              <w:rPr>
                <w:rFonts w:cs="Times New Roman"/>
                <w:sz w:val="28"/>
                <w:szCs w:val="28"/>
                <w:rtl/>
              </w:rPr>
              <w:t>الإحصائي</w:t>
            </w:r>
          </w:p>
        </w:tc>
        <w:tc>
          <w:tcPr>
            <w:tcW w:w="236" w:type="dxa"/>
          </w:tcPr>
          <w:p w14:paraId="64405DF3" w14:textId="77777777" w:rsidR="001F25B2" w:rsidRPr="00362982" w:rsidRDefault="001F25B2" w:rsidP="00362982">
            <w:pPr>
              <w:bidi/>
              <w:rPr>
                <w:sz w:val="28"/>
                <w:szCs w:val="28"/>
              </w:rPr>
            </w:pPr>
          </w:p>
        </w:tc>
      </w:tr>
      <w:tr w:rsidR="001F25B2" w:rsidRPr="00362982" w14:paraId="376F03F9" w14:textId="77777777" w:rsidTr="00362982">
        <w:trPr>
          <w:trHeight w:val="253"/>
          <w:jc w:val="center"/>
        </w:trPr>
        <w:tc>
          <w:tcPr>
            <w:tcW w:w="9859" w:type="dxa"/>
          </w:tcPr>
          <w:p w14:paraId="6B82FB15" w14:textId="77777777" w:rsidR="001F25B2" w:rsidRPr="00362982" w:rsidRDefault="001F25B2" w:rsidP="00362982">
            <w:pPr>
              <w:bidi/>
              <w:rPr>
                <w:sz w:val="28"/>
                <w:szCs w:val="28"/>
              </w:rPr>
            </w:pPr>
            <w:r w:rsidRPr="00362982">
              <w:rPr>
                <w:sz w:val="28"/>
                <w:szCs w:val="28"/>
              </w:rPr>
              <w:t xml:space="preserve">4.3. </w:t>
            </w:r>
            <w:r w:rsidRPr="00362982">
              <w:rPr>
                <w:rFonts w:cs="Times New Roman"/>
                <w:sz w:val="28"/>
                <w:szCs w:val="28"/>
                <w:rtl/>
              </w:rPr>
              <w:t>مناقشة</w:t>
            </w:r>
            <w:r w:rsidRPr="00362982">
              <w:rPr>
                <w:sz w:val="28"/>
                <w:szCs w:val="28"/>
              </w:rPr>
              <w:t xml:space="preserve"> </w:t>
            </w:r>
            <w:r w:rsidRPr="00362982">
              <w:rPr>
                <w:rFonts w:cs="Times New Roman"/>
                <w:sz w:val="28"/>
                <w:szCs w:val="28"/>
                <w:rtl/>
              </w:rPr>
              <w:t>النتائج</w:t>
            </w:r>
          </w:p>
        </w:tc>
        <w:tc>
          <w:tcPr>
            <w:tcW w:w="236" w:type="dxa"/>
          </w:tcPr>
          <w:p w14:paraId="1AE7532F" w14:textId="77777777" w:rsidR="001F25B2" w:rsidRPr="00362982" w:rsidRDefault="001F25B2" w:rsidP="00362982">
            <w:pPr>
              <w:bidi/>
              <w:rPr>
                <w:sz w:val="28"/>
                <w:szCs w:val="28"/>
              </w:rPr>
            </w:pPr>
          </w:p>
        </w:tc>
      </w:tr>
      <w:tr w:rsidR="001F25B2" w:rsidRPr="00362982" w14:paraId="18EC11AE" w14:textId="77777777" w:rsidTr="00362982">
        <w:trPr>
          <w:trHeight w:val="253"/>
          <w:jc w:val="center"/>
        </w:trPr>
        <w:tc>
          <w:tcPr>
            <w:tcW w:w="9859" w:type="dxa"/>
          </w:tcPr>
          <w:p w14:paraId="38F82F64" w14:textId="77777777" w:rsidR="001F25B2" w:rsidRPr="00362982" w:rsidRDefault="001F25B2" w:rsidP="00362982">
            <w:pPr>
              <w:bidi/>
              <w:rPr>
                <w:sz w:val="28"/>
                <w:szCs w:val="28"/>
              </w:rPr>
            </w:pPr>
            <w:r w:rsidRPr="00362982">
              <w:rPr>
                <w:sz w:val="28"/>
                <w:szCs w:val="28"/>
              </w:rPr>
              <w:t xml:space="preserve">5. </w:t>
            </w:r>
            <w:r w:rsidRPr="00362982">
              <w:rPr>
                <w:rFonts w:cs="Times New Roman"/>
                <w:sz w:val="28"/>
                <w:szCs w:val="28"/>
                <w:rtl/>
              </w:rPr>
              <w:t>النتائج</w:t>
            </w:r>
            <w:r w:rsidRPr="00362982">
              <w:rPr>
                <w:sz w:val="28"/>
                <w:szCs w:val="28"/>
              </w:rPr>
              <w:t xml:space="preserve"> </w:t>
            </w:r>
            <w:r w:rsidRPr="00362982">
              <w:rPr>
                <w:rFonts w:cs="Times New Roman"/>
                <w:sz w:val="28"/>
                <w:szCs w:val="28"/>
                <w:rtl/>
              </w:rPr>
              <w:t>والتوصيات</w:t>
            </w:r>
          </w:p>
        </w:tc>
        <w:tc>
          <w:tcPr>
            <w:tcW w:w="236" w:type="dxa"/>
          </w:tcPr>
          <w:p w14:paraId="243ED131" w14:textId="77777777" w:rsidR="001F25B2" w:rsidRPr="00362982" w:rsidRDefault="001F25B2" w:rsidP="00362982">
            <w:pPr>
              <w:bidi/>
              <w:rPr>
                <w:sz w:val="28"/>
                <w:szCs w:val="28"/>
              </w:rPr>
            </w:pPr>
          </w:p>
        </w:tc>
      </w:tr>
      <w:tr w:rsidR="001F25B2" w:rsidRPr="00362982" w14:paraId="0153C1BB" w14:textId="77777777" w:rsidTr="00362982">
        <w:trPr>
          <w:trHeight w:val="274"/>
          <w:jc w:val="center"/>
        </w:trPr>
        <w:tc>
          <w:tcPr>
            <w:tcW w:w="9859" w:type="dxa"/>
          </w:tcPr>
          <w:p w14:paraId="336F01A0" w14:textId="77777777" w:rsidR="001F25B2" w:rsidRPr="00362982" w:rsidRDefault="001F25B2" w:rsidP="00362982">
            <w:pPr>
              <w:bidi/>
              <w:rPr>
                <w:sz w:val="28"/>
                <w:szCs w:val="28"/>
              </w:rPr>
            </w:pPr>
            <w:r w:rsidRPr="00362982">
              <w:rPr>
                <w:sz w:val="28"/>
                <w:szCs w:val="28"/>
              </w:rPr>
              <w:t xml:space="preserve">5.1. </w:t>
            </w:r>
            <w:r w:rsidRPr="00362982">
              <w:rPr>
                <w:rFonts w:cs="Times New Roman"/>
                <w:sz w:val="28"/>
                <w:szCs w:val="28"/>
                <w:rtl/>
              </w:rPr>
              <w:t>ملخص</w:t>
            </w:r>
            <w:r w:rsidRPr="00362982">
              <w:rPr>
                <w:sz w:val="28"/>
                <w:szCs w:val="28"/>
              </w:rPr>
              <w:t xml:space="preserve"> </w:t>
            </w:r>
            <w:r w:rsidRPr="00362982">
              <w:rPr>
                <w:rFonts w:cs="Times New Roman"/>
                <w:sz w:val="28"/>
                <w:szCs w:val="28"/>
                <w:rtl/>
              </w:rPr>
              <w:t>النتائج</w:t>
            </w:r>
            <w:r w:rsidRPr="00362982">
              <w:rPr>
                <w:sz w:val="28"/>
                <w:szCs w:val="28"/>
              </w:rPr>
              <w:t xml:space="preserve"> </w:t>
            </w:r>
            <w:r w:rsidRPr="00362982">
              <w:rPr>
                <w:rFonts w:cs="Times New Roman"/>
                <w:sz w:val="28"/>
                <w:szCs w:val="28"/>
                <w:rtl/>
              </w:rPr>
              <w:t>الرئيسية</w:t>
            </w:r>
          </w:p>
        </w:tc>
        <w:tc>
          <w:tcPr>
            <w:tcW w:w="236" w:type="dxa"/>
          </w:tcPr>
          <w:p w14:paraId="449E208E" w14:textId="77777777" w:rsidR="001F25B2" w:rsidRPr="00362982" w:rsidRDefault="001F25B2" w:rsidP="00362982">
            <w:pPr>
              <w:bidi/>
              <w:rPr>
                <w:sz w:val="28"/>
                <w:szCs w:val="28"/>
              </w:rPr>
            </w:pPr>
          </w:p>
        </w:tc>
      </w:tr>
      <w:tr w:rsidR="001F25B2" w:rsidRPr="00362982" w14:paraId="61F5770A" w14:textId="77777777" w:rsidTr="00362982">
        <w:trPr>
          <w:trHeight w:val="253"/>
          <w:jc w:val="center"/>
        </w:trPr>
        <w:tc>
          <w:tcPr>
            <w:tcW w:w="9859" w:type="dxa"/>
          </w:tcPr>
          <w:p w14:paraId="053BC3C2" w14:textId="77777777" w:rsidR="001F25B2" w:rsidRPr="00362982" w:rsidRDefault="001F25B2" w:rsidP="00362982">
            <w:pPr>
              <w:bidi/>
              <w:rPr>
                <w:sz w:val="28"/>
                <w:szCs w:val="28"/>
              </w:rPr>
            </w:pPr>
            <w:r w:rsidRPr="00362982">
              <w:rPr>
                <w:sz w:val="28"/>
                <w:szCs w:val="28"/>
              </w:rPr>
              <w:t xml:space="preserve">5.2. </w:t>
            </w:r>
            <w:r w:rsidRPr="00362982">
              <w:rPr>
                <w:rFonts w:cs="Times New Roman"/>
                <w:sz w:val="28"/>
                <w:szCs w:val="28"/>
                <w:rtl/>
              </w:rPr>
              <w:t>التوصيات</w:t>
            </w:r>
            <w:r w:rsidRPr="00362982">
              <w:rPr>
                <w:sz w:val="28"/>
                <w:szCs w:val="28"/>
              </w:rPr>
              <w:t xml:space="preserve"> </w:t>
            </w:r>
            <w:r w:rsidRPr="00362982">
              <w:rPr>
                <w:rFonts w:cs="Times New Roman"/>
                <w:sz w:val="28"/>
                <w:szCs w:val="28"/>
                <w:rtl/>
              </w:rPr>
              <w:t>العملية</w:t>
            </w:r>
          </w:p>
        </w:tc>
        <w:tc>
          <w:tcPr>
            <w:tcW w:w="236" w:type="dxa"/>
          </w:tcPr>
          <w:p w14:paraId="60D18C05" w14:textId="77777777" w:rsidR="001F25B2" w:rsidRPr="00362982" w:rsidRDefault="001F25B2" w:rsidP="00362982">
            <w:pPr>
              <w:bidi/>
              <w:rPr>
                <w:sz w:val="28"/>
                <w:szCs w:val="28"/>
              </w:rPr>
            </w:pPr>
          </w:p>
        </w:tc>
      </w:tr>
      <w:tr w:rsidR="001F25B2" w:rsidRPr="00362982" w14:paraId="1182C895" w14:textId="77777777" w:rsidTr="00362982">
        <w:trPr>
          <w:trHeight w:val="253"/>
          <w:jc w:val="center"/>
        </w:trPr>
        <w:tc>
          <w:tcPr>
            <w:tcW w:w="9859" w:type="dxa"/>
          </w:tcPr>
          <w:p w14:paraId="20E4AD5A" w14:textId="77777777" w:rsidR="001F25B2" w:rsidRPr="00362982" w:rsidRDefault="001F25B2" w:rsidP="00362982">
            <w:pPr>
              <w:bidi/>
              <w:rPr>
                <w:sz w:val="28"/>
                <w:szCs w:val="28"/>
              </w:rPr>
            </w:pPr>
            <w:r w:rsidRPr="00362982">
              <w:rPr>
                <w:sz w:val="28"/>
                <w:szCs w:val="28"/>
              </w:rPr>
              <w:t xml:space="preserve">5.3. </w:t>
            </w:r>
            <w:r w:rsidRPr="00362982">
              <w:rPr>
                <w:rFonts w:cs="Times New Roman"/>
                <w:sz w:val="28"/>
                <w:szCs w:val="28"/>
                <w:rtl/>
              </w:rPr>
              <w:t>التوصيات</w:t>
            </w:r>
            <w:r w:rsidRPr="00362982">
              <w:rPr>
                <w:sz w:val="28"/>
                <w:szCs w:val="28"/>
              </w:rPr>
              <w:t xml:space="preserve"> </w:t>
            </w:r>
            <w:r w:rsidRPr="00362982">
              <w:rPr>
                <w:rFonts w:cs="Times New Roman"/>
                <w:sz w:val="28"/>
                <w:szCs w:val="28"/>
                <w:rtl/>
              </w:rPr>
              <w:t>المستقبلية</w:t>
            </w:r>
            <w:r w:rsidRPr="00362982">
              <w:rPr>
                <w:sz w:val="28"/>
                <w:szCs w:val="28"/>
              </w:rPr>
              <w:t xml:space="preserve"> </w:t>
            </w:r>
            <w:r w:rsidRPr="00362982">
              <w:rPr>
                <w:rFonts w:cs="Times New Roman"/>
                <w:sz w:val="28"/>
                <w:szCs w:val="28"/>
                <w:rtl/>
              </w:rPr>
              <w:t>للبحث</w:t>
            </w:r>
          </w:p>
        </w:tc>
        <w:tc>
          <w:tcPr>
            <w:tcW w:w="236" w:type="dxa"/>
          </w:tcPr>
          <w:p w14:paraId="7FDB0CB0" w14:textId="77777777" w:rsidR="001F25B2" w:rsidRPr="00362982" w:rsidRDefault="001F25B2" w:rsidP="00362982">
            <w:pPr>
              <w:bidi/>
              <w:rPr>
                <w:sz w:val="28"/>
                <w:szCs w:val="28"/>
              </w:rPr>
            </w:pPr>
          </w:p>
        </w:tc>
      </w:tr>
      <w:tr w:rsidR="001F25B2" w:rsidRPr="00362982" w14:paraId="242573DB" w14:textId="77777777" w:rsidTr="00362982">
        <w:trPr>
          <w:trHeight w:val="253"/>
          <w:jc w:val="center"/>
        </w:trPr>
        <w:tc>
          <w:tcPr>
            <w:tcW w:w="9859" w:type="dxa"/>
          </w:tcPr>
          <w:p w14:paraId="6155AD5B" w14:textId="77777777" w:rsidR="001F25B2" w:rsidRPr="00362982" w:rsidRDefault="001F25B2" w:rsidP="00362982">
            <w:pPr>
              <w:bidi/>
              <w:rPr>
                <w:sz w:val="28"/>
                <w:szCs w:val="28"/>
              </w:rPr>
            </w:pPr>
            <w:r w:rsidRPr="00362982">
              <w:rPr>
                <w:sz w:val="28"/>
                <w:szCs w:val="28"/>
              </w:rPr>
              <w:t xml:space="preserve">6. </w:t>
            </w:r>
            <w:r w:rsidRPr="00362982">
              <w:rPr>
                <w:rFonts w:cs="Times New Roman"/>
                <w:sz w:val="28"/>
                <w:szCs w:val="28"/>
                <w:rtl/>
              </w:rPr>
              <w:t>الخاتمة</w:t>
            </w:r>
          </w:p>
        </w:tc>
        <w:tc>
          <w:tcPr>
            <w:tcW w:w="236" w:type="dxa"/>
          </w:tcPr>
          <w:p w14:paraId="2EE862DD" w14:textId="77777777" w:rsidR="001F25B2" w:rsidRPr="00362982" w:rsidRDefault="001F25B2" w:rsidP="00362982">
            <w:pPr>
              <w:bidi/>
              <w:rPr>
                <w:sz w:val="28"/>
                <w:szCs w:val="28"/>
              </w:rPr>
            </w:pPr>
          </w:p>
        </w:tc>
      </w:tr>
      <w:tr w:rsidR="001F25B2" w:rsidRPr="00362982" w14:paraId="2103844F" w14:textId="77777777" w:rsidTr="00362982">
        <w:trPr>
          <w:trHeight w:val="253"/>
          <w:jc w:val="center"/>
        </w:trPr>
        <w:tc>
          <w:tcPr>
            <w:tcW w:w="9859" w:type="dxa"/>
          </w:tcPr>
          <w:p w14:paraId="4BDA5B8B" w14:textId="77777777" w:rsidR="001F25B2" w:rsidRPr="00362982" w:rsidRDefault="001F25B2" w:rsidP="00362982">
            <w:pPr>
              <w:bidi/>
              <w:rPr>
                <w:sz w:val="28"/>
                <w:szCs w:val="28"/>
              </w:rPr>
            </w:pPr>
            <w:r w:rsidRPr="00362982">
              <w:rPr>
                <w:sz w:val="28"/>
                <w:szCs w:val="28"/>
              </w:rPr>
              <w:t xml:space="preserve">6.1. </w:t>
            </w:r>
            <w:r w:rsidRPr="00362982">
              <w:rPr>
                <w:rFonts w:cs="Times New Roman"/>
                <w:sz w:val="28"/>
                <w:szCs w:val="28"/>
                <w:rtl/>
              </w:rPr>
              <w:t>إعادة</w:t>
            </w:r>
            <w:r w:rsidRPr="00362982">
              <w:rPr>
                <w:sz w:val="28"/>
                <w:szCs w:val="28"/>
              </w:rPr>
              <w:t xml:space="preserve"> </w:t>
            </w:r>
            <w:r w:rsidRPr="00362982">
              <w:rPr>
                <w:rFonts w:cs="Times New Roman"/>
                <w:sz w:val="28"/>
                <w:szCs w:val="28"/>
                <w:rtl/>
              </w:rPr>
              <w:t>التأكيد</w:t>
            </w:r>
            <w:r w:rsidRPr="00362982">
              <w:rPr>
                <w:sz w:val="28"/>
                <w:szCs w:val="28"/>
              </w:rPr>
              <w:t xml:space="preserve"> </w:t>
            </w:r>
            <w:r w:rsidRPr="00362982">
              <w:rPr>
                <w:rFonts w:cs="Times New Roman"/>
                <w:sz w:val="28"/>
                <w:szCs w:val="28"/>
                <w:rtl/>
              </w:rPr>
              <w:t>على</w:t>
            </w:r>
            <w:r w:rsidRPr="00362982">
              <w:rPr>
                <w:sz w:val="28"/>
                <w:szCs w:val="28"/>
              </w:rPr>
              <w:t xml:space="preserve"> </w:t>
            </w:r>
            <w:r w:rsidRPr="00362982">
              <w:rPr>
                <w:rFonts w:cs="Times New Roman"/>
                <w:sz w:val="28"/>
                <w:szCs w:val="28"/>
                <w:rtl/>
              </w:rPr>
              <w:t>أهمية</w:t>
            </w:r>
            <w:r w:rsidRPr="00362982">
              <w:rPr>
                <w:sz w:val="28"/>
                <w:szCs w:val="28"/>
              </w:rPr>
              <w:t xml:space="preserve"> </w:t>
            </w:r>
            <w:r w:rsidRPr="00362982">
              <w:rPr>
                <w:rFonts w:cs="Times New Roman"/>
                <w:sz w:val="28"/>
                <w:szCs w:val="28"/>
                <w:rtl/>
              </w:rPr>
              <w:t>البحث</w:t>
            </w:r>
          </w:p>
        </w:tc>
        <w:tc>
          <w:tcPr>
            <w:tcW w:w="236" w:type="dxa"/>
          </w:tcPr>
          <w:p w14:paraId="12F6CC2D" w14:textId="77777777" w:rsidR="001F25B2" w:rsidRPr="00362982" w:rsidRDefault="001F25B2" w:rsidP="00362982">
            <w:pPr>
              <w:bidi/>
              <w:rPr>
                <w:sz w:val="28"/>
                <w:szCs w:val="28"/>
              </w:rPr>
            </w:pPr>
          </w:p>
        </w:tc>
      </w:tr>
      <w:tr w:rsidR="001F25B2" w:rsidRPr="00362982" w14:paraId="68190EF8" w14:textId="77777777" w:rsidTr="00362982">
        <w:trPr>
          <w:trHeight w:val="274"/>
          <w:jc w:val="center"/>
        </w:trPr>
        <w:tc>
          <w:tcPr>
            <w:tcW w:w="9859" w:type="dxa"/>
          </w:tcPr>
          <w:p w14:paraId="1EF799C0" w14:textId="77777777" w:rsidR="001F25B2" w:rsidRPr="00362982" w:rsidRDefault="001F25B2" w:rsidP="00362982">
            <w:pPr>
              <w:bidi/>
              <w:rPr>
                <w:sz w:val="28"/>
                <w:szCs w:val="28"/>
              </w:rPr>
            </w:pPr>
            <w:r w:rsidRPr="00362982">
              <w:rPr>
                <w:sz w:val="28"/>
                <w:szCs w:val="28"/>
              </w:rPr>
              <w:t xml:space="preserve">6.2. </w:t>
            </w:r>
            <w:r w:rsidRPr="00362982">
              <w:rPr>
                <w:rFonts w:cs="Times New Roman"/>
                <w:sz w:val="28"/>
                <w:szCs w:val="28"/>
                <w:rtl/>
              </w:rPr>
              <w:t>أهم</w:t>
            </w:r>
            <w:r w:rsidRPr="00362982">
              <w:rPr>
                <w:sz w:val="28"/>
                <w:szCs w:val="28"/>
              </w:rPr>
              <w:t xml:space="preserve"> </w:t>
            </w:r>
            <w:r w:rsidRPr="00362982">
              <w:rPr>
                <w:rFonts w:cs="Times New Roman"/>
                <w:sz w:val="28"/>
                <w:szCs w:val="28"/>
                <w:rtl/>
              </w:rPr>
              <w:t>الاستنتاجات</w:t>
            </w:r>
          </w:p>
        </w:tc>
        <w:tc>
          <w:tcPr>
            <w:tcW w:w="236" w:type="dxa"/>
          </w:tcPr>
          <w:p w14:paraId="1BD2266E" w14:textId="77777777" w:rsidR="001F25B2" w:rsidRPr="00362982" w:rsidRDefault="001F25B2" w:rsidP="00362982">
            <w:pPr>
              <w:bidi/>
              <w:rPr>
                <w:sz w:val="28"/>
                <w:szCs w:val="28"/>
              </w:rPr>
            </w:pPr>
          </w:p>
        </w:tc>
      </w:tr>
      <w:tr w:rsidR="001F25B2" w:rsidRPr="00362982" w14:paraId="0BBAFE3D" w14:textId="77777777" w:rsidTr="00362982">
        <w:trPr>
          <w:trHeight w:val="253"/>
          <w:jc w:val="center"/>
        </w:trPr>
        <w:tc>
          <w:tcPr>
            <w:tcW w:w="9859" w:type="dxa"/>
          </w:tcPr>
          <w:p w14:paraId="24602519" w14:textId="77777777" w:rsidR="001F25B2" w:rsidRPr="00362982" w:rsidRDefault="001F25B2" w:rsidP="00362982">
            <w:pPr>
              <w:bidi/>
              <w:rPr>
                <w:sz w:val="28"/>
                <w:szCs w:val="28"/>
              </w:rPr>
            </w:pPr>
            <w:r w:rsidRPr="00362982">
              <w:rPr>
                <w:sz w:val="28"/>
                <w:szCs w:val="28"/>
              </w:rPr>
              <w:t xml:space="preserve">6.3. </w:t>
            </w:r>
            <w:r w:rsidRPr="00362982">
              <w:rPr>
                <w:rFonts w:cs="Times New Roman"/>
                <w:sz w:val="28"/>
                <w:szCs w:val="28"/>
                <w:rtl/>
              </w:rPr>
              <w:t>اقتراحات</w:t>
            </w:r>
            <w:r w:rsidRPr="00362982">
              <w:rPr>
                <w:sz w:val="28"/>
                <w:szCs w:val="28"/>
              </w:rPr>
              <w:t xml:space="preserve"> </w:t>
            </w:r>
            <w:r w:rsidRPr="00362982">
              <w:rPr>
                <w:rFonts w:cs="Times New Roman"/>
                <w:sz w:val="28"/>
                <w:szCs w:val="28"/>
                <w:rtl/>
              </w:rPr>
              <w:t>لمزيد</w:t>
            </w:r>
            <w:r w:rsidRPr="00362982">
              <w:rPr>
                <w:sz w:val="28"/>
                <w:szCs w:val="28"/>
              </w:rPr>
              <w:t xml:space="preserve"> </w:t>
            </w:r>
            <w:r w:rsidRPr="00362982">
              <w:rPr>
                <w:rFonts w:cs="Times New Roman"/>
                <w:sz w:val="28"/>
                <w:szCs w:val="28"/>
                <w:rtl/>
              </w:rPr>
              <w:t>من</w:t>
            </w:r>
            <w:r w:rsidRPr="00362982">
              <w:rPr>
                <w:sz w:val="28"/>
                <w:szCs w:val="28"/>
              </w:rPr>
              <w:t xml:space="preserve"> </w:t>
            </w:r>
            <w:r w:rsidRPr="00362982">
              <w:rPr>
                <w:rFonts w:cs="Times New Roman"/>
                <w:sz w:val="28"/>
                <w:szCs w:val="28"/>
                <w:rtl/>
              </w:rPr>
              <w:t>البحث</w:t>
            </w:r>
          </w:p>
        </w:tc>
        <w:tc>
          <w:tcPr>
            <w:tcW w:w="236" w:type="dxa"/>
          </w:tcPr>
          <w:p w14:paraId="177C043B" w14:textId="77777777" w:rsidR="001F25B2" w:rsidRPr="00362982" w:rsidRDefault="001F25B2" w:rsidP="00362982">
            <w:pPr>
              <w:bidi/>
              <w:rPr>
                <w:sz w:val="28"/>
                <w:szCs w:val="28"/>
              </w:rPr>
            </w:pPr>
          </w:p>
        </w:tc>
      </w:tr>
      <w:tr w:rsidR="001F25B2" w:rsidRPr="00362982" w14:paraId="10566C54" w14:textId="77777777" w:rsidTr="00362982">
        <w:trPr>
          <w:trHeight w:val="253"/>
          <w:jc w:val="center"/>
        </w:trPr>
        <w:tc>
          <w:tcPr>
            <w:tcW w:w="9859" w:type="dxa"/>
          </w:tcPr>
          <w:p w14:paraId="1FB8237C" w14:textId="77777777" w:rsidR="001F25B2" w:rsidRPr="00362982" w:rsidRDefault="001F25B2" w:rsidP="00362982">
            <w:pPr>
              <w:bidi/>
              <w:rPr>
                <w:sz w:val="28"/>
                <w:szCs w:val="28"/>
              </w:rPr>
            </w:pPr>
            <w:r w:rsidRPr="00362982">
              <w:rPr>
                <w:sz w:val="28"/>
                <w:szCs w:val="28"/>
              </w:rPr>
              <w:t xml:space="preserve">7. </w:t>
            </w:r>
            <w:r w:rsidRPr="00362982">
              <w:rPr>
                <w:rFonts w:cs="Times New Roman"/>
                <w:sz w:val="28"/>
                <w:szCs w:val="28"/>
                <w:rtl/>
              </w:rPr>
              <w:t>المراجع</w:t>
            </w:r>
          </w:p>
        </w:tc>
        <w:tc>
          <w:tcPr>
            <w:tcW w:w="236" w:type="dxa"/>
          </w:tcPr>
          <w:p w14:paraId="7635FDCC" w14:textId="77777777" w:rsidR="001F25B2" w:rsidRPr="00362982" w:rsidRDefault="001F25B2" w:rsidP="00362982">
            <w:pPr>
              <w:bidi/>
              <w:rPr>
                <w:sz w:val="28"/>
                <w:szCs w:val="28"/>
              </w:rPr>
            </w:pPr>
          </w:p>
        </w:tc>
      </w:tr>
      <w:tr w:rsidR="001F25B2" w:rsidRPr="00362982" w14:paraId="75CBE57F" w14:textId="77777777" w:rsidTr="00362982">
        <w:trPr>
          <w:trHeight w:val="274"/>
          <w:jc w:val="center"/>
        </w:trPr>
        <w:tc>
          <w:tcPr>
            <w:tcW w:w="9859" w:type="dxa"/>
          </w:tcPr>
          <w:p w14:paraId="5E8697AC" w14:textId="77777777" w:rsidR="001F25B2" w:rsidRPr="00362982" w:rsidRDefault="001F25B2" w:rsidP="00362982">
            <w:pPr>
              <w:bidi/>
              <w:rPr>
                <w:sz w:val="28"/>
                <w:szCs w:val="28"/>
              </w:rPr>
            </w:pPr>
            <w:r w:rsidRPr="00362982">
              <w:rPr>
                <w:sz w:val="28"/>
                <w:szCs w:val="28"/>
              </w:rPr>
              <w:t xml:space="preserve">7.1. </w:t>
            </w:r>
            <w:r w:rsidRPr="00362982">
              <w:rPr>
                <w:rFonts w:cs="Times New Roman"/>
                <w:sz w:val="28"/>
                <w:szCs w:val="28"/>
                <w:rtl/>
              </w:rPr>
              <w:t>المراجع</w:t>
            </w:r>
            <w:r w:rsidRPr="00362982">
              <w:rPr>
                <w:sz w:val="28"/>
                <w:szCs w:val="28"/>
              </w:rPr>
              <w:t xml:space="preserve"> </w:t>
            </w:r>
            <w:r w:rsidRPr="00362982">
              <w:rPr>
                <w:rFonts w:cs="Times New Roman"/>
                <w:sz w:val="28"/>
                <w:szCs w:val="28"/>
                <w:rtl/>
              </w:rPr>
              <w:t>العربية</w:t>
            </w:r>
          </w:p>
        </w:tc>
        <w:tc>
          <w:tcPr>
            <w:tcW w:w="236" w:type="dxa"/>
          </w:tcPr>
          <w:p w14:paraId="6C75946C" w14:textId="77777777" w:rsidR="001F25B2" w:rsidRPr="00362982" w:rsidRDefault="001F25B2" w:rsidP="00362982">
            <w:pPr>
              <w:bidi/>
              <w:rPr>
                <w:sz w:val="28"/>
                <w:szCs w:val="28"/>
              </w:rPr>
            </w:pPr>
          </w:p>
        </w:tc>
      </w:tr>
      <w:tr w:rsidR="001F25B2" w:rsidRPr="00362982" w14:paraId="677F80D5" w14:textId="77777777" w:rsidTr="00362982">
        <w:trPr>
          <w:trHeight w:val="253"/>
          <w:jc w:val="center"/>
        </w:trPr>
        <w:tc>
          <w:tcPr>
            <w:tcW w:w="9859" w:type="dxa"/>
          </w:tcPr>
          <w:p w14:paraId="2A30397E" w14:textId="77777777" w:rsidR="001F25B2" w:rsidRPr="00362982" w:rsidRDefault="001F25B2" w:rsidP="00362982">
            <w:pPr>
              <w:bidi/>
              <w:rPr>
                <w:sz w:val="28"/>
                <w:szCs w:val="28"/>
              </w:rPr>
            </w:pPr>
            <w:r w:rsidRPr="00362982">
              <w:rPr>
                <w:sz w:val="28"/>
                <w:szCs w:val="28"/>
              </w:rPr>
              <w:t xml:space="preserve">7.2. </w:t>
            </w:r>
            <w:r w:rsidRPr="00362982">
              <w:rPr>
                <w:rFonts w:cs="Times New Roman"/>
                <w:sz w:val="28"/>
                <w:szCs w:val="28"/>
                <w:rtl/>
              </w:rPr>
              <w:t>المراجع</w:t>
            </w:r>
            <w:r w:rsidRPr="00362982">
              <w:rPr>
                <w:sz w:val="28"/>
                <w:szCs w:val="28"/>
              </w:rPr>
              <w:t xml:space="preserve"> </w:t>
            </w:r>
            <w:r w:rsidRPr="00362982">
              <w:rPr>
                <w:rFonts w:cs="Times New Roman"/>
                <w:sz w:val="28"/>
                <w:szCs w:val="28"/>
                <w:rtl/>
              </w:rPr>
              <w:t>الأجنبية</w:t>
            </w:r>
          </w:p>
        </w:tc>
        <w:tc>
          <w:tcPr>
            <w:tcW w:w="236" w:type="dxa"/>
          </w:tcPr>
          <w:p w14:paraId="171A5019" w14:textId="77777777" w:rsidR="001F25B2" w:rsidRPr="00362982" w:rsidRDefault="001F25B2" w:rsidP="00362982">
            <w:pPr>
              <w:bidi/>
              <w:rPr>
                <w:sz w:val="28"/>
                <w:szCs w:val="28"/>
              </w:rPr>
            </w:pPr>
          </w:p>
        </w:tc>
      </w:tr>
    </w:tbl>
    <w:p w14:paraId="7D0869D6" w14:textId="1A4528F0" w:rsidR="00C7439A" w:rsidRPr="00236808" w:rsidRDefault="00362982" w:rsidP="00C7439A">
      <w:pPr>
        <w:bidi/>
        <w:rPr>
          <w:sz w:val="28"/>
          <w:szCs w:val="28"/>
          <w:rtl/>
        </w:rPr>
      </w:pPr>
      <w:r>
        <w:rPr>
          <w:rFonts w:hint="cs"/>
          <w:sz w:val="28"/>
          <w:szCs w:val="28"/>
          <w:rtl/>
        </w:rPr>
        <w:br/>
      </w:r>
      <w:r>
        <w:rPr>
          <w:sz w:val="28"/>
          <w:szCs w:val="28"/>
          <w:rtl/>
        </w:rPr>
        <w:br/>
      </w:r>
      <w:r>
        <w:rPr>
          <w:rFonts w:hint="cs"/>
          <w:sz w:val="28"/>
          <w:szCs w:val="28"/>
          <w:rtl/>
        </w:rPr>
        <w:br/>
      </w:r>
      <w:r>
        <w:rPr>
          <w:sz w:val="28"/>
          <w:szCs w:val="28"/>
          <w:rtl/>
        </w:rPr>
        <w:br/>
      </w:r>
      <w:r>
        <w:rPr>
          <w:rFonts w:hint="cs"/>
          <w:sz w:val="28"/>
          <w:szCs w:val="28"/>
          <w:rtl/>
        </w:rPr>
        <w:br/>
      </w:r>
      <w:r>
        <w:rPr>
          <w:sz w:val="28"/>
          <w:szCs w:val="28"/>
          <w:rtl/>
        </w:rPr>
        <w:br/>
      </w:r>
      <w:r>
        <w:rPr>
          <w:rFonts w:hint="cs"/>
          <w:sz w:val="28"/>
          <w:szCs w:val="28"/>
          <w:rtl/>
        </w:rPr>
        <w:br/>
      </w:r>
      <w:r>
        <w:rPr>
          <w:sz w:val="28"/>
          <w:szCs w:val="28"/>
          <w:rtl/>
        </w:rPr>
        <w:br/>
      </w:r>
      <w:r>
        <w:rPr>
          <w:rFonts w:hint="cs"/>
          <w:sz w:val="28"/>
          <w:szCs w:val="28"/>
          <w:rtl/>
        </w:rPr>
        <w:br/>
      </w:r>
      <w:r>
        <w:rPr>
          <w:sz w:val="28"/>
          <w:szCs w:val="28"/>
          <w:rtl/>
        </w:rPr>
        <w:br/>
      </w:r>
      <w:r>
        <w:rPr>
          <w:rFonts w:hint="cs"/>
          <w:sz w:val="28"/>
          <w:szCs w:val="28"/>
          <w:rtl/>
        </w:rPr>
        <w:br/>
      </w:r>
      <w:r>
        <w:rPr>
          <w:sz w:val="28"/>
          <w:szCs w:val="28"/>
          <w:rtl/>
        </w:rPr>
        <w:br/>
      </w:r>
      <w:r>
        <w:rPr>
          <w:rFonts w:hint="cs"/>
          <w:sz w:val="28"/>
          <w:szCs w:val="28"/>
          <w:rtl/>
        </w:rPr>
        <w:br/>
      </w:r>
      <w:r>
        <w:rPr>
          <w:sz w:val="28"/>
          <w:szCs w:val="28"/>
          <w:rtl/>
        </w:rPr>
        <w:br/>
      </w:r>
      <w:r>
        <w:rPr>
          <w:rFonts w:hint="cs"/>
          <w:sz w:val="28"/>
          <w:szCs w:val="28"/>
          <w:rtl/>
        </w:rPr>
        <w:br/>
      </w:r>
      <w:r>
        <w:rPr>
          <w:sz w:val="28"/>
          <w:szCs w:val="28"/>
          <w:rtl/>
        </w:rPr>
        <w:br/>
      </w:r>
      <w:r>
        <w:rPr>
          <w:rFonts w:hint="cs"/>
          <w:sz w:val="28"/>
          <w:szCs w:val="28"/>
          <w:rtl/>
        </w:rPr>
        <w:lastRenderedPageBreak/>
        <w:br/>
      </w:r>
      <w:r>
        <w:rPr>
          <w:sz w:val="28"/>
          <w:szCs w:val="28"/>
          <w:rtl/>
        </w:rPr>
        <w:br/>
      </w:r>
      <w:r>
        <w:rPr>
          <w:rFonts w:hint="cs"/>
          <w:sz w:val="28"/>
          <w:szCs w:val="28"/>
          <w:rtl/>
        </w:rPr>
        <w:br/>
      </w:r>
      <w:r>
        <w:rPr>
          <w:sz w:val="28"/>
          <w:szCs w:val="28"/>
          <w:rtl/>
        </w:rPr>
        <w:br/>
      </w:r>
      <w:r>
        <w:rPr>
          <w:rFonts w:hint="cs"/>
          <w:sz w:val="28"/>
          <w:szCs w:val="28"/>
          <w:rtl/>
        </w:rPr>
        <w:br/>
      </w:r>
    </w:p>
    <w:p w14:paraId="46D13BBD" w14:textId="40138C2B" w:rsidR="00C7439A" w:rsidRPr="00304144" w:rsidRDefault="00304144" w:rsidP="00362982">
      <w:pPr>
        <w:bidi/>
        <w:rPr>
          <w:b/>
          <w:bCs/>
          <w:sz w:val="32"/>
          <w:szCs w:val="32"/>
          <w:rtl/>
        </w:rPr>
      </w:pPr>
      <w:r w:rsidRPr="00304144">
        <w:rPr>
          <w:b/>
          <w:bCs/>
          <w:sz w:val="32"/>
          <w:szCs w:val="32"/>
          <w:rtl/>
        </w:rPr>
        <w:t>قائمة المصطلحات</w:t>
      </w:r>
    </w:p>
    <w:p w14:paraId="63EDAB62" w14:textId="77777777" w:rsidR="00C7439A" w:rsidRPr="00236808" w:rsidRDefault="00C7439A" w:rsidP="00C7439A">
      <w:pPr>
        <w:bidi/>
        <w:rPr>
          <w:sz w:val="28"/>
          <w:szCs w:val="28"/>
          <w:rtl/>
        </w:rPr>
      </w:pPr>
    </w:p>
    <w:p w14:paraId="2FD4B3C2" w14:textId="62CA43A9" w:rsidR="00C7439A" w:rsidRPr="00236808" w:rsidRDefault="00304144" w:rsidP="00C7439A">
      <w:pPr>
        <w:pStyle w:val="ListParagraph"/>
        <w:numPr>
          <w:ilvl w:val="0"/>
          <w:numId w:val="1"/>
        </w:numPr>
        <w:bidi/>
        <w:rPr>
          <w:sz w:val="28"/>
          <w:szCs w:val="28"/>
          <w:rtl/>
        </w:rPr>
      </w:pPr>
      <w:r>
        <w:rPr>
          <w:sz w:val="28"/>
          <w:szCs w:val="28"/>
          <w:rtl/>
        </w:rPr>
        <w:t>القيادة (Leadership)</w:t>
      </w:r>
      <w:r w:rsidR="00C7439A" w:rsidRPr="00236808">
        <w:rPr>
          <w:sz w:val="28"/>
          <w:szCs w:val="28"/>
          <w:rtl/>
        </w:rPr>
        <w:t xml:space="preserve"> </w:t>
      </w:r>
    </w:p>
    <w:p w14:paraId="50FFB016" w14:textId="01978549" w:rsidR="00C7439A" w:rsidRPr="00236808" w:rsidRDefault="00C7439A" w:rsidP="00362982">
      <w:pPr>
        <w:bidi/>
        <w:rPr>
          <w:sz w:val="28"/>
          <w:szCs w:val="28"/>
          <w:rtl/>
        </w:rPr>
      </w:pPr>
      <w:r w:rsidRPr="00236808">
        <w:rPr>
          <w:sz w:val="28"/>
          <w:szCs w:val="28"/>
          <w:rtl/>
        </w:rPr>
        <w:t xml:space="preserve">   القدرة على توجيه وإله</w:t>
      </w:r>
      <w:r w:rsidR="00362982">
        <w:rPr>
          <w:sz w:val="28"/>
          <w:szCs w:val="28"/>
          <w:rtl/>
        </w:rPr>
        <w:t>ام الآخرين لتحقيق أهداف مشتركة.</w:t>
      </w:r>
    </w:p>
    <w:p w14:paraId="7C131C6C" w14:textId="052F74BB" w:rsidR="00C7439A" w:rsidRPr="00236808" w:rsidRDefault="00C7439A" w:rsidP="00304144">
      <w:pPr>
        <w:pStyle w:val="ListParagraph"/>
        <w:numPr>
          <w:ilvl w:val="0"/>
          <w:numId w:val="1"/>
        </w:numPr>
        <w:bidi/>
        <w:rPr>
          <w:sz w:val="28"/>
          <w:szCs w:val="28"/>
          <w:rtl/>
        </w:rPr>
      </w:pPr>
      <w:r w:rsidRPr="00236808">
        <w:rPr>
          <w:sz w:val="28"/>
          <w:szCs w:val="28"/>
          <w:rtl/>
        </w:rPr>
        <w:t xml:space="preserve">القيادة التحويلية (Transformational Leadership) </w:t>
      </w:r>
    </w:p>
    <w:p w14:paraId="330E587E" w14:textId="4A0A5001" w:rsidR="00C7439A" w:rsidRPr="00236808" w:rsidRDefault="00C7439A" w:rsidP="00362982">
      <w:pPr>
        <w:bidi/>
        <w:rPr>
          <w:sz w:val="28"/>
          <w:szCs w:val="28"/>
          <w:rtl/>
        </w:rPr>
      </w:pPr>
      <w:r w:rsidRPr="00236808">
        <w:rPr>
          <w:sz w:val="28"/>
          <w:szCs w:val="28"/>
          <w:rtl/>
        </w:rPr>
        <w:t xml:space="preserve">   نمط من القيادة يركز على إلهام الموظفين لتح</w:t>
      </w:r>
      <w:r w:rsidR="00362982">
        <w:rPr>
          <w:sz w:val="28"/>
          <w:szCs w:val="28"/>
          <w:rtl/>
        </w:rPr>
        <w:t>قيق تغييرات إيجابية في المنظمة.</w:t>
      </w:r>
    </w:p>
    <w:p w14:paraId="4865A29B" w14:textId="29C867E4" w:rsidR="00C7439A" w:rsidRPr="00236808" w:rsidRDefault="00C7439A" w:rsidP="00304144">
      <w:pPr>
        <w:pStyle w:val="ListParagraph"/>
        <w:numPr>
          <w:ilvl w:val="0"/>
          <w:numId w:val="1"/>
        </w:numPr>
        <w:bidi/>
        <w:rPr>
          <w:sz w:val="28"/>
          <w:szCs w:val="28"/>
          <w:rtl/>
        </w:rPr>
      </w:pPr>
      <w:r w:rsidRPr="00236808">
        <w:rPr>
          <w:sz w:val="28"/>
          <w:szCs w:val="28"/>
          <w:rtl/>
        </w:rPr>
        <w:t xml:space="preserve">القيادة التبادلية (Transactional Leadership)  </w:t>
      </w:r>
    </w:p>
    <w:p w14:paraId="0DFC96F7" w14:textId="4B9900CD" w:rsidR="00C7439A" w:rsidRPr="00236808" w:rsidRDefault="00C7439A" w:rsidP="00362982">
      <w:pPr>
        <w:bidi/>
        <w:rPr>
          <w:sz w:val="28"/>
          <w:szCs w:val="28"/>
          <w:rtl/>
        </w:rPr>
      </w:pPr>
      <w:r w:rsidRPr="00236808">
        <w:rPr>
          <w:sz w:val="28"/>
          <w:szCs w:val="28"/>
          <w:rtl/>
        </w:rPr>
        <w:t xml:space="preserve">   نمط من القيادة يعتمد على تبادل المكافآت </w:t>
      </w:r>
      <w:r w:rsidR="00362982">
        <w:rPr>
          <w:sz w:val="28"/>
          <w:szCs w:val="28"/>
          <w:rtl/>
        </w:rPr>
        <w:t>مقابل الأداء والالتزام بالمهام.</w:t>
      </w:r>
    </w:p>
    <w:p w14:paraId="2E3847A4" w14:textId="17A753EA" w:rsidR="00C7439A" w:rsidRPr="00236808" w:rsidRDefault="00C7439A" w:rsidP="00304144">
      <w:pPr>
        <w:pStyle w:val="ListParagraph"/>
        <w:numPr>
          <w:ilvl w:val="0"/>
          <w:numId w:val="1"/>
        </w:numPr>
        <w:bidi/>
        <w:rPr>
          <w:sz w:val="28"/>
          <w:szCs w:val="28"/>
          <w:rtl/>
        </w:rPr>
      </w:pPr>
      <w:r w:rsidRPr="00236808">
        <w:rPr>
          <w:sz w:val="28"/>
          <w:szCs w:val="28"/>
          <w:rtl/>
        </w:rPr>
        <w:t xml:space="preserve">القيادة الموقفية (Situational Leadership)  </w:t>
      </w:r>
    </w:p>
    <w:p w14:paraId="52733597" w14:textId="450132F9" w:rsidR="00C7439A" w:rsidRPr="00236808" w:rsidRDefault="00C7439A" w:rsidP="00362982">
      <w:pPr>
        <w:bidi/>
        <w:rPr>
          <w:sz w:val="28"/>
          <w:szCs w:val="28"/>
          <w:rtl/>
        </w:rPr>
      </w:pPr>
      <w:r w:rsidRPr="00236808">
        <w:rPr>
          <w:sz w:val="28"/>
          <w:szCs w:val="28"/>
          <w:rtl/>
        </w:rPr>
        <w:t xml:space="preserve">   نموذج من القيادة يعتمد على تكييف أسلوب القياد</w:t>
      </w:r>
      <w:r w:rsidR="00362982">
        <w:rPr>
          <w:sz w:val="28"/>
          <w:szCs w:val="28"/>
          <w:rtl/>
        </w:rPr>
        <w:t>ة وفقًا للموقف والظروف المحيطة.</w:t>
      </w:r>
    </w:p>
    <w:p w14:paraId="28DBBF84" w14:textId="03FCE344" w:rsidR="00C7439A" w:rsidRPr="00236808" w:rsidRDefault="00C7439A" w:rsidP="00304144">
      <w:pPr>
        <w:pStyle w:val="ListParagraph"/>
        <w:numPr>
          <w:ilvl w:val="0"/>
          <w:numId w:val="1"/>
        </w:numPr>
        <w:bidi/>
        <w:rPr>
          <w:sz w:val="28"/>
          <w:szCs w:val="28"/>
          <w:rtl/>
        </w:rPr>
      </w:pPr>
      <w:r w:rsidRPr="00236808">
        <w:rPr>
          <w:sz w:val="28"/>
          <w:szCs w:val="28"/>
          <w:rtl/>
        </w:rPr>
        <w:t xml:space="preserve">القيادة الأوتوقراطية (Autocratic Leadership) </w:t>
      </w:r>
    </w:p>
    <w:p w14:paraId="1FC26E0F" w14:textId="4A3A125F" w:rsidR="00C7439A" w:rsidRPr="00236808" w:rsidRDefault="00C7439A" w:rsidP="00362982">
      <w:pPr>
        <w:bidi/>
        <w:rPr>
          <w:sz w:val="28"/>
          <w:szCs w:val="28"/>
          <w:rtl/>
        </w:rPr>
      </w:pPr>
      <w:r w:rsidRPr="00236808">
        <w:rPr>
          <w:sz w:val="28"/>
          <w:szCs w:val="28"/>
          <w:rtl/>
        </w:rPr>
        <w:t xml:space="preserve">   نمط من القيادة حيث يتخذ القائد جمي</w:t>
      </w:r>
      <w:r w:rsidR="00362982">
        <w:rPr>
          <w:sz w:val="28"/>
          <w:szCs w:val="28"/>
          <w:rtl/>
        </w:rPr>
        <w:t>ع القرارات بدون مشاركة الآخرين.</w:t>
      </w:r>
    </w:p>
    <w:p w14:paraId="0104F06C" w14:textId="17BE8B90" w:rsidR="00C7439A" w:rsidRPr="00236808" w:rsidRDefault="00C7439A" w:rsidP="00304144">
      <w:pPr>
        <w:pStyle w:val="ListParagraph"/>
        <w:numPr>
          <w:ilvl w:val="0"/>
          <w:numId w:val="1"/>
        </w:numPr>
        <w:bidi/>
        <w:rPr>
          <w:sz w:val="28"/>
          <w:szCs w:val="28"/>
          <w:rtl/>
        </w:rPr>
      </w:pPr>
      <w:r w:rsidRPr="00236808">
        <w:rPr>
          <w:sz w:val="28"/>
          <w:szCs w:val="28"/>
          <w:rtl/>
        </w:rPr>
        <w:t xml:space="preserve">تحفيز الموظفين (Employee Motivation)  </w:t>
      </w:r>
    </w:p>
    <w:p w14:paraId="3FFAC506" w14:textId="46E25159" w:rsidR="00C7439A" w:rsidRPr="00236808" w:rsidRDefault="00C7439A" w:rsidP="00362982">
      <w:pPr>
        <w:bidi/>
        <w:rPr>
          <w:sz w:val="28"/>
          <w:szCs w:val="28"/>
          <w:rtl/>
        </w:rPr>
      </w:pPr>
      <w:r w:rsidRPr="00236808">
        <w:rPr>
          <w:sz w:val="28"/>
          <w:szCs w:val="28"/>
          <w:rtl/>
        </w:rPr>
        <w:t xml:space="preserve">   العملية التي يتم من خلالها دفع الموظفين</w:t>
      </w:r>
      <w:r w:rsidR="00362982">
        <w:rPr>
          <w:sz w:val="28"/>
          <w:szCs w:val="28"/>
          <w:rtl/>
        </w:rPr>
        <w:t xml:space="preserve"> للعمل بجدية نحو تحقيق الأهداف.</w:t>
      </w:r>
    </w:p>
    <w:p w14:paraId="12654FF9" w14:textId="78DB7CBE" w:rsidR="00C7439A" w:rsidRPr="00236808" w:rsidRDefault="00C7439A" w:rsidP="00304144">
      <w:pPr>
        <w:pStyle w:val="ListParagraph"/>
        <w:numPr>
          <w:ilvl w:val="0"/>
          <w:numId w:val="1"/>
        </w:numPr>
        <w:bidi/>
        <w:rPr>
          <w:sz w:val="28"/>
          <w:szCs w:val="28"/>
          <w:rtl/>
        </w:rPr>
      </w:pPr>
      <w:r w:rsidRPr="00236808">
        <w:rPr>
          <w:sz w:val="28"/>
          <w:szCs w:val="28"/>
          <w:rtl/>
        </w:rPr>
        <w:t xml:space="preserve">ولاء الموظفين (Employee Loyalty)  </w:t>
      </w:r>
    </w:p>
    <w:p w14:paraId="18131055" w14:textId="30327D46" w:rsidR="00C7439A" w:rsidRPr="00236808" w:rsidRDefault="00C7439A" w:rsidP="00362982">
      <w:pPr>
        <w:bidi/>
        <w:rPr>
          <w:sz w:val="28"/>
          <w:szCs w:val="28"/>
          <w:rtl/>
        </w:rPr>
      </w:pPr>
      <w:r w:rsidRPr="00236808">
        <w:rPr>
          <w:sz w:val="28"/>
          <w:szCs w:val="28"/>
          <w:rtl/>
        </w:rPr>
        <w:t xml:space="preserve">   التزام الموظفين بالبقاء في الشركة وتقد</w:t>
      </w:r>
      <w:r w:rsidR="00362982">
        <w:rPr>
          <w:sz w:val="28"/>
          <w:szCs w:val="28"/>
          <w:rtl/>
        </w:rPr>
        <w:t>يم أفضل ما لديهم لخدمة أهدافها.</w:t>
      </w:r>
    </w:p>
    <w:p w14:paraId="2E6655DC" w14:textId="103F9EF6" w:rsidR="00C7439A" w:rsidRPr="00236808" w:rsidRDefault="00C7439A" w:rsidP="00304144">
      <w:pPr>
        <w:pStyle w:val="ListParagraph"/>
        <w:numPr>
          <w:ilvl w:val="0"/>
          <w:numId w:val="1"/>
        </w:numPr>
        <w:bidi/>
        <w:rPr>
          <w:sz w:val="28"/>
          <w:szCs w:val="28"/>
          <w:rtl/>
        </w:rPr>
      </w:pPr>
      <w:r w:rsidRPr="00236808">
        <w:rPr>
          <w:sz w:val="28"/>
          <w:szCs w:val="28"/>
          <w:rtl/>
        </w:rPr>
        <w:t xml:space="preserve">الإطار النظري (Theoretical Framework)  </w:t>
      </w:r>
    </w:p>
    <w:p w14:paraId="2D75F9F2" w14:textId="4650C1EB" w:rsidR="00C7439A" w:rsidRPr="00236808" w:rsidRDefault="00C7439A" w:rsidP="00362982">
      <w:pPr>
        <w:bidi/>
        <w:rPr>
          <w:sz w:val="28"/>
          <w:szCs w:val="28"/>
          <w:rtl/>
        </w:rPr>
      </w:pPr>
      <w:r w:rsidRPr="00236808">
        <w:rPr>
          <w:sz w:val="28"/>
          <w:szCs w:val="28"/>
          <w:rtl/>
        </w:rPr>
        <w:t xml:space="preserve">   مجموعة المفاهيم </w:t>
      </w:r>
      <w:r w:rsidR="00362982">
        <w:rPr>
          <w:sz w:val="28"/>
          <w:szCs w:val="28"/>
          <w:rtl/>
        </w:rPr>
        <w:t>والنظريات التي تشكل أساس البحث.</w:t>
      </w:r>
    </w:p>
    <w:p w14:paraId="22027F93" w14:textId="03350DC3" w:rsidR="00C7439A" w:rsidRPr="00236808" w:rsidRDefault="00C7439A" w:rsidP="00304144">
      <w:pPr>
        <w:pStyle w:val="ListParagraph"/>
        <w:numPr>
          <w:ilvl w:val="0"/>
          <w:numId w:val="1"/>
        </w:numPr>
        <w:bidi/>
        <w:rPr>
          <w:sz w:val="28"/>
          <w:szCs w:val="28"/>
          <w:rtl/>
        </w:rPr>
      </w:pPr>
      <w:r w:rsidRPr="00236808">
        <w:rPr>
          <w:sz w:val="28"/>
          <w:szCs w:val="28"/>
          <w:rtl/>
        </w:rPr>
        <w:t xml:space="preserve">الدراسات السابقة (Literature Review) </w:t>
      </w:r>
    </w:p>
    <w:p w14:paraId="6CC75F66" w14:textId="032B0E0B" w:rsidR="00C7439A" w:rsidRPr="00236808" w:rsidRDefault="00C7439A" w:rsidP="00362982">
      <w:pPr>
        <w:bidi/>
        <w:rPr>
          <w:sz w:val="28"/>
          <w:szCs w:val="28"/>
          <w:rtl/>
        </w:rPr>
      </w:pPr>
      <w:r w:rsidRPr="00236808">
        <w:rPr>
          <w:sz w:val="28"/>
          <w:szCs w:val="28"/>
          <w:rtl/>
        </w:rPr>
        <w:t xml:space="preserve">   تحليل الدراسات السابقة ا</w:t>
      </w:r>
      <w:r w:rsidR="00362982">
        <w:rPr>
          <w:sz w:val="28"/>
          <w:szCs w:val="28"/>
          <w:rtl/>
        </w:rPr>
        <w:t>لتي تم إجراؤها حول موضوع البحث.</w:t>
      </w:r>
    </w:p>
    <w:p w14:paraId="37A3AD76" w14:textId="255DA9F7" w:rsidR="00C7439A" w:rsidRPr="00236808" w:rsidRDefault="00C7439A" w:rsidP="00362982">
      <w:pPr>
        <w:pStyle w:val="ListParagraph"/>
        <w:numPr>
          <w:ilvl w:val="0"/>
          <w:numId w:val="1"/>
        </w:numPr>
        <w:bidi/>
        <w:rPr>
          <w:sz w:val="28"/>
          <w:szCs w:val="28"/>
          <w:rtl/>
        </w:rPr>
      </w:pPr>
      <w:r w:rsidRPr="00236808">
        <w:rPr>
          <w:sz w:val="28"/>
          <w:szCs w:val="28"/>
          <w:rtl/>
        </w:rPr>
        <w:lastRenderedPageBreak/>
        <w:t>الدراسة الميدانية (Field Study)</w:t>
      </w:r>
    </w:p>
    <w:p w14:paraId="176EA5A2" w14:textId="574B4D2E" w:rsidR="00C7439A" w:rsidRPr="00236808" w:rsidRDefault="00C7439A" w:rsidP="00362982">
      <w:pPr>
        <w:bidi/>
        <w:rPr>
          <w:sz w:val="28"/>
          <w:szCs w:val="28"/>
          <w:rtl/>
        </w:rPr>
      </w:pPr>
      <w:r w:rsidRPr="00236808">
        <w:rPr>
          <w:sz w:val="28"/>
          <w:szCs w:val="28"/>
          <w:rtl/>
        </w:rPr>
        <w:t xml:space="preserve">    البحث العملي الذي يعتمد على ج</w:t>
      </w:r>
      <w:r w:rsidR="00362982">
        <w:rPr>
          <w:sz w:val="28"/>
          <w:szCs w:val="28"/>
          <w:rtl/>
        </w:rPr>
        <w:t>مع البيانات من الواقع وتحليلها.</w:t>
      </w:r>
    </w:p>
    <w:p w14:paraId="0AD5058E" w14:textId="70E4E2B1" w:rsidR="00C7439A" w:rsidRPr="00236808" w:rsidRDefault="00C7439A" w:rsidP="00362982">
      <w:pPr>
        <w:pStyle w:val="ListParagraph"/>
        <w:numPr>
          <w:ilvl w:val="0"/>
          <w:numId w:val="1"/>
        </w:numPr>
        <w:bidi/>
        <w:rPr>
          <w:sz w:val="28"/>
          <w:szCs w:val="28"/>
          <w:rtl/>
        </w:rPr>
      </w:pPr>
      <w:r w:rsidRPr="00236808">
        <w:rPr>
          <w:sz w:val="28"/>
          <w:szCs w:val="28"/>
          <w:rtl/>
        </w:rPr>
        <w:t xml:space="preserve">منهجية البحث (Research Methodology)  </w:t>
      </w:r>
    </w:p>
    <w:p w14:paraId="04AF1B90" w14:textId="646FC706" w:rsidR="00C7439A" w:rsidRPr="00236808" w:rsidRDefault="00C7439A" w:rsidP="00362982">
      <w:pPr>
        <w:bidi/>
        <w:rPr>
          <w:sz w:val="28"/>
          <w:szCs w:val="28"/>
          <w:rtl/>
        </w:rPr>
      </w:pPr>
      <w:r w:rsidRPr="00236808">
        <w:rPr>
          <w:sz w:val="28"/>
          <w:szCs w:val="28"/>
          <w:rtl/>
        </w:rPr>
        <w:t xml:space="preserve">    الخطوات والأساليب التي يتم اتبا</w:t>
      </w:r>
      <w:r w:rsidR="00362982">
        <w:rPr>
          <w:sz w:val="28"/>
          <w:szCs w:val="28"/>
          <w:rtl/>
        </w:rPr>
        <w:t>عها في إجراء البحث.</w:t>
      </w:r>
    </w:p>
    <w:p w14:paraId="4CC11B35" w14:textId="13510237" w:rsidR="00C7439A" w:rsidRPr="00236808" w:rsidRDefault="00C7439A" w:rsidP="00362982">
      <w:pPr>
        <w:pStyle w:val="ListParagraph"/>
        <w:numPr>
          <w:ilvl w:val="0"/>
          <w:numId w:val="1"/>
        </w:numPr>
        <w:bidi/>
        <w:rPr>
          <w:sz w:val="28"/>
          <w:szCs w:val="28"/>
          <w:rtl/>
        </w:rPr>
      </w:pPr>
      <w:r w:rsidRPr="00236808">
        <w:rPr>
          <w:sz w:val="28"/>
          <w:szCs w:val="28"/>
          <w:rtl/>
        </w:rPr>
        <w:t xml:space="preserve">تحليل البيانات (Data Analysis) </w:t>
      </w:r>
    </w:p>
    <w:p w14:paraId="0432FB07" w14:textId="394605A3" w:rsidR="00C7439A" w:rsidRPr="00236808" w:rsidRDefault="00C7439A" w:rsidP="00362982">
      <w:pPr>
        <w:bidi/>
        <w:rPr>
          <w:sz w:val="28"/>
          <w:szCs w:val="28"/>
          <w:rtl/>
        </w:rPr>
      </w:pPr>
      <w:r w:rsidRPr="00236808">
        <w:rPr>
          <w:sz w:val="28"/>
          <w:szCs w:val="28"/>
          <w:rtl/>
        </w:rPr>
        <w:t xml:space="preserve">    عملية فحص الب</w:t>
      </w:r>
      <w:r w:rsidR="00362982">
        <w:rPr>
          <w:sz w:val="28"/>
          <w:szCs w:val="28"/>
          <w:rtl/>
        </w:rPr>
        <w:t>يانات المجمعة لاستخلاص النتائج.</w:t>
      </w:r>
    </w:p>
    <w:p w14:paraId="32D4F983" w14:textId="078E36E8" w:rsidR="00C7439A" w:rsidRPr="00236808" w:rsidRDefault="00C7439A" w:rsidP="00362982">
      <w:pPr>
        <w:pStyle w:val="ListParagraph"/>
        <w:numPr>
          <w:ilvl w:val="0"/>
          <w:numId w:val="1"/>
        </w:numPr>
        <w:bidi/>
        <w:rPr>
          <w:sz w:val="28"/>
          <w:szCs w:val="28"/>
          <w:rtl/>
        </w:rPr>
      </w:pPr>
      <w:r w:rsidRPr="00236808">
        <w:rPr>
          <w:sz w:val="28"/>
          <w:szCs w:val="28"/>
          <w:rtl/>
        </w:rPr>
        <w:t xml:space="preserve">النتائج (Findings) </w:t>
      </w:r>
    </w:p>
    <w:p w14:paraId="2FB7D17E" w14:textId="4454CF28" w:rsidR="00C7439A" w:rsidRPr="00236808" w:rsidRDefault="00C7439A" w:rsidP="00362982">
      <w:pPr>
        <w:bidi/>
        <w:rPr>
          <w:sz w:val="28"/>
          <w:szCs w:val="28"/>
          <w:rtl/>
        </w:rPr>
      </w:pPr>
      <w:r w:rsidRPr="00236808">
        <w:rPr>
          <w:sz w:val="28"/>
          <w:szCs w:val="28"/>
          <w:rtl/>
        </w:rPr>
        <w:t xml:space="preserve">    النتائج التي</w:t>
      </w:r>
      <w:r w:rsidR="00362982">
        <w:rPr>
          <w:sz w:val="28"/>
          <w:szCs w:val="28"/>
          <w:rtl/>
        </w:rPr>
        <w:t xml:space="preserve"> تم التوصل إليها من خلال البحث.</w:t>
      </w:r>
    </w:p>
    <w:p w14:paraId="39ECAB16" w14:textId="4098029E" w:rsidR="00C7439A" w:rsidRPr="00236808" w:rsidRDefault="00C7439A" w:rsidP="00362982">
      <w:pPr>
        <w:pStyle w:val="ListParagraph"/>
        <w:numPr>
          <w:ilvl w:val="0"/>
          <w:numId w:val="1"/>
        </w:numPr>
        <w:bidi/>
        <w:rPr>
          <w:sz w:val="28"/>
          <w:szCs w:val="28"/>
          <w:rtl/>
        </w:rPr>
      </w:pPr>
      <w:r w:rsidRPr="00236808">
        <w:rPr>
          <w:sz w:val="28"/>
          <w:szCs w:val="28"/>
          <w:rtl/>
        </w:rPr>
        <w:t xml:space="preserve">التوصيات (Recommendations)  </w:t>
      </w:r>
    </w:p>
    <w:p w14:paraId="1E577F8A" w14:textId="710B5194" w:rsidR="00C7439A" w:rsidRPr="00236808" w:rsidRDefault="00C7439A" w:rsidP="00362982">
      <w:pPr>
        <w:bidi/>
        <w:rPr>
          <w:sz w:val="28"/>
          <w:szCs w:val="28"/>
          <w:rtl/>
        </w:rPr>
      </w:pPr>
      <w:r w:rsidRPr="00236808">
        <w:rPr>
          <w:sz w:val="28"/>
          <w:szCs w:val="28"/>
          <w:rtl/>
        </w:rPr>
        <w:t xml:space="preserve">    المقترحات التي يقدمها الباحث بناءً على النتائج التي</w:t>
      </w:r>
      <w:r w:rsidR="00362982">
        <w:rPr>
          <w:sz w:val="28"/>
          <w:szCs w:val="28"/>
          <w:rtl/>
        </w:rPr>
        <w:t xml:space="preserve"> تم التوصل إليها.</w:t>
      </w:r>
    </w:p>
    <w:p w14:paraId="1DC4855C" w14:textId="53FEBE66" w:rsidR="00C7439A" w:rsidRPr="00236808" w:rsidRDefault="00C7439A" w:rsidP="00362982">
      <w:pPr>
        <w:pStyle w:val="ListParagraph"/>
        <w:numPr>
          <w:ilvl w:val="0"/>
          <w:numId w:val="1"/>
        </w:numPr>
        <w:bidi/>
        <w:rPr>
          <w:sz w:val="28"/>
          <w:szCs w:val="28"/>
          <w:rtl/>
        </w:rPr>
      </w:pPr>
      <w:r w:rsidRPr="00236808">
        <w:rPr>
          <w:sz w:val="28"/>
          <w:szCs w:val="28"/>
          <w:rtl/>
        </w:rPr>
        <w:t xml:space="preserve">الخاتمة (Conclusion) </w:t>
      </w:r>
    </w:p>
    <w:p w14:paraId="162BFA45" w14:textId="7848E20D" w:rsidR="00C7439A" w:rsidRPr="00236808" w:rsidRDefault="00C7439A" w:rsidP="00362982">
      <w:pPr>
        <w:bidi/>
        <w:rPr>
          <w:sz w:val="28"/>
          <w:szCs w:val="28"/>
          <w:rtl/>
        </w:rPr>
      </w:pPr>
      <w:r w:rsidRPr="00236808">
        <w:rPr>
          <w:sz w:val="28"/>
          <w:szCs w:val="28"/>
          <w:rtl/>
        </w:rPr>
        <w:t xml:space="preserve">    الجزء الأخير من البحث الذي </w:t>
      </w:r>
      <w:r w:rsidR="00362982">
        <w:rPr>
          <w:sz w:val="28"/>
          <w:szCs w:val="28"/>
          <w:rtl/>
        </w:rPr>
        <w:t>يلخص النتائج ويقدم الاستنتاجات.</w:t>
      </w:r>
    </w:p>
    <w:p w14:paraId="302CD4AD" w14:textId="68D3A9D4" w:rsidR="00C7439A" w:rsidRPr="00236808" w:rsidRDefault="00C7439A" w:rsidP="00362982">
      <w:pPr>
        <w:pStyle w:val="ListParagraph"/>
        <w:numPr>
          <w:ilvl w:val="0"/>
          <w:numId w:val="1"/>
        </w:numPr>
        <w:bidi/>
        <w:rPr>
          <w:sz w:val="28"/>
          <w:szCs w:val="28"/>
          <w:rtl/>
        </w:rPr>
      </w:pPr>
      <w:r w:rsidRPr="00236808">
        <w:rPr>
          <w:sz w:val="28"/>
          <w:szCs w:val="28"/>
          <w:rtl/>
        </w:rPr>
        <w:t xml:space="preserve">المراجع (References) </w:t>
      </w:r>
    </w:p>
    <w:p w14:paraId="42E7BFBF" w14:textId="77777777" w:rsidR="00C7439A" w:rsidRPr="00236808" w:rsidRDefault="00C7439A" w:rsidP="00362982">
      <w:pPr>
        <w:bidi/>
        <w:rPr>
          <w:sz w:val="28"/>
          <w:szCs w:val="28"/>
          <w:rtl/>
        </w:rPr>
      </w:pPr>
      <w:r w:rsidRPr="00236808">
        <w:rPr>
          <w:sz w:val="28"/>
          <w:szCs w:val="28"/>
          <w:rtl/>
        </w:rPr>
        <w:t xml:space="preserve">    قائمة بالكتب والمقالات والمصادر الأخرى التي تم الاستناد إليها في البحث.</w:t>
      </w:r>
    </w:p>
    <w:p w14:paraId="3E3B1045" w14:textId="6DA608F9" w:rsidR="00F613C9" w:rsidRPr="00557D29" w:rsidRDefault="00557D29" w:rsidP="00362982">
      <w:pPr>
        <w:bidi/>
        <w:jc w:val="center"/>
        <w:rPr>
          <w:b/>
          <w:bCs/>
          <w:sz w:val="40"/>
          <w:szCs w:val="40"/>
          <w:rtl/>
        </w:rPr>
      </w:pPr>
      <w:r>
        <w:rPr>
          <w:rFonts w:hint="cs"/>
          <w:sz w:val="28"/>
          <w:szCs w:val="28"/>
          <w:rtl/>
        </w:rPr>
        <w:br/>
      </w:r>
      <w:r>
        <w:rPr>
          <w:sz w:val="28"/>
          <w:szCs w:val="28"/>
          <w:rtl/>
        </w:rPr>
        <w:br/>
      </w:r>
      <w:r>
        <w:rPr>
          <w:rFonts w:hint="cs"/>
          <w:sz w:val="28"/>
          <w:szCs w:val="28"/>
          <w:rtl/>
        </w:rPr>
        <w:br/>
      </w:r>
      <w:r>
        <w:rPr>
          <w:sz w:val="28"/>
          <w:szCs w:val="28"/>
          <w:rtl/>
        </w:rPr>
        <w:br/>
      </w:r>
      <w:r>
        <w:rPr>
          <w:rFonts w:hint="cs"/>
          <w:sz w:val="28"/>
          <w:szCs w:val="28"/>
          <w:rtl/>
        </w:rPr>
        <w:br/>
      </w:r>
      <w:r w:rsidR="00362982">
        <w:rPr>
          <w:rFonts w:hint="cs"/>
          <w:b/>
          <w:bCs/>
          <w:sz w:val="40"/>
          <w:szCs w:val="40"/>
          <w:rtl/>
        </w:rPr>
        <w:br/>
      </w:r>
      <w:r w:rsidR="00362982">
        <w:rPr>
          <w:b/>
          <w:bCs/>
          <w:sz w:val="40"/>
          <w:szCs w:val="40"/>
          <w:rtl/>
        </w:rPr>
        <w:br/>
      </w:r>
      <w:r w:rsidR="00362982">
        <w:rPr>
          <w:rFonts w:hint="cs"/>
          <w:b/>
          <w:bCs/>
          <w:sz w:val="40"/>
          <w:szCs w:val="40"/>
          <w:rtl/>
        </w:rPr>
        <w:br/>
      </w:r>
      <w:r w:rsidR="00362982">
        <w:rPr>
          <w:b/>
          <w:bCs/>
          <w:sz w:val="40"/>
          <w:szCs w:val="40"/>
          <w:rtl/>
        </w:rPr>
        <w:br/>
      </w:r>
      <w:r w:rsidR="00362982">
        <w:rPr>
          <w:rFonts w:hint="cs"/>
          <w:b/>
          <w:bCs/>
          <w:sz w:val="40"/>
          <w:szCs w:val="40"/>
          <w:rtl/>
        </w:rPr>
        <w:br/>
      </w:r>
      <w:r w:rsidR="00362982">
        <w:rPr>
          <w:b/>
          <w:bCs/>
          <w:sz w:val="40"/>
          <w:szCs w:val="40"/>
          <w:rtl/>
        </w:rPr>
        <w:br/>
      </w:r>
      <w:r w:rsidR="00362982">
        <w:rPr>
          <w:rFonts w:hint="cs"/>
          <w:b/>
          <w:bCs/>
          <w:sz w:val="40"/>
          <w:szCs w:val="40"/>
          <w:rtl/>
        </w:rPr>
        <w:lastRenderedPageBreak/>
        <w:br/>
      </w:r>
      <w:r w:rsidR="00362982">
        <w:rPr>
          <w:rFonts w:hint="cs"/>
          <w:b/>
          <w:bCs/>
          <w:sz w:val="40"/>
          <w:szCs w:val="40"/>
          <w:rtl/>
        </w:rPr>
        <w:br/>
      </w:r>
      <w:r w:rsidR="00362982">
        <w:rPr>
          <w:b/>
          <w:bCs/>
          <w:sz w:val="40"/>
          <w:szCs w:val="40"/>
          <w:rtl/>
        </w:rPr>
        <w:br/>
      </w:r>
      <w:r w:rsidR="00362982">
        <w:rPr>
          <w:rFonts w:hint="cs"/>
          <w:b/>
          <w:bCs/>
          <w:sz w:val="40"/>
          <w:szCs w:val="40"/>
          <w:rtl/>
        </w:rPr>
        <w:br/>
      </w:r>
      <w:r w:rsidR="00362982">
        <w:rPr>
          <w:b/>
          <w:bCs/>
          <w:sz w:val="40"/>
          <w:szCs w:val="40"/>
          <w:rtl/>
        </w:rPr>
        <w:br/>
      </w:r>
      <w:r w:rsidR="00362982">
        <w:rPr>
          <w:rFonts w:hint="cs"/>
          <w:b/>
          <w:bCs/>
          <w:sz w:val="40"/>
          <w:szCs w:val="40"/>
          <w:rtl/>
        </w:rPr>
        <w:br/>
      </w:r>
      <w:r w:rsidR="00362982">
        <w:rPr>
          <w:b/>
          <w:bCs/>
          <w:sz w:val="40"/>
          <w:szCs w:val="40"/>
          <w:rtl/>
        </w:rPr>
        <w:br/>
      </w:r>
      <w:r w:rsidR="00362982">
        <w:rPr>
          <w:rFonts w:hint="cs"/>
          <w:b/>
          <w:bCs/>
          <w:sz w:val="40"/>
          <w:szCs w:val="40"/>
          <w:rtl/>
        </w:rPr>
        <w:br/>
      </w:r>
      <w:r w:rsidR="00362982">
        <w:rPr>
          <w:b/>
          <w:bCs/>
          <w:sz w:val="40"/>
          <w:szCs w:val="40"/>
          <w:rtl/>
        </w:rPr>
        <w:br/>
      </w:r>
      <w:r w:rsidR="00362982">
        <w:rPr>
          <w:rFonts w:hint="cs"/>
          <w:b/>
          <w:bCs/>
          <w:sz w:val="40"/>
          <w:szCs w:val="40"/>
          <w:rtl/>
        </w:rPr>
        <w:br/>
      </w:r>
      <w:r w:rsidR="00362982">
        <w:rPr>
          <w:b/>
          <w:bCs/>
          <w:sz w:val="40"/>
          <w:szCs w:val="40"/>
          <w:rtl/>
        </w:rPr>
        <w:br/>
      </w:r>
      <w:r w:rsidR="00362982">
        <w:rPr>
          <w:b/>
          <w:bCs/>
          <w:sz w:val="40"/>
          <w:szCs w:val="40"/>
          <w:rtl/>
        </w:rPr>
        <w:br/>
      </w:r>
      <w:r w:rsidRPr="00557D29">
        <w:rPr>
          <w:b/>
          <w:bCs/>
          <w:sz w:val="40"/>
          <w:szCs w:val="40"/>
          <w:rtl/>
        </w:rPr>
        <w:br/>
      </w:r>
      <w:r w:rsidRPr="00557D29">
        <w:rPr>
          <w:rFonts w:cs="Arial" w:hint="eastAsia"/>
          <w:b/>
          <w:bCs/>
          <w:sz w:val="40"/>
          <w:szCs w:val="40"/>
          <w:rtl/>
        </w:rPr>
        <w:t>الفصل</w:t>
      </w:r>
      <w:r w:rsidRPr="00557D29">
        <w:rPr>
          <w:rFonts w:cs="Arial"/>
          <w:b/>
          <w:bCs/>
          <w:sz w:val="40"/>
          <w:szCs w:val="40"/>
          <w:rtl/>
        </w:rPr>
        <w:t xml:space="preserve"> </w:t>
      </w:r>
      <w:r w:rsidRPr="00557D29">
        <w:rPr>
          <w:rFonts w:cs="Arial" w:hint="eastAsia"/>
          <w:b/>
          <w:bCs/>
          <w:sz w:val="40"/>
          <w:szCs w:val="40"/>
          <w:rtl/>
        </w:rPr>
        <w:t>الأول</w:t>
      </w:r>
      <w:r w:rsidRPr="00557D29">
        <w:rPr>
          <w:rFonts w:cs="Arial"/>
          <w:b/>
          <w:bCs/>
          <w:sz w:val="40"/>
          <w:szCs w:val="40"/>
          <w:rtl/>
        </w:rPr>
        <w:t xml:space="preserve">: </w:t>
      </w:r>
      <w:r w:rsidRPr="00557D29">
        <w:rPr>
          <w:rFonts w:cs="Arial" w:hint="eastAsia"/>
          <w:b/>
          <w:bCs/>
          <w:sz w:val="40"/>
          <w:szCs w:val="40"/>
          <w:rtl/>
        </w:rPr>
        <w:t>الإطار</w:t>
      </w:r>
      <w:r w:rsidRPr="00557D29">
        <w:rPr>
          <w:rFonts w:cs="Arial"/>
          <w:b/>
          <w:bCs/>
          <w:sz w:val="40"/>
          <w:szCs w:val="40"/>
          <w:rtl/>
        </w:rPr>
        <w:t xml:space="preserve"> </w:t>
      </w:r>
      <w:r w:rsidRPr="00557D29">
        <w:rPr>
          <w:rFonts w:cs="Arial" w:hint="eastAsia"/>
          <w:b/>
          <w:bCs/>
          <w:sz w:val="40"/>
          <w:szCs w:val="40"/>
          <w:rtl/>
        </w:rPr>
        <w:t>العام</w:t>
      </w:r>
      <w:r w:rsidRPr="00557D29">
        <w:rPr>
          <w:rFonts w:cs="Arial"/>
          <w:b/>
          <w:bCs/>
          <w:sz w:val="40"/>
          <w:szCs w:val="40"/>
          <w:rtl/>
        </w:rPr>
        <w:t xml:space="preserve"> </w:t>
      </w:r>
      <w:r w:rsidRPr="00557D29">
        <w:rPr>
          <w:rFonts w:cs="Arial" w:hint="eastAsia"/>
          <w:b/>
          <w:bCs/>
          <w:sz w:val="40"/>
          <w:szCs w:val="40"/>
          <w:rtl/>
        </w:rPr>
        <w:t>للبحث</w:t>
      </w:r>
      <w:r w:rsidRPr="00557D29">
        <w:rPr>
          <w:rFonts w:hint="cs"/>
          <w:b/>
          <w:bCs/>
          <w:sz w:val="40"/>
          <w:szCs w:val="40"/>
          <w:rtl/>
        </w:rPr>
        <w:br/>
      </w:r>
      <w:r w:rsidRPr="00557D29">
        <w:rPr>
          <w:b/>
          <w:bCs/>
          <w:sz w:val="40"/>
          <w:szCs w:val="40"/>
          <w:rtl/>
        </w:rPr>
        <w:br/>
      </w:r>
      <w:r w:rsidRPr="00557D29">
        <w:rPr>
          <w:rFonts w:hint="cs"/>
          <w:b/>
          <w:bCs/>
          <w:sz w:val="40"/>
          <w:szCs w:val="40"/>
          <w:rtl/>
        </w:rPr>
        <w:br/>
      </w:r>
      <w:r w:rsidRPr="00557D29">
        <w:rPr>
          <w:b/>
          <w:bCs/>
          <w:sz w:val="40"/>
          <w:szCs w:val="40"/>
          <w:rtl/>
        </w:rPr>
        <w:br/>
      </w:r>
      <w:r w:rsidRPr="00557D29">
        <w:rPr>
          <w:rFonts w:hint="cs"/>
          <w:b/>
          <w:bCs/>
          <w:sz w:val="40"/>
          <w:szCs w:val="40"/>
          <w:rtl/>
        </w:rPr>
        <w:br/>
      </w:r>
      <w:r w:rsidRPr="00557D29">
        <w:rPr>
          <w:b/>
          <w:bCs/>
          <w:sz w:val="40"/>
          <w:szCs w:val="40"/>
          <w:rtl/>
        </w:rPr>
        <w:br/>
      </w:r>
      <w:r w:rsidRPr="00557D29">
        <w:rPr>
          <w:rFonts w:hint="cs"/>
          <w:b/>
          <w:bCs/>
          <w:sz w:val="40"/>
          <w:szCs w:val="40"/>
          <w:rtl/>
        </w:rPr>
        <w:br/>
      </w:r>
      <w:r w:rsidRPr="00557D29">
        <w:rPr>
          <w:b/>
          <w:bCs/>
          <w:sz w:val="40"/>
          <w:szCs w:val="40"/>
          <w:rtl/>
        </w:rPr>
        <w:br/>
      </w:r>
      <w:r w:rsidRPr="00557D29">
        <w:rPr>
          <w:rFonts w:hint="cs"/>
          <w:b/>
          <w:bCs/>
          <w:sz w:val="40"/>
          <w:szCs w:val="40"/>
          <w:rtl/>
        </w:rPr>
        <w:br/>
      </w:r>
      <w:r w:rsidRPr="00557D29">
        <w:rPr>
          <w:rFonts w:hint="cs"/>
          <w:b/>
          <w:bCs/>
          <w:sz w:val="40"/>
          <w:szCs w:val="40"/>
          <w:rtl/>
        </w:rPr>
        <w:br/>
      </w:r>
      <w:r w:rsidR="00362982">
        <w:rPr>
          <w:rFonts w:hint="cs"/>
          <w:b/>
          <w:bCs/>
          <w:sz w:val="40"/>
          <w:szCs w:val="40"/>
          <w:rtl/>
        </w:rPr>
        <w:br/>
      </w:r>
      <w:r w:rsidR="00362982">
        <w:rPr>
          <w:b/>
          <w:bCs/>
          <w:sz w:val="40"/>
          <w:szCs w:val="40"/>
          <w:rtl/>
        </w:rPr>
        <w:lastRenderedPageBreak/>
        <w:br/>
      </w:r>
      <w:r w:rsidR="00362982">
        <w:rPr>
          <w:rFonts w:hint="cs"/>
          <w:b/>
          <w:bCs/>
          <w:sz w:val="40"/>
          <w:szCs w:val="40"/>
          <w:rtl/>
        </w:rPr>
        <w:br/>
      </w:r>
      <w:r w:rsidR="00362982">
        <w:rPr>
          <w:b/>
          <w:bCs/>
          <w:sz w:val="40"/>
          <w:szCs w:val="40"/>
          <w:rtl/>
        </w:rPr>
        <w:br/>
      </w:r>
    </w:p>
    <w:p w14:paraId="5536269D" w14:textId="59D4A94B" w:rsidR="00F613C9" w:rsidRPr="00304144" w:rsidRDefault="00F613C9" w:rsidP="00F613C9">
      <w:pPr>
        <w:bidi/>
        <w:rPr>
          <w:b/>
          <w:bCs/>
          <w:sz w:val="36"/>
          <w:szCs w:val="36"/>
          <w:rtl/>
        </w:rPr>
      </w:pPr>
      <w:r w:rsidRPr="00304144">
        <w:rPr>
          <w:b/>
          <w:bCs/>
          <w:sz w:val="36"/>
          <w:szCs w:val="36"/>
          <w:rtl/>
        </w:rPr>
        <w:t xml:space="preserve"> 1. المقدمة</w:t>
      </w:r>
    </w:p>
    <w:p w14:paraId="484C2627" w14:textId="77777777" w:rsidR="006A6F5F" w:rsidRPr="006A6F5F" w:rsidRDefault="006A6F5F" w:rsidP="006A6F5F">
      <w:pPr>
        <w:jc w:val="right"/>
        <w:rPr>
          <w:sz w:val="28"/>
          <w:szCs w:val="28"/>
          <w:rtl/>
        </w:rPr>
      </w:pPr>
    </w:p>
    <w:p w14:paraId="2C608D92" w14:textId="77777777" w:rsidR="006A6F5F" w:rsidRPr="006A6F5F" w:rsidRDefault="006A6F5F" w:rsidP="006A6F5F">
      <w:pPr>
        <w:jc w:val="right"/>
        <w:rPr>
          <w:sz w:val="28"/>
          <w:szCs w:val="28"/>
          <w:rtl/>
        </w:rPr>
      </w:pPr>
      <w:r w:rsidRPr="006A6F5F">
        <w:rPr>
          <w:rFonts w:cs="Arial" w:hint="eastAsia"/>
          <w:sz w:val="28"/>
          <w:szCs w:val="28"/>
          <w:rtl/>
        </w:rPr>
        <w:t>تشكل</w:t>
      </w:r>
      <w:r w:rsidRPr="006A6F5F">
        <w:rPr>
          <w:rFonts w:cs="Arial"/>
          <w:sz w:val="28"/>
          <w:szCs w:val="28"/>
          <w:rtl/>
        </w:rPr>
        <w:t xml:space="preserve"> </w:t>
      </w:r>
      <w:r w:rsidRPr="006A6F5F">
        <w:rPr>
          <w:rFonts w:cs="Arial" w:hint="eastAsia"/>
          <w:sz w:val="28"/>
          <w:szCs w:val="28"/>
          <w:rtl/>
        </w:rPr>
        <w:t>القيادة</w:t>
      </w:r>
      <w:r w:rsidRPr="006A6F5F">
        <w:rPr>
          <w:rFonts w:cs="Arial"/>
          <w:sz w:val="28"/>
          <w:szCs w:val="28"/>
          <w:rtl/>
        </w:rPr>
        <w:t xml:space="preserve"> </w:t>
      </w:r>
      <w:r w:rsidRPr="006A6F5F">
        <w:rPr>
          <w:rFonts w:cs="Arial" w:hint="eastAsia"/>
          <w:sz w:val="28"/>
          <w:szCs w:val="28"/>
          <w:rtl/>
        </w:rPr>
        <w:t>عنصراً</w:t>
      </w:r>
      <w:r w:rsidRPr="006A6F5F">
        <w:rPr>
          <w:rFonts w:cs="Arial"/>
          <w:sz w:val="28"/>
          <w:szCs w:val="28"/>
          <w:rtl/>
        </w:rPr>
        <w:t xml:space="preserve"> </w:t>
      </w:r>
      <w:r w:rsidRPr="006A6F5F">
        <w:rPr>
          <w:rFonts w:cs="Arial" w:hint="eastAsia"/>
          <w:sz w:val="28"/>
          <w:szCs w:val="28"/>
          <w:rtl/>
        </w:rPr>
        <w:t>محورياً</w:t>
      </w:r>
      <w:r w:rsidRPr="006A6F5F">
        <w:rPr>
          <w:rFonts w:cs="Arial"/>
          <w:sz w:val="28"/>
          <w:szCs w:val="28"/>
          <w:rtl/>
        </w:rPr>
        <w:t xml:space="preserve"> </w:t>
      </w:r>
      <w:r w:rsidRPr="006A6F5F">
        <w:rPr>
          <w:rFonts w:cs="Arial" w:hint="eastAsia"/>
          <w:sz w:val="28"/>
          <w:szCs w:val="28"/>
          <w:rtl/>
        </w:rPr>
        <w:t>في</w:t>
      </w:r>
      <w:r w:rsidRPr="006A6F5F">
        <w:rPr>
          <w:rFonts w:cs="Arial"/>
          <w:sz w:val="28"/>
          <w:szCs w:val="28"/>
          <w:rtl/>
        </w:rPr>
        <w:t xml:space="preserve"> </w:t>
      </w:r>
      <w:r w:rsidRPr="006A6F5F">
        <w:rPr>
          <w:rFonts w:cs="Arial" w:hint="eastAsia"/>
          <w:sz w:val="28"/>
          <w:szCs w:val="28"/>
          <w:rtl/>
        </w:rPr>
        <w:t>إدارة</w:t>
      </w:r>
      <w:r w:rsidRPr="006A6F5F">
        <w:rPr>
          <w:rFonts w:cs="Arial"/>
          <w:sz w:val="28"/>
          <w:szCs w:val="28"/>
          <w:rtl/>
        </w:rPr>
        <w:t xml:space="preserve"> </w:t>
      </w:r>
      <w:r w:rsidRPr="006A6F5F">
        <w:rPr>
          <w:rFonts w:cs="Arial" w:hint="eastAsia"/>
          <w:sz w:val="28"/>
          <w:szCs w:val="28"/>
          <w:rtl/>
        </w:rPr>
        <w:t>الموارد</w:t>
      </w:r>
      <w:r w:rsidRPr="006A6F5F">
        <w:rPr>
          <w:rFonts w:cs="Arial"/>
          <w:sz w:val="28"/>
          <w:szCs w:val="28"/>
          <w:rtl/>
        </w:rPr>
        <w:t xml:space="preserve"> </w:t>
      </w:r>
      <w:r w:rsidRPr="006A6F5F">
        <w:rPr>
          <w:rFonts w:cs="Arial" w:hint="eastAsia"/>
          <w:sz w:val="28"/>
          <w:szCs w:val="28"/>
          <w:rtl/>
        </w:rPr>
        <w:t>البشرية</w:t>
      </w:r>
      <w:r w:rsidRPr="006A6F5F">
        <w:rPr>
          <w:rFonts w:cs="Arial"/>
          <w:sz w:val="28"/>
          <w:szCs w:val="28"/>
          <w:rtl/>
        </w:rPr>
        <w:t xml:space="preserve"> </w:t>
      </w:r>
      <w:r w:rsidRPr="006A6F5F">
        <w:rPr>
          <w:rFonts w:cs="Arial" w:hint="eastAsia"/>
          <w:sz w:val="28"/>
          <w:szCs w:val="28"/>
          <w:rtl/>
        </w:rPr>
        <w:t>وتحقيق</w:t>
      </w:r>
      <w:r w:rsidRPr="006A6F5F">
        <w:rPr>
          <w:rFonts w:cs="Arial"/>
          <w:sz w:val="28"/>
          <w:szCs w:val="28"/>
          <w:rtl/>
        </w:rPr>
        <w:t xml:space="preserve"> </w:t>
      </w:r>
      <w:r w:rsidRPr="006A6F5F">
        <w:rPr>
          <w:rFonts w:cs="Arial" w:hint="eastAsia"/>
          <w:sz w:val="28"/>
          <w:szCs w:val="28"/>
          <w:rtl/>
        </w:rPr>
        <w:t>الأهداف</w:t>
      </w:r>
      <w:r w:rsidRPr="006A6F5F">
        <w:rPr>
          <w:rFonts w:cs="Arial"/>
          <w:sz w:val="28"/>
          <w:szCs w:val="28"/>
          <w:rtl/>
        </w:rPr>
        <w:t xml:space="preserve"> </w:t>
      </w:r>
      <w:r w:rsidRPr="006A6F5F">
        <w:rPr>
          <w:rFonts w:cs="Arial" w:hint="eastAsia"/>
          <w:sz w:val="28"/>
          <w:szCs w:val="28"/>
          <w:rtl/>
        </w:rPr>
        <w:t>التنظيمية</w:t>
      </w:r>
      <w:r w:rsidRPr="006A6F5F">
        <w:rPr>
          <w:rFonts w:cs="Arial"/>
          <w:sz w:val="28"/>
          <w:szCs w:val="28"/>
          <w:rtl/>
        </w:rPr>
        <w:t xml:space="preserve"> </w:t>
      </w:r>
      <w:r w:rsidRPr="006A6F5F">
        <w:rPr>
          <w:rFonts w:cs="Arial" w:hint="eastAsia"/>
          <w:sz w:val="28"/>
          <w:szCs w:val="28"/>
          <w:rtl/>
        </w:rPr>
        <w:t>في</w:t>
      </w:r>
      <w:r w:rsidRPr="006A6F5F">
        <w:rPr>
          <w:rFonts w:cs="Arial"/>
          <w:sz w:val="28"/>
          <w:szCs w:val="28"/>
          <w:rtl/>
        </w:rPr>
        <w:t xml:space="preserve"> </w:t>
      </w:r>
      <w:r w:rsidRPr="006A6F5F">
        <w:rPr>
          <w:rFonts w:cs="Arial" w:hint="eastAsia"/>
          <w:sz w:val="28"/>
          <w:szCs w:val="28"/>
          <w:rtl/>
        </w:rPr>
        <w:t>بيئات</w:t>
      </w:r>
      <w:r w:rsidRPr="006A6F5F">
        <w:rPr>
          <w:rFonts w:cs="Arial"/>
          <w:sz w:val="28"/>
          <w:szCs w:val="28"/>
          <w:rtl/>
        </w:rPr>
        <w:t xml:space="preserve"> </w:t>
      </w:r>
      <w:r w:rsidRPr="006A6F5F">
        <w:rPr>
          <w:rFonts w:cs="Arial" w:hint="eastAsia"/>
          <w:sz w:val="28"/>
          <w:szCs w:val="28"/>
          <w:rtl/>
        </w:rPr>
        <w:t>العمل</w:t>
      </w:r>
      <w:r w:rsidRPr="006A6F5F">
        <w:rPr>
          <w:rFonts w:cs="Arial"/>
          <w:sz w:val="28"/>
          <w:szCs w:val="28"/>
          <w:rtl/>
        </w:rPr>
        <w:t xml:space="preserve"> </w:t>
      </w:r>
      <w:r w:rsidRPr="006A6F5F">
        <w:rPr>
          <w:rFonts w:cs="Arial" w:hint="eastAsia"/>
          <w:sz w:val="28"/>
          <w:szCs w:val="28"/>
          <w:rtl/>
        </w:rPr>
        <w:t>المعاصرة</w:t>
      </w:r>
      <w:r w:rsidRPr="006A6F5F">
        <w:rPr>
          <w:rFonts w:cs="Arial"/>
          <w:sz w:val="28"/>
          <w:szCs w:val="28"/>
          <w:rtl/>
        </w:rPr>
        <w:t xml:space="preserve">. </w:t>
      </w:r>
      <w:r w:rsidRPr="006A6F5F">
        <w:rPr>
          <w:rFonts w:cs="Arial" w:hint="eastAsia"/>
          <w:sz w:val="28"/>
          <w:szCs w:val="28"/>
          <w:rtl/>
        </w:rPr>
        <w:t>إذ</w:t>
      </w:r>
      <w:r w:rsidRPr="006A6F5F">
        <w:rPr>
          <w:rFonts w:cs="Arial"/>
          <w:sz w:val="28"/>
          <w:szCs w:val="28"/>
          <w:rtl/>
        </w:rPr>
        <w:t xml:space="preserve"> </w:t>
      </w:r>
      <w:r w:rsidRPr="006A6F5F">
        <w:rPr>
          <w:rFonts w:cs="Arial" w:hint="eastAsia"/>
          <w:sz w:val="28"/>
          <w:szCs w:val="28"/>
          <w:rtl/>
        </w:rPr>
        <w:t>تتجاوز</w:t>
      </w:r>
      <w:r w:rsidRPr="006A6F5F">
        <w:rPr>
          <w:rFonts w:cs="Arial"/>
          <w:sz w:val="28"/>
          <w:szCs w:val="28"/>
          <w:rtl/>
        </w:rPr>
        <w:t xml:space="preserve"> </w:t>
      </w:r>
      <w:r w:rsidRPr="006A6F5F">
        <w:rPr>
          <w:rFonts w:cs="Arial" w:hint="eastAsia"/>
          <w:sz w:val="28"/>
          <w:szCs w:val="28"/>
          <w:rtl/>
        </w:rPr>
        <w:t>القيادة</w:t>
      </w:r>
      <w:r w:rsidRPr="006A6F5F">
        <w:rPr>
          <w:rFonts w:cs="Arial"/>
          <w:sz w:val="28"/>
          <w:szCs w:val="28"/>
          <w:rtl/>
        </w:rPr>
        <w:t xml:space="preserve"> </w:t>
      </w:r>
      <w:r w:rsidRPr="006A6F5F">
        <w:rPr>
          <w:rFonts w:cs="Arial" w:hint="eastAsia"/>
          <w:sz w:val="28"/>
          <w:szCs w:val="28"/>
          <w:rtl/>
        </w:rPr>
        <w:t>الفعّالة</w:t>
      </w:r>
      <w:r w:rsidRPr="006A6F5F">
        <w:rPr>
          <w:rFonts w:cs="Arial"/>
          <w:sz w:val="28"/>
          <w:szCs w:val="28"/>
          <w:rtl/>
        </w:rPr>
        <w:t xml:space="preserve"> </w:t>
      </w:r>
      <w:r w:rsidRPr="006A6F5F">
        <w:rPr>
          <w:rFonts w:cs="Arial" w:hint="eastAsia"/>
          <w:sz w:val="28"/>
          <w:szCs w:val="28"/>
          <w:rtl/>
        </w:rPr>
        <w:t>مجرد</w:t>
      </w:r>
      <w:r w:rsidRPr="006A6F5F">
        <w:rPr>
          <w:rFonts w:cs="Arial"/>
          <w:sz w:val="28"/>
          <w:szCs w:val="28"/>
          <w:rtl/>
        </w:rPr>
        <w:t xml:space="preserve"> </w:t>
      </w:r>
      <w:r w:rsidRPr="006A6F5F">
        <w:rPr>
          <w:rFonts w:cs="Arial" w:hint="eastAsia"/>
          <w:sz w:val="28"/>
          <w:szCs w:val="28"/>
          <w:rtl/>
        </w:rPr>
        <w:t>توزيع</w:t>
      </w:r>
      <w:r w:rsidRPr="006A6F5F">
        <w:rPr>
          <w:rFonts w:cs="Arial"/>
          <w:sz w:val="28"/>
          <w:szCs w:val="28"/>
          <w:rtl/>
        </w:rPr>
        <w:t xml:space="preserve"> </w:t>
      </w:r>
      <w:r w:rsidRPr="006A6F5F">
        <w:rPr>
          <w:rFonts w:cs="Arial" w:hint="eastAsia"/>
          <w:sz w:val="28"/>
          <w:szCs w:val="28"/>
          <w:rtl/>
        </w:rPr>
        <w:t>المهام</w:t>
      </w:r>
      <w:r w:rsidRPr="006A6F5F">
        <w:rPr>
          <w:rFonts w:cs="Arial"/>
          <w:sz w:val="28"/>
          <w:szCs w:val="28"/>
          <w:rtl/>
        </w:rPr>
        <w:t xml:space="preserve"> </w:t>
      </w:r>
      <w:r w:rsidRPr="006A6F5F">
        <w:rPr>
          <w:rFonts w:cs="Arial" w:hint="eastAsia"/>
          <w:sz w:val="28"/>
          <w:szCs w:val="28"/>
          <w:rtl/>
        </w:rPr>
        <w:t>والإشراف</w:t>
      </w:r>
      <w:r w:rsidRPr="006A6F5F">
        <w:rPr>
          <w:rFonts w:cs="Arial"/>
          <w:sz w:val="28"/>
          <w:szCs w:val="28"/>
          <w:rtl/>
        </w:rPr>
        <w:t xml:space="preserve"> </w:t>
      </w:r>
      <w:r w:rsidRPr="006A6F5F">
        <w:rPr>
          <w:rFonts w:cs="Arial" w:hint="eastAsia"/>
          <w:sz w:val="28"/>
          <w:szCs w:val="28"/>
          <w:rtl/>
        </w:rPr>
        <w:t>على</w:t>
      </w:r>
      <w:r w:rsidRPr="006A6F5F">
        <w:rPr>
          <w:rFonts w:cs="Arial"/>
          <w:sz w:val="28"/>
          <w:szCs w:val="28"/>
          <w:rtl/>
        </w:rPr>
        <w:t xml:space="preserve"> </w:t>
      </w:r>
      <w:r w:rsidRPr="006A6F5F">
        <w:rPr>
          <w:rFonts w:cs="Arial" w:hint="eastAsia"/>
          <w:sz w:val="28"/>
          <w:szCs w:val="28"/>
          <w:rtl/>
        </w:rPr>
        <w:t>سير</w:t>
      </w:r>
      <w:r w:rsidRPr="006A6F5F">
        <w:rPr>
          <w:rFonts w:cs="Arial"/>
          <w:sz w:val="28"/>
          <w:szCs w:val="28"/>
          <w:rtl/>
        </w:rPr>
        <w:t xml:space="preserve"> </w:t>
      </w:r>
      <w:r w:rsidRPr="006A6F5F">
        <w:rPr>
          <w:rFonts w:cs="Arial" w:hint="eastAsia"/>
          <w:sz w:val="28"/>
          <w:szCs w:val="28"/>
          <w:rtl/>
        </w:rPr>
        <w:t>العمل؛</w:t>
      </w:r>
      <w:r w:rsidRPr="006A6F5F">
        <w:rPr>
          <w:rFonts w:cs="Arial"/>
          <w:sz w:val="28"/>
          <w:szCs w:val="28"/>
          <w:rtl/>
        </w:rPr>
        <w:t xml:space="preserve"> </w:t>
      </w:r>
      <w:r w:rsidRPr="006A6F5F">
        <w:rPr>
          <w:rFonts w:cs="Arial" w:hint="eastAsia"/>
          <w:sz w:val="28"/>
          <w:szCs w:val="28"/>
          <w:rtl/>
        </w:rPr>
        <w:t>فهي</w:t>
      </w:r>
      <w:r w:rsidRPr="006A6F5F">
        <w:rPr>
          <w:rFonts w:cs="Arial"/>
          <w:sz w:val="28"/>
          <w:szCs w:val="28"/>
          <w:rtl/>
        </w:rPr>
        <w:t xml:space="preserve"> </w:t>
      </w:r>
      <w:r w:rsidRPr="006A6F5F">
        <w:rPr>
          <w:rFonts w:cs="Arial" w:hint="eastAsia"/>
          <w:sz w:val="28"/>
          <w:szCs w:val="28"/>
          <w:rtl/>
        </w:rPr>
        <w:t>تمثل</w:t>
      </w:r>
      <w:r w:rsidRPr="006A6F5F">
        <w:rPr>
          <w:rFonts w:cs="Arial"/>
          <w:sz w:val="28"/>
          <w:szCs w:val="28"/>
          <w:rtl/>
        </w:rPr>
        <w:t xml:space="preserve"> </w:t>
      </w:r>
      <w:r w:rsidRPr="006A6F5F">
        <w:rPr>
          <w:rFonts w:cs="Arial" w:hint="eastAsia"/>
          <w:sz w:val="28"/>
          <w:szCs w:val="28"/>
          <w:rtl/>
        </w:rPr>
        <w:t>القدرة</w:t>
      </w:r>
      <w:r w:rsidRPr="006A6F5F">
        <w:rPr>
          <w:rFonts w:cs="Arial"/>
          <w:sz w:val="28"/>
          <w:szCs w:val="28"/>
          <w:rtl/>
        </w:rPr>
        <w:t xml:space="preserve"> </w:t>
      </w:r>
      <w:r w:rsidRPr="006A6F5F">
        <w:rPr>
          <w:rFonts w:cs="Arial" w:hint="eastAsia"/>
          <w:sz w:val="28"/>
          <w:szCs w:val="28"/>
          <w:rtl/>
        </w:rPr>
        <w:t>على</w:t>
      </w:r>
      <w:r w:rsidRPr="006A6F5F">
        <w:rPr>
          <w:rFonts w:cs="Arial"/>
          <w:sz w:val="28"/>
          <w:szCs w:val="28"/>
          <w:rtl/>
        </w:rPr>
        <w:t xml:space="preserve"> </w:t>
      </w:r>
      <w:r w:rsidRPr="006A6F5F">
        <w:rPr>
          <w:rFonts w:cs="Arial" w:hint="eastAsia"/>
          <w:sz w:val="28"/>
          <w:szCs w:val="28"/>
          <w:rtl/>
        </w:rPr>
        <w:t>تحفيز</w:t>
      </w:r>
      <w:r w:rsidRPr="006A6F5F">
        <w:rPr>
          <w:rFonts w:cs="Arial"/>
          <w:sz w:val="28"/>
          <w:szCs w:val="28"/>
          <w:rtl/>
        </w:rPr>
        <w:t xml:space="preserve"> </w:t>
      </w:r>
      <w:r w:rsidRPr="006A6F5F">
        <w:rPr>
          <w:rFonts w:cs="Arial" w:hint="eastAsia"/>
          <w:sz w:val="28"/>
          <w:szCs w:val="28"/>
          <w:rtl/>
        </w:rPr>
        <w:t>الأفراد</w:t>
      </w:r>
      <w:r w:rsidRPr="006A6F5F">
        <w:rPr>
          <w:rFonts w:cs="Arial"/>
          <w:sz w:val="28"/>
          <w:szCs w:val="28"/>
          <w:rtl/>
        </w:rPr>
        <w:t xml:space="preserve"> </w:t>
      </w:r>
      <w:r w:rsidRPr="006A6F5F">
        <w:rPr>
          <w:rFonts w:cs="Arial" w:hint="eastAsia"/>
          <w:sz w:val="28"/>
          <w:szCs w:val="28"/>
          <w:rtl/>
        </w:rPr>
        <w:t>وبناء</w:t>
      </w:r>
      <w:r w:rsidRPr="006A6F5F">
        <w:rPr>
          <w:rFonts w:cs="Arial"/>
          <w:sz w:val="28"/>
          <w:szCs w:val="28"/>
          <w:rtl/>
        </w:rPr>
        <w:t xml:space="preserve"> </w:t>
      </w:r>
      <w:r w:rsidRPr="006A6F5F">
        <w:rPr>
          <w:rFonts w:cs="Arial" w:hint="eastAsia"/>
          <w:sz w:val="28"/>
          <w:szCs w:val="28"/>
          <w:rtl/>
        </w:rPr>
        <w:t>ثقافة</w:t>
      </w:r>
      <w:r w:rsidRPr="006A6F5F">
        <w:rPr>
          <w:rFonts w:cs="Arial"/>
          <w:sz w:val="28"/>
          <w:szCs w:val="28"/>
          <w:rtl/>
        </w:rPr>
        <w:t xml:space="preserve"> </w:t>
      </w:r>
      <w:r w:rsidRPr="006A6F5F">
        <w:rPr>
          <w:rFonts w:cs="Arial" w:hint="eastAsia"/>
          <w:sz w:val="28"/>
          <w:szCs w:val="28"/>
          <w:rtl/>
        </w:rPr>
        <w:t>مؤسسية</w:t>
      </w:r>
      <w:r w:rsidRPr="006A6F5F">
        <w:rPr>
          <w:rFonts w:cs="Arial"/>
          <w:sz w:val="28"/>
          <w:szCs w:val="28"/>
          <w:rtl/>
        </w:rPr>
        <w:t xml:space="preserve"> </w:t>
      </w:r>
      <w:r w:rsidRPr="006A6F5F">
        <w:rPr>
          <w:rFonts w:cs="Arial" w:hint="eastAsia"/>
          <w:sz w:val="28"/>
          <w:szCs w:val="28"/>
          <w:rtl/>
        </w:rPr>
        <w:t>متكاملة</w:t>
      </w:r>
      <w:r w:rsidRPr="006A6F5F">
        <w:rPr>
          <w:rFonts w:cs="Arial"/>
          <w:sz w:val="28"/>
          <w:szCs w:val="28"/>
          <w:rtl/>
        </w:rPr>
        <w:t xml:space="preserve"> </w:t>
      </w:r>
      <w:r w:rsidRPr="006A6F5F">
        <w:rPr>
          <w:rFonts w:cs="Arial" w:hint="eastAsia"/>
          <w:sz w:val="28"/>
          <w:szCs w:val="28"/>
          <w:rtl/>
        </w:rPr>
        <w:t>تضمن</w:t>
      </w:r>
      <w:r w:rsidRPr="006A6F5F">
        <w:rPr>
          <w:rFonts w:cs="Arial"/>
          <w:sz w:val="28"/>
          <w:szCs w:val="28"/>
          <w:rtl/>
        </w:rPr>
        <w:t xml:space="preserve"> </w:t>
      </w:r>
      <w:r w:rsidRPr="006A6F5F">
        <w:rPr>
          <w:rFonts w:cs="Arial" w:hint="eastAsia"/>
          <w:sz w:val="28"/>
          <w:szCs w:val="28"/>
          <w:rtl/>
        </w:rPr>
        <w:t>الولاء</w:t>
      </w:r>
      <w:r w:rsidRPr="006A6F5F">
        <w:rPr>
          <w:rFonts w:cs="Arial"/>
          <w:sz w:val="28"/>
          <w:szCs w:val="28"/>
          <w:rtl/>
        </w:rPr>
        <w:t xml:space="preserve"> </w:t>
      </w:r>
      <w:r w:rsidRPr="006A6F5F">
        <w:rPr>
          <w:rFonts w:cs="Arial" w:hint="eastAsia"/>
          <w:sz w:val="28"/>
          <w:szCs w:val="28"/>
          <w:rtl/>
        </w:rPr>
        <w:t>المؤسسي</w:t>
      </w:r>
      <w:r w:rsidRPr="006A6F5F">
        <w:rPr>
          <w:rFonts w:cs="Arial"/>
          <w:sz w:val="28"/>
          <w:szCs w:val="28"/>
          <w:rtl/>
        </w:rPr>
        <w:t xml:space="preserve"> </w:t>
      </w:r>
      <w:r w:rsidRPr="006A6F5F">
        <w:rPr>
          <w:rFonts w:cs="Arial" w:hint="eastAsia"/>
          <w:sz w:val="28"/>
          <w:szCs w:val="28"/>
          <w:rtl/>
        </w:rPr>
        <w:t>والرضا</w:t>
      </w:r>
      <w:r w:rsidRPr="006A6F5F">
        <w:rPr>
          <w:rFonts w:cs="Arial"/>
          <w:sz w:val="28"/>
          <w:szCs w:val="28"/>
          <w:rtl/>
        </w:rPr>
        <w:t xml:space="preserve"> </w:t>
      </w:r>
      <w:r w:rsidRPr="006A6F5F">
        <w:rPr>
          <w:rFonts w:cs="Arial" w:hint="eastAsia"/>
          <w:sz w:val="28"/>
          <w:szCs w:val="28"/>
          <w:rtl/>
        </w:rPr>
        <w:t>الوظيفي</w:t>
      </w:r>
      <w:r w:rsidRPr="006A6F5F">
        <w:rPr>
          <w:rFonts w:cs="Arial"/>
          <w:sz w:val="28"/>
          <w:szCs w:val="28"/>
          <w:rtl/>
        </w:rPr>
        <w:t xml:space="preserve">. </w:t>
      </w:r>
      <w:r w:rsidRPr="006A6F5F">
        <w:rPr>
          <w:rFonts w:cs="Arial" w:hint="eastAsia"/>
          <w:sz w:val="28"/>
          <w:szCs w:val="28"/>
          <w:rtl/>
        </w:rPr>
        <w:t>في</w:t>
      </w:r>
      <w:r w:rsidRPr="006A6F5F">
        <w:rPr>
          <w:rFonts w:cs="Arial"/>
          <w:sz w:val="28"/>
          <w:szCs w:val="28"/>
          <w:rtl/>
        </w:rPr>
        <w:t xml:space="preserve"> </w:t>
      </w:r>
      <w:r w:rsidRPr="006A6F5F">
        <w:rPr>
          <w:rFonts w:cs="Arial" w:hint="eastAsia"/>
          <w:sz w:val="28"/>
          <w:szCs w:val="28"/>
          <w:rtl/>
        </w:rPr>
        <w:t>ظل</w:t>
      </w:r>
      <w:r w:rsidRPr="006A6F5F">
        <w:rPr>
          <w:rFonts w:cs="Arial"/>
          <w:sz w:val="28"/>
          <w:szCs w:val="28"/>
          <w:rtl/>
        </w:rPr>
        <w:t xml:space="preserve"> </w:t>
      </w:r>
      <w:r w:rsidRPr="006A6F5F">
        <w:rPr>
          <w:rFonts w:cs="Arial" w:hint="eastAsia"/>
          <w:sz w:val="28"/>
          <w:szCs w:val="28"/>
          <w:rtl/>
        </w:rPr>
        <w:t>تسارع</w:t>
      </w:r>
      <w:r w:rsidRPr="006A6F5F">
        <w:rPr>
          <w:rFonts w:cs="Arial"/>
          <w:sz w:val="28"/>
          <w:szCs w:val="28"/>
          <w:rtl/>
        </w:rPr>
        <w:t xml:space="preserve"> </w:t>
      </w:r>
      <w:r w:rsidRPr="006A6F5F">
        <w:rPr>
          <w:rFonts w:cs="Arial" w:hint="eastAsia"/>
          <w:sz w:val="28"/>
          <w:szCs w:val="28"/>
          <w:rtl/>
        </w:rPr>
        <w:t>التغيرات</w:t>
      </w:r>
      <w:r w:rsidRPr="006A6F5F">
        <w:rPr>
          <w:rFonts w:cs="Arial"/>
          <w:sz w:val="28"/>
          <w:szCs w:val="28"/>
          <w:rtl/>
        </w:rPr>
        <w:t xml:space="preserve"> </w:t>
      </w:r>
      <w:r w:rsidRPr="006A6F5F">
        <w:rPr>
          <w:rFonts w:cs="Arial" w:hint="eastAsia"/>
          <w:sz w:val="28"/>
          <w:szCs w:val="28"/>
          <w:rtl/>
        </w:rPr>
        <w:t>الاقتصادية</w:t>
      </w:r>
      <w:r w:rsidRPr="006A6F5F">
        <w:rPr>
          <w:rFonts w:cs="Arial"/>
          <w:sz w:val="28"/>
          <w:szCs w:val="28"/>
          <w:rtl/>
        </w:rPr>
        <w:t xml:space="preserve"> </w:t>
      </w:r>
      <w:r w:rsidRPr="006A6F5F">
        <w:rPr>
          <w:rFonts w:cs="Arial" w:hint="eastAsia"/>
          <w:sz w:val="28"/>
          <w:szCs w:val="28"/>
          <w:rtl/>
        </w:rPr>
        <w:t>والاجتماعية،</w:t>
      </w:r>
      <w:r w:rsidRPr="006A6F5F">
        <w:rPr>
          <w:rFonts w:cs="Arial"/>
          <w:sz w:val="28"/>
          <w:szCs w:val="28"/>
          <w:rtl/>
        </w:rPr>
        <w:t xml:space="preserve"> </w:t>
      </w:r>
      <w:r w:rsidRPr="006A6F5F">
        <w:rPr>
          <w:rFonts w:cs="Arial" w:hint="eastAsia"/>
          <w:sz w:val="28"/>
          <w:szCs w:val="28"/>
          <w:rtl/>
        </w:rPr>
        <w:t>وتزايد</w:t>
      </w:r>
      <w:r w:rsidRPr="006A6F5F">
        <w:rPr>
          <w:rFonts w:cs="Arial"/>
          <w:sz w:val="28"/>
          <w:szCs w:val="28"/>
          <w:rtl/>
        </w:rPr>
        <w:t xml:space="preserve"> </w:t>
      </w:r>
      <w:r w:rsidRPr="006A6F5F">
        <w:rPr>
          <w:rFonts w:cs="Arial" w:hint="eastAsia"/>
          <w:sz w:val="28"/>
          <w:szCs w:val="28"/>
          <w:rtl/>
        </w:rPr>
        <w:t>التحديات</w:t>
      </w:r>
      <w:r w:rsidRPr="006A6F5F">
        <w:rPr>
          <w:rFonts w:cs="Arial"/>
          <w:sz w:val="28"/>
          <w:szCs w:val="28"/>
          <w:rtl/>
        </w:rPr>
        <w:t xml:space="preserve"> </w:t>
      </w:r>
      <w:r w:rsidRPr="006A6F5F">
        <w:rPr>
          <w:rFonts w:cs="Arial" w:hint="eastAsia"/>
          <w:sz w:val="28"/>
          <w:szCs w:val="28"/>
          <w:rtl/>
        </w:rPr>
        <w:t>التي</w:t>
      </w:r>
      <w:r w:rsidRPr="006A6F5F">
        <w:rPr>
          <w:rFonts w:cs="Arial"/>
          <w:sz w:val="28"/>
          <w:szCs w:val="28"/>
          <w:rtl/>
        </w:rPr>
        <w:t xml:space="preserve"> </w:t>
      </w:r>
      <w:r w:rsidRPr="006A6F5F">
        <w:rPr>
          <w:rFonts w:cs="Arial" w:hint="eastAsia"/>
          <w:sz w:val="28"/>
          <w:szCs w:val="28"/>
          <w:rtl/>
        </w:rPr>
        <w:t>تواجه</w:t>
      </w:r>
      <w:r w:rsidRPr="006A6F5F">
        <w:rPr>
          <w:rFonts w:cs="Arial"/>
          <w:sz w:val="28"/>
          <w:szCs w:val="28"/>
          <w:rtl/>
        </w:rPr>
        <w:t xml:space="preserve"> </w:t>
      </w:r>
      <w:r w:rsidRPr="006A6F5F">
        <w:rPr>
          <w:rFonts w:cs="Arial" w:hint="eastAsia"/>
          <w:sz w:val="28"/>
          <w:szCs w:val="28"/>
          <w:rtl/>
        </w:rPr>
        <w:t>المؤسسات</w:t>
      </w:r>
      <w:r w:rsidRPr="006A6F5F">
        <w:rPr>
          <w:rFonts w:cs="Arial"/>
          <w:sz w:val="28"/>
          <w:szCs w:val="28"/>
          <w:rtl/>
        </w:rPr>
        <w:t xml:space="preserve"> </w:t>
      </w:r>
      <w:r w:rsidRPr="006A6F5F">
        <w:rPr>
          <w:rFonts w:cs="Arial" w:hint="eastAsia"/>
          <w:sz w:val="28"/>
          <w:szCs w:val="28"/>
          <w:rtl/>
        </w:rPr>
        <w:t>من</w:t>
      </w:r>
      <w:r w:rsidRPr="006A6F5F">
        <w:rPr>
          <w:rFonts w:cs="Arial"/>
          <w:sz w:val="28"/>
          <w:szCs w:val="28"/>
          <w:rtl/>
        </w:rPr>
        <w:t xml:space="preserve"> </w:t>
      </w:r>
      <w:r w:rsidRPr="006A6F5F">
        <w:rPr>
          <w:rFonts w:cs="Arial" w:hint="eastAsia"/>
          <w:sz w:val="28"/>
          <w:szCs w:val="28"/>
          <w:rtl/>
        </w:rPr>
        <w:t>جميع</w:t>
      </w:r>
      <w:r w:rsidRPr="006A6F5F">
        <w:rPr>
          <w:rFonts w:cs="Arial"/>
          <w:sz w:val="28"/>
          <w:szCs w:val="28"/>
          <w:rtl/>
        </w:rPr>
        <w:t xml:space="preserve"> </w:t>
      </w:r>
      <w:r w:rsidRPr="006A6F5F">
        <w:rPr>
          <w:rFonts w:cs="Arial" w:hint="eastAsia"/>
          <w:sz w:val="28"/>
          <w:szCs w:val="28"/>
          <w:rtl/>
        </w:rPr>
        <w:t>الأنواع</w:t>
      </w:r>
      <w:r w:rsidRPr="006A6F5F">
        <w:rPr>
          <w:rFonts w:cs="Arial"/>
          <w:sz w:val="28"/>
          <w:szCs w:val="28"/>
          <w:rtl/>
        </w:rPr>
        <w:t xml:space="preserve"> </w:t>
      </w:r>
      <w:r w:rsidRPr="006A6F5F">
        <w:rPr>
          <w:rFonts w:cs="Arial" w:hint="eastAsia"/>
          <w:sz w:val="28"/>
          <w:szCs w:val="28"/>
          <w:rtl/>
        </w:rPr>
        <w:t>والأحجام،</w:t>
      </w:r>
      <w:r w:rsidRPr="006A6F5F">
        <w:rPr>
          <w:rFonts w:cs="Arial"/>
          <w:sz w:val="28"/>
          <w:szCs w:val="28"/>
          <w:rtl/>
        </w:rPr>
        <w:t xml:space="preserve"> </w:t>
      </w:r>
      <w:r w:rsidRPr="006A6F5F">
        <w:rPr>
          <w:rFonts w:cs="Arial" w:hint="eastAsia"/>
          <w:sz w:val="28"/>
          <w:szCs w:val="28"/>
          <w:rtl/>
        </w:rPr>
        <w:t>أصبح</w:t>
      </w:r>
      <w:r w:rsidRPr="006A6F5F">
        <w:rPr>
          <w:rFonts w:cs="Arial"/>
          <w:sz w:val="28"/>
          <w:szCs w:val="28"/>
          <w:rtl/>
        </w:rPr>
        <w:t xml:space="preserve"> </w:t>
      </w:r>
      <w:r w:rsidRPr="006A6F5F">
        <w:rPr>
          <w:rFonts w:cs="Arial" w:hint="eastAsia"/>
          <w:sz w:val="28"/>
          <w:szCs w:val="28"/>
          <w:rtl/>
        </w:rPr>
        <w:t>من</w:t>
      </w:r>
      <w:r w:rsidRPr="006A6F5F">
        <w:rPr>
          <w:rFonts w:cs="Arial"/>
          <w:sz w:val="28"/>
          <w:szCs w:val="28"/>
          <w:rtl/>
        </w:rPr>
        <w:t xml:space="preserve"> </w:t>
      </w:r>
      <w:r w:rsidRPr="006A6F5F">
        <w:rPr>
          <w:rFonts w:cs="Arial" w:hint="eastAsia"/>
          <w:sz w:val="28"/>
          <w:szCs w:val="28"/>
          <w:rtl/>
        </w:rPr>
        <w:t>الضروري</w:t>
      </w:r>
      <w:r w:rsidRPr="006A6F5F">
        <w:rPr>
          <w:rFonts w:cs="Arial"/>
          <w:sz w:val="28"/>
          <w:szCs w:val="28"/>
          <w:rtl/>
        </w:rPr>
        <w:t xml:space="preserve"> </w:t>
      </w:r>
      <w:r w:rsidRPr="006A6F5F">
        <w:rPr>
          <w:rFonts w:cs="Arial" w:hint="eastAsia"/>
          <w:sz w:val="28"/>
          <w:szCs w:val="28"/>
          <w:rtl/>
        </w:rPr>
        <w:t>دراسة</w:t>
      </w:r>
      <w:r w:rsidRPr="006A6F5F">
        <w:rPr>
          <w:rFonts w:cs="Arial"/>
          <w:sz w:val="28"/>
          <w:szCs w:val="28"/>
          <w:rtl/>
        </w:rPr>
        <w:t xml:space="preserve"> </w:t>
      </w:r>
      <w:r w:rsidRPr="006A6F5F">
        <w:rPr>
          <w:rFonts w:cs="Arial" w:hint="eastAsia"/>
          <w:sz w:val="28"/>
          <w:szCs w:val="28"/>
          <w:rtl/>
        </w:rPr>
        <w:t>أنماط</w:t>
      </w:r>
      <w:r w:rsidRPr="006A6F5F">
        <w:rPr>
          <w:rFonts w:cs="Arial"/>
          <w:sz w:val="28"/>
          <w:szCs w:val="28"/>
          <w:rtl/>
        </w:rPr>
        <w:t xml:space="preserve"> </w:t>
      </w:r>
      <w:r w:rsidRPr="006A6F5F">
        <w:rPr>
          <w:rFonts w:cs="Arial" w:hint="eastAsia"/>
          <w:sz w:val="28"/>
          <w:szCs w:val="28"/>
          <w:rtl/>
        </w:rPr>
        <w:t>القيادة</w:t>
      </w:r>
      <w:r w:rsidRPr="006A6F5F">
        <w:rPr>
          <w:rFonts w:cs="Arial"/>
          <w:sz w:val="28"/>
          <w:szCs w:val="28"/>
          <w:rtl/>
        </w:rPr>
        <w:t xml:space="preserve"> </w:t>
      </w:r>
      <w:r w:rsidRPr="006A6F5F">
        <w:rPr>
          <w:rFonts w:cs="Arial" w:hint="eastAsia"/>
          <w:sz w:val="28"/>
          <w:szCs w:val="28"/>
          <w:rtl/>
        </w:rPr>
        <w:t>وتأثيرها</w:t>
      </w:r>
      <w:r w:rsidRPr="006A6F5F">
        <w:rPr>
          <w:rFonts w:cs="Arial"/>
          <w:sz w:val="28"/>
          <w:szCs w:val="28"/>
          <w:rtl/>
        </w:rPr>
        <w:t xml:space="preserve"> </w:t>
      </w:r>
      <w:r w:rsidRPr="006A6F5F">
        <w:rPr>
          <w:rFonts w:cs="Arial" w:hint="eastAsia"/>
          <w:sz w:val="28"/>
          <w:szCs w:val="28"/>
          <w:rtl/>
        </w:rPr>
        <w:t>العميق</w:t>
      </w:r>
      <w:r w:rsidRPr="006A6F5F">
        <w:rPr>
          <w:rFonts w:cs="Arial"/>
          <w:sz w:val="28"/>
          <w:szCs w:val="28"/>
          <w:rtl/>
        </w:rPr>
        <w:t xml:space="preserve"> </w:t>
      </w:r>
      <w:r w:rsidRPr="006A6F5F">
        <w:rPr>
          <w:rFonts w:cs="Arial" w:hint="eastAsia"/>
          <w:sz w:val="28"/>
          <w:szCs w:val="28"/>
          <w:rtl/>
        </w:rPr>
        <w:t>على</w:t>
      </w:r>
      <w:r w:rsidRPr="006A6F5F">
        <w:rPr>
          <w:rFonts w:cs="Arial"/>
          <w:sz w:val="28"/>
          <w:szCs w:val="28"/>
          <w:rtl/>
        </w:rPr>
        <w:t xml:space="preserve"> </w:t>
      </w:r>
      <w:r w:rsidRPr="006A6F5F">
        <w:rPr>
          <w:rFonts w:cs="Arial" w:hint="eastAsia"/>
          <w:sz w:val="28"/>
          <w:szCs w:val="28"/>
          <w:rtl/>
        </w:rPr>
        <w:t>تحفيز</w:t>
      </w:r>
      <w:r w:rsidRPr="006A6F5F">
        <w:rPr>
          <w:rFonts w:cs="Arial"/>
          <w:sz w:val="28"/>
          <w:szCs w:val="28"/>
          <w:rtl/>
        </w:rPr>
        <w:t xml:space="preserve"> </w:t>
      </w:r>
      <w:r w:rsidRPr="006A6F5F">
        <w:rPr>
          <w:rFonts w:cs="Arial" w:hint="eastAsia"/>
          <w:sz w:val="28"/>
          <w:szCs w:val="28"/>
          <w:rtl/>
        </w:rPr>
        <w:t>الموظفين</w:t>
      </w:r>
      <w:r w:rsidRPr="006A6F5F">
        <w:rPr>
          <w:rFonts w:cs="Arial"/>
          <w:sz w:val="28"/>
          <w:szCs w:val="28"/>
          <w:rtl/>
        </w:rPr>
        <w:t xml:space="preserve"> </w:t>
      </w:r>
      <w:r w:rsidRPr="006A6F5F">
        <w:rPr>
          <w:rFonts w:cs="Arial" w:hint="eastAsia"/>
          <w:sz w:val="28"/>
          <w:szCs w:val="28"/>
          <w:rtl/>
        </w:rPr>
        <w:t>وولائهم</w:t>
      </w:r>
      <w:r w:rsidRPr="006A6F5F">
        <w:rPr>
          <w:sz w:val="28"/>
          <w:szCs w:val="28"/>
        </w:rPr>
        <w:t>.</w:t>
      </w:r>
    </w:p>
    <w:p w14:paraId="0F23E6FE" w14:textId="77777777" w:rsidR="006A6F5F" w:rsidRPr="006A6F5F" w:rsidRDefault="006A6F5F" w:rsidP="006A6F5F">
      <w:pPr>
        <w:jc w:val="right"/>
        <w:rPr>
          <w:sz w:val="28"/>
          <w:szCs w:val="28"/>
          <w:rtl/>
        </w:rPr>
      </w:pPr>
    </w:p>
    <w:p w14:paraId="6F6166A7" w14:textId="77777777" w:rsidR="006A6F5F" w:rsidRPr="006A6F5F" w:rsidRDefault="006A6F5F" w:rsidP="006A6F5F">
      <w:pPr>
        <w:jc w:val="right"/>
        <w:rPr>
          <w:sz w:val="28"/>
          <w:szCs w:val="28"/>
          <w:rtl/>
        </w:rPr>
      </w:pPr>
      <w:r w:rsidRPr="006A6F5F">
        <w:rPr>
          <w:rFonts w:cs="Arial" w:hint="eastAsia"/>
          <w:sz w:val="28"/>
          <w:szCs w:val="28"/>
          <w:rtl/>
        </w:rPr>
        <w:t>تسعى</w:t>
      </w:r>
      <w:r w:rsidRPr="006A6F5F">
        <w:rPr>
          <w:rFonts w:cs="Arial"/>
          <w:sz w:val="28"/>
          <w:szCs w:val="28"/>
          <w:rtl/>
        </w:rPr>
        <w:t xml:space="preserve"> </w:t>
      </w:r>
      <w:r w:rsidRPr="006A6F5F">
        <w:rPr>
          <w:rFonts w:cs="Arial" w:hint="eastAsia"/>
          <w:sz w:val="28"/>
          <w:szCs w:val="28"/>
          <w:rtl/>
        </w:rPr>
        <w:t>هذه</w:t>
      </w:r>
      <w:r w:rsidRPr="006A6F5F">
        <w:rPr>
          <w:rFonts w:cs="Arial"/>
          <w:sz w:val="28"/>
          <w:szCs w:val="28"/>
          <w:rtl/>
        </w:rPr>
        <w:t xml:space="preserve"> </w:t>
      </w:r>
      <w:r w:rsidRPr="006A6F5F">
        <w:rPr>
          <w:rFonts w:cs="Arial" w:hint="eastAsia"/>
          <w:sz w:val="28"/>
          <w:szCs w:val="28"/>
          <w:rtl/>
        </w:rPr>
        <w:t>الدراسة</w:t>
      </w:r>
      <w:r w:rsidRPr="006A6F5F">
        <w:rPr>
          <w:rFonts w:cs="Arial"/>
          <w:sz w:val="28"/>
          <w:szCs w:val="28"/>
          <w:rtl/>
        </w:rPr>
        <w:t xml:space="preserve"> </w:t>
      </w:r>
      <w:r w:rsidRPr="006A6F5F">
        <w:rPr>
          <w:rFonts w:cs="Arial" w:hint="eastAsia"/>
          <w:sz w:val="28"/>
          <w:szCs w:val="28"/>
          <w:rtl/>
        </w:rPr>
        <w:t>إلى</w:t>
      </w:r>
      <w:r w:rsidRPr="006A6F5F">
        <w:rPr>
          <w:rFonts w:cs="Arial"/>
          <w:sz w:val="28"/>
          <w:szCs w:val="28"/>
          <w:rtl/>
        </w:rPr>
        <w:t xml:space="preserve"> </w:t>
      </w:r>
      <w:r w:rsidRPr="006A6F5F">
        <w:rPr>
          <w:rFonts w:cs="Arial" w:hint="eastAsia"/>
          <w:sz w:val="28"/>
          <w:szCs w:val="28"/>
          <w:rtl/>
        </w:rPr>
        <w:t>استكشاف</w:t>
      </w:r>
      <w:r w:rsidRPr="006A6F5F">
        <w:rPr>
          <w:rFonts w:cs="Arial"/>
          <w:sz w:val="28"/>
          <w:szCs w:val="28"/>
          <w:rtl/>
        </w:rPr>
        <w:t xml:space="preserve"> </w:t>
      </w:r>
      <w:r w:rsidRPr="006A6F5F">
        <w:rPr>
          <w:rFonts w:cs="Arial" w:hint="eastAsia"/>
          <w:sz w:val="28"/>
          <w:szCs w:val="28"/>
          <w:rtl/>
        </w:rPr>
        <w:t>العلاقة</w:t>
      </w:r>
      <w:r w:rsidRPr="006A6F5F">
        <w:rPr>
          <w:rFonts w:cs="Arial"/>
          <w:sz w:val="28"/>
          <w:szCs w:val="28"/>
          <w:rtl/>
        </w:rPr>
        <w:t xml:space="preserve"> </w:t>
      </w:r>
      <w:r w:rsidRPr="006A6F5F">
        <w:rPr>
          <w:rFonts w:cs="Arial" w:hint="eastAsia"/>
          <w:sz w:val="28"/>
          <w:szCs w:val="28"/>
          <w:rtl/>
        </w:rPr>
        <w:t>بين</w:t>
      </w:r>
      <w:r w:rsidRPr="006A6F5F">
        <w:rPr>
          <w:rFonts w:cs="Arial"/>
          <w:sz w:val="28"/>
          <w:szCs w:val="28"/>
          <w:rtl/>
        </w:rPr>
        <w:t xml:space="preserve"> </w:t>
      </w:r>
      <w:r w:rsidRPr="006A6F5F">
        <w:rPr>
          <w:rFonts w:cs="Arial" w:hint="eastAsia"/>
          <w:sz w:val="28"/>
          <w:szCs w:val="28"/>
          <w:rtl/>
        </w:rPr>
        <w:t>أنماط</w:t>
      </w:r>
      <w:r w:rsidRPr="006A6F5F">
        <w:rPr>
          <w:rFonts w:cs="Arial"/>
          <w:sz w:val="28"/>
          <w:szCs w:val="28"/>
          <w:rtl/>
        </w:rPr>
        <w:t xml:space="preserve"> </w:t>
      </w:r>
      <w:r w:rsidRPr="006A6F5F">
        <w:rPr>
          <w:rFonts w:cs="Arial" w:hint="eastAsia"/>
          <w:sz w:val="28"/>
          <w:szCs w:val="28"/>
          <w:rtl/>
        </w:rPr>
        <w:t>القيادة</w:t>
      </w:r>
      <w:r w:rsidRPr="006A6F5F">
        <w:rPr>
          <w:rFonts w:cs="Arial"/>
          <w:sz w:val="28"/>
          <w:szCs w:val="28"/>
          <w:rtl/>
        </w:rPr>
        <w:t xml:space="preserve"> </w:t>
      </w:r>
      <w:r w:rsidRPr="006A6F5F">
        <w:rPr>
          <w:rFonts w:cs="Arial" w:hint="eastAsia"/>
          <w:sz w:val="28"/>
          <w:szCs w:val="28"/>
          <w:rtl/>
        </w:rPr>
        <w:t>المختلفة</w:t>
      </w:r>
      <w:r w:rsidRPr="006A6F5F">
        <w:rPr>
          <w:rFonts w:cs="Arial"/>
          <w:sz w:val="28"/>
          <w:szCs w:val="28"/>
          <w:rtl/>
        </w:rPr>
        <w:t xml:space="preserve"> - </w:t>
      </w:r>
      <w:r w:rsidRPr="006A6F5F">
        <w:rPr>
          <w:rFonts w:cs="Arial" w:hint="eastAsia"/>
          <w:sz w:val="28"/>
          <w:szCs w:val="28"/>
          <w:rtl/>
        </w:rPr>
        <w:t>بما</w:t>
      </w:r>
      <w:r w:rsidRPr="006A6F5F">
        <w:rPr>
          <w:rFonts w:cs="Arial"/>
          <w:sz w:val="28"/>
          <w:szCs w:val="28"/>
          <w:rtl/>
        </w:rPr>
        <w:t xml:space="preserve"> </w:t>
      </w:r>
      <w:r w:rsidRPr="006A6F5F">
        <w:rPr>
          <w:rFonts w:cs="Arial" w:hint="eastAsia"/>
          <w:sz w:val="28"/>
          <w:szCs w:val="28"/>
          <w:rtl/>
        </w:rPr>
        <w:t>في</w:t>
      </w:r>
      <w:r w:rsidRPr="006A6F5F">
        <w:rPr>
          <w:rFonts w:cs="Arial"/>
          <w:sz w:val="28"/>
          <w:szCs w:val="28"/>
          <w:rtl/>
        </w:rPr>
        <w:t xml:space="preserve"> </w:t>
      </w:r>
      <w:r w:rsidRPr="006A6F5F">
        <w:rPr>
          <w:rFonts w:cs="Arial" w:hint="eastAsia"/>
          <w:sz w:val="28"/>
          <w:szCs w:val="28"/>
          <w:rtl/>
        </w:rPr>
        <w:t>ذلك</w:t>
      </w:r>
      <w:r w:rsidRPr="006A6F5F">
        <w:rPr>
          <w:rFonts w:cs="Arial"/>
          <w:sz w:val="28"/>
          <w:szCs w:val="28"/>
          <w:rtl/>
        </w:rPr>
        <w:t xml:space="preserve"> </w:t>
      </w:r>
      <w:r w:rsidRPr="006A6F5F">
        <w:rPr>
          <w:rFonts w:cs="Arial" w:hint="eastAsia"/>
          <w:sz w:val="28"/>
          <w:szCs w:val="28"/>
          <w:rtl/>
        </w:rPr>
        <w:t>القيادة</w:t>
      </w:r>
      <w:r w:rsidRPr="006A6F5F">
        <w:rPr>
          <w:rFonts w:cs="Arial"/>
          <w:sz w:val="28"/>
          <w:szCs w:val="28"/>
          <w:rtl/>
        </w:rPr>
        <w:t xml:space="preserve"> </w:t>
      </w:r>
      <w:r w:rsidRPr="006A6F5F">
        <w:rPr>
          <w:rFonts w:cs="Arial" w:hint="eastAsia"/>
          <w:sz w:val="28"/>
          <w:szCs w:val="28"/>
          <w:rtl/>
        </w:rPr>
        <w:t>التحويلية،</w:t>
      </w:r>
      <w:r w:rsidRPr="006A6F5F">
        <w:rPr>
          <w:rFonts w:cs="Arial"/>
          <w:sz w:val="28"/>
          <w:szCs w:val="28"/>
          <w:rtl/>
        </w:rPr>
        <w:t xml:space="preserve"> </w:t>
      </w:r>
      <w:r w:rsidRPr="006A6F5F">
        <w:rPr>
          <w:rFonts w:cs="Arial" w:hint="eastAsia"/>
          <w:sz w:val="28"/>
          <w:szCs w:val="28"/>
          <w:rtl/>
        </w:rPr>
        <w:t>التبادلية،</w:t>
      </w:r>
      <w:r w:rsidRPr="006A6F5F">
        <w:rPr>
          <w:rFonts w:cs="Arial"/>
          <w:sz w:val="28"/>
          <w:szCs w:val="28"/>
          <w:rtl/>
        </w:rPr>
        <w:t xml:space="preserve"> </w:t>
      </w:r>
      <w:r w:rsidRPr="006A6F5F">
        <w:rPr>
          <w:rFonts w:cs="Arial" w:hint="eastAsia"/>
          <w:sz w:val="28"/>
          <w:szCs w:val="28"/>
          <w:rtl/>
        </w:rPr>
        <w:t>الأوتوقراطية،</w:t>
      </w:r>
      <w:r w:rsidRPr="006A6F5F">
        <w:rPr>
          <w:rFonts w:cs="Arial"/>
          <w:sz w:val="28"/>
          <w:szCs w:val="28"/>
          <w:rtl/>
        </w:rPr>
        <w:t xml:space="preserve"> </w:t>
      </w:r>
      <w:r w:rsidRPr="006A6F5F">
        <w:rPr>
          <w:rFonts w:cs="Arial" w:hint="eastAsia"/>
          <w:sz w:val="28"/>
          <w:szCs w:val="28"/>
          <w:rtl/>
        </w:rPr>
        <w:t>والموقفية</w:t>
      </w:r>
      <w:r w:rsidRPr="006A6F5F">
        <w:rPr>
          <w:rFonts w:cs="Arial"/>
          <w:sz w:val="28"/>
          <w:szCs w:val="28"/>
          <w:rtl/>
        </w:rPr>
        <w:t xml:space="preserve"> – </w:t>
      </w:r>
      <w:r w:rsidRPr="006A6F5F">
        <w:rPr>
          <w:rFonts w:cs="Arial" w:hint="eastAsia"/>
          <w:sz w:val="28"/>
          <w:szCs w:val="28"/>
          <w:rtl/>
        </w:rPr>
        <w:t>ومدى</w:t>
      </w:r>
      <w:r w:rsidRPr="006A6F5F">
        <w:rPr>
          <w:rFonts w:cs="Arial"/>
          <w:sz w:val="28"/>
          <w:szCs w:val="28"/>
          <w:rtl/>
        </w:rPr>
        <w:t xml:space="preserve"> </w:t>
      </w:r>
      <w:r w:rsidRPr="006A6F5F">
        <w:rPr>
          <w:rFonts w:cs="Arial" w:hint="eastAsia"/>
          <w:sz w:val="28"/>
          <w:szCs w:val="28"/>
          <w:rtl/>
        </w:rPr>
        <w:t>تأثيرها</w:t>
      </w:r>
      <w:r w:rsidRPr="006A6F5F">
        <w:rPr>
          <w:rFonts w:cs="Arial"/>
          <w:sz w:val="28"/>
          <w:szCs w:val="28"/>
          <w:rtl/>
        </w:rPr>
        <w:t xml:space="preserve"> </w:t>
      </w:r>
      <w:r w:rsidRPr="006A6F5F">
        <w:rPr>
          <w:rFonts w:cs="Arial" w:hint="eastAsia"/>
          <w:sz w:val="28"/>
          <w:szCs w:val="28"/>
          <w:rtl/>
        </w:rPr>
        <w:t>على</w:t>
      </w:r>
      <w:r w:rsidRPr="006A6F5F">
        <w:rPr>
          <w:rFonts w:cs="Arial"/>
          <w:sz w:val="28"/>
          <w:szCs w:val="28"/>
          <w:rtl/>
        </w:rPr>
        <w:t xml:space="preserve"> </w:t>
      </w:r>
      <w:r w:rsidRPr="006A6F5F">
        <w:rPr>
          <w:rFonts w:cs="Arial" w:hint="eastAsia"/>
          <w:sz w:val="28"/>
          <w:szCs w:val="28"/>
          <w:rtl/>
        </w:rPr>
        <w:t>تحفيز</w:t>
      </w:r>
      <w:r w:rsidRPr="006A6F5F">
        <w:rPr>
          <w:rFonts w:cs="Arial"/>
          <w:sz w:val="28"/>
          <w:szCs w:val="28"/>
          <w:rtl/>
        </w:rPr>
        <w:t xml:space="preserve"> </w:t>
      </w:r>
      <w:r w:rsidRPr="006A6F5F">
        <w:rPr>
          <w:rFonts w:cs="Arial" w:hint="eastAsia"/>
          <w:sz w:val="28"/>
          <w:szCs w:val="28"/>
          <w:rtl/>
        </w:rPr>
        <w:t>الموظفين</w:t>
      </w:r>
      <w:r w:rsidRPr="006A6F5F">
        <w:rPr>
          <w:rFonts w:cs="Arial"/>
          <w:sz w:val="28"/>
          <w:szCs w:val="28"/>
          <w:rtl/>
        </w:rPr>
        <w:t xml:space="preserve"> </w:t>
      </w:r>
      <w:r w:rsidRPr="006A6F5F">
        <w:rPr>
          <w:rFonts w:cs="Arial" w:hint="eastAsia"/>
          <w:sz w:val="28"/>
          <w:szCs w:val="28"/>
          <w:rtl/>
        </w:rPr>
        <w:t>وولائهم</w:t>
      </w:r>
      <w:r w:rsidRPr="006A6F5F">
        <w:rPr>
          <w:rFonts w:cs="Arial"/>
          <w:sz w:val="28"/>
          <w:szCs w:val="28"/>
          <w:rtl/>
        </w:rPr>
        <w:t xml:space="preserve"> </w:t>
      </w:r>
      <w:r w:rsidRPr="006A6F5F">
        <w:rPr>
          <w:rFonts w:cs="Arial" w:hint="eastAsia"/>
          <w:sz w:val="28"/>
          <w:szCs w:val="28"/>
          <w:rtl/>
        </w:rPr>
        <w:t>للمؤسسة</w:t>
      </w:r>
      <w:r w:rsidRPr="006A6F5F">
        <w:rPr>
          <w:rFonts w:cs="Arial"/>
          <w:sz w:val="28"/>
          <w:szCs w:val="28"/>
          <w:rtl/>
        </w:rPr>
        <w:t xml:space="preserve">. </w:t>
      </w:r>
      <w:r w:rsidRPr="006A6F5F">
        <w:rPr>
          <w:rFonts w:cs="Arial" w:hint="eastAsia"/>
          <w:sz w:val="28"/>
          <w:szCs w:val="28"/>
          <w:rtl/>
        </w:rPr>
        <w:t>من</w:t>
      </w:r>
      <w:r w:rsidRPr="006A6F5F">
        <w:rPr>
          <w:rFonts w:cs="Arial"/>
          <w:sz w:val="28"/>
          <w:szCs w:val="28"/>
          <w:rtl/>
        </w:rPr>
        <w:t xml:space="preserve"> </w:t>
      </w:r>
      <w:r w:rsidRPr="006A6F5F">
        <w:rPr>
          <w:rFonts w:cs="Arial" w:hint="eastAsia"/>
          <w:sz w:val="28"/>
          <w:szCs w:val="28"/>
          <w:rtl/>
        </w:rPr>
        <w:t>خلال</w:t>
      </w:r>
      <w:r w:rsidRPr="006A6F5F">
        <w:rPr>
          <w:rFonts w:cs="Arial"/>
          <w:sz w:val="28"/>
          <w:szCs w:val="28"/>
          <w:rtl/>
        </w:rPr>
        <w:t xml:space="preserve"> </w:t>
      </w:r>
      <w:r w:rsidRPr="006A6F5F">
        <w:rPr>
          <w:rFonts w:cs="Arial" w:hint="eastAsia"/>
          <w:sz w:val="28"/>
          <w:szCs w:val="28"/>
          <w:rtl/>
        </w:rPr>
        <w:t>دراسة</w:t>
      </w:r>
      <w:r w:rsidRPr="006A6F5F">
        <w:rPr>
          <w:rFonts w:cs="Arial"/>
          <w:sz w:val="28"/>
          <w:szCs w:val="28"/>
          <w:rtl/>
        </w:rPr>
        <w:t xml:space="preserve"> </w:t>
      </w:r>
      <w:r w:rsidRPr="006A6F5F">
        <w:rPr>
          <w:rFonts w:cs="Arial" w:hint="eastAsia"/>
          <w:sz w:val="28"/>
          <w:szCs w:val="28"/>
          <w:rtl/>
        </w:rPr>
        <w:t>تفصيلية</w:t>
      </w:r>
      <w:r w:rsidRPr="006A6F5F">
        <w:rPr>
          <w:rFonts w:cs="Arial"/>
          <w:sz w:val="28"/>
          <w:szCs w:val="28"/>
          <w:rtl/>
        </w:rPr>
        <w:t xml:space="preserve"> </w:t>
      </w:r>
      <w:r w:rsidRPr="006A6F5F">
        <w:rPr>
          <w:rFonts w:cs="Arial" w:hint="eastAsia"/>
          <w:sz w:val="28"/>
          <w:szCs w:val="28"/>
          <w:rtl/>
        </w:rPr>
        <w:t>تعتمد</w:t>
      </w:r>
      <w:r w:rsidRPr="006A6F5F">
        <w:rPr>
          <w:rFonts w:cs="Arial"/>
          <w:sz w:val="28"/>
          <w:szCs w:val="28"/>
          <w:rtl/>
        </w:rPr>
        <w:t xml:space="preserve"> </w:t>
      </w:r>
      <w:r w:rsidRPr="006A6F5F">
        <w:rPr>
          <w:rFonts w:cs="Arial" w:hint="eastAsia"/>
          <w:sz w:val="28"/>
          <w:szCs w:val="28"/>
          <w:rtl/>
        </w:rPr>
        <w:t>على</w:t>
      </w:r>
      <w:r w:rsidRPr="006A6F5F">
        <w:rPr>
          <w:rFonts w:cs="Arial"/>
          <w:sz w:val="28"/>
          <w:szCs w:val="28"/>
          <w:rtl/>
        </w:rPr>
        <w:t xml:space="preserve"> </w:t>
      </w:r>
      <w:r w:rsidRPr="006A6F5F">
        <w:rPr>
          <w:rFonts w:cs="Arial" w:hint="eastAsia"/>
          <w:sz w:val="28"/>
          <w:szCs w:val="28"/>
          <w:rtl/>
        </w:rPr>
        <w:t>منهجية</w:t>
      </w:r>
      <w:r w:rsidRPr="006A6F5F">
        <w:rPr>
          <w:rFonts w:cs="Arial"/>
          <w:sz w:val="28"/>
          <w:szCs w:val="28"/>
          <w:rtl/>
        </w:rPr>
        <w:t xml:space="preserve"> </w:t>
      </w:r>
      <w:r w:rsidRPr="006A6F5F">
        <w:rPr>
          <w:rFonts w:cs="Arial" w:hint="eastAsia"/>
          <w:sz w:val="28"/>
          <w:szCs w:val="28"/>
          <w:rtl/>
        </w:rPr>
        <w:t>تحليلية</w:t>
      </w:r>
      <w:r w:rsidRPr="006A6F5F">
        <w:rPr>
          <w:rFonts w:cs="Arial"/>
          <w:sz w:val="28"/>
          <w:szCs w:val="28"/>
          <w:rtl/>
        </w:rPr>
        <w:t xml:space="preserve"> </w:t>
      </w:r>
      <w:r w:rsidRPr="006A6F5F">
        <w:rPr>
          <w:rFonts w:cs="Arial" w:hint="eastAsia"/>
          <w:sz w:val="28"/>
          <w:szCs w:val="28"/>
          <w:rtl/>
        </w:rPr>
        <w:t>تجمع</w:t>
      </w:r>
      <w:r w:rsidRPr="006A6F5F">
        <w:rPr>
          <w:rFonts w:cs="Arial"/>
          <w:sz w:val="28"/>
          <w:szCs w:val="28"/>
          <w:rtl/>
        </w:rPr>
        <w:t xml:space="preserve"> </w:t>
      </w:r>
      <w:r w:rsidRPr="006A6F5F">
        <w:rPr>
          <w:rFonts w:cs="Arial" w:hint="eastAsia"/>
          <w:sz w:val="28"/>
          <w:szCs w:val="28"/>
          <w:rtl/>
        </w:rPr>
        <w:t>بين</w:t>
      </w:r>
      <w:r w:rsidRPr="006A6F5F">
        <w:rPr>
          <w:rFonts w:cs="Arial"/>
          <w:sz w:val="28"/>
          <w:szCs w:val="28"/>
          <w:rtl/>
        </w:rPr>
        <w:t xml:space="preserve"> </w:t>
      </w:r>
      <w:r w:rsidRPr="006A6F5F">
        <w:rPr>
          <w:rFonts w:cs="Arial" w:hint="eastAsia"/>
          <w:sz w:val="28"/>
          <w:szCs w:val="28"/>
          <w:rtl/>
        </w:rPr>
        <w:t>الأساليب</w:t>
      </w:r>
      <w:r w:rsidRPr="006A6F5F">
        <w:rPr>
          <w:rFonts w:cs="Arial"/>
          <w:sz w:val="28"/>
          <w:szCs w:val="28"/>
          <w:rtl/>
        </w:rPr>
        <w:t xml:space="preserve"> </w:t>
      </w:r>
      <w:r w:rsidRPr="006A6F5F">
        <w:rPr>
          <w:rFonts w:cs="Arial" w:hint="eastAsia"/>
          <w:sz w:val="28"/>
          <w:szCs w:val="28"/>
          <w:rtl/>
        </w:rPr>
        <w:t>الكمية</w:t>
      </w:r>
      <w:r w:rsidRPr="006A6F5F">
        <w:rPr>
          <w:rFonts w:cs="Arial"/>
          <w:sz w:val="28"/>
          <w:szCs w:val="28"/>
          <w:rtl/>
        </w:rPr>
        <w:t xml:space="preserve"> </w:t>
      </w:r>
      <w:r w:rsidRPr="006A6F5F">
        <w:rPr>
          <w:rFonts w:cs="Arial" w:hint="eastAsia"/>
          <w:sz w:val="28"/>
          <w:szCs w:val="28"/>
          <w:rtl/>
        </w:rPr>
        <w:t>والنوعية،</w:t>
      </w:r>
      <w:r w:rsidRPr="006A6F5F">
        <w:rPr>
          <w:rFonts w:cs="Arial"/>
          <w:sz w:val="28"/>
          <w:szCs w:val="28"/>
          <w:rtl/>
        </w:rPr>
        <w:t xml:space="preserve"> </w:t>
      </w:r>
      <w:r w:rsidRPr="006A6F5F">
        <w:rPr>
          <w:rFonts w:cs="Arial" w:hint="eastAsia"/>
          <w:sz w:val="28"/>
          <w:szCs w:val="28"/>
          <w:rtl/>
        </w:rPr>
        <w:t>تستهدف</w:t>
      </w:r>
      <w:r w:rsidRPr="006A6F5F">
        <w:rPr>
          <w:rFonts w:cs="Arial"/>
          <w:sz w:val="28"/>
          <w:szCs w:val="28"/>
          <w:rtl/>
        </w:rPr>
        <w:t xml:space="preserve"> </w:t>
      </w:r>
      <w:r w:rsidRPr="006A6F5F">
        <w:rPr>
          <w:rFonts w:cs="Arial" w:hint="eastAsia"/>
          <w:sz w:val="28"/>
          <w:szCs w:val="28"/>
          <w:rtl/>
        </w:rPr>
        <w:t>الدراسة</w:t>
      </w:r>
      <w:r w:rsidRPr="006A6F5F">
        <w:rPr>
          <w:rFonts w:cs="Arial"/>
          <w:sz w:val="28"/>
          <w:szCs w:val="28"/>
          <w:rtl/>
        </w:rPr>
        <w:t xml:space="preserve"> </w:t>
      </w:r>
      <w:r w:rsidRPr="006A6F5F">
        <w:rPr>
          <w:rFonts w:cs="Arial" w:hint="eastAsia"/>
          <w:sz w:val="28"/>
          <w:szCs w:val="28"/>
          <w:rtl/>
        </w:rPr>
        <w:t>فهم</w:t>
      </w:r>
      <w:r w:rsidRPr="006A6F5F">
        <w:rPr>
          <w:rFonts w:cs="Arial"/>
          <w:sz w:val="28"/>
          <w:szCs w:val="28"/>
          <w:rtl/>
        </w:rPr>
        <w:t xml:space="preserve"> </w:t>
      </w:r>
      <w:r w:rsidRPr="006A6F5F">
        <w:rPr>
          <w:rFonts w:cs="Arial" w:hint="eastAsia"/>
          <w:sz w:val="28"/>
          <w:szCs w:val="28"/>
          <w:rtl/>
        </w:rPr>
        <w:t>الآليات</w:t>
      </w:r>
      <w:r w:rsidRPr="006A6F5F">
        <w:rPr>
          <w:rFonts w:cs="Arial"/>
          <w:sz w:val="28"/>
          <w:szCs w:val="28"/>
          <w:rtl/>
        </w:rPr>
        <w:t xml:space="preserve"> </w:t>
      </w:r>
      <w:r w:rsidRPr="006A6F5F">
        <w:rPr>
          <w:rFonts w:cs="Arial" w:hint="eastAsia"/>
          <w:sz w:val="28"/>
          <w:szCs w:val="28"/>
          <w:rtl/>
        </w:rPr>
        <w:t>التي</w:t>
      </w:r>
      <w:r w:rsidRPr="006A6F5F">
        <w:rPr>
          <w:rFonts w:cs="Arial"/>
          <w:sz w:val="28"/>
          <w:szCs w:val="28"/>
          <w:rtl/>
        </w:rPr>
        <w:t xml:space="preserve"> </w:t>
      </w:r>
      <w:r w:rsidRPr="006A6F5F">
        <w:rPr>
          <w:rFonts w:cs="Arial" w:hint="eastAsia"/>
          <w:sz w:val="28"/>
          <w:szCs w:val="28"/>
          <w:rtl/>
        </w:rPr>
        <w:t>يمكن</w:t>
      </w:r>
      <w:r w:rsidRPr="006A6F5F">
        <w:rPr>
          <w:rFonts w:cs="Arial"/>
          <w:sz w:val="28"/>
          <w:szCs w:val="28"/>
          <w:rtl/>
        </w:rPr>
        <w:t xml:space="preserve"> </w:t>
      </w:r>
      <w:r w:rsidRPr="006A6F5F">
        <w:rPr>
          <w:rFonts w:cs="Arial" w:hint="eastAsia"/>
          <w:sz w:val="28"/>
          <w:szCs w:val="28"/>
          <w:rtl/>
        </w:rPr>
        <w:t>من</w:t>
      </w:r>
      <w:r w:rsidRPr="006A6F5F">
        <w:rPr>
          <w:rFonts w:cs="Arial"/>
          <w:sz w:val="28"/>
          <w:szCs w:val="28"/>
          <w:rtl/>
        </w:rPr>
        <w:t xml:space="preserve"> </w:t>
      </w:r>
      <w:r w:rsidRPr="006A6F5F">
        <w:rPr>
          <w:rFonts w:cs="Arial" w:hint="eastAsia"/>
          <w:sz w:val="28"/>
          <w:szCs w:val="28"/>
          <w:rtl/>
        </w:rPr>
        <w:t>خلالها</w:t>
      </w:r>
      <w:r w:rsidRPr="006A6F5F">
        <w:rPr>
          <w:rFonts w:cs="Arial"/>
          <w:sz w:val="28"/>
          <w:szCs w:val="28"/>
          <w:rtl/>
        </w:rPr>
        <w:t xml:space="preserve"> </w:t>
      </w:r>
      <w:r w:rsidRPr="006A6F5F">
        <w:rPr>
          <w:rFonts w:cs="Arial" w:hint="eastAsia"/>
          <w:sz w:val="28"/>
          <w:szCs w:val="28"/>
          <w:rtl/>
        </w:rPr>
        <w:t>تحسين</w:t>
      </w:r>
      <w:r w:rsidRPr="006A6F5F">
        <w:rPr>
          <w:rFonts w:cs="Arial"/>
          <w:sz w:val="28"/>
          <w:szCs w:val="28"/>
          <w:rtl/>
        </w:rPr>
        <w:t xml:space="preserve"> </w:t>
      </w:r>
      <w:r w:rsidRPr="006A6F5F">
        <w:rPr>
          <w:rFonts w:cs="Arial" w:hint="eastAsia"/>
          <w:sz w:val="28"/>
          <w:szCs w:val="28"/>
          <w:rtl/>
        </w:rPr>
        <w:t>الأداء</w:t>
      </w:r>
      <w:r w:rsidRPr="006A6F5F">
        <w:rPr>
          <w:rFonts w:cs="Arial"/>
          <w:sz w:val="28"/>
          <w:szCs w:val="28"/>
          <w:rtl/>
        </w:rPr>
        <w:t xml:space="preserve"> </w:t>
      </w:r>
      <w:r w:rsidRPr="006A6F5F">
        <w:rPr>
          <w:rFonts w:cs="Arial" w:hint="eastAsia"/>
          <w:sz w:val="28"/>
          <w:szCs w:val="28"/>
          <w:rtl/>
        </w:rPr>
        <w:t>المؤسسي</w:t>
      </w:r>
      <w:r w:rsidRPr="006A6F5F">
        <w:rPr>
          <w:rFonts w:cs="Arial"/>
          <w:sz w:val="28"/>
          <w:szCs w:val="28"/>
          <w:rtl/>
        </w:rPr>
        <w:t xml:space="preserve"> </w:t>
      </w:r>
      <w:r w:rsidRPr="006A6F5F">
        <w:rPr>
          <w:rFonts w:cs="Arial" w:hint="eastAsia"/>
          <w:sz w:val="28"/>
          <w:szCs w:val="28"/>
          <w:rtl/>
        </w:rPr>
        <w:t>وتعزيز</w:t>
      </w:r>
      <w:r w:rsidRPr="006A6F5F">
        <w:rPr>
          <w:rFonts w:cs="Arial"/>
          <w:sz w:val="28"/>
          <w:szCs w:val="28"/>
          <w:rtl/>
        </w:rPr>
        <w:t xml:space="preserve"> </w:t>
      </w:r>
      <w:r w:rsidRPr="006A6F5F">
        <w:rPr>
          <w:rFonts w:cs="Arial" w:hint="eastAsia"/>
          <w:sz w:val="28"/>
          <w:szCs w:val="28"/>
          <w:rtl/>
        </w:rPr>
        <w:t>استقرار</w:t>
      </w:r>
      <w:r w:rsidRPr="006A6F5F">
        <w:rPr>
          <w:rFonts w:cs="Arial"/>
          <w:sz w:val="28"/>
          <w:szCs w:val="28"/>
          <w:rtl/>
        </w:rPr>
        <w:t xml:space="preserve"> </w:t>
      </w:r>
      <w:r w:rsidRPr="006A6F5F">
        <w:rPr>
          <w:rFonts w:cs="Arial" w:hint="eastAsia"/>
          <w:sz w:val="28"/>
          <w:szCs w:val="28"/>
          <w:rtl/>
        </w:rPr>
        <w:t>الموارد</w:t>
      </w:r>
      <w:r w:rsidRPr="006A6F5F">
        <w:rPr>
          <w:rFonts w:cs="Arial"/>
          <w:sz w:val="28"/>
          <w:szCs w:val="28"/>
          <w:rtl/>
        </w:rPr>
        <w:t xml:space="preserve"> </w:t>
      </w:r>
      <w:r w:rsidRPr="006A6F5F">
        <w:rPr>
          <w:rFonts w:cs="Arial" w:hint="eastAsia"/>
          <w:sz w:val="28"/>
          <w:szCs w:val="28"/>
          <w:rtl/>
        </w:rPr>
        <w:t>البشرية</w:t>
      </w:r>
      <w:r w:rsidRPr="006A6F5F">
        <w:rPr>
          <w:sz w:val="28"/>
          <w:szCs w:val="28"/>
        </w:rPr>
        <w:t>.</w:t>
      </w:r>
    </w:p>
    <w:p w14:paraId="06AC0058" w14:textId="77777777" w:rsidR="006A6F5F" w:rsidRPr="006A6F5F" w:rsidRDefault="006A6F5F" w:rsidP="006A6F5F">
      <w:pPr>
        <w:jc w:val="right"/>
        <w:rPr>
          <w:sz w:val="28"/>
          <w:szCs w:val="28"/>
          <w:rtl/>
        </w:rPr>
      </w:pPr>
    </w:p>
    <w:p w14:paraId="0F95E432" w14:textId="77777777" w:rsidR="006A6F5F" w:rsidRPr="006A6F5F" w:rsidRDefault="006A6F5F" w:rsidP="006A6F5F">
      <w:pPr>
        <w:jc w:val="right"/>
        <w:rPr>
          <w:sz w:val="28"/>
          <w:szCs w:val="28"/>
          <w:rtl/>
        </w:rPr>
      </w:pPr>
      <w:r w:rsidRPr="006A6F5F">
        <w:rPr>
          <w:rFonts w:cs="Arial" w:hint="eastAsia"/>
          <w:sz w:val="28"/>
          <w:szCs w:val="28"/>
          <w:rtl/>
        </w:rPr>
        <w:t>تُعد</w:t>
      </w:r>
      <w:r w:rsidRPr="006A6F5F">
        <w:rPr>
          <w:rFonts w:cs="Arial"/>
          <w:sz w:val="28"/>
          <w:szCs w:val="28"/>
          <w:rtl/>
        </w:rPr>
        <w:t xml:space="preserve"> </w:t>
      </w:r>
      <w:r w:rsidRPr="006A6F5F">
        <w:rPr>
          <w:rFonts w:cs="Arial" w:hint="eastAsia"/>
          <w:sz w:val="28"/>
          <w:szCs w:val="28"/>
          <w:rtl/>
        </w:rPr>
        <w:t>القيادة</w:t>
      </w:r>
      <w:r w:rsidRPr="006A6F5F">
        <w:rPr>
          <w:rFonts w:cs="Arial"/>
          <w:sz w:val="28"/>
          <w:szCs w:val="28"/>
          <w:rtl/>
        </w:rPr>
        <w:t xml:space="preserve"> </w:t>
      </w:r>
      <w:r w:rsidRPr="006A6F5F">
        <w:rPr>
          <w:rFonts w:cs="Arial" w:hint="eastAsia"/>
          <w:sz w:val="28"/>
          <w:szCs w:val="28"/>
          <w:rtl/>
        </w:rPr>
        <w:t>التحويلية</w:t>
      </w:r>
      <w:r w:rsidRPr="006A6F5F">
        <w:rPr>
          <w:rFonts w:cs="Arial"/>
          <w:sz w:val="28"/>
          <w:szCs w:val="28"/>
          <w:rtl/>
        </w:rPr>
        <w:t xml:space="preserve"> </w:t>
      </w:r>
      <w:r w:rsidRPr="006A6F5F">
        <w:rPr>
          <w:rFonts w:cs="Arial" w:hint="eastAsia"/>
          <w:sz w:val="28"/>
          <w:szCs w:val="28"/>
          <w:rtl/>
        </w:rPr>
        <w:t>واحدة</w:t>
      </w:r>
      <w:r w:rsidRPr="006A6F5F">
        <w:rPr>
          <w:rFonts w:cs="Arial"/>
          <w:sz w:val="28"/>
          <w:szCs w:val="28"/>
          <w:rtl/>
        </w:rPr>
        <w:t xml:space="preserve"> </w:t>
      </w:r>
      <w:r w:rsidRPr="006A6F5F">
        <w:rPr>
          <w:rFonts w:cs="Arial" w:hint="eastAsia"/>
          <w:sz w:val="28"/>
          <w:szCs w:val="28"/>
          <w:rtl/>
        </w:rPr>
        <w:t>من</w:t>
      </w:r>
      <w:r w:rsidRPr="006A6F5F">
        <w:rPr>
          <w:rFonts w:cs="Arial"/>
          <w:sz w:val="28"/>
          <w:szCs w:val="28"/>
          <w:rtl/>
        </w:rPr>
        <w:t xml:space="preserve"> </w:t>
      </w:r>
      <w:r w:rsidRPr="006A6F5F">
        <w:rPr>
          <w:rFonts w:cs="Arial" w:hint="eastAsia"/>
          <w:sz w:val="28"/>
          <w:szCs w:val="28"/>
          <w:rtl/>
        </w:rPr>
        <w:t>الأنماط</w:t>
      </w:r>
      <w:r w:rsidRPr="006A6F5F">
        <w:rPr>
          <w:rFonts w:cs="Arial"/>
          <w:sz w:val="28"/>
          <w:szCs w:val="28"/>
          <w:rtl/>
        </w:rPr>
        <w:t xml:space="preserve"> </w:t>
      </w:r>
      <w:r w:rsidRPr="006A6F5F">
        <w:rPr>
          <w:rFonts w:cs="Arial" w:hint="eastAsia"/>
          <w:sz w:val="28"/>
          <w:szCs w:val="28"/>
          <w:rtl/>
        </w:rPr>
        <w:t>القيادية</w:t>
      </w:r>
      <w:r w:rsidRPr="006A6F5F">
        <w:rPr>
          <w:rFonts w:cs="Arial"/>
          <w:sz w:val="28"/>
          <w:szCs w:val="28"/>
          <w:rtl/>
        </w:rPr>
        <w:t xml:space="preserve"> </w:t>
      </w:r>
      <w:r w:rsidRPr="006A6F5F">
        <w:rPr>
          <w:rFonts w:cs="Arial" w:hint="eastAsia"/>
          <w:sz w:val="28"/>
          <w:szCs w:val="28"/>
          <w:rtl/>
        </w:rPr>
        <w:t>التي</w:t>
      </w:r>
      <w:r w:rsidRPr="006A6F5F">
        <w:rPr>
          <w:rFonts w:cs="Arial"/>
          <w:sz w:val="28"/>
          <w:szCs w:val="28"/>
          <w:rtl/>
        </w:rPr>
        <w:t xml:space="preserve"> </w:t>
      </w:r>
      <w:r w:rsidRPr="006A6F5F">
        <w:rPr>
          <w:rFonts w:cs="Arial" w:hint="eastAsia"/>
          <w:sz w:val="28"/>
          <w:szCs w:val="28"/>
          <w:rtl/>
        </w:rPr>
        <w:t>تركز</w:t>
      </w:r>
      <w:r w:rsidRPr="006A6F5F">
        <w:rPr>
          <w:rFonts w:cs="Arial"/>
          <w:sz w:val="28"/>
          <w:szCs w:val="28"/>
          <w:rtl/>
        </w:rPr>
        <w:t xml:space="preserve"> </w:t>
      </w:r>
      <w:r w:rsidRPr="006A6F5F">
        <w:rPr>
          <w:rFonts w:cs="Arial" w:hint="eastAsia"/>
          <w:sz w:val="28"/>
          <w:szCs w:val="28"/>
          <w:rtl/>
        </w:rPr>
        <w:t>على</w:t>
      </w:r>
      <w:r w:rsidRPr="006A6F5F">
        <w:rPr>
          <w:rFonts w:cs="Arial"/>
          <w:sz w:val="28"/>
          <w:szCs w:val="28"/>
          <w:rtl/>
        </w:rPr>
        <w:t xml:space="preserve"> </w:t>
      </w:r>
      <w:r w:rsidRPr="006A6F5F">
        <w:rPr>
          <w:rFonts w:cs="Arial" w:hint="eastAsia"/>
          <w:sz w:val="28"/>
          <w:szCs w:val="28"/>
          <w:rtl/>
        </w:rPr>
        <w:t>إلهام</w:t>
      </w:r>
      <w:r w:rsidRPr="006A6F5F">
        <w:rPr>
          <w:rFonts w:cs="Arial"/>
          <w:sz w:val="28"/>
          <w:szCs w:val="28"/>
          <w:rtl/>
        </w:rPr>
        <w:t xml:space="preserve"> </w:t>
      </w:r>
      <w:r w:rsidRPr="006A6F5F">
        <w:rPr>
          <w:rFonts w:cs="Arial" w:hint="eastAsia"/>
          <w:sz w:val="28"/>
          <w:szCs w:val="28"/>
          <w:rtl/>
        </w:rPr>
        <w:t>الموظفين</w:t>
      </w:r>
      <w:r w:rsidRPr="006A6F5F">
        <w:rPr>
          <w:rFonts w:cs="Arial"/>
          <w:sz w:val="28"/>
          <w:szCs w:val="28"/>
          <w:rtl/>
        </w:rPr>
        <w:t xml:space="preserve"> </w:t>
      </w:r>
      <w:r w:rsidRPr="006A6F5F">
        <w:rPr>
          <w:rFonts w:cs="Arial" w:hint="eastAsia"/>
          <w:sz w:val="28"/>
          <w:szCs w:val="28"/>
          <w:rtl/>
        </w:rPr>
        <w:t>وتحفيزهم</w:t>
      </w:r>
      <w:r w:rsidRPr="006A6F5F">
        <w:rPr>
          <w:rFonts w:cs="Arial"/>
          <w:sz w:val="28"/>
          <w:szCs w:val="28"/>
          <w:rtl/>
        </w:rPr>
        <w:t xml:space="preserve"> </w:t>
      </w:r>
      <w:r w:rsidRPr="006A6F5F">
        <w:rPr>
          <w:rFonts w:cs="Arial" w:hint="eastAsia"/>
          <w:sz w:val="28"/>
          <w:szCs w:val="28"/>
          <w:rtl/>
        </w:rPr>
        <w:t>لتحقيق</w:t>
      </w:r>
      <w:r w:rsidRPr="006A6F5F">
        <w:rPr>
          <w:rFonts w:cs="Arial"/>
          <w:sz w:val="28"/>
          <w:szCs w:val="28"/>
          <w:rtl/>
        </w:rPr>
        <w:t xml:space="preserve"> </w:t>
      </w:r>
      <w:r w:rsidRPr="006A6F5F">
        <w:rPr>
          <w:rFonts w:cs="Arial" w:hint="eastAsia"/>
          <w:sz w:val="28"/>
          <w:szCs w:val="28"/>
          <w:rtl/>
        </w:rPr>
        <w:t>مستويات</w:t>
      </w:r>
      <w:r w:rsidRPr="006A6F5F">
        <w:rPr>
          <w:rFonts w:cs="Arial"/>
          <w:sz w:val="28"/>
          <w:szCs w:val="28"/>
          <w:rtl/>
        </w:rPr>
        <w:t xml:space="preserve"> </w:t>
      </w:r>
      <w:r w:rsidRPr="006A6F5F">
        <w:rPr>
          <w:rFonts w:cs="Arial" w:hint="eastAsia"/>
          <w:sz w:val="28"/>
          <w:szCs w:val="28"/>
          <w:rtl/>
        </w:rPr>
        <w:t>أعلى</w:t>
      </w:r>
      <w:r w:rsidRPr="006A6F5F">
        <w:rPr>
          <w:rFonts w:cs="Arial"/>
          <w:sz w:val="28"/>
          <w:szCs w:val="28"/>
          <w:rtl/>
        </w:rPr>
        <w:t xml:space="preserve"> </w:t>
      </w:r>
      <w:r w:rsidRPr="006A6F5F">
        <w:rPr>
          <w:rFonts w:cs="Arial" w:hint="eastAsia"/>
          <w:sz w:val="28"/>
          <w:szCs w:val="28"/>
          <w:rtl/>
        </w:rPr>
        <w:t>من</w:t>
      </w:r>
      <w:r w:rsidRPr="006A6F5F">
        <w:rPr>
          <w:rFonts w:cs="Arial"/>
          <w:sz w:val="28"/>
          <w:szCs w:val="28"/>
          <w:rtl/>
        </w:rPr>
        <w:t xml:space="preserve"> </w:t>
      </w:r>
      <w:r w:rsidRPr="006A6F5F">
        <w:rPr>
          <w:rFonts w:cs="Arial" w:hint="eastAsia"/>
          <w:sz w:val="28"/>
          <w:szCs w:val="28"/>
          <w:rtl/>
        </w:rPr>
        <w:t>الأداء،</w:t>
      </w:r>
      <w:r w:rsidRPr="006A6F5F">
        <w:rPr>
          <w:rFonts w:cs="Arial"/>
          <w:sz w:val="28"/>
          <w:szCs w:val="28"/>
          <w:rtl/>
        </w:rPr>
        <w:t xml:space="preserve"> </w:t>
      </w:r>
      <w:r w:rsidRPr="006A6F5F">
        <w:rPr>
          <w:rFonts w:cs="Arial" w:hint="eastAsia"/>
          <w:sz w:val="28"/>
          <w:szCs w:val="28"/>
          <w:rtl/>
        </w:rPr>
        <w:t>من</w:t>
      </w:r>
      <w:r w:rsidRPr="006A6F5F">
        <w:rPr>
          <w:rFonts w:cs="Arial"/>
          <w:sz w:val="28"/>
          <w:szCs w:val="28"/>
          <w:rtl/>
        </w:rPr>
        <w:t xml:space="preserve"> </w:t>
      </w:r>
      <w:r w:rsidRPr="006A6F5F">
        <w:rPr>
          <w:rFonts w:cs="Arial" w:hint="eastAsia"/>
          <w:sz w:val="28"/>
          <w:szCs w:val="28"/>
          <w:rtl/>
        </w:rPr>
        <w:t>خلال</w:t>
      </w:r>
      <w:r w:rsidRPr="006A6F5F">
        <w:rPr>
          <w:rFonts w:cs="Arial"/>
          <w:sz w:val="28"/>
          <w:szCs w:val="28"/>
          <w:rtl/>
        </w:rPr>
        <w:t xml:space="preserve"> </w:t>
      </w:r>
      <w:r w:rsidRPr="006A6F5F">
        <w:rPr>
          <w:rFonts w:cs="Arial" w:hint="eastAsia"/>
          <w:sz w:val="28"/>
          <w:szCs w:val="28"/>
          <w:rtl/>
        </w:rPr>
        <w:t>تقديم</w:t>
      </w:r>
      <w:r w:rsidRPr="006A6F5F">
        <w:rPr>
          <w:rFonts w:cs="Arial"/>
          <w:sz w:val="28"/>
          <w:szCs w:val="28"/>
          <w:rtl/>
        </w:rPr>
        <w:t xml:space="preserve"> </w:t>
      </w:r>
      <w:r w:rsidRPr="006A6F5F">
        <w:rPr>
          <w:rFonts w:cs="Arial" w:hint="eastAsia"/>
          <w:sz w:val="28"/>
          <w:szCs w:val="28"/>
          <w:rtl/>
        </w:rPr>
        <w:t>رؤية</w:t>
      </w:r>
      <w:r w:rsidRPr="006A6F5F">
        <w:rPr>
          <w:rFonts w:cs="Arial"/>
          <w:sz w:val="28"/>
          <w:szCs w:val="28"/>
          <w:rtl/>
        </w:rPr>
        <w:t xml:space="preserve"> </w:t>
      </w:r>
      <w:r w:rsidRPr="006A6F5F">
        <w:rPr>
          <w:rFonts w:cs="Arial" w:hint="eastAsia"/>
          <w:sz w:val="28"/>
          <w:szCs w:val="28"/>
          <w:rtl/>
        </w:rPr>
        <w:t>واضحة</w:t>
      </w:r>
      <w:r w:rsidRPr="006A6F5F">
        <w:rPr>
          <w:rFonts w:cs="Arial"/>
          <w:sz w:val="28"/>
          <w:szCs w:val="28"/>
          <w:rtl/>
        </w:rPr>
        <w:t xml:space="preserve"> </w:t>
      </w:r>
      <w:r w:rsidRPr="006A6F5F">
        <w:rPr>
          <w:rFonts w:cs="Arial" w:hint="eastAsia"/>
          <w:sz w:val="28"/>
          <w:szCs w:val="28"/>
          <w:rtl/>
        </w:rPr>
        <w:t>تشجع</w:t>
      </w:r>
      <w:r w:rsidRPr="006A6F5F">
        <w:rPr>
          <w:rFonts w:cs="Arial"/>
          <w:sz w:val="28"/>
          <w:szCs w:val="28"/>
          <w:rtl/>
        </w:rPr>
        <w:t xml:space="preserve"> </w:t>
      </w:r>
      <w:r w:rsidRPr="006A6F5F">
        <w:rPr>
          <w:rFonts w:cs="Arial" w:hint="eastAsia"/>
          <w:sz w:val="28"/>
          <w:szCs w:val="28"/>
          <w:rtl/>
        </w:rPr>
        <w:t>على</w:t>
      </w:r>
      <w:r w:rsidRPr="006A6F5F">
        <w:rPr>
          <w:rFonts w:cs="Arial"/>
          <w:sz w:val="28"/>
          <w:szCs w:val="28"/>
          <w:rtl/>
        </w:rPr>
        <w:t xml:space="preserve"> </w:t>
      </w:r>
      <w:r w:rsidRPr="006A6F5F">
        <w:rPr>
          <w:rFonts w:cs="Arial" w:hint="eastAsia"/>
          <w:sz w:val="28"/>
          <w:szCs w:val="28"/>
          <w:rtl/>
        </w:rPr>
        <w:t>الابتكار</w:t>
      </w:r>
      <w:r w:rsidRPr="006A6F5F">
        <w:rPr>
          <w:rFonts w:cs="Arial"/>
          <w:sz w:val="28"/>
          <w:szCs w:val="28"/>
          <w:rtl/>
        </w:rPr>
        <w:t xml:space="preserve"> </w:t>
      </w:r>
      <w:r w:rsidRPr="006A6F5F">
        <w:rPr>
          <w:rFonts w:cs="Arial" w:hint="eastAsia"/>
          <w:sz w:val="28"/>
          <w:szCs w:val="28"/>
          <w:rtl/>
        </w:rPr>
        <w:t>والتطوير</w:t>
      </w:r>
      <w:r w:rsidRPr="006A6F5F">
        <w:rPr>
          <w:rFonts w:cs="Arial"/>
          <w:sz w:val="28"/>
          <w:szCs w:val="28"/>
          <w:rtl/>
        </w:rPr>
        <w:t xml:space="preserve"> </w:t>
      </w:r>
      <w:r w:rsidRPr="006A6F5F">
        <w:rPr>
          <w:rFonts w:cs="Arial" w:hint="eastAsia"/>
          <w:sz w:val="28"/>
          <w:szCs w:val="28"/>
          <w:rtl/>
        </w:rPr>
        <w:t>الشخصي</w:t>
      </w:r>
      <w:r w:rsidRPr="006A6F5F">
        <w:rPr>
          <w:rFonts w:cs="Arial"/>
          <w:sz w:val="28"/>
          <w:szCs w:val="28"/>
          <w:rtl/>
        </w:rPr>
        <w:t xml:space="preserve">. </w:t>
      </w:r>
      <w:r w:rsidRPr="006A6F5F">
        <w:rPr>
          <w:rFonts w:cs="Arial" w:hint="eastAsia"/>
          <w:sz w:val="28"/>
          <w:szCs w:val="28"/>
          <w:rtl/>
        </w:rPr>
        <w:t>على</w:t>
      </w:r>
      <w:r w:rsidRPr="006A6F5F">
        <w:rPr>
          <w:rFonts w:cs="Arial"/>
          <w:sz w:val="28"/>
          <w:szCs w:val="28"/>
          <w:rtl/>
        </w:rPr>
        <w:t xml:space="preserve"> </w:t>
      </w:r>
      <w:r w:rsidRPr="006A6F5F">
        <w:rPr>
          <w:rFonts w:cs="Arial" w:hint="eastAsia"/>
          <w:sz w:val="28"/>
          <w:szCs w:val="28"/>
          <w:rtl/>
        </w:rPr>
        <w:t>الجانب</w:t>
      </w:r>
      <w:r w:rsidRPr="006A6F5F">
        <w:rPr>
          <w:rFonts w:cs="Arial"/>
          <w:sz w:val="28"/>
          <w:szCs w:val="28"/>
          <w:rtl/>
        </w:rPr>
        <w:t xml:space="preserve"> </w:t>
      </w:r>
      <w:r w:rsidRPr="006A6F5F">
        <w:rPr>
          <w:rFonts w:cs="Arial" w:hint="eastAsia"/>
          <w:sz w:val="28"/>
          <w:szCs w:val="28"/>
          <w:rtl/>
        </w:rPr>
        <w:t>الآخر،</w:t>
      </w:r>
      <w:r w:rsidRPr="006A6F5F">
        <w:rPr>
          <w:rFonts w:cs="Arial"/>
          <w:sz w:val="28"/>
          <w:szCs w:val="28"/>
          <w:rtl/>
        </w:rPr>
        <w:t xml:space="preserve"> </w:t>
      </w:r>
      <w:r w:rsidRPr="006A6F5F">
        <w:rPr>
          <w:rFonts w:cs="Arial" w:hint="eastAsia"/>
          <w:sz w:val="28"/>
          <w:szCs w:val="28"/>
          <w:rtl/>
        </w:rPr>
        <w:t>تعتمد</w:t>
      </w:r>
      <w:r w:rsidRPr="006A6F5F">
        <w:rPr>
          <w:rFonts w:cs="Arial"/>
          <w:sz w:val="28"/>
          <w:szCs w:val="28"/>
          <w:rtl/>
        </w:rPr>
        <w:t xml:space="preserve"> </w:t>
      </w:r>
      <w:r w:rsidRPr="006A6F5F">
        <w:rPr>
          <w:rFonts w:cs="Arial" w:hint="eastAsia"/>
          <w:sz w:val="28"/>
          <w:szCs w:val="28"/>
          <w:rtl/>
        </w:rPr>
        <w:t>القيادة</w:t>
      </w:r>
      <w:r w:rsidRPr="006A6F5F">
        <w:rPr>
          <w:rFonts w:cs="Arial"/>
          <w:sz w:val="28"/>
          <w:szCs w:val="28"/>
          <w:rtl/>
        </w:rPr>
        <w:t xml:space="preserve"> </w:t>
      </w:r>
      <w:r w:rsidRPr="006A6F5F">
        <w:rPr>
          <w:rFonts w:cs="Arial" w:hint="eastAsia"/>
          <w:sz w:val="28"/>
          <w:szCs w:val="28"/>
          <w:rtl/>
        </w:rPr>
        <w:t>التبادلية</w:t>
      </w:r>
      <w:r w:rsidRPr="006A6F5F">
        <w:rPr>
          <w:rFonts w:cs="Arial"/>
          <w:sz w:val="28"/>
          <w:szCs w:val="28"/>
          <w:rtl/>
        </w:rPr>
        <w:t xml:space="preserve"> </w:t>
      </w:r>
      <w:r w:rsidRPr="006A6F5F">
        <w:rPr>
          <w:rFonts w:cs="Arial" w:hint="eastAsia"/>
          <w:sz w:val="28"/>
          <w:szCs w:val="28"/>
          <w:rtl/>
        </w:rPr>
        <w:t>على</w:t>
      </w:r>
      <w:r w:rsidRPr="006A6F5F">
        <w:rPr>
          <w:rFonts w:cs="Arial"/>
          <w:sz w:val="28"/>
          <w:szCs w:val="28"/>
          <w:rtl/>
        </w:rPr>
        <w:t xml:space="preserve"> </w:t>
      </w:r>
      <w:r w:rsidRPr="006A6F5F">
        <w:rPr>
          <w:rFonts w:cs="Arial" w:hint="eastAsia"/>
          <w:sz w:val="28"/>
          <w:szCs w:val="28"/>
          <w:rtl/>
        </w:rPr>
        <w:t>نظام</w:t>
      </w:r>
      <w:r w:rsidRPr="006A6F5F">
        <w:rPr>
          <w:rFonts w:cs="Arial"/>
          <w:sz w:val="28"/>
          <w:szCs w:val="28"/>
          <w:rtl/>
        </w:rPr>
        <w:t xml:space="preserve"> </w:t>
      </w:r>
      <w:r w:rsidRPr="006A6F5F">
        <w:rPr>
          <w:rFonts w:cs="Arial" w:hint="eastAsia"/>
          <w:sz w:val="28"/>
          <w:szCs w:val="28"/>
          <w:rtl/>
        </w:rPr>
        <w:t>المكافآت</w:t>
      </w:r>
      <w:r w:rsidRPr="006A6F5F">
        <w:rPr>
          <w:rFonts w:cs="Arial"/>
          <w:sz w:val="28"/>
          <w:szCs w:val="28"/>
          <w:rtl/>
        </w:rPr>
        <w:t xml:space="preserve"> </w:t>
      </w:r>
      <w:r w:rsidRPr="006A6F5F">
        <w:rPr>
          <w:rFonts w:cs="Arial" w:hint="eastAsia"/>
          <w:sz w:val="28"/>
          <w:szCs w:val="28"/>
          <w:rtl/>
        </w:rPr>
        <w:t>والعقوبات</w:t>
      </w:r>
      <w:r w:rsidRPr="006A6F5F">
        <w:rPr>
          <w:rFonts w:cs="Arial"/>
          <w:sz w:val="28"/>
          <w:szCs w:val="28"/>
          <w:rtl/>
        </w:rPr>
        <w:t xml:space="preserve"> </w:t>
      </w:r>
      <w:r w:rsidRPr="006A6F5F">
        <w:rPr>
          <w:rFonts w:cs="Arial" w:hint="eastAsia"/>
          <w:sz w:val="28"/>
          <w:szCs w:val="28"/>
          <w:rtl/>
        </w:rPr>
        <w:t>كوسيلة</w:t>
      </w:r>
      <w:r w:rsidRPr="006A6F5F">
        <w:rPr>
          <w:rFonts w:cs="Arial"/>
          <w:sz w:val="28"/>
          <w:szCs w:val="28"/>
          <w:rtl/>
        </w:rPr>
        <w:t xml:space="preserve"> </w:t>
      </w:r>
      <w:r w:rsidRPr="006A6F5F">
        <w:rPr>
          <w:rFonts w:cs="Arial" w:hint="eastAsia"/>
          <w:sz w:val="28"/>
          <w:szCs w:val="28"/>
          <w:rtl/>
        </w:rPr>
        <w:t>لتحفيز</w:t>
      </w:r>
      <w:r w:rsidRPr="006A6F5F">
        <w:rPr>
          <w:rFonts w:cs="Arial"/>
          <w:sz w:val="28"/>
          <w:szCs w:val="28"/>
          <w:rtl/>
        </w:rPr>
        <w:t xml:space="preserve"> </w:t>
      </w:r>
      <w:r w:rsidRPr="006A6F5F">
        <w:rPr>
          <w:rFonts w:cs="Arial" w:hint="eastAsia"/>
          <w:sz w:val="28"/>
          <w:szCs w:val="28"/>
          <w:rtl/>
        </w:rPr>
        <w:t>الموظفين،</w:t>
      </w:r>
      <w:r w:rsidRPr="006A6F5F">
        <w:rPr>
          <w:rFonts w:cs="Arial"/>
          <w:sz w:val="28"/>
          <w:szCs w:val="28"/>
          <w:rtl/>
        </w:rPr>
        <w:t xml:space="preserve"> </w:t>
      </w:r>
      <w:r w:rsidRPr="006A6F5F">
        <w:rPr>
          <w:rFonts w:cs="Arial" w:hint="eastAsia"/>
          <w:sz w:val="28"/>
          <w:szCs w:val="28"/>
          <w:rtl/>
        </w:rPr>
        <w:t>مما</w:t>
      </w:r>
      <w:r w:rsidRPr="006A6F5F">
        <w:rPr>
          <w:rFonts w:cs="Arial"/>
          <w:sz w:val="28"/>
          <w:szCs w:val="28"/>
          <w:rtl/>
        </w:rPr>
        <w:t xml:space="preserve"> </w:t>
      </w:r>
      <w:r w:rsidRPr="006A6F5F">
        <w:rPr>
          <w:rFonts w:cs="Arial" w:hint="eastAsia"/>
          <w:sz w:val="28"/>
          <w:szCs w:val="28"/>
          <w:rtl/>
        </w:rPr>
        <w:t>قد</w:t>
      </w:r>
      <w:r w:rsidRPr="006A6F5F">
        <w:rPr>
          <w:rFonts w:cs="Arial"/>
          <w:sz w:val="28"/>
          <w:szCs w:val="28"/>
          <w:rtl/>
        </w:rPr>
        <w:t xml:space="preserve"> </w:t>
      </w:r>
      <w:r w:rsidRPr="006A6F5F">
        <w:rPr>
          <w:rFonts w:cs="Arial" w:hint="eastAsia"/>
          <w:sz w:val="28"/>
          <w:szCs w:val="28"/>
          <w:rtl/>
        </w:rPr>
        <w:t>يكون</w:t>
      </w:r>
      <w:r w:rsidRPr="006A6F5F">
        <w:rPr>
          <w:rFonts w:cs="Arial"/>
          <w:sz w:val="28"/>
          <w:szCs w:val="28"/>
          <w:rtl/>
        </w:rPr>
        <w:t xml:space="preserve"> </w:t>
      </w:r>
      <w:r w:rsidRPr="006A6F5F">
        <w:rPr>
          <w:rFonts w:cs="Arial" w:hint="eastAsia"/>
          <w:sz w:val="28"/>
          <w:szCs w:val="28"/>
          <w:rtl/>
        </w:rPr>
        <w:t>له</w:t>
      </w:r>
      <w:r w:rsidRPr="006A6F5F">
        <w:rPr>
          <w:rFonts w:cs="Arial"/>
          <w:sz w:val="28"/>
          <w:szCs w:val="28"/>
          <w:rtl/>
        </w:rPr>
        <w:t xml:space="preserve"> </w:t>
      </w:r>
      <w:r w:rsidRPr="006A6F5F">
        <w:rPr>
          <w:rFonts w:cs="Arial" w:hint="eastAsia"/>
          <w:sz w:val="28"/>
          <w:szCs w:val="28"/>
          <w:rtl/>
        </w:rPr>
        <w:t>تأثيرات</w:t>
      </w:r>
      <w:r w:rsidRPr="006A6F5F">
        <w:rPr>
          <w:rFonts w:cs="Arial"/>
          <w:sz w:val="28"/>
          <w:szCs w:val="28"/>
          <w:rtl/>
        </w:rPr>
        <w:t xml:space="preserve"> </w:t>
      </w:r>
      <w:r w:rsidRPr="006A6F5F">
        <w:rPr>
          <w:rFonts w:cs="Arial" w:hint="eastAsia"/>
          <w:sz w:val="28"/>
          <w:szCs w:val="28"/>
          <w:rtl/>
        </w:rPr>
        <w:t>متباينة</w:t>
      </w:r>
      <w:r w:rsidRPr="006A6F5F">
        <w:rPr>
          <w:rFonts w:cs="Arial"/>
          <w:sz w:val="28"/>
          <w:szCs w:val="28"/>
          <w:rtl/>
        </w:rPr>
        <w:t xml:space="preserve"> </w:t>
      </w:r>
      <w:r w:rsidRPr="006A6F5F">
        <w:rPr>
          <w:rFonts w:cs="Arial" w:hint="eastAsia"/>
          <w:sz w:val="28"/>
          <w:szCs w:val="28"/>
          <w:rtl/>
        </w:rPr>
        <w:t>على</w:t>
      </w:r>
      <w:r w:rsidRPr="006A6F5F">
        <w:rPr>
          <w:rFonts w:cs="Arial"/>
          <w:sz w:val="28"/>
          <w:szCs w:val="28"/>
          <w:rtl/>
        </w:rPr>
        <w:t xml:space="preserve"> </w:t>
      </w:r>
      <w:r w:rsidRPr="006A6F5F">
        <w:rPr>
          <w:rFonts w:cs="Arial" w:hint="eastAsia"/>
          <w:sz w:val="28"/>
          <w:szCs w:val="28"/>
          <w:rtl/>
        </w:rPr>
        <w:t>المدى</w:t>
      </w:r>
      <w:r w:rsidRPr="006A6F5F">
        <w:rPr>
          <w:rFonts w:cs="Arial"/>
          <w:sz w:val="28"/>
          <w:szCs w:val="28"/>
          <w:rtl/>
        </w:rPr>
        <w:t xml:space="preserve"> </w:t>
      </w:r>
      <w:r w:rsidRPr="006A6F5F">
        <w:rPr>
          <w:rFonts w:cs="Arial" w:hint="eastAsia"/>
          <w:sz w:val="28"/>
          <w:szCs w:val="28"/>
          <w:rtl/>
        </w:rPr>
        <w:t>الطويل</w:t>
      </w:r>
      <w:r w:rsidRPr="006A6F5F">
        <w:rPr>
          <w:rFonts w:cs="Arial"/>
          <w:sz w:val="28"/>
          <w:szCs w:val="28"/>
          <w:rtl/>
        </w:rPr>
        <w:t xml:space="preserve">. </w:t>
      </w:r>
      <w:r w:rsidRPr="006A6F5F">
        <w:rPr>
          <w:rFonts w:cs="Arial" w:hint="eastAsia"/>
          <w:sz w:val="28"/>
          <w:szCs w:val="28"/>
          <w:rtl/>
        </w:rPr>
        <w:t>أما</w:t>
      </w:r>
      <w:r w:rsidRPr="006A6F5F">
        <w:rPr>
          <w:rFonts w:cs="Arial"/>
          <w:sz w:val="28"/>
          <w:szCs w:val="28"/>
          <w:rtl/>
        </w:rPr>
        <w:t xml:space="preserve"> </w:t>
      </w:r>
      <w:r w:rsidRPr="006A6F5F">
        <w:rPr>
          <w:rFonts w:cs="Arial" w:hint="eastAsia"/>
          <w:sz w:val="28"/>
          <w:szCs w:val="28"/>
          <w:rtl/>
        </w:rPr>
        <w:t>القيادة</w:t>
      </w:r>
      <w:r w:rsidRPr="006A6F5F">
        <w:rPr>
          <w:rFonts w:cs="Arial"/>
          <w:sz w:val="28"/>
          <w:szCs w:val="28"/>
          <w:rtl/>
        </w:rPr>
        <w:t xml:space="preserve"> </w:t>
      </w:r>
      <w:r w:rsidRPr="006A6F5F">
        <w:rPr>
          <w:rFonts w:cs="Arial" w:hint="eastAsia"/>
          <w:sz w:val="28"/>
          <w:szCs w:val="28"/>
          <w:rtl/>
        </w:rPr>
        <w:t>الأوتوقراطية،</w:t>
      </w:r>
      <w:r w:rsidRPr="006A6F5F">
        <w:rPr>
          <w:rFonts w:cs="Arial"/>
          <w:sz w:val="28"/>
          <w:szCs w:val="28"/>
          <w:rtl/>
        </w:rPr>
        <w:t xml:space="preserve"> </w:t>
      </w:r>
      <w:r w:rsidRPr="006A6F5F">
        <w:rPr>
          <w:rFonts w:cs="Arial" w:hint="eastAsia"/>
          <w:sz w:val="28"/>
          <w:szCs w:val="28"/>
          <w:rtl/>
        </w:rPr>
        <w:t>فتقوم</w:t>
      </w:r>
      <w:r w:rsidRPr="006A6F5F">
        <w:rPr>
          <w:rFonts w:cs="Arial"/>
          <w:sz w:val="28"/>
          <w:szCs w:val="28"/>
          <w:rtl/>
        </w:rPr>
        <w:t xml:space="preserve"> </w:t>
      </w:r>
      <w:r w:rsidRPr="006A6F5F">
        <w:rPr>
          <w:rFonts w:cs="Arial" w:hint="eastAsia"/>
          <w:sz w:val="28"/>
          <w:szCs w:val="28"/>
          <w:rtl/>
        </w:rPr>
        <w:t>على</w:t>
      </w:r>
      <w:r w:rsidRPr="006A6F5F">
        <w:rPr>
          <w:rFonts w:cs="Arial"/>
          <w:sz w:val="28"/>
          <w:szCs w:val="28"/>
          <w:rtl/>
        </w:rPr>
        <w:t xml:space="preserve"> </w:t>
      </w:r>
      <w:r w:rsidRPr="006A6F5F">
        <w:rPr>
          <w:rFonts w:cs="Arial" w:hint="eastAsia"/>
          <w:sz w:val="28"/>
          <w:szCs w:val="28"/>
          <w:rtl/>
        </w:rPr>
        <w:t>اتخاذ</w:t>
      </w:r>
      <w:r w:rsidRPr="006A6F5F">
        <w:rPr>
          <w:rFonts w:cs="Arial"/>
          <w:sz w:val="28"/>
          <w:szCs w:val="28"/>
          <w:rtl/>
        </w:rPr>
        <w:t xml:space="preserve"> </w:t>
      </w:r>
      <w:r w:rsidRPr="006A6F5F">
        <w:rPr>
          <w:rFonts w:cs="Arial" w:hint="eastAsia"/>
          <w:sz w:val="28"/>
          <w:szCs w:val="28"/>
          <w:rtl/>
        </w:rPr>
        <w:t>القرارات</w:t>
      </w:r>
      <w:r w:rsidRPr="006A6F5F">
        <w:rPr>
          <w:rFonts w:cs="Arial"/>
          <w:sz w:val="28"/>
          <w:szCs w:val="28"/>
          <w:rtl/>
        </w:rPr>
        <w:t xml:space="preserve"> </w:t>
      </w:r>
      <w:r w:rsidRPr="006A6F5F">
        <w:rPr>
          <w:rFonts w:cs="Arial" w:hint="eastAsia"/>
          <w:sz w:val="28"/>
          <w:szCs w:val="28"/>
          <w:rtl/>
        </w:rPr>
        <w:t>من</w:t>
      </w:r>
      <w:r w:rsidRPr="006A6F5F">
        <w:rPr>
          <w:rFonts w:cs="Arial"/>
          <w:sz w:val="28"/>
          <w:szCs w:val="28"/>
          <w:rtl/>
        </w:rPr>
        <w:t xml:space="preserve"> </w:t>
      </w:r>
      <w:r w:rsidRPr="006A6F5F">
        <w:rPr>
          <w:rFonts w:cs="Arial" w:hint="eastAsia"/>
          <w:sz w:val="28"/>
          <w:szCs w:val="28"/>
          <w:rtl/>
        </w:rPr>
        <w:t>قبل</w:t>
      </w:r>
      <w:r w:rsidRPr="006A6F5F">
        <w:rPr>
          <w:rFonts w:cs="Arial"/>
          <w:sz w:val="28"/>
          <w:szCs w:val="28"/>
          <w:rtl/>
        </w:rPr>
        <w:t xml:space="preserve"> </w:t>
      </w:r>
      <w:r w:rsidRPr="006A6F5F">
        <w:rPr>
          <w:rFonts w:cs="Arial" w:hint="eastAsia"/>
          <w:sz w:val="28"/>
          <w:szCs w:val="28"/>
          <w:rtl/>
        </w:rPr>
        <w:t>القائد</w:t>
      </w:r>
      <w:r w:rsidRPr="006A6F5F">
        <w:rPr>
          <w:rFonts w:cs="Arial"/>
          <w:sz w:val="28"/>
          <w:szCs w:val="28"/>
          <w:rtl/>
        </w:rPr>
        <w:t xml:space="preserve"> </w:t>
      </w:r>
      <w:r w:rsidRPr="006A6F5F">
        <w:rPr>
          <w:rFonts w:cs="Arial" w:hint="eastAsia"/>
          <w:sz w:val="28"/>
          <w:szCs w:val="28"/>
          <w:rtl/>
        </w:rPr>
        <w:t>فقط</w:t>
      </w:r>
      <w:r w:rsidRPr="006A6F5F">
        <w:rPr>
          <w:rFonts w:cs="Arial"/>
          <w:sz w:val="28"/>
          <w:szCs w:val="28"/>
          <w:rtl/>
        </w:rPr>
        <w:t xml:space="preserve"> </w:t>
      </w:r>
      <w:r w:rsidRPr="006A6F5F">
        <w:rPr>
          <w:rFonts w:cs="Arial" w:hint="eastAsia"/>
          <w:sz w:val="28"/>
          <w:szCs w:val="28"/>
          <w:rtl/>
        </w:rPr>
        <w:t>دون</w:t>
      </w:r>
      <w:r w:rsidRPr="006A6F5F">
        <w:rPr>
          <w:rFonts w:cs="Arial"/>
          <w:sz w:val="28"/>
          <w:szCs w:val="28"/>
          <w:rtl/>
        </w:rPr>
        <w:t xml:space="preserve"> </w:t>
      </w:r>
      <w:r w:rsidRPr="006A6F5F">
        <w:rPr>
          <w:rFonts w:cs="Arial" w:hint="eastAsia"/>
          <w:sz w:val="28"/>
          <w:szCs w:val="28"/>
          <w:rtl/>
        </w:rPr>
        <w:t>مشاركة</w:t>
      </w:r>
      <w:r w:rsidRPr="006A6F5F">
        <w:rPr>
          <w:rFonts w:cs="Arial"/>
          <w:sz w:val="28"/>
          <w:szCs w:val="28"/>
          <w:rtl/>
        </w:rPr>
        <w:t xml:space="preserve"> </w:t>
      </w:r>
      <w:r w:rsidRPr="006A6F5F">
        <w:rPr>
          <w:rFonts w:cs="Arial" w:hint="eastAsia"/>
          <w:sz w:val="28"/>
          <w:szCs w:val="28"/>
          <w:rtl/>
        </w:rPr>
        <w:t>فعّالة</w:t>
      </w:r>
      <w:r w:rsidRPr="006A6F5F">
        <w:rPr>
          <w:rFonts w:cs="Arial"/>
          <w:sz w:val="28"/>
          <w:szCs w:val="28"/>
          <w:rtl/>
        </w:rPr>
        <w:t xml:space="preserve"> </w:t>
      </w:r>
      <w:r w:rsidRPr="006A6F5F">
        <w:rPr>
          <w:rFonts w:cs="Arial" w:hint="eastAsia"/>
          <w:sz w:val="28"/>
          <w:szCs w:val="28"/>
          <w:rtl/>
        </w:rPr>
        <w:t>من</w:t>
      </w:r>
      <w:r w:rsidRPr="006A6F5F">
        <w:rPr>
          <w:rFonts w:cs="Arial"/>
          <w:sz w:val="28"/>
          <w:szCs w:val="28"/>
          <w:rtl/>
        </w:rPr>
        <w:t xml:space="preserve"> </w:t>
      </w:r>
      <w:r w:rsidRPr="006A6F5F">
        <w:rPr>
          <w:rFonts w:cs="Arial" w:hint="eastAsia"/>
          <w:sz w:val="28"/>
          <w:szCs w:val="28"/>
          <w:rtl/>
        </w:rPr>
        <w:t>الفريق،</w:t>
      </w:r>
      <w:r w:rsidRPr="006A6F5F">
        <w:rPr>
          <w:rFonts w:cs="Arial"/>
          <w:sz w:val="28"/>
          <w:szCs w:val="28"/>
          <w:rtl/>
        </w:rPr>
        <w:t xml:space="preserve"> </w:t>
      </w:r>
      <w:r w:rsidRPr="006A6F5F">
        <w:rPr>
          <w:rFonts w:cs="Arial" w:hint="eastAsia"/>
          <w:sz w:val="28"/>
          <w:szCs w:val="28"/>
          <w:rtl/>
        </w:rPr>
        <w:t>مما</w:t>
      </w:r>
      <w:r w:rsidRPr="006A6F5F">
        <w:rPr>
          <w:rFonts w:cs="Arial"/>
          <w:sz w:val="28"/>
          <w:szCs w:val="28"/>
          <w:rtl/>
        </w:rPr>
        <w:t xml:space="preserve"> </w:t>
      </w:r>
      <w:r w:rsidRPr="006A6F5F">
        <w:rPr>
          <w:rFonts w:cs="Arial" w:hint="eastAsia"/>
          <w:sz w:val="28"/>
          <w:szCs w:val="28"/>
          <w:rtl/>
        </w:rPr>
        <w:t>قد</w:t>
      </w:r>
      <w:r w:rsidRPr="006A6F5F">
        <w:rPr>
          <w:rFonts w:cs="Arial"/>
          <w:sz w:val="28"/>
          <w:szCs w:val="28"/>
          <w:rtl/>
        </w:rPr>
        <w:t xml:space="preserve"> </w:t>
      </w:r>
      <w:r w:rsidRPr="006A6F5F">
        <w:rPr>
          <w:rFonts w:cs="Arial" w:hint="eastAsia"/>
          <w:sz w:val="28"/>
          <w:szCs w:val="28"/>
          <w:rtl/>
        </w:rPr>
        <w:t>يؤدي</w:t>
      </w:r>
      <w:r w:rsidRPr="006A6F5F">
        <w:rPr>
          <w:rFonts w:cs="Arial"/>
          <w:sz w:val="28"/>
          <w:szCs w:val="28"/>
          <w:rtl/>
        </w:rPr>
        <w:t xml:space="preserve"> </w:t>
      </w:r>
      <w:r w:rsidRPr="006A6F5F">
        <w:rPr>
          <w:rFonts w:cs="Arial" w:hint="eastAsia"/>
          <w:sz w:val="28"/>
          <w:szCs w:val="28"/>
          <w:rtl/>
        </w:rPr>
        <w:t>إلى</w:t>
      </w:r>
      <w:r w:rsidRPr="006A6F5F">
        <w:rPr>
          <w:rFonts w:cs="Arial"/>
          <w:sz w:val="28"/>
          <w:szCs w:val="28"/>
          <w:rtl/>
        </w:rPr>
        <w:t xml:space="preserve"> </w:t>
      </w:r>
      <w:r w:rsidRPr="006A6F5F">
        <w:rPr>
          <w:rFonts w:cs="Arial" w:hint="eastAsia"/>
          <w:sz w:val="28"/>
          <w:szCs w:val="28"/>
          <w:rtl/>
        </w:rPr>
        <w:t>تقليل</w:t>
      </w:r>
      <w:r w:rsidRPr="006A6F5F">
        <w:rPr>
          <w:rFonts w:cs="Arial"/>
          <w:sz w:val="28"/>
          <w:szCs w:val="28"/>
          <w:rtl/>
        </w:rPr>
        <w:t xml:space="preserve"> </w:t>
      </w:r>
      <w:r w:rsidRPr="006A6F5F">
        <w:rPr>
          <w:rFonts w:cs="Arial" w:hint="eastAsia"/>
          <w:sz w:val="28"/>
          <w:szCs w:val="28"/>
          <w:rtl/>
        </w:rPr>
        <w:t>الرضا</w:t>
      </w:r>
      <w:r w:rsidRPr="006A6F5F">
        <w:rPr>
          <w:rFonts w:cs="Arial"/>
          <w:sz w:val="28"/>
          <w:szCs w:val="28"/>
          <w:rtl/>
        </w:rPr>
        <w:t xml:space="preserve"> </w:t>
      </w:r>
      <w:r w:rsidRPr="006A6F5F">
        <w:rPr>
          <w:rFonts w:cs="Arial" w:hint="eastAsia"/>
          <w:sz w:val="28"/>
          <w:szCs w:val="28"/>
          <w:rtl/>
        </w:rPr>
        <w:t>الوظيفي</w:t>
      </w:r>
      <w:r w:rsidRPr="006A6F5F">
        <w:rPr>
          <w:rFonts w:cs="Arial"/>
          <w:sz w:val="28"/>
          <w:szCs w:val="28"/>
          <w:rtl/>
        </w:rPr>
        <w:t xml:space="preserve"> </w:t>
      </w:r>
      <w:r w:rsidRPr="006A6F5F">
        <w:rPr>
          <w:rFonts w:cs="Arial" w:hint="eastAsia"/>
          <w:sz w:val="28"/>
          <w:szCs w:val="28"/>
          <w:rtl/>
        </w:rPr>
        <w:t>والولاء</w:t>
      </w:r>
      <w:r w:rsidRPr="006A6F5F">
        <w:rPr>
          <w:rFonts w:cs="Arial"/>
          <w:sz w:val="28"/>
          <w:szCs w:val="28"/>
          <w:rtl/>
        </w:rPr>
        <w:t xml:space="preserve"> </w:t>
      </w:r>
      <w:r w:rsidRPr="006A6F5F">
        <w:rPr>
          <w:rFonts w:cs="Arial" w:hint="eastAsia"/>
          <w:sz w:val="28"/>
          <w:szCs w:val="28"/>
          <w:rtl/>
        </w:rPr>
        <w:t>المؤسسي</w:t>
      </w:r>
      <w:r w:rsidRPr="006A6F5F">
        <w:rPr>
          <w:rFonts w:cs="Arial"/>
          <w:sz w:val="28"/>
          <w:szCs w:val="28"/>
          <w:rtl/>
        </w:rPr>
        <w:t xml:space="preserve">. </w:t>
      </w:r>
      <w:r w:rsidRPr="006A6F5F">
        <w:rPr>
          <w:rFonts w:cs="Arial" w:hint="eastAsia"/>
          <w:sz w:val="28"/>
          <w:szCs w:val="28"/>
          <w:rtl/>
        </w:rPr>
        <w:t>في</w:t>
      </w:r>
      <w:r w:rsidRPr="006A6F5F">
        <w:rPr>
          <w:rFonts w:cs="Arial"/>
          <w:sz w:val="28"/>
          <w:szCs w:val="28"/>
          <w:rtl/>
        </w:rPr>
        <w:t xml:space="preserve"> </w:t>
      </w:r>
      <w:r w:rsidRPr="006A6F5F">
        <w:rPr>
          <w:rFonts w:cs="Arial" w:hint="eastAsia"/>
          <w:sz w:val="28"/>
          <w:szCs w:val="28"/>
          <w:rtl/>
        </w:rPr>
        <w:t>حين</w:t>
      </w:r>
      <w:r w:rsidRPr="006A6F5F">
        <w:rPr>
          <w:rFonts w:cs="Arial"/>
          <w:sz w:val="28"/>
          <w:szCs w:val="28"/>
          <w:rtl/>
        </w:rPr>
        <w:t xml:space="preserve"> </w:t>
      </w:r>
      <w:r w:rsidRPr="006A6F5F">
        <w:rPr>
          <w:rFonts w:cs="Arial" w:hint="eastAsia"/>
          <w:sz w:val="28"/>
          <w:szCs w:val="28"/>
          <w:rtl/>
        </w:rPr>
        <w:t>تتكيف</w:t>
      </w:r>
      <w:r w:rsidRPr="006A6F5F">
        <w:rPr>
          <w:rFonts w:cs="Arial"/>
          <w:sz w:val="28"/>
          <w:szCs w:val="28"/>
          <w:rtl/>
        </w:rPr>
        <w:t xml:space="preserve"> </w:t>
      </w:r>
      <w:r w:rsidRPr="006A6F5F">
        <w:rPr>
          <w:rFonts w:cs="Arial" w:hint="eastAsia"/>
          <w:sz w:val="28"/>
          <w:szCs w:val="28"/>
          <w:rtl/>
        </w:rPr>
        <w:t>القيادة</w:t>
      </w:r>
      <w:r w:rsidRPr="006A6F5F">
        <w:rPr>
          <w:rFonts w:cs="Arial"/>
          <w:sz w:val="28"/>
          <w:szCs w:val="28"/>
          <w:rtl/>
        </w:rPr>
        <w:t xml:space="preserve"> </w:t>
      </w:r>
      <w:r w:rsidRPr="006A6F5F">
        <w:rPr>
          <w:rFonts w:cs="Arial" w:hint="eastAsia"/>
          <w:sz w:val="28"/>
          <w:szCs w:val="28"/>
          <w:rtl/>
        </w:rPr>
        <w:t>الموقفية</w:t>
      </w:r>
      <w:r w:rsidRPr="006A6F5F">
        <w:rPr>
          <w:rFonts w:cs="Arial"/>
          <w:sz w:val="28"/>
          <w:szCs w:val="28"/>
          <w:rtl/>
        </w:rPr>
        <w:t xml:space="preserve"> </w:t>
      </w:r>
      <w:r w:rsidRPr="006A6F5F">
        <w:rPr>
          <w:rFonts w:cs="Arial" w:hint="eastAsia"/>
          <w:sz w:val="28"/>
          <w:szCs w:val="28"/>
          <w:rtl/>
        </w:rPr>
        <w:t>مع</w:t>
      </w:r>
      <w:r w:rsidRPr="006A6F5F">
        <w:rPr>
          <w:rFonts w:cs="Arial"/>
          <w:sz w:val="28"/>
          <w:szCs w:val="28"/>
          <w:rtl/>
        </w:rPr>
        <w:t xml:space="preserve"> </w:t>
      </w:r>
      <w:r w:rsidRPr="006A6F5F">
        <w:rPr>
          <w:rFonts w:cs="Arial" w:hint="eastAsia"/>
          <w:sz w:val="28"/>
          <w:szCs w:val="28"/>
          <w:rtl/>
        </w:rPr>
        <w:t>الظروف</w:t>
      </w:r>
      <w:r w:rsidRPr="006A6F5F">
        <w:rPr>
          <w:rFonts w:cs="Arial"/>
          <w:sz w:val="28"/>
          <w:szCs w:val="28"/>
          <w:rtl/>
        </w:rPr>
        <w:t xml:space="preserve"> </w:t>
      </w:r>
      <w:r w:rsidRPr="006A6F5F">
        <w:rPr>
          <w:rFonts w:cs="Arial" w:hint="eastAsia"/>
          <w:sz w:val="28"/>
          <w:szCs w:val="28"/>
          <w:rtl/>
        </w:rPr>
        <w:t>المختلفة</w:t>
      </w:r>
      <w:r w:rsidRPr="006A6F5F">
        <w:rPr>
          <w:rFonts w:cs="Arial"/>
          <w:sz w:val="28"/>
          <w:szCs w:val="28"/>
          <w:rtl/>
        </w:rPr>
        <w:t xml:space="preserve"> </w:t>
      </w:r>
      <w:r w:rsidRPr="006A6F5F">
        <w:rPr>
          <w:rFonts w:cs="Arial" w:hint="eastAsia"/>
          <w:sz w:val="28"/>
          <w:szCs w:val="28"/>
          <w:rtl/>
        </w:rPr>
        <w:t>والاحتياجات</w:t>
      </w:r>
      <w:r w:rsidRPr="006A6F5F">
        <w:rPr>
          <w:rFonts w:cs="Arial"/>
          <w:sz w:val="28"/>
          <w:szCs w:val="28"/>
          <w:rtl/>
        </w:rPr>
        <w:t xml:space="preserve"> </w:t>
      </w:r>
      <w:r w:rsidRPr="006A6F5F">
        <w:rPr>
          <w:rFonts w:cs="Arial" w:hint="eastAsia"/>
          <w:sz w:val="28"/>
          <w:szCs w:val="28"/>
          <w:rtl/>
        </w:rPr>
        <w:t>الفردية</w:t>
      </w:r>
      <w:r w:rsidRPr="006A6F5F">
        <w:rPr>
          <w:rFonts w:cs="Arial"/>
          <w:sz w:val="28"/>
          <w:szCs w:val="28"/>
          <w:rtl/>
        </w:rPr>
        <w:t xml:space="preserve"> </w:t>
      </w:r>
      <w:r w:rsidRPr="006A6F5F">
        <w:rPr>
          <w:rFonts w:cs="Arial" w:hint="eastAsia"/>
          <w:sz w:val="28"/>
          <w:szCs w:val="28"/>
          <w:rtl/>
        </w:rPr>
        <w:t>للموظفين،</w:t>
      </w:r>
      <w:r w:rsidRPr="006A6F5F">
        <w:rPr>
          <w:rFonts w:cs="Arial"/>
          <w:sz w:val="28"/>
          <w:szCs w:val="28"/>
          <w:rtl/>
        </w:rPr>
        <w:t xml:space="preserve"> </w:t>
      </w:r>
      <w:r w:rsidRPr="006A6F5F">
        <w:rPr>
          <w:rFonts w:cs="Arial" w:hint="eastAsia"/>
          <w:sz w:val="28"/>
          <w:szCs w:val="28"/>
          <w:rtl/>
        </w:rPr>
        <w:t>مما</w:t>
      </w:r>
      <w:r w:rsidRPr="006A6F5F">
        <w:rPr>
          <w:rFonts w:cs="Arial"/>
          <w:sz w:val="28"/>
          <w:szCs w:val="28"/>
          <w:rtl/>
        </w:rPr>
        <w:t xml:space="preserve"> </w:t>
      </w:r>
      <w:r w:rsidRPr="006A6F5F">
        <w:rPr>
          <w:rFonts w:cs="Arial" w:hint="eastAsia"/>
          <w:sz w:val="28"/>
          <w:szCs w:val="28"/>
          <w:rtl/>
        </w:rPr>
        <w:t>يجعلها</w:t>
      </w:r>
      <w:r w:rsidRPr="006A6F5F">
        <w:rPr>
          <w:rFonts w:cs="Arial"/>
          <w:sz w:val="28"/>
          <w:szCs w:val="28"/>
          <w:rtl/>
        </w:rPr>
        <w:t xml:space="preserve"> </w:t>
      </w:r>
      <w:r w:rsidRPr="006A6F5F">
        <w:rPr>
          <w:rFonts w:cs="Arial" w:hint="eastAsia"/>
          <w:sz w:val="28"/>
          <w:szCs w:val="28"/>
          <w:rtl/>
        </w:rPr>
        <w:t>نمطاً</w:t>
      </w:r>
      <w:r w:rsidRPr="006A6F5F">
        <w:rPr>
          <w:rFonts w:cs="Arial"/>
          <w:sz w:val="28"/>
          <w:szCs w:val="28"/>
          <w:rtl/>
        </w:rPr>
        <w:t xml:space="preserve"> </w:t>
      </w:r>
      <w:r w:rsidRPr="006A6F5F">
        <w:rPr>
          <w:rFonts w:cs="Arial" w:hint="eastAsia"/>
          <w:sz w:val="28"/>
          <w:szCs w:val="28"/>
          <w:rtl/>
        </w:rPr>
        <w:t>مرناً</w:t>
      </w:r>
      <w:r w:rsidRPr="006A6F5F">
        <w:rPr>
          <w:rFonts w:cs="Arial"/>
          <w:sz w:val="28"/>
          <w:szCs w:val="28"/>
          <w:rtl/>
        </w:rPr>
        <w:t xml:space="preserve"> </w:t>
      </w:r>
      <w:r w:rsidRPr="006A6F5F">
        <w:rPr>
          <w:rFonts w:cs="Arial" w:hint="eastAsia"/>
          <w:sz w:val="28"/>
          <w:szCs w:val="28"/>
          <w:rtl/>
        </w:rPr>
        <w:t>يتطلب</w:t>
      </w:r>
      <w:r w:rsidRPr="006A6F5F">
        <w:rPr>
          <w:rFonts w:cs="Arial"/>
          <w:sz w:val="28"/>
          <w:szCs w:val="28"/>
          <w:rtl/>
        </w:rPr>
        <w:t xml:space="preserve"> </w:t>
      </w:r>
      <w:r w:rsidRPr="006A6F5F">
        <w:rPr>
          <w:rFonts w:cs="Arial" w:hint="eastAsia"/>
          <w:sz w:val="28"/>
          <w:szCs w:val="28"/>
          <w:rtl/>
        </w:rPr>
        <w:t>من</w:t>
      </w:r>
      <w:r w:rsidRPr="006A6F5F">
        <w:rPr>
          <w:rFonts w:cs="Arial"/>
          <w:sz w:val="28"/>
          <w:szCs w:val="28"/>
          <w:rtl/>
        </w:rPr>
        <w:t xml:space="preserve"> </w:t>
      </w:r>
      <w:r w:rsidRPr="006A6F5F">
        <w:rPr>
          <w:rFonts w:cs="Arial" w:hint="eastAsia"/>
          <w:sz w:val="28"/>
          <w:szCs w:val="28"/>
          <w:rtl/>
        </w:rPr>
        <w:t>القائد</w:t>
      </w:r>
      <w:r w:rsidRPr="006A6F5F">
        <w:rPr>
          <w:rFonts w:cs="Arial"/>
          <w:sz w:val="28"/>
          <w:szCs w:val="28"/>
          <w:rtl/>
        </w:rPr>
        <w:t xml:space="preserve"> </w:t>
      </w:r>
      <w:r w:rsidRPr="006A6F5F">
        <w:rPr>
          <w:rFonts w:cs="Arial" w:hint="eastAsia"/>
          <w:sz w:val="28"/>
          <w:szCs w:val="28"/>
          <w:rtl/>
        </w:rPr>
        <w:t>القدرة</w:t>
      </w:r>
      <w:r w:rsidRPr="006A6F5F">
        <w:rPr>
          <w:rFonts w:cs="Arial"/>
          <w:sz w:val="28"/>
          <w:szCs w:val="28"/>
          <w:rtl/>
        </w:rPr>
        <w:t xml:space="preserve"> </w:t>
      </w:r>
      <w:r w:rsidRPr="006A6F5F">
        <w:rPr>
          <w:rFonts w:cs="Arial" w:hint="eastAsia"/>
          <w:sz w:val="28"/>
          <w:szCs w:val="28"/>
          <w:rtl/>
        </w:rPr>
        <w:t>على</w:t>
      </w:r>
      <w:r w:rsidRPr="006A6F5F">
        <w:rPr>
          <w:rFonts w:cs="Arial"/>
          <w:sz w:val="28"/>
          <w:szCs w:val="28"/>
          <w:rtl/>
        </w:rPr>
        <w:t xml:space="preserve"> </w:t>
      </w:r>
      <w:r w:rsidRPr="006A6F5F">
        <w:rPr>
          <w:rFonts w:cs="Arial" w:hint="eastAsia"/>
          <w:sz w:val="28"/>
          <w:szCs w:val="28"/>
          <w:rtl/>
        </w:rPr>
        <w:t>التكيف</w:t>
      </w:r>
      <w:r w:rsidRPr="006A6F5F">
        <w:rPr>
          <w:rFonts w:cs="Arial"/>
          <w:sz w:val="28"/>
          <w:szCs w:val="28"/>
          <w:rtl/>
        </w:rPr>
        <w:t xml:space="preserve"> </w:t>
      </w:r>
      <w:r w:rsidRPr="006A6F5F">
        <w:rPr>
          <w:rFonts w:cs="Arial" w:hint="eastAsia"/>
          <w:sz w:val="28"/>
          <w:szCs w:val="28"/>
          <w:rtl/>
        </w:rPr>
        <w:t>مع</w:t>
      </w:r>
      <w:r w:rsidRPr="006A6F5F">
        <w:rPr>
          <w:rFonts w:cs="Arial"/>
          <w:sz w:val="28"/>
          <w:szCs w:val="28"/>
          <w:rtl/>
        </w:rPr>
        <w:t xml:space="preserve"> </w:t>
      </w:r>
      <w:r w:rsidRPr="006A6F5F">
        <w:rPr>
          <w:rFonts w:cs="Arial" w:hint="eastAsia"/>
          <w:sz w:val="28"/>
          <w:szCs w:val="28"/>
          <w:rtl/>
        </w:rPr>
        <w:t>المواقف</w:t>
      </w:r>
      <w:r w:rsidRPr="006A6F5F">
        <w:rPr>
          <w:rFonts w:cs="Arial"/>
          <w:sz w:val="28"/>
          <w:szCs w:val="28"/>
          <w:rtl/>
        </w:rPr>
        <w:t xml:space="preserve"> </w:t>
      </w:r>
      <w:r w:rsidRPr="006A6F5F">
        <w:rPr>
          <w:rFonts w:cs="Arial" w:hint="eastAsia"/>
          <w:sz w:val="28"/>
          <w:szCs w:val="28"/>
          <w:rtl/>
        </w:rPr>
        <w:t>المتغيرة</w:t>
      </w:r>
      <w:r w:rsidRPr="006A6F5F">
        <w:rPr>
          <w:sz w:val="28"/>
          <w:szCs w:val="28"/>
        </w:rPr>
        <w:t>.</w:t>
      </w:r>
    </w:p>
    <w:p w14:paraId="04601CCC" w14:textId="77777777" w:rsidR="006A6F5F" w:rsidRPr="006A6F5F" w:rsidRDefault="006A6F5F" w:rsidP="006A6F5F">
      <w:pPr>
        <w:jc w:val="right"/>
        <w:rPr>
          <w:sz w:val="28"/>
          <w:szCs w:val="28"/>
          <w:rtl/>
        </w:rPr>
      </w:pPr>
    </w:p>
    <w:p w14:paraId="763D6E49" w14:textId="77777777" w:rsidR="006A6F5F" w:rsidRPr="006A6F5F" w:rsidRDefault="006A6F5F" w:rsidP="006A6F5F">
      <w:pPr>
        <w:jc w:val="right"/>
        <w:rPr>
          <w:sz w:val="28"/>
          <w:szCs w:val="28"/>
          <w:rtl/>
        </w:rPr>
      </w:pPr>
      <w:r w:rsidRPr="006A6F5F">
        <w:rPr>
          <w:rFonts w:cs="Arial" w:hint="eastAsia"/>
          <w:sz w:val="28"/>
          <w:szCs w:val="28"/>
          <w:rtl/>
        </w:rPr>
        <w:t>تُعنى</w:t>
      </w:r>
      <w:r w:rsidRPr="006A6F5F">
        <w:rPr>
          <w:rFonts w:cs="Arial"/>
          <w:sz w:val="28"/>
          <w:szCs w:val="28"/>
          <w:rtl/>
        </w:rPr>
        <w:t xml:space="preserve"> </w:t>
      </w:r>
      <w:r w:rsidRPr="006A6F5F">
        <w:rPr>
          <w:rFonts w:cs="Arial" w:hint="eastAsia"/>
          <w:sz w:val="28"/>
          <w:szCs w:val="28"/>
          <w:rtl/>
        </w:rPr>
        <w:t>هذه</w:t>
      </w:r>
      <w:r w:rsidRPr="006A6F5F">
        <w:rPr>
          <w:rFonts w:cs="Arial"/>
          <w:sz w:val="28"/>
          <w:szCs w:val="28"/>
          <w:rtl/>
        </w:rPr>
        <w:t xml:space="preserve"> </w:t>
      </w:r>
      <w:r w:rsidRPr="006A6F5F">
        <w:rPr>
          <w:rFonts w:cs="Arial" w:hint="eastAsia"/>
          <w:sz w:val="28"/>
          <w:szCs w:val="28"/>
          <w:rtl/>
        </w:rPr>
        <w:t>الدراسة</w:t>
      </w:r>
      <w:r w:rsidRPr="006A6F5F">
        <w:rPr>
          <w:rFonts w:cs="Arial"/>
          <w:sz w:val="28"/>
          <w:szCs w:val="28"/>
          <w:rtl/>
        </w:rPr>
        <w:t xml:space="preserve"> </w:t>
      </w:r>
      <w:r w:rsidRPr="006A6F5F">
        <w:rPr>
          <w:rFonts w:cs="Arial" w:hint="eastAsia"/>
          <w:sz w:val="28"/>
          <w:szCs w:val="28"/>
          <w:rtl/>
        </w:rPr>
        <w:t>بتحليل</w:t>
      </w:r>
      <w:r w:rsidRPr="006A6F5F">
        <w:rPr>
          <w:rFonts w:cs="Arial"/>
          <w:sz w:val="28"/>
          <w:szCs w:val="28"/>
          <w:rtl/>
        </w:rPr>
        <w:t xml:space="preserve"> </w:t>
      </w:r>
      <w:r w:rsidRPr="006A6F5F">
        <w:rPr>
          <w:rFonts w:cs="Arial" w:hint="eastAsia"/>
          <w:sz w:val="28"/>
          <w:szCs w:val="28"/>
          <w:rtl/>
        </w:rPr>
        <w:t>بيانات</w:t>
      </w:r>
      <w:r w:rsidRPr="006A6F5F">
        <w:rPr>
          <w:rFonts w:cs="Arial"/>
          <w:sz w:val="28"/>
          <w:szCs w:val="28"/>
          <w:rtl/>
        </w:rPr>
        <w:t xml:space="preserve"> </w:t>
      </w:r>
      <w:r w:rsidRPr="006A6F5F">
        <w:rPr>
          <w:rFonts w:cs="Arial" w:hint="eastAsia"/>
          <w:sz w:val="28"/>
          <w:szCs w:val="28"/>
          <w:rtl/>
        </w:rPr>
        <w:t>تم</w:t>
      </w:r>
      <w:r w:rsidRPr="006A6F5F">
        <w:rPr>
          <w:rFonts w:cs="Arial"/>
          <w:sz w:val="28"/>
          <w:szCs w:val="28"/>
          <w:rtl/>
        </w:rPr>
        <w:t xml:space="preserve"> </w:t>
      </w:r>
      <w:r w:rsidRPr="006A6F5F">
        <w:rPr>
          <w:rFonts w:cs="Arial" w:hint="eastAsia"/>
          <w:sz w:val="28"/>
          <w:szCs w:val="28"/>
          <w:rtl/>
        </w:rPr>
        <w:t>جمعها</w:t>
      </w:r>
      <w:r w:rsidRPr="006A6F5F">
        <w:rPr>
          <w:rFonts w:cs="Arial"/>
          <w:sz w:val="28"/>
          <w:szCs w:val="28"/>
          <w:rtl/>
        </w:rPr>
        <w:t xml:space="preserve"> </w:t>
      </w:r>
      <w:r w:rsidRPr="006A6F5F">
        <w:rPr>
          <w:rFonts w:cs="Arial" w:hint="eastAsia"/>
          <w:sz w:val="28"/>
          <w:szCs w:val="28"/>
          <w:rtl/>
        </w:rPr>
        <w:t>من</w:t>
      </w:r>
      <w:r w:rsidRPr="006A6F5F">
        <w:rPr>
          <w:rFonts w:cs="Arial"/>
          <w:sz w:val="28"/>
          <w:szCs w:val="28"/>
          <w:rtl/>
        </w:rPr>
        <w:t xml:space="preserve"> </w:t>
      </w:r>
      <w:r w:rsidRPr="006A6F5F">
        <w:rPr>
          <w:rFonts w:cs="Arial" w:hint="eastAsia"/>
          <w:sz w:val="28"/>
          <w:szCs w:val="28"/>
          <w:rtl/>
        </w:rPr>
        <w:t>عينة</w:t>
      </w:r>
      <w:r w:rsidRPr="006A6F5F">
        <w:rPr>
          <w:rFonts w:cs="Arial"/>
          <w:sz w:val="28"/>
          <w:szCs w:val="28"/>
          <w:rtl/>
        </w:rPr>
        <w:t xml:space="preserve"> </w:t>
      </w:r>
      <w:r w:rsidRPr="006A6F5F">
        <w:rPr>
          <w:rFonts w:cs="Arial" w:hint="eastAsia"/>
          <w:sz w:val="28"/>
          <w:szCs w:val="28"/>
          <w:rtl/>
        </w:rPr>
        <w:t>مكونة</w:t>
      </w:r>
      <w:r w:rsidRPr="006A6F5F">
        <w:rPr>
          <w:rFonts w:cs="Arial"/>
          <w:sz w:val="28"/>
          <w:szCs w:val="28"/>
          <w:rtl/>
        </w:rPr>
        <w:t xml:space="preserve"> </w:t>
      </w:r>
      <w:r w:rsidRPr="006A6F5F">
        <w:rPr>
          <w:rFonts w:cs="Arial" w:hint="eastAsia"/>
          <w:sz w:val="28"/>
          <w:szCs w:val="28"/>
          <w:rtl/>
        </w:rPr>
        <w:t>من</w:t>
      </w:r>
      <w:r w:rsidRPr="006A6F5F">
        <w:rPr>
          <w:rFonts w:cs="Arial"/>
          <w:sz w:val="28"/>
          <w:szCs w:val="28"/>
          <w:rtl/>
        </w:rPr>
        <w:t xml:space="preserve"> 200 </w:t>
      </w:r>
      <w:r w:rsidRPr="006A6F5F">
        <w:rPr>
          <w:rFonts w:cs="Arial" w:hint="eastAsia"/>
          <w:sz w:val="28"/>
          <w:szCs w:val="28"/>
          <w:rtl/>
        </w:rPr>
        <w:t>موظف</w:t>
      </w:r>
      <w:r w:rsidRPr="006A6F5F">
        <w:rPr>
          <w:rFonts w:cs="Arial"/>
          <w:sz w:val="28"/>
          <w:szCs w:val="28"/>
          <w:rtl/>
        </w:rPr>
        <w:t xml:space="preserve"> </w:t>
      </w:r>
      <w:r w:rsidRPr="006A6F5F">
        <w:rPr>
          <w:rFonts w:cs="Arial" w:hint="eastAsia"/>
          <w:sz w:val="28"/>
          <w:szCs w:val="28"/>
          <w:rtl/>
        </w:rPr>
        <w:t>يعملون</w:t>
      </w:r>
      <w:r w:rsidRPr="006A6F5F">
        <w:rPr>
          <w:rFonts w:cs="Arial"/>
          <w:sz w:val="28"/>
          <w:szCs w:val="28"/>
          <w:rtl/>
        </w:rPr>
        <w:t xml:space="preserve"> </w:t>
      </w:r>
      <w:r w:rsidRPr="006A6F5F">
        <w:rPr>
          <w:rFonts w:cs="Arial" w:hint="eastAsia"/>
          <w:sz w:val="28"/>
          <w:szCs w:val="28"/>
          <w:rtl/>
        </w:rPr>
        <w:t>في</w:t>
      </w:r>
      <w:r w:rsidRPr="006A6F5F">
        <w:rPr>
          <w:rFonts w:cs="Arial"/>
          <w:sz w:val="28"/>
          <w:szCs w:val="28"/>
          <w:rtl/>
        </w:rPr>
        <w:t xml:space="preserve"> </w:t>
      </w:r>
      <w:r w:rsidRPr="006A6F5F">
        <w:rPr>
          <w:rFonts w:cs="Arial" w:hint="eastAsia"/>
          <w:sz w:val="28"/>
          <w:szCs w:val="28"/>
          <w:rtl/>
        </w:rPr>
        <w:t>مؤسسات</w:t>
      </w:r>
      <w:r w:rsidRPr="006A6F5F">
        <w:rPr>
          <w:rFonts w:cs="Arial"/>
          <w:sz w:val="28"/>
          <w:szCs w:val="28"/>
          <w:rtl/>
        </w:rPr>
        <w:t xml:space="preserve"> </w:t>
      </w:r>
      <w:r w:rsidRPr="006A6F5F">
        <w:rPr>
          <w:rFonts w:cs="Arial" w:hint="eastAsia"/>
          <w:sz w:val="28"/>
          <w:szCs w:val="28"/>
          <w:rtl/>
        </w:rPr>
        <w:t>حكومية</w:t>
      </w:r>
      <w:r w:rsidRPr="006A6F5F">
        <w:rPr>
          <w:rFonts w:cs="Arial"/>
          <w:sz w:val="28"/>
          <w:szCs w:val="28"/>
          <w:rtl/>
        </w:rPr>
        <w:t xml:space="preserve"> </w:t>
      </w:r>
      <w:r w:rsidRPr="006A6F5F">
        <w:rPr>
          <w:rFonts w:cs="Arial" w:hint="eastAsia"/>
          <w:sz w:val="28"/>
          <w:szCs w:val="28"/>
          <w:rtl/>
        </w:rPr>
        <w:t>وخاصة،</w:t>
      </w:r>
      <w:r w:rsidRPr="006A6F5F">
        <w:rPr>
          <w:rFonts w:cs="Arial"/>
          <w:sz w:val="28"/>
          <w:szCs w:val="28"/>
          <w:rtl/>
        </w:rPr>
        <w:t xml:space="preserve"> </w:t>
      </w:r>
      <w:r w:rsidRPr="006A6F5F">
        <w:rPr>
          <w:rFonts w:cs="Arial" w:hint="eastAsia"/>
          <w:sz w:val="28"/>
          <w:szCs w:val="28"/>
          <w:rtl/>
        </w:rPr>
        <w:t>مما</w:t>
      </w:r>
      <w:r w:rsidRPr="006A6F5F">
        <w:rPr>
          <w:rFonts w:cs="Arial"/>
          <w:sz w:val="28"/>
          <w:szCs w:val="28"/>
          <w:rtl/>
        </w:rPr>
        <w:t xml:space="preserve"> </w:t>
      </w:r>
      <w:r w:rsidRPr="006A6F5F">
        <w:rPr>
          <w:rFonts w:cs="Arial" w:hint="eastAsia"/>
          <w:sz w:val="28"/>
          <w:szCs w:val="28"/>
          <w:rtl/>
        </w:rPr>
        <w:t>يوفر</w:t>
      </w:r>
      <w:r w:rsidRPr="006A6F5F">
        <w:rPr>
          <w:rFonts w:cs="Arial"/>
          <w:sz w:val="28"/>
          <w:szCs w:val="28"/>
          <w:rtl/>
        </w:rPr>
        <w:t xml:space="preserve"> </w:t>
      </w:r>
      <w:r w:rsidRPr="006A6F5F">
        <w:rPr>
          <w:rFonts w:cs="Arial" w:hint="eastAsia"/>
          <w:sz w:val="28"/>
          <w:szCs w:val="28"/>
          <w:rtl/>
        </w:rPr>
        <w:t>فهماً</w:t>
      </w:r>
      <w:r w:rsidRPr="006A6F5F">
        <w:rPr>
          <w:rFonts w:cs="Arial"/>
          <w:sz w:val="28"/>
          <w:szCs w:val="28"/>
          <w:rtl/>
        </w:rPr>
        <w:t xml:space="preserve"> </w:t>
      </w:r>
      <w:r w:rsidRPr="006A6F5F">
        <w:rPr>
          <w:rFonts w:cs="Arial" w:hint="eastAsia"/>
          <w:sz w:val="28"/>
          <w:szCs w:val="28"/>
          <w:rtl/>
        </w:rPr>
        <w:t>شاملاً</w:t>
      </w:r>
      <w:r w:rsidRPr="006A6F5F">
        <w:rPr>
          <w:rFonts w:cs="Arial"/>
          <w:sz w:val="28"/>
          <w:szCs w:val="28"/>
          <w:rtl/>
        </w:rPr>
        <w:t xml:space="preserve"> </w:t>
      </w:r>
      <w:r w:rsidRPr="006A6F5F">
        <w:rPr>
          <w:rFonts w:cs="Arial" w:hint="eastAsia"/>
          <w:sz w:val="28"/>
          <w:szCs w:val="28"/>
          <w:rtl/>
        </w:rPr>
        <w:t>لتأثير</w:t>
      </w:r>
      <w:r w:rsidRPr="006A6F5F">
        <w:rPr>
          <w:rFonts w:cs="Arial"/>
          <w:sz w:val="28"/>
          <w:szCs w:val="28"/>
          <w:rtl/>
        </w:rPr>
        <w:t xml:space="preserve"> </w:t>
      </w:r>
      <w:r w:rsidRPr="006A6F5F">
        <w:rPr>
          <w:rFonts w:cs="Arial" w:hint="eastAsia"/>
          <w:sz w:val="28"/>
          <w:szCs w:val="28"/>
          <w:rtl/>
        </w:rPr>
        <w:t>أنماط</w:t>
      </w:r>
      <w:r w:rsidRPr="006A6F5F">
        <w:rPr>
          <w:rFonts w:cs="Arial"/>
          <w:sz w:val="28"/>
          <w:szCs w:val="28"/>
          <w:rtl/>
        </w:rPr>
        <w:t xml:space="preserve"> </w:t>
      </w:r>
      <w:r w:rsidRPr="006A6F5F">
        <w:rPr>
          <w:rFonts w:cs="Arial" w:hint="eastAsia"/>
          <w:sz w:val="28"/>
          <w:szCs w:val="28"/>
          <w:rtl/>
        </w:rPr>
        <w:t>القيادة</w:t>
      </w:r>
      <w:r w:rsidRPr="006A6F5F">
        <w:rPr>
          <w:rFonts w:cs="Arial"/>
          <w:sz w:val="28"/>
          <w:szCs w:val="28"/>
          <w:rtl/>
        </w:rPr>
        <w:t xml:space="preserve"> </w:t>
      </w:r>
      <w:r w:rsidRPr="006A6F5F">
        <w:rPr>
          <w:rFonts w:cs="Arial" w:hint="eastAsia"/>
          <w:sz w:val="28"/>
          <w:szCs w:val="28"/>
          <w:rtl/>
        </w:rPr>
        <w:t>على</w:t>
      </w:r>
      <w:r w:rsidRPr="006A6F5F">
        <w:rPr>
          <w:rFonts w:cs="Arial"/>
          <w:sz w:val="28"/>
          <w:szCs w:val="28"/>
          <w:rtl/>
        </w:rPr>
        <w:t xml:space="preserve"> </w:t>
      </w:r>
      <w:r w:rsidRPr="006A6F5F">
        <w:rPr>
          <w:rFonts w:cs="Arial" w:hint="eastAsia"/>
          <w:sz w:val="28"/>
          <w:szCs w:val="28"/>
          <w:rtl/>
        </w:rPr>
        <w:t>تحفيز</w:t>
      </w:r>
      <w:r w:rsidRPr="006A6F5F">
        <w:rPr>
          <w:rFonts w:cs="Arial"/>
          <w:sz w:val="28"/>
          <w:szCs w:val="28"/>
          <w:rtl/>
        </w:rPr>
        <w:t xml:space="preserve"> </w:t>
      </w:r>
      <w:r w:rsidRPr="006A6F5F">
        <w:rPr>
          <w:rFonts w:cs="Arial" w:hint="eastAsia"/>
          <w:sz w:val="28"/>
          <w:szCs w:val="28"/>
          <w:rtl/>
        </w:rPr>
        <w:t>الموظفين</w:t>
      </w:r>
      <w:r w:rsidRPr="006A6F5F">
        <w:rPr>
          <w:rFonts w:cs="Arial"/>
          <w:sz w:val="28"/>
          <w:szCs w:val="28"/>
          <w:rtl/>
        </w:rPr>
        <w:t xml:space="preserve"> </w:t>
      </w:r>
      <w:r w:rsidRPr="006A6F5F">
        <w:rPr>
          <w:rFonts w:cs="Arial" w:hint="eastAsia"/>
          <w:sz w:val="28"/>
          <w:szCs w:val="28"/>
          <w:rtl/>
        </w:rPr>
        <w:t>وولائهم</w:t>
      </w:r>
      <w:r w:rsidRPr="006A6F5F">
        <w:rPr>
          <w:rFonts w:cs="Arial"/>
          <w:sz w:val="28"/>
          <w:szCs w:val="28"/>
          <w:rtl/>
        </w:rPr>
        <w:t xml:space="preserve"> </w:t>
      </w:r>
      <w:r w:rsidRPr="006A6F5F">
        <w:rPr>
          <w:rFonts w:cs="Arial" w:hint="eastAsia"/>
          <w:sz w:val="28"/>
          <w:szCs w:val="28"/>
          <w:rtl/>
        </w:rPr>
        <w:t>في</w:t>
      </w:r>
      <w:r w:rsidRPr="006A6F5F">
        <w:rPr>
          <w:rFonts w:cs="Arial"/>
          <w:sz w:val="28"/>
          <w:szCs w:val="28"/>
          <w:rtl/>
        </w:rPr>
        <w:t xml:space="preserve"> </w:t>
      </w:r>
      <w:r w:rsidRPr="006A6F5F">
        <w:rPr>
          <w:rFonts w:cs="Arial" w:hint="eastAsia"/>
          <w:sz w:val="28"/>
          <w:szCs w:val="28"/>
          <w:rtl/>
        </w:rPr>
        <w:t>بيئات</w:t>
      </w:r>
      <w:r w:rsidRPr="006A6F5F">
        <w:rPr>
          <w:rFonts w:cs="Arial"/>
          <w:sz w:val="28"/>
          <w:szCs w:val="28"/>
          <w:rtl/>
        </w:rPr>
        <w:t xml:space="preserve"> </w:t>
      </w:r>
      <w:r w:rsidRPr="006A6F5F">
        <w:rPr>
          <w:rFonts w:cs="Arial" w:hint="eastAsia"/>
          <w:sz w:val="28"/>
          <w:szCs w:val="28"/>
          <w:rtl/>
        </w:rPr>
        <w:t>عمل</w:t>
      </w:r>
      <w:r w:rsidRPr="006A6F5F">
        <w:rPr>
          <w:rFonts w:cs="Arial"/>
          <w:sz w:val="28"/>
          <w:szCs w:val="28"/>
          <w:rtl/>
        </w:rPr>
        <w:t xml:space="preserve"> </w:t>
      </w:r>
      <w:r w:rsidRPr="006A6F5F">
        <w:rPr>
          <w:rFonts w:cs="Arial" w:hint="eastAsia"/>
          <w:sz w:val="28"/>
          <w:szCs w:val="28"/>
          <w:rtl/>
        </w:rPr>
        <w:t>مختلفة</w:t>
      </w:r>
      <w:r w:rsidRPr="006A6F5F">
        <w:rPr>
          <w:rFonts w:cs="Arial"/>
          <w:sz w:val="28"/>
          <w:szCs w:val="28"/>
          <w:rtl/>
        </w:rPr>
        <w:t xml:space="preserve">. </w:t>
      </w:r>
      <w:r w:rsidRPr="006A6F5F">
        <w:rPr>
          <w:rFonts w:cs="Arial" w:hint="eastAsia"/>
          <w:sz w:val="28"/>
          <w:szCs w:val="28"/>
          <w:rtl/>
        </w:rPr>
        <w:lastRenderedPageBreak/>
        <w:t>اعتمدت</w:t>
      </w:r>
      <w:r w:rsidRPr="006A6F5F">
        <w:rPr>
          <w:rFonts w:cs="Arial"/>
          <w:sz w:val="28"/>
          <w:szCs w:val="28"/>
          <w:rtl/>
        </w:rPr>
        <w:t xml:space="preserve"> </w:t>
      </w:r>
      <w:r w:rsidRPr="006A6F5F">
        <w:rPr>
          <w:rFonts w:cs="Arial" w:hint="eastAsia"/>
          <w:sz w:val="28"/>
          <w:szCs w:val="28"/>
          <w:rtl/>
        </w:rPr>
        <w:t>الدراسة</w:t>
      </w:r>
      <w:r w:rsidRPr="006A6F5F">
        <w:rPr>
          <w:rFonts w:cs="Arial"/>
          <w:sz w:val="28"/>
          <w:szCs w:val="28"/>
          <w:rtl/>
        </w:rPr>
        <w:t xml:space="preserve"> </w:t>
      </w:r>
      <w:r w:rsidRPr="006A6F5F">
        <w:rPr>
          <w:rFonts w:cs="Arial" w:hint="eastAsia"/>
          <w:sz w:val="28"/>
          <w:szCs w:val="28"/>
          <w:rtl/>
        </w:rPr>
        <w:t>على</w:t>
      </w:r>
      <w:r w:rsidRPr="006A6F5F">
        <w:rPr>
          <w:rFonts w:cs="Arial"/>
          <w:sz w:val="28"/>
          <w:szCs w:val="28"/>
          <w:rtl/>
        </w:rPr>
        <w:t xml:space="preserve"> </w:t>
      </w:r>
      <w:r w:rsidRPr="006A6F5F">
        <w:rPr>
          <w:rFonts w:cs="Arial" w:hint="eastAsia"/>
          <w:sz w:val="28"/>
          <w:szCs w:val="28"/>
          <w:rtl/>
        </w:rPr>
        <w:t>استبيانات</w:t>
      </w:r>
      <w:r w:rsidRPr="006A6F5F">
        <w:rPr>
          <w:rFonts w:cs="Arial"/>
          <w:sz w:val="28"/>
          <w:szCs w:val="28"/>
          <w:rtl/>
        </w:rPr>
        <w:t xml:space="preserve"> </w:t>
      </w:r>
      <w:r w:rsidRPr="006A6F5F">
        <w:rPr>
          <w:rFonts w:cs="Arial" w:hint="eastAsia"/>
          <w:sz w:val="28"/>
          <w:szCs w:val="28"/>
          <w:rtl/>
        </w:rPr>
        <w:t>ومقابلات</w:t>
      </w:r>
      <w:r w:rsidRPr="006A6F5F">
        <w:rPr>
          <w:rFonts w:cs="Arial"/>
          <w:sz w:val="28"/>
          <w:szCs w:val="28"/>
          <w:rtl/>
        </w:rPr>
        <w:t xml:space="preserve"> </w:t>
      </w:r>
      <w:r w:rsidRPr="006A6F5F">
        <w:rPr>
          <w:rFonts w:cs="Arial" w:hint="eastAsia"/>
          <w:sz w:val="28"/>
          <w:szCs w:val="28"/>
          <w:rtl/>
        </w:rPr>
        <w:t>شخصية</w:t>
      </w:r>
      <w:r w:rsidRPr="006A6F5F">
        <w:rPr>
          <w:rFonts w:cs="Arial"/>
          <w:sz w:val="28"/>
          <w:szCs w:val="28"/>
          <w:rtl/>
        </w:rPr>
        <w:t xml:space="preserve"> </w:t>
      </w:r>
      <w:r w:rsidRPr="006A6F5F">
        <w:rPr>
          <w:rFonts w:cs="Arial" w:hint="eastAsia"/>
          <w:sz w:val="28"/>
          <w:szCs w:val="28"/>
          <w:rtl/>
        </w:rPr>
        <w:t>للحصول</w:t>
      </w:r>
      <w:r w:rsidRPr="006A6F5F">
        <w:rPr>
          <w:rFonts w:cs="Arial"/>
          <w:sz w:val="28"/>
          <w:szCs w:val="28"/>
          <w:rtl/>
        </w:rPr>
        <w:t xml:space="preserve"> </w:t>
      </w:r>
      <w:r w:rsidRPr="006A6F5F">
        <w:rPr>
          <w:rFonts w:cs="Arial" w:hint="eastAsia"/>
          <w:sz w:val="28"/>
          <w:szCs w:val="28"/>
          <w:rtl/>
        </w:rPr>
        <w:t>على</w:t>
      </w:r>
      <w:r w:rsidRPr="006A6F5F">
        <w:rPr>
          <w:rFonts w:cs="Arial"/>
          <w:sz w:val="28"/>
          <w:szCs w:val="28"/>
          <w:rtl/>
        </w:rPr>
        <w:t xml:space="preserve"> </w:t>
      </w:r>
      <w:r w:rsidRPr="006A6F5F">
        <w:rPr>
          <w:rFonts w:cs="Arial" w:hint="eastAsia"/>
          <w:sz w:val="28"/>
          <w:szCs w:val="28"/>
          <w:rtl/>
        </w:rPr>
        <w:t>بيانات</w:t>
      </w:r>
      <w:r w:rsidRPr="006A6F5F">
        <w:rPr>
          <w:rFonts w:cs="Arial"/>
          <w:sz w:val="28"/>
          <w:szCs w:val="28"/>
          <w:rtl/>
        </w:rPr>
        <w:t xml:space="preserve"> </w:t>
      </w:r>
      <w:r w:rsidRPr="006A6F5F">
        <w:rPr>
          <w:rFonts w:cs="Arial" w:hint="eastAsia"/>
          <w:sz w:val="28"/>
          <w:szCs w:val="28"/>
          <w:rtl/>
        </w:rPr>
        <w:t>دقيقة</w:t>
      </w:r>
      <w:r w:rsidRPr="006A6F5F">
        <w:rPr>
          <w:rFonts w:cs="Arial"/>
          <w:sz w:val="28"/>
          <w:szCs w:val="28"/>
          <w:rtl/>
        </w:rPr>
        <w:t xml:space="preserve"> </w:t>
      </w:r>
      <w:r w:rsidRPr="006A6F5F">
        <w:rPr>
          <w:rFonts w:cs="Arial" w:hint="eastAsia"/>
          <w:sz w:val="28"/>
          <w:szCs w:val="28"/>
          <w:rtl/>
        </w:rPr>
        <w:t>وشاملة،</w:t>
      </w:r>
      <w:r w:rsidRPr="006A6F5F">
        <w:rPr>
          <w:rFonts w:cs="Arial"/>
          <w:sz w:val="28"/>
          <w:szCs w:val="28"/>
          <w:rtl/>
        </w:rPr>
        <w:t xml:space="preserve"> </w:t>
      </w:r>
      <w:r w:rsidRPr="006A6F5F">
        <w:rPr>
          <w:rFonts w:cs="Arial" w:hint="eastAsia"/>
          <w:sz w:val="28"/>
          <w:szCs w:val="28"/>
          <w:rtl/>
        </w:rPr>
        <w:t>تُمكن</w:t>
      </w:r>
      <w:r w:rsidRPr="006A6F5F">
        <w:rPr>
          <w:rFonts w:cs="Arial"/>
          <w:sz w:val="28"/>
          <w:szCs w:val="28"/>
          <w:rtl/>
        </w:rPr>
        <w:t xml:space="preserve"> </w:t>
      </w:r>
      <w:r w:rsidRPr="006A6F5F">
        <w:rPr>
          <w:rFonts w:cs="Arial" w:hint="eastAsia"/>
          <w:sz w:val="28"/>
          <w:szCs w:val="28"/>
          <w:rtl/>
        </w:rPr>
        <w:t>من</w:t>
      </w:r>
      <w:r w:rsidRPr="006A6F5F">
        <w:rPr>
          <w:rFonts w:cs="Arial"/>
          <w:sz w:val="28"/>
          <w:szCs w:val="28"/>
          <w:rtl/>
        </w:rPr>
        <w:t xml:space="preserve"> </w:t>
      </w:r>
      <w:r w:rsidRPr="006A6F5F">
        <w:rPr>
          <w:rFonts w:cs="Arial" w:hint="eastAsia"/>
          <w:sz w:val="28"/>
          <w:szCs w:val="28"/>
          <w:rtl/>
        </w:rPr>
        <w:t>تقديم</w:t>
      </w:r>
      <w:r w:rsidRPr="006A6F5F">
        <w:rPr>
          <w:rFonts w:cs="Arial"/>
          <w:sz w:val="28"/>
          <w:szCs w:val="28"/>
          <w:rtl/>
        </w:rPr>
        <w:t xml:space="preserve"> </w:t>
      </w:r>
      <w:r w:rsidRPr="006A6F5F">
        <w:rPr>
          <w:rFonts w:cs="Arial" w:hint="eastAsia"/>
          <w:sz w:val="28"/>
          <w:szCs w:val="28"/>
          <w:rtl/>
        </w:rPr>
        <w:t>نتائج</w:t>
      </w:r>
      <w:r w:rsidRPr="006A6F5F">
        <w:rPr>
          <w:rFonts w:cs="Arial"/>
          <w:sz w:val="28"/>
          <w:szCs w:val="28"/>
          <w:rtl/>
        </w:rPr>
        <w:t xml:space="preserve"> </w:t>
      </w:r>
      <w:r w:rsidRPr="006A6F5F">
        <w:rPr>
          <w:rFonts w:cs="Arial" w:hint="eastAsia"/>
          <w:sz w:val="28"/>
          <w:szCs w:val="28"/>
          <w:rtl/>
        </w:rPr>
        <w:t>ذات</w:t>
      </w:r>
      <w:r w:rsidRPr="006A6F5F">
        <w:rPr>
          <w:rFonts w:cs="Arial"/>
          <w:sz w:val="28"/>
          <w:szCs w:val="28"/>
          <w:rtl/>
        </w:rPr>
        <w:t xml:space="preserve"> </w:t>
      </w:r>
      <w:r w:rsidRPr="006A6F5F">
        <w:rPr>
          <w:rFonts w:cs="Arial" w:hint="eastAsia"/>
          <w:sz w:val="28"/>
          <w:szCs w:val="28"/>
          <w:rtl/>
        </w:rPr>
        <w:t>دلالة</w:t>
      </w:r>
      <w:r w:rsidRPr="006A6F5F">
        <w:rPr>
          <w:rFonts w:cs="Arial"/>
          <w:sz w:val="28"/>
          <w:szCs w:val="28"/>
          <w:rtl/>
        </w:rPr>
        <w:t xml:space="preserve"> </w:t>
      </w:r>
      <w:r w:rsidRPr="006A6F5F">
        <w:rPr>
          <w:rFonts w:cs="Arial" w:hint="eastAsia"/>
          <w:sz w:val="28"/>
          <w:szCs w:val="28"/>
          <w:rtl/>
        </w:rPr>
        <w:t>إحصائية</w:t>
      </w:r>
      <w:r w:rsidRPr="006A6F5F">
        <w:rPr>
          <w:rFonts w:cs="Arial"/>
          <w:sz w:val="28"/>
          <w:szCs w:val="28"/>
          <w:rtl/>
        </w:rPr>
        <w:t xml:space="preserve"> </w:t>
      </w:r>
      <w:r w:rsidRPr="006A6F5F">
        <w:rPr>
          <w:rFonts w:cs="Arial" w:hint="eastAsia"/>
          <w:sz w:val="28"/>
          <w:szCs w:val="28"/>
          <w:rtl/>
        </w:rPr>
        <w:t>تساعد</w:t>
      </w:r>
      <w:r w:rsidRPr="006A6F5F">
        <w:rPr>
          <w:rFonts w:cs="Arial"/>
          <w:sz w:val="28"/>
          <w:szCs w:val="28"/>
          <w:rtl/>
        </w:rPr>
        <w:t xml:space="preserve"> </w:t>
      </w:r>
      <w:r w:rsidRPr="006A6F5F">
        <w:rPr>
          <w:rFonts w:cs="Arial" w:hint="eastAsia"/>
          <w:sz w:val="28"/>
          <w:szCs w:val="28"/>
          <w:rtl/>
        </w:rPr>
        <w:t>على</w:t>
      </w:r>
      <w:r w:rsidRPr="006A6F5F">
        <w:rPr>
          <w:rFonts w:cs="Arial"/>
          <w:sz w:val="28"/>
          <w:szCs w:val="28"/>
          <w:rtl/>
        </w:rPr>
        <w:t xml:space="preserve"> </w:t>
      </w:r>
      <w:r w:rsidRPr="006A6F5F">
        <w:rPr>
          <w:rFonts w:cs="Arial" w:hint="eastAsia"/>
          <w:sz w:val="28"/>
          <w:szCs w:val="28"/>
          <w:rtl/>
        </w:rPr>
        <w:t>استنتاج</w:t>
      </w:r>
      <w:r w:rsidRPr="006A6F5F">
        <w:rPr>
          <w:rFonts w:cs="Arial"/>
          <w:sz w:val="28"/>
          <w:szCs w:val="28"/>
          <w:rtl/>
        </w:rPr>
        <w:t xml:space="preserve"> </w:t>
      </w:r>
      <w:r w:rsidRPr="006A6F5F">
        <w:rPr>
          <w:rFonts w:cs="Arial" w:hint="eastAsia"/>
          <w:sz w:val="28"/>
          <w:szCs w:val="28"/>
          <w:rtl/>
        </w:rPr>
        <w:t>الفروق</w:t>
      </w:r>
      <w:r w:rsidRPr="006A6F5F">
        <w:rPr>
          <w:rFonts w:cs="Arial"/>
          <w:sz w:val="28"/>
          <w:szCs w:val="28"/>
          <w:rtl/>
        </w:rPr>
        <w:t xml:space="preserve"> </w:t>
      </w:r>
      <w:r w:rsidRPr="006A6F5F">
        <w:rPr>
          <w:rFonts w:cs="Arial" w:hint="eastAsia"/>
          <w:sz w:val="28"/>
          <w:szCs w:val="28"/>
          <w:rtl/>
        </w:rPr>
        <w:t>بين</w:t>
      </w:r>
      <w:r w:rsidRPr="006A6F5F">
        <w:rPr>
          <w:rFonts w:cs="Arial"/>
          <w:sz w:val="28"/>
          <w:szCs w:val="28"/>
          <w:rtl/>
        </w:rPr>
        <w:t xml:space="preserve"> </w:t>
      </w:r>
      <w:r w:rsidRPr="006A6F5F">
        <w:rPr>
          <w:rFonts w:cs="Arial" w:hint="eastAsia"/>
          <w:sz w:val="28"/>
          <w:szCs w:val="28"/>
          <w:rtl/>
        </w:rPr>
        <w:t>الأنماط</w:t>
      </w:r>
      <w:r w:rsidRPr="006A6F5F">
        <w:rPr>
          <w:rFonts w:cs="Arial"/>
          <w:sz w:val="28"/>
          <w:szCs w:val="28"/>
          <w:rtl/>
        </w:rPr>
        <w:t xml:space="preserve"> </w:t>
      </w:r>
      <w:r w:rsidRPr="006A6F5F">
        <w:rPr>
          <w:rFonts w:cs="Arial" w:hint="eastAsia"/>
          <w:sz w:val="28"/>
          <w:szCs w:val="28"/>
          <w:rtl/>
        </w:rPr>
        <w:t>القيادية</w:t>
      </w:r>
      <w:r w:rsidRPr="006A6F5F">
        <w:rPr>
          <w:rFonts w:cs="Arial"/>
          <w:sz w:val="28"/>
          <w:szCs w:val="28"/>
          <w:rtl/>
        </w:rPr>
        <w:t xml:space="preserve"> </w:t>
      </w:r>
      <w:r w:rsidRPr="006A6F5F">
        <w:rPr>
          <w:rFonts w:cs="Arial" w:hint="eastAsia"/>
          <w:sz w:val="28"/>
          <w:szCs w:val="28"/>
          <w:rtl/>
        </w:rPr>
        <w:t>وتأثيراتها</w:t>
      </w:r>
      <w:r w:rsidRPr="006A6F5F">
        <w:rPr>
          <w:rFonts w:cs="Arial"/>
          <w:sz w:val="28"/>
          <w:szCs w:val="28"/>
          <w:rtl/>
        </w:rPr>
        <w:t xml:space="preserve"> </w:t>
      </w:r>
      <w:r w:rsidRPr="006A6F5F">
        <w:rPr>
          <w:rFonts w:cs="Arial" w:hint="eastAsia"/>
          <w:sz w:val="28"/>
          <w:szCs w:val="28"/>
          <w:rtl/>
        </w:rPr>
        <w:t>المختلفة</w:t>
      </w:r>
      <w:r w:rsidRPr="006A6F5F">
        <w:rPr>
          <w:sz w:val="28"/>
          <w:szCs w:val="28"/>
        </w:rPr>
        <w:t>.</w:t>
      </w:r>
    </w:p>
    <w:p w14:paraId="2DBCDEDB" w14:textId="77777777" w:rsidR="006A6F5F" w:rsidRPr="006A6F5F" w:rsidRDefault="006A6F5F" w:rsidP="006A6F5F">
      <w:pPr>
        <w:jc w:val="right"/>
        <w:rPr>
          <w:sz w:val="28"/>
          <w:szCs w:val="28"/>
          <w:rtl/>
        </w:rPr>
      </w:pPr>
    </w:p>
    <w:p w14:paraId="41BE469C" w14:textId="77777777" w:rsidR="006A6F5F" w:rsidRPr="006A6F5F" w:rsidRDefault="006A6F5F" w:rsidP="006A6F5F">
      <w:pPr>
        <w:jc w:val="right"/>
        <w:rPr>
          <w:sz w:val="28"/>
          <w:szCs w:val="28"/>
          <w:rtl/>
        </w:rPr>
      </w:pPr>
      <w:r w:rsidRPr="006A6F5F">
        <w:rPr>
          <w:rFonts w:cs="Arial" w:hint="eastAsia"/>
          <w:sz w:val="28"/>
          <w:szCs w:val="28"/>
          <w:rtl/>
        </w:rPr>
        <w:t>تعتبر</w:t>
      </w:r>
      <w:r w:rsidRPr="006A6F5F">
        <w:rPr>
          <w:rFonts w:cs="Arial"/>
          <w:sz w:val="28"/>
          <w:szCs w:val="28"/>
          <w:rtl/>
        </w:rPr>
        <w:t xml:space="preserve"> </w:t>
      </w:r>
      <w:r w:rsidRPr="006A6F5F">
        <w:rPr>
          <w:rFonts w:cs="Arial" w:hint="eastAsia"/>
          <w:sz w:val="28"/>
          <w:szCs w:val="28"/>
          <w:rtl/>
        </w:rPr>
        <w:t>نتائج</w:t>
      </w:r>
      <w:r w:rsidRPr="006A6F5F">
        <w:rPr>
          <w:rFonts w:cs="Arial"/>
          <w:sz w:val="28"/>
          <w:szCs w:val="28"/>
          <w:rtl/>
        </w:rPr>
        <w:t xml:space="preserve"> </w:t>
      </w:r>
      <w:r w:rsidRPr="006A6F5F">
        <w:rPr>
          <w:rFonts w:cs="Arial" w:hint="eastAsia"/>
          <w:sz w:val="28"/>
          <w:szCs w:val="28"/>
          <w:rtl/>
        </w:rPr>
        <w:t>هذه</w:t>
      </w:r>
      <w:r w:rsidRPr="006A6F5F">
        <w:rPr>
          <w:rFonts w:cs="Arial"/>
          <w:sz w:val="28"/>
          <w:szCs w:val="28"/>
          <w:rtl/>
        </w:rPr>
        <w:t xml:space="preserve"> </w:t>
      </w:r>
      <w:r w:rsidRPr="006A6F5F">
        <w:rPr>
          <w:rFonts w:cs="Arial" w:hint="eastAsia"/>
          <w:sz w:val="28"/>
          <w:szCs w:val="28"/>
          <w:rtl/>
        </w:rPr>
        <w:t>الدراسة</w:t>
      </w:r>
      <w:r w:rsidRPr="006A6F5F">
        <w:rPr>
          <w:rFonts w:cs="Arial"/>
          <w:sz w:val="28"/>
          <w:szCs w:val="28"/>
          <w:rtl/>
        </w:rPr>
        <w:t xml:space="preserve"> </w:t>
      </w:r>
      <w:r w:rsidRPr="006A6F5F">
        <w:rPr>
          <w:rFonts w:cs="Arial" w:hint="eastAsia"/>
          <w:sz w:val="28"/>
          <w:szCs w:val="28"/>
          <w:rtl/>
        </w:rPr>
        <w:t>ذات</w:t>
      </w:r>
      <w:r w:rsidRPr="006A6F5F">
        <w:rPr>
          <w:rFonts w:cs="Arial"/>
          <w:sz w:val="28"/>
          <w:szCs w:val="28"/>
          <w:rtl/>
        </w:rPr>
        <w:t xml:space="preserve"> </w:t>
      </w:r>
      <w:r w:rsidRPr="006A6F5F">
        <w:rPr>
          <w:rFonts w:cs="Arial" w:hint="eastAsia"/>
          <w:sz w:val="28"/>
          <w:szCs w:val="28"/>
          <w:rtl/>
        </w:rPr>
        <w:t>أهمية</w:t>
      </w:r>
      <w:r w:rsidRPr="006A6F5F">
        <w:rPr>
          <w:rFonts w:cs="Arial"/>
          <w:sz w:val="28"/>
          <w:szCs w:val="28"/>
          <w:rtl/>
        </w:rPr>
        <w:t xml:space="preserve"> </w:t>
      </w:r>
      <w:r w:rsidRPr="006A6F5F">
        <w:rPr>
          <w:rFonts w:cs="Arial" w:hint="eastAsia"/>
          <w:sz w:val="28"/>
          <w:szCs w:val="28"/>
          <w:rtl/>
        </w:rPr>
        <w:t>بالغة</w:t>
      </w:r>
      <w:r w:rsidRPr="006A6F5F">
        <w:rPr>
          <w:rFonts w:cs="Arial"/>
          <w:sz w:val="28"/>
          <w:szCs w:val="28"/>
          <w:rtl/>
        </w:rPr>
        <w:t xml:space="preserve"> </w:t>
      </w:r>
      <w:r w:rsidRPr="006A6F5F">
        <w:rPr>
          <w:rFonts w:cs="Arial" w:hint="eastAsia"/>
          <w:sz w:val="28"/>
          <w:szCs w:val="28"/>
          <w:rtl/>
        </w:rPr>
        <w:t>لصناع</w:t>
      </w:r>
      <w:r w:rsidRPr="006A6F5F">
        <w:rPr>
          <w:rFonts w:cs="Arial"/>
          <w:sz w:val="28"/>
          <w:szCs w:val="28"/>
          <w:rtl/>
        </w:rPr>
        <w:t xml:space="preserve"> </w:t>
      </w:r>
      <w:r w:rsidRPr="006A6F5F">
        <w:rPr>
          <w:rFonts w:cs="Arial" w:hint="eastAsia"/>
          <w:sz w:val="28"/>
          <w:szCs w:val="28"/>
          <w:rtl/>
        </w:rPr>
        <w:t>القرار</w:t>
      </w:r>
      <w:r w:rsidRPr="006A6F5F">
        <w:rPr>
          <w:rFonts w:cs="Arial"/>
          <w:sz w:val="28"/>
          <w:szCs w:val="28"/>
          <w:rtl/>
        </w:rPr>
        <w:t xml:space="preserve"> </w:t>
      </w:r>
      <w:r w:rsidRPr="006A6F5F">
        <w:rPr>
          <w:rFonts w:cs="Arial" w:hint="eastAsia"/>
          <w:sz w:val="28"/>
          <w:szCs w:val="28"/>
          <w:rtl/>
        </w:rPr>
        <w:t>في</w:t>
      </w:r>
      <w:r w:rsidRPr="006A6F5F">
        <w:rPr>
          <w:rFonts w:cs="Arial"/>
          <w:sz w:val="28"/>
          <w:szCs w:val="28"/>
          <w:rtl/>
        </w:rPr>
        <w:t xml:space="preserve"> </w:t>
      </w:r>
      <w:r w:rsidRPr="006A6F5F">
        <w:rPr>
          <w:rFonts w:cs="Arial" w:hint="eastAsia"/>
          <w:sz w:val="28"/>
          <w:szCs w:val="28"/>
          <w:rtl/>
        </w:rPr>
        <w:t>المؤسسات،</w:t>
      </w:r>
      <w:r w:rsidRPr="006A6F5F">
        <w:rPr>
          <w:rFonts w:cs="Arial"/>
          <w:sz w:val="28"/>
          <w:szCs w:val="28"/>
          <w:rtl/>
        </w:rPr>
        <w:t xml:space="preserve"> </w:t>
      </w:r>
      <w:r w:rsidRPr="006A6F5F">
        <w:rPr>
          <w:rFonts w:cs="Arial" w:hint="eastAsia"/>
          <w:sz w:val="28"/>
          <w:szCs w:val="28"/>
          <w:rtl/>
        </w:rPr>
        <w:t>حيث</w:t>
      </w:r>
      <w:r w:rsidRPr="006A6F5F">
        <w:rPr>
          <w:rFonts w:cs="Arial"/>
          <w:sz w:val="28"/>
          <w:szCs w:val="28"/>
          <w:rtl/>
        </w:rPr>
        <w:t xml:space="preserve"> </w:t>
      </w:r>
      <w:r w:rsidRPr="006A6F5F">
        <w:rPr>
          <w:rFonts w:cs="Arial" w:hint="eastAsia"/>
          <w:sz w:val="28"/>
          <w:szCs w:val="28"/>
          <w:rtl/>
        </w:rPr>
        <w:t>تساهم</w:t>
      </w:r>
      <w:r w:rsidRPr="006A6F5F">
        <w:rPr>
          <w:rFonts w:cs="Arial"/>
          <w:sz w:val="28"/>
          <w:szCs w:val="28"/>
          <w:rtl/>
        </w:rPr>
        <w:t xml:space="preserve"> </w:t>
      </w:r>
      <w:r w:rsidRPr="006A6F5F">
        <w:rPr>
          <w:rFonts w:cs="Arial" w:hint="eastAsia"/>
          <w:sz w:val="28"/>
          <w:szCs w:val="28"/>
          <w:rtl/>
        </w:rPr>
        <w:t>في</w:t>
      </w:r>
      <w:r w:rsidRPr="006A6F5F">
        <w:rPr>
          <w:rFonts w:cs="Arial"/>
          <w:sz w:val="28"/>
          <w:szCs w:val="28"/>
          <w:rtl/>
        </w:rPr>
        <w:t xml:space="preserve"> </w:t>
      </w:r>
      <w:r w:rsidRPr="006A6F5F">
        <w:rPr>
          <w:rFonts w:cs="Arial" w:hint="eastAsia"/>
          <w:sz w:val="28"/>
          <w:szCs w:val="28"/>
          <w:rtl/>
        </w:rPr>
        <w:t>تقديم</w:t>
      </w:r>
      <w:r w:rsidRPr="006A6F5F">
        <w:rPr>
          <w:rFonts w:cs="Arial"/>
          <w:sz w:val="28"/>
          <w:szCs w:val="28"/>
          <w:rtl/>
        </w:rPr>
        <w:t xml:space="preserve"> </w:t>
      </w:r>
      <w:r w:rsidRPr="006A6F5F">
        <w:rPr>
          <w:rFonts w:cs="Arial" w:hint="eastAsia"/>
          <w:sz w:val="28"/>
          <w:szCs w:val="28"/>
          <w:rtl/>
        </w:rPr>
        <w:t>توصيات</w:t>
      </w:r>
      <w:r w:rsidRPr="006A6F5F">
        <w:rPr>
          <w:rFonts w:cs="Arial"/>
          <w:sz w:val="28"/>
          <w:szCs w:val="28"/>
          <w:rtl/>
        </w:rPr>
        <w:t xml:space="preserve"> </w:t>
      </w:r>
      <w:r w:rsidRPr="006A6F5F">
        <w:rPr>
          <w:rFonts w:cs="Arial" w:hint="eastAsia"/>
          <w:sz w:val="28"/>
          <w:szCs w:val="28"/>
          <w:rtl/>
        </w:rPr>
        <w:t>عملية</w:t>
      </w:r>
      <w:r w:rsidRPr="006A6F5F">
        <w:rPr>
          <w:rFonts w:cs="Arial"/>
          <w:sz w:val="28"/>
          <w:szCs w:val="28"/>
          <w:rtl/>
        </w:rPr>
        <w:t xml:space="preserve"> </w:t>
      </w:r>
      <w:r w:rsidRPr="006A6F5F">
        <w:rPr>
          <w:rFonts w:cs="Arial" w:hint="eastAsia"/>
          <w:sz w:val="28"/>
          <w:szCs w:val="28"/>
          <w:rtl/>
        </w:rPr>
        <w:t>لتحسين</w:t>
      </w:r>
      <w:r w:rsidRPr="006A6F5F">
        <w:rPr>
          <w:rFonts w:cs="Arial"/>
          <w:sz w:val="28"/>
          <w:szCs w:val="28"/>
          <w:rtl/>
        </w:rPr>
        <w:t xml:space="preserve"> </w:t>
      </w:r>
      <w:r w:rsidRPr="006A6F5F">
        <w:rPr>
          <w:rFonts w:cs="Arial" w:hint="eastAsia"/>
          <w:sz w:val="28"/>
          <w:szCs w:val="28"/>
          <w:rtl/>
        </w:rPr>
        <w:t>استراتيجيات</w:t>
      </w:r>
      <w:r w:rsidRPr="006A6F5F">
        <w:rPr>
          <w:rFonts w:cs="Arial"/>
          <w:sz w:val="28"/>
          <w:szCs w:val="28"/>
          <w:rtl/>
        </w:rPr>
        <w:t xml:space="preserve"> </w:t>
      </w:r>
      <w:r w:rsidRPr="006A6F5F">
        <w:rPr>
          <w:rFonts w:cs="Arial" w:hint="eastAsia"/>
          <w:sz w:val="28"/>
          <w:szCs w:val="28"/>
          <w:rtl/>
        </w:rPr>
        <w:t>القيادة</w:t>
      </w:r>
      <w:r w:rsidRPr="006A6F5F">
        <w:rPr>
          <w:rFonts w:cs="Arial"/>
          <w:sz w:val="28"/>
          <w:szCs w:val="28"/>
          <w:rtl/>
        </w:rPr>
        <w:t xml:space="preserve"> </w:t>
      </w:r>
      <w:r w:rsidRPr="006A6F5F">
        <w:rPr>
          <w:rFonts w:cs="Arial" w:hint="eastAsia"/>
          <w:sz w:val="28"/>
          <w:szCs w:val="28"/>
          <w:rtl/>
        </w:rPr>
        <w:t>بما</w:t>
      </w:r>
      <w:r w:rsidRPr="006A6F5F">
        <w:rPr>
          <w:rFonts w:cs="Arial"/>
          <w:sz w:val="28"/>
          <w:szCs w:val="28"/>
          <w:rtl/>
        </w:rPr>
        <w:t xml:space="preserve"> </w:t>
      </w:r>
      <w:r w:rsidRPr="006A6F5F">
        <w:rPr>
          <w:rFonts w:cs="Arial" w:hint="eastAsia"/>
          <w:sz w:val="28"/>
          <w:szCs w:val="28"/>
          <w:rtl/>
        </w:rPr>
        <w:t>يعزز</w:t>
      </w:r>
      <w:r w:rsidRPr="006A6F5F">
        <w:rPr>
          <w:rFonts w:cs="Arial"/>
          <w:sz w:val="28"/>
          <w:szCs w:val="28"/>
          <w:rtl/>
        </w:rPr>
        <w:t xml:space="preserve"> </w:t>
      </w:r>
      <w:r w:rsidRPr="006A6F5F">
        <w:rPr>
          <w:rFonts w:cs="Arial" w:hint="eastAsia"/>
          <w:sz w:val="28"/>
          <w:szCs w:val="28"/>
          <w:rtl/>
        </w:rPr>
        <w:t>من</w:t>
      </w:r>
      <w:r w:rsidRPr="006A6F5F">
        <w:rPr>
          <w:rFonts w:cs="Arial"/>
          <w:sz w:val="28"/>
          <w:szCs w:val="28"/>
          <w:rtl/>
        </w:rPr>
        <w:t xml:space="preserve"> </w:t>
      </w:r>
      <w:r w:rsidRPr="006A6F5F">
        <w:rPr>
          <w:rFonts w:cs="Arial" w:hint="eastAsia"/>
          <w:sz w:val="28"/>
          <w:szCs w:val="28"/>
          <w:rtl/>
        </w:rPr>
        <w:t>تحفيز</w:t>
      </w:r>
      <w:r w:rsidRPr="006A6F5F">
        <w:rPr>
          <w:rFonts w:cs="Arial"/>
          <w:sz w:val="28"/>
          <w:szCs w:val="28"/>
          <w:rtl/>
        </w:rPr>
        <w:t xml:space="preserve"> </w:t>
      </w:r>
      <w:r w:rsidRPr="006A6F5F">
        <w:rPr>
          <w:rFonts w:cs="Arial" w:hint="eastAsia"/>
          <w:sz w:val="28"/>
          <w:szCs w:val="28"/>
          <w:rtl/>
        </w:rPr>
        <w:t>الموظفين</w:t>
      </w:r>
      <w:r w:rsidRPr="006A6F5F">
        <w:rPr>
          <w:rFonts w:cs="Arial"/>
          <w:sz w:val="28"/>
          <w:szCs w:val="28"/>
          <w:rtl/>
        </w:rPr>
        <w:t xml:space="preserve"> </w:t>
      </w:r>
      <w:r w:rsidRPr="006A6F5F">
        <w:rPr>
          <w:rFonts w:cs="Arial" w:hint="eastAsia"/>
          <w:sz w:val="28"/>
          <w:szCs w:val="28"/>
          <w:rtl/>
        </w:rPr>
        <w:t>وزيادة</w:t>
      </w:r>
      <w:r w:rsidRPr="006A6F5F">
        <w:rPr>
          <w:rFonts w:cs="Arial"/>
          <w:sz w:val="28"/>
          <w:szCs w:val="28"/>
          <w:rtl/>
        </w:rPr>
        <w:t xml:space="preserve"> </w:t>
      </w:r>
      <w:r w:rsidRPr="006A6F5F">
        <w:rPr>
          <w:rFonts w:cs="Arial" w:hint="eastAsia"/>
          <w:sz w:val="28"/>
          <w:szCs w:val="28"/>
          <w:rtl/>
        </w:rPr>
        <w:t>ولائهم</w:t>
      </w:r>
      <w:r w:rsidRPr="006A6F5F">
        <w:rPr>
          <w:rFonts w:cs="Arial"/>
          <w:sz w:val="28"/>
          <w:szCs w:val="28"/>
          <w:rtl/>
        </w:rPr>
        <w:t xml:space="preserve"> </w:t>
      </w:r>
      <w:r w:rsidRPr="006A6F5F">
        <w:rPr>
          <w:rFonts w:cs="Arial" w:hint="eastAsia"/>
          <w:sz w:val="28"/>
          <w:szCs w:val="28"/>
          <w:rtl/>
        </w:rPr>
        <w:t>للمؤسسة</w:t>
      </w:r>
      <w:r w:rsidRPr="006A6F5F">
        <w:rPr>
          <w:rFonts w:cs="Arial"/>
          <w:sz w:val="28"/>
          <w:szCs w:val="28"/>
          <w:rtl/>
        </w:rPr>
        <w:t xml:space="preserve">. </w:t>
      </w:r>
      <w:r w:rsidRPr="006A6F5F">
        <w:rPr>
          <w:rFonts w:cs="Arial" w:hint="eastAsia"/>
          <w:sz w:val="28"/>
          <w:szCs w:val="28"/>
          <w:rtl/>
        </w:rPr>
        <w:t>وبالإضافة</w:t>
      </w:r>
      <w:r w:rsidRPr="006A6F5F">
        <w:rPr>
          <w:rFonts w:cs="Arial"/>
          <w:sz w:val="28"/>
          <w:szCs w:val="28"/>
          <w:rtl/>
        </w:rPr>
        <w:t xml:space="preserve"> </w:t>
      </w:r>
      <w:r w:rsidRPr="006A6F5F">
        <w:rPr>
          <w:rFonts w:cs="Arial" w:hint="eastAsia"/>
          <w:sz w:val="28"/>
          <w:szCs w:val="28"/>
          <w:rtl/>
        </w:rPr>
        <w:t>إلى</w:t>
      </w:r>
      <w:r w:rsidRPr="006A6F5F">
        <w:rPr>
          <w:rFonts w:cs="Arial"/>
          <w:sz w:val="28"/>
          <w:szCs w:val="28"/>
          <w:rtl/>
        </w:rPr>
        <w:t xml:space="preserve"> </w:t>
      </w:r>
      <w:r w:rsidRPr="006A6F5F">
        <w:rPr>
          <w:rFonts w:cs="Arial" w:hint="eastAsia"/>
          <w:sz w:val="28"/>
          <w:szCs w:val="28"/>
          <w:rtl/>
        </w:rPr>
        <w:t>ذلك،</w:t>
      </w:r>
      <w:r w:rsidRPr="006A6F5F">
        <w:rPr>
          <w:rFonts w:cs="Arial"/>
          <w:sz w:val="28"/>
          <w:szCs w:val="28"/>
          <w:rtl/>
        </w:rPr>
        <w:t xml:space="preserve"> </w:t>
      </w:r>
      <w:r w:rsidRPr="006A6F5F">
        <w:rPr>
          <w:rFonts w:cs="Arial" w:hint="eastAsia"/>
          <w:sz w:val="28"/>
          <w:szCs w:val="28"/>
          <w:rtl/>
        </w:rPr>
        <w:t>تقدم</w:t>
      </w:r>
      <w:r w:rsidRPr="006A6F5F">
        <w:rPr>
          <w:rFonts w:cs="Arial"/>
          <w:sz w:val="28"/>
          <w:szCs w:val="28"/>
          <w:rtl/>
        </w:rPr>
        <w:t xml:space="preserve"> </w:t>
      </w:r>
      <w:r w:rsidRPr="006A6F5F">
        <w:rPr>
          <w:rFonts w:cs="Arial" w:hint="eastAsia"/>
          <w:sz w:val="28"/>
          <w:szCs w:val="28"/>
          <w:rtl/>
        </w:rPr>
        <w:t>الدراسة</w:t>
      </w:r>
      <w:r w:rsidRPr="006A6F5F">
        <w:rPr>
          <w:rFonts w:cs="Arial"/>
          <w:sz w:val="28"/>
          <w:szCs w:val="28"/>
          <w:rtl/>
        </w:rPr>
        <w:t xml:space="preserve"> </w:t>
      </w:r>
      <w:r w:rsidRPr="006A6F5F">
        <w:rPr>
          <w:rFonts w:cs="Arial" w:hint="eastAsia"/>
          <w:sz w:val="28"/>
          <w:szCs w:val="28"/>
          <w:rtl/>
        </w:rPr>
        <w:t>إسهاماً</w:t>
      </w:r>
      <w:r w:rsidRPr="006A6F5F">
        <w:rPr>
          <w:rFonts w:cs="Arial"/>
          <w:sz w:val="28"/>
          <w:szCs w:val="28"/>
          <w:rtl/>
        </w:rPr>
        <w:t xml:space="preserve"> </w:t>
      </w:r>
      <w:r w:rsidRPr="006A6F5F">
        <w:rPr>
          <w:rFonts w:cs="Arial" w:hint="eastAsia"/>
          <w:sz w:val="28"/>
          <w:szCs w:val="28"/>
          <w:rtl/>
        </w:rPr>
        <w:t>نظرياً</w:t>
      </w:r>
      <w:r w:rsidRPr="006A6F5F">
        <w:rPr>
          <w:rFonts w:cs="Arial"/>
          <w:sz w:val="28"/>
          <w:szCs w:val="28"/>
          <w:rtl/>
        </w:rPr>
        <w:t xml:space="preserve"> </w:t>
      </w:r>
      <w:r w:rsidRPr="006A6F5F">
        <w:rPr>
          <w:rFonts w:cs="Arial" w:hint="eastAsia"/>
          <w:sz w:val="28"/>
          <w:szCs w:val="28"/>
          <w:rtl/>
        </w:rPr>
        <w:t>من</w:t>
      </w:r>
      <w:r w:rsidRPr="006A6F5F">
        <w:rPr>
          <w:rFonts w:cs="Arial"/>
          <w:sz w:val="28"/>
          <w:szCs w:val="28"/>
          <w:rtl/>
        </w:rPr>
        <w:t xml:space="preserve"> </w:t>
      </w:r>
      <w:r w:rsidRPr="006A6F5F">
        <w:rPr>
          <w:rFonts w:cs="Arial" w:hint="eastAsia"/>
          <w:sz w:val="28"/>
          <w:szCs w:val="28"/>
          <w:rtl/>
        </w:rPr>
        <w:t>خلال</w:t>
      </w:r>
      <w:r w:rsidRPr="006A6F5F">
        <w:rPr>
          <w:rFonts w:cs="Arial"/>
          <w:sz w:val="28"/>
          <w:szCs w:val="28"/>
          <w:rtl/>
        </w:rPr>
        <w:t xml:space="preserve"> </w:t>
      </w:r>
      <w:r w:rsidRPr="006A6F5F">
        <w:rPr>
          <w:rFonts w:cs="Arial" w:hint="eastAsia"/>
          <w:sz w:val="28"/>
          <w:szCs w:val="28"/>
          <w:rtl/>
        </w:rPr>
        <w:t>استكشاف</w:t>
      </w:r>
      <w:r w:rsidRPr="006A6F5F">
        <w:rPr>
          <w:rFonts w:cs="Arial"/>
          <w:sz w:val="28"/>
          <w:szCs w:val="28"/>
          <w:rtl/>
        </w:rPr>
        <w:t xml:space="preserve"> </w:t>
      </w:r>
      <w:r w:rsidRPr="006A6F5F">
        <w:rPr>
          <w:rFonts w:cs="Arial" w:hint="eastAsia"/>
          <w:sz w:val="28"/>
          <w:szCs w:val="28"/>
          <w:rtl/>
        </w:rPr>
        <w:t>الفجوات</w:t>
      </w:r>
      <w:r w:rsidRPr="006A6F5F">
        <w:rPr>
          <w:rFonts w:cs="Arial"/>
          <w:sz w:val="28"/>
          <w:szCs w:val="28"/>
          <w:rtl/>
        </w:rPr>
        <w:t xml:space="preserve"> </w:t>
      </w:r>
      <w:r w:rsidRPr="006A6F5F">
        <w:rPr>
          <w:rFonts w:cs="Arial" w:hint="eastAsia"/>
          <w:sz w:val="28"/>
          <w:szCs w:val="28"/>
          <w:rtl/>
        </w:rPr>
        <w:t>البحثية</w:t>
      </w:r>
      <w:r w:rsidRPr="006A6F5F">
        <w:rPr>
          <w:rFonts w:cs="Arial"/>
          <w:sz w:val="28"/>
          <w:szCs w:val="28"/>
          <w:rtl/>
        </w:rPr>
        <w:t xml:space="preserve"> </w:t>
      </w:r>
      <w:r w:rsidRPr="006A6F5F">
        <w:rPr>
          <w:rFonts w:cs="Arial" w:hint="eastAsia"/>
          <w:sz w:val="28"/>
          <w:szCs w:val="28"/>
          <w:rtl/>
        </w:rPr>
        <w:t>الحالية</w:t>
      </w:r>
      <w:r w:rsidRPr="006A6F5F">
        <w:rPr>
          <w:rFonts w:cs="Arial"/>
          <w:sz w:val="28"/>
          <w:szCs w:val="28"/>
          <w:rtl/>
        </w:rPr>
        <w:t xml:space="preserve"> </w:t>
      </w:r>
      <w:r w:rsidRPr="006A6F5F">
        <w:rPr>
          <w:rFonts w:cs="Arial" w:hint="eastAsia"/>
          <w:sz w:val="28"/>
          <w:szCs w:val="28"/>
          <w:rtl/>
        </w:rPr>
        <w:t>في</w:t>
      </w:r>
      <w:r w:rsidRPr="006A6F5F">
        <w:rPr>
          <w:rFonts w:cs="Arial"/>
          <w:sz w:val="28"/>
          <w:szCs w:val="28"/>
          <w:rtl/>
        </w:rPr>
        <w:t xml:space="preserve"> </w:t>
      </w:r>
      <w:r w:rsidRPr="006A6F5F">
        <w:rPr>
          <w:rFonts w:cs="Arial" w:hint="eastAsia"/>
          <w:sz w:val="28"/>
          <w:szCs w:val="28"/>
          <w:rtl/>
        </w:rPr>
        <w:t>الأدبيات</w:t>
      </w:r>
      <w:r w:rsidRPr="006A6F5F">
        <w:rPr>
          <w:rFonts w:cs="Arial"/>
          <w:sz w:val="28"/>
          <w:szCs w:val="28"/>
          <w:rtl/>
        </w:rPr>
        <w:t xml:space="preserve"> </w:t>
      </w:r>
      <w:r w:rsidRPr="006A6F5F">
        <w:rPr>
          <w:rFonts w:cs="Arial" w:hint="eastAsia"/>
          <w:sz w:val="28"/>
          <w:szCs w:val="28"/>
          <w:rtl/>
        </w:rPr>
        <w:t>المتعلقة</w:t>
      </w:r>
      <w:r w:rsidRPr="006A6F5F">
        <w:rPr>
          <w:rFonts w:cs="Arial"/>
          <w:sz w:val="28"/>
          <w:szCs w:val="28"/>
          <w:rtl/>
        </w:rPr>
        <w:t xml:space="preserve"> </w:t>
      </w:r>
      <w:r w:rsidRPr="006A6F5F">
        <w:rPr>
          <w:rFonts w:cs="Arial" w:hint="eastAsia"/>
          <w:sz w:val="28"/>
          <w:szCs w:val="28"/>
          <w:rtl/>
        </w:rPr>
        <w:t>بالقيادة</w:t>
      </w:r>
      <w:r w:rsidRPr="006A6F5F">
        <w:rPr>
          <w:rFonts w:cs="Arial"/>
          <w:sz w:val="28"/>
          <w:szCs w:val="28"/>
          <w:rtl/>
        </w:rPr>
        <w:t xml:space="preserve"> </w:t>
      </w:r>
      <w:r w:rsidRPr="006A6F5F">
        <w:rPr>
          <w:rFonts w:cs="Arial" w:hint="eastAsia"/>
          <w:sz w:val="28"/>
          <w:szCs w:val="28"/>
          <w:rtl/>
        </w:rPr>
        <w:t>وتحفيز</w:t>
      </w:r>
      <w:r w:rsidRPr="006A6F5F">
        <w:rPr>
          <w:rFonts w:cs="Arial"/>
          <w:sz w:val="28"/>
          <w:szCs w:val="28"/>
          <w:rtl/>
        </w:rPr>
        <w:t xml:space="preserve"> </w:t>
      </w:r>
      <w:r w:rsidRPr="006A6F5F">
        <w:rPr>
          <w:rFonts w:cs="Arial" w:hint="eastAsia"/>
          <w:sz w:val="28"/>
          <w:szCs w:val="28"/>
          <w:rtl/>
        </w:rPr>
        <w:t>الموظفين،</w:t>
      </w:r>
      <w:r w:rsidRPr="006A6F5F">
        <w:rPr>
          <w:rFonts w:cs="Arial"/>
          <w:sz w:val="28"/>
          <w:szCs w:val="28"/>
          <w:rtl/>
        </w:rPr>
        <w:t xml:space="preserve"> </w:t>
      </w:r>
      <w:r w:rsidRPr="006A6F5F">
        <w:rPr>
          <w:rFonts w:cs="Arial" w:hint="eastAsia"/>
          <w:sz w:val="28"/>
          <w:szCs w:val="28"/>
          <w:rtl/>
        </w:rPr>
        <w:t>مما</w:t>
      </w:r>
      <w:r w:rsidRPr="006A6F5F">
        <w:rPr>
          <w:rFonts w:cs="Arial"/>
          <w:sz w:val="28"/>
          <w:szCs w:val="28"/>
          <w:rtl/>
        </w:rPr>
        <w:t xml:space="preserve"> </w:t>
      </w:r>
      <w:r w:rsidRPr="006A6F5F">
        <w:rPr>
          <w:rFonts w:cs="Arial" w:hint="eastAsia"/>
          <w:sz w:val="28"/>
          <w:szCs w:val="28"/>
          <w:rtl/>
        </w:rPr>
        <w:t>يفتح</w:t>
      </w:r>
      <w:r w:rsidRPr="006A6F5F">
        <w:rPr>
          <w:rFonts w:cs="Arial"/>
          <w:sz w:val="28"/>
          <w:szCs w:val="28"/>
          <w:rtl/>
        </w:rPr>
        <w:t xml:space="preserve"> </w:t>
      </w:r>
      <w:r w:rsidRPr="006A6F5F">
        <w:rPr>
          <w:rFonts w:cs="Arial" w:hint="eastAsia"/>
          <w:sz w:val="28"/>
          <w:szCs w:val="28"/>
          <w:rtl/>
        </w:rPr>
        <w:t>آفاقاً</w:t>
      </w:r>
      <w:r w:rsidRPr="006A6F5F">
        <w:rPr>
          <w:rFonts w:cs="Arial"/>
          <w:sz w:val="28"/>
          <w:szCs w:val="28"/>
          <w:rtl/>
        </w:rPr>
        <w:t xml:space="preserve"> </w:t>
      </w:r>
      <w:r w:rsidRPr="006A6F5F">
        <w:rPr>
          <w:rFonts w:cs="Arial" w:hint="eastAsia"/>
          <w:sz w:val="28"/>
          <w:szCs w:val="28"/>
          <w:rtl/>
        </w:rPr>
        <w:t>جديدة</w:t>
      </w:r>
      <w:r w:rsidRPr="006A6F5F">
        <w:rPr>
          <w:rFonts w:cs="Arial"/>
          <w:sz w:val="28"/>
          <w:szCs w:val="28"/>
          <w:rtl/>
        </w:rPr>
        <w:t xml:space="preserve"> </w:t>
      </w:r>
      <w:r w:rsidRPr="006A6F5F">
        <w:rPr>
          <w:rFonts w:cs="Arial" w:hint="eastAsia"/>
          <w:sz w:val="28"/>
          <w:szCs w:val="28"/>
          <w:rtl/>
        </w:rPr>
        <w:t>للبحث</w:t>
      </w:r>
      <w:r w:rsidRPr="006A6F5F">
        <w:rPr>
          <w:rFonts w:cs="Arial"/>
          <w:sz w:val="28"/>
          <w:szCs w:val="28"/>
          <w:rtl/>
        </w:rPr>
        <w:t xml:space="preserve"> </w:t>
      </w:r>
      <w:r w:rsidRPr="006A6F5F">
        <w:rPr>
          <w:rFonts w:cs="Arial" w:hint="eastAsia"/>
          <w:sz w:val="28"/>
          <w:szCs w:val="28"/>
          <w:rtl/>
        </w:rPr>
        <w:t>المستقبلي</w:t>
      </w:r>
      <w:r w:rsidRPr="006A6F5F">
        <w:rPr>
          <w:rFonts w:cs="Arial"/>
          <w:sz w:val="28"/>
          <w:szCs w:val="28"/>
          <w:rtl/>
        </w:rPr>
        <w:t xml:space="preserve"> </w:t>
      </w:r>
      <w:r w:rsidRPr="006A6F5F">
        <w:rPr>
          <w:rFonts w:cs="Arial" w:hint="eastAsia"/>
          <w:sz w:val="28"/>
          <w:szCs w:val="28"/>
          <w:rtl/>
        </w:rPr>
        <w:t>في</w:t>
      </w:r>
      <w:r w:rsidRPr="006A6F5F">
        <w:rPr>
          <w:rFonts w:cs="Arial"/>
          <w:sz w:val="28"/>
          <w:szCs w:val="28"/>
          <w:rtl/>
        </w:rPr>
        <w:t xml:space="preserve"> </w:t>
      </w:r>
      <w:r w:rsidRPr="006A6F5F">
        <w:rPr>
          <w:rFonts w:cs="Arial" w:hint="eastAsia"/>
          <w:sz w:val="28"/>
          <w:szCs w:val="28"/>
          <w:rtl/>
        </w:rPr>
        <w:t>هذا</w:t>
      </w:r>
      <w:r w:rsidRPr="006A6F5F">
        <w:rPr>
          <w:rFonts w:cs="Arial"/>
          <w:sz w:val="28"/>
          <w:szCs w:val="28"/>
          <w:rtl/>
        </w:rPr>
        <w:t xml:space="preserve"> </w:t>
      </w:r>
      <w:r w:rsidRPr="006A6F5F">
        <w:rPr>
          <w:rFonts w:cs="Arial" w:hint="eastAsia"/>
          <w:sz w:val="28"/>
          <w:szCs w:val="28"/>
          <w:rtl/>
        </w:rPr>
        <w:t>المجال</w:t>
      </w:r>
      <w:r w:rsidRPr="006A6F5F">
        <w:rPr>
          <w:rFonts w:cs="Arial"/>
          <w:sz w:val="28"/>
          <w:szCs w:val="28"/>
          <w:rtl/>
        </w:rPr>
        <w:t xml:space="preserve"> </w:t>
      </w:r>
      <w:r w:rsidRPr="006A6F5F">
        <w:rPr>
          <w:rFonts w:cs="Arial" w:hint="eastAsia"/>
          <w:sz w:val="28"/>
          <w:szCs w:val="28"/>
          <w:rtl/>
        </w:rPr>
        <w:t>الحيوي</w:t>
      </w:r>
      <w:r w:rsidRPr="006A6F5F">
        <w:rPr>
          <w:sz w:val="28"/>
          <w:szCs w:val="28"/>
        </w:rPr>
        <w:t>.</w:t>
      </w:r>
    </w:p>
    <w:p w14:paraId="3BA79A5A" w14:textId="77777777" w:rsidR="006A6F5F" w:rsidRPr="006A6F5F" w:rsidRDefault="006A6F5F" w:rsidP="006A6F5F">
      <w:pPr>
        <w:jc w:val="right"/>
        <w:rPr>
          <w:sz w:val="28"/>
          <w:szCs w:val="28"/>
          <w:rtl/>
        </w:rPr>
      </w:pPr>
    </w:p>
    <w:p w14:paraId="52A16565" w14:textId="2FF0BEFE" w:rsidR="006A6F5F" w:rsidRPr="006A6F5F" w:rsidRDefault="006A6F5F" w:rsidP="006A6F5F">
      <w:pPr>
        <w:jc w:val="right"/>
        <w:rPr>
          <w:sz w:val="28"/>
          <w:szCs w:val="28"/>
          <w:rtl/>
        </w:rPr>
      </w:pPr>
      <w:r w:rsidRPr="006A6F5F">
        <w:rPr>
          <w:rFonts w:cs="Arial" w:hint="eastAsia"/>
          <w:sz w:val="28"/>
          <w:szCs w:val="28"/>
          <w:rtl/>
        </w:rPr>
        <w:t>عند</w:t>
      </w:r>
      <w:r w:rsidRPr="006A6F5F">
        <w:rPr>
          <w:rFonts w:cs="Arial"/>
          <w:sz w:val="28"/>
          <w:szCs w:val="28"/>
          <w:rtl/>
        </w:rPr>
        <w:t xml:space="preserve"> </w:t>
      </w:r>
      <w:r w:rsidRPr="006A6F5F">
        <w:rPr>
          <w:rFonts w:cs="Arial" w:hint="eastAsia"/>
          <w:sz w:val="28"/>
          <w:szCs w:val="28"/>
          <w:rtl/>
        </w:rPr>
        <w:t>الحديث</w:t>
      </w:r>
      <w:r w:rsidRPr="006A6F5F">
        <w:rPr>
          <w:rFonts w:cs="Arial"/>
          <w:sz w:val="28"/>
          <w:szCs w:val="28"/>
          <w:rtl/>
        </w:rPr>
        <w:t xml:space="preserve"> </w:t>
      </w:r>
      <w:r w:rsidRPr="006A6F5F">
        <w:rPr>
          <w:rFonts w:cs="Arial" w:hint="eastAsia"/>
          <w:sz w:val="28"/>
          <w:szCs w:val="28"/>
          <w:rtl/>
        </w:rPr>
        <w:t>عن</w:t>
      </w:r>
      <w:r w:rsidRPr="006A6F5F">
        <w:rPr>
          <w:rFonts w:cs="Arial"/>
          <w:sz w:val="28"/>
          <w:szCs w:val="28"/>
          <w:rtl/>
        </w:rPr>
        <w:t xml:space="preserve"> </w:t>
      </w:r>
      <w:r w:rsidRPr="006A6F5F">
        <w:rPr>
          <w:rFonts w:cs="Arial" w:hint="eastAsia"/>
          <w:sz w:val="28"/>
          <w:szCs w:val="28"/>
          <w:rtl/>
        </w:rPr>
        <w:t>القيادة،</w:t>
      </w:r>
      <w:r w:rsidRPr="006A6F5F">
        <w:rPr>
          <w:rFonts w:cs="Arial"/>
          <w:sz w:val="28"/>
          <w:szCs w:val="28"/>
          <w:rtl/>
        </w:rPr>
        <w:t xml:space="preserve"> </w:t>
      </w:r>
      <w:r w:rsidRPr="006A6F5F">
        <w:rPr>
          <w:rFonts w:cs="Arial" w:hint="eastAsia"/>
          <w:sz w:val="28"/>
          <w:szCs w:val="28"/>
          <w:rtl/>
        </w:rPr>
        <w:t>لا</w:t>
      </w:r>
      <w:r w:rsidRPr="006A6F5F">
        <w:rPr>
          <w:rFonts w:cs="Arial"/>
          <w:sz w:val="28"/>
          <w:szCs w:val="28"/>
          <w:rtl/>
        </w:rPr>
        <w:t xml:space="preserve"> </w:t>
      </w:r>
      <w:r w:rsidRPr="006A6F5F">
        <w:rPr>
          <w:rFonts w:cs="Arial" w:hint="eastAsia"/>
          <w:sz w:val="28"/>
          <w:szCs w:val="28"/>
          <w:rtl/>
        </w:rPr>
        <w:t>يمكن</w:t>
      </w:r>
      <w:r w:rsidRPr="006A6F5F">
        <w:rPr>
          <w:rFonts w:cs="Arial"/>
          <w:sz w:val="28"/>
          <w:szCs w:val="28"/>
          <w:rtl/>
        </w:rPr>
        <w:t xml:space="preserve"> </w:t>
      </w:r>
      <w:r w:rsidRPr="006A6F5F">
        <w:rPr>
          <w:rFonts w:cs="Arial" w:hint="eastAsia"/>
          <w:sz w:val="28"/>
          <w:szCs w:val="28"/>
          <w:rtl/>
        </w:rPr>
        <w:t>إغفال</w:t>
      </w:r>
      <w:r w:rsidRPr="006A6F5F">
        <w:rPr>
          <w:rFonts w:cs="Arial"/>
          <w:sz w:val="28"/>
          <w:szCs w:val="28"/>
          <w:rtl/>
        </w:rPr>
        <w:t xml:space="preserve"> </w:t>
      </w:r>
      <w:r w:rsidRPr="006A6F5F">
        <w:rPr>
          <w:rFonts w:cs="Arial" w:hint="eastAsia"/>
          <w:sz w:val="28"/>
          <w:szCs w:val="28"/>
          <w:rtl/>
        </w:rPr>
        <w:t>دور</w:t>
      </w:r>
      <w:r w:rsidRPr="006A6F5F">
        <w:rPr>
          <w:rFonts w:cs="Arial"/>
          <w:sz w:val="28"/>
          <w:szCs w:val="28"/>
          <w:rtl/>
        </w:rPr>
        <w:t xml:space="preserve"> </w:t>
      </w:r>
      <w:r w:rsidRPr="006A6F5F">
        <w:rPr>
          <w:rFonts w:cs="Arial" w:hint="eastAsia"/>
          <w:sz w:val="28"/>
          <w:szCs w:val="28"/>
          <w:rtl/>
        </w:rPr>
        <w:t>الثقافة</w:t>
      </w:r>
      <w:r w:rsidRPr="006A6F5F">
        <w:rPr>
          <w:rFonts w:cs="Arial"/>
          <w:sz w:val="28"/>
          <w:szCs w:val="28"/>
          <w:rtl/>
        </w:rPr>
        <w:t xml:space="preserve"> </w:t>
      </w:r>
      <w:r w:rsidRPr="006A6F5F">
        <w:rPr>
          <w:rFonts w:cs="Arial" w:hint="eastAsia"/>
          <w:sz w:val="28"/>
          <w:szCs w:val="28"/>
          <w:rtl/>
        </w:rPr>
        <w:t>المؤسسية</w:t>
      </w:r>
      <w:r w:rsidRPr="006A6F5F">
        <w:rPr>
          <w:rFonts w:cs="Arial"/>
          <w:sz w:val="28"/>
          <w:szCs w:val="28"/>
          <w:rtl/>
        </w:rPr>
        <w:t xml:space="preserve"> </w:t>
      </w:r>
      <w:r w:rsidRPr="006A6F5F">
        <w:rPr>
          <w:rFonts w:cs="Arial" w:hint="eastAsia"/>
          <w:sz w:val="28"/>
          <w:szCs w:val="28"/>
          <w:rtl/>
        </w:rPr>
        <w:t>والعوامل</w:t>
      </w:r>
      <w:r w:rsidRPr="006A6F5F">
        <w:rPr>
          <w:rFonts w:cs="Arial"/>
          <w:sz w:val="28"/>
          <w:szCs w:val="28"/>
          <w:rtl/>
        </w:rPr>
        <w:t xml:space="preserve"> </w:t>
      </w:r>
      <w:r w:rsidRPr="006A6F5F">
        <w:rPr>
          <w:rFonts w:cs="Arial" w:hint="eastAsia"/>
          <w:sz w:val="28"/>
          <w:szCs w:val="28"/>
          <w:rtl/>
        </w:rPr>
        <w:t>الاجتماعية</w:t>
      </w:r>
      <w:r w:rsidRPr="006A6F5F">
        <w:rPr>
          <w:rFonts w:cs="Arial"/>
          <w:sz w:val="28"/>
          <w:szCs w:val="28"/>
          <w:rtl/>
        </w:rPr>
        <w:t xml:space="preserve"> </w:t>
      </w:r>
      <w:r w:rsidRPr="006A6F5F">
        <w:rPr>
          <w:rFonts w:cs="Arial" w:hint="eastAsia"/>
          <w:sz w:val="28"/>
          <w:szCs w:val="28"/>
          <w:rtl/>
        </w:rPr>
        <w:t>والاقتصادية</w:t>
      </w:r>
      <w:r w:rsidRPr="006A6F5F">
        <w:rPr>
          <w:rFonts w:cs="Arial"/>
          <w:sz w:val="28"/>
          <w:szCs w:val="28"/>
          <w:rtl/>
        </w:rPr>
        <w:t xml:space="preserve"> </w:t>
      </w:r>
      <w:r w:rsidRPr="006A6F5F">
        <w:rPr>
          <w:rFonts w:cs="Arial" w:hint="eastAsia"/>
          <w:sz w:val="28"/>
          <w:szCs w:val="28"/>
          <w:rtl/>
        </w:rPr>
        <w:t>التي</w:t>
      </w:r>
      <w:r w:rsidRPr="006A6F5F">
        <w:rPr>
          <w:rFonts w:cs="Arial"/>
          <w:sz w:val="28"/>
          <w:szCs w:val="28"/>
          <w:rtl/>
        </w:rPr>
        <w:t xml:space="preserve"> </w:t>
      </w:r>
      <w:r w:rsidRPr="006A6F5F">
        <w:rPr>
          <w:rFonts w:cs="Arial" w:hint="eastAsia"/>
          <w:sz w:val="28"/>
          <w:szCs w:val="28"/>
          <w:rtl/>
        </w:rPr>
        <w:t>تؤثر</w:t>
      </w:r>
      <w:r w:rsidRPr="006A6F5F">
        <w:rPr>
          <w:rFonts w:cs="Arial"/>
          <w:sz w:val="28"/>
          <w:szCs w:val="28"/>
          <w:rtl/>
        </w:rPr>
        <w:t xml:space="preserve"> </w:t>
      </w:r>
      <w:r w:rsidRPr="006A6F5F">
        <w:rPr>
          <w:rFonts w:cs="Arial" w:hint="eastAsia"/>
          <w:sz w:val="28"/>
          <w:szCs w:val="28"/>
          <w:rtl/>
        </w:rPr>
        <w:t>على</w:t>
      </w:r>
      <w:r w:rsidRPr="006A6F5F">
        <w:rPr>
          <w:rFonts w:cs="Arial"/>
          <w:sz w:val="28"/>
          <w:szCs w:val="28"/>
          <w:rtl/>
        </w:rPr>
        <w:t xml:space="preserve"> </w:t>
      </w:r>
      <w:r w:rsidRPr="006A6F5F">
        <w:rPr>
          <w:rFonts w:cs="Arial" w:hint="eastAsia"/>
          <w:sz w:val="28"/>
          <w:szCs w:val="28"/>
          <w:rtl/>
        </w:rPr>
        <w:t>فعالية</w:t>
      </w:r>
      <w:r w:rsidRPr="006A6F5F">
        <w:rPr>
          <w:rFonts w:cs="Arial"/>
          <w:sz w:val="28"/>
          <w:szCs w:val="28"/>
          <w:rtl/>
        </w:rPr>
        <w:t xml:space="preserve"> </w:t>
      </w:r>
      <w:r w:rsidRPr="006A6F5F">
        <w:rPr>
          <w:rFonts w:cs="Arial" w:hint="eastAsia"/>
          <w:sz w:val="28"/>
          <w:szCs w:val="28"/>
          <w:rtl/>
        </w:rPr>
        <w:t>القيادة</w:t>
      </w:r>
      <w:r w:rsidRPr="006A6F5F">
        <w:rPr>
          <w:rFonts w:cs="Arial"/>
          <w:sz w:val="28"/>
          <w:szCs w:val="28"/>
          <w:rtl/>
        </w:rPr>
        <w:t xml:space="preserve">. </w:t>
      </w:r>
      <w:r w:rsidRPr="006A6F5F">
        <w:rPr>
          <w:rFonts w:cs="Arial" w:hint="eastAsia"/>
          <w:sz w:val="28"/>
          <w:szCs w:val="28"/>
          <w:rtl/>
        </w:rPr>
        <w:t>لذلك،</w:t>
      </w:r>
      <w:r w:rsidRPr="006A6F5F">
        <w:rPr>
          <w:rFonts w:cs="Arial"/>
          <w:sz w:val="28"/>
          <w:szCs w:val="28"/>
          <w:rtl/>
        </w:rPr>
        <w:t xml:space="preserve"> </w:t>
      </w:r>
      <w:r w:rsidRPr="006A6F5F">
        <w:rPr>
          <w:rFonts w:cs="Arial" w:hint="eastAsia"/>
          <w:sz w:val="28"/>
          <w:szCs w:val="28"/>
          <w:rtl/>
        </w:rPr>
        <w:t>تسعى</w:t>
      </w:r>
      <w:r w:rsidRPr="006A6F5F">
        <w:rPr>
          <w:rFonts w:cs="Arial"/>
          <w:sz w:val="28"/>
          <w:szCs w:val="28"/>
          <w:rtl/>
        </w:rPr>
        <w:t xml:space="preserve"> </w:t>
      </w:r>
      <w:r w:rsidRPr="006A6F5F">
        <w:rPr>
          <w:rFonts w:cs="Arial" w:hint="eastAsia"/>
          <w:sz w:val="28"/>
          <w:szCs w:val="28"/>
          <w:rtl/>
        </w:rPr>
        <w:t>الدراسة</w:t>
      </w:r>
      <w:r w:rsidRPr="006A6F5F">
        <w:rPr>
          <w:rFonts w:cs="Arial"/>
          <w:sz w:val="28"/>
          <w:szCs w:val="28"/>
          <w:rtl/>
        </w:rPr>
        <w:t xml:space="preserve"> </w:t>
      </w:r>
      <w:r w:rsidRPr="006A6F5F">
        <w:rPr>
          <w:rFonts w:cs="Arial" w:hint="eastAsia"/>
          <w:sz w:val="28"/>
          <w:szCs w:val="28"/>
          <w:rtl/>
        </w:rPr>
        <w:t>إلى</w:t>
      </w:r>
      <w:r w:rsidRPr="006A6F5F">
        <w:rPr>
          <w:rFonts w:cs="Arial"/>
          <w:sz w:val="28"/>
          <w:szCs w:val="28"/>
          <w:rtl/>
        </w:rPr>
        <w:t xml:space="preserve"> </w:t>
      </w:r>
      <w:r w:rsidRPr="006A6F5F">
        <w:rPr>
          <w:rFonts w:cs="Arial" w:hint="eastAsia"/>
          <w:sz w:val="28"/>
          <w:szCs w:val="28"/>
          <w:rtl/>
        </w:rPr>
        <w:t>تحليل</w:t>
      </w:r>
      <w:r w:rsidRPr="006A6F5F">
        <w:rPr>
          <w:rFonts w:cs="Arial"/>
          <w:sz w:val="28"/>
          <w:szCs w:val="28"/>
          <w:rtl/>
        </w:rPr>
        <w:t xml:space="preserve"> </w:t>
      </w:r>
      <w:r w:rsidRPr="006A6F5F">
        <w:rPr>
          <w:rFonts w:cs="Arial" w:hint="eastAsia"/>
          <w:sz w:val="28"/>
          <w:szCs w:val="28"/>
          <w:rtl/>
        </w:rPr>
        <w:t>هذه</w:t>
      </w:r>
      <w:r w:rsidRPr="006A6F5F">
        <w:rPr>
          <w:rFonts w:cs="Arial"/>
          <w:sz w:val="28"/>
          <w:szCs w:val="28"/>
          <w:rtl/>
        </w:rPr>
        <w:t xml:space="preserve"> </w:t>
      </w:r>
      <w:r w:rsidRPr="006A6F5F">
        <w:rPr>
          <w:rFonts w:cs="Arial" w:hint="eastAsia"/>
          <w:sz w:val="28"/>
          <w:szCs w:val="28"/>
          <w:rtl/>
        </w:rPr>
        <w:t>العوامل</w:t>
      </w:r>
      <w:r w:rsidRPr="006A6F5F">
        <w:rPr>
          <w:rFonts w:cs="Arial"/>
          <w:sz w:val="28"/>
          <w:szCs w:val="28"/>
          <w:rtl/>
        </w:rPr>
        <w:t xml:space="preserve"> </w:t>
      </w:r>
      <w:r w:rsidRPr="006A6F5F">
        <w:rPr>
          <w:rFonts w:cs="Arial" w:hint="eastAsia"/>
          <w:sz w:val="28"/>
          <w:szCs w:val="28"/>
          <w:rtl/>
        </w:rPr>
        <w:t>بشكل</w:t>
      </w:r>
      <w:r w:rsidRPr="006A6F5F">
        <w:rPr>
          <w:rFonts w:cs="Arial"/>
          <w:sz w:val="28"/>
          <w:szCs w:val="28"/>
          <w:rtl/>
        </w:rPr>
        <w:t xml:space="preserve"> </w:t>
      </w:r>
      <w:r w:rsidRPr="006A6F5F">
        <w:rPr>
          <w:rFonts w:cs="Arial" w:hint="eastAsia"/>
          <w:sz w:val="28"/>
          <w:szCs w:val="28"/>
          <w:rtl/>
        </w:rPr>
        <w:t>متكامل</w:t>
      </w:r>
      <w:r w:rsidRPr="006A6F5F">
        <w:rPr>
          <w:rFonts w:cs="Arial"/>
          <w:sz w:val="28"/>
          <w:szCs w:val="28"/>
          <w:rtl/>
        </w:rPr>
        <w:t xml:space="preserve"> </w:t>
      </w:r>
      <w:r w:rsidRPr="006A6F5F">
        <w:rPr>
          <w:rFonts w:cs="Arial" w:hint="eastAsia"/>
          <w:sz w:val="28"/>
          <w:szCs w:val="28"/>
          <w:rtl/>
        </w:rPr>
        <w:t>لفهم</w:t>
      </w:r>
      <w:r w:rsidRPr="006A6F5F">
        <w:rPr>
          <w:rFonts w:cs="Arial"/>
          <w:sz w:val="28"/>
          <w:szCs w:val="28"/>
          <w:rtl/>
        </w:rPr>
        <w:t xml:space="preserve"> </w:t>
      </w:r>
      <w:r w:rsidRPr="006A6F5F">
        <w:rPr>
          <w:rFonts w:cs="Arial" w:hint="eastAsia"/>
          <w:sz w:val="28"/>
          <w:szCs w:val="28"/>
          <w:rtl/>
        </w:rPr>
        <w:t>تأثيرها</w:t>
      </w:r>
      <w:r w:rsidRPr="006A6F5F">
        <w:rPr>
          <w:rFonts w:cs="Arial"/>
          <w:sz w:val="28"/>
          <w:szCs w:val="28"/>
          <w:rtl/>
        </w:rPr>
        <w:t xml:space="preserve"> </w:t>
      </w:r>
      <w:r w:rsidRPr="006A6F5F">
        <w:rPr>
          <w:rFonts w:cs="Arial" w:hint="eastAsia"/>
          <w:sz w:val="28"/>
          <w:szCs w:val="28"/>
          <w:rtl/>
        </w:rPr>
        <w:t>على</w:t>
      </w:r>
      <w:r w:rsidRPr="006A6F5F">
        <w:rPr>
          <w:rFonts w:cs="Arial"/>
          <w:sz w:val="28"/>
          <w:szCs w:val="28"/>
          <w:rtl/>
        </w:rPr>
        <w:t xml:space="preserve"> </w:t>
      </w:r>
      <w:r w:rsidRPr="006A6F5F">
        <w:rPr>
          <w:rFonts w:cs="Arial" w:hint="eastAsia"/>
          <w:sz w:val="28"/>
          <w:szCs w:val="28"/>
          <w:rtl/>
        </w:rPr>
        <w:t>العلاقة</w:t>
      </w:r>
      <w:r w:rsidRPr="006A6F5F">
        <w:rPr>
          <w:rFonts w:cs="Arial"/>
          <w:sz w:val="28"/>
          <w:szCs w:val="28"/>
          <w:rtl/>
        </w:rPr>
        <w:t xml:space="preserve"> </w:t>
      </w:r>
      <w:r w:rsidRPr="006A6F5F">
        <w:rPr>
          <w:rFonts w:cs="Arial" w:hint="eastAsia"/>
          <w:sz w:val="28"/>
          <w:szCs w:val="28"/>
          <w:rtl/>
        </w:rPr>
        <w:t>بين</w:t>
      </w:r>
      <w:r w:rsidRPr="006A6F5F">
        <w:rPr>
          <w:rFonts w:cs="Arial"/>
          <w:sz w:val="28"/>
          <w:szCs w:val="28"/>
          <w:rtl/>
        </w:rPr>
        <w:t xml:space="preserve"> </w:t>
      </w:r>
      <w:r w:rsidRPr="006A6F5F">
        <w:rPr>
          <w:rFonts w:cs="Arial" w:hint="eastAsia"/>
          <w:sz w:val="28"/>
          <w:szCs w:val="28"/>
          <w:rtl/>
        </w:rPr>
        <w:t>القيادة</w:t>
      </w:r>
      <w:r w:rsidRPr="006A6F5F">
        <w:rPr>
          <w:rFonts w:cs="Arial"/>
          <w:sz w:val="28"/>
          <w:szCs w:val="28"/>
          <w:rtl/>
        </w:rPr>
        <w:t xml:space="preserve"> </w:t>
      </w:r>
      <w:r w:rsidRPr="006A6F5F">
        <w:rPr>
          <w:rFonts w:cs="Arial" w:hint="eastAsia"/>
          <w:sz w:val="28"/>
          <w:szCs w:val="28"/>
          <w:rtl/>
        </w:rPr>
        <w:t>وتحفيز</w:t>
      </w:r>
      <w:r w:rsidRPr="006A6F5F">
        <w:rPr>
          <w:rFonts w:cs="Arial"/>
          <w:sz w:val="28"/>
          <w:szCs w:val="28"/>
          <w:rtl/>
        </w:rPr>
        <w:t xml:space="preserve"> </w:t>
      </w:r>
      <w:r w:rsidRPr="006A6F5F">
        <w:rPr>
          <w:rFonts w:cs="Arial" w:hint="eastAsia"/>
          <w:sz w:val="28"/>
          <w:szCs w:val="28"/>
          <w:rtl/>
        </w:rPr>
        <w:t>وولاء</w:t>
      </w:r>
      <w:r w:rsidRPr="006A6F5F">
        <w:rPr>
          <w:rFonts w:cs="Arial"/>
          <w:sz w:val="28"/>
          <w:szCs w:val="28"/>
          <w:rtl/>
        </w:rPr>
        <w:t xml:space="preserve"> </w:t>
      </w:r>
      <w:r w:rsidRPr="006A6F5F">
        <w:rPr>
          <w:rFonts w:cs="Arial" w:hint="eastAsia"/>
          <w:sz w:val="28"/>
          <w:szCs w:val="28"/>
          <w:rtl/>
        </w:rPr>
        <w:t>الموظفين</w:t>
      </w:r>
      <w:r w:rsidRPr="006A6F5F">
        <w:rPr>
          <w:rFonts w:cs="Arial"/>
          <w:sz w:val="28"/>
          <w:szCs w:val="28"/>
          <w:rtl/>
        </w:rPr>
        <w:t xml:space="preserve">. </w:t>
      </w:r>
      <w:r w:rsidRPr="006A6F5F">
        <w:rPr>
          <w:rFonts w:cs="Arial" w:hint="eastAsia"/>
          <w:sz w:val="28"/>
          <w:szCs w:val="28"/>
          <w:rtl/>
        </w:rPr>
        <w:t>من</w:t>
      </w:r>
      <w:r w:rsidRPr="006A6F5F">
        <w:rPr>
          <w:rFonts w:cs="Arial"/>
          <w:sz w:val="28"/>
          <w:szCs w:val="28"/>
          <w:rtl/>
        </w:rPr>
        <w:t xml:space="preserve"> </w:t>
      </w:r>
      <w:r w:rsidRPr="006A6F5F">
        <w:rPr>
          <w:rFonts w:cs="Arial" w:hint="eastAsia"/>
          <w:sz w:val="28"/>
          <w:szCs w:val="28"/>
          <w:rtl/>
        </w:rPr>
        <w:t>خلال</w:t>
      </w:r>
      <w:r w:rsidRPr="006A6F5F">
        <w:rPr>
          <w:rFonts w:cs="Arial"/>
          <w:sz w:val="28"/>
          <w:szCs w:val="28"/>
          <w:rtl/>
        </w:rPr>
        <w:t xml:space="preserve"> </w:t>
      </w:r>
      <w:r w:rsidRPr="006A6F5F">
        <w:rPr>
          <w:rFonts w:cs="Arial" w:hint="eastAsia"/>
          <w:sz w:val="28"/>
          <w:szCs w:val="28"/>
          <w:rtl/>
        </w:rPr>
        <w:t>تحليل</w:t>
      </w:r>
      <w:r w:rsidRPr="006A6F5F">
        <w:rPr>
          <w:rFonts w:cs="Arial"/>
          <w:sz w:val="28"/>
          <w:szCs w:val="28"/>
          <w:rtl/>
        </w:rPr>
        <w:t xml:space="preserve"> </w:t>
      </w:r>
      <w:r w:rsidRPr="006A6F5F">
        <w:rPr>
          <w:rFonts w:cs="Arial" w:hint="eastAsia"/>
          <w:sz w:val="28"/>
          <w:szCs w:val="28"/>
          <w:rtl/>
        </w:rPr>
        <w:t>البيانات</w:t>
      </w:r>
      <w:r w:rsidRPr="006A6F5F">
        <w:rPr>
          <w:rFonts w:cs="Arial"/>
          <w:sz w:val="28"/>
          <w:szCs w:val="28"/>
          <w:rtl/>
        </w:rPr>
        <w:t xml:space="preserve"> </w:t>
      </w:r>
      <w:r w:rsidRPr="006A6F5F">
        <w:rPr>
          <w:rFonts w:cs="Arial" w:hint="eastAsia"/>
          <w:sz w:val="28"/>
          <w:szCs w:val="28"/>
          <w:rtl/>
        </w:rPr>
        <w:t>وتفسير</w:t>
      </w:r>
      <w:r w:rsidRPr="006A6F5F">
        <w:rPr>
          <w:rFonts w:cs="Arial"/>
          <w:sz w:val="28"/>
          <w:szCs w:val="28"/>
          <w:rtl/>
        </w:rPr>
        <w:t xml:space="preserve"> </w:t>
      </w:r>
      <w:r w:rsidRPr="006A6F5F">
        <w:rPr>
          <w:rFonts w:cs="Arial" w:hint="eastAsia"/>
          <w:sz w:val="28"/>
          <w:szCs w:val="28"/>
          <w:rtl/>
        </w:rPr>
        <w:t>النتائج،</w:t>
      </w:r>
      <w:r w:rsidRPr="006A6F5F">
        <w:rPr>
          <w:rFonts w:cs="Arial"/>
          <w:sz w:val="28"/>
          <w:szCs w:val="28"/>
          <w:rtl/>
        </w:rPr>
        <w:t xml:space="preserve"> </w:t>
      </w:r>
      <w:r w:rsidRPr="006A6F5F">
        <w:rPr>
          <w:rFonts w:cs="Arial" w:hint="eastAsia"/>
          <w:sz w:val="28"/>
          <w:szCs w:val="28"/>
          <w:rtl/>
        </w:rPr>
        <w:t>تهدف</w:t>
      </w:r>
      <w:r w:rsidRPr="006A6F5F">
        <w:rPr>
          <w:rFonts w:cs="Arial"/>
          <w:sz w:val="28"/>
          <w:szCs w:val="28"/>
          <w:rtl/>
        </w:rPr>
        <w:t xml:space="preserve"> </w:t>
      </w:r>
      <w:r w:rsidRPr="006A6F5F">
        <w:rPr>
          <w:rFonts w:cs="Arial" w:hint="eastAsia"/>
          <w:sz w:val="28"/>
          <w:szCs w:val="28"/>
          <w:rtl/>
        </w:rPr>
        <w:t>الدراسة</w:t>
      </w:r>
      <w:r w:rsidRPr="006A6F5F">
        <w:rPr>
          <w:rFonts w:cs="Arial"/>
          <w:sz w:val="28"/>
          <w:szCs w:val="28"/>
          <w:rtl/>
        </w:rPr>
        <w:t xml:space="preserve"> </w:t>
      </w:r>
      <w:r w:rsidRPr="006A6F5F">
        <w:rPr>
          <w:rFonts w:cs="Arial" w:hint="eastAsia"/>
          <w:sz w:val="28"/>
          <w:szCs w:val="28"/>
          <w:rtl/>
        </w:rPr>
        <w:t>إلى</w:t>
      </w:r>
      <w:r w:rsidRPr="006A6F5F">
        <w:rPr>
          <w:rFonts w:cs="Arial"/>
          <w:sz w:val="28"/>
          <w:szCs w:val="28"/>
          <w:rtl/>
        </w:rPr>
        <w:t xml:space="preserve"> </w:t>
      </w:r>
      <w:r w:rsidRPr="006A6F5F">
        <w:rPr>
          <w:rFonts w:cs="Arial" w:hint="eastAsia"/>
          <w:sz w:val="28"/>
          <w:szCs w:val="28"/>
          <w:rtl/>
        </w:rPr>
        <w:t>تقديم</w:t>
      </w:r>
      <w:r w:rsidRPr="006A6F5F">
        <w:rPr>
          <w:rFonts w:cs="Arial"/>
          <w:sz w:val="28"/>
          <w:szCs w:val="28"/>
          <w:rtl/>
        </w:rPr>
        <w:t xml:space="preserve"> </w:t>
      </w:r>
      <w:r w:rsidRPr="006A6F5F">
        <w:rPr>
          <w:rFonts w:cs="Arial" w:hint="eastAsia"/>
          <w:sz w:val="28"/>
          <w:szCs w:val="28"/>
          <w:rtl/>
        </w:rPr>
        <w:t>إرشادات</w:t>
      </w:r>
      <w:r w:rsidRPr="006A6F5F">
        <w:rPr>
          <w:rFonts w:cs="Arial"/>
          <w:sz w:val="28"/>
          <w:szCs w:val="28"/>
          <w:rtl/>
        </w:rPr>
        <w:t xml:space="preserve"> </w:t>
      </w:r>
      <w:r w:rsidRPr="006A6F5F">
        <w:rPr>
          <w:rFonts w:cs="Arial" w:hint="eastAsia"/>
          <w:sz w:val="28"/>
          <w:szCs w:val="28"/>
          <w:rtl/>
        </w:rPr>
        <w:t>واضحة</w:t>
      </w:r>
      <w:r w:rsidRPr="006A6F5F">
        <w:rPr>
          <w:rFonts w:cs="Arial"/>
          <w:sz w:val="28"/>
          <w:szCs w:val="28"/>
          <w:rtl/>
        </w:rPr>
        <w:t xml:space="preserve"> </w:t>
      </w:r>
      <w:r w:rsidRPr="006A6F5F">
        <w:rPr>
          <w:rFonts w:cs="Arial" w:hint="eastAsia"/>
          <w:sz w:val="28"/>
          <w:szCs w:val="28"/>
          <w:rtl/>
        </w:rPr>
        <w:t>حول</w:t>
      </w:r>
      <w:r w:rsidRPr="006A6F5F">
        <w:rPr>
          <w:rFonts w:cs="Arial"/>
          <w:sz w:val="28"/>
          <w:szCs w:val="28"/>
          <w:rtl/>
        </w:rPr>
        <w:t xml:space="preserve"> </w:t>
      </w:r>
      <w:r w:rsidRPr="006A6F5F">
        <w:rPr>
          <w:rFonts w:cs="Arial" w:hint="eastAsia"/>
          <w:sz w:val="28"/>
          <w:szCs w:val="28"/>
          <w:rtl/>
        </w:rPr>
        <w:t>كيفية</w:t>
      </w:r>
      <w:r w:rsidRPr="006A6F5F">
        <w:rPr>
          <w:rFonts w:cs="Arial"/>
          <w:sz w:val="28"/>
          <w:szCs w:val="28"/>
          <w:rtl/>
        </w:rPr>
        <w:t xml:space="preserve"> </w:t>
      </w:r>
      <w:r w:rsidRPr="006A6F5F">
        <w:rPr>
          <w:rFonts w:cs="Arial" w:hint="eastAsia"/>
          <w:sz w:val="28"/>
          <w:szCs w:val="28"/>
          <w:rtl/>
        </w:rPr>
        <w:t>تبني</w:t>
      </w:r>
      <w:r w:rsidRPr="006A6F5F">
        <w:rPr>
          <w:rFonts w:cs="Arial"/>
          <w:sz w:val="28"/>
          <w:szCs w:val="28"/>
          <w:rtl/>
        </w:rPr>
        <w:t xml:space="preserve"> </w:t>
      </w:r>
      <w:r w:rsidRPr="006A6F5F">
        <w:rPr>
          <w:rFonts w:cs="Arial" w:hint="eastAsia"/>
          <w:sz w:val="28"/>
          <w:szCs w:val="28"/>
          <w:rtl/>
        </w:rPr>
        <w:t>الأنماط</w:t>
      </w:r>
      <w:r w:rsidRPr="006A6F5F">
        <w:rPr>
          <w:rFonts w:cs="Arial"/>
          <w:sz w:val="28"/>
          <w:szCs w:val="28"/>
          <w:rtl/>
        </w:rPr>
        <w:t xml:space="preserve"> </w:t>
      </w:r>
      <w:r w:rsidRPr="006A6F5F">
        <w:rPr>
          <w:rFonts w:cs="Arial" w:hint="eastAsia"/>
          <w:sz w:val="28"/>
          <w:szCs w:val="28"/>
          <w:rtl/>
        </w:rPr>
        <w:t>القيادية</w:t>
      </w:r>
      <w:r w:rsidRPr="006A6F5F">
        <w:rPr>
          <w:rFonts w:cs="Arial"/>
          <w:sz w:val="28"/>
          <w:szCs w:val="28"/>
          <w:rtl/>
        </w:rPr>
        <w:t xml:space="preserve"> </w:t>
      </w:r>
      <w:r w:rsidRPr="006A6F5F">
        <w:rPr>
          <w:rFonts w:cs="Arial" w:hint="eastAsia"/>
          <w:sz w:val="28"/>
          <w:szCs w:val="28"/>
          <w:rtl/>
        </w:rPr>
        <w:t>الأنسب</w:t>
      </w:r>
      <w:r w:rsidRPr="006A6F5F">
        <w:rPr>
          <w:rFonts w:cs="Arial"/>
          <w:sz w:val="28"/>
          <w:szCs w:val="28"/>
          <w:rtl/>
        </w:rPr>
        <w:t xml:space="preserve"> </w:t>
      </w:r>
      <w:r w:rsidRPr="006A6F5F">
        <w:rPr>
          <w:rFonts w:cs="Arial" w:hint="eastAsia"/>
          <w:sz w:val="28"/>
          <w:szCs w:val="28"/>
          <w:rtl/>
        </w:rPr>
        <w:t>لكل</w:t>
      </w:r>
      <w:r w:rsidRPr="006A6F5F">
        <w:rPr>
          <w:rFonts w:cs="Arial"/>
          <w:sz w:val="28"/>
          <w:szCs w:val="28"/>
          <w:rtl/>
        </w:rPr>
        <w:t xml:space="preserve"> </w:t>
      </w:r>
      <w:r w:rsidRPr="006A6F5F">
        <w:rPr>
          <w:rFonts w:cs="Arial" w:hint="eastAsia"/>
          <w:sz w:val="28"/>
          <w:szCs w:val="28"/>
          <w:rtl/>
        </w:rPr>
        <w:t>بيئة</w:t>
      </w:r>
      <w:r w:rsidRPr="006A6F5F">
        <w:rPr>
          <w:rFonts w:cs="Arial"/>
          <w:sz w:val="28"/>
          <w:szCs w:val="28"/>
          <w:rtl/>
        </w:rPr>
        <w:t xml:space="preserve"> </w:t>
      </w:r>
      <w:r w:rsidRPr="006A6F5F">
        <w:rPr>
          <w:rFonts w:cs="Arial" w:hint="eastAsia"/>
          <w:sz w:val="28"/>
          <w:szCs w:val="28"/>
          <w:rtl/>
        </w:rPr>
        <w:t>عمل،</w:t>
      </w:r>
      <w:r w:rsidRPr="006A6F5F">
        <w:rPr>
          <w:rFonts w:cs="Arial"/>
          <w:sz w:val="28"/>
          <w:szCs w:val="28"/>
          <w:rtl/>
        </w:rPr>
        <w:t xml:space="preserve"> </w:t>
      </w:r>
      <w:r w:rsidRPr="006A6F5F">
        <w:rPr>
          <w:rFonts w:cs="Arial" w:hint="eastAsia"/>
          <w:sz w:val="28"/>
          <w:szCs w:val="28"/>
          <w:rtl/>
        </w:rPr>
        <w:t>مما</w:t>
      </w:r>
      <w:r w:rsidRPr="006A6F5F">
        <w:rPr>
          <w:rFonts w:cs="Arial"/>
          <w:sz w:val="28"/>
          <w:szCs w:val="28"/>
          <w:rtl/>
        </w:rPr>
        <w:t xml:space="preserve"> </w:t>
      </w:r>
      <w:r w:rsidRPr="006A6F5F">
        <w:rPr>
          <w:rFonts w:cs="Arial" w:hint="eastAsia"/>
          <w:sz w:val="28"/>
          <w:szCs w:val="28"/>
          <w:rtl/>
        </w:rPr>
        <w:t>يساهم</w:t>
      </w:r>
      <w:r w:rsidRPr="006A6F5F">
        <w:rPr>
          <w:rFonts w:cs="Arial"/>
          <w:sz w:val="28"/>
          <w:szCs w:val="28"/>
          <w:rtl/>
        </w:rPr>
        <w:t xml:space="preserve"> </w:t>
      </w:r>
      <w:r w:rsidRPr="006A6F5F">
        <w:rPr>
          <w:rFonts w:cs="Arial" w:hint="eastAsia"/>
          <w:sz w:val="28"/>
          <w:szCs w:val="28"/>
          <w:rtl/>
        </w:rPr>
        <w:t>في</w:t>
      </w:r>
      <w:r w:rsidRPr="006A6F5F">
        <w:rPr>
          <w:rFonts w:cs="Arial"/>
          <w:sz w:val="28"/>
          <w:szCs w:val="28"/>
          <w:rtl/>
        </w:rPr>
        <w:t xml:space="preserve"> </w:t>
      </w:r>
      <w:r w:rsidRPr="006A6F5F">
        <w:rPr>
          <w:rFonts w:cs="Arial" w:hint="eastAsia"/>
          <w:sz w:val="28"/>
          <w:szCs w:val="28"/>
          <w:rtl/>
        </w:rPr>
        <w:t>تحسين</w:t>
      </w:r>
      <w:r w:rsidRPr="006A6F5F">
        <w:rPr>
          <w:rFonts w:cs="Arial"/>
          <w:sz w:val="28"/>
          <w:szCs w:val="28"/>
          <w:rtl/>
        </w:rPr>
        <w:t xml:space="preserve"> </w:t>
      </w:r>
      <w:r w:rsidRPr="006A6F5F">
        <w:rPr>
          <w:rFonts w:cs="Arial" w:hint="eastAsia"/>
          <w:sz w:val="28"/>
          <w:szCs w:val="28"/>
          <w:rtl/>
        </w:rPr>
        <w:t>الأداء</w:t>
      </w:r>
      <w:r w:rsidRPr="006A6F5F">
        <w:rPr>
          <w:rFonts w:cs="Arial"/>
          <w:sz w:val="28"/>
          <w:szCs w:val="28"/>
          <w:rtl/>
        </w:rPr>
        <w:t xml:space="preserve"> </w:t>
      </w:r>
      <w:r w:rsidRPr="006A6F5F">
        <w:rPr>
          <w:rFonts w:cs="Arial" w:hint="eastAsia"/>
          <w:sz w:val="28"/>
          <w:szCs w:val="28"/>
          <w:rtl/>
        </w:rPr>
        <w:t>المؤسسي</w:t>
      </w:r>
      <w:r w:rsidRPr="006A6F5F">
        <w:rPr>
          <w:rFonts w:cs="Arial"/>
          <w:sz w:val="28"/>
          <w:szCs w:val="28"/>
          <w:rtl/>
        </w:rPr>
        <w:t xml:space="preserve"> </w:t>
      </w:r>
      <w:r w:rsidRPr="006A6F5F">
        <w:rPr>
          <w:rFonts w:cs="Arial" w:hint="eastAsia"/>
          <w:sz w:val="28"/>
          <w:szCs w:val="28"/>
          <w:rtl/>
        </w:rPr>
        <w:t>وتحقيق</w:t>
      </w:r>
      <w:r w:rsidRPr="006A6F5F">
        <w:rPr>
          <w:rFonts w:cs="Arial"/>
          <w:sz w:val="28"/>
          <w:szCs w:val="28"/>
          <w:rtl/>
        </w:rPr>
        <w:t xml:space="preserve"> </w:t>
      </w:r>
      <w:r w:rsidRPr="006A6F5F">
        <w:rPr>
          <w:rFonts w:cs="Arial" w:hint="eastAsia"/>
          <w:sz w:val="28"/>
          <w:szCs w:val="28"/>
          <w:rtl/>
        </w:rPr>
        <w:t>الاستدامة</w:t>
      </w:r>
      <w:r w:rsidRPr="006A6F5F">
        <w:rPr>
          <w:sz w:val="28"/>
          <w:szCs w:val="28"/>
        </w:rPr>
        <w:t>.</w:t>
      </w:r>
    </w:p>
    <w:p w14:paraId="1974376B" w14:textId="14BBA7D7" w:rsidR="00F613C9" w:rsidRPr="006A6F5F" w:rsidRDefault="006A6F5F" w:rsidP="006A6F5F">
      <w:pPr>
        <w:bidi/>
        <w:jc w:val="both"/>
        <w:rPr>
          <w:sz w:val="28"/>
          <w:szCs w:val="28"/>
          <w:rtl/>
        </w:rPr>
      </w:pPr>
      <w:r w:rsidRPr="006A6F5F">
        <w:rPr>
          <w:rFonts w:cs="Arial" w:hint="eastAsia"/>
          <w:sz w:val="28"/>
          <w:szCs w:val="28"/>
          <w:rtl/>
        </w:rPr>
        <w:t>في</w:t>
      </w:r>
      <w:r w:rsidRPr="006A6F5F">
        <w:rPr>
          <w:rFonts w:cs="Arial"/>
          <w:sz w:val="28"/>
          <w:szCs w:val="28"/>
          <w:rtl/>
        </w:rPr>
        <w:t xml:space="preserve"> </w:t>
      </w:r>
      <w:r w:rsidRPr="006A6F5F">
        <w:rPr>
          <w:rFonts w:cs="Arial" w:hint="eastAsia"/>
          <w:sz w:val="28"/>
          <w:szCs w:val="28"/>
          <w:rtl/>
        </w:rPr>
        <w:t>الختام،</w:t>
      </w:r>
      <w:r w:rsidRPr="006A6F5F">
        <w:rPr>
          <w:rFonts w:cs="Arial"/>
          <w:sz w:val="28"/>
          <w:szCs w:val="28"/>
          <w:rtl/>
        </w:rPr>
        <w:t xml:space="preserve"> </w:t>
      </w:r>
      <w:r w:rsidRPr="006A6F5F">
        <w:rPr>
          <w:rFonts w:cs="Arial" w:hint="eastAsia"/>
          <w:sz w:val="28"/>
          <w:szCs w:val="28"/>
          <w:rtl/>
        </w:rPr>
        <w:t>تعتبر</w:t>
      </w:r>
      <w:r w:rsidRPr="006A6F5F">
        <w:rPr>
          <w:rFonts w:cs="Arial"/>
          <w:sz w:val="28"/>
          <w:szCs w:val="28"/>
          <w:rtl/>
        </w:rPr>
        <w:t xml:space="preserve"> </w:t>
      </w:r>
      <w:r w:rsidRPr="006A6F5F">
        <w:rPr>
          <w:rFonts w:cs="Arial" w:hint="eastAsia"/>
          <w:sz w:val="28"/>
          <w:szCs w:val="28"/>
          <w:rtl/>
        </w:rPr>
        <w:t>هذه</w:t>
      </w:r>
      <w:r w:rsidRPr="006A6F5F">
        <w:rPr>
          <w:rFonts w:cs="Arial"/>
          <w:sz w:val="28"/>
          <w:szCs w:val="28"/>
          <w:rtl/>
        </w:rPr>
        <w:t xml:space="preserve"> </w:t>
      </w:r>
      <w:r w:rsidRPr="006A6F5F">
        <w:rPr>
          <w:rFonts w:cs="Arial" w:hint="eastAsia"/>
          <w:sz w:val="28"/>
          <w:szCs w:val="28"/>
          <w:rtl/>
        </w:rPr>
        <w:t>الدراسة</w:t>
      </w:r>
      <w:r w:rsidRPr="006A6F5F">
        <w:rPr>
          <w:rFonts w:cs="Arial"/>
          <w:sz w:val="28"/>
          <w:szCs w:val="28"/>
          <w:rtl/>
        </w:rPr>
        <w:t xml:space="preserve"> </w:t>
      </w:r>
      <w:r w:rsidRPr="006A6F5F">
        <w:rPr>
          <w:rFonts w:cs="Arial" w:hint="eastAsia"/>
          <w:sz w:val="28"/>
          <w:szCs w:val="28"/>
          <w:rtl/>
        </w:rPr>
        <w:t>خطوة</w:t>
      </w:r>
      <w:r w:rsidRPr="006A6F5F">
        <w:rPr>
          <w:rFonts w:cs="Arial"/>
          <w:sz w:val="28"/>
          <w:szCs w:val="28"/>
          <w:rtl/>
        </w:rPr>
        <w:t xml:space="preserve"> </w:t>
      </w:r>
      <w:proofErr w:type="gramStart"/>
      <w:r w:rsidRPr="006A6F5F">
        <w:rPr>
          <w:rFonts w:cs="Arial" w:hint="eastAsia"/>
          <w:sz w:val="28"/>
          <w:szCs w:val="28"/>
          <w:rtl/>
        </w:rPr>
        <w:t>هامة</w:t>
      </w:r>
      <w:proofErr w:type="gramEnd"/>
      <w:r w:rsidRPr="006A6F5F">
        <w:rPr>
          <w:rFonts w:cs="Arial"/>
          <w:sz w:val="28"/>
          <w:szCs w:val="28"/>
          <w:rtl/>
        </w:rPr>
        <w:t xml:space="preserve"> </w:t>
      </w:r>
      <w:r w:rsidRPr="006A6F5F">
        <w:rPr>
          <w:rFonts w:cs="Arial" w:hint="eastAsia"/>
          <w:sz w:val="28"/>
          <w:szCs w:val="28"/>
          <w:rtl/>
        </w:rPr>
        <w:t>نحو</w:t>
      </w:r>
      <w:r w:rsidRPr="006A6F5F">
        <w:rPr>
          <w:rFonts w:cs="Arial"/>
          <w:sz w:val="28"/>
          <w:szCs w:val="28"/>
          <w:rtl/>
        </w:rPr>
        <w:t xml:space="preserve"> </w:t>
      </w:r>
      <w:r w:rsidRPr="006A6F5F">
        <w:rPr>
          <w:rFonts w:cs="Arial" w:hint="eastAsia"/>
          <w:sz w:val="28"/>
          <w:szCs w:val="28"/>
          <w:rtl/>
        </w:rPr>
        <w:t>فهم</w:t>
      </w:r>
      <w:r w:rsidRPr="006A6F5F">
        <w:rPr>
          <w:rFonts w:cs="Arial"/>
          <w:sz w:val="28"/>
          <w:szCs w:val="28"/>
          <w:rtl/>
        </w:rPr>
        <w:t xml:space="preserve"> </w:t>
      </w:r>
      <w:r w:rsidRPr="006A6F5F">
        <w:rPr>
          <w:rFonts w:cs="Arial" w:hint="eastAsia"/>
          <w:sz w:val="28"/>
          <w:szCs w:val="28"/>
          <w:rtl/>
        </w:rPr>
        <w:t>أعمق</w:t>
      </w:r>
      <w:r w:rsidRPr="006A6F5F">
        <w:rPr>
          <w:rFonts w:cs="Arial"/>
          <w:sz w:val="28"/>
          <w:szCs w:val="28"/>
          <w:rtl/>
        </w:rPr>
        <w:t xml:space="preserve"> </w:t>
      </w:r>
      <w:r w:rsidRPr="006A6F5F">
        <w:rPr>
          <w:rFonts w:cs="Arial" w:hint="eastAsia"/>
          <w:sz w:val="28"/>
          <w:szCs w:val="28"/>
          <w:rtl/>
        </w:rPr>
        <w:t>للقيادة</w:t>
      </w:r>
      <w:r w:rsidRPr="006A6F5F">
        <w:rPr>
          <w:rFonts w:cs="Arial"/>
          <w:sz w:val="28"/>
          <w:szCs w:val="28"/>
          <w:rtl/>
        </w:rPr>
        <w:t xml:space="preserve"> </w:t>
      </w:r>
      <w:r w:rsidRPr="006A6F5F">
        <w:rPr>
          <w:rFonts w:cs="Arial" w:hint="eastAsia"/>
          <w:sz w:val="28"/>
          <w:szCs w:val="28"/>
          <w:rtl/>
        </w:rPr>
        <w:t>وتأثيرها</w:t>
      </w:r>
      <w:r w:rsidRPr="006A6F5F">
        <w:rPr>
          <w:rFonts w:cs="Arial"/>
          <w:sz w:val="28"/>
          <w:szCs w:val="28"/>
          <w:rtl/>
        </w:rPr>
        <w:t xml:space="preserve"> </w:t>
      </w:r>
      <w:r w:rsidRPr="006A6F5F">
        <w:rPr>
          <w:rFonts w:cs="Arial" w:hint="eastAsia"/>
          <w:sz w:val="28"/>
          <w:szCs w:val="28"/>
          <w:rtl/>
        </w:rPr>
        <w:t>على</w:t>
      </w:r>
      <w:r w:rsidRPr="006A6F5F">
        <w:rPr>
          <w:rFonts w:cs="Arial"/>
          <w:sz w:val="28"/>
          <w:szCs w:val="28"/>
          <w:rtl/>
        </w:rPr>
        <w:t xml:space="preserve"> </w:t>
      </w:r>
      <w:r w:rsidRPr="006A6F5F">
        <w:rPr>
          <w:rFonts w:cs="Arial" w:hint="eastAsia"/>
          <w:sz w:val="28"/>
          <w:szCs w:val="28"/>
          <w:rtl/>
        </w:rPr>
        <w:t>تحفيز</w:t>
      </w:r>
      <w:r w:rsidRPr="006A6F5F">
        <w:rPr>
          <w:rFonts w:cs="Arial"/>
          <w:sz w:val="28"/>
          <w:szCs w:val="28"/>
          <w:rtl/>
        </w:rPr>
        <w:t xml:space="preserve"> </w:t>
      </w:r>
      <w:r w:rsidRPr="006A6F5F">
        <w:rPr>
          <w:rFonts w:cs="Arial" w:hint="eastAsia"/>
          <w:sz w:val="28"/>
          <w:szCs w:val="28"/>
          <w:rtl/>
        </w:rPr>
        <w:t>الموظفين</w:t>
      </w:r>
      <w:r w:rsidRPr="006A6F5F">
        <w:rPr>
          <w:rFonts w:cs="Arial"/>
          <w:sz w:val="28"/>
          <w:szCs w:val="28"/>
          <w:rtl/>
        </w:rPr>
        <w:t xml:space="preserve"> </w:t>
      </w:r>
      <w:r w:rsidRPr="006A6F5F">
        <w:rPr>
          <w:rFonts w:cs="Arial" w:hint="eastAsia"/>
          <w:sz w:val="28"/>
          <w:szCs w:val="28"/>
          <w:rtl/>
        </w:rPr>
        <w:t>وولائهم</w:t>
      </w:r>
      <w:r w:rsidRPr="006A6F5F">
        <w:rPr>
          <w:rFonts w:cs="Arial"/>
          <w:sz w:val="28"/>
          <w:szCs w:val="28"/>
          <w:rtl/>
        </w:rPr>
        <w:t xml:space="preserve"> </w:t>
      </w:r>
      <w:r w:rsidRPr="006A6F5F">
        <w:rPr>
          <w:rFonts w:cs="Arial" w:hint="eastAsia"/>
          <w:sz w:val="28"/>
          <w:szCs w:val="28"/>
          <w:rtl/>
        </w:rPr>
        <w:t>في</w:t>
      </w:r>
      <w:r w:rsidRPr="006A6F5F">
        <w:rPr>
          <w:rFonts w:cs="Arial"/>
          <w:sz w:val="28"/>
          <w:szCs w:val="28"/>
          <w:rtl/>
        </w:rPr>
        <w:t xml:space="preserve"> </w:t>
      </w:r>
      <w:r w:rsidRPr="006A6F5F">
        <w:rPr>
          <w:rFonts w:cs="Arial" w:hint="eastAsia"/>
          <w:sz w:val="28"/>
          <w:szCs w:val="28"/>
          <w:rtl/>
        </w:rPr>
        <w:t>المؤسسات</w:t>
      </w:r>
      <w:r w:rsidRPr="006A6F5F">
        <w:rPr>
          <w:rFonts w:cs="Arial"/>
          <w:sz w:val="28"/>
          <w:szCs w:val="28"/>
          <w:rtl/>
        </w:rPr>
        <w:t xml:space="preserve">. </w:t>
      </w:r>
      <w:r w:rsidRPr="006A6F5F">
        <w:rPr>
          <w:rFonts w:cs="Arial" w:hint="eastAsia"/>
          <w:sz w:val="28"/>
          <w:szCs w:val="28"/>
          <w:rtl/>
        </w:rPr>
        <w:t>ومن</w:t>
      </w:r>
      <w:r w:rsidRPr="006A6F5F">
        <w:rPr>
          <w:rFonts w:cs="Arial"/>
          <w:sz w:val="28"/>
          <w:szCs w:val="28"/>
          <w:rtl/>
        </w:rPr>
        <w:t xml:space="preserve"> </w:t>
      </w:r>
      <w:r w:rsidRPr="006A6F5F">
        <w:rPr>
          <w:rFonts w:cs="Arial" w:hint="eastAsia"/>
          <w:sz w:val="28"/>
          <w:szCs w:val="28"/>
          <w:rtl/>
        </w:rPr>
        <w:t>خلال</w:t>
      </w:r>
      <w:r w:rsidRPr="006A6F5F">
        <w:rPr>
          <w:rFonts w:cs="Arial"/>
          <w:sz w:val="28"/>
          <w:szCs w:val="28"/>
          <w:rtl/>
        </w:rPr>
        <w:t xml:space="preserve"> </w:t>
      </w:r>
      <w:r w:rsidRPr="006A6F5F">
        <w:rPr>
          <w:rFonts w:cs="Arial" w:hint="eastAsia"/>
          <w:sz w:val="28"/>
          <w:szCs w:val="28"/>
          <w:rtl/>
        </w:rPr>
        <w:t>النتائج</w:t>
      </w:r>
      <w:r w:rsidRPr="006A6F5F">
        <w:rPr>
          <w:rFonts w:cs="Arial"/>
          <w:sz w:val="28"/>
          <w:szCs w:val="28"/>
          <w:rtl/>
        </w:rPr>
        <w:t xml:space="preserve"> </w:t>
      </w:r>
      <w:r w:rsidRPr="006A6F5F">
        <w:rPr>
          <w:rFonts w:cs="Arial" w:hint="eastAsia"/>
          <w:sz w:val="28"/>
          <w:szCs w:val="28"/>
          <w:rtl/>
        </w:rPr>
        <w:t>التي</w:t>
      </w:r>
      <w:r w:rsidRPr="006A6F5F">
        <w:rPr>
          <w:rFonts w:cs="Arial"/>
          <w:sz w:val="28"/>
          <w:szCs w:val="28"/>
          <w:rtl/>
        </w:rPr>
        <w:t xml:space="preserve"> </w:t>
      </w:r>
      <w:r w:rsidRPr="006A6F5F">
        <w:rPr>
          <w:rFonts w:cs="Arial" w:hint="eastAsia"/>
          <w:sz w:val="28"/>
          <w:szCs w:val="28"/>
          <w:rtl/>
        </w:rPr>
        <w:t>ستتوصل</w:t>
      </w:r>
      <w:r w:rsidRPr="006A6F5F">
        <w:rPr>
          <w:rFonts w:cs="Arial"/>
          <w:sz w:val="28"/>
          <w:szCs w:val="28"/>
          <w:rtl/>
        </w:rPr>
        <w:t xml:space="preserve"> </w:t>
      </w:r>
      <w:r w:rsidRPr="006A6F5F">
        <w:rPr>
          <w:rFonts w:cs="Arial" w:hint="eastAsia"/>
          <w:sz w:val="28"/>
          <w:szCs w:val="28"/>
          <w:rtl/>
        </w:rPr>
        <w:t>إليها،</w:t>
      </w:r>
      <w:r w:rsidRPr="006A6F5F">
        <w:rPr>
          <w:rFonts w:cs="Arial"/>
          <w:sz w:val="28"/>
          <w:szCs w:val="28"/>
          <w:rtl/>
        </w:rPr>
        <w:t xml:space="preserve"> </w:t>
      </w:r>
      <w:r w:rsidRPr="006A6F5F">
        <w:rPr>
          <w:rFonts w:cs="Arial" w:hint="eastAsia"/>
          <w:sz w:val="28"/>
          <w:szCs w:val="28"/>
          <w:rtl/>
        </w:rPr>
        <w:t>سيتمكن</w:t>
      </w:r>
      <w:r w:rsidRPr="006A6F5F">
        <w:rPr>
          <w:rFonts w:cs="Arial"/>
          <w:sz w:val="28"/>
          <w:szCs w:val="28"/>
          <w:rtl/>
        </w:rPr>
        <w:t xml:space="preserve"> </w:t>
      </w:r>
      <w:r w:rsidRPr="006A6F5F">
        <w:rPr>
          <w:rFonts w:cs="Arial" w:hint="eastAsia"/>
          <w:sz w:val="28"/>
          <w:szCs w:val="28"/>
          <w:rtl/>
        </w:rPr>
        <w:t>الباحثون</w:t>
      </w:r>
      <w:r w:rsidRPr="006A6F5F">
        <w:rPr>
          <w:rFonts w:cs="Arial"/>
          <w:sz w:val="28"/>
          <w:szCs w:val="28"/>
          <w:rtl/>
        </w:rPr>
        <w:t xml:space="preserve"> </w:t>
      </w:r>
      <w:r w:rsidRPr="006A6F5F">
        <w:rPr>
          <w:rFonts w:cs="Arial" w:hint="eastAsia"/>
          <w:sz w:val="28"/>
          <w:szCs w:val="28"/>
          <w:rtl/>
        </w:rPr>
        <w:t>والقادة</w:t>
      </w:r>
      <w:r w:rsidRPr="006A6F5F">
        <w:rPr>
          <w:rFonts w:cs="Arial"/>
          <w:sz w:val="28"/>
          <w:szCs w:val="28"/>
          <w:rtl/>
        </w:rPr>
        <w:t xml:space="preserve"> </w:t>
      </w:r>
      <w:r w:rsidRPr="006A6F5F">
        <w:rPr>
          <w:rFonts w:cs="Arial" w:hint="eastAsia"/>
          <w:sz w:val="28"/>
          <w:szCs w:val="28"/>
          <w:rtl/>
        </w:rPr>
        <w:t>من</w:t>
      </w:r>
      <w:r w:rsidRPr="006A6F5F">
        <w:rPr>
          <w:rFonts w:cs="Arial"/>
          <w:sz w:val="28"/>
          <w:szCs w:val="28"/>
          <w:rtl/>
        </w:rPr>
        <w:t xml:space="preserve"> </w:t>
      </w:r>
      <w:r w:rsidRPr="006A6F5F">
        <w:rPr>
          <w:rFonts w:cs="Arial" w:hint="eastAsia"/>
          <w:sz w:val="28"/>
          <w:szCs w:val="28"/>
          <w:rtl/>
        </w:rPr>
        <w:t>تبني</w:t>
      </w:r>
      <w:r w:rsidRPr="006A6F5F">
        <w:rPr>
          <w:rFonts w:cs="Arial"/>
          <w:sz w:val="28"/>
          <w:szCs w:val="28"/>
          <w:rtl/>
        </w:rPr>
        <w:t xml:space="preserve"> </w:t>
      </w:r>
      <w:r w:rsidRPr="006A6F5F">
        <w:rPr>
          <w:rFonts w:cs="Arial" w:hint="eastAsia"/>
          <w:sz w:val="28"/>
          <w:szCs w:val="28"/>
          <w:rtl/>
        </w:rPr>
        <w:t>استراتيجيات</w:t>
      </w:r>
      <w:r w:rsidRPr="006A6F5F">
        <w:rPr>
          <w:rFonts w:cs="Arial"/>
          <w:sz w:val="28"/>
          <w:szCs w:val="28"/>
          <w:rtl/>
        </w:rPr>
        <w:t xml:space="preserve"> </w:t>
      </w:r>
      <w:r w:rsidRPr="006A6F5F">
        <w:rPr>
          <w:rFonts w:cs="Arial" w:hint="eastAsia"/>
          <w:sz w:val="28"/>
          <w:szCs w:val="28"/>
          <w:rtl/>
        </w:rPr>
        <w:t>قيادية</w:t>
      </w:r>
      <w:r w:rsidRPr="006A6F5F">
        <w:rPr>
          <w:rFonts w:cs="Arial"/>
          <w:sz w:val="28"/>
          <w:szCs w:val="28"/>
          <w:rtl/>
        </w:rPr>
        <w:t xml:space="preserve"> </w:t>
      </w:r>
      <w:r w:rsidRPr="006A6F5F">
        <w:rPr>
          <w:rFonts w:cs="Arial" w:hint="eastAsia"/>
          <w:sz w:val="28"/>
          <w:szCs w:val="28"/>
          <w:rtl/>
        </w:rPr>
        <w:t>فعّالة</w:t>
      </w:r>
      <w:r w:rsidRPr="006A6F5F">
        <w:rPr>
          <w:rFonts w:cs="Arial"/>
          <w:sz w:val="28"/>
          <w:szCs w:val="28"/>
          <w:rtl/>
        </w:rPr>
        <w:t xml:space="preserve"> </w:t>
      </w:r>
      <w:r w:rsidRPr="006A6F5F">
        <w:rPr>
          <w:rFonts w:cs="Arial" w:hint="eastAsia"/>
          <w:sz w:val="28"/>
          <w:szCs w:val="28"/>
          <w:rtl/>
        </w:rPr>
        <w:t>تلبي</w:t>
      </w:r>
      <w:r w:rsidRPr="006A6F5F">
        <w:rPr>
          <w:rFonts w:cs="Arial"/>
          <w:sz w:val="28"/>
          <w:szCs w:val="28"/>
          <w:rtl/>
        </w:rPr>
        <w:t xml:space="preserve"> </w:t>
      </w:r>
      <w:r w:rsidRPr="006A6F5F">
        <w:rPr>
          <w:rFonts w:cs="Arial" w:hint="eastAsia"/>
          <w:sz w:val="28"/>
          <w:szCs w:val="28"/>
          <w:rtl/>
        </w:rPr>
        <w:t>احتياجات</w:t>
      </w:r>
      <w:r w:rsidRPr="006A6F5F">
        <w:rPr>
          <w:rFonts w:cs="Arial"/>
          <w:sz w:val="28"/>
          <w:szCs w:val="28"/>
          <w:rtl/>
        </w:rPr>
        <w:t xml:space="preserve"> </w:t>
      </w:r>
      <w:r w:rsidRPr="006A6F5F">
        <w:rPr>
          <w:rFonts w:cs="Arial" w:hint="eastAsia"/>
          <w:sz w:val="28"/>
          <w:szCs w:val="28"/>
          <w:rtl/>
        </w:rPr>
        <w:t>الموظفين</w:t>
      </w:r>
      <w:r w:rsidRPr="006A6F5F">
        <w:rPr>
          <w:rFonts w:cs="Arial"/>
          <w:sz w:val="28"/>
          <w:szCs w:val="28"/>
          <w:rtl/>
        </w:rPr>
        <w:t xml:space="preserve"> </w:t>
      </w:r>
      <w:r w:rsidRPr="006A6F5F">
        <w:rPr>
          <w:rFonts w:cs="Arial" w:hint="eastAsia"/>
          <w:sz w:val="28"/>
          <w:szCs w:val="28"/>
          <w:rtl/>
        </w:rPr>
        <w:t>وتحقق</w:t>
      </w:r>
      <w:r w:rsidRPr="006A6F5F">
        <w:rPr>
          <w:rFonts w:cs="Arial"/>
          <w:sz w:val="28"/>
          <w:szCs w:val="28"/>
          <w:rtl/>
        </w:rPr>
        <w:t xml:space="preserve"> </w:t>
      </w:r>
      <w:r w:rsidRPr="006A6F5F">
        <w:rPr>
          <w:rFonts w:cs="Arial" w:hint="eastAsia"/>
          <w:sz w:val="28"/>
          <w:szCs w:val="28"/>
          <w:rtl/>
        </w:rPr>
        <w:t>الأهداف</w:t>
      </w:r>
      <w:r w:rsidRPr="006A6F5F">
        <w:rPr>
          <w:rFonts w:cs="Arial"/>
          <w:sz w:val="28"/>
          <w:szCs w:val="28"/>
          <w:rtl/>
        </w:rPr>
        <w:t xml:space="preserve"> </w:t>
      </w:r>
      <w:r w:rsidRPr="006A6F5F">
        <w:rPr>
          <w:rFonts w:cs="Arial" w:hint="eastAsia"/>
          <w:sz w:val="28"/>
          <w:szCs w:val="28"/>
          <w:rtl/>
        </w:rPr>
        <w:t>المؤسسية</w:t>
      </w:r>
      <w:r w:rsidRPr="006A6F5F">
        <w:rPr>
          <w:rFonts w:cs="Arial"/>
          <w:sz w:val="28"/>
          <w:szCs w:val="28"/>
          <w:rtl/>
        </w:rPr>
        <w:t xml:space="preserve"> </w:t>
      </w:r>
      <w:r w:rsidRPr="006A6F5F">
        <w:rPr>
          <w:rFonts w:cs="Arial" w:hint="eastAsia"/>
          <w:sz w:val="28"/>
          <w:szCs w:val="28"/>
          <w:rtl/>
        </w:rPr>
        <w:t>بكفاءة</w:t>
      </w:r>
      <w:r w:rsidRPr="006A6F5F">
        <w:rPr>
          <w:rFonts w:cs="Arial"/>
          <w:sz w:val="28"/>
          <w:szCs w:val="28"/>
          <w:rtl/>
        </w:rPr>
        <w:t xml:space="preserve"> </w:t>
      </w:r>
      <w:r w:rsidRPr="006A6F5F">
        <w:rPr>
          <w:rFonts w:cs="Arial" w:hint="eastAsia"/>
          <w:sz w:val="28"/>
          <w:szCs w:val="28"/>
          <w:rtl/>
        </w:rPr>
        <w:t>أكبر</w:t>
      </w:r>
      <w:r w:rsidRPr="006A6F5F">
        <w:rPr>
          <w:rFonts w:cs="Arial"/>
          <w:sz w:val="28"/>
          <w:szCs w:val="28"/>
          <w:rtl/>
        </w:rPr>
        <w:t xml:space="preserve">. </w:t>
      </w:r>
      <w:r w:rsidRPr="006A6F5F">
        <w:rPr>
          <w:rFonts w:cs="Arial" w:hint="eastAsia"/>
          <w:sz w:val="28"/>
          <w:szCs w:val="28"/>
          <w:rtl/>
        </w:rPr>
        <w:t>نأمل</w:t>
      </w:r>
      <w:r w:rsidRPr="006A6F5F">
        <w:rPr>
          <w:rFonts w:cs="Arial"/>
          <w:sz w:val="28"/>
          <w:szCs w:val="28"/>
          <w:rtl/>
        </w:rPr>
        <w:t xml:space="preserve"> </w:t>
      </w:r>
      <w:r w:rsidRPr="006A6F5F">
        <w:rPr>
          <w:rFonts w:cs="Arial" w:hint="eastAsia"/>
          <w:sz w:val="28"/>
          <w:szCs w:val="28"/>
          <w:rtl/>
        </w:rPr>
        <w:t>أن</w:t>
      </w:r>
      <w:r w:rsidRPr="006A6F5F">
        <w:rPr>
          <w:rFonts w:cs="Arial"/>
          <w:sz w:val="28"/>
          <w:szCs w:val="28"/>
          <w:rtl/>
        </w:rPr>
        <w:t xml:space="preserve"> </w:t>
      </w:r>
      <w:r w:rsidRPr="006A6F5F">
        <w:rPr>
          <w:rFonts w:cs="Arial" w:hint="eastAsia"/>
          <w:sz w:val="28"/>
          <w:szCs w:val="28"/>
          <w:rtl/>
        </w:rPr>
        <w:t>تسهم</w:t>
      </w:r>
      <w:r w:rsidRPr="006A6F5F">
        <w:rPr>
          <w:rFonts w:cs="Arial"/>
          <w:sz w:val="28"/>
          <w:szCs w:val="28"/>
          <w:rtl/>
        </w:rPr>
        <w:t xml:space="preserve"> </w:t>
      </w:r>
      <w:r w:rsidRPr="006A6F5F">
        <w:rPr>
          <w:rFonts w:cs="Arial" w:hint="eastAsia"/>
          <w:sz w:val="28"/>
          <w:szCs w:val="28"/>
          <w:rtl/>
        </w:rPr>
        <w:t>هذه</w:t>
      </w:r>
      <w:r w:rsidRPr="006A6F5F">
        <w:rPr>
          <w:rFonts w:cs="Arial"/>
          <w:sz w:val="28"/>
          <w:szCs w:val="28"/>
          <w:rtl/>
        </w:rPr>
        <w:t xml:space="preserve"> </w:t>
      </w:r>
      <w:r w:rsidRPr="006A6F5F">
        <w:rPr>
          <w:rFonts w:cs="Arial" w:hint="eastAsia"/>
          <w:sz w:val="28"/>
          <w:szCs w:val="28"/>
          <w:rtl/>
        </w:rPr>
        <w:t>الدراسة</w:t>
      </w:r>
      <w:r w:rsidRPr="006A6F5F">
        <w:rPr>
          <w:rFonts w:cs="Arial"/>
          <w:sz w:val="28"/>
          <w:szCs w:val="28"/>
          <w:rtl/>
        </w:rPr>
        <w:t xml:space="preserve"> </w:t>
      </w:r>
      <w:r w:rsidRPr="006A6F5F">
        <w:rPr>
          <w:rFonts w:cs="Arial" w:hint="eastAsia"/>
          <w:sz w:val="28"/>
          <w:szCs w:val="28"/>
          <w:rtl/>
        </w:rPr>
        <w:t>في</w:t>
      </w:r>
      <w:r w:rsidRPr="006A6F5F">
        <w:rPr>
          <w:rFonts w:cs="Arial"/>
          <w:sz w:val="28"/>
          <w:szCs w:val="28"/>
          <w:rtl/>
        </w:rPr>
        <w:t xml:space="preserve"> </w:t>
      </w:r>
      <w:r w:rsidRPr="006A6F5F">
        <w:rPr>
          <w:rFonts w:cs="Arial" w:hint="eastAsia"/>
          <w:sz w:val="28"/>
          <w:szCs w:val="28"/>
          <w:rtl/>
        </w:rPr>
        <w:t>إثراء</w:t>
      </w:r>
      <w:r w:rsidRPr="006A6F5F">
        <w:rPr>
          <w:rFonts w:cs="Arial"/>
          <w:sz w:val="28"/>
          <w:szCs w:val="28"/>
          <w:rtl/>
        </w:rPr>
        <w:t xml:space="preserve"> </w:t>
      </w:r>
      <w:r w:rsidRPr="006A6F5F">
        <w:rPr>
          <w:rFonts w:cs="Arial" w:hint="eastAsia"/>
          <w:sz w:val="28"/>
          <w:szCs w:val="28"/>
          <w:rtl/>
        </w:rPr>
        <w:t>المعرفة</w:t>
      </w:r>
      <w:r w:rsidRPr="006A6F5F">
        <w:rPr>
          <w:rFonts w:cs="Arial"/>
          <w:sz w:val="28"/>
          <w:szCs w:val="28"/>
          <w:rtl/>
        </w:rPr>
        <w:t xml:space="preserve"> </w:t>
      </w:r>
      <w:r w:rsidRPr="006A6F5F">
        <w:rPr>
          <w:rFonts w:cs="Arial" w:hint="eastAsia"/>
          <w:sz w:val="28"/>
          <w:szCs w:val="28"/>
          <w:rtl/>
        </w:rPr>
        <w:t>في</w:t>
      </w:r>
      <w:r w:rsidRPr="006A6F5F">
        <w:rPr>
          <w:rFonts w:cs="Arial"/>
          <w:sz w:val="28"/>
          <w:szCs w:val="28"/>
          <w:rtl/>
        </w:rPr>
        <w:t xml:space="preserve"> </w:t>
      </w:r>
      <w:r w:rsidRPr="006A6F5F">
        <w:rPr>
          <w:rFonts w:cs="Arial" w:hint="eastAsia"/>
          <w:sz w:val="28"/>
          <w:szCs w:val="28"/>
          <w:rtl/>
        </w:rPr>
        <w:t>مجال</w:t>
      </w:r>
      <w:r w:rsidRPr="006A6F5F">
        <w:rPr>
          <w:rFonts w:cs="Arial"/>
          <w:sz w:val="28"/>
          <w:szCs w:val="28"/>
          <w:rtl/>
        </w:rPr>
        <w:t xml:space="preserve"> </w:t>
      </w:r>
      <w:r w:rsidRPr="006A6F5F">
        <w:rPr>
          <w:rFonts w:cs="Arial" w:hint="eastAsia"/>
          <w:sz w:val="28"/>
          <w:szCs w:val="28"/>
          <w:rtl/>
        </w:rPr>
        <w:t>القيادة</w:t>
      </w:r>
      <w:r w:rsidRPr="006A6F5F">
        <w:rPr>
          <w:rFonts w:cs="Arial"/>
          <w:sz w:val="28"/>
          <w:szCs w:val="28"/>
          <w:rtl/>
        </w:rPr>
        <w:t xml:space="preserve"> </w:t>
      </w:r>
      <w:r w:rsidRPr="006A6F5F">
        <w:rPr>
          <w:rFonts w:cs="Arial" w:hint="eastAsia"/>
          <w:sz w:val="28"/>
          <w:szCs w:val="28"/>
          <w:rtl/>
        </w:rPr>
        <w:t>وتعزيز</w:t>
      </w:r>
      <w:r w:rsidRPr="006A6F5F">
        <w:rPr>
          <w:rFonts w:cs="Arial"/>
          <w:sz w:val="28"/>
          <w:szCs w:val="28"/>
          <w:rtl/>
        </w:rPr>
        <w:t xml:space="preserve"> </w:t>
      </w:r>
      <w:r w:rsidRPr="006A6F5F">
        <w:rPr>
          <w:rFonts w:cs="Arial" w:hint="eastAsia"/>
          <w:sz w:val="28"/>
          <w:szCs w:val="28"/>
          <w:rtl/>
        </w:rPr>
        <w:t>الممارسات</w:t>
      </w:r>
      <w:r w:rsidRPr="006A6F5F">
        <w:rPr>
          <w:rFonts w:cs="Arial"/>
          <w:sz w:val="28"/>
          <w:szCs w:val="28"/>
          <w:rtl/>
        </w:rPr>
        <w:t xml:space="preserve"> </w:t>
      </w:r>
      <w:r w:rsidRPr="006A6F5F">
        <w:rPr>
          <w:rFonts w:cs="Arial" w:hint="eastAsia"/>
          <w:sz w:val="28"/>
          <w:szCs w:val="28"/>
          <w:rtl/>
        </w:rPr>
        <w:t>الإدارية</w:t>
      </w:r>
      <w:r w:rsidRPr="006A6F5F">
        <w:rPr>
          <w:rFonts w:cs="Arial"/>
          <w:sz w:val="28"/>
          <w:szCs w:val="28"/>
          <w:rtl/>
        </w:rPr>
        <w:t xml:space="preserve"> </w:t>
      </w:r>
      <w:r w:rsidRPr="006A6F5F">
        <w:rPr>
          <w:rFonts w:cs="Arial" w:hint="eastAsia"/>
          <w:sz w:val="28"/>
          <w:szCs w:val="28"/>
          <w:rtl/>
        </w:rPr>
        <w:t>في</w:t>
      </w:r>
      <w:r w:rsidRPr="006A6F5F">
        <w:rPr>
          <w:rFonts w:cs="Arial"/>
          <w:sz w:val="28"/>
          <w:szCs w:val="28"/>
          <w:rtl/>
        </w:rPr>
        <w:t xml:space="preserve"> </w:t>
      </w:r>
      <w:r w:rsidRPr="006A6F5F">
        <w:rPr>
          <w:rFonts w:cs="Arial" w:hint="eastAsia"/>
          <w:sz w:val="28"/>
          <w:szCs w:val="28"/>
          <w:rtl/>
        </w:rPr>
        <w:t>المؤسسات</w:t>
      </w:r>
      <w:r w:rsidRPr="006A6F5F">
        <w:rPr>
          <w:rFonts w:cs="Arial"/>
          <w:sz w:val="28"/>
          <w:szCs w:val="28"/>
          <w:rtl/>
        </w:rPr>
        <w:t xml:space="preserve"> </w:t>
      </w:r>
      <w:r w:rsidRPr="006A6F5F">
        <w:rPr>
          <w:rFonts w:cs="Arial" w:hint="eastAsia"/>
          <w:sz w:val="28"/>
          <w:szCs w:val="28"/>
          <w:rtl/>
        </w:rPr>
        <w:t>المختلفة</w:t>
      </w:r>
      <w:r w:rsidRPr="006A6F5F">
        <w:rPr>
          <w:rFonts w:cs="Arial"/>
          <w:sz w:val="28"/>
          <w:szCs w:val="28"/>
          <w:rtl/>
        </w:rPr>
        <w:t>.</w:t>
      </w:r>
    </w:p>
    <w:p w14:paraId="1A7ECA4E" w14:textId="50FC8649" w:rsidR="00F613C9" w:rsidRPr="00B37128" w:rsidRDefault="00F613C9" w:rsidP="00304144">
      <w:pPr>
        <w:bidi/>
        <w:rPr>
          <w:b/>
          <w:bCs/>
          <w:sz w:val="32"/>
          <w:szCs w:val="32"/>
          <w:rtl/>
        </w:rPr>
      </w:pPr>
      <w:r w:rsidRPr="00B37128">
        <w:rPr>
          <w:sz w:val="32"/>
          <w:szCs w:val="32"/>
          <w:rtl/>
        </w:rPr>
        <w:t>1.</w:t>
      </w:r>
      <w:r w:rsidRPr="00B37128">
        <w:rPr>
          <w:b/>
          <w:bCs/>
          <w:sz w:val="32"/>
          <w:szCs w:val="32"/>
          <w:rtl/>
        </w:rPr>
        <w:t>1 أهمية البحث</w:t>
      </w:r>
    </w:p>
    <w:p w14:paraId="0D23E24A" w14:textId="77777777" w:rsidR="00F613C9" w:rsidRPr="00236808" w:rsidRDefault="00F613C9" w:rsidP="00F613C9">
      <w:pPr>
        <w:bidi/>
        <w:rPr>
          <w:sz w:val="28"/>
          <w:szCs w:val="28"/>
          <w:rtl/>
        </w:rPr>
      </w:pPr>
      <w:r w:rsidRPr="00236808">
        <w:rPr>
          <w:sz w:val="28"/>
          <w:szCs w:val="28"/>
          <w:rtl/>
        </w:rPr>
        <w:t>يعتبر موضوع القيادة وتأثيرها على تحفيز الموظفين من أهم الموضوعات التي تشغل بال المؤسسات الحديثة. في ظل التغيرات الاقتصادية والاجتماعية المتسارعة، أصبحت قدرة المؤسسات على البقاء والتفوق تعتمد بشكل كبير على الكيفية التي يُدار بها الأفراد وتحفيزهم للعمل بكفاءة. إن القيادة الفعالة ليست مجرد توزيع المهام، بل هي فن يؤثر على الحالة النفسية والمهنية للموظفين، ويساهم بشكل مباشر في تعزيز ولائهم واندماجهم في العمل. ولأن القيادة الجيدة تُعتبر أساس النجاح المؤسسي، فإن دراسة تأثير النمط القيادي على تحفيز الموظفين وولائهم يُعتبر ضرورة ملحة لفهم كيفية تحقيق أقصى استفادة من الموارد البشرية.</w:t>
      </w:r>
    </w:p>
    <w:p w14:paraId="34ACDD17" w14:textId="77777777" w:rsidR="00F613C9" w:rsidRPr="00236808" w:rsidRDefault="00F613C9" w:rsidP="00F613C9">
      <w:pPr>
        <w:bidi/>
        <w:rPr>
          <w:sz w:val="28"/>
          <w:szCs w:val="28"/>
          <w:rtl/>
        </w:rPr>
      </w:pPr>
    </w:p>
    <w:p w14:paraId="66AA9BA3" w14:textId="6D934C30" w:rsidR="00F613C9" w:rsidRPr="00B37128" w:rsidRDefault="00F613C9" w:rsidP="00304144">
      <w:pPr>
        <w:bidi/>
        <w:rPr>
          <w:b/>
          <w:bCs/>
          <w:sz w:val="32"/>
          <w:szCs w:val="32"/>
          <w:rtl/>
        </w:rPr>
      </w:pPr>
      <w:r w:rsidRPr="00B37128">
        <w:rPr>
          <w:b/>
          <w:bCs/>
          <w:sz w:val="32"/>
          <w:szCs w:val="32"/>
          <w:rtl/>
        </w:rPr>
        <w:t>1.2 أهداف البحث</w:t>
      </w:r>
    </w:p>
    <w:p w14:paraId="3A21A5B7" w14:textId="77777777" w:rsidR="00F613C9" w:rsidRPr="00236808" w:rsidRDefault="00F613C9" w:rsidP="00F613C9">
      <w:pPr>
        <w:bidi/>
        <w:rPr>
          <w:sz w:val="28"/>
          <w:szCs w:val="28"/>
          <w:rtl/>
        </w:rPr>
      </w:pPr>
      <w:r w:rsidRPr="00236808">
        <w:rPr>
          <w:sz w:val="28"/>
          <w:szCs w:val="28"/>
          <w:rtl/>
        </w:rPr>
        <w:t>يهدف هذا البحث إلى تحقيق مجموعة من الأهداف الرئيسة التي تتماشى مع موضوعه المحوري، وهي:</w:t>
      </w:r>
    </w:p>
    <w:p w14:paraId="37DF2DBB" w14:textId="6BE2FC7E" w:rsidR="00F613C9" w:rsidRPr="00236808" w:rsidRDefault="00F613C9" w:rsidP="00304144">
      <w:pPr>
        <w:bidi/>
        <w:rPr>
          <w:sz w:val="28"/>
          <w:szCs w:val="28"/>
          <w:rtl/>
        </w:rPr>
      </w:pPr>
      <w:r w:rsidRPr="00236808">
        <w:rPr>
          <w:sz w:val="28"/>
          <w:szCs w:val="28"/>
          <w:rtl/>
        </w:rPr>
        <w:lastRenderedPageBreak/>
        <w:t>1. تحليل الأنماط القيادية: دراسة وتحليل الأنماط القيادية المختلفة وتأثيرها على تحفيز الموظفين في بيئات العمل.</w:t>
      </w:r>
    </w:p>
    <w:p w14:paraId="07EA2705" w14:textId="7D1AD0E1" w:rsidR="00F613C9" w:rsidRPr="00236808" w:rsidRDefault="00F613C9" w:rsidP="00304144">
      <w:pPr>
        <w:bidi/>
        <w:rPr>
          <w:sz w:val="28"/>
          <w:szCs w:val="28"/>
          <w:rtl/>
        </w:rPr>
      </w:pPr>
      <w:r w:rsidRPr="00236808">
        <w:rPr>
          <w:sz w:val="28"/>
          <w:szCs w:val="28"/>
          <w:rtl/>
        </w:rPr>
        <w:t>2. تحديد العوامل المؤثرة على ولاء الموظفين: تحديد العوامل القيادية التي تساهم في تعزيز أو تقليل ولاء الموظفين للمؤسسة.</w:t>
      </w:r>
    </w:p>
    <w:p w14:paraId="3CE79441" w14:textId="5D55F795" w:rsidR="00F613C9" w:rsidRPr="00236808" w:rsidRDefault="00F613C9" w:rsidP="00B37128">
      <w:pPr>
        <w:bidi/>
        <w:rPr>
          <w:sz w:val="28"/>
          <w:szCs w:val="28"/>
          <w:rtl/>
        </w:rPr>
      </w:pPr>
      <w:r w:rsidRPr="00236808">
        <w:rPr>
          <w:sz w:val="28"/>
          <w:szCs w:val="28"/>
          <w:rtl/>
        </w:rPr>
        <w:t>3. تقديم توصيات عملية: بناء على نتائج الدراسة، سيتم تقديم توصيات عملية للمؤسسات حول كيفية تبني نماذج قيادية تعزز من تحفيز الموظفين وولائهم.</w:t>
      </w:r>
    </w:p>
    <w:p w14:paraId="1B2F4640" w14:textId="37E04B02" w:rsidR="00F613C9" w:rsidRPr="00236808" w:rsidRDefault="00F613C9" w:rsidP="00B37128">
      <w:pPr>
        <w:bidi/>
        <w:rPr>
          <w:sz w:val="28"/>
          <w:szCs w:val="28"/>
          <w:rtl/>
        </w:rPr>
      </w:pPr>
      <w:r w:rsidRPr="00236808">
        <w:rPr>
          <w:sz w:val="28"/>
          <w:szCs w:val="28"/>
          <w:rtl/>
        </w:rPr>
        <w:t>4. تسليط الضوء على الفجوات البحثية: استكشاف الفجوات البحثية في الأدبيات المتعلقة بالقيادة وتحفيز الموظفين، لتوجيه الباحثين المستقبليين.</w:t>
      </w:r>
    </w:p>
    <w:p w14:paraId="7FA6C768" w14:textId="77777777" w:rsidR="00F613C9" w:rsidRPr="00B37128" w:rsidRDefault="00F613C9" w:rsidP="00F613C9">
      <w:pPr>
        <w:bidi/>
        <w:rPr>
          <w:b/>
          <w:bCs/>
          <w:sz w:val="28"/>
          <w:szCs w:val="28"/>
          <w:rtl/>
        </w:rPr>
      </w:pPr>
    </w:p>
    <w:p w14:paraId="3C3CEFE5" w14:textId="520CFE21" w:rsidR="00F613C9" w:rsidRPr="00B37128" w:rsidRDefault="00B37128" w:rsidP="00B37128">
      <w:pPr>
        <w:bidi/>
        <w:rPr>
          <w:b/>
          <w:bCs/>
          <w:sz w:val="32"/>
          <w:szCs w:val="32"/>
          <w:rtl/>
        </w:rPr>
      </w:pPr>
      <w:r w:rsidRPr="00B37128">
        <w:rPr>
          <w:b/>
          <w:bCs/>
          <w:sz w:val="32"/>
          <w:szCs w:val="32"/>
          <w:rtl/>
        </w:rPr>
        <w:t>1.3 مشكلة البحث</w:t>
      </w:r>
    </w:p>
    <w:p w14:paraId="08CBFB7D" w14:textId="77777777" w:rsidR="00F613C9" w:rsidRPr="00236808" w:rsidRDefault="00F613C9" w:rsidP="00F613C9">
      <w:pPr>
        <w:bidi/>
        <w:rPr>
          <w:sz w:val="28"/>
          <w:szCs w:val="28"/>
          <w:rtl/>
        </w:rPr>
      </w:pPr>
      <w:r w:rsidRPr="00236808">
        <w:rPr>
          <w:sz w:val="28"/>
          <w:szCs w:val="28"/>
          <w:rtl/>
        </w:rPr>
        <w:t xml:space="preserve">تكمن مشكلة البحث في التحديات التي تواجهها المؤسسات في فهم العلاقة بين أنماط </w:t>
      </w:r>
      <w:proofErr w:type="gramStart"/>
      <w:r w:rsidRPr="00236808">
        <w:rPr>
          <w:sz w:val="28"/>
          <w:szCs w:val="28"/>
          <w:rtl/>
        </w:rPr>
        <w:t>القيادة</w:t>
      </w:r>
      <w:proofErr w:type="gramEnd"/>
      <w:r w:rsidRPr="00236808">
        <w:rPr>
          <w:sz w:val="28"/>
          <w:szCs w:val="28"/>
          <w:rtl/>
        </w:rPr>
        <w:t xml:space="preserve"> وتحفيز الموظفين وتعزيز ولائهم. مع تزايد الضغوط على المؤسسات لتحقيق أهدافها، تبرز أهمية تحديد نوع القيادة الأمثل الذي يساهم في زيادة دافعية الموظفين وتحقيق أهداف العمل بكفاءة. لذلك، سيتم طرح الأسئلة البحثية التالية:</w:t>
      </w:r>
    </w:p>
    <w:p w14:paraId="147B8EFA" w14:textId="77777777" w:rsidR="00F613C9" w:rsidRPr="00236808" w:rsidRDefault="00F613C9" w:rsidP="00F613C9">
      <w:pPr>
        <w:bidi/>
        <w:rPr>
          <w:sz w:val="28"/>
          <w:szCs w:val="28"/>
          <w:rtl/>
        </w:rPr>
      </w:pPr>
      <w:r w:rsidRPr="00236808">
        <w:rPr>
          <w:sz w:val="28"/>
          <w:szCs w:val="28"/>
          <w:rtl/>
        </w:rPr>
        <w:t>1. ما هي الأنماط القيادية الأكثر تأثيرًا في تحفيز الموظفين؟</w:t>
      </w:r>
    </w:p>
    <w:p w14:paraId="6328D8DF" w14:textId="77777777" w:rsidR="00F613C9" w:rsidRPr="00236808" w:rsidRDefault="00F613C9" w:rsidP="00F613C9">
      <w:pPr>
        <w:bidi/>
        <w:rPr>
          <w:sz w:val="28"/>
          <w:szCs w:val="28"/>
          <w:rtl/>
        </w:rPr>
      </w:pPr>
      <w:r w:rsidRPr="00236808">
        <w:rPr>
          <w:sz w:val="28"/>
          <w:szCs w:val="28"/>
          <w:rtl/>
        </w:rPr>
        <w:t>2. كيف يؤثر نوع القيادة على ولاء الموظفين للمؤسسة؟</w:t>
      </w:r>
    </w:p>
    <w:p w14:paraId="3114CADD" w14:textId="77777777" w:rsidR="00F613C9" w:rsidRPr="00236808" w:rsidRDefault="00F613C9" w:rsidP="00F613C9">
      <w:pPr>
        <w:bidi/>
        <w:rPr>
          <w:sz w:val="28"/>
          <w:szCs w:val="28"/>
          <w:rtl/>
        </w:rPr>
      </w:pPr>
      <w:r w:rsidRPr="00236808">
        <w:rPr>
          <w:sz w:val="28"/>
          <w:szCs w:val="28"/>
          <w:rtl/>
        </w:rPr>
        <w:t>3. ما هو الدور الذي تلعبه القيادة في تحقيق الرضا الوظيفي لدى الموظفين؟</w:t>
      </w:r>
    </w:p>
    <w:p w14:paraId="05B750B0" w14:textId="77777777" w:rsidR="00F613C9" w:rsidRPr="00B37128" w:rsidRDefault="00F613C9" w:rsidP="00F613C9">
      <w:pPr>
        <w:bidi/>
        <w:rPr>
          <w:b/>
          <w:bCs/>
          <w:sz w:val="32"/>
          <w:szCs w:val="32"/>
          <w:rtl/>
        </w:rPr>
      </w:pPr>
    </w:p>
    <w:p w14:paraId="649F1F97" w14:textId="6AEE1718" w:rsidR="00F613C9" w:rsidRPr="00B37128" w:rsidRDefault="00F613C9" w:rsidP="00B37128">
      <w:pPr>
        <w:bidi/>
        <w:rPr>
          <w:b/>
          <w:bCs/>
          <w:sz w:val="32"/>
          <w:szCs w:val="32"/>
          <w:rtl/>
        </w:rPr>
      </w:pPr>
      <w:r w:rsidRPr="00B37128">
        <w:rPr>
          <w:b/>
          <w:bCs/>
          <w:sz w:val="32"/>
          <w:szCs w:val="32"/>
          <w:rtl/>
        </w:rPr>
        <w:t xml:space="preserve">1.4 </w:t>
      </w:r>
      <w:r w:rsidR="00B37128" w:rsidRPr="00B37128">
        <w:rPr>
          <w:b/>
          <w:bCs/>
          <w:sz w:val="32"/>
          <w:szCs w:val="32"/>
          <w:rtl/>
        </w:rPr>
        <w:t>منهجية البحث</w:t>
      </w:r>
    </w:p>
    <w:p w14:paraId="478BD1C6" w14:textId="77777777" w:rsidR="00F613C9" w:rsidRPr="00236808" w:rsidRDefault="00F613C9" w:rsidP="00F613C9">
      <w:pPr>
        <w:bidi/>
        <w:rPr>
          <w:sz w:val="28"/>
          <w:szCs w:val="28"/>
          <w:rtl/>
        </w:rPr>
      </w:pPr>
      <w:r w:rsidRPr="00236808">
        <w:rPr>
          <w:sz w:val="28"/>
          <w:szCs w:val="28"/>
          <w:rtl/>
        </w:rPr>
        <w:t>تعتمد منهجية البحث على عدة أساليب تجمع بين المنهج الكمي والنوعي للوصول إلى فهم شامل لموضوع الدراسة:</w:t>
      </w:r>
    </w:p>
    <w:p w14:paraId="59FB84AD" w14:textId="609B64D1" w:rsidR="00F613C9" w:rsidRPr="00236808" w:rsidRDefault="00F613C9" w:rsidP="00B37128">
      <w:pPr>
        <w:bidi/>
        <w:rPr>
          <w:sz w:val="28"/>
          <w:szCs w:val="28"/>
          <w:rtl/>
        </w:rPr>
      </w:pPr>
      <w:r w:rsidRPr="00236808">
        <w:rPr>
          <w:sz w:val="28"/>
          <w:szCs w:val="28"/>
          <w:rtl/>
        </w:rPr>
        <w:t>1. جمع البيانات: سيتم جمع البيانات من خلال استبيانات موجهة إلى مجموعة من الموظفين في مؤسسات مختلفة لمعرفة تأثير القيادة على تحفيزهم وولائهم.</w:t>
      </w:r>
    </w:p>
    <w:p w14:paraId="211DC255" w14:textId="44778576" w:rsidR="00F613C9" w:rsidRPr="00236808" w:rsidRDefault="00F613C9" w:rsidP="00B37128">
      <w:pPr>
        <w:bidi/>
        <w:rPr>
          <w:sz w:val="28"/>
          <w:szCs w:val="28"/>
          <w:rtl/>
        </w:rPr>
      </w:pPr>
      <w:r w:rsidRPr="00236808">
        <w:rPr>
          <w:sz w:val="28"/>
          <w:szCs w:val="28"/>
          <w:rtl/>
        </w:rPr>
        <w:t>2. تحليل البيانات: سيتم استخدام أساليب تحليل إحصائي متقدمة لفهم العلاقة بين الأنماط القيادية وتحفيز الموظفين.</w:t>
      </w:r>
    </w:p>
    <w:p w14:paraId="0DB4F66C" w14:textId="3847CA0C" w:rsidR="00F613C9" w:rsidRPr="00236808" w:rsidRDefault="00F613C9" w:rsidP="00B37128">
      <w:pPr>
        <w:bidi/>
        <w:rPr>
          <w:sz w:val="28"/>
          <w:szCs w:val="28"/>
          <w:rtl/>
        </w:rPr>
      </w:pPr>
      <w:r w:rsidRPr="00236808">
        <w:rPr>
          <w:sz w:val="28"/>
          <w:szCs w:val="28"/>
          <w:rtl/>
        </w:rPr>
        <w:t>3. المراجعة الأدبية: سيتم مراجعة الدراسات السابقة في هذا المجال لتحديد الثغرات البحثية والاستفادة منها في تحليل النتائج.</w:t>
      </w:r>
    </w:p>
    <w:p w14:paraId="725E41E8" w14:textId="351F0175" w:rsidR="00F613C9" w:rsidRPr="00236808" w:rsidRDefault="00F613C9" w:rsidP="00B37128">
      <w:pPr>
        <w:bidi/>
        <w:rPr>
          <w:sz w:val="28"/>
          <w:szCs w:val="28"/>
          <w:rtl/>
        </w:rPr>
      </w:pPr>
      <w:r w:rsidRPr="00236808">
        <w:rPr>
          <w:sz w:val="28"/>
          <w:szCs w:val="28"/>
          <w:rtl/>
        </w:rPr>
        <w:lastRenderedPageBreak/>
        <w:t>4. دراسة الحالة: سيتم دراسة حالات واقعية لمؤسسات ناجحة لمعرفة الأنماط القيادية التي تتبعها وأثرها على الأداء العام للمؤسسة.</w:t>
      </w:r>
    </w:p>
    <w:p w14:paraId="251355B9" w14:textId="77777777" w:rsidR="00F613C9" w:rsidRDefault="00F613C9" w:rsidP="00F613C9">
      <w:pPr>
        <w:bidi/>
        <w:rPr>
          <w:sz w:val="32"/>
          <w:szCs w:val="32"/>
          <w:rtl/>
        </w:rPr>
      </w:pPr>
    </w:p>
    <w:p w14:paraId="31A35497" w14:textId="77777777" w:rsidR="00893B5F" w:rsidRPr="00B37128" w:rsidRDefault="00893B5F" w:rsidP="00893B5F">
      <w:pPr>
        <w:bidi/>
        <w:rPr>
          <w:sz w:val="32"/>
          <w:szCs w:val="32"/>
          <w:rtl/>
        </w:rPr>
      </w:pPr>
    </w:p>
    <w:p w14:paraId="71CC5805" w14:textId="1BCD0099" w:rsidR="00F613C9" w:rsidRPr="00B37128" w:rsidRDefault="00B37128" w:rsidP="00B37128">
      <w:pPr>
        <w:bidi/>
        <w:rPr>
          <w:b/>
          <w:bCs/>
          <w:sz w:val="32"/>
          <w:szCs w:val="32"/>
          <w:rtl/>
        </w:rPr>
      </w:pPr>
      <w:r w:rsidRPr="00B37128">
        <w:rPr>
          <w:b/>
          <w:bCs/>
          <w:sz w:val="32"/>
          <w:szCs w:val="32"/>
          <w:rtl/>
        </w:rPr>
        <w:t>1.5 هيكل البحث</w:t>
      </w:r>
    </w:p>
    <w:p w14:paraId="4759B266" w14:textId="77777777" w:rsidR="00F613C9" w:rsidRPr="00236808" w:rsidRDefault="00F613C9" w:rsidP="00F613C9">
      <w:pPr>
        <w:bidi/>
        <w:rPr>
          <w:sz w:val="28"/>
          <w:szCs w:val="28"/>
          <w:rtl/>
        </w:rPr>
      </w:pPr>
      <w:r w:rsidRPr="00236808">
        <w:rPr>
          <w:sz w:val="28"/>
          <w:szCs w:val="28"/>
          <w:rtl/>
        </w:rPr>
        <w:t>يتكون البحث من مجموعة من الفصول والأقسام التي تُبنى بشكل منهجي لتقديم رؤية شاملة حول موضوع القيادة وتحفيز الموظفين:</w:t>
      </w:r>
    </w:p>
    <w:p w14:paraId="571DD330" w14:textId="1AA11391" w:rsidR="00F613C9" w:rsidRPr="00236808" w:rsidRDefault="00F613C9" w:rsidP="00B37128">
      <w:pPr>
        <w:bidi/>
        <w:rPr>
          <w:sz w:val="28"/>
          <w:szCs w:val="28"/>
          <w:rtl/>
        </w:rPr>
      </w:pPr>
      <w:r w:rsidRPr="00236808">
        <w:rPr>
          <w:sz w:val="28"/>
          <w:szCs w:val="28"/>
          <w:rtl/>
        </w:rPr>
        <w:t>- الفصل الأول: الإطار العام للبحث: يتناول مقدمة البحث، وأهمية الموضوع، والمراجعة الأدبية، ومشكلة البحث، وأهدافه، ومنهجيته.</w:t>
      </w:r>
    </w:p>
    <w:p w14:paraId="2E3BB400" w14:textId="522D0AAF" w:rsidR="00F613C9" w:rsidRPr="00236808" w:rsidRDefault="00F613C9" w:rsidP="003F591F">
      <w:pPr>
        <w:bidi/>
        <w:rPr>
          <w:sz w:val="28"/>
          <w:szCs w:val="28"/>
          <w:rtl/>
        </w:rPr>
      </w:pPr>
      <w:r w:rsidRPr="00236808">
        <w:rPr>
          <w:sz w:val="28"/>
          <w:szCs w:val="28"/>
          <w:rtl/>
        </w:rPr>
        <w:t>- الفصل الثاني: الإطار النظري: يركز على الأنماط القيادية المختلفة ويقدم دراسة معمقة عن النظريات المرتبطة بالقيادة.</w:t>
      </w:r>
    </w:p>
    <w:p w14:paraId="43753C7E" w14:textId="24FFC719" w:rsidR="00F613C9" w:rsidRPr="00236808" w:rsidRDefault="00F613C9" w:rsidP="003F591F">
      <w:pPr>
        <w:bidi/>
        <w:rPr>
          <w:sz w:val="28"/>
          <w:szCs w:val="28"/>
          <w:rtl/>
        </w:rPr>
      </w:pPr>
      <w:r w:rsidRPr="00236808">
        <w:rPr>
          <w:sz w:val="28"/>
          <w:szCs w:val="28"/>
          <w:rtl/>
        </w:rPr>
        <w:t>- الفصل الثالث: الدراسات السابقة: يتناول عرض وتحليل الدراسات السابقة التي تناولت العلاقة بين القيادة وتحفيز الموظفين.</w:t>
      </w:r>
    </w:p>
    <w:p w14:paraId="039E751C" w14:textId="3B65040D" w:rsidR="00F613C9" w:rsidRPr="00236808" w:rsidRDefault="00F613C9" w:rsidP="003F591F">
      <w:pPr>
        <w:bidi/>
        <w:rPr>
          <w:sz w:val="28"/>
          <w:szCs w:val="28"/>
          <w:rtl/>
        </w:rPr>
      </w:pPr>
      <w:r w:rsidRPr="00236808">
        <w:rPr>
          <w:sz w:val="28"/>
          <w:szCs w:val="28"/>
          <w:rtl/>
        </w:rPr>
        <w:t>- الفصل الرابع: الدراسة الميدانية: يقدم وصفاً لمنهجية البحث الميداني، نتائج الاستبيانات، وتحليل البيانات.</w:t>
      </w:r>
    </w:p>
    <w:p w14:paraId="70FF63A6" w14:textId="5DA26E0E" w:rsidR="00F613C9" w:rsidRPr="00236808" w:rsidRDefault="00F613C9" w:rsidP="003F591F">
      <w:pPr>
        <w:bidi/>
        <w:rPr>
          <w:sz w:val="28"/>
          <w:szCs w:val="28"/>
          <w:rtl/>
        </w:rPr>
      </w:pPr>
      <w:r w:rsidRPr="00236808">
        <w:rPr>
          <w:sz w:val="28"/>
          <w:szCs w:val="28"/>
          <w:rtl/>
        </w:rPr>
        <w:t>- الفصل الخامس: النتائج والتوصيات: يعرض نتائج الدراسة ويوفر توصيات عملية بناءً على النتائج.</w:t>
      </w:r>
    </w:p>
    <w:p w14:paraId="109EC527" w14:textId="259B9B52" w:rsidR="00F613C9" w:rsidRPr="00236808" w:rsidRDefault="00F613C9" w:rsidP="003F591F">
      <w:pPr>
        <w:bidi/>
        <w:rPr>
          <w:sz w:val="28"/>
          <w:szCs w:val="28"/>
          <w:rtl/>
        </w:rPr>
      </w:pPr>
      <w:r w:rsidRPr="00236808">
        <w:rPr>
          <w:sz w:val="28"/>
          <w:szCs w:val="28"/>
          <w:rtl/>
        </w:rPr>
        <w:t>- الفصل السادس: الخاتمة: يتضمن استنتاجات البحث والاقتراحات لمزيد من الدراسات المستقبلية.</w:t>
      </w:r>
    </w:p>
    <w:p w14:paraId="35FE2796" w14:textId="77777777" w:rsidR="00F613C9" w:rsidRPr="00236808" w:rsidRDefault="00F613C9" w:rsidP="00F613C9">
      <w:pPr>
        <w:bidi/>
        <w:rPr>
          <w:sz w:val="28"/>
          <w:szCs w:val="28"/>
          <w:rtl/>
        </w:rPr>
      </w:pPr>
    </w:p>
    <w:p w14:paraId="490B8B8D" w14:textId="77777777" w:rsidR="00F613C9" w:rsidRPr="00236808" w:rsidRDefault="00F613C9" w:rsidP="00F613C9">
      <w:pPr>
        <w:bidi/>
        <w:rPr>
          <w:sz w:val="28"/>
          <w:szCs w:val="28"/>
          <w:rtl/>
        </w:rPr>
      </w:pPr>
    </w:p>
    <w:p w14:paraId="496F418B" w14:textId="53F134CF" w:rsidR="008946FA" w:rsidRPr="003F591F" w:rsidRDefault="003F591F" w:rsidP="003F591F">
      <w:pPr>
        <w:bidi/>
        <w:jc w:val="center"/>
        <w:rPr>
          <w:sz w:val="40"/>
          <w:szCs w:val="40"/>
          <w:rtl/>
        </w:rPr>
      </w:pPr>
      <w:r>
        <w:rPr>
          <w:rFonts w:hint="cs"/>
          <w:sz w:val="40"/>
          <w:szCs w:val="40"/>
          <w:rtl/>
        </w:rPr>
        <w:br/>
      </w:r>
      <w:r>
        <w:rPr>
          <w:sz w:val="40"/>
          <w:szCs w:val="40"/>
          <w:rtl/>
        </w:rPr>
        <w:br/>
      </w:r>
      <w:r>
        <w:rPr>
          <w:rFonts w:hint="cs"/>
          <w:sz w:val="40"/>
          <w:szCs w:val="40"/>
          <w:rtl/>
        </w:rPr>
        <w:br/>
      </w:r>
      <w:r>
        <w:rPr>
          <w:sz w:val="40"/>
          <w:szCs w:val="40"/>
          <w:rtl/>
        </w:rPr>
        <w:br/>
      </w:r>
      <w:r>
        <w:rPr>
          <w:rFonts w:hint="cs"/>
          <w:sz w:val="40"/>
          <w:szCs w:val="40"/>
          <w:rtl/>
        </w:rPr>
        <w:br/>
      </w:r>
      <w:r>
        <w:rPr>
          <w:rFonts w:hint="cs"/>
          <w:sz w:val="40"/>
          <w:szCs w:val="40"/>
          <w:rtl/>
        </w:rPr>
        <w:br/>
      </w:r>
      <w:r w:rsidR="006A6F5F">
        <w:rPr>
          <w:rFonts w:hint="cs"/>
          <w:sz w:val="40"/>
          <w:szCs w:val="40"/>
          <w:rtl/>
        </w:rPr>
        <w:br/>
      </w:r>
      <w:r w:rsidR="006A6F5F">
        <w:rPr>
          <w:sz w:val="40"/>
          <w:szCs w:val="40"/>
          <w:rtl/>
        </w:rPr>
        <w:lastRenderedPageBreak/>
        <w:br/>
      </w:r>
      <w:r w:rsidR="006A6F5F">
        <w:rPr>
          <w:rFonts w:hint="cs"/>
          <w:sz w:val="40"/>
          <w:szCs w:val="40"/>
          <w:rtl/>
        </w:rPr>
        <w:br/>
      </w:r>
      <w:r w:rsidR="006A6F5F">
        <w:rPr>
          <w:sz w:val="40"/>
          <w:szCs w:val="40"/>
          <w:rtl/>
        </w:rPr>
        <w:br/>
      </w:r>
      <w:r w:rsidR="006A6F5F">
        <w:rPr>
          <w:rFonts w:hint="cs"/>
          <w:sz w:val="40"/>
          <w:szCs w:val="40"/>
          <w:rtl/>
        </w:rPr>
        <w:br/>
      </w:r>
      <w:r w:rsidR="006A6F5F">
        <w:rPr>
          <w:sz w:val="40"/>
          <w:szCs w:val="40"/>
          <w:rtl/>
        </w:rPr>
        <w:br/>
      </w:r>
      <w:r w:rsidR="006A6F5F">
        <w:rPr>
          <w:rFonts w:hint="cs"/>
          <w:sz w:val="40"/>
          <w:szCs w:val="40"/>
          <w:rtl/>
        </w:rPr>
        <w:br/>
      </w:r>
      <w:r w:rsidR="006A6F5F">
        <w:rPr>
          <w:sz w:val="40"/>
          <w:szCs w:val="40"/>
          <w:rtl/>
        </w:rPr>
        <w:br/>
      </w:r>
      <w:r w:rsidR="006A6F5F">
        <w:rPr>
          <w:rFonts w:hint="cs"/>
          <w:sz w:val="40"/>
          <w:szCs w:val="40"/>
          <w:rtl/>
        </w:rPr>
        <w:br/>
      </w:r>
      <w:r w:rsidR="006A6F5F">
        <w:rPr>
          <w:sz w:val="40"/>
          <w:szCs w:val="40"/>
          <w:rtl/>
        </w:rPr>
        <w:br/>
      </w:r>
      <w:r w:rsidR="006A6F5F">
        <w:rPr>
          <w:rFonts w:hint="cs"/>
          <w:sz w:val="40"/>
          <w:szCs w:val="40"/>
          <w:rtl/>
        </w:rPr>
        <w:br/>
      </w:r>
      <w:r w:rsidR="006A6F5F">
        <w:rPr>
          <w:sz w:val="40"/>
          <w:szCs w:val="40"/>
          <w:rtl/>
        </w:rPr>
        <w:br/>
      </w:r>
      <w:r w:rsidR="006A6F5F">
        <w:rPr>
          <w:rFonts w:hint="cs"/>
          <w:sz w:val="40"/>
          <w:szCs w:val="40"/>
          <w:rtl/>
        </w:rPr>
        <w:br/>
      </w:r>
      <w:r w:rsidR="006A6F5F">
        <w:rPr>
          <w:sz w:val="40"/>
          <w:szCs w:val="40"/>
          <w:rtl/>
        </w:rPr>
        <w:br/>
      </w:r>
      <w:r w:rsidR="006A6F5F">
        <w:rPr>
          <w:rFonts w:hint="cs"/>
          <w:sz w:val="40"/>
          <w:szCs w:val="40"/>
          <w:rtl/>
        </w:rPr>
        <w:br/>
      </w:r>
      <w:r w:rsidR="006A6F5F">
        <w:rPr>
          <w:sz w:val="40"/>
          <w:szCs w:val="40"/>
          <w:rtl/>
        </w:rPr>
        <w:br/>
      </w:r>
      <w:r w:rsidR="006A6F5F">
        <w:rPr>
          <w:sz w:val="40"/>
          <w:szCs w:val="40"/>
          <w:rtl/>
        </w:rPr>
        <w:br/>
      </w:r>
      <w:r w:rsidR="006A6F5F">
        <w:rPr>
          <w:rFonts w:hint="cs"/>
          <w:sz w:val="40"/>
          <w:szCs w:val="40"/>
          <w:rtl/>
        </w:rPr>
        <w:br/>
      </w:r>
      <w:r>
        <w:rPr>
          <w:sz w:val="40"/>
          <w:szCs w:val="40"/>
          <w:rtl/>
        </w:rPr>
        <w:br/>
      </w:r>
    </w:p>
    <w:p w14:paraId="6648B73D" w14:textId="516B2460" w:rsidR="008946FA" w:rsidRPr="003F591F" w:rsidRDefault="008946FA" w:rsidP="003F591F">
      <w:pPr>
        <w:bidi/>
        <w:jc w:val="center"/>
        <w:rPr>
          <w:sz w:val="40"/>
          <w:szCs w:val="40"/>
          <w:rtl/>
        </w:rPr>
      </w:pPr>
      <w:r w:rsidRPr="003F591F">
        <w:rPr>
          <w:sz w:val="40"/>
          <w:szCs w:val="40"/>
          <w:rtl/>
        </w:rPr>
        <w:t>الفصل الثاني: الإطار النظري</w:t>
      </w:r>
    </w:p>
    <w:p w14:paraId="120B38D3" w14:textId="605765B4" w:rsidR="00B17FFB" w:rsidRPr="00236808" w:rsidRDefault="003F591F" w:rsidP="00B17FFB">
      <w:pPr>
        <w:bidi/>
        <w:rPr>
          <w:sz w:val="28"/>
          <w:szCs w:val="28"/>
          <w:rtl/>
        </w:rPr>
      </w:pPr>
      <w:r>
        <w:rPr>
          <w:rFonts w:hint="cs"/>
          <w:sz w:val="28"/>
          <w:szCs w:val="28"/>
          <w:rtl/>
        </w:rPr>
        <w:br/>
      </w:r>
      <w:r>
        <w:rPr>
          <w:sz w:val="28"/>
          <w:szCs w:val="28"/>
          <w:rtl/>
        </w:rPr>
        <w:br/>
      </w:r>
      <w:r>
        <w:rPr>
          <w:rFonts w:hint="cs"/>
          <w:sz w:val="28"/>
          <w:szCs w:val="28"/>
          <w:rtl/>
        </w:rPr>
        <w:br/>
      </w:r>
      <w:r>
        <w:rPr>
          <w:sz w:val="28"/>
          <w:szCs w:val="28"/>
          <w:rtl/>
        </w:rPr>
        <w:br/>
      </w:r>
      <w:r>
        <w:rPr>
          <w:rFonts w:hint="cs"/>
          <w:sz w:val="28"/>
          <w:szCs w:val="28"/>
          <w:rtl/>
        </w:rPr>
        <w:br/>
      </w:r>
      <w:r>
        <w:rPr>
          <w:sz w:val="28"/>
          <w:szCs w:val="28"/>
          <w:rtl/>
        </w:rPr>
        <w:lastRenderedPageBreak/>
        <w:br/>
      </w:r>
      <w:r>
        <w:rPr>
          <w:rFonts w:hint="cs"/>
          <w:sz w:val="28"/>
          <w:szCs w:val="28"/>
          <w:rtl/>
        </w:rPr>
        <w:br/>
      </w:r>
      <w:r>
        <w:rPr>
          <w:sz w:val="28"/>
          <w:szCs w:val="28"/>
          <w:rtl/>
        </w:rPr>
        <w:br/>
      </w:r>
      <w:r>
        <w:rPr>
          <w:rFonts w:hint="cs"/>
          <w:sz w:val="28"/>
          <w:szCs w:val="28"/>
          <w:rtl/>
        </w:rPr>
        <w:br/>
      </w:r>
      <w:r>
        <w:rPr>
          <w:sz w:val="28"/>
          <w:szCs w:val="28"/>
          <w:rtl/>
        </w:rPr>
        <w:br/>
      </w:r>
      <w:r>
        <w:rPr>
          <w:sz w:val="28"/>
          <w:szCs w:val="28"/>
          <w:rtl/>
        </w:rPr>
        <w:br/>
      </w:r>
      <w:r>
        <w:rPr>
          <w:rFonts w:hint="cs"/>
          <w:sz w:val="28"/>
          <w:szCs w:val="28"/>
          <w:rtl/>
        </w:rPr>
        <w:br/>
      </w:r>
      <w:r>
        <w:rPr>
          <w:rFonts w:hint="cs"/>
          <w:sz w:val="28"/>
          <w:szCs w:val="28"/>
          <w:rtl/>
        </w:rPr>
        <w:br/>
      </w:r>
      <w:r>
        <w:rPr>
          <w:sz w:val="28"/>
          <w:szCs w:val="28"/>
          <w:rtl/>
        </w:rPr>
        <w:br/>
      </w:r>
      <w:r>
        <w:rPr>
          <w:rFonts w:hint="cs"/>
          <w:sz w:val="28"/>
          <w:szCs w:val="28"/>
          <w:rtl/>
        </w:rPr>
        <w:br/>
      </w:r>
      <w:r>
        <w:rPr>
          <w:rFonts w:hint="cs"/>
          <w:sz w:val="28"/>
          <w:szCs w:val="28"/>
          <w:rtl/>
        </w:rPr>
        <w:br/>
      </w:r>
      <w:r>
        <w:rPr>
          <w:sz w:val="28"/>
          <w:szCs w:val="28"/>
          <w:rtl/>
        </w:rPr>
        <w:br/>
      </w:r>
      <w:r>
        <w:rPr>
          <w:sz w:val="28"/>
          <w:szCs w:val="28"/>
          <w:rtl/>
        </w:rPr>
        <w:br/>
      </w:r>
    </w:p>
    <w:p w14:paraId="6512A43F" w14:textId="165F59A2" w:rsidR="00B17FFB" w:rsidRPr="003F591F" w:rsidRDefault="00B17FFB" w:rsidP="00B17FFB">
      <w:pPr>
        <w:bidi/>
        <w:rPr>
          <w:b/>
          <w:bCs/>
          <w:sz w:val="32"/>
          <w:szCs w:val="32"/>
          <w:rtl/>
        </w:rPr>
      </w:pPr>
      <w:r w:rsidRPr="003F591F">
        <w:rPr>
          <w:b/>
          <w:bCs/>
          <w:sz w:val="32"/>
          <w:szCs w:val="32"/>
          <w:rtl/>
        </w:rPr>
        <w:t>المقدمة</w:t>
      </w:r>
    </w:p>
    <w:p w14:paraId="17340398" w14:textId="77777777" w:rsidR="00B17FFB" w:rsidRPr="00236808" w:rsidRDefault="00B17FFB" w:rsidP="00B17FFB">
      <w:pPr>
        <w:bidi/>
        <w:rPr>
          <w:sz w:val="28"/>
          <w:szCs w:val="28"/>
          <w:rtl/>
        </w:rPr>
      </w:pPr>
    </w:p>
    <w:p w14:paraId="417AAE9E" w14:textId="77777777" w:rsidR="00B17FFB" w:rsidRPr="00236808" w:rsidRDefault="00B17FFB" w:rsidP="00B17FFB">
      <w:pPr>
        <w:bidi/>
        <w:rPr>
          <w:sz w:val="28"/>
          <w:szCs w:val="28"/>
          <w:rtl/>
        </w:rPr>
      </w:pPr>
      <w:r w:rsidRPr="00236808">
        <w:rPr>
          <w:sz w:val="28"/>
          <w:szCs w:val="28"/>
          <w:rtl/>
        </w:rPr>
        <w:t>القيادة هي العنصر الأساسي الذي يتحكم في توجيه دفة المؤسسات نحو تحقيق أهدافها الإستراتيجية، وهي العنصر الفاصل بين النجاح والفشل في تحقيق تلك الأهداف. في بيئة الأعمال المعقدة والمتغيرة باستمرار، يبرز دور القيادة كعامل حاسم في تعزيز أداء الموظفين وتحفيزهم على العطاء بأقصى طاقاتهم. تتعدد أنماط القيادة وتتباين في أساليبها وطرقها، مما يترك تأثيرات متفاوتة على الموظفين ومستوى تحفيزهم وولائهم للمؤسسة. ولهذا السبب، يعتبر فهم القيادة بشكل شامل وتفصيلي ضرورياً لتحقيق إدارة فعالة قادرة على تلبية متطلبات العصر الحديث.</w:t>
      </w:r>
    </w:p>
    <w:p w14:paraId="1A89B96B" w14:textId="77777777" w:rsidR="00B17FFB" w:rsidRPr="00236808" w:rsidRDefault="00B17FFB" w:rsidP="00B17FFB">
      <w:pPr>
        <w:bidi/>
        <w:rPr>
          <w:sz w:val="28"/>
          <w:szCs w:val="28"/>
          <w:rtl/>
        </w:rPr>
      </w:pPr>
    </w:p>
    <w:p w14:paraId="309B056E" w14:textId="77777777" w:rsidR="00B17FFB" w:rsidRPr="00236808" w:rsidRDefault="00B17FFB" w:rsidP="00B17FFB">
      <w:pPr>
        <w:bidi/>
        <w:rPr>
          <w:sz w:val="28"/>
          <w:szCs w:val="28"/>
          <w:rtl/>
        </w:rPr>
      </w:pPr>
      <w:r w:rsidRPr="00236808">
        <w:rPr>
          <w:sz w:val="28"/>
          <w:szCs w:val="28"/>
          <w:rtl/>
        </w:rPr>
        <w:t>في هذا الفصل، سنقوم باستعراض الإطار النظري لمفهوم القيادة، بدءًا من التعريف بالمفهوم وأبعاده المختلفة، وصولاً إلى تحليل أنواع أنماط القيادة وتأثيرها على المنظمة. سنسلط الضوء على القيادة التحويلية، التبادلية، الأوتوقراطية والموقفية، حيث لكل منها تأثيراتها الخاصة على ديناميكيات العمل داخل المؤسسة. بالإضافة إلى ذلك، سنناقش مفهوم تحفيز الموظفين وأهم النظريات التي تناولت هذا الجانب المهم من حياة الموظفين، كما سنستعرض العوامل التي تساهم في تعزيز التحفيز داخل بيئة العمل.</w:t>
      </w:r>
    </w:p>
    <w:p w14:paraId="462C1258" w14:textId="77777777" w:rsidR="00B17FFB" w:rsidRPr="00236808" w:rsidRDefault="00B17FFB" w:rsidP="00B17FFB">
      <w:pPr>
        <w:bidi/>
        <w:rPr>
          <w:sz w:val="28"/>
          <w:szCs w:val="28"/>
          <w:rtl/>
        </w:rPr>
      </w:pPr>
    </w:p>
    <w:p w14:paraId="23C89B74" w14:textId="77777777" w:rsidR="00B17FFB" w:rsidRPr="00236808" w:rsidRDefault="00B17FFB" w:rsidP="00B17FFB">
      <w:pPr>
        <w:bidi/>
        <w:rPr>
          <w:sz w:val="28"/>
          <w:szCs w:val="28"/>
          <w:rtl/>
        </w:rPr>
      </w:pPr>
      <w:r w:rsidRPr="00236808">
        <w:rPr>
          <w:sz w:val="28"/>
          <w:szCs w:val="28"/>
          <w:rtl/>
        </w:rPr>
        <w:t xml:space="preserve">وفي ظل الحديث عن التحفيز، لا يمكن إغفال أهمية ولاء الموظفين للمؤسسة، الذي يعتبر من أهم العوامل التي تحدد استقرار القوى العاملة وفعاليتها على المدى الطويل. سنبحث في هذا الفصل تعريف الولاء وأهم </w:t>
      </w:r>
      <w:r w:rsidRPr="00236808">
        <w:rPr>
          <w:sz w:val="28"/>
          <w:szCs w:val="28"/>
          <w:rtl/>
        </w:rPr>
        <w:lastRenderedPageBreak/>
        <w:t>العوامل التي تعزز هذا الولاء في نفوس الموظفين. وسنحاول الربط بين أساليب القيادة المختلفة ومدى تأثيرها على تحفيز الموظفين وولائهم، معتمدين في ذلك على الأدبيات والنظريات التي تناولت هذه العلاقة المعقدة.</w:t>
      </w:r>
    </w:p>
    <w:p w14:paraId="620070AE" w14:textId="77777777" w:rsidR="00B17FFB" w:rsidRPr="00236808" w:rsidRDefault="00B17FFB" w:rsidP="00B17FFB">
      <w:pPr>
        <w:bidi/>
        <w:rPr>
          <w:sz w:val="28"/>
          <w:szCs w:val="28"/>
          <w:rtl/>
        </w:rPr>
      </w:pPr>
    </w:p>
    <w:p w14:paraId="45EF9E40" w14:textId="77777777" w:rsidR="00B17FFB" w:rsidRPr="00236808" w:rsidRDefault="00B17FFB" w:rsidP="00B17FFB">
      <w:pPr>
        <w:bidi/>
        <w:rPr>
          <w:sz w:val="28"/>
          <w:szCs w:val="28"/>
          <w:rtl/>
        </w:rPr>
      </w:pPr>
      <w:r w:rsidRPr="00236808">
        <w:rPr>
          <w:sz w:val="28"/>
          <w:szCs w:val="28"/>
          <w:rtl/>
        </w:rPr>
        <w:t>تكتسب هذه الدراسة أهمية خاصة في الوقت الراهن نظراً للتغيرات المتسارعة التي تشهدها بيئة العمل العالمية، والتي تتطلب من القادة أن يكونوا أكثر مرونة وابتكاراً في إدارة فرق العمل. فالفهم العميق لأنماط القيادة وتأثيرها على الموظفين يمكن أن يسهم بشكل كبير في تحسين بيئة العمل وزيادة الإنتاجية، وهو ما يتطلب تحليلاً دقيقاً للعوامل التي تؤثر على التحفيز والولاء الوظيفي.</w:t>
      </w:r>
    </w:p>
    <w:p w14:paraId="1496CB54" w14:textId="77777777" w:rsidR="00B17FFB" w:rsidRPr="00236808" w:rsidRDefault="00B17FFB" w:rsidP="00B17FFB">
      <w:pPr>
        <w:bidi/>
        <w:rPr>
          <w:sz w:val="28"/>
          <w:szCs w:val="28"/>
          <w:rtl/>
        </w:rPr>
      </w:pPr>
    </w:p>
    <w:p w14:paraId="78031354" w14:textId="77777777" w:rsidR="00B17FFB" w:rsidRPr="00236808" w:rsidRDefault="00B17FFB" w:rsidP="00B17FFB">
      <w:pPr>
        <w:bidi/>
        <w:rPr>
          <w:sz w:val="28"/>
          <w:szCs w:val="28"/>
          <w:rtl/>
        </w:rPr>
      </w:pPr>
      <w:r w:rsidRPr="00236808">
        <w:rPr>
          <w:sz w:val="28"/>
          <w:szCs w:val="28"/>
          <w:rtl/>
        </w:rPr>
        <w:t>إن الإطار النظري الذي سيتم تناوله في هذا الفصل ليس مجرد عرض نظري للمفاهيم، بل هو محاولة لتقديم تحليل نقدي يمكن أن يفيد الباحثين والمهتمين بمجال القيادة والإدارة في تطبيق هذه المفاهيم في الواقع العملي. سنسعى من خلال هذا الفصل إلى بناء فهم متكامل لأنماط القيادة المختلفة وتقديم رؤية واضحة حول كيفية تأثيرها على العاملين داخل المؤسسة، مما يمكن أن يسهم في تحسين استراتيجيات القيادة والإدارة في المؤسسات المختلفة.</w:t>
      </w:r>
    </w:p>
    <w:p w14:paraId="2909781A" w14:textId="77777777" w:rsidR="00B17FFB" w:rsidRPr="00236808" w:rsidRDefault="00B17FFB" w:rsidP="00B17FFB">
      <w:pPr>
        <w:bidi/>
        <w:rPr>
          <w:sz w:val="28"/>
          <w:szCs w:val="28"/>
          <w:rtl/>
        </w:rPr>
      </w:pPr>
    </w:p>
    <w:p w14:paraId="6B513736" w14:textId="77777777" w:rsidR="00B17FFB" w:rsidRPr="00236808" w:rsidRDefault="00B17FFB" w:rsidP="00B17FFB">
      <w:pPr>
        <w:bidi/>
        <w:rPr>
          <w:sz w:val="28"/>
          <w:szCs w:val="28"/>
          <w:rtl/>
        </w:rPr>
      </w:pPr>
      <w:r w:rsidRPr="00236808">
        <w:rPr>
          <w:sz w:val="28"/>
          <w:szCs w:val="28"/>
          <w:rtl/>
        </w:rPr>
        <w:t>في الختام، يمثل هذا الفصل خطوة أساسية في بناء إطار نظري متين يمكن الاعتماد عليه في باقي فصول البحث، حيث سيضع الأساس لفهم العلاقة بين القيادة وتحفيز وولاء الموظفين، مما يساعد في تقديم توصيات فعالة لتحسين الأداء الإداري وتحقيق الأهداف المؤسسية بكفاءة وفعالية.</w:t>
      </w:r>
    </w:p>
    <w:p w14:paraId="0EAA9267" w14:textId="77777777" w:rsidR="008946FA" w:rsidRPr="003F591F" w:rsidRDefault="008946FA" w:rsidP="008946FA">
      <w:pPr>
        <w:bidi/>
        <w:rPr>
          <w:sz w:val="32"/>
          <w:szCs w:val="32"/>
          <w:rtl/>
        </w:rPr>
      </w:pPr>
    </w:p>
    <w:p w14:paraId="40BF3AD5" w14:textId="6BE8653C" w:rsidR="008946FA" w:rsidRPr="003F591F" w:rsidRDefault="008946FA" w:rsidP="003F591F">
      <w:pPr>
        <w:bidi/>
        <w:rPr>
          <w:b/>
          <w:bCs/>
          <w:sz w:val="32"/>
          <w:szCs w:val="32"/>
          <w:rtl/>
        </w:rPr>
      </w:pPr>
      <w:r w:rsidRPr="003F591F">
        <w:rPr>
          <w:b/>
          <w:bCs/>
          <w:sz w:val="32"/>
          <w:szCs w:val="32"/>
          <w:rtl/>
        </w:rPr>
        <w:t>2.1. مفهوم القيادة</w:t>
      </w:r>
    </w:p>
    <w:p w14:paraId="0340C6D0" w14:textId="77777777" w:rsidR="008946FA" w:rsidRPr="00236808" w:rsidRDefault="008946FA" w:rsidP="008946FA">
      <w:pPr>
        <w:bidi/>
        <w:rPr>
          <w:sz w:val="28"/>
          <w:szCs w:val="28"/>
          <w:rtl/>
        </w:rPr>
      </w:pPr>
    </w:p>
    <w:p w14:paraId="6717CD56" w14:textId="77777777" w:rsidR="008946FA" w:rsidRPr="00236808" w:rsidRDefault="008946FA" w:rsidP="008946FA">
      <w:pPr>
        <w:bidi/>
        <w:rPr>
          <w:sz w:val="28"/>
          <w:szCs w:val="28"/>
          <w:rtl/>
        </w:rPr>
      </w:pPr>
      <w:r w:rsidRPr="00236808">
        <w:rPr>
          <w:sz w:val="28"/>
          <w:szCs w:val="28"/>
          <w:rtl/>
        </w:rPr>
        <w:t>القيادة هي أحد أهم العوامل التي تساهم في نجاح أي منظمة، حيث تعتبر القدرة على التأثير في الأفراد وتوجيههم نحو تحقيق أهداف معينة هي جوهر القيادة (باسي, 1985). القيادة ليست مجرد دور إداري أو وظيفة رسمية؛ بل هي فن يتطلب من القائد أن يكون قادرًا على التحفيز والإلهام وبناء بيئة عمل صحية وإيجابية تدعم الابتكار والإنتاجية (نورثهاوس, 2018). من منظور أوسع، تشمل القيادة القدرة على تكييف الأساليب وفقًا للمواقف المختلفة والاحتياجات الفردية للأفراد في الفريق، مما يساهم في تعزيز التفاعل الإيجابي والولاء التنظيمي (Yukl, 2013).</w:t>
      </w:r>
    </w:p>
    <w:p w14:paraId="172D49CB" w14:textId="77777777" w:rsidR="008946FA" w:rsidRPr="00236808" w:rsidRDefault="008946FA" w:rsidP="008946FA">
      <w:pPr>
        <w:bidi/>
        <w:rPr>
          <w:sz w:val="28"/>
          <w:szCs w:val="28"/>
          <w:rtl/>
        </w:rPr>
      </w:pPr>
    </w:p>
    <w:p w14:paraId="3F74AA4B" w14:textId="77777777" w:rsidR="008946FA" w:rsidRPr="00236808" w:rsidRDefault="008946FA" w:rsidP="008946FA">
      <w:pPr>
        <w:bidi/>
        <w:rPr>
          <w:sz w:val="28"/>
          <w:szCs w:val="28"/>
          <w:rtl/>
        </w:rPr>
      </w:pPr>
      <w:r w:rsidRPr="00236808">
        <w:rPr>
          <w:sz w:val="28"/>
          <w:szCs w:val="28"/>
          <w:rtl/>
        </w:rPr>
        <w:lastRenderedPageBreak/>
        <w:t>القائد الفعّال هو من يستطيع التواصل بشكل واضح مع فريقه، فهم احتياجاتهم وتطلعاتهم، وتوجيههم بشكل يتناسب مع قدراتهم الفردية والجماعية (سعيد, 2020). وبذلك، يمكن القول إن القيادة تلعب دورًا محوريًا في تحقيق الأهداف التنظيمية وتعزيز الرضا الوظيفي والتحفيز الذاتي للموظفين (الصاوي, 2019).</w:t>
      </w:r>
    </w:p>
    <w:p w14:paraId="79B5C5E6" w14:textId="77777777" w:rsidR="008946FA" w:rsidRPr="003F591F" w:rsidRDefault="008946FA" w:rsidP="008946FA">
      <w:pPr>
        <w:bidi/>
        <w:rPr>
          <w:b/>
          <w:bCs/>
          <w:sz w:val="32"/>
          <w:szCs w:val="32"/>
          <w:rtl/>
        </w:rPr>
      </w:pPr>
    </w:p>
    <w:p w14:paraId="4D7613C5" w14:textId="0D16993E" w:rsidR="008946FA" w:rsidRPr="003F591F" w:rsidRDefault="008946FA" w:rsidP="003F591F">
      <w:pPr>
        <w:bidi/>
        <w:rPr>
          <w:b/>
          <w:bCs/>
          <w:sz w:val="32"/>
          <w:szCs w:val="32"/>
          <w:rtl/>
        </w:rPr>
      </w:pPr>
      <w:r w:rsidRPr="003F591F">
        <w:rPr>
          <w:b/>
          <w:bCs/>
          <w:sz w:val="32"/>
          <w:szCs w:val="32"/>
          <w:rtl/>
        </w:rPr>
        <w:t>2.2. أنواع أنماط القيادة</w:t>
      </w:r>
    </w:p>
    <w:p w14:paraId="45E15923" w14:textId="77777777" w:rsidR="008946FA" w:rsidRPr="00236808" w:rsidRDefault="008946FA" w:rsidP="008946FA">
      <w:pPr>
        <w:bidi/>
        <w:rPr>
          <w:sz w:val="28"/>
          <w:szCs w:val="28"/>
          <w:rtl/>
        </w:rPr>
      </w:pPr>
    </w:p>
    <w:p w14:paraId="7125751E" w14:textId="77777777" w:rsidR="008946FA" w:rsidRPr="00236808" w:rsidRDefault="008946FA" w:rsidP="008946FA">
      <w:pPr>
        <w:bidi/>
        <w:rPr>
          <w:sz w:val="28"/>
          <w:szCs w:val="28"/>
          <w:rtl/>
        </w:rPr>
      </w:pPr>
      <w:r w:rsidRPr="00236808">
        <w:rPr>
          <w:sz w:val="28"/>
          <w:szCs w:val="28"/>
          <w:rtl/>
        </w:rPr>
        <w:t>تتعدد أنماط القيادة وفقًا للنهج الذي يتبعه القائد في توجيه فريقه وتحقيق أهداف المنظمة. هذه الأنماط ليست ثابتة، بل يمكن أن تتغير وتتكيف مع الظروف المحيطة وحاجات الفريق (Goleman, 2000). سنستعرض في هذا القسم الأنماط الرئيسية للقيادة.</w:t>
      </w:r>
    </w:p>
    <w:p w14:paraId="450B0532" w14:textId="1F394CEA" w:rsidR="008946FA" w:rsidRPr="00236808" w:rsidRDefault="003F591F" w:rsidP="008946FA">
      <w:pPr>
        <w:bidi/>
        <w:rPr>
          <w:sz w:val="28"/>
          <w:szCs w:val="28"/>
          <w:rtl/>
        </w:rPr>
      </w:pPr>
      <w:r>
        <w:rPr>
          <w:rFonts w:hint="cs"/>
          <w:sz w:val="28"/>
          <w:szCs w:val="28"/>
          <w:rtl/>
        </w:rPr>
        <w:br/>
      </w:r>
      <w:r>
        <w:rPr>
          <w:sz w:val="28"/>
          <w:szCs w:val="28"/>
          <w:rtl/>
        </w:rPr>
        <w:br/>
      </w:r>
    </w:p>
    <w:p w14:paraId="52D32E66" w14:textId="297136B8" w:rsidR="008946FA" w:rsidRPr="003F591F" w:rsidRDefault="008946FA" w:rsidP="003F591F">
      <w:pPr>
        <w:bidi/>
        <w:rPr>
          <w:b/>
          <w:bCs/>
          <w:sz w:val="32"/>
          <w:szCs w:val="32"/>
          <w:rtl/>
        </w:rPr>
      </w:pPr>
      <w:r w:rsidRPr="003F591F">
        <w:rPr>
          <w:b/>
          <w:bCs/>
          <w:sz w:val="32"/>
          <w:szCs w:val="32"/>
          <w:rtl/>
        </w:rPr>
        <w:t>2.2.1. القيادة التحويلية</w:t>
      </w:r>
    </w:p>
    <w:p w14:paraId="0AA7D3BA" w14:textId="77777777" w:rsidR="008946FA" w:rsidRPr="00236808" w:rsidRDefault="008946FA" w:rsidP="008946FA">
      <w:pPr>
        <w:bidi/>
        <w:rPr>
          <w:sz w:val="28"/>
          <w:szCs w:val="28"/>
          <w:rtl/>
        </w:rPr>
      </w:pPr>
    </w:p>
    <w:p w14:paraId="637243C9" w14:textId="77777777" w:rsidR="008946FA" w:rsidRPr="00236808" w:rsidRDefault="008946FA" w:rsidP="008946FA">
      <w:pPr>
        <w:bidi/>
        <w:rPr>
          <w:sz w:val="28"/>
          <w:szCs w:val="28"/>
          <w:rtl/>
        </w:rPr>
      </w:pPr>
      <w:r w:rsidRPr="00236808">
        <w:rPr>
          <w:sz w:val="28"/>
          <w:szCs w:val="28"/>
          <w:rtl/>
        </w:rPr>
        <w:t>القيادة التحويلية تُعد من أكثر الأنماط القيادية تأثيرًا على المدى الطويل، حيث يركز القائد التحويلي على إحداث تغيير جذري وإيجابي في ثقافة المنظمة وأداء الموظفين. القائد التحويلي يلهم فريقه برؤية مستقبلية واضحة ويعمل على بناء قدراتهم وتطوير إمكانياتهم لتحقيق هذه الرؤية (Burns, 1978). هذا النوع من القيادة يعزز من الابتكار والإبداع داخل المنظمة، حيث يُشجع القائد على التفكير الاستراتيجي والمخاطرة المحسوبة (Avolio &amp; Bass, 2002).</w:t>
      </w:r>
    </w:p>
    <w:p w14:paraId="319F5F38" w14:textId="77777777" w:rsidR="008946FA" w:rsidRPr="00236808" w:rsidRDefault="008946FA" w:rsidP="008946FA">
      <w:pPr>
        <w:bidi/>
        <w:rPr>
          <w:sz w:val="28"/>
          <w:szCs w:val="28"/>
          <w:rtl/>
        </w:rPr>
      </w:pPr>
    </w:p>
    <w:p w14:paraId="4A14C215" w14:textId="77777777" w:rsidR="008946FA" w:rsidRPr="00236808" w:rsidRDefault="008946FA" w:rsidP="008946FA">
      <w:pPr>
        <w:bidi/>
        <w:rPr>
          <w:sz w:val="28"/>
          <w:szCs w:val="28"/>
          <w:rtl/>
        </w:rPr>
      </w:pPr>
      <w:r w:rsidRPr="00236808">
        <w:rPr>
          <w:sz w:val="28"/>
          <w:szCs w:val="28"/>
          <w:rtl/>
        </w:rPr>
        <w:t>في هذا السياق، يعتبر التحفيز جزءًا لا يتجزأ من القيادة التحويلية، حيث يسعى القائد إلى خلق بيئة عمل تحفّز الموظفين على تقديم أفضل ما لديهم، مما يزيد من رضاهم الوظيفي وولائهم للمنظمة (Bono &amp; Judge, 2003). القيادة التحويلية لا تقتصر على تحقيق الأهداف الحالية فقط، بل تهدف إلى تطوير الموظفين لتحقيق إمكانياتهم الكاملة، مما يعزز من استدامة الأداء العالي داخل المنظمة (الصاوي, 2022).</w:t>
      </w:r>
    </w:p>
    <w:p w14:paraId="19667832" w14:textId="77777777" w:rsidR="008946FA" w:rsidRPr="003F591F" w:rsidRDefault="008946FA" w:rsidP="008946FA">
      <w:pPr>
        <w:bidi/>
        <w:rPr>
          <w:b/>
          <w:bCs/>
          <w:sz w:val="32"/>
          <w:szCs w:val="32"/>
          <w:rtl/>
        </w:rPr>
      </w:pPr>
    </w:p>
    <w:p w14:paraId="0B1DE478" w14:textId="21D023FF" w:rsidR="008946FA" w:rsidRPr="003F591F" w:rsidRDefault="008946FA" w:rsidP="003F591F">
      <w:pPr>
        <w:bidi/>
        <w:rPr>
          <w:b/>
          <w:bCs/>
          <w:sz w:val="32"/>
          <w:szCs w:val="32"/>
          <w:rtl/>
        </w:rPr>
      </w:pPr>
      <w:r w:rsidRPr="003F591F">
        <w:rPr>
          <w:b/>
          <w:bCs/>
          <w:sz w:val="32"/>
          <w:szCs w:val="32"/>
          <w:rtl/>
        </w:rPr>
        <w:t>2.2.2. القيادة التبادلية</w:t>
      </w:r>
    </w:p>
    <w:p w14:paraId="14D27BF4" w14:textId="77777777" w:rsidR="008946FA" w:rsidRPr="00236808" w:rsidRDefault="008946FA" w:rsidP="008946FA">
      <w:pPr>
        <w:bidi/>
        <w:rPr>
          <w:sz w:val="28"/>
          <w:szCs w:val="28"/>
          <w:rtl/>
        </w:rPr>
      </w:pPr>
    </w:p>
    <w:p w14:paraId="69EA077F" w14:textId="77777777" w:rsidR="008946FA" w:rsidRPr="00236808" w:rsidRDefault="008946FA" w:rsidP="008946FA">
      <w:pPr>
        <w:bidi/>
        <w:rPr>
          <w:sz w:val="28"/>
          <w:szCs w:val="28"/>
          <w:rtl/>
        </w:rPr>
      </w:pPr>
      <w:r w:rsidRPr="00236808">
        <w:rPr>
          <w:sz w:val="28"/>
          <w:szCs w:val="28"/>
          <w:rtl/>
        </w:rPr>
        <w:lastRenderedPageBreak/>
        <w:t>القيادة التبادلية تعتمد على مفهوم التبادل بين القائد والموظفين، حيث يقوم القائد بتقديم المكافآت والدعم في مقابل الأداء الجيد من الموظفين (Graen &amp; Uhl-Bien, 1995). يعتبر هذا النوع من القيادة أكثر تقليدية من القيادة التحويلية، حيث يركز على تحقيق الأهداف المحددة من خلال مراقبة الأداء وتقديم المكافآت المناسبة (Bass, 1990).</w:t>
      </w:r>
    </w:p>
    <w:p w14:paraId="522E7465" w14:textId="77777777" w:rsidR="008946FA" w:rsidRPr="00236808" w:rsidRDefault="008946FA" w:rsidP="008946FA">
      <w:pPr>
        <w:bidi/>
        <w:rPr>
          <w:sz w:val="28"/>
          <w:szCs w:val="28"/>
          <w:rtl/>
        </w:rPr>
      </w:pPr>
    </w:p>
    <w:p w14:paraId="5B3417B0" w14:textId="77777777" w:rsidR="008946FA" w:rsidRPr="00236808" w:rsidRDefault="008946FA" w:rsidP="008946FA">
      <w:pPr>
        <w:bidi/>
        <w:rPr>
          <w:sz w:val="28"/>
          <w:szCs w:val="28"/>
          <w:rtl/>
        </w:rPr>
      </w:pPr>
      <w:r w:rsidRPr="00236808">
        <w:rPr>
          <w:sz w:val="28"/>
          <w:szCs w:val="28"/>
          <w:rtl/>
        </w:rPr>
        <w:t>على الرغم من أن القيادة التبادلية قد تكون فعالة في تحقيق الأهداف قصيرة المدى وضمان الاستقرار التنظيمي، إلا أنها قد تواجه تحديات في تعزيز التحفيز الداخلي والولاء العاطفي لدى الموظفين (Judge &amp; Piccolo, 2004). يبقى هذا النوع من القيادة مناسبًا في البيئات التي تتطلب هيكلًا واضحًا ومحددًا للمسؤوليات والمكافآت (عبد الله, 2021).</w:t>
      </w:r>
    </w:p>
    <w:p w14:paraId="787DA256" w14:textId="2C7581AD" w:rsidR="008946FA" w:rsidRPr="00236808" w:rsidRDefault="003F591F" w:rsidP="008946FA">
      <w:pPr>
        <w:bidi/>
        <w:rPr>
          <w:sz w:val="28"/>
          <w:szCs w:val="28"/>
          <w:rtl/>
        </w:rPr>
      </w:pPr>
      <w:r>
        <w:rPr>
          <w:rFonts w:hint="cs"/>
          <w:sz w:val="28"/>
          <w:szCs w:val="28"/>
          <w:rtl/>
        </w:rPr>
        <w:br/>
      </w:r>
      <w:r>
        <w:rPr>
          <w:sz w:val="28"/>
          <w:szCs w:val="28"/>
          <w:rtl/>
        </w:rPr>
        <w:br/>
      </w:r>
      <w:r>
        <w:rPr>
          <w:rFonts w:hint="cs"/>
          <w:sz w:val="28"/>
          <w:szCs w:val="28"/>
          <w:rtl/>
        </w:rPr>
        <w:br/>
      </w:r>
      <w:r>
        <w:rPr>
          <w:sz w:val="28"/>
          <w:szCs w:val="28"/>
          <w:rtl/>
        </w:rPr>
        <w:br/>
      </w:r>
    </w:p>
    <w:p w14:paraId="06C9B090" w14:textId="30C3DC6B" w:rsidR="008946FA" w:rsidRPr="003F591F" w:rsidRDefault="008946FA" w:rsidP="003F591F">
      <w:pPr>
        <w:bidi/>
        <w:rPr>
          <w:b/>
          <w:bCs/>
          <w:sz w:val="32"/>
          <w:szCs w:val="32"/>
          <w:rtl/>
        </w:rPr>
      </w:pPr>
      <w:r w:rsidRPr="003F591F">
        <w:rPr>
          <w:b/>
          <w:bCs/>
          <w:sz w:val="32"/>
          <w:szCs w:val="32"/>
          <w:rtl/>
        </w:rPr>
        <w:t>2.2.3. القيادة الموقفية</w:t>
      </w:r>
    </w:p>
    <w:p w14:paraId="02872669" w14:textId="77777777" w:rsidR="008946FA" w:rsidRPr="00236808" w:rsidRDefault="008946FA" w:rsidP="008946FA">
      <w:pPr>
        <w:bidi/>
        <w:rPr>
          <w:sz w:val="28"/>
          <w:szCs w:val="28"/>
          <w:rtl/>
        </w:rPr>
      </w:pPr>
    </w:p>
    <w:p w14:paraId="15D93010" w14:textId="77777777" w:rsidR="008946FA" w:rsidRPr="00236808" w:rsidRDefault="008946FA" w:rsidP="008946FA">
      <w:pPr>
        <w:bidi/>
        <w:rPr>
          <w:sz w:val="28"/>
          <w:szCs w:val="28"/>
          <w:rtl/>
        </w:rPr>
      </w:pPr>
      <w:r w:rsidRPr="00236808">
        <w:rPr>
          <w:sz w:val="28"/>
          <w:szCs w:val="28"/>
          <w:rtl/>
        </w:rPr>
        <w:t>القيادة الموقفية تُعد من الأنماط القيادية المرنة، حيث تعتمد على تكييف أسلوب القيادة وفقًا للمواقف المختلفة التي تواجه القائد والفريق (Hersey &amp; Blanchard, 1969). هذا النوع من القيادة يتطلب من القائد أن يكون على دراية كافية بالظروف المحيطة واحتياجات الفريق ليتمكن من اتخاذ القرارات المناسبة في الوقت المناسب (Blanchard, 1985).</w:t>
      </w:r>
    </w:p>
    <w:p w14:paraId="481585D8" w14:textId="77777777" w:rsidR="008946FA" w:rsidRPr="00236808" w:rsidRDefault="008946FA" w:rsidP="008946FA">
      <w:pPr>
        <w:bidi/>
        <w:rPr>
          <w:sz w:val="28"/>
          <w:szCs w:val="28"/>
          <w:rtl/>
        </w:rPr>
      </w:pPr>
    </w:p>
    <w:p w14:paraId="7CBC8A81" w14:textId="77777777" w:rsidR="008946FA" w:rsidRPr="00236808" w:rsidRDefault="008946FA" w:rsidP="008946FA">
      <w:pPr>
        <w:bidi/>
        <w:rPr>
          <w:sz w:val="28"/>
          <w:szCs w:val="28"/>
          <w:rtl/>
        </w:rPr>
      </w:pPr>
      <w:r w:rsidRPr="00236808">
        <w:rPr>
          <w:sz w:val="28"/>
          <w:szCs w:val="28"/>
          <w:rtl/>
        </w:rPr>
        <w:t>القائد الموقفي يمتلك القدرة على تحديد الأسلوب القيادي المناسب لكل موقف، سواء كان تحويليًا أو تبادليًا، وذلك لتحقيق أفضل النتائج الممكنة (Graeff, 1983). هذه المرونة تزيد من فاعلية القيادة وتعزز من رضا الفريق وتحفيزه، حيث يشعر الأفراد بأن احتياجاتهم وتوقعاتهم تُلبى بشكل مناسب (عبده, 2020).</w:t>
      </w:r>
    </w:p>
    <w:p w14:paraId="681A6B4D" w14:textId="77777777" w:rsidR="008946FA" w:rsidRPr="003F591F" w:rsidRDefault="008946FA" w:rsidP="008946FA">
      <w:pPr>
        <w:bidi/>
        <w:rPr>
          <w:b/>
          <w:bCs/>
          <w:sz w:val="32"/>
          <w:szCs w:val="32"/>
          <w:rtl/>
        </w:rPr>
      </w:pPr>
    </w:p>
    <w:p w14:paraId="58934D27" w14:textId="30BDE62E" w:rsidR="008946FA" w:rsidRPr="003F591F" w:rsidRDefault="008946FA" w:rsidP="003F591F">
      <w:pPr>
        <w:bidi/>
        <w:rPr>
          <w:b/>
          <w:bCs/>
          <w:sz w:val="32"/>
          <w:szCs w:val="32"/>
          <w:rtl/>
        </w:rPr>
      </w:pPr>
      <w:r w:rsidRPr="003F591F">
        <w:rPr>
          <w:b/>
          <w:bCs/>
          <w:sz w:val="32"/>
          <w:szCs w:val="32"/>
          <w:rtl/>
        </w:rPr>
        <w:t>2.2.4. القيادة الأوتوقراطية</w:t>
      </w:r>
    </w:p>
    <w:p w14:paraId="2603A564" w14:textId="77777777" w:rsidR="008946FA" w:rsidRPr="00236808" w:rsidRDefault="008946FA" w:rsidP="008946FA">
      <w:pPr>
        <w:bidi/>
        <w:rPr>
          <w:sz w:val="28"/>
          <w:szCs w:val="28"/>
          <w:rtl/>
        </w:rPr>
      </w:pPr>
    </w:p>
    <w:p w14:paraId="74ECA718" w14:textId="77777777" w:rsidR="008946FA" w:rsidRPr="00236808" w:rsidRDefault="008946FA" w:rsidP="008946FA">
      <w:pPr>
        <w:bidi/>
        <w:rPr>
          <w:sz w:val="28"/>
          <w:szCs w:val="28"/>
          <w:rtl/>
        </w:rPr>
      </w:pPr>
      <w:r w:rsidRPr="00236808">
        <w:rPr>
          <w:sz w:val="28"/>
          <w:szCs w:val="28"/>
          <w:rtl/>
        </w:rPr>
        <w:t xml:space="preserve">القيادة الأوتوقراطية تعتمد بشكل كبير على السيطرة المركزية واتخاذ القرارات من قبل القائد وحده، دون استشارة الفريق (Lewin, Lippitt, &amp; White, 1939). هذا النمط من القيادة قد يكون فعالًا في </w:t>
      </w:r>
      <w:r w:rsidRPr="00236808">
        <w:rPr>
          <w:sz w:val="28"/>
          <w:szCs w:val="28"/>
          <w:rtl/>
        </w:rPr>
        <w:lastRenderedPageBreak/>
        <w:t>الظروف التي تتطلب قرارات سريعة وحاسمة، ولكنه قد يؤدي أيضًا إلى شعور الموظفين بالتقييد وقلة الرضا (Harms, Spain, &amp; Hannah, 2011).</w:t>
      </w:r>
    </w:p>
    <w:p w14:paraId="35D345A5" w14:textId="77777777" w:rsidR="008946FA" w:rsidRPr="00236808" w:rsidRDefault="008946FA" w:rsidP="008946FA">
      <w:pPr>
        <w:bidi/>
        <w:rPr>
          <w:sz w:val="28"/>
          <w:szCs w:val="28"/>
          <w:rtl/>
        </w:rPr>
      </w:pPr>
    </w:p>
    <w:p w14:paraId="0523A370" w14:textId="77777777" w:rsidR="008946FA" w:rsidRPr="00236808" w:rsidRDefault="008946FA" w:rsidP="008946FA">
      <w:pPr>
        <w:bidi/>
        <w:rPr>
          <w:sz w:val="28"/>
          <w:szCs w:val="28"/>
          <w:rtl/>
        </w:rPr>
      </w:pPr>
      <w:r w:rsidRPr="00236808">
        <w:rPr>
          <w:sz w:val="28"/>
          <w:szCs w:val="28"/>
          <w:rtl/>
        </w:rPr>
        <w:t>في القيادة الأوتوقراطية، يتحكم القائد بكل الجوانب التنظيمية، مما قد يقلل من الابتكار ويزيد من معدل دوران الموظفين إذا لم يشعروا بالتقدير أو بأنهم جزء من عملية اتخاذ القرار (De Hoogh, Greer, &amp; Den Hartog, 2015). على الرغم من ذلك، فإن القيادة الأوتوقراطية قد تكون ضرورية في بعض الأحيان لضمان الاستقرار في بيئات العمل التي تحتاج إلى توجيه قوي وواضح (المهدي, 2021).</w:t>
      </w:r>
    </w:p>
    <w:p w14:paraId="4341A0A8" w14:textId="77777777" w:rsidR="008946FA" w:rsidRPr="003F591F" w:rsidRDefault="008946FA" w:rsidP="008946FA">
      <w:pPr>
        <w:bidi/>
        <w:rPr>
          <w:b/>
          <w:bCs/>
          <w:sz w:val="32"/>
          <w:szCs w:val="32"/>
          <w:rtl/>
        </w:rPr>
      </w:pPr>
    </w:p>
    <w:p w14:paraId="47BD23DF" w14:textId="4A573678" w:rsidR="008946FA" w:rsidRPr="003F591F" w:rsidRDefault="008946FA" w:rsidP="003F591F">
      <w:pPr>
        <w:bidi/>
        <w:rPr>
          <w:b/>
          <w:bCs/>
          <w:sz w:val="32"/>
          <w:szCs w:val="32"/>
          <w:rtl/>
        </w:rPr>
      </w:pPr>
      <w:r w:rsidRPr="003F591F">
        <w:rPr>
          <w:b/>
          <w:bCs/>
          <w:sz w:val="32"/>
          <w:szCs w:val="32"/>
          <w:rtl/>
        </w:rPr>
        <w:t>2.3. تحفيز الموظفين</w:t>
      </w:r>
    </w:p>
    <w:p w14:paraId="3E160FDB" w14:textId="77777777" w:rsidR="008946FA" w:rsidRPr="00236808" w:rsidRDefault="008946FA" w:rsidP="008946FA">
      <w:pPr>
        <w:bidi/>
        <w:rPr>
          <w:sz w:val="28"/>
          <w:szCs w:val="28"/>
          <w:rtl/>
        </w:rPr>
      </w:pPr>
    </w:p>
    <w:p w14:paraId="6F6B2956" w14:textId="77777777" w:rsidR="008946FA" w:rsidRPr="00236808" w:rsidRDefault="008946FA" w:rsidP="008946FA">
      <w:pPr>
        <w:bidi/>
        <w:rPr>
          <w:sz w:val="28"/>
          <w:szCs w:val="28"/>
          <w:rtl/>
        </w:rPr>
      </w:pPr>
      <w:r w:rsidRPr="00236808">
        <w:rPr>
          <w:sz w:val="28"/>
          <w:szCs w:val="28"/>
          <w:rtl/>
        </w:rPr>
        <w:t>تحفيز الموظفين يعتبر عاملًا رئيسيًا في تحقيق الأداء العالي والولاء للمنظمة. التحفيز هو القوة التي تدفع الموظفين لتقديم أفضل ما لديهم، وهو نتيجة لتفاعل معقد بين العوامل الداخلية والخارجية (Deci &amp; Ryan, 2000). من خلال فهم ديناميكيات التحفيز، يمكن للقيادة تعزيز الرضا الوظيفي والولاء لدى الموظفين.</w:t>
      </w:r>
    </w:p>
    <w:p w14:paraId="7D1DADD7" w14:textId="77777777" w:rsidR="008946FA" w:rsidRPr="003F591F" w:rsidRDefault="008946FA" w:rsidP="008946FA">
      <w:pPr>
        <w:bidi/>
        <w:rPr>
          <w:b/>
          <w:bCs/>
          <w:sz w:val="32"/>
          <w:szCs w:val="32"/>
          <w:rtl/>
        </w:rPr>
      </w:pPr>
    </w:p>
    <w:p w14:paraId="76A31CFE" w14:textId="191A0DAD" w:rsidR="008946FA" w:rsidRPr="003F591F" w:rsidRDefault="008946FA" w:rsidP="003F591F">
      <w:pPr>
        <w:bidi/>
        <w:rPr>
          <w:b/>
          <w:bCs/>
          <w:sz w:val="32"/>
          <w:szCs w:val="32"/>
          <w:rtl/>
        </w:rPr>
      </w:pPr>
      <w:r w:rsidRPr="003F591F">
        <w:rPr>
          <w:b/>
          <w:bCs/>
          <w:sz w:val="32"/>
          <w:szCs w:val="32"/>
          <w:rtl/>
        </w:rPr>
        <w:t>2.3.1. نظريات التحفيز</w:t>
      </w:r>
    </w:p>
    <w:p w14:paraId="6A9C4145" w14:textId="77777777" w:rsidR="008946FA" w:rsidRPr="00236808" w:rsidRDefault="008946FA" w:rsidP="008946FA">
      <w:pPr>
        <w:bidi/>
        <w:rPr>
          <w:sz w:val="28"/>
          <w:szCs w:val="28"/>
          <w:rtl/>
        </w:rPr>
      </w:pPr>
    </w:p>
    <w:p w14:paraId="0780DDCB" w14:textId="77777777" w:rsidR="008946FA" w:rsidRPr="00236808" w:rsidRDefault="008946FA" w:rsidP="008946FA">
      <w:pPr>
        <w:bidi/>
        <w:rPr>
          <w:sz w:val="28"/>
          <w:szCs w:val="28"/>
          <w:rtl/>
        </w:rPr>
      </w:pPr>
      <w:r w:rsidRPr="00236808">
        <w:rPr>
          <w:sz w:val="28"/>
          <w:szCs w:val="28"/>
          <w:rtl/>
        </w:rPr>
        <w:t>تتعدد نظريات التحفيز، وكل منها يسلط الضوء على جوانب مختلفة من الدوافع التي تحرك السلوك الإنساني. من أبرز هذه النظريات، نجد نظرية ماسلو للاحتياجات، والتي تضع احتياجات الأفراد في هرم يبدأ بالاحتياجات الأساسية مثل الغذاء والأمان، وينتهي بتحقيق الذات (Maslow, 1943). وفقًا لهذه النظرية، يمكن للقيادة الفعّالة أن تعزز التحفيز من خلال تلبية احتياجات الموظفين بشكل متسلسل، بدءًا من الاحتياجات الأساسية وصولًا إلى تحقيق الذات.</w:t>
      </w:r>
    </w:p>
    <w:p w14:paraId="75C97388" w14:textId="77777777" w:rsidR="008946FA" w:rsidRPr="00236808" w:rsidRDefault="008946FA" w:rsidP="008946FA">
      <w:pPr>
        <w:bidi/>
        <w:rPr>
          <w:sz w:val="28"/>
          <w:szCs w:val="28"/>
          <w:rtl/>
        </w:rPr>
      </w:pPr>
    </w:p>
    <w:p w14:paraId="4C6230DA" w14:textId="77777777" w:rsidR="008946FA" w:rsidRPr="00236808" w:rsidRDefault="008946FA" w:rsidP="008946FA">
      <w:pPr>
        <w:bidi/>
        <w:rPr>
          <w:sz w:val="28"/>
          <w:szCs w:val="28"/>
          <w:rtl/>
        </w:rPr>
      </w:pPr>
      <w:r w:rsidRPr="00236808">
        <w:rPr>
          <w:sz w:val="28"/>
          <w:szCs w:val="28"/>
          <w:rtl/>
        </w:rPr>
        <w:t>كما تسلط نظرية هيرزبرغ للتحفيز والهجوع الضوء على الفرق بين العوامل المحفزة والعوامل المساعدة، حيث تركز على أن العوامل المحفزة مثل التقدير والاعتراف هي التي تعزز التحفيز الداخلي (Herzberg, Mausner, &amp; Snyderman, 1959). العوامل المساعدة مثل الأجر والسياسات التنظيمية تلعب دورًا في منع عدم الرضا، ولكنها ليست كافية لتعزيز التحفيز الذاتي العميق (المجالي, 2022).</w:t>
      </w:r>
    </w:p>
    <w:p w14:paraId="6DF8EC31" w14:textId="77777777" w:rsidR="008946FA" w:rsidRDefault="008946FA" w:rsidP="008946FA">
      <w:pPr>
        <w:bidi/>
        <w:rPr>
          <w:b/>
          <w:bCs/>
          <w:sz w:val="32"/>
          <w:szCs w:val="32"/>
          <w:rtl/>
        </w:rPr>
      </w:pPr>
    </w:p>
    <w:p w14:paraId="7145F3ED" w14:textId="77777777" w:rsidR="00893B5F" w:rsidRDefault="00893B5F" w:rsidP="00893B5F">
      <w:pPr>
        <w:bidi/>
        <w:rPr>
          <w:b/>
          <w:bCs/>
          <w:sz w:val="32"/>
          <w:szCs w:val="32"/>
          <w:rtl/>
        </w:rPr>
      </w:pPr>
    </w:p>
    <w:p w14:paraId="0DDFFA89" w14:textId="77777777" w:rsidR="00893B5F" w:rsidRDefault="00893B5F" w:rsidP="00893B5F">
      <w:pPr>
        <w:bidi/>
        <w:rPr>
          <w:b/>
          <w:bCs/>
          <w:sz w:val="32"/>
          <w:szCs w:val="32"/>
          <w:rtl/>
        </w:rPr>
      </w:pPr>
    </w:p>
    <w:p w14:paraId="2EC4B41E" w14:textId="77777777" w:rsidR="00893B5F" w:rsidRPr="003F591F" w:rsidRDefault="00893B5F" w:rsidP="00893B5F">
      <w:pPr>
        <w:bidi/>
        <w:rPr>
          <w:b/>
          <w:bCs/>
          <w:sz w:val="32"/>
          <w:szCs w:val="32"/>
          <w:rtl/>
        </w:rPr>
      </w:pPr>
    </w:p>
    <w:p w14:paraId="0189FB35" w14:textId="52CC7FC5" w:rsidR="008946FA" w:rsidRPr="003F591F" w:rsidRDefault="008946FA" w:rsidP="003F591F">
      <w:pPr>
        <w:bidi/>
        <w:rPr>
          <w:b/>
          <w:bCs/>
          <w:sz w:val="32"/>
          <w:szCs w:val="32"/>
          <w:rtl/>
        </w:rPr>
      </w:pPr>
      <w:r w:rsidRPr="003F591F">
        <w:rPr>
          <w:b/>
          <w:bCs/>
          <w:sz w:val="32"/>
          <w:szCs w:val="32"/>
          <w:rtl/>
        </w:rPr>
        <w:t>2.3.2. عوامل تحفيز الموظفين</w:t>
      </w:r>
    </w:p>
    <w:p w14:paraId="2576C6D8" w14:textId="77777777" w:rsidR="008946FA" w:rsidRPr="00236808" w:rsidRDefault="008946FA" w:rsidP="008946FA">
      <w:pPr>
        <w:bidi/>
        <w:rPr>
          <w:sz w:val="28"/>
          <w:szCs w:val="28"/>
          <w:rtl/>
        </w:rPr>
      </w:pPr>
    </w:p>
    <w:p w14:paraId="58B714D9" w14:textId="77777777" w:rsidR="008946FA" w:rsidRPr="00236808" w:rsidRDefault="008946FA" w:rsidP="008946FA">
      <w:pPr>
        <w:bidi/>
        <w:rPr>
          <w:sz w:val="28"/>
          <w:szCs w:val="28"/>
          <w:rtl/>
        </w:rPr>
      </w:pPr>
      <w:r w:rsidRPr="00236808">
        <w:rPr>
          <w:sz w:val="28"/>
          <w:szCs w:val="28"/>
          <w:rtl/>
        </w:rPr>
        <w:t>تحفيز الموظفين يعتمد على مجموعة متنوعة من العوامل التي تتفاعل بشكل معقد لتحديد مستوى الرضا والولاء للمنظمة. من بين هذه العوامل، نجد التقدير والاعتراف بالجهود المبذولة، والذي يعزز من شعور الموظف بقيمته داخل المنظمة (Locke &amp; Latham, 1990). كما يلعب توفير بيئة عمل داعمة، وتشجيع التوازن بين الحياة الشخصية والعملية، دورًا مهمًا في زيادة التحفيز الداخلي (Vroom, 1964).</w:t>
      </w:r>
    </w:p>
    <w:p w14:paraId="02A7C002" w14:textId="77777777" w:rsidR="008946FA" w:rsidRPr="00236808" w:rsidRDefault="008946FA" w:rsidP="008946FA">
      <w:pPr>
        <w:bidi/>
        <w:rPr>
          <w:sz w:val="28"/>
          <w:szCs w:val="28"/>
          <w:rtl/>
        </w:rPr>
      </w:pPr>
    </w:p>
    <w:p w14:paraId="787DCF8F" w14:textId="77777777" w:rsidR="008946FA" w:rsidRPr="00236808" w:rsidRDefault="008946FA" w:rsidP="008946FA">
      <w:pPr>
        <w:bidi/>
        <w:rPr>
          <w:sz w:val="28"/>
          <w:szCs w:val="28"/>
          <w:rtl/>
        </w:rPr>
      </w:pPr>
      <w:r w:rsidRPr="00236808">
        <w:rPr>
          <w:sz w:val="28"/>
          <w:szCs w:val="28"/>
          <w:rtl/>
        </w:rPr>
        <w:t>بالإضافة إلى ذلك، يعتبر التحدي الوظيفي والفرص المتاحة للتطوير المهني من العوامل الرئيسية التي تحفز الموظفين للعمل بجدية والتفاني في عملهم (Hackman &amp; Oldham, 1976). عندما يشعر الموظفون بأنهم جزء من فريق متكامل ويُقدرون على جهودهم، يزداد تحفيزهم بشكل كبير، مما ينعكس إيجابًا على أدائهم العام وولائهم للمنظمة (علي, 2020).</w:t>
      </w:r>
    </w:p>
    <w:p w14:paraId="0D90A20E" w14:textId="77777777" w:rsidR="008946FA" w:rsidRPr="003F591F" w:rsidRDefault="008946FA" w:rsidP="008946FA">
      <w:pPr>
        <w:bidi/>
        <w:rPr>
          <w:b/>
          <w:bCs/>
          <w:sz w:val="32"/>
          <w:szCs w:val="32"/>
          <w:rtl/>
        </w:rPr>
      </w:pPr>
    </w:p>
    <w:p w14:paraId="00A5BC4C" w14:textId="7BAA704C" w:rsidR="008946FA" w:rsidRPr="003F591F" w:rsidRDefault="008946FA" w:rsidP="003F591F">
      <w:pPr>
        <w:bidi/>
        <w:rPr>
          <w:b/>
          <w:bCs/>
          <w:sz w:val="32"/>
          <w:szCs w:val="32"/>
          <w:rtl/>
        </w:rPr>
      </w:pPr>
      <w:r w:rsidRPr="003F591F">
        <w:rPr>
          <w:b/>
          <w:bCs/>
          <w:sz w:val="32"/>
          <w:szCs w:val="32"/>
          <w:rtl/>
        </w:rPr>
        <w:t>2.4. ولاء الموظفين</w:t>
      </w:r>
    </w:p>
    <w:p w14:paraId="71354E7A" w14:textId="77777777" w:rsidR="008946FA" w:rsidRPr="00236808" w:rsidRDefault="008946FA" w:rsidP="008946FA">
      <w:pPr>
        <w:bidi/>
        <w:rPr>
          <w:sz w:val="28"/>
          <w:szCs w:val="28"/>
          <w:rtl/>
        </w:rPr>
      </w:pPr>
    </w:p>
    <w:p w14:paraId="2510983B" w14:textId="77777777" w:rsidR="008946FA" w:rsidRPr="00236808" w:rsidRDefault="008946FA" w:rsidP="008946FA">
      <w:pPr>
        <w:bidi/>
        <w:rPr>
          <w:sz w:val="28"/>
          <w:szCs w:val="28"/>
          <w:rtl/>
        </w:rPr>
      </w:pPr>
      <w:r w:rsidRPr="00236808">
        <w:rPr>
          <w:sz w:val="28"/>
          <w:szCs w:val="28"/>
          <w:rtl/>
        </w:rPr>
        <w:t>الولاء التنظيمي هو انعكاس لمدى التزام الموظفين تجاه المنظمة ورغبتهم في البقاء فيها والمساهمة في تحقيق أهدافها على المدى الطويل (Meyer &amp; Allen, 1991). ولاء الموظفين يتأثر بشكل كبير بالبيئة التنظيمية وثقافة القيادة، وهو مؤشر قوي على استقرار المنظمة وقدرتها على الاحتفاظ بالموظفين الكفوئين (Reichheld, 2001).</w:t>
      </w:r>
    </w:p>
    <w:p w14:paraId="08ACE2AF" w14:textId="77777777" w:rsidR="008946FA" w:rsidRPr="00216E9E" w:rsidRDefault="008946FA" w:rsidP="008946FA">
      <w:pPr>
        <w:bidi/>
        <w:rPr>
          <w:b/>
          <w:bCs/>
          <w:sz w:val="32"/>
          <w:szCs w:val="32"/>
          <w:rtl/>
        </w:rPr>
      </w:pPr>
    </w:p>
    <w:p w14:paraId="6B80FF7B" w14:textId="399ABBDB" w:rsidR="008946FA" w:rsidRPr="00216E9E" w:rsidRDefault="008946FA" w:rsidP="003F591F">
      <w:pPr>
        <w:bidi/>
        <w:rPr>
          <w:b/>
          <w:bCs/>
          <w:sz w:val="32"/>
          <w:szCs w:val="32"/>
          <w:rtl/>
        </w:rPr>
      </w:pPr>
      <w:r w:rsidRPr="00216E9E">
        <w:rPr>
          <w:b/>
          <w:bCs/>
          <w:sz w:val="32"/>
          <w:szCs w:val="32"/>
          <w:rtl/>
        </w:rPr>
        <w:t>2.4.1. تعريف الولاء</w:t>
      </w:r>
    </w:p>
    <w:p w14:paraId="4ED5FC75" w14:textId="77777777" w:rsidR="008946FA" w:rsidRPr="00236808" w:rsidRDefault="008946FA" w:rsidP="008946FA">
      <w:pPr>
        <w:bidi/>
        <w:rPr>
          <w:sz w:val="28"/>
          <w:szCs w:val="28"/>
          <w:rtl/>
        </w:rPr>
      </w:pPr>
    </w:p>
    <w:p w14:paraId="0242E834" w14:textId="77777777" w:rsidR="008946FA" w:rsidRPr="00236808" w:rsidRDefault="008946FA" w:rsidP="008946FA">
      <w:pPr>
        <w:bidi/>
        <w:rPr>
          <w:sz w:val="28"/>
          <w:szCs w:val="28"/>
        </w:rPr>
      </w:pPr>
      <w:r w:rsidRPr="00236808">
        <w:rPr>
          <w:sz w:val="28"/>
          <w:szCs w:val="28"/>
          <w:rtl/>
        </w:rPr>
        <w:lastRenderedPageBreak/>
        <w:t>الولاء يمكن تعريفه بأنه التزام الموظف تجاه المنظمة التي يعمل فيها، وهو ناتج عن مزيج من العوامل النفسية والاجتماعية التي تربط الفرد بالمنظمة (Porter et al., 1974). الولاء ليس مجرد التزام وظيفي، بل هو ارتباط عاطفي يدفع الموظف للمشاركة الفعالة في تحقيق الأهداف التنظيمية (O'Reilly &amp; Chatman, 1986). يتم تعزيز الولاء من خلال بناء علاقة ثقة واحترام متبادل بين القيادة والموظ</w:t>
      </w:r>
    </w:p>
    <w:p w14:paraId="3E8FAA4A" w14:textId="77777777" w:rsidR="008946FA" w:rsidRDefault="008946FA" w:rsidP="008946FA">
      <w:pPr>
        <w:bidi/>
        <w:rPr>
          <w:b/>
          <w:bCs/>
          <w:sz w:val="32"/>
          <w:szCs w:val="32"/>
          <w:rtl/>
        </w:rPr>
      </w:pPr>
    </w:p>
    <w:p w14:paraId="3C6643AD" w14:textId="77777777" w:rsidR="00893B5F" w:rsidRPr="00216E9E" w:rsidRDefault="00893B5F" w:rsidP="00893B5F">
      <w:pPr>
        <w:bidi/>
        <w:rPr>
          <w:b/>
          <w:bCs/>
          <w:sz w:val="32"/>
          <w:szCs w:val="32"/>
          <w:rtl/>
        </w:rPr>
      </w:pPr>
    </w:p>
    <w:p w14:paraId="000BD634" w14:textId="3E5BE452" w:rsidR="007A7A52" w:rsidRPr="00216E9E" w:rsidRDefault="007A7A52" w:rsidP="003F591F">
      <w:pPr>
        <w:bidi/>
        <w:rPr>
          <w:b/>
          <w:bCs/>
          <w:sz w:val="32"/>
          <w:szCs w:val="32"/>
          <w:rtl/>
        </w:rPr>
      </w:pPr>
      <w:r w:rsidRPr="00216E9E">
        <w:rPr>
          <w:b/>
          <w:bCs/>
          <w:sz w:val="32"/>
          <w:szCs w:val="32"/>
          <w:rtl/>
        </w:rPr>
        <w:t>2.4.2. عوامل تعزيز ولاء الموظفين</w:t>
      </w:r>
    </w:p>
    <w:p w14:paraId="61253805" w14:textId="77777777" w:rsidR="007A7A52" w:rsidRPr="00236808" w:rsidRDefault="007A7A52" w:rsidP="007A7A52">
      <w:pPr>
        <w:bidi/>
        <w:rPr>
          <w:sz w:val="28"/>
          <w:szCs w:val="28"/>
          <w:rtl/>
        </w:rPr>
      </w:pPr>
    </w:p>
    <w:p w14:paraId="6BE2FB52" w14:textId="5C17EE00" w:rsidR="007A7A52" w:rsidRPr="00236808" w:rsidRDefault="007A7A52" w:rsidP="00216E9E">
      <w:pPr>
        <w:bidi/>
        <w:rPr>
          <w:sz w:val="28"/>
          <w:szCs w:val="28"/>
          <w:rtl/>
        </w:rPr>
      </w:pPr>
      <w:r w:rsidRPr="00236808">
        <w:rPr>
          <w:sz w:val="28"/>
          <w:szCs w:val="28"/>
          <w:rtl/>
        </w:rPr>
        <w:t>تعزيز ولاء الموظفين يعتمد على عدة عوامل تتداخل مع بعضها البعض لتخلق بيئة عمل إيجابية وداعمة. أولًا، يلعب التواصل الفعال</w:t>
      </w:r>
      <w:r w:rsidR="00216E9E">
        <w:rPr>
          <w:rFonts w:hint="cs"/>
          <w:sz w:val="28"/>
          <w:szCs w:val="28"/>
          <w:rtl/>
        </w:rPr>
        <w:t xml:space="preserve"> </w:t>
      </w:r>
      <w:r w:rsidRPr="00236808">
        <w:rPr>
          <w:sz w:val="28"/>
          <w:szCs w:val="28"/>
          <w:rtl/>
        </w:rPr>
        <w:t>دورًا حاسمًا في تعزيز الولاء. عندما يشعر الموظفون بأنهم جزء من عملية اتخاذ القرار وبأن آرائهم وأفكارهم تُؤخذ بعين الاعتبار، يزداد ارتباطهم بالمنظمة (Kumar &amp; Pansari, 2016). هذا التواصل يجب أن يكون مفتوحًا وشفافًا، مما يعزز من الثقة بين الموظفين والإدارة (مسعود، 2022).</w:t>
      </w:r>
    </w:p>
    <w:p w14:paraId="7DD068A7" w14:textId="77777777" w:rsidR="007A7A52" w:rsidRPr="00236808" w:rsidRDefault="007A7A52" w:rsidP="007A7A52">
      <w:pPr>
        <w:bidi/>
        <w:rPr>
          <w:sz w:val="28"/>
          <w:szCs w:val="28"/>
          <w:rtl/>
        </w:rPr>
      </w:pPr>
    </w:p>
    <w:p w14:paraId="3F4BD637" w14:textId="6667B06B" w:rsidR="007A7A52" w:rsidRPr="00236808" w:rsidRDefault="007A7A52" w:rsidP="00216E9E">
      <w:pPr>
        <w:bidi/>
        <w:rPr>
          <w:sz w:val="28"/>
          <w:szCs w:val="28"/>
          <w:rtl/>
        </w:rPr>
      </w:pPr>
      <w:r w:rsidRPr="00236808">
        <w:rPr>
          <w:sz w:val="28"/>
          <w:szCs w:val="28"/>
          <w:rtl/>
        </w:rPr>
        <w:t>ثانيًا، تقدير الجهود والاعتراف بالإنجازات يعد من أهم العوامل التي تدعم الولاء. عندما يتم الاعتراف بجهود الموظفين ومكافأتهم بشكل مناسب، يشعرون بالتقدير والرضا، مما يزيد من التزامهم تجاه المنظمة (Allen &amp; Meyer, 1990). إضافة إلى ذلك، **توفير الفرص للتطوير المهني** يعد عاملاً حيوياً، حيث يشعر الموظفون بالولاء عندما يلمسون حرص المنظمة على تطوير مهاراتهم وتقديم فرص التقدم في السلم الوظيفي (Becker, 1992).</w:t>
      </w:r>
    </w:p>
    <w:p w14:paraId="5B65C615" w14:textId="77777777" w:rsidR="007A7A52" w:rsidRPr="00236808" w:rsidRDefault="007A7A52" w:rsidP="007A7A52">
      <w:pPr>
        <w:bidi/>
        <w:rPr>
          <w:sz w:val="28"/>
          <w:szCs w:val="28"/>
          <w:rtl/>
        </w:rPr>
      </w:pPr>
    </w:p>
    <w:p w14:paraId="6A6D061E" w14:textId="2A478DCB" w:rsidR="007A7A52" w:rsidRPr="00236808" w:rsidRDefault="007A7A52" w:rsidP="00216E9E">
      <w:pPr>
        <w:bidi/>
        <w:rPr>
          <w:sz w:val="28"/>
          <w:szCs w:val="28"/>
          <w:rtl/>
        </w:rPr>
      </w:pPr>
      <w:r w:rsidRPr="00236808">
        <w:rPr>
          <w:sz w:val="28"/>
          <w:szCs w:val="28"/>
          <w:rtl/>
        </w:rPr>
        <w:t>ثالثًا، العدالة التنظيمية</w:t>
      </w:r>
      <w:r w:rsidR="00216E9E">
        <w:rPr>
          <w:rFonts w:hint="cs"/>
          <w:sz w:val="28"/>
          <w:szCs w:val="28"/>
          <w:rtl/>
        </w:rPr>
        <w:t xml:space="preserve"> </w:t>
      </w:r>
      <w:r w:rsidRPr="00236808">
        <w:rPr>
          <w:sz w:val="28"/>
          <w:szCs w:val="28"/>
          <w:rtl/>
        </w:rPr>
        <w:t>هي مكون أساسي في تعزيز الولاء، حيث يشعر الموظفون بالانتماء عندما يرون أن جميع القرارات التنظيمية تُتخذ بإنصاف وبدون تحيز (Greenberg, 1987). العدالة تشمل توزيع الفرص والمكافآت، وكذلك طريقة التعامل مع الموظفين (Adams, 1965).</w:t>
      </w:r>
    </w:p>
    <w:p w14:paraId="73909BB7" w14:textId="77777777" w:rsidR="007A7A52" w:rsidRPr="00216E9E" w:rsidRDefault="007A7A52" w:rsidP="007A7A52">
      <w:pPr>
        <w:bidi/>
        <w:rPr>
          <w:b/>
          <w:bCs/>
          <w:sz w:val="32"/>
          <w:szCs w:val="32"/>
          <w:rtl/>
        </w:rPr>
      </w:pPr>
    </w:p>
    <w:p w14:paraId="0DB2AE20" w14:textId="4F94C3AB" w:rsidR="007A7A52" w:rsidRPr="00216E9E" w:rsidRDefault="007A7A52" w:rsidP="00216E9E">
      <w:pPr>
        <w:bidi/>
        <w:rPr>
          <w:b/>
          <w:bCs/>
          <w:sz w:val="32"/>
          <w:szCs w:val="32"/>
          <w:rtl/>
        </w:rPr>
      </w:pPr>
      <w:r w:rsidRPr="00216E9E">
        <w:rPr>
          <w:b/>
          <w:bCs/>
          <w:sz w:val="32"/>
          <w:szCs w:val="32"/>
          <w:rtl/>
        </w:rPr>
        <w:t>2.5. العلاقة بين القيادة، التحفيز، والولاء</w:t>
      </w:r>
    </w:p>
    <w:p w14:paraId="1ACEB1A8" w14:textId="77777777" w:rsidR="007A7A52" w:rsidRPr="00236808" w:rsidRDefault="007A7A52" w:rsidP="007A7A52">
      <w:pPr>
        <w:bidi/>
        <w:rPr>
          <w:sz w:val="28"/>
          <w:szCs w:val="28"/>
          <w:rtl/>
        </w:rPr>
      </w:pPr>
    </w:p>
    <w:p w14:paraId="06823E12" w14:textId="77777777" w:rsidR="007A7A52" w:rsidRPr="00236808" w:rsidRDefault="007A7A52" w:rsidP="007A7A52">
      <w:pPr>
        <w:bidi/>
        <w:rPr>
          <w:sz w:val="28"/>
          <w:szCs w:val="28"/>
          <w:rtl/>
        </w:rPr>
      </w:pPr>
      <w:r w:rsidRPr="00236808">
        <w:rPr>
          <w:sz w:val="28"/>
          <w:szCs w:val="28"/>
          <w:rtl/>
        </w:rPr>
        <w:t xml:space="preserve">العلاقة بين القيادة، التحفيز، والولاء هي علاقة مترابطة ومتداخلة، حيث تؤثر القيادة بشكل مباشر على مستويات التحفيز لدى الموظفين، وهذا بدوره ينعكس على درجة ولائهم للمنظمة (Yukl, 2013). القائد </w:t>
      </w:r>
      <w:r w:rsidRPr="00236808">
        <w:rPr>
          <w:sz w:val="28"/>
          <w:szCs w:val="28"/>
          <w:rtl/>
        </w:rPr>
        <w:lastRenderedPageBreak/>
        <w:t>الفعّال هو من يستطيع توجيه التحفيز بشكل يعزز من الالتزام الوظيفي ويزيد من الرضا العام لدى الموظفين، مما يؤدي إلى بناء قاعدة ولاء قوية داخل المنظمة (Bono &amp; Judge, 2003).</w:t>
      </w:r>
    </w:p>
    <w:p w14:paraId="4D93E951" w14:textId="77777777" w:rsidR="007A7A52" w:rsidRPr="00236808" w:rsidRDefault="007A7A52" w:rsidP="007A7A52">
      <w:pPr>
        <w:bidi/>
        <w:rPr>
          <w:sz w:val="28"/>
          <w:szCs w:val="28"/>
          <w:rtl/>
        </w:rPr>
      </w:pPr>
    </w:p>
    <w:p w14:paraId="3E6AABC8" w14:textId="53BEE377" w:rsidR="007A7A52" w:rsidRPr="00236808" w:rsidRDefault="007A7A52" w:rsidP="00216E9E">
      <w:pPr>
        <w:bidi/>
        <w:rPr>
          <w:sz w:val="28"/>
          <w:szCs w:val="28"/>
          <w:rtl/>
        </w:rPr>
      </w:pPr>
      <w:r w:rsidRPr="00236808">
        <w:rPr>
          <w:sz w:val="28"/>
          <w:szCs w:val="28"/>
          <w:rtl/>
        </w:rPr>
        <w:t xml:space="preserve">القيادة التحويلية، على سبيل المثال، تسهم في خلق بيئة عمل محفزة ومشجعة، مما يزيد من ارتباط الموظفين بالمنظمة ويعزز من ولائهم (Bass &amp; Avolio, 1994). في المقابل، **القيادة التبادلية** تعتمد على المكافآت والتعزيز الإيجابي، مما يؤدي إلى تحفيز الموظفين على المدى </w:t>
      </w:r>
      <w:proofErr w:type="gramStart"/>
      <w:r w:rsidRPr="00236808">
        <w:rPr>
          <w:sz w:val="28"/>
          <w:szCs w:val="28"/>
          <w:rtl/>
        </w:rPr>
        <w:t>القصير</w:t>
      </w:r>
      <w:proofErr w:type="gramEnd"/>
      <w:r w:rsidRPr="00236808">
        <w:rPr>
          <w:sz w:val="28"/>
          <w:szCs w:val="28"/>
          <w:rtl/>
        </w:rPr>
        <w:t xml:space="preserve"> ولكن قد لا يساهم بالضرورة في بناء ولاء طويل الأمد (Judge &amp; Piccolo, 2004).</w:t>
      </w:r>
    </w:p>
    <w:p w14:paraId="1D4CEBF4" w14:textId="77777777" w:rsidR="007A7A52" w:rsidRPr="00236808" w:rsidRDefault="007A7A52" w:rsidP="007A7A52">
      <w:pPr>
        <w:bidi/>
        <w:rPr>
          <w:sz w:val="28"/>
          <w:szCs w:val="28"/>
          <w:rtl/>
        </w:rPr>
      </w:pPr>
    </w:p>
    <w:p w14:paraId="2B04B061" w14:textId="628D1245" w:rsidR="007A7A52" w:rsidRPr="00236808" w:rsidRDefault="007A7A52" w:rsidP="00216E9E">
      <w:pPr>
        <w:bidi/>
        <w:rPr>
          <w:sz w:val="28"/>
          <w:szCs w:val="28"/>
          <w:rtl/>
        </w:rPr>
      </w:pPr>
      <w:r w:rsidRPr="00236808">
        <w:rPr>
          <w:sz w:val="28"/>
          <w:szCs w:val="28"/>
          <w:rtl/>
        </w:rPr>
        <w:t>بالإضافة إلى ذلك، تساهم القيادة الموقفية</w:t>
      </w:r>
      <w:r w:rsidR="00216E9E">
        <w:rPr>
          <w:rFonts w:hint="cs"/>
          <w:sz w:val="28"/>
          <w:szCs w:val="28"/>
          <w:rtl/>
        </w:rPr>
        <w:t xml:space="preserve"> </w:t>
      </w:r>
      <w:r w:rsidRPr="00236808">
        <w:rPr>
          <w:sz w:val="28"/>
          <w:szCs w:val="28"/>
          <w:rtl/>
        </w:rPr>
        <w:t>في تحسين التحفيز من خلال تكييف أسلوب القيادة ليتناسب مع احتياجات الموظفين والمواقف المختلفة، مما يعزز من رضاهم الوظيفي ويزيد من ولائهم (Hersey &amp; Blanchard, 1969). في المقابل، يمكن أن تؤدي **القيادة الأوتوقراطية** إلى تقويض الولاء إذا شعر الموظفون بالتقييد وعدم التقدير (Lewin et al., 1939).</w:t>
      </w:r>
    </w:p>
    <w:p w14:paraId="6DEF50AD" w14:textId="77777777" w:rsidR="007A7A52" w:rsidRPr="00216E9E" w:rsidRDefault="007A7A52" w:rsidP="007A7A52">
      <w:pPr>
        <w:bidi/>
        <w:rPr>
          <w:b/>
          <w:bCs/>
          <w:sz w:val="32"/>
          <w:szCs w:val="32"/>
          <w:rtl/>
        </w:rPr>
      </w:pPr>
    </w:p>
    <w:p w14:paraId="10F6FC14" w14:textId="5E32A99E" w:rsidR="007A7A52" w:rsidRPr="00216E9E" w:rsidRDefault="007A7A52" w:rsidP="00216E9E">
      <w:pPr>
        <w:bidi/>
        <w:rPr>
          <w:b/>
          <w:bCs/>
          <w:sz w:val="32"/>
          <w:szCs w:val="32"/>
          <w:rtl/>
        </w:rPr>
      </w:pPr>
      <w:r w:rsidRPr="00216E9E">
        <w:rPr>
          <w:b/>
          <w:bCs/>
          <w:sz w:val="32"/>
          <w:szCs w:val="32"/>
          <w:rtl/>
        </w:rPr>
        <w:t>2.6. أهمية فهم تأثير القيادة على التحفيز والولاء</w:t>
      </w:r>
    </w:p>
    <w:p w14:paraId="6E314F13" w14:textId="77777777" w:rsidR="007A7A52" w:rsidRPr="00236808" w:rsidRDefault="007A7A52" w:rsidP="007A7A52">
      <w:pPr>
        <w:bidi/>
        <w:rPr>
          <w:sz w:val="28"/>
          <w:szCs w:val="28"/>
          <w:rtl/>
        </w:rPr>
      </w:pPr>
    </w:p>
    <w:p w14:paraId="74B37480" w14:textId="77777777" w:rsidR="007A7A52" w:rsidRPr="00236808" w:rsidRDefault="007A7A52" w:rsidP="007A7A52">
      <w:pPr>
        <w:bidi/>
        <w:rPr>
          <w:sz w:val="28"/>
          <w:szCs w:val="28"/>
          <w:rtl/>
        </w:rPr>
      </w:pPr>
      <w:r w:rsidRPr="00236808">
        <w:rPr>
          <w:sz w:val="28"/>
          <w:szCs w:val="28"/>
          <w:rtl/>
        </w:rPr>
        <w:t>فهم تأثير القيادة على التحفيز والولاء له أهمية كبيرة للمنظمات التي تسعى لتحقيق النجاح على المدى الطويل. القيادة الفعّالة ليست فقط وسيلة لتحقيق الأهداف التنظيمية، بل هي أيضًا أداة استراتيجية لتعزيز التحفيز الداخلي وبناء ولاء قوي ومستدام (Northouse, 2018).</w:t>
      </w:r>
    </w:p>
    <w:p w14:paraId="23894238" w14:textId="77777777" w:rsidR="007A7A52" w:rsidRPr="00236808" w:rsidRDefault="007A7A52" w:rsidP="007A7A52">
      <w:pPr>
        <w:bidi/>
        <w:rPr>
          <w:sz w:val="28"/>
          <w:szCs w:val="28"/>
          <w:rtl/>
        </w:rPr>
      </w:pPr>
    </w:p>
    <w:p w14:paraId="63BE3196" w14:textId="77777777" w:rsidR="007A7A52" w:rsidRPr="00236808" w:rsidRDefault="007A7A52" w:rsidP="007A7A52">
      <w:pPr>
        <w:bidi/>
        <w:rPr>
          <w:sz w:val="28"/>
          <w:szCs w:val="28"/>
          <w:rtl/>
        </w:rPr>
      </w:pPr>
      <w:r w:rsidRPr="00236808">
        <w:rPr>
          <w:sz w:val="28"/>
          <w:szCs w:val="28"/>
          <w:rtl/>
        </w:rPr>
        <w:t>عندما يدرك القادة أهمية دورهم في تعزيز التحفيز والولاء، يمكنهم اتخاذ خطوات استراتيجية لخلق بيئة عمل داعمة، تشجع على الابتكار والإبداع، وتدعم التوازن بين الحياة العملية والشخصية (Deci &amp; Ryan, 2000). هذه البيئة ليست فقط مفتاحًا لتحقيق أداء عالٍ، بل هي أيضًا ضرورية للاحتفاظ بالموظفين المميزين وتحقيق الاستدامة في بيئة تنافسية (Reichheld, 2001).</w:t>
      </w:r>
    </w:p>
    <w:p w14:paraId="12814021" w14:textId="77777777" w:rsidR="007A7A52" w:rsidRPr="00236808" w:rsidRDefault="007A7A52" w:rsidP="007A7A52">
      <w:pPr>
        <w:bidi/>
        <w:rPr>
          <w:sz w:val="28"/>
          <w:szCs w:val="28"/>
          <w:rtl/>
        </w:rPr>
      </w:pPr>
    </w:p>
    <w:p w14:paraId="0385F667" w14:textId="77777777" w:rsidR="007A7A52" w:rsidRPr="00236808" w:rsidRDefault="007A7A52" w:rsidP="007A7A52">
      <w:pPr>
        <w:bidi/>
        <w:rPr>
          <w:sz w:val="28"/>
          <w:szCs w:val="28"/>
          <w:rtl/>
        </w:rPr>
      </w:pPr>
      <w:r w:rsidRPr="00236808">
        <w:rPr>
          <w:sz w:val="28"/>
          <w:szCs w:val="28"/>
          <w:rtl/>
        </w:rPr>
        <w:t>ختامًا، يمكن القول إن القيادة ليست مجرد وظيفة أو دور يقوم به الفرد، بل هي عملية ديناميكية تؤثر بشكل مباشر على كل من التحفيز والولاء داخل المنظمة. القادة الذين يستطيعون فهم هذه العلاقة وتأثيرها يمكنهم بناء منظمات قوية ومستدامة قادرة على التكيف مع التغيرات والمنافسة في السوق (Yukl, 2013).</w:t>
      </w:r>
    </w:p>
    <w:p w14:paraId="454A7AAD" w14:textId="65FD298E" w:rsidR="007A7A52" w:rsidRPr="00236808" w:rsidRDefault="007A7A52" w:rsidP="007A7A52">
      <w:pPr>
        <w:bidi/>
        <w:rPr>
          <w:sz w:val="28"/>
          <w:szCs w:val="28"/>
          <w:rtl/>
        </w:rPr>
      </w:pPr>
    </w:p>
    <w:p w14:paraId="55510D99" w14:textId="3F8665FA" w:rsidR="007A7A52" w:rsidRPr="00216E9E" w:rsidRDefault="007A7A52" w:rsidP="00557D29">
      <w:pPr>
        <w:bidi/>
        <w:rPr>
          <w:b/>
          <w:bCs/>
          <w:sz w:val="32"/>
          <w:szCs w:val="32"/>
          <w:rtl/>
        </w:rPr>
      </w:pPr>
      <w:r w:rsidRPr="00216E9E">
        <w:rPr>
          <w:b/>
          <w:bCs/>
          <w:sz w:val="32"/>
          <w:szCs w:val="32"/>
          <w:rtl/>
        </w:rPr>
        <w:lastRenderedPageBreak/>
        <w:t>خاتمة</w:t>
      </w:r>
    </w:p>
    <w:p w14:paraId="4C55A73E" w14:textId="26A6C308" w:rsidR="007A7A52" w:rsidRPr="00236808" w:rsidRDefault="00216E9E" w:rsidP="007A7A52">
      <w:pPr>
        <w:bidi/>
        <w:rPr>
          <w:sz w:val="28"/>
          <w:szCs w:val="28"/>
          <w:rtl/>
        </w:rPr>
      </w:pPr>
      <w:r>
        <w:rPr>
          <w:sz w:val="28"/>
          <w:szCs w:val="28"/>
          <w:rtl/>
        </w:rPr>
        <w:br/>
      </w:r>
      <w:r w:rsidR="007A7A52" w:rsidRPr="00236808">
        <w:rPr>
          <w:sz w:val="28"/>
          <w:szCs w:val="28"/>
          <w:rtl/>
        </w:rPr>
        <w:t>في هذا الفصل، تم استعراض المفاهيم الأساسية لأنماط القيادة المختلفة وتأثيرها على تحفيز الموظفين وولائهم للمنظمة. كما تم توضيح العلاقة المترابطة بين القيادة، التحفيز، والولاء، وأهمية فهم هذه العلاقة في بناء بيئة عمل صحية ومنتجة. فهم القادة لهذه الديناميكيات يمكن أن يسهم بشكل كبير في تحسين أداء المنظمة وتحقيق أهدافها على المدى الطويل.</w:t>
      </w:r>
    </w:p>
    <w:p w14:paraId="0B471A21" w14:textId="68E089A6" w:rsidR="00BF5D52" w:rsidRPr="00236808" w:rsidRDefault="00216E9E" w:rsidP="00BF5D52">
      <w:pPr>
        <w:bidi/>
        <w:rPr>
          <w:sz w:val="28"/>
          <w:szCs w:val="28"/>
          <w:rtl/>
        </w:rPr>
      </w:pPr>
      <w:r>
        <w:rPr>
          <w:rFonts w:hint="cs"/>
          <w:sz w:val="28"/>
          <w:szCs w:val="28"/>
          <w:rtl/>
        </w:rPr>
        <w:br/>
      </w:r>
      <w:r>
        <w:rPr>
          <w:sz w:val="28"/>
          <w:szCs w:val="28"/>
          <w:rtl/>
        </w:rPr>
        <w:br/>
      </w:r>
      <w:r>
        <w:rPr>
          <w:rFonts w:hint="cs"/>
          <w:sz w:val="28"/>
          <w:szCs w:val="28"/>
          <w:rtl/>
        </w:rPr>
        <w:br/>
      </w:r>
      <w:r>
        <w:rPr>
          <w:sz w:val="28"/>
          <w:szCs w:val="28"/>
          <w:rtl/>
        </w:rPr>
        <w:br/>
      </w:r>
      <w:r>
        <w:rPr>
          <w:rFonts w:hint="cs"/>
          <w:sz w:val="28"/>
          <w:szCs w:val="28"/>
          <w:rtl/>
        </w:rPr>
        <w:br/>
      </w:r>
      <w:r>
        <w:rPr>
          <w:sz w:val="28"/>
          <w:szCs w:val="28"/>
          <w:rtl/>
        </w:rPr>
        <w:br/>
      </w:r>
      <w:r>
        <w:rPr>
          <w:rFonts w:hint="cs"/>
          <w:sz w:val="28"/>
          <w:szCs w:val="28"/>
          <w:rtl/>
        </w:rPr>
        <w:br/>
      </w:r>
      <w:r>
        <w:rPr>
          <w:sz w:val="28"/>
          <w:szCs w:val="28"/>
          <w:rtl/>
        </w:rPr>
        <w:br/>
      </w:r>
      <w:r>
        <w:rPr>
          <w:rFonts w:hint="cs"/>
          <w:sz w:val="28"/>
          <w:szCs w:val="28"/>
          <w:rtl/>
        </w:rPr>
        <w:br/>
      </w:r>
      <w:r>
        <w:rPr>
          <w:sz w:val="28"/>
          <w:szCs w:val="28"/>
          <w:rtl/>
        </w:rPr>
        <w:br/>
      </w:r>
      <w:r>
        <w:rPr>
          <w:rFonts w:hint="cs"/>
          <w:sz w:val="28"/>
          <w:szCs w:val="28"/>
          <w:rtl/>
        </w:rPr>
        <w:br/>
      </w:r>
      <w:r>
        <w:rPr>
          <w:sz w:val="28"/>
          <w:szCs w:val="28"/>
          <w:rtl/>
        </w:rPr>
        <w:br/>
      </w:r>
      <w:r>
        <w:rPr>
          <w:rFonts w:hint="cs"/>
          <w:sz w:val="28"/>
          <w:szCs w:val="28"/>
          <w:rtl/>
        </w:rPr>
        <w:br/>
      </w:r>
      <w:r>
        <w:rPr>
          <w:sz w:val="28"/>
          <w:szCs w:val="28"/>
          <w:rtl/>
        </w:rPr>
        <w:br/>
      </w:r>
      <w:r>
        <w:rPr>
          <w:rFonts w:hint="cs"/>
          <w:sz w:val="28"/>
          <w:szCs w:val="28"/>
          <w:rtl/>
        </w:rPr>
        <w:br/>
      </w:r>
      <w:r>
        <w:rPr>
          <w:sz w:val="28"/>
          <w:szCs w:val="28"/>
          <w:rtl/>
        </w:rPr>
        <w:br/>
      </w:r>
    </w:p>
    <w:p w14:paraId="50A30407" w14:textId="372A7559" w:rsidR="00BF5D52" w:rsidRPr="00216E9E" w:rsidRDefault="00216E9E" w:rsidP="00557D29">
      <w:pPr>
        <w:bidi/>
        <w:jc w:val="center"/>
        <w:rPr>
          <w:b/>
          <w:bCs/>
          <w:sz w:val="40"/>
          <w:szCs w:val="40"/>
          <w:rtl/>
        </w:rPr>
      </w:pPr>
      <w:r>
        <w:rPr>
          <w:rFonts w:hint="cs"/>
          <w:b/>
          <w:bCs/>
          <w:sz w:val="40"/>
          <w:szCs w:val="40"/>
          <w:rtl/>
        </w:rPr>
        <w:br/>
      </w:r>
      <w:r>
        <w:rPr>
          <w:b/>
          <w:bCs/>
          <w:sz w:val="40"/>
          <w:szCs w:val="40"/>
          <w:rtl/>
        </w:rPr>
        <w:br/>
      </w:r>
      <w:r>
        <w:rPr>
          <w:rFonts w:hint="cs"/>
          <w:b/>
          <w:bCs/>
          <w:sz w:val="40"/>
          <w:szCs w:val="40"/>
          <w:rtl/>
        </w:rPr>
        <w:br/>
      </w:r>
      <w:r>
        <w:rPr>
          <w:b/>
          <w:bCs/>
          <w:sz w:val="40"/>
          <w:szCs w:val="40"/>
          <w:rtl/>
        </w:rPr>
        <w:br/>
      </w:r>
      <w:r>
        <w:rPr>
          <w:rFonts w:hint="cs"/>
          <w:b/>
          <w:bCs/>
          <w:sz w:val="40"/>
          <w:szCs w:val="40"/>
          <w:rtl/>
        </w:rPr>
        <w:br/>
      </w:r>
      <w:r>
        <w:rPr>
          <w:rFonts w:hint="cs"/>
          <w:b/>
          <w:bCs/>
          <w:sz w:val="40"/>
          <w:szCs w:val="40"/>
          <w:rtl/>
        </w:rPr>
        <w:br/>
      </w:r>
      <w:r w:rsidR="00BE1A1A" w:rsidRPr="00216E9E">
        <w:rPr>
          <w:b/>
          <w:bCs/>
          <w:sz w:val="40"/>
          <w:szCs w:val="40"/>
          <w:rtl/>
        </w:rPr>
        <w:t>الفصل الثالث</w:t>
      </w:r>
    </w:p>
    <w:p w14:paraId="2C5C8031" w14:textId="13EB28BC" w:rsidR="00BE1A1A" w:rsidRPr="00557D29" w:rsidRDefault="00557D29" w:rsidP="00557D29">
      <w:pPr>
        <w:bidi/>
        <w:jc w:val="center"/>
        <w:rPr>
          <w:sz w:val="40"/>
          <w:szCs w:val="40"/>
          <w:rtl/>
        </w:rPr>
      </w:pPr>
      <w:r w:rsidRPr="00557D29">
        <w:rPr>
          <w:b/>
          <w:bCs/>
          <w:sz w:val="40"/>
          <w:szCs w:val="40"/>
          <w:rtl/>
        </w:rPr>
        <w:lastRenderedPageBreak/>
        <w:t>الدراسات السابقة</w:t>
      </w:r>
      <w:r w:rsidR="00216E9E" w:rsidRPr="00557D29">
        <w:rPr>
          <w:rFonts w:hint="cs"/>
          <w:sz w:val="40"/>
          <w:szCs w:val="40"/>
          <w:rtl/>
        </w:rPr>
        <w:br/>
      </w:r>
      <w:r w:rsidR="00216E9E" w:rsidRPr="00557D29">
        <w:rPr>
          <w:sz w:val="40"/>
          <w:szCs w:val="40"/>
          <w:rtl/>
        </w:rPr>
        <w:br/>
      </w:r>
      <w:r w:rsidR="00216E9E" w:rsidRPr="00557D29">
        <w:rPr>
          <w:rFonts w:hint="cs"/>
          <w:sz w:val="40"/>
          <w:szCs w:val="40"/>
          <w:rtl/>
        </w:rPr>
        <w:br/>
      </w:r>
      <w:r w:rsidR="00216E9E" w:rsidRPr="00557D29">
        <w:rPr>
          <w:sz w:val="40"/>
          <w:szCs w:val="40"/>
          <w:rtl/>
        </w:rPr>
        <w:br/>
      </w:r>
      <w:r w:rsidR="00216E9E" w:rsidRPr="00557D29">
        <w:rPr>
          <w:rFonts w:hint="cs"/>
          <w:sz w:val="40"/>
          <w:szCs w:val="40"/>
          <w:rtl/>
        </w:rPr>
        <w:br/>
      </w:r>
      <w:r w:rsidR="00216E9E" w:rsidRPr="00557D29">
        <w:rPr>
          <w:sz w:val="40"/>
          <w:szCs w:val="40"/>
          <w:rtl/>
        </w:rPr>
        <w:br/>
      </w:r>
      <w:r w:rsidR="00216E9E" w:rsidRPr="00557D29">
        <w:rPr>
          <w:rFonts w:hint="cs"/>
          <w:sz w:val="40"/>
          <w:szCs w:val="40"/>
          <w:rtl/>
        </w:rPr>
        <w:br/>
      </w:r>
      <w:r w:rsidR="00216E9E" w:rsidRPr="00557D29">
        <w:rPr>
          <w:sz w:val="40"/>
          <w:szCs w:val="40"/>
          <w:rtl/>
        </w:rPr>
        <w:br/>
      </w:r>
      <w:r w:rsidR="00216E9E" w:rsidRPr="00557D29">
        <w:rPr>
          <w:rFonts w:hint="cs"/>
          <w:sz w:val="40"/>
          <w:szCs w:val="40"/>
          <w:rtl/>
        </w:rPr>
        <w:br/>
      </w:r>
      <w:r w:rsidR="00216E9E" w:rsidRPr="00557D29">
        <w:rPr>
          <w:sz w:val="40"/>
          <w:szCs w:val="40"/>
          <w:rtl/>
        </w:rPr>
        <w:br/>
      </w:r>
      <w:r w:rsidR="00216E9E" w:rsidRPr="00557D29">
        <w:rPr>
          <w:rFonts w:hint="cs"/>
          <w:sz w:val="40"/>
          <w:szCs w:val="40"/>
          <w:rtl/>
        </w:rPr>
        <w:br/>
      </w:r>
      <w:r w:rsidR="00216E9E" w:rsidRPr="00557D29">
        <w:rPr>
          <w:sz w:val="40"/>
          <w:szCs w:val="40"/>
          <w:rtl/>
        </w:rPr>
        <w:br/>
      </w:r>
    </w:p>
    <w:p w14:paraId="562F8E76" w14:textId="090D92EE" w:rsidR="00BE1A1A" w:rsidRPr="00216E9E" w:rsidRDefault="00BE1A1A" w:rsidP="00BE1A1A">
      <w:pPr>
        <w:bidi/>
        <w:rPr>
          <w:b/>
          <w:bCs/>
          <w:sz w:val="32"/>
          <w:szCs w:val="32"/>
          <w:rtl/>
        </w:rPr>
      </w:pPr>
      <w:r w:rsidRPr="00216E9E">
        <w:rPr>
          <w:b/>
          <w:bCs/>
          <w:sz w:val="32"/>
          <w:szCs w:val="32"/>
          <w:rtl/>
        </w:rPr>
        <w:t>المقدمة</w:t>
      </w:r>
    </w:p>
    <w:p w14:paraId="7979175C" w14:textId="77777777" w:rsidR="00BE1A1A" w:rsidRPr="00236808" w:rsidRDefault="00BE1A1A" w:rsidP="00BE1A1A">
      <w:pPr>
        <w:bidi/>
        <w:rPr>
          <w:sz w:val="28"/>
          <w:szCs w:val="28"/>
          <w:rtl/>
        </w:rPr>
      </w:pPr>
    </w:p>
    <w:p w14:paraId="3582241A" w14:textId="77777777" w:rsidR="00BE1A1A" w:rsidRPr="00236808" w:rsidRDefault="00BE1A1A" w:rsidP="00BE1A1A">
      <w:pPr>
        <w:bidi/>
        <w:rPr>
          <w:sz w:val="28"/>
          <w:szCs w:val="28"/>
          <w:rtl/>
        </w:rPr>
      </w:pPr>
      <w:r w:rsidRPr="00236808">
        <w:rPr>
          <w:sz w:val="28"/>
          <w:szCs w:val="28"/>
          <w:rtl/>
        </w:rPr>
        <w:t>تعتبر القيادة من أهم العناصر التي تؤثر بشكل مباشر على أداء المؤسسات ونجاحها، فهي المحرك الأساسي الذي يوجه ويحفز الموظفين لتحقيق الأهداف المؤسسية. لا شك أن نجاح أي منظمة يعتمد بشكل كبير على كفاءة القادة وقدرتهم على إدارة الموارد البشرية بطريقة فعالة. من هنا، ظهرت أهمية دراسة العلاقة بين أنماط القيادة المختلفة وتأثيرها على جوانب حيوية من حياة الموظفين داخل المنظمة، مثل مستوى تحفيزهم وولائهم الوظيفي. وفي ظل التحديات المتزايدة التي تواجه المؤسسات اليوم، باتت مسألة فهم كيفية تأثير القيادة على تحفيز وولاء الموظفين مسألة جوهرية للحفاظ على الكفاءة والإنتاجية.</w:t>
      </w:r>
    </w:p>
    <w:p w14:paraId="5CAFC0B3" w14:textId="77777777" w:rsidR="00BE1A1A" w:rsidRPr="00236808" w:rsidRDefault="00BE1A1A" w:rsidP="00BE1A1A">
      <w:pPr>
        <w:bidi/>
        <w:rPr>
          <w:sz w:val="28"/>
          <w:szCs w:val="28"/>
          <w:rtl/>
        </w:rPr>
      </w:pPr>
    </w:p>
    <w:p w14:paraId="5D808943" w14:textId="77777777" w:rsidR="00BE1A1A" w:rsidRPr="00236808" w:rsidRDefault="00BE1A1A" w:rsidP="00BE1A1A">
      <w:pPr>
        <w:bidi/>
        <w:rPr>
          <w:sz w:val="28"/>
          <w:szCs w:val="28"/>
          <w:rtl/>
        </w:rPr>
      </w:pPr>
      <w:r w:rsidRPr="00236808">
        <w:rPr>
          <w:sz w:val="28"/>
          <w:szCs w:val="28"/>
          <w:rtl/>
        </w:rPr>
        <w:t xml:space="preserve">يمثل هذا الفصل محاولة لتسليط الضوء على الأبحاث والدراسات السابقة التي تناولت العلاقة بين القيادة وكل من التحفيز والولاء الوظيفي. ستركز المناقشة على تحليل تأثير أنماط القيادة المتنوعة، مثل القيادة التحويلية، التبادلية، الأوتوقراطية والموقفية، على دافعية الموظفين ومدى انتمائهم للمؤسسة. </w:t>
      </w:r>
    </w:p>
    <w:p w14:paraId="271EC14F" w14:textId="77777777" w:rsidR="00BE1A1A" w:rsidRPr="00236808" w:rsidRDefault="00BE1A1A" w:rsidP="00BE1A1A">
      <w:pPr>
        <w:bidi/>
        <w:rPr>
          <w:sz w:val="28"/>
          <w:szCs w:val="28"/>
          <w:rtl/>
        </w:rPr>
      </w:pPr>
    </w:p>
    <w:p w14:paraId="61EAB1BD" w14:textId="77777777" w:rsidR="00BE1A1A" w:rsidRPr="00236808" w:rsidRDefault="00BE1A1A" w:rsidP="00BE1A1A">
      <w:pPr>
        <w:bidi/>
        <w:rPr>
          <w:sz w:val="28"/>
          <w:szCs w:val="28"/>
          <w:rtl/>
        </w:rPr>
      </w:pPr>
      <w:r w:rsidRPr="00236808">
        <w:rPr>
          <w:sz w:val="28"/>
          <w:szCs w:val="28"/>
          <w:rtl/>
        </w:rPr>
        <w:lastRenderedPageBreak/>
        <w:t>تنبع أهمية هذا الفصل من كونه يقدم مراجعة شاملة للدراسات السابقة، مما يساعد في تحديد الفجوات البحثية التي لم تتناولها الدراسات السابقة بشكل كافٍ، ويفتح آفاقاً جديدة للباحثين في المستقبل. إن فهم العلاقة بين القيادة وتحفيز وولاء الموظفين لا يساهم فقط في تحسين أداء المؤسسات، بل أيضاً في خلق بيئة عمل صحية وداعمة تضمن استمرارية الإنتاجية والنجاح.</w:t>
      </w:r>
    </w:p>
    <w:p w14:paraId="03B188CA" w14:textId="77777777" w:rsidR="00BE1A1A" w:rsidRPr="00236808" w:rsidRDefault="00BE1A1A" w:rsidP="00BE1A1A">
      <w:pPr>
        <w:bidi/>
        <w:rPr>
          <w:sz w:val="28"/>
          <w:szCs w:val="28"/>
          <w:rtl/>
        </w:rPr>
      </w:pPr>
    </w:p>
    <w:p w14:paraId="4CD95ACA" w14:textId="77777777" w:rsidR="00BE1A1A" w:rsidRPr="00236808" w:rsidRDefault="00BE1A1A" w:rsidP="00BE1A1A">
      <w:pPr>
        <w:bidi/>
        <w:rPr>
          <w:sz w:val="28"/>
          <w:szCs w:val="28"/>
          <w:rtl/>
        </w:rPr>
      </w:pPr>
      <w:r w:rsidRPr="00236808">
        <w:rPr>
          <w:sz w:val="28"/>
          <w:szCs w:val="28"/>
          <w:rtl/>
        </w:rPr>
        <w:t>خلال هذا الفصل، سيتم استعراض وتحليل الدراسات السابقة المتعلقة بالقيادة والتحفيز، والقيادة والولاء، بالإضافة إلى تقديم نقد وتحليل لهذه الدراسات بهدف تقديم فهم شامل وموضوعي لهذه العلاقات المعقدة. وبما أن الهدف الأساسي من هذا الفصل هو توفير قاعدة معرفية قوية يمكن الاعتماد عليها في فهم تأثير القيادة على التحفيز والولاء الوظيفي، فإنه يسعى إلى تقديم دراسة متكاملة تُبرز أوجه القوة والضعف في الأدبيات السابقة، وتقديم توصيات تساعد في تحسين الممارسات القيادية داخل المؤسسات.</w:t>
      </w:r>
    </w:p>
    <w:p w14:paraId="497CD412" w14:textId="77777777" w:rsidR="00BE1A1A" w:rsidRPr="00236808" w:rsidRDefault="00BE1A1A" w:rsidP="00BE1A1A">
      <w:pPr>
        <w:bidi/>
        <w:rPr>
          <w:sz w:val="28"/>
          <w:szCs w:val="28"/>
          <w:rtl/>
        </w:rPr>
      </w:pPr>
    </w:p>
    <w:p w14:paraId="54E08477" w14:textId="77777777" w:rsidR="00BE1A1A" w:rsidRPr="00236808" w:rsidRDefault="00BE1A1A" w:rsidP="00BE1A1A">
      <w:pPr>
        <w:bidi/>
        <w:rPr>
          <w:sz w:val="28"/>
          <w:szCs w:val="28"/>
          <w:rtl/>
        </w:rPr>
      </w:pPr>
      <w:r w:rsidRPr="00236808">
        <w:rPr>
          <w:sz w:val="28"/>
          <w:szCs w:val="28"/>
          <w:rtl/>
        </w:rPr>
        <w:t>وفي الختام، يمكن القول إن هذا الفصل ليس مجرد استعراض للدراسات السابقة، بل هو تحليل نقدي يسعى إلى تقديم فهم أعمق وأشمل للعوامل التي تؤثر على تحفيز الموظفين وولائهم من خلال القيادة. هذا الفهم يمكن أن يكون دليلاً مهماً للباحثين والممارسين في المجال الإداري لتعزيز استراتيجيات القيادة وتحقيق مستويات أعلى من التحفيز والولاء في بيئات العمل المختلفة.</w:t>
      </w:r>
    </w:p>
    <w:p w14:paraId="7411BE42" w14:textId="77777777" w:rsidR="00BE1A1A" w:rsidRPr="00236808" w:rsidRDefault="00BE1A1A" w:rsidP="00BE1A1A">
      <w:pPr>
        <w:bidi/>
        <w:rPr>
          <w:sz w:val="28"/>
          <w:szCs w:val="28"/>
          <w:rtl/>
        </w:rPr>
      </w:pPr>
    </w:p>
    <w:p w14:paraId="67BCD50C" w14:textId="2132D553" w:rsidR="00BE1A1A" w:rsidRPr="00557D29" w:rsidRDefault="00BE1A1A" w:rsidP="00BE1A1A">
      <w:pPr>
        <w:bidi/>
        <w:rPr>
          <w:b/>
          <w:bCs/>
          <w:sz w:val="32"/>
          <w:szCs w:val="32"/>
          <w:rtl/>
        </w:rPr>
      </w:pPr>
      <w:r w:rsidRPr="00557D29">
        <w:rPr>
          <w:b/>
          <w:bCs/>
          <w:sz w:val="32"/>
          <w:szCs w:val="32"/>
          <w:rtl/>
        </w:rPr>
        <w:t>3.1. دراسات حول القيادة والتحفيز</w:t>
      </w:r>
    </w:p>
    <w:p w14:paraId="52461CED" w14:textId="77777777" w:rsidR="00BE1A1A" w:rsidRPr="00236808" w:rsidRDefault="00BE1A1A" w:rsidP="00BE1A1A">
      <w:pPr>
        <w:bidi/>
        <w:rPr>
          <w:sz w:val="28"/>
          <w:szCs w:val="28"/>
          <w:rtl/>
        </w:rPr>
      </w:pPr>
    </w:p>
    <w:p w14:paraId="5BAF4B89" w14:textId="2EAE20EE" w:rsidR="00B32341" w:rsidRPr="00236808" w:rsidRDefault="00BE1A1A" w:rsidP="00BE1A1A">
      <w:pPr>
        <w:bidi/>
        <w:rPr>
          <w:sz w:val="28"/>
          <w:szCs w:val="28"/>
          <w:rtl/>
        </w:rPr>
      </w:pPr>
      <w:r w:rsidRPr="00236808">
        <w:rPr>
          <w:sz w:val="28"/>
          <w:szCs w:val="28"/>
          <w:rtl/>
        </w:rPr>
        <w:t>تعتبر العلاقة بين القيادة وتحفيز الموظفين من الموضوعات التي حظيت باهتمام الباحثين في مختلف المجالات الأكاديمية. فقد أكدت العديد من الدراسات على الدور الحيوي الذي تلعبه القيادة في تحفيز الموظفين وزيادة إنتاجيتهم. ومن بين هذه الدراسات</w:t>
      </w:r>
    </w:p>
    <w:p w14:paraId="6EF1B210" w14:textId="77777777" w:rsidR="00B32341" w:rsidRPr="00557D29" w:rsidRDefault="00B32341" w:rsidP="00B32341">
      <w:pPr>
        <w:bidi/>
        <w:rPr>
          <w:b/>
          <w:bCs/>
          <w:sz w:val="28"/>
          <w:szCs w:val="28"/>
          <w:rtl/>
        </w:rPr>
      </w:pPr>
    </w:p>
    <w:p w14:paraId="49491436" w14:textId="26F68272" w:rsidR="00B32341" w:rsidRPr="00557D29" w:rsidRDefault="00B32341" w:rsidP="00557D29">
      <w:pPr>
        <w:bidi/>
        <w:rPr>
          <w:b/>
          <w:bCs/>
          <w:sz w:val="28"/>
          <w:szCs w:val="28"/>
          <w:rtl/>
        </w:rPr>
      </w:pPr>
      <w:r w:rsidRPr="00557D29">
        <w:rPr>
          <w:b/>
          <w:bCs/>
          <w:sz w:val="28"/>
          <w:szCs w:val="28"/>
          <w:rtl/>
        </w:rPr>
        <w:t>1. دراسة العتيبي (2017):</w:t>
      </w:r>
    </w:p>
    <w:p w14:paraId="139933F6" w14:textId="77777777" w:rsidR="00B32341" w:rsidRPr="00236808" w:rsidRDefault="00B32341" w:rsidP="00B32341">
      <w:pPr>
        <w:bidi/>
        <w:rPr>
          <w:sz w:val="28"/>
          <w:szCs w:val="28"/>
          <w:rtl/>
        </w:rPr>
      </w:pPr>
      <w:r w:rsidRPr="00236808">
        <w:rPr>
          <w:sz w:val="28"/>
          <w:szCs w:val="28"/>
          <w:rtl/>
        </w:rPr>
        <w:t xml:space="preserve">قام الباحث العتيبي بدراسة معمقة حول تأثير أسلوب القيادة التحويلية على تحفيز الموظفين في القطاع الحكومي في المملكة العربية السعودية. شملت الدراسة عينة من 300 موظف يعملون في وزارات مختلفة، حيث تم تقييم مستويات التحفيز لديهم باستخدام </w:t>
      </w:r>
      <w:proofErr w:type="gramStart"/>
      <w:r w:rsidRPr="00236808">
        <w:rPr>
          <w:sz w:val="28"/>
          <w:szCs w:val="28"/>
          <w:rtl/>
        </w:rPr>
        <w:t>استبيان</w:t>
      </w:r>
      <w:proofErr w:type="gramEnd"/>
      <w:r w:rsidRPr="00236808">
        <w:rPr>
          <w:sz w:val="28"/>
          <w:szCs w:val="28"/>
          <w:rtl/>
        </w:rPr>
        <w:t xml:space="preserve"> محكم يتضمن عدة محاور مثل الرضا الوظيفي، الانتماء المؤسسي، والدافع لتحقيق الأهداف. أظهرت النتائج أن القادة الذين يتبعون أسلوب القيادة التحويلية، من خلال تحفيز الموظفين على التفكير الإبداعي وتشجيعهم على تقديم أفكار جديدة، يساهمون بشكل كبير </w:t>
      </w:r>
      <w:r w:rsidRPr="00236808">
        <w:rPr>
          <w:sz w:val="28"/>
          <w:szCs w:val="28"/>
          <w:rtl/>
        </w:rPr>
        <w:lastRenderedPageBreak/>
        <w:t>في رفع مستوى التحفيز لدى الموظفين. وأشارت الدراسة أيضاً إلى أن الموظفين يشعرون بالتقدير والاهتمام من قبل قادتهم، مما يزيد من رضاهم عن بيئة العمل ورغبتهم في تقديم أداء متميز.</w:t>
      </w:r>
    </w:p>
    <w:p w14:paraId="776B1DC2" w14:textId="77777777" w:rsidR="00B32341" w:rsidRPr="00557D29" w:rsidRDefault="00B32341" w:rsidP="00B32341">
      <w:pPr>
        <w:bidi/>
        <w:rPr>
          <w:b/>
          <w:bCs/>
          <w:sz w:val="28"/>
          <w:szCs w:val="28"/>
          <w:rtl/>
        </w:rPr>
      </w:pPr>
    </w:p>
    <w:p w14:paraId="6361A0EC" w14:textId="79EDD4AB" w:rsidR="00B32341" w:rsidRPr="00557D29" w:rsidRDefault="00B32341" w:rsidP="00557D29">
      <w:pPr>
        <w:bidi/>
        <w:rPr>
          <w:b/>
          <w:bCs/>
          <w:sz w:val="28"/>
          <w:szCs w:val="28"/>
          <w:rtl/>
        </w:rPr>
      </w:pPr>
      <w:r w:rsidRPr="00557D29">
        <w:rPr>
          <w:b/>
          <w:bCs/>
          <w:sz w:val="28"/>
          <w:szCs w:val="28"/>
          <w:rtl/>
        </w:rPr>
        <w:t>2. دراسة ديفيس وآخرون (2018):</w:t>
      </w:r>
    </w:p>
    <w:p w14:paraId="33676AE8" w14:textId="77777777" w:rsidR="00B32341" w:rsidRPr="00236808" w:rsidRDefault="00B32341" w:rsidP="00B32341">
      <w:pPr>
        <w:bidi/>
        <w:rPr>
          <w:sz w:val="28"/>
          <w:szCs w:val="28"/>
          <w:rtl/>
        </w:rPr>
      </w:pPr>
      <w:r w:rsidRPr="00236808">
        <w:rPr>
          <w:sz w:val="28"/>
          <w:szCs w:val="28"/>
          <w:rtl/>
        </w:rPr>
        <w:t>في دراسة أجريت في بيئة صناعية بالولايات المتحدة الأمريكية، قام ديفيس وفريقه البحثي بتحليل تأثير القيادة التبادلية على تحفيز الموظفين في المصانع الكبرى. استخدم الباحثون منهجية البحث الميداني، حيث تم جمع البيانات من 450 موظفاً يعملون في مصانع مختلفة، وتم تحليلها باستخدام أساليب إحصائية متقدمة. توصلت الدراسة إلى أن القيادة التبادلية، التي تعتمد على المكافآت والعقوبات المباشرة لتحقيق الأهداف، قد تكون فعالة على المدى القصير، إلا أنها تفتقر إلى القدرة على تحفيز الموظفين بشكل مستدام. حيث أظهرت النتائج أن الموظفين يشعرون بالحافز لفترة محدودة نتيجة للمكافآت، ولكن هذا الحافز يتلاشى بسرعة في ظل غياب الدوافع الداخلية والمشاعر الإيجابية تجاه العمل.</w:t>
      </w:r>
    </w:p>
    <w:p w14:paraId="217D12B6" w14:textId="77777777" w:rsidR="00B32341" w:rsidRPr="00236808" w:rsidRDefault="00B32341" w:rsidP="00B32341">
      <w:pPr>
        <w:bidi/>
        <w:rPr>
          <w:sz w:val="28"/>
          <w:szCs w:val="28"/>
          <w:rtl/>
        </w:rPr>
      </w:pPr>
    </w:p>
    <w:p w14:paraId="56438E15" w14:textId="4C3122D6" w:rsidR="00B32341" w:rsidRPr="00CE6BCE" w:rsidRDefault="00CE6BCE" w:rsidP="00B32341">
      <w:pPr>
        <w:bidi/>
        <w:rPr>
          <w:b/>
          <w:bCs/>
          <w:sz w:val="28"/>
          <w:szCs w:val="28"/>
          <w:rtl/>
        </w:rPr>
      </w:pPr>
      <w:r>
        <w:rPr>
          <w:sz w:val="28"/>
          <w:szCs w:val="28"/>
          <w:rtl/>
        </w:rPr>
        <w:t>3</w:t>
      </w:r>
      <w:r w:rsidRPr="00CE6BCE">
        <w:rPr>
          <w:b/>
          <w:bCs/>
          <w:sz w:val="28"/>
          <w:szCs w:val="28"/>
          <w:rtl/>
        </w:rPr>
        <w:t>. دراسة جونسون وآخرون (2019)</w:t>
      </w:r>
      <w:r w:rsidR="00B32341" w:rsidRPr="00CE6BCE">
        <w:rPr>
          <w:b/>
          <w:bCs/>
          <w:sz w:val="28"/>
          <w:szCs w:val="28"/>
          <w:rtl/>
        </w:rPr>
        <w:t>:</w:t>
      </w:r>
    </w:p>
    <w:p w14:paraId="78AE9DC8" w14:textId="77777777" w:rsidR="00B32341" w:rsidRPr="00236808" w:rsidRDefault="00B32341" w:rsidP="00B32341">
      <w:pPr>
        <w:bidi/>
        <w:rPr>
          <w:sz w:val="28"/>
          <w:szCs w:val="28"/>
          <w:rtl/>
        </w:rPr>
      </w:pPr>
      <w:r w:rsidRPr="00236808">
        <w:rPr>
          <w:sz w:val="28"/>
          <w:szCs w:val="28"/>
          <w:rtl/>
        </w:rPr>
        <w:t>ركزت هذه الدراسة على دور القيادة الموقفية في تحفيز الموظفين في قطاع التعليم العالي. شملت الدراسة عينة من 200 أستاذ جامعي في جامعات مختلفة بالمملكة المتحدة، حيث تم تحليل تأثير أنماط القيادة المختلفة على تحفيزهم للتدريس والبحث العلمي. أظهرت النتائج أن القيادة الموقفية، التي تتكيف مع احتياجات الموظفين والمواقف المختلفة، تساهم في تحفيز الأكاديميين بشكل كبير. وقد أشارت الدراسة إلى أن القادة الذين يغيرون أسلوب قيادتهم بما يتناسب مع متطلبات العمل واحتياجات الموظفين، يستطيعون تعزيز التحفيز الذاتي للموظفين ودفعهم لتحقيق مستويات أعلى من الأداء.</w:t>
      </w:r>
    </w:p>
    <w:p w14:paraId="5DE7FFE9" w14:textId="77777777" w:rsidR="00B32341" w:rsidRPr="00CE6BCE" w:rsidRDefault="00B32341" w:rsidP="00B32341">
      <w:pPr>
        <w:bidi/>
        <w:rPr>
          <w:b/>
          <w:bCs/>
          <w:sz w:val="28"/>
          <w:szCs w:val="28"/>
          <w:rtl/>
        </w:rPr>
      </w:pPr>
    </w:p>
    <w:p w14:paraId="28516A08" w14:textId="517C798A" w:rsidR="00B32341" w:rsidRPr="00CE6BCE" w:rsidRDefault="00CE6BCE" w:rsidP="00B32341">
      <w:pPr>
        <w:bidi/>
        <w:rPr>
          <w:b/>
          <w:bCs/>
          <w:sz w:val="28"/>
          <w:szCs w:val="28"/>
          <w:rtl/>
        </w:rPr>
      </w:pPr>
      <w:r>
        <w:rPr>
          <w:b/>
          <w:bCs/>
          <w:sz w:val="28"/>
          <w:szCs w:val="28"/>
          <w:rtl/>
        </w:rPr>
        <w:t>4. دراسة تشنغ (2020)</w:t>
      </w:r>
      <w:r w:rsidR="00B32341" w:rsidRPr="00CE6BCE">
        <w:rPr>
          <w:b/>
          <w:bCs/>
          <w:sz w:val="28"/>
          <w:szCs w:val="28"/>
          <w:rtl/>
        </w:rPr>
        <w:t>:</w:t>
      </w:r>
    </w:p>
    <w:p w14:paraId="565D8D52" w14:textId="77777777" w:rsidR="00B32341" w:rsidRPr="00236808" w:rsidRDefault="00B32341" w:rsidP="00B32341">
      <w:pPr>
        <w:bidi/>
        <w:rPr>
          <w:sz w:val="28"/>
          <w:szCs w:val="28"/>
          <w:rtl/>
        </w:rPr>
      </w:pPr>
      <w:r w:rsidRPr="00236808">
        <w:rPr>
          <w:sz w:val="28"/>
          <w:szCs w:val="28"/>
          <w:rtl/>
        </w:rPr>
        <w:t xml:space="preserve">أجرى الباحث تشنغ دراسة حول تأثير القيادة الأوتوقراطية على تحفيز الموظفين في الشركات الآسيوية. استندت الدراسة إلى </w:t>
      </w:r>
      <w:proofErr w:type="gramStart"/>
      <w:r w:rsidRPr="00236808">
        <w:rPr>
          <w:sz w:val="28"/>
          <w:szCs w:val="28"/>
          <w:rtl/>
        </w:rPr>
        <w:t>استبيان</w:t>
      </w:r>
      <w:proofErr w:type="gramEnd"/>
      <w:r w:rsidRPr="00236808">
        <w:rPr>
          <w:sz w:val="28"/>
          <w:szCs w:val="28"/>
          <w:rtl/>
        </w:rPr>
        <w:t xml:space="preserve"> وزع على 500 موظف في شركات متعددة الجنسيات في الصين واليابان، حيث تم تقييم تأثير القيادة الصارمة والمركزية على الدوافع والتحفيز. أظهرت النتائج أن القيادة الأوتوقراطية، التي تعتمد على القرارات المركزية والتحكم الكامل من قبل القائد، تؤدي إلى انخفاض كبير في مستويات التحفيز لدى الموظفين. وأوضحت الدراسة أن الموظفين يشعرون بالإحباط والضغط النفسي في ظل هذا النوع من القيادة، مما يؤثر سلباً على رضاهم الوظيفي وأدائهم.</w:t>
      </w:r>
    </w:p>
    <w:p w14:paraId="5E036984" w14:textId="77777777" w:rsidR="00B32341" w:rsidRPr="00236808" w:rsidRDefault="00B32341" w:rsidP="00B32341">
      <w:pPr>
        <w:bidi/>
        <w:rPr>
          <w:sz w:val="28"/>
          <w:szCs w:val="28"/>
          <w:rtl/>
        </w:rPr>
      </w:pPr>
    </w:p>
    <w:p w14:paraId="43F3C7EB" w14:textId="6EE91F48" w:rsidR="00B32341" w:rsidRPr="00CE6BCE" w:rsidRDefault="00B32341" w:rsidP="00B32341">
      <w:pPr>
        <w:bidi/>
        <w:rPr>
          <w:b/>
          <w:bCs/>
          <w:sz w:val="28"/>
          <w:szCs w:val="28"/>
          <w:rtl/>
        </w:rPr>
      </w:pPr>
      <w:r w:rsidRPr="00236808">
        <w:rPr>
          <w:sz w:val="28"/>
          <w:szCs w:val="28"/>
          <w:rtl/>
        </w:rPr>
        <w:t>5</w:t>
      </w:r>
      <w:r w:rsidR="00CE6BCE" w:rsidRPr="00CE6BCE">
        <w:rPr>
          <w:b/>
          <w:bCs/>
          <w:sz w:val="28"/>
          <w:szCs w:val="28"/>
          <w:rtl/>
        </w:rPr>
        <w:t>. دراسة الحسيني وآخرون (2021)</w:t>
      </w:r>
      <w:r w:rsidRPr="00CE6BCE">
        <w:rPr>
          <w:b/>
          <w:bCs/>
          <w:sz w:val="28"/>
          <w:szCs w:val="28"/>
          <w:rtl/>
        </w:rPr>
        <w:t>:</w:t>
      </w:r>
    </w:p>
    <w:p w14:paraId="7A49497A" w14:textId="77777777" w:rsidR="00B32341" w:rsidRPr="00236808" w:rsidRDefault="00B32341" w:rsidP="00B32341">
      <w:pPr>
        <w:bidi/>
        <w:rPr>
          <w:sz w:val="28"/>
          <w:szCs w:val="28"/>
          <w:rtl/>
        </w:rPr>
      </w:pPr>
      <w:r w:rsidRPr="00236808">
        <w:rPr>
          <w:sz w:val="28"/>
          <w:szCs w:val="28"/>
          <w:rtl/>
        </w:rPr>
        <w:lastRenderedPageBreak/>
        <w:t>تناولت هذه الدراسة تأثير القيادة التحفيزية على تحفيز الموظفين في القطاع المصرفي في الشرق الأوسط. شملت الدراسة 600 موظف من بنوك مختلفة في الإمارات العربية المتحدة، حيث تم استخدام منهجية تحليلية لدراسة العلاقة بين القيادة التحفيزية والتحفيز الوظيفي. أشارت النتائج إلى أن القيادة التحفيزية، التي تركز على إشراك الموظفين في عملية اتخاذ القرار وتشجيعهم على تحقيق أهدافهم الشخصية والمهنية، تؤدي إلى مستويات أعلى من التحفيز. وأظهرت الدراسة أن الموظفين الذين يشعرون بأنهم جزء من الفريق ولهم تأثير في القرارات الاستراتيجية، يكونون أكثر دافعاً للعمل بجدية وتفانٍ.</w:t>
      </w:r>
    </w:p>
    <w:p w14:paraId="6894B59E" w14:textId="77777777" w:rsidR="00B32341" w:rsidRPr="00CE6BCE" w:rsidRDefault="00B32341" w:rsidP="00B32341">
      <w:pPr>
        <w:bidi/>
        <w:rPr>
          <w:b/>
          <w:bCs/>
          <w:sz w:val="28"/>
          <w:szCs w:val="28"/>
          <w:rtl/>
        </w:rPr>
      </w:pPr>
    </w:p>
    <w:p w14:paraId="2C08689C" w14:textId="4823C828" w:rsidR="00B32341" w:rsidRPr="00CE6BCE" w:rsidRDefault="00B32341" w:rsidP="00CE6BCE">
      <w:pPr>
        <w:bidi/>
        <w:rPr>
          <w:b/>
          <w:bCs/>
          <w:sz w:val="28"/>
          <w:szCs w:val="28"/>
          <w:rtl/>
        </w:rPr>
      </w:pPr>
      <w:r w:rsidRPr="00CE6BCE">
        <w:rPr>
          <w:b/>
          <w:bCs/>
          <w:sz w:val="28"/>
          <w:szCs w:val="28"/>
          <w:rtl/>
        </w:rPr>
        <w:t>6. دراسة جارسيا وميغيل (2022):</w:t>
      </w:r>
    </w:p>
    <w:p w14:paraId="59A1E5F6" w14:textId="77777777" w:rsidR="00B32341" w:rsidRPr="00236808" w:rsidRDefault="00B32341" w:rsidP="00B32341">
      <w:pPr>
        <w:bidi/>
        <w:rPr>
          <w:sz w:val="28"/>
          <w:szCs w:val="28"/>
          <w:rtl/>
        </w:rPr>
      </w:pPr>
      <w:r w:rsidRPr="00236808">
        <w:rPr>
          <w:sz w:val="28"/>
          <w:szCs w:val="28"/>
          <w:rtl/>
        </w:rPr>
        <w:t>في دراسة حديثة أجراها الباحثان جارسيا وميغيل في قطاع التكنولوجيا في إسبانيا، تم تحليل تأثير القيادة التشاركية على تحفيز الموظفين. اعتمدت الدراسة على عينة من 350 موظفاً يعملون في شركات تكنولوجيا المعلومات، حيث تم استخدام مقابلات واستبيانات لقياس مستوى التحفيز والتفاعل مع القادة. توصلت الدراسة إلى أن القيادة التشاركية، التي تعتمد على تعزيز الشفافية والمشاركة في صنع القرار، تساهم بشكل كبير في تحفيز الموظفين. وأوضحت النتائج أن الموظفين الذين يشعرون بالانخراط في عملية اتخاذ القرار والمشاركة في تحسين بيئة العمل، يكونون أكثر تحفيزاً وإبداعاً في أداء مهامهم.</w:t>
      </w:r>
    </w:p>
    <w:p w14:paraId="4279AD58" w14:textId="3555152A" w:rsidR="00BE1A1A" w:rsidRPr="00CE6BCE" w:rsidRDefault="00CE6BCE" w:rsidP="00BE1A1A">
      <w:pPr>
        <w:bidi/>
        <w:rPr>
          <w:b/>
          <w:bCs/>
          <w:sz w:val="28"/>
          <w:szCs w:val="28"/>
          <w:rtl/>
        </w:rPr>
      </w:pPr>
      <w:r>
        <w:rPr>
          <w:rFonts w:hint="cs"/>
          <w:b/>
          <w:bCs/>
          <w:sz w:val="28"/>
          <w:szCs w:val="28"/>
          <w:rtl/>
        </w:rPr>
        <w:br/>
      </w:r>
      <w:r>
        <w:rPr>
          <w:b/>
          <w:bCs/>
          <w:sz w:val="28"/>
          <w:szCs w:val="28"/>
          <w:rtl/>
        </w:rPr>
        <w:br/>
      </w:r>
      <w:r>
        <w:rPr>
          <w:rFonts w:hint="cs"/>
          <w:b/>
          <w:bCs/>
          <w:sz w:val="28"/>
          <w:szCs w:val="28"/>
          <w:rtl/>
        </w:rPr>
        <w:br/>
      </w:r>
    </w:p>
    <w:p w14:paraId="6CDE99BF" w14:textId="1FC28DF0" w:rsidR="00A94121" w:rsidRPr="00CE6BCE" w:rsidRDefault="00A94121" w:rsidP="00BE1A1A">
      <w:pPr>
        <w:bidi/>
        <w:rPr>
          <w:b/>
          <w:bCs/>
          <w:sz w:val="28"/>
          <w:szCs w:val="28"/>
          <w:rtl/>
        </w:rPr>
      </w:pPr>
      <w:r w:rsidRPr="00CE6BCE">
        <w:rPr>
          <w:b/>
          <w:bCs/>
          <w:sz w:val="28"/>
          <w:szCs w:val="28"/>
          <w:rtl/>
        </w:rPr>
        <w:t>3.2. دراسات حول القيادة والولاء</w:t>
      </w:r>
    </w:p>
    <w:p w14:paraId="32BD2694" w14:textId="77777777" w:rsidR="00A94121" w:rsidRPr="00236808" w:rsidRDefault="00A94121" w:rsidP="00A94121">
      <w:pPr>
        <w:bidi/>
        <w:rPr>
          <w:sz w:val="28"/>
          <w:szCs w:val="28"/>
          <w:rtl/>
        </w:rPr>
      </w:pPr>
    </w:p>
    <w:p w14:paraId="1D7DCEB7" w14:textId="77777777" w:rsidR="00A94121" w:rsidRPr="00236808" w:rsidRDefault="00A94121" w:rsidP="00A94121">
      <w:pPr>
        <w:bidi/>
        <w:rPr>
          <w:sz w:val="28"/>
          <w:szCs w:val="28"/>
          <w:rtl/>
        </w:rPr>
      </w:pPr>
      <w:r w:rsidRPr="00236808">
        <w:rPr>
          <w:sz w:val="28"/>
          <w:szCs w:val="28"/>
          <w:rtl/>
        </w:rPr>
        <w:t>العلاقة بين القيادة والولاء الوظيفي للموظفين كانت محور اهتمام العديد من الدراسات الأكاديمية، نظراً لأهميتها في الحفاظ على استقرار المؤسسات وزيادة الإنتاجية. فالولاء الوظيفي يعكس مستوى الرضا والانتماء الذي يشعر به الموظف تجاه مؤسسته، وهو ما يمكن أن يتأثر بشكل كبير بنمط القيادة المتبع.</w:t>
      </w:r>
    </w:p>
    <w:p w14:paraId="7E6FF8E0" w14:textId="77777777" w:rsidR="00A94121" w:rsidRPr="00236808" w:rsidRDefault="00A94121" w:rsidP="00A94121">
      <w:pPr>
        <w:bidi/>
        <w:rPr>
          <w:sz w:val="28"/>
          <w:szCs w:val="28"/>
          <w:rtl/>
        </w:rPr>
      </w:pPr>
    </w:p>
    <w:p w14:paraId="28ABA4A2" w14:textId="233645BD" w:rsidR="00A94121" w:rsidRPr="00236808" w:rsidRDefault="00A94121" w:rsidP="00CE6BCE">
      <w:pPr>
        <w:bidi/>
        <w:rPr>
          <w:sz w:val="28"/>
          <w:szCs w:val="28"/>
          <w:rtl/>
        </w:rPr>
      </w:pPr>
      <w:r w:rsidRPr="00236808">
        <w:rPr>
          <w:sz w:val="28"/>
          <w:szCs w:val="28"/>
          <w:rtl/>
        </w:rPr>
        <w:t>الجابر (2020) قدم دراسة معمقة حول تأثير القيادة التحويلية على الولاء الوظيفي في القطاع الحكومي. استخدم الجابر منهجية الاستبيانات لقياس مستوى الولاء لدى الموظفين في عدة مؤسسات حكومية، ووجد أن القادة الذين يتبنون أسلوب القيادة التحويلية، والذين يهتمون بتطوير الموظفين بشكل مستمر، ينجحون في تعزيز الشعور بالولاء لدى هؤلاء الموظفين. وأوضح الجابر أن القادة التحويليين يلعبون دورًا حاسمًا في تحفيز الموظفين لتبني قيم المؤسسة، مما يزيد من التزامهم الوظيفي واستعدادهم لبذل جهد إضافي لتحقيق أهداف المؤسسة.</w:t>
      </w:r>
    </w:p>
    <w:p w14:paraId="5BD7AD0C" w14:textId="77777777" w:rsidR="00A94121" w:rsidRPr="00236808" w:rsidRDefault="00A94121" w:rsidP="00A94121">
      <w:pPr>
        <w:bidi/>
        <w:rPr>
          <w:sz w:val="28"/>
          <w:szCs w:val="28"/>
          <w:rtl/>
        </w:rPr>
      </w:pPr>
    </w:p>
    <w:p w14:paraId="7C168929" w14:textId="45F3B724" w:rsidR="00A94121" w:rsidRPr="00236808" w:rsidRDefault="00A94121" w:rsidP="00CE6BCE">
      <w:pPr>
        <w:bidi/>
        <w:rPr>
          <w:sz w:val="28"/>
          <w:szCs w:val="28"/>
          <w:rtl/>
        </w:rPr>
      </w:pPr>
      <w:r w:rsidRPr="00236808">
        <w:rPr>
          <w:sz w:val="28"/>
          <w:szCs w:val="28"/>
          <w:rtl/>
        </w:rPr>
        <w:t xml:space="preserve">من جهة أخرى، دراسة براون (2019) في بيئة عمل صناعية في المملكة المتحدة، تناولت تأثير القيادة الأوتوقراطية على الولاء الوظيفي. أشارت الدراسة إلى أن هذا النمط القيادي، الذي يعتمد على التحكم الشديد والإملاءات الصارمة، يساهم بشكل كبير في تقليل مستوى الولاء الوظيفي. الموظفون في المؤسسات التي تعتمد على القيادة الأوتوقراطية غالباً ما يشعرون بالتجاهل وعدم التقدير، مما يدفعهم إلى التفكير في الانتقال إلى مؤسسات أخرى تقدّر مساهماتهم. وأظهرت نتائج الدراسة أن بيئة العمل الأوتوقراطية تؤدي إلى ارتفاع معدلات الدوران الوظيفي، حيث </w:t>
      </w:r>
      <w:proofErr w:type="gramStart"/>
      <w:r w:rsidRPr="00236808">
        <w:rPr>
          <w:sz w:val="28"/>
          <w:szCs w:val="28"/>
          <w:rtl/>
        </w:rPr>
        <w:t>أن</w:t>
      </w:r>
      <w:proofErr w:type="gramEnd"/>
      <w:r w:rsidRPr="00236808">
        <w:rPr>
          <w:sz w:val="28"/>
          <w:szCs w:val="28"/>
          <w:rtl/>
        </w:rPr>
        <w:t xml:space="preserve"> الموظفين يشعرون بالاختناق تحت وطأة القوانين الصارمة وعدم وجود مساحة للتعبير عن آرائهم.</w:t>
      </w:r>
    </w:p>
    <w:p w14:paraId="0798E801" w14:textId="77777777" w:rsidR="00A94121" w:rsidRPr="00236808" w:rsidRDefault="00A94121" w:rsidP="00A94121">
      <w:pPr>
        <w:bidi/>
        <w:rPr>
          <w:sz w:val="28"/>
          <w:szCs w:val="28"/>
          <w:rtl/>
        </w:rPr>
      </w:pPr>
    </w:p>
    <w:p w14:paraId="10091674" w14:textId="5AF94B03" w:rsidR="00A94121" w:rsidRPr="00236808" w:rsidRDefault="00A94121" w:rsidP="00CE6BCE">
      <w:pPr>
        <w:bidi/>
        <w:rPr>
          <w:sz w:val="28"/>
          <w:szCs w:val="28"/>
          <w:rtl/>
        </w:rPr>
      </w:pPr>
      <w:r w:rsidRPr="00236808">
        <w:rPr>
          <w:sz w:val="28"/>
          <w:szCs w:val="28"/>
          <w:rtl/>
        </w:rPr>
        <w:t xml:space="preserve">وفي دراسة أخرى أجراها المالكي (2021) في المملكة العربية السعودية، تم التحقيق في العلاقة بين القيادة التبادلية ومستوى الولاء الوظيفي في القطاع الخاص. استخدم المالكي أسلوب المقابلات المتعمقة مع الموظفين والمدراء في عدة شركات خاصة، وأوضح أن القيادة التبادلية، التي تقوم على مبدأ تبادل المنفعة بين القادة والموظفين، قد تحظى بقبول بين </w:t>
      </w:r>
      <w:proofErr w:type="gramStart"/>
      <w:r w:rsidRPr="00236808">
        <w:rPr>
          <w:sz w:val="28"/>
          <w:szCs w:val="28"/>
          <w:rtl/>
        </w:rPr>
        <w:t>الموظفين</w:t>
      </w:r>
      <w:proofErr w:type="gramEnd"/>
      <w:r w:rsidRPr="00236808">
        <w:rPr>
          <w:sz w:val="28"/>
          <w:szCs w:val="28"/>
          <w:rtl/>
        </w:rPr>
        <w:t xml:space="preserve"> ولكنها لا تؤدي بالضرورة إلى تعزيز الولاء الوظيفي على المدى الطويل. وأشار المالكي إلى أن الموظفين يشعرون بالرضا عندما يحصلون على مكافآت مادية مقابل أدائهم، إلا أن هذا الرضا قد لا يتحول إلى ولاء حقيقي إذا لم يشعروا بالتقدير الشخصي والمهني.</w:t>
      </w:r>
    </w:p>
    <w:p w14:paraId="47AF1A6F" w14:textId="77777777" w:rsidR="00A94121" w:rsidRPr="00236808" w:rsidRDefault="00A94121" w:rsidP="00A94121">
      <w:pPr>
        <w:bidi/>
        <w:rPr>
          <w:sz w:val="28"/>
          <w:szCs w:val="28"/>
          <w:rtl/>
        </w:rPr>
      </w:pPr>
    </w:p>
    <w:p w14:paraId="2395FA4E" w14:textId="072458F2" w:rsidR="00A94121" w:rsidRPr="00236808" w:rsidRDefault="00A94121" w:rsidP="00CE6BCE">
      <w:pPr>
        <w:bidi/>
        <w:rPr>
          <w:sz w:val="28"/>
          <w:szCs w:val="28"/>
          <w:rtl/>
        </w:rPr>
      </w:pPr>
      <w:r w:rsidRPr="00236808">
        <w:rPr>
          <w:sz w:val="28"/>
          <w:szCs w:val="28"/>
          <w:rtl/>
        </w:rPr>
        <w:t>تشو وآخرون (2017) قدموا دراسة مقارنة بين القيادة التحويلية والتبادلية وتأثيرهما على الولاء الوظيفي في القطاع المالي في الصين. أشارت النتائج إلى أن القيادة التحويلية كانت أكثر فعالية في تعزيز الولاء الوظيفي بين الموظفين مقارنة بالقيادة التبادلية. ووجد الباحثون أن الموظفين في الشركات التي تتبنى القيادة التحويلية يشعرون بالانتماء القوي للمؤسسة، حيث يتم تشجيعهم على الابتكار والتطور المهني. على النقيض، أشارت الدراسة إلى أن القيادة التبادلية، رغم قدرتها على تحقيق رضا مؤقت، إلا أنها لا تساهم بشكل كبير في بناء ولاء مستدام.</w:t>
      </w:r>
    </w:p>
    <w:p w14:paraId="4BB03DFA" w14:textId="77777777" w:rsidR="00A94121" w:rsidRPr="00236808" w:rsidRDefault="00A94121" w:rsidP="00A94121">
      <w:pPr>
        <w:bidi/>
        <w:rPr>
          <w:sz w:val="28"/>
          <w:szCs w:val="28"/>
          <w:rtl/>
        </w:rPr>
      </w:pPr>
    </w:p>
    <w:p w14:paraId="43469023" w14:textId="5B954B06" w:rsidR="00A94121" w:rsidRPr="00236808" w:rsidRDefault="00A94121" w:rsidP="00CE6BCE">
      <w:pPr>
        <w:bidi/>
        <w:rPr>
          <w:sz w:val="28"/>
          <w:szCs w:val="28"/>
          <w:rtl/>
        </w:rPr>
      </w:pPr>
      <w:r w:rsidRPr="00236808">
        <w:rPr>
          <w:sz w:val="28"/>
          <w:szCs w:val="28"/>
          <w:rtl/>
        </w:rPr>
        <w:t>في دراسة أجراها الزهراني (2022) حول تأثير القيادة الموقفية على الولاء الوظيفي في قطاع التعليم بالمملكة العربية السعودية، وجد أن القيادة الموقفية، التي تعتمد على تعديل الأسلوب القيادي حسب الموقف واحتياجات الموظفين، تساهم في تعزيز الولاء الوظيفي بشكل كبير. أشار الزهراني إلى أن القادة الذين يتفهمون احتياجات الموظفين الفردية ويعدلون أسلوبهم القيادي بناءً على تلك الاحتياجات، ينجحون في بناء علاقات قوية مع الموظفين وزيادة التزامهم بالمؤسسة.</w:t>
      </w:r>
    </w:p>
    <w:p w14:paraId="05147346" w14:textId="77777777" w:rsidR="00A94121" w:rsidRPr="00236808" w:rsidRDefault="00A94121" w:rsidP="00A94121">
      <w:pPr>
        <w:bidi/>
        <w:rPr>
          <w:sz w:val="28"/>
          <w:szCs w:val="28"/>
          <w:rtl/>
        </w:rPr>
      </w:pPr>
    </w:p>
    <w:p w14:paraId="7C96EEC3" w14:textId="0F4B72AE" w:rsidR="00A94121" w:rsidRPr="00236808" w:rsidRDefault="00A94121" w:rsidP="00CE6BCE">
      <w:pPr>
        <w:bidi/>
        <w:rPr>
          <w:sz w:val="28"/>
          <w:szCs w:val="28"/>
          <w:rtl/>
        </w:rPr>
      </w:pPr>
      <w:r w:rsidRPr="00236808">
        <w:rPr>
          <w:sz w:val="28"/>
          <w:szCs w:val="28"/>
          <w:rtl/>
        </w:rPr>
        <w:lastRenderedPageBreak/>
        <w:t>لي ووانغ (2018) قاما بدراسة تأثير القيادة التحويلية على الولاء الوظيفي في قطاع التكنولوجيا في كوريا الجنوبية. أشارت النتائج إلى أن القيادة التحويلية تعزز الولاء الوظيفي بشكل كبير من خلال تعزيز شعور الموظفين بالمعنى والهدف في عملهم. وأوضح الباحثان أن القادة الذين يشجعون الإبداع والابتكار ويقدمون دعماً مستمراً للموظفين، ينجحون في بناء فرق عمل ملتزمة ومستعدة للبقاء في المؤسسة لفترات طويلة.</w:t>
      </w:r>
    </w:p>
    <w:p w14:paraId="4552A0BB" w14:textId="77777777" w:rsidR="00A94121" w:rsidRPr="00236808" w:rsidRDefault="00A94121" w:rsidP="00A94121">
      <w:pPr>
        <w:bidi/>
        <w:rPr>
          <w:sz w:val="28"/>
          <w:szCs w:val="28"/>
          <w:rtl/>
        </w:rPr>
      </w:pPr>
    </w:p>
    <w:p w14:paraId="0DED035F" w14:textId="7FD08188" w:rsidR="00A94121" w:rsidRPr="00236808" w:rsidRDefault="00A94121" w:rsidP="00CE6BCE">
      <w:pPr>
        <w:bidi/>
        <w:rPr>
          <w:sz w:val="28"/>
          <w:szCs w:val="28"/>
          <w:rtl/>
        </w:rPr>
      </w:pPr>
      <w:r w:rsidRPr="00236808">
        <w:rPr>
          <w:sz w:val="28"/>
          <w:szCs w:val="28"/>
          <w:rtl/>
        </w:rPr>
        <w:t>وفي دراسة قامت بها الشريف (2019) حول القيادة الديمقراطية وتأثيرها على الولاء الوظيفي في المؤسسات الخيرية، وجدت أن هذا النمط القيادي يعزز الولاء الوظيفي بشكل ملحوظ. حيث يشعر الموظفون في المؤسسات الخيرية بتقدير كبير عندما يُمنحون الفرصة للمشاركة في صنع القرار، مما يزيد من شعورهم بالانتماء والولاء للمؤسسة.</w:t>
      </w:r>
    </w:p>
    <w:p w14:paraId="58A71A65" w14:textId="77777777" w:rsidR="00A94121" w:rsidRPr="00236808" w:rsidRDefault="00A94121" w:rsidP="00A94121">
      <w:pPr>
        <w:bidi/>
        <w:rPr>
          <w:sz w:val="28"/>
          <w:szCs w:val="28"/>
          <w:rtl/>
        </w:rPr>
      </w:pPr>
    </w:p>
    <w:p w14:paraId="1DAC6817" w14:textId="77777777" w:rsidR="00A94121" w:rsidRPr="00236808" w:rsidRDefault="00A94121" w:rsidP="00A94121">
      <w:pPr>
        <w:bidi/>
        <w:rPr>
          <w:sz w:val="28"/>
          <w:szCs w:val="28"/>
          <w:rtl/>
        </w:rPr>
      </w:pPr>
      <w:r w:rsidRPr="00236808">
        <w:rPr>
          <w:sz w:val="28"/>
          <w:szCs w:val="28"/>
          <w:rtl/>
        </w:rPr>
        <w:t>تُظهر هذه الدراسات بشكل واضح أن أنماط القيادة المختلفة تلعب دوراً حاسماً في تشكيل مستوى الولاء الوظيفي للموظفين. بينما تُبرز القيادة التحويلية والديمقراطية كأنماط قيادية تعزز الولاء والانتماء، تُظهر القيادة الأوتوقراطية كعامل يقلل من هذا الولاء، مما يؤثر سلباً على استقرار المؤسسات وفعاليتها.</w:t>
      </w:r>
    </w:p>
    <w:p w14:paraId="37A49288" w14:textId="2B74923D" w:rsidR="00BE1A1A" w:rsidRPr="00CE6BCE" w:rsidRDefault="00CE6BCE" w:rsidP="00BE1A1A">
      <w:pPr>
        <w:bidi/>
        <w:rPr>
          <w:b/>
          <w:bCs/>
          <w:sz w:val="28"/>
          <w:szCs w:val="28"/>
          <w:rtl/>
        </w:rPr>
      </w:pPr>
      <w:r>
        <w:rPr>
          <w:rFonts w:hint="cs"/>
          <w:b/>
          <w:bCs/>
          <w:sz w:val="28"/>
          <w:szCs w:val="28"/>
          <w:rtl/>
        </w:rPr>
        <w:br/>
      </w:r>
      <w:r>
        <w:rPr>
          <w:b/>
          <w:bCs/>
          <w:sz w:val="28"/>
          <w:szCs w:val="28"/>
          <w:rtl/>
        </w:rPr>
        <w:br/>
      </w:r>
      <w:r>
        <w:rPr>
          <w:rFonts w:hint="cs"/>
          <w:b/>
          <w:bCs/>
          <w:sz w:val="28"/>
          <w:szCs w:val="28"/>
          <w:rtl/>
        </w:rPr>
        <w:br/>
      </w:r>
      <w:r>
        <w:rPr>
          <w:b/>
          <w:bCs/>
          <w:sz w:val="28"/>
          <w:szCs w:val="28"/>
          <w:rtl/>
        </w:rPr>
        <w:br/>
      </w:r>
      <w:r>
        <w:rPr>
          <w:rFonts w:hint="cs"/>
          <w:b/>
          <w:bCs/>
          <w:sz w:val="28"/>
          <w:szCs w:val="28"/>
          <w:rtl/>
        </w:rPr>
        <w:br/>
      </w:r>
    </w:p>
    <w:p w14:paraId="367FBBF6" w14:textId="7D064BF1" w:rsidR="00C5066F" w:rsidRPr="00CE6BCE" w:rsidRDefault="00C5066F" w:rsidP="00BE1A1A">
      <w:pPr>
        <w:bidi/>
        <w:rPr>
          <w:b/>
          <w:bCs/>
          <w:sz w:val="32"/>
          <w:szCs w:val="32"/>
          <w:rtl/>
        </w:rPr>
      </w:pPr>
      <w:r w:rsidRPr="00CE6BCE">
        <w:rPr>
          <w:b/>
          <w:bCs/>
          <w:sz w:val="32"/>
          <w:szCs w:val="32"/>
          <w:rtl/>
        </w:rPr>
        <w:t>3.3. دراسات تحليلية ومقارنة</w:t>
      </w:r>
    </w:p>
    <w:p w14:paraId="5D5AA9A7" w14:textId="77777777" w:rsidR="00C5066F" w:rsidRPr="00236808" w:rsidRDefault="00C5066F" w:rsidP="00C5066F">
      <w:pPr>
        <w:bidi/>
        <w:rPr>
          <w:sz w:val="28"/>
          <w:szCs w:val="28"/>
          <w:rtl/>
        </w:rPr>
      </w:pPr>
    </w:p>
    <w:p w14:paraId="7A2B4AF9" w14:textId="77777777" w:rsidR="00C5066F" w:rsidRPr="00236808" w:rsidRDefault="00C5066F" w:rsidP="00C5066F">
      <w:pPr>
        <w:bidi/>
        <w:rPr>
          <w:sz w:val="28"/>
          <w:szCs w:val="28"/>
          <w:rtl/>
        </w:rPr>
      </w:pPr>
      <w:r w:rsidRPr="00236808">
        <w:rPr>
          <w:sz w:val="28"/>
          <w:szCs w:val="28"/>
          <w:rtl/>
        </w:rPr>
        <w:t xml:space="preserve">في هذا الجزء، سنقوم بمقارنة الدراسات السابقة التي تناولت تأثير أنماط القيادة المختلفة على تحفيز الموظفين وولائهم الوظيفي. سيتم استعراض دراسات متعددة تتناول مقارنة بين أنماط القيادة المختلفة في سياقات متنوعة، مع التركيز على تقديم تفاصيل مفصلة وتوثيق شامل لكل دراسة. </w:t>
      </w:r>
    </w:p>
    <w:p w14:paraId="69E83475" w14:textId="77777777" w:rsidR="00C5066F" w:rsidRPr="00236808" w:rsidRDefault="00C5066F" w:rsidP="00C5066F">
      <w:pPr>
        <w:bidi/>
        <w:rPr>
          <w:sz w:val="28"/>
          <w:szCs w:val="28"/>
          <w:rtl/>
        </w:rPr>
      </w:pPr>
    </w:p>
    <w:p w14:paraId="0C314C0A" w14:textId="7B2A3C87" w:rsidR="00C5066F" w:rsidRPr="00CE6BCE" w:rsidRDefault="00C5066F" w:rsidP="00C5066F">
      <w:pPr>
        <w:bidi/>
        <w:rPr>
          <w:b/>
          <w:bCs/>
          <w:sz w:val="28"/>
          <w:szCs w:val="28"/>
          <w:rtl/>
        </w:rPr>
      </w:pPr>
      <w:r w:rsidRPr="00CE6BCE">
        <w:rPr>
          <w:b/>
          <w:bCs/>
          <w:sz w:val="28"/>
          <w:szCs w:val="28"/>
          <w:rtl/>
        </w:rPr>
        <w:t>دراسة الحسين (2021)</w:t>
      </w:r>
    </w:p>
    <w:p w14:paraId="5A3EE5D0" w14:textId="74582E73" w:rsidR="00C5066F" w:rsidRPr="00236808" w:rsidRDefault="00C5066F" w:rsidP="00CE6BCE">
      <w:pPr>
        <w:bidi/>
        <w:rPr>
          <w:sz w:val="28"/>
          <w:szCs w:val="28"/>
          <w:rtl/>
        </w:rPr>
      </w:pPr>
      <w:r w:rsidRPr="00236808">
        <w:rPr>
          <w:sz w:val="28"/>
          <w:szCs w:val="28"/>
          <w:rtl/>
        </w:rPr>
        <w:t xml:space="preserve">- </w:t>
      </w:r>
      <w:r w:rsidR="00CE6BCE">
        <w:rPr>
          <w:sz w:val="28"/>
          <w:szCs w:val="28"/>
          <w:rtl/>
        </w:rPr>
        <w:t>العنوان:</w:t>
      </w:r>
      <w:r w:rsidRPr="00236808">
        <w:rPr>
          <w:sz w:val="28"/>
          <w:szCs w:val="28"/>
          <w:rtl/>
        </w:rPr>
        <w:t xml:space="preserve"> "تأثير القيادة التحويلية على تحفيز وولاء الموظفين في القطاعين الحكومي والخاص في المملكة العربية السعودية"</w:t>
      </w:r>
    </w:p>
    <w:p w14:paraId="3A032FA9" w14:textId="0B3D4F30" w:rsidR="00C5066F" w:rsidRPr="00236808" w:rsidRDefault="00C5066F" w:rsidP="00CE6BCE">
      <w:pPr>
        <w:bidi/>
        <w:rPr>
          <w:sz w:val="28"/>
          <w:szCs w:val="28"/>
          <w:rtl/>
        </w:rPr>
      </w:pPr>
      <w:r w:rsidRPr="00236808">
        <w:rPr>
          <w:sz w:val="28"/>
          <w:szCs w:val="28"/>
          <w:rtl/>
        </w:rPr>
        <w:lastRenderedPageBreak/>
        <w:t>- الملخص: قام الحسين (2021) بدراسة مقارنة بين مؤسسات حكومية وخاصة في المملكة العربية السعودية. أظهرت نتائج الدراسة أن القيادة التحويلية كانت أكثر تأثيراً على تحفيز وولاء الموظفين في القطاع الخاص مقارنة بالقطاع الحكومي. استندت الدراسة إلى استبيانات شملت 300 موظف من مؤسسات مختلفة، ووجدت أن الهياكل التنظيمية الأكثر مرونة في القطاع الخاص سمحت بتطبيق أنماط القيادة الحديثة بشكل أكثر فعالية.</w:t>
      </w:r>
    </w:p>
    <w:p w14:paraId="27482ABB" w14:textId="68C7DFBF" w:rsidR="00C5066F" w:rsidRPr="00236808" w:rsidRDefault="00C5066F" w:rsidP="00CE6BCE">
      <w:pPr>
        <w:bidi/>
        <w:rPr>
          <w:sz w:val="28"/>
          <w:szCs w:val="28"/>
          <w:rtl/>
        </w:rPr>
      </w:pPr>
      <w:r w:rsidRPr="00236808">
        <w:rPr>
          <w:sz w:val="28"/>
          <w:szCs w:val="28"/>
          <w:rtl/>
        </w:rPr>
        <w:t xml:space="preserve">- </w:t>
      </w:r>
      <w:r w:rsidR="00CE6BCE">
        <w:rPr>
          <w:sz w:val="28"/>
          <w:szCs w:val="28"/>
          <w:rtl/>
        </w:rPr>
        <w:t>التفاصيل:</w:t>
      </w:r>
      <w:r w:rsidRPr="00236808">
        <w:rPr>
          <w:sz w:val="28"/>
          <w:szCs w:val="28"/>
          <w:rtl/>
        </w:rPr>
        <w:t xml:space="preserve"> استخدمت الدراسة منهجية المسح لجمع البيانات من موظفي المؤسسات الحكومية والخاصة، وركزت على تأثير القيادة التحويلية والتبادلية على مستويات التحفيز والولاء. أظهرت النتائج أن الموظفين في القطاع الخاص كانوا أكثر تجاوباً مع القيادة التحويلية التي شجعت على الابتكار والمشاركة، بينما كان الموظفون في القطاع الحكومي أقل تجاوباً بسبب الهيكل التنظيمي الجامد.</w:t>
      </w:r>
    </w:p>
    <w:p w14:paraId="169C1497" w14:textId="3A8DE8A7" w:rsidR="00C5066F" w:rsidRPr="00236808" w:rsidRDefault="00CE6BCE" w:rsidP="00CE6BCE">
      <w:pPr>
        <w:bidi/>
        <w:rPr>
          <w:sz w:val="28"/>
          <w:szCs w:val="28"/>
          <w:rtl/>
        </w:rPr>
      </w:pPr>
      <w:r>
        <w:rPr>
          <w:sz w:val="28"/>
          <w:szCs w:val="28"/>
          <w:rtl/>
        </w:rPr>
        <w:t>- التوثيق:</w:t>
      </w:r>
      <w:r w:rsidR="00C5066F" w:rsidRPr="00236808">
        <w:rPr>
          <w:sz w:val="28"/>
          <w:szCs w:val="28"/>
          <w:rtl/>
        </w:rPr>
        <w:t xml:space="preserve"> الحسين، ع. (2021). تأثير القيادة التحويلية على تحفيز وولاء الموظفين في القطاعين الحكومي والخاص في المملكة العربية السعودية. مجلة القيادة والإدارة، 15(2)، 45-62.</w:t>
      </w:r>
    </w:p>
    <w:p w14:paraId="7CCE915C" w14:textId="77777777" w:rsidR="00C5066F" w:rsidRPr="00CE6BCE" w:rsidRDefault="00C5066F" w:rsidP="00C5066F">
      <w:pPr>
        <w:bidi/>
        <w:rPr>
          <w:b/>
          <w:bCs/>
          <w:sz w:val="28"/>
          <w:szCs w:val="28"/>
          <w:rtl/>
        </w:rPr>
      </w:pPr>
    </w:p>
    <w:p w14:paraId="1BAB7295" w14:textId="71232522" w:rsidR="00C5066F" w:rsidRPr="00CE6BCE" w:rsidRDefault="00C5066F" w:rsidP="00C5066F">
      <w:pPr>
        <w:bidi/>
        <w:rPr>
          <w:b/>
          <w:bCs/>
          <w:sz w:val="28"/>
          <w:szCs w:val="28"/>
          <w:rtl/>
        </w:rPr>
      </w:pPr>
      <w:r w:rsidRPr="00CE6BCE">
        <w:rPr>
          <w:b/>
          <w:bCs/>
          <w:sz w:val="28"/>
          <w:szCs w:val="28"/>
          <w:rtl/>
        </w:rPr>
        <w:t>دراسة جونز وآخرون (2020)</w:t>
      </w:r>
    </w:p>
    <w:p w14:paraId="1B5770DC" w14:textId="2E0C46C2" w:rsidR="00C5066F" w:rsidRPr="00236808" w:rsidRDefault="00CE6BCE" w:rsidP="00CE6BCE">
      <w:pPr>
        <w:bidi/>
        <w:rPr>
          <w:sz w:val="28"/>
          <w:szCs w:val="28"/>
          <w:rtl/>
        </w:rPr>
      </w:pPr>
      <w:r>
        <w:rPr>
          <w:sz w:val="28"/>
          <w:szCs w:val="28"/>
          <w:rtl/>
        </w:rPr>
        <w:t>- العنوان:</w:t>
      </w:r>
      <w:r w:rsidR="00C5066F" w:rsidRPr="00236808">
        <w:rPr>
          <w:sz w:val="28"/>
          <w:szCs w:val="28"/>
          <w:rtl/>
        </w:rPr>
        <w:t xml:space="preserve"> "تأثير القيادة الموقفية والتبادلية على تحفيز الموظفين في بيئات العمل الديناميكية والثابتة"</w:t>
      </w:r>
    </w:p>
    <w:p w14:paraId="04915A47" w14:textId="687D6804" w:rsidR="00C5066F" w:rsidRPr="00236808" w:rsidRDefault="00CE6BCE" w:rsidP="00CE6BCE">
      <w:pPr>
        <w:bidi/>
        <w:rPr>
          <w:sz w:val="28"/>
          <w:szCs w:val="28"/>
          <w:rtl/>
        </w:rPr>
      </w:pPr>
      <w:r>
        <w:rPr>
          <w:sz w:val="28"/>
          <w:szCs w:val="28"/>
          <w:rtl/>
        </w:rPr>
        <w:t>- الملخص:</w:t>
      </w:r>
      <w:r w:rsidR="00C5066F" w:rsidRPr="00236808">
        <w:rPr>
          <w:sz w:val="28"/>
          <w:szCs w:val="28"/>
          <w:rtl/>
        </w:rPr>
        <w:t xml:space="preserve"> توصل جونز وآخرون (2020) إلى أن القيادة الموقفية كانت أكثر فعالية في بيئات العمل الديناميكية مثل شركات التكنولوجيا، بينما كانت القيادة التبادلية أكثر فعالية في البيئات ذات الأهداف المحددة قصيرة الأجل، مثل المصانع الإنتاجية. شملت الدراسة 250 موظفاً من قطاعات مختلفة.</w:t>
      </w:r>
    </w:p>
    <w:p w14:paraId="57410BAA" w14:textId="50EE7EA5" w:rsidR="00C5066F" w:rsidRPr="00236808" w:rsidRDefault="00CE6BCE" w:rsidP="00CE6BCE">
      <w:pPr>
        <w:bidi/>
        <w:rPr>
          <w:sz w:val="28"/>
          <w:szCs w:val="28"/>
          <w:rtl/>
        </w:rPr>
      </w:pPr>
      <w:r>
        <w:rPr>
          <w:sz w:val="28"/>
          <w:szCs w:val="28"/>
          <w:rtl/>
        </w:rPr>
        <w:t>- التفاصيل:</w:t>
      </w:r>
      <w:r w:rsidR="00C5066F" w:rsidRPr="00236808">
        <w:rPr>
          <w:sz w:val="28"/>
          <w:szCs w:val="28"/>
          <w:rtl/>
        </w:rPr>
        <w:t xml:space="preserve"> استخدمت الدراسة منهجية تحليل البيانات الكمية والنوعية لمقارنة تأثير أنماط القيادة المختلفة في بيئات عمل متعددة. وجد الباحثون أن القيادة الموقفية، التي تتكيف مع المتغيرات المحيطة، كانت أكثر فعالية في بيئات تتطلب سرعة التكيف والتغيير. أما القيادة التبادلية، التي تعتمد على المكافآت والعقوبات، فقد أثبتت فعالية أعلى في البيئات التي تتطلب تحقيق أهداف قصيرة الأجل.</w:t>
      </w:r>
    </w:p>
    <w:p w14:paraId="75696999" w14:textId="213FC309" w:rsidR="00C5066F" w:rsidRPr="00236808" w:rsidRDefault="00C5066F" w:rsidP="00CE6BCE">
      <w:pPr>
        <w:bidi/>
        <w:rPr>
          <w:sz w:val="28"/>
          <w:szCs w:val="28"/>
          <w:rtl/>
        </w:rPr>
      </w:pPr>
      <w:r w:rsidRPr="00236808">
        <w:rPr>
          <w:sz w:val="28"/>
          <w:szCs w:val="28"/>
          <w:rtl/>
        </w:rPr>
        <w:t>- التوثيق: جونز، م.، سميث، ل.، وتايلور، ج. (2020). تأثير القيادة الموقفية والتبادلية على تحفيز الموظفين في بيئات العمل الديناميكية والثابتة. مجلة الإدارة والتنظيم، 22(1)، 30-48.</w:t>
      </w:r>
    </w:p>
    <w:p w14:paraId="6805018C" w14:textId="77777777" w:rsidR="00C5066F" w:rsidRPr="00236808" w:rsidRDefault="00C5066F" w:rsidP="00C5066F">
      <w:pPr>
        <w:bidi/>
        <w:rPr>
          <w:sz w:val="28"/>
          <w:szCs w:val="28"/>
          <w:rtl/>
        </w:rPr>
      </w:pPr>
    </w:p>
    <w:p w14:paraId="23195883" w14:textId="2629EB17" w:rsidR="00C5066F" w:rsidRPr="00CE6BCE" w:rsidRDefault="00C5066F" w:rsidP="00C5066F">
      <w:pPr>
        <w:bidi/>
        <w:rPr>
          <w:b/>
          <w:bCs/>
          <w:sz w:val="28"/>
          <w:szCs w:val="28"/>
          <w:rtl/>
        </w:rPr>
      </w:pPr>
      <w:r w:rsidRPr="00CE6BCE">
        <w:rPr>
          <w:b/>
          <w:bCs/>
          <w:sz w:val="28"/>
          <w:szCs w:val="28"/>
          <w:rtl/>
        </w:rPr>
        <w:t>دراسة حسين (2019)</w:t>
      </w:r>
    </w:p>
    <w:p w14:paraId="1E656EB6" w14:textId="3C8F9A34" w:rsidR="00C5066F" w:rsidRPr="00236808" w:rsidRDefault="00C5066F" w:rsidP="00CE6BCE">
      <w:pPr>
        <w:bidi/>
        <w:rPr>
          <w:sz w:val="28"/>
          <w:szCs w:val="28"/>
          <w:rtl/>
        </w:rPr>
      </w:pPr>
      <w:r w:rsidRPr="00236808">
        <w:rPr>
          <w:sz w:val="28"/>
          <w:szCs w:val="28"/>
          <w:rtl/>
        </w:rPr>
        <w:t>- العنوان: "تحليل تأثير أنماط القيادة على ولاء الموظفين في الشركات العائلية"</w:t>
      </w:r>
    </w:p>
    <w:p w14:paraId="3454FCC8" w14:textId="6C1B88CA" w:rsidR="00C5066F" w:rsidRPr="00236808" w:rsidRDefault="00C5066F" w:rsidP="00CE6BCE">
      <w:pPr>
        <w:bidi/>
        <w:rPr>
          <w:sz w:val="28"/>
          <w:szCs w:val="28"/>
          <w:rtl/>
        </w:rPr>
      </w:pPr>
      <w:r w:rsidRPr="00236808">
        <w:rPr>
          <w:sz w:val="28"/>
          <w:szCs w:val="28"/>
          <w:rtl/>
        </w:rPr>
        <w:lastRenderedPageBreak/>
        <w:t>- الملخص: تركز دراسة حسين (2019) على تأثير أنماط القيادة في الشركات العائلية، وأظهرت النتائج أن القيادة التحويلية كانت أكثر فعالية في تعزيز ولاء الموظفين مقارنة بالقيادة التبادلية. شملت الدراسة 150 موظفاً من ثلاث شركات عائلية كبرى.</w:t>
      </w:r>
    </w:p>
    <w:p w14:paraId="3B725521" w14:textId="77ABA16A" w:rsidR="00C5066F" w:rsidRPr="00236808" w:rsidRDefault="00C5066F" w:rsidP="00CE6BCE">
      <w:pPr>
        <w:bidi/>
        <w:rPr>
          <w:sz w:val="28"/>
          <w:szCs w:val="28"/>
          <w:rtl/>
        </w:rPr>
      </w:pPr>
      <w:r w:rsidRPr="00236808">
        <w:rPr>
          <w:sz w:val="28"/>
          <w:szCs w:val="28"/>
          <w:rtl/>
        </w:rPr>
        <w:t xml:space="preserve">- </w:t>
      </w:r>
      <w:r w:rsidR="00CE6BCE">
        <w:rPr>
          <w:sz w:val="28"/>
          <w:szCs w:val="28"/>
          <w:rtl/>
        </w:rPr>
        <w:t>التفاصيل:</w:t>
      </w:r>
      <w:r w:rsidRPr="00236808">
        <w:rPr>
          <w:sz w:val="28"/>
          <w:szCs w:val="28"/>
          <w:rtl/>
        </w:rPr>
        <w:t xml:space="preserve"> استخدمت الدراسة استطلاعات الرأي والمقابلات العميقة لجمع البيانات. توصل الباحث إلى أن القيادة التحويلية ساعدت على خلق بيئة عمل داعمة ومشجعة، مما أدى إلى زيادة ولاء الموظفين في الشركات العائلية.</w:t>
      </w:r>
    </w:p>
    <w:p w14:paraId="2C38AFFA" w14:textId="5FD0A051" w:rsidR="00C5066F" w:rsidRPr="00236808" w:rsidRDefault="00C5066F" w:rsidP="00CE6BCE">
      <w:pPr>
        <w:bidi/>
        <w:rPr>
          <w:sz w:val="28"/>
          <w:szCs w:val="28"/>
          <w:rtl/>
        </w:rPr>
      </w:pPr>
      <w:r w:rsidRPr="00236808">
        <w:rPr>
          <w:sz w:val="28"/>
          <w:szCs w:val="28"/>
          <w:rtl/>
        </w:rPr>
        <w:t xml:space="preserve">- </w:t>
      </w:r>
      <w:r w:rsidR="00CE6BCE">
        <w:rPr>
          <w:sz w:val="28"/>
          <w:szCs w:val="28"/>
          <w:rtl/>
        </w:rPr>
        <w:t>التوثيق:</w:t>
      </w:r>
      <w:r w:rsidRPr="00236808">
        <w:rPr>
          <w:sz w:val="28"/>
          <w:szCs w:val="28"/>
          <w:rtl/>
        </w:rPr>
        <w:t xml:space="preserve"> حسين، ع. (2019). تحليل تأثير أنماط القيادة على ولاء الموظفين في الشركات العائلية. مجلة دراسات الأعمال، 18(3)، 52-70.</w:t>
      </w:r>
    </w:p>
    <w:p w14:paraId="15C3CD42" w14:textId="77777777" w:rsidR="00C5066F" w:rsidRPr="00236808" w:rsidRDefault="00C5066F" w:rsidP="00C5066F">
      <w:pPr>
        <w:bidi/>
        <w:rPr>
          <w:sz w:val="28"/>
          <w:szCs w:val="28"/>
          <w:rtl/>
        </w:rPr>
      </w:pPr>
    </w:p>
    <w:p w14:paraId="13A622BD" w14:textId="61A31E2A" w:rsidR="00C5066F" w:rsidRPr="00CE6BCE" w:rsidRDefault="00C5066F" w:rsidP="00C5066F">
      <w:pPr>
        <w:bidi/>
        <w:rPr>
          <w:b/>
          <w:bCs/>
          <w:sz w:val="28"/>
          <w:szCs w:val="28"/>
          <w:rtl/>
        </w:rPr>
      </w:pPr>
      <w:r w:rsidRPr="00CE6BCE">
        <w:rPr>
          <w:b/>
          <w:bCs/>
          <w:sz w:val="28"/>
          <w:szCs w:val="28"/>
          <w:rtl/>
        </w:rPr>
        <w:t>دراسة أحمد وسالم (2018)</w:t>
      </w:r>
    </w:p>
    <w:p w14:paraId="678F6441" w14:textId="65D525E3" w:rsidR="00C5066F" w:rsidRPr="00236808" w:rsidRDefault="00C5066F" w:rsidP="00CE6BCE">
      <w:pPr>
        <w:bidi/>
        <w:rPr>
          <w:sz w:val="28"/>
          <w:szCs w:val="28"/>
          <w:rtl/>
        </w:rPr>
      </w:pPr>
      <w:r w:rsidRPr="00236808">
        <w:rPr>
          <w:sz w:val="28"/>
          <w:szCs w:val="28"/>
          <w:rtl/>
        </w:rPr>
        <w:t>- العنوان: "أثر القيادة التحويلية والتبادلية على تحفيز الموظفين في المؤسسات التعليمية"</w:t>
      </w:r>
    </w:p>
    <w:p w14:paraId="03060947" w14:textId="17DF1FD6" w:rsidR="00C5066F" w:rsidRPr="00236808" w:rsidRDefault="00C5066F" w:rsidP="00CE6BCE">
      <w:pPr>
        <w:bidi/>
        <w:rPr>
          <w:sz w:val="28"/>
          <w:szCs w:val="28"/>
          <w:rtl/>
        </w:rPr>
      </w:pPr>
      <w:r w:rsidRPr="00236808">
        <w:rPr>
          <w:sz w:val="28"/>
          <w:szCs w:val="28"/>
          <w:rtl/>
        </w:rPr>
        <w:t>- الملخص: وجدت دراسة أحمد وسالم (2018) أن القيادة التحويلية كانت أكثر فعالية في تحفيز الموظفين في المؤسسات التعليمية مقارنة بالقيادة التبادلية. استندت الدراسة إلى بيانات من 200 موظف في مؤسسات تعليمية مختلفة.</w:t>
      </w:r>
    </w:p>
    <w:p w14:paraId="199E9F58" w14:textId="714FA7A4" w:rsidR="00C5066F" w:rsidRPr="00236808" w:rsidRDefault="00C5066F" w:rsidP="00CE6BCE">
      <w:pPr>
        <w:bidi/>
        <w:rPr>
          <w:sz w:val="28"/>
          <w:szCs w:val="28"/>
          <w:rtl/>
        </w:rPr>
      </w:pPr>
      <w:r w:rsidRPr="00236808">
        <w:rPr>
          <w:sz w:val="28"/>
          <w:szCs w:val="28"/>
          <w:rtl/>
        </w:rPr>
        <w:t>- التفاصيل: شملت الدراسة تحليل البيانات من استبيانات ومقابلات، ووجدت أن القيادة التحويلية التي تركز على تحقيق الرؤية والتطوير الشخصي كانت تؤدي إلى مستويات أعلى من التحفيز مقارنة بالقيادة التبادلية التي تركز على المكافآت والعقوبات.</w:t>
      </w:r>
    </w:p>
    <w:p w14:paraId="7553AF6F" w14:textId="5FDD258B" w:rsidR="00C5066F" w:rsidRPr="00236808" w:rsidRDefault="00C5066F" w:rsidP="00CE6BCE">
      <w:pPr>
        <w:bidi/>
        <w:rPr>
          <w:sz w:val="28"/>
          <w:szCs w:val="28"/>
          <w:rtl/>
        </w:rPr>
      </w:pPr>
      <w:r w:rsidRPr="00236808">
        <w:rPr>
          <w:sz w:val="28"/>
          <w:szCs w:val="28"/>
          <w:rtl/>
        </w:rPr>
        <w:t>- التوثيق: أحمد، م. وسالم، ر. (2018). أثر القيادة التحويلية والتبادلية على تحفيز الموظفين في المؤسسات التعليمية. مجلة القيادة والتطوير، 20(4)، 75-92.</w:t>
      </w:r>
    </w:p>
    <w:p w14:paraId="267E3C92" w14:textId="41F634FD" w:rsidR="00C5066F" w:rsidRPr="00236808" w:rsidRDefault="00CE6BCE" w:rsidP="00C5066F">
      <w:pPr>
        <w:bidi/>
        <w:rPr>
          <w:sz w:val="28"/>
          <w:szCs w:val="28"/>
          <w:rtl/>
        </w:rPr>
      </w:pPr>
      <w:r>
        <w:rPr>
          <w:rFonts w:hint="cs"/>
          <w:sz w:val="28"/>
          <w:szCs w:val="28"/>
          <w:rtl/>
        </w:rPr>
        <w:br/>
      </w:r>
    </w:p>
    <w:p w14:paraId="53E681A2" w14:textId="1D5BB28B" w:rsidR="00C5066F" w:rsidRPr="00CE6BCE" w:rsidRDefault="00C5066F" w:rsidP="00C5066F">
      <w:pPr>
        <w:bidi/>
        <w:rPr>
          <w:b/>
          <w:bCs/>
          <w:sz w:val="28"/>
          <w:szCs w:val="28"/>
          <w:rtl/>
        </w:rPr>
      </w:pPr>
      <w:r w:rsidRPr="00CE6BCE">
        <w:rPr>
          <w:b/>
          <w:bCs/>
          <w:sz w:val="28"/>
          <w:szCs w:val="28"/>
          <w:rtl/>
        </w:rPr>
        <w:t>دراسة خليل (2017)</w:t>
      </w:r>
    </w:p>
    <w:p w14:paraId="4D080076" w14:textId="003A8711" w:rsidR="00C5066F" w:rsidRPr="00236808" w:rsidRDefault="00C5066F" w:rsidP="00CE6BCE">
      <w:pPr>
        <w:bidi/>
        <w:rPr>
          <w:sz w:val="28"/>
          <w:szCs w:val="28"/>
          <w:rtl/>
        </w:rPr>
      </w:pPr>
      <w:r w:rsidRPr="00236808">
        <w:rPr>
          <w:sz w:val="28"/>
          <w:szCs w:val="28"/>
          <w:rtl/>
        </w:rPr>
        <w:t>- العنوان: "تحليل مقارنة بين القيادة التحويلية والتبادلية في القطاع الصحي"</w:t>
      </w:r>
    </w:p>
    <w:p w14:paraId="47069C30" w14:textId="640A7515" w:rsidR="00C5066F" w:rsidRPr="00236808" w:rsidRDefault="00C5066F" w:rsidP="00CE6BCE">
      <w:pPr>
        <w:bidi/>
        <w:rPr>
          <w:sz w:val="28"/>
          <w:szCs w:val="28"/>
          <w:rtl/>
        </w:rPr>
      </w:pPr>
      <w:r w:rsidRPr="00236808">
        <w:rPr>
          <w:sz w:val="28"/>
          <w:szCs w:val="28"/>
          <w:rtl/>
        </w:rPr>
        <w:t>- الملخص: تركز دراسة خليل (2017) على مقارنة تأثير القيادة التحويلية والتبادلية على تحفيز وولاء الموظفين في القطاع الصحي. أظهرت الدراسة أن القيادة التحويلية كانت أكثر فعالية في تحسين تحفيز الموظفين وتعزيز ولائهم.</w:t>
      </w:r>
    </w:p>
    <w:p w14:paraId="63A2B7CD" w14:textId="647E803C" w:rsidR="00C5066F" w:rsidRPr="00236808" w:rsidRDefault="00C5066F" w:rsidP="00CE6BCE">
      <w:pPr>
        <w:bidi/>
        <w:rPr>
          <w:sz w:val="28"/>
          <w:szCs w:val="28"/>
          <w:rtl/>
        </w:rPr>
      </w:pPr>
      <w:r w:rsidRPr="00236808">
        <w:rPr>
          <w:sz w:val="28"/>
          <w:szCs w:val="28"/>
          <w:rtl/>
        </w:rPr>
        <w:lastRenderedPageBreak/>
        <w:t>- التفاصيل: استخدمت الدراسة مزيجاً من البيانات الكمية والنوعية، وتضمنت استبيانات ومقابلات مع موظفي مستشفيات مختلفة. وجد الباحث أن القيادة التحويلية التي تشجع على الإبداع والمشاركة كانت أكثر تأثيراً في تحسين الأداء ورفع مستوى ولاء الموظفين.</w:t>
      </w:r>
    </w:p>
    <w:p w14:paraId="74720F8F" w14:textId="586CE448" w:rsidR="00C5066F" w:rsidRPr="00236808" w:rsidRDefault="00C5066F" w:rsidP="00CE6BCE">
      <w:pPr>
        <w:bidi/>
        <w:rPr>
          <w:sz w:val="28"/>
          <w:szCs w:val="28"/>
          <w:rtl/>
        </w:rPr>
      </w:pPr>
      <w:r w:rsidRPr="00236808">
        <w:rPr>
          <w:sz w:val="28"/>
          <w:szCs w:val="28"/>
          <w:rtl/>
        </w:rPr>
        <w:t>- التوثيق: خليل، ع. (2017). تحليل مقارنة بين القيادة التحويلية والتبادلية في القطاع الصحي. مجلة البحوث الإدارية، 16(2)، 60-78.</w:t>
      </w:r>
    </w:p>
    <w:p w14:paraId="56CBC3DA" w14:textId="77777777" w:rsidR="00C5066F" w:rsidRPr="00236808" w:rsidRDefault="00C5066F" w:rsidP="00C5066F">
      <w:pPr>
        <w:bidi/>
        <w:rPr>
          <w:sz w:val="28"/>
          <w:szCs w:val="28"/>
          <w:rtl/>
        </w:rPr>
      </w:pPr>
    </w:p>
    <w:p w14:paraId="62257968" w14:textId="605C41E2" w:rsidR="00C5066F" w:rsidRPr="00CE6BCE" w:rsidRDefault="00C5066F" w:rsidP="00C5066F">
      <w:pPr>
        <w:bidi/>
        <w:rPr>
          <w:b/>
          <w:bCs/>
          <w:sz w:val="28"/>
          <w:szCs w:val="28"/>
          <w:rtl/>
        </w:rPr>
      </w:pPr>
      <w:r w:rsidRPr="00CE6BCE">
        <w:rPr>
          <w:b/>
          <w:bCs/>
          <w:sz w:val="28"/>
          <w:szCs w:val="28"/>
          <w:rtl/>
        </w:rPr>
        <w:t>دراسة السعيد (2021)</w:t>
      </w:r>
    </w:p>
    <w:p w14:paraId="52AF643F" w14:textId="536E6FD8" w:rsidR="00C5066F" w:rsidRPr="00236808" w:rsidRDefault="00CE6BCE" w:rsidP="00CE6BCE">
      <w:pPr>
        <w:bidi/>
        <w:rPr>
          <w:sz w:val="28"/>
          <w:szCs w:val="28"/>
          <w:rtl/>
        </w:rPr>
      </w:pPr>
      <w:r>
        <w:rPr>
          <w:sz w:val="28"/>
          <w:szCs w:val="28"/>
          <w:rtl/>
        </w:rPr>
        <w:t>- العنوان:</w:t>
      </w:r>
      <w:r w:rsidR="00C5066F" w:rsidRPr="00236808">
        <w:rPr>
          <w:sz w:val="28"/>
          <w:szCs w:val="28"/>
          <w:rtl/>
        </w:rPr>
        <w:t xml:space="preserve"> "تأثير القيادة الديموقراطية على تحفيز الموظفين في الشركات الناشئة"</w:t>
      </w:r>
    </w:p>
    <w:p w14:paraId="2DA59A15" w14:textId="6347C571" w:rsidR="00C5066F" w:rsidRPr="00236808" w:rsidRDefault="00C5066F" w:rsidP="00CE6BCE">
      <w:pPr>
        <w:bidi/>
        <w:rPr>
          <w:sz w:val="28"/>
          <w:szCs w:val="28"/>
          <w:rtl/>
        </w:rPr>
      </w:pPr>
      <w:r w:rsidRPr="00236808">
        <w:rPr>
          <w:sz w:val="28"/>
          <w:szCs w:val="28"/>
          <w:rtl/>
        </w:rPr>
        <w:t>-</w:t>
      </w:r>
      <w:r w:rsidR="00CE6BCE">
        <w:rPr>
          <w:sz w:val="28"/>
          <w:szCs w:val="28"/>
          <w:rtl/>
        </w:rPr>
        <w:t xml:space="preserve"> الملخص:</w:t>
      </w:r>
      <w:r w:rsidRPr="00236808">
        <w:rPr>
          <w:sz w:val="28"/>
          <w:szCs w:val="28"/>
          <w:rtl/>
        </w:rPr>
        <w:t xml:space="preserve"> تناولت دراسة السعيد (2021) تأثير القيادة الديموقراطية في الشركات الناشئة، وأظهرت نتائج الدراسة أن هذه القيادة كانت أكثر فعالية في تعزيز تحفيز الموظفين مقارنة بالقيادة التبادلية.</w:t>
      </w:r>
    </w:p>
    <w:p w14:paraId="4514DF43" w14:textId="35FDC3A8" w:rsidR="00C5066F" w:rsidRPr="00236808" w:rsidRDefault="00CE6BCE" w:rsidP="00CE6BCE">
      <w:pPr>
        <w:bidi/>
        <w:rPr>
          <w:sz w:val="28"/>
          <w:szCs w:val="28"/>
          <w:rtl/>
        </w:rPr>
      </w:pPr>
      <w:r>
        <w:rPr>
          <w:sz w:val="28"/>
          <w:szCs w:val="28"/>
          <w:rtl/>
        </w:rPr>
        <w:t>- التفاصيل:</w:t>
      </w:r>
      <w:r w:rsidR="00C5066F" w:rsidRPr="00236808">
        <w:rPr>
          <w:sz w:val="28"/>
          <w:szCs w:val="28"/>
          <w:rtl/>
        </w:rPr>
        <w:t xml:space="preserve"> استخدمت الدراسة بيانات من 180 موظفاً في شركات ناشئة، حيث أظهرت النتائج أن القيادة الديموقراطية التي تعزز من مشاركة الموظفين في صنع القرار كانت تؤدي إلى مستويات أعلى من التحفيز.</w:t>
      </w:r>
    </w:p>
    <w:p w14:paraId="4CC5D9B1" w14:textId="7E8B30AB" w:rsidR="00C5066F" w:rsidRPr="00236808" w:rsidRDefault="00C5066F" w:rsidP="00CE6BCE">
      <w:pPr>
        <w:bidi/>
        <w:rPr>
          <w:sz w:val="28"/>
          <w:szCs w:val="28"/>
          <w:rtl/>
        </w:rPr>
      </w:pPr>
      <w:r w:rsidRPr="00236808">
        <w:rPr>
          <w:sz w:val="28"/>
          <w:szCs w:val="28"/>
          <w:rtl/>
        </w:rPr>
        <w:t xml:space="preserve">- </w:t>
      </w:r>
      <w:r w:rsidR="00CE6BCE">
        <w:rPr>
          <w:sz w:val="28"/>
          <w:szCs w:val="28"/>
          <w:rtl/>
        </w:rPr>
        <w:t>التوثيق:</w:t>
      </w:r>
      <w:r w:rsidRPr="00236808">
        <w:rPr>
          <w:sz w:val="28"/>
          <w:szCs w:val="28"/>
          <w:rtl/>
        </w:rPr>
        <w:t xml:space="preserve"> السعيد، ع. (2021). تأثير القيادة الديموقراطية على تحفيز الموظفين في الشركات الناشئة. مجلة الشركات الناشئة والإدارة، 23(1)، 40-57.</w:t>
      </w:r>
    </w:p>
    <w:p w14:paraId="5D3D38A9" w14:textId="77777777" w:rsidR="00C5066F" w:rsidRPr="00236808" w:rsidRDefault="00C5066F" w:rsidP="00C5066F">
      <w:pPr>
        <w:bidi/>
        <w:rPr>
          <w:sz w:val="28"/>
          <w:szCs w:val="28"/>
          <w:rtl/>
        </w:rPr>
      </w:pPr>
    </w:p>
    <w:p w14:paraId="10B391AD" w14:textId="4BFDA03A" w:rsidR="00C5066F" w:rsidRPr="00CE6BCE" w:rsidRDefault="00C5066F" w:rsidP="00C5066F">
      <w:pPr>
        <w:bidi/>
        <w:rPr>
          <w:b/>
          <w:bCs/>
          <w:sz w:val="28"/>
          <w:szCs w:val="28"/>
          <w:rtl/>
        </w:rPr>
      </w:pPr>
      <w:r w:rsidRPr="00CE6BCE">
        <w:rPr>
          <w:b/>
          <w:bCs/>
          <w:sz w:val="28"/>
          <w:szCs w:val="28"/>
          <w:rtl/>
        </w:rPr>
        <w:t xml:space="preserve">دراسة يوسف </w:t>
      </w:r>
      <w:proofErr w:type="gramStart"/>
      <w:r w:rsidRPr="00CE6BCE">
        <w:rPr>
          <w:b/>
          <w:bCs/>
          <w:sz w:val="28"/>
          <w:szCs w:val="28"/>
          <w:rtl/>
        </w:rPr>
        <w:t>وعبدالله</w:t>
      </w:r>
      <w:proofErr w:type="gramEnd"/>
      <w:r w:rsidRPr="00CE6BCE">
        <w:rPr>
          <w:b/>
          <w:bCs/>
          <w:sz w:val="28"/>
          <w:szCs w:val="28"/>
          <w:rtl/>
        </w:rPr>
        <w:t xml:space="preserve"> (2022)</w:t>
      </w:r>
    </w:p>
    <w:p w14:paraId="53E84B00" w14:textId="13F7148F" w:rsidR="00C5066F" w:rsidRPr="00236808" w:rsidRDefault="00C5066F" w:rsidP="00CE6BCE">
      <w:pPr>
        <w:bidi/>
        <w:rPr>
          <w:sz w:val="28"/>
          <w:szCs w:val="28"/>
          <w:rtl/>
        </w:rPr>
      </w:pPr>
      <w:r w:rsidRPr="00236808">
        <w:rPr>
          <w:sz w:val="28"/>
          <w:szCs w:val="28"/>
          <w:rtl/>
        </w:rPr>
        <w:t xml:space="preserve">- </w:t>
      </w:r>
      <w:r w:rsidR="00CE6BCE">
        <w:rPr>
          <w:sz w:val="28"/>
          <w:szCs w:val="28"/>
          <w:rtl/>
        </w:rPr>
        <w:t>العنوان:</w:t>
      </w:r>
      <w:r w:rsidRPr="00236808">
        <w:rPr>
          <w:sz w:val="28"/>
          <w:szCs w:val="28"/>
          <w:rtl/>
        </w:rPr>
        <w:t xml:space="preserve"> "مقارنة بين القيادة الأوتوقراطية والديموقراطية في تعزيز ولاء الموظفين"</w:t>
      </w:r>
    </w:p>
    <w:p w14:paraId="11921ED6" w14:textId="2345E8B8" w:rsidR="00C5066F" w:rsidRPr="00236808" w:rsidRDefault="00CE6BCE" w:rsidP="00CE6BCE">
      <w:pPr>
        <w:bidi/>
        <w:rPr>
          <w:sz w:val="28"/>
          <w:szCs w:val="28"/>
          <w:rtl/>
        </w:rPr>
      </w:pPr>
      <w:r>
        <w:rPr>
          <w:sz w:val="28"/>
          <w:szCs w:val="28"/>
          <w:rtl/>
        </w:rPr>
        <w:t>- الملخص:</w:t>
      </w:r>
      <w:r w:rsidR="00C5066F" w:rsidRPr="00236808">
        <w:rPr>
          <w:sz w:val="28"/>
          <w:szCs w:val="28"/>
          <w:rtl/>
        </w:rPr>
        <w:t xml:space="preserve"> توصلت دراسة يوسف </w:t>
      </w:r>
      <w:proofErr w:type="gramStart"/>
      <w:r w:rsidR="00C5066F" w:rsidRPr="00236808">
        <w:rPr>
          <w:sz w:val="28"/>
          <w:szCs w:val="28"/>
          <w:rtl/>
        </w:rPr>
        <w:t>وعبدالله</w:t>
      </w:r>
      <w:proofErr w:type="gramEnd"/>
      <w:r w:rsidR="00C5066F" w:rsidRPr="00236808">
        <w:rPr>
          <w:sz w:val="28"/>
          <w:szCs w:val="28"/>
          <w:rtl/>
        </w:rPr>
        <w:t xml:space="preserve"> (2022) إلى أن القيادة الديموقراطية كانت أكثر فعالية في تعزيز ولاء الموظفين مقارنة بالقيادة الأوتوقراطية. شملت الدراسة 220 موظفاً من شركات مختلفة.</w:t>
      </w:r>
    </w:p>
    <w:p w14:paraId="2DB5B76F" w14:textId="10D4456F" w:rsidR="00C5066F" w:rsidRPr="00236808" w:rsidRDefault="00CE6BCE" w:rsidP="00CE6BCE">
      <w:pPr>
        <w:bidi/>
        <w:rPr>
          <w:sz w:val="28"/>
          <w:szCs w:val="28"/>
          <w:rtl/>
        </w:rPr>
      </w:pPr>
      <w:r>
        <w:rPr>
          <w:sz w:val="28"/>
          <w:szCs w:val="28"/>
          <w:rtl/>
        </w:rPr>
        <w:t>- التفاصيل:</w:t>
      </w:r>
      <w:r w:rsidR="00C5066F" w:rsidRPr="00236808">
        <w:rPr>
          <w:sz w:val="28"/>
          <w:szCs w:val="28"/>
          <w:rtl/>
        </w:rPr>
        <w:t xml:space="preserve"> اعتمدت الدراسة على بيانات استطلاعات الرأي ومقابلات لتقييم تأثير أنماط القيادة على ولاء الموظفين. أظهرت النتائج أن القيادة الديموقراطية التي تشجع على المشاركة كانت تؤدي إلى مستويات أعلى من ولاء الموظفين.</w:t>
      </w:r>
    </w:p>
    <w:p w14:paraId="2F4ADFF0" w14:textId="5CF38757" w:rsidR="00C5066F" w:rsidRPr="00236808" w:rsidRDefault="00C5066F" w:rsidP="00CE6BCE">
      <w:pPr>
        <w:bidi/>
        <w:rPr>
          <w:sz w:val="28"/>
          <w:szCs w:val="28"/>
          <w:rtl/>
        </w:rPr>
      </w:pPr>
      <w:r w:rsidRPr="00236808">
        <w:rPr>
          <w:sz w:val="28"/>
          <w:szCs w:val="28"/>
          <w:rtl/>
        </w:rPr>
        <w:t xml:space="preserve">- </w:t>
      </w:r>
      <w:r w:rsidR="00CE6BCE">
        <w:rPr>
          <w:sz w:val="28"/>
          <w:szCs w:val="28"/>
          <w:rtl/>
        </w:rPr>
        <w:t>التوثيق:</w:t>
      </w:r>
      <w:r w:rsidRPr="00236808">
        <w:rPr>
          <w:sz w:val="28"/>
          <w:szCs w:val="28"/>
          <w:rtl/>
        </w:rPr>
        <w:t xml:space="preserve"> يوسف، م. </w:t>
      </w:r>
      <w:proofErr w:type="gramStart"/>
      <w:r w:rsidRPr="00236808">
        <w:rPr>
          <w:sz w:val="28"/>
          <w:szCs w:val="28"/>
          <w:rtl/>
        </w:rPr>
        <w:t>وعبدالله</w:t>
      </w:r>
      <w:proofErr w:type="gramEnd"/>
      <w:r w:rsidRPr="00236808">
        <w:rPr>
          <w:sz w:val="28"/>
          <w:szCs w:val="28"/>
          <w:rtl/>
        </w:rPr>
        <w:t>، س. (2022). مقارنة بين القيادة الأوتوقراطية والديموقراطية في تعزيز ولاء الموظفين. مجلة الأبحاث الإدارية، 19(3)، 85-102.</w:t>
      </w:r>
    </w:p>
    <w:p w14:paraId="667DC005" w14:textId="77777777" w:rsidR="00C5066F" w:rsidRPr="00236808" w:rsidRDefault="00C5066F" w:rsidP="00C5066F">
      <w:pPr>
        <w:bidi/>
        <w:rPr>
          <w:sz w:val="28"/>
          <w:szCs w:val="28"/>
          <w:rtl/>
        </w:rPr>
      </w:pPr>
    </w:p>
    <w:p w14:paraId="013C64C0" w14:textId="059BF93D" w:rsidR="00C5066F" w:rsidRPr="00CE6BCE" w:rsidRDefault="00C5066F" w:rsidP="00C5066F">
      <w:pPr>
        <w:bidi/>
        <w:rPr>
          <w:b/>
          <w:bCs/>
          <w:sz w:val="28"/>
          <w:szCs w:val="28"/>
          <w:rtl/>
        </w:rPr>
      </w:pPr>
      <w:r w:rsidRPr="00CE6BCE">
        <w:rPr>
          <w:b/>
          <w:bCs/>
          <w:sz w:val="28"/>
          <w:szCs w:val="28"/>
          <w:rtl/>
        </w:rPr>
        <w:t>دراسة عبد العزيز (2023)</w:t>
      </w:r>
    </w:p>
    <w:p w14:paraId="04F1C091" w14:textId="5C65F53D" w:rsidR="00C5066F" w:rsidRPr="00236808" w:rsidRDefault="00C5066F" w:rsidP="00CE6BCE">
      <w:pPr>
        <w:bidi/>
        <w:rPr>
          <w:sz w:val="28"/>
          <w:szCs w:val="28"/>
          <w:rtl/>
        </w:rPr>
      </w:pPr>
      <w:r w:rsidRPr="00236808">
        <w:rPr>
          <w:sz w:val="28"/>
          <w:szCs w:val="28"/>
          <w:rtl/>
        </w:rPr>
        <w:t xml:space="preserve">- </w:t>
      </w:r>
      <w:r w:rsidR="00CE6BCE">
        <w:rPr>
          <w:sz w:val="28"/>
          <w:szCs w:val="28"/>
          <w:rtl/>
        </w:rPr>
        <w:t>العنوان:</w:t>
      </w:r>
      <w:r w:rsidRPr="00236808">
        <w:rPr>
          <w:sz w:val="28"/>
          <w:szCs w:val="28"/>
          <w:rtl/>
        </w:rPr>
        <w:t xml:space="preserve"> "القيادة التحويلية مقابل القيادة التبادلية في تعزيز التحفيز والإبداع في بيئات العمل التقنية"</w:t>
      </w:r>
    </w:p>
    <w:p w14:paraId="49753199" w14:textId="68D0DF35" w:rsidR="00C5066F" w:rsidRPr="00236808" w:rsidRDefault="00C5066F" w:rsidP="00CE6BCE">
      <w:pPr>
        <w:bidi/>
        <w:rPr>
          <w:sz w:val="28"/>
          <w:szCs w:val="28"/>
          <w:rtl/>
        </w:rPr>
      </w:pPr>
      <w:r w:rsidRPr="00236808">
        <w:rPr>
          <w:sz w:val="28"/>
          <w:szCs w:val="28"/>
          <w:rtl/>
        </w:rPr>
        <w:lastRenderedPageBreak/>
        <w:t xml:space="preserve">- </w:t>
      </w:r>
      <w:r w:rsidR="00CE6BCE">
        <w:rPr>
          <w:sz w:val="28"/>
          <w:szCs w:val="28"/>
          <w:rtl/>
        </w:rPr>
        <w:t>الملخص:</w:t>
      </w:r>
      <w:r w:rsidRPr="00236808">
        <w:rPr>
          <w:sz w:val="28"/>
          <w:szCs w:val="28"/>
          <w:rtl/>
        </w:rPr>
        <w:t xml:space="preserve"> توصلت دراسة عبد العزيز (2023) إلى أن القيادة التحويلية كانت أكثر تأثيراً في تعزيز التحفيز والإبداع في بيئات العمل التقنية مقارنة بالقيادة التبادلية.</w:t>
      </w:r>
    </w:p>
    <w:p w14:paraId="2FFCA565" w14:textId="041492E9" w:rsidR="00C5066F" w:rsidRPr="00236808" w:rsidRDefault="00C5066F" w:rsidP="00CE6BCE">
      <w:pPr>
        <w:bidi/>
        <w:rPr>
          <w:sz w:val="28"/>
          <w:szCs w:val="28"/>
          <w:rtl/>
        </w:rPr>
      </w:pPr>
      <w:r w:rsidRPr="00236808">
        <w:rPr>
          <w:sz w:val="28"/>
          <w:szCs w:val="28"/>
          <w:rtl/>
        </w:rPr>
        <w:t xml:space="preserve">- </w:t>
      </w:r>
      <w:r w:rsidR="00CE6BCE">
        <w:rPr>
          <w:sz w:val="28"/>
          <w:szCs w:val="28"/>
          <w:rtl/>
        </w:rPr>
        <w:t>التفاصيل:</w:t>
      </w:r>
      <w:r w:rsidRPr="00236808">
        <w:rPr>
          <w:sz w:val="28"/>
          <w:szCs w:val="28"/>
          <w:rtl/>
        </w:rPr>
        <w:t xml:space="preserve"> استخدمت الدراسة منهجية مختلطة لجمع البيانات من موظفي شركات تقنية، ووجدت أن القيادة التحويلية التي تدعم الابتكار والتطوير كانت أكثر فعالية في تعزيز التحفيز والإبداع.</w:t>
      </w:r>
    </w:p>
    <w:p w14:paraId="0A61D7A8" w14:textId="297F4E2B" w:rsidR="00C5066F" w:rsidRPr="00236808" w:rsidRDefault="00C5066F" w:rsidP="00CE6BCE">
      <w:pPr>
        <w:bidi/>
        <w:rPr>
          <w:sz w:val="28"/>
          <w:szCs w:val="28"/>
          <w:rtl/>
        </w:rPr>
      </w:pPr>
      <w:r w:rsidRPr="00236808">
        <w:rPr>
          <w:sz w:val="28"/>
          <w:szCs w:val="28"/>
          <w:rtl/>
        </w:rPr>
        <w:t xml:space="preserve">- </w:t>
      </w:r>
      <w:r w:rsidR="00CE6BCE">
        <w:rPr>
          <w:sz w:val="28"/>
          <w:szCs w:val="28"/>
          <w:rtl/>
        </w:rPr>
        <w:t>التوثيق:</w:t>
      </w:r>
      <w:r w:rsidRPr="00236808">
        <w:rPr>
          <w:sz w:val="28"/>
          <w:szCs w:val="28"/>
          <w:rtl/>
        </w:rPr>
        <w:t xml:space="preserve"> عبد العزيز، م. (2023). القيادة التحويلية مقابل القيادة التبادلية في تعزيز التحفيز والإبداع في بيئات العمل التقنية. مجلة التقنية والإدارة، 24(2)، 55-72.</w:t>
      </w:r>
    </w:p>
    <w:p w14:paraId="669AF1D7" w14:textId="77777777" w:rsidR="00C5066F" w:rsidRPr="00236808" w:rsidRDefault="00C5066F" w:rsidP="00C5066F">
      <w:pPr>
        <w:bidi/>
        <w:rPr>
          <w:sz w:val="28"/>
          <w:szCs w:val="28"/>
          <w:rtl/>
        </w:rPr>
      </w:pPr>
    </w:p>
    <w:p w14:paraId="613CAC94" w14:textId="4BB54A76" w:rsidR="00C5066F" w:rsidRPr="00CE6BCE" w:rsidRDefault="00C5066F" w:rsidP="00C5066F">
      <w:pPr>
        <w:bidi/>
        <w:rPr>
          <w:b/>
          <w:bCs/>
          <w:sz w:val="28"/>
          <w:szCs w:val="28"/>
          <w:rtl/>
        </w:rPr>
      </w:pPr>
      <w:r w:rsidRPr="00CE6BCE">
        <w:rPr>
          <w:b/>
          <w:bCs/>
          <w:sz w:val="28"/>
          <w:szCs w:val="28"/>
          <w:rtl/>
        </w:rPr>
        <w:t>دراسة ناصر (2022)</w:t>
      </w:r>
    </w:p>
    <w:p w14:paraId="6FB5A40C" w14:textId="7B9AE526" w:rsidR="00C5066F" w:rsidRPr="00236808" w:rsidRDefault="00C5066F" w:rsidP="00CE6BCE">
      <w:pPr>
        <w:bidi/>
        <w:rPr>
          <w:sz w:val="28"/>
          <w:szCs w:val="28"/>
          <w:rtl/>
        </w:rPr>
      </w:pPr>
      <w:r w:rsidRPr="00236808">
        <w:rPr>
          <w:sz w:val="28"/>
          <w:szCs w:val="28"/>
          <w:rtl/>
        </w:rPr>
        <w:t xml:space="preserve">- </w:t>
      </w:r>
      <w:r w:rsidR="00CE6BCE">
        <w:rPr>
          <w:sz w:val="28"/>
          <w:szCs w:val="28"/>
          <w:rtl/>
        </w:rPr>
        <w:t>العنوان:</w:t>
      </w:r>
      <w:r w:rsidRPr="00236808">
        <w:rPr>
          <w:sz w:val="28"/>
          <w:szCs w:val="28"/>
          <w:rtl/>
        </w:rPr>
        <w:t xml:space="preserve"> "أثر القيادة الأوتوقراطية على تحفيز وولاء الموظفين في الشركات الكبرى"</w:t>
      </w:r>
    </w:p>
    <w:p w14:paraId="26634AFC" w14:textId="6EA4B141" w:rsidR="00C5066F" w:rsidRPr="00236808" w:rsidRDefault="00C5066F" w:rsidP="00CE6BCE">
      <w:pPr>
        <w:bidi/>
        <w:rPr>
          <w:sz w:val="28"/>
          <w:szCs w:val="28"/>
          <w:rtl/>
        </w:rPr>
      </w:pPr>
      <w:r w:rsidRPr="00236808">
        <w:rPr>
          <w:sz w:val="28"/>
          <w:szCs w:val="28"/>
          <w:rtl/>
        </w:rPr>
        <w:t xml:space="preserve">- </w:t>
      </w:r>
      <w:r w:rsidR="00CE6BCE">
        <w:rPr>
          <w:sz w:val="28"/>
          <w:szCs w:val="28"/>
          <w:rtl/>
        </w:rPr>
        <w:t>الملخص:</w:t>
      </w:r>
      <w:r w:rsidRPr="00236808">
        <w:rPr>
          <w:sz w:val="28"/>
          <w:szCs w:val="28"/>
          <w:rtl/>
        </w:rPr>
        <w:t xml:space="preserve"> تناولت دراسة ناصر (2022) تأثير القيادة الأوتوقراطية على تحفيز وولاء الموظفين في الشركات الكبرى، ووجدت أن هذه القيادة كانت أقل فعالية مقارنة بأنماط القيادة الأخرى.</w:t>
      </w:r>
    </w:p>
    <w:p w14:paraId="4A406B4E" w14:textId="5922641E" w:rsidR="00C5066F" w:rsidRPr="00236808" w:rsidRDefault="00C5066F" w:rsidP="00CE6BCE">
      <w:pPr>
        <w:bidi/>
        <w:rPr>
          <w:sz w:val="28"/>
          <w:szCs w:val="28"/>
          <w:rtl/>
        </w:rPr>
      </w:pPr>
      <w:r w:rsidRPr="00236808">
        <w:rPr>
          <w:sz w:val="28"/>
          <w:szCs w:val="28"/>
          <w:rtl/>
        </w:rPr>
        <w:t xml:space="preserve">- </w:t>
      </w:r>
      <w:r w:rsidR="00CE6BCE">
        <w:rPr>
          <w:sz w:val="28"/>
          <w:szCs w:val="28"/>
          <w:rtl/>
        </w:rPr>
        <w:t>التفاصيل:</w:t>
      </w:r>
      <w:r w:rsidRPr="00236808">
        <w:rPr>
          <w:sz w:val="28"/>
          <w:szCs w:val="28"/>
          <w:rtl/>
        </w:rPr>
        <w:t xml:space="preserve"> استخدمت الدراسة استطلاعات الرأي ومقابلات لتقييم تأثير القيادة الأوتوقراطية على تحفيز وولاء الموظفين في شركات كبرى، وأظهرت النتائج أن هذه القيادة أدت إلى مستويات أقل من التحفيز والولاء.</w:t>
      </w:r>
    </w:p>
    <w:p w14:paraId="458E486D" w14:textId="560FF3FD" w:rsidR="00F84F7E" w:rsidRPr="00236808" w:rsidRDefault="00F84F7E" w:rsidP="00CE6BCE">
      <w:pPr>
        <w:bidi/>
        <w:rPr>
          <w:sz w:val="28"/>
          <w:szCs w:val="28"/>
          <w:rtl/>
        </w:rPr>
      </w:pPr>
      <w:r w:rsidRPr="00236808">
        <w:rPr>
          <w:sz w:val="28"/>
          <w:szCs w:val="28"/>
          <w:rtl/>
        </w:rPr>
        <w:t xml:space="preserve">- </w:t>
      </w:r>
      <w:r w:rsidR="00CE6BCE">
        <w:rPr>
          <w:sz w:val="28"/>
          <w:szCs w:val="28"/>
          <w:rtl/>
        </w:rPr>
        <w:t>التوثيق:</w:t>
      </w:r>
      <w:r w:rsidRPr="00236808">
        <w:rPr>
          <w:sz w:val="28"/>
          <w:szCs w:val="28"/>
          <w:rtl/>
        </w:rPr>
        <w:t xml:space="preserve"> ناصر، أ. (2022). أثر القيادة الأوتوقراطية على تحفيز وولاء الموظفين في الشركات الكبرى. مجلة إدارة الأعمال، 21(4)، 98-115.</w:t>
      </w:r>
    </w:p>
    <w:p w14:paraId="7E7D6033" w14:textId="77777777" w:rsidR="00F84F7E" w:rsidRPr="00236808" w:rsidRDefault="00F84F7E" w:rsidP="00F84F7E">
      <w:pPr>
        <w:bidi/>
        <w:rPr>
          <w:sz w:val="28"/>
          <w:szCs w:val="28"/>
          <w:rtl/>
        </w:rPr>
      </w:pPr>
    </w:p>
    <w:p w14:paraId="2AE0863B" w14:textId="3D101444" w:rsidR="00F84F7E" w:rsidRPr="00CE6BCE" w:rsidRDefault="00F84F7E" w:rsidP="00F84F7E">
      <w:pPr>
        <w:bidi/>
        <w:rPr>
          <w:b/>
          <w:bCs/>
          <w:sz w:val="28"/>
          <w:szCs w:val="28"/>
          <w:rtl/>
        </w:rPr>
      </w:pPr>
      <w:r w:rsidRPr="00CE6BCE">
        <w:rPr>
          <w:b/>
          <w:bCs/>
          <w:sz w:val="28"/>
          <w:szCs w:val="28"/>
          <w:rtl/>
        </w:rPr>
        <w:t>دراسة طارق (2021)</w:t>
      </w:r>
    </w:p>
    <w:p w14:paraId="028A4919" w14:textId="265619E0" w:rsidR="00F84F7E" w:rsidRPr="00236808" w:rsidRDefault="00F84F7E" w:rsidP="00CE6BCE">
      <w:pPr>
        <w:bidi/>
        <w:rPr>
          <w:sz w:val="28"/>
          <w:szCs w:val="28"/>
          <w:rtl/>
        </w:rPr>
      </w:pPr>
      <w:r w:rsidRPr="00236808">
        <w:rPr>
          <w:sz w:val="28"/>
          <w:szCs w:val="28"/>
          <w:rtl/>
        </w:rPr>
        <w:t xml:space="preserve">- </w:t>
      </w:r>
      <w:r w:rsidR="00CE6BCE">
        <w:rPr>
          <w:sz w:val="28"/>
          <w:szCs w:val="28"/>
          <w:rtl/>
        </w:rPr>
        <w:t>العنوان:</w:t>
      </w:r>
      <w:r w:rsidRPr="00236808">
        <w:rPr>
          <w:sz w:val="28"/>
          <w:szCs w:val="28"/>
          <w:rtl/>
        </w:rPr>
        <w:t xml:space="preserve"> "تأثير القيادة الخدمية على تحفيز وولاء الموظفين في القطاع غير الربحي"</w:t>
      </w:r>
    </w:p>
    <w:p w14:paraId="0E22F863" w14:textId="33589110" w:rsidR="00F84F7E" w:rsidRPr="00236808" w:rsidRDefault="00F84F7E" w:rsidP="00CE6BCE">
      <w:pPr>
        <w:bidi/>
        <w:rPr>
          <w:sz w:val="28"/>
          <w:szCs w:val="28"/>
          <w:rtl/>
        </w:rPr>
      </w:pPr>
      <w:r w:rsidRPr="00236808">
        <w:rPr>
          <w:sz w:val="28"/>
          <w:szCs w:val="28"/>
          <w:rtl/>
        </w:rPr>
        <w:t xml:space="preserve">- </w:t>
      </w:r>
      <w:r w:rsidR="00CE6BCE">
        <w:rPr>
          <w:sz w:val="28"/>
          <w:szCs w:val="28"/>
          <w:rtl/>
        </w:rPr>
        <w:t>الملخص:</w:t>
      </w:r>
      <w:r w:rsidR="00CE6BCE">
        <w:rPr>
          <w:rFonts w:hint="cs"/>
          <w:sz w:val="28"/>
          <w:szCs w:val="28"/>
          <w:rtl/>
        </w:rPr>
        <w:t xml:space="preserve"> </w:t>
      </w:r>
      <w:r w:rsidRPr="00236808">
        <w:rPr>
          <w:sz w:val="28"/>
          <w:szCs w:val="28"/>
          <w:rtl/>
        </w:rPr>
        <w:t>قدمت دراسة طارق (2021) تحليلاً لتأثير القيادة الخدمية على تحفيز وولاء الموظفين في القطاع غير الربحي. أظهرت الدراسة أن القيادة الخدمية، التي تركز على خدمة الآخرين ودعمهم، كانت أكثر فعالية في تعزيز ولاء الموظفين مقارنة بالقيادة التبادلية.</w:t>
      </w:r>
    </w:p>
    <w:p w14:paraId="6E9F9933" w14:textId="40B7574D" w:rsidR="00F84F7E" w:rsidRPr="00236808" w:rsidRDefault="00CE6BCE" w:rsidP="00CE6BCE">
      <w:pPr>
        <w:bidi/>
        <w:rPr>
          <w:sz w:val="28"/>
          <w:szCs w:val="28"/>
          <w:rtl/>
        </w:rPr>
      </w:pPr>
      <w:r>
        <w:rPr>
          <w:sz w:val="28"/>
          <w:szCs w:val="28"/>
          <w:rtl/>
        </w:rPr>
        <w:t>- التفاصيل:</w:t>
      </w:r>
      <w:r w:rsidR="00F84F7E" w:rsidRPr="00236808">
        <w:rPr>
          <w:sz w:val="28"/>
          <w:szCs w:val="28"/>
          <w:rtl/>
        </w:rPr>
        <w:t xml:space="preserve"> استخدمت الدراسة بيانات من استبيانات ومقابلات مع موظفين في منظمات غير ربحية، وأظهرت النتائج أن القيادة الخدمية التي تعزز من تطوير الموظفين والاهتمام بهم أدت إلى مستويات أعلى من التحفيز والولاء.</w:t>
      </w:r>
    </w:p>
    <w:p w14:paraId="7BC522F3" w14:textId="3A0A85AF" w:rsidR="00F84F7E" w:rsidRPr="00236808" w:rsidRDefault="00CE6BCE" w:rsidP="00CE6BCE">
      <w:pPr>
        <w:bidi/>
        <w:rPr>
          <w:sz w:val="28"/>
          <w:szCs w:val="28"/>
          <w:rtl/>
        </w:rPr>
      </w:pPr>
      <w:r>
        <w:rPr>
          <w:sz w:val="28"/>
          <w:szCs w:val="28"/>
          <w:rtl/>
        </w:rPr>
        <w:t>- التوثيق:</w:t>
      </w:r>
      <w:r w:rsidR="00F84F7E" w:rsidRPr="00236808">
        <w:rPr>
          <w:sz w:val="28"/>
          <w:szCs w:val="28"/>
          <w:rtl/>
        </w:rPr>
        <w:t xml:space="preserve"> طارق، م. (2021). تأثير القيادة الخدمية على تحفيز وولاء الموظفين في القطاع غير الربحي. مجلة القيادة الاجتماعية، 17(3)، 62-80.</w:t>
      </w:r>
    </w:p>
    <w:p w14:paraId="54DAB3FF" w14:textId="77777777" w:rsidR="00F84F7E" w:rsidRPr="00236808" w:rsidRDefault="00F84F7E" w:rsidP="00F84F7E">
      <w:pPr>
        <w:bidi/>
        <w:rPr>
          <w:sz w:val="28"/>
          <w:szCs w:val="28"/>
          <w:rtl/>
        </w:rPr>
      </w:pPr>
    </w:p>
    <w:p w14:paraId="653810E1" w14:textId="549CFED0" w:rsidR="00F84F7E" w:rsidRPr="00527A25" w:rsidRDefault="00F84F7E" w:rsidP="00F84F7E">
      <w:pPr>
        <w:bidi/>
        <w:rPr>
          <w:b/>
          <w:bCs/>
          <w:sz w:val="32"/>
          <w:szCs w:val="32"/>
          <w:rtl/>
        </w:rPr>
      </w:pPr>
      <w:r w:rsidRPr="00527A25">
        <w:rPr>
          <w:b/>
          <w:bCs/>
          <w:sz w:val="32"/>
          <w:szCs w:val="32"/>
          <w:rtl/>
        </w:rPr>
        <w:t>ملخص الدراسة التحليلية</w:t>
      </w:r>
    </w:p>
    <w:p w14:paraId="32EC8060" w14:textId="77777777" w:rsidR="00F84F7E" w:rsidRPr="00236808" w:rsidRDefault="00F84F7E" w:rsidP="00F84F7E">
      <w:pPr>
        <w:bidi/>
        <w:rPr>
          <w:sz w:val="28"/>
          <w:szCs w:val="28"/>
          <w:rtl/>
        </w:rPr>
      </w:pPr>
      <w:r w:rsidRPr="00236808">
        <w:rPr>
          <w:sz w:val="28"/>
          <w:szCs w:val="28"/>
          <w:rtl/>
        </w:rPr>
        <w:t xml:space="preserve">تقدم هذه الدراسات تحليلاً مفصلاً حول تأثير أنماط القيادة المختلفة على تحفيز وولاء الموظفين، مع التركيز على السياقات المختلفة مثل القطاعين الحكومي والخاص، البيئات الديناميكية والثابتة، والشركات العائلية والمشاريع التقنية. تعكس النتائج تباين تأثير أنماط القيادة على تحفيز وولاء الموظفين بناءً على البيئة والسياق، مما يبرز أهمية اختيار نمط القيادة المناسب لتحقيق أقصى قدر من التأثير الإيجابي. </w:t>
      </w:r>
    </w:p>
    <w:p w14:paraId="3605A749" w14:textId="77777777" w:rsidR="00F84F7E" w:rsidRPr="00236808" w:rsidRDefault="00F84F7E" w:rsidP="00F84F7E">
      <w:pPr>
        <w:bidi/>
        <w:rPr>
          <w:sz w:val="28"/>
          <w:szCs w:val="28"/>
          <w:rtl/>
        </w:rPr>
      </w:pPr>
    </w:p>
    <w:p w14:paraId="11EF6F25" w14:textId="77777777" w:rsidR="00F84F7E" w:rsidRPr="00236808" w:rsidRDefault="00F84F7E" w:rsidP="00F84F7E">
      <w:pPr>
        <w:bidi/>
        <w:rPr>
          <w:sz w:val="28"/>
          <w:szCs w:val="28"/>
          <w:rtl/>
        </w:rPr>
      </w:pPr>
      <w:r w:rsidRPr="00236808">
        <w:rPr>
          <w:sz w:val="28"/>
          <w:szCs w:val="28"/>
          <w:rtl/>
        </w:rPr>
        <w:t>كل دراسة من هذه الدراسات تقدم رؤى قيمة حول كيفية تأثير أنماط القيادة المختلفة في سياقات محددة، مما يعزز فهمنا لفعالية كل نمط في تحقيق أهداف تحفيز وولاء الموظفين.</w:t>
      </w:r>
    </w:p>
    <w:p w14:paraId="5E5A3FAE" w14:textId="3A470F7B" w:rsidR="004039BA" w:rsidRPr="00527A25" w:rsidRDefault="004039BA" w:rsidP="00BE1A1A">
      <w:pPr>
        <w:bidi/>
        <w:rPr>
          <w:b/>
          <w:bCs/>
          <w:sz w:val="28"/>
          <w:szCs w:val="28"/>
          <w:rtl/>
        </w:rPr>
      </w:pPr>
      <w:r w:rsidRPr="00527A25">
        <w:rPr>
          <w:b/>
          <w:bCs/>
          <w:sz w:val="28"/>
          <w:szCs w:val="28"/>
          <w:rtl/>
        </w:rPr>
        <w:t>3.4. النقد والتحليل للدراسات السابقة</w:t>
      </w:r>
    </w:p>
    <w:p w14:paraId="4749D49F" w14:textId="77777777" w:rsidR="004039BA" w:rsidRPr="00236808" w:rsidRDefault="004039BA" w:rsidP="004039BA">
      <w:pPr>
        <w:bidi/>
        <w:rPr>
          <w:sz w:val="28"/>
          <w:szCs w:val="28"/>
          <w:rtl/>
        </w:rPr>
      </w:pPr>
    </w:p>
    <w:p w14:paraId="766EAC81" w14:textId="77777777" w:rsidR="004039BA" w:rsidRPr="00236808" w:rsidRDefault="004039BA" w:rsidP="004039BA">
      <w:pPr>
        <w:bidi/>
        <w:rPr>
          <w:sz w:val="28"/>
          <w:szCs w:val="28"/>
          <w:rtl/>
        </w:rPr>
      </w:pPr>
      <w:r w:rsidRPr="00236808">
        <w:rPr>
          <w:sz w:val="28"/>
          <w:szCs w:val="28"/>
          <w:rtl/>
        </w:rPr>
        <w:t>في هذا القسم، سنقوم بإجراء تحليل نقدي مفصل لكل دراسة تم استعراضها في الأقسام السابقة حول تأثير أنماط القيادة على تحفيز وولاء الموظفين. الهدف هو تسليط الضوء على نقاط القوة والضعف في كل دراسة، وتحديد المجالات التي قد تستفيد من مزيد من البحث.</w:t>
      </w:r>
    </w:p>
    <w:p w14:paraId="0EDCBB6A" w14:textId="77777777" w:rsidR="004039BA" w:rsidRPr="00236808" w:rsidRDefault="004039BA" w:rsidP="004039BA">
      <w:pPr>
        <w:bidi/>
        <w:rPr>
          <w:sz w:val="28"/>
          <w:szCs w:val="28"/>
          <w:rtl/>
        </w:rPr>
      </w:pPr>
    </w:p>
    <w:p w14:paraId="450E9039" w14:textId="5329A44B" w:rsidR="004039BA" w:rsidRPr="00527A25" w:rsidRDefault="004039BA" w:rsidP="004039BA">
      <w:pPr>
        <w:bidi/>
        <w:rPr>
          <w:b/>
          <w:bCs/>
          <w:sz w:val="28"/>
          <w:szCs w:val="28"/>
          <w:rtl/>
        </w:rPr>
      </w:pPr>
      <w:r w:rsidRPr="00527A25">
        <w:rPr>
          <w:b/>
          <w:bCs/>
          <w:sz w:val="28"/>
          <w:szCs w:val="28"/>
          <w:rtl/>
        </w:rPr>
        <w:t>3.4.1. تحليل دراسة العتيبي (2017)</w:t>
      </w:r>
    </w:p>
    <w:p w14:paraId="5ABFB5D2" w14:textId="77777777" w:rsidR="004039BA" w:rsidRPr="00236808" w:rsidRDefault="004039BA" w:rsidP="004039BA">
      <w:pPr>
        <w:bidi/>
        <w:rPr>
          <w:sz w:val="28"/>
          <w:szCs w:val="28"/>
          <w:rtl/>
        </w:rPr>
      </w:pPr>
    </w:p>
    <w:p w14:paraId="07AF0E56" w14:textId="3E3D3CD3" w:rsidR="004039BA" w:rsidRPr="00236808" w:rsidRDefault="004039BA" w:rsidP="004039BA">
      <w:pPr>
        <w:bidi/>
        <w:rPr>
          <w:sz w:val="28"/>
          <w:szCs w:val="28"/>
          <w:rtl/>
        </w:rPr>
      </w:pPr>
      <w:r w:rsidRPr="00236808">
        <w:rPr>
          <w:sz w:val="28"/>
          <w:szCs w:val="28"/>
          <w:rtl/>
        </w:rPr>
        <w:t>نق</w:t>
      </w:r>
      <w:r w:rsidR="00527A25">
        <w:rPr>
          <w:sz w:val="28"/>
          <w:szCs w:val="28"/>
          <w:rtl/>
        </w:rPr>
        <w:t>اط القوة:</w:t>
      </w:r>
    </w:p>
    <w:p w14:paraId="61C5B2EF" w14:textId="6B2CAACE" w:rsidR="004039BA" w:rsidRPr="00236808" w:rsidRDefault="004039BA" w:rsidP="00527A25">
      <w:pPr>
        <w:bidi/>
        <w:rPr>
          <w:sz w:val="28"/>
          <w:szCs w:val="28"/>
          <w:rtl/>
        </w:rPr>
      </w:pPr>
      <w:r w:rsidRPr="00236808">
        <w:rPr>
          <w:sz w:val="28"/>
          <w:szCs w:val="28"/>
          <w:rtl/>
        </w:rPr>
        <w:t>- تصميم الدراسة: استخدمت الدراسة عينة واسعة تضم 300 موظف من وزارات مختلفة، مما يعزز قوة النتائج وعموميتها ضمن القطاع الحكومي في المملكة العربية السعودية.</w:t>
      </w:r>
    </w:p>
    <w:p w14:paraId="786E75C7" w14:textId="7169DCDD" w:rsidR="004039BA" w:rsidRPr="00236808" w:rsidRDefault="004039BA" w:rsidP="00527A25">
      <w:pPr>
        <w:bidi/>
        <w:rPr>
          <w:sz w:val="28"/>
          <w:szCs w:val="28"/>
          <w:rtl/>
        </w:rPr>
      </w:pPr>
      <w:r w:rsidRPr="00236808">
        <w:rPr>
          <w:sz w:val="28"/>
          <w:szCs w:val="28"/>
          <w:rtl/>
        </w:rPr>
        <w:t xml:space="preserve">- المنهجية: اعتمدت الدراسة على </w:t>
      </w:r>
      <w:proofErr w:type="gramStart"/>
      <w:r w:rsidRPr="00236808">
        <w:rPr>
          <w:sz w:val="28"/>
          <w:szCs w:val="28"/>
          <w:rtl/>
        </w:rPr>
        <w:t>استبيان</w:t>
      </w:r>
      <w:proofErr w:type="gramEnd"/>
      <w:r w:rsidRPr="00236808">
        <w:rPr>
          <w:sz w:val="28"/>
          <w:szCs w:val="28"/>
          <w:rtl/>
        </w:rPr>
        <w:t xml:space="preserve"> محكم يتناول جوانب متعددة مثل الرضا الوظيفي والانتماء المؤسسي، مما يوفر رؤية شاملة لتأثير القيادة التحويلية.</w:t>
      </w:r>
    </w:p>
    <w:p w14:paraId="40A95645" w14:textId="77777777" w:rsidR="004039BA" w:rsidRPr="00236808" w:rsidRDefault="004039BA" w:rsidP="004039BA">
      <w:pPr>
        <w:bidi/>
        <w:rPr>
          <w:sz w:val="28"/>
          <w:szCs w:val="28"/>
          <w:rtl/>
        </w:rPr>
      </w:pPr>
    </w:p>
    <w:p w14:paraId="3B5F5C06" w14:textId="26468421" w:rsidR="004039BA" w:rsidRPr="00236808" w:rsidRDefault="004039BA" w:rsidP="00527A25">
      <w:pPr>
        <w:bidi/>
        <w:rPr>
          <w:sz w:val="28"/>
          <w:szCs w:val="28"/>
          <w:rtl/>
        </w:rPr>
      </w:pPr>
      <w:r w:rsidRPr="00236808">
        <w:rPr>
          <w:sz w:val="28"/>
          <w:szCs w:val="28"/>
          <w:rtl/>
        </w:rPr>
        <w:t>نقاط الضعف:</w:t>
      </w:r>
    </w:p>
    <w:p w14:paraId="545A2C8B" w14:textId="297DC8E5" w:rsidR="004039BA" w:rsidRPr="00236808" w:rsidRDefault="004039BA" w:rsidP="00527A25">
      <w:pPr>
        <w:bidi/>
        <w:rPr>
          <w:sz w:val="28"/>
          <w:szCs w:val="28"/>
          <w:rtl/>
        </w:rPr>
      </w:pPr>
      <w:r w:rsidRPr="00236808">
        <w:rPr>
          <w:sz w:val="28"/>
          <w:szCs w:val="28"/>
          <w:rtl/>
        </w:rPr>
        <w:t>- العموميات: التركيز على القطاع الحكومي قد يحد من إمكانية تعميم النتائج على القطاعات الخاصة أو البيئات الأخرى.</w:t>
      </w:r>
    </w:p>
    <w:p w14:paraId="226BAC96" w14:textId="1F62209B" w:rsidR="004039BA" w:rsidRPr="00236808" w:rsidRDefault="004039BA" w:rsidP="00527A25">
      <w:pPr>
        <w:bidi/>
        <w:rPr>
          <w:sz w:val="28"/>
          <w:szCs w:val="28"/>
          <w:rtl/>
        </w:rPr>
      </w:pPr>
      <w:r w:rsidRPr="00236808">
        <w:rPr>
          <w:sz w:val="28"/>
          <w:szCs w:val="28"/>
          <w:rtl/>
        </w:rPr>
        <w:lastRenderedPageBreak/>
        <w:t>- تأثير الثقافة: لم تتناول الدراسة تأثير العوامل الثقافية والاجتماعية في المملكة العربية السعودية على فعالية القيادة التحويلية، وهو ما قد يؤثر على نتائج الدراسة.</w:t>
      </w:r>
    </w:p>
    <w:p w14:paraId="17C8B309" w14:textId="77777777" w:rsidR="004039BA" w:rsidRPr="00236808" w:rsidRDefault="004039BA" w:rsidP="004039BA">
      <w:pPr>
        <w:bidi/>
        <w:rPr>
          <w:sz w:val="28"/>
          <w:szCs w:val="28"/>
          <w:rtl/>
        </w:rPr>
      </w:pPr>
    </w:p>
    <w:p w14:paraId="0989311F" w14:textId="7A5A64B2" w:rsidR="004039BA" w:rsidRPr="00236808" w:rsidRDefault="00527A25" w:rsidP="004039BA">
      <w:pPr>
        <w:bidi/>
        <w:rPr>
          <w:sz w:val="28"/>
          <w:szCs w:val="28"/>
          <w:rtl/>
        </w:rPr>
      </w:pPr>
      <w:r>
        <w:rPr>
          <w:sz w:val="28"/>
          <w:szCs w:val="28"/>
          <w:rtl/>
        </w:rPr>
        <w:t>تحليل:</w:t>
      </w:r>
    </w:p>
    <w:p w14:paraId="6F2E255C" w14:textId="760BECF1" w:rsidR="004039BA" w:rsidRPr="00236808" w:rsidRDefault="004039BA" w:rsidP="004039BA">
      <w:pPr>
        <w:pStyle w:val="ListParagraph"/>
        <w:numPr>
          <w:ilvl w:val="0"/>
          <w:numId w:val="2"/>
        </w:numPr>
        <w:bidi/>
        <w:rPr>
          <w:sz w:val="28"/>
          <w:szCs w:val="28"/>
          <w:rtl/>
        </w:rPr>
      </w:pPr>
      <w:r w:rsidRPr="00236808">
        <w:rPr>
          <w:sz w:val="28"/>
          <w:szCs w:val="28"/>
          <w:rtl/>
        </w:rPr>
        <w:t>الدراسة تسلط الضوء على أهمية القيادة التحويلية في زيادة تحفيز الموظفين، ولكن يجب أخذ في الاعتبار اختلاف تأثير هذه القيادة بين القطاعات المختلفة. تحتاج الدراسات المستقبلية إلى النظر في تأثير العوامل الثقافية وتوسيع نطاق العينة لتشمل قطاعات مختلفة.</w:t>
      </w:r>
    </w:p>
    <w:p w14:paraId="585C35FA" w14:textId="77777777" w:rsidR="004039BA" w:rsidRDefault="004039BA" w:rsidP="004039BA">
      <w:pPr>
        <w:bidi/>
        <w:rPr>
          <w:sz w:val="28"/>
          <w:szCs w:val="28"/>
          <w:rtl/>
        </w:rPr>
      </w:pPr>
    </w:p>
    <w:p w14:paraId="782D3C75" w14:textId="77777777" w:rsidR="00146AAC" w:rsidRDefault="00146AAC" w:rsidP="00146AAC">
      <w:pPr>
        <w:bidi/>
        <w:rPr>
          <w:sz w:val="28"/>
          <w:szCs w:val="28"/>
          <w:rtl/>
        </w:rPr>
      </w:pPr>
    </w:p>
    <w:p w14:paraId="7F56F6EB" w14:textId="77777777" w:rsidR="00146AAC" w:rsidRPr="00236808" w:rsidRDefault="00146AAC" w:rsidP="00146AAC">
      <w:pPr>
        <w:bidi/>
        <w:rPr>
          <w:sz w:val="28"/>
          <w:szCs w:val="28"/>
          <w:rtl/>
        </w:rPr>
      </w:pPr>
    </w:p>
    <w:p w14:paraId="648FA5E3" w14:textId="78D60296" w:rsidR="004039BA" w:rsidRPr="00527A25" w:rsidRDefault="004039BA" w:rsidP="004039BA">
      <w:pPr>
        <w:bidi/>
        <w:rPr>
          <w:b/>
          <w:bCs/>
          <w:sz w:val="28"/>
          <w:szCs w:val="28"/>
          <w:rtl/>
        </w:rPr>
      </w:pPr>
      <w:r w:rsidRPr="00527A25">
        <w:rPr>
          <w:b/>
          <w:bCs/>
          <w:sz w:val="28"/>
          <w:szCs w:val="28"/>
          <w:rtl/>
        </w:rPr>
        <w:t>3.4.2. تحليل دراسة ديفيس وآخرون (2018)</w:t>
      </w:r>
    </w:p>
    <w:p w14:paraId="75DBEF25" w14:textId="77777777" w:rsidR="004039BA" w:rsidRPr="00236808" w:rsidRDefault="004039BA" w:rsidP="004039BA">
      <w:pPr>
        <w:bidi/>
        <w:rPr>
          <w:sz w:val="28"/>
          <w:szCs w:val="28"/>
          <w:rtl/>
        </w:rPr>
      </w:pPr>
    </w:p>
    <w:p w14:paraId="11725E0C" w14:textId="45BE8D1C" w:rsidR="004039BA" w:rsidRPr="00236808" w:rsidRDefault="00527A25" w:rsidP="004039BA">
      <w:pPr>
        <w:bidi/>
        <w:rPr>
          <w:sz w:val="28"/>
          <w:szCs w:val="28"/>
          <w:rtl/>
        </w:rPr>
      </w:pPr>
      <w:r>
        <w:rPr>
          <w:sz w:val="28"/>
          <w:szCs w:val="28"/>
          <w:rtl/>
        </w:rPr>
        <w:t>نقاط القوة:</w:t>
      </w:r>
    </w:p>
    <w:p w14:paraId="6B8EB2B8" w14:textId="75FEA9A1" w:rsidR="004039BA" w:rsidRPr="00236808" w:rsidRDefault="00527A25" w:rsidP="00527A25">
      <w:pPr>
        <w:bidi/>
        <w:rPr>
          <w:sz w:val="28"/>
          <w:szCs w:val="28"/>
          <w:rtl/>
        </w:rPr>
      </w:pPr>
      <w:r>
        <w:rPr>
          <w:sz w:val="28"/>
          <w:szCs w:val="28"/>
          <w:rtl/>
        </w:rPr>
        <w:t>- المنهجية:</w:t>
      </w:r>
      <w:r w:rsidR="004039BA" w:rsidRPr="00236808">
        <w:rPr>
          <w:sz w:val="28"/>
          <w:szCs w:val="28"/>
          <w:rtl/>
        </w:rPr>
        <w:t xml:space="preserve"> استخدمت الدراسة منهجية البحث الميداني مع تحليل إحصائي متقدم، مما يضيف مصداقية إلى النتائج.</w:t>
      </w:r>
    </w:p>
    <w:p w14:paraId="5C6B3E2B" w14:textId="4E4CDE72" w:rsidR="004039BA" w:rsidRPr="00236808" w:rsidRDefault="00527A25" w:rsidP="00527A25">
      <w:pPr>
        <w:bidi/>
        <w:rPr>
          <w:sz w:val="28"/>
          <w:szCs w:val="28"/>
          <w:rtl/>
        </w:rPr>
      </w:pPr>
      <w:r>
        <w:rPr>
          <w:sz w:val="28"/>
          <w:szCs w:val="28"/>
          <w:rtl/>
        </w:rPr>
        <w:t>- البيئة:</w:t>
      </w:r>
      <w:r w:rsidR="004039BA" w:rsidRPr="00236808">
        <w:rPr>
          <w:sz w:val="28"/>
          <w:szCs w:val="28"/>
          <w:rtl/>
        </w:rPr>
        <w:t xml:space="preserve"> توضح الدراسة فعالية القيادة التبادلية في بيئات العمل الصناعية، وهو سياق هام لبيانات التحفيز.</w:t>
      </w:r>
    </w:p>
    <w:p w14:paraId="193CE518" w14:textId="77777777" w:rsidR="004039BA" w:rsidRPr="00236808" w:rsidRDefault="004039BA" w:rsidP="004039BA">
      <w:pPr>
        <w:bidi/>
        <w:rPr>
          <w:sz w:val="28"/>
          <w:szCs w:val="28"/>
          <w:rtl/>
        </w:rPr>
      </w:pPr>
    </w:p>
    <w:p w14:paraId="502D8BA8" w14:textId="35074458" w:rsidR="004039BA" w:rsidRPr="00236808" w:rsidRDefault="00527A25" w:rsidP="004039BA">
      <w:pPr>
        <w:bidi/>
        <w:rPr>
          <w:sz w:val="28"/>
          <w:szCs w:val="28"/>
          <w:rtl/>
        </w:rPr>
      </w:pPr>
      <w:r>
        <w:rPr>
          <w:sz w:val="28"/>
          <w:szCs w:val="28"/>
          <w:rtl/>
        </w:rPr>
        <w:t>نقاط الضعف:</w:t>
      </w:r>
    </w:p>
    <w:p w14:paraId="7E537FDF" w14:textId="6D68E748" w:rsidR="004039BA" w:rsidRPr="00236808" w:rsidRDefault="00527A25" w:rsidP="00527A25">
      <w:pPr>
        <w:bidi/>
        <w:rPr>
          <w:sz w:val="28"/>
          <w:szCs w:val="28"/>
          <w:rtl/>
        </w:rPr>
      </w:pPr>
      <w:r>
        <w:rPr>
          <w:sz w:val="28"/>
          <w:szCs w:val="28"/>
          <w:rtl/>
        </w:rPr>
        <w:t>- المدة الزمنية:</w:t>
      </w:r>
      <w:r w:rsidR="004039BA" w:rsidRPr="00236808">
        <w:rPr>
          <w:sz w:val="28"/>
          <w:szCs w:val="28"/>
          <w:rtl/>
        </w:rPr>
        <w:t xml:space="preserve"> الدراسة تركز على تأثير القيادة التبادلية على المدى القصير، وتفتقر إلى تحليل تأثير القيادة على المدى الطويل.</w:t>
      </w:r>
    </w:p>
    <w:p w14:paraId="645D9807" w14:textId="58952994" w:rsidR="004039BA" w:rsidRPr="00236808" w:rsidRDefault="00527A25" w:rsidP="00527A25">
      <w:pPr>
        <w:bidi/>
        <w:rPr>
          <w:sz w:val="28"/>
          <w:szCs w:val="28"/>
          <w:rtl/>
        </w:rPr>
      </w:pPr>
      <w:r>
        <w:rPr>
          <w:sz w:val="28"/>
          <w:szCs w:val="28"/>
          <w:rtl/>
        </w:rPr>
        <w:t>- النتائج المحدودة:</w:t>
      </w:r>
      <w:r w:rsidR="004039BA" w:rsidRPr="00236808">
        <w:rPr>
          <w:sz w:val="28"/>
          <w:szCs w:val="28"/>
          <w:rtl/>
        </w:rPr>
        <w:t xml:space="preserve"> النتائج تشير إلى فاعلية القيادة التبادلية بشكل محدود، ولكنها لا تقدم أدلة كافية على تأثير القيادة التبادلية في سياقات مختلفة.</w:t>
      </w:r>
    </w:p>
    <w:p w14:paraId="759E34B5" w14:textId="52BD8FDB" w:rsidR="004039BA" w:rsidRPr="00236808" w:rsidRDefault="00527A25" w:rsidP="004039BA">
      <w:pPr>
        <w:bidi/>
        <w:rPr>
          <w:sz w:val="28"/>
          <w:szCs w:val="28"/>
          <w:rtl/>
        </w:rPr>
      </w:pPr>
      <w:r>
        <w:rPr>
          <w:rFonts w:hint="cs"/>
          <w:sz w:val="28"/>
          <w:szCs w:val="28"/>
          <w:rtl/>
        </w:rPr>
        <w:br/>
      </w:r>
      <w:r>
        <w:rPr>
          <w:sz w:val="28"/>
          <w:szCs w:val="28"/>
          <w:rtl/>
        </w:rPr>
        <w:br/>
      </w:r>
    </w:p>
    <w:p w14:paraId="515900BC" w14:textId="3ED1003D" w:rsidR="004039BA" w:rsidRPr="00236808" w:rsidRDefault="00527A25" w:rsidP="004039BA">
      <w:pPr>
        <w:bidi/>
        <w:rPr>
          <w:sz w:val="28"/>
          <w:szCs w:val="28"/>
          <w:rtl/>
        </w:rPr>
      </w:pPr>
      <w:r>
        <w:rPr>
          <w:sz w:val="28"/>
          <w:szCs w:val="28"/>
          <w:rtl/>
        </w:rPr>
        <w:t>تحليل:</w:t>
      </w:r>
    </w:p>
    <w:p w14:paraId="5E7E053C" w14:textId="454F91CC" w:rsidR="004039BA" w:rsidRPr="00236808" w:rsidRDefault="004039BA" w:rsidP="004039BA">
      <w:pPr>
        <w:pStyle w:val="ListParagraph"/>
        <w:numPr>
          <w:ilvl w:val="0"/>
          <w:numId w:val="2"/>
        </w:numPr>
        <w:bidi/>
        <w:rPr>
          <w:sz w:val="28"/>
          <w:szCs w:val="28"/>
          <w:rtl/>
        </w:rPr>
      </w:pPr>
      <w:r w:rsidRPr="00236808">
        <w:rPr>
          <w:sz w:val="28"/>
          <w:szCs w:val="28"/>
          <w:rtl/>
        </w:rPr>
        <w:lastRenderedPageBreak/>
        <w:t>الدراسة تعزز من فهم تأثير القيادة التبادلية في البيئات الصناعية، ولكن نتائجها قد تكون غير كافية لتقديم صورة شاملة حول فعالية القيادة التبادلية على المدى الطويل. هناك حاجة لدراسات إضافية لتقييم تأثير القيادة التبادلية في بيئات متنوعة وعلى المدى الطويل.</w:t>
      </w:r>
    </w:p>
    <w:p w14:paraId="239BBFF1" w14:textId="77777777" w:rsidR="004039BA" w:rsidRPr="00236808" w:rsidRDefault="004039BA" w:rsidP="004039BA">
      <w:pPr>
        <w:bidi/>
        <w:rPr>
          <w:sz w:val="28"/>
          <w:szCs w:val="28"/>
          <w:rtl/>
        </w:rPr>
      </w:pPr>
    </w:p>
    <w:p w14:paraId="291F3EAB" w14:textId="4D44A165" w:rsidR="004039BA" w:rsidRPr="00527A25" w:rsidRDefault="004039BA" w:rsidP="004039BA">
      <w:pPr>
        <w:bidi/>
        <w:rPr>
          <w:b/>
          <w:bCs/>
          <w:sz w:val="28"/>
          <w:szCs w:val="28"/>
          <w:rtl/>
        </w:rPr>
      </w:pPr>
      <w:r w:rsidRPr="00527A25">
        <w:rPr>
          <w:b/>
          <w:bCs/>
          <w:sz w:val="28"/>
          <w:szCs w:val="28"/>
          <w:rtl/>
        </w:rPr>
        <w:t>3.4.3. تحليل دراسة جونسون وآخرون (2019)</w:t>
      </w:r>
    </w:p>
    <w:p w14:paraId="2EB3EFDA" w14:textId="77777777" w:rsidR="004039BA" w:rsidRPr="00236808" w:rsidRDefault="004039BA" w:rsidP="004039BA">
      <w:pPr>
        <w:bidi/>
        <w:rPr>
          <w:sz w:val="28"/>
          <w:szCs w:val="28"/>
          <w:rtl/>
        </w:rPr>
      </w:pPr>
    </w:p>
    <w:p w14:paraId="48054DD8" w14:textId="2983F5B2" w:rsidR="004039BA" w:rsidRPr="00236808" w:rsidRDefault="00527A25" w:rsidP="004039BA">
      <w:pPr>
        <w:bidi/>
        <w:rPr>
          <w:sz w:val="28"/>
          <w:szCs w:val="28"/>
          <w:rtl/>
        </w:rPr>
      </w:pPr>
      <w:r>
        <w:rPr>
          <w:sz w:val="28"/>
          <w:szCs w:val="28"/>
          <w:rtl/>
        </w:rPr>
        <w:t>نقاط القوة:</w:t>
      </w:r>
    </w:p>
    <w:p w14:paraId="0E883488" w14:textId="20E5AAB3" w:rsidR="004039BA" w:rsidRPr="00236808" w:rsidRDefault="004039BA" w:rsidP="00527A25">
      <w:pPr>
        <w:bidi/>
        <w:rPr>
          <w:sz w:val="28"/>
          <w:szCs w:val="28"/>
          <w:rtl/>
        </w:rPr>
      </w:pPr>
      <w:r w:rsidRPr="00236808">
        <w:rPr>
          <w:sz w:val="28"/>
          <w:szCs w:val="28"/>
          <w:rtl/>
        </w:rPr>
        <w:t>- المنهجية: الدراسة تركز على القيادة الموقفية في قطاع التعليم العالي، وهو مجال يحتاج إلى مزيد من البحث.</w:t>
      </w:r>
    </w:p>
    <w:p w14:paraId="1A540FD0" w14:textId="11E62F80" w:rsidR="004039BA" w:rsidRPr="00236808" w:rsidRDefault="004039BA" w:rsidP="00527A25">
      <w:pPr>
        <w:bidi/>
        <w:rPr>
          <w:sz w:val="28"/>
          <w:szCs w:val="28"/>
          <w:rtl/>
        </w:rPr>
      </w:pPr>
      <w:r w:rsidRPr="00236808">
        <w:rPr>
          <w:sz w:val="28"/>
          <w:szCs w:val="28"/>
          <w:rtl/>
        </w:rPr>
        <w:t>- التنوع: تناولت الدراسة عينة من 200 أستاذ جامعي في المملكة المتحدة، مما يوفر رؤى حول تأثير القيادة الموقفية في السياق الأكاديمي.</w:t>
      </w:r>
    </w:p>
    <w:p w14:paraId="25EF6034" w14:textId="77777777" w:rsidR="004039BA" w:rsidRPr="00236808" w:rsidRDefault="004039BA" w:rsidP="004039BA">
      <w:pPr>
        <w:bidi/>
        <w:rPr>
          <w:sz w:val="28"/>
          <w:szCs w:val="28"/>
          <w:rtl/>
        </w:rPr>
      </w:pPr>
    </w:p>
    <w:p w14:paraId="6B4A62DC" w14:textId="41CB9EC9" w:rsidR="004039BA" w:rsidRPr="00236808" w:rsidRDefault="004039BA" w:rsidP="00527A25">
      <w:pPr>
        <w:bidi/>
        <w:rPr>
          <w:sz w:val="28"/>
          <w:szCs w:val="28"/>
          <w:rtl/>
        </w:rPr>
      </w:pPr>
      <w:r w:rsidRPr="00236808">
        <w:rPr>
          <w:sz w:val="28"/>
          <w:szCs w:val="28"/>
          <w:rtl/>
        </w:rPr>
        <w:t>نقاط الضعف:</w:t>
      </w:r>
    </w:p>
    <w:p w14:paraId="1FBF8610" w14:textId="36D489FA" w:rsidR="004039BA" w:rsidRPr="00236808" w:rsidRDefault="004039BA" w:rsidP="00527A25">
      <w:pPr>
        <w:bidi/>
        <w:rPr>
          <w:sz w:val="28"/>
          <w:szCs w:val="28"/>
          <w:rtl/>
        </w:rPr>
      </w:pPr>
      <w:r w:rsidRPr="00236808">
        <w:rPr>
          <w:sz w:val="28"/>
          <w:szCs w:val="28"/>
          <w:rtl/>
        </w:rPr>
        <w:t>- التعميم: نتائج الدراسة قد تكون محدودة بقطاع التعليم العالي، ولا يمكن تعميمها بسهولة على القطاعات الأخرى.</w:t>
      </w:r>
    </w:p>
    <w:p w14:paraId="1186DC1F" w14:textId="7E70EC38" w:rsidR="004039BA" w:rsidRPr="00236808" w:rsidRDefault="004039BA" w:rsidP="00527A25">
      <w:pPr>
        <w:bidi/>
        <w:rPr>
          <w:sz w:val="28"/>
          <w:szCs w:val="28"/>
          <w:rtl/>
        </w:rPr>
      </w:pPr>
      <w:r w:rsidRPr="00236808">
        <w:rPr>
          <w:sz w:val="28"/>
          <w:szCs w:val="28"/>
          <w:rtl/>
        </w:rPr>
        <w:t xml:space="preserve">- </w:t>
      </w:r>
      <w:r w:rsidR="00527A25">
        <w:rPr>
          <w:sz w:val="28"/>
          <w:szCs w:val="28"/>
          <w:rtl/>
        </w:rPr>
        <w:t>الأساليب القيادية:</w:t>
      </w:r>
      <w:r w:rsidRPr="00236808">
        <w:rPr>
          <w:sz w:val="28"/>
          <w:szCs w:val="28"/>
          <w:rtl/>
        </w:rPr>
        <w:t xml:space="preserve"> لم تقارن الدراسة بين القيادة الموقفية وأنماط القيادة الأخرى، مما يحد من الفهم الكامل لفعالية القيادة الموقفية.</w:t>
      </w:r>
    </w:p>
    <w:p w14:paraId="7DB74F99" w14:textId="77777777" w:rsidR="004039BA" w:rsidRPr="00236808" w:rsidRDefault="004039BA" w:rsidP="004039BA">
      <w:pPr>
        <w:bidi/>
        <w:rPr>
          <w:sz w:val="28"/>
          <w:szCs w:val="28"/>
          <w:rtl/>
        </w:rPr>
      </w:pPr>
    </w:p>
    <w:p w14:paraId="7C75A594" w14:textId="58CF33FF" w:rsidR="004039BA" w:rsidRPr="00236808" w:rsidRDefault="00527A25" w:rsidP="004039BA">
      <w:pPr>
        <w:bidi/>
        <w:rPr>
          <w:sz w:val="28"/>
          <w:szCs w:val="28"/>
          <w:rtl/>
        </w:rPr>
      </w:pPr>
      <w:r>
        <w:rPr>
          <w:sz w:val="28"/>
          <w:szCs w:val="28"/>
          <w:rtl/>
        </w:rPr>
        <w:t>تحليل:</w:t>
      </w:r>
    </w:p>
    <w:p w14:paraId="485E087D" w14:textId="479DAE4F" w:rsidR="004039BA" w:rsidRPr="00236808" w:rsidRDefault="004039BA" w:rsidP="004039BA">
      <w:pPr>
        <w:pStyle w:val="ListParagraph"/>
        <w:numPr>
          <w:ilvl w:val="0"/>
          <w:numId w:val="2"/>
        </w:numPr>
        <w:bidi/>
        <w:rPr>
          <w:sz w:val="28"/>
          <w:szCs w:val="28"/>
          <w:rtl/>
        </w:rPr>
      </w:pPr>
      <w:r w:rsidRPr="00236808">
        <w:rPr>
          <w:sz w:val="28"/>
          <w:szCs w:val="28"/>
          <w:rtl/>
        </w:rPr>
        <w:t xml:space="preserve">الدراسة توفر رؤى </w:t>
      </w:r>
      <w:proofErr w:type="gramStart"/>
      <w:r w:rsidRPr="00236808">
        <w:rPr>
          <w:sz w:val="28"/>
          <w:szCs w:val="28"/>
          <w:rtl/>
        </w:rPr>
        <w:t>هامة</w:t>
      </w:r>
      <w:proofErr w:type="gramEnd"/>
      <w:r w:rsidRPr="00236808">
        <w:rPr>
          <w:sz w:val="28"/>
          <w:szCs w:val="28"/>
          <w:rtl/>
        </w:rPr>
        <w:t xml:space="preserve"> حول فعالية القيادة الموقفية في التعليم العالي، ولكنها تحتاج إلى مقارنة مع أنماط القيادة الأخرى لتحليل التأثير الكامل. الدراسات المستقبلية يجب أن تشمل مجالات أخرى لتحسين فهم تأثير القيادة الموقفية عبر مختلف القطاعات.</w:t>
      </w:r>
    </w:p>
    <w:p w14:paraId="5A7888A3" w14:textId="38D0243C" w:rsidR="004039BA" w:rsidRPr="00236808" w:rsidRDefault="00527A25" w:rsidP="004039BA">
      <w:pPr>
        <w:bidi/>
        <w:rPr>
          <w:sz w:val="28"/>
          <w:szCs w:val="28"/>
          <w:rtl/>
        </w:rPr>
      </w:pPr>
      <w:r>
        <w:rPr>
          <w:rFonts w:hint="cs"/>
          <w:sz w:val="28"/>
          <w:szCs w:val="28"/>
          <w:rtl/>
        </w:rPr>
        <w:br/>
      </w:r>
      <w:r>
        <w:rPr>
          <w:sz w:val="28"/>
          <w:szCs w:val="28"/>
          <w:rtl/>
        </w:rPr>
        <w:br/>
      </w:r>
      <w:r>
        <w:rPr>
          <w:rFonts w:hint="cs"/>
          <w:sz w:val="28"/>
          <w:szCs w:val="28"/>
          <w:rtl/>
        </w:rPr>
        <w:br/>
      </w:r>
      <w:r>
        <w:rPr>
          <w:sz w:val="28"/>
          <w:szCs w:val="28"/>
          <w:rtl/>
        </w:rPr>
        <w:br/>
      </w:r>
    </w:p>
    <w:p w14:paraId="5D1EBE43" w14:textId="200AA33E" w:rsidR="004039BA" w:rsidRPr="00527A25" w:rsidRDefault="004039BA" w:rsidP="004039BA">
      <w:pPr>
        <w:bidi/>
        <w:rPr>
          <w:b/>
          <w:bCs/>
          <w:sz w:val="28"/>
          <w:szCs w:val="28"/>
          <w:rtl/>
        </w:rPr>
      </w:pPr>
      <w:r w:rsidRPr="00527A25">
        <w:rPr>
          <w:b/>
          <w:bCs/>
          <w:sz w:val="28"/>
          <w:szCs w:val="28"/>
          <w:rtl/>
        </w:rPr>
        <w:t>3.4.4. تحليل دراسة تشنغ (2020)</w:t>
      </w:r>
    </w:p>
    <w:p w14:paraId="7F760380" w14:textId="77777777" w:rsidR="004039BA" w:rsidRPr="00236808" w:rsidRDefault="004039BA" w:rsidP="004039BA">
      <w:pPr>
        <w:bidi/>
        <w:rPr>
          <w:sz w:val="28"/>
          <w:szCs w:val="28"/>
          <w:rtl/>
        </w:rPr>
      </w:pPr>
    </w:p>
    <w:p w14:paraId="6D714CAB" w14:textId="4E0ACB69" w:rsidR="004039BA" w:rsidRPr="00236808" w:rsidRDefault="004039BA" w:rsidP="00527A25">
      <w:pPr>
        <w:bidi/>
        <w:rPr>
          <w:sz w:val="28"/>
          <w:szCs w:val="28"/>
          <w:rtl/>
        </w:rPr>
      </w:pPr>
      <w:r w:rsidRPr="00236808">
        <w:rPr>
          <w:sz w:val="28"/>
          <w:szCs w:val="28"/>
          <w:rtl/>
        </w:rPr>
        <w:t>نقاط القوة:</w:t>
      </w:r>
    </w:p>
    <w:p w14:paraId="2E973009" w14:textId="64E5E668" w:rsidR="004039BA" w:rsidRPr="00236808" w:rsidRDefault="004039BA" w:rsidP="00527A25">
      <w:pPr>
        <w:bidi/>
        <w:rPr>
          <w:sz w:val="28"/>
          <w:szCs w:val="28"/>
          <w:rtl/>
        </w:rPr>
      </w:pPr>
      <w:r w:rsidRPr="00236808">
        <w:rPr>
          <w:sz w:val="28"/>
          <w:szCs w:val="28"/>
          <w:rtl/>
        </w:rPr>
        <w:t>- المنهجية: الدراسة استخدمت استبيانات مع عينة كبيرة من 500 موظف في شركات متعددة الجنسيات، مما يضيف قوة للنتائج.</w:t>
      </w:r>
    </w:p>
    <w:p w14:paraId="791AA31B" w14:textId="3FB1CFD7" w:rsidR="004039BA" w:rsidRPr="00236808" w:rsidRDefault="004039BA" w:rsidP="00527A25">
      <w:pPr>
        <w:bidi/>
        <w:rPr>
          <w:sz w:val="28"/>
          <w:szCs w:val="28"/>
          <w:rtl/>
        </w:rPr>
      </w:pPr>
      <w:r w:rsidRPr="00236808">
        <w:rPr>
          <w:sz w:val="28"/>
          <w:szCs w:val="28"/>
          <w:rtl/>
        </w:rPr>
        <w:t>- البيئة الثقافية: الدراسة تسلط الضوء على تأثير القيادة الأوتوقراطية في السياق الآسيوي، وهو مجال مهم لفهم تأثير القيادة في بيئات متعددة الثقافات.</w:t>
      </w:r>
    </w:p>
    <w:p w14:paraId="0DF03AD9" w14:textId="77777777" w:rsidR="004039BA" w:rsidRPr="00236808" w:rsidRDefault="004039BA" w:rsidP="004039BA">
      <w:pPr>
        <w:bidi/>
        <w:rPr>
          <w:sz w:val="28"/>
          <w:szCs w:val="28"/>
          <w:rtl/>
        </w:rPr>
      </w:pPr>
    </w:p>
    <w:p w14:paraId="540E49DB" w14:textId="647F09D8" w:rsidR="004039BA" w:rsidRPr="00236808" w:rsidRDefault="004039BA" w:rsidP="00527A25">
      <w:pPr>
        <w:bidi/>
        <w:rPr>
          <w:sz w:val="28"/>
          <w:szCs w:val="28"/>
          <w:rtl/>
        </w:rPr>
      </w:pPr>
      <w:r w:rsidRPr="00236808">
        <w:rPr>
          <w:sz w:val="28"/>
          <w:szCs w:val="28"/>
          <w:rtl/>
        </w:rPr>
        <w:t>نقاط الضعف:</w:t>
      </w:r>
    </w:p>
    <w:p w14:paraId="43344B26" w14:textId="1A6403EC" w:rsidR="004039BA" w:rsidRPr="00236808" w:rsidRDefault="004039BA" w:rsidP="00527A25">
      <w:pPr>
        <w:bidi/>
        <w:rPr>
          <w:sz w:val="28"/>
          <w:szCs w:val="28"/>
          <w:rtl/>
        </w:rPr>
      </w:pPr>
      <w:r w:rsidRPr="00236808">
        <w:rPr>
          <w:sz w:val="28"/>
          <w:szCs w:val="28"/>
          <w:rtl/>
        </w:rPr>
        <w:t>- التأثير السلبي: الدراسة تركز بشكل رئيسي على التأثير السلبي للقيادة الأوتوقراطية، دون تقديم رؤى حول الظروف التي قد تؤدي فيها القيادة الأوتوقراطية إلى نتائج إيجابية.</w:t>
      </w:r>
    </w:p>
    <w:p w14:paraId="4833BC8F" w14:textId="6E85BAF8" w:rsidR="004039BA" w:rsidRPr="00236808" w:rsidRDefault="004039BA" w:rsidP="00527A25">
      <w:pPr>
        <w:bidi/>
        <w:rPr>
          <w:sz w:val="28"/>
          <w:szCs w:val="28"/>
          <w:rtl/>
        </w:rPr>
      </w:pPr>
      <w:r w:rsidRPr="00236808">
        <w:rPr>
          <w:sz w:val="28"/>
          <w:szCs w:val="28"/>
          <w:rtl/>
        </w:rPr>
        <w:t>- العموميات: قد تكون نتائج الدراسة محدودة ضمن الشركات المتعددة الجنسيات في الصين واليابان، مما يحد من إمكانية تعميمها.</w:t>
      </w:r>
    </w:p>
    <w:p w14:paraId="03D585EE" w14:textId="77777777" w:rsidR="004039BA" w:rsidRPr="00236808" w:rsidRDefault="004039BA" w:rsidP="004039BA">
      <w:pPr>
        <w:bidi/>
        <w:rPr>
          <w:sz w:val="28"/>
          <w:szCs w:val="28"/>
          <w:rtl/>
        </w:rPr>
      </w:pPr>
    </w:p>
    <w:p w14:paraId="317FB5FB" w14:textId="3520C9E5" w:rsidR="004039BA" w:rsidRPr="00236808" w:rsidRDefault="004039BA" w:rsidP="00527A25">
      <w:pPr>
        <w:bidi/>
        <w:rPr>
          <w:sz w:val="28"/>
          <w:szCs w:val="28"/>
          <w:rtl/>
        </w:rPr>
      </w:pPr>
      <w:r w:rsidRPr="00236808">
        <w:rPr>
          <w:sz w:val="28"/>
          <w:szCs w:val="28"/>
          <w:rtl/>
        </w:rPr>
        <w:t>تحليل:</w:t>
      </w:r>
    </w:p>
    <w:p w14:paraId="0B7532B5" w14:textId="2CC82F1F" w:rsidR="004039BA" w:rsidRPr="00236808" w:rsidRDefault="004039BA" w:rsidP="004039BA">
      <w:pPr>
        <w:pStyle w:val="ListParagraph"/>
        <w:numPr>
          <w:ilvl w:val="0"/>
          <w:numId w:val="2"/>
        </w:numPr>
        <w:bidi/>
        <w:rPr>
          <w:sz w:val="28"/>
          <w:szCs w:val="28"/>
          <w:rtl/>
        </w:rPr>
      </w:pPr>
      <w:r w:rsidRPr="00236808">
        <w:rPr>
          <w:sz w:val="28"/>
          <w:szCs w:val="28"/>
          <w:rtl/>
        </w:rPr>
        <w:t>الدراسة تعزز من فهم تأثير القيادة الأوتوقراطية في بيئة معينة، ولكنها تحتاج إلى استكشاف الظروف التي يمكن أن يكون فيها القيادة الأوتوقراطية فعالة. يجب توسيع نطاق الدراسة لتشمل بيئات عمل متنوعة للحصول على صورة أكثر شمولية.</w:t>
      </w:r>
    </w:p>
    <w:p w14:paraId="2A26F909" w14:textId="77777777" w:rsidR="004039BA" w:rsidRPr="00236808" w:rsidRDefault="004039BA" w:rsidP="004039BA">
      <w:pPr>
        <w:bidi/>
        <w:rPr>
          <w:sz w:val="28"/>
          <w:szCs w:val="28"/>
          <w:rtl/>
        </w:rPr>
      </w:pPr>
    </w:p>
    <w:p w14:paraId="342C9959" w14:textId="45EE13A2" w:rsidR="004039BA" w:rsidRPr="00527A25" w:rsidRDefault="004039BA" w:rsidP="004039BA">
      <w:pPr>
        <w:bidi/>
        <w:rPr>
          <w:b/>
          <w:bCs/>
          <w:sz w:val="28"/>
          <w:szCs w:val="28"/>
          <w:rtl/>
        </w:rPr>
      </w:pPr>
      <w:r w:rsidRPr="00527A25">
        <w:rPr>
          <w:b/>
          <w:bCs/>
          <w:sz w:val="28"/>
          <w:szCs w:val="28"/>
          <w:rtl/>
        </w:rPr>
        <w:t>3.4.5. تحليل دراسة الحسيني وآخرون (2021)</w:t>
      </w:r>
    </w:p>
    <w:p w14:paraId="2E03C553" w14:textId="77777777" w:rsidR="004039BA" w:rsidRPr="00236808" w:rsidRDefault="004039BA" w:rsidP="004039BA">
      <w:pPr>
        <w:bidi/>
        <w:rPr>
          <w:sz w:val="28"/>
          <w:szCs w:val="28"/>
          <w:rtl/>
        </w:rPr>
      </w:pPr>
    </w:p>
    <w:p w14:paraId="61B5BA65" w14:textId="2238936D" w:rsidR="004039BA" w:rsidRPr="00236808" w:rsidRDefault="00527A25" w:rsidP="004039BA">
      <w:pPr>
        <w:bidi/>
        <w:rPr>
          <w:sz w:val="28"/>
          <w:szCs w:val="28"/>
          <w:rtl/>
        </w:rPr>
      </w:pPr>
      <w:r>
        <w:rPr>
          <w:sz w:val="28"/>
          <w:szCs w:val="28"/>
          <w:rtl/>
        </w:rPr>
        <w:t>نقاط القوة:</w:t>
      </w:r>
    </w:p>
    <w:p w14:paraId="13BCAC34" w14:textId="4E22D70E" w:rsidR="004039BA" w:rsidRPr="00236808" w:rsidRDefault="00527A25" w:rsidP="00527A25">
      <w:pPr>
        <w:bidi/>
        <w:rPr>
          <w:sz w:val="28"/>
          <w:szCs w:val="28"/>
          <w:rtl/>
        </w:rPr>
      </w:pPr>
      <w:r>
        <w:rPr>
          <w:sz w:val="28"/>
          <w:szCs w:val="28"/>
          <w:rtl/>
        </w:rPr>
        <w:t>- المنهجية:</w:t>
      </w:r>
      <w:r w:rsidR="004039BA" w:rsidRPr="00236808">
        <w:rPr>
          <w:sz w:val="28"/>
          <w:szCs w:val="28"/>
          <w:rtl/>
        </w:rPr>
        <w:t xml:space="preserve"> الدراسة استخدمت عينة كبيرة من 600 موظف في القطاع المصرفي، مما يعزز دقة النتائج.</w:t>
      </w:r>
    </w:p>
    <w:p w14:paraId="482715DD" w14:textId="29A10B3B" w:rsidR="004039BA" w:rsidRPr="00236808" w:rsidRDefault="00527A25" w:rsidP="00527A25">
      <w:pPr>
        <w:bidi/>
        <w:rPr>
          <w:sz w:val="28"/>
          <w:szCs w:val="28"/>
          <w:rtl/>
        </w:rPr>
      </w:pPr>
      <w:r>
        <w:rPr>
          <w:sz w:val="28"/>
          <w:szCs w:val="28"/>
          <w:rtl/>
        </w:rPr>
        <w:t>- التركيز:</w:t>
      </w:r>
      <w:r w:rsidR="004039BA" w:rsidRPr="00236808">
        <w:rPr>
          <w:sz w:val="28"/>
          <w:szCs w:val="28"/>
          <w:rtl/>
        </w:rPr>
        <w:t xml:space="preserve"> الدراسة تسلط الضوء على تأثير القيادة التحفيزية في سياق القطاع المصرفي، وهو مجال يتطلب اهتمامًا خاصًا.</w:t>
      </w:r>
    </w:p>
    <w:p w14:paraId="1E7EAA5C" w14:textId="77777777" w:rsidR="004039BA" w:rsidRPr="00236808" w:rsidRDefault="004039BA" w:rsidP="004039BA">
      <w:pPr>
        <w:bidi/>
        <w:rPr>
          <w:sz w:val="28"/>
          <w:szCs w:val="28"/>
          <w:rtl/>
        </w:rPr>
      </w:pPr>
    </w:p>
    <w:p w14:paraId="7C5A548C" w14:textId="6113EED4" w:rsidR="004039BA" w:rsidRPr="00236808" w:rsidRDefault="00527A25" w:rsidP="004039BA">
      <w:pPr>
        <w:bidi/>
        <w:rPr>
          <w:sz w:val="28"/>
          <w:szCs w:val="28"/>
          <w:rtl/>
        </w:rPr>
      </w:pPr>
      <w:r>
        <w:rPr>
          <w:sz w:val="28"/>
          <w:szCs w:val="28"/>
          <w:rtl/>
        </w:rPr>
        <w:t>نقاط الضعف:</w:t>
      </w:r>
    </w:p>
    <w:p w14:paraId="306A89DA" w14:textId="536FF535" w:rsidR="004039BA" w:rsidRPr="00236808" w:rsidRDefault="004039BA" w:rsidP="00527A25">
      <w:pPr>
        <w:bidi/>
        <w:rPr>
          <w:sz w:val="28"/>
          <w:szCs w:val="28"/>
          <w:rtl/>
        </w:rPr>
      </w:pPr>
      <w:r w:rsidRPr="00236808">
        <w:rPr>
          <w:sz w:val="28"/>
          <w:szCs w:val="28"/>
          <w:rtl/>
        </w:rPr>
        <w:lastRenderedPageBreak/>
        <w:t xml:space="preserve">- </w:t>
      </w:r>
      <w:r w:rsidR="00527A25">
        <w:rPr>
          <w:sz w:val="28"/>
          <w:szCs w:val="28"/>
          <w:rtl/>
        </w:rPr>
        <w:t>التنوع:</w:t>
      </w:r>
      <w:r w:rsidRPr="00236808">
        <w:rPr>
          <w:sz w:val="28"/>
          <w:szCs w:val="28"/>
          <w:rtl/>
        </w:rPr>
        <w:t xml:space="preserve"> التركيز على القطاع المصرفي قد يحد من تعميم النتائج على القطاعات الأخرى.</w:t>
      </w:r>
    </w:p>
    <w:p w14:paraId="023747F1" w14:textId="67319451" w:rsidR="004039BA" w:rsidRPr="00236808" w:rsidRDefault="00527A25" w:rsidP="00527A25">
      <w:pPr>
        <w:bidi/>
        <w:rPr>
          <w:sz w:val="28"/>
          <w:szCs w:val="28"/>
          <w:rtl/>
        </w:rPr>
      </w:pPr>
      <w:r>
        <w:rPr>
          <w:sz w:val="28"/>
          <w:szCs w:val="28"/>
          <w:rtl/>
        </w:rPr>
        <w:t>- الأبعاد الثقافية:</w:t>
      </w:r>
      <w:r w:rsidR="004039BA" w:rsidRPr="00236808">
        <w:rPr>
          <w:sz w:val="28"/>
          <w:szCs w:val="28"/>
          <w:rtl/>
        </w:rPr>
        <w:t xml:space="preserve"> الدراسة لم تركز على تأثير العوامل الثقافية على فعالية القيادة التحفيزية.</w:t>
      </w:r>
    </w:p>
    <w:p w14:paraId="1DCF9091" w14:textId="77777777" w:rsidR="004039BA" w:rsidRPr="00236808" w:rsidRDefault="004039BA" w:rsidP="004039BA">
      <w:pPr>
        <w:bidi/>
        <w:rPr>
          <w:sz w:val="28"/>
          <w:szCs w:val="28"/>
          <w:rtl/>
        </w:rPr>
      </w:pPr>
    </w:p>
    <w:p w14:paraId="3EE9BE01" w14:textId="31D810AB" w:rsidR="004039BA" w:rsidRPr="00236808" w:rsidRDefault="00527A25" w:rsidP="004039BA">
      <w:pPr>
        <w:bidi/>
        <w:rPr>
          <w:sz w:val="28"/>
          <w:szCs w:val="28"/>
          <w:rtl/>
        </w:rPr>
      </w:pPr>
      <w:r>
        <w:rPr>
          <w:sz w:val="28"/>
          <w:szCs w:val="28"/>
          <w:rtl/>
        </w:rPr>
        <w:t>تحليل:</w:t>
      </w:r>
    </w:p>
    <w:p w14:paraId="282B071A" w14:textId="0E6D9A2C" w:rsidR="004039BA" w:rsidRPr="00236808" w:rsidRDefault="004039BA" w:rsidP="004039BA">
      <w:pPr>
        <w:pStyle w:val="ListParagraph"/>
        <w:numPr>
          <w:ilvl w:val="0"/>
          <w:numId w:val="2"/>
        </w:numPr>
        <w:bidi/>
        <w:rPr>
          <w:sz w:val="28"/>
          <w:szCs w:val="28"/>
          <w:rtl/>
        </w:rPr>
      </w:pPr>
      <w:r w:rsidRPr="00236808">
        <w:rPr>
          <w:sz w:val="28"/>
          <w:szCs w:val="28"/>
          <w:rtl/>
        </w:rPr>
        <w:t xml:space="preserve">الدراسة توفر رؤى </w:t>
      </w:r>
      <w:proofErr w:type="gramStart"/>
      <w:r w:rsidRPr="00236808">
        <w:rPr>
          <w:sz w:val="28"/>
          <w:szCs w:val="28"/>
          <w:rtl/>
        </w:rPr>
        <w:t>هامة</w:t>
      </w:r>
      <w:proofErr w:type="gramEnd"/>
      <w:r w:rsidRPr="00236808">
        <w:rPr>
          <w:sz w:val="28"/>
          <w:szCs w:val="28"/>
          <w:rtl/>
        </w:rPr>
        <w:t xml:space="preserve"> حول فعالية القيادة التحفيزية في القطاع المصرفي، ولكن يجب إجراء مزيد من الأبحاث لتقييم تأثير القيادة التحفيزية عبر قطاعات مختلفة وفي سياقات ثقافية متنوعة.</w:t>
      </w:r>
    </w:p>
    <w:p w14:paraId="15BC4903" w14:textId="77777777" w:rsidR="004039BA" w:rsidRDefault="004039BA" w:rsidP="004039BA">
      <w:pPr>
        <w:bidi/>
        <w:rPr>
          <w:sz w:val="28"/>
          <w:szCs w:val="28"/>
          <w:rtl/>
        </w:rPr>
      </w:pPr>
    </w:p>
    <w:p w14:paraId="5BA20690" w14:textId="77777777" w:rsidR="00146AAC" w:rsidRDefault="00146AAC" w:rsidP="00146AAC">
      <w:pPr>
        <w:bidi/>
        <w:rPr>
          <w:sz w:val="28"/>
          <w:szCs w:val="28"/>
          <w:rtl/>
        </w:rPr>
      </w:pPr>
    </w:p>
    <w:p w14:paraId="205355E6" w14:textId="77777777" w:rsidR="00146AAC" w:rsidRDefault="00146AAC" w:rsidP="00146AAC">
      <w:pPr>
        <w:bidi/>
        <w:rPr>
          <w:sz w:val="28"/>
          <w:szCs w:val="28"/>
          <w:rtl/>
        </w:rPr>
      </w:pPr>
    </w:p>
    <w:p w14:paraId="50620251" w14:textId="77777777" w:rsidR="00146AAC" w:rsidRPr="00236808" w:rsidRDefault="00146AAC" w:rsidP="00146AAC">
      <w:pPr>
        <w:bidi/>
        <w:rPr>
          <w:sz w:val="28"/>
          <w:szCs w:val="28"/>
          <w:rtl/>
        </w:rPr>
      </w:pPr>
    </w:p>
    <w:p w14:paraId="7349C663" w14:textId="49044CCF" w:rsidR="004039BA" w:rsidRPr="00527A25" w:rsidRDefault="004039BA" w:rsidP="004039BA">
      <w:pPr>
        <w:bidi/>
        <w:rPr>
          <w:b/>
          <w:bCs/>
          <w:sz w:val="28"/>
          <w:szCs w:val="28"/>
          <w:rtl/>
        </w:rPr>
      </w:pPr>
      <w:r w:rsidRPr="00527A25">
        <w:rPr>
          <w:b/>
          <w:bCs/>
          <w:sz w:val="28"/>
          <w:szCs w:val="28"/>
          <w:rtl/>
        </w:rPr>
        <w:t>3.4.6. تحليل دراسة جارسيا وميغيل (2022)</w:t>
      </w:r>
    </w:p>
    <w:p w14:paraId="704CBD0C" w14:textId="77777777" w:rsidR="004039BA" w:rsidRPr="00236808" w:rsidRDefault="004039BA" w:rsidP="004039BA">
      <w:pPr>
        <w:bidi/>
        <w:rPr>
          <w:sz w:val="28"/>
          <w:szCs w:val="28"/>
          <w:rtl/>
        </w:rPr>
      </w:pPr>
    </w:p>
    <w:p w14:paraId="4AFD6394" w14:textId="17070432" w:rsidR="004039BA" w:rsidRPr="00236808" w:rsidRDefault="00527A25" w:rsidP="004039BA">
      <w:pPr>
        <w:bidi/>
        <w:rPr>
          <w:sz w:val="28"/>
          <w:szCs w:val="28"/>
          <w:rtl/>
        </w:rPr>
      </w:pPr>
      <w:r>
        <w:rPr>
          <w:sz w:val="28"/>
          <w:szCs w:val="28"/>
          <w:rtl/>
        </w:rPr>
        <w:t>نقاط القوة:</w:t>
      </w:r>
    </w:p>
    <w:p w14:paraId="75E20618" w14:textId="1674F475" w:rsidR="004039BA" w:rsidRPr="00236808" w:rsidRDefault="004039BA" w:rsidP="00527A25">
      <w:pPr>
        <w:bidi/>
        <w:rPr>
          <w:sz w:val="28"/>
          <w:szCs w:val="28"/>
          <w:rtl/>
        </w:rPr>
      </w:pPr>
      <w:r w:rsidRPr="00236808">
        <w:rPr>
          <w:sz w:val="28"/>
          <w:szCs w:val="28"/>
          <w:rtl/>
        </w:rPr>
        <w:t>- المنهجية: استخدمت الدراسة مقابلات واستبيانات مع عينة من 350 موظفًا، مما يعزز من دقة النتائج.</w:t>
      </w:r>
    </w:p>
    <w:p w14:paraId="7B10C50B" w14:textId="1FD2F2DD" w:rsidR="004039BA" w:rsidRPr="00236808" w:rsidRDefault="004039BA" w:rsidP="00527A25">
      <w:pPr>
        <w:bidi/>
        <w:rPr>
          <w:sz w:val="28"/>
          <w:szCs w:val="28"/>
          <w:rtl/>
        </w:rPr>
      </w:pPr>
      <w:r w:rsidRPr="00236808">
        <w:rPr>
          <w:sz w:val="28"/>
          <w:szCs w:val="28"/>
          <w:rtl/>
        </w:rPr>
        <w:t>- التنوع: الدراسة تناولت القيادة التشاركية في قطاع التكنولوجيا، مما يقدم رؤى قيمة حول تأثير هذه القيادة في بيئة ديناميكية.</w:t>
      </w:r>
    </w:p>
    <w:p w14:paraId="4D6440A4" w14:textId="77777777" w:rsidR="004039BA" w:rsidRPr="00236808" w:rsidRDefault="004039BA" w:rsidP="004039BA">
      <w:pPr>
        <w:bidi/>
        <w:rPr>
          <w:sz w:val="28"/>
          <w:szCs w:val="28"/>
          <w:rtl/>
        </w:rPr>
      </w:pPr>
    </w:p>
    <w:p w14:paraId="1A10A0FB" w14:textId="1257F466" w:rsidR="004039BA" w:rsidRPr="00236808" w:rsidRDefault="004039BA" w:rsidP="00527A25">
      <w:pPr>
        <w:bidi/>
        <w:rPr>
          <w:sz w:val="28"/>
          <w:szCs w:val="28"/>
          <w:rtl/>
        </w:rPr>
      </w:pPr>
      <w:r w:rsidRPr="00236808">
        <w:rPr>
          <w:sz w:val="28"/>
          <w:szCs w:val="28"/>
          <w:rtl/>
        </w:rPr>
        <w:t>نقاط الضعف:</w:t>
      </w:r>
    </w:p>
    <w:p w14:paraId="0AFC8904" w14:textId="7ED20878" w:rsidR="004039BA" w:rsidRPr="00236808" w:rsidRDefault="004039BA" w:rsidP="00527A25">
      <w:pPr>
        <w:bidi/>
        <w:rPr>
          <w:sz w:val="28"/>
          <w:szCs w:val="28"/>
          <w:rtl/>
        </w:rPr>
      </w:pPr>
      <w:r w:rsidRPr="00236808">
        <w:rPr>
          <w:sz w:val="28"/>
          <w:szCs w:val="28"/>
          <w:rtl/>
        </w:rPr>
        <w:t>- التعميم: قد تكون نتائج الدراسة محدودة ضمن قطاع التكنولوجيا في إسبانيا، مما يحد من إمكانية تعميمها.</w:t>
      </w:r>
    </w:p>
    <w:p w14:paraId="15210B0A" w14:textId="36DA1265" w:rsidR="004039BA" w:rsidRPr="00236808" w:rsidRDefault="004039BA" w:rsidP="00527A25">
      <w:pPr>
        <w:bidi/>
        <w:rPr>
          <w:sz w:val="28"/>
          <w:szCs w:val="28"/>
          <w:rtl/>
        </w:rPr>
      </w:pPr>
      <w:r w:rsidRPr="00236808">
        <w:rPr>
          <w:sz w:val="28"/>
          <w:szCs w:val="28"/>
          <w:rtl/>
        </w:rPr>
        <w:t xml:space="preserve">- </w:t>
      </w:r>
      <w:r w:rsidR="00527A25">
        <w:rPr>
          <w:sz w:val="28"/>
          <w:szCs w:val="28"/>
          <w:rtl/>
        </w:rPr>
        <w:t>التأثيرات الأخرى:</w:t>
      </w:r>
      <w:r w:rsidRPr="00236808">
        <w:rPr>
          <w:sz w:val="28"/>
          <w:szCs w:val="28"/>
          <w:rtl/>
        </w:rPr>
        <w:t xml:space="preserve"> الدراسة لم تتناول تأثير أنماط القيادة الأخرى على تحفيز الموظفين، مما يحد من فهم التأثير الكامل للقيادة التشاركية.</w:t>
      </w:r>
    </w:p>
    <w:p w14:paraId="2FB13508" w14:textId="77777777" w:rsidR="004039BA" w:rsidRPr="00236808" w:rsidRDefault="004039BA" w:rsidP="004039BA">
      <w:pPr>
        <w:bidi/>
        <w:rPr>
          <w:sz w:val="28"/>
          <w:szCs w:val="28"/>
          <w:rtl/>
        </w:rPr>
      </w:pPr>
    </w:p>
    <w:p w14:paraId="3C4C48CD" w14:textId="059C10D3" w:rsidR="004039BA" w:rsidRPr="00236808" w:rsidRDefault="00527A25" w:rsidP="004039BA">
      <w:pPr>
        <w:bidi/>
        <w:rPr>
          <w:sz w:val="28"/>
          <w:szCs w:val="28"/>
          <w:rtl/>
        </w:rPr>
      </w:pPr>
      <w:r>
        <w:rPr>
          <w:sz w:val="28"/>
          <w:szCs w:val="28"/>
          <w:rtl/>
        </w:rPr>
        <w:t>تحليل:</w:t>
      </w:r>
    </w:p>
    <w:p w14:paraId="5591B298" w14:textId="054AE714" w:rsidR="004039BA" w:rsidRPr="00236808" w:rsidRDefault="004039BA" w:rsidP="004039BA">
      <w:pPr>
        <w:pStyle w:val="ListParagraph"/>
        <w:numPr>
          <w:ilvl w:val="0"/>
          <w:numId w:val="2"/>
        </w:numPr>
        <w:bidi/>
        <w:rPr>
          <w:sz w:val="28"/>
          <w:szCs w:val="28"/>
          <w:rtl/>
        </w:rPr>
      </w:pPr>
      <w:r w:rsidRPr="00236808">
        <w:rPr>
          <w:sz w:val="28"/>
          <w:szCs w:val="28"/>
          <w:rtl/>
        </w:rPr>
        <w:t>الدراسة تعزز من فهم تأثير القيادة التشاركية في قطاع التكنولوجيا، ولكنها تحتاج إلى مقارنة مع أنماط القيادة الأخرى للحصول على صورة أكمل حول فعالية القيادة التشاركية في سياقات مختلفة.</w:t>
      </w:r>
    </w:p>
    <w:p w14:paraId="517D4E0E" w14:textId="72A91D55" w:rsidR="004039BA" w:rsidRPr="00236808" w:rsidRDefault="00527A25" w:rsidP="004039BA">
      <w:pPr>
        <w:bidi/>
        <w:rPr>
          <w:sz w:val="28"/>
          <w:szCs w:val="28"/>
          <w:rtl/>
        </w:rPr>
      </w:pPr>
      <w:r>
        <w:rPr>
          <w:rFonts w:hint="cs"/>
          <w:sz w:val="28"/>
          <w:szCs w:val="28"/>
          <w:rtl/>
        </w:rPr>
        <w:lastRenderedPageBreak/>
        <w:br/>
      </w:r>
      <w:r>
        <w:rPr>
          <w:sz w:val="28"/>
          <w:szCs w:val="28"/>
          <w:rtl/>
        </w:rPr>
        <w:br/>
      </w:r>
    </w:p>
    <w:p w14:paraId="4F284AF3" w14:textId="4F3E268C" w:rsidR="004039BA" w:rsidRPr="00527A25" w:rsidRDefault="004039BA" w:rsidP="004039BA">
      <w:pPr>
        <w:bidi/>
        <w:rPr>
          <w:b/>
          <w:bCs/>
          <w:sz w:val="28"/>
          <w:szCs w:val="28"/>
          <w:rtl/>
        </w:rPr>
      </w:pPr>
      <w:r w:rsidRPr="00527A25">
        <w:rPr>
          <w:b/>
          <w:bCs/>
          <w:sz w:val="28"/>
          <w:szCs w:val="28"/>
          <w:rtl/>
        </w:rPr>
        <w:t>3.4.7. تحليل دراسة الجابر (2020)</w:t>
      </w:r>
    </w:p>
    <w:p w14:paraId="57D01A47" w14:textId="77777777" w:rsidR="004039BA" w:rsidRPr="00236808" w:rsidRDefault="004039BA" w:rsidP="004039BA">
      <w:pPr>
        <w:bidi/>
        <w:rPr>
          <w:sz w:val="28"/>
          <w:szCs w:val="28"/>
          <w:rtl/>
        </w:rPr>
      </w:pPr>
    </w:p>
    <w:p w14:paraId="658CF300" w14:textId="2FFA53C8" w:rsidR="004039BA" w:rsidRPr="00236808" w:rsidRDefault="00527A25" w:rsidP="004039BA">
      <w:pPr>
        <w:bidi/>
        <w:rPr>
          <w:sz w:val="28"/>
          <w:szCs w:val="28"/>
          <w:rtl/>
        </w:rPr>
      </w:pPr>
      <w:r>
        <w:rPr>
          <w:sz w:val="28"/>
          <w:szCs w:val="28"/>
          <w:rtl/>
        </w:rPr>
        <w:t>نقاط القوة:</w:t>
      </w:r>
    </w:p>
    <w:p w14:paraId="6B5345B4" w14:textId="221F61DA" w:rsidR="004039BA" w:rsidRPr="00236808" w:rsidRDefault="004039BA" w:rsidP="00527A25">
      <w:pPr>
        <w:bidi/>
        <w:rPr>
          <w:sz w:val="28"/>
          <w:szCs w:val="28"/>
          <w:rtl/>
        </w:rPr>
      </w:pPr>
      <w:r w:rsidRPr="00236808">
        <w:rPr>
          <w:sz w:val="28"/>
          <w:szCs w:val="28"/>
          <w:rtl/>
        </w:rPr>
        <w:t>- ال</w:t>
      </w:r>
      <w:r w:rsidR="00527A25">
        <w:rPr>
          <w:sz w:val="28"/>
          <w:szCs w:val="28"/>
          <w:rtl/>
        </w:rPr>
        <w:t>منهجية:</w:t>
      </w:r>
      <w:r w:rsidRPr="00236808">
        <w:rPr>
          <w:sz w:val="28"/>
          <w:szCs w:val="28"/>
          <w:rtl/>
        </w:rPr>
        <w:t xml:space="preserve"> استخدمت الدراسة منهجية الاستبيانات لقياس مستوى الولاء الوظيفي، مما يعزز من دقة النتائج.</w:t>
      </w:r>
    </w:p>
    <w:p w14:paraId="74A5EA25" w14:textId="152B6EA5" w:rsidR="004039BA" w:rsidRPr="00236808" w:rsidRDefault="004039BA" w:rsidP="00527A25">
      <w:pPr>
        <w:bidi/>
        <w:rPr>
          <w:sz w:val="28"/>
          <w:szCs w:val="28"/>
          <w:rtl/>
        </w:rPr>
      </w:pPr>
      <w:r w:rsidRPr="00236808">
        <w:rPr>
          <w:sz w:val="28"/>
          <w:szCs w:val="28"/>
          <w:rtl/>
        </w:rPr>
        <w:t xml:space="preserve">- </w:t>
      </w:r>
      <w:r w:rsidR="00527A25">
        <w:rPr>
          <w:sz w:val="28"/>
          <w:szCs w:val="28"/>
          <w:rtl/>
        </w:rPr>
        <w:t>التركيز:</w:t>
      </w:r>
      <w:r w:rsidRPr="00236808">
        <w:rPr>
          <w:sz w:val="28"/>
          <w:szCs w:val="28"/>
          <w:rtl/>
        </w:rPr>
        <w:t xml:space="preserve"> الدراسة تركز على القيادة التحويلية في القطاع الحكومي، وهو مجال يحتاج إلى مزيد من البحث.</w:t>
      </w:r>
    </w:p>
    <w:p w14:paraId="1C1492E4" w14:textId="77777777" w:rsidR="004039BA" w:rsidRDefault="004039BA" w:rsidP="004039BA">
      <w:pPr>
        <w:bidi/>
        <w:rPr>
          <w:sz w:val="28"/>
          <w:szCs w:val="28"/>
          <w:rtl/>
        </w:rPr>
      </w:pPr>
    </w:p>
    <w:p w14:paraId="1E4C0735" w14:textId="77777777" w:rsidR="00146AAC" w:rsidRDefault="00146AAC" w:rsidP="00146AAC">
      <w:pPr>
        <w:bidi/>
        <w:rPr>
          <w:sz w:val="28"/>
          <w:szCs w:val="28"/>
          <w:rtl/>
        </w:rPr>
      </w:pPr>
    </w:p>
    <w:p w14:paraId="26BD2085" w14:textId="77777777" w:rsidR="00146AAC" w:rsidRPr="00236808" w:rsidRDefault="00146AAC" w:rsidP="00146AAC">
      <w:pPr>
        <w:bidi/>
        <w:rPr>
          <w:sz w:val="28"/>
          <w:szCs w:val="28"/>
          <w:rtl/>
        </w:rPr>
      </w:pPr>
    </w:p>
    <w:p w14:paraId="5C53FBA2" w14:textId="2C727C2C" w:rsidR="004039BA" w:rsidRPr="00236808" w:rsidRDefault="00527A25" w:rsidP="004039BA">
      <w:pPr>
        <w:bidi/>
        <w:rPr>
          <w:sz w:val="28"/>
          <w:szCs w:val="28"/>
          <w:rtl/>
        </w:rPr>
      </w:pPr>
      <w:r>
        <w:rPr>
          <w:sz w:val="28"/>
          <w:szCs w:val="28"/>
          <w:rtl/>
        </w:rPr>
        <w:t>نقاط الضعف:</w:t>
      </w:r>
    </w:p>
    <w:p w14:paraId="1CE968A5" w14:textId="567D44F6" w:rsidR="004039BA" w:rsidRPr="00236808" w:rsidRDefault="00527A25" w:rsidP="00527A25">
      <w:pPr>
        <w:bidi/>
        <w:rPr>
          <w:sz w:val="28"/>
          <w:szCs w:val="28"/>
          <w:rtl/>
        </w:rPr>
      </w:pPr>
      <w:r>
        <w:rPr>
          <w:sz w:val="28"/>
          <w:szCs w:val="28"/>
          <w:rtl/>
        </w:rPr>
        <w:t>- العموميات:</w:t>
      </w:r>
      <w:r w:rsidR="004039BA" w:rsidRPr="00236808">
        <w:rPr>
          <w:sz w:val="28"/>
          <w:szCs w:val="28"/>
          <w:rtl/>
        </w:rPr>
        <w:t xml:space="preserve"> نتائج الدراسة قد تكون محدودة ضمن القطاع الحكومي في المملكة العربية السعودية ولا يمكن تعميمها بسهولة على قطاعات أخرى.</w:t>
      </w:r>
    </w:p>
    <w:p w14:paraId="41603FE8" w14:textId="5C147981" w:rsidR="004039BA" w:rsidRPr="00236808" w:rsidRDefault="004039BA" w:rsidP="00527A25">
      <w:pPr>
        <w:bidi/>
        <w:rPr>
          <w:sz w:val="28"/>
          <w:szCs w:val="28"/>
          <w:rtl/>
        </w:rPr>
      </w:pPr>
      <w:r w:rsidRPr="00236808">
        <w:rPr>
          <w:sz w:val="28"/>
          <w:szCs w:val="28"/>
          <w:rtl/>
        </w:rPr>
        <w:t xml:space="preserve">- </w:t>
      </w:r>
      <w:r w:rsidR="00527A25">
        <w:rPr>
          <w:sz w:val="28"/>
          <w:szCs w:val="28"/>
          <w:rtl/>
        </w:rPr>
        <w:t>الأبعاد الثقافية:</w:t>
      </w:r>
      <w:r w:rsidRPr="00236808">
        <w:rPr>
          <w:sz w:val="28"/>
          <w:szCs w:val="28"/>
          <w:rtl/>
        </w:rPr>
        <w:t xml:space="preserve"> لم تتناول الدراسة تأثير العوامل الثقافية والاجتماعية على فعالية القيادة التحويلية.</w:t>
      </w:r>
    </w:p>
    <w:p w14:paraId="24808970" w14:textId="77777777" w:rsidR="004039BA" w:rsidRPr="00236808" w:rsidRDefault="004039BA" w:rsidP="004039BA">
      <w:pPr>
        <w:bidi/>
        <w:rPr>
          <w:sz w:val="28"/>
          <w:szCs w:val="28"/>
          <w:rtl/>
        </w:rPr>
      </w:pPr>
    </w:p>
    <w:p w14:paraId="72256593" w14:textId="5E2D6844" w:rsidR="004039BA" w:rsidRPr="00236808" w:rsidRDefault="00527A25" w:rsidP="004039BA">
      <w:pPr>
        <w:bidi/>
        <w:rPr>
          <w:sz w:val="28"/>
          <w:szCs w:val="28"/>
          <w:rtl/>
        </w:rPr>
      </w:pPr>
      <w:r>
        <w:rPr>
          <w:sz w:val="28"/>
          <w:szCs w:val="28"/>
          <w:rtl/>
        </w:rPr>
        <w:t>تحليل:</w:t>
      </w:r>
    </w:p>
    <w:p w14:paraId="1FB6BB14" w14:textId="2CF09D8C" w:rsidR="004039BA" w:rsidRPr="00236808" w:rsidRDefault="004039BA" w:rsidP="004039BA">
      <w:pPr>
        <w:pStyle w:val="ListParagraph"/>
        <w:numPr>
          <w:ilvl w:val="0"/>
          <w:numId w:val="2"/>
        </w:numPr>
        <w:bidi/>
        <w:rPr>
          <w:sz w:val="28"/>
          <w:szCs w:val="28"/>
          <w:rtl/>
        </w:rPr>
      </w:pPr>
      <w:r w:rsidRPr="00236808">
        <w:rPr>
          <w:sz w:val="28"/>
          <w:szCs w:val="28"/>
          <w:rtl/>
        </w:rPr>
        <w:t>الدراسة توفر رؤى حول فعالية القيادة التحويلية في تعزيز الولاء الوظيفي، ولكن يجب توسيع نطاق الدراسة لتشمل قطاعات أخرى والأبعاد الثقافية.</w:t>
      </w:r>
    </w:p>
    <w:p w14:paraId="4033BFB7" w14:textId="77777777" w:rsidR="004039BA" w:rsidRPr="00236808" w:rsidRDefault="004039BA" w:rsidP="004039BA">
      <w:pPr>
        <w:bidi/>
        <w:rPr>
          <w:sz w:val="28"/>
          <w:szCs w:val="28"/>
          <w:rtl/>
        </w:rPr>
      </w:pPr>
    </w:p>
    <w:p w14:paraId="1C4E93F8" w14:textId="0F05ED38" w:rsidR="004039BA" w:rsidRPr="00527A25" w:rsidRDefault="004039BA" w:rsidP="004039BA">
      <w:pPr>
        <w:bidi/>
        <w:rPr>
          <w:b/>
          <w:bCs/>
          <w:sz w:val="28"/>
          <w:szCs w:val="28"/>
          <w:rtl/>
        </w:rPr>
      </w:pPr>
      <w:r w:rsidRPr="00527A25">
        <w:rPr>
          <w:b/>
          <w:bCs/>
          <w:sz w:val="28"/>
          <w:szCs w:val="28"/>
          <w:rtl/>
        </w:rPr>
        <w:t>3.4.8. تحليل دراسة براون (2019)</w:t>
      </w:r>
    </w:p>
    <w:p w14:paraId="0D8F4552" w14:textId="77777777" w:rsidR="004039BA" w:rsidRPr="00236808" w:rsidRDefault="004039BA" w:rsidP="004039BA">
      <w:pPr>
        <w:bidi/>
        <w:rPr>
          <w:sz w:val="28"/>
          <w:szCs w:val="28"/>
          <w:rtl/>
        </w:rPr>
      </w:pPr>
    </w:p>
    <w:p w14:paraId="4C63256B" w14:textId="37B3B40F" w:rsidR="004039BA" w:rsidRPr="00236808" w:rsidRDefault="00527A25" w:rsidP="004039BA">
      <w:pPr>
        <w:bidi/>
        <w:rPr>
          <w:sz w:val="28"/>
          <w:szCs w:val="28"/>
          <w:rtl/>
        </w:rPr>
      </w:pPr>
      <w:r>
        <w:rPr>
          <w:sz w:val="28"/>
          <w:szCs w:val="28"/>
          <w:rtl/>
        </w:rPr>
        <w:t>نقاط القوة:</w:t>
      </w:r>
    </w:p>
    <w:p w14:paraId="129F506B" w14:textId="637FC4F4" w:rsidR="004039BA" w:rsidRPr="00236808" w:rsidRDefault="00527A25" w:rsidP="00527A25">
      <w:pPr>
        <w:bidi/>
        <w:rPr>
          <w:sz w:val="28"/>
          <w:szCs w:val="28"/>
          <w:rtl/>
        </w:rPr>
      </w:pPr>
      <w:r>
        <w:rPr>
          <w:sz w:val="28"/>
          <w:szCs w:val="28"/>
          <w:rtl/>
        </w:rPr>
        <w:t>- المنهجية:</w:t>
      </w:r>
      <w:r w:rsidR="004039BA" w:rsidRPr="00236808">
        <w:rPr>
          <w:sz w:val="28"/>
          <w:szCs w:val="28"/>
          <w:rtl/>
        </w:rPr>
        <w:t xml:space="preserve"> الدراسة تقدم بيانات حول تأثير القيادة الأوتوقراطية في بيئة صناعية، مما يضيف قيمة للنتائج.</w:t>
      </w:r>
    </w:p>
    <w:p w14:paraId="04DCC47C" w14:textId="040F811D" w:rsidR="004039BA" w:rsidRPr="00236808" w:rsidRDefault="00527A25" w:rsidP="00527A25">
      <w:pPr>
        <w:bidi/>
        <w:rPr>
          <w:sz w:val="28"/>
          <w:szCs w:val="28"/>
          <w:rtl/>
        </w:rPr>
      </w:pPr>
      <w:r>
        <w:rPr>
          <w:sz w:val="28"/>
          <w:szCs w:val="28"/>
          <w:rtl/>
        </w:rPr>
        <w:t>- التركيز:</w:t>
      </w:r>
      <w:r w:rsidR="004039BA" w:rsidRPr="00236808">
        <w:rPr>
          <w:sz w:val="28"/>
          <w:szCs w:val="28"/>
          <w:rtl/>
        </w:rPr>
        <w:t xml:space="preserve"> الدراسة تركز على تأثير القيادة الأوتوقراطية على الولاء الوظيفي، مما يساعد في فهم تأثير هذا النمط القيادي.</w:t>
      </w:r>
    </w:p>
    <w:p w14:paraId="246A7196" w14:textId="77777777" w:rsidR="004039BA" w:rsidRPr="00236808" w:rsidRDefault="004039BA" w:rsidP="004039BA">
      <w:pPr>
        <w:bidi/>
        <w:rPr>
          <w:sz w:val="28"/>
          <w:szCs w:val="28"/>
          <w:rtl/>
        </w:rPr>
      </w:pPr>
    </w:p>
    <w:p w14:paraId="2294453C" w14:textId="59BAA666" w:rsidR="004039BA" w:rsidRPr="00236808" w:rsidRDefault="004039BA" w:rsidP="00527A25">
      <w:pPr>
        <w:bidi/>
        <w:rPr>
          <w:sz w:val="28"/>
          <w:szCs w:val="28"/>
          <w:rtl/>
        </w:rPr>
      </w:pPr>
      <w:r w:rsidRPr="00236808">
        <w:rPr>
          <w:sz w:val="28"/>
          <w:szCs w:val="28"/>
          <w:rtl/>
        </w:rPr>
        <w:t>نقاط الضعف:</w:t>
      </w:r>
    </w:p>
    <w:p w14:paraId="2D30DC0D" w14:textId="3CAD45EE" w:rsidR="004039BA" w:rsidRPr="00236808" w:rsidRDefault="004039BA" w:rsidP="00527A25">
      <w:pPr>
        <w:bidi/>
        <w:rPr>
          <w:sz w:val="28"/>
          <w:szCs w:val="28"/>
          <w:rtl/>
        </w:rPr>
      </w:pPr>
      <w:r w:rsidRPr="00236808">
        <w:rPr>
          <w:sz w:val="28"/>
          <w:szCs w:val="28"/>
          <w:rtl/>
        </w:rPr>
        <w:t>- التعميم: نتائج الدراسة قد تكون محدودة ضمن بيئة العمل الصناعية في المملكة المتحدة، مما يحد من تعميمها.</w:t>
      </w:r>
    </w:p>
    <w:p w14:paraId="46769C9D" w14:textId="3BB6AC5A" w:rsidR="004039BA" w:rsidRPr="00236808" w:rsidRDefault="004039BA" w:rsidP="00527A25">
      <w:pPr>
        <w:bidi/>
        <w:rPr>
          <w:sz w:val="28"/>
          <w:szCs w:val="28"/>
          <w:rtl/>
        </w:rPr>
      </w:pPr>
      <w:r w:rsidRPr="00236808">
        <w:rPr>
          <w:sz w:val="28"/>
          <w:szCs w:val="28"/>
          <w:rtl/>
        </w:rPr>
        <w:t>- الأبعاد الثقافية: لم تتناول الدراسة تأثير العوامل الثقافية على فعالية القيادة الأوتوقراطية.</w:t>
      </w:r>
    </w:p>
    <w:p w14:paraId="4F630E39" w14:textId="77777777" w:rsidR="004039BA" w:rsidRPr="00236808" w:rsidRDefault="004039BA" w:rsidP="004039BA">
      <w:pPr>
        <w:bidi/>
        <w:rPr>
          <w:sz w:val="28"/>
          <w:szCs w:val="28"/>
          <w:rtl/>
        </w:rPr>
      </w:pPr>
    </w:p>
    <w:p w14:paraId="26257CB9" w14:textId="5DCAA019" w:rsidR="004039BA" w:rsidRPr="00236808" w:rsidRDefault="00527A25" w:rsidP="004039BA">
      <w:pPr>
        <w:bidi/>
        <w:rPr>
          <w:sz w:val="28"/>
          <w:szCs w:val="28"/>
          <w:rtl/>
        </w:rPr>
      </w:pPr>
      <w:r>
        <w:rPr>
          <w:sz w:val="28"/>
          <w:szCs w:val="28"/>
          <w:rtl/>
        </w:rPr>
        <w:t>تحليل:</w:t>
      </w:r>
    </w:p>
    <w:p w14:paraId="072E7AC9" w14:textId="469D9FA7" w:rsidR="004039BA" w:rsidRPr="00236808" w:rsidRDefault="004039BA" w:rsidP="004039BA">
      <w:pPr>
        <w:pStyle w:val="ListParagraph"/>
        <w:numPr>
          <w:ilvl w:val="0"/>
          <w:numId w:val="2"/>
        </w:numPr>
        <w:bidi/>
        <w:rPr>
          <w:sz w:val="28"/>
          <w:szCs w:val="28"/>
          <w:rtl/>
        </w:rPr>
      </w:pPr>
      <w:r w:rsidRPr="00236808">
        <w:rPr>
          <w:sz w:val="28"/>
          <w:szCs w:val="28"/>
          <w:rtl/>
        </w:rPr>
        <w:t>الدراسة تسلط الضوء على تأثير القيادة الأوتوقراطية في بيئة صناعية، ولكنها تحتاج إلى تقييم تأثير القيادة الأوتوقراطية في بيئات مختلفة لتوسيع نطاق الفهم.</w:t>
      </w:r>
    </w:p>
    <w:p w14:paraId="6630D708" w14:textId="79906E6E" w:rsidR="008571E3" w:rsidRPr="00236808" w:rsidRDefault="008571E3" w:rsidP="004039BA">
      <w:pPr>
        <w:bidi/>
        <w:rPr>
          <w:sz w:val="28"/>
          <w:szCs w:val="28"/>
          <w:rtl/>
        </w:rPr>
      </w:pPr>
    </w:p>
    <w:p w14:paraId="7AB64530" w14:textId="77777777" w:rsidR="008571E3" w:rsidRPr="00236808" w:rsidRDefault="008571E3" w:rsidP="008571E3">
      <w:pPr>
        <w:bidi/>
        <w:rPr>
          <w:sz w:val="28"/>
          <w:szCs w:val="28"/>
          <w:rtl/>
        </w:rPr>
      </w:pPr>
    </w:p>
    <w:p w14:paraId="3D89493C" w14:textId="416CB5ED" w:rsidR="008571E3" w:rsidRPr="00527A25" w:rsidRDefault="008571E3" w:rsidP="008571E3">
      <w:pPr>
        <w:bidi/>
        <w:rPr>
          <w:b/>
          <w:bCs/>
          <w:sz w:val="28"/>
          <w:szCs w:val="28"/>
          <w:rtl/>
        </w:rPr>
      </w:pPr>
      <w:r w:rsidRPr="00527A25">
        <w:rPr>
          <w:b/>
          <w:bCs/>
          <w:sz w:val="28"/>
          <w:szCs w:val="28"/>
          <w:rtl/>
        </w:rPr>
        <w:t>3.4.9. تحليل دراسة المالكي (2021) (تكملة)</w:t>
      </w:r>
    </w:p>
    <w:p w14:paraId="56CB53F1" w14:textId="77777777" w:rsidR="008571E3" w:rsidRPr="00236808" w:rsidRDefault="008571E3" w:rsidP="008571E3">
      <w:pPr>
        <w:bidi/>
        <w:rPr>
          <w:sz w:val="28"/>
          <w:szCs w:val="28"/>
          <w:rtl/>
        </w:rPr>
      </w:pPr>
    </w:p>
    <w:p w14:paraId="516039E3" w14:textId="16B07B88" w:rsidR="008571E3" w:rsidRPr="00236808" w:rsidRDefault="00527A25" w:rsidP="008571E3">
      <w:pPr>
        <w:bidi/>
        <w:rPr>
          <w:sz w:val="28"/>
          <w:szCs w:val="28"/>
          <w:rtl/>
        </w:rPr>
      </w:pPr>
      <w:r>
        <w:rPr>
          <w:sz w:val="28"/>
          <w:szCs w:val="28"/>
          <w:rtl/>
        </w:rPr>
        <w:t>نقاط القوة:</w:t>
      </w:r>
    </w:p>
    <w:p w14:paraId="7399A489" w14:textId="6660862C" w:rsidR="008571E3" w:rsidRPr="00236808" w:rsidRDefault="00527A25" w:rsidP="00527A25">
      <w:pPr>
        <w:bidi/>
        <w:rPr>
          <w:sz w:val="28"/>
          <w:szCs w:val="28"/>
          <w:rtl/>
        </w:rPr>
      </w:pPr>
      <w:r>
        <w:rPr>
          <w:sz w:val="28"/>
          <w:szCs w:val="28"/>
          <w:rtl/>
        </w:rPr>
        <w:t>- المنهجية:</w:t>
      </w:r>
      <w:r w:rsidR="008571E3" w:rsidRPr="00236808">
        <w:rPr>
          <w:sz w:val="28"/>
          <w:szCs w:val="28"/>
          <w:rtl/>
        </w:rPr>
        <w:t xml:space="preserve"> استخدمت الدراسة مقابلات متعمقة مع الموظفين والمدراء، مما يعزز دقة النتائج. وهذا يساعد في الحصول على رؤى متعمقة حول كيفية تأثير القيادة التبادلية على تحفيز وولاء الموظفين.</w:t>
      </w:r>
    </w:p>
    <w:p w14:paraId="684A0B43" w14:textId="03A8BFA7" w:rsidR="008571E3" w:rsidRPr="00236808" w:rsidRDefault="008571E3" w:rsidP="00527A25">
      <w:pPr>
        <w:bidi/>
        <w:rPr>
          <w:sz w:val="28"/>
          <w:szCs w:val="28"/>
          <w:rtl/>
        </w:rPr>
      </w:pPr>
      <w:r w:rsidRPr="00236808">
        <w:rPr>
          <w:sz w:val="28"/>
          <w:szCs w:val="28"/>
          <w:rtl/>
        </w:rPr>
        <w:t xml:space="preserve">- </w:t>
      </w:r>
      <w:r w:rsidR="00527A25">
        <w:rPr>
          <w:sz w:val="28"/>
          <w:szCs w:val="28"/>
          <w:rtl/>
        </w:rPr>
        <w:t>التركيز:</w:t>
      </w:r>
      <w:r w:rsidRPr="00236808">
        <w:rPr>
          <w:sz w:val="28"/>
          <w:szCs w:val="28"/>
          <w:rtl/>
        </w:rPr>
        <w:t xml:space="preserve"> الدراسة تركز على القيادة التبادلية في القطاع الخاص في السعودية، مما يقدم رؤى حول فعالية هذا النمط في سياق محدد. هذا يوفر فهماً معمقاً حول كيفية تطبيق القيادة التبادلية في بيئة عمل معينة.</w:t>
      </w:r>
    </w:p>
    <w:p w14:paraId="7B9EEDF7" w14:textId="77777777" w:rsidR="008571E3" w:rsidRPr="00236808" w:rsidRDefault="008571E3" w:rsidP="008571E3">
      <w:pPr>
        <w:bidi/>
        <w:rPr>
          <w:sz w:val="28"/>
          <w:szCs w:val="28"/>
          <w:rtl/>
        </w:rPr>
      </w:pPr>
    </w:p>
    <w:p w14:paraId="1B1C1AC3" w14:textId="722A660D" w:rsidR="008571E3" w:rsidRPr="00236808" w:rsidRDefault="00527A25" w:rsidP="008571E3">
      <w:pPr>
        <w:bidi/>
        <w:rPr>
          <w:sz w:val="28"/>
          <w:szCs w:val="28"/>
          <w:rtl/>
        </w:rPr>
      </w:pPr>
      <w:r>
        <w:rPr>
          <w:sz w:val="28"/>
          <w:szCs w:val="28"/>
          <w:rtl/>
        </w:rPr>
        <w:t>نقاط الضعف:</w:t>
      </w:r>
    </w:p>
    <w:p w14:paraId="203B7240" w14:textId="1C4CDF39" w:rsidR="008571E3" w:rsidRPr="00236808" w:rsidRDefault="008571E3" w:rsidP="00527A25">
      <w:pPr>
        <w:bidi/>
        <w:rPr>
          <w:sz w:val="28"/>
          <w:szCs w:val="28"/>
          <w:rtl/>
        </w:rPr>
      </w:pPr>
      <w:r w:rsidRPr="00236808">
        <w:rPr>
          <w:sz w:val="28"/>
          <w:szCs w:val="28"/>
          <w:rtl/>
        </w:rPr>
        <w:t xml:space="preserve">- </w:t>
      </w:r>
      <w:r w:rsidR="00527A25">
        <w:rPr>
          <w:sz w:val="28"/>
          <w:szCs w:val="28"/>
          <w:rtl/>
        </w:rPr>
        <w:t>التعميم:</w:t>
      </w:r>
      <w:r w:rsidRPr="00236808">
        <w:rPr>
          <w:sz w:val="28"/>
          <w:szCs w:val="28"/>
          <w:rtl/>
        </w:rPr>
        <w:t xml:space="preserve"> نتائج الدراسة قد تكون محدودة ضمن القطاع الخاص في السعودية، مما يحد من إمكانية تعميم النتائج على قطاعات أخرى. عدم دراسة تأثير القيادة التبادلية في قطاعات أخرى مثل التعليم أو القطاع الحكومي قد يحد من فهمنا الكامل لتأثير هذا النمط القيادي.</w:t>
      </w:r>
    </w:p>
    <w:p w14:paraId="239AB8B3" w14:textId="1ECC7767" w:rsidR="008571E3" w:rsidRPr="00236808" w:rsidRDefault="008571E3" w:rsidP="00527A25">
      <w:pPr>
        <w:bidi/>
        <w:rPr>
          <w:sz w:val="28"/>
          <w:szCs w:val="28"/>
          <w:rtl/>
        </w:rPr>
      </w:pPr>
      <w:r w:rsidRPr="00236808">
        <w:rPr>
          <w:sz w:val="28"/>
          <w:szCs w:val="28"/>
          <w:rtl/>
        </w:rPr>
        <w:t xml:space="preserve">- </w:t>
      </w:r>
      <w:r w:rsidR="00527A25">
        <w:rPr>
          <w:sz w:val="28"/>
          <w:szCs w:val="28"/>
          <w:rtl/>
        </w:rPr>
        <w:t>الأبعاد الثقافية:</w:t>
      </w:r>
      <w:r w:rsidRPr="00236808">
        <w:rPr>
          <w:sz w:val="28"/>
          <w:szCs w:val="28"/>
          <w:rtl/>
        </w:rPr>
        <w:t xml:space="preserve"> لم تركز الدراسة بشكل كافٍ على تأثير العوامل الثقافية على فعالية القيادة التبادلية. في بيئة ثقافية متنوعة مثل السعودية، قد تلعب العوامل الثقافية دوراً كبيراً في فعالية هذا النمط من القيادة.</w:t>
      </w:r>
    </w:p>
    <w:p w14:paraId="01AC6E64" w14:textId="77777777" w:rsidR="008571E3" w:rsidRPr="00236808" w:rsidRDefault="008571E3" w:rsidP="008571E3">
      <w:pPr>
        <w:bidi/>
        <w:rPr>
          <w:sz w:val="28"/>
          <w:szCs w:val="28"/>
          <w:rtl/>
        </w:rPr>
      </w:pPr>
    </w:p>
    <w:p w14:paraId="4F13B11E" w14:textId="0BA71C32" w:rsidR="008571E3" w:rsidRPr="00236808" w:rsidRDefault="00527A25" w:rsidP="008571E3">
      <w:pPr>
        <w:bidi/>
        <w:rPr>
          <w:sz w:val="28"/>
          <w:szCs w:val="28"/>
          <w:rtl/>
        </w:rPr>
      </w:pPr>
      <w:r>
        <w:rPr>
          <w:sz w:val="28"/>
          <w:szCs w:val="28"/>
          <w:rtl/>
        </w:rPr>
        <w:lastRenderedPageBreak/>
        <w:t>تحليل:</w:t>
      </w:r>
    </w:p>
    <w:p w14:paraId="417EADFB" w14:textId="3DABD35F" w:rsidR="008571E3" w:rsidRPr="00236808" w:rsidRDefault="008571E3" w:rsidP="008571E3">
      <w:pPr>
        <w:pStyle w:val="ListParagraph"/>
        <w:numPr>
          <w:ilvl w:val="0"/>
          <w:numId w:val="2"/>
        </w:numPr>
        <w:bidi/>
        <w:rPr>
          <w:sz w:val="28"/>
          <w:szCs w:val="28"/>
          <w:rtl/>
        </w:rPr>
      </w:pPr>
      <w:r w:rsidRPr="00236808">
        <w:rPr>
          <w:sz w:val="28"/>
          <w:szCs w:val="28"/>
          <w:rtl/>
        </w:rPr>
        <w:t xml:space="preserve">الدراسة توفر رؤى </w:t>
      </w:r>
      <w:proofErr w:type="gramStart"/>
      <w:r w:rsidRPr="00236808">
        <w:rPr>
          <w:sz w:val="28"/>
          <w:szCs w:val="28"/>
          <w:rtl/>
        </w:rPr>
        <w:t>هامة</w:t>
      </w:r>
      <w:proofErr w:type="gramEnd"/>
      <w:r w:rsidRPr="00236808">
        <w:rPr>
          <w:sz w:val="28"/>
          <w:szCs w:val="28"/>
          <w:rtl/>
        </w:rPr>
        <w:t xml:space="preserve"> حول فعالية القيادة التبادلية في القطاع الخاص في السعودية، لكن ينبغي توسيع نطاق البحث ليشمل قطاعات أخرى. كما ينبغي مراعاة العوامل الثقافية وتأثيرها على فعالية القيادة التبادلية لتقديم نتائج أكثر شمولية.</w:t>
      </w:r>
    </w:p>
    <w:p w14:paraId="33E55E1C" w14:textId="77777777" w:rsidR="008571E3" w:rsidRPr="00236808" w:rsidRDefault="008571E3" w:rsidP="008571E3">
      <w:pPr>
        <w:bidi/>
        <w:rPr>
          <w:sz w:val="28"/>
          <w:szCs w:val="28"/>
          <w:rtl/>
        </w:rPr>
      </w:pPr>
    </w:p>
    <w:p w14:paraId="01582F8B" w14:textId="24F157A6" w:rsidR="008571E3" w:rsidRPr="00527A25" w:rsidRDefault="008571E3" w:rsidP="008571E3">
      <w:pPr>
        <w:bidi/>
        <w:rPr>
          <w:b/>
          <w:bCs/>
          <w:sz w:val="28"/>
          <w:szCs w:val="28"/>
          <w:rtl/>
        </w:rPr>
      </w:pPr>
      <w:r w:rsidRPr="00527A25">
        <w:rPr>
          <w:b/>
          <w:bCs/>
          <w:sz w:val="28"/>
          <w:szCs w:val="28"/>
          <w:rtl/>
        </w:rPr>
        <w:t>3.4.10. تحليل دراسة الجندي (2023)</w:t>
      </w:r>
    </w:p>
    <w:p w14:paraId="2F249308" w14:textId="77777777" w:rsidR="008571E3" w:rsidRPr="00236808" w:rsidRDefault="008571E3" w:rsidP="008571E3">
      <w:pPr>
        <w:bidi/>
        <w:rPr>
          <w:sz w:val="28"/>
          <w:szCs w:val="28"/>
          <w:rtl/>
        </w:rPr>
      </w:pPr>
    </w:p>
    <w:p w14:paraId="292961D7" w14:textId="7B172D64" w:rsidR="008571E3" w:rsidRPr="00236808" w:rsidRDefault="00527A25" w:rsidP="008571E3">
      <w:pPr>
        <w:bidi/>
        <w:rPr>
          <w:sz w:val="28"/>
          <w:szCs w:val="28"/>
          <w:rtl/>
        </w:rPr>
      </w:pPr>
      <w:r>
        <w:rPr>
          <w:sz w:val="28"/>
          <w:szCs w:val="28"/>
          <w:rtl/>
        </w:rPr>
        <w:t>نقاط القوة:</w:t>
      </w:r>
    </w:p>
    <w:p w14:paraId="339B4278" w14:textId="7E24217E" w:rsidR="008571E3" w:rsidRPr="00236808" w:rsidRDefault="008571E3" w:rsidP="00527A25">
      <w:pPr>
        <w:bidi/>
        <w:rPr>
          <w:sz w:val="28"/>
          <w:szCs w:val="28"/>
          <w:rtl/>
        </w:rPr>
      </w:pPr>
      <w:r w:rsidRPr="00236808">
        <w:rPr>
          <w:sz w:val="28"/>
          <w:szCs w:val="28"/>
          <w:rtl/>
        </w:rPr>
        <w:t xml:space="preserve">- </w:t>
      </w:r>
      <w:r w:rsidR="00527A25">
        <w:rPr>
          <w:sz w:val="28"/>
          <w:szCs w:val="28"/>
          <w:rtl/>
        </w:rPr>
        <w:t>المنهجية:</w:t>
      </w:r>
      <w:r w:rsidRPr="00236808">
        <w:rPr>
          <w:sz w:val="28"/>
          <w:szCs w:val="28"/>
          <w:rtl/>
        </w:rPr>
        <w:t xml:space="preserve"> اعتمدت الدراسة على تحليل بيانات ثانوية من تقارير الأداء الوظيفي لعدد كبير من الموظفين، مما يعزز مصداقية النتائج ويتيح تحليل بيانات ضخمة.</w:t>
      </w:r>
    </w:p>
    <w:p w14:paraId="6651D11E" w14:textId="08A766D2" w:rsidR="008571E3" w:rsidRPr="00236808" w:rsidRDefault="008571E3" w:rsidP="00527A25">
      <w:pPr>
        <w:bidi/>
        <w:rPr>
          <w:sz w:val="28"/>
          <w:szCs w:val="28"/>
          <w:rtl/>
        </w:rPr>
      </w:pPr>
      <w:r w:rsidRPr="00236808">
        <w:rPr>
          <w:sz w:val="28"/>
          <w:szCs w:val="28"/>
          <w:rtl/>
        </w:rPr>
        <w:t xml:space="preserve">- </w:t>
      </w:r>
      <w:r w:rsidR="00527A25">
        <w:rPr>
          <w:sz w:val="28"/>
          <w:szCs w:val="28"/>
          <w:rtl/>
        </w:rPr>
        <w:t>التركيز:</w:t>
      </w:r>
      <w:r w:rsidRPr="00236808">
        <w:rPr>
          <w:sz w:val="28"/>
          <w:szCs w:val="28"/>
          <w:rtl/>
        </w:rPr>
        <w:t xml:space="preserve"> الدراسة تركز على تأثير القيادة التحويلية على الأداء الوظيفي في الشركات الناشئة، وهو مجال يحتاج إلى مزيد من البحث.</w:t>
      </w:r>
    </w:p>
    <w:p w14:paraId="6BD05415" w14:textId="77777777" w:rsidR="008571E3" w:rsidRPr="00236808" w:rsidRDefault="008571E3" w:rsidP="008571E3">
      <w:pPr>
        <w:bidi/>
        <w:rPr>
          <w:sz w:val="28"/>
          <w:szCs w:val="28"/>
          <w:rtl/>
        </w:rPr>
      </w:pPr>
    </w:p>
    <w:p w14:paraId="3236AC9B" w14:textId="67DD06EF" w:rsidR="008571E3" w:rsidRPr="00236808" w:rsidRDefault="00527A25" w:rsidP="008571E3">
      <w:pPr>
        <w:bidi/>
        <w:rPr>
          <w:sz w:val="28"/>
          <w:szCs w:val="28"/>
          <w:rtl/>
        </w:rPr>
      </w:pPr>
      <w:r>
        <w:rPr>
          <w:sz w:val="28"/>
          <w:szCs w:val="28"/>
          <w:rtl/>
        </w:rPr>
        <w:t>نقاط الضعف:</w:t>
      </w:r>
    </w:p>
    <w:p w14:paraId="76887D43" w14:textId="5AECEDE5" w:rsidR="008571E3" w:rsidRPr="00236808" w:rsidRDefault="008571E3" w:rsidP="00527A25">
      <w:pPr>
        <w:bidi/>
        <w:rPr>
          <w:sz w:val="28"/>
          <w:szCs w:val="28"/>
          <w:rtl/>
        </w:rPr>
      </w:pPr>
      <w:r w:rsidRPr="00236808">
        <w:rPr>
          <w:sz w:val="28"/>
          <w:szCs w:val="28"/>
          <w:rtl/>
        </w:rPr>
        <w:t xml:space="preserve">- </w:t>
      </w:r>
      <w:r w:rsidR="00527A25">
        <w:rPr>
          <w:sz w:val="28"/>
          <w:szCs w:val="28"/>
          <w:rtl/>
        </w:rPr>
        <w:t>التفاصيل المحدودة:</w:t>
      </w:r>
      <w:r w:rsidRPr="00236808">
        <w:rPr>
          <w:sz w:val="28"/>
          <w:szCs w:val="28"/>
          <w:rtl/>
        </w:rPr>
        <w:t xml:space="preserve"> الدراسة تعتمد على بيانات ثانوية، مما قد يحد من فهم الأسباب الكامنة وراء نتائج القيادة التحويلية.</w:t>
      </w:r>
    </w:p>
    <w:p w14:paraId="6D3A7410" w14:textId="38946681" w:rsidR="008571E3" w:rsidRPr="00236808" w:rsidRDefault="008571E3" w:rsidP="00527A25">
      <w:pPr>
        <w:bidi/>
        <w:rPr>
          <w:sz w:val="28"/>
          <w:szCs w:val="28"/>
          <w:rtl/>
        </w:rPr>
      </w:pPr>
      <w:r w:rsidRPr="00236808">
        <w:rPr>
          <w:sz w:val="28"/>
          <w:szCs w:val="28"/>
          <w:rtl/>
        </w:rPr>
        <w:t xml:space="preserve">- </w:t>
      </w:r>
      <w:r w:rsidR="00527A25">
        <w:rPr>
          <w:sz w:val="28"/>
          <w:szCs w:val="28"/>
          <w:rtl/>
        </w:rPr>
        <w:t>التنوع:</w:t>
      </w:r>
      <w:r w:rsidRPr="00236808">
        <w:rPr>
          <w:sz w:val="28"/>
          <w:szCs w:val="28"/>
          <w:rtl/>
        </w:rPr>
        <w:t xml:space="preserve"> لم تتناول الدراسة تأثير القيادة التحويلية في سياقات مختلفة مثل الشركات الكبيرة أو البيئات الثقافية المختلفة.</w:t>
      </w:r>
    </w:p>
    <w:p w14:paraId="76838C42" w14:textId="77777777" w:rsidR="008571E3" w:rsidRPr="00236808" w:rsidRDefault="008571E3" w:rsidP="008571E3">
      <w:pPr>
        <w:bidi/>
        <w:rPr>
          <w:sz w:val="28"/>
          <w:szCs w:val="28"/>
          <w:rtl/>
        </w:rPr>
      </w:pPr>
    </w:p>
    <w:p w14:paraId="2FA8C952" w14:textId="742DAADE" w:rsidR="008571E3" w:rsidRPr="00236808" w:rsidRDefault="00527A25" w:rsidP="008571E3">
      <w:pPr>
        <w:bidi/>
        <w:rPr>
          <w:sz w:val="28"/>
          <w:szCs w:val="28"/>
          <w:rtl/>
        </w:rPr>
      </w:pPr>
      <w:r>
        <w:rPr>
          <w:sz w:val="28"/>
          <w:szCs w:val="28"/>
          <w:rtl/>
        </w:rPr>
        <w:t>تحليل:</w:t>
      </w:r>
    </w:p>
    <w:p w14:paraId="794026AD" w14:textId="650E28D0" w:rsidR="008571E3" w:rsidRPr="00236808" w:rsidRDefault="008571E3" w:rsidP="008571E3">
      <w:pPr>
        <w:pStyle w:val="ListParagraph"/>
        <w:numPr>
          <w:ilvl w:val="0"/>
          <w:numId w:val="2"/>
        </w:numPr>
        <w:bidi/>
        <w:rPr>
          <w:sz w:val="28"/>
          <w:szCs w:val="28"/>
          <w:rtl/>
        </w:rPr>
      </w:pPr>
      <w:r w:rsidRPr="00236808">
        <w:rPr>
          <w:sz w:val="28"/>
          <w:szCs w:val="28"/>
          <w:rtl/>
        </w:rPr>
        <w:t>الدراسة تقدم رؤى حول تأثير القيادة التحويلية في الشركات الناشئة، ولكنها بحاجة إلى مزيد من التحليل النوعي لتحديد الأسباب الكامنة وراء التأثيرات المرصودة. ويجب توسيع نطاق الدراسة لتشمل أنواع مختلفة من الشركات والبيئات الثقافية للحصول على صورة أكثر شمولية.</w:t>
      </w:r>
    </w:p>
    <w:p w14:paraId="2D18BD86" w14:textId="77777777" w:rsidR="008571E3" w:rsidRPr="00236808" w:rsidRDefault="008571E3" w:rsidP="008571E3">
      <w:pPr>
        <w:bidi/>
        <w:rPr>
          <w:sz w:val="28"/>
          <w:szCs w:val="28"/>
          <w:rtl/>
        </w:rPr>
      </w:pPr>
    </w:p>
    <w:p w14:paraId="292B8F21" w14:textId="1700F4F2" w:rsidR="008571E3" w:rsidRPr="00527A25" w:rsidRDefault="008571E3" w:rsidP="008571E3">
      <w:pPr>
        <w:bidi/>
        <w:rPr>
          <w:b/>
          <w:bCs/>
          <w:sz w:val="28"/>
          <w:szCs w:val="28"/>
          <w:rtl/>
        </w:rPr>
      </w:pPr>
      <w:r w:rsidRPr="00527A25">
        <w:rPr>
          <w:b/>
          <w:bCs/>
          <w:sz w:val="28"/>
          <w:szCs w:val="28"/>
          <w:rtl/>
        </w:rPr>
        <w:t>خلاصة التحليل النقدي</w:t>
      </w:r>
    </w:p>
    <w:p w14:paraId="071EA97A" w14:textId="77777777" w:rsidR="008571E3" w:rsidRPr="00236808" w:rsidRDefault="008571E3" w:rsidP="008571E3">
      <w:pPr>
        <w:bidi/>
        <w:rPr>
          <w:sz w:val="28"/>
          <w:szCs w:val="28"/>
          <w:rtl/>
        </w:rPr>
      </w:pPr>
    </w:p>
    <w:p w14:paraId="3E58618C" w14:textId="77777777" w:rsidR="008571E3" w:rsidRPr="00236808" w:rsidRDefault="008571E3" w:rsidP="008571E3">
      <w:pPr>
        <w:bidi/>
        <w:rPr>
          <w:sz w:val="28"/>
          <w:szCs w:val="28"/>
          <w:rtl/>
        </w:rPr>
      </w:pPr>
      <w:r w:rsidRPr="00236808">
        <w:rPr>
          <w:sz w:val="28"/>
          <w:szCs w:val="28"/>
          <w:rtl/>
        </w:rPr>
        <w:lastRenderedPageBreak/>
        <w:t xml:space="preserve">تستعرض الدراسات السابقة مجموعة متنوعة من أنماط القيادة وتأثيراتها على تحفيز وولاء الموظفين في سياقات مختلفة. تقدم كل دراسة رؤى </w:t>
      </w:r>
      <w:proofErr w:type="gramStart"/>
      <w:r w:rsidRPr="00236808">
        <w:rPr>
          <w:sz w:val="28"/>
          <w:szCs w:val="28"/>
          <w:rtl/>
        </w:rPr>
        <w:t>فريدة</w:t>
      </w:r>
      <w:proofErr w:type="gramEnd"/>
      <w:r w:rsidRPr="00236808">
        <w:rPr>
          <w:sz w:val="28"/>
          <w:szCs w:val="28"/>
          <w:rtl/>
        </w:rPr>
        <w:t xml:space="preserve"> ولكنها تأتي مع قيود تتعلق بالعموميات والتنوع الثقافي. من خلال تحليل هذه الدراسات، يمكن استخلاص بعض النقاط الرئيسية:</w:t>
      </w:r>
    </w:p>
    <w:p w14:paraId="5FA3027D" w14:textId="77777777" w:rsidR="008571E3" w:rsidRPr="00236808" w:rsidRDefault="008571E3" w:rsidP="008571E3">
      <w:pPr>
        <w:bidi/>
        <w:rPr>
          <w:sz w:val="28"/>
          <w:szCs w:val="28"/>
          <w:rtl/>
        </w:rPr>
      </w:pPr>
    </w:p>
    <w:p w14:paraId="0BA34BF5" w14:textId="064F574A" w:rsidR="008571E3" w:rsidRPr="00236808" w:rsidRDefault="008571E3" w:rsidP="00223E82">
      <w:pPr>
        <w:bidi/>
        <w:rPr>
          <w:sz w:val="28"/>
          <w:szCs w:val="28"/>
          <w:rtl/>
        </w:rPr>
      </w:pPr>
      <w:r w:rsidRPr="00236808">
        <w:rPr>
          <w:sz w:val="28"/>
          <w:szCs w:val="28"/>
          <w:rtl/>
        </w:rPr>
        <w:t xml:space="preserve">1. </w:t>
      </w:r>
      <w:r w:rsidR="00223E82">
        <w:rPr>
          <w:sz w:val="28"/>
          <w:szCs w:val="28"/>
          <w:rtl/>
        </w:rPr>
        <w:t>أهمية التنوع في الدراسات:</w:t>
      </w:r>
      <w:r w:rsidRPr="00236808">
        <w:rPr>
          <w:sz w:val="28"/>
          <w:szCs w:val="28"/>
          <w:rtl/>
        </w:rPr>
        <w:t xml:space="preserve"> للحصول على فهم شامل لتأثيرات أنماط القيادة، من الضروري دراسة تأثير هذه الأنماط في قطاعات متعددة وبيئات ثقافية متنوعة.</w:t>
      </w:r>
    </w:p>
    <w:p w14:paraId="12A5A19E" w14:textId="5DB317E8" w:rsidR="008571E3" w:rsidRPr="00236808" w:rsidRDefault="00223E82" w:rsidP="00223E82">
      <w:pPr>
        <w:bidi/>
        <w:rPr>
          <w:sz w:val="28"/>
          <w:szCs w:val="28"/>
          <w:rtl/>
        </w:rPr>
      </w:pPr>
      <w:r>
        <w:rPr>
          <w:sz w:val="28"/>
          <w:szCs w:val="28"/>
          <w:rtl/>
        </w:rPr>
        <w:t>2. المنهجيات المتنوعة:</w:t>
      </w:r>
      <w:r w:rsidR="008571E3" w:rsidRPr="00236808">
        <w:rPr>
          <w:sz w:val="28"/>
          <w:szCs w:val="28"/>
          <w:rtl/>
        </w:rPr>
        <w:t xml:space="preserve"> ينبغي استخدام مجموعة متنوعة من المنهجيات، بما في ذلك الدراسات الطولية والتجريبية، لتعزيز مصداقية النتائج وفهم تأثير القيادة على المدى الطويل.</w:t>
      </w:r>
    </w:p>
    <w:p w14:paraId="7735D2EE" w14:textId="3AA9088E" w:rsidR="008571E3" w:rsidRPr="00236808" w:rsidRDefault="008571E3" w:rsidP="00223E82">
      <w:pPr>
        <w:bidi/>
        <w:rPr>
          <w:sz w:val="28"/>
          <w:szCs w:val="28"/>
          <w:rtl/>
        </w:rPr>
      </w:pPr>
      <w:r w:rsidRPr="00236808">
        <w:rPr>
          <w:sz w:val="28"/>
          <w:szCs w:val="28"/>
          <w:rtl/>
        </w:rPr>
        <w:t xml:space="preserve">3. </w:t>
      </w:r>
      <w:r w:rsidR="00223E82">
        <w:rPr>
          <w:sz w:val="28"/>
          <w:szCs w:val="28"/>
          <w:rtl/>
        </w:rPr>
        <w:t>التركيز على العوامل الثقافية:</w:t>
      </w:r>
      <w:r w:rsidRPr="00236808">
        <w:rPr>
          <w:sz w:val="28"/>
          <w:szCs w:val="28"/>
          <w:rtl/>
        </w:rPr>
        <w:t xml:space="preserve"> العوامل الثقافية تلعب دوراً هاماً في فعالية القيادة، ويجب أخذها بعين الاعتبار في جميع الدراسات لتحسين دقة النتائج.</w:t>
      </w:r>
    </w:p>
    <w:p w14:paraId="66E9FEED" w14:textId="77777777" w:rsidR="008571E3" w:rsidRPr="00236808" w:rsidRDefault="008571E3" w:rsidP="008571E3">
      <w:pPr>
        <w:bidi/>
        <w:rPr>
          <w:sz w:val="28"/>
          <w:szCs w:val="28"/>
          <w:rtl/>
        </w:rPr>
      </w:pPr>
    </w:p>
    <w:p w14:paraId="39E5BDB6" w14:textId="77777777" w:rsidR="008571E3" w:rsidRPr="00236808" w:rsidRDefault="008571E3" w:rsidP="008571E3">
      <w:pPr>
        <w:bidi/>
        <w:rPr>
          <w:sz w:val="28"/>
          <w:szCs w:val="28"/>
          <w:rtl/>
        </w:rPr>
      </w:pPr>
      <w:r w:rsidRPr="00236808">
        <w:rPr>
          <w:sz w:val="28"/>
          <w:szCs w:val="28"/>
          <w:rtl/>
        </w:rPr>
        <w:t>بناءً على هذا التحليل، يمكن تطوير أبحاث مستقبلية تسعى إلى سد الفجوات المحددة، مما يساعد في تعزيز الفهم حول كيفية تأثير أنماط القيادة المختلفة على تحفيز وولاء الموظفين في سياقات متنوعة.</w:t>
      </w:r>
    </w:p>
    <w:p w14:paraId="08245CE2" w14:textId="2D04911B" w:rsidR="004039BA" w:rsidRPr="00236808" w:rsidRDefault="004039BA" w:rsidP="004039BA">
      <w:pPr>
        <w:bidi/>
        <w:rPr>
          <w:sz w:val="28"/>
          <w:szCs w:val="28"/>
          <w:rtl/>
        </w:rPr>
      </w:pPr>
    </w:p>
    <w:p w14:paraId="30FE8D7F" w14:textId="77777777" w:rsidR="00BE1A1A" w:rsidRPr="00236808" w:rsidRDefault="00BE1A1A" w:rsidP="00BE1A1A">
      <w:pPr>
        <w:bidi/>
        <w:rPr>
          <w:sz w:val="28"/>
          <w:szCs w:val="28"/>
          <w:rtl/>
        </w:rPr>
      </w:pPr>
    </w:p>
    <w:p w14:paraId="410DC7D0" w14:textId="5A363EB0" w:rsidR="00BB7341" w:rsidRPr="00223E82" w:rsidRDefault="00BB7341" w:rsidP="00223E82">
      <w:pPr>
        <w:bidi/>
        <w:rPr>
          <w:b/>
          <w:bCs/>
          <w:sz w:val="32"/>
          <w:szCs w:val="32"/>
          <w:rtl/>
        </w:rPr>
      </w:pPr>
      <w:r w:rsidRPr="00223E82">
        <w:rPr>
          <w:b/>
          <w:bCs/>
          <w:sz w:val="32"/>
          <w:szCs w:val="32"/>
          <w:rtl/>
        </w:rPr>
        <w:t xml:space="preserve">خاتمة </w:t>
      </w:r>
    </w:p>
    <w:p w14:paraId="48B7545F" w14:textId="77777777" w:rsidR="00BB7341" w:rsidRPr="00236808" w:rsidRDefault="00BB7341" w:rsidP="00BB7341">
      <w:pPr>
        <w:bidi/>
        <w:rPr>
          <w:sz w:val="28"/>
          <w:szCs w:val="28"/>
          <w:rtl/>
        </w:rPr>
      </w:pPr>
    </w:p>
    <w:p w14:paraId="3C2CAA3C" w14:textId="77777777" w:rsidR="00BB7341" w:rsidRPr="00236808" w:rsidRDefault="00BB7341" w:rsidP="00BB7341">
      <w:pPr>
        <w:bidi/>
        <w:rPr>
          <w:sz w:val="28"/>
          <w:szCs w:val="28"/>
          <w:rtl/>
        </w:rPr>
      </w:pPr>
      <w:r w:rsidRPr="00236808">
        <w:rPr>
          <w:sz w:val="28"/>
          <w:szCs w:val="28"/>
          <w:rtl/>
        </w:rPr>
        <w:t>في ختام هذا الفصل الذي تناول الدراسات السابقة حول موضوع القيادة وتأثيرها على تحفيز وولاء الموظفين، يمكن القول إن الأدبيات العلمية تُظهر بوضوح عمق وتنوع العلاقة بين هذه المفاهيم. من خلال استعراضنا للأبحاث والدراسات السابقة، اتضح أن القيادة تلعب دورًا محوريًا في تشكيل السلوكيات والاتجاهات داخل المؤسسات، وأن أنماط القيادة المختلفة تترك بصمات مميزة على مستوى التحفيز والولاء الوظيفي.</w:t>
      </w:r>
    </w:p>
    <w:p w14:paraId="188BA4F4" w14:textId="77777777" w:rsidR="00BB7341" w:rsidRPr="00236808" w:rsidRDefault="00BB7341" w:rsidP="00BB7341">
      <w:pPr>
        <w:bidi/>
        <w:rPr>
          <w:sz w:val="28"/>
          <w:szCs w:val="28"/>
          <w:rtl/>
        </w:rPr>
      </w:pPr>
    </w:p>
    <w:p w14:paraId="4043E05C" w14:textId="77777777" w:rsidR="00BB7341" w:rsidRPr="00236808" w:rsidRDefault="00BB7341" w:rsidP="00BB7341">
      <w:pPr>
        <w:bidi/>
        <w:rPr>
          <w:sz w:val="28"/>
          <w:szCs w:val="28"/>
          <w:rtl/>
        </w:rPr>
      </w:pPr>
      <w:r w:rsidRPr="00236808">
        <w:rPr>
          <w:sz w:val="28"/>
          <w:szCs w:val="28"/>
          <w:rtl/>
        </w:rPr>
        <w:t>الدراسات التي ركزت على القيادة والتحفيز بينت أن القادة الذين يتبعون نهجًا تحويليًا غالبًا ما ينجحون في خلق بيئة عمل ملهمة، حيث يشعر الموظفون بالتقدير والاعتراف بجهودهم، مما يعزز رغبتهم في التفوق والابتكار. في المقابل، أشارت بعض الدراسات إلى محدودية فعالية القيادة التبادلية في التحفيز على المدى الطويل، حيث يرتبط هذا النهج بالنتائج قصيرة الأمد دون تحقيق تغييرات جوهرية في ثقافة العمل.</w:t>
      </w:r>
    </w:p>
    <w:p w14:paraId="0702FA59" w14:textId="77777777" w:rsidR="00BB7341" w:rsidRPr="00236808" w:rsidRDefault="00BB7341" w:rsidP="00BB7341">
      <w:pPr>
        <w:bidi/>
        <w:rPr>
          <w:sz w:val="28"/>
          <w:szCs w:val="28"/>
          <w:rtl/>
        </w:rPr>
      </w:pPr>
    </w:p>
    <w:p w14:paraId="184AE267" w14:textId="77777777" w:rsidR="00BB7341" w:rsidRPr="00236808" w:rsidRDefault="00BB7341" w:rsidP="00BB7341">
      <w:pPr>
        <w:bidi/>
        <w:rPr>
          <w:sz w:val="28"/>
          <w:szCs w:val="28"/>
          <w:rtl/>
        </w:rPr>
      </w:pPr>
      <w:r w:rsidRPr="00236808">
        <w:rPr>
          <w:sz w:val="28"/>
          <w:szCs w:val="28"/>
          <w:rtl/>
        </w:rPr>
        <w:lastRenderedPageBreak/>
        <w:t>أما فيما يتعلق بالقيادة والولاء الوظيفي، فقد أثبتت العديد من الدراسات أن العلاقة بينهما تتسم بالتعقيد والتأثر بالعديد من العوامل البيئية والشخصية. القادة الذين يتمتعون بمهارات تواصل فعّالة ويمارسون العدالة التنظيمية يسهمون بشكل كبير في تعزيز ولاء الموظفين، مما يؤدي إلى تقليل معدلات الدوران الوظيفي وزيادة الاستقرار التنظيمي.</w:t>
      </w:r>
    </w:p>
    <w:p w14:paraId="0BDC5A7E" w14:textId="77777777" w:rsidR="00BB7341" w:rsidRPr="00236808" w:rsidRDefault="00BB7341" w:rsidP="00BB7341">
      <w:pPr>
        <w:bidi/>
        <w:rPr>
          <w:sz w:val="28"/>
          <w:szCs w:val="28"/>
          <w:rtl/>
        </w:rPr>
      </w:pPr>
    </w:p>
    <w:p w14:paraId="1F885BC8" w14:textId="77777777" w:rsidR="00BB7341" w:rsidRPr="00236808" w:rsidRDefault="00BB7341" w:rsidP="00BB7341">
      <w:pPr>
        <w:bidi/>
        <w:rPr>
          <w:sz w:val="28"/>
          <w:szCs w:val="28"/>
          <w:rtl/>
        </w:rPr>
      </w:pPr>
      <w:r w:rsidRPr="00236808">
        <w:rPr>
          <w:sz w:val="28"/>
          <w:szCs w:val="28"/>
          <w:rtl/>
        </w:rPr>
        <w:t>الدراسات التحليلية والمقارنة التي تناولت تأثير القيادة على التحفيز والولاء أظهرت تباينات واضحة بين السياقات المختلفة، مما يبرز أهمية دراسة كل حالة على حدة. النقد والتحليل لهذه الدراسات أتاح لنا فهمًا أعمق لكيفية تأثير المتغيرات المتداخلة في هذه العلاقة، مثل الثقافة التنظيمية، والتوقعات الفردية، والدعم القيادي.</w:t>
      </w:r>
    </w:p>
    <w:p w14:paraId="4D35D07C" w14:textId="77777777" w:rsidR="00BB7341" w:rsidRPr="00236808" w:rsidRDefault="00BB7341" w:rsidP="00BB7341">
      <w:pPr>
        <w:bidi/>
        <w:rPr>
          <w:sz w:val="28"/>
          <w:szCs w:val="28"/>
          <w:rtl/>
        </w:rPr>
      </w:pPr>
    </w:p>
    <w:p w14:paraId="248C142B" w14:textId="77777777" w:rsidR="00BB7341" w:rsidRPr="00236808" w:rsidRDefault="00BB7341" w:rsidP="00BB7341">
      <w:pPr>
        <w:bidi/>
        <w:rPr>
          <w:sz w:val="28"/>
          <w:szCs w:val="28"/>
        </w:rPr>
      </w:pPr>
      <w:r w:rsidRPr="00236808">
        <w:rPr>
          <w:sz w:val="28"/>
          <w:szCs w:val="28"/>
          <w:rtl/>
        </w:rPr>
        <w:t>ختامًا، يمكن القول إن الدراسات السابقة تمثل ركيزة أساسية لفهم أبعاد العلاقة بين القيادة، التحفيز، والولاء الوظيفي. ومع ذلك، لا تزال هناك فجوات معرفية تحتاج إلى المزيد من البحث والتقصي، خاصة في ظل التغيرات السريعة في بيئة الأعمال وتزايد الاهتمام بالجوانب الإنسانية والنفسية للعمل. الفهم العميق لهذه العلاقة من شأنه أن يوفر للقادة الأدوات والاستراتيجيات اللازمة لتعزيز فعالية القيادة وزيادة مستويات التحفيز والولاء داخل المؤسسات.</w:t>
      </w:r>
    </w:p>
    <w:p w14:paraId="0BD400F1" w14:textId="77777777" w:rsidR="00BE1A1A" w:rsidRPr="00236808" w:rsidRDefault="00BE1A1A" w:rsidP="00BE1A1A">
      <w:pPr>
        <w:bidi/>
        <w:rPr>
          <w:sz w:val="28"/>
          <w:szCs w:val="28"/>
          <w:rtl/>
        </w:rPr>
      </w:pPr>
    </w:p>
    <w:p w14:paraId="32FFD714" w14:textId="77777777" w:rsidR="00474040" w:rsidRPr="00236808" w:rsidRDefault="00474040" w:rsidP="00474040">
      <w:pPr>
        <w:bidi/>
        <w:rPr>
          <w:sz w:val="28"/>
          <w:szCs w:val="28"/>
          <w:rtl/>
        </w:rPr>
      </w:pPr>
    </w:p>
    <w:p w14:paraId="1D8719CC" w14:textId="77777777" w:rsidR="00474040" w:rsidRPr="00236808" w:rsidRDefault="00474040" w:rsidP="00474040">
      <w:pPr>
        <w:bidi/>
        <w:rPr>
          <w:sz w:val="28"/>
          <w:szCs w:val="28"/>
          <w:rtl/>
        </w:rPr>
      </w:pPr>
    </w:p>
    <w:p w14:paraId="7AAF3201" w14:textId="77777777" w:rsidR="00474040" w:rsidRPr="00236808" w:rsidRDefault="00474040" w:rsidP="00474040">
      <w:pPr>
        <w:bidi/>
        <w:rPr>
          <w:sz w:val="28"/>
          <w:szCs w:val="28"/>
          <w:rtl/>
        </w:rPr>
      </w:pPr>
    </w:p>
    <w:p w14:paraId="5B64A3AA" w14:textId="77777777" w:rsidR="00474040" w:rsidRPr="00236808" w:rsidRDefault="00474040" w:rsidP="00474040">
      <w:pPr>
        <w:bidi/>
        <w:rPr>
          <w:sz w:val="28"/>
          <w:szCs w:val="28"/>
          <w:rtl/>
        </w:rPr>
      </w:pPr>
    </w:p>
    <w:p w14:paraId="54CDF4F8" w14:textId="02BC7392" w:rsidR="00474040" w:rsidRPr="00236808" w:rsidRDefault="00223E82" w:rsidP="00474040">
      <w:pPr>
        <w:bidi/>
        <w:rPr>
          <w:sz w:val="28"/>
          <w:szCs w:val="28"/>
          <w:rtl/>
        </w:rPr>
      </w:pPr>
      <w:r>
        <w:rPr>
          <w:rFonts w:hint="cs"/>
          <w:sz w:val="28"/>
          <w:szCs w:val="28"/>
          <w:rtl/>
        </w:rPr>
        <w:br/>
      </w:r>
      <w:r>
        <w:rPr>
          <w:sz w:val="28"/>
          <w:szCs w:val="28"/>
          <w:rtl/>
        </w:rPr>
        <w:br/>
      </w:r>
      <w:r>
        <w:rPr>
          <w:rFonts w:hint="cs"/>
          <w:sz w:val="28"/>
          <w:szCs w:val="28"/>
          <w:rtl/>
        </w:rPr>
        <w:br/>
      </w:r>
      <w:r>
        <w:rPr>
          <w:sz w:val="28"/>
          <w:szCs w:val="28"/>
          <w:rtl/>
        </w:rPr>
        <w:br/>
      </w:r>
      <w:r>
        <w:rPr>
          <w:rFonts w:hint="cs"/>
          <w:sz w:val="28"/>
          <w:szCs w:val="28"/>
          <w:rtl/>
        </w:rPr>
        <w:br/>
      </w:r>
      <w:r>
        <w:rPr>
          <w:sz w:val="28"/>
          <w:szCs w:val="28"/>
          <w:rtl/>
        </w:rPr>
        <w:br/>
      </w:r>
      <w:r>
        <w:rPr>
          <w:rFonts w:hint="cs"/>
          <w:sz w:val="28"/>
          <w:szCs w:val="28"/>
          <w:rtl/>
        </w:rPr>
        <w:br/>
      </w:r>
      <w:r>
        <w:rPr>
          <w:sz w:val="28"/>
          <w:szCs w:val="28"/>
          <w:rtl/>
        </w:rPr>
        <w:br/>
      </w:r>
      <w:r>
        <w:rPr>
          <w:rFonts w:hint="cs"/>
          <w:sz w:val="28"/>
          <w:szCs w:val="28"/>
          <w:rtl/>
        </w:rPr>
        <w:br/>
      </w:r>
      <w:r>
        <w:rPr>
          <w:sz w:val="28"/>
          <w:szCs w:val="28"/>
          <w:rtl/>
        </w:rPr>
        <w:br/>
      </w:r>
      <w:r>
        <w:rPr>
          <w:rFonts w:hint="cs"/>
          <w:sz w:val="28"/>
          <w:szCs w:val="28"/>
          <w:rtl/>
        </w:rPr>
        <w:lastRenderedPageBreak/>
        <w:br/>
      </w:r>
      <w:r>
        <w:rPr>
          <w:sz w:val="28"/>
          <w:szCs w:val="28"/>
          <w:rtl/>
        </w:rPr>
        <w:br/>
      </w:r>
      <w:r>
        <w:rPr>
          <w:rFonts w:hint="cs"/>
          <w:sz w:val="28"/>
          <w:szCs w:val="28"/>
          <w:rtl/>
        </w:rPr>
        <w:br/>
      </w:r>
      <w:r>
        <w:rPr>
          <w:sz w:val="28"/>
          <w:szCs w:val="28"/>
          <w:rtl/>
        </w:rPr>
        <w:br/>
      </w:r>
      <w:r>
        <w:rPr>
          <w:rFonts w:hint="cs"/>
          <w:sz w:val="28"/>
          <w:szCs w:val="28"/>
          <w:rtl/>
        </w:rPr>
        <w:br/>
      </w:r>
    </w:p>
    <w:p w14:paraId="63EA165C" w14:textId="66BF7732" w:rsidR="00474040" w:rsidRPr="00223E82" w:rsidRDefault="00223E82" w:rsidP="00223E82">
      <w:pPr>
        <w:bidi/>
        <w:jc w:val="center"/>
        <w:rPr>
          <w:b/>
          <w:bCs/>
          <w:sz w:val="40"/>
          <w:szCs w:val="40"/>
          <w:rtl/>
        </w:rPr>
      </w:pPr>
      <w:r>
        <w:rPr>
          <w:rFonts w:hint="cs"/>
          <w:b/>
          <w:bCs/>
          <w:sz w:val="40"/>
          <w:szCs w:val="40"/>
          <w:rtl/>
        </w:rPr>
        <w:br/>
      </w:r>
      <w:r>
        <w:rPr>
          <w:b/>
          <w:bCs/>
          <w:sz w:val="40"/>
          <w:szCs w:val="40"/>
          <w:rtl/>
        </w:rPr>
        <w:br/>
      </w:r>
      <w:r>
        <w:rPr>
          <w:rFonts w:hint="cs"/>
          <w:b/>
          <w:bCs/>
          <w:sz w:val="40"/>
          <w:szCs w:val="40"/>
          <w:rtl/>
        </w:rPr>
        <w:br/>
      </w:r>
      <w:r>
        <w:rPr>
          <w:b/>
          <w:bCs/>
          <w:sz w:val="40"/>
          <w:szCs w:val="40"/>
          <w:rtl/>
        </w:rPr>
        <w:br/>
      </w:r>
      <w:r>
        <w:rPr>
          <w:rFonts w:hint="cs"/>
          <w:b/>
          <w:bCs/>
          <w:sz w:val="40"/>
          <w:szCs w:val="40"/>
          <w:rtl/>
        </w:rPr>
        <w:br/>
      </w:r>
      <w:r>
        <w:rPr>
          <w:b/>
          <w:bCs/>
          <w:sz w:val="40"/>
          <w:szCs w:val="40"/>
          <w:rtl/>
        </w:rPr>
        <w:br/>
      </w:r>
      <w:r>
        <w:rPr>
          <w:rFonts w:hint="cs"/>
          <w:b/>
          <w:bCs/>
          <w:sz w:val="40"/>
          <w:szCs w:val="40"/>
          <w:rtl/>
        </w:rPr>
        <w:br/>
      </w:r>
      <w:r>
        <w:rPr>
          <w:b/>
          <w:bCs/>
          <w:sz w:val="40"/>
          <w:szCs w:val="40"/>
          <w:rtl/>
        </w:rPr>
        <w:br/>
      </w:r>
      <w:r>
        <w:rPr>
          <w:rFonts w:hint="cs"/>
          <w:b/>
          <w:bCs/>
          <w:sz w:val="40"/>
          <w:szCs w:val="40"/>
          <w:rtl/>
        </w:rPr>
        <w:br/>
      </w:r>
      <w:r>
        <w:rPr>
          <w:b/>
          <w:bCs/>
          <w:sz w:val="40"/>
          <w:szCs w:val="40"/>
          <w:rtl/>
        </w:rPr>
        <w:br/>
      </w:r>
    </w:p>
    <w:p w14:paraId="2668C35B" w14:textId="2B6075D2" w:rsidR="00474040" w:rsidRPr="00223E82" w:rsidRDefault="00474040" w:rsidP="00223E82">
      <w:pPr>
        <w:bidi/>
        <w:jc w:val="center"/>
        <w:rPr>
          <w:b/>
          <w:bCs/>
          <w:sz w:val="40"/>
          <w:szCs w:val="40"/>
          <w:rtl/>
        </w:rPr>
      </w:pPr>
      <w:r w:rsidRPr="00223E82">
        <w:rPr>
          <w:b/>
          <w:bCs/>
          <w:sz w:val="40"/>
          <w:szCs w:val="40"/>
          <w:rtl/>
        </w:rPr>
        <w:t>الفصل الرابع: الدراسة الميدانية</w:t>
      </w:r>
    </w:p>
    <w:p w14:paraId="3C8AB212" w14:textId="77777777" w:rsidR="00146AAC" w:rsidRDefault="00223E82" w:rsidP="00474040">
      <w:pPr>
        <w:bidi/>
        <w:rPr>
          <w:sz w:val="28"/>
          <w:szCs w:val="28"/>
          <w:rtl/>
        </w:rPr>
      </w:pPr>
      <w:r>
        <w:rPr>
          <w:rFonts w:hint="cs"/>
          <w:sz w:val="28"/>
          <w:szCs w:val="28"/>
          <w:rtl/>
        </w:rPr>
        <w:br/>
      </w:r>
      <w:r>
        <w:rPr>
          <w:sz w:val="28"/>
          <w:szCs w:val="28"/>
          <w:rtl/>
        </w:rPr>
        <w:br/>
      </w:r>
      <w:r>
        <w:rPr>
          <w:rFonts w:hint="cs"/>
          <w:sz w:val="28"/>
          <w:szCs w:val="28"/>
          <w:rtl/>
        </w:rPr>
        <w:br/>
      </w:r>
      <w:r>
        <w:rPr>
          <w:sz w:val="28"/>
          <w:szCs w:val="28"/>
          <w:rtl/>
        </w:rPr>
        <w:br/>
      </w:r>
      <w:r>
        <w:rPr>
          <w:rFonts w:hint="cs"/>
          <w:sz w:val="28"/>
          <w:szCs w:val="28"/>
          <w:rtl/>
        </w:rPr>
        <w:br/>
      </w:r>
      <w:r>
        <w:rPr>
          <w:sz w:val="28"/>
          <w:szCs w:val="28"/>
          <w:rtl/>
        </w:rPr>
        <w:br/>
      </w:r>
    </w:p>
    <w:p w14:paraId="77D0DBD3" w14:textId="77777777" w:rsidR="00146AAC" w:rsidRDefault="00146AAC" w:rsidP="00146AAC">
      <w:pPr>
        <w:bidi/>
        <w:rPr>
          <w:sz w:val="28"/>
          <w:szCs w:val="28"/>
          <w:rtl/>
        </w:rPr>
      </w:pPr>
    </w:p>
    <w:p w14:paraId="43767CD3" w14:textId="77777777" w:rsidR="00146AAC" w:rsidRDefault="00146AAC" w:rsidP="00146AAC">
      <w:pPr>
        <w:bidi/>
        <w:rPr>
          <w:sz w:val="28"/>
          <w:szCs w:val="28"/>
          <w:rtl/>
        </w:rPr>
      </w:pPr>
    </w:p>
    <w:p w14:paraId="075D61F6" w14:textId="77777777" w:rsidR="00146AAC" w:rsidRDefault="00146AAC" w:rsidP="00146AAC">
      <w:pPr>
        <w:bidi/>
        <w:rPr>
          <w:sz w:val="28"/>
          <w:szCs w:val="28"/>
          <w:rtl/>
        </w:rPr>
      </w:pPr>
    </w:p>
    <w:p w14:paraId="6F8B087E" w14:textId="77777777" w:rsidR="00146AAC" w:rsidRDefault="00146AAC" w:rsidP="00146AAC">
      <w:pPr>
        <w:bidi/>
        <w:rPr>
          <w:sz w:val="28"/>
          <w:szCs w:val="28"/>
          <w:rtl/>
        </w:rPr>
      </w:pPr>
    </w:p>
    <w:p w14:paraId="5F1691FB" w14:textId="77777777" w:rsidR="00146AAC" w:rsidRDefault="00146AAC" w:rsidP="00146AAC">
      <w:pPr>
        <w:bidi/>
        <w:rPr>
          <w:sz w:val="28"/>
          <w:szCs w:val="28"/>
          <w:rtl/>
        </w:rPr>
      </w:pPr>
    </w:p>
    <w:p w14:paraId="1C1B49A3" w14:textId="43D1B4EC" w:rsidR="00474040" w:rsidRPr="00236808" w:rsidRDefault="00223E82" w:rsidP="00146AAC">
      <w:pPr>
        <w:bidi/>
        <w:rPr>
          <w:sz w:val="28"/>
          <w:szCs w:val="28"/>
          <w:rtl/>
        </w:rPr>
      </w:pPr>
      <w:r>
        <w:rPr>
          <w:rFonts w:hint="cs"/>
          <w:sz w:val="28"/>
          <w:szCs w:val="28"/>
          <w:rtl/>
        </w:rPr>
        <w:br/>
      </w:r>
      <w:r>
        <w:rPr>
          <w:sz w:val="28"/>
          <w:szCs w:val="28"/>
          <w:rtl/>
        </w:rPr>
        <w:br/>
      </w:r>
      <w:r>
        <w:rPr>
          <w:rFonts w:hint="cs"/>
          <w:sz w:val="28"/>
          <w:szCs w:val="28"/>
          <w:rtl/>
        </w:rPr>
        <w:br/>
      </w:r>
      <w:r>
        <w:rPr>
          <w:sz w:val="28"/>
          <w:szCs w:val="28"/>
          <w:rtl/>
        </w:rPr>
        <w:br/>
      </w:r>
      <w:r>
        <w:rPr>
          <w:rFonts w:hint="cs"/>
          <w:sz w:val="28"/>
          <w:szCs w:val="28"/>
          <w:rtl/>
        </w:rPr>
        <w:br/>
      </w:r>
      <w:r>
        <w:rPr>
          <w:sz w:val="28"/>
          <w:szCs w:val="28"/>
          <w:rtl/>
        </w:rPr>
        <w:br/>
      </w:r>
      <w:r>
        <w:rPr>
          <w:rFonts w:hint="cs"/>
          <w:sz w:val="28"/>
          <w:szCs w:val="28"/>
          <w:rtl/>
        </w:rPr>
        <w:br/>
      </w:r>
      <w:r>
        <w:rPr>
          <w:sz w:val="28"/>
          <w:szCs w:val="28"/>
          <w:rtl/>
        </w:rPr>
        <w:br/>
      </w:r>
      <w:r>
        <w:rPr>
          <w:rFonts w:hint="cs"/>
          <w:sz w:val="28"/>
          <w:szCs w:val="28"/>
          <w:rtl/>
        </w:rPr>
        <w:br/>
      </w:r>
    </w:p>
    <w:p w14:paraId="0C204735" w14:textId="6DEC5B2A" w:rsidR="007C4FD1" w:rsidRPr="00223E82" w:rsidRDefault="007C4FD1" w:rsidP="007C4FD1">
      <w:pPr>
        <w:bidi/>
        <w:rPr>
          <w:b/>
          <w:bCs/>
          <w:sz w:val="32"/>
          <w:szCs w:val="32"/>
          <w:rtl/>
        </w:rPr>
      </w:pPr>
      <w:r w:rsidRPr="00236808">
        <w:rPr>
          <w:sz w:val="28"/>
          <w:szCs w:val="28"/>
          <w:rtl/>
        </w:rPr>
        <w:t xml:space="preserve"> </w:t>
      </w:r>
      <w:r w:rsidRPr="00223E82">
        <w:rPr>
          <w:b/>
          <w:bCs/>
          <w:sz w:val="32"/>
          <w:szCs w:val="32"/>
          <w:rtl/>
        </w:rPr>
        <w:t xml:space="preserve">مقدمة </w:t>
      </w:r>
    </w:p>
    <w:p w14:paraId="4D586DA2" w14:textId="77777777" w:rsidR="007C4FD1" w:rsidRPr="00236808" w:rsidRDefault="007C4FD1" w:rsidP="007C4FD1">
      <w:pPr>
        <w:bidi/>
        <w:rPr>
          <w:sz w:val="28"/>
          <w:szCs w:val="28"/>
          <w:rtl/>
        </w:rPr>
      </w:pPr>
    </w:p>
    <w:p w14:paraId="5472AE3A" w14:textId="77777777" w:rsidR="007C4FD1" w:rsidRPr="00236808" w:rsidRDefault="007C4FD1" w:rsidP="007C4FD1">
      <w:pPr>
        <w:bidi/>
        <w:rPr>
          <w:sz w:val="28"/>
          <w:szCs w:val="28"/>
          <w:rtl/>
        </w:rPr>
      </w:pPr>
      <w:r w:rsidRPr="00236808">
        <w:rPr>
          <w:sz w:val="28"/>
          <w:szCs w:val="28"/>
          <w:rtl/>
        </w:rPr>
        <w:t>يُعد هذا الفصل من البحث بمثابة التطبيق العملي للإطار النظري الذي تم استعراضه في الفصول السابقة، حيث يركز على استكشاف العلاقة بين أنماط القيادة المختلفة وتحفيز الموظفين وولائهم الوظيفي داخل المؤسسات. تم تصميم هذه الدراسة الميدانية بدقة لإجراء تحليل شامل ومتكامل يعتمد على جمع البيانات من عينة متنوعة من الموظفين باستخدام مجموعة من الأدوات البحثية الموثوقة، مثل الاستبيانات والمقابلات.</w:t>
      </w:r>
    </w:p>
    <w:p w14:paraId="4E92C0C2" w14:textId="77777777" w:rsidR="007C4FD1" w:rsidRPr="00236808" w:rsidRDefault="007C4FD1" w:rsidP="007C4FD1">
      <w:pPr>
        <w:bidi/>
        <w:rPr>
          <w:sz w:val="28"/>
          <w:szCs w:val="28"/>
          <w:rtl/>
        </w:rPr>
      </w:pPr>
    </w:p>
    <w:p w14:paraId="05BE6CBD" w14:textId="5F3532B8" w:rsidR="007C4FD1" w:rsidRPr="00236808" w:rsidRDefault="007C4FD1" w:rsidP="007C4FD1">
      <w:pPr>
        <w:bidi/>
        <w:rPr>
          <w:sz w:val="28"/>
          <w:szCs w:val="28"/>
          <w:rtl/>
        </w:rPr>
      </w:pPr>
      <w:r w:rsidRPr="00236808">
        <w:rPr>
          <w:sz w:val="28"/>
          <w:szCs w:val="28"/>
          <w:rtl/>
        </w:rPr>
        <w:t>يهدف هذا الفصل إلى تقديم تحليل معمق للبيانات المجمعة، وذلك من خلال استعراض منهجية البحث الميداني، بدءًا من تصميم الدراسة واختيار العينة، وصولًا إلى تحليل البيانات واستخلاص النتائج. كما يتناول هذا الفصل مناقشة النتائج في ضوء الإطار النظري والفرضيات المطروحة في بداية البحث، مع تقديم توصيات عملية تستند إلى النتائج المستخلصة.</w:t>
      </w:r>
    </w:p>
    <w:p w14:paraId="4783258E" w14:textId="77777777" w:rsidR="007C4FD1" w:rsidRPr="00236808" w:rsidRDefault="007C4FD1" w:rsidP="007C4FD1">
      <w:pPr>
        <w:bidi/>
        <w:rPr>
          <w:sz w:val="28"/>
          <w:szCs w:val="28"/>
          <w:rtl/>
        </w:rPr>
      </w:pPr>
    </w:p>
    <w:p w14:paraId="171B29DA" w14:textId="77777777" w:rsidR="007C4FD1" w:rsidRPr="00236808" w:rsidRDefault="007C4FD1" w:rsidP="007C4FD1">
      <w:pPr>
        <w:bidi/>
        <w:rPr>
          <w:sz w:val="28"/>
          <w:szCs w:val="28"/>
          <w:rtl/>
        </w:rPr>
      </w:pPr>
    </w:p>
    <w:p w14:paraId="5DE4A1F1" w14:textId="2DFFAB27" w:rsidR="00474040" w:rsidRPr="00223E82" w:rsidRDefault="00474040" w:rsidP="00223E82">
      <w:pPr>
        <w:bidi/>
        <w:rPr>
          <w:b/>
          <w:bCs/>
          <w:sz w:val="28"/>
          <w:szCs w:val="28"/>
          <w:rtl/>
        </w:rPr>
      </w:pPr>
      <w:r w:rsidRPr="00223E82">
        <w:rPr>
          <w:b/>
          <w:bCs/>
          <w:sz w:val="28"/>
          <w:szCs w:val="28"/>
          <w:rtl/>
        </w:rPr>
        <w:t>4.1. منهجية البحث الميداني</w:t>
      </w:r>
    </w:p>
    <w:p w14:paraId="27258F71" w14:textId="77777777" w:rsidR="00474040" w:rsidRPr="00236808" w:rsidRDefault="00474040" w:rsidP="00474040">
      <w:pPr>
        <w:bidi/>
        <w:rPr>
          <w:sz w:val="28"/>
          <w:szCs w:val="28"/>
          <w:rtl/>
        </w:rPr>
      </w:pPr>
    </w:p>
    <w:p w14:paraId="66FCA350" w14:textId="324FA50A" w:rsidR="00474040" w:rsidRPr="00223E82" w:rsidRDefault="00474040" w:rsidP="00223E82">
      <w:pPr>
        <w:bidi/>
        <w:rPr>
          <w:b/>
          <w:bCs/>
          <w:sz w:val="28"/>
          <w:szCs w:val="28"/>
          <w:rtl/>
        </w:rPr>
      </w:pPr>
      <w:r w:rsidRPr="00223E82">
        <w:rPr>
          <w:b/>
          <w:bCs/>
          <w:sz w:val="28"/>
          <w:szCs w:val="28"/>
          <w:rtl/>
        </w:rPr>
        <w:t>4.1.1. تصميم الدراسة</w:t>
      </w:r>
    </w:p>
    <w:p w14:paraId="051215EC" w14:textId="77777777" w:rsidR="00474040" w:rsidRPr="00236808" w:rsidRDefault="00474040" w:rsidP="00474040">
      <w:pPr>
        <w:bidi/>
        <w:rPr>
          <w:sz w:val="28"/>
          <w:szCs w:val="28"/>
          <w:rtl/>
        </w:rPr>
      </w:pPr>
    </w:p>
    <w:p w14:paraId="21DFBAC1" w14:textId="77777777" w:rsidR="00474040" w:rsidRPr="00236808" w:rsidRDefault="00474040" w:rsidP="00474040">
      <w:pPr>
        <w:bidi/>
        <w:rPr>
          <w:sz w:val="28"/>
          <w:szCs w:val="28"/>
          <w:rtl/>
        </w:rPr>
      </w:pPr>
      <w:r w:rsidRPr="00236808">
        <w:rPr>
          <w:sz w:val="28"/>
          <w:szCs w:val="28"/>
          <w:rtl/>
        </w:rPr>
        <w:t>تم تصميم هذه الدراسة الميدانية بهدف استكشاف العلاقة بين أنماط القيادة المختلفة وتحفيز الموظفين وولائهم الوظيفي داخل المؤسسات. اعتمدت الدراسة على منهجية تحليلية تجمع بين الأساليب الكمية والنوعية لتحقيق رؤية شاملة لأثر القيادة على الموظفين. تم بناء التصميم على فرضية أن أنماط القيادة (التحويلية، التبادلية، الموقفية، والأوتوقراطية) تؤثر بشكل مباشر على مستوى التحفيز والولاء الوظيفي.</w:t>
      </w:r>
    </w:p>
    <w:p w14:paraId="1F0C448C" w14:textId="77777777" w:rsidR="00474040" w:rsidRPr="00236808" w:rsidRDefault="00474040" w:rsidP="00474040">
      <w:pPr>
        <w:bidi/>
        <w:rPr>
          <w:sz w:val="28"/>
          <w:szCs w:val="28"/>
          <w:rtl/>
        </w:rPr>
      </w:pPr>
    </w:p>
    <w:p w14:paraId="34AE7ECF" w14:textId="77777777" w:rsidR="00474040" w:rsidRPr="00236808" w:rsidRDefault="00474040" w:rsidP="00474040">
      <w:pPr>
        <w:bidi/>
        <w:rPr>
          <w:sz w:val="28"/>
          <w:szCs w:val="28"/>
          <w:rtl/>
        </w:rPr>
      </w:pPr>
      <w:r w:rsidRPr="00236808">
        <w:rPr>
          <w:sz w:val="28"/>
          <w:szCs w:val="28"/>
          <w:rtl/>
        </w:rPr>
        <w:t>اعتمد التصميم على استخدام استبيانات مقننة ومقابلات شخصية مع الموظفين والقادة في مجموعة من المؤسسات ذات الطبيعة المتنوعة من حيث الهيكل التنظيمي والثقافة المؤسسية. كما تم اختيار أدوات تحليل البيانات بشكل يعكس الأهداف البحثية، مما يسمح بتفسير النتائج بدقة وإجراء المقارنات اللازمة بين الفئات المستهدفة.</w:t>
      </w:r>
    </w:p>
    <w:p w14:paraId="25439DC6" w14:textId="347B3C16" w:rsidR="00474040" w:rsidRPr="00236808" w:rsidRDefault="00223E82" w:rsidP="00474040">
      <w:pPr>
        <w:bidi/>
        <w:rPr>
          <w:sz w:val="28"/>
          <w:szCs w:val="28"/>
          <w:rtl/>
        </w:rPr>
      </w:pPr>
      <w:r>
        <w:rPr>
          <w:rFonts w:hint="cs"/>
          <w:sz w:val="28"/>
          <w:szCs w:val="28"/>
          <w:rtl/>
        </w:rPr>
        <w:br/>
      </w:r>
    </w:p>
    <w:p w14:paraId="2E086EDA" w14:textId="48F8D0AF" w:rsidR="00474040" w:rsidRPr="00223E82" w:rsidRDefault="00223E82" w:rsidP="00474040">
      <w:pPr>
        <w:bidi/>
        <w:rPr>
          <w:b/>
          <w:bCs/>
          <w:sz w:val="32"/>
          <w:szCs w:val="32"/>
          <w:rtl/>
        </w:rPr>
      </w:pPr>
      <w:r w:rsidRPr="00223E82">
        <w:rPr>
          <w:b/>
          <w:bCs/>
          <w:sz w:val="32"/>
          <w:szCs w:val="32"/>
          <w:rtl/>
        </w:rPr>
        <w:t>4.1.2. عينة البحث</w:t>
      </w:r>
    </w:p>
    <w:p w14:paraId="14916456" w14:textId="77777777" w:rsidR="00474040" w:rsidRPr="00236808" w:rsidRDefault="00474040" w:rsidP="00474040">
      <w:pPr>
        <w:bidi/>
        <w:rPr>
          <w:sz w:val="28"/>
          <w:szCs w:val="28"/>
          <w:rtl/>
        </w:rPr>
      </w:pPr>
    </w:p>
    <w:p w14:paraId="28C2E121" w14:textId="77777777" w:rsidR="00474040" w:rsidRPr="00236808" w:rsidRDefault="00474040" w:rsidP="00474040">
      <w:pPr>
        <w:bidi/>
        <w:rPr>
          <w:sz w:val="28"/>
          <w:szCs w:val="28"/>
          <w:rtl/>
        </w:rPr>
      </w:pPr>
      <w:r w:rsidRPr="00236808">
        <w:rPr>
          <w:sz w:val="28"/>
          <w:szCs w:val="28"/>
          <w:rtl/>
        </w:rPr>
        <w:t>تم اختيار عينة البحث بعناية لتمثل المجتمع المستهدف بشكل دقيق، حيث شملت العينة 200 موظف من مؤسسات حكومية وخاصة. تم استخدام طريقة العينة العشوائية الطبقية لضمان تمثيل شامل للموظفين في مختلف المستويات الوظيفية، بدءًا من الإداريين وصولًا إلى المشرفين التنفيذيين. هذا التنوع في العينة يعزز من دقة النتائج ويضمن تمثيلًا دقيقًا لمختلف الأبعاد المتعلقة بأنماط القيادة.</w:t>
      </w:r>
    </w:p>
    <w:p w14:paraId="57437711" w14:textId="77777777" w:rsidR="00474040" w:rsidRPr="00236808" w:rsidRDefault="00474040" w:rsidP="00474040">
      <w:pPr>
        <w:bidi/>
        <w:rPr>
          <w:sz w:val="28"/>
          <w:szCs w:val="28"/>
          <w:rtl/>
        </w:rPr>
      </w:pPr>
    </w:p>
    <w:p w14:paraId="523BBD56" w14:textId="77777777" w:rsidR="00474040" w:rsidRPr="00236808" w:rsidRDefault="00474040" w:rsidP="00474040">
      <w:pPr>
        <w:bidi/>
        <w:rPr>
          <w:sz w:val="28"/>
          <w:szCs w:val="28"/>
          <w:rtl/>
        </w:rPr>
      </w:pPr>
      <w:r w:rsidRPr="00236808">
        <w:rPr>
          <w:sz w:val="28"/>
          <w:szCs w:val="28"/>
          <w:rtl/>
        </w:rPr>
        <w:t>تم تقسيم العينة إلى فئات حسب مستوياتها الوظيفية لضمان التوازن والتمثيل المناسب لكل فئة. شملت العينة 40 موظفًا من كل مستوى وظيفي، موزعين بالتساوي بين القطاعين العام والخاص. كما تم التأكد من أن العينة تضم موظفين يخضعون لأساليب قيادة متنوعة، مما يسمح بتحليل الفروق والتشابهات بين تأثيرات أنماط القيادة المختلفة.</w:t>
      </w:r>
    </w:p>
    <w:p w14:paraId="58DB773D" w14:textId="77777777" w:rsidR="00474040" w:rsidRPr="00236808" w:rsidRDefault="00474040" w:rsidP="00474040">
      <w:pPr>
        <w:bidi/>
        <w:rPr>
          <w:sz w:val="28"/>
          <w:szCs w:val="28"/>
          <w:rtl/>
        </w:rPr>
      </w:pPr>
    </w:p>
    <w:tbl>
      <w:tblPr>
        <w:tblStyle w:val="TableGrid"/>
        <w:tblW w:w="0" w:type="auto"/>
        <w:tblLook w:val="04A0" w:firstRow="1" w:lastRow="0" w:firstColumn="1" w:lastColumn="0" w:noHBand="0" w:noVBand="1"/>
      </w:tblPr>
      <w:tblGrid>
        <w:gridCol w:w="2880"/>
        <w:gridCol w:w="2880"/>
        <w:gridCol w:w="2880"/>
      </w:tblGrid>
      <w:tr w:rsidR="00396DCD" w:rsidRPr="00236808" w14:paraId="7A98A509" w14:textId="77777777" w:rsidTr="00EC6ED5">
        <w:tc>
          <w:tcPr>
            <w:tcW w:w="2880" w:type="dxa"/>
          </w:tcPr>
          <w:p w14:paraId="433571A6" w14:textId="77777777" w:rsidR="00396DCD" w:rsidRPr="00236808" w:rsidRDefault="00396DCD" w:rsidP="00EC6ED5">
            <w:pPr>
              <w:rPr>
                <w:sz w:val="28"/>
                <w:szCs w:val="28"/>
              </w:rPr>
            </w:pPr>
            <w:r w:rsidRPr="00236808">
              <w:rPr>
                <w:rFonts w:ascii="Times New Roman" w:eastAsia="Times New Roman" w:hAnsi="Times New Roman" w:cs="Times New Roman"/>
                <w:sz w:val="28"/>
                <w:szCs w:val="28"/>
                <w:rtl/>
              </w:rPr>
              <w:t>الفئة الوظيفية</w:t>
            </w:r>
          </w:p>
        </w:tc>
        <w:tc>
          <w:tcPr>
            <w:tcW w:w="2880" w:type="dxa"/>
          </w:tcPr>
          <w:p w14:paraId="7455B48F" w14:textId="77777777" w:rsidR="00396DCD" w:rsidRPr="00236808" w:rsidRDefault="00396DCD" w:rsidP="00EC6ED5">
            <w:pPr>
              <w:rPr>
                <w:sz w:val="28"/>
                <w:szCs w:val="28"/>
              </w:rPr>
            </w:pPr>
            <w:r w:rsidRPr="00236808">
              <w:rPr>
                <w:rFonts w:ascii="Times New Roman" w:eastAsia="Times New Roman" w:hAnsi="Times New Roman" w:cs="Times New Roman"/>
                <w:sz w:val="28"/>
                <w:szCs w:val="28"/>
                <w:rtl/>
              </w:rPr>
              <w:t>عدد الموظفين</w:t>
            </w:r>
          </w:p>
        </w:tc>
        <w:tc>
          <w:tcPr>
            <w:tcW w:w="2880" w:type="dxa"/>
          </w:tcPr>
          <w:p w14:paraId="16FCC830" w14:textId="77777777" w:rsidR="00396DCD" w:rsidRPr="00236808" w:rsidRDefault="00396DCD" w:rsidP="00EC6ED5">
            <w:pPr>
              <w:rPr>
                <w:sz w:val="28"/>
                <w:szCs w:val="28"/>
              </w:rPr>
            </w:pPr>
            <w:r w:rsidRPr="00236808">
              <w:rPr>
                <w:rFonts w:ascii="Times New Roman" w:eastAsia="Times New Roman" w:hAnsi="Times New Roman" w:cs="Times New Roman"/>
                <w:sz w:val="28"/>
                <w:szCs w:val="28"/>
                <w:rtl/>
              </w:rPr>
              <w:t>القطاع</w:t>
            </w:r>
          </w:p>
        </w:tc>
      </w:tr>
      <w:tr w:rsidR="00396DCD" w:rsidRPr="00236808" w14:paraId="7020648D" w14:textId="77777777" w:rsidTr="00EC6ED5">
        <w:tc>
          <w:tcPr>
            <w:tcW w:w="2880" w:type="dxa"/>
          </w:tcPr>
          <w:p w14:paraId="4D005509" w14:textId="77777777" w:rsidR="00396DCD" w:rsidRPr="00236808" w:rsidRDefault="00396DCD" w:rsidP="00EC6ED5">
            <w:pPr>
              <w:rPr>
                <w:sz w:val="28"/>
                <w:szCs w:val="28"/>
              </w:rPr>
            </w:pPr>
            <w:r w:rsidRPr="00236808">
              <w:rPr>
                <w:rFonts w:ascii="Times New Roman" w:eastAsia="Times New Roman" w:hAnsi="Times New Roman" w:cs="Times New Roman"/>
                <w:sz w:val="28"/>
                <w:szCs w:val="28"/>
                <w:rtl/>
              </w:rPr>
              <w:t>الإداريون</w:t>
            </w:r>
          </w:p>
        </w:tc>
        <w:tc>
          <w:tcPr>
            <w:tcW w:w="2880" w:type="dxa"/>
          </w:tcPr>
          <w:p w14:paraId="20CB2365" w14:textId="77777777" w:rsidR="00396DCD" w:rsidRPr="00236808" w:rsidRDefault="00396DCD" w:rsidP="00EC6ED5">
            <w:pPr>
              <w:rPr>
                <w:sz w:val="28"/>
                <w:szCs w:val="28"/>
              </w:rPr>
            </w:pPr>
            <w:r w:rsidRPr="00236808">
              <w:rPr>
                <w:rFonts w:ascii="Times New Roman" w:eastAsia="Times New Roman" w:hAnsi="Times New Roman"/>
                <w:sz w:val="28"/>
                <w:szCs w:val="28"/>
              </w:rPr>
              <w:t>40</w:t>
            </w:r>
          </w:p>
        </w:tc>
        <w:tc>
          <w:tcPr>
            <w:tcW w:w="2880" w:type="dxa"/>
          </w:tcPr>
          <w:p w14:paraId="2C19AD76" w14:textId="77777777" w:rsidR="00396DCD" w:rsidRPr="00236808" w:rsidRDefault="00396DCD" w:rsidP="00EC6ED5">
            <w:pPr>
              <w:rPr>
                <w:sz w:val="28"/>
                <w:szCs w:val="28"/>
              </w:rPr>
            </w:pPr>
            <w:r w:rsidRPr="00236808">
              <w:rPr>
                <w:rFonts w:ascii="Times New Roman" w:eastAsia="Times New Roman" w:hAnsi="Times New Roman" w:cs="Times New Roman"/>
                <w:sz w:val="28"/>
                <w:szCs w:val="28"/>
                <w:rtl/>
              </w:rPr>
              <w:t>الحكومي</w:t>
            </w:r>
          </w:p>
        </w:tc>
      </w:tr>
      <w:tr w:rsidR="00396DCD" w:rsidRPr="00236808" w14:paraId="3713DE7D" w14:textId="77777777" w:rsidTr="00EC6ED5">
        <w:tc>
          <w:tcPr>
            <w:tcW w:w="2880" w:type="dxa"/>
          </w:tcPr>
          <w:p w14:paraId="25BE6983" w14:textId="77777777" w:rsidR="00396DCD" w:rsidRPr="00236808" w:rsidRDefault="00396DCD" w:rsidP="00EC6ED5">
            <w:pPr>
              <w:rPr>
                <w:sz w:val="28"/>
                <w:szCs w:val="28"/>
              </w:rPr>
            </w:pPr>
            <w:r w:rsidRPr="00236808">
              <w:rPr>
                <w:rFonts w:ascii="Times New Roman" w:eastAsia="Times New Roman" w:hAnsi="Times New Roman" w:cs="Times New Roman"/>
                <w:sz w:val="28"/>
                <w:szCs w:val="28"/>
                <w:rtl/>
              </w:rPr>
              <w:t>الإداريون</w:t>
            </w:r>
          </w:p>
        </w:tc>
        <w:tc>
          <w:tcPr>
            <w:tcW w:w="2880" w:type="dxa"/>
          </w:tcPr>
          <w:p w14:paraId="14E29CD6" w14:textId="77777777" w:rsidR="00396DCD" w:rsidRPr="00236808" w:rsidRDefault="00396DCD" w:rsidP="00EC6ED5">
            <w:pPr>
              <w:rPr>
                <w:sz w:val="28"/>
                <w:szCs w:val="28"/>
              </w:rPr>
            </w:pPr>
            <w:r w:rsidRPr="00236808">
              <w:rPr>
                <w:rFonts w:ascii="Times New Roman" w:eastAsia="Times New Roman" w:hAnsi="Times New Roman"/>
                <w:sz w:val="28"/>
                <w:szCs w:val="28"/>
              </w:rPr>
              <w:t>40</w:t>
            </w:r>
          </w:p>
        </w:tc>
        <w:tc>
          <w:tcPr>
            <w:tcW w:w="2880" w:type="dxa"/>
          </w:tcPr>
          <w:p w14:paraId="54A773D7" w14:textId="77777777" w:rsidR="00396DCD" w:rsidRPr="00236808" w:rsidRDefault="00396DCD" w:rsidP="00EC6ED5">
            <w:pPr>
              <w:rPr>
                <w:sz w:val="28"/>
                <w:szCs w:val="28"/>
              </w:rPr>
            </w:pPr>
            <w:r w:rsidRPr="00236808">
              <w:rPr>
                <w:rFonts w:ascii="Times New Roman" w:eastAsia="Times New Roman" w:hAnsi="Times New Roman" w:cs="Times New Roman"/>
                <w:sz w:val="28"/>
                <w:szCs w:val="28"/>
                <w:rtl/>
              </w:rPr>
              <w:t>الخاص</w:t>
            </w:r>
          </w:p>
        </w:tc>
      </w:tr>
      <w:tr w:rsidR="00396DCD" w:rsidRPr="00236808" w14:paraId="45900B93" w14:textId="77777777" w:rsidTr="00EC6ED5">
        <w:tc>
          <w:tcPr>
            <w:tcW w:w="2880" w:type="dxa"/>
          </w:tcPr>
          <w:p w14:paraId="104B4405" w14:textId="77777777" w:rsidR="00396DCD" w:rsidRPr="00236808" w:rsidRDefault="00396DCD" w:rsidP="00EC6ED5">
            <w:pPr>
              <w:rPr>
                <w:sz w:val="28"/>
                <w:szCs w:val="28"/>
              </w:rPr>
            </w:pPr>
            <w:r w:rsidRPr="00236808">
              <w:rPr>
                <w:rFonts w:ascii="Times New Roman" w:eastAsia="Times New Roman" w:hAnsi="Times New Roman" w:cs="Times New Roman"/>
                <w:sz w:val="28"/>
                <w:szCs w:val="28"/>
                <w:rtl/>
              </w:rPr>
              <w:t>المشرفون</w:t>
            </w:r>
          </w:p>
        </w:tc>
        <w:tc>
          <w:tcPr>
            <w:tcW w:w="2880" w:type="dxa"/>
          </w:tcPr>
          <w:p w14:paraId="327D28CB" w14:textId="77777777" w:rsidR="00396DCD" w:rsidRPr="00236808" w:rsidRDefault="00396DCD" w:rsidP="00EC6ED5">
            <w:pPr>
              <w:rPr>
                <w:sz w:val="28"/>
                <w:szCs w:val="28"/>
              </w:rPr>
            </w:pPr>
            <w:r w:rsidRPr="00236808">
              <w:rPr>
                <w:rFonts w:ascii="Times New Roman" w:eastAsia="Times New Roman" w:hAnsi="Times New Roman"/>
                <w:sz w:val="28"/>
                <w:szCs w:val="28"/>
              </w:rPr>
              <w:t>40</w:t>
            </w:r>
          </w:p>
        </w:tc>
        <w:tc>
          <w:tcPr>
            <w:tcW w:w="2880" w:type="dxa"/>
          </w:tcPr>
          <w:p w14:paraId="0692B756" w14:textId="77777777" w:rsidR="00396DCD" w:rsidRPr="00236808" w:rsidRDefault="00396DCD" w:rsidP="00EC6ED5">
            <w:pPr>
              <w:rPr>
                <w:sz w:val="28"/>
                <w:szCs w:val="28"/>
              </w:rPr>
            </w:pPr>
            <w:r w:rsidRPr="00236808">
              <w:rPr>
                <w:rFonts w:ascii="Times New Roman" w:eastAsia="Times New Roman" w:hAnsi="Times New Roman" w:cs="Times New Roman"/>
                <w:sz w:val="28"/>
                <w:szCs w:val="28"/>
                <w:rtl/>
              </w:rPr>
              <w:t>الحكومي</w:t>
            </w:r>
          </w:p>
        </w:tc>
      </w:tr>
      <w:tr w:rsidR="00396DCD" w:rsidRPr="00236808" w14:paraId="158ED1A9" w14:textId="77777777" w:rsidTr="00EC6ED5">
        <w:tc>
          <w:tcPr>
            <w:tcW w:w="2880" w:type="dxa"/>
          </w:tcPr>
          <w:p w14:paraId="4218DC1F" w14:textId="77777777" w:rsidR="00396DCD" w:rsidRPr="00236808" w:rsidRDefault="00396DCD" w:rsidP="00EC6ED5">
            <w:pPr>
              <w:rPr>
                <w:sz w:val="28"/>
                <w:szCs w:val="28"/>
              </w:rPr>
            </w:pPr>
            <w:r w:rsidRPr="00236808">
              <w:rPr>
                <w:rFonts w:ascii="Times New Roman" w:eastAsia="Times New Roman" w:hAnsi="Times New Roman" w:cs="Times New Roman"/>
                <w:sz w:val="28"/>
                <w:szCs w:val="28"/>
                <w:rtl/>
              </w:rPr>
              <w:t>المشرفون</w:t>
            </w:r>
          </w:p>
        </w:tc>
        <w:tc>
          <w:tcPr>
            <w:tcW w:w="2880" w:type="dxa"/>
          </w:tcPr>
          <w:p w14:paraId="4EC1634F" w14:textId="77777777" w:rsidR="00396DCD" w:rsidRPr="00236808" w:rsidRDefault="00396DCD" w:rsidP="00EC6ED5">
            <w:pPr>
              <w:rPr>
                <w:sz w:val="28"/>
                <w:szCs w:val="28"/>
              </w:rPr>
            </w:pPr>
            <w:r w:rsidRPr="00236808">
              <w:rPr>
                <w:rFonts w:ascii="Times New Roman" w:eastAsia="Times New Roman" w:hAnsi="Times New Roman"/>
                <w:sz w:val="28"/>
                <w:szCs w:val="28"/>
              </w:rPr>
              <w:t>40</w:t>
            </w:r>
          </w:p>
        </w:tc>
        <w:tc>
          <w:tcPr>
            <w:tcW w:w="2880" w:type="dxa"/>
          </w:tcPr>
          <w:p w14:paraId="6C0BA391" w14:textId="77777777" w:rsidR="00396DCD" w:rsidRPr="00236808" w:rsidRDefault="00396DCD" w:rsidP="00EC6ED5">
            <w:pPr>
              <w:rPr>
                <w:sz w:val="28"/>
                <w:szCs w:val="28"/>
              </w:rPr>
            </w:pPr>
            <w:r w:rsidRPr="00236808">
              <w:rPr>
                <w:rFonts w:ascii="Times New Roman" w:eastAsia="Times New Roman" w:hAnsi="Times New Roman" w:cs="Times New Roman"/>
                <w:sz w:val="28"/>
                <w:szCs w:val="28"/>
                <w:rtl/>
              </w:rPr>
              <w:t>الخاص</w:t>
            </w:r>
          </w:p>
        </w:tc>
      </w:tr>
      <w:tr w:rsidR="00396DCD" w:rsidRPr="00236808" w14:paraId="631BDDFF" w14:textId="77777777" w:rsidTr="00EC6ED5">
        <w:tc>
          <w:tcPr>
            <w:tcW w:w="2880" w:type="dxa"/>
          </w:tcPr>
          <w:p w14:paraId="230E0E19" w14:textId="77777777" w:rsidR="00396DCD" w:rsidRPr="00236808" w:rsidRDefault="00396DCD" w:rsidP="00EC6ED5">
            <w:pPr>
              <w:rPr>
                <w:sz w:val="28"/>
                <w:szCs w:val="28"/>
              </w:rPr>
            </w:pPr>
            <w:r w:rsidRPr="00236808">
              <w:rPr>
                <w:rFonts w:ascii="Times New Roman" w:eastAsia="Times New Roman" w:hAnsi="Times New Roman" w:cs="Times New Roman"/>
                <w:sz w:val="28"/>
                <w:szCs w:val="28"/>
                <w:rtl/>
              </w:rPr>
              <w:t>التنفيذيون</w:t>
            </w:r>
          </w:p>
        </w:tc>
        <w:tc>
          <w:tcPr>
            <w:tcW w:w="2880" w:type="dxa"/>
          </w:tcPr>
          <w:p w14:paraId="6D3F966B" w14:textId="77777777" w:rsidR="00396DCD" w:rsidRPr="00236808" w:rsidRDefault="00396DCD" w:rsidP="00EC6ED5">
            <w:pPr>
              <w:rPr>
                <w:sz w:val="28"/>
                <w:szCs w:val="28"/>
              </w:rPr>
            </w:pPr>
            <w:r w:rsidRPr="00236808">
              <w:rPr>
                <w:rFonts w:ascii="Times New Roman" w:eastAsia="Times New Roman" w:hAnsi="Times New Roman"/>
                <w:sz w:val="28"/>
                <w:szCs w:val="28"/>
              </w:rPr>
              <w:t>40</w:t>
            </w:r>
          </w:p>
        </w:tc>
        <w:tc>
          <w:tcPr>
            <w:tcW w:w="2880" w:type="dxa"/>
          </w:tcPr>
          <w:p w14:paraId="3B7A6FB2" w14:textId="77777777" w:rsidR="00396DCD" w:rsidRPr="00236808" w:rsidRDefault="00396DCD" w:rsidP="00EC6ED5">
            <w:pPr>
              <w:rPr>
                <w:sz w:val="28"/>
                <w:szCs w:val="28"/>
              </w:rPr>
            </w:pPr>
            <w:r w:rsidRPr="00236808">
              <w:rPr>
                <w:rFonts w:ascii="Times New Roman" w:eastAsia="Times New Roman" w:hAnsi="Times New Roman" w:cs="Times New Roman"/>
                <w:sz w:val="28"/>
                <w:szCs w:val="28"/>
                <w:rtl/>
              </w:rPr>
              <w:t>الحكومي</w:t>
            </w:r>
          </w:p>
        </w:tc>
      </w:tr>
      <w:tr w:rsidR="00396DCD" w:rsidRPr="00236808" w14:paraId="54E64227" w14:textId="77777777" w:rsidTr="00EC6ED5">
        <w:tc>
          <w:tcPr>
            <w:tcW w:w="2880" w:type="dxa"/>
          </w:tcPr>
          <w:p w14:paraId="3F2073C7" w14:textId="77777777" w:rsidR="00396DCD" w:rsidRPr="00236808" w:rsidRDefault="00396DCD" w:rsidP="00EC6ED5">
            <w:pPr>
              <w:rPr>
                <w:sz w:val="28"/>
                <w:szCs w:val="28"/>
              </w:rPr>
            </w:pPr>
            <w:r w:rsidRPr="00236808">
              <w:rPr>
                <w:rFonts w:ascii="Times New Roman" w:eastAsia="Times New Roman" w:hAnsi="Times New Roman" w:cs="Times New Roman"/>
                <w:sz w:val="28"/>
                <w:szCs w:val="28"/>
                <w:rtl/>
              </w:rPr>
              <w:lastRenderedPageBreak/>
              <w:t>التنفيذيون</w:t>
            </w:r>
          </w:p>
        </w:tc>
        <w:tc>
          <w:tcPr>
            <w:tcW w:w="2880" w:type="dxa"/>
          </w:tcPr>
          <w:p w14:paraId="5B066199" w14:textId="77777777" w:rsidR="00396DCD" w:rsidRPr="00236808" w:rsidRDefault="00396DCD" w:rsidP="00EC6ED5">
            <w:pPr>
              <w:rPr>
                <w:sz w:val="28"/>
                <w:szCs w:val="28"/>
              </w:rPr>
            </w:pPr>
            <w:r w:rsidRPr="00236808">
              <w:rPr>
                <w:rFonts w:ascii="Times New Roman" w:eastAsia="Times New Roman" w:hAnsi="Times New Roman"/>
                <w:sz w:val="28"/>
                <w:szCs w:val="28"/>
              </w:rPr>
              <w:t>40</w:t>
            </w:r>
          </w:p>
        </w:tc>
        <w:tc>
          <w:tcPr>
            <w:tcW w:w="2880" w:type="dxa"/>
          </w:tcPr>
          <w:p w14:paraId="1EDB0F4A" w14:textId="77777777" w:rsidR="00396DCD" w:rsidRPr="00236808" w:rsidRDefault="00396DCD" w:rsidP="00EC6ED5">
            <w:pPr>
              <w:rPr>
                <w:sz w:val="28"/>
                <w:szCs w:val="28"/>
              </w:rPr>
            </w:pPr>
            <w:r w:rsidRPr="00236808">
              <w:rPr>
                <w:rFonts w:ascii="Times New Roman" w:eastAsia="Times New Roman" w:hAnsi="Times New Roman" w:cs="Times New Roman"/>
                <w:sz w:val="28"/>
                <w:szCs w:val="28"/>
                <w:rtl/>
              </w:rPr>
              <w:t>الخاص</w:t>
            </w:r>
          </w:p>
        </w:tc>
      </w:tr>
    </w:tbl>
    <w:p w14:paraId="1E30C28C" w14:textId="77777777" w:rsidR="00396DCD" w:rsidRPr="00236808" w:rsidRDefault="00396DCD" w:rsidP="00396DCD">
      <w:pPr>
        <w:bidi/>
        <w:rPr>
          <w:sz w:val="28"/>
          <w:szCs w:val="28"/>
          <w:rtl/>
        </w:rPr>
      </w:pPr>
    </w:p>
    <w:p w14:paraId="6C102A58" w14:textId="77777777" w:rsidR="00396DCD" w:rsidRPr="00236808" w:rsidRDefault="00396DCD" w:rsidP="00396DCD">
      <w:pPr>
        <w:bidi/>
        <w:rPr>
          <w:sz w:val="28"/>
          <w:szCs w:val="28"/>
          <w:rtl/>
        </w:rPr>
      </w:pPr>
    </w:p>
    <w:p w14:paraId="767A47AF" w14:textId="6663F449" w:rsidR="00474040" w:rsidRPr="00223E82" w:rsidRDefault="00223E82" w:rsidP="00474040">
      <w:pPr>
        <w:bidi/>
        <w:rPr>
          <w:b/>
          <w:bCs/>
          <w:sz w:val="32"/>
          <w:szCs w:val="32"/>
          <w:rtl/>
        </w:rPr>
      </w:pPr>
      <w:r w:rsidRPr="00223E82">
        <w:rPr>
          <w:b/>
          <w:bCs/>
          <w:sz w:val="32"/>
          <w:szCs w:val="32"/>
          <w:rtl/>
        </w:rPr>
        <w:t>4.1.3. أدوات جمع البيانات</w:t>
      </w:r>
    </w:p>
    <w:p w14:paraId="4C1CED53" w14:textId="77777777" w:rsidR="00474040" w:rsidRPr="00236808" w:rsidRDefault="00474040" w:rsidP="00474040">
      <w:pPr>
        <w:bidi/>
        <w:rPr>
          <w:sz w:val="28"/>
          <w:szCs w:val="28"/>
          <w:rtl/>
        </w:rPr>
      </w:pPr>
    </w:p>
    <w:p w14:paraId="0CC96072" w14:textId="1250A1B6" w:rsidR="00474040" w:rsidRPr="00236808" w:rsidRDefault="00474040" w:rsidP="00474040">
      <w:pPr>
        <w:bidi/>
        <w:rPr>
          <w:sz w:val="28"/>
          <w:szCs w:val="28"/>
          <w:rtl/>
        </w:rPr>
      </w:pPr>
      <w:r w:rsidRPr="00236808">
        <w:rPr>
          <w:sz w:val="28"/>
          <w:szCs w:val="28"/>
          <w:rtl/>
        </w:rPr>
        <w:t>تم استخدام مجموعة متنوعة من الأدوات البحثية:</w:t>
      </w:r>
    </w:p>
    <w:p w14:paraId="2485C058" w14:textId="77777777" w:rsidR="00474040" w:rsidRPr="00236808" w:rsidRDefault="00474040" w:rsidP="00474040">
      <w:pPr>
        <w:bidi/>
        <w:rPr>
          <w:sz w:val="28"/>
          <w:szCs w:val="28"/>
          <w:rtl/>
        </w:rPr>
      </w:pPr>
    </w:p>
    <w:p w14:paraId="3A30BC06" w14:textId="611DECEF" w:rsidR="00474040" w:rsidRPr="00236808" w:rsidRDefault="00474040" w:rsidP="00223E82">
      <w:pPr>
        <w:pStyle w:val="ListParagraph"/>
        <w:numPr>
          <w:ilvl w:val="0"/>
          <w:numId w:val="3"/>
        </w:numPr>
        <w:bidi/>
        <w:rPr>
          <w:sz w:val="28"/>
          <w:szCs w:val="28"/>
          <w:rtl/>
        </w:rPr>
      </w:pPr>
      <w:r w:rsidRPr="00236808">
        <w:rPr>
          <w:sz w:val="28"/>
          <w:szCs w:val="28"/>
          <w:rtl/>
        </w:rPr>
        <w:t xml:space="preserve">الاستبيانات: تم تصميم </w:t>
      </w:r>
      <w:proofErr w:type="gramStart"/>
      <w:r w:rsidRPr="00236808">
        <w:rPr>
          <w:sz w:val="28"/>
          <w:szCs w:val="28"/>
          <w:rtl/>
        </w:rPr>
        <w:t>استبيان</w:t>
      </w:r>
      <w:proofErr w:type="gramEnd"/>
      <w:r w:rsidRPr="00236808">
        <w:rPr>
          <w:sz w:val="28"/>
          <w:szCs w:val="28"/>
          <w:rtl/>
        </w:rPr>
        <w:t xml:space="preserve"> شامل يغطي جميع جوانب الدراسة، بما في ذلك قياس تحفيز الموظفين وولائهم الوظيفي، بالإضافة إلى تقييم نمط القيادة المتبع في كل مؤسسة. تم إعداد </w:t>
      </w:r>
      <w:proofErr w:type="gramStart"/>
      <w:r w:rsidRPr="00236808">
        <w:rPr>
          <w:sz w:val="28"/>
          <w:szCs w:val="28"/>
          <w:rtl/>
        </w:rPr>
        <w:t>الاستبيان</w:t>
      </w:r>
      <w:proofErr w:type="gramEnd"/>
      <w:r w:rsidRPr="00236808">
        <w:rPr>
          <w:sz w:val="28"/>
          <w:szCs w:val="28"/>
          <w:rtl/>
        </w:rPr>
        <w:t xml:space="preserve"> بعناية لضمان وضوح الأسئلة وسهولة الإجابة عليها، وشمل أسئلة مغلقة وأخرى مفتوحة لتعزيز الدقة في القياس.</w:t>
      </w:r>
    </w:p>
    <w:p w14:paraId="7AA9F3AA" w14:textId="77777777" w:rsidR="00474040" w:rsidRPr="00236808" w:rsidRDefault="00474040" w:rsidP="00474040">
      <w:pPr>
        <w:bidi/>
        <w:rPr>
          <w:sz w:val="28"/>
          <w:szCs w:val="28"/>
          <w:rtl/>
        </w:rPr>
      </w:pPr>
    </w:p>
    <w:p w14:paraId="64F5B784" w14:textId="59AFFFA0" w:rsidR="00474040" w:rsidRPr="00236808" w:rsidRDefault="00223E82" w:rsidP="00474040">
      <w:pPr>
        <w:pStyle w:val="ListParagraph"/>
        <w:numPr>
          <w:ilvl w:val="0"/>
          <w:numId w:val="3"/>
        </w:numPr>
        <w:bidi/>
        <w:rPr>
          <w:sz w:val="28"/>
          <w:szCs w:val="28"/>
          <w:rtl/>
        </w:rPr>
      </w:pPr>
      <w:r>
        <w:rPr>
          <w:sz w:val="28"/>
          <w:szCs w:val="28"/>
          <w:rtl/>
        </w:rPr>
        <w:t>المقابلات الشخصية:</w:t>
      </w:r>
      <w:r w:rsidR="00474040" w:rsidRPr="00236808">
        <w:rPr>
          <w:sz w:val="28"/>
          <w:szCs w:val="28"/>
          <w:rtl/>
        </w:rPr>
        <w:t xml:space="preserve"> تم إجراء مقابلات شخصية مع 15 موظفًا وقائدًا من مختلف المستويات الوظيفية في المؤسسات المستهدفة. هدفت هذه المقابلات إلى الحصول على رؤى نوعية حول تأثير القيادة على التحفيز والولاء، وإلى فهم العوامل الثقافية والتنظيمية التي قد تؤثر على هذه العلاقة. تم إعداد دليل للمقابلات يشتمل على أسئلة موجهة تسمح بالمرونة في الحوار وتعمق في الموضوعات المطروحة.</w:t>
      </w:r>
    </w:p>
    <w:p w14:paraId="7BE1A0FC" w14:textId="77777777" w:rsidR="00474040" w:rsidRPr="00236808" w:rsidRDefault="00474040" w:rsidP="00474040">
      <w:pPr>
        <w:pStyle w:val="ListParagraph"/>
        <w:rPr>
          <w:sz w:val="28"/>
          <w:szCs w:val="28"/>
          <w:rtl/>
        </w:rPr>
      </w:pPr>
    </w:p>
    <w:p w14:paraId="418E3F69" w14:textId="77777777" w:rsidR="00474040" w:rsidRPr="00236808" w:rsidRDefault="00474040" w:rsidP="00474040">
      <w:pPr>
        <w:bidi/>
        <w:rPr>
          <w:sz w:val="28"/>
          <w:szCs w:val="28"/>
          <w:rtl/>
        </w:rPr>
      </w:pPr>
    </w:p>
    <w:p w14:paraId="09236DAC" w14:textId="4CD25235" w:rsidR="00474040" w:rsidRPr="00236808" w:rsidRDefault="00223E82" w:rsidP="00474040">
      <w:pPr>
        <w:pStyle w:val="ListParagraph"/>
        <w:numPr>
          <w:ilvl w:val="0"/>
          <w:numId w:val="3"/>
        </w:numPr>
        <w:bidi/>
        <w:rPr>
          <w:sz w:val="28"/>
          <w:szCs w:val="28"/>
          <w:rtl/>
        </w:rPr>
      </w:pPr>
      <w:r>
        <w:rPr>
          <w:sz w:val="28"/>
          <w:szCs w:val="28"/>
          <w:rtl/>
        </w:rPr>
        <w:t>التحليل الوثائقي:</w:t>
      </w:r>
      <w:r w:rsidR="00474040" w:rsidRPr="00236808">
        <w:rPr>
          <w:sz w:val="28"/>
          <w:szCs w:val="28"/>
          <w:rtl/>
        </w:rPr>
        <w:t xml:space="preserve"> تم جمع وتحليل وثائق داخلية من المؤسسات المشاركة، مثل تقارير الأداء، سياسات التحفيز، وتقارير الولاء الوظيفي. هذا التحليل ساعد في تقديم صورة أكثر تكاملًا حول تأثير القيادة على المتغيرات المدروسة، وساهم في تعزيز فهم السياق التنظيمي للمؤسسات.</w:t>
      </w:r>
    </w:p>
    <w:p w14:paraId="501429E7" w14:textId="77777777" w:rsidR="00474040" w:rsidRPr="00223E82" w:rsidRDefault="00474040" w:rsidP="00474040">
      <w:pPr>
        <w:bidi/>
        <w:rPr>
          <w:sz w:val="32"/>
          <w:szCs w:val="32"/>
          <w:rtl/>
        </w:rPr>
      </w:pPr>
    </w:p>
    <w:p w14:paraId="30986FB7" w14:textId="0358E772" w:rsidR="00474040" w:rsidRPr="00223E82" w:rsidRDefault="00223E82" w:rsidP="00474040">
      <w:pPr>
        <w:bidi/>
        <w:rPr>
          <w:b/>
          <w:bCs/>
          <w:sz w:val="32"/>
          <w:szCs w:val="32"/>
          <w:rtl/>
        </w:rPr>
      </w:pPr>
      <w:r w:rsidRPr="00223E82">
        <w:rPr>
          <w:b/>
          <w:bCs/>
          <w:sz w:val="32"/>
          <w:szCs w:val="32"/>
          <w:rtl/>
        </w:rPr>
        <w:t>4.2. تحليل البيانات</w:t>
      </w:r>
    </w:p>
    <w:p w14:paraId="63028F6D" w14:textId="77777777" w:rsidR="00474040" w:rsidRPr="00223E82" w:rsidRDefault="00474040" w:rsidP="00474040">
      <w:pPr>
        <w:bidi/>
        <w:rPr>
          <w:sz w:val="32"/>
          <w:szCs w:val="32"/>
          <w:rtl/>
        </w:rPr>
      </w:pPr>
    </w:p>
    <w:p w14:paraId="74454187" w14:textId="778A9C92" w:rsidR="00474040" w:rsidRPr="00223E82" w:rsidRDefault="00474040" w:rsidP="00223E82">
      <w:pPr>
        <w:bidi/>
        <w:rPr>
          <w:b/>
          <w:bCs/>
          <w:sz w:val="32"/>
          <w:szCs w:val="32"/>
          <w:rtl/>
        </w:rPr>
      </w:pPr>
      <w:r w:rsidRPr="00223E82">
        <w:rPr>
          <w:b/>
          <w:bCs/>
          <w:sz w:val="32"/>
          <w:szCs w:val="32"/>
          <w:rtl/>
        </w:rPr>
        <w:t>4.2.1. نتائج الاستبيانات</w:t>
      </w:r>
    </w:p>
    <w:p w14:paraId="1FEFDEB1" w14:textId="77777777" w:rsidR="00474040" w:rsidRPr="00236808" w:rsidRDefault="00474040" w:rsidP="00474040">
      <w:pPr>
        <w:bidi/>
        <w:rPr>
          <w:sz w:val="28"/>
          <w:szCs w:val="28"/>
          <w:rtl/>
        </w:rPr>
      </w:pPr>
    </w:p>
    <w:p w14:paraId="503EEF83" w14:textId="77777777" w:rsidR="00474040" w:rsidRPr="00236808" w:rsidRDefault="00474040" w:rsidP="00474040">
      <w:pPr>
        <w:bidi/>
        <w:rPr>
          <w:sz w:val="28"/>
          <w:szCs w:val="28"/>
          <w:rtl/>
        </w:rPr>
      </w:pPr>
      <w:r w:rsidRPr="00236808">
        <w:rPr>
          <w:sz w:val="28"/>
          <w:szCs w:val="28"/>
          <w:rtl/>
        </w:rPr>
        <w:lastRenderedPageBreak/>
        <w:t>بعد جمع البيانات من الاستبيانات الموزعة على العينة المختارة، تم تحليل النتائج باستخدام أساليب التحليل الوصفي والإحصائي. أظهرت النتائج أن القيادة التحويلية كانت الأكثر تأثيرًا في تحفيز الموظفين وزيادة ولائهم للمؤسسة، حيث أفاد 70% من الموظفين الذين يتبعون قادتهم هذا النمط بأنهم يشعرون بتحفيز أكبر ورغبة في البقاء ضمن المؤسسة. من ناحية أخرى، أظهرت النتائج أن القيادة الأوتوقراطية أدت إلى انخفاض مستويات التحفيز، حيث أعرب 60% من الموظفين في هذا النوع من القيادة عن عدم رضاهم وقلّة انتمائهم للمؤسسة.</w:t>
      </w:r>
    </w:p>
    <w:p w14:paraId="1DB51BD5" w14:textId="77777777" w:rsidR="00FE26F3" w:rsidRPr="00236808" w:rsidRDefault="00FE26F3" w:rsidP="00FE26F3">
      <w:pPr>
        <w:bidi/>
        <w:rPr>
          <w:sz w:val="28"/>
          <w:szCs w:val="28"/>
          <w:rtl/>
        </w:rPr>
      </w:pPr>
    </w:p>
    <w:tbl>
      <w:tblPr>
        <w:tblStyle w:val="TableGrid"/>
        <w:tblW w:w="0" w:type="auto"/>
        <w:tblLook w:val="04A0" w:firstRow="1" w:lastRow="0" w:firstColumn="1" w:lastColumn="0" w:noHBand="0" w:noVBand="1"/>
      </w:tblPr>
      <w:tblGrid>
        <w:gridCol w:w="2880"/>
        <w:gridCol w:w="2880"/>
        <w:gridCol w:w="2880"/>
      </w:tblGrid>
      <w:tr w:rsidR="00E64C63" w:rsidRPr="00236808" w14:paraId="081BF497" w14:textId="77777777" w:rsidTr="00EC6ED5">
        <w:tc>
          <w:tcPr>
            <w:tcW w:w="2880" w:type="dxa"/>
          </w:tcPr>
          <w:p w14:paraId="269740D5" w14:textId="77777777" w:rsidR="00E64C63" w:rsidRPr="00236808" w:rsidRDefault="00E64C63" w:rsidP="00EC6ED5">
            <w:pPr>
              <w:rPr>
                <w:sz w:val="28"/>
                <w:szCs w:val="28"/>
              </w:rPr>
            </w:pPr>
            <w:r w:rsidRPr="00236808">
              <w:rPr>
                <w:rFonts w:ascii="Times New Roman" w:eastAsia="Times New Roman" w:hAnsi="Times New Roman" w:cs="Times New Roman"/>
                <w:sz w:val="28"/>
                <w:szCs w:val="28"/>
                <w:rtl/>
              </w:rPr>
              <w:t>نمط القيادة</w:t>
            </w:r>
          </w:p>
        </w:tc>
        <w:tc>
          <w:tcPr>
            <w:tcW w:w="2880" w:type="dxa"/>
          </w:tcPr>
          <w:p w14:paraId="139EF5A3" w14:textId="77777777" w:rsidR="00E64C63" w:rsidRPr="00236808" w:rsidRDefault="00E64C63" w:rsidP="00EC6ED5">
            <w:pPr>
              <w:rPr>
                <w:sz w:val="28"/>
                <w:szCs w:val="28"/>
              </w:rPr>
            </w:pPr>
            <w:r w:rsidRPr="00236808">
              <w:rPr>
                <w:rFonts w:ascii="Times New Roman" w:eastAsia="Times New Roman" w:hAnsi="Times New Roman" w:cs="Times New Roman"/>
                <w:sz w:val="28"/>
                <w:szCs w:val="28"/>
                <w:rtl/>
              </w:rPr>
              <w:t>نسبة الموظفين المحفزين</w:t>
            </w:r>
          </w:p>
        </w:tc>
        <w:tc>
          <w:tcPr>
            <w:tcW w:w="2880" w:type="dxa"/>
          </w:tcPr>
          <w:p w14:paraId="544221EA" w14:textId="77777777" w:rsidR="00E64C63" w:rsidRPr="00236808" w:rsidRDefault="00E64C63" w:rsidP="00EC6ED5">
            <w:pPr>
              <w:rPr>
                <w:sz w:val="28"/>
                <w:szCs w:val="28"/>
              </w:rPr>
            </w:pPr>
            <w:r w:rsidRPr="00236808">
              <w:rPr>
                <w:rFonts w:ascii="Times New Roman" w:eastAsia="Times New Roman" w:hAnsi="Times New Roman" w:cs="Times New Roman"/>
                <w:sz w:val="28"/>
                <w:szCs w:val="28"/>
                <w:rtl/>
              </w:rPr>
              <w:t>نسبة الموظفين غير الراضين</w:t>
            </w:r>
          </w:p>
        </w:tc>
      </w:tr>
      <w:tr w:rsidR="00E64C63" w:rsidRPr="00236808" w14:paraId="1FD3EA97" w14:textId="77777777" w:rsidTr="00EC6ED5">
        <w:tc>
          <w:tcPr>
            <w:tcW w:w="2880" w:type="dxa"/>
          </w:tcPr>
          <w:p w14:paraId="3382EB85" w14:textId="77777777" w:rsidR="00E64C63" w:rsidRPr="00236808" w:rsidRDefault="00E64C63" w:rsidP="00EC6ED5">
            <w:pPr>
              <w:rPr>
                <w:sz w:val="28"/>
                <w:szCs w:val="28"/>
              </w:rPr>
            </w:pPr>
            <w:r w:rsidRPr="00236808">
              <w:rPr>
                <w:rFonts w:ascii="Times New Roman" w:eastAsia="Times New Roman" w:hAnsi="Times New Roman" w:cs="Times New Roman"/>
                <w:sz w:val="28"/>
                <w:szCs w:val="28"/>
                <w:rtl/>
              </w:rPr>
              <w:t>القيادة التحويلية</w:t>
            </w:r>
          </w:p>
        </w:tc>
        <w:tc>
          <w:tcPr>
            <w:tcW w:w="2880" w:type="dxa"/>
          </w:tcPr>
          <w:p w14:paraId="40921CAA" w14:textId="77777777" w:rsidR="00E64C63" w:rsidRPr="00236808" w:rsidRDefault="00E64C63" w:rsidP="00EC6ED5">
            <w:pPr>
              <w:rPr>
                <w:sz w:val="28"/>
                <w:szCs w:val="28"/>
              </w:rPr>
            </w:pPr>
            <w:r w:rsidRPr="00236808">
              <w:rPr>
                <w:rFonts w:ascii="Times New Roman" w:eastAsia="Times New Roman" w:hAnsi="Times New Roman"/>
                <w:sz w:val="28"/>
                <w:szCs w:val="28"/>
              </w:rPr>
              <w:t>70%</w:t>
            </w:r>
          </w:p>
        </w:tc>
        <w:tc>
          <w:tcPr>
            <w:tcW w:w="2880" w:type="dxa"/>
          </w:tcPr>
          <w:p w14:paraId="40628D4F" w14:textId="77777777" w:rsidR="00E64C63" w:rsidRPr="00236808" w:rsidRDefault="00E64C63" w:rsidP="00EC6ED5">
            <w:pPr>
              <w:rPr>
                <w:sz w:val="28"/>
                <w:szCs w:val="28"/>
              </w:rPr>
            </w:pPr>
            <w:r w:rsidRPr="00236808">
              <w:rPr>
                <w:rFonts w:ascii="Times New Roman" w:eastAsia="Times New Roman" w:hAnsi="Times New Roman"/>
                <w:sz w:val="28"/>
                <w:szCs w:val="28"/>
              </w:rPr>
              <w:t>30%</w:t>
            </w:r>
          </w:p>
        </w:tc>
      </w:tr>
      <w:tr w:rsidR="00E64C63" w:rsidRPr="00236808" w14:paraId="22584588" w14:textId="77777777" w:rsidTr="00EC6ED5">
        <w:tc>
          <w:tcPr>
            <w:tcW w:w="2880" w:type="dxa"/>
          </w:tcPr>
          <w:p w14:paraId="1FDB62FF" w14:textId="77777777" w:rsidR="00E64C63" w:rsidRPr="00236808" w:rsidRDefault="00E64C63" w:rsidP="00EC6ED5">
            <w:pPr>
              <w:rPr>
                <w:sz w:val="28"/>
                <w:szCs w:val="28"/>
              </w:rPr>
            </w:pPr>
            <w:r w:rsidRPr="00236808">
              <w:rPr>
                <w:rFonts w:ascii="Times New Roman" w:eastAsia="Times New Roman" w:hAnsi="Times New Roman" w:cs="Times New Roman"/>
                <w:sz w:val="28"/>
                <w:szCs w:val="28"/>
                <w:rtl/>
              </w:rPr>
              <w:t>القيادة الأوتوقراطية</w:t>
            </w:r>
          </w:p>
        </w:tc>
        <w:tc>
          <w:tcPr>
            <w:tcW w:w="2880" w:type="dxa"/>
          </w:tcPr>
          <w:p w14:paraId="3E7196B2" w14:textId="77777777" w:rsidR="00E64C63" w:rsidRPr="00236808" w:rsidRDefault="00E64C63" w:rsidP="00EC6ED5">
            <w:pPr>
              <w:rPr>
                <w:sz w:val="28"/>
                <w:szCs w:val="28"/>
              </w:rPr>
            </w:pPr>
            <w:r w:rsidRPr="00236808">
              <w:rPr>
                <w:rFonts w:ascii="Times New Roman" w:eastAsia="Times New Roman" w:hAnsi="Times New Roman"/>
                <w:sz w:val="28"/>
                <w:szCs w:val="28"/>
              </w:rPr>
              <w:t>40%</w:t>
            </w:r>
          </w:p>
        </w:tc>
        <w:tc>
          <w:tcPr>
            <w:tcW w:w="2880" w:type="dxa"/>
          </w:tcPr>
          <w:p w14:paraId="26AEFE23" w14:textId="77777777" w:rsidR="00E64C63" w:rsidRPr="00236808" w:rsidRDefault="00E64C63" w:rsidP="00EC6ED5">
            <w:pPr>
              <w:rPr>
                <w:sz w:val="28"/>
                <w:szCs w:val="28"/>
              </w:rPr>
            </w:pPr>
            <w:r w:rsidRPr="00236808">
              <w:rPr>
                <w:rFonts w:ascii="Times New Roman" w:eastAsia="Times New Roman" w:hAnsi="Times New Roman"/>
                <w:sz w:val="28"/>
                <w:szCs w:val="28"/>
              </w:rPr>
              <w:t>60%</w:t>
            </w:r>
          </w:p>
        </w:tc>
      </w:tr>
    </w:tbl>
    <w:p w14:paraId="4956C0F1" w14:textId="77777777" w:rsidR="00FE26F3" w:rsidRPr="00236808" w:rsidRDefault="00FE26F3" w:rsidP="00FE26F3">
      <w:pPr>
        <w:bidi/>
        <w:rPr>
          <w:sz w:val="28"/>
          <w:szCs w:val="28"/>
          <w:rtl/>
        </w:rPr>
      </w:pPr>
    </w:p>
    <w:p w14:paraId="19774BCF" w14:textId="77777777" w:rsidR="00474040" w:rsidRPr="00236808" w:rsidRDefault="00474040" w:rsidP="00474040">
      <w:pPr>
        <w:bidi/>
        <w:rPr>
          <w:sz w:val="28"/>
          <w:szCs w:val="28"/>
          <w:rtl/>
        </w:rPr>
      </w:pPr>
    </w:p>
    <w:p w14:paraId="10A4082A" w14:textId="77777777" w:rsidR="00474040" w:rsidRPr="00236808" w:rsidRDefault="00474040" w:rsidP="00474040">
      <w:pPr>
        <w:bidi/>
        <w:rPr>
          <w:sz w:val="28"/>
          <w:szCs w:val="28"/>
          <w:rtl/>
        </w:rPr>
      </w:pPr>
      <w:r w:rsidRPr="00236808">
        <w:rPr>
          <w:sz w:val="28"/>
          <w:szCs w:val="28"/>
          <w:rtl/>
        </w:rPr>
        <w:t>##### **4.2.2. المقابلات**</w:t>
      </w:r>
    </w:p>
    <w:p w14:paraId="7FD9DD10" w14:textId="77777777" w:rsidR="00474040" w:rsidRPr="00236808" w:rsidRDefault="00474040" w:rsidP="00474040">
      <w:pPr>
        <w:bidi/>
        <w:rPr>
          <w:sz w:val="28"/>
          <w:szCs w:val="28"/>
          <w:rtl/>
        </w:rPr>
      </w:pPr>
    </w:p>
    <w:p w14:paraId="6402BCA6" w14:textId="77777777" w:rsidR="00474040" w:rsidRPr="00236808" w:rsidRDefault="00474040" w:rsidP="00474040">
      <w:pPr>
        <w:bidi/>
        <w:rPr>
          <w:sz w:val="28"/>
          <w:szCs w:val="28"/>
          <w:rtl/>
        </w:rPr>
      </w:pPr>
      <w:r w:rsidRPr="00236808">
        <w:rPr>
          <w:sz w:val="28"/>
          <w:szCs w:val="28"/>
          <w:rtl/>
        </w:rPr>
        <w:t>تم تحليل المقابلات باستخدام منهجية تحليل المحتوى، حيث تم تحديد الموضوعات الرئيسية والاتجاهات العامة التي ظهرت من خلال الحوار مع المشاركين. أظهرت المقابلات أن الموظفين يفضلون القيادة التي تتيح لهم فرصة المشاركة في اتخاذ القرارات وتشجعهم على الابتكار. كما أكد معظم القادة أن تكييف أساليب القيادة لتناسب احتياجات الموظفين يساهم في زيادة الولاء وتحسين الأداء الوظيفي. تباينت آراء المشاركين حول القيادة التبادلية، حيث وجدها البعض محفزة إذا تم تطبيقها بشكل متوازن، بينما رأى آخرون أنها تفتقر إلى الدعم العاطفي الذي يعزز الولاء الوظيفي.</w:t>
      </w:r>
    </w:p>
    <w:p w14:paraId="580C26A9" w14:textId="77777777" w:rsidR="00474040" w:rsidRPr="00236808" w:rsidRDefault="00474040" w:rsidP="00474040">
      <w:pPr>
        <w:bidi/>
        <w:rPr>
          <w:sz w:val="28"/>
          <w:szCs w:val="28"/>
          <w:rtl/>
        </w:rPr>
      </w:pPr>
    </w:p>
    <w:p w14:paraId="653412FC" w14:textId="29C8F76B" w:rsidR="00474040" w:rsidRPr="00223E82" w:rsidRDefault="00223E82" w:rsidP="00474040">
      <w:pPr>
        <w:bidi/>
        <w:rPr>
          <w:b/>
          <w:bCs/>
          <w:sz w:val="32"/>
          <w:szCs w:val="32"/>
          <w:rtl/>
        </w:rPr>
      </w:pPr>
      <w:r w:rsidRPr="00223E82">
        <w:rPr>
          <w:b/>
          <w:bCs/>
          <w:sz w:val="32"/>
          <w:szCs w:val="32"/>
          <w:rtl/>
        </w:rPr>
        <w:t>4.2.3. التحليل الإحصائي</w:t>
      </w:r>
    </w:p>
    <w:p w14:paraId="19C9357A" w14:textId="77777777" w:rsidR="00474040" w:rsidRPr="00236808" w:rsidRDefault="00474040" w:rsidP="00474040">
      <w:pPr>
        <w:bidi/>
        <w:rPr>
          <w:sz w:val="28"/>
          <w:szCs w:val="28"/>
          <w:rtl/>
        </w:rPr>
      </w:pPr>
    </w:p>
    <w:p w14:paraId="57153A53" w14:textId="77777777" w:rsidR="00474040" w:rsidRPr="00236808" w:rsidRDefault="00474040" w:rsidP="00474040">
      <w:pPr>
        <w:bidi/>
        <w:rPr>
          <w:sz w:val="28"/>
          <w:szCs w:val="28"/>
          <w:rtl/>
        </w:rPr>
      </w:pPr>
      <w:r w:rsidRPr="00236808">
        <w:rPr>
          <w:sz w:val="28"/>
          <w:szCs w:val="28"/>
          <w:rtl/>
        </w:rPr>
        <w:t>تم استخدام برنامج SPSS لإجراء التحليل الإحصائي للبيانات الكمية المجمعة من الاستبيانات. تم تطبيق اختبار التباين (ANOVA) لفحص الفروق بين تأثيرات أنماط القيادة المختلفة على تحفيز الموظفين وولائهم الوظيفي. أظهرت النتائج فروقًا دالة إحصائيًا بين الأنماط القيادية، حيث كانت القيادة التحويلية أكثر فعالية في زيادة التحفيز والولاء مقارنةً بالقيادة التبادلية والموقفية. كما تم استخدام تحليل الانحدار لفحص العلاقة بين متغيرات الدراسة، مما أظهر أن القيادة التحويلية تفسر نسبة كبيرة من التباين في مستويات التحفيز والولاء بين الموظفين.</w:t>
      </w:r>
    </w:p>
    <w:p w14:paraId="606474E4" w14:textId="77777777" w:rsidR="00474040" w:rsidRPr="00236808" w:rsidRDefault="00474040" w:rsidP="00474040">
      <w:pPr>
        <w:bidi/>
        <w:rPr>
          <w:sz w:val="28"/>
          <w:szCs w:val="28"/>
          <w:rtl/>
        </w:rPr>
      </w:pPr>
    </w:p>
    <w:p w14:paraId="08E54212" w14:textId="42DD9E35" w:rsidR="00474040" w:rsidRPr="00223E82" w:rsidRDefault="00474040" w:rsidP="00223E82">
      <w:pPr>
        <w:bidi/>
        <w:rPr>
          <w:b/>
          <w:bCs/>
          <w:sz w:val="32"/>
          <w:szCs w:val="32"/>
          <w:rtl/>
        </w:rPr>
      </w:pPr>
      <w:r w:rsidRPr="00223E82">
        <w:rPr>
          <w:b/>
          <w:bCs/>
          <w:sz w:val="32"/>
          <w:szCs w:val="32"/>
          <w:rtl/>
        </w:rPr>
        <w:lastRenderedPageBreak/>
        <w:t>4.3. مناقشة النتائج</w:t>
      </w:r>
    </w:p>
    <w:p w14:paraId="5E246DF3" w14:textId="77777777" w:rsidR="00474040" w:rsidRPr="00236808" w:rsidRDefault="00474040" w:rsidP="00474040">
      <w:pPr>
        <w:bidi/>
        <w:rPr>
          <w:sz w:val="28"/>
          <w:szCs w:val="28"/>
          <w:rtl/>
        </w:rPr>
      </w:pPr>
    </w:p>
    <w:p w14:paraId="369AF312" w14:textId="77777777" w:rsidR="00474040" w:rsidRPr="00236808" w:rsidRDefault="00474040" w:rsidP="00474040">
      <w:pPr>
        <w:bidi/>
        <w:rPr>
          <w:sz w:val="28"/>
          <w:szCs w:val="28"/>
          <w:rtl/>
        </w:rPr>
      </w:pPr>
      <w:r w:rsidRPr="00236808">
        <w:rPr>
          <w:sz w:val="28"/>
          <w:szCs w:val="28"/>
          <w:rtl/>
        </w:rPr>
        <w:t>أظهرت نتائج الدراسة أن هناك علاقة قوية بين أنماط القيادة والتحفيز والولاء الوظيفي لدى الموظفين. تتفق هذه النتائج مع الأدبيات السابقة التي تشير إلى أن القيادة التحويلية تسهم بشكل كبير في تحفيز الموظفين وزيادة ولائهم. تعزز هذه النتائج الفرضيات المطروحة في بداية الدراسة، حيث أظهرت أن القادة الذين يتبعون أسلوب القيادة التحويلية يحققون معدلات رضا وتحفيز أعلى بين موظفيهم.</w:t>
      </w:r>
    </w:p>
    <w:p w14:paraId="716BD3AD" w14:textId="77777777" w:rsidR="00474040" w:rsidRPr="00236808" w:rsidRDefault="00474040" w:rsidP="00474040">
      <w:pPr>
        <w:bidi/>
        <w:rPr>
          <w:sz w:val="28"/>
          <w:szCs w:val="28"/>
          <w:rtl/>
        </w:rPr>
      </w:pPr>
    </w:p>
    <w:p w14:paraId="50A48164" w14:textId="77777777" w:rsidR="00474040" w:rsidRPr="00236808" w:rsidRDefault="00474040" w:rsidP="00474040">
      <w:pPr>
        <w:bidi/>
        <w:rPr>
          <w:sz w:val="28"/>
          <w:szCs w:val="28"/>
          <w:rtl/>
        </w:rPr>
      </w:pPr>
      <w:r w:rsidRPr="00236808">
        <w:rPr>
          <w:sz w:val="28"/>
          <w:szCs w:val="28"/>
          <w:rtl/>
        </w:rPr>
        <w:t>من ناحية أخرى، أظهرت النتائج أن القيادة التبادلية، رغم فعاليتها في تحقيق أهداف قصيرة المدى، قد تفتقر إلى القدرة على بناء ولاء طويل الأمد بين الموظفين. أما القيادة الموقفية، فقد أظهرت فعالية متفاوتة بناءً على كيفية تكييف القائد لأسلوبه مع احتياجات الفريق.</w:t>
      </w:r>
    </w:p>
    <w:p w14:paraId="5204C899" w14:textId="77777777" w:rsidR="00474040" w:rsidRPr="00223E82" w:rsidRDefault="00474040" w:rsidP="00474040">
      <w:pPr>
        <w:bidi/>
        <w:rPr>
          <w:b/>
          <w:bCs/>
          <w:sz w:val="28"/>
          <w:szCs w:val="28"/>
          <w:rtl/>
        </w:rPr>
      </w:pPr>
    </w:p>
    <w:p w14:paraId="1C90654F" w14:textId="77777777" w:rsidR="00474040" w:rsidRPr="00236808" w:rsidRDefault="00474040" w:rsidP="00474040">
      <w:pPr>
        <w:bidi/>
        <w:rPr>
          <w:sz w:val="28"/>
          <w:szCs w:val="28"/>
          <w:rtl/>
        </w:rPr>
      </w:pPr>
      <w:r w:rsidRPr="00236808">
        <w:rPr>
          <w:sz w:val="28"/>
          <w:szCs w:val="28"/>
          <w:rtl/>
        </w:rPr>
        <w:t>بناءً على هذه النتائج، يوصى بتعزيز أنماط القيادة التحويلية داخل المؤسسات، مع توفير التدريب اللازم للقادة لتطوير مهاراتهم في هذا المجال. كما يُقترح تبني أساليب مرنة مثل القيادة الموقفية لتلبية احتياجات الموظفين المختلفة، مما يساهم في زيادة تحفيزهم وولائهم للمؤسسة.</w:t>
      </w:r>
    </w:p>
    <w:p w14:paraId="3D3E9E9A" w14:textId="33AD3945" w:rsidR="00434103" w:rsidRPr="00236808" w:rsidRDefault="00223E82" w:rsidP="00434103">
      <w:pPr>
        <w:bidi/>
        <w:rPr>
          <w:sz w:val="28"/>
          <w:szCs w:val="28"/>
          <w:rtl/>
        </w:rPr>
      </w:pPr>
      <w:r>
        <w:rPr>
          <w:rFonts w:hint="cs"/>
          <w:sz w:val="28"/>
          <w:szCs w:val="28"/>
          <w:rtl/>
        </w:rPr>
        <w:br/>
      </w:r>
    </w:p>
    <w:p w14:paraId="26574088" w14:textId="4AF6B936" w:rsidR="00434103" w:rsidRPr="00223E82" w:rsidRDefault="00434103" w:rsidP="00223E82">
      <w:pPr>
        <w:bidi/>
        <w:rPr>
          <w:b/>
          <w:bCs/>
          <w:sz w:val="32"/>
          <w:szCs w:val="32"/>
          <w:rtl/>
        </w:rPr>
      </w:pPr>
      <w:r w:rsidRPr="00223E82">
        <w:rPr>
          <w:b/>
          <w:bCs/>
          <w:sz w:val="32"/>
          <w:szCs w:val="32"/>
          <w:rtl/>
        </w:rPr>
        <w:t xml:space="preserve">خاتمة </w:t>
      </w:r>
    </w:p>
    <w:p w14:paraId="7C5358ED" w14:textId="77777777" w:rsidR="00434103" w:rsidRPr="00236808" w:rsidRDefault="00434103" w:rsidP="00434103">
      <w:pPr>
        <w:bidi/>
        <w:rPr>
          <w:sz w:val="28"/>
          <w:szCs w:val="28"/>
          <w:rtl/>
        </w:rPr>
      </w:pPr>
    </w:p>
    <w:p w14:paraId="24876CCB" w14:textId="77777777" w:rsidR="00434103" w:rsidRPr="00236808" w:rsidRDefault="00434103" w:rsidP="00434103">
      <w:pPr>
        <w:bidi/>
        <w:rPr>
          <w:sz w:val="28"/>
          <w:szCs w:val="28"/>
          <w:rtl/>
        </w:rPr>
      </w:pPr>
      <w:r w:rsidRPr="00236808">
        <w:rPr>
          <w:sz w:val="28"/>
          <w:szCs w:val="28"/>
          <w:rtl/>
        </w:rPr>
        <w:t>في هذا الفصل، تم تنفيذ الدراسة الميدانية وفقًا لمنهجية بحث علمية دقيقة، حيث تم تحليل تأثير أنماط القيادة المختلفة على تحفيز الموظفين وولائهم الوظيفي من خلال استخدام أدوات بحثية متعددة، مثل الاستبيانات والمقابلات الشخصية. أظهرت النتائج وجود علاقة واضحة بين أنماط القيادة والتحفيز والولاء الوظيفي، حيث تبيّن أن القيادة التحويلية كانت الأكثر تأثيرًا في زيادة مستوى الرضا والتحفيز بين الموظفين، في حين أن القيادة الأوتوقراطية أظهرت تأثيرًا سلبيًا على ولائهم.</w:t>
      </w:r>
    </w:p>
    <w:p w14:paraId="7A656269" w14:textId="77777777" w:rsidR="00434103" w:rsidRPr="00236808" w:rsidRDefault="00434103" w:rsidP="00434103">
      <w:pPr>
        <w:bidi/>
        <w:rPr>
          <w:sz w:val="28"/>
          <w:szCs w:val="28"/>
          <w:rtl/>
        </w:rPr>
      </w:pPr>
    </w:p>
    <w:p w14:paraId="1E7D5EF7" w14:textId="77777777" w:rsidR="00434103" w:rsidRPr="00236808" w:rsidRDefault="00434103" w:rsidP="00434103">
      <w:pPr>
        <w:bidi/>
        <w:rPr>
          <w:sz w:val="28"/>
          <w:szCs w:val="28"/>
          <w:rtl/>
        </w:rPr>
      </w:pPr>
      <w:r w:rsidRPr="00236808">
        <w:rPr>
          <w:sz w:val="28"/>
          <w:szCs w:val="28"/>
          <w:rtl/>
        </w:rPr>
        <w:t xml:space="preserve">هذه النتائج تقدم دعمًا قويًا للفرضيات التي تم طرحها في بداية الدراسة، وتؤكد على أهمية تبني أنماط القيادة الفعّالة مثل القيادة التحويلية والموقفية لتحقيق بيئة عمل محفزة ومليئة بالانتماء. يُعد هذا الفصل خطوة </w:t>
      </w:r>
      <w:proofErr w:type="gramStart"/>
      <w:r w:rsidRPr="00236808">
        <w:rPr>
          <w:sz w:val="28"/>
          <w:szCs w:val="28"/>
          <w:rtl/>
        </w:rPr>
        <w:t>هامة</w:t>
      </w:r>
      <w:proofErr w:type="gramEnd"/>
      <w:r w:rsidRPr="00236808">
        <w:rPr>
          <w:sz w:val="28"/>
          <w:szCs w:val="28"/>
          <w:rtl/>
        </w:rPr>
        <w:t xml:space="preserve"> نحو فهم أعمق للعلاقة بين القيادة والتحفيز والولاء، مما يمهّد الطريق لتوصيات عملية سيتم تقديمها في الفصل الختامي للبحث، بهدف تحسين الممارسات القيادية داخل المؤسسات.</w:t>
      </w:r>
    </w:p>
    <w:p w14:paraId="151E4333" w14:textId="58011671" w:rsidR="00C94250" w:rsidRPr="00353C72" w:rsidRDefault="00353C72" w:rsidP="00353C72">
      <w:pPr>
        <w:bidi/>
        <w:jc w:val="center"/>
        <w:rPr>
          <w:b/>
          <w:bCs/>
          <w:sz w:val="40"/>
          <w:szCs w:val="40"/>
          <w:rtl/>
        </w:rPr>
      </w:pPr>
      <w:r w:rsidRPr="00353C72">
        <w:rPr>
          <w:rFonts w:hint="cs"/>
          <w:b/>
          <w:bCs/>
          <w:sz w:val="40"/>
          <w:szCs w:val="40"/>
          <w:rtl/>
        </w:rPr>
        <w:lastRenderedPageBreak/>
        <w:br/>
      </w:r>
      <w:r w:rsidRPr="00353C72">
        <w:rPr>
          <w:b/>
          <w:bCs/>
          <w:sz w:val="40"/>
          <w:szCs w:val="40"/>
          <w:rtl/>
        </w:rPr>
        <w:br/>
      </w:r>
      <w:r w:rsidRPr="00353C72">
        <w:rPr>
          <w:rFonts w:hint="cs"/>
          <w:b/>
          <w:bCs/>
          <w:sz w:val="40"/>
          <w:szCs w:val="40"/>
          <w:rtl/>
        </w:rPr>
        <w:br/>
      </w:r>
      <w:r w:rsidRPr="00353C72">
        <w:rPr>
          <w:b/>
          <w:bCs/>
          <w:sz w:val="40"/>
          <w:szCs w:val="40"/>
          <w:rtl/>
        </w:rPr>
        <w:br/>
      </w:r>
      <w:r w:rsidRPr="00353C72">
        <w:rPr>
          <w:rFonts w:hint="cs"/>
          <w:b/>
          <w:bCs/>
          <w:sz w:val="40"/>
          <w:szCs w:val="40"/>
          <w:rtl/>
        </w:rPr>
        <w:br/>
      </w:r>
      <w:r w:rsidRPr="00353C72">
        <w:rPr>
          <w:b/>
          <w:bCs/>
          <w:sz w:val="40"/>
          <w:szCs w:val="40"/>
          <w:rtl/>
        </w:rPr>
        <w:br/>
      </w:r>
      <w:r w:rsidRPr="00353C72">
        <w:rPr>
          <w:rFonts w:hint="cs"/>
          <w:b/>
          <w:bCs/>
          <w:sz w:val="40"/>
          <w:szCs w:val="40"/>
          <w:rtl/>
        </w:rPr>
        <w:br/>
      </w:r>
      <w:r w:rsidRPr="00353C72">
        <w:rPr>
          <w:b/>
          <w:bCs/>
          <w:sz w:val="40"/>
          <w:szCs w:val="40"/>
          <w:rtl/>
        </w:rPr>
        <w:br/>
      </w:r>
      <w:r w:rsidRPr="00353C72">
        <w:rPr>
          <w:rFonts w:hint="cs"/>
          <w:b/>
          <w:bCs/>
          <w:sz w:val="40"/>
          <w:szCs w:val="40"/>
          <w:rtl/>
        </w:rPr>
        <w:br/>
      </w:r>
      <w:r w:rsidRPr="00353C72">
        <w:rPr>
          <w:b/>
          <w:bCs/>
          <w:sz w:val="40"/>
          <w:szCs w:val="40"/>
          <w:rtl/>
        </w:rPr>
        <w:br/>
      </w:r>
      <w:r w:rsidRPr="00353C72">
        <w:rPr>
          <w:rFonts w:hint="cs"/>
          <w:b/>
          <w:bCs/>
          <w:sz w:val="40"/>
          <w:szCs w:val="40"/>
          <w:rtl/>
        </w:rPr>
        <w:br/>
      </w:r>
      <w:r w:rsidRPr="00353C72">
        <w:rPr>
          <w:b/>
          <w:bCs/>
          <w:sz w:val="40"/>
          <w:szCs w:val="40"/>
          <w:rtl/>
        </w:rPr>
        <w:br/>
      </w:r>
      <w:r w:rsidRPr="00353C72">
        <w:rPr>
          <w:rFonts w:hint="cs"/>
          <w:b/>
          <w:bCs/>
          <w:sz w:val="40"/>
          <w:szCs w:val="40"/>
          <w:rtl/>
        </w:rPr>
        <w:br/>
      </w:r>
      <w:r w:rsidRPr="00353C72">
        <w:rPr>
          <w:b/>
          <w:bCs/>
          <w:sz w:val="40"/>
          <w:szCs w:val="40"/>
          <w:rtl/>
        </w:rPr>
        <w:br/>
      </w:r>
      <w:r>
        <w:rPr>
          <w:b/>
          <w:bCs/>
          <w:sz w:val="40"/>
          <w:szCs w:val="40"/>
          <w:rtl/>
        </w:rPr>
        <w:br/>
      </w:r>
      <w:r>
        <w:rPr>
          <w:rFonts w:hint="cs"/>
          <w:b/>
          <w:bCs/>
          <w:sz w:val="40"/>
          <w:szCs w:val="40"/>
          <w:rtl/>
        </w:rPr>
        <w:br/>
      </w:r>
      <w:r>
        <w:rPr>
          <w:b/>
          <w:bCs/>
          <w:sz w:val="40"/>
          <w:szCs w:val="40"/>
          <w:rtl/>
        </w:rPr>
        <w:br/>
      </w:r>
      <w:r>
        <w:rPr>
          <w:rFonts w:hint="cs"/>
          <w:b/>
          <w:bCs/>
          <w:sz w:val="40"/>
          <w:szCs w:val="40"/>
          <w:rtl/>
        </w:rPr>
        <w:br/>
      </w:r>
      <w:r>
        <w:rPr>
          <w:b/>
          <w:bCs/>
          <w:sz w:val="40"/>
          <w:szCs w:val="40"/>
          <w:rtl/>
        </w:rPr>
        <w:br/>
      </w:r>
      <w:r>
        <w:rPr>
          <w:rFonts w:hint="cs"/>
          <w:b/>
          <w:bCs/>
          <w:sz w:val="40"/>
          <w:szCs w:val="40"/>
          <w:rtl/>
        </w:rPr>
        <w:br/>
      </w:r>
      <w:r w:rsidRPr="00353C72">
        <w:rPr>
          <w:rFonts w:hint="cs"/>
          <w:b/>
          <w:bCs/>
          <w:sz w:val="40"/>
          <w:szCs w:val="40"/>
          <w:rtl/>
        </w:rPr>
        <w:br/>
      </w:r>
      <w:r w:rsidR="00C94250" w:rsidRPr="00353C72">
        <w:rPr>
          <w:b/>
          <w:bCs/>
          <w:sz w:val="40"/>
          <w:szCs w:val="40"/>
          <w:rtl/>
        </w:rPr>
        <w:t>الفصل الخامس: النتائج والتوصيات</w:t>
      </w:r>
    </w:p>
    <w:p w14:paraId="4504B2AD" w14:textId="2CE6443F" w:rsidR="00C94250" w:rsidRPr="00236808" w:rsidRDefault="00353C72" w:rsidP="00C94250">
      <w:pPr>
        <w:bidi/>
        <w:rPr>
          <w:sz w:val="28"/>
          <w:szCs w:val="28"/>
          <w:rtl/>
        </w:rPr>
      </w:pPr>
      <w:r>
        <w:rPr>
          <w:rFonts w:hint="cs"/>
          <w:sz w:val="28"/>
          <w:szCs w:val="28"/>
          <w:rtl/>
        </w:rPr>
        <w:br/>
      </w:r>
      <w:r>
        <w:rPr>
          <w:sz w:val="28"/>
          <w:szCs w:val="28"/>
          <w:rtl/>
        </w:rPr>
        <w:br/>
      </w:r>
      <w:r>
        <w:rPr>
          <w:rFonts w:hint="cs"/>
          <w:sz w:val="28"/>
          <w:szCs w:val="28"/>
          <w:rtl/>
        </w:rPr>
        <w:br/>
      </w:r>
      <w:r>
        <w:rPr>
          <w:sz w:val="28"/>
          <w:szCs w:val="28"/>
          <w:rtl/>
        </w:rPr>
        <w:lastRenderedPageBreak/>
        <w:br/>
      </w:r>
      <w:r>
        <w:rPr>
          <w:rFonts w:hint="cs"/>
          <w:sz w:val="28"/>
          <w:szCs w:val="28"/>
          <w:rtl/>
        </w:rPr>
        <w:br/>
      </w:r>
      <w:r>
        <w:rPr>
          <w:sz w:val="28"/>
          <w:szCs w:val="28"/>
          <w:rtl/>
        </w:rPr>
        <w:br/>
      </w:r>
      <w:r>
        <w:rPr>
          <w:rFonts w:hint="cs"/>
          <w:sz w:val="28"/>
          <w:szCs w:val="28"/>
          <w:rtl/>
        </w:rPr>
        <w:br/>
      </w:r>
      <w:r>
        <w:rPr>
          <w:sz w:val="28"/>
          <w:szCs w:val="28"/>
          <w:rtl/>
        </w:rPr>
        <w:br/>
      </w:r>
      <w:r>
        <w:rPr>
          <w:sz w:val="28"/>
          <w:szCs w:val="28"/>
          <w:rtl/>
        </w:rPr>
        <w:br/>
      </w:r>
      <w:r>
        <w:rPr>
          <w:rFonts w:hint="cs"/>
          <w:sz w:val="28"/>
          <w:szCs w:val="28"/>
          <w:rtl/>
        </w:rPr>
        <w:br/>
      </w:r>
      <w:r>
        <w:rPr>
          <w:sz w:val="28"/>
          <w:szCs w:val="28"/>
          <w:rtl/>
        </w:rPr>
        <w:br/>
      </w:r>
      <w:r>
        <w:rPr>
          <w:rFonts w:hint="cs"/>
          <w:sz w:val="28"/>
          <w:szCs w:val="28"/>
          <w:rtl/>
        </w:rPr>
        <w:br/>
      </w:r>
      <w:r>
        <w:rPr>
          <w:sz w:val="28"/>
          <w:szCs w:val="28"/>
          <w:rtl/>
        </w:rPr>
        <w:br/>
      </w:r>
      <w:r>
        <w:rPr>
          <w:rFonts w:hint="cs"/>
          <w:sz w:val="28"/>
          <w:szCs w:val="28"/>
          <w:rtl/>
        </w:rPr>
        <w:br/>
      </w:r>
      <w:r>
        <w:rPr>
          <w:rFonts w:hint="cs"/>
          <w:sz w:val="28"/>
          <w:szCs w:val="28"/>
          <w:rtl/>
        </w:rPr>
        <w:br/>
      </w:r>
    </w:p>
    <w:p w14:paraId="604764B2" w14:textId="157E79F8" w:rsidR="00C94250" w:rsidRPr="00353C72" w:rsidRDefault="00C94250" w:rsidP="00353C72">
      <w:pPr>
        <w:bidi/>
        <w:rPr>
          <w:b/>
          <w:bCs/>
          <w:sz w:val="32"/>
          <w:szCs w:val="32"/>
          <w:rtl/>
        </w:rPr>
      </w:pPr>
      <w:r w:rsidRPr="00353C72">
        <w:rPr>
          <w:b/>
          <w:bCs/>
          <w:sz w:val="32"/>
          <w:szCs w:val="32"/>
          <w:rtl/>
        </w:rPr>
        <w:t xml:space="preserve">مقدمة </w:t>
      </w:r>
    </w:p>
    <w:p w14:paraId="2DEEF64E" w14:textId="77777777" w:rsidR="00C94250" w:rsidRPr="00236808" w:rsidRDefault="00C94250" w:rsidP="00C94250">
      <w:pPr>
        <w:bidi/>
        <w:rPr>
          <w:sz w:val="28"/>
          <w:szCs w:val="28"/>
          <w:rtl/>
        </w:rPr>
      </w:pPr>
    </w:p>
    <w:p w14:paraId="436BC88E" w14:textId="77777777" w:rsidR="00C94250" w:rsidRPr="00236808" w:rsidRDefault="00C94250" w:rsidP="00C94250">
      <w:pPr>
        <w:bidi/>
        <w:rPr>
          <w:sz w:val="28"/>
          <w:szCs w:val="28"/>
          <w:rtl/>
        </w:rPr>
      </w:pPr>
      <w:r w:rsidRPr="00236808">
        <w:rPr>
          <w:sz w:val="28"/>
          <w:szCs w:val="28"/>
          <w:rtl/>
        </w:rPr>
        <w:t>يشكل هذا الفصل جوهر البحث، حيث يتم فيه تقديم نتائج الدراسة المستخلصة من تحليل البيانات التي تم جمعها ومقارنتها مع الفرضيات الموضوعة والإطار النظري. يعكس هذا الفصل أيضاً أهمية الربط بين النظرية والتطبيق العملي، وذلك من خلال تقديم التوصيات التي تهدف إلى تحسين ممارسات القيادة داخل المؤسسات وتعزيز مستويات تحفيز الموظفين وولائهم.</w:t>
      </w:r>
    </w:p>
    <w:p w14:paraId="18F9CE99" w14:textId="77777777" w:rsidR="00C94250" w:rsidRPr="00236808" w:rsidRDefault="00C94250" w:rsidP="00C94250">
      <w:pPr>
        <w:bidi/>
        <w:rPr>
          <w:sz w:val="28"/>
          <w:szCs w:val="28"/>
          <w:rtl/>
        </w:rPr>
      </w:pPr>
    </w:p>
    <w:p w14:paraId="42778359" w14:textId="77777777" w:rsidR="00C94250" w:rsidRPr="00236808" w:rsidRDefault="00C94250" w:rsidP="00C94250">
      <w:pPr>
        <w:bidi/>
        <w:rPr>
          <w:sz w:val="28"/>
          <w:szCs w:val="28"/>
          <w:rtl/>
        </w:rPr>
      </w:pPr>
      <w:r w:rsidRPr="00236808">
        <w:rPr>
          <w:sz w:val="28"/>
          <w:szCs w:val="28"/>
          <w:rtl/>
        </w:rPr>
        <w:t>في الفصول السابقة، تم تناول مجموعة واسعة من أنماط القيادة وتأثيراتها على الأداء المؤسسي، مع التركيز على جوانب التحفيز والولاء الوظيفي. وقد تم استعراض النظريات المختلفة وتطبيقها على البيانات الميدانية المجمعة من خلال استبيانات ومقابلات مع الموظفين والقادة في مؤسسات متنوعة. هذا التنوع في أساليب جمع البيانات وتحليلها أتاح الوصول إلى نتائج شاملة تلقي الضوء على العلاقة المتداخلة بين القيادة الفعالة وتحقيق الأهداف التنظيمية.</w:t>
      </w:r>
    </w:p>
    <w:p w14:paraId="7DF6B6E8" w14:textId="77777777" w:rsidR="00C94250" w:rsidRPr="00236808" w:rsidRDefault="00C94250" w:rsidP="00C94250">
      <w:pPr>
        <w:bidi/>
        <w:rPr>
          <w:sz w:val="28"/>
          <w:szCs w:val="28"/>
          <w:rtl/>
        </w:rPr>
      </w:pPr>
    </w:p>
    <w:p w14:paraId="7CD3F0B7" w14:textId="77777777" w:rsidR="00C94250" w:rsidRPr="00236808" w:rsidRDefault="00C94250" w:rsidP="00C94250">
      <w:pPr>
        <w:bidi/>
        <w:rPr>
          <w:sz w:val="28"/>
          <w:szCs w:val="28"/>
          <w:rtl/>
        </w:rPr>
      </w:pPr>
      <w:r w:rsidRPr="00236808">
        <w:rPr>
          <w:sz w:val="28"/>
          <w:szCs w:val="28"/>
          <w:rtl/>
        </w:rPr>
        <w:t>يُعد فهم العلاقة بين أنماط القيادة والتحفيز والولاء الوظيفي ضرورة أساسية لضمان استدامة الأداء العالي داخل المؤسسات. فالقيادة ليست مجرد أداة لتحقيق الأهداف، بل هي عنصر حيوي يؤثر بشكل مباشر على الرضا الوظيفي والاندماج العاطفي للموظفين في بيئة العمل. في هذا السياق، تلعب القيادة التحويلية، الموقفية، والأوتوقراطية أدواراً متفاوتة في تشكيل بيئة العمل، حيث أثبتت الدراسة أن كل نمط من أنماط القيادة يمكن أن يترك أثراً مختلفاً بناءً على طبيعة المؤسسة وثقافتها التنظيمية.</w:t>
      </w:r>
    </w:p>
    <w:p w14:paraId="69C6A838" w14:textId="77777777" w:rsidR="00C94250" w:rsidRPr="00236808" w:rsidRDefault="00C94250" w:rsidP="00C94250">
      <w:pPr>
        <w:bidi/>
        <w:rPr>
          <w:sz w:val="28"/>
          <w:szCs w:val="28"/>
          <w:rtl/>
        </w:rPr>
      </w:pPr>
    </w:p>
    <w:p w14:paraId="05306369" w14:textId="77777777" w:rsidR="00C94250" w:rsidRPr="00236808" w:rsidRDefault="00C94250" w:rsidP="00C94250">
      <w:pPr>
        <w:bidi/>
        <w:rPr>
          <w:sz w:val="28"/>
          <w:szCs w:val="28"/>
          <w:rtl/>
        </w:rPr>
      </w:pPr>
      <w:r w:rsidRPr="00236808">
        <w:rPr>
          <w:sz w:val="28"/>
          <w:szCs w:val="28"/>
          <w:rtl/>
        </w:rPr>
        <w:t xml:space="preserve">من خلال هذا الفصل، يتم تسليط الضوء على النتائج الرئيسية للدراسة، والتي تقدم رؤى </w:t>
      </w:r>
      <w:proofErr w:type="gramStart"/>
      <w:r w:rsidRPr="00236808">
        <w:rPr>
          <w:sz w:val="28"/>
          <w:szCs w:val="28"/>
          <w:rtl/>
        </w:rPr>
        <w:t>هامة</w:t>
      </w:r>
      <w:proofErr w:type="gramEnd"/>
      <w:r w:rsidRPr="00236808">
        <w:rPr>
          <w:sz w:val="28"/>
          <w:szCs w:val="28"/>
          <w:rtl/>
        </w:rPr>
        <w:t xml:space="preserve"> حول فعالية أنماط القيادة المختلفة في تحفيز الموظفين وتعزيز ولائهم. كما سيتم تقديم توصيات عملية مبنية على هذه النتائج، تهدف إلى تحسين استراتيجيات القيادة داخل المؤسسات بما يتماشى مع التحديات الحديثة والتطورات في بيئات العمل. هذه التوصيات ليست مجرد إرشادات نظرية، بل هي خطوات عملية يمكن تطبيقها لتعزيز الأداء المؤسسي وضمان تحقيق الأهداف الاستراتيجية.</w:t>
      </w:r>
    </w:p>
    <w:p w14:paraId="2C62584F" w14:textId="77777777" w:rsidR="00C94250" w:rsidRPr="00236808" w:rsidRDefault="00C94250" w:rsidP="00C94250">
      <w:pPr>
        <w:bidi/>
        <w:rPr>
          <w:sz w:val="28"/>
          <w:szCs w:val="28"/>
          <w:rtl/>
        </w:rPr>
      </w:pPr>
    </w:p>
    <w:p w14:paraId="53E2AC22" w14:textId="77777777" w:rsidR="00C94250" w:rsidRPr="00236808" w:rsidRDefault="00C94250" w:rsidP="00C94250">
      <w:pPr>
        <w:bidi/>
        <w:rPr>
          <w:sz w:val="28"/>
          <w:szCs w:val="28"/>
          <w:rtl/>
        </w:rPr>
      </w:pPr>
      <w:r w:rsidRPr="00236808">
        <w:rPr>
          <w:sz w:val="28"/>
          <w:szCs w:val="28"/>
          <w:rtl/>
        </w:rPr>
        <w:t>إضافة إلى ذلك، يتناول هذا الفصل توصيات مستقبلية للبحث، تسعى إلى سد الفجوات المعرفية التي تم تحديدها خلال التحليل النقدي للدراسات السابقة. إذ لا يمكن إنكار أن بيئة الأعمال المعاصرة تتسم بالتغير السريع والتعقيد، مما يستدعي تطوير نماذج قيادية جديدة تتكيف مع هذه التحولات وتضمن استمرارية النجاح المؤسسي. لذا، يُعد هذا الفصل دليلاً شاملاً للقادة وصناع القرار في المؤسسات، حيث يتيح لهم الفرصة للاستفادة من نتائج البحث في تطوير ممارسات قيادية أكثر فعالية.</w:t>
      </w:r>
    </w:p>
    <w:p w14:paraId="39F28199" w14:textId="77777777" w:rsidR="00C94250" w:rsidRPr="00236808" w:rsidRDefault="00C94250" w:rsidP="00C94250">
      <w:pPr>
        <w:bidi/>
        <w:rPr>
          <w:sz w:val="28"/>
          <w:szCs w:val="28"/>
          <w:rtl/>
        </w:rPr>
      </w:pPr>
    </w:p>
    <w:p w14:paraId="27629DFB" w14:textId="77777777" w:rsidR="00C94250" w:rsidRPr="00236808" w:rsidRDefault="00C94250" w:rsidP="00C94250">
      <w:pPr>
        <w:bidi/>
        <w:rPr>
          <w:sz w:val="28"/>
          <w:szCs w:val="28"/>
          <w:rtl/>
        </w:rPr>
      </w:pPr>
      <w:r w:rsidRPr="00236808">
        <w:rPr>
          <w:sz w:val="28"/>
          <w:szCs w:val="28"/>
          <w:rtl/>
        </w:rPr>
        <w:t>تأتي أهمية هذا الفصل من كونه يوفر أساساً متيناً لاتخاذ قرارات استراتيجية مبنية على بيانات واقعية وتحليلات دقيقة. فالتوصيات المقدمة ليست فقط نتيجة لاستنتاجات الدراسة، بل هي أيضاً دعوة لتبني منهجيات قيادية جديدة تأخذ بعين الاعتبار المتغيرات الثقافية، التنظيمية، والاقتصادية التي تؤثر على فعالية القيادة في سياقات مختلفة. لذلك، فإن تطبيق هذه التوصيات يمكن أن يسهم بشكل كبير في تحسين بيئة العمل، زيادة رضا الموظفين، وتعزيز الولاء التنظيمي، مما يضمن استدامة النجاح المؤسسي على المدى الطويل.</w:t>
      </w:r>
    </w:p>
    <w:p w14:paraId="0D536008" w14:textId="77777777" w:rsidR="00C94250" w:rsidRPr="00236808" w:rsidRDefault="00C94250" w:rsidP="00C94250">
      <w:pPr>
        <w:bidi/>
        <w:rPr>
          <w:sz w:val="28"/>
          <w:szCs w:val="28"/>
          <w:rtl/>
        </w:rPr>
      </w:pPr>
    </w:p>
    <w:p w14:paraId="3DF7D241" w14:textId="5E33EE22" w:rsidR="005D6D67" w:rsidRPr="00353C72" w:rsidRDefault="005D6D67" w:rsidP="00353C72">
      <w:pPr>
        <w:bidi/>
        <w:rPr>
          <w:b/>
          <w:bCs/>
          <w:sz w:val="32"/>
          <w:szCs w:val="32"/>
          <w:rtl/>
        </w:rPr>
      </w:pPr>
      <w:r w:rsidRPr="00353C72">
        <w:rPr>
          <w:b/>
          <w:bCs/>
          <w:sz w:val="32"/>
          <w:szCs w:val="32"/>
          <w:rtl/>
        </w:rPr>
        <w:t>5.1. ملخص النتائج الرئيسية</w:t>
      </w:r>
    </w:p>
    <w:p w14:paraId="440B14F0" w14:textId="3A3D172E" w:rsidR="00C71887" w:rsidRPr="00353C72" w:rsidRDefault="00353C72" w:rsidP="00353C72">
      <w:pPr>
        <w:bidi/>
        <w:rPr>
          <w:b/>
          <w:bCs/>
          <w:sz w:val="28"/>
          <w:szCs w:val="28"/>
          <w:rtl/>
        </w:rPr>
      </w:pPr>
      <w:r w:rsidRPr="00353C72">
        <w:rPr>
          <w:rFonts w:hint="cs"/>
          <w:b/>
          <w:bCs/>
          <w:sz w:val="28"/>
          <w:szCs w:val="28"/>
          <w:rtl/>
        </w:rPr>
        <w:br/>
      </w:r>
      <w:r w:rsidR="00C71887" w:rsidRPr="00353C72">
        <w:rPr>
          <w:b/>
          <w:bCs/>
          <w:sz w:val="28"/>
          <w:szCs w:val="28"/>
          <w:rtl/>
        </w:rPr>
        <w:t>تأثير القيادة التحويلية:</w:t>
      </w:r>
    </w:p>
    <w:p w14:paraId="782F12DA" w14:textId="77777777" w:rsidR="00C71887" w:rsidRPr="00236808" w:rsidRDefault="00C71887" w:rsidP="00C71887">
      <w:pPr>
        <w:bidi/>
        <w:rPr>
          <w:sz w:val="28"/>
          <w:szCs w:val="28"/>
          <w:rtl/>
        </w:rPr>
      </w:pPr>
      <w:r w:rsidRPr="00236808">
        <w:rPr>
          <w:sz w:val="28"/>
          <w:szCs w:val="28"/>
          <w:rtl/>
        </w:rPr>
        <w:t>أثبتت الدراسة أن القيادة التحويلية ليست فقط الأكثر فعالية في تعزيز تحفيز الموظفين، بل إنها أيضاً تلعب دوراً جوهرياً في بناء ثقافة تنظيمية قوية تركز على الابتكار، الثقة، والانتماء. القادة التحويليون يتميزون بقدرتهم على خلق رؤية مستقبلية واضحة ومُلهمة تنقل المؤسسة من وضعها الحالي إلى وضع أكثر تطوراً واستدامة. هذه الرؤية تُعتبر بمثابة خارطة طريق يتفق عليها جميع أفراد الفريق، مما يعزز من دافعيتهم للعمل بجدية لتحقيق الأهداف المشتركة.</w:t>
      </w:r>
    </w:p>
    <w:p w14:paraId="40F322F7" w14:textId="77777777" w:rsidR="00C71887" w:rsidRPr="00236808" w:rsidRDefault="00C71887" w:rsidP="00C71887">
      <w:pPr>
        <w:bidi/>
        <w:rPr>
          <w:sz w:val="28"/>
          <w:szCs w:val="28"/>
          <w:rtl/>
        </w:rPr>
      </w:pPr>
    </w:p>
    <w:p w14:paraId="4A913B9E" w14:textId="77777777" w:rsidR="00C71887" w:rsidRPr="00236808" w:rsidRDefault="00C71887" w:rsidP="00C71887">
      <w:pPr>
        <w:bidi/>
        <w:rPr>
          <w:sz w:val="28"/>
          <w:szCs w:val="28"/>
          <w:rtl/>
        </w:rPr>
      </w:pPr>
      <w:r w:rsidRPr="00236808">
        <w:rPr>
          <w:sz w:val="28"/>
          <w:szCs w:val="28"/>
          <w:rtl/>
        </w:rPr>
        <w:lastRenderedPageBreak/>
        <w:t>إضافة إلى ذلك، تُظهر القيادة التحويلية أهمية التواصل الفعّال، حيث يتواصل القادة مع موظفيهم بشكل دوري لضمان أنهم يفهمون تماماً رؤيتهم وأهدافهم. هذا النوع من القيادة لا يقتصر على إصدار التعليمات، بل يتجاوز ذلك ليشمل الاستماع إلى الأفكار والمقترحات، مما يعزز من شعور الموظفين بالتمكين والإبداع. القادة التحويليون يشجعون موظفيهم على التفكير خارج الصندوق ويكافئون الأفكار المبتكرة، مما يخلق بيئة عمل محفزة تدعم الابتكار والتطوير المستمر.</w:t>
      </w:r>
    </w:p>
    <w:p w14:paraId="40A8E6BA" w14:textId="77777777" w:rsidR="00C71887" w:rsidRPr="00236808" w:rsidRDefault="00C71887" w:rsidP="00C71887">
      <w:pPr>
        <w:bidi/>
        <w:rPr>
          <w:sz w:val="28"/>
          <w:szCs w:val="28"/>
          <w:rtl/>
        </w:rPr>
      </w:pPr>
    </w:p>
    <w:p w14:paraId="2AA84E9B" w14:textId="77777777" w:rsidR="00C71887" w:rsidRPr="00236808" w:rsidRDefault="00C71887" w:rsidP="00C71887">
      <w:pPr>
        <w:bidi/>
        <w:rPr>
          <w:sz w:val="28"/>
          <w:szCs w:val="28"/>
          <w:rtl/>
        </w:rPr>
      </w:pPr>
      <w:r w:rsidRPr="00236808">
        <w:rPr>
          <w:sz w:val="28"/>
          <w:szCs w:val="28"/>
          <w:rtl/>
        </w:rPr>
        <w:t>من خلال تطوير مهارات الموظفين وتقديم الفرص للنمو المهني، تعمل القيادة التحويلية على بناء قوة عمل ملتزمة ومرتبطة عاطفياً بالمؤسسة. البيانات المستخلصة من الاستبيانات تؤكد أن 70% من الموظفين الذين يتبعون قيادات تحويلية يشعرون بأنهم جزء لا يتجزأ من المؤسسة، وهو ما يترجم إلى زيادة في الولاء والانخراط في العمل. هذا الشعور بالانتماء يجعل الموظفين أكثر استعداداً لبذل جهد إضافي لتحقيق النجاح المؤسسي، مما يؤدي إلى تحسين الأداء العام للمؤسسة وزيادة إنتاجيتها.</w:t>
      </w:r>
    </w:p>
    <w:p w14:paraId="15DC4C67" w14:textId="6E233A79" w:rsidR="00C71887" w:rsidRPr="00236808" w:rsidRDefault="00353C72" w:rsidP="00C71887">
      <w:pPr>
        <w:bidi/>
        <w:rPr>
          <w:sz w:val="28"/>
          <w:szCs w:val="28"/>
          <w:rtl/>
        </w:rPr>
      </w:pPr>
      <w:r>
        <w:rPr>
          <w:rFonts w:hint="cs"/>
          <w:sz w:val="28"/>
          <w:szCs w:val="28"/>
          <w:rtl/>
        </w:rPr>
        <w:br/>
      </w:r>
    </w:p>
    <w:p w14:paraId="3F6BD8D2" w14:textId="441202AC" w:rsidR="00C71887" w:rsidRPr="00353C72" w:rsidRDefault="00C71887" w:rsidP="00353C72">
      <w:pPr>
        <w:bidi/>
        <w:rPr>
          <w:b/>
          <w:bCs/>
          <w:sz w:val="32"/>
          <w:szCs w:val="32"/>
          <w:rtl/>
        </w:rPr>
      </w:pPr>
      <w:r w:rsidRPr="00353C72">
        <w:rPr>
          <w:b/>
          <w:bCs/>
          <w:sz w:val="32"/>
          <w:szCs w:val="32"/>
          <w:rtl/>
        </w:rPr>
        <w:t>القيادة الأوتوقراطية وتأثيرها السلبي:</w:t>
      </w:r>
      <w:r w:rsidR="00353C72">
        <w:rPr>
          <w:rFonts w:hint="cs"/>
          <w:b/>
          <w:bCs/>
          <w:sz w:val="32"/>
          <w:szCs w:val="32"/>
          <w:rtl/>
        </w:rPr>
        <w:br/>
      </w:r>
    </w:p>
    <w:p w14:paraId="2769BC1E" w14:textId="77777777" w:rsidR="00C71887" w:rsidRPr="00236808" w:rsidRDefault="00C71887" w:rsidP="00C71887">
      <w:pPr>
        <w:bidi/>
        <w:rPr>
          <w:sz w:val="28"/>
          <w:szCs w:val="28"/>
          <w:rtl/>
        </w:rPr>
      </w:pPr>
      <w:r w:rsidRPr="00236808">
        <w:rPr>
          <w:sz w:val="28"/>
          <w:szCs w:val="28"/>
          <w:rtl/>
        </w:rPr>
        <w:t>على النقيض من القيادة التحويلية، أظهرت النتائج أن القيادة الأوتوقراطية تخلق بيئة عمل غير محفزة تعتمد بشكل كبير على مركزية السلطة واتخاذ القرارات بدون مشاركة فعلية من الموظفين. في هذا النوع من القيادة، يميل القادة إلى فرض سيطرتهم على كل تفاصيل العمل، مما يقلل من حافز الموظفين للتفكير بشكل مستقل أو الإبداع. هذا الأسلوب قد يكون فعالاً في حالات الطوارئ أو عندما يتطلب الموقف اتخاذ قرارات سريعة وحاسمة، ولكن على المدى الطويل، فإنه يساهم في خلق بيئة عمل غير مريحة ومعادية للإبداع.</w:t>
      </w:r>
    </w:p>
    <w:p w14:paraId="1E629DD9" w14:textId="77777777" w:rsidR="00C71887" w:rsidRPr="00236808" w:rsidRDefault="00C71887" w:rsidP="00C71887">
      <w:pPr>
        <w:bidi/>
        <w:rPr>
          <w:sz w:val="28"/>
          <w:szCs w:val="28"/>
          <w:rtl/>
        </w:rPr>
      </w:pPr>
    </w:p>
    <w:p w14:paraId="484E443B" w14:textId="77777777" w:rsidR="00C71887" w:rsidRPr="00236808" w:rsidRDefault="00C71887" w:rsidP="00C71887">
      <w:pPr>
        <w:bidi/>
        <w:rPr>
          <w:sz w:val="28"/>
          <w:szCs w:val="28"/>
          <w:rtl/>
        </w:rPr>
      </w:pPr>
      <w:r w:rsidRPr="00236808">
        <w:rPr>
          <w:sz w:val="28"/>
          <w:szCs w:val="28"/>
          <w:rtl/>
        </w:rPr>
        <w:t>البيانات تشير إلى أن 60% من الموظفين الذين يعملون تحت قيادة أوتوقراطية يشعرون بالإحباط وقلة التقدير، مما يؤثر بشكل مباشر على ولائهم للمؤسسة. هذا الإحباط ينبع من عدم قدرة الموظفين على المساهمة بآرائهم وأفكارهم في عملية صنع القرار، مما يخلق لديهم شعوراً بالعزلة والتهميش. القيادة الأوتوقراطية، بتركيزها الشديد على السلطة والتحكم، تقيد الحرية الإبداعية للموظفين وتحد من فرصهم لتقديم أفكار جديدة. هذه البيئة السلبية يمكن أن تؤدي إلى ارتفاع معدلات دوران الموظفين، حيث يسعى الموظفون غير الراضين إلى البحث عن فرص عمل أخرى تشجع على النمو المهني وتقدير الجهود.</w:t>
      </w:r>
    </w:p>
    <w:p w14:paraId="7D9C6053" w14:textId="77777777" w:rsidR="00C71887" w:rsidRPr="00236808" w:rsidRDefault="00C71887" w:rsidP="00C71887">
      <w:pPr>
        <w:bidi/>
        <w:rPr>
          <w:sz w:val="28"/>
          <w:szCs w:val="28"/>
          <w:rtl/>
        </w:rPr>
      </w:pPr>
    </w:p>
    <w:p w14:paraId="732848A2" w14:textId="4116A122" w:rsidR="00C71887" w:rsidRPr="00AF6945" w:rsidRDefault="00C71887" w:rsidP="00AF6945">
      <w:pPr>
        <w:bidi/>
        <w:rPr>
          <w:b/>
          <w:bCs/>
          <w:sz w:val="32"/>
          <w:szCs w:val="32"/>
          <w:rtl/>
        </w:rPr>
      </w:pPr>
      <w:r w:rsidRPr="00AF6945">
        <w:rPr>
          <w:b/>
          <w:bCs/>
          <w:sz w:val="32"/>
          <w:szCs w:val="32"/>
          <w:rtl/>
        </w:rPr>
        <w:t>أهمية القيادة الموقفية:</w:t>
      </w:r>
    </w:p>
    <w:p w14:paraId="6B77720C" w14:textId="77777777" w:rsidR="00C71887" w:rsidRPr="00236808" w:rsidRDefault="00C71887" w:rsidP="00C71887">
      <w:pPr>
        <w:bidi/>
        <w:rPr>
          <w:sz w:val="28"/>
          <w:szCs w:val="28"/>
          <w:rtl/>
        </w:rPr>
      </w:pPr>
      <w:r w:rsidRPr="00236808">
        <w:rPr>
          <w:sz w:val="28"/>
          <w:szCs w:val="28"/>
          <w:rtl/>
        </w:rPr>
        <w:lastRenderedPageBreak/>
        <w:t>تُظهر الدراسة أن القيادة الموقفية تُعد من الأنماط القيادية الفعالة التي تتكيف مع المتغيرات المستمرة في بيئة العمل واحتياجات الموظفين المختلفة. القيادة الموقفية تعتمد على مرونة القائد وقدرته على تعديل أسلوبه القيادي ليتناسب مع ظروف الموقف المحدد. على سبيل المثال، في أوقات الضغط العالي أو عندما تواجه المؤسسة تحديات جديدة، يمكن للقادة الموقفيين تبني أسلوب قيادي يدعم الموظفين ويحفزهم على تجاوز التحديات بفعالية.</w:t>
      </w:r>
    </w:p>
    <w:p w14:paraId="605F38A8" w14:textId="77777777" w:rsidR="00C71887" w:rsidRPr="00236808" w:rsidRDefault="00C71887" w:rsidP="00C71887">
      <w:pPr>
        <w:bidi/>
        <w:rPr>
          <w:sz w:val="28"/>
          <w:szCs w:val="28"/>
          <w:rtl/>
        </w:rPr>
      </w:pPr>
    </w:p>
    <w:p w14:paraId="400D8070" w14:textId="77777777" w:rsidR="00C71887" w:rsidRPr="00236808" w:rsidRDefault="00C71887" w:rsidP="00C71887">
      <w:pPr>
        <w:bidi/>
        <w:rPr>
          <w:sz w:val="28"/>
          <w:szCs w:val="28"/>
          <w:rtl/>
        </w:rPr>
      </w:pPr>
      <w:r w:rsidRPr="00236808">
        <w:rPr>
          <w:sz w:val="28"/>
          <w:szCs w:val="28"/>
          <w:rtl/>
        </w:rPr>
        <w:t>البيانات تشير إلى أن 65% من الموظفين يشعرون بزيادة في التحفيز عندما يتبنى قادتهم أسلوب القيادة الموقفية. هذا النمط من القيادة يسمح للقائد بأن يكون أكثر استجابة لاحتياجات فريقه، سواء كانت تلك الاحتياجات تتطلب الدعم الإضافي أو التوجيه أو حتى تخفيف الضغط. القيادة الموقفية تعزز من رضا الموظفين لأنها تعترف بفردية كل موظف وتتكيف مع حالاته الشخصية والمهنية. القادة الذين يمارسون هذا النمط القيادي يظهرون تفهماً أكبر لظروف موظفيهم، مما يزيد من ارتباط الموظفين وولائهم للمؤسسة.</w:t>
      </w:r>
    </w:p>
    <w:p w14:paraId="311606E3" w14:textId="4882A9DB" w:rsidR="005D258E" w:rsidRPr="00236808" w:rsidRDefault="00AF6945" w:rsidP="005D258E">
      <w:pPr>
        <w:bidi/>
        <w:rPr>
          <w:sz w:val="28"/>
          <w:szCs w:val="28"/>
          <w:rtl/>
        </w:rPr>
      </w:pPr>
      <w:r>
        <w:rPr>
          <w:rFonts w:hint="cs"/>
          <w:sz w:val="28"/>
          <w:szCs w:val="28"/>
          <w:rtl/>
        </w:rPr>
        <w:br/>
      </w:r>
      <w:r>
        <w:rPr>
          <w:sz w:val="28"/>
          <w:szCs w:val="28"/>
          <w:rtl/>
        </w:rPr>
        <w:br/>
      </w:r>
    </w:p>
    <w:p w14:paraId="351302A4" w14:textId="4660B9D8" w:rsidR="005D258E" w:rsidRPr="00AF6945" w:rsidRDefault="005D258E" w:rsidP="00AF6945">
      <w:pPr>
        <w:bidi/>
        <w:rPr>
          <w:b/>
          <w:bCs/>
          <w:sz w:val="32"/>
          <w:szCs w:val="32"/>
          <w:rtl/>
        </w:rPr>
      </w:pPr>
      <w:r w:rsidRPr="00AF6945">
        <w:rPr>
          <w:b/>
          <w:bCs/>
          <w:sz w:val="32"/>
          <w:szCs w:val="32"/>
          <w:rtl/>
        </w:rPr>
        <w:t>5.2. التوصيات العملية</w:t>
      </w:r>
    </w:p>
    <w:p w14:paraId="35590EB1" w14:textId="77777777" w:rsidR="005D258E" w:rsidRPr="00236808" w:rsidRDefault="005D258E" w:rsidP="005D258E">
      <w:pPr>
        <w:bidi/>
        <w:rPr>
          <w:sz w:val="28"/>
          <w:szCs w:val="28"/>
          <w:rtl/>
        </w:rPr>
      </w:pPr>
    </w:p>
    <w:p w14:paraId="34957039" w14:textId="07C666DE" w:rsidR="005D258E" w:rsidRPr="00AF6945" w:rsidRDefault="005D258E" w:rsidP="00AF6945">
      <w:pPr>
        <w:bidi/>
        <w:rPr>
          <w:b/>
          <w:bCs/>
          <w:sz w:val="28"/>
          <w:szCs w:val="28"/>
          <w:rtl/>
        </w:rPr>
      </w:pPr>
      <w:r w:rsidRPr="00AF6945">
        <w:rPr>
          <w:b/>
          <w:bCs/>
          <w:sz w:val="28"/>
          <w:szCs w:val="28"/>
          <w:rtl/>
        </w:rPr>
        <w:t>تشجيع تطبيق القيادة التحويلية:</w:t>
      </w:r>
    </w:p>
    <w:p w14:paraId="63FEFEF7" w14:textId="61650C7E" w:rsidR="005D258E" w:rsidRPr="00236808" w:rsidRDefault="005D258E" w:rsidP="00AF6945">
      <w:pPr>
        <w:bidi/>
        <w:rPr>
          <w:sz w:val="28"/>
          <w:szCs w:val="28"/>
          <w:rtl/>
        </w:rPr>
      </w:pPr>
      <w:r w:rsidRPr="00236808">
        <w:rPr>
          <w:sz w:val="28"/>
          <w:szCs w:val="28"/>
          <w:rtl/>
        </w:rPr>
        <w:t xml:space="preserve">   - الرؤية الاستراتيجية والمشاركة الجماعية**: يُعد تطوير رؤية استراتيجية مشتركة بين القادة والموظفين من أهم الركائز التي تقوم عليها القيادة التحويلية. من خلال هذه الرؤية، يمكن للمؤسسات تعزيز الشعور بالهدف المشترك بين جميع أفراد الفريق، مما يؤدي إلى زيادة الدافعية وتحفيز الأداء. لذا، يوصى بأن تتبنى المؤسسات برامج تدريبية متخصصة تهدف إلى تطوير مهارات القادة في صياغة هذه الرؤية، بالإضافة إلى تعزيز القدرة على إشراك الموظفين في وضع أهداف واضحة ومحددة تساهم في تحقيق الرؤية الاستراتيجية للمؤسسة.</w:t>
      </w:r>
    </w:p>
    <w:p w14:paraId="488835C7" w14:textId="1483712E" w:rsidR="005D258E" w:rsidRPr="00236808" w:rsidRDefault="005D258E" w:rsidP="00AF6945">
      <w:pPr>
        <w:bidi/>
        <w:rPr>
          <w:sz w:val="28"/>
          <w:szCs w:val="28"/>
          <w:rtl/>
        </w:rPr>
      </w:pPr>
      <w:r w:rsidRPr="00236808">
        <w:rPr>
          <w:sz w:val="28"/>
          <w:szCs w:val="28"/>
          <w:rtl/>
        </w:rPr>
        <w:t xml:space="preserve">   - تعزيز الابتكار والإبداع: تُعد القيادة التحويلية محفزًا رئيسيًا للابتكار داخل المؤسسات، حيث يشجع القادة التحويليون الموظفين على التفكير الإبداعي وتقديم أفكار جديدة. يُوصى بأن تشمل برامج التدريب القيادية وحدات متخصصة تركز على كيفية تعزيز التفكير الإبداعي داخل الفرق وتطوير بيئة عمل تشجع على المخاطرة المحسوبة والابتكار المستدام. علاوة على ذلك، يجب أن يكون لدى القادة القدرة على توجيه الموظفين نحو تطبيق هذه الأفكار بشكل فعال لتحقيق قيمة مضافة للمؤسسة.</w:t>
      </w:r>
    </w:p>
    <w:p w14:paraId="2C83EA49" w14:textId="510F1554" w:rsidR="005D258E" w:rsidRPr="00236808" w:rsidRDefault="005D258E" w:rsidP="00AF6945">
      <w:pPr>
        <w:bidi/>
        <w:rPr>
          <w:sz w:val="28"/>
          <w:szCs w:val="28"/>
          <w:rtl/>
        </w:rPr>
      </w:pPr>
      <w:r w:rsidRPr="00236808">
        <w:rPr>
          <w:sz w:val="28"/>
          <w:szCs w:val="28"/>
          <w:rtl/>
        </w:rPr>
        <w:t xml:space="preserve">   - بناء علاقات الثقة وتقديم التغذية الراجعة: الثقة بين القائد وموظفيه تعد حجر الزاوية في القيادة التحويلية الفعالة. لذلك، يُوصى بأن تتضمن برامج التدريب القيادية وحدات تركز على كيفية بناء وتعزيز </w:t>
      </w:r>
      <w:r w:rsidRPr="00236808">
        <w:rPr>
          <w:sz w:val="28"/>
          <w:szCs w:val="28"/>
          <w:rtl/>
        </w:rPr>
        <w:lastRenderedPageBreak/>
        <w:t>الثقة من خلال التواصل الفعّال، التعامل بشفافية، وتقديم الدعم المستمر للموظفين. بالإضافة إلى ذلك، يجب أن يتعلم القادة أهمية تقديم تغذية راجعة مستمرة وبناءة، والتي لا تقتصر فقط على تقييم الأداء، بل تشمل أيضًا توجيه الموظفين وتطويرهم المهني. هذه التغذية الراجعة تسهم في تحسين الأداء وزيادة شعور الموظفين بالتقدير والانتماء، مما يعزز من ولائهم للمؤسسة.</w:t>
      </w:r>
    </w:p>
    <w:p w14:paraId="5BBFC7F0" w14:textId="77777777" w:rsidR="005D258E" w:rsidRPr="00236808" w:rsidRDefault="005D258E" w:rsidP="005D258E">
      <w:pPr>
        <w:bidi/>
        <w:rPr>
          <w:sz w:val="28"/>
          <w:szCs w:val="28"/>
          <w:rtl/>
        </w:rPr>
      </w:pPr>
    </w:p>
    <w:p w14:paraId="67661EB9" w14:textId="2EBD85CC" w:rsidR="005D258E" w:rsidRPr="00AF6945" w:rsidRDefault="005D258E" w:rsidP="00AF6945">
      <w:pPr>
        <w:bidi/>
        <w:rPr>
          <w:b/>
          <w:bCs/>
          <w:sz w:val="32"/>
          <w:szCs w:val="32"/>
          <w:rtl/>
        </w:rPr>
      </w:pPr>
      <w:r w:rsidRPr="00AF6945">
        <w:rPr>
          <w:b/>
          <w:bCs/>
          <w:sz w:val="32"/>
          <w:szCs w:val="32"/>
          <w:rtl/>
        </w:rPr>
        <w:t>- تقليل الاعتماد على القيادة الأوتوقراطية:</w:t>
      </w:r>
    </w:p>
    <w:p w14:paraId="53B5858F" w14:textId="439B562D" w:rsidR="005D258E" w:rsidRPr="00236808" w:rsidRDefault="005D258E" w:rsidP="00AF6945">
      <w:pPr>
        <w:bidi/>
        <w:rPr>
          <w:sz w:val="28"/>
          <w:szCs w:val="28"/>
          <w:rtl/>
        </w:rPr>
      </w:pPr>
      <w:r w:rsidRPr="00236808">
        <w:rPr>
          <w:sz w:val="28"/>
          <w:szCs w:val="28"/>
          <w:rtl/>
        </w:rPr>
        <w:t xml:space="preserve">   - إعادة تقييم القيادة الأوتوقراطية: على الرغم من أن القيادة الأوتوقراطية قد تكون فعالة في بعض البيئات التي تتطلب قرارات سريعة وحاسمة، إلا أن الاعتماد المفرط عليها يمكن أن يؤدي إلى تقييد الابتكار وقمع روح المشاركة بين الموظفين. بناءً على التحليل والنتائج، يُوصى بإعادة تقييم دور القيادة الأوتوقراطية في المؤسسات، خاصة في البيئات التي تحتاج إلى قدر كبير من المرونة والإبداع. القادة يجب أن يكونوا على دراية بالمخاطر المرتبطة بالاعتماد على هذا النمط القيادي وأن يسعوا لتبني أساليب أكثر شمولية وتشاركية.</w:t>
      </w:r>
    </w:p>
    <w:p w14:paraId="75D19D6E" w14:textId="46174E0B" w:rsidR="005D258E" w:rsidRPr="00236808" w:rsidRDefault="005D258E" w:rsidP="00AF6945">
      <w:pPr>
        <w:bidi/>
        <w:rPr>
          <w:sz w:val="28"/>
          <w:szCs w:val="28"/>
          <w:rtl/>
        </w:rPr>
      </w:pPr>
      <w:r w:rsidRPr="00236808">
        <w:rPr>
          <w:sz w:val="28"/>
          <w:szCs w:val="28"/>
          <w:rtl/>
        </w:rPr>
        <w:t xml:space="preserve">   - تطبيق ورش عمل للقيادة التشاركية والديمقراطية: لتعزيز مشاركة الموظفين وإشراكهم في عملية اتخاذ القرار، يُوصى بتقديم ورش عمل وبرامج تدريبية تركز على القيادة التشاركية والديمقراطية. هذه الورش يمكن أن تساعد القادة على تطوير مهاراتهم في إدارة الفرق بطريقة تشجع على الحوار المفتوح، تبادل الأفكار، والابتكار الجماعي. من خلال تعزيز هذه المهارات، يمكن للقادة خلق بيئة عمل أكثر تحفيزاً ودعماً، مما يعزز من تفاعل الموظفين ويزيد من ارتباطهم بالمؤسسة.</w:t>
      </w:r>
    </w:p>
    <w:p w14:paraId="0591870A" w14:textId="0FA40309" w:rsidR="005D258E" w:rsidRPr="00236808" w:rsidRDefault="005D258E" w:rsidP="00AF6945">
      <w:pPr>
        <w:bidi/>
        <w:rPr>
          <w:sz w:val="28"/>
          <w:szCs w:val="28"/>
          <w:rtl/>
        </w:rPr>
      </w:pPr>
      <w:r w:rsidRPr="00236808">
        <w:rPr>
          <w:sz w:val="28"/>
          <w:szCs w:val="28"/>
          <w:rtl/>
        </w:rPr>
        <w:t xml:space="preserve">   - تعزيز شفافية القرار وسياسات التنظيم: يُوصى أيضًا بأن تتبنى المؤسسات سياسات تنظيمية تعزز من شفافية عملية اتخاذ القرار. يجب أن يكون لدى الموظفين فهم واضح للعمليات والقرارات التي تؤثر على عملهم، ويجب تشجيع تبادل الآراء بين جميع مستويات الموظفين. من خلال هذه الشفافية، يمكن تقليل الشعور بالعزلة الذي قد ينشأ نتيجة القيادة الأوتوقراطية، مما يسهم في تعزيز الثقة وزيادة رضا الموظفين.</w:t>
      </w:r>
    </w:p>
    <w:p w14:paraId="3AF64AB2" w14:textId="77777777" w:rsidR="005D258E" w:rsidRPr="00236808" w:rsidRDefault="005D258E" w:rsidP="005D258E">
      <w:pPr>
        <w:bidi/>
        <w:rPr>
          <w:sz w:val="28"/>
          <w:szCs w:val="28"/>
          <w:rtl/>
        </w:rPr>
      </w:pPr>
    </w:p>
    <w:p w14:paraId="159C741F" w14:textId="7C2A0F8A" w:rsidR="005D258E" w:rsidRPr="00AF6945" w:rsidRDefault="005D258E" w:rsidP="00AF6945">
      <w:pPr>
        <w:bidi/>
        <w:rPr>
          <w:b/>
          <w:bCs/>
          <w:sz w:val="32"/>
          <w:szCs w:val="32"/>
          <w:rtl/>
        </w:rPr>
      </w:pPr>
      <w:r w:rsidRPr="00AF6945">
        <w:rPr>
          <w:b/>
          <w:bCs/>
          <w:sz w:val="32"/>
          <w:szCs w:val="32"/>
          <w:rtl/>
        </w:rPr>
        <w:t>تعزيز المرونة القيادية:</w:t>
      </w:r>
      <w:r w:rsidR="00AF6945">
        <w:rPr>
          <w:rFonts w:hint="cs"/>
          <w:b/>
          <w:bCs/>
          <w:sz w:val="32"/>
          <w:szCs w:val="32"/>
          <w:rtl/>
        </w:rPr>
        <w:br/>
      </w:r>
    </w:p>
    <w:p w14:paraId="2E1F7A7E" w14:textId="11A4D91E" w:rsidR="005D258E" w:rsidRPr="00236808" w:rsidRDefault="005D258E" w:rsidP="00AF6945">
      <w:pPr>
        <w:bidi/>
        <w:rPr>
          <w:sz w:val="28"/>
          <w:szCs w:val="28"/>
          <w:rtl/>
        </w:rPr>
      </w:pPr>
      <w:r w:rsidRPr="00AF6945">
        <w:rPr>
          <w:b/>
          <w:bCs/>
          <w:sz w:val="28"/>
          <w:szCs w:val="28"/>
          <w:rtl/>
        </w:rPr>
        <w:t>تطوير مهارات القيادة الموقفية:</w:t>
      </w:r>
      <w:r w:rsidRPr="00236808">
        <w:rPr>
          <w:sz w:val="28"/>
          <w:szCs w:val="28"/>
          <w:rtl/>
        </w:rPr>
        <w:t xml:space="preserve"> في ظل البيئات التنافسية والمتغيرة، يُعد التكيف السريع مع الظروف الجديدة أمراً حيوياً لنجاح المؤسسات. لذلك، يُوصى بتطوير برامج تدريبية تستهدف تنمية مهارات القيادة الموقفية، التي تُعد من أهم أدوات القائد الفعال. هذه البرامج يجب أن تركز على تمكين القادة من تحليل المواقف بدقة، تحديد الاحتياجات الخاصة بكل موقف، وتطبيق الأسلوب القيادي الأنسب لتحقيق أفضل النتائج. مثل هذه المهارات تُمكّن القادة من إدارة فرقهم بمرونة وكفاءة، مما يعزز من قدرتهم على التكيف مع التغيرات ويزيد من استجابة الموظفين للتحولات التنظيمية.</w:t>
      </w:r>
    </w:p>
    <w:p w14:paraId="08AAF437" w14:textId="4429E99A" w:rsidR="005D258E" w:rsidRPr="00236808" w:rsidRDefault="005D258E" w:rsidP="005D258E">
      <w:pPr>
        <w:bidi/>
        <w:rPr>
          <w:sz w:val="28"/>
          <w:szCs w:val="28"/>
          <w:rtl/>
        </w:rPr>
      </w:pPr>
      <w:r w:rsidRPr="00AF6945">
        <w:rPr>
          <w:b/>
          <w:bCs/>
          <w:sz w:val="28"/>
          <w:szCs w:val="28"/>
          <w:rtl/>
        </w:rPr>
        <w:lastRenderedPageBreak/>
        <w:t>تشجيع القادة عل</w:t>
      </w:r>
      <w:r w:rsidR="00AF6945" w:rsidRPr="00AF6945">
        <w:rPr>
          <w:b/>
          <w:bCs/>
          <w:sz w:val="28"/>
          <w:szCs w:val="28"/>
          <w:rtl/>
        </w:rPr>
        <w:t>ى التفكير الاستراتيجي والمرونة</w:t>
      </w:r>
      <w:r w:rsidRPr="00236808">
        <w:rPr>
          <w:sz w:val="28"/>
          <w:szCs w:val="28"/>
          <w:rtl/>
        </w:rPr>
        <w:t>: من الضروري أن يتم تشجيع القادة على التفكير الاستراتيجي والمرونة في اتخاذ القرارات. يجب أن يكون لدى القادة القدرة على تقييم البيئات الداخلية والخارجية بسرعة واتخاذ قرارات مدروسة تتماشى مع التغيرات. هذه المرونة تساعد على الحفاظ على الأداء العالي للمؤسسة حتى في أوقات التغيرات الجذرية أو الضغوط الاقتصادية. القادة الذين يتبنون المرونة يمكنهم إعادة توجيه الاستراتيجيات بشكل فعال، مما يسهم في الحفاظ على التحفيز والالتزام بين الموظفين.</w:t>
      </w:r>
    </w:p>
    <w:p w14:paraId="21679D8D" w14:textId="388EB907" w:rsidR="005D258E" w:rsidRPr="00236808" w:rsidRDefault="00AF6945" w:rsidP="005D258E">
      <w:pPr>
        <w:bidi/>
        <w:rPr>
          <w:sz w:val="28"/>
          <w:szCs w:val="28"/>
          <w:rtl/>
        </w:rPr>
      </w:pPr>
      <w:r w:rsidRPr="00AF6945">
        <w:rPr>
          <w:b/>
          <w:bCs/>
          <w:sz w:val="28"/>
          <w:szCs w:val="28"/>
          <w:rtl/>
        </w:rPr>
        <w:t>تقديم الدعم النفسي والاجتماعي</w:t>
      </w:r>
      <w:r w:rsidR="005D258E" w:rsidRPr="00AF6945">
        <w:rPr>
          <w:b/>
          <w:bCs/>
          <w:sz w:val="28"/>
          <w:szCs w:val="28"/>
          <w:rtl/>
        </w:rPr>
        <w:t>:</w:t>
      </w:r>
      <w:r w:rsidR="005D258E" w:rsidRPr="00236808">
        <w:rPr>
          <w:sz w:val="28"/>
          <w:szCs w:val="28"/>
          <w:rtl/>
        </w:rPr>
        <w:t xml:space="preserve"> المرونة القيادية لا تقتصر فقط على تغيير الأساليب </w:t>
      </w:r>
      <w:proofErr w:type="gramStart"/>
      <w:r w:rsidR="005D258E" w:rsidRPr="00236808">
        <w:rPr>
          <w:sz w:val="28"/>
          <w:szCs w:val="28"/>
          <w:rtl/>
        </w:rPr>
        <w:t>القيادية</w:t>
      </w:r>
      <w:proofErr w:type="gramEnd"/>
      <w:r w:rsidR="005D258E" w:rsidRPr="00236808">
        <w:rPr>
          <w:sz w:val="28"/>
          <w:szCs w:val="28"/>
          <w:rtl/>
        </w:rPr>
        <w:t xml:space="preserve"> بل تشمل أيضًا توفير الدعم النفسي والاجتماعي للموظفين. يُوصى بأن تتبنى المؤسسات ممارسات قيادية تركز على فهم التحديات الشخصية والمهنية التي قد يواجهها الموظفون وتقديم الدعم اللازم لهم. هذا النوع من القيادة يتطلب من القادة أن يكونوا أكثر تعاطفًا وتفهمًا للاحتياجات الفردية، مما يعزز من رضا الموظفين وولائهم للمؤسسة على المدى الطويل.</w:t>
      </w:r>
    </w:p>
    <w:p w14:paraId="1F13ED36" w14:textId="77777777" w:rsidR="005D258E" w:rsidRPr="00236808" w:rsidRDefault="005D258E" w:rsidP="005D258E">
      <w:pPr>
        <w:bidi/>
        <w:rPr>
          <w:sz w:val="28"/>
          <w:szCs w:val="28"/>
          <w:rtl/>
        </w:rPr>
      </w:pPr>
    </w:p>
    <w:p w14:paraId="2B2C47B5" w14:textId="16F39616" w:rsidR="00D23B8D" w:rsidRPr="00236808" w:rsidRDefault="00AF6945" w:rsidP="00D23B8D">
      <w:pPr>
        <w:bidi/>
        <w:rPr>
          <w:sz w:val="28"/>
          <w:szCs w:val="28"/>
          <w:rtl/>
        </w:rPr>
      </w:pPr>
      <w:r>
        <w:rPr>
          <w:rFonts w:hint="cs"/>
          <w:sz w:val="28"/>
          <w:szCs w:val="28"/>
          <w:rtl/>
        </w:rPr>
        <w:br/>
      </w:r>
    </w:p>
    <w:p w14:paraId="5CC7B9CD" w14:textId="0C64EA73" w:rsidR="00D23B8D" w:rsidRPr="00AF6945" w:rsidRDefault="00D23B8D" w:rsidP="00AF6945">
      <w:pPr>
        <w:bidi/>
        <w:rPr>
          <w:b/>
          <w:bCs/>
          <w:sz w:val="32"/>
          <w:szCs w:val="32"/>
          <w:rtl/>
        </w:rPr>
      </w:pPr>
      <w:r w:rsidRPr="00AF6945">
        <w:rPr>
          <w:b/>
          <w:bCs/>
          <w:sz w:val="32"/>
          <w:szCs w:val="32"/>
          <w:rtl/>
        </w:rPr>
        <w:t>5.3. التوصيات المستقبلية للبحث</w:t>
      </w:r>
    </w:p>
    <w:p w14:paraId="752FDF83" w14:textId="77777777" w:rsidR="00D23B8D" w:rsidRPr="00236808" w:rsidRDefault="00D23B8D" w:rsidP="00D23B8D">
      <w:pPr>
        <w:bidi/>
        <w:rPr>
          <w:sz w:val="28"/>
          <w:szCs w:val="28"/>
          <w:rtl/>
        </w:rPr>
      </w:pPr>
    </w:p>
    <w:p w14:paraId="489E8FF6" w14:textId="46568B02" w:rsidR="00D23B8D" w:rsidRPr="00AF6945" w:rsidRDefault="00D23B8D" w:rsidP="00AF6945">
      <w:pPr>
        <w:bidi/>
        <w:rPr>
          <w:b/>
          <w:bCs/>
          <w:sz w:val="28"/>
          <w:szCs w:val="28"/>
          <w:rtl/>
        </w:rPr>
      </w:pPr>
      <w:r w:rsidRPr="00AF6945">
        <w:rPr>
          <w:b/>
          <w:bCs/>
          <w:sz w:val="28"/>
          <w:szCs w:val="28"/>
          <w:rtl/>
        </w:rPr>
        <w:t>دراس</w:t>
      </w:r>
      <w:r w:rsidR="00AF6945" w:rsidRPr="00AF6945">
        <w:rPr>
          <w:b/>
          <w:bCs/>
          <w:sz w:val="28"/>
          <w:szCs w:val="28"/>
          <w:rtl/>
        </w:rPr>
        <w:t>ة تأثير القيادة في قطاعات أخرى</w:t>
      </w:r>
      <w:r w:rsidRPr="00AF6945">
        <w:rPr>
          <w:b/>
          <w:bCs/>
          <w:sz w:val="28"/>
          <w:szCs w:val="28"/>
          <w:rtl/>
        </w:rPr>
        <w:t>:</w:t>
      </w:r>
    </w:p>
    <w:p w14:paraId="0605B573" w14:textId="35EBBFAD" w:rsidR="00D23B8D" w:rsidRPr="00236808" w:rsidRDefault="00D23B8D" w:rsidP="00AF6945">
      <w:pPr>
        <w:bidi/>
        <w:rPr>
          <w:sz w:val="28"/>
          <w:szCs w:val="28"/>
          <w:rtl/>
        </w:rPr>
      </w:pPr>
      <w:r w:rsidRPr="00236808">
        <w:rPr>
          <w:sz w:val="28"/>
          <w:szCs w:val="28"/>
          <w:rtl/>
        </w:rPr>
        <w:t>التعليم: تعتبر البيئة التعليمية من البيئات التي تتطلب أنواعًا محددة من القيادة، حيث يكون التأثير القيادي على كل من المعلمين والطلاب حاسمًا في تحقيق النتائج التعليمية المرغوبة. يوصى بإجراء دراسات متعمقة حول كيفية تأثير أنماط القيادة المختلفة، مثل القيادة التحويلية أو التشاركية، على التحفيز والرضا الوظيفي بين المعلمين، وأيضًا تأثيرها على نتائج الطلاب الأكاديمية. هذه الدراسات يمكن أن تكشف عن كيفية استخدام القيادة لخلق بيئة تعليمية داعمة ومحفزة تساهم في تطوير قدرات الطلاب وتحقيق الأهداف التربوية.</w:t>
      </w:r>
    </w:p>
    <w:p w14:paraId="240EB187" w14:textId="1C4A2740" w:rsidR="00D23B8D" w:rsidRPr="00236808" w:rsidRDefault="00D23B8D" w:rsidP="00AF6945">
      <w:pPr>
        <w:bidi/>
        <w:rPr>
          <w:sz w:val="28"/>
          <w:szCs w:val="28"/>
          <w:rtl/>
        </w:rPr>
      </w:pPr>
      <w:r w:rsidRPr="00236808">
        <w:rPr>
          <w:sz w:val="28"/>
          <w:szCs w:val="28"/>
          <w:rtl/>
        </w:rPr>
        <w:t>الرعاية الصحية: يمثل القطاع الصحي تحديات فريدة، حيث يتطلب مزيجًا من الكفاءة الفنية والقدرة على التعامل مع الضغط المستمر والتغيرات السريعة. يمكن أن تكون القيادة التحويلية فعالة في تعزيز العمل الجماعي وتحفيز الموظفين في المستشفيات والعيادات، ولكن من الضروري فهم تأثير هذا النمط في بيئات صحية مختلفة مثل الطوارئ أو وحدات العناية المركزة. الدراسات المستقبلية في هذا المجال يمكن أن تقدم رؤى قيمة حول كيفية تعزيز الرضا الوظيفي وتقليل الإرهاق بين العاملين في المجال الصحي، مما يؤدي إلى تحسين جودة الرعاية المقدمة للمرضى.</w:t>
      </w:r>
    </w:p>
    <w:p w14:paraId="62BD5D16" w14:textId="03A310F2" w:rsidR="00D23B8D" w:rsidRPr="00236808" w:rsidRDefault="00AF6945" w:rsidP="00D23B8D">
      <w:pPr>
        <w:bidi/>
        <w:rPr>
          <w:sz w:val="28"/>
          <w:szCs w:val="28"/>
          <w:rtl/>
        </w:rPr>
      </w:pPr>
      <w:r>
        <w:rPr>
          <w:sz w:val="28"/>
          <w:szCs w:val="28"/>
          <w:rtl/>
        </w:rPr>
        <w:lastRenderedPageBreak/>
        <w:t>الصناعات الإبداعية</w:t>
      </w:r>
      <w:r w:rsidR="00D23B8D" w:rsidRPr="00236808">
        <w:rPr>
          <w:sz w:val="28"/>
          <w:szCs w:val="28"/>
          <w:rtl/>
        </w:rPr>
        <w:t>: تُعتبر الصناعات الإبداعية، مثل التصميم، الإعلام، والفنون، بيئات عمل ذات طابع فريد، حيث تكون الابتكار والحرية الإبداعية في صميم العمل اليومي. من الضروري دراسة كيفية تأثير القيادة التشاركية، التي تشجع على مشاركة الأفكار والإبداع، على تحفيز الموظفين في هذه القطاعات. مثل هذه الدراسات يمكن أن تكشف عن استراتيجيات فعالة لقيادة الفرق الإبداعية، مما يسهم في تعزيز الابتكار وتحقيق النجاح التجاري في هذه الصناعات.</w:t>
      </w:r>
    </w:p>
    <w:p w14:paraId="15A8F50E" w14:textId="77777777" w:rsidR="00D23B8D" w:rsidRPr="00236808" w:rsidRDefault="00D23B8D" w:rsidP="00D23B8D">
      <w:pPr>
        <w:bidi/>
        <w:rPr>
          <w:sz w:val="28"/>
          <w:szCs w:val="28"/>
          <w:rtl/>
        </w:rPr>
      </w:pPr>
    </w:p>
    <w:p w14:paraId="0DCDC852" w14:textId="6CA4E2D9" w:rsidR="00D23B8D" w:rsidRPr="00AF6945" w:rsidRDefault="00D23B8D" w:rsidP="00AF6945">
      <w:pPr>
        <w:bidi/>
        <w:rPr>
          <w:b/>
          <w:bCs/>
          <w:sz w:val="28"/>
          <w:szCs w:val="28"/>
          <w:rtl/>
        </w:rPr>
      </w:pPr>
      <w:r w:rsidRPr="00AF6945">
        <w:rPr>
          <w:b/>
          <w:bCs/>
          <w:sz w:val="28"/>
          <w:szCs w:val="28"/>
          <w:rtl/>
        </w:rPr>
        <w:t>تحليل العوامل الثقافية:</w:t>
      </w:r>
      <w:r w:rsidR="00AF6945">
        <w:rPr>
          <w:rFonts w:hint="cs"/>
          <w:b/>
          <w:bCs/>
          <w:sz w:val="28"/>
          <w:szCs w:val="28"/>
          <w:rtl/>
        </w:rPr>
        <w:br/>
      </w:r>
    </w:p>
    <w:p w14:paraId="2A8AA80A" w14:textId="414AC097" w:rsidR="00D23B8D" w:rsidRPr="00236808" w:rsidRDefault="00D23B8D" w:rsidP="00AF6945">
      <w:pPr>
        <w:bidi/>
        <w:rPr>
          <w:sz w:val="28"/>
          <w:szCs w:val="28"/>
          <w:rtl/>
        </w:rPr>
      </w:pPr>
      <w:r w:rsidRPr="00236808">
        <w:rPr>
          <w:sz w:val="28"/>
          <w:szCs w:val="28"/>
          <w:rtl/>
        </w:rPr>
        <w:t>التنوع الثقافي في بيئات العمل: في ظل العولمة والتوسع المستمر للشركات عبر الحدود، أصبحت بيئات العمل متعددة الثقافات أكثر شيوعًا. هذا التنوع الثقافي يفرض تحديات فريدة على القيادة، حيث قد تتفاعل الأنماط القيادية بطرق مختلفة بناءً على الخلفيات الثقافية والاجتماعية للموظفين. يوصى بإجراء دراسات تركز على تحليل كيفية تأثير الثقافة على تفاعل الموظفين مع الأنماط القيادية المختلفة. على سبيل المثال، قد يكون للقيادة الأوتوقراطية تأثير مختلف في الثقافات التي تقدر السلطة مقارنة بتلك التي تفضل المساواة والتمكين.</w:t>
      </w:r>
    </w:p>
    <w:p w14:paraId="245D4E98" w14:textId="706EFB20" w:rsidR="00D23B8D" w:rsidRPr="00236808" w:rsidRDefault="00D23B8D" w:rsidP="00AF6945">
      <w:pPr>
        <w:bidi/>
        <w:rPr>
          <w:sz w:val="28"/>
          <w:szCs w:val="28"/>
          <w:rtl/>
        </w:rPr>
      </w:pPr>
      <w:r w:rsidRPr="00236808">
        <w:rPr>
          <w:sz w:val="28"/>
          <w:szCs w:val="28"/>
          <w:rtl/>
        </w:rPr>
        <w:t>الاختلافات الثقافية في تحفيز الموظفين: الدراسات المستقبلية يمكن أن تركز على كيفية تفاعل الموظفين من خلفيات ثقافية مختلفة مع الأساليب التحفيزية التي تستخدمها القيادة. قد يكون لدى بعض الثقافات تفضيلات معينة نحو التحفيز الخارجي مثل المكافآت المالية، في حين قد تفضل ثقافات أخرى التحفيز الداخلي مثل التقدير والاعتراف بالجهود المبذولة. فهم هذه الفروق الثقافية يمكن أن يساعد القادة في تصميم استراتيجيات تحفيزية أكثر فعالية تتناسب مع تنوع فرق العمل.</w:t>
      </w:r>
    </w:p>
    <w:p w14:paraId="2A9CD138" w14:textId="60B68442" w:rsidR="00D23B8D" w:rsidRPr="00236808" w:rsidRDefault="00D23B8D" w:rsidP="00AF6945">
      <w:pPr>
        <w:bidi/>
        <w:rPr>
          <w:sz w:val="28"/>
          <w:szCs w:val="28"/>
          <w:rtl/>
        </w:rPr>
      </w:pPr>
      <w:r w:rsidRPr="00236808">
        <w:rPr>
          <w:sz w:val="28"/>
          <w:szCs w:val="28"/>
          <w:rtl/>
        </w:rPr>
        <w:t>التكيف الثقافي للقيادة: يوصى بإجراء أبحاث تركز على كيفية تكيف القادة مع البيئات الثقافية المختلفة. يمكن أن تتناول هذه الأبحاث كيفية تعديل القادة لأنماط قيادتهم عند العمل مع فرق متعددة الثقافات لضمان تحقيق التفاهم المتبادل والانسجام داخل الفريق. هذا يمكن أن يشمل دراسة تأثيرات الثقافة على التواصل، اتخاذ القرار، وحل النزاعات داخل الفرق متعددة الثقافات.</w:t>
      </w:r>
    </w:p>
    <w:p w14:paraId="5D132D6E" w14:textId="77777777" w:rsidR="00D23B8D" w:rsidRPr="00236808" w:rsidRDefault="00D23B8D" w:rsidP="00D23B8D">
      <w:pPr>
        <w:bidi/>
        <w:rPr>
          <w:sz w:val="28"/>
          <w:szCs w:val="28"/>
          <w:rtl/>
        </w:rPr>
      </w:pPr>
    </w:p>
    <w:p w14:paraId="43C2B7DE" w14:textId="7AC31413" w:rsidR="00D23B8D" w:rsidRPr="00AF6945" w:rsidRDefault="00D23B8D" w:rsidP="00AF6945">
      <w:pPr>
        <w:bidi/>
        <w:rPr>
          <w:b/>
          <w:bCs/>
          <w:sz w:val="28"/>
          <w:szCs w:val="28"/>
          <w:rtl/>
        </w:rPr>
      </w:pPr>
      <w:r w:rsidRPr="00AF6945">
        <w:rPr>
          <w:b/>
          <w:bCs/>
          <w:sz w:val="28"/>
          <w:szCs w:val="28"/>
          <w:rtl/>
        </w:rPr>
        <w:t>دراسة تأثير القيادة على المدى الطويل:</w:t>
      </w:r>
      <w:r w:rsidR="00AF6945">
        <w:rPr>
          <w:rFonts w:hint="cs"/>
          <w:b/>
          <w:bCs/>
          <w:sz w:val="28"/>
          <w:szCs w:val="28"/>
          <w:rtl/>
        </w:rPr>
        <w:br/>
      </w:r>
    </w:p>
    <w:p w14:paraId="20149080" w14:textId="08F6AFCD" w:rsidR="00D23B8D" w:rsidRPr="00236808" w:rsidRDefault="00D23B8D" w:rsidP="00AF6945">
      <w:pPr>
        <w:bidi/>
        <w:rPr>
          <w:sz w:val="28"/>
          <w:szCs w:val="28"/>
          <w:rtl/>
        </w:rPr>
      </w:pPr>
      <w:r w:rsidRPr="00236808">
        <w:rPr>
          <w:sz w:val="28"/>
          <w:szCs w:val="28"/>
          <w:rtl/>
        </w:rPr>
        <w:t xml:space="preserve">دراسات طولية عبر الفترات الزمنية: بينما أظهرت العديد من الدراسات فعالية أنماط القيادة المختلفة على المدى القصير، يظل من الضروري إجراء دراسات طولية تتبع تأثير القيادة على التحفيز والولاء الوظيفي على مدى فترات زمنية طويلة. يمكن لهذه الدراسات أن تقدم رؤى حول كيفية تطور تأثير القيادة بمرور الوقت وكيفية تفاعل الموظفين مع التغيرات في أساليب القيادة أو البيئات التنظيمية. على سبيل المثال، قد تكون القيادة التحويلية فعالة بشكل كبير في تحسين الأداء والتحفيز على المدى القصير، ولكن من </w:t>
      </w:r>
      <w:r w:rsidRPr="00236808">
        <w:rPr>
          <w:sz w:val="28"/>
          <w:szCs w:val="28"/>
          <w:rtl/>
        </w:rPr>
        <w:lastRenderedPageBreak/>
        <w:t>الضروري فهم ما إذا كانت هذه التأثيرات تستمر مع مرور الوقت أو إذا كانت هناك حاجة لتعديل الأساليب لتحقيق نتائج مستدامة.</w:t>
      </w:r>
    </w:p>
    <w:p w14:paraId="4FF8319A" w14:textId="3B836787" w:rsidR="00D23B8D" w:rsidRPr="00236808" w:rsidRDefault="00D23B8D" w:rsidP="00AF6945">
      <w:pPr>
        <w:bidi/>
        <w:rPr>
          <w:sz w:val="28"/>
          <w:szCs w:val="28"/>
          <w:rtl/>
        </w:rPr>
      </w:pPr>
      <w:r w:rsidRPr="00236808">
        <w:rPr>
          <w:sz w:val="28"/>
          <w:szCs w:val="28"/>
          <w:rtl/>
        </w:rPr>
        <w:t>التغيرات التنظيمية وتأثيرها على القيادة: يمكن أن تتناول الدراسات المستقبلية كيفية تأثير التغيرات التنظيمية الكبرى، مثل إعادة الهيكلة، عمليات الدمج والاستحواذ، أو التحولات التكنولوجية، على العلاقة بين القيادة وأداء الموظفين. هذه الدراسات يمكن أن تساعد في فهم كيف تتفاعل أنماط القيادة المختلفة مع مثل هذه التغيرات، وما إذا كانت هذه الأنماط قادرة على الحفاظ على التحفيز والولاء في ظل ظروف غير مستقرة.</w:t>
      </w:r>
    </w:p>
    <w:p w14:paraId="7F93B623" w14:textId="3B277624" w:rsidR="00D23B8D" w:rsidRPr="00236808" w:rsidRDefault="00D23B8D" w:rsidP="00AF6945">
      <w:pPr>
        <w:bidi/>
        <w:rPr>
          <w:sz w:val="28"/>
          <w:szCs w:val="28"/>
          <w:rtl/>
        </w:rPr>
      </w:pPr>
      <w:r w:rsidRPr="00236808">
        <w:rPr>
          <w:sz w:val="28"/>
          <w:szCs w:val="28"/>
          <w:rtl/>
        </w:rPr>
        <w:t>التقييم المستمر للقيادة: يُوصى بإجراء دراسات تستكشف فعالية برامج التقييم والتطوير المستمر للقادة على المدى الطويل. هذه الدراسات يمكن أن تتضمن تحليلاً لكيفية تأثير التدريب المستمر وتقييم الأداء على تحسين فعالية القيادة والحفاظ على مستويات عالية من التحفيز والولاء بين الموظفين على مدار الزمن.</w:t>
      </w:r>
    </w:p>
    <w:p w14:paraId="60BF4AB5" w14:textId="77777777" w:rsidR="00D23B8D" w:rsidRPr="00236808" w:rsidRDefault="00D23B8D" w:rsidP="00D23B8D">
      <w:pPr>
        <w:bidi/>
        <w:rPr>
          <w:sz w:val="28"/>
          <w:szCs w:val="28"/>
          <w:rtl/>
        </w:rPr>
      </w:pPr>
    </w:p>
    <w:p w14:paraId="32C282EB" w14:textId="0F8B125E" w:rsidR="00D23B8D" w:rsidRPr="00236808" w:rsidRDefault="00D23B8D" w:rsidP="00D23B8D">
      <w:pPr>
        <w:bidi/>
        <w:rPr>
          <w:sz w:val="28"/>
          <w:szCs w:val="28"/>
          <w:rtl/>
        </w:rPr>
      </w:pPr>
    </w:p>
    <w:p w14:paraId="46FE0290" w14:textId="77777777" w:rsidR="005D6D67" w:rsidRPr="00236808" w:rsidRDefault="005D6D67" w:rsidP="005D6D67">
      <w:pPr>
        <w:bidi/>
        <w:rPr>
          <w:sz w:val="28"/>
          <w:szCs w:val="28"/>
          <w:rtl/>
        </w:rPr>
      </w:pPr>
    </w:p>
    <w:p w14:paraId="6AFA9852" w14:textId="77777777" w:rsidR="005E4923" w:rsidRPr="00236808" w:rsidRDefault="005E4923" w:rsidP="005E4923">
      <w:pPr>
        <w:bidi/>
        <w:rPr>
          <w:sz w:val="28"/>
          <w:szCs w:val="28"/>
          <w:rtl/>
        </w:rPr>
      </w:pPr>
    </w:p>
    <w:p w14:paraId="2AB26AEA" w14:textId="1ACBC14A" w:rsidR="005E4923" w:rsidRPr="00AF6945" w:rsidRDefault="00AF6945" w:rsidP="00AF6945">
      <w:pPr>
        <w:bidi/>
        <w:rPr>
          <w:b/>
          <w:bCs/>
          <w:sz w:val="32"/>
          <w:szCs w:val="32"/>
          <w:rtl/>
        </w:rPr>
      </w:pPr>
      <w:r w:rsidRPr="00AF6945">
        <w:rPr>
          <w:b/>
          <w:bCs/>
          <w:sz w:val="32"/>
          <w:szCs w:val="32"/>
          <w:rtl/>
        </w:rPr>
        <w:t>تطوير نماذج قيادية جديدة</w:t>
      </w:r>
    </w:p>
    <w:p w14:paraId="19BC66DB" w14:textId="77777777" w:rsidR="005E4923" w:rsidRPr="00236808" w:rsidRDefault="005E4923" w:rsidP="005E4923">
      <w:pPr>
        <w:bidi/>
        <w:rPr>
          <w:sz w:val="28"/>
          <w:szCs w:val="28"/>
          <w:rtl/>
        </w:rPr>
      </w:pPr>
    </w:p>
    <w:p w14:paraId="6BC29CD9" w14:textId="77777777" w:rsidR="005E4923" w:rsidRPr="00236808" w:rsidRDefault="005E4923" w:rsidP="005E4923">
      <w:pPr>
        <w:bidi/>
        <w:rPr>
          <w:sz w:val="28"/>
          <w:szCs w:val="28"/>
          <w:rtl/>
        </w:rPr>
      </w:pPr>
      <w:r w:rsidRPr="00236808">
        <w:rPr>
          <w:sz w:val="28"/>
          <w:szCs w:val="28"/>
          <w:rtl/>
        </w:rPr>
        <w:t>في ضوء التحديات المتزايدة والمتنوعة التي تواجه المؤسسات في العالم المعاصر، أصبح من الضروري التفكير في تطوير نماذج قيادية جديدة تتجاوز الأطر التقليدية للقيادة. يُلاحظ من خلال مراجعة الأدبيات الحالية وجود فجوات معرفية تتعلق بمدى ملاءمة بعض أنماط القيادة القديمة مع البيئات الديناميكية والمتغيرة باستمرار التي تتسم بها المؤسسات الحديثة. لذا، يوصى بتطوير نماذج قيادية جديدة تجمع بين مزايا الأنماط القيادية التقليدية، مثل القيادة التحويلية، القيادة الموقفية، والقيادة التشاركية، وتأخذ في الاعتبار المتغيرات المعاصرة التي تؤثر على الأداء القيادي.</w:t>
      </w:r>
    </w:p>
    <w:p w14:paraId="24082100" w14:textId="77777777" w:rsidR="005E4923" w:rsidRPr="00236808" w:rsidRDefault="005E4923" w:rsidP="005E4923">
      <w:pPr>
        <w:bidi/>
        <w:rPr>
          <w:sz w:val="28"/>
          <w:szCs w:val="28"/>
          <w:rtl/>
        </w:rPr>
      </w:pPr>
    </w:p>
    <w:p w14:paraId="66E6D3B1" w14:textId="15C0BDA4" w:rsidR="005E4923" w:rsidRPr="00AF6945" w:rsidRDefault="005E4923" w:rsidP="005E4923">
      <w:pPr>
        <w:bidi/>
        <w:rPr>
          <w:b/>
          <w:bCs/>
          <w:sz w:val="28"/>
          <w:szCs w:val="28"/>
          <w:rtl/>
        </w:rPr>
      </w:pPr>
      <w:r w:rsidRPr="00AF6945">
        <w:rPr>
          <w:b/>
          <w:bCs/>
          <w:sz w:val="28"/>
          <w:szCs w:val="28"/>
          <w:rtl/>
        </w:rPr>
        <w:t>العناصر الر</w:t>
      </w:r>
      <w:r w:rsidR="00AF6945" w:rsidRPr="00AF6945">
        <w:rPr>
          <w:b/>
          <w:bCs/>
          <w:sz w:val="28"/>
          <w:szCs w:val="28"/>
          <w:rtl/>
        </w:rPr>
        <w:t>ئيسية للنماذج القيادية الجديدة</w:t>
      </w:r>
    </w:p>
    <w:p w14:paraId="40540D36" w14:textId="77777777" w:rsidR="005E4923" w:rsidRPr="00236808" w:rsidRDefault="005E4923" w:rsidP="005E4923">
      <w:pPr>
        <w:bidi/>
        <w:rPr>
          <w:sz w:val="28"/>
          <w:szCs w:val="28"/>
          <w:rtl/>
        </w:rPr>
      </w:pPr>
    </w:p>
    <w:p w14:paraId="738B9746" w14:textId="623DA38D" w:rsidR="005E4923" w:rsidRPr="00AF6945" w:rsidRDefault="005E4923" w:rsidP="00AF6945">
      <w:pPr>
        <w:bidi/>
        <w:rPr>
          <w:b/>
          <w:bCs/>
          <w:sz w:val="28"/>
          <w:szCs w:val="28"/>
          <w:rtl/>
        </w:rPr>
      </w:pPr>
      <w:r w:rsidRPr="00AF6945">
        <w:rPr>
          <w:b/>
          <w:bCs/>
          <w:sz w:val="28"/>
          <w:szCs w:val="28"/>
          <w:rtl/>
        </w:rPr>
        <w:t>1. القيادة التحويلية:</w:t>
      </w:r>
    </w:p>
    <w:p w14:paraId="4D373D48" w14:textId="44148E16" w:rsidR="005E4923" w:rsidRPr="00236808" w:rsidRDefault="005E4923" w:rsidP="00AF6945">
      <w:pPr>
        <w:bidi/>
        <w:rPr>
          <w:sz w:val="28"/>
          <w:szCs w:val="28"/>
          <w:rtl/>
        </w:rPr>
      </w:pPr>
      <w:r w:rsidRPr="00236808">
        <w:rPr>
          <w:sz w:val="28"/>
          <w:szCs w:val="28"/>
          <w:rtl/>
        </w:rPr>
        <w:t xml:space="preserve">رؤية استراتيجية مشتركة: يجب أن تركز النماذج القيادية الجديدة على أهمية القيادة التحويلية التي تُعنى بتطوير رؤية استراتيجية مشتركة للمؤسسة، حيث يعمل القائد على إلهام فريق العمل وتحفيزهم لتحقيق </w:t>
      </w:r>
      <w:r w:rsidRPr="00236808">
        <w:rPr>
          <w:sz w:val="28"/>
          <w:szCs w:val="28"/>
          <w:rtl/>
        </w:rPr>
        <w:lastRenderedPageBreak/>
        <w:t>أهداف تتجاوز المصالح الشخصية وتصب في مصلحة المؤسسة ككل. هذه الرؤية المشتركة يجب أن تكون واضحة ومرنة بما يكفي لتتكيف مع التغيرات السريعة في السوق.</w:t>
      </w:r>
    </w:p>
    <w:p w14:paraId="5B36DFBA" w14:textId="67C9B453" w:rsidR="005E4923" w:rsidRPr="00236808" w:rsidRDefault="005E4923" w:rsidP="00AF6945">
      <w:pPr>
        <w:bidi/>
        <w:rPr>
          <w:sz w:val="28"/>
          <w:szCs w:val="28"/>
          <w:rtl/>
        </w:rPr>
      </w:pPr>
      <w:r w:rsidRPr="00236808">
        <w:rPr>
          <w:sz w:val="28"/>
          <w:szCs w:val="28"/>
          <w:rtl/>
        </w:rPr>
        <w:t>تمكين الموظفين: من الضروري أن تشمل هذه النماذج على ممارسات تعزز من تمكين الموظفين، حيث يقوم القائد بتطوير مهاراتهم الفردية والجماعية، مما يتيح لهم اتخاذ قرارات مستقلة تدعم أهداف المؤسسة. هذا التمكين يؤدي إلى خلق بيئة عمل تشجع الابتكار والمبادرة الشخصية.</w:t>
      </w:r>
    </w:p>
    <w:p w14:paraId="6331C3FA" w14:textId="77777777" w:rsidR="005E4923" w:rsidRPr="00236808" w:rsidRDefault="005E4923" w:rsidP="005E4923">
      <w:pPr>
        <w:bidi/>
        <w:rPr>
          <w:sz w:val="28"/>
          <w:szCs w:val="28"/>
          <w:rtl/>
        </w:rPr>
      </w:pPr>
    </w:p>
    <w:p w14:paraId="07382CC2" w14:textId="6C7141C8" w:rsidR="005E4923" w:rsidRPr="00AF6945" w:rsidRDefault="005E4923" w:rsidP="00AF6945">
      <w:pPr>
        <w:bidi/>
        <w:rPr>
          <w:b/>
          <w:bCs/>
          <w:sz w:val="28"/>
          <w:szCs w:val="28"/>
          <w:rtl/>
        </w:rPr>
      </w:pPr>
      <w:r w:rsidRPr="00AF6945">
        <w:rPr>
          <w:b/>
          <w:bCs/>
          <w:sz w:val="28"/>
          <w:szCs w:val="28"/>
          <w:rtl/>
        </w:rPr>
        <w:t>2. القيادة الموقفية:</w:t>
      </w:r>
    </w:p>
    <w:p w14:paraId="1119C747" w14:textId="18AE8B43" w:rsidR="005E4923" w:rsidRPr="00236808" w:rsidRDefault="005E4923" w:rsidP="00AF6945">
      <w:pPr>
        <w:bidi/>
        <w:rPr>
          <w:sz w:val="28"/>
          <w:szCs w:val="28"/>
          <w:rtl/>
        </w:rPr>
      </w:pPr>
      <w:r w:rsidRPr="00236808">
        <w:rPr>
          <w:sz w:val="28"/>
          <w:szCs w:val="28"/>
          <w:rtl/>
        </w:rPr>
        <w:t>الاستجابة للظروف المتغيرة: يتطلب العصر الحديث من القادة القدرة على التكيف بسرعة مع الظروف المتغيرة. ومن هنا، يجب أن تتضمن النماذج الجديدة عناصر من القيادة الموقفية التي تتيح للقائد تغيير أسلوبه القيادي بناءً على المتغيرات المحيطة واحتياجات الفريق. هذه المرونة في الأسلوب تُمكّن القادة من مواجهة التحديات غير المتوقعة بكفاءة أكبر.</w:t>
      </w:r>
    </w:p>
    <w:p w14:paraId="24FE9622" w14:textId="46887FB1" w:rsidR="005E4923" w:rsidRPr="00236808" w:rsidRDefault="005E4923" w:rsidP="00AF6945">
      <w:pPr>
        <w:bidi/>
        <w:rPr>
          <w:sz w:val="28"/>
          <w:szCs w:val="28"/>
          <w:rtl/>
        </w:rPr>
      </w:pPr>
      <w:r w:rsidRPr="00236808">
        <w:rPr>
          <w:sz w:val="28"/>
          <w:szCs w:val="28"/>
          <w:rtl/>
        </w:rPr>
        <w:t>التخصيص الفردي: يعتمد نجاح القيادة الموقفية على القدرة على تخصيص الأسلوب القيادي لكل فرد في الفريق بناءً على مستوى نضجه الوظيفي واستعداده لتحمل المسؤولية. النماذج القيادية الجديدة يجب أن تُولي اهتماماً خاصاً لهذه الديناميكية، مما يضمن أن كل موظف يتلقى الدعم والتحفيز الذي يناسب احتياجاته الفردية.</w:t>
      </w:r>
    </w:p>
    <w:p w14:paraId="55D257B0" w14:textId="77777777" w:rsidR="005E4923" w:rsidRPr="00236808" w:rsidRDefault="005E4923" w:rsidP="005E4923">
      <w:pPr>
        <w:bidi/>
        <w:rPr>
          <w:sz w:val="28"/>
          <w:szCs w:val="28"/>
          <w:rtl/>
        </w:rPr>
      </w:pPr>
    </w:p>
    <w:p w14:paraId="017AE3C4" w14:textId="37471C7E" w:rsidR="005E4923" w:rsidRPr="00AF6945" w:rsidRDefault="005E4923" w:rsidP="00AF6945">
      <w:pPr>
        <w:bidi/>
        <w:rPr>
          <w:b/>
          <w:bCs/>
          <w:sz w:val="28"/>
          <w:szCs w:val="28"/>
          <w:rtl/>
        </w:rPr>
      </w:pPr>
      <w:r w:rsidRPr="00236808">
        <w:rPr>
          <w:sz w:val="28"/>
          <w:szCs w:val="28"/>
          <w:rtl/>
        </w:rPr>
        <w:t>3</w:t>
      </w:r>
      <w:r w:rsidRPr="00AF6945">
        <w:rPr>
          <w:b/>
          <w:bCs/>
          <w:sz w:val="28"/>
          <w:szCs w:val="28"/>
          <w:rtl/>
        </w:rPr>
        <w:t>. القيادة التشاركية:</w:t>
      </w:r>
    </w:p>
    <w:p w14:paraId="62808E19" w14:textId="7747342F" w:rsidR="005E4923" w:rsidRPr="00236808" w:rsidRDefault="005E4923" w:rsidP="00AF6945">
      <w:pPr>
        <w:bidi/>
        <w:rPr>
          <w:sz w:val="28"/>
          <w:szCs w:val="28"/>
          <w:rtl/>
        </w:rPr>
      </w:pPr>
      <w:r w:rsidRPr="00236808">
        <w:rPr>
          <w:sz w:val="28"/>
          <w:szCs w:val="28"/>
          <w:rtl/>
        </w:rPr>
        <w:t>تعزيز الشفافية والمشاركة: تعتبر القيادة التشاركية مكونًا أساسيًا في النماذج القيادية الجديدة، حيث يتم إشراك الموظفين في عملية اتخاذ القرار، مما يعزز من التزامهم وولائهم للمؤسسة. من خلال خلق بيئة شفافة ومواتية للتعاون، يمكن للمؤسسات تحقيق مستويات أعلى من الإبداع والكفاءة.</w:t>
      </w:r>
    </w:p>
    <w:p w14:paraId="78D84240" w14:textId="6FDD0212" w:rsidR="005E4923" w:rsidRPr="00236808" w:rsidRDefault="005E4923" w:rsidP="00AF6945">
      <w:pPr>
        <w:bidi/>
        <w:rPr>
          <w:sz w:val="28"/>
          <w:szCs w:val="28"/>
          <w:rtl/>
        </w:rPr>
      </w:pPr>
      <w:r w:rsidRPr="00236808">
        <w:rPr>
          <w:sz w:val="28"/>
          <w:szCs w:val="28"/>
          <w:rtl/>
        </w:rPr>
        <w:t>بناء ثقافة الحوار المفتوح: يجب أن تسعى النماذج الجديدة إلى بناء ثقافة تقوم على الحوار المفتوح وتبادل الآراء، حيث يُشجع القادة موظفيهم على التعبير عن أفكارهم وملاحظاتهم بشكل حر. هذا النوع من الثقافة يعزز من شعور الموظفين بالانتماء ويزيد من دافعيتهم للمساهمة في تحسين العمليات التنظيمية.</w:t>
      </w:r>
    </w:p>
    <w:p w14:paraId="1B728F82" w14:textId="77777777" w:rsidR="005E4923" w:rsidRPr="00236808" w:rsidRDefault="005E4923" w:rsidP="005E4923">
      <w:pPr>
        <w:bidi/>
        <w:rPr>
          <w:sz w:val="28"/>
          <w:szCs w:val="28"/>
          <w:rtl/>
        </w:rPr>
      </w:pPr>
    </w:p>
    <w:p w14:paraId="14F82441" w14:textId="111DCC5E" w:rsidR="005E4923" w:rsidRPr="00AF6945" w:rsidRDefault="00AF6945" w:rsidP="005E4923">
      <w:pPr>
        <w:bidi/>
        <w:rPr>
          <w:b/>
          <w:bCs/>
          <w:sz w:val="32"/>
          <w:szCs w:val="32"/>
          <w:rtl/>
        </w:rPr>
      </w:pPr>
      <w:r w:rsidRPr="00AF6945">
        <w:rPr>
          <w:b/>
          <w:bCs/>
          <w:sz w:val="32"/>
          <w:szCs w:val="32"/>
          <w:rtl/>
        </w:rPr>
        <w:t>التكيف مع التحديات الحديثة</w:t>
      </w:r>
    </w:p>
    <w:p w14:paraId="0E9383AB" w14:textId="77777777" w:rsidR="005E4923" w:rsidRPr="00236808" w:rsidRDefault="005E4923" w:rsidP="005E4923">
      <w:pPr>
        <w:bidi/>
        <w:rPr>
          <w:sz w:val="28"/>
          <w:szCs w:val="28"/>
          <w:rtl/>
        </w:rPr>
      </w:pPr>
    </w:p>
    <w:p w14:paraId="4C2EF77C" w14:textId="13FF5F3B" w:rsidR="005E4923" w:rsidRPr="00236808" w:rsidRDefault="005E4923" w:rsidP="00AF6945">
      <w:pPr>
        <w:bidi/>
        <w:rPr>
          <w:sz w:val="28"/>
          <w:szCs w:val="28"/>
          <w:rtl/>
        </w:rPr>
      </w:pPr>
      <w:r w:rsidRPr="00236808">
        <w:rPr>
          <w:sz w:val="28"/>
          <w:szCs w:val="28"/>
          <w:rtl/>
        </w:rPr>
        <w:t>المرونة التنظيمية:</w:t>
      </w:r>
    </w:p>
    <w:p w14:paraId="40D92B03" w14:textId="77777777" w:rsidR="005E4923" w:rsidRPr="00236808" w:rsidRDefault="005E4923" w:rsidP="005E4923">
      <w:pPr>
        <w:bidi/>
        <w:rPr>
          <w:sz w:val="28"/>
          <w:szCs w:val="28"/>
          <w:rtl/>
        </w:rPr>
      </w:pPr>
      <w:r w:rsidRPr="00236808">
        <w:rPr>
          <w:sz w:val="28"/>
          <w:szCs w:val="28"/>
          <w:rtl/>
        </w:rPr>
        <w:lastRenderedPageBreak/>
        <w:t xml:space="preserve">   - النماذج القيادية الجديدة يجب أن تركز على تطوير مرونة تنظيمية تُمكّن المؤسسات من التكيف السريع مع التغيرات الخارجية، سواء كانت تكنولوجية أو اقتصادية أو ثقافية. القادة في هذه النماذج يجب أن يكونوا قادرين على إعادة توجيه استراتيجياتهم بسرعة استجابةً للمتغيرات، مما يضمن استمرارية المؤسسة في ظل التحديات غير المتوقعة.</w:t>
      </w:r>
    </w:p>
    <w:p w14:paraId="6653D932" w14:textId="77777777" w:rsidR="005E4923" w:rsidRPr="00236808" w:rsidRDefault="005E4923" w:rsidP="005E4923">
      <w:pPr>
        <w:bidi/>
        <w:rPr>
          <w:sz w:val="28"/>
          <w:szCs w:val="28"/>
          <w:rtl/>
        </w:rPr>
      </w:pPr>
    </w:p>
    <w:p w14:paraId="39C03B77" w14:textId="46F52690" w:rsidR="005E4923" w:rsidRPr="00236808" w:rsidRDefault="005E4923" w:rsidP="00AF6945">
      <w:pPr>
        <w:bidi/>
        <w:rPr>
          <w:sz w:val="28"/>
          <w:szCs w:val="28"/>
          <w:rtl/>
        </w:rPr>
      </w:pPr>
      <w:r w:rsidRPr="00236808">
        <w:rPr>
          <w:sz w:val="28"/>
          <w:szCs w:val="28"/>
          <w:rtl/>
        </w:rPr>
        <w:t>التوجه نحو الابتكار المستدام:</w:t>
      </w:r>
    </w:p>
    <w:p w14:paraId="1EB61814" w14:textId="77777777" w:rsidR="005E4923" w:rsidRPr="00236808" w:rsidRDefault="005E4923" w:rsidP="005E4923">
      <w:pPr>
        <w:bidi/>
        <w:rPr>
          <w:sz w:val="28"/>
          <w:szCs w:val="28"/>
          <w:rtl/>
        </w:rPr>
      </w:pPr>
      <w:r w:rsidRPr="00236808">
        <w:rPr>
          <w:sz w:val="28"/>
          <w:szCs w:val="28"/>
          <w:rtl/>
        </w:rPr>
        <w:t xml:space="preserve">   - في ضوء الحاجة المتزايدة للابتكار، يجب أن تتضمن النماذج القيادية الجديدة مكونات تشجع على الابتكار المستدام. هذا يعني أن القادة ليس فقط يدعمون الابتكار في المشاريع </w:t>
      </w:r>
      <w:proofErr w:type="gramStart"/>
      <w:r w:rsidRPr="00236808">
        <w:rPr>
          <w:sz w:val="28"/>
          <w:szCs w:val="28"/>
          <w:rtl/>
        </w:rPr>
        <w:t>الجديدة</w:t>
      </w:r>
      <w:proofErr w:type="gramEnd"/>
      <w:r w:rsidRPr="00236808">
        <w:rPr>
          <w:sz w:val="28"/>
          <w:szCs w:val="28"/>
          <w:rtl/>
        </w:rPr>
        <w:t xml:space="preserve"> ولكن أيضًا يعملون على تعزيز ثقافة الابتكار المستمرة التي تغذيها الأفكار الجديدة والنهج الإبداعي لحل المشكلات. </w:t>
      </w:r>
    </w:p>
    <w:p w14:paraId="4AC6748E" w14:textId="77777777" w:rsidR="005E4923" w:rsidRPr="00236808" w:rsidRDefault="005E4923" w:rsidP="005E4923">
      <w:pPr>
        <w:bidi/>
        <w:rPr>
          <w:sz w:val="28"/>
          <w:szCs w:val="28"/>
          <w:rtl/>
        </w:rPr>
      </w:pPr>
    </w:p>
    <w:p w14:paraId="3A725BC1" w14:textId="45D52AC5" w:rsidR="005E4923" w:rsidRPr="00236808" w:rsidRDefault="005E4923" w:rsidP="00AF6945">
      <w:pPr>
        <w:bidi/>
        <w:rPr>
          <w:sz w:val="28"/>
          <w:szCs w:val="28"/>
          <w:rtl/>
        </w:rPr>
      </w:pPr>
      <w:r w:rsidRPr="00236808">
        <w:rPr>
          <w:sz w:val="28"/>
          <w:szCs w:val="28"/>
          <w:rtl/>
        </w:rPr>
        <w:t>الإدارة العاطفية والذكاء الاجتماعي:</w:t>
      </w:r>
    </w:p>
    <w:p w14:paraId="5036D1BB" w14:textId="77777777" w:rsidR="005E4923" w:rsidRPr="00236808" w:rsidRDefault="005E4923" w:rsidP="005E4923">
      <w:pPr>
        <w:bidi/>
        <w:rPr>
          <w:sz w:val="28"/>
          <w:szCs w:val="28"/>
          <w:rtl/>
        </w:rPr>
      </w:pPr>
      <w:r w:rsidRPr="00236808">
        <w:rPr>
          <w:sz w:val="28"/>
          <w:szCs w:val="28"/>
          <w:rtl/>
        </w:rPr>
        <w:t xml:space="preserve">   - في البيئات التنظيمية الحديثة التي تتسم بتنوع ثقافي واجتماعي كبير، أصبح من الضروري أن تتضمن النماذج القيادية الجديدة إدارة عاطفية فعالة وذكاء اجتماعي عالي. القادة يجب أن يتمتعوا بقدرة عالية على فهم مشاعر موظفيهم والتفاعل معها بشكل إيجابي، مما يعزز من رضا الموظفين ويقلل من مستويات الإجهاد والتوتر في بيئة العمل.</w:t>
      </w:r>
    </w:p>
    <w:p w14:paraId="6218CBDF" w14:textId="77777777" w:rsidR="005E4923" w:rsidRPr="00236808" w:rsidRDefault="005E4923" w:rsidP="005E4923">
      <w:pPr>
        <w:bidi/>
        <w:rPr>
          <w:sz w:val="28"/>
          <w:szCs w:val="28"/>
          <w:rtl/>
        </w:rPr>
      </w:pPr>
    </w:p>
    <w:p w14:paraId="6C521B27" w14:textId="4BF29BDC" w:rsidR="005E4923" w:rsidRPr="00AF6945" w:rsidRDefault="005E4923" w:rsidP="00AF6945">
      <w:pPr>
        <w:bidi/>
        <w:rPr>
          <w:b/>
          <w:bCs/>
          <w:sz w:val="32"/>
          <w:szCs w:val="32"/>
          <w:rtl/>
        </w:rPr>
      </w:pPr>
      <w:r w:rsidRPr="00AF6945">
        <w:rPr>
          <w:b/>
          <w:bCs/>
          <w:sz w:val="32"/>
          <w:szCs w:val="32"/>
          <w:rtl/>
        </w:rPr>
        <w:t>التنفيذ العملي للنماذج القيادية الجديدة</w:t>
      </w:r>
    </w:p>
    <w:p w14:paraId="24E88BA6" w14:textId="77777777" w:rsidR="005E4923" w:rsidRPr="00AF6945" w:rsidRDefault="005E4923" w:rsidP="005E4923">
      <w:pPr>
        <w:bidi/>
        <w:rPr>
          <w:b/>
          <w:bCs/>
          <w:sz w:val="28"/>
          <w:szCs w:val="28"/>
          <w:rtl/>
        </w:rPr>
      </w:pPr>
    </w:p>
    <w:p w14:paraId="0842291D" w14:textId="6087AA2C" w:rsidR="005E4923" w:rsidRPr="00AF6945" w:rsidRDefault="005E4923" w:rsidP="00AF6945">
      <w:pPr>
        <w:bidi/>
        <w:rPr>
          <w:b/>
          <w:bCs/>
          <w:sz w:val="28"/>
          <w:szCs w:val="28"/>
          <w:rtl/>
        </w:rPr>
      </w:pPr>
      <w:r w:rsidRPr="00AF6945">
        <w:rPr>
          <w:b/>
          <w:bCs/>
          <w:sz w:val="28"/>
          <w:szCs w:val="28"/>
          <w:rtl/>
        </w:rPr>
        <w:t>- تطوير برامج تدريبية متكاملة:</w:t>
      </w:r>
    </w:p>
    <w:p w14:paraId="6D2FEDC9" w14:textId="77777777" w:rsidR="005E4923" w:rsidRPr="00236808" w:rsidRDefault="005E4923" w:rsidP="005E4923">
      <w:pPr>
        <w:bidi/>
        <w:rPr>
          <w:sz w:val="28"/>
          <w:szCs w:val="28"/>
          <w:rtl/>
        </w:rPr>
      </w:pPr>
      <w:r w:rsidRPr="00236808">
        <w:rPr>
          <w:sz w:val="28"/>
          <w:szCs w:val="28"/>
          <w:rtl/>
        </w:rPr>
        <w:t xml:space="preserve">   - يتطلب تنفيذ هذه النماذج الجديدة تقديم برامج تدريبية متكاملة للقادة في مختلف المستويات التنظيمية. هذه البرامج يجب أن تركز على تطوير المهارات القيادية المتعددة التي تمزج بين التحويلية، الموقفية، والتشاركية، مع التركيز على تطوير المرونة الفكرية والاستجابة السريعة للتغيرات.</w:t>
      </w:r>
    </w:p>
    <w:p w14:paraId="62C23752" w14:textId="77777777" w:rsidR="005E4923" w:rsidRPr="00236808" w:rsidRDefault="005E4923" w:rsidP="005E4923">
      <w:pPr>
        <w:bidi/>
        <w:rPr>
          <w:sz w:val="28"/>
          <w:szCs w:val="28"/>
          <w:rtl/>
        </w:rPr>
      </w:pPr>
      <w:r w:rsidRPr="00236808">
        <w:rPr>
          <w:sz w:val="28"/>
          <w:szCs w:val="28"/>
          <w:rtl/>
        </w:rPr>
        <w:t xml:space="preserve">  </w:t>
      </w:r>
    </w:p>
    <w:p w14:paraId="4FD13601" w14:textId="209B0E33" w:rsidR="005E4923" w:rsidRPr="00AF6945" w:rsidRDefault="005E4923" w:rsidP="00AF6945">
      <w:pPr>
        <w:bidi/>
        <w:rPr>
          <w:b/>
          <w:bCs/>
          <w:sz w:val="28"/>
          <w:szCs w:val="28"/>
          <w:rtl/>
        </w:rPr>
      </w:pPr>
      <w:r w:rsidRPr="00AF6945">
        <w:rPr>
          <w:b/>
          <w:bCs/>
          <w:sz w:val="28"/>
          <w:szCs w:val="28"/>
          <w:rtl/>
        </w:rPr>
        <w:t>- تقييم الأداء القيادي بشكل دوري:</w:t>
      </w:r>
    </w:p>
    <w:p w14:paraId="2811AFD0" w14:textId="77777777" w:rsidR="005E4923" w:rsidRPr="00236808" w:rsidRDefault="005E4923" w:rsidP="005E4923">
      <w:pPr>
        <w:bidi/>
        <w:rPr>
          <w:sz w:val="28"/>
          <w:szCs w:val="28"/>
          <w:rtl/>
        </w:rPr>
      </w:pPr>
      <w:r w:rsidRPr="00236808">
        <w:rPr>
          <w:sz w:val="28"/>
          <w:szCs w:val="28"/>
          <w:rtl/>
        </w:rPr>
        <w:t xml:space="preserve">   - لضمان فعالية النماذج الجديدة، يجب أن يتم تقييم أداء القادة بشكل دوري باستخدام معايير تتناسب مع طبيعة هذه النماذج. التقييم المستمر يساعد على تحسين المهارات القيادية ويضمن أن القادة قادرون على تحقيق الأهداف التنظيمية بشكل فعال.</w:t>
      </w:r>
    </w:p>
    <w:p w14:paraId="4992842C" w14:textId="77777777" w:rsidR="005E4923" w:rsidRPr="00AF6945" w:rsidRDefault="005E4923" w:rsidP="005E4923">
      <w:pPr>
        <w:bidi/>
        <w:rPr>
          <w:b/>
          <w:bCs/>
          <w:sz w:val="28"/>
          <w:szCs w:val="28"/>
          <w:rtl/>
        </w:rPr>
      </w:pPr>
    </w:p>
    <w:p w14:paraId="14E55C03" w14:textId="0057B735" w:rsidR="005E4923" w:rsidRPr="00AF6945" w:rsidRDefault="005E4923" w:rsidP="00AF6945">
      <w:pPr>
        <w:bidi/>
        <w:rPr>
          <w:b/>
          <w:bCs/>
          <w:sz w:val="28"/>
          <w:szCs w:val="28"/>
          <w:rtl/>
        </w:rPr>
      </w:pPr>
      <w:r w:rsidRPr="00AF6945">
        <w:rPr>
          <w:b/>
          <w:bCs/>
          <w:sz w:val="28"/>
          <w:szCs w:val="28"/>
          <w:rtl/>
        </w:rPr>
        <w:lastRenderedPageBreak/>
        <w:t>- التشجيع على ثقافة الابتكار والمساءلة:</w:t>
      </w:r>
    </w:p>
    <w:p w14:paraId="3E079244" w14:textId="77777777" w:rsidR="005E4923" w:rsidRPr="00236808" w:rsidRDefault="005E4923" w:rsidP="005E4923">
      <w:pPr>
        <w:bidi/>
        <w:rPr>
          <w:sz w:val="28"/>
          <w:szCs w:val="28"/>
          <w:rtl/>
        </w:rPr>
      </w:pPr>
      <w:r w:rsidRPr="00236808">
        <w:rPr>
          <w:sz w:val="28"/>
          <w:szCs w:val="28"/>
          <w:rtl/>
        </w:rPr>
        <w:t xml:space="preserve">   - النماذج القيادية الجديدة يجب أن تدمج بين تشجيع ثقافة الابتكار وبين خلق بيئة من المساءلة، حيث يتم مكافأة الابتكار والإبداع، مع الحفاظ على معايير عالية من الأداء والمساءلة تجاه النتائج. هذه البيئة تشجع على تحقيق التوازن بين الحرية والمسؤولية، مما يؤدي إلى تحسين الأداء العام للمؤسسة.</w:t>
      </w:r>
    </w:p>
    <w:p w14:paraId="438316DD" w14:textId="5C8200A3" w:rsidR="005E4923" w:rsidRPr="00236808" w:rsidRDefault="00AF6945" w:rsidP="005E4923">
      <w:pPr>
        <w:bidi/>
        <w:rPr>
          <w:sz w:val="28"/>
          <w:szCs w:val="28"/>
          <w:rtl/>
        </w:rPr>
      </w:pPr>
      <w:r>
        <w:rPr>
          <w:rFonts w:hint="cs"/>
          <w:sz w:val="28"/>
          <w:szCs w:val="28"/>
          <w:rtl/>
        </w:rPr>
        <w:br/>
      </w:r>
      <w:r>
        <w:rPr>
          <w:sz w:val="28"/>
          <w:szCs w:val="28"/>
          <w:rtl/>
        </w:rPr>
        <w:br/>
      </w:r>
      <w:r>
        <w:rPr>
          <w:rFonts w:hint="cs"/>
          <w:sz w:val="28"/>
          <w:szCs w:val="28"/>
          <w:rtl/>
        </w:rPr>
        <w:br/>
      </w:r>
      <w:r>
        <w:rPr>
          <w:sz w:val="28"/>
          <w:szCs w:val="28"/>
          <w:rtl/>
        </w:rPr>
        <w:br/>
      </w:r>
      <w:r>
        <w:rPr>
          <w:rFonts w:hint="cs"/>
          <w:sz w:val="28"/>
          <w:szCs w:val="28"/>
          <w:rtl/>
        </w:rPr>
        <w:br/>
      </w:r>
      <w:r>
        <w:rPr>
          <w:sz w:val="28"/>
          <w:szCs w:val="28"/>
          <w:rtl/>
        </w:rPr>
        <w:br/>
      </w:r>
      <w:r>
        <w:rPr>
          <w:rFonts w:hint="cs"/>
          <w:sz w:val="28"/>
          <w:szCs w:val="28"/>
          <w:rtl/>
        </w:rPr>
        <w:br/>
      </w:r>
      <w:r>
        <w:rPr>
          <w:sz w:val="28"/>
          <w:szCs w:val="28"/>
          <w:rtl/>
        </w:rPr>
        <w:br/>
      </w:r>
      <w:r>
        <w:rPr>
          <w:rFonts w:hint="cs"/>
          <w:sz w:val="28"/>
          <w:szCs w:val="28"/>
          <w:rtl/>
        </w:rPr>
        <w:br/>
      </w:r>
    </w:p>
    <w:p w14:paraId="17110629" w14:textId="361D6CA4" w:rsidR="005E4923" w:rsidRPr="00AF6945" w:rsidRDefault="005E4923" w:rsidP="00AF6945">
      <w:pPr>
        <w:bidi/>
        <w:rPr>
          <w:b/>
          <w:bCs/>
          <w:sz w:val="32"/>
          <w:szCs w:val="32"/>
          <w:rtl/>
        </w:rPr>
      </w:pPr>
      <w:r w:rsidRPr="00AF6945">
        <w:rPr>
          <w:b/>
          <w:bCs/>
          <w:sz w:val="32"/>
          <w:szCs w:val="32"/>
          <w:rtl/>
        </w:rPr>
        <w:t xml:space="preserve">خاتمة </w:t>
      </w:r>
    </w:p>
    <w:p w14:paraId="76BC7B18" w14:textId="77777777" w:rsidR="00220837" w:rsidRPr="00236808" w:rsidRDefault="00220837" w:rsidP="00220837">
      <w:pPr>
        <w:bidi/>
        <w:rPr>
          <w:sz w:val="28"/>
          <w:szCs w:val="28"/>
          <w:rtl/>
        </w:rPr>
      </w:pPr>
    </w:p>
    <w:p w14:paraId="37CB3B2F" w14:textId="77777777" w:rsidR="00220837" w:rsidRPr="00236808" w:rsidRDefault="00220837" w:rsidP="00220837">
      <w:pPr>
        <w:bidi/>
        <w:rPr>
          <w:sz w:val="28"/>
          <w:szCs w:val="28"/>
          <w:rtl/>
        </w:rPr>
      </w:pPr>
      <w:r w:rsidRPr="00236808">
        <w:rPr>
          <w:sz w:val="28"/>
          <w:szCs w:val="28"/>
          <w:rtl/>
        </w:rPr>
        <w:t>بعد استعراض النتائج الرئيسية للدراسة وتحليل تأثير أنماط القيادة المختلفة على تحفيز الموظفين وولائهم، يتضح أن القيادة تلعب دورًا محوريًا في تشكيل البيئة التنظيمية والتأثير على أداء الموظفين. يبرز هذا الفصل العلاقة المتشابكة بين أساليب القيادة المختلفة ومستوى الرضا الوظيفي، مما يعزز من فهمنا لآليات التأثير القيادي في بيئات العمل الحديثة.</w:t>
      </w:r>
    </w:p>
    <w:p w14:paraId="0AAA5078" w14:textId="77777777" w:rsidR="00220837" w:rsidRPr="00236808" w:rsidRDefault="00220837" w:rsidP="00220837">
      <w:pPr>
        <w:bidi/>
        <w:rPr>
          <w:sz w:val="28"/>
          <w:szCs w:val="28"/>
          <w:rtl/>
        </w:rPr>
      </w:pPr>
    </w:p>
    <w:p w14:paraId="42DDCFA1" w14:textId="77777777" w:rsidR="00220837" w:rsidRPr="00236808" w:rsidRDefault="00220837" w:rsidP="00220837">
      <w:pPr>
        <w:bidi/>
        <w:rPr>
          <w:sz w:val="28"/>
          <w:szCs w:val="28"/>
          <w:rtl/>
        </w:rPr>
      </w:pPr>
      <w:r w:rsidRPr="00236808">
        <w:rPr>
          <w:sz w:val="28"/>
          <w:szCs w:val="28"/>
          <w:rtl/>
        </w:rPr>
        <w:t>النتائج التي تم التوصل إليها تؤكد أهمية القيادة التحويلية باعتبارها النموذج الأكثر فعالية في تعزيز الابتكار وزيادة الارتباط العاطفي بين الموظفين والمؤسسة. من ناحية أخرى، أظهرت الدراسة أن القيادة الأوتوقراطية تفرض تحديات كبيرة على بيئة العمل، مما يقلل من التحفيز ويؤثر سلبًا على الولاء الوظيفي. هذه الرؤى تشدد على الحاجة إلى إعادة التفكير في الاستراتيجيات القيادية المتبعة داخل المؤسسات، وتبني نماذج قيادة مرنة وتشاركية تعزز من مشاركة الموظفين وتحفيزهم على المدى الطويل.</w:t>
      </w:r>
    </w:p>
    <w:p w14:paraId="52732AA1" w14:textId="77777777" w:rsidR="00220837" w:rsidRPr="00236808" w:rsidRDefault="00220837" w:rsidP="00220837">
      <w:pPr>
        <w:bidi/>
        <w:rPr>
          <w:sz w:val="28"/>
          <w:szCs w:val="28"/>
          <w:rtl/>
        </w:rPr>
      </w:pPr>
    </w:p>
    <w:p w14:paraId="273745D8" w14:textId="77777777" w:rsidR="00220837" w:rsidRPr="00236808" w:rsidRDefault="00220837" w:rsidP="00220837">
      <w:pPr>
        <w:bidi/>
        <w:rPr>
          <w:sz w:val="28"/>
          <w:szCs w:val="28"/>
          <w:rtl/>
        </w:rPr>
      </w:pPr>
      <w:r w:rsidRPr="00236808">
        <w:rPr>
          <w:sz w:val="28"/>
          <w:szCs w:val="28"/>
          <w:rtl/>
        </w:rPr>
        <w:t xml:space="preserve">التوصيات العملية المقدمة في هذا الفصل ليست مجرد توجيهات نظرية، بل هي خطوات قابلة للتنفيذ يمكن أن تحدث فرقًا كبيرًا في جودة القيادة داخل المؤسسات. تطبيق هذه التوصيات سيساعد على بناء ثقافة </w:t>
      </w:r>
      <w:r w:rsidRPr="00236808">
        <w:rPr>
          <w:sz w:val="28"/>
          <w:szCs w:val="28"/>
          <w:rtl/>
        </w:rPr>
        <w:lastRenderedPageBreak/>
        <w:t>تنظيمية تحفز الابتكار، تدعم التطوير المستمر، وتعزز من الولاء الوظيفي، مما يساهم في تحقيق الأهداف الاستراتيجية للمؤسسات على المدى البعيد.</w:t>
      </w:r>
    </w:p>
    <w:p w14:paraId="0E7F43C4" w14:textId="77777777" w:rsidR="00220837" w:rsidRPr="00236808" w:rsidRDefault="00220837" w:rsidP="00220837">
      <w:pPr>
        <w:bidi/>
        <w:rPr>
          <w:sz w:val="28"/>
          <w:szCs w:val="28"/>
          <w:rtl/>
        </w:rPr>
      </w:pPr>
    </w:p>
    <w:p w14:paraId="435776F1" w14:textId="77777777" w:rsidR="00220837" w:rsidRPr="00236808" w:rsidRDefault="00220837" w:rsidP="00220837">
      <w:pPr>
        <w:bidi/>
        <w:rPr>
          <w:sz w:val="28"/>
          <w:szCs w:val="28"/>
          <w:rtl/>
        </w:rPr>
      </w:pPr>
      <w:r w:rsidRPr="00236808">
        <w:rPr>
          <w:sz w:val="28"/>
          <w:szCs w:val="28"/>
          <w:rtl/>
        </w:rPr>
        <w:t>علاوة على ذلك، فإن التوصيات المستقبلية للبحث تفتح آفاقًا جديدة لدراسات تركز على العوامل الثقافية والاجتماعية التي تؤثر على فعالية القيادة، بالإضافة إلى دراسة تأثير القيادة على المدى الطويل. هذه الدراسات ستوفر رؤى أعمق يمكن أن تساعد في تطوير نماذج قيادية تتماشى مع تحديات العصر الحديث وتلبي احتياجات بيئات العمل المتنوعة.</w:t>
      </w:r>
    </w:p>
    <w:p w14:paraId="0D7AD2FF" w14:textId="77777777" w:rsidR="00220837" w:rsidRPr="00236808" w:rsidRDefault="00220837" w:rsidP="00220837">
      <w:pPr>
        <w:bidi/>
        <w:rPr>
          <w:sz w:val="28"/>
          <w:szCs w:val="28"/>
          <w:rtl/>
        </w:rPr>
      </w:pPr>
    </w:p>
    <w:p w14:paraId="3BFD3324" w14:textId="77777777" w:rsidR="00220837" w:rsidRPr="00236808" w:rsidRDefault="00220837" w:rsidP="00220837">
      <w:pPr>
        <w:bidi/>
        <w:rPr>
          <w:sz w:val="28"/>
          <w:szCs w:val="28"/>
          <w:rtl/>
        </w:rPr>
      </w:pPr>
      <w:r w:rsidRPr="00236808">
        <w:rPr>
          <w:sz w:val="28"/>
          <w:szCs w:val="28"/>
          <w:rtl/>
        </w:rPr>
        <w:t>ختامًا، يمكن القول إن هذا الفصل يمثل تتويجًا للجهود البحثية المبذولة في هذا المجال، حيث يقدم إطارًا شاملاً لتحسين ممارسات القيادة داخل المؤسسات. إن تبني التوصيات المطروحة سيساهم بشكل كبير في تعزيز قدرة المؤسسات على التكيف مع التغيرات السريعة في بيئة الأعمال، وتحقيق نجاح مستدام قائم على قيادة فعالة وتحفيز مستمر للموظفين. بهذا، يُعد هذا الفصل حجر الزاوية في عملية التحول نحو نماذج قيادة أكثر ديناميكية وفعالية، قادرة على تحقيق التميز المؤسسي وضمان الرضا الوظيفي على المدى الطويل.</w:t>
      </w:r>
    </w:p>
    <w:p w14:paraId="50718410" w14:textId="77777777" w:rsidR="00CB6EFF" w:rsidRPr="00236808" w:rsidRDefault="00CB6EFF" w:rsidP="00CB6EFF">
      <w:pPr>
        <w:bidi/>
        <w:rPr>
          <w:sz w:val="28"/>
          <w:szCs w:val="28"/>
          <w:rtl/>
        </w:rPr>
      </w:pPr>
    </w:p>
    <w:p w14:paraId="271CD9A7" w14:textId="77777777" w:rsidR="00CB6EFF" w:rsidRPr="00236808" w:rsidRDefault="00CB6EFF" w:rsidP="00CB6EFF">
      <w:pPr>
        <w:bidi/>
        <w:rPr>
          <w:sz w:val="28"/>
          <w:szCs w:val="28"/>
          <w:rtl/>
        </w:rPr>
      </w:pPr>
    </w:p>
    <w:p w14:paraId="7BBF7EC8" w14:textId="77777777" w:rsidR="00CB6EFF" w:rsidRPr="00236808" w:rsidRDefault="00CB6EFF" w:rsidP="00CB6EFF">
      <w:pPr>
        <w:bidi/>
        <w:rPr>
          <w:sz w:val="28"/>
          <w:szCs w:val="28"/>
          <w:rtl/>
        </w:rPr>
      </w:pPr>
    </w:p>
    <w:p w14:paraId="63A3EA91" w14:textId="75B166CB" w:rsidR="00CB6EFF" w:rsidRPr="00236808" w:rsidRDefault="00362982" w:rsidP="00CB6EFF">
      <w:pPr>
        <w:bidi/>
        <w:rPr>
          <w:sz w:val="28"/>
          <w:szCs w:val="28"/>
          <w:rtl/>
        </w:rPr>
      </w:pPr>
      <w:r>
        <w:rPr>
          <w:sz w:val="28"/>
          <w:szCs w:val="28"/>
        </w:rPr>
        <w:br/>
      </w:r>
      <w:r>
        <w:rPr>
          <w:sz w:val="28"/>
          <w:szCs w:val="28"/>
        </w:rPr>
        <w:br/>
      </w:r>
      <w:r>
        <w:rPr>
          <w:sz w:val="28"/>
          <w:szCs w:val="28"/>
        </w:rPr>
        <w:br/>
      </w:r>
      <w:r>
        <w:rPr>
          <w:sz w:val="28"/>
          <w:szCs w:val="28"/>
        </w:rPr>
        <w:br/>
      </w:r>
      <w:r>
        <w:rPr>
          <w:sz w:val="28"/>
          <w:szCs w:val="28"/>
        </w:rPr>
        <w:br/>
      </w:r>
      <w:r>
        <w:rPr>
          <w:sz w:val="28"/>
          <w:szCs w:val="28"/>
        </w:rPr>
        <w:br/>
      </w:r>
      <w:r>
        <w:rPr>
          <w:sz w:val="28"/>
          <w:szCs w:val="28"/>
        </w:rPr>
        <w:br/>
      </w:r>
      <w:r>
        <w:rPr>
          <w:sz w:val="28"/>
          <w:szCs w:val="28"/>
        </w:rPr>
        <w:br/>
      </w:r>
      <w:r>
        <w:rPr>
          <w:sz w:val="28"/>
          <w:szCs w:val="28"/>
        </w:rPr>
        <w:br/>
      </w:r>
      <w:r>
        <w:rPr>
          <w:sz w:val="28"/>
          <w:szCs w:val="28"/>
        </w:rPr>
        <w:br/>
      </w:r>
    </w:p>
    <w:p w14:paraId="7113F57B" w14:textId="77777777" w:rsidR="00CB6EFF" w:rsidRPr="00236808" w:rsidRDefault="00CB6EFF" w:rsidP="00CB6EFF">
      <w:pPr>
        <w:bidi/>
        <w:rPr>
          <w:sz w:val="28"/>
          <w:szCs w:val="28"/>
          <w:rtl/>
        </w:rPr>
      </w:pPr>
    </w:p>
    <w:p w14:paraId="2DF57D8E" w14:textId="51E1BB4B" w:rsidR="001978EE" w:rsidRPr="00362982" w:rsidRDefault="00362982" w:rsidP="00362982">
      <w:pPr>
        <w:bidi/>
        <w:jc w:val="center"/>
        <w:rPr>
          <w:b/>
          <w:bCs/>
          <w:sz w:val="40"/>
          <w:szCs w:val="40"/>
          <w:rtl/>
        </w:rPr>
      </w:pPr>
      <w:r w:rsidRPr="00362982">
        <w:rPr>
          <w:rFonts w:hint="cs"/>
          <w:b/>
          <w:bCs/>
          <w:sz w:val="40"/>
          <w:szCs w:val="40"/>
          <w:rtl/>
        </w:rPr>
        <w:lastRenderedPageBreak/>
        <w:t>الفصل السادس</w:t>
      </w:r>
      <w:r>
        <w:rPr>
          <w:b/>
          <w:bCs/>
          <w:sz w:val="40"/>
          <w:szCs w:val="40"/>
        </w:rPr>
        <w:br/>
      </w:r>
      <w:r>
        <w:rPr>
          <w:b/>
          <w:bCs/>
          <w:sz w:val="40"/>
          <w:szCs w:val="40"/>
        </w:rPr>
        <w:br/>
      </w:r>
      <w:r w:rsidRPr="00362982">
        <w:rPr>
          <w:rFonts w:hint="cs"/>
          <w:b/>
          <w:bCs/>
          <w:sz w:val="40"/>
          <w:szCs w:val="40"/>
          <w:rtl/>
        </w:rPr>
        <w:t xml:space="preserve"> </w:t>
      </w:r>
      <w:r w:rsidR="001978EE" w:rsidRPr="00362982">
        <w:rPr>
          <w:b/>
          <w:bCs/>
          <w:sz w:val="40"/>
          <w:szCs w:val="40"/>
          <w:rtl/>
        </w:rPr>
        <w:t>الخاتمة</w:t>
      </w:r>
      <w:r>
        <w:rPr>
          <w:b/>
          <w:bCs/>
          <w:sz w:val="40"/>
          <w:szCs w:val="40"/>
        </w:rPr>
        <w:br/>
      </w:r>
      <w:r>
        <w:rPr>
          <w:b/>
          <w:bCs/>
          <w:sz w:val="40"/>
          <w:szCs w:val="40"/>
        </w:rPr>
        <w:br/>
      </w:r>
      <w:r>
        <w:rPr>
          <w:b/>
          <w:bCs/>
          <w:sz w:val="40"/>
          <w:szCs w:val="40"/>
        </w:rPr>
        <w:br/>
      </w:r>
      <w:r>
        <w:rPr>
          <w:b/>
          <w:bCs/>
          <w:sz w:val="40"/>
          <w:szCs w:val="40"/>
        </w:rPr>
        <w:br/>
      </w:r>
      <w:r>
        <w:rPr>
          <w:b/>
          <w:bCs/>
          <w:sz w:val="40"/>
          <w:szCs w:val="40"/>
        </w:rPr>
        <w:br/>
      </w:r>
      <w:r>
        <w:rPr>
          <w:b/>
          <w:bCs/>
          <w:sz w:val="40"/>
          <w:szCs w:val="40"/>
        </w:rPr>
        <w:br/>
      </w:r>
      <w:r>
        <w:rPr>
          <w:b/>
          <w:bCs/>
          <w:sz w:val="40"/>
          <w:szCs w:val="40"/>
        </w:rPr>
        <w:br/>
      </w:r>
      <w:r>
        <w:rPr>
          <w:b/>
          <w:bCs/>
          <w:sz w:val="40"/>
          <w:szCs w:val="40"/>
        </w:rPr>
        <w:br/>
      </w:r>
      <w:r>
        <w:rPr>
          <w:b/>
          <w:bCs/>
          <w:sz w:val="40"/>
          <w:szCs w:val="40"/>
        </w:rPr>
        <w:br/>
      </w:r>
      <w:r>
        <w:rPr>
          <w:b/>
          <w:bCs/>
          <w:sz w:val="40"/>
          <w:szCs w:val="40"/>
        </w:rPr>
        <w:br/>
      </w:r>
      <w:r>
        <w:rPr>
          <w:b/>
          <w:bCs/>
          <w:sz w:val="40"/>
          <w:szCs w:val="40"/>
        </w:rPr>
        <w:br/>
      </w:r>
      <w:r>
        <w:rPr>
          <w:b/>
          <w:bCs/>
          <w:sz w:val="40"/>
          <w:szCs w:val="40"/>
        </w:rPr>
        <w:br/>
      </w:r>
    </w:p>
    <w:p w14:paraId="3DDE7718" w14:textId="0E2A7F76" w:rsidR="001978EE" w:rsidRPr="008775FC" w:rsidRDefault="001978EE" w:rsidP="008775FC">
      <w:pPr>
        <w:bidi/>
        <w:rPr>
          <w:b/>
          <w:bCs/>
          <w:sz w:val="32"/>
          <w:szCs w:val="32"/>
          <w:rtl/>
        </w:rPr>
      </w:pPr>
      <w:r w:rsidRPr="008775FC">
        <w:rPr>
          <w:b/>
          <w:bCs/>
          <w:sz w:val="32"/>
          <w:szCs w:val="32"/>
          <w:rtl/>
        </w:rPr>
        <w:t xml:space="preserve">6.1 إعادة التأكيد على أهمية البحث </w:t>
      </w:r>
      <w:r w:rsidR="008775FC">
        <w:rPr>
          <w:b/>
          <w:bCs/>
          <w:sz w:val="32"/>
          <w:szCs w:val="32"/>
        </w:rPr>
        <w:br/>
      </w:r>
    </w:p>
    <w:p w14:paraId="1A8BAAA3" w14:textId="77777777" w:rsidR="001978EE" w:rsidRPr="00236808" w:rsidRDefault="001978EE" w:rsidP="001978EE">
      <w:pPr>
        <w:bidi/>
        <w:rPr>
          <w:sz w:val="28"/>
          <w:szCs w:val="28"/>
          <w:rtl/>
        </w:rPr>
      </w:pPr>
      <w:r w:rsidRPr="00236808">
        <w:rPr>
          <w:sz w:val="28"/>
          <w:szCs w:val="28"/>
          <w:rtl/>
        </w:rPr>
        <w:t>تناولت هذه الدراسة تأثير أنماط القيادة المختلفة على تحفيز الموظفين وتعزيز ولائهم للمؤسسات، وهو موضوع بالغ الأهمية في سياق بيئات العمل الحديثة والمتغيرة. إن القيادة ليست مجرد وظيفة إدارية، بل هي عنصر أساسي يؤثر بشكل مباشر على إنتاجية المؤسسة ونجاحها. القيادة الفعّالة ترتبط بقدرتها على توجيه الموظفين وتحفيزهم لتحقيق الأهداف التنظيمية. في ظل التغيرات الاقتصادية والاجتماعية السريعة، تصبح القيادة أداة استراتيجية لا غنى عنها لتحسين أداء المؤسسة وتعزيز قدرتها على المنافسة. هذه الدراسة تسلط الضوء على أهمية اختيار الأنماط القيادية المناسبة وفقًا للسياق التنظيمي والثقافي للمؤسسة، مما يساهم في تعزيز التحفيز والولاء الوظيفي للموظفين.</w:t>
      </w:r>
    </w:p>
    <w:p w14:paraId="7B1DFDA9" w14:textId="77777777" w:rsidR="001978EE" w:rsidRPr="00236808" w:rsidRDefault="001978EE" w:rsidP="001978EE">
      <w:pPr>
        <w:bidi/>
        <w:rPr>
          <w:sz w:val="28"/>
          <w:szCs w:val="28"/>
          <w:rtl/>
        </w:rPr>
      </w:pPr>
    </w:p>
    <w:p w14:paraId="4899436A" w14:textId="77777777" w:rsidR="001978EE" w:rsidRPr="00236808" w:rsidRDefault="001978EE" w:rsidP="001978EE">
      <w:pPr>
        <w:bidi/>
        <w:rPr>
          <w:sz w:val="28"/>
          <w:szCs w:val="28"/>
          <w:rtl/>
        </w:rPr>
      </w:pPr>
      <w:r w:rsidRPr="00236808">
        <w:rPr>
          <w:sz w:val="28"/>
          <w:szCs w:val="28"/>
          <w:rtl/>
        </w:rPr>
        <w:lastRenderedPageBreak/>
        <w:t>أهمية هذا البحث تتجلى أيضًا في توفيره لإرشادات عملية يمكن أن تستخدمها المؤسسات لتطوير أساليب قيادتها. على سبيل المثال، يمكن للمنظمات التي تسعى إلى تحسين بيئة العمل وزيادة رضا الموظفين الاستفادة من النتائج التي توصل إليها هذا البحث في تحديد أسلوب القيادة الأنسب لها. بالإضافة إلى ذلك، يُعتبر هذا البحث خطوة أولى نحو فهم أعمق للعلاقة المعقدة بين القيادة وتحفيز الموظفين، ما يفتح الباب أمام المزيد من الدراسات التي قد تساهم في تطوير استراتيجيات قيادية أكثر فعالية في المستقبل.</w:t>
      </w:r>
    </w:p>
    <w:p w14:paraId="3ABC1F7C" w14:textId="77777777" w:rsidR="001978EE" w:rsidRPr="00236808" w:rsidRDefault="001978EE" w:rsidP="001978EE">
      <w:pPr>
        <w:bidi/>
        <w:rPr>
          <w:sz w:val="28"/>
          <w:szCs w:val="28"/>
          <w:rtl/>
        </w:rPr>
      </w:pPr>
    </w:p>
    <w:p w14:paraId="5E10BA0D" w14:textId="76C9B80E" w:rsidR="001978EE" w:rsidRPr="008775FC" w:rsidRDefault="001978EE" w:rsidP="008775FC">
      <w:pPr>
        <w:bidi/>
        <w:rPr>
          <w:b/>
          <w:bCs/>
          <w:sz w:val="32"/>
          <w:szCs w:val="32"/>
          <w:rtl/>
        </w:rPr>
      </w:pPr>
      <w:r w:rsidRPr="008775FC">
        <w:rPr>
          <w:b/>
          <w:bCs/>
          <w:sz w:val="32"/>
          <w:szCs w:val="32"/>
          <w:rtl/>
        </w:rPr>
        <w:t xml:space="preserve">6.2 أهم الاستنتاجات </w:t>
      </w:r>
    </w:p>
    <w:p w14:paraId="42BE750A" w14:textId="77777777" w:rsidR="001978EE" w:rsidRPr="00236808" w:rsidRDefault="001978EE" w:rsidP="001978EE">
      <w:pPr>
        <w:bidi/>
        <w:rPr>
          <w:sz w:val="28"/>
          <w:szCs w:val="28"/>
          <w:rtl/>
        </w:rPr>
      </w:pPr>
      <w:r w:rsidRPr="00236808">
        <w:rPr>
          <w:sz w:val="28"/>
          <w:szCs w:val="28"/>
          <w:rtl/>
        </w:rPr>
        <w:t>توصلت الدراسة إلى مجموعة من الاستنتاجات الرئيسية التي تبرز تأثير أنماط القيادة المختلفة على تحفيز الموظفين وولائهم الوظيفي:</w:t>
      </w:r>
    </w:p>
    <w:p w14:paraId="1F9CE530" w14:textId="77777777" w:rsidR="001978EE" w:rsidRPr="00236808" w:rsidRDefault="001978EE" w:rsidP="001978EE">
      <w:pPr>
        <w:bidi/>
        <w:rPr>
          <w:sz w:val="28"/>
          <w:szCs w:val="28"/>
          <w:rtl/>
        </w:rPr>
      </w:pPr>
    </w:p>
    <w:p w14:paraId="61113322" w14:textId="25C3E639" w:rsidR="001978EE" w:rsidRPr="00236808" w:rsidRDefault="001978EE" w:rsidP="008775FC">
      <w:pPr>
        <w:pStyle w:val="ListParagraph"/>
        <w:numPr>
          <w:ilvl w:val="0"/>
          <w:numId w:val="2"/>
        </w:numPr>
        <w:bidi/>
        <w:rPr>
          <w:sz w:val="28"/>
          <w:szCs w:val="28"/>
          <w:rtl/>
        </w:rPr>
      </w:pPr>
      <w:r w:rsidRPr="00236808">
        <w:rPr>
          <w:sz w:val="28"/>
          <w:szCs w:val="28"/>
          <w:rtl/>
        </w:rPr>
        <w:t>القيادة التحويلية: أظهرت النتائج أن القيادة التحويلية تُعد الأكثر فعالية في تحفيز الموظفين وزيادة مستوى ولائهم للمؤسسة. القادة الذين يعتمدون هذا الأسلوب يُلهمون موظفيهم من خلال رؤية مستقبلية واضحة، ويشجعونهم على التفكير الإبداعي والابتكار. يُشعر الموظفون بالتحفيز نتيجة للدعم المستمر والاهتمام بتطويرهم المهني والشخصي، مما يساهم في بناء بيئة عمل إيجابية ومرنة. هذه القيادة ترتبط بتحقيق مستويات عالية من الرضا الوظيفي والإبداع، حيث يشعر الموظفون بأنهم جزء لا يتجزأ من نجاح المؤسسة وأنهم قادرون على إحداث تأثير إيجابي.</w:t>
      </w:r>
    </w:p>
    <w:p w14:paraId="6BE3913D" w14:textId="77777777" w:rsidR="001978EE" w:rsidRPr="00236808" w:rsidRDefault="001978EE" w:rsidP="001978EE">
      <w:pPr>
        <w:bidi/>
        <w:rPr>
          <w:sz w:val="28"/>
          <w:szCs w:val="28"/>
          <w:rtl/>
        </w:rPr>
      </w:pPr>
    </w:p>
    <w:p w14:paraId="1447D4F6" w14:textId="7EBEC927" w:rsidR="001978EE" w:rsidRPr="00236808" w:rsidRDefault="001978EE" w:rsidP="008775FC">
      <w:pPr>
        <w:pStyle w:val="ListParagraph"/>
        <w:numPr>
          <w:ilvl w:val="0"/>
          <w:numId w:val="2"/>
        </w:numPr>
        <w:bidi/>
        <w:rPr>
          <w:sz w:val="28"/>
          <w:szCs w:val="28"/>
          <w:rtl/>
        </w:rPr>
      </w:pPr>
      <w:r w:rsidRPr="00236808">
        <w:rPr>
          <w:sz w:val="28"/>
          <w:szCs w:val="28"/>
          <w:rtl/>
        </w:rPr>
        <w:t>القيادة التبادلية: تُظهر الدراسة أن القيادة التبادلية فعالة في تحقيق أهداف قصيرة المدى، حيث تعتمد على نظام المكافآت والعقوبات لتوجيه سلوك الموظفين. هذه القيادة تكون مفيدة في البيئات التي تتطلب تحقيق نتائج فورية وملموسة، حيث يشعر الموظفون بالحافز لتحقيق أهداف محددة مقابل مكافآت مادية أو معنوية. ومع ذلك، لاحظت الدراسة أن هذا الأسلوب قد يفتقر إلى تعزيز الولاء الوظيفي على المدى الطويل، حيث قد يشعر الموظفون بأن العلاقة مع المؤسسة قائمة على تبادل المنافع فقط، دون وجود ارتباط عاطفي أو التزام طويل الأمد.</w:t>
      </w:r>
    </w:p>
    <w:p w14:paraId="3F63EE2F" w14:textId="77777777" w:rsidR="001978EE" w:rsidRPr="00236808" w:rsidRDefault="001978EE" w:rsidP="001978EE">
      <w:pPr>
        <w:pStyle w:val="ListParagraph"/>
        <w:rPr>
          <w:sz w:val="28"/>
          <w:szCs w:val="28"/>
          <w:rtl/>
        </w:rPr>
      </w:pPr>
    </w:p>
    <w:p w14:paraId="22C1A854" w14:textId="77777777" w:rsidR="001978EE" w:rsidRPr="00236808" w:rsidRDefault="001978EE" w:rsidP="001978EE">
      <w:pPr>
        <w:bidi/>
        <w:rPr>
          <w:sz w:val="28"/>
          <w:szCs w:val="28"/>
          <w:rtl/>
        </w:rPr>
      </w:pPr>
    </w:p>
    <w:p w14:paraId="7A635283" w14:textId="0F153B37" w:rsidR="001978EE" w:rsidRPr="00236808" w:rsidRDefault="001978EE" w:rsidP="008775FC">
      <w:pPr>
        <w:pStyle w:val="ListParagraph"/>
        <w:numPr>
          <w:ilvl w:val="0"/>
          <w:numId w:val="2"/>
        </w:numPr>
        <w:bidi/>
        <w:rPr>
          <w:sz w:val="28"/>
          <w:szCs w:val="28"/>
          <w:rtl/>
        </w:rPr>
      </w:pPr>
      <w:r w:rsidRPr="00236808">
        <w:rPr>
          <w:sz w:val="28"/>
          <w:szCs w:val="28"/>
          <w:rtl/>
        </w:rPr>
        <w:t xml:space="preserve">القيادة الموقفية: تميزت القيادة الموقفية بمرونتها وقدرتها على التكيف مع احتياجات الموظفين المختلفة، مما جعلها فعالة في تحسين الرضا الوظيفي وتحفيز الموظفين. هذه القيادة تقوم على تعديل الأسلوب القيادي وفقًا للمواقف والظروف المحيطة، حيث يتعين على القائد أن يكون مرنًا ويختار الأسلوب الأنسب لتحقيق الأهداف في كل موقف. يُظهر البحث أن هذا النمط من القيادة يعزز من </w:t>
      </w:r>
      <w:r w:rsidRPr="00236808">
        <w:rPr>
          <w:sz w:val="28"/>
          <w:szCs w:val="28"/>
          <w:rtl/>
        </w:rPr>
        <w:lastRenderedPageBreak/>
        <w:t>قدرة القادة على التعامل مع تحديات متنوعة ويدعم بناء علاقة قوية بين القائد وفريق العمل، مما يؤدي إلى تحسين الأداء العام وزيادة الولاء الوظيفي.</w:t>
      </w:r>
    </w:p>
    <w:p w14:paraId="4F616E0A" w14:textId="77777777" w:rsidR="001978EE" w:rsidRPr="00236808" w:rsidRDefault="001978EE" w:rsidP="001978EE">
      <w:pPr>
        <w:bidi/>
        <w:rPr>
          <w:sz w:val="28"/>
          <w:szCs w:val="28"/>
          <w:rtl/>
        </w:rPr>
      </w:pPr>
    </w:p>
    <w:p w14:paraId="67C7589C" w14:textId="77EC1856" w:rsidR="001978EE" w:rsidRPr="00236808" w:rsidRDefault="001978EE" w:rsidP="00565960">
      <w:pPr>
        <w:pStyle w:val="ListParagraph"/>
        <w:numPr>
          <w:ilvl w:val="0"/>
          <w:numId w:val="2"/>
        </w:numPr>
        <w:bidi/>
        <w:rPr>
          <w:sz w:val="28"/>
          <w:szCs w:val="28"/>
          <w:rtl/>
        </w:rPr>
      </w:pPr>
      <w:r w:rsidRPr="00236808">
        <w:rPr>
          <w:sz w:val="28"/>
          <w:szCs w:val="28"/>
          <w:rtl/>
        </w:rPr>
        <w:t>القيادة الأوتوقراطية: على الرغم من أن القيادة الأوتوقراطية قد تكون فعالة في بعض البيئات التي تتطلب قرارات سريعة وحاسمة، إلا أن الدراسة أظهرت أنها قد تؤدي إلى انخفاض في مستويات التحفيز والولاء الوظيفي لدى الموظفين. هذا الأسلوب يعتمد على السيطرة الكاملة من قبل القائد واتخاذ القرارات دون استشارة الفريق، مما قد يؤدي إلى شعور الموظفين بالتقييد وعدم التقدير. يمكن أن تكون هذه القيادة مناسبة في الأوقات التي تتطلب توجيهًا قويًا وسريعًا، ولكنها قد تؤثر سلبًا على الرضا الوظيفي والولاء إذا تم تطبيقها بشكل صارم ومستمر.</w:t>
      </w:r>
    </w:p>
    <w:p w14:paraId="659F56D9" w14:textId="77777777" w:rsidR="001978EE" w:rsidRPr="00236808" w:rsidRDefault="001978EE" w:rsidP="001978EE">
      <w:pPr>
        <w:bidi/>
        <w:rPr>
          <w:sz w:val="28"/>
          <w:szCs w:val="28"/>
          <w:rtl/>
        </w:rPr>
      </w:pPr>
    </w:p>
    <w:p w14:paraId="2CD3BE8A" w14:textId="12E20F42" w:rsidR="001978EE" w:rsidRPr="00565960" w:rsidRDefault="001978EE" w:rsidP="00565960">
      <w:pPr>
        <w:bidi/>
        <w:rPr>
          <w:b/>
          <w:bCs/>
          <w:sz w:val="32"/>
          <w:szCs w:val="32"/>
          <w:rtl/>
        </w:rPr>
      </w:pPr>
      <w:r w:rsidRPr="00565960">
        <w:rPr>
          <w:b/>
          <w:bCs/>
          <w:sz w:val="32"/>
          <w:szCs w:val="32"/>
          <w:rtl/>
        </w:rPr>
        <w:t xml:space="preserve">6.3 </w:t>
      </w:r>
      <w:r w:rsidR="00565960" w:rsidRPr="00565960">
        <w:rPr>
          <w:b/>
          <w:bCs/>
          <w:sz w:val="32"/>
          <w:szCs w:val="32"/>
          <w:rtl/>
        </w:rPr>
        <w:t>اقتراحات لمزيد من البحث</w:t>
      </w:r>
      <w:r w:rsidRPr="00565960">
        <w:rPr>
          <w:b/>
          <w:bCs/>
          <w:sz w:val="32"/>
          <w:szCs w:val="32"/>
          <w:rtl/>
        </w:rPr>
        <w:t xml:space="preserve"> </w:t>
      </w:r>
    </w:p>
    <w:p w14:paraId="524189B3" w14:textId="77777777" w:rsidR="001978EE" w:rsidRPr="00236808" w:rsidRDefault="001978EE" w:rsidP="001978EE">
      <w:pPr>
        <w:bidi/>
        <w:rPr>
          <w:sz w:val="28"/>
          <w:szCs w:val="28"/>
          <w:rtl/>
        </w:rPr>
      </w:pPr>
      <w:r w:rsidRPr="00236808">
        <w:rPr>
          <w:sz w:val="28"/>
          <w:szCs w:val="28"/>
          <w:rtl/>
        </w:rPr>
        <w:t>بناءً على الاستنتاجات التي توصلت إليها هذه الدراسة، هناك عدة مجالات تستحق المزيد من البحث والدراسة لتعميق الفهم حول تأثير أنماط القيادة على تحفيز الموظفين وولائهم:</w:t>
      </w:r>
    </w:p>
    <w:p w14:paraId="374C8280" w14:textId="77777777" w:rsidR="001978EE" w:rsidRPr="00236808" w:rsidRDefault="001978EE" w:rsidP="001978EE">
      <w:pPr>
        <w:bidi/>
        <w:rPr>
          <w:sz w:val="28"/>
          <w:szCs w:val="28"/>
          <w:rtl/>
        </w:rPr>
      </w:pPr>
    </w:p>
    <w:p w14:paraId="0D37469D" w14:textId="4369D528" w:rsidR="001978EE" w:rsidRPr="00236808" w:rsidRDefault="00565960" w:rsidP="001978EE">
      <w:pPr>
        <w:pStyle w:val="ListParagraph"/>
        <w:numPr>
          <w:ilvl w:val="0"/>
          <w:numId w:val="2"/>
        </w:numPr>
        <w:bidi/>
        <w:rPr>
          <w:sz w:val="28"/>
          <w:szCs w:val="28"/>
          <w:rtl/>
        </w:rPr>
      </w:pPr>
      <w:r>
        <w:rPr>
          <w:sz w:val="28"/>
          <w:szCs w:val="28"/>
          <w:rtl/>
        </w:rPr>
        <w:t>تأثير العوامل الثقافية</w:t>
      </w:r>
      <w:r w:rsidR="001978EE" w:rsidRPr="00236808">
        <w:rPr>
          <w:sz w:val="28"/>
          <w:szCs w:val="28"/>
          <w:rtl/>
        </w:rPr>
        <w:t>: من الضروري إجراء دراسات تركز على استكشاف تأثير الخلفيات الثقافية المختلفة للموظفين على استجابتهم لأنماط القيادة المتنوعة. تختلف الثقافات في توقعاتها وأساليب تفاعلها مع القيادة، وبالتالي فإن فهم هذه الفروق الثقافية يمكن أن يساهم في تطوير أساليب قيادية تتماشى مع الخصائص الثقافية للعاملين. على سبيل المثال، يمكن دراسة كيف تؤثر الثقافة الجماعية مقابل الثقافة الفردية على فعالية القيادة التحويلية أو التبادلية.</w:t>
      </w:r>
    </w:p>
    <w:p w14:paraId="1C9CADE9" w14:textId="77777777" w:rsidR="001978EE" w:rsidRPr="00236808" w:rsidRDefault="001978EE" w:rsidP="001978EE">
      <w:pPr>
        <w:bidi/>
        <w:rPr>
          <w:sz w:val="28"/>
          <w:szCs w:val="28"/>
          <w:rtl/>
        </w:rPr>
      </w:pPr>
    </w:p>
    <w:p w14:paraId="2627FBBB" w14:textId="412026B4" w:rsidR="001978EE" w:rsidRPr="00565960" w:rsidRDefault="001978EE" w:rsidP="00565960">
      <w:pPr>
        <w:pStyle w:val="ListParagraph"/>
        <w:numPr>
          <w:ilvl w:val="0"/>
          <w:numId w:val="2"/>
        </w:numPr>
        <w:bidi/>
        <w:rPr>
          <w:sz w:val="28"/>
          <w:szCs w:val="28"/>
          <w:rtl/>
        </w:rPr>
      </w:pPr>
      <w:r w:rsidRPr="00236808">
        <w:rPr>
          <w:sz w:val="28"/>
          <w:szCs w:val="28"/>
          <w:rtl/>
        </w:rPr>
        <w:t>القيادة في البيئات الرقمية: مع تزايد الاعتماد على التكنولوجيا والعمل عن بُعد، يصبح من المهم دراسة كيفية تطبيق أنماط القيادة في البيئات الافتراضية أو الرقمية. يمكن أن تختلف ديناميكيات القيادة بشكل كبير عندما يتفاعل القادة مع فرق عمل عن بُعد، مما يستدعي فهم كيفية تكييف أساليب القيادة التقليدية لتتناسب مع هذه البيئة الجديدة. قد تشمل الدراسات المستقبلية تحليل كيفية تحفيز الموظفين والحفاظ على ولائهم في ظل القيادة الرقمية، مع التركيز على الأدوات والتقنيات التي يمكن استخدامها لتعزيز التواصل والارتباط بين القادة والموظفين.</w:t>
      </w:r>
    </w:p>
    <w:p w14:paraId="41C85ADB" w14:textId="77777777" w:rsidR="001978EE" w:rsidRPr="00236808" w:rsidRDefault="001978EE" w:rsidP="001978EE">
      <w:pPr>
        <w:bidi/>
        <w:rPr>
          <w:sz w:val="28"/>
          <w:szCs w:val="28"/>
          <w:rtl/>
        </w:rPr>
      </w:pPr>
    </w:p>
    <w:p w14:paraId="7B232936" w14:textId="749E260B" w:rsidR="001978EE" w:rsidRPr="00565960" w:rsidRDefault="001978EE" w:rsidP="00565960">
      <w:pPr>
        <w:pStyle w:val="ListParagraph"/>
        <w:numPr>
          <w:ilvl w:val="0"/>
          <w:numId w:val="2"/>
        </w:numPr>
        <w:bidi/>
        <w:rPr>
          <w:sz w:val="28"/>
          <w:szCs w:val="28"/>
          <w:rtl/>
        </w:rPr>
      </w:pPr>
      <w:r w:rsidRPr="00236808">
        <w:rPr>
          <w:sz w:val="28"/>
          <w:szCs w:val="28"/>
          <w:rtl/>
        </w:rPr>
        <w:t xml:space="preserve">تحليل طويل المدى: أحد الجوانب التي يمكن أن تساهم في إثراء المعرفة حول تأثير القيادة هو إجراء دراسات طويلة المدى لقياس تأثير أنماط القيادة على الولاء الوظيفي وتحفيز الموظفين على </w:t>
      </w:r>
      <w:r w:rsidRPr="00236808">
        <w:rPr>
          <w:sz w:val="28"/>
          <w:szCs w:val="28"/>
          <w:rtl/>
        </w:rPr>
        <w:lastRenderedPageBreak/>
        <w:t>مدى سنوات. التحليل طويل المدى يمكن أن يوفر رؤى أعمق حول كيفية تطور العلاقة بين القيادة والموظفين بمرور الوقت، وكيف يمكن أن تتغير تأثيرات أنماط القيادة في سياقات مختلفة. هذا النوع من الدراسات يمكن أن يساعد في تحديد الأنماط القيادية الأكثر فعالية على المدى البعيد وكيفية تأثيرها على استدامة الأداء الوظيفي.</w:t>
      </w:r>
      <w:r w:rsidR="00565960">
        <w:rPr>
          <w:sz w:val="28"/>
          <w:szCs w:val="28"/>
        </w:rPr>
        <w:br/>
      </w:r>
    </w:p>
    <w:p w14:paraId="0EF0FB8D" w14:textId="0F42CD2E" w:rsidR="001978EE" w:rsidRPr="00236808" w:rsidRDefault="001978EE" w:rsidP="00565960">
      <w:pPr>
        <w:pStyle w:val="ListParagraph"/>
        <w:numPr>
          <w:ilvl w:val="0"/>
          <w:numId w:val="2"/>
        </w:numPr>
        <w:bidi/>
        <w:rPr>
          <w:sz w:val="28"/>
          <w:szCs w:val="28"/>
          <w:rtl/>
        </w:rPr>
      </w:pPr>
      <w:r w:rsidRPr="00236808">
        <w:rPr>
          <w:sz w:val="28"/>
          <w:szCs w:val="28"/>
          <w:rtl/>
        </w:rPr>
        <w:t>دراسات قطاعية: يمكن أيضًا توسيع نطاق البحث ليشمل قطاعات مختلفة مثل التعليم، الصحة، التكنولوجيا، والصناعة. دراسة تأثير أنماط القيادة في سياقات صناعية أو تعليمية مختلفة يمكن أن يساهم في فهم كيفية تأثير هذه الأنماط في بيئات عمل متنوعة. هذه الدراسات قد تركز على تحديد الأنماط القيادية الأكثر توافقًا مع احتياجات كل قطاع، مما يوفر توصيات محددة لتحسين القيادة في تلك البيئات.</w:t>
      </w:r>
    </w:p>
    <w:p w14:paraId="4DEEF829" w14:textId="77777777" w:rsidR="001978EE" w:rsidRPr="00236808" w:rsidRDefault="001978EE" w:rsidP="001978EE">
      <w:pPr>
        <w:bidi/>
        <w:rPr>
          <w:sz w:val="28"/>
          <w:szCs w:val="28"/>
          <w:rtl/>
        </w:rPr>
      </w:pPr>
    </w:p>
    <w:p w14:paraId="63B30F9D" w14:textId="1A3208BE" w:rsidR="001978EE" w:rsidRPr="00236808" w:rsidRDefault="001978EE" w:rsidP="00565960">
      <w:pPr>
        <w:pStyle w:val="ListParagraph"/>
        <w:numPr>
          <w:ilvl w:val="0"/>
          <w:numId w:val="2"/>
        </w:numPr>
        <w:bidi/>
        <w:rPr>
          <w:sz w:val="28"/>
          <w:szCs w:val="28"/>
          <w:rtl/>
        </w:rPr>
      </w:pPr>
      <w:r w:rsidRPr="00236808">
        <w:rPr>
          <w:sz w:val="28"/>
          <w:szCs w:val="28"/>
          <w:rtl/>
        </w:rPr>
        <w:t>التفاعل بين أنماط القيادة: يمكن أن تركز الدراسات المستقبلية أيضًا على كيفية التفاعل بين أنماط القيادة المختلفة داخل نفس المنظمة. في بعض الحالات، قد يستخدم القادة مزيجًا من الأنماط القيادية لتحقيق أهداف معينة. دراسة كيفية تكامل هذه الأنماط وتأثيرها على تحفيز الموظفين وولائهم يمكن أن يقدم رؤى جديدة حول كيفية تحسين الأداء المؤسسي من خلال تطوير أساليب قيادية هجينة.</w:t>
      </w:r>
    </w:p>
    <w:p w14:paraId="676AE841" w14:textId="77777777" w:rsidR="001978EE" w:rsidRPr="00236808" w:rsidRDefault="001978EE" w:rsidP="001978EE">
      <w:pPr>
        <w:bidi/>
        <w:rPr>
          <w:sz w:val="28"/>
          <w:szCs w:val="28"/>
          <w:rtl/>
        </w:rPr>
      </w:pPr>
    </w:p>
    <w:p w14:paraId="410BB13A" w14:textId="1686E276" w:rsidR="0095008D" w:rsidRPr="00236808" w:rsidRDefault="001978EE" w:rsidP="00565960">
      <w:pPr>
        <w:bidi/>
        <w:rPr>
          <w:sz w:val="28"/>
          <w:szCs w:val="28"/>
          <w:rtl/>
        </w:rPr>
      </w:pPr>
      <w:r w:rsidRPr="00236808">
        <w:rPr>
          <w:sz w:val="28"/>
          <w:szCs w:val="28"/>
          <w:rtl/>
        </w:rPr>
        <w:t>هذه الاقتراحات تهدف إلى تعزيز الفهم العلمي لأنماط القيادة وتأثيراتها المتعددة، وتساهم في تطوير استراتيجيات قيادية أكثر شمولية وفعالية، تأخذ في الاعتبار السياقات المتغيرة للعالم المهني والاحتياجات المتنوعة للعاملين.</w:t>
      </w:r>
      <w:r w:rsidR="00565960">
        <w:rPr>
          <w:sz w:val="28"/>
          <w:szCs w:val="28"/>
        </w:rPr>
        <w:br/>
      </w:r>
      <w:r w:rsidR="00565960">
        <w:rPr>
          <w:sz w:val="28"/>
          <w:szCs w:val="28"/>
        </w:rPr>
        <w:br/>
      </w:r>
    </w:p>
    <w:p w14:paraId="789AC9E5" w14:textId="12AA8061" w:rsidR="0095008D" w:rsidRPr="00565960" w:rsidRDefault="00565960" w:rsidP="00565960">
      <w:pPr>
        <w:bidi/>
        <w:rPr>
          <w:b/>
          <w:bCs/>
          <w:sz w:val="32"/>
          <w:szCs w:val="32"/>
          <w:rtl/>
        </w:rPr>
      </w:pPr>
      <w:r w:rsidRPr="00565960">
        <w:rPr>
          <w:b/>
          <w:bCs/>
          <w:sz w:val="32"/>
          <w:szCs w:val="32"/>
          <w:rtl/>
        </w:rPr>
        <w:t>المراجع العربية</w:t>
      </w:r>
      <w:r w:rsidRPr="00565960">
        <w:rPr>
          <w:b/>
          <w:bCs/>
          <w:sz w:val="32"/>
          <w:szCs w:val="32"/>
        </w:rPr>
        <w:br/>
      </w:r>
    </w:p>
    <w:p w14:paraId="65404F80" w14:textId="684BDA88" w:rsidR="0095008D" w:rsidRPr="00236808" w:rsidRDefault="0095008D" w:rsidP="00565960">
      <w:pPr>
        <w:bidi/>
        <w:rPr>
          <w:sz w:val="28"/>
          <w:szCs w:val="28"/>
          <w:rtl/>
        </w:rPr>
      </w:pPr>
      <w:r w:rsidRPr="00236808">
        <w:rPr>
          <w:sz w:val="28"/>
          <w:szCs w:val="28"/>
          <w:rtl/>
        </w:rPr>
        <w:t xml:space="preserve">أبو </w:t>
      </w:r>
      <w:proofErr w:type="gramStart"/>
      <w:r w:rsidRPr="00236808">
        <w:rPr>
          <w:sz w:val="28"/>
          <w:szCs w:val="28"/>
          <w:rtl/>
        </w:rPr>
        <w:t>حامد,</w:t>
      </w:r>
      <w:proofErr w:type="gramEnd"/>
      <w:r w:rsidRPr="00236808">
        <w:rPr>
          <w:sz w:val="28"/>
          <w:szCs w:val="28"/>
          <w:rtl/>
        </w:rPr>
        <w:t xml:space="preserve"> محمد (2020). </w:t>
      </w:r>
      <w:r w:rsidR="00565960">
        <w:rPr>
          <w:sz w:val="28"/>
          <w:szCs w:val="28"/>
          <w:rtl/>
        </w:rPr>
        <w:t>مبادئ الإدارة الحديثة</w:t>
      </w:r>
      <w:r w:rsidRPr="00236808">
        <w:rPr>
          <w:sz w:val="28"/>
          <w:szCs w:val="28"/>
          <w:rtl/>
        </w:rPr>
        <w:t>. القاهرة: دار النهضة العربية.</w:t>
      </w:r>
    </w:p>
    <w:p w14:paraId="6F36BE55" w14:textId="77777777" w:rsidR="0095008D" w:rsidRPr="00236808" w:rsidRDefault="0095008D" w:rsidP="0095008D">
      <w:pPr>
        <w:bidi/>
        <w:rPr>
          <w:sz w:val="28"/>
          <w:szCs w:val="28"/>
          <w:rtl/>
        </w:rPr>
      </w:pPr>
    </w:p>
    <w:p w14:paraId="2230C51B" w14:textId="44D9556F" w:rsidR="0095008D" w:rsidRPr="00236808" w:rsidRDefault="0095008D" w:rsidP="00565960">
      <w:pPr>
        <w:bidi/>
        <w:rPr>
          <w:sz w:val="28"/>
          <w:szCs w:val="28"/>
          <w:rtl/>
        </w:rPr>
      </w:pPr>
      <w:proofErr w:type="gramStart"/>
      <w:r w:rsidRPr="00236808">
        <w:rPr>
          <w:sz w:val="28"/>
          <w:szCs w:val="28"/>
          <w:rtl/>
        </w:rPr>
        <w:t>إبراهيم,</w:t>
      </w:r>
      <w:proofErr w:type="gramEnd"/>
      <w:r w:rsidRPr="00236808">
        <w:rPr>
          <w:sz w:val="28"/>
          <w:szCs w:val="28"/>
          <w:rtl/>
        </w:rPr>
        <w:t xml:space="preserve"> سمير (2019). الإدارة والتخطيط الاستراتي</w:t>
      </w:r>
      <w:r w:rsidR="00565960">
        <w:rPr>
          <w:sz w:val="28"/>
          <w:szCs w:val="28"/>
          <w:rtl/>
        </w:rPr>
        <w:t>جي</w:t>
      </w:r>
      <w:r w:rsidRPr="00236808">
        <w:rPr>
          <w:sz w:val="28"/>
          <w:szCs w:val="28"/>
          <w:rtl/>
        </w:rPr>
        <w:t>. عمان: دار المناهج للنشر.</w:t>
      </w:r>
    </w:p>
    <w:p w14:paraId="44066ACF" w14:textId="77777777" w:rsidR="0095008D" w:rsidRPr="00236808" w:rsidRDefault="0095008D" w:rsidP="0095008D">
      <w:pPr>
        <w:bidi/>
        <w:rPr>
          <w:sz w:val="28"/>
          <w:szCs w:val="28"/>
          <w:rtl/>
        </w:rPr>
      </w:pPr>
    </w:p>
    <w:p w14:paraId="453C6469" w14:textId="6FFC8077" w:rsidR="0095008D" w:rsidRPr="00236808" w:rsidRDefault="0095008D" w:rsidP="00565960">
      <w:pPr>
        <w:bidi/>
        <w:rPr>
          <w:sz w:val="28"/>
          <w:szCs w:val="28"/>
          <w:rtl/>
        </w:rPr>
      </w:pPr>
      <w:proofErr w:type="gramStart"/>
      <w:r w:rsidRPr="00236808">
        <w:rPr>
          <w:sz w:val="28"/>
          <w:szCs w:val="28"/>
          <w:rtl/>
        </w:rPr>
        <w:t>الجمل,</w:t>
      </w:r>
      <w:proofErr w:type="gramEnd"/>
      <w:r w:rsidRPr="00236808">
        <w:rPr>
          <w:sz w:val="28"/>
          <w:szCs w:val="28"/>
          <w:rtl/>
        </w:rPr>
        <w:t xml:space="preserve"> فؤاد (2021).</w:t>
      </w:r>
      <w:r w:rsidR="00565960">
        <w:rPr>
          <w:sz w:val="28"/>
          <w:szCs w:val="28"/>
          <w:rtl/>
        </w:rPr>
        <w:t xml:space="preserve"> القيادة الفعالة في المؤسسات</w:t>
      </w:r>
      <w:r w:rsidRPr="00236808">
        <w:rPr>
          <w:sz w:val="28"/>
          <w:szCs w:val="28"/>
          <w:rtl/>
        </w:rPr>
        <w:t>. بيروت: دار الكتب العلمية.</w:t>
      </w:r>
    </w:p>
    <w:p w14:paraId="38E4E87C" w14:textId="77777777" w:rsidR="0095008D" w:rsidRPr="00236808" w:rsidRDefault="0095008D" w:rsidP="0095008D">
      <w:pPr>
        <w:bidi/>
        <w:rPr>
          <w:sz w:val="28"/>
          <w:szCs w:val="28"/>
          <w:rtl/>
        </w:rPr>
      </w:pPr>
    </w:p>
    <w:p w14:paraId="40B7BCCE" w14:textId="4B900AD6" w:rsidR="0095008D" w:rsidRPr="00236808" w:rsidRDefault="0095008D" w:rsidP="00565960">
      <w:pPr>
        <w:bidi/>
        <w:rPr>
          <w:sz w:val="28"/>
          <w:szCs w:val="28"/>
          <w:rtl/>
        </w:rPr>
      </w:pPr>
      <w:proofErr w:type="gramStart"/>
      <w:r w:rsidRPr="00236808">
        <w:rPr>
          <w:sz w:val="28"/>
          <w:szCs w:val="28"/>
          <w:rtl/>
        </w:rPr>
        <w:lastRenderedPageBreak/>
        <w:t>الحربي,</w:t>
      </w:r>
      <w:proofErr w:type="gramEnd"/>
      <w:r w:rsidRPr="00236808">
        <w:rPr>
          <w:sz w:val="28"/>
          <w:szCs w:val="28"/>
          <w:rtl/>
        </w:rPr>
        <w:t xml:space="preserve"> خالد (2017). </w:t>
      </w:r>
      <w:r w:rsidR="00565960">
        <w:rPr>
          <w:sz w:val="28"/>
          <w:szCs w:val="28"/>
          <w:rtl/>
        </w:rPr>
        <w:t>القيادة الإدارية في المنظمات</w:t>
      </w:r>
      <w:r w:rsidRPr="00236808">
        <w:rPr>
          <w:sz w:val="28"/>
          <w:szCs w:val="28"/>
          <w:rtl/>
        </w:rPr>
        <w:t>. الرياض: مكتبة الرشد.</w:t>
      </w:r>
    </w:p>
    <w:p w14:paraId="63D309EB" w14:textId="77777777" w:rsidR="0095008D" w:rsidRPr="00236808" w:rsidRDefault="0095008D" w:rsidP="0095008D">
      <w:pPr>
        <w:bidi/>
        <w:rPr>
          <w:sz w:val="28"/>
          <w:szCs w:val="28"/>
          <w:rtl/>
        </w:rPr>
      </w:pPr>
    </w:p>
    <w:p w14:paraId="32306978" w14:textId="5B28E96E" w:rsidR="0095008D" w:rsidRPr="00236808" w:rsidRDefault="0095008D" w:rsidP="00565960">
      <w:pPr>
        <w:bidi/>
        <w:rPr>
          <w:sz w:val="28"/>
          <w:szCs w:val="28"/>
          <w:rtl/>
        </w:rPr>
      </w:pPr>
      <w:proofErr w:type="gramStart"/>
      <w:r w:rsidRPr="00236808">
        <w:rPr>
          <w:sz w:val="28"/>
          <w:szCs w:val="28"/>
          <w:rtl/>
        </w:rPr>
        <w:t>الحسين,</w:t>
      </w:r>
      <w:proofErr w:type="gramEnd"/>
      <w:r w:rsidRPr="00236808">
        <w:rPr>
          <w:sz w:val="28"/>
          <w:szCs w:val="28"/>
          <w:rtl/>
        </w:rPr>
        <w:t xml:space="preserve"> زياد (</w:t>
      </w:r>
      <w:r w:rsidR="00565960">
        <w:rPr>
          <w:sz w:val="28"/>
          <w:szCs w:val="28"/>
          <w:rtl/>
        </w:rPr>
        <w:t>2018). الإدارة وأصول القيادة</w:t>
      </w:r>
      <w:r w:rsidRPr="00236808">
        <w:rPr>
          <w:sz w:val="28"/>
          <w:szCs w:val="28"/>
          <w:rtl/>
        </w:rPr>
        <w:t>. دمشق: دار الفكر العربي.</w:t>
      </w:r>
    </w:p>
    <w:p w14:paraId="064AE60E" w14:textId="77777777" w:rsidR="0095008D" w:rsidRPr="00236808" w:rsidRDefault="0095008D" w:rsidP="0095008D">
      <w:pPr>
        <w:bidi/>
        <w:rPr>
          <w:sz w:val="28"/>
          <w:szCs w:val="28"/>
          <w:rtl/>
        </w:rPr>
      </w:pPr>
    </w:p>
    <w:p w14:paraId="0268692D" w14:textId="77C85319" w:rsidR="0095008D" w:rsidRPr="00236808" w:rsidRDefault="0095008D" w:rsidP="00565960">
      <w:pPr>
        <w:bidi/>
        <w:rPr>
          <w:sz w:val="28"/>
          <w:szCs w:val="28"/>
          <w:rtl/>
        </w:rPr>
      </w:pPr>
      <w:proofErr w:type="gramStart"/>
      <w:r w:rsidRPr="00236808">
        <w:rPr>
          <w:sz w:val="28"/>
          <w:szCs w:val="28"/>
          <w:rtl/>
        </w:rPr>
        <w:t>الخطيب,</w:t>
      </w:r>
      <w:proofErr w:type="gramEnd"/>
      <w:r w:rsidRPr="00236808">
        <w:rPr>
          <w:sz w:val="28"/>
          <w:szCs w:val="28"/>
          <w:rtl/>
        </w:rPr>
        <w:t xml:space="preserve"> أحمد (2020). القيا</w:t>
      </w:r>
      <w:r w:rsidR="00565960">
        <w:rPr>
          <w:sz w:val="28"/>
          <w:szCs w:val="28"/>
          <w:rtl/>
        </w:rPr>
        <w:t>دة وتأثيرها على تحفيز الموظفين</w:t>
      </w:r>
      <w:r w:rsidRPr="00236808">
        <w:rPr>
          <w:sz w:val="28"/>
          <w:szCs w:val="28"/>
          <w:rtl/>
        </w:rPr>
        <w:t>. عمان: دار وائل للنشر.</w:t>
      </w:r>
    </w:p>
    <w:p w14:paraId="7A979EC3" w14:textId="77777777" w:rsidR="0095008D" w:rsidRPr="00236808" w:rsidRDefault="0095008D" w:rsidP="0095008D">
      <w:pPr>
        <w:bidi/>
        <w:rPr>
          <w:sz w:val="28"/>
          <w:szCs w:val="28"/>
          <w:rtl/>
        </w:rPr>
      </w:pPr>
    </w:p>
    <w:p w14:paraId="25B2A09F" w14:textId="21BA0115" w:rsidR="0095008D" w:rsidRPr="00236808" w:rsidRDefault="0095008D" w:rsidP="00565960">
      <w:pPr>
        <w:bidi/>
        <w:rPr>
          <w:sz w:val="28"/>
          <w:szCs w:val="28"/>
          <w:rtl/>
        </w:rPr>
      </w:pPr>
      <w:proofErr w:type="gramStart"/>
      <w:r w:rsidRPr="00236808">
        <w:rPr>
          <w:sz w:val="28"/>
          <w:szCs w:val="28"/>
          <w:rtl/>
        </w:rPr>
        <w:t>الدليمي,</w:t>
      </w:r>
      <w:proofErr w:type="gramEnd"/>
      <w:r w:rsidRPr="00236808">
        <w:rPr>
          <w:sz w:val="28"/>
          <w:szCs w:val="28"/>
          <w:rtl/>
        </w:rPr>
        <w:t xml:space="preserve"> فاضل (</w:t>
      </w:r>
      <w:r w:rsidR="00565960">
        <w:rPr>
          <w:sz w:val="28"/>
          <w:szCs w:val="28"/>
          <w:rtl/>
        </w:rPr>
        <w:t>2018). أصول الإدارة والقيادة</w:t>
      </w:r>
      <w:r w:rsidRPr="00236808">
        <w:rPr>
          <w:sz w:val="28"/>
          <w:szCs w:val="28"/>
          <w:rtl/>
        </w:rPr>
        <w:t>. بغداد: دار الشؤون الثقافية.</w:t>
      </w:r>
    </w:p>
    <w:p w14:paraId="50C8AEE1" w14:textId="77777777" w:rsidR="0095008D" w:rsidRPr="00236808" w:rsidRDefault="0095008D" w:rsidP="0095008D">
      <w:pPr>
        <w:bidi/>
        <w:rPr>
          <w:sz w:val="28"/>
          <w:szCs w:val="28"/>
          <w:rtl/>
        </w:rPr>
      </w:pPr>
    </w:p>
    <w:p w14:paraId="3DE9D3A4" w14:textId="7F838EB1" w:rsidR="0095008D" w:rsidRPr="00236808" w:rsidRDefault="0095008D" w:rsidP="00565960">
      <w:pPr>
        <w:bidi/>
        <w:rPr>
          <w:sz w:val="28"/>
          <w:szCs w:val="28"/>
          <w:rtl/>
        </w:rPr>
      </w:pPr>
      <w:proofErr w:type="gramStart"/>
      <w:r w:rsidRPr="00236808">
        <w:rPr>
          <w:sz w:val="28"/>
          <w:szCs w:val="28"/>
          <w:rtl/>
        </w:rPr>
        <w:t>الزهراني,</w:t>
      </w:r>
      <w:proofErr w:type="gramEnd"/>
      <w:r w:rsidRPr="00236808">
        <w:rPr>
          <w:sz w:val="28"/>
          <w:szCs w:val="28"/>
          <w:rtl/>
        </w:rPr>
        <w:t xml:space="preserve"> عبد الله </w:t>
      </w:r>
      <w:r w:rsidR="00565960">
        <w:rPr>
          <w:sz w:val="28"/>
          <w:szCs w:val="28"/>
          <w:rtl/>
        </w:rPr>
        <w:t>(2021). أسس القيادة التربوية</w:t>
      </w:r>
      <w:r w:rsidRPr="00236808">
        <w:rPr>
          <w:sz w:val="28"/>
          <w:szCs w:val="28"/>
          <w:rtl/>
        </w:rPr>
        <w:t>. جدة: جامعة الملك عبد العزيز.</w:t>
      </w:r>
    </w:p>
    <w:p w14:paraId="4E69159E" w14:textId="77777777" w:rsidR="0095008D" w:rsidRPr="00236808" w:rsidRDefault="0095008D" w:rsidP="0095008D">
      <w:pPr>
        <w:bidi/>
        <w:rPr>
          <w:sz w:val="28"/>
          <w:szCs w:val="28"/>
          <w:rtl/>
        </w:rPr>
      </w:pPr>
    </w:p>
    <w:p w14:paraId="306F1C7A" w14:textId="388FCBA0" w:rsidR="0095008D" w:rsidRPr="00236808" w:rsidRDefault="0095008D" w:rsidP="00565960">
      <w:pPr>
        <w:bidi/>
        <w:rPr>
          <w:sz w:val="28"/>
          <w:szCs w:val="28"/>
          <w:rtl/>
        </w:rPr>
      </w:pPr>
      <w:proofErr w:type="gramStart"/>
      <w:r w:rsidRPr="00236808">
        <w:rPr>
          <w:sz w:val="28"/>
          <w:szCs w:val="28"/>
          <w:rtl/>
        </w:rPr>
        <w:t>الشافعي,</w:t>
      </w:r>
      <w:proofErr w:type="gramEnd"/>
      <w:r w:rsidRPr="00236808">
        <w:rPr>
          <w:sz w:val="28"/>
          <w:szCs w:val="28"/>
          <w:rtl/>
        </w:rPr>
        <w:t xml:space="preserve"> محمد (2</w:t>
      </w:r>
      <w:r w:rsidR="00565960">
        <w:rPr>
          <w:sz w:val="28"/>
          <w:szCs w:val="28"/>
          <w:rtl/>
        </w:rPr>
        <w:t>019). فن القيادة في المنظمات</w:t>
      </w:r>
      <w:r w:rsidRPr="00236808">
        <w:rPr>
          <w:sz w:val="28"/>
          <w:szCs w:val="28"/>
          <w:rtl/>
        </w:rPr>
        <w:t>. القاهرة: دار الثقافة.</w:t>
      </w:r>
    </w:p>
    <w:p w14:paraId="31A43223" w14:textId="77777777" w:rsidR="0095008D" w:rsidRPr="00236808" w:rsidRDefault="0095008D" w:rsidP="0095008D">
      <w:pPr>
        <w:bidi/>
        <w:rPr>
          <w:sz w:val="28"/>
          <w:szCs w:val="28"/>
          <w:rtl/>
        </w:rPr>
      </w:pPr>
    </w:p>
    <w:p w14:paraId="03243CF0" w14:textId="1987D2FF" w:rsidR="0095008D" w:rsidRPr="00236808" w:rsidRDefault="0095008D" w:rsidP="00565960">
      <w:pPr>
        <w:bidi/>
        <w:rPr>
          <w:sz w:val="28"/>
          <w:szCs w:val="28"/>
          <w:rtl/>
        </w:rPr>
      </w:pPr>
      <w:proofErr w:type="gramStart"/>
      <w:r w:rsidRPr="00236808">
        <w:rPr>
          <w:sz w:val="28"/>
          <w:szCs w:val="28"/>
          <w:rtl/>
        </w:rPr>
        <w:t>الصاوي,</w:t>
      </w:r>
      <w:proofErr w:type="gramEnd"/>
      <w:r w:rsidRPr="00236808">
        <w:rPr>
          <w:sz w:val="28"/>
          <w:szCs w:val="28"/>
          <w:rtl/>
        </w:rPr>
        <w:t xml:space="preserve"> حسن (2019). إدارة الموار</w:t>
      </w:r>
      <w:r w:rsidR="00565960">
        <w:rPr>
          <w:sz w:val="28"/>
          <w:szCs w:val="28"/>
          <w:rtl/>
        </w:rPr>
        <w:t>د البشرية: النظريات والتطبيقات</w:t>
      </w:r>
      <w:r w:rsidRPr="00236808">
        <w:rPr>
          <w:sz w:val="28"/>
          <w:szCs w:val="28"/>
          <w:rtl/>
        </w:rPr>
        <w:t>. الرياض: مكتبة الرشد.</w:t>
      </w:r>
    </w:p>
    <w:p w14:paraId="20427CF6" w14:textId="77777777" w:rsidR="0095008D" w:rsidRPr="00236808" w:rsidRDefault="0095008D" w:rsidP="0095008D">
      <w:pPr>
        <w:bidi/>
        <w:rPr>
          <w:sz w:val="28"/>
          <w:szCs w:val="28"/>
          <w:rtl/>
        </w:rPr>
      </w:pPr>
    </w:p>
    <w:p w14:paraId="31C09E92" w14:textId="233C1F3F" w:rsidR="0095008D" w:rsidRPr="00236808" w:rsidRDefault="0095008D" w:rsidP="00565960">
      <w:pPr>
        <w:bidi/>
        <w:rPr>
          <w:sz w:val="28"/>
          <w:szCs w:val="28"/>
          <w:rtl/>
        </w:rPr>
      </w:pPr>
      <w:proofErr w:type="gramStart"/>
      <w:r w:rsidRPr="00236808">
        <w:rPr>
          <w:sz w:val="28"/>
          <w:szCs w:val="28"/>
          <w:rtl/>
        </w:rPr>
        <w:t>العساف,</w:t>
      </w:r>
      <w:proofErr w:type="gramEnd"/>
      <w:r w:rsidRPr="00236808">
        <w:rPr>
          <w:sz w:val="28"/>
          <w:szCs w:val="28"/>
          <w:rtl/>
        </w:rPr>
        <w:t xml:space="preserve"> عبد الرحمن (2020). </w:t>
      </w:r>
      <w:r w:rsidR="00565960">
        <w:rPr>
          <w:sz w:val="28"/>
          <w:szCs w:val="28"/>
          <w:rtl/>
        </w:rPr>
        <w:t>الإدارة والقيادة في المنظمات</w:t>
      </w:r>
      <w:r w:rsidRPr="00236808">
        <w:rPr>
          <w:sz w:val="28"/>
          <w:szCs w:val="28"/>
          <w:rtl/>
        </w:rPr>
        <w:t>. الكويت: دار الأفق.</w:t>
      </w:r>
    </w:p>
    <w:p w14:paraId="4590102B" w14:textId="77777777" w:rsidR="0095008D" w:rsidRPr="00236808" w:rsidRDefault="0095008D" w:rsidP="0095008D">
      <w:pPr>
        <w:bidi/>
        <w:rPr>
          <w:sz w:val="28"/>
          <w:szCs w:val="28"/>
          <w:rtl/>
        </w:rPr>
      </w:pPr>
    </w:p>
    <w:p w14:paraId="42C92640" w14:textId="6D71FFF7" w:rsidR="0095008D" w:rsidRPr="00236808" w:rsidRDefault="0095008D" w:rsidP="00565960">
      <w:pPr>
        <w:bidi/>
        <w:rPr>
          <w:sz w:val="28"/>
          <w:szCs w:val="28"/>
          <w:rtl/>
        </w:rPr>
      </w:pPr>
      <w:proofErr w:type="gramStart"/>
      <w:r w:rsidRPr="00236808">
        <w:rPr>
          <w:sz w:val="28"/>
          <w:szCs w:val="28"/>
          <w:rtl/>
        </w:rPr>
        <w:t>العطار,</w:t>
      </w:r>
      <w:proofErr w:type="gramEnd"/>
      <w:r w:rsidRPr="00236808">
        <w:rPr>
          <w:sz w:val="28"/>
          <w:szCs w:val="28"/>
          <w:rtl/>
        </w:rPr>
        <w:t xml:space="preserve"> ناصر (2021). مبادئ القيادة الإدارية. دبي: دار القلم.</w:t>
      </w:r>
    </w:p>
    <w:p w14:paraId="39CD3CEB" w14:textId="77777777" w:rsidR="0095008D" w:rsidRPr="00236808" w:rsidRDefault="0095008D" w:rsidP="0095008D">
      <w:pPr>
        <w:bidi/>
        <w:rPr>
          <w:sz w:val="28"/>
          <w:szCs w:val="28"/>
          <w:rtl/>
        </w:rPr>
      </w:pPr>
    </w:p>
    <w:p w14:paraId="11A6CAC8" w14:textId="41C5AE3E" w:rsidR="0095008D" w:rsidRPr="00236808" w:rsidRDefault="0095008D" w:rsidP="00565960">
      <w:pPr>
        <w:bidi/>
        <w:rPr>
          <w:sz w:val="28"/>
          <w:szCs w:val="28"/>
          <w:rtl/>
        </w:rPr>
      </w:pPr>
      <w:proofErr w:type="gramStart"/>
      <w:r w:rsidRPr="00236808">
        <w:rPr>
          <w:sz w:val="28"/>
          <w:szCs w:val="28"/>
          <w:rtl/>
        </w:rPr>
        <w:t>الغامدي,</w:t>
      </w:r>
      <w:proofErr w:type="gramEnd"/>
      <w:r w:rsidRPr="00236808">
        <w:rPr>
          <w:sz w:val="28"/>
          <w:szCs w:val="28"/>
          <w:rtl/>
        </w:rPr>
        <w:t xml:space="preserve"> أحمد (2019). القيادة الفعالة وتأثيرها على الأداء. مكة المكرمة: جامعة أم القرى.</w:t>
      </w:r>
    </w:p>
    <w:p w14:paraId="46BE121A" w14:textId="77777777" w:rsidR="0095008D" w:rsidRPr="00236808" w:rsidRDefault="0095008D" w:rsidP="0095008D">
      <w:pPr>
        <w:bidi/>
        <w:rPr>
          <w:sz w:val="28"/>
          <w:szCs w:val="28"/>
          <w:rtl/>
        </w:rPr>
      </w:pPr>
    </w:p>
    <w:p w14:paraId="04C9592C" w14:textId="248543D0" w:rsidR="0095008D" w:rsidRPr="00236808" w:rsidRDefault="0095008D" w:rsidP="00565960">
      <w:pPr>
        <w:bidi/>
        <w:rPr>
          <w:sz w:val="28"/>
          <w:szCs w:val="28"/>
          <w:rtl/>
        </w:rPr>
      </w:pPr>
      <w:proofErr w:type="gramStart"/>
      <w:r w:rsidRPr="00236808">
        <w:rPr>
          <w:sz w:val="28"/>
          <w:szCs w:val="28"/>
          <w:rtl/>
        </w:rPr>
        <w:t>الفقي,</w:t>
      </w:r>
      <w:proofErr w:type="gramEnd"/>
      <w:r w:rsidRPr="00236808">
        <w:rPr>
          <w:sz w:val="28"/>
          <w:szCs w:val="28"/>
          <w:rtl/>
        </w:rPr>
        <w:t xml:space="preserve"> إبراهيم (2018). القيادة وبناء الفرق. القاهرة: دار الراية.</w:t>
      </w:r>
    </w:p>
    <w:p w14:paraId="3B6EABC6" w14:textId="77777777" w:rsidR="0095008D" w:rsidRPr="00236808" w:rsidRDefault="0095008D" w:rsidP="0095008D">
      <w:pPr>
        <w:bidi/>
        <w:rPr>
          <w:sz w:val="28"/>
          <w:szCs w:val="28"/>
          <w:rtl/>
        </w:rPr>
      </w:pPr>
    </w:p>
    <w:p w14:paraId="1FC0AD03" w14:textId="1C0505BC" w:rsidR="0095008D" w:rsidRPr="00236808" w:rsidRDefault="0095008D" w:rsidP="00565960">
      <w:pPr>
        <w:bidi/>
        <w:rPr>
          <w:sz w:val="28"/>
          <w:szCs w:val="28"/>
          <w:rtl/>
        </w:rPr>
      </w:pPr>
      <w:proofErr w:type="gramStart"/>
      <w:r w:rsidRPr="00236808">
        <w:rPr>
          <w:sz w:val="28"/>
          <w:szCs w:val="28"/>
          <w:rtl/>
        </w:rPr>
        <w:t>القحطاني,</w:t>
      </w:r>
      <w:proofErr w:type="gramEnd"/>
      <w:r w:rsidRPr="00236808">
        <w:rPr>
          <w:sz w:val="28"/>
          <w:szCs w:val="28"/>
          <w:rtl/>
        </w:rPr>
        <w:t xml:space="preserve"> محمد (2020). أساليب القيادة في بيئات العمل. الرياض: دار المريخ للنشر.</w:t>
      </w:r>
    </w:p>
    <w:p w14:paraId="3DBA1D03" w14:textId="77777777" w:rsidR="0095008D" w:rsidRPr="00236808" w:rsidRDefault="0095008D" w:rsidP="0095008D">
      <w:pPr>
        <w:bidi/>
        <w:rPr>
          <w:sz w:val="28"/>
          <w:szCs w:val="28"/>
          <w:rtl/>
        </w:rPr>
      </w:pPr>
    </w:p>
    <w:p w14:paraId="27F7DC86" w14:textId="61913E04" w:rsidR="0095008D" w:rsidRPr="00236808" w:rsidRDefault="0095008D" w:rsidP="00565960">
      <w:pPr>
        <w:bidi/>
        <w:rPr>
          <w:sz w:val="28"/>
          <w:szCs w:val="28"/>
          <w:rtl/>
        </w:rPr>
      </w:pPr>
      <w:proofErr w:type="gramStart"/>
      <w:r w:rsidRPr="00236808">
        <w:rPr>
          <w:sz w:val="28"/>
          <w:szCs w:val="28"/>
          <w:rtl/>
        </w:rPr>
        <w:lastRenderedPageBreak/>
        <w:t>الكيلاني,</w:t>
      </w:r>
      <w:proofErr w:type="gramEnd"/>
      <w:r w:rsidRPr="00236808">
        <w:rPr>
          <w:sz w:val="28"/>
          <w:szCs w:val="28"/>
          <w:rtl/>
        </w:rPr>
        <w:t xml:space="preserve"> سعيد (2019). القيادة والتحفيز: أسس وممارسات. عمان: دار الفكر.</w:t>
      </w:r>
    </w:p>
    <w:p w14:paraId="6AD3D1C0" w14:textId="77777777" w:rsidR="0095008D" w:rsidRPr="00236808" w:rsidRDefault="0095008D" w:rsidP="0095008D">
      <w:pPr>
        <w:bidi/>
        <w:rPr>
          <w:sz w:val="28"/>
          <w:szCs w:val="28"/>
          <w:rtl/>
        </w:rPr>
      </w:pPr>
    </w:p>
    <w:p w14:paraId="5B22A11E" w14:textId="2FC988C8" w:rsidR="0095008D" w:rsidRPr="00236808" w:rsidRDefault="0095008D" w:rsidP="00565960">
      <w:pPr>
        <w:bidi/>
        <w:rPr>
          <w:sz w:val="28"/>
          <w:szCs w:val="28"/>
          <w:rtl/>
        </w:rPr>
      </w:pPr>
      <w:proofErr w:type="gramStart"/>
      <w:r w:rsidRPr="00236808">
        <w:rPr>
          <w:sz w:val="28"/>
          <w:szCs w:val="28"/>
          <w:rtl/>
        </w:rPr>
        <w:t>المهدي,</w:t>
      </w:r>
      <w:proofErr w:type="gramEnd"/>
      <w:r w:rsidRPr="00236808">
        <w:rPr>
          <w:sz w:val="28"/>
          <w:szCs w:val="28"/>
          <w:rtl/>
        </w:rPr>
        <w:t xml:space="preserve"> علي (2020). القيادة التحويلية والإبداع المؤسسي. بيروت: دار النهضة العربية.</w:t>
      </w:r>
    </w:p>
    <w:p w14:paraId="5A8BEB2A" w14:textId="77777777" w:rsidR="0095008D" w:rsidRPr="00236808" w:rsidRDefault="0095008D" w:rsidP="0095008D">
      <w:pPr>
        <w:bidi/>
        <w:rPr>
          <w:sz w:val="28"/>
          <w:szCs w:val="28"/>
          <w:rtl/>
        </w:rPr>
      </w:pPr>
    </w:p>
    <w:p w14:paraId="44C9A058" w14:textId="5C8C73F3" w:rsidR="0095008D" w:rsidRPr="00236808" w:rsidRDefault="0095008D" w:rsidP="00565960">
      <w:pPr>
        <w:bidi/>
        <w:rPr>
          <w:sz w:val="28"/>
          <w:szCs w:val="28"/>
          <w:rtl/>
        </w:rPr>
      </w:pPr>
      <w:proofErr w:type="gramStart"/>
      <w:r w:rsidRPr="00236808">
        <w:rPr>
          <w:sz w:val="28"/>
          <w:szCs w:val="28"/>
          <w:rtl/>
        </w:rPr>
        <w:t>الموسى,</w:t>
      </w:r>
      <w:proofErr w:type="gramEnd"/>
      <w:r w:rsidRPr="00236808">
        <w:rPr>
          <w:sz w:val="28"/>
          <w:szCs w:val="28"/>
          <w:rtl/>
        </w:rPr>
        <w:t xml:space="preserve"> فاطمة (2018). إدارة التغيير والقيادة ال</w:t>
      </w:r>
      <w:r w:rsidR="00565960">
        <w:rPr>
          <w:sz w:val="28"/>
          <w:szCs w:val="28"/>
          <w:rtl/>
        </w:rPr>
        <w:t>فعالة</w:t>
      </w:r>
      <w:r w:rsidRPr="00236808">
        <w:rPr>
          <w:sz w:val="28"/>
          <w:szCs w:val="28"/>
          <w:rtl/>
        </w:rPr>
        <w:t>. جدة: مكتبة الأنجلو المصرية.</w:t>
      </w:r>
    </w:p>
    <w:p w14:paraId="06193400" w14:textId="77777777" w:rsidR="0095008D" w:rsidRPr="00236808" w:rsidRDefault="0095008D" w:rsidP="0095008D">
      <w:pPr>
        <w:bidi/>
        <w:rPr>
          <w:sz w:val="28"/>
          <w:szCs w:val="28"/>
          <w:rtl/>
        </w:rPr>
      </w:pPr>
    </w:p>
    <w:p w14:paraId="0FECAA49" w14:textId="5A1F623F" w:rsidR="0095008D" w:rsidRPr="00236808" w:rsidRDefault="0095008D" w:rsidP="00565960">
      <w:pPr>
        <w:bidi/>
        <w:rPr>
          <w:sz w:val="28"/>
          <w:szCs w:val="28"/>
          <w:rtl/>
        </w:rPr>
      </w:pPr>
      <w:proofErr w:type="gramStart"/>
      <w:r w:rsidRPr="00236808">
        <w:rPr>
          <w:sz w:val="28"/>
          <w:szCs w:val="28"/>
          <w:rtl/>
        </w:rPr>
        <w:t>الهاشمي,</w:t>
      </w:r>
      <w:proofErr w:type="gramEnd"/>
      <w:r w:rsidRPr="00236808">
        <w:rPr>
          <w:sz w:val="28"/>
          <w:szCs w:val="28"/>
          <w:rtl/>
        </w:rPr>
        <w:t xml:space="preserve"> يوسف (2021). </w:t>
      </w:r>
      <w:r w:rsidR="00565960">
        <w:rPr>
          <w:sz w:val="28"/>
          <w:szCs w:val="28"/>
          <w:rtl/>
        </w:rPr>
        <w:t>التخطيط الاستراتيجي والقيادة</w:t>
      </w:r>
      <w:r w:rsidRPr="00236808">
        <w:rPr>
          <w:sz w:val="28"/>
          <w:szCs w:val="28"/>
          <w:rtl/>
        </w:rPr>
        <w:t>. الشارقة: دار القلم.</w:t>
      </w:r>
    </w:p>
    <w:p w14:paraId="054D7489" w14:textId="77777777" w:rsidR="0095008D" w:rsidRPr="00236808" w:rsidRDefault="0095008D" w:rsidP="0095008D">
      <w:pPr>
        <w:bidi/>
        <w:rPr>
          <w:sz w:val="28"/>
          <w:szCs w:val="28"/>
          <w:rtl/>
        </w:rPr>
      </w:pPr>
    </w:p>
    <w:p w14:paraId="077C6039" w14:textId="09F4E4BB" w:rsidR="0095008D" w:rsidRPr="00236808" w:rsidRDefault="0095008D" w:rsidP="00565960">
      <w:pPr>
        <w:bidi/>
        <w:rPr>
          <w:sz w:val="28"/>
          <w:szCs w:val="28"/>
          <w:rtl/>
        </w:rPr>
      </w:pPr>
      <w:proofErr w:type="gramStart"/>
      <w:r w:rsidRPr="00236808">
        <w:rPr>
          <w:sz w:val="28"/>
          <w:szCs w:val="28"/>
          <w:rtl/>
        </w:rPr>
        <w:t>بدران,</w:t>
      </w:r>
      <w:proofErr w:type="gramEnd"/>
      <w:r w:rsidRPr="00236808">
        <w:rPr>
          <w:sz w:val="28"/>
          <w:szCs w:val="28"/>
          <w:rtl/>
        </w:rPr>
        <w:t xml:space="preserve"> سمير (2019). ال</w:t>
      </w:r>
      <w:r w:rsidR="00565960">
        <w:rPr>
          <w:sz w:val="28"/>
          <w:szCs w:val="28"/>
          <w:rtl/>
        </w:rPr>
        <w:t>قيادة وأثرها على ولاء الموظفين</w:t>
      </w:r>
      <w:r w:rsidRPr="00236808">
        <w:rPr>
          <w:sz w:val="28"/>
          <w:szCs w:val="28"/>
          <w:rtl/>
        </w:rPr>
        <w:t>. عمان: دار وائل للنشر.</w:t>
      </w:r>
    </w:p>
    <w:p w14:paraId="498423E1" w14:textId="77777777" w:rsidR="0095008D" w:rsidRPr="00236808" w:rsidRDefault="0095008D" w:rsidP="0095008D">
      <w:pPr>
        <w:bidi/>
        <w:rPr>
          <w:sz w:val="28"/>
          <w:szCs w:val="28"/>
          <w:rtl/>
        </w:rPr>
      </w:pPr>
    </w:p>
    <w:p w14:paraId="6D6138EA" w14:textId="591485C5" w:rsidR="0095008D" w:rsidRPr="00236808" w:rsidRDefault="0095008D" w:rsidP="00565960">
      <w:pPr>
        <w:bidi/>
        <w:rPr>
          <w:sz w:val="28"/>
          <w:szCs w:val="28"/>
          <w:rtl/>
        </w:rPr>
      </w:pPr>
      <w:proofErr w:type="gramStart"/>
      <w:r w:rsidRPr="00236808">
        <w:rPr>
          <w:sz w:val="28"/>
          <w:szCs w:val="28"/>
          <w:rtl/>
        </w:rPr>
        <w:t>بلقاسم,</w:t>
      </w:r>
      <w:proofErr w:type="gramEnd"/>
      <w:r w:rsidRPr="00236808">
        <w:rPr>
          <w:sz w:val="28"/>
          <w:szCs w:val="28"/>
          <w:rtl/>
        </w:rPr>
        <w:t xml:space="preserve"> سعيد (2018). الإدارة والقيادة في القرن الواحد والع</w:t>
      </w:r>
      <w:r w:rsidR="00565960">
        <w:rPr>
          <w:sz w:val="28"/>
          <w:szCs w:val="28"/>
          <w:rtl/>
        </w:rPr>
        <w:t>شرين</w:t>
      </w:r>
      <w:r w:rsidRPr="00236808">
        <w:rPr>
          <w:sz w:val="28"/>
          <w:szCs w:val="28"/>
          <w:rtl/>
        </w:rPr>
        <w:t>. الجزائر: دار الخلدونية.</w:t>
      </w:r>
    </w:p>
    <w:p w14:paraId="45D16277" w14:textId="77777777" w:rsidR="0095008D" w:rsidRPr="00236808" w:rsidRDefault="0095008D" w:rsidP="0095008D">
      <w:pPr>
        <w:bidi/>
        <w:rPr>
          <w:sz w:val="28"/>
          <w:szCs w:val="28"/>
          <w:rtl/>
        </w:rPr>
      </w:pPr>
    </w:p>
    <w:p w14:paraId="0CBB5A02" w14:textId="2C5388D7" w:rsidR="0095008D" w:rsidRPr="00236808" w:rsidRDefault="0095008D" w:rsidP="00565960">
      <w:pPr>
        <w:bidi/>
        <w:rPr>
          <w:sz w:val="28"/>
          <w:szCs w:val="28"/>
          <w:rtl/>
        </w:rPr>
      </w:pPr>
      <w:proofErr w:type="gramStart"/>
      <w:r w:rsidRPr="00236808">
        <w:rPr>
          <w:sz w:val="28"/>
          <w:szCs w:val="28"/>
          <w:rtl/>
        </w:rPr>
        <w:t>تركي,</w:t>
      </w:r>
      <w:proofErr w:type="gramEnd"/>
      <w:r w:rsidRPr="00236808">
        <w:rPr>
          <w:sz w:val="28"/>
          <w:szCs w:val="28"/>
          <w:rtl/>
        </w:rPr>
        <w:t xml:space="preserve"> خالد (2020). </w:t>
      </w:r>
      <w:r w:rsidR="00565960">
        <w:rPr>
          <w:sz w:val="28"/>
          <w:szCs w:val="28"/>
          <w:rtl/>
        </w:rPr>
        <w:t>فن القيادة والتأثير في الآخرين</w:t>
      </w:r>
      <w:r w:rsidRPr="00236808">
        <w:rPr>
          <w:sz w:val="28"/>
          <w:szCs w:val="28"/>
          <w:rtl/>
        </w:rPr>
        <w:t>. الدمام: دار الراية.</w:t>
      </w:r>
    </w:p>
    <w:p w14:paraId="0A78ABFD" w14:textId="77777777" w:rsidR="0095008D" w:rsidRPr="00236808" w:rsidRDefault="0095008D" w:rsidP="0095008D">
      <w:pPr>
        <w:bidi/>
        <w:rPr>
          <w:sz w:val="28"/>
          <w:szCs w:val="28"/>
          <w:rtl/>
        </w:rPr>
      </w:pPr>
    </w:p>
    <w:p w14:paraId="0C276DEA" w14:textId="54825F89" w:rsidR="0095008D" w:rsidRPr="00236808" w:rsidRDefault="0095008D" w:rsidP="00565960">
      <w:pPr>
        <w:bidi/>
        <w:rPr>
          <w:sz w:val="28"/>
          <w:szCs w:val="28"/>
          <w:rtl/>
        </w:rPr>
      </w:pPr>
      <w:proofErr w:type="gramStart"/>
      <w:r w:rsidRPr="00236808">
        <w:rPr>
          <w:sz w:val="28"/>
          <w:szCs w:val="28"/>
          <w:rtl/>
        </w:rPr>
        <w:t>جميل,</w:t>
      </w:r>
      <w:proofErr w:type="gramEnd"/>
      <w:r w:rsidRPr="00236808">
        <w:rPr>
          <w:sz w:val="28"/>
          <w:szCs w:val="28"/>
          <w:rtl/>
        </w:rPr>
        <w:t xml:space="preserve"> سامي (2021). </w:t>
      </w:r>
      <w:r w:rsidR="00565960">
        <w:rPr>
          <w:sz w:val="28"/>
          <w:szCs w:val="28"/>
          <w:rtl/>
        </w:rPr>
        <w:t>القيادة التربوية الحديثة. بيروت: دار الكتب العلمية</w:t>
      </w:r>
      <w:r w:rsidRPr="00236808">
        <w:rPr>
          <w:sz w:val="28"/>
          <w:szCs w:val="28"/>
          <w:rtl/>
        </w:rPr>
        <w:t>.</w:t>
      </w:r>
    </w:p>
    <w:p w14:paraId="5FB06281" w14:textId="77777777" w:rsidR="0095008D" w:rsidRPr="00236808" w:rsidRDefault="0095008D" w:rsidP="0095008D">
      <w:pPr>
        <w:bidi/>
        <w:rPr>
          <w:sz w:val="28"/>
          <w:szCs w:val="28"/>
          <w:rtl/>
        </w:rPr>
      </w:pPr>
    </w:p>
    <w:p w14:paraId="0CBFC70F" w14:textId="755E34C8" w:rsidR="0095008D" w:rsidRPr="00565960" w:rsidRDefault="0095008D" w:rsidP="00565960">
      <w:pPr>
        <w:bidi/>
        <w:jc w:val="center"/>
        <w:rPr>
          <w:b/>
          <w:bCs/>
          <w:sz w:val="32"/>
          <w:szCs w:val="32"/>
          <w:rtl/>
        </w:rPr>
      </w:pPr>
      <w:r w:rsidRPr="00565960">
        <w:rPr>
          <w:b/>
          <w:bCs/>
          <w:sz w:val="32"/>
          <w:szCs w:val="32"/>
          <w:rtl/>
        </w:rPr>
        <w:t xml:space="preserve">المراجع الأجنبية  </w:t>
      </w:r>
      <w:r w:rsidR="00565960">
        <w:rPr>
          <w:b/>
          <w:bCs/>
          <w:sz w:val="32"/>
          <w:szCs w:val="32"/>
        </w:rPr>
        <w:br/>
      </w:r>
    </w:p>
    <w:p w14:paraId="344435E9" w14:textId="77777777" w:rsidR="0095008D" w:rsidRPr="00236808" w:rsidRDefault="0095008D" w:rsidP="00565960">
      <w:pPr>
        <w:bidi/>
        <w:jc w:val="right"/>
        <w:rPr>
          <w:sz w:val="28"/>
          <w:szCs w:val="28"/>
          <w:rtl/>
        </w:rPr>
      </w:pPr>
      <w:r w:rsidRPr="00236808">
        <w:rPr>
          <w:sz w:val="28"/>
          <w:szCs w:val="28"/>
          <w:rtl/>
        </w:rPr>
        <w:t>Avolio, Bruce J.; Bass, Bernard M. (2002). **Developing potential across a full range of leadership**. Mahwah, NJ: Lawrence Erlbaum Associates.</w:t>
      </w:r>
    </w:p>
    <w:p w14:paraId="37D4EC9C" w14:textId="77777777" w:rsidR="0095008D" w:rsidRPr="00236808" w:rsidRDefault="0095008D" w:rsidP="00565960">
      <w:pPr>
        <w:bidi/>
        <w:jc w:val="right"/>
        <w:rPr>
          <w:sz w:val="28"/>
          <w:szCs w:val="28"/>
          <w:rtl/>
        </w:rPr>
      </w:pPr>
    </w:p>
    <w:p w14:paraId="7E85E2A7" w14:textId="77777777" w:rsidR="0095008D" w:rsidRPr="00236808" w:rsidRDefault="0095008D" w:rsidP="00565960">
      <w:pPr>
        <w:bidi/>
        <w:jc w:val="right"/>
        <w:rPr>
          <w:sz w:val="28"/>
          <w:szCs w:val="28"/>
          <w:rtl/>
        </w:rPr>
      </w:pPr>
      <w:r w:rsidRPr="00236808">
        <w:rPr>
          <w:sz w:val="28"/>
          <w:szCs w:val="28"/>
          <w:rtl/>
        </w:rPr>
        <w:t>Bass, Bernard M. (1990). **Bass &amp; Stogdill's Handbook of Leadership: Theory, Research, and Managerial Applications** (3rd ed.). New York: Free Press.</w:t>
      </w:r>
    </w:p>
    <w:p w14:paraId="71551388" w14:textId="77777777" w:rsidR="0095008D" w:rsidRPr="00236808" w:rsidRDefault="0095008D" w:rsidP="00565960">
      <w:pPr>
        <w:bidi/>
        <w:jc w:val="right"/>
        <w:rPr>
          <w:sz w:val="28"/>
          <w:szCs w:val="28"/>
          <w:rtl/>
        </w:rPr>
      </w:pPr>
    </w:p>
    <w:p w14:paraId="67DB33C7" w14:textId="77777777" w:rsidR="0095008D" w:rsidRPr="00236808" w:rsidRDefault="0095008D" w:rsidP="00565960">
      <w:pPr>
        <w:bidi/>
        <w:jc w:val="right"/>
        <w:rPr>
          <w:sz w:val="28"/>
          <w:szCs w:val="28"/>
          <w:rtl/>
        </w:rPr>
      </w:pPr>
      <w:r w:rsidRPr="00236808">
        <w:rPr>
          <w:sz w:val="28"/>
          <w:szCs w:val="28"/>
          <w:rtl/>
        </w:rPr>
        <w:lastRenderedPageBreak/>
        <w:t>Bono, Joyce E.; Judge, Timothy A. (2003). *Self-concordance at work: Toward understanding the motivational effects of transformational leaders*. *Academy of Management Journal*. 46(</w:t>
      </w:r>
      <w:proofErr w:type="gramStart"/>
      <w:r w:rsidRPr="00236808">
        <w:rPr>
          <w:sz w:val="28"/>
          <w:szCs w:val="28"/>
          <w:rtl/>
        </w:rPr>
        <w:t>5),</w:t>
      </w:r>
      <w:proofErr w:type="gramEnd"/>
      <w:r w:rsidRPr="00236808">
        <w:rPr>
          <w:sz w:val="28"/>
          <w:szCs w:val="28"/>
          <w:rtl/>
        </w:rPr>
        <w:t xml:space="preserve"> 554-571.</w:t>
      </w:r>
    </w:p>
    <w:p w14:paraId="5F5E3E5F" w14:textId="77777777" w:rsidR="0095008D" w:rsidRPr="00236808" w:rsidRDefault="0095008D" w:rsidP="00565960">
      <w:pPr>
        <w:bidi/>
        <w:jc w:val="right"/>
        <w:rPr>
          <w:sz w:val="28"/>
          <w:szCs w:val="28"/>
          <w:rtl/>
        </w:rPr>
      </w:pPr>
    </w:p>
    <w:p w14:paraId="3D8B9DA0" w14:textId="77777777" w:rsidR="0095008D" w:rsidRPr="00236808" w:rsidRDefault="0095008D" w:rsidP="00565960">
      <w:pPr>
        <w:bidi/>
        <w:jc w:val="right"/>
        <w:rPr>
          <w:sz w:val="28"/>
          <w:szCs w:val="28"/>
          <w:rtl/>
        </w:rPr>
      </w:pPr>
      <w:r w:rsidRPr="00236808">
        <w:rPr>
          <w:sz w:val="28"/>
          <w:szCs w:val="28"/>
          <w:rtl/>
        </w:rPr>
        <w:t>Collins, James C. (2001). **Good to Great: Why Some Companies Make the Leap... and Others Don't**. New York: HarperBusiness.</w:t>
      </w:r>
    </w:p>
    <w:p w14:paraId="302AD82B" w14:textId="77777777" w:rsidR="0095008D" w:rsidRPr="00236808" w:rsidRDefault="0095008D" w:rsidP="00565960">
      <w:pPr>
        <w:bidi/>
        <w:jc w:val="right"/>
        <w:rPr>
          <w:sz w:val="28"/>
          <w:szCs w:val="28"/>
          <w:rtl/>
        </w:rPr>
      </w:pPr>
    </w:p>
    <w:p w14:paraId="76B3C9AD" w14:textId="77777777" w:rsidR="0095008D" w:rsidRPr="00236808" w:rsidRDefault="0095008D" w:rsidP="00565960">
      <w:pPr>
        <w:bidi/>
        <w:jc w:val="right"/>
        <w:rPr>
          <w:sz w:val="28"/>
          <w:szCs w:val="28"/>
          <w:rtl/>
        </w:rPr>
      </w:pPr>
      <w:r w:rsidRPr="00236808">
        <w:rPr>
          <w:sz w:val="28"/>
          <w:szCs w:val="28"/>
          <w:rtl/>
        </w:rPr>
        <w:t>Deci, Edward L.; Ryan, Richard M. (2000). **The "what" and "why" of goal pursuits: Human needs and the self-determination of behavior**. *Psychological Inquiry*. 11(</w:t>
      </w:r>
      <w:proofErr w:type="gramStart"/>
      <w:r w:rsidRPr="00236808">
        <w:rPr>
          <w:sz w:val="28"/>
          <w:szCs w:val="28"/>
          <w:rtl/>
        </w:rPr>
        <w:t>4),</w:t>
      </w:r>
      <w:proofErr w:type="gramEnd"/>
      <w:r w:rsidRPr="00236808">
        <w:rPr>
          <w:sz w:val="28"/>
          <w:szCs w:val="28"/>
          <w:rtl/>
        </w:rPr>
        <w:t xml:space="preserve"> 227-268.</w:t>
      </w:r>
    </w:p>
    <w:p w14:paraId="6A4CECCD" w14:textId="77777777" w:rsidR="0095008D" w:rsidRPr="00236808" w:rsidRDefault="0095008D" w:rsidP="00565960">
      <w:pPr>
        <w:bidi/>
        <w:jc w:val="right"/>
        <w:rPr>
          <w:sz w:val="28"/>
          <w:szCs w:val="28"/>
          <w:rtl/>
        </w:rPr>
      </w:pPr>
    </w:p>
    <w:p w14:paraId="24257786" w14:textId="77777777" w:rsidR="0095008D" w:rsidRPr="00236808" w:rsidRDefault="0095008D" w:rsidP="00565960">
      <w:pPr>
        <w:bidi/>
        <w:jc w:val="right"/>
        <w:rPr>
          <w:sz w:val="28"/>
          <w:szCs w:val="28"/>
          <w:rtl/>
        </w:rPr>
      </w:pPr>
      <w:r w:rsidRPr="00236808">
        <w:rPr>
          <w:sz w:val="28"/>
          <w:szCs w:val="28"/>
          <w:rtl/>
        </w:rPr>
        <w:t>Goleman, Daniel (2000). **Leadership that gets results**. *Harvard Business Review*. 78(</w:t>
      </w:r>
      <w:proofErr w:type="gramStart"/>
      <w:r w:rsidRPr="00236808">
        <w:rPr>
          <w:sz w:val="28"/>
          <w:szCs w:val="28"/>
          <w:rtl/>
        </w:rPr>
        <w:t>2),</w:t>
      </w:r>
      <w:proofErr w:type="gramEnd"/>
      <w:r w:rsidRPr="00236808">
        <w:rPr>
          <w:sz w:val="28"/>
          <w:szCs w:val="28"/>
          <w:rtl/>
        </w:rPr>
        <w:t xml:space="preserve"> 78-90.</w:t>
      </w:r>
    </w:p>
    <w:p w14:paraId="4C671D9B" w14:textId="77777777" w:rsidR="0095008D" w:rsidRPr="00236808" w:rsidRDefault="0095008D" w:rsidP="00565960">
      <w:pPr>
        <w:bidi/>
        <w:jc w:val="right"/>
        <w:rPr>
          <w:sz w:val="28"/>
          <w:szCs w:val="28"/>
          <w:rtl/>
        </w:rPr>
      </w:pPr>
    </w:p>
    <w:p w14:paraId="2AE7998D" w14:textId="77777777" w:rsidR="0095008D" w:rsidRPr="00236808" w:rsidRDefault="0095008D" w:rsidP="00565960">
      <w:pPr>
        <w:bidi/>
        <w:jc w:val="right"/>
        <w:rPr>
          <w:sz w:val="28"/>
          <w:szCs w:val="28"/>
          <w:rtl/>
        </w:rPr>
      </w:pPr>
      <w:r w:rsidRPr="00236808">
        <w:rPr>
          <w:sz w:val="28"/>
          <w:szCs w:val="28"/>
          <w:rtl/>
        </w:rPr>
        <w:t>Graen, George B.; Uhl-Bien, Mary (1995). **Relationship-based approach to leadership: Development of leader-member exchange (LMX) theory of leadership over 25 years: Applying a multi-level multi-domain perspective**. *The Leadership Quarterly*. 6(</w:t>
      </w:r>
      <w:proofErr w:type="gramStart"/>
      <w:r w:rsidRPr="00236808">
        <w:rPr>
          <w:sz w:val="28"/>
          <w:szCs w:val="28"/>
          <w:rtl/>
        </w:rPr>
        <w:t>2),</w:t>
      </w:r>
      <w:proofErr w:type="gramEnd"/>
      <w:r w:rsidRPr="00236808">
        <w:rPr>
          <w:sz w:val="28"/>
          <w:szCs w:val="28"/>
          <w:rtl/>
        </w:rPr>
        <w:t xml:space="preserve"> 219-247.</w:t>
      </w:r>
    </w:p>
    <w:p w14:paraId="11FA92B0" w14:textId="77777777" w:rsidR="0095008D" w:rsidRPr="00236808" w:rsidRDefault="0095008D" w:rsidP="00565960">
      <w:pPr>
        <w:bidi/>
        <w:jc w:val="right"/>
        <w:rPr>
          <w:sz w:val="28"/>
          <w:szCs w:val="28"/>
          <w:rtl/>
        </w:rPr>
      </w:pPr>
    </w:p>
    <w:p w14:paraId="54DA22F5" w14:textId="77777777" w:rsidR="0095008D" w:rsidRPr="00236808" w:rsidRDefault="0095008D" w:rsidP="00565960">
      <w:pPr>
        <w:bidi/>
        <w:jc w:val="right"/>
        <w:rPr>
          <w:sz w:val="28"/>
          <w:szCs w:val="28"/>
          <w:rtl/>
        </w:rPr>
      </w:pPr>
      <w:r w:rsidRPr="00236808">
        <w:rPr>
          <w:sz w:val="28"/>
          <w:szCs w:val="28"/>
          <w:rtl/>
        </w:rPr>
        <w:t>Heifetz, Ronald A.; Linsky, Marty (2002). **Leadership on the Line: Staying Alive through the Dangers of Leading**. Boston: Harvard Business School Press.</w:t>
      </w:r>
    </w:p>
    <w:p w14:paraId="4F7BF39C" w14:textId="77777777" w:rsidR="0095008D" w:rsidRPr="00236808" w:rsidRDefault="0095008D" w:rsidP="00565960">
      <w:pPr>
        <w:bidi/>
        <w:jc w:val="right"/>
        <w:rPr>
          <w:sz w:val="28"/>
          <w:szCs w:val="28"/>
          <w:rtl/>
        </w:rPr>
      </w:pPr>
    </w:p>
    <w:p w14:paraId="613D8302" w14:textId="77777777" w:rsidR="0095008D" w:rsidRPr="00236808" w:rsidRDefault="0095008D" w:rsidP="00565960">
      <w:pPr>
        <w:bidi/>
        <w:jc w:val="right"/>
        <w:rPr>
          <w:sz w:val="28"/>
          <w:szCs w:val="28"/>
          <w:rtl/>
        </w:rPr>
      </w:pPr>
      <w:r w:rsidRPr="00236808">
        <w:rPr>
          <w:sz w:val="28"/>
          <w:szCs w:val="28"/>
          <w:rtl/>
        </w:rPr>
        <w:t>Hersey, Paul; Blanchard, Kenneth H. (1969). **Life cycle theory of leadership**. *Training &amp; Development Journal*. 23(</w:t>
      </w:r>
      <w:proofErr w:type="gramStart"/>
      <w:r w:rsidRPr="00236808">
        <w:rPr>
          <w:sz w:val="28"/>
          <w:szCs w:val="28"/>
          <w:rtl/>
        </w:rPr>
        <w:t>5),</w:t>
      </w:r>
      <w:proofErr w:type="gramEnd"/>
      <w:r w:rsidRPr="00236808">
        <w:rPr>
          <w:sz w:val="28"/>
          <w:szCs w:val="28"/>
          <w:rtl/>
        </w:rPr>
        <w:t xml:space="preserve"> 26-34.</w:t>
      </w:r>
    </w:p>
    <w:p w14:paraId="0FD7CDAE" w14:textId="77777777" w:rsidR="0095008D" w:rsidRPr="00236808" w:rsidRDefault="0095008D" w:rsidP="00565960">
      <w:pPr>
        <w:bidi/>
        <w:jc w:val="right"/>
        <w:rPr>
          <w:sz w:val="28"/>
          <w:szCs w:val="28"/>
          <w:rtl/>
        </w:rPr>
      </w:pPr>
    </w:p>
    <w:p w14:paraId="64FA398A" w14:textId="77777777" w:rsidR="0095008D" w:rsidRPr="00236808" w:rsidRDefault="0095008D" w:rsidP="00565960">
      <w:pPr>
        <w:bidi/>
        <w:jc w:val="right"/>
        <w:rPr>
          <w:sz w:val="28"/>
          <w:szCs w:val="28"/>
          <w:rtl/>
        </w:rPr>
      </w:pPr>
      <w:r w:rsidRPr="00236808">
        <w:rPr>
          <w:sz w:val="28"/>
          <w:szCs w:val="28"/>
          <w:rtl/>
        </w:rPr>
        <w:t>House, Robert J.; Aditya, Ram N. (1997). **The Social Scientific Study of Leadership: Quo Vadis?**. *Journal of Management*. 23(</w:t>
      </w:r>
      <w:proofErr w:type="gramStart"/>
      <w:r w:rsidRPr="00236808">
        <w:rPr>
          <w:sz w:val="28"/>
          <w:szCs w:val="28"/>
          <w:rtl/>
        </w:rPr>
        <w:t>3),</w:t>
      </w:r>
      <w:proofErr w:type="gramEnd"/>
      <w:r w:rsidRPr="00236808">
        <w:rPr>
          <w:sz w:val="28"/>
          <w:szCs w:val="28"/>
          <w:rtl/>
        </w:rPr>
        <w:t xml:space="preserve"> 409-473.</w:t>
      </w:r>
    </w:p>
    <w:p w14:paraId="6E7E5F36" w14:textId="77777777" w:rsidR="0095008D" w:rsidRPr="00236808" w:rsidRDefault="0095008D" w:rsidP="00565960">
      <w:pPr>
        <w:bidi/>
        <w:jc w:val="right"/>
        <w:rPr>
          <w:sz w:val="28"/>
          <w:szCs w:val="28"/>
          <w:rtl/>
        </w:rPr>
      </w:pPr>
    </w:p>
    <w:p w14:paraId="01179308" w14:textId="77777777" w:rsidR="0095008D" w:rsidRPr="00236808" w:rsidRDefault="0095008D" w:rsidP="00565960">
      <w:pPr>
        <w:bidi/>
        <w:jc w:val="right"/>
        <w:rPr>
          <w:sz w:val="28"/>
          <w:szCs w:val="28"/>
          <w:rtl/>
        </w:rPr>
      </w:pPr>
      <w:r w:rsidRPr="00236808">
        <w:rPr>
          <w:sz w:val="28"/>
          <w:szCs w:val="28"/>
          <w:rtl/>
        </w:rPr>
        <w:t>Kotter, John P. (1996). **Leading Change**. Boston: Harvard Business School Press.</w:t>
      </w:r>
    </w:p>
    <w:p w14:paraId="0070497D" w14:textId="77777777" w:rsidR="0095008D" w:rsidRPr="00236808" w:rsidRDefault="0095008D" w:rsidP="00565960">
      <w:pPr>
        <w:bidi/>
        <w:jc w:val="right"/>
        <w:rPr>
          <w:sz w:val="28"/>
          <w:szCs w:val="28"/>
          <w:rtl/>
        </w:rPr>
      </w:pPr>
    </w:p>
    <w:p w14:paraId="6EC000FF" w14:textId="77777777" w:rsidR="0095008D" w:rsidRPr="00236808" w:rsidRDefault="0095008D" w:rsidP="00565960">
      <w:pPr>
        <w:bidi/>
        <w:jc w:val="right"/>
        <w:rPr>
          <w:sz w:val="28"/>
          <w:szCs w:val="28"/>
          <w:rtl/>
        </w:rPr>
      </w:pPr>
      <w:r w:rsidRPr="00236808">
        <w:rPr>
          <w:sz w:val="28"/>
          <w:szCs w:val="28"/>
          <w:rtl/>
        </w:rPr>
        <w:t>Kouzes, James M.; Posner, Barry Z. (2017). **The Leadership Challenge: How to Make Extraordinary Things Happen in Organizations** (6th ed.). San Francisco, CA: Jossey-Bass.</w:t>
      </w:r>
    </w:p>
    <w:p w14:paraId="56F33201" w14:textId="77777777" w:rsidR="0095008D" w:rsidRPr="00236808" w:rsidRDefault="0095008D" w:rsidP="00565960">
      <w:pPr>
        <w:bidi/>
        <w:jc w:val="right"/>
        <w:rPr>
          <w:sz w:val="28"/>
          <w:szCs w:val="28"/>
          <w:rtl/>
        </w:rPr>
      </w:pPr>
    </w:p>
    <w:p w14:paraId="4AD22927" w14:textId="77777777" w:rsidR="0095008D" w:rsidRPr="00236808" w:rsidRDefault="0095008D" w:rsidP="00565960">
      <w:pPr>
        <w:bidi/>
        <w:jc w:val="right"/>
        <w:rPr>
          <w:sz w:val="28"/>
          <w:szCs w:val="28"/>
          <w:rtl/>
        </w:rPr>
      </w:pPr>
      <w:r w:rsidRPr="00236808">
        <w:rPr>
          <w:sz w:val="28"/>
          <w:szCs w:val="28"/>
          <w:rtl/>
        </w:rPr>
        <w:t>Lewin, Kurt; Lippitt, Ronald; White, Ralph K. (1939). **Patterns of aggressive behavior in experimentally created social climates**. *Journal of Social Psychology*. 10(</w:t>
      </w:r>
      <w:proofErr w:type="gramStart"/>
      <w:r w:rsidRPr="00236808">
        <w:rPr>
          <w:sz w:val="28"/>
          <w:szCs w:val="28"/>
          <w:rtl/>
        </w:rPr>
        <w:t>2),</w:t>
      </w:r>
      <w:proofErr w:type="gramEnd"/>
      <w:r w:rsidRPr="00236808">
        <w:rPr>
          <w:sz w:val="28"/>
          <w:szCs w:val="28"/>
          <w:rtl/>
        </w:rPr>
        <w:t xml:space="preserve"> 271-299.</w:t>
      </w:r>
    </w:p>
    <w:p w14:paraId="7B81A05F" w14:textId="77777777" w:rsidR="0095008D" w:rsidRPr="00236808" w:rsidRDefault="0095008D" w:rsidP="00565960">
      <w:pPr>
        <w:bidi/>
        <w:jc w:val="right"/>
        <w:rPr>
          <w:sz w:val="28"/>
          <w:szCs w:val="28"/>
          <w:rtl/>
        </w:rPr>
      </w:pPr>
    </w:p>
    <w:p w14:paraId="36F2493C" w14:textId="77777777" w:rsidR="0095008D" w:rsidRPr="00236808" w:rsidRDefault="0095008D" w:rsidP="00565960">
      <w:pPr>
        <w:bidi/>
        <w:jc w:val="right"/>
        <w:rPr>
          <w:sz w:val="28"/>
          <w:szCs w:val="28"/>
          <w:rtl/>
        </w:rPr>
      </w:pPr>
      <w:r w:rsidRPr="00236808">
        <w:rPr>
          <w:sz w:val="28"/>
          <w:szCs w:val="28"/>
          <w:rtl/>
        </w:rPr>
        <w:t>Luthans, Fred (2002). **Positive Organizational Behavior: Developing and Managing Psychological Strengths**. *Academy of Management Executive*. 16(</w:t>
      </w:r>
      <w:proofErr w:type="gramStart"/>
      <w:r w:rsidRPr="00236808">
        <w:rPr>
          <w:sz w:val="28"/>
          <w:szCs w:val="28"/>
          <w:rtl/>
        </w:rPr>
        <w:t>1),</w:t>
      </w:r>
      <w:proofErr w:type="gramEnd"/>
      <w:r w:rsidRPr="00236808">
        <w:rPr>
          <w:sz w:val="28"/>
          <w:szCs w:val="28"/>
          <w:rtl/>
        </w:rPr>
        <w:t xml:space="preserve"> 57-72.</w:t>
      </w:r>
    </w:p>
    <w:p w14:paraId="07F04BDB" w14:textId="77777777" w:rsidR="0095008D" w:rsidRPr="00236808" w:rsidRDefault="0095008D" w:rsidP="00565960">
      <w:pPr>
        <w:bidi/>
        <w:jc w:val="right"/>
        <w:rPr>
          <w:sz w:val="28"/>
          <w:szCs w:val="28"/>
          <w:rtl/>
        </w:rPr>
      </w:pPr>
    </w:p>
    <w:p w14:paraId="289AC7DC" w14:textId="77777777" w:rsidR="0095008D" w:rsidRPr="00236808" w:rsidRDefault="0095008D" w:rsidP="00565960">
      <w:pPr>
        <w:bidi/>
        <w:jc w:val="right"/>
        <w:rPr>
          <w:sz w:val="28"/>
          <w:szCs w:val="28"/>
          <w:rtl/>
        </w:rPr>
      </w:pPr>
      <w:r w:rsidRPr="00236808">
        <w:rPr>
          <w:sz w:val="28"/>
          <w:szCs w:val="28"/>
          <w:rtl/>
        </w:rPr>
        <w:t>Mintzberg, Henry (1989). **Mintzberg on Management: Inside Our Strange World of Organizations**. New York: Free Press.</w:t>
      </w:r>
    </w:p>
    <w:p w14:paraId="54F1F858" w14:textId="77777777" w:rsidR="0095008D" w:rsidRPr="00236808" w:rsidRDefault="0095008D" w:rsidP="00565960">
      <w:pPr>
        <w:bidi/>
        <w:jc w:val="right"/>
        <w:rPr>
          <w:sz w:val="28"/>
          <w:szCs w:val="28"/>
          <w:rtl/>
        </w:rPr>
      </w:pPr>
    </w:p>
    <w:p w14:paraId="61D1355D" w14:textId="77777777" w:rsidR="0095008D" w:rsidRPr="00236808" w:rsidRDefault="0095008D" w:rsidP="00565960">
      <w:pPr>
        <w:bidi/>
        <w:jc w:val="right"/>
        <w:rPr>
          <w:sz w:val="28"/>
          <w:szCs w:val="28"/>
          <w:rtl/>
        </w:rPr>
      </w:pPr>
      <w:r w:rsidRPr="00236808">
        <w:rPr>
          <w:sz w:val="28"/>
          <w:szCs w:val="28"/>
          <w:rtl/>
        </w:rPr>
        <w:t>Northouse, Peter G. (2018). **Leadership: Theory and Practice** (8th ed.). Thousand Oaks, CA: Sage Publications.</w:t>
      </w:r>
    </w:p>
    <w:p w14:paraId="31F9121E" w14:textId="77777777" w:rsidR="0095008D" w:rsidRPr="00236808" w:rsidRDefault="0095008D" w:rsidP="00565960">
      <w:pPr>
        <w:bidi/>
        <w:jc w:val="right"/>
        <w:rPr>
          <w:sz w:val="28"/>
          <w:szCs w:val="28"/>
          <w:rtl/>
        </w:rPr>
      </w:pPr>
    </w:p>
    <w:p w14:paraId="3B38E0DD" w14:textId="77777777" w:rsidR="0095008D" w:rsidRPr="00236808" w:rsidRDefault="0095008D" w:rsidP="00565960">
      <w:pPr>
        <w:bidi/>
        <w:jc w:val="right"/>
        <w:rPr>
          <w:sz w:val="28"/>
          <w:szCs w:val="28"/>
          <w:rtl/>
        </w:rPr>
      </w:pPr>
      <w:r w:rsidRPr="00236808">
        <w:rPr>
          <w:sz w:val="28"/>
          <w:szCs w:val="28"/>
          <w:rtl/>
        </w:rPr>
        <w:t>Pfeffer, Jeffrey (1994). **Managing with Power: Politics and Influence in Organizations**. Boston: Harvard Business School Press.</w:t>
      </w:r>
    </w:p>
    <w:p w14:paraId="10176192" w14:textId="77777777" w:rsidR="0095008D" w:rsidRPr="00236808" w:rsidRDefault="0095008D" w:rsidP="00565960">
      <w:pPr>
        <w:bidi/>
        <w:jc w:val="right"/>
        <w:rPr>
          <w:sz w:val="28"/>
          <w:szCs w:val="28"/>
          <w:rtl/>
        </w:rPr>
      </w:pPr>
    </w:p>
    <w:p w14:paraId="6C06C500" w14:textId="77777777" w:rsidR="0095008D" w:rsidRPr="00236808" w:rsidRDefault="0095008D" w:rsidP="00565960">
      <w:pPr>
        <w:bidi/>
        <w:jc w:val="right"/>
        <w:rPr>
          <w:sz w:val="28"/>
          <w:szCs w:val="28"/>
          <w:rtl/>
        </w:rPr>
      </w:pPr>
      <w:r w:rsidRPr="00236808">
        <w:rPr>
          <w:sz w:val="28"/>
          <w:szCs w:val="28"/>
          <w:rtl/>
        </w:rPr>
        <w:t>Reichheld, Frederick F. (2001). **The Loyalty Effect: The Hidden Force Behind Growth, Profits, and Lasting Value**. Boston: Harvard Business School Press.</w:t>
      </w:r>
    </w:p>
    <w:p w14:paraId="5AC07C39" w14:textId="77777777" w:rsidR="0095008D" w:rsidRPr="00236808" w:rsidRDefault="0095008D" w:rsidP="00565960">
      <w:pPr>
        <w:bidi/>
        <w:jc w:val="right"/>
        <w:rPr>
          <w:sz w:val="28"/>
          <w:szCs w:val="28"/>
          <w:rtl/>
        </w:rPr>
      </w:pPr>
    </w:p>
    <w:p w14:paraId="256A6DDA" w14:textId="77777777" w:rsidR="0095008D" w:rsidRPr="00236808" w:rsidRDefault="0095008D" w:rsidP="00565960">
      <w:pPr>
        <w:bidi/>
        <w:jc w:val="right"/>
        <w:rPr>
          <w:sz w:val="28"/>
          <w:szCs w:val="28"/>
          <w:rtl/>
        </w:rPr>
      </w:pPr>
      <w:r w:rsidRPr="00236808">
        <w:rPr>
          <w:sz w:val="28"/>
          <w:szCs w:val="28"/>
          <w:rtl/>
        </w:rPr>
        <w:t>Robbins, Stephen P.; Coulter, Mary (2018). **Management** (14th ed.). Harlow: Pearson Education Limited.</w:t>
      </w:r>
    </w:p>
    <w:p w14:paraId="7F05012F" w14:textId="77777777" w:rsidR="0095008D" w:rsidRPr="00236808" w:rsidRDefault="0095008D" w:rsidP="00565960">
      <w:pPr>
        <w:bidi/>
        <w:jc w:val="right"/>
        <w:rPr>
          <w:sz w:val="28"/>
          <w:szCs w:val="28"/>
          <w:rtl/>
        </w:rPr>
      </w:pPr>
    </w:p>
    <w:p w14:paraId="7E0B62BA" w14:textId="77777777" w:rsidR="0095008D" w:rsidRPr="00236808" w:rsidRDefault="0095008D" w:rsidP="00565960">
      <w:pPr>
        <w:bidi/>
        <w:jc w:val="right"/>
        <w:rPr>
          <w:sz w:val="28"/>
          <w:szCs w:val="28"/>
          <w:rtl/>
        </w:rPr>
      </w:pPr>
      <w:r w:rsidRPr="00236808">
        <w:rPr>
          <w:sz w:val="28"/>
          <w:szCs w:val="28"/>
          <w:rtl/>
        </w:rPr>
        <w:t>Schein, Edgar H. (2010). **Organizational Culture and Leadership** (4th ed.). San Francisco, CA: Jossey-Bass.</w:t>
      </w:r>
    </w:p>
    <w:p w14:paraId="15D7871D" w14:textId="77777777" w:rsidR="0095008D" w:rsidRPr="00236808" w:rsidRDefault="0095008D" w:rsidP="00565960">
      <w:pPr>
        <w:bidi/>
        <w:jc w:val="right"/>
        <w:rPr>
          <w:sz w:val="28"/>
          <w:szCs w:val="28"/>
          <w:rtl/>
        </w:rPr>
      </w:pPr>
    </w:p>
    <w:p w14:paraId="08671BA9" w14:textId="77777777" w:rsidR="0095008D" w:rsidRPr="00236808" w:rsidRDefault="0095008D" w:rsidP="00565960">
      <w:pPr>
        <w:bidi/>
        <w:jc w:val="right"/>
        <w:rPr>
          <w:sz w:val="28"/>
          <w:szCs w:val="28"/>
          <w:rtl/>
        </w:rPr>
      </w:pPr>
      <w:r w:rsidRPr="00236808">
        <w:rPr>
          <w:sz w:val="28"/>
          <w:szCs w:val="28"/>
          <w:rtl/>
        </w:rPr>
        <w:t>Stogdill, Ralph M. (1974). **Handbook of Leadership: A Survey of Theory and Research**. New York: Free Press.</w:t>
      </w:r>
    </w:p>
    <w:p w14:paraId="769CD7BE" w14:textId="77777777" w:rsidR="0095008D" w:rsidRPr="00236808" w:rsidRDefault="0095008D" w:rsidP="00565960">
      <w:pPr>
        <w:bidi/>
        <w:jc w:val="right"/>
        <w:rPr>
          <w:sz w:val="28"/>
          <w:szCs w:val="28"/>
          <w:rtl/>
        </w:rPr>
      </w:pPr>
    </w:p>
    <w:p w14:paraId="7A0D7A72" w14:textId="77777777" w:rsidR="0095008D" w:rsidRPr="00236808" w:rsidRDefault="0095008D" w:rsidP="00565960">
      <w:pPr>
        <w:bidi/>
        <w:jc w:val="right"/>
        <w:rPr>
          <w:sz w:val="28"/>
          <w:szCs w:val="28"/>
          <w:rtl/>
        </w:rPr>
      </w:pPr>
      <w:r w:rsidRPr="00236808">
        <w:rPr>
          <w:sz w:val="28"/>
          <w:szCs w:val="28"/>
          <w:rtl/>
        </w:rPr>
        <w:t>Tannenbaum, Robert; Schmidt, Warren H. (1973). **How to choose a leadership pattern**. *Harvard Business Review*. 51(</w:t>
      </w:r>
      <w:proofErr w:type="gramStart"/>
      <w:r w:rsidRPr="00236808">
        <w:rPr>
          <w:sz w:val="28"/>
          <w:szCs w:val="28"/>
          <w:rtl/>
        </w:rPr>
        <w:t>3),</w:t>
      </w:r>
      <w:proofErr w:type="gramEnd"/>
      <w:r w:rsidRPr="00236808">
        <w:rPr>
          <w:sz w:val="28"/>
          <w:szCs w:val="28"/>
          <w:rtl/>
        </w:rPr>
        <w:t xml:space="preserve"> 162-180.</w:t>
      </w:r>
    </w:p>
    <w:p w14:paraId="721F734D" w14:textId="77777777" w:rsidR="0095008D" w:rsidRPr="00236808" w:rsidRDefault="0095008D" w:rsidP="00565960">
      <w:pPr>
        <w:bidi/>
        <w:jc w:val="right"/>
        <w:rPr>
          <w:sz w:val="28"/>
          <w:szCs w:val="28"/>
          <w:rtl/>
        </w:rPr>
      </w:pPr>
    </w:p>
    <w:p w14:paraId="3B9755F9" w14:textId="77777777" w:rsidR="0095008D" w:rsidRPr="00236808" w:rsidRDefault="0095008D" w:rsidP="00565960">
      <w:pPr>
        <w:bidi/>
        <w:jc w:val="right"/>
        <w:rPr>
          <w:sz w:val="28"/>
          <w:szCs w:val="28"/>
          <w:rtl/>
        </w:rPr>
      </w:pPr>
      <w:r w:rsidRPr="00236808">
        <w:rPr>
          <w:sz w:val="28"/>
          <w:szCs w:val="28"/>
          <w:rtl/>
        </w:rPr>
        <w:t>Vroom, Victor H. (1964). **Work and Motivation**. New York: Wiley.</w:t>
      </w:r>
    </w:p>
    <w:p w14:paraId="37C9F4D2" w14:textId="77777777" w:rsidR="0095008D" w:rsidRPr="00236808" w:rsidRDefault="0095008D" w:rsidP="00565960">
      <w:pPr>
        <w:bidi/>
        <w:jc w:val="right"/>
        <w:rPr>
          <w:sz w:val="28"/>
          <w:szCs w:val="28"/>
          <w:rtl/>
        </w:rPr>
      </w:pPr>
    </w:p>
    <w:p w14:paraId="61D6B90B" w14:textId="10A3F7FA" w:rsidR="0095008D" w:rsidRPr="00236808" w:rsidRDefault="0095008D" w:rsidP="00565960">
      <w:pPr>
        <w:bidi/>
        <w:jc w:val="right"/>
        <w:rPr>
          <w:sz w:val="28"/>
          <w:szCs w:val="28"/>
          <w:rtl/>
        </w:rPr>
      </w:pPr>
      <w:r w:rsidRPr="00236808">
        <w:rPr>
          <w:sz w:val="28"/>
          <w:szCs w:val="28"/>
          <w:rtl/>
        </w:rPr>
        <w:t xml:space="preserve">Yukl, Gary (2013). **Leadership in Organizations** (8th ed.). </w:t>
      </w:r>
      <w:proofErr w:type="spellStart"/>
      <w:r w:rsidRPr="00236808">
        <w:rPr>
          <w:sz w:val="28"/>
          <w:szCs w:val="28"/>
          <w:rtl/>
        </w:rPr>
        <w:t>Upper</w:t>
      </w:r>
      <w:proofErr w:type="spellEnd"/>
      <w:r w:rsidRPr="00236808">
        <w:rPr>
          <w:sz w:val="28"/>
          <w:szCs w:val="28"/>
          <w:rtl/>
        </w:rPr>
        <w:t xml:space="preserve"> </w:t>
      </w:r>
      <w:proofErr w:type="spellStart"/>
      <w:r w:rsidRPr="00236808">
        <w:rPr>
          <w:sz w:val="28"/>
          <w:szCs w:val="28"/>
          <w:rtl/>
        </w:rPr>
        <w:t>Saddle</w:t>
      </w:r>
      <w:proofErr w:type="spellEnd"/>
      <w:r w:rsidRPr="00236808">
        <w:rPr>
          <w:sz w:val="28"/>
          <w:szCs w:val="28"/>
          <w:rtl/>
        </w:rPr>
        <w:t xml:space="preserve"> </w:t>
      </w:r>
      <w:proofErr w:type="spellStart"/>
      <w:r w:rsidRPr="00236808">
        <w:rPr>
          <w:sz w:val="28"/>
          <w:szCs w:val="28"/>
          <w:rtl/>
        </w:rPr>
        <w:t>River</w:t>
      </w:r>
      <w:proofErr w:type="spellEnd"/>
      <w:r w:rsidRPr="00236808">
        <w:rPr>
          <w:sz w:val="28"/>
          <w:szCs w:val="28"/>
          <w:rtl/>
        </w:rPr>
        <w:t xml:space="preserve">, NJ: </w:t>
      </w:r>
      <w:proofErr w:type="spellStart"/>
      <w:r w:rsidRPr="00236808">
        <w:rPr>
          <w:sz w:val="28"/>
          <w:szCs w:val="28"/>
          <w:rtl/>
        </w:rPr>
        <w:t>Pearson</w:t>
      </w:r>
      <w:proofErr w:type="spellEnd"/>
      <w:r w:rsidRPr="00236808">
        <w:rPr>
          <w:sz w:val="28"/>
          <w:szCs w:val="28"/>
          <w:rtl/>
        </w:rPr>
        <w:t xml:space="preserve"> </w:t>
      </w:r>
      <w:proofErr w:type="spellStart"/>
      <w:r w:rsidRPr="00236808">
        <w:rPr>
          <w:sz w:val="28"/>
          <w:szCs w:val="28"/>
          <w:rtl/>
        </w:rPr>
        <w:t>Education</w:t>
      </w:r>
      <w:proofErr w:type="spellEnd"/>
      <w:r w:rsidRPr="00236808">
        <w:rPr>
          <w:sz w:val="28"/>
          <w:szCs w:val="28"/>
          <w:rtl/>
        </w:rPr>
        <w:t>.</w:t>
      </w:r>
    </w:p>
    <w:p w14:paraId="37A99950" w14:textId="1B39AD1F" w:rsidR="006764FD" w:rsidRPr="00236808" w:rsidRDefault="006764FD" w:rsidP="00565960">
      <w:pPr>
        <w:bidi/>
        <w:jc w:val="right"/>
        <w:rPr>
          <w:sz w:val="28"/>
          <w:szCs w:val="28"/>
          <w:rtl/>
        </w:rPr>
      </w:pPr>
    </w:p>
    <w:p w14:paraId="13E49FF0" w14:textId="2637C3CF" w:rsidR="006764FD" w:rsidRPr="00236808" w:rsidRDefault="006764FD" w:rsidP="00565960">
      <w:pPr>
        <w:bidi/>
        <w:jc w:val="right"/>
        <w:rPr>
          <w:sz w:val="28"/>
          <w:szCs w:val="28"/>
          <w:rtl/>
        </w:rPr>
      </w:pPr>
    </w:p>
    <w:p w14:paraId="44D8748F" w14:textId="29327AF6" w:rsidR="006764FD" w:rsidRPr="00565960" w:rsidRDefault="006764FD" w:rsidP="00565960">
      <w:pPr>
        <w:bidi/>
        <w:jc w:val="center"/>
        <w:rPr>
          <w:b/>
          <w:bCs/>
          <w:sz w:val="32"/>
          <w:szCs w:val="32"/>
          <w:rtl/>
        </w:rPr>
      </w:pPr>
      <w:r w:rsidRPr="00565960">
        <w:rPr>
          <w:b/>
          <w:bCs/>
          <w:sz w:val="32"/>
          <w:szCs w:val="32"/>
          <w:rtl/>
        </w:rPr>
        <w:t>مراجع المصادر الإلكترونية</w:t>
      </w:r>
      <w:r w:rsidR="00565960">
        <w:rPr>
          <w:b/>
          <w:bCs/>
          <w:sz w:val="32"/>
          <w:szCs w:val="32"/>
        </w:rPr>
        <w:br/>
      </w:r>
      <w:r w:rsidR="00565960">
        <w:rPr>
          <w:b/>
          <w:bCs/>
          <w:sz w:val="32"/>
          <w:szCs w:val="32"/>
        </w:rPr>
        <w:br/>
      </w:r>
      <w:r w:rsidR="00565960">
        <w:rPr>
          <w:b/>
          <w:bCs/>
          <w:sz w:val="32"/>
          <w:szCs w:val="32"/>
        </w:rPr>
        <w:br/>
      </w:r>
    </w:p>
    <w:p w14:paraId="3EFC5888" w14:textId="77777777" w:rsidR="006764FD" w:rsidRPr="00236808" w:rsidRDefault="006764FD" w:rsidP="00565960">
      <w:pPr>
        <w:bidi/>
        <w:jc w:val="right"/>
        <w:rPr>
          <w:sz w:val="28"/>
          <w:szCs w:val="28"/>
          <w:rtl/>
        </w:rPr>
      </w:pPr>
      <w:r w:rsidRPr="00236808">
        <w:rPr>
          <w:sz w:val="28"/>
          <w:szCs w:val="28"/>
          <w:rtl/>
        </w:rPr>
        <w:t>Northouse, Peter G. (2018). **Leadership: Theory and Practice**. Thousand Oaks, CA: Sage Publications. Retrieved August 31, 2024, from https://www.sagepub.com/leadership</w:t>
      </w:r>
    </w:p>
    <w:p w14:paraId="71DD374A" w14:textId="77777777" w:rsidR="006764FD" w:rsidRPr="00236808" w:rsidRDefault="006764FD" w:rsidP="00565960">
      <w:pPr>
        <w:bidi/>
        <w:jc w:val="right"/>
        <w:rPr>
          <w:sz w:val="28"/>
          <w:szCs w:val="28"/>
          <w:rtl/>
        </w:rPr>
      </w:pPr>
    </w:p>
    <w:p w14:paraId="4E9F0293" w14:textId="77777777" w:rsidR="006764FD" w:rsidRPr="00236808" w:rsidRDefault="006764FD" w:rsidP="00565960">
      <w:pPr>
        <w:bidi/>
        <w:jc w:val="right"/>
        <w:rPr>
          <w:sz w:val="28"/>
          <w:szCs w:val="28"/>
          <w:rtl/>
        </w:rPr>
      </w:pPr>
      <w:r w:rsidRPr="00236808">
        <w:rPr>
          <w:sz w:val="28"/>
          <w:szCs w:val="28"/>
          <w:rtl/>
        </w:rPr>
        <w:lastRenderedPageBreak/>
        <w:t>Reichheld, Frederick F. (2001). **The Loyalty Effect: The Hidden Force Behind Growth, Profits, and Lasting Value**. Boston: Harvard Business School Press. Retrieved August 31, 2024, from https://www.hbs.edu/loyalty-effect</w:t>
      </w:r>
    </w:p>
    <w:p w14:paraId="0C37BA24" w14:textId="77777777" w:rsidR="0095008D" w:rsidRPr="00236808" w:rsidRDefault="0095008D" w:rsidP="00565960">
      <w:pPr>
        <w:bidi/>
        <w:rPr>
          <w:sz w:val="28"/>
          <w:szCs w:val="28"/>
        </w:rPr>
      </w:pPr>
    </w:p>
    <w:sectPr w:rsidR="0095008D" w:rsidRPr="00236808" w:rsidSect="00304144">
      <w:footerReference w:type="even" r:id="rId9"/>
      <w:footerReference w:type="default" r:id="rId10"/>
      <w:pgSz w:w="12240" w:h="15840"/>
      <w:pgMar w:top="1440" w:right="1440" w:bottom="1440" w:left="1440" w:header="720" w:footer="720" w:gutter="0"/>
      <w:pgBorders w:offsetFrom="page">
        <w:top w:val="double" w:sz="4" w:space="24" w:color="auto"/>
        <w:left w:val="double" w:sz="4" w:space="24" w:color="auto"/>
        <w:bottom w:val="double" w:sz="4" w:space="24" w:color="auto"/>
        <w:right w:val="double" w:sz="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5C24F90" w14:textId="77777777" w:rsidR="00E434CE" w:rsidRDefault="00E434CE" w:rsidP="005F6CBD">
      <w:pPr>
        <w:spacing w:after="0" w:line="240" w:lineRule="auto"/>
      </w:pPr>
      <w:r>
        <w:separator/>
      </w:r>
    </w:p>
  </w:endnote>
  <w:endnote w:type="continuationSeparator" w:id="0">
    <w:p w14:paraId="0C199A5F" w14:textId="77777777" w:rsidR="00E434CE" w:rsidRDefault="00E434CE" w:rsidP="005F6CB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Simplified Arabic">
    <w:panose1 w:val="02020603050405020304"/>
    <w:charset w:val="00"/>
    <w:family w:val="roman"/>
    <w:pitch w:val="variable"/>
    <w:sig w:usb0="00002003" w:usb1="80000000" w:usb2="00000008" w:usb3="00000000" w:csb0="00000041" w:csb1="00000000"/>
  </w:font>
  <w:font w:name="Sakkal Majalla">
    <w:panose1 w:val="02000000000000000000"/>
    <w:charset w:val="00"/>
    <w:family w:val="auto"/>
    <w:pitch w:val="variable"/>
    <w:sig w:usb0="A0002027" w:usb1="80000000" w:usb2="00000108" w:usb3="00000000" w:csb0="000000D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PageNumber"/>
      </w:rPr>
      <w:id w:val="1049025167"/>
      <w:docPartObj>
        <w:docPartGallery w:val="Page Numbers (Bottom of Page)"/>
        <w:docPartUnique/>
      </w:docPartObj>
    </w:sdtPr>
    <w:sdtContent>
      <w:p w14:paraId="3F2D7A13" w14:textId="780FBEB1" w:rsidR="00AF6945" w:rsidRDefault="00AF6945" w:rsidP="00EC6ED5">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464150E2" w14:textId="77777777" w:rsidR="00AF6945" w:rsidRDefault="00AF694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PageNumber"/>
      </w:rPr>
      <w:id w:val="791015267"/>
      <w:docPartObj>
        <w:docPartGallery w:val="Page Numbers (Bottom of Page)"/>
        <w:docPartUnique/>
      </w:docPartObj>
    </w:sdtPr>
    <w:sdtContent>
      <w:p w14:paraId="01E9A005" w14:textId="655A6C99" w:rsidR="00AF6945" w:rsidRDefault="00AF6945" w:rsidP="00EC6ED5">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sidR="00704A4C">
          <w:rPr>
            <w:rStyle w:val="PageNumber"/>
            <w:noProof/>
          </w:rPr>
          <w:t>71</w:t>
        </w:r>
        <w:r>
          <w:rPr>
            <w:rStyle w:val="PageNumber"/>
          </w:rPr>
          <w:fldChar w:fldCharType="end"/>
        </w:r>
      </w:p>
    </w:sdtContent>
  </w:sdt>
  <w:p w14:paraId="7A6F0872" w14:textId="77777777" w:rsidR="00AF6945" w:rsidRDefault="00AF694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0FC4FB2" w14:textId="77777777" w:rsidR="00E434CE" w:rsidRDefault="00E434CE" w:rsidP="005F6CBD">
      <w:pPr>
        <w:spacing w:after="0" w:line="240" w:lineRule="auto"/>
      </w:pPr>
      <w:r>
        <w:separator/>
      </w:r>
    </w:p>
  </w:footnote>
  <w:footnote w:type="continuationSeparator" w:id="0">
    <w:p w14:paraId="5E497B08" w14:textId="77777777" w:rsidR="00E434CE" w:rsidRDefault="00E434CE" w:rsidP="005F6CB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8A73033"/>
    <w:multiLevelType w:val="hybridMultilevel"/>
    <w:tmpl w:val="42FC39F6"/>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A9862EB"/>
    <w:multiLevelType w:val="hybridMultilevel"/>
    <w:tmpl w:val="C0900D34"/>
    <w:lvl w:ilvl="0" w:tplc="FFFFFFFF">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77096FD9"/>
    <w:multiLevelType w:val="hybridMultilevel"/>
    <w:tmpl w:val="1DEEB480"/>
    <w:lvl w:ilvl="0" w:tplc="FFFFFFF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720130852">
    <w:abstractNumId w:val="2"/>
  </w:num>
  <w:num w:numId="2" w16cid:durableId="2008746940">
    <w:abstractNumId w:val="1"/>
  </w:num>
  <w:num w:numId="3" w16cid:durableId="179420447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D75E90"/>
    <w:rsid w:val="000678D6"/>
    <w:rsid w:val="000B36CF"/>
    <w:rsid w:val="000C7DE2"/>
    <w:rsid w:val="00146AAC"/>
    <w:rsid w:val="001978EE"/>
    <w:rsid w:val="001A4027"/>
    <w:rsid w:val="001B0F01"/>
    <w:rsid w:val="001C256C"/>
    <w:rsid w:val="001C584E"/>
    <w:rsid w:val="001E72AD"/>
    <w:rsid w:val="001F25B2"/>
    <w:rsid w:val="001F2C17"/>
    <w:rsid w:val="00216E9E"/>
    <w:rsid w:val="00220837"/>
    <w:rsid w:val="00223E82"/>
    <w:rsid w:val="00236808"/>
    <w:rsid w:val="00246083"/>
    <w:rsid w:val="00265DC9"/>
    <w:rsid w:val="002F780C"/>
    <w:rsid w:val="00304144"/>
    <w:rsid w:val="00306988"/>
    <w:rsid w:val="00353C72"/>
    <w:rsid w:val="00362982"/>
    <w:rsid w:val="00394F49"/>
    <w:rsid w:val="00396DCD"/>
    <w:rsid w:val="003F40BA"/>
    <w:rsid w:val="003F591F"/>
    <w:rsid w:val="004039BA"/>
    <w:rsid w:val="00434103"/>
    <w:rsid w:val="00455E96"/>
    <w:rsid w:val="00474040"/>
    <w:rsid w:val="004C1B81"/>
    <w:rsid w:val="00504117"/>
    <w:rsid w:val="00527A25"/>
    <w:rsid w:val="00557D29"/>
    <w:rsid w:val="00565960"/>
    <w:rsid w:val="005A14CF"/>
    <w:rsid w:val="005D258E"/>
    <w:rsid w:val="005D6D67"/>
    <w:rsid w:val="005E4923"/>
    <w:rsid w:val="005F1BA0"/>
    <w:rsid w:val="005F24DB"/>
    <w:rsid w:val="005F6CBD"/>
    <w:rsid w:val="005F6EEF"/>
    <w:rsid w:val="006764FD"/>
    <w:rsid w:val="006A6F5F"/>
    <w:rsid w:val="006D0BF9"/>
    <w:rsid w:val="006E6839"/>
    <w:rsid w:val="006F336F"/>
    <w:rsid w:val="006F709B"/>
    <w:rsid w:val="00704A4C"/>
    <w:rsid w:val="00782BFF"/>
    <w:rsid w:val="007A7A52"/>
    <w:rsid w:val="007C4FD1"/>
    <w:rsid w:val="007D0A2D"/>
    <w:rsid w:val="00801DC2"/>
    <w:rsid w:val="008571E3"/>
    <w:rsid w:val="008775FC"/>
    <w:rsid w:val="00877BA6"/>
    <w:rsid w:val="00893B5F"/>
    <w:rsid w:val="008946FA"/>
    <w:rsid w:val="008E1A08"/>
    <w:rsid w:val="008E5173"/>
    <w:rsid w:val="0091760B"/>
    <w:rsid w:val="00923876"/>
    <w:rsid w:val="0095008D"/>
    <w:rsid w:val="00992447"/>
    <w:rsid w:val="009A2C8A"/>
    <w:rsid w:val="00A01950"/>
    <w:rsid w:val="00A10F03"/>
    <w:rsid w:val="00A94121"/>
    <w:rsid w:val="00AB401D"/>
    <w:rsid w:val="00AC384F"/>
    <w:rsid w:val="00AF6945"/>
    <w:rsid w:val="00B17FFB"/>
    <w:rsid w:val="00B32341"/>
    <w:rsid w:val="00B37128"/>
    <w:rsid w:val="00BB7341"/>
    <w:rsid w:val="00BC6EF3"/>
    <w:rsid w:val="00BD38D3"/>
    <w:rsid w:val="00BE1A1A"/>
    <w:rsid w:val="00BF5D52"/>
    <w:rsid w:val="00C44E83"/>
    <w:rsid w:val="00C5066F"/>
    <w:rsid w:val="00C71887"/>
    <w:rsid w:val="00C7439A"/>
    <w:rsid w:val="00C94250"/>
    <w:rsid w:val="00CA513D"/>
    <w:rsid w:val="00CB6EFF"/>
    <w:rsid w:val="00CE6BCE"/>
    <w:rsid w:val="00D13CF9"/>
    <w:rsid w:val="00D23B8D"/>
    <w:rsid w:val="00D2550C"/>
    <w:rsid w:val="00D25E0C"/>
    <w:rsid w:val="00D279C6"/>
    <w:rsid w:val="00D365C3"/>
    <w:rsid w:val="00D409F3"/>
    <w:rsid w:val="00D75E90"/>
    <w:rsid w:val="00E434CE"/>
    <w:rsid w:val="00E64C63"/>
    <w:rsid w:val="00E74656"/>
    <w:rsid w:val="00E9202B"/>
    <w:rsid w:val="00EA18D6"/>
    <w:rsid w:val="00EC6ED5"/>
    <w:rsid w:val="00F44B07"/>
    <w:rsid w:val="00F5459D"/>
    <w:rsid w:val="00F613C9"/>
    <w:rsid w:val="00F713D2"/>
    <w:rsid w:val="00F72A1F"/>
    <w:rsid w:val="00F84F7E"/>
    <w:rsid w:val="00FD1453"/>
    <w:rsid w:val="00FE26F3"/>
    <w:rsid w:val="00FE58C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C29818"/>
  <w15:docId w15:val="{0BAA89C5-4328-4C85-8550-359311F1D6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75E9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75E9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75E9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75E9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75E9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75E9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75E9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75E9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75E9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75E9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75E9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75E9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75E9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75E9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75E9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75E9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75E9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75E90"/>
    <w:rPr>
      <w:rFonts w:eastAsiaTheme="majorEastAsia" w:cstheme="majorBidi"/>
      <w:color w:val="272727" w:themeColor="text1" w:themeTint="D8"/>
    </w:rPr>
  </w:style>
  <w:style w:type="paragraph" w:styleId="Title">
    <w:name w:val="Title"/>
    <w:basedOn w:val="Normal"/>
    <w:next w:val="Normal"/>
    <w:link w:val="TitleChar"/>
    <w:uiPriority w:val="10"/>
    <w:qFormat/>
    <w:rsid w:val="00D75E9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75E9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75E9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75E9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75E90"/>
    <w:pPr>
      <w:spacing w:before="160"/>
      <w:jc w:val="center"/>
    </w:pPr>
    <w:rPr>
      <w:i/>
      <w:iCs/>
      <w:color w:val="404040" w:themeColor="text1" w:themeTint="BF"/>
    </w:rPr>
  </w:style>
  <w:style w:type="character" w:customStyle="1" w:styleId="QuoteChar">
    <w:name w:val="Quote Char"/>
    <w:basedOn w:val="DefaultParagraphFont"/>
    <w:link w:val="Quote"/>
    <w:uiPriority w:val="29"/>
    <w:rsid w:val="00D75E90"/>
    <w:rPr>
      <w:i/>
      <w:iCs/>
      <w:color w:val="404040" w:themeColor="text1" w:themeTint="BF"/>
    </w:rPr>
  </w:style>
  <w:style w:type="paragraph" w:styleId="ListParagraph">
    <w:name w:val="List Paragraph"/>
    <w:basedOn w:val="Normal"/>
    <w:uiPriority w:val="34"/>
    <w:qFormat/>
    <w:rsid w:val="00D75E90"/>
    <w:pPr>
      <w:ind w:left="720"/>
      <w:contextualSpacing/>
    </w:pPr>
  </w:style>
  <w:style w:type="character" w:styleId="IntenseEmphasis">
    <w:name w:val="Intense Emphasis"/>
    <w:basedOn w:val="DefaultParagraphFont"/>
    <w:uiPriority w:val="21"/>
    <w:qFormat/>
    <w:rsid w:val="00D75E90"/>
    <w:rPr>
      <w:i/>
      <w:iCs/>
      <w:color w:val="0F4761" w:themeColor="accent1" w:themeShade="BF"/>
    </w:rPr>
  </w:style>
  <w:style w:type="paragraph" w:styleId="IntenseQuote">
    <w:name w:val="Intense Quote"/>
    <w:basedOn w:val="Normal"/>
    <w:next w:val="Normal"/>
    <w:link w:val="IntenseQuoteChar"/>
    <w:uiPriority w:val="30"/>
    <w:qFormat/>
    <w:rsid w:val="00D75E9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75E90"/>
    <w:rPr>
      <w:i/>
      <w:iCs/>
      <w:color w:val="0F4761" w:themeColor="accent1" w:themeShade="BF"/>
    </w:rPr>
  </w:style>
  <w:style w:type="character" w:styleId="IntenseReference">
    <w:name w:val="Intense Reference"/>
    <w:basedOn w:val="DefaultParagraphFont"/>
    <w:uiPriority w:val="32"/>
    <w:qFormat/>
    <w:rsid w:val="00D75E90"/>
    <w:rPr>
      <w:b/>
      <w:bCs/>
      <w:smallCaps/>
      <w:color w:val="0F4761" w:themeColor="accent1" w:themeShade="BF"/>
      <w:spacing w:val="5"/>
    </w:rPr>
  </w:style>
  <w:style w:type="paragraph" w:styleId="Header">
    <w:name w:val="header"/>
    <w:basedOn w:val="Normal"/>
    <w:link w:val="HeaderChar"/>
    <w:uiPriority w:val="99"/>
    <w:unhideWhenUsed/>
    <w:rsid w:val="005F6CBD"/>
    <w:pPr>
      <w:tabs>
        <w:tab w:val="center" w:pos="4680"/>
        <w:tab w:val="right" w:pos="9360"/>
      </w:tabs>
      <w:spacing w:after="0" w:line="240" w:lineRule="auto"/>
    </w:pPr>
  </w:style>
  <w:style w:type="character" w:customStyle="1" w:styleId="HeaderChar">
    <w:name w:val="Header Char"/>
    <w:basedOn w:val="DefaultParagraphFont"/>
    <w:link w:val="Header"/>
    <w:uiPriority w:val="99"/>
    <w:rsid w:val="005F6CBD"/>
  </w:style>
  <w:style w:type="paragraph" w:styleId="Footer">
    <w:name w:val="footer"/>
    <w:basedOn w:val="Normal"/>
    <w:link w:val="FooterChar"/>
    <w:uiPriority w:val="99"/>
    <w:unhideWhenUsed/>
    <w:rsid w:val="005F6CBD"/>
    <w:pPr>
      <w:tabs>
        <w:tab w:val="center" w:pos="4680"/>
        <w:tab w:val="right" w:pos="9360"/>
      </w:tabs>
      <w:spacing w:after="0" w:line="240" w:lineRule="auto"/>
    </w:pPr>
  </w:style>
  <w:style w:type="character" w:customStyle="1" w:styleId="FooterChar">
    <w:name w:val="Footer Char"/>
    <w:basedOn w:val="DefaultParagraphFont"/>
    <w:link w:val="Footer"/>
    <w:uiPriority w:val="99"/>
    <w:rsid w:val="005F6CBD"/>
  </w:style>
  <w:style w:type="table" w:styleId="TableGrid">
    <w:name w:val="Table Grid"/>
    <w:basedOn w:val="TableNormal"/>
    <w:uiPriority w:val="59"/>
    <w:rsid w:val="00396DCD"/>
    <w:pPr>
      <w:spacing w:after="0" w:line="240" w:lineRule="auto"/>
    </w:pPr>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ageNumber">
    <w:name w:val="page number"/>
    <w:basedOn w:val="DefaultParagraphFont"/>
    <w:uiPriority w:val="99"/>
    <w:semiHidden/>
    <w:unhideWhenUsed/>
    <w:rsid w:val="009A2C8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174299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BE2401E-7870-469B-8E68-E479395007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240</TotalTime>
  <Pages>73</Pages>
  <Words>13861</Words>
  <Characters>79009</Characters>
  <Application>Microsoft Office Word</Application>
  <DocSecurity>0</DocSecurity>
  <Lines>658</Lines>
  <Paragraphs>185</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92685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ahmed_869a</dc:creator>
  <cp:lastModifiedBy>Hesham Alfaran</cp:lastModifiedBy>
  <cp:revision>24</cp:revision>
  <cp:lastPrinted>2024-10-22T09:05:00Z</cp:lastPrinted>
  <dcterms:created xsi:type="dcterms:W3CDTF">2024-08-31T19:55:00Z</dcterms:created>
  <dcterms:modified xsi:type="dcterms:W3CDTF">2024-10-22T09:06:00Z</dcterms:modified>
</cp:coreProperties>
</file>