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71D6A8" w14:textId="77777777" w:rsidR="003F2AC9" w:rsidRDefault="003F2AC9">
      <w:pPr>
        <w:rPr>
          <w:rFonts w:ascii="Sakkal Majalla" w:hAnsi="Sakkal Majalla" w:cs="Sakkal Majalla" w:hint="cs"/>
          <w:b/>
          <w:bCs/>
          <w:sz w:val="28"/>
          <w:szCs w:val="28"/>
          <w:rtl/>
          <w:lang w:bidi="ar-EG"/>
        </w:rPr>
      </w:pPr>
    </w:p>
    <w:tbl>
      <w:tblPr>
        <w:tblStyle w:val="TableGrid"/>
        <w:bidiVisual/>
        <w:tblW w:w="9649" w:type="dxa"/>
        <w:tblLook w:val="04A0" w:firstRow="1" w:lastRow="0" w:firstColumn="1" w:lastColumn="0" w:noHBand="0" w:noVBand="1"/>
      </w:tblPr>
      <w:tblGrid>
        <w:gridCol w:w="3016"/>
        <w:gridCol w:w="3372"/>
        <w:gridCol w:w="3261"/>
      </w:tblGrid>
      <w:tr w:rsidR="00403E79" w14:paraId="6A205B86" w14:textId="77777777" w:rsidTr="00403E79">
        <w:tc>
          <w:tcPr>
            <w:tcW w:w="3016" w:type="dxa"/>
          </w:tcPr>
          <w:p w14:paraId="4758B5A9" w14:textId="77777777" w:rsidR="00403E79" w:rsidRDefault="00403E79">
            <w:pPr>
              <w:rPr>
                <w:rFonts w:ascii="Sakkal Majalla" w:hAnsi="Sakkal Majalla" w:cs="Sakkal Majalla" w:hint="cs"/>
                <w:b/>
                <w:bCs/>
                <w:sz w:val="28"/>
                <w:szCs w:val="28"/>
                <w:rtl/>
                <w:lang w:bidi="ar-EG"/>
              </w:rPr>
            </w:pPr>
          </w:p>
        </w:tc>
        <w:tc>
          <w:tcPr>
            <w:tcW w:w="3372" w:type="dxa"/>
          </w:tcPr>
          <w:p w14:paraId="4A0359B3" w14:textId="5B583215" w:rsidR="00403E79" w:rsidRDefault="00403E79" w:rsidP="00403E79">
            <w:pPr>
              <w:bidi w:val="0"/>
              <w:jc w:val="center"/>
              <w:rPr>
                <w:rFonts w:ascii="Sakkal Majalla" w:hAnsi="Sakkal Majalla" w:cs="Sakkal Majalla" w:hint="cs"/>
                <w:b/>
                <w:bCs/>
                <w:sz w:val="28"/>
                <w:szCs w:val="28"/>
                <w:rtl/>
                <w:lang w:bidi="ar-EG"/>
              </w:rPr>
            </w:pPr>
            <w:r w:rsidRPr="00403E79">
              <w:rPr>
                <w:rFonts w:ascii="Sakkal Majalla" w:hAnsi="Sakkal Majalla" w:cs="Sakkal Majalla"/>
                <w:b/>
                <w:bCs/>
                <w:sz w:val="28"/>
                <w:szCs w:val="28"/>
                <w:lang w:bidi="ar-EG"/>
              </w:rPr>
              <w:t>Midocean Journal for Research and Studies</w:t>
            </w:r>
          </w:p>
          <w:p w14:paraId="313DE911" w14:textId="61863827" w:rsidR="00403E79" w:rsidRDefault="00403E79" w:rsidP="00403E79">
            <w:pPr>
              <w:bidi w:val="0"/>
              <w:jc w:val="center"/>
              <w:rPr>
                <w:rFonts w:ascii="Sakkal Majalla" w:hAnsi="Sakkal Majalla" w:cs="Sakkal Majalla" w:hint="cs"/>
                <w:b/>
                <w:bCs/>
                <w:sz w:val="28"/>
                <w:szCs w:val="28"/>
                <w:rtl/>
                <w:lang w:bidi="ar-EG"/>
              </w:rPr>
            </w:pPr>
            <w:r w:rsidRPr="00403E79">
              <w:rPr>
                <w:rFonts w:ascii="Sakkal Majalla" w:hAnsi="Sakkal Majalla" w:cs="Sakkal Majalla"/>
                <w:b/>
                <w:bCs/>
                <w:sz w:val="28"/>
                <w:szCs w:val="28"/>
                <w:lang w:bidi="ar-EG"/>
              </w:rPr>
              <w:t>https:// e-ISSN:</w:t>
            </w:r>
          </w:p>
        </w:tc>
        <w:tc>
          <w:tcPr>
            <w:tcW w:w="3261" w:type="dxa"/>
          </w:tcPr>
          <w:p w14:paraId="2F22EE65" w14:textId="6537DC24" w:rsidR="00403E79" w:rsidRDefault="00403E79">
            <w:pPr>
              <w:rPr>
                <w:rFonts w:ascii="Sakkal Majalla" w:hAnsi="Sakkal Majalla" w:cs="Sakkal Majalla" w:hint="cs"/>
                <w:b/>
                <w:bCs/>
                <w:sz w:val="28"/>
                <w:szCs w:val="28"/>
                <w:rtl/>
                <w:lang w:bidi="ar-EG"/>
              </w:rPr>
            </w:pPr>
            <w:r>
              <w:rPr>
                <w:noProof/>
              </w:rPr>
              <w:drawing>
                <wp:inline distT="0" distB="0" distL="0" distR="0" wp14:anchorId="2B053077" wp14:editId="7F8578CD">
                  <wp:extent cx="1603717" cy="695826"/>
                  <wp:effectExtent l="0" t="0" r="0" b="0"/>
                  <wp:docPr id="1" name="Picture 1" descr="Midocean University Center for Research and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ocean University Center for Research and Stud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9897" cy="698508"/>
                          </a:xfrm>
                          <a:prstGeom prst="rect">
                            <a:avLst/>
                          </a:prstGeom>
                          <a:noFill/>
                          <a:ln>
                            <a:noFill/>
                          </a:ln>
                        </pic:spPr>
                      </pic:pic>
                    </a:graphicData>
                  </a:graphic>
                </wp:inline>
              </w:drawing>
            </w:r>
          </w:p>
        </w:tc>
      </w:tr>
    </w:tbl>
    <w:p w14:paraId="6FB824EE" w14:textId="77777777" w:rsidR="003F2AC9" w:rsidRDefault="003F2AC9">
      <w:pPr>
        <w:rPr>
          <w:rFonts w:ascii="Sakkal Majalla" w:hAnsi="Sakkal Majalla" w:cs="Sakkal Majalla" w:hint="cs"/>
          <w:b/>
          <w:bCs/>
          <w:sz w:val="28"/>
          <w:szCs w:val="28"/>
          <w:rtl/>
          <w:lang w:bidi="ar-EG"/>
        </w:rPr>
      </w:pPr>
    </w:p>
    <w:p w14:paraId="08401F45" w14:textId="68A2D4DF" w:rsidR="009125CE" w:rsidRPr="00403E79" w:rsidRDefault="00A74F76" w:rsidP="00403E79">
      <w:pPr>
        <w:jc w:val="center"/>
        <w:rPr>
          <w:rFonts w:ascii="Simplified Arabic" w:hAnsi="Simplified Arabic" w:cs="Simplified Arabic"/>
          <w:b/>
          <w:bCs/>
          <w:sz w:val="32"/>
          <w:szCs w:val="32"/>
          <w:rtl/>
          <w:lang w:bidi="ar-EG"/>
        </w:rPr>
      </w:pPr>
      <w:r w:rsidRPr="00403E79">
        <w:rPr>
          <w:rFonts w:ascii="Simplified Arabic" w:hAnsi="Simplified Arabic" w:cs="Simplified Arabic"/>
          <w:b/>
          <w:bCs/>
          <w:sz w:val="32"/>
          <w:szCs w:val="32"/>
          <w:rtl/>
          <w:lang w:bidi="ar-EG"/>
        </w:rPr>
        <w:t>عنوان البحث</w:t>
      </w:r>
    </w:p>
    <w:p w14:paraId="15C28831" w14:textId="42432387" w:rsidR="009125CE" w:rsidRPr="00403E79" w:rsidRDefault="00947698" w:rsidP="00326836">
      <w:pPr>
        <w:jc w:val="center"/>
        <w:rPr>
          <w:rFonts w:ascii="Simplified Arabic" w:hAnsi="Simplified Arabic" w:cs="Simplified Arabic"/>
          <w:b/>
          <w:bCs/>
          <w:sz w:val="32"/>
          <w:szCs w:val="32"/>
          <w:rtl/>
          <w:lang w:bidi="ar-EG"/>
        </w:rPr>
      </w:pPr>
      <w:bookmarkStart w:id="0" w:name="_GoBack"/>
      <w:r w:rsidRPr="00403E79">
        <w:rPr>
          <w:rFonts w:ascii="Simplified Arabic" w:hAnsi="Simplified Arabic" w:cs="Simplified Arabic"/>
          <w:b/>
          <w:bCs/>
          <w:sz w:val="32"/>
          <w:szCs w:val="32"/>
          <w:rtl/>
          <w:lang w:bidi="ar-EG"/>
        </w:rPr>
        <w:t>أهمية التخطيط الاستراتيجي في تحقيق النجاح المستدام</w:t>
      </w:r>
      <w:r w:rsidR="00326836" w:rsidRPr="00403E79">
        <w:rPr>
          <w:rFonts w:ascii="Simplified Arabic" w:hAnsi="Simplified Arabic" w:cs="Simplified Arabic"/>
          <w:b/>
          <w:bCs/>
          <w:sz w:val="32"/>
          <w:szCs w:val="32"/>
          <w:rtl/>
          <w:lang w:bidi="ar-EG"/>
        </w:rPr>
        <w:t xml:space="preserve"> للمؤسسات التعليمية (دراسة حالة مجموعة مدارس التربية النموذجية – حي الريان)</w:t>
      </w:r>
    </w:p>
    <w:bookmarkEnd w:id="0"/>
    <w:p w14:paraId="1AA4343F" w14:textId="6D83E57B" w:rsidR="009125CE" w:rsidRDefault="00403E79" w:rsidP="009125CE">
      <w:pPr>
        <w:jc w:val="center"/>
        <w:rPr>
          <w:rFonts w:asciiTheme="majorBidi" w:hAnsiTheme="majorBidi" w:cstheme="majorBidi" w:hint="cs"/>
          <w:sz w:val="32"/>
          <w:szCs w:val="32"/>
          <w:rtl/>
          <w:lang w:bidi="ar-EG"/>
        </w:rPr>
      </w:pPr>
      <w:r w:rsidRPr="00403E79">
        <w:rPr>
          <w:rFonts w:asciiTheme="majorBidi" w:hAnsiTheme="majorBidi" w:cstheme="majorBidi"/>
          <w:sz w:val="32"/>
          <w:szCs w:val="32"/>
          <w:lang w:bidi="ar-EG"/>
        </w:rPr>
        <w:t>The Importance of Strategic Planning in Achieving Sustainable Success for Educational Institutions (A Case Study of the Model Education Schools Group – Al Rayyan District</w:t>
      </w:r>
      <w:r w:rsidRPr="00403E79">
        <w:rPr>
          <w:rFonts w:asciiTheme="majorBidi" w:hAnsiTheme="majorBidi" w:cstheme="majorBidi"/>
          <w:sz w:val="32"/>
          <w:szCs w:val="32"/>
          <w:rtl/>
          <w:lang w:bidi="ar-EG"/>
        </w:rPr>
        <w:t>)</w:t>
      </w:r>
    </w:p>
    <w:p w14:paraId="4A2FB1DF" w14:textId="3A5A68B1" w:rsidR="00403E79" w:rsidRPr="00403E79" w:rsidRDefault="00403E79" w:rsidP="009125CE">
      <w:pPr>
        <w:jc w:val="center"/>
        <w:rPr>
          <w:rFonts w:asciiTheme="majorBidi" w:hAnsiTheme="majorBidi" w:cstheme="majorBidi"/>
          <w:b/>
          <w:bCs/>
          <w:sz w:val="24"/>
          <w:szCs w:val="24"/>
          <w:rtl/>
          <w:lang w:bidi="ar-EG"/>
        </w:rPr>
      </w:pPr>
      <w:r w:rsidRPr="00403E79">
        <w:rPr>
          <w:rFonts w:asciiTheme="majorBidi" w:hAnsiTheme="majorBidi" w:cstheme="majorBidi" w:hint="cs"/>
          <w:b/>
          <w:bCs/>
          <w:sz w:val="24"/>
          <w:szCs w:val="24"/>
          <w:rtl/>
          <w:lang w:bidi="ar-EG"/>
        </w:rPr>
        <w:t xml:space="preserve">إسم الباحث الاول </w:t>
      </w:r>
      <w:r w:rsidRPr="00403E79">
        <w:rPr>
          <w:rFonts w:asciiTheme="majorBidi" w:hAnsiTheme="majorBidi" w:cstheme="majorBidi"/>
          <w:b/>
          <w:bCs/>
          <w:sz w:val="24"/>
          <w:szCs w:val="24"/>
          <w:rtl/>
          <w:lang w:bidi="ar-EG"/>
        </w:rPr>
        <w:t>–</w:t>
      </w:r>
      <w:r w:rsidRPr="00403E79">
        <w:rPr>
          <w:rFonts w:asciiTheme="majorBidi" w:hAnsiTheme="majorBidi" w:cstheme="majorBidi" w:hint="cs"/>
          <w:b/>
          <w:bCs/>
          <w:sz w:val="24"/>
          <w:szCs w:val="24"/>
          <w:rtl/>
          <w:lang w:bidi="ar-EG"/>
        </w:rPr>
        <w:t xml:space="preserve"> إسم الباحث الثاني</w:t>
      </w:r>
    </w:p>
    <w:p w14:paraId="3024630C" w14:textId="511AB9D2" w:rsidR="009125CE" w:rsidRPr="00403E79" w:rsidRDefault="00403E79" w:rsidP="009125CE">
      <w:pPr>
        <w:jc w:val="center"/>
        <w:rPr>
          <w:rFonts w:asciiTheme="majorBidi" w:hAnsiTheme="majorBidi" w:cstheme="majorBidi"/>
          <w:sz w:val="24"/>
          <w:szCs w:val="24"/>
          <w:rtl/>
          <w:lang w:bidi="ar-EG"/>
        </w:rPr>
      </w:pPr>
      <w:r w:rsidRPr="00403E79">
        <w:rPr>
          <w:rFonts w:asciiTheme="majorBidi" w:hAnsiTheme="majorBidi" w:cstheme="majorBidi"/>
          <w:sz w:val="24"/>
          <w:szCs w:val="24"/>
          <w:rtl/>
          <w:lang w:bidi="ar-EG"/>
        </w:rPr>
        <w:t>رقم الأوركيد</w:t>
      </w:r>
    </w:p>
    <w:p w14:paraId="095794EB" w14:textId="17FC10A6" w:rsidR="00403E79" w:rsidRPr="00403E79" w:rsidRDefault="00403E79" w:rsidP="00403E79">
      <w:pPr>
        <w:jc w:val="center"/>
        <w:rPr>
          <w:rFonts w:asciiTheme="majorBidi" w:hAnsiTheme="majorBidi" w:cstheme="majorBidi"/>
          <w:sz w:val="24"/>
          <w:szCs w:val="24"/>
          <w:rtl/>
        </w:rPr>
      </w:pPr>
      <w:r w:rsidRPr="00403E79">
        <w:rPr>
          <w:rFonts w:asciiTheme="majorBidi" w:hAnsiTheme="majorBidi" w:cstheme="majorBidi"/>
          <w:sz w:val="24"/>
          <w:szCs w:val="24"/>
          <w:rtl/>
        </w:rPr>
        <w:t>التخصص- الكلية- الجامعة التي ينتمي اليها الباحث – الدولة</w:t>
      </w:r>
    </w:p>
    <w:p w14:paraId="6B7DBD3E" w14:textId="3E863293" w:rsidR="00403E79" w:rsidRDefault="00403E79" w:rsidP="00403E79">
      <w:pPr>
        <w:jc w:val="center"/>
        <w:rPr>
          <w:rFonts w:asciiTheme="majorBidi" w:hAnsiTheme="majorBidi" w:cstheme="majorBidi" w:hint="cs"/>
          <w:b/>
          <w:bCs/>
          <w:sz w:val="24"/>
          <w:szCs w:val="24"/>
          <w:rtl/>
        </w:rPr>
      </w:pPr>
      <w:r w:rsidRPr="00403E79">
        <w:rPr>
          <w:rFonts w:asciiTheme="majorBidi" w:hAnsiTheme="majorBidi" w:cstheme="majorBidi"/>
          <w:b/>
          <w:bCs/>
          <w:sz w:val="24"/>
          <w:szCs w:val="24"/>
          <w:rtl/>
        </w:rPr>
        <w:t>الإيميل</w:t>
      </w:r>
    </w:p>
    <w:p w14:paraId="73AE1459" w14:textId="331510BB" w:rsidR="00403E79" w:rsidRPr="00403E79" w:rsidRDefault="00403E79" w:rsidP="00403E79">
      <w:pPr>
        <w:rPr>
          <w:rFonts w:asciiTheme="majorBidi" w:hAnsiTheme="majorBidi" w:cstheme="majorBidi"/>
          <w:b/>
          <w:bCs/>
          <w:sz w:val="24"/>
          <w:szCs w:val="24"/>
          <w:rtl/>
        </w:rPr>
      </w:pPr>
      <w:r w:rsidRPr="00403E79">
        <w:rPr>
          <w:rFonts w:asciiTheme="majorBidi" w:hAnsiTheme="majorBidi" w:cstheme="majorBidi"/>
          <w:b/>
          <w:bCs/>
          <w:sz w:val="24"/>
          <w:szCs w:val="24"/>
          <w:rtl/>
        </w:rPr>
        <w:t xml:space="preserve">د. ........ </w:t>
      </w:r>
      <w:r>
        <w:rPr>
          <w:rFonts w:asciiTheme="majorBidi" w:hAnsiTheme="majorBidi" w:cstheme="majorBidi" w:hint="cs"/>
          <w:b/>
          <w:bCs/>
          <w:sz w:val="24"/>
          <w:szCs w:val="24"/>
          <w:rtl/>
        </w:rPr>
        <w:t xml:space="preserve">(رقم الأوركيد) </w:t>
      </w:r>
      <w:r w:rsidRPr="00403E79">
        <w:rPr>
          <w:rFonts w:asciiTheme="majorBidi" w:hAnsiTheme="majorBidi" w:cstheme="majorBidi"/>
          <w:b/>
          <w:bCs/>
          <w:sz w:val="24"/>
          <w:szCs w:val="24"/>
          <w:rtl/>
        </w:rPr>
        <w:t xml:space="preserve"> التخصص، الكلية، الجامعة، الدولة، </w:t>
      </w:r>
      <w:r>
        <w:rPr>
          <w:rFonts w:asciiTheme="majorBidi" w:hAnsiTheme="majorBidi" w:cstheme="majorBidi" w:hint="cs"/>
          <w:b/>
          <w:bCs/>
          <w:sz w:val="24"/>
          <w:szCs w:val="24"/>
          <w:rtl/>
        </w:rPr>
        <w:t>الإيميل</w:t>
      </w:r>
      <w:r w:rsidRPr="00403E79">
        <w:rPr>
          <w:rFonts w:asciiTheme="majorBidi" w:hAnsiTheme="majorBidi" w:cstheme="majorBidi"/>
          <w:b/>
          <w:bCs/>
          <w:sz w:val="24"/>
          <w:szCs w:val="24"/>
        </w:rPr>
        <w:t>:</w:t>
      </w:r>
    </w:p>
    <w:p w14:paraId="6F482A28" w14:textId="77777777" w:rsidR="00403E79" w:rsidRPr="009125CE" w:rsidRDefault="00403E79" w:rsidP="00403E79">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hint="cs"/>
          <w:b/>
          <w:bCs/>
          <w:sz w:val="28"/>
          <w:szCs w:val="28"/>
          <w:rtl/>
          <w:lang w:bidi="ar-EG"/>
        </w:rPr>
      </w:pPr>
    </w:p>
    <w:p w14:paraId="0CB4A98E" w14:textId="77777777" w:rsidR="00A42FE2" w:rsidRDefault="00A42FE2" w:rsidP="009125CE">
      <w:pPr>
        <w:jc w:val="center"/>
        <w:rPr>
          <w:rFonts w:ascii="Sakkal Majalla" w:hAnsi="Sakkal Majalla" w:cs="Sakkal Majalla" w:hint="cs"/>
          <w:b/>
          <w:bCs/>
          <w:sz w:val="28"/>
          <w:szCs w:val="28"/>
          <w:rtl/>
          <w:lang w:bidi="ar-EG"/>
        </w:rPr>
      </w:pPr>
    </w:p>
    <w:p w14:paraId="09D95B45" w14:textId="77777777" w:rsidR="00A42FE2" w:rsidRDefault="00A42FE2" w:rsidP="009125CE">
      <w:pPr>
        <w:jc w:val="center"/>
        <w:rPr>
          <w:rFonts w:ascii="Sakkal Majalla" w:hAnsi="Sakkal Majalla" w:cs="Sakkal Majalla" w:hint="cs"/>
          <w:b/>
          <w:bCs/>
          <w:sz w:val="28"/>
          <w:szCs w:val="28"/>
          <w:rtl/>
          <w:lang w:bidi="ar-EG"/>
        </w:rPr>
      </w:pPr>
    </w:p>
    <w:p w14:paraId="728F1FC2" w14:textId="77777777" w:rsidR="00A42FE2" w:rsidRDefault="00A42FE2" w:rsidP="009125CE">
      <w:pPr>
        <w:jc w:val="center"/>
        <w:rPr>
          <w:rFonts w:ascii="Sakkal Majalla" w:hAnsi="Sakkal Majalla" w:cs="Sakkal Majalla" w:hint="cs"/>
          <w:b/>
          <w:bCs/>
          <w:sz w:val="28"/>
          <w:szCs w:val="28"/>
          <w:rtl/>
          <w:lang w:bidi="ar-EG"/>
        </w:rPr>
      </w:pPr>
    </w:p>
    <w:p w14:paraId="77C2506E" w14:textId="77777777" w:rsidR="00A42FE2" w:rsidRDefault="00A42FE2" w:rsidP="009125CE">
      <w:pPr>
        <w:jc w:val="center"/>
        <w:rPr>
          <w:rFonts w:ascii="Sakkal Majalla" w:hAnsi="Sakkal Majalla" w:cs="Sakkal Majalla" w:hint="cs"/>
          <w:b/>
          <w:bCs/>
          <w:sz w:val="28"/>
          <w:szCs w:val="28"/>
          <w:rtl/>
          <w:lang w:bidi="ar-EG"/>
        </w:rPr>
      </w:pPr>
    </w:p>
    <w:p w14:paraId="74948F02" w14:textId="77777777" w:rsidR="00A42FE2" w:rsidRDefault="00A42FE2" w:rsidP="009125CE">
      <w:pPr>
        <w:jc w:val="center"/>
        <w:rPr>
          <w:rFonts w:ascii="Sakkal Majalla" w:hAnsi="Sakkal Majalla" w:cs="Sakkal Majalla" w:hint="cs"/>
          <w:b/>
          <w:bCs/>
          <w:sz w:val="28"/>
          <w:szCs w:val="28"/>
          <w:rtl/>
          <w:lang w:bidi="ar-EG"/>
        </w:rPr>
      </w:pPr>
    </w:p>
    <w:p w14:paraId="4DBE33A4" w14:textId="3D252A84" w:rsidR="00A42FE2" w:rsidRPr="00BB6ECE" w:rsidRDefault="00A42FE2" w:rsidP="00A42FE2">
      <w:pPr>
        <w:rPr>
          <w:rFonts w:ascii="Simplified Arabic" w:hAnsi="Simplified Arabic" w:cs="Simplified Arabic"/>
          <w:b/>
          <w:bCs/>
          <w:sz w:val="28"/>
          <w:szCs w:val="28"/>
          <w:rtl/>
          <w:lang w:bidi="ar-EG"/>
        </w:rPr>
      </w:pPr>
      <w:r w:rsidRPr="00BB6ECE">
        <w:rPr>
          <w:rFonts w:ascii="Simplified Arabic" w:hAnsi="Simplified Arabic" w:cs="Simplified Arabic"/>
          <w:b/>
          <w:bCs/>
          <w:sz w:val="28"/>
          <w:szCs w:val="28"/>
          <w:rtl/>
          <w:lang w:bidi="ar-EG"/>
        </w:rPr>
        <w:lastRenderedPageBreak/>
        <w:t>الملخص:</w:t>
      </w:r>
    </w:p>
    <w:p w14:paraId="18168D2B" w14:textId="77777777" w:rsidR="00BB6ECE" w:rsidRPr="00BB6ECE" w:rsidRDefault="00BB6ECE" w:rsidP="00BB6ECE">
      <w:pPr>
        <w:spacing w:line="240" w:lineRule="auto"/>
        <w:jc w:val="lowKashida"/>
        <w:rPr>
          <w:rFonts w:ascii="Simplified Arabic" w:hAnsi="Simplified Arabic" w:cs="Simplified Arabic"/>
          <w:sz w:val="24"/>
          <w:szCs w:val="24"/>
          <w:lang w:bidi="ar-EG"/>
        </w:rPr>
      </w:pPr>
      <w:r w:rsidRPr="00BB6ECE">
        <w:rPr>
          <w:rFonts w:ascii="Simplified Arabic" w:hAnsi="Simplified Arabic" w:cs="Simplified Arabic"/>
          <w:sz w:val="24"/>
          <w:szCs w:val="24"/>
          <w:rtl/>
        </w:rPr>
        <w:t>تهدف هذه الدراسة إلى التعرف على أهمية التخطيط الاستراتيجي في تحقيق استدامة النجاح المؤسسي، وذلك من خلال دراسة حالة مجموعة مدارس التربية النموذجية – حي الريان، باعتبارها إحدى المؤسسات التعليمية التي تسعى إلى تحقيق التميز الأكاديمي والإداري عبر تبني منهجيات حديثة في الإدارة والتخطيط. ومن هذا المنطلق، تم اعتماد المنهج الوصفي التحليلي كإطار منهجي للبحث، حيث يُعد من أكثر المناهج ملاءمة لدراسة الظواهر التربوية والإدارية، وقد تم استخدام أسلوب المسح الشامل بهدف جمع أكبر قدر ممكن من المعلومات المرتبطة بمراحل إعداد وتنفيذ ومتابعة وتقييم الخطة الاستراتيجية داخل البيئة التعليمية. كما تم توظيف أداة بحث مناسبة لجمع البيانات والمعلومات الدقيقة من داخل المدارس، بما يسهم في فهم الواقع الحالي للتخطيط الاستراتيجي. وقد توصلت الدراسة إلى نتيجة رئيسية مفادها أن تطبيق التخطيط الاستراتيجي بشكل منهجي ومدروس في المدارس محل الدراسة أدى إلى تحسين جودة الأداء الأكاديمي والإداري، وأسهم في رفع معدلات رضا أولياء الأمور والطلاب، كما عزز من قدرة المدرسة على التكيف مع المتغيرات التربوية والتكنولوجية</w:t>
      </w:r>
      <w:r w:rsidRPr="00BB6ECE">
        <w:rPr>
          <w:rFonts w:ascii="Simplified Arabic" w:hAnsi="Simplified Arabic" w:cs="Simplified Arabic"/>
          <w:sz w:val="24"/>
          <w:szCs w:val="24"/>
          <w:lang w:bidi="ar-EG"/>
        </w:rPr>
        <w:t xml:space="preserve">. </w:t>
      </w:r>
      <w:r w:rsidRPr="00BB6ECE">
        <w:rPr>
          <w:rFonts w:ascii="Simplified Arabic" w:hAnsi="Simplified Arabic" w:cs="Simplified Arabic"/>
          <w:sz w:val="24"/>
          <w:szCs w:val="24"/>
          <w:rtl/>
        </w:rPr>
        <w:t>وفي ضوء هذه النتيجة، خرجت الدراسة بـ توصية أساسية تتمثل في ضرورة تعميم تجربة المدارس محل الدراسة على باقي المؤسسات التعليمية المشابهة، مع التأكيد على تدريب القيادات التربوية والإدارية على مهارات التخطيط الاستراتيجي ومتابعة التنفيذ الفعّال</w:t>
      </w:r>
      <w:r w:rsidRPr="00BB6ECE">
        <w:rPr>
          <w:rFonts w:ascii="Simplified Arabic" w:hAnsi="Simplified Arabic" w:cs="Simplified Arabic"/>
          <w:sz w:val="24"/>
          <w:szCs w:val="24"/>
          <w:lang w:bidi="ar-EG"/>
        </w:rPr>
        <w:t>.</w:t>
      </w:r>
    </w:p>
    <w:p w14:paraId="14CFF9E4" w14:textId="24BE544E" w:rsidR="00A42FE2" w:rsidRPr="00BB6ECE" w:rsidRDefault="00BB6ECE" w:rsidP="00BB6ECE">
      <w:pPr>
        <w:spacing w:line="240" w:lineRule="auto"/>
        <w:jc w:val="lowKashida"/>
        <w:rPr>
          <w:rFonts w:ascii="Simplified Arabic" w:hAnsi="Simplified Arabic" w:cs="Simplified Arabic" w:hint="cs"/>
          <w:sz w:val="24"/>
          <w:szCs w:val="24"/>
          <w:rtl/>
          <w:lang w:bidi="ar-EG"/>
        </w:rPr>
      </w:pPr>
      <w:r w:rsidRPr="00BB6ECE">
        <w:rPr>
          <w:rFonts w:ascii="Simplified Arabic" w:hAnsi="Simplified Arabic" w:cs="Simplified Arabic"/>
          <w:b/>
          <w:bCs/>
          <w:sz w:val="24"/>
          <w:szCs w:val="24"/>
          <w:rtl/>
        </w:rPr>
        <w:t>الكلمات المفتاحية</w:t>
      </w:r>
      <w:r w:rsidRPr="00BB6ECE">
        <w:rPr>
          <w:rFonts w:ascii="Simplified Arabic" w:hAnsi="Simplified Arabic" w:cs="Simplified Arabic"/>
          <w:sz w:val="24"/>
          <w:szCs w:val="24"/>
          <w:lang w:bidi="ar-EG"/>
        </w:rPr>
        <w:t xml:space="preserve">: </w:t>
      </w:r>
      <w:r w:rsidRPr="00BB6ECE">
        <w:rPr>
          <w:rFonts w:ascii="Simplified Arabic" w:hAnsi="Simplified Arabic" w:cs="Simplified Arabic"/>
          <w:sz w:val="24"/>
          <w:szCs w:val="24"/>
          <w:rtl/>
        </w:rPr>
        <w:t xml:space="preserve">التخطيط الاستراتيجي –– المؤسسات التعليمية – مدارس التربية النموذجية – حي الريان </w:t>
      </w:r>
    </w:p>
    <w:p w14:paraId="5B923A77" w14:textId="77777777" w:rsidR="00BB6ECE" w:rsidRPr="00BB6ECE" w:rsidRDefault="00BB6ECE" w:rsidP="00BB6ECE">
      <w:pPr>
        <w:bidi w:val="0"/>
        <w:rPr>
          <w:rFonts w:asciiTheme="majorBidi" w:hAnsiTheme="majorBidi" w:cstheme="majorBidi"/>
          <w:b/>
          <w:bCs/>
          <w:sz w:val="28"/>
          <w:szCs w:val="28"/>
          <w:lang w:bidi="ar-EG"/>
        </w:rPr>
      </w:pPr>
      <w:r w:rsidRPr="00BB6ECE">
        <w:rPr>
          <w:rFonts w:asciiTheme="majorBidi" w:hAnsiTheme="majorBidi" w:cstheme="majorBidi"/>
          <w:b/>
          <w:bCs/>
          <w:sz w:val="28"/>
          <w:szCs w:val="28"/>
          <w:lang w:bidi="ar-EG"/>
        </w:rPr>
        <w:t>Abstract</w:t>
      </w:r>
      <w:r w:rsidRPr="00BB6ECE">
        <w:rPr>
          <w:rFonts w:asciiTheme="majorBidi" w:hAnsiTheme="majorBidi" w:cstheme="majorBidi"/>
          <w:b/>
          <w:bCs/>
          <w:sz w:val="28"/>
          <w:szCs w:val="28"/>
          <w:rtl/>
          <w:lang w:bidi="ar-EG"/>
        </w:rPr>
        <w:t>:</w:t>
      </w:r>
    </w:p>
    <w:p w14:paraId="13D9E064" w14:textId="77777777" w:rsidR="00BB6ECE" w:rsidRPr="00BB6ECE" w:rsidRDefault="00BB6ECE" w:rsidP="00BB6ECE">
      <w:pPr>
        <w:bidi w:val="0"/>
        <w:spacing w:line="240" w:lineRule="auto"/>
        <w:jc w:val="both"/>
        <w:rPr>
          <w:rFonts w:asciiTheme="majorBidi" w:hAnsiTheme="majorBidi" w:cstheme="majorBidi"/>
          <w:sz w:val="24"/>
          <w:szCs w:val="24"/>
          <w:lang w:bidi="ar-EG"/>
        </w:rPr>
      </w:pPr>
      <w:r w:rsidRPr="00BB6ECE">
        <w:rPr>
          <w:rFonts w:asciiTheme="majorBidi" w:hAnsiTheme="majorBidi" w:cstheme="majorBidi"/>
          <w:sz w:val="24"/>
          <w:szCs w:val="24"/>
          <w:lang w:bidi="ar-EG"/>
        </w:rPr>
        <w:t>This study aims to identify the importance of strategic planning in achieving sustainable institutional success. This study examines the case of the Model Education Schools Group - Al Rayyan District, an educational institution that strives to achieve academic and administrative excellence by adopting modern management and planning methodologies. Based on this, the descriptive-analytical approach was adopted as the methodological framework for the research, as it is considered one of the most appropriate approaches for studying educational and administrative phenomena. A comprehensive survey method was used to collect as much information as possible related to the stages of preparing, implementing, monitoring, and evaluating the strategic plan within the educational environment. An appropriate research tool was also employed to collect accurate data and information from within the schools, contributing to an understanding of the current state of strategic planning. The study reached a key conclusion: the systematic and thoughtful implementation of strategic planning in the schools under study led to improved academic and administrative performance, contributed to increased parent and student satisfaction rates, and enhanced the school's ability to adapt to educational and technological changes. In light of these findings, the study concluded with a basic recommendation: the need to generalize the experience of the schools under study to other similar educational institutions, with an emphasis on training educational and administrative leaders in strategic planning skills and monitoring effective implementation</w:t>
      </w:r>
      <w:r w:rsidRPr="00BB6ECE">
        <w:rPr>
          <w:rFonts w:asciiTheme="majorBidi" w:hAnsiTheme="majorBidi" w:cstheme="majorBidi"/>
          <w:sz w:val="24"/>
          <w:szCs w:val="24"/>
          <w:rtl/>
          <w:lang w:bidi="ar-EG"/>
        </w:rPr>
        <w:t>.</w:t>
      </w:r>
    </w:p>
    <w:p w14:paraId="09B26C1C" w14:textId="28822B28" w:rsidR="00A42FE2" w:rsidRPr="00BB6ECE" w:rsidRDefault="00BB6ECE" w:rsidP="00BB6ECE">
      <w:pPr>
        <w:bidi w:val="0"/>
        <w:spacing w:line="240" w:lineRule="auto"/>
        <w:jc w:val="both"/>
        <w:rPr>
          <w:rFonts w:asciiTheme="majorBidi" w:hAnsiTheme="majorBidi" w:cstheme="majorBidi"/>
          <w:b/>
          <w:bCs/>
          <w:sz w:val="24"/>
          <w:szCs w:val="24"/>
          <w:rtl/>
          <w:lang w:bidi="ar-EG"/>
        </w:rPr>
      </w:pPr>
      <w:r w:rsidRPr="00BB6ECE">
        <w:rPr>
          <w:rFonts w:asciiTheme="majorBidi" w:hAnsiTheme="majorBidi" w:cstheme="majorBidi"/>
          <w:b/>
          <w:bCs/>
          <w:sz w:val="24"/>
          <w:szCs w:val="24"/>
          <w:lang w:bidi="ar-EG"/>
        </w:rPr>
        <w:t xml:space="preserve">Keywords: </w:t>
      </w:r>
      <w:r w:rsidRPr="00BB6ECE">
        <w:rPr>
          <w:rFonts w:asciiTheme="majorBidi" w:hAnsiTheme="majorBidi" w:cstheme="majorBidi"/>
          <w:sz w:val="24"/>
          <w:szCs w:val="24"/>
          <w:lang w:bidi="ar-EG"/>
        </w:rPr>
        <w:t>Strategic Planning – Educational Institutions – Model Education Schools – Al Rayyan District</w:t>
      </w:r>
    </w:p>
    <w:p w14:paraId="1CEA1E34" w14:textId="77777777" w:rsidR="00A42FE2" w:rsidRPr="00BB6ECE" w:rsidRDefault="00A42FE2" w:rsidP="00BB6ECE">
      <w:pPr>
        <w:spacing w:line="240" w:lineRule="auto"/>
        <w:jc w:val="both"/>
        <w:rPr>
          <w:rFonts w:asciiTheme="majorBidi" w:hAnsiTheme="majorBidi" w:cstheme="majorBidi"/>
          <w:b/>
          <w:bCs/>
          <w:sz w:val="24"/>
          <w:szCs w:val="24"/>
          <w:rtl/>
          <w:lang w:bidi="ar-EG"/>
        </w:rPr>
      </w:pPr>
    </w:p>
    <w:p w14:paraId="1156C764" w14:textId="77777777" w:rsidR="00BB6ECE" w:rsidRPr="001902DB" w:rsidRDefault="00BB6ECE" w:rsidP="00BB6ECE">
      <w:pPr>
        <w:rPr>
          <w:rFonts w:ascii="Sakkal Majalla" w:hAnsi="Sakkal Majalla" w:cs="Sakkal Majalla"/>
          <w:b/>
          <w:bCs/>
          <w:sz w:val="28"/>
          <w:szCs w:val="28"/>
          <w:rtl/>
          <w:lang w:bidi="ar-EG"/>
        </w:rPr>
      </w:pPr>
    </w:p>
    <w:p w14:paraId="035BF540" w14:textId="1DFD03CD" w:rsidR="009125CE" w:rsidRPr="00BB6ECE" w:rsidRDefault="00A74F76" w:rsidP="00BB6ECE">
      <w:pPr>
        <w:spacing w:line="360" w:lineRule="auto"/>
        <w:jc w:val="mediumKashida"/>
        <w:rPr>
          <w:rFonts w:ascii="Simplified Arabic" w:hAnsi="Simplified Arabic" w:cs="Simplified Arabic"/>
          <w:sz w:val="28"/>
          <w:szCs w:val="28"/>
          <w:u w:val="single"/>
          <w:rtl/>
          <w:lang w:bidi="ar-EG"/>
        </w:rPr>
      </w:pPr>
      <w:r w:rsidRPr="00BB6ECE">
        <w:rPr>
          <w:rFonts w:ascii="Simplified Arabic" w:hAnsi="Simplified Arabic" w:cs="Simplified Arabic"/>
          <w:b/>
          <w:bCs/>
          <w:sz w:val="28"/>
          <w:szCs w:val="28"/>
          <w:u w:val="single"/>
          <w:rtl/>
        </w:rPr>
        <w:t>مقدمة</w:t>
      </w:r>
      <w:r w:rsidR="009125CE" w:rsidRPr="00BB6ECE">
        <w:rPr>
          <w:rFonts w:ascii="Simplified Arabic" w:hAnsi="Simplified Arabic" w:cs="Simplified Arabic"/>
          <w:sz w:val="28"/>
          <w:szCs w:val="28"/>
          <w:u w:val="single"/>
          <w:rtl/>
          <w:lang w:bidi="ar-EG"/>
        </w:rPr>
        <w:t>:</w:t>
      </w:r>
    </w:p>
    <w:p w14:paraId="21908444" w14:textId="77777777" w:rsidR="007263BB" w:rsidRPr="00BB6ECE" w:rsidRDefault="007263BB" w:rsidP="00BB6ECE">
      <w:pPr>
        <w:spacing w:line="276" w:lineRule="auto"/>
        <w:jc w:val="mediumKashida"/>
        <w:rPr>
          <w:rFonts w:ascii="Simplified Arabic" w:hAnsi="Simplified Arabic" w:cs="Simplified Arabic"/>
          <w:sz w:val="24"/>
          <w:szCs w:val="24"/>
          <w:rtl/>
        </w:rPr>
      </w:pPr>
      <w:r w:rsidRPr="00BB6ECE">
        <w:rPr>
          <w:rFonts w:ascii="Simplified Arabic" w:hAnsi="Simplified Arabic" w:cs="Simplified Arabic"/>
          <w:sz w:val="24"/>
          <w:szCs w:val="24"/>
          <w:rtl/>
        </w:rPr>
        <w:t>يعتبر التخطيط الاستراتيجي في المؤسسات ضرورة ملحة وليس مجرد ترف، حيث يسهم في تعزيز أداء المؤسسات على المدى القصير والطويل إذا تم تنفيذه بشكل فعّال. يساعد اعتماد أسلوب التخطيط الاستراتيجي في تحقيق مجموعة من الفوائد، أبرزها: وضع خارطة طريق واضحة للمؤسسة، وزيادة قدرتها على مواجهة المنافسة الشديدة سواء على المستوى المحلي أو الدولي، مما يمنحها ميزة تنافسية مستدامة. كما يمكن التخطيط الاستراتيجي المؤسسات من استخدام مواردها بشكل أكثر كفاءة، ويتيح لجميع المستويات الإدارية المشاركة في العملية، مما يقلل من المقاومة المحتملة للتغيير. بالإضافة إلى ذلك، يسهم في توحيد الفكر والممارسات الإدارية بين مديري المؤسسات. في ظل التحديات التي تواجهها المؤسسات في عصر المعرفة والمعلومات، وتزايد حدة المنافسة في عالم الأعمال الدولية، تسعى المؤسسات باستمرار لتحسين جودة منتجاتها وخدماتها لتلبية هذه التحديات وضمان استدامة نجاحها.</w:t>
      </w:r>
    </w:p>
    <w:p w14:paraId="37503B94" w14:textId="4075634A" w:rsidR="009125CE" w:rsidRPr="00BB6ECE" w:rsidRDefault="007263BB" w:rsidP="00BB6ECE">
      <w:pPr>
        <w:spacing w:line="276" w:lineRule="auto"/>
        <w:jc w:val="mediumKashida"/>
        <w:rPr>
          <w:rFonts w:ascii="Simplified Arabic" w:hAnsi="Simplified Arabic" w:cs="Simplified Arabic"/>
          <w:sz w:val="24"/>
          <w:szCs w:val="24"/>
          <w:rtl/>
        </w:rPr>
      </w:pPr>
      <w:r w:rsidRPr="00BB6ECE">
        <w:rPr>
          <w:rFonts w:ascii="Simplified Arabic" w:hAnsi="Simplified Arabic" w:cs="Simplified Arabic"/>
          <w:sz w:val="24"/>
          <w:szCs w:val="24"/>
          <w:rtl/>
        </w:rPr>
        <w:t>وحيث يشهد العالم في الوقت الراهن تغييرات كبيرة تؤثر بشكل ملحوظ على الحياة الإنسانية، فقد أصبحت الاستدامة التنظيمية من الأولويات الأساسية في الاستراتيجيات المعتمدة في معظم المنظمات، نظرًا لتأثيرها العميق على نجاح هذه المنظمات وقدرتها على التكيف مع المتغيرات السريعة على الصعيدين الدولي والمحلي. وتمثل الاستدامة اليوم مجموعة واسعة من الالتزامات والأفعال المتبادلة بين المؤسسات بمختلف تخصصاتها وأنشطتها، من جهة، والمجتمع من جهة أخرى، من خلال الممارسات اليومية للأفراد (عبد المنعم، 2020: 131). وفي الوقت الذي تُعتبر فيه الاستدامة أحد الركائز الأساسية للتنمية الاقتصادية واستراتيجيات النمو، والتي تمثل تحديًا جديدًا للنجاح، بدأت جميع أنواع المنظمات، بما في ذلك مؤسسات التعليم العالي، في إيلاء اهتمام خاص لهذا المفهوم. وفي هذا السياق، بدأت مؤسسات التعليم العالي، التي كانت تُعتبر سابقًا "أبراجًا عاجية"، في مشاركة نتائج أبحاثها مع المجتمع والمساهمة في التنمية الاجتماعية والاقتصادية من خلال مهامها المتعددة، مثل التدريس والبحث العلمي وخدمة المجتمع.</w:t>
      </w:r>
      <w:r w:rsidR="00947698" w:rsidRPr="00BB6ECE">
        <w:rPr>
          <w:rFonts w:ascii="Simplified Arabic" w:hAnsi="Simplified Arabic" w:cs="Simplified Arabic"/>
          <w:sz w:val="24"/>
          <w:szCs w:val="24"/>
          <w:rtl/>
          <w:lang w:bidi="ar-EG"/>
        </w:rPr>
        <w:t xml:space="preserve"> (</w:t>
      </w:r>
      <w:r w:rsidR="00947698" w:rsidRPr="00BB6ECE">
        <w:rPr>
          <w:rFonts w:ascii="Simplified Arabic" w:hAnsi="Simplified Arabic" w:cs="Simplified Arabic"/>
          <w:sz w:val="24"/>
          <w:szCs w:val="24"/>
          <w:rtl/>
        </w:rPr>
        <w:t xml:space="preserve"> </w:t>
      </w:r>
      <w:r w:rsidR="00947698" w:rsidRPr="00BB6ECE">
        <w:rPr>
          <w:rFonts w:ascii="Simplified Arabic" w:hAnsi="Simplified Arabic" w:cs="Simplified Arabic"/>
          <w:sz w:val="24"/>
          <w:szCs w:val="24"/>
        </w:rPr>
        <w:t xml:space="preserve"> (Fantauzzi et al., 2022</w:t>
      </w:r>
    </w:p>
    <w:p w14:paraId="4A6B2813" w14:textId="14015BE5" w:rsidR="007263BB" w:rsidRPr="00BB6ECE" w:rsidRDefault="007263BB" w:rsidP="00BB6ECE">
      <w:pPr>
        <w:spacing w:line="276" w:lineRule="auto"/>
        <w:jc w:val="mediumKashida"/>
        <w:rPr>
          <w:rFonts w:ascii="Simplified Arabic" w:hAnsi="Simplified Arabic" w:cs="Simplified Arabic"/>
          <w:sz w:val="24"/>
          <w:szCs w:val="24"/>
          <w:rtl/>
        </w:rPr>
      </w:pPr>
      <w:r w:rsidRPr="00BB6ECE">
        <w:rPr>
          <w:rFonts w:ascii="Simplified Arabic" w:hAnsi="Simplified Arabic" w:cs="Simplified Arabic"/>
          <w:sz w:val="24"/>
          <w:szCs w:val="24"/>
          <w:rtl/>
        </w:rPr>
        <w:t>كما أصبح العمل على تحسين جودة المنتجات بشكل مستمر عنصراً أساسياً ومتغيراً استراتيجياً يسهم في صياغة استراتيجيات الأعمال التي تهدف إلى تعزيز الجودة (</w:t>
      </w:r>
      <w:r w:rsidRPr="00BB6ECE">
        <w:rPr>
          <w:rFonts w:ascii="Simplified Arabic" w:hAnsi="Simplified Arabic" w:cs="Simplified Arabic"/>
          <w:sz w:val="24"/>
          <w:szCs w:val="24"/>
        </w:rPr>
        <w:t>Adam et al., 2001</w:t>
      </w:r>
      <w:r w:rsidRPr="00BB6ECE">
        <w:rPr>
          <w:rFonts w:ascii="Simplified Arabic" w:hAnsi="Simplified Arabic" w:cs="Simplified Arabic"/>
          <w:sz w:val="24"/>
          <w:szCs w:val="24"/>
          <w:rtl/>
        </w:rPr>
        <w:t>). ويشير كل من (</w:t>
      </w:r>
      <w:r w:rsidRPr="00BB6ECE">
        <w:rPr>
          <w:rFonts w:ascii="Simplified Arabic" w:hAnsi="Simplified Arabic" w:cs="Simplified Arabic"/>
          <w:sz w:val="24"/>
          <w:szCs w:val="24"/>
        </w:rPr>
        <w:t>Sakellaris &amp; Vijselaar, 2005</w:t>
      </w:r>
      <w:r w:rsidRPr="00BB6ECE">
        <w:rPr>
          <w:rFonts w:ascii="Simplified Arabic" w:hAnsi="Simplified Arabic" w:cs="Simplified Arabic"/>
          <w:sz w:val="24"/>
          <w:szCs w:val="24"/>
          <w:rtl/>
        </w:rPr>
        <w:t>) إلى أن استدامة النجاح تُعتبر ظاهرة شائعة يمكن ملاحظتها من خلال التحسينات المستمرة والتطورات المتراكمة في المنتجات الاستهلاكية والرأسمالية بمختلف أشكالها.</w:t>
      </w:r>
    </w:p>
    <w:p w14:paraId="2B4DD7E2" w14:textId="1C026746" w:rsidR="0016672A" w:rsidRPr="00BB6ECE" w:rsidRDefault="007263BB" w:rsidP="00BB6ECE">
      <w:pPr>
        <w:spacing w:line="276" w:lineRule="auto"/>
        <w:jc w:val="mediumKashida"/>
        <w:rPr>
          <w:rFonts w:ascii="Simplified Arabic" w:hAnsi="Simplified Arabic" w:cs="Simplified Arabic"/>
          <w:sz w:val="24"/>
          <w:szCs w:val="24"/>
          <w:rtl/>
        </w:rPr>
      </w:pPr>
      <w:r w:rsidRPr="00BB6ECE">
        <w:rPr>
          <w:rFonts w:ascii="Simplified Arabic" w:hAnsi="Simplified Arabic" w:cs="Simplified Arabic"/>
          <w:sz w:val="24"/>
          <w:szCs w:val="24"/>
          <w:rtl/>
        </w:rPr>
        <w:t>ويعتبر التخطيط الاستراتيجي من العمليات الإدارية الحيوية في العصر الحالي، حيث يلعب دورًا أساسيًا في تحديد الرؤى والأهداف التي ينبغي تحقيقها في المستقبل، سواء على مستوى الأفراد أو الأسر أو المجتمعات وصولاً إلى الحكومات، فهذه العملية مستمرة وتركز على تحليل البيئة الداخلية والخارجية، وتقييم الفرص والمخاطر، بالإضافة إلى نقاط القوة والضعف، بهدف تطوير أهداف المؤسسة وسياساتها وإعداد الاستراتيجيات اللازمة لتحقيق تلك الأهداف، حيث تسعى الدول المتقدمة اليوم إلى اتخاذ خطوات مدروسة تتسم برؤية مستقبلية، مع الحفاظ على المرونة اللازمة للتكيف مع المتغيرات المحتملة على مختلف الأصعدة. تشير التجارب الواقعية للعديد من المؤسسات إلى أن تحقيق الكفاءة والفعالية في الأداء لم يعد مقتصرًا على مراعاة الإمكانيات الداخلية والعوامل الخارجية الحالية، بل يتطلب أيضًا توافر أدوات مهنية لدى المنظمة للتعرف على اتجاهات البيئة الخارجية واستكشاف مؤشرات الأحداث المتوقعة. علاوة على ذلك، يجب أن تمتلك المنظمة القدرة على المبادرة في إحداث تلك الأحداث أو تغيير خصائصها وتأثيراتها، واستثمارها بما يحقق رسالتها ويخدم أهدافها.</w:t>
      </w:r>
      <w:r w:rsidRPr="00BB6ECE">
        <w:rPr>
          <w:rFonts w:ascii="Simplified Arabic" w:hAnsi="Simplified Arabic" w:cs="Simplified Arabic"/>
          <w:kern w:val="0"/>
          <w:sz w:val="24"/>
          <w:szCs w:val="24"/>
          <w:rtl/>
          <w14:ligatures w14:val="none"/>
        </w:rPr>
        <w:t xml:space="preserve"> </w:t>
      </w:r>
      <w:r w:rsidR="00B37B06" w:rsidRPr="00BB6ECE">
        <w:rPr>
          <w:rFonts w:ascii="Simplified Arabic" w:hAnsi="Simplified Arabic" w:cs="Simplified Arabic"/>
          <w:kern w:val="0"/>
          <w:sz w:val="24"/>
          <w:szCs w:val="24"/>
          <w:rtl/>
          <w14:ligatures w14:val="none"/>
        </w:rPr>
        <w:t>(</w:t>
      </w:r>
      <w:r w:rsidR="00A453F1" w:rsidRPr="00BB6ECE">
        <w:rPr>
          <w:rFonts w:ascii="Simplified Arabic" w:hAnsi="Simplified Arabic" w:cs="Simplified Arabic"/>
          <w:kern w:val="0"/>
          <w:sz w:val="24"/>
          <w:szCs w:val="24"/>
          <w:rtl/>
          <w14:ligatures w14:val="none"/>
        </w:rPr>
        <w:t>اللوزي</w:t>
      </w:r>
      <w:r w:rsidR="00B37B06" w:rsidRPr="00BB6ECE">
        <w:rPr>
          <w:rFonts w:ascii="Simplified Arabic" w:hAnsi="Simplified Arabic" w:cs="Simplified Arabic"/>
          <w:kern w:val="0"/>
          <w:sz w:val="24"/>
          <w:szCs w:val="24"/>
          <w:rtl/>
          <w14:ligatures w14:val="none"/>
        </w:rPr>
        <w:t xml:space="preserve"> ، ٢٠٠٣ )</w:t>
      </w:r>
      <w:r w:rsidR="0016672A" w:rsidRPr="00BB6ECE">
        <w:rPr>
          <w:rFonts w:ascii="Simplified Arabic" w:hAnsi="Simplified Arabic" w:cs="Simplified Arabic"/>
          <w:sz w:val="24"/>
          <w:szCs w:val="24"/>
          <w:rtl/>
        </w:rPr>
        <w:t xml:space="preserve">. </w:t>
      </w:r>
    </w:p>
    <w:p w14:paraId="58741463" w14:textId="2363A8C4" w:rsidR="007263BB" w:rsidRPr="00BB6ECE" w:rsidRDefault="007263BB" w:rsidP="00BB6ECE">
      <w:pPr>
        <w:spacing w:line="276" w:lineRule="auto"/>
        <w:jc w:val="mediumKashida"/>
        <w:rPr>
          <w:rFonts w:ascii="Simplified Arabic" w:hAnsi="Simplified Arabic" w:cs="Simplified Arabic"/>
          <w:sz w:val="24"/>
          <w:szCs w:val="24"/>
          <w:rtl/>
        </w:rPr>
      </w:pPr>
      <w:r w:rsidRPr="00BB6ECE">
        <w:rPr>
          <w:rFonts w:ascii="Simplified Arabic" w:hAnsi="Simplified Arabic" w:cs="Simplified Arabic"/>
          <w:sz w:val="24"/>
          <w:szCs w:val="24"/>
          <w:rtl/>
        </w:rPr>
        <w:t>وقد أظهرت الدراسات أن التخطيط الاستراتيجي له تأثير إيجابي على تحقيق أبعاد التنمية المستدامة. وفي هذا السياق، أوصت دراسة (دقة، 2022) بضرورة وضع آليات لتحسين الخطط الاستراتيجية بما يتناسب مع متطلبات التنمية المستدامة. يُعتبر التخطيط الاستراتيجي من الأساليب الحديثة لتطوير مؤسسات التعليم العالي، حيث يسهم في تحويل الممارسات الإدارية من العشوائية والارتجالية إلى التشاركية والتميز والإبداع. كما يُعد وسيلة فعالة لمواجهة التحديات المستقبلية المرتبطة بالنظم المختلفة، ويُعتبر الطريق الأمثل لتعزيز استثمار التكنولوجيا وتحسين الاستثمار البشري (الخطيب، 2001).</w:t>
      </w:r>
    </w:p>
    <w:p w14:paraId="209297B7" w14:textId="66A6EFFF" w:rsidR="007263BB" w:rsidRPr="00BB6ECE" w:rsidRDefault="007263BB" w:rsidP="00BB6ECE">
      <w:pPr>
        <w:spacing w:line="276" w:lineRule="auto"/>
        <w:jc w:val="mediumKashida"/>
        <w:rPr>
          <w:rFonts w:ascii="Simplified Arabic" w:hAnsi="Simplified Arabic" w:cs="Simplified Arabic"/>
          <w:sz w:val="24"/>
          <w:szCs w:val="24"/>
          <w:rtl/>
        </w:rPr>
      </w:pPr>
      <w:r w:rsidRPr="00BB6ECE">
        <w:rPr>
          <w:rFonts w:ascii="Simplified Arabic" w:hAnsi="Simplified Arabic" w:cs="Simplified Arabic"/>
          <w:sz w:val="24"/>
          <w:szCs w:val="24"/>
          <w:rtl/>
        </w:rPr>
        <w:t>بينما أوصت دراسة (الحدراوي، 2022) بضرورة تطوير آليات لتحسين الخطط الاستراتيجية بما يتناسب مع متطلبات التنمية المستدامة. في ظل الظروف الديناميكية والمتغيرة التي تواجه الجامعات، يصبح من الضروري التفاعل مع هذه التحديات من خلال إعداد وتنفيذ خطة استراتيجية للمؤسسة. يعود ذلك إلى تعقيد البيئة التي تعمل فيها مؤسسات التعليم العالي، وظهور تحولات متعددة تستدعي منها إعادة تقييم أوضاعها بشكل مستمر لضمان بقائها الفعال. تشمل هذه التحديات ثورة الاتصالات، والنمو المستمر في تكنولوجيا المعلومات، والاحتياجات المتغيرة والسريعة من البيئة الخارجية، بالإضافة إلى التغيرات في المتطلبات والموارد المالية والبشرية، وزيادة النمو السكاني مع الأعباء المالية، والحاجة إلى التكيف مع التوجهات العالمية في سوق العمل (عبد المطلب، والحوت، توفيق، 2018). كل هذه العوامل تستدعي من المؤسسات بناء تخطيط استراتيجي يسهم في استدامة نجاحها وتفوقها.</w:t>
      </w:r>
    </w:p>
    <w:p w14:paraId="537B87DF" w14:textId="52E6F6E8" w:rsidR="009A6A65" w:rsidRPr="00BB6ECE" w:rsidRDefault="009A6A65" w:rsidP="00BB6ECE">
      <w:pPr>
        <w:spacing w:line="276" w:lineRule="auto"/>
        <w:jc w:val="mediumKashida"/>
        <w:rPr>
          <w:rFonts w:ascii="Simplified Arabic" w:hAnsi="Simplified Arabic" w:cs="Simplified Arabic"/>
          <w:sz w:val="24"/>
          <w:szCs w:val="24"/>
          <w:rtl/>
        </w:rPr>
      </w:pPr>
      <w:r w:rsidRPr="00BB6ECE">
        <w:rPr>
          <w:rFonts w:ascii="Simplified Arabic" w:hAnsi="Simplified Arabic" w:cs="Simplified Arabic"/>
          <w:sz w:val="24"/>
          <w:szCs w:val="24"/>
          <w:rtl/>
        </w:rPr>
        <w:t>كما أوصت دراسة (نصر، 2024) بضرورة تبني المؤسسات للمواصفات والمعايير الدولية التي تدعم الصحة والسلامة المهنية، وذلك لتحقيق استدامتها وضمان نجاحها المستمر. كما أكدت على أهمية توسيع السياسات التي توازن بين متطلبات العمل واحتياجات المناخ الاجتماعي الإيجابي داخل المؤسسة. بالإضافة إلى ذلك، يجب إقامة جسور تواصل مع المجتمع المحلي لتعزيز الحوار حول أهداف التنمية المستدامة وسبل التعاون مع المؤسسات والهيئات الأخرى لتحقيقها. من الضروري أيضًا تنظيم ندوات وورش عمل لرفع الوعي حول مفهوم الاستدامة وطرق تحقيقها، وتعزيز روح ريادة الأعمال من خلال الاستفادة من العمليات داخل المؤسسة والمجتمع كمختبر حي لتجربة حلول الاستدامة ومواجهة التحديات المرتبطة بها. كما يُستحسن إنشاء مراكز استشارية تقدم استشارات متخصصة لكافة قطاعات المجتمع لمساعدتها في التغلب على تحديات تحقيق استدامة النجاح.</w:t>
      </w:r>
    </w:p>
    <w:p w14:paraId="6CB10519" w14:textId="1230383E" w:rsidR="00086402" w:rsidRPr="00BB6ECE" w:rsidRDefault="00EA0458" w:rsidP="00BB6ECE">
      <w:pPr>
        <w:spacing w:line="276" w:lineRule="auto"/>
        <w:jc w:val="mediumKashida"/>
        <w:rPr>
          <w:rFonts w:ascii="Sakkal Majalla" w:hAnsi="Sakkal Majalla" w:cs="Sakkal Majalla"/>
          <w:sz w:val="28"/>
          <w:szCs w:val="28"/>
          <w:rtl/>
        </w:rPr>
      </w:pPr>
      <w:r w:rsidRPr="00BB6ECE">
        <w:rPr>
          <w:rFonts w:ascii="Simplified Arabic" w:hAnsi="Simplified Arabic" w:cs="Simplified Arabic"/>
          <w:sz w:val="24"/>
          <w:szCs w:val="24"/>
          <w:rtl/>
        </w:rPr>
        <w:t>وبناء على ذلك تسعى الدراسة الحالية إلى البحث في أهمية التخطيط الاستراتيجي من أجل تحقيق النجاح المستدام للمؤسسات التعليمية وذلك بالتطبيق على مرحلة التعليم قبل الجامعي في المملكة العربية السعودية</w:t>
      </w:r>
      <w:r w:rsidRPr="00BB6ECE">
        <w:rPr>
          <w:rFonts w:ascii="Sakkal Majalla" w:hAnsi="Sakkal Majalla" w:cs="Sakkal Majalla" w:hint="cs"/>
          <w:sz w:val="24"/>
          <w:szCs w:val="24"/>
          <w:rtl/>
        </w:rPr>
        <w:t xml:space="preserve"> </w:t>
      </w:r>
      <w:r w:rsidRPr="00EA0458">
        <w:rPr>
          <w:rFonts w:ascii="Sakkal Majalla" w:hAnsi="Sakkal Majalla" w:cs="Sakkal Majalla" w:hint="cs"/>
          <w:sz w:val="28"/>
          <w:szCs w:val="28"/>
          <w:rtl/>
        </w:rPr>
        <w:t>.</w:t>
      </w:r>
    </w:p>
    <w:p w14:paraId="40A61660" w14:textId="4326FFA7" w:rsidR="009125CE" w:rsidRPr="00BB6ECE" w:rsidRDefault="00A74F76" w:rsidP="00A74F76">
      <w:pPr>
        <w:rPr>
          <w:rFonts w:ascii="Simplified Arabic" w:hAnsi="Simplified Arabic" w:cs="Simplified Arabic"/>
          <w:sz w:val="28"/>
          <w:szCs w:val="28"/>
          <w:rtl/>
          <w:lang w:bidi="ar-EG"/>
        </w:rPr>
      </w:pPr>
      <w:r w:rsidRPr="00BB6ECE">
        <w:rPr>
          <w:rFonts w:ascii="Simplified Arabic" w:hAnsi="Simplified Arabic" w:cs="Simplified Arabic"/>
          <w:b/>
          <w:bCs/>
          <w:sz w:val="28"/>
          <w:szCs w:val="28"/>
          <w:rtl/>
        </w:rPr>
        <w:t>مشكلة الدراسة</w:t>
      </w:r>
      <w:r w:rsidR="009125CE" w:rsidRPr="00BB6ECE">
        <w:rPr>
          <w:rFonts w:ascii="Simplified Arabic" w:hAnsi="Simplified Arabic" w:cs="Simplified Arabic"/>
          <w:sz w:val="28"/>
          <w:szCs w:val="28"/>
          <w:rtl/>
          <w:lang w:bidi="ar-EG"/>
        </w:rPr>
        <w:t>:</w:t>
      </w:r>
    </w:p>
    <w:p w14:paraId="3A504109" w14:textId="5EC6E37E" w:rsidR="009125CE" w:rsidRPr="00BB6ECE" w:rsidRDefault="009A6A65" w:rsidP="00BB6ECE">
      <w:pPr>
        <w:spacing w:line="276" w:lineRule="auto"/>
        <w:jc w:val="lowKashida"/>
        <w:rPr>
          <w:rFonts w:ascii="Simplified Arabic" w:hAnsi="Simplified Arabic" w:cs="Simplified Arabic"/>
          <w:sz w:val="24"/>
          <w:szCs w:val="24"/>
          <w:rtl/>
        </w:rPr>
      </w:pPr>
      <w:r w:rsidRPr="00BB6ECE">
        <w:rPr>
          <w:rFonts w:ascii="Simplified Arabic" w:hAnsi="Simplified Arabic" w:cs="Simplified Arabic"/>
          <w:sz w:val="24"/>
          <w:szCs w:val="24"/>
          <w:rtl/>
        </w:rPr>
        <w:t>يتعلق التخطيط الاستراتيجي بتحديد المستقبل الأساسي للمنشأة والأهداف العامة التي تسعى لتحقيقها، بالإضافة إلى الأسلوب الذي يتبعه، والذي يرتبط بمفهوم الاستراتيجية الذي تختاره الإدارة لاستغلال الموارد المتاحة وتحقيق أفضل النتائج (السالم، 2000). وقد أصبحت معاني التخطيط الاستراتيجي واضحة وجلية، حيث ارتبطت بتحقيق التنمية والنجاح وفقاً لمبادئ منهجنا الإسلامي الحنيف، كما ورد في العديد من توجيهات القرآن الكريم والسنة النبوية، وتعتبر المفاهيم الحديثة المتعلقة بالتربية والتنمية والتخطيط من أبرز المفاهيم التي حظيت باهتمام متزايد، حتى أصبحت محور تركيز الدول والمؤسسات والأفراد. فالتنمية والتخطيط ليسا غايتين بحد ذاتهما، بل هما أساليب متكاملة ومتداخلة تهدف إلى رفع مستوى معيشة الأفراد والمجتمعات من خلال الاستخدام الرشيد للموارد، فإذا كانت التربية هي العملية التي تهدف إلى تنمية قدرات الأفراد واستعداداتهم، وإكسابهم القيم والأفكار والاتجاهات اللازمة لأداء أدوارهم بكفاءة وفعالية، فإن التخطيط يمثل الأداة التي يتم من خلالها توجيه هذه العملية والتحكم فيها، وضبطها وفقاً للأولويات والبدائل المتاحة (محمد، 2002).</w:t>
      </w:r>
    </w:p>
    <w:p w14:paraId="44A5642C" w14:textId="588351DC" w:rsidR="009A6A65" w:rsidRPr="00BB6ECE" w:rsidRDefault="009A6A65" w:rsidP="00BB6ECE">
      <w:pPr>
        <w:spacing w:line="276" w:lineRule="auto"/>
        <w:jc w:val="lowKashida"/>
        <w:rPr>
          <w:rFonts w:ascii="Simplified Arabic" w:hAnsi="Simplified Arabic" w:cs="Simplified Arabic"/>
          <w:sz w:val="24"/>
          <w:szCs w:val="24"/>
          <w:rtl/>
        </w:rPr>
      </w:pPr>
      <w:r w:rsidRPr="00BB6ECE">
        <w:rPr>
          <w:rFonts w:ascii="Simplified Arabic" w:hAnsi="Simplified Arabic" w:cs="Simplified Arabic"/>
          <w:sz w:val="24"/>
          <w:szCs w:val="24"/>
          <w:rtl/>
        </w:rPr>
        <w:t>كما أن سعي المؤسسات المستمر نحو تعزيز الفاعلية وضمان استدامة النجاح يتطلب منها تحسين منتجاتها وخدماتها بشكل دائم لتلبية احتياجات الزبائن وتوقعاتهم. ويتطلب هذا التحسين المستمر تخطيطًا استراتيجيًا ينبع من بيئة وثقافة تنظيمية تتقبل التغيير (الصمادي، 2015). ومن هنا، تظهر مشكلة بحثية تم تطويرها استنادًا إلى الأدبيات المتعلقة بالدراسة، تتمثل في تأثير التخطيط الاستراتيجي على استدامة النجاح المؤسسي وزيادة فاعلية المؤسسات.</w:t>
      </w:r>
    </w:p>
    <w:p w14:paraId="6F397243" w14:textId="67C8B686" w:rsidR="009A6A65" w:rsidRPr="00BB6ECE" w:rsidRDefault="009A6A65" w:rsidP="00BB6ECE">
      <w:pPr>
        <w:spacing w:line="276" w:lineRule="auto"/>
        <w:jc w:val="lowKashida"/>
        <w:rPr>
          <w:rFonts w:ascii="Simplified Arabic" w:hAnsi="Simplified Arabic" w:cs="Simplified Arabic"/>
          <w:sz w:val="24"/>
          <w:szCs w:val="24"/>
          <w:rtl/>
        </w:rPr>
      </w:pPr>
      <w:r w:rsidRPr="00BB6ECE">
        <w:rPr>
          <w:rFonts w:ascii="Simplified Arabic" w:hAnsi="Simplified Arabic" w:cs="Simplified Arabic"/>
          <w:sz w:val="24"/>
          <w:szCs w:val="24"/>
          <w:rtl/>
        </w:rPr>
        <w:t>وتتجلى مشكلة الدراسة بشكل خاص في أن المؤسسات التعليمية تواجه تحديات في تقديم خدماتها ومهامها المحددة وفقًا لقوانين إنشائها بكفاءة وفاعلية وجودة مستمرة. لذا، فإن التخطيط الاستراتيجي الفعال والتحسين المستمر للأنظمة التشغيلية والإدارية سيكونان عاملين حاسمين في تحقيق استدامة نجاح هذه المؤسسات، مما يساعد على الحفاظ على جودة خدماتها بالكفاءة والفاعلية المطلوبة.</w:t>
      </w:r>
    </w:p>
    <w:p w14:paraId="2999E64F" w14:textId="1A0F246C" w:rsidR="009A6A65" w:rsidRPr="00BB6ECE" w:rsidRDefault="009A6A65" w:rsidP="00BB6ECE">
      <w:pPr>
        <w:spacing w:line="276" w:lineRule="auto"/>
        <w:jc w:val="lowKashida"/>
        <w:rPr>
          <w:rFonts w:ascii="Simplified Arabic" w:hAnsi="Simplified Arabic" w:cs="Simplified Arabic"/>
          <w:sz w:val="24"/>
          <w:szCs w:val="24"/>
          <w:rtl/>
        </w:rPr>
      </w:pPr>
      <w:r w:rsidRPr="00BB6ECE">
        <w:rPr>
          <w:rFonts w:ascii="Simplified Arabic" w:hAnsi="Simplified Arabic" w:cs="Simplified Arabic"/>
          <w:sz w:val="24"/>
          <w:szCs w:val="24"/>
          <w:rtl/>
        </w:rPr>
        <w:t>كما تكمن أيضاً مشكلة الدراسة في أن إعداد المعلمين والمناهج الدراسية لا يلبي متطلبات الحفاظ على استمرارية النجاح، خاصة في ظل تزايد الطلب على التعليم. وهذا يستدعي ضرورة التخطيط التربوي لضمان استمرار فاعلية ونجاح العملية التعليمية وتحقيق أهداف التعليم في هذه المرحلة. ولضمان أفضل مستوى ممكن من جودة التعليم ضمن الإمكانات المتاحة، يجب تحقيق العدالة في توزيع الخدمة التعليمية عبر بيئات النظام التعليمي.</w:t>
      </w:r>
    </w:p>
    <w:p w14:paraId="5F02BB6D" w14:textId="10253F5E" w:rsidR="009125CE" w:rsidRDefault="00B37B06" w:rsidP="00BB6ECE">
      <w:pPr>
        <w:spacing w:line="276" w:lineRule="auto"/>
        <w:jc w:val="lowKashida"/>
        <w:rPr>
          <w:rFonts w:ascii="Simplified Arabic" w:hAnsi="Simplified Arabic" w:cs="Simplified Arabic" w:hint="cs"/>
          <w:sz w:val="24"/>
          <w:szCs w:val="24"/>
          <w:rtl/>
        </w:rPr>
      </w:pPr>
      <w:r w:rsidRPr="00BB6ECE">
        <w:rPr>
          <w:rFonts w:ascii="Simplified Arabic" w:hAnsi="Simplified Arabic" w:cs="Simplified Arabic"/>
          <w:sz w:val="24"/>
          <w:szCs w:val="24"/>
          <w:rtl/>
        </w:rPr>
        <w:t xml:space="preserve">وفي ضوء ما سبق يمكن أن يؤدي التخطيط الاستراتيجي دوراً بارزاً في تحقيق </w:t>
      </w:r>
      <w:r w:rsidR="00086402" w:rsidRPr="00BB6ECE">
        <w:rPr>
          <w:rFonts w:ascii="Simplified Arabic" w:hAnsi="Simplified Arabic" w:cs="Simplified Arabic"/>
          <w:sz w:val="24"/>
          <w:szCs w:val="24"/>
          <w:rtl/>
        </w:rPr>
        <w:t>استدامة النجاح و</w:t>
      </w:r>
      <w:r w:rsidRPr="00BB6ECE">
        <w:rPr>
          <w:rFonts w:ascii="Simplified Arabic" w:hAnsi="Simplified Arabic" w:cs="Simplified Arabic"/>
          <w:sz w:val="24"/>
          <w:szCs w:val="24"/>
          <w:rtl/>
        </w:rPr>
        <w:t>التنمية بمؤسسات التعليم بصفة عامة، والتعليم ما قبل الجامعي بصفة خاصة، وهو ما يعزز إجراء هذه الدراسة</w:t>
      </w:r>
      <w:r w:rsidRPr="00BB6ECE">
        <w:rPr>
          <w:rFonts w:ascii="Simplified Arabic" w:hAnsi="Simplified Arabic" w:cs="Simplified Arabic"/>
          <w:sz w:val="24"/>
          <w:szCs w:val="24"/>
        </w:rPr>
        <w:t>.</w:t>
      </w:r>
    </w:p>
    <w:p w14:paraId="7332E9D5" w14:textId="77777777" w:rsidR="006B3FC5" w:rsidRPr="006B3FC5" w:rsidRDefault="006B3FC5" w:rsidP="006B3FC5">
      <w:pPr>
        <w:spacing w:line="276" w:lineRule="auto"/>
        <w:jc w:val="lowKashida"/>
        <w:rPr>
          <w:rFonts w:ascii="Simplified Arabic" w:hAnsi="Simplified Arabic" w:cs="Simplified Arabic"/>
          <w:b/>
          <w:bCs/>
          <w:sz w:val="24"/>
          <w:szCs w:val="24"/>
          <w:rtl/>
        </w:rPr>
      </w:pPr>
      <w:r w:rsidRPr="006B3FC5">
        <w:rPr>
          <w:rFonts w:ascii="Simplified Arabic" w:hAnsi="Simplified Arabic" w:cs="Simplified Arabic"/>
          <w:b/>
          <w:bCs/>
          <w:sz w:val="24"/>
          <w:szCs w:val="24"/>
          <w:rtl/>
        </w:rPr>
        <w:t>تساؤلات الدراسة</w:t>
      </w:r>
    </w:p>
    <w:p w14:paraId="0341771C" w14:textId="77777777" w:rsidR="006B3FC5" w:rsidRPr="006B3FC5" w:rsidRDefault="006B3FC5" w:rsidP="006B3FC5">
      <w:pPr>
        <w:spacing w:line="276" w:lineRule="auto"/>
        <w:jc w:val="lowKashida"/>
        <w:rPr>
          <w:rFonts w:ascii="Simplified Arabic" w:hAnsi="Simplified Arabic" w:cs="Simplified Arabic"/>
          <w:sz w:val="24"/>
          <w:szCs w:val="24"/>
        </w:rPr>
      </w:pPr>
      <w:r w:rsidRPr="006B3FC5">
        <w:rPr>
          <w:rFonts w:ascii="Simplified Arabic" w:hAnsi="Simplified Arabic" w:cs="Simplified Arabic" w:hint="cs"/>
          <w:sz w:val="24"/>
          <w:szCs w:val="24"/>
          <w:rtl/>
        </w:rPr>
        <w:t>بناء على ما سبق</w:t>
      </w:r>
      <w:r w:rsidRPr="006B3FC5">
        <w:rPr>
          <w:rFonts w:ascii="Simplified Arabic" w:hAnsi="Simplified Arabic" w:cs="Simplified Arabic"/>
          <w:sz w:val="24"/>
          <w:szCs w:val="24"/>
          <w:rtl/>
        </w:rPr>
        <w:t xml:space="preserve"> يمكن وضع التساؤل الرئيسي التالي : </w:t>
      </w:r>
    </w:p>
    <w:p w14:paraId="018321DA" w14:textId="77777777" w:rsidR="006B3FC5" w:rsidRPr="006B3FC5" w:rsidRDefault="006B3FC5" w:rsidP="006B3FC5">
      <w:p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 xml:space="preserve"> "هل للتخطيط الاستراتيجي أهمية في تحقيق استدامة النجاح المؤسسي ؟ " ، ويتفرع من هذا التساؤل عدد من التساؤلات الفرعية كما يلي :</w:t>
      </w:r>
    </w:p>
    <w:p w14:paraId="1EB64FE9" w14:textId="77777777" w:rsidR="006B3FC5" w:rsidRPr="006B3FC5" w:rsidRDefault="006B3FC5" w:rsidP="006B3FC5">
      <w:pPr>
        <w:numPr>
          <w:ilvl w:val="0"/>
          <w:numId w:val="3"/>
        </w:num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ما ماهية التخطيط الاستراتيجي ؟</w:t>
      </w:r>
    </w:p>
    <w:p w14:paraId="53247275" w14:textId="77777777" w:rsidR="006B3FC5" w:rsidRPr="006B3FC5" w:rsidRDefault="006B3FC5" w:rsidP="006B3FC5">
      <w:pPr>
        <w:numPr>
          <w:ilvl w:val="0"/>
          <w:numId w:val="3"/>
        </w:num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ما جوانب تحقيق استدامة النجاح ؟</w:t>
      </w:r>
    </w:p>
    <w:p w14:paraId="3847D0E0" w14:textId="77777777" w:rsidR="006B3FC5" w:rsidRPr="006B3FC5" w:rsidRDefault="006B3FC5" w:rsidP="006B3FC5">
      <w:pPr>
        <w:numPr>
          <w:ilvl w:val="0"/>
          <w:numId w:val="3"/>
        </w:numPr>
        <w:spacing w:line="276" w:lineRule="auto"/>
        <w:jc w:val="lowKashida"/>
        <w:rPr>
          <w:rFonts w:ascii="Simplified Arabic" w:hAnsi="Simplified Arabic" w:cs="Simplified Arabic" w:hint="cs"/>
          <w:sz w:val="24"/>
          <w:szCs w:val="24"/>
        </w:rPr>
      </w:pPr>
      <w:r w:rsidRPr="006B3FC5">
        <w:rPr>
          <w:rFonts w:ascii="Simplified Arabic" w:hAnsi="Simplified Arabic" w:cs="Simplified Arabic"/>
          <w:sz w:val="24"/>
          <w:szCs w:val="24"/>
          <w:rtl/>
        </w:rPr>
        <w:t>ما كيفية تأثير التخطيط الاستراتيجي على تحقيق استدامة النجاح المؤسسي بالنسبة لمرحلة التعليم قبل الجامعي ؟</w:t>
      </w:r>
    </w:p>
    <w:p w14:paraId="362505C8" w14:textId="77777777" w:rsidR="006B3FC5" w:rsidRPr="006B3FC5" w:rsidRDefault="006B3FC5" w:rsidP="006B3FC5">
      <w:pPr>
        <w:numPr>
          <w:ilvl w:val="0"/>
          <w:numId w:val="3"/>
        </w:num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ما هي الممارسات الفعلية للتخطيط الاستراتيجي داخل مجموعة مدارس التربية النموذجية – حي الريان؟</w:t>
      </w:r>
    </w:p>
    <w:p w14:paraId="455B8C6B" w14:textId="77777777" w:rsidR="006B3FC5" w:rsidRPr="006B3FC5" w:rsidRDefault="006B3FC5" w:rsidP="006B3FC5">
      <w:pPr>
        <w:numPr>
          <w:ilvl w:val="0"/>
          <w:numId w:val="3"/>
        </w:num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ما هي التحديات التي تواجه المؤسسات التعليمية في تطبيق التخطيط الاستراتيجي بفعالية؟</w:t>
      </w:r>
    </w:p>
    <w:p w14:paraId="732F2888" w14:textId="2010EA9D" w:rsidR="006B3FC5" w:rsidRPr="006B3FC5" w:rsidRDefault="006B3FC5" w:rsidP="006B3FC5">
      <w:pPr>
        <w:numPr>
          <w:ilvl w:val="0"/>
          <w:numId w:val="3"/>
        </w:num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ما مدى استجابة البيئة الداخلية والخارجية للمؤسسة لخطتها الاستراتيجية ومدى مرونتها في التعامل مع التغيرات؟</w:t>
      </w:r>
    </w:p>
    <w:p w14:paraId="231E38BB" w14:textId="157304B2" w:rsidR="009125CE" w:rsidRPr="00BB6ECE" w:rsidRDefault="00A74F76" w:rsidP="00A74F76">
      <w:pPr>
        <w:rPr>
          <w:rFonts w:ascii="Simplified Arabic" w:hAnsi="Simplified Arabic" w:cs="Simplified Arabic"/>
          <w:sz w:val="28"/>
          <w:szCs w:val="28"/>
          <w:u w:val="single"/>
          <w:rtl/>
        </w:rPr>
      </w:pPr>
      <w:r w:rsidRPr="00BB6ECE">
        <w:rPr>
          <w:rFonts w:ascii="Simplified Arabic" w:hAnsi="Simplified Arabic" w:cs="Simplified Arabic"/>
          <w:b/>
          <w:bCs/>
          <w:sz w:val="28"/>
          <w:szCs w:val="28"/>
          <w:u w:val="single"/>
          <w:rtl/>
        </w:rPr>
        <w:t>أهمية الدراسة:</w:t>
      </w:r>
    </w:p>
    <w:p w14:paraId="72C33CFA" w14:textId="77777777" w:rsidR="008362AA" w:rsidRPr="00BB6ECE" w:rsidRDefault="00A453F1" w:rsidP="008362AA">
      <w:pPr>
        <w:jc w:val="both"/>
        <w:rPr>
          <w:rFonts w:ascii="Simplified Arabic" w:hAnsi="Simplified Arabic" w:cs="Simplified Arabic"/>
          <w:sz w:val="28"/>
          <w:szCs w:val="28"/>
          <w:rtl/>
        </w:rPr>
      </w:pPr>
      <w:r w:rsidRPr="00BB6ECE">
        <w:rPr>
          <w:rFonts w:ascii="Simplified Arabic" w:hAnsi="Simplified Arabic" w:cs="Simplified Arabic"/>
          <w:sz w:val="28"/>
          <w:szCs w:val="28"/>
          <w:rtl/>
        </w:rPr>
        <w:t xml:space="preserve">تنبع أهمية الدراسة من </w:t>
      </w:r>
      <w:r w:rsidR="008362AA" w:rsidRPr="00BB6ECE">
        <w:rPr>
          <w:rFonts w:ascii="Simplified Arabic" w:hAnsi="Simplified Arabic" w:cs="Simplified Arabic"/>
          <w:sz w:val="28"/>
          <w:szCs w:val="28"/>
          <w:rtl/>
        </w:rPr>
        <w:t>:</w:t>
      </w:r>
    </w:p>
    <w:p w14:paraId="02A8BA96" w14:textId="315E401F" w:rsidR="00BB6ECE" w:rsidRPr="006B3FC5" w:rsidRDefault="00BB6ECE" w:rsidP="006B3FC5">
      <w:pPr>
        <w:pStyle w:val="ListParagraph"/>
        <w:numPr>
          <w:ilvl w:val="0"/>
          <w:numId w:val="1"/>
        </w:numPr>
        <w:spacing w:line="276" w:lineRule="auto"/>
        <w:jc w:val="both"/>
        <w:rPr>
          <w:rFonts w:ascii="Simplified Arabic" w:hAnsi="Simplified Arabic" w:cs="Simplified Arabic"/>
          <w:sz w:val="24"/>
          <w:szCs w:val="24"/>
          <w:rtl/>
        </w:rPr>
      </w:pPr>
      <w:r w:rsidRPr="006B3FC5">
        <w:rPr>
          <w:rFonts w:ascii="Simplified Arabic" w:hAnsi="Simplified Arabic" w:cs="Simplified Arabic"/>
          <w:sz w:val="24"/>
          <w:szCs w:val="24"/>
          <w:rtl/>
        </w:rPr>
        <w:t>يُمكن تحقيق استدامة النجاح المؤسسي من خلال التخطيط الاستراتيجي الذي يركّز على تحديد الأهداف المستقبلية في ضوء التغيرات التي تطرأ في البيئة الداخلية والخارجية للمؤسسات. ويتطلب ذلك إحداث تناغم فعّال بين المؤسسة وبيئتها الداخلية من جهة، والتكيف مع المتغيرات الخارجية من جهة أخرى، مع ضرورة استشراف الاتجاهات المستقبلية التي قد تؤثر في مسار المؤسسة على المدى البعيد.</w:t>
      </w:r>
    </w:p>
    <w:p w14:paraId="748BC3A8" w14:textId="07CEA9FA" w:rsidR="009A6A65" w:rsidRPr="006B3FC5" w:rsidRDefault="00BB6ECE" w:rsidP="006B3FC5">
      <w:pPr>
        <w:pStyle w:val="ListParagraph"/>
        <w:numPr>
          <w:ilvl w:val="0"/>
          <w:numId w:val="1"/>
        </w:numPr>
        <w:spacing w:line="276" w:lineRule="auto"/>
        <w:jc w:val="both"/>
        <w:rPr>
          <w:rFonts w:ascii="Simplified Arabic" w:hAnsi="Simplified Arabic" w:cs="Simplified Arabic"/>
          <w:sz w:val="24"/>
          <w:szCs w:val="24"/>
          <w:rtl/>
        </w:rPr>
      </w:pPr>
      <w:r w:rsidRPr="006B3FC5">
        <w:rPr>
          <w:rFonts w:ascii="Simplified Arabic" w:hAnsi="Simplified Arabic" w:cs="Simplified Arabic"/>
          <w:sz w:val="24"/>
          <w:szCs w:val="24"/>
          <w:rtl/>
        </w:rPr>
        <w:t>يتم هذا من خلال وضع أهداف مرنة تُسهم في تحقيق رسالة المؤسسة ورؤيتها المستقبلية، وفق التصور الاستراتيجي المعتمد. ويُعد التخطيط الاستراتيجي في هذا السياق عملية إدارية منظمة، تتطلب توفر رؤية استراتيجية واضحة وخطة متكاملة تضمن التناسق بين الموارد والغايات، وتسعى إلى الوصول للأهداف المنشودة بكفاءة واستدامة.</w:t>
      </w:r>
      <w:r w:rsidR="009A6A65" w:rsidRPr="006B3FC5">
        <w:rPr>
          <w:rFonts w:ascii="Simplified Arabic" w:hAnsi="Simplified Arabic" w:cs="Simplified Arabic"/>
          <w:sz w:val="24"/>
          <w:szCs w:val="24"/>
          <w:rtl/>
        </w:rPr>
        <w:t>تعتبر الاستدامة هدفًا رئيسيًا للمجتمعات، كما يتضح من استراتيجيات التنمية المستدامة المعلنة، وخاصة رؤية المملكة 2030.</w:t>
      </w:r>
    </w:p>
    <w:p w14:paraId="30DDEA4F" w14:textId="6F345A4A" w:rsidR="009A6A65" w:rsidRPr="006B3FC5" w:rsidRDefault="009A6A65" w:rsidP="006B3FC5">
      <w:pPr>
        <w:pStyle w:val="ListParagraph"/>
        <w:numPr>
          <w:ilvl w:val="0"/>
          <w:numId w:val="1"/>
        </w:numPr>
        <w:spacing w:line="276" w:lineRule="auto"/>
        <w:jc w:val="both"/>
        <w:rPr>
          <w:rFonts w:ascii="Simplified Arabic" w:hAnsi="Simplified Arabic" w:cs="Simplified Arabic"/>
          <w:sz w:val="24"/>
          <w:szCs w:val="24"/>
          <w:rtl/>
        </w:rPr>
      </w:pPr>
      <w:r w:rsidRPr="006B3FC5">
        <w:rPr>
          <w:rFonts w:ascii="Simplified Arabic" w:hAnsi="Simplified Arabic" w:cs="Simplified Arabic"/>
          <w:sz w:val="24"/>
          <w:szCs w:val="24"/>
          <w:rtl/>
        </w:rPr>
        <w:t xml:space="preserve">تأتي هذه الدراسة استجابةً لنتائج وتوصيات العديد من الدراسات التي أكدت على أهمية موضوع استدامة النجاح المؤسسي . </w:t>
      </w:r>
    </w:p>
    <w:p w14:paraId="32BDF63E" w14:textId="4C72B04A" w:rsidR="009125CE" w:rsidRPr="006B3FC5" w:rsidRDefault="009A6A65" w:rsidP="006B3FC5">
      <w:pPr>
        <w:pStyle w:val="ListParagraph"/>
        <w:numPr>
          <w:ilvl w:val="0"/>
          <w:numId w:val="1"/>
        </w:numPr>
        <w:spacing w:line="276" w:lineRule="auto"/>
        <w:jc w:val="both"/>
        <w:rPr>
          <w:rFonts w:ascii="Simplified Arabic" w:hAnsi="Simplified Arabic" w:cs="Simplified Arabic" w:hint="cs"/>
          <w:sz w:val="24"/>
          <w:szCs w:val="24"/>
        </w:rPr>
      </w:pPr>
      <w:r w:rsidRPr="006B3FC5">
        <w:rPr>
          <w:rFonts w:ascii="Simplified Arabic" w:hAnsi="Simplified Arabic" w:cs="Simplified Arabic"/>
          <w:sz w:val="24"/>
          <w:szCs w:val="24"/>
          <w:rtl/>
        </w:rPr>
        <w:t>تقدم الدراسة للمسؤولين عن مراحل التعليم قبل الجامعي أسلوبًا مهمًا يتمثل في التخطيط الاستراتيجي، الذي يهدف إلى الحفاظ على حيوية واستدامة نجاح المؤسسات التعليمية على المدى الطويل.</w:t>
      </w:r>
    </w:p>
    <w:p w14:paraId="1817352F" w14:textId="349DC553" w:rsidR="009125CE" w:rsidRPr="006B3FC5" w:rsidRDefault="00A74F76" w:rsidP="006B3FC5">
      <w:pPr>
        <w:spacing w:line="276" w:lineRule="auto"/>
        <w:jc w:val="lowKashida"/>
        <w:rPr>
          <w:rFonts w:ascii="Simplified Arabic" w:hAnsi="Simplified Arabic" w:cs="Simplified Arabic"/>
          <w:sz w:val="28"/>
          <w:szCs w:val="28"/>
          <w:rtl/>
        </w:rPr>
      </w:pPr>
      <w:r w:rsidRPr="006B3FC5">
        <w:rPr>
          <w:rFonts w:ascii="Simplified Arabic" w:hAnsi="Simplified Arabic" w:cs="Simplified Arabic"/>
          <w:b/>
          <w:bCs/>
          <w:sz w:val="28"/>
          <w:szCs w:val="28"/>
          <w:rtl/>
        </w:rPr>
        <w:t>أهداف الدراسة</w:t>
      </w:r>
      <w:r w:rsidR="009125CE" w:rsidRPr="006B3FC5">
        <w:rPr>
          <w:rFonts w:ascii="Simplified Arabic" w:hAnsi="Simplified Arabic" w:cs="Simplified Arabic"/>
          <w:sz w:val="28"/>
          <w:szCs w:val="28"/>
          <w:rtl/>
        </w:rPr>
        <w:t>:</w:t>
      </w:r>
    </w:p>
    <w:p w14:paraId="44DB923D" w14:textId="784D5542" w:rsidR="009125CE" w:rsidRPr="006B3FC5" w:rsidRDefault="008362AA" w:rsidP="006B3FC5">
      <w:p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 xml:space="preserve">تهدف هذه الدراسة إلى </w:t>
      </w:r>
      <w:r w:rsidR="0029601A" w:rsidRPr="006B3FC5">
        <w:rPr>
          <w:rFonts w:ascii="Simplified Arabic" w:hAnsi="Simplified Arabic" w:cs="Simplified Arabic"/>
          <w:sz w:val="24"/>
          <w:szCs w:val="24"/>
          <w:rtl/>
        </w:rPr>
        <w:t xml:space="preserve">التعرف على الهدف الرئيسي التالي " </w:t>
      </w:r>
      <w:r w:rsidRPr="006B3FC5">
        <w:rPr>
          <w:rFonts w:ascii="Simplified Arabic" w:hAnsi="Simplified Arabic" w:cs="Simplified Arabic"/>
          <w:sz w:val="24"/>
          <w:szCs w:val="24"/>
          <w:rtl/>
        </w:rPr>
        <w:t xml:space="preserve"> </w:t>
      </w:r>
      <w:r w:rsidR="0029601A" w:rsidRPr="006B3FC5">
        <w:rPr>
          <w:rFonts w:ascii="Simplified Arabic" w:hAnsi="Simplified Arabic" w:cs="Simplified Arabic"/>
          <w:b/>
          <w:bCs/>
          <w:kern w:val="0"/>
          <w:sz w:val="24"/>
          <w:szCs w:val="24"/>
          <w:u w:val="single"/>
          <w:rtl/>
          <w14:ligatures w14:val="none"/>
        </w:rPr>
        <w:t>أهمية التخطيط الاستراتيجي في تحقيق استدامة النجاح المؤسسي</w:t>
      </w:r>
      <w:r w:rsidR="0029601A" w:rsidRPr="006B3FC5">
        <w:rPr>
          <w:rFonts w:ascii="Simplified Arabic" w:hAnsi="Simplified Arabic" w:cs="Simplified Arabic"/>
          <w:sz w:val="24"/>
          <w:szCs w:val="24"/>
          <w:rtl/>
        </w:rPr>
        <w:t xml:space="preserve"> " ، ويتفرع منه الهدف الفرعي كما يلي :</w:t>
      </w:r>
    </w:p>
    <w:p w14:paraId="386CC2FF" w14:textId="07508FF8" w:rsidR="00BB6ECE" w:rsidRPr="006B3FC5" w:rsidRDefault="00BB6ECE" w:rsidP="006B3FC5">
      <w:pPr>
        <w:numPr>
          <w:ilvl w:val="0"/>
          <w:numId w:val="8"/>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b/>
          <w:bCs/>
          <w:sz w:val="24"/>
          <w:szCs w:val="24"/>
          <w:rtl/>
        </w:rPr>
        <w:t>بيان العلاقة بين التخطيط الاستراتيجي والنجاح المستدام في المؤسسات التعليمية</w:t>
      </w:r>
      <w:r w:rsidRPr="006B3FC5">
        <w:rPr>
          <w:rFonts w:ascii="Simplified Arabic" w:hAnsi="Simplified Arabic" w:cs="Simplified Arabic"/>
          <w:sz w:val="24"/>
          <w:szCs w:val="24"/>
          <w:rtl/>
        </w:rPr>
        <w:t xml:space="preserve"> يسعى البحث إلى تحديد كيف يساهم التخطيط الاستراتيجي في تعزيز الاستقرار والنمو المستمر وتحقيق الأهداف التعليمية طويلة المدى</w:t>
      </w:r>
      <w:r w:rsidRPr="006B3FC5">
        <w:rPr>
          <w:rFonts w:ascii="Simplified Arabic" w:hAnsi="Simplified Arabic" w:cs="Simplified Arabic"/>
          <w:sz w:val="24"/>
          <w:szCs w:val="24"/>
        </w:rPr>
        <w:t>.</w:t>
      </w:r>
    </w:p>
    <w:p w14:paraId="3F818D19" w14:textId="493AE13B" w:rsidR="00BB6ECE" w:rsidRPr="006B3FC5" w:rsidRDefault="00BB6ECE" w:rsidP="006B3FC5">
      <w:pPr>
        <w:numPr>
          <w:ilvl w:val="0"/>
          <w:numId w:val="8"/>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b/>
          <w:bCs/>
          <w:sz w:val="24"/>
          <w:szCs w:val="24"/>
          <w:rtl/>
        </w:rPr>
        <w:t>تقييم مدى تطبيق مبادئ وأدوات التخطيط الاستراتيجي في مجموعة مدارس التربية النموذجية – حي الريان</w:t>
      </w:r>
      <w:r w:rsidRPr="006B3FC5">
        <w:rPr>
          <w:rFonts w:ascii="Simplified Arabic" w:hAnsi="Simplified Arabic" w:cs="Simplified Arabic"/>
          <w:sz w:val="24"/>
          <w:szCs w:val="24"/>
          <w:rtl/>
        </w:rPr>
        <w:t xml:space="preserve"> من خلال دراسة الحالة، يتم تحليل كيفية توظيف أدوات التخطيط الاستراتيجي في الواقع العملي، ومدى فاعليتها في هذه البيئة التعليمية الخاصة</w:t>
      </w:r>
      <w:r w:rsidRPr="006B3FC5">
        <w:rPr>
          <w:rFonts w:ascii="Simplified Arabic" w:hAnsi="Simplified Arabic" w:cs="Simplified Arabic"/>
          <w:sz w:val="24"/>
          <w:szCs w:val="24"/>
        </w:rPr>
        <w:t>.</w:t>
      </w:r>
    </w:p>
    <w:p w14:paraId="680ED777" w14:textId="0C419641" w:rsidR="00BB6ECE" w:rsidRPr="006B3FC5" w:rsidRDefault="00BB6ECE" w:rsidP="006B3FC5">
      <w:pPr>
        <w:numPr>
          <w:ilvl w:val="0"/>
          <w:numId w:val="8"/>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b/>
          <w:bCs/>
          <w:sz w:val="24"/>
          <w:szCs w:val="24"/>
          <w:rtl/>
        </w:rPr>
        <w:t>رصد التحديات التي تواجه المؤسسات التعليمية عند تطبيق التخطيط الاستراتيجي</w:t>
      </w:r>
      <w:r w:rsidRPr="006B3FC5">
        <w:rPr>
          <w:rFonts w:ascii="Simplified Arabic" w:hAnsi="Simplified Arabic" w:cs="Simplified Arabic"/>
          <w:sz w:val="24"/>
          <w:szCs w:val="24"/>
          <w:rtl/>
        </w:rPr>
        <w:t xml:space="preserve"> التي تعيق تنفيذ الخطط الاستراتيجية بشكل فعّال، سواء كانت تنظيمية أو بشرية أو مالية</w:t>
      </w:r>
      <w:r w:rsidRPr="006B3FC5">
        <w:rPr>
          <w:rFonts w:ascii="Simplified Arabic" w:hAnsi="Simplified Arabic" w:cs="Simplified Arabic"/>
          <w:sz w:val="24"/>
          <w:szCs w:val="24"/>
        </w:rPr>
        <w:t>.</w:t>
      </w:r>
    </w:p>
    <w:p w14:paraId="1C6CD2D7" w14:textId="0B778A05" w:rsidR="00BB6ECE" w:rsidRDefault="00BB6ECE" w:rsidP="006B3FC5">
      <w:pPr>
        <w:numPr>
          <w:ilvl w:val="0"/>
          <w:numId w:val="8"/>
        </w:numPr>
        <w:spacing w:line="276" w:lineRule="auto"/>
        <w:ind w:left="357" w:hanging="357"/>
        <w:jc w:val="lowKashida"/>
        <w:rPr>
          <w:rFonts w:ascii="Simplified Arabic" w:hAnsi="Simplified Arabic" w:cs="Simplified Arabic" w:hint="cs"/>
          <w:sz w:val="24"/>
          <w:szCs w:val="24"/>
        </w:rPr>
      </w:pPr>
      <w:r w:rsidRPr="006B3FC5">
        <w:rPr>
          <w:rFonts w:ascii="Simplified Arabic" w:hAnsi="Simplified Arabic" w:cs="Simplified Arabic"/>
          <w:b/>
          <w:bCs/>
          <w:sz w:val="24"/>
          <w:szCs w:val="24"/>
          <w:rtl/>
        </w:rPr>
        <w:t>تقديم مجموعة من التوصيات لتحسين فعالية التخطيط الاستراتيجي في المدارس</w:t>
      </w:r>
      <w:r w:rsidRPr="006B3FC5">
        <w:rPr>
          <w:rFonts w:ascii="Simplified Arabic" w:hAnsi="Simplified Arabic" w:cs="Simplified Arabic"/>
          <w:sz w:val="24"/>
          <w:szCs w:val="24"/>
          <w:rtl/>
        </w:rPr>
        <w:t xml:space="preserve"> يمكن أن تسهم في تعزيز الأداء المؤسسي واستدامة النجاح داخل المؤسسات التعليمية، انطلاقًا من نتائج دراسة الحالة</w:t>
      </w:r>
      <w:r w:rsidRPr="006B3FC5">
        <w:rPr>
          <w:rFonts w:ascii="Simplified Arabic" w:hAnsi="Simplified Arabic" w:cs="Simplified Arabic"/>
          <w:sz w:val="24"/>
          <w:szCs w:val="24"/>
        </w:rPr>
        <w:t>.</w:t>
      </w:r>
    </w:p>
    <w:p w14:paraId="2204AC45" w14:textId="77777777" w:rsidR="006B3FC5" w:rsidRPr="006B3FC5" w:rsidRDefault="006B3FC5" w:rsidP="006B3FC5">
      <w:pPr>
        <w:spacing w:line="276" w:lineRule="auto"/>
        <w:ind w:left="357"/>
        <w:jc w:val="lowKashida"/>
        <w:rPr>
          <w:rFonts w:ascii="Simplified Arabic" w:hAnsi="Simplified Arabic" w:cs="Simplified Arabic"/>
          <w:b/>
          <w:bCs/>
          <w:sz w:val="28"/>
          <w:szCs w:val="28"/>
          <w:rtl/>
        </w:rPr>
      </w:pPr>
      <w:r w:rsidRPr="006B3FC5">
        <w:rPr>
          <w:rFonts w:ascii="Simplified Arabic" w:hAnsi="Simplified Arabic" w:cs="Simplified Arabic" w:hint="cs"/>
          <w:b/>
          <w:bCs/>
          <w:sz w:val="28"/>
          <w:szCs w:val="28"/>
          <w:rtl/>
        </w:rPr>
        <w:t>المنطلقات النظرية للدراسة:</w:t>
      </w:r>
    </w:p>
    <w:p w14:paraId="2851A56A" w14:textId="77777777" w:rsidR="006B3FC5" w:rsidRPr="006B3FC5" w:rsidRDefault="006B3FC5" w:rsidP="00D34922">
      <w:pPr>
        <w:numPr>
          <w:ilvl w:val="0"/>
          <w:numId w:val="3"/>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hint="cs"/>
          <w:b/>
          <w:bCs/>
          <w:sz w:val="24"/>
          <w:szCs w:val="24"/>
          <w:rtl/>
        </w:rPr>
        <w:t>التخطيط الاستراتيجي</w:t>
      </w:r>
      <w:r w:rsidRPr="006B3FC5">
        <w:rPr>
          <w:rFonts w:ascii="Simplified Arabic" w:hAnsi="Simplified Arabic" w:cs="Simplified Arabic" w:hint="cs"/>
          <w:sz w:val="24"/>
          <w:szCs w:val="24"/>
          <w:rtl/>
        </w:rPr>
        <w:t xml:space="preserve"> : يُعتبر</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التخطيط</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الاستراتيجي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أداة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إدارية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حيوية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لنجاح</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أي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مؤسسة،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خاصةً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المؤسسات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التعليمية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تواجه</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تحديات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معاصرة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يتطلب</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الأمر</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منها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استشراف</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المستقبل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وتحديد</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سبل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التعامل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مع</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هذه</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التحديات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لتحقيق</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الأهداف</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بكفاءة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وفعالية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ظل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الاتجاهات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الحديثة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والواقع</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المعقد</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للنظام</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التعليمي،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تبرز</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الحاجة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إلى</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تحديد</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استراتيجية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واضحة،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خاصةً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مع</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محدودية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الموارد</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المتاحة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لتلبية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الاحتياجات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التعليمية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المتنوعة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والمتجددة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لذا،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يُعد</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التخطيط</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الاستراتيجي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وسيلة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موثوقة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لرسم</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ملامح</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مستقبل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المؤسسة،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وتطوير</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حلول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فعّالة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لمواجهة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المشكلات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المعقدة،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مما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يعزز</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قدرتها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التنافسية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والإبداعية</w:t>
      </w:r>
      <w:r w:rsidRPr="006B3FC5">
        <w:rPr>
          <w:rFonts w:ascii="Simplified Arabic" w:hAnsi="Simplified Arabic" w:cs="Simplified Arabic"/>
          <w:sz w:val="24"/>
          <w:szCs w:val="24"/>
          <w:rtl/>
        </w:rPr>
        <w:t>.</w:t>
      </w:r>
      <w:r w:rsidRPr="006B3FC5">
        <w:rPr>
          <w:rFonts w:ascii="Simplified Arabic" w:hAnsi="Simplified Arabic" w:cs="Simplified Arabic" w:hint="cs"/>
          <w:sz w:val="24"/>
          <w:szCs w:val="24"/>
          <w:rtl/>
        </w:rPr>
        <w:t xml:space="preserve"> (بن سلامة وآخرون ، 2024: 760) .</w:t>
      </w:r>
    </w:p>
    <w:p w14:paraId="5F439EE2" w14:textId="77777777" w:rsidR="006B3FC5" w:rsidRPr="006B3FC5" w:rsidRDefault="006B3FC5" w:rsidP="00D34922">
      <w:pPr>
        <w:numPr>
          <w:ilvl w:val="0"/>
          <w:numId w:val="3"/>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hint="cs"/>
          <w:b/>
          <w:bCs/>
          <w:sz w:val="24"/>
          <w:szCs w:val="24"/>
          <w:rtl/>
        </w:rPr>
        <w:t xml:space="preserve">النجاح المؤسسي </w:t>
      </w:r>
      <w:r w:rsidRPr="006B3FC5">
        <w:rPr>
          <w:rFonts w:ascii="Simplified Arabic" w:hAnsi="Simplified Arabic" w:cs="Simplified Arabic" w:hint="cs"/>
          <w:sz w:val="24"/>
          <w:szCs w:val="24"/>
          <w:rtl/>
        </w:rPr>
        <w:t>: يمثل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الاستمرار</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العمل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والبقاء</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لفترات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طويلة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جوهر</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النجاح</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المؤسسي،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حيث</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يعد</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الأساس</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الذي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يمكن</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أن</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تعتمد</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عليه</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المؤسسة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التكيف</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مع</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بيئتها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المحيطة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هذا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التكيف</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يمكّن</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المنظمة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من</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تحقيق</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الاستمرارية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والاستقرار،</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مما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يسهم</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بناء</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دعائم</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النجاح</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الاستراتيجي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إن</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النجاح</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المؤسسي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يعكس</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قدرة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المنظمة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على</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تحقيق</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أهدافها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الاستراتيجية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والوصول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إلى</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مستويات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أداء</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متميزة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مختلف</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المجالات،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بما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ذلك</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الجانب</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المالي،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والعمليات،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والموظفين،</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والمنافسة،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بالإضافة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إلى</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الاستعداد</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للمستقبل</w:t>
      </w:r>
      <w:r w:rsidRPr="006B3FC5">
        <w:rPr>
          <w:rFonts w:ascii="Simplified Arabic" w:hAnsi="Simplified Arabic" w:cs="Simplified Arabic"/>
          <w:sz w:val="24"/>
          <w:szCs w:val="24"/>
          <w:rtl/>
        </w:rPr>
        <w:t>. (</w:t>
      </w:r>
      <w:r w:rsidRPr="006B3FC5">
        <w:rPr>
          <w:rFonts w:ascii="Simplified Arabic" w:hAnsi="Simplified Arabic" w:cs="Simplified Arabic" w:hint="cs"/>
          <w:sz w:val="24"/>
          <w:szCs w:val="24"/>
          <w:rtl/>
        </w:rPr>
        <w:t>حسين ،</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2019: 665</w:t>
      </w:r>
      <w:r w:rsidRPr="006B3FC5">
        <w:rPr>
          <w:rFonts w:ascii="Simplified Arabic" w:hAnsi="Simplified Arabic" w:cs="Simplified Arabic"/>
          <w:sz w:val="24"/>
          <w:szCs w:val="24"/>
          <w:rtl/>
        </w:rPr>
        <w:t>)</w:t>
      </w:r>
      <w:r w:rsidRPr="006B3FC5">
        <w:rPr>
          <w:rFonts w:ascii="Simplified Arabic" w:hAnsi="Simplified Arabic" w:cs="Simplified Arabic" w:hint="cs"/>
          <w:sz w:val="24"/>
          <w:szCs w:val="24"/>
          <w:rtl/>
        </w:rPr>
        <w:t>.</w:t>
      </w:r>
    </w:p>
    <w:p w14:paraId="084387DC" w14:textId="61B0D6DE" w:rsidR="006B3FC5" w:rsidRPr="006B3FC5" w:rsidRDefault="006B3FC5" w:rsidP="00D34922">
      <w:pPr>
        <w:numPr>
          <w:ilvl w:val="0"/>
          <w:numId w:val="3"/>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hint="cs"/>
          <w:b/>
          <w:bCs/>
          <w:sz w:val="24"/>
          <w:szCs w:val="24"/>
          <w:rtl/>
        </w:rPr>
        <w:t>استدامة</w:t>
      </w:r>
      <w:r w:rsidRPr="006B3FC5">
        <w:rPr>
          <w:rFonts w:ascii="Simplified Arabic" w:hAnsi="Simplified Arabic" w:cs="Simplified Arabic"/>
          <w:b/>
          <w:bCs/>
          <w:sz w:val="24"/>
          <w:szCs w:val="24"/>
          <w:rtl/>
        </w:rPr>
        <w:t xml:space="preserve"> </w:t>
      </w:r>
      <w:r w:rsidRPr="006B3FC5">
        <w:rPr>
          <w:rFonts w:ascii="Simplified Arabic" w:hAnsi="Simplified Arabic" w:cs="Simplified Arabic" w:hint="cs"/>
          <w:b/>
          <w:bCs/>
          <w:sz w:val="24"/>
          <w:szCs w:val="24"/>
          <w:rtl/>
        </w:rPr>
        <w:t>المؤسسة</w:t>
      </w:r>
      <w:r w:rsidRPr="006B3FC5">
        <w:rPr>
          <w:rFonts w:ascii="Simplified Arabic" w:hAnsi="Simplified Arabic" w:cs="Simplified Arabic"/>
          <w:b/>
          <w:bCs/>
          <w:sz w:val="24"/>
          <w:szCs w:val="24"/>
          <w:rtl/>
        </w:rPr>
        <w:t xml:space="preserve"> </w:t>
      </w:r>
      <w:r w:rsidRPr="006B3FC5">
        <w:rPr>
          <w:rFonts w:ascii="Simplified Arabic" w:hAnsi="Simplified Arabic" w:cs="Simplified Arabic" w:hint="cs"/>
          <w:b/>
          <w:bCs/>
          <w:sz w:val="24"/>
          <w:szCs w:val="24"/>
          <w:rtl/>
        </w:rPr>
        <w:t>التعليمية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تعني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ضمان</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استمرار</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تقديم</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خدمات</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التعليم،</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بما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ذلك</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الأنشطة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التعليمية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والبحثية،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بالإضافة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إلى</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الحفاظ</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على</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بيئة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تعليمية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فعالة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الحاضر</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والمستقبل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كما</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تشمل</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هذه</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الاستدامة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المساهمة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في</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التنمية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المستدامة</w:t>
      </w:r>
      <w:r w:rsidRPr="006B3FC5">
        <w:rPr>
          <w:rFonts w:ascii="Simplified Arabic" w:hAnsi="Simplified Arabic" w:cs="Simplified Arabic"/>
          <w:sz w:val="24"/>
          <w:szCs w:val="24"/>
          <w:rtl/>
        </w:rPr>
        <w:t xml:space="preserve"> </w:t>
      </w:r>
      <w:r w:rsidRPr="006B3FC5">
        <w:rPr>
          <w:rFonts w:ascii="Simplified Arabic" w:hAnsi="Simplified Arabic" w:cs="Simplified Arabic" w:hint="cs"/>
          <w:sz w:val="24"/>
          <w:szCs w:val="24"/>
          <w:rtl/>
        </w:rPr>
        <w:t>للمجتمع</w:t>
      </w:r>
      <w:r w:rsidRPr="006B3FC5">
        <w:rPr>
          <w:rFonts w:ascii="Simplified Arabic" w:hAnsi="Simplified Arabic" w:cs="Simplified Arabic"/>
          <w:sz w:val="24"/>
          <w:szCs w:val="24"/>
          <w:rtl/>
        </w:rPr>
        <w:t>.</w:t>
      </w:r>
      <w:r w:rsidRPr="006B3FC5">
        <w:rPr>
          <w:rFonts w:ascii="Simplified Arabic" w:hAnsi="Simplified Arabic" w:cs="Simplified Arabic" w:hint="cs"/>
          <w:sz w:val="24"/>
          <w:szCs w:val="24"/>
          <w:rtl/>
        </w:rPr>
        <w:t xml:space="preserve"> (نصر، 2024: 22)</w:t>
      </w:r>
      <w:r w:rsidRPr="006B3FC5">
        <w:rPr>
          <w:rFonts w:ascii="Simplified Arabic" w:hAnsi="Simplified Arabic" w:cs="Simplified Arabic"/>
          <w:sz w:val="24"/>
          <w:szCs w:val="24"/>
          <w:rtl/>
        </w:rPr>
        <w:t>.</w:t>
      </w:r>
    </w:p>
    <w:p w14:paraId="74FCD1AC" w14:textId="40BA1B3C" w:rsidR="006B3FC5" w:rsidRPr="00D34922" w:rsidRDefault="006B3FC5" w:rsidP="00D34922">
      <w:pPr>
        <w:numPr>
          <w:ilvl w:val="0"/>
          <w:numId w:val="3"/>
        </w:numPr>
        <w:spacing w:line="276" w:lineRule="auto"/>
        <w:ind w:left="357" w:hanging="357"/>
        <w:jc w:val="lowKashida"/>
        <w:rPr>
          <w:rFonts w:ascii="Simplified Arabic" w:hAnsi="Simplified Arabic" w:cs="Simplified Arabic" w:hint="cs"/>
          <w:b/>
          <w:bCs/>
          <w:sz w:val="24"/>
          <w:szCs w:val="24"/>
        </w:rPr>
      </w:pPr>
      <w:r w:rsidRPr="006B3FC5">
        <w:rPr>
          <w:rFonts w:ascii="Simplified Arabic" w:hAnsi="Simplified Arabic" w:cs="Simplified Arabic" w:hint="cs"/>
          <w:b/>
          <w:bCs/>
          <w:sz w:val="24"/>
          <w:szCs w:val="24"/>
          <w:rtl/>
        </w:rPr>
        <w:t>عوامل استدامة النجاح المؤسسي :</w:t>
      </w:r>
      <w:r w:rsidRPr="00D34922">
        <w:rPr>
          <w:rFonts w:ascii="Simplified Arabic" w:hAnsi="Simplified Arabic" w:cs="Simplified Arabic" w:hint="cs"/>
          <w:sz w:val="24"/>
          <w:szCs w:val="24"/>
          <w:rtl/>
          <w:lang w:bidi="ar-EG"/>
        </w:rPr>
        <w:t>تشمل</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العوامل</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الأساسية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التي</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تسهم</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في</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نجاح</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المؤسسة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وتحقيق</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تميزها</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مجموعة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من</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العناصر</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الحاسمة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نوفل،</w:t>
      </w:r>
      <w:r w:rsidRPr="00D34922">
        <w:rPr>
          <w:rFonts w:ascii="Simplified Arabic" w:hAnsi="Simplified Arabic" w:cs="Simplified Arabic"/>
          <w:sz w:val="24"/>
          <w:szCs w:val="24"/>
          <w:rtl/>
          <w:lang w:bidi="ar-EG"/>
        </w:rPr>
        <w:t xml:space="preserve"> 2023: 122). </w:t>
      </w:r>
      <w:r w:rsidRPr="00D34922">
        <w:rPr>
          <w:rFonts w:ascii="Simplified Arabic" w:hAnsi="Simplified Arabic" w:cs="Simplified Arabic" w:hint="cs"/>
          <w:sz w:val="24"/>
          <w:szCs w:val="24"/>
          <w:rtl/>
          <w:lang w:bidi="ar-EG"/>
        </w:rPr>
        <w:t>تتمثل</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هذه</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العناصر</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في</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القيادة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الفعالة،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وجود</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رؤية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ورسالة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واضحة،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ثقافة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مؤسسية</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تشجع</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على</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التعلم</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والابتكار،</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التطوير</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المستمر،</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التركيز</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على</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المتعلم،</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استخدام</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التكنولوجيا،</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التقييم</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المستمر،</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وتعزيز</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التعاون</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hint="cs"/>
          <w:sz w:val="24"/>
          <w:szCs w:val="24"/>
          <w:rtl/>
          <w:lang w:bidi="ar-EG"/>
        </w:rPr>
        <w:t>والشراكات</w:t>
      </w:r>
      <w:r w:rsidRPr="00D34922">
        <w:rPr>
          <w:rFonts w:ascii="Simplified Arabic" w:hAnsi="Simplified Arabic" w:cs="Simplified Arabic"/>
          <w:sz w:val="24"/>
          <w:szCs w:val="24"/>
          <w:rtl/>
          <w:lang w:bidi="ar-EG"/>
        </w:rPr>
        <w:t>.</w:t>
      </w:r>
    </w:p>
    <w:p w14:paraId="7F4E8E0D" w14:textId="2958AE4E" w:rsidR="00D34922" w:rsidRPr="00D34922" w:rsidRDefault="00D34922" w:rsidP="00D34922">
      <w:pPr>
        <w:numPr>
          <w:ilvl w:val="0"/>
          <w:numId w:val="3"/>
        </w:numPr>
        <w:spacing w:line="276" w:lineRule="auto"/>
        <w:ind w:left="357" w:hanging="357"/>
        <w:jc w:val="lowKashida"/>
        <w:rPr>
          <w:rFonts w:ascii="Simplified Arabic" w:hAnsi="Simplified Arabic" w:cs="Simplified Arabic"/>
          <w:b/>
          <w:bCs/>
          <w:sz w:val="24"/>
          <w:szCs w:val="24"/>
        </w:rPr>
      </w:pPr>
      <w:r w:rsidRPr="00D34922">
        <w:rPr>
          <w:rFonts w:ascii="Simplified Arabic" w:hAnsi="Simplified Arabic" w:cs="Simplified Arabic"/>
          <w:b/>
          <w:bCs/>
          <w:sz w:val="24"/>
          <w:szCs w:val="24"/>
          <w:rtl/>
        </w:rPr>
        <w:t>مؤشرات استدامة النجاح في المؤسسات التعليمية</w:t>
      </w:r>
      <w:r>
        <w:rPr>
          <w:rFonts w:ascii="Simplified Arabic" w:hAnsi="Simplified Arabic" w:cs="Simplified Arabic" w:hint="cs"/>
          <w:b/>
          <w:bCs/>
          <w:sz w:val="24"/>
          <w:szCs w:val="24"/>
          <w:rtl/>
        </w:rPr>
        <w:t xml:space="preserve">: </w:t>
      </w:r>
    </w:p>
    <w:p w14:paraId="03AC8F99" w14:textId="279C9378" w:rsidR="00D34922" w:rsidRPr="00D34922" w:rsidRDefault="00D34922" w:rsidP="00D34922">
      <w:pPr>
        <w:numPr>
          <w:ilvl w:val="0"/>
          <w:numId w:val="9"/>
        </w:numPr>
        <w:spacing w:line="276" w:lineRule="auto"/>
        <w:ind w:left="357" w:hanging="357"/>
        <w:jc w:val="lowKashida"/>
        <w:rPr>
          <w:rFonts w:ascii="Simplified Arabic" w:hAnsi="Simplified Arabic" w:cs="Simplified Arabic"/>
          <w:sz w:val="24"/>
          <w:szCs w:val="24"/>
          <w:lang w:bidi="ar-EG"/>
        </w:rPr>
      </w:pPr>
      <w:r w:rsidRPr="00D34922">
        <w:rPr>
          <w:rFonts w:ascii="Simplified Arabic" w:hAnsi="Simplified Arabic" w:cs="Simplified Arabic"/>
          <w:b/>
          <w:bCs/>
          <w:sz w:val="24"/>
          <w:szCs w:val="24"/>
          <w:rtl/>
        </w:rPr>
        <w:t>التحسين المستمر في جودة التعليم</w:t>
      </w:r>
      <w:r w:rsidRPr="00D34922">
        <w:rPr>
          <w:rFonts w:ascii="Simplified Arabic" w:hAnsi="Simplified Arabic" w:cs="Simplified Arabic" w:hint="cs"/>
          <w:sz w:val="24"/>
          <w:szCs w:val="24"/>
          <w:rtl/>
          <w:lang w:bidi="ar-EG"/>
        </w:rPr>
        <w:t xml:space="preserve"> </w:t>
      </w:r>
      <w:r w:rsidRPr="00D34922">
        <w:rPr>
          <w:rFonts w:ascii="Simplified Arabic" w:hAnsi="Simplified Arabic" w:cs="Simplified Arabic"/>
          <w:sz w:val="24"/>
          <w:szCs w:val="24"/>
          <w:rtl/>
        </w:rPr>
        <w:t>يُعد التحسين المستمر في جودة التعليم من أهم المؤشرات على استدامة النجاح المؤسسي، حيث تسعى المؤسسات التعليمية إلى تطوير البرامج الدراسية، ورفع كفاءة المعلمين، وتطبيق أساليب تدريس حديثة تعزز من مخرجات التعلم. ويُظهر هذا المؤشر مدى التزام المؤسسة بالتجديد والتطوير لضمان التميز على المدى الطويل (السرحان، 2021، ص. 115</w:t>
      </w:r>
      <w:r w:rsidRPr="00D34922">
        <w:rPr>
          <w:rFonts w:ascii="Simplified Arabic" w:hAnsi="Simplified Arabic" w:cs="Simplified Arabic" w:hint="cs"/>
          <w:sz w:val="24"/>
          <w:szCs w:val="24"/>
          <w:rtl/>
          <w:lang w:bidi="ar-EG"/>
        </w:rPr>
        <w:t>)</w:t>
      </w:r>
    </w:p>
    <w:p w14:paraId="0E0D9243" w14:textId="3CD21997" w:rsidR="00D34922" w:rsidRPr="00D34922" w:rsidRDefault="00D34922" w:rsidP="00D34922">
      <w:pPr>
        <w:numPr>
          <w:ilvl w:val="0"/>
          <w:numId w:val="9"/>
        </w:numPr>
        <w:spacing w:line="276" w:lineRule="auto"/>
        <w:ind w:left="357" w:hanging="357"/>
        <w:jc w:val="lowKashida"/>
        <w:rPr>
          <w:rFonts w:ascii="Simplified Arabic" w:hAnsi="Simplified Arabic" w:cs="Simplified Arabic"/>
          <w:sz w:val="24"/>
          <w:szCs w:val="24"/>
          <w:lang w:bidi="ar-EG"/>
        </w:rPr>
      </w:pPr>
      <w:r w:rsidRPr="00D34922">
        <w:rPr>
          <w:rFonts w:ascii="Simplified Arabic" w:hAnsi="Simplified Arabic" w:cs="Simplified Arabic"/>
          <w:b/>
          <w:bCs/>
          <w:sz w:val="24"/>
          <w:szCs w:val="24"/>
          <w:rtl/>
        </w:rPr>
        <w:t>القدرة على التكيف مع التغيرات البيئية</w:t>
      </w:r>
      <w:r w:rsidRPr="00D34922">
        <w:rPr>
          <w:rFonts w:ascii="Simplified Arabic" w:hAnsi="Simplified Arabic" w:cs="Simplified Arabic"/>
          <w:sz w:val="24"/>
          <w:szCs w:val="24"/>
          <w:rtl/>
        </w:rPr>
        <w:t>تعكس قدرة المؤسسة التعليمية على التكيف مع المتغيرات التكنولوجية والاقتصادية والاجتماعية مستوى مرونتها واستعدادها للمستقبل. وتشير الاستجابة السريعة والفعالة لتلك التغيرات إلى وجود تخطيط استراتيجي مرن يدعم الاستدامة ويوجه القرارات نحو النمو المتوازن</w:t>
      </w:r>
      <w:r w:rsidRPr="00D34922">
        <w:rPr>
          <w:rFonts w:ascii="Simplified Arabic" w:hAnsi="Simplified Arabic" w:cs="Simplified Arabic"/>
          <w:sz w:val="24"/>
          <w:szCs w:val="24"/>
          <w:lang w:bidi="ar-EG"/>
        </w:rPr>
        <w:t xml:space="preserve"> (Gibson, 2020, p. 44).</w:t>
      </w:r>
    </w:p>
    <w:p w14:paraId="39B0D83A" w14:textId="5EDC55BB" w:rsidR="00D34922" w:rsidRPr="00D34922" w:rsidRDefault="00D34922" w:rsidP="00D34922">
      <w:pPr>
        <w:numPr>
          <w:ilvl w:val="0"/>
          <w:numId w:val="9"/>
        </w:numPr>
        <w:spacing w:line="276" w:lineRule="auto"/>
        <w:ind w:left="357" w:hanging="357"/>
        <w:jc w:val="lowKashida"/>
        <w:rPr>
          <w:rFonts w:ascii="Simplified Arabic" w:hAnsi="Simplified Arabic" w:cs="Simplified Arabic"/>
          <w:sz w:val="24"/>
          <w:szCs w:val="24"/>
          <w:lang w:bidi="ar-EG"/>
        </w:rPr>
      </w:pPr>
      <w:r w:rsidRPr="00D34922">
        <w:rPr>
          <w:rFonts w:ascii="Simplified Arabic" w:hAnsi="Simplified Arabic" w:cs="Simplified Arabic"/>
          <w:b/>
          <w:bCs/>
          <w:sz w:val="24"/>
          <w:szCs w:val="24"/>
          <w:rtl/>
        </w:rPr>
        <w:t>الاستقرار الوظيفي والمهني للعاملين</w:t>
      </w:r>
      <w:r w:rsidRPr="00D34922">
        <w:rPr>
          <w:rFonts w:ascii="Simplified Arabic" w:hAnsi="Simplified Arabic" w:cs="Simplified Arabic"/>
          <w:sz w:val="24"/>
          <w:szCs w:val="24"/>
          <w:rtl/>
        </w:rPr>
        <w:t>تدل معدلات بقاء الكوادر التربوية والإدارية ضمن المؤسسة لفترات طويلة، مع رضا وظيفي مرتفع، على وجود بيئة عمل داعمة ومحفزة. ويسهم هذا الاستقرار في نقل الخبرات وتطوير الأداء العام، مما يدعم استمرار النجاح وعدم التراجع في مستوى الخدمة التعليمية (العساف، 2019، ص. 89</w:t>
      </w:r>
      <w:r w:rsidRPr="00D34922">
        <w:rPr>
          <w:rFonts w:ascii="Simplified Arabic" w:hAnsi="Simplified Arabic" w:cs="Simplified Arabic" w:hint="cs"/>
          <w:sz w:val="24"/>
          <w:szCs w:val="24"/>
          <w:rtl/>
          <w:lang w:bidi="ar-EG"/>
        </w:rPr>
        <w:t>)</w:t>
      </w:r>
    </w:p>
    <w:p w14:paraId="5063F246" w14:textId="5111E445" w:rsidR="00D34922" w:rsidRPr="00D34922" w:rsidRDefault="00D34922" w:rsidP="00D34922">
      <w:pPr>
        <w:numPr>
          <w:ilvl w:val="0"/>
          <w:numId w:val="9"/>
        </w:numPr>
        <w:spacing w:line="276" w:lineRule="auto"/>
        <w:ind w:left="357" w:hanging="357"/>
        <w:jc w:val="lowKashida"/>
        <w:rPr>
          <w:rFonts w:ascii="Simplified Arabic" w:hAnsi="Simplified Arabic" w:cs="Simplified Arabic"/>
          <w:sz w:val="24"/>
          <w:szCs w:val="24"/>
          <w:lang w:bidi="ar-EG"/>
        </w:rPr>
      </w:pPr>
      <w:r w:rsidRPr="00D34922">
        <w:rPr>
          <w:rFonts w:ascii="Simplified Arabic" w:hAnsi="Simplified Arabic" w:cs="Simplified Arabic"/>
          <w:b/>
          <w:bCs/>
          <w:sz w:val="24"/>
          <w:szCs w:val="24"/>
          <w:rtl/>
        </w:rPr>
        <w:t>فاعلية الشراكة المجتمعية</w:t>
      </w:r>
      <w:r w:rsidRPr="00D34922">
        <w:rPr>
          <w:rFonts w:ascii="Simplified Arabic" w:hAnsi="Simplified Arabic" w:cs="Simplified Arabic" w:hint="cs"/>
          <w:sz w:val="24"/>
          <w:szCs w:val="24"/>
          <w:rtl/>
          <w:lang w:bidi="ar-EG"/>
        </w:rPr>
        <w:t xml:space="preserve"> </w:t>
      </w:r>
      <w:r w:rsidRPr="00D34922">
        <w:rPr>
          <w:rFonts w:ascii="Simplified Arabic" w:hAnsi="Simplified Arabic" w:cs="Simplified Arabic"/>
          <w:sz w:val="24"/>
          <w:szCs w:val="24"/>
          <w:rtl/>
        </w:rPr>
        <w:t>تُعد المشاركة المجتمعية أحد ركائز النجاح المستدام، إذ تعزز التفاعل بين المدرسة وأولياء الأمور والمجتمع المحلي، وتُسهم في تلبية احتياجات البيئة المحيطة. وكلما ازدادت قنوات الاتصال والدعم المجتمعي، زادت قدرة المؤسسة على التطوير والاستمرار بكفاءة (هلال، 2020، ص. 132</w:t>
      </w:r>
      <w:r w:rsidRPr="00D34922">
        <w:rPr>
          <w:rFonts w:ascii="Simplified Arabic" w:hAnsi="Simplified Arabic" w:cs="Simplified Arabic" w:hint="cs"/>
          <w:sz w:val="24"/>
          <w:szCs w:val="24"/>
          <w:rtl/>
          <w:lang w:bidi="ar-EG"/>
        </w:rPr>
        <w:t>)</w:t>
      </w:r>
    </w:p>
    <w:p w14:paraId="25525307" w14:textId="2D28E56E" w:rsidR="00D34922" w:rsidRPr="00D34922" w:rsidRDefault="00D34922" w:rsidP="00D34922">
      <w:pPr>
        <w:spacing w:line="276" w:lineRule="auto"/>
        <w:ind w:left="357"/>
        <w:jc w:val="lowKashida"/>
        <w:rPr>
          <w:rFonts w:ascii="Simplified Arabic" w:hAnsi="Simplified Arabic" w:cs="Simplified Arabic"/>
          <w:sz w:val="24"/>
          <w:szCs w:val="24"/>
          <w:u w:val="single"/>
          <w:lang w:bidi="ar-EG"/>
        </w:rPr>
      </w:pPr>
    </w:p>
    <w:p w14:paraId="60DE1CA5" w14:textId="77777777" w:rsidR="00D34922" w:rsidRPr="00D34922" w:rsidRDefault="00D34922" w:rsidP="006B3FC5">
      <w:pPr>
        <w:spacing w:line="276" w:lineRule="auto"/>
        <w:ind w:left="357"/>
        <w:jc w:val="lowKashida"/>
        <w:rPr>
          <w:rFonts w:ascii="Simplified Arabic" w:hAnsi="Simplified Arabic" w:cs="Simplified Arabic"/>
          <w:sz w:val="24"/>
          <w:szCs w:val="24"/>
          <w:u w:val="single"/>
          <w:lang w:bidi="ar-EG"/>
        </w:rPr>
      </w:pPr>
    </w:p>
    <w:p w14:paraId="56B19CA7" w14:textId="67082C38" w:rsidR="00D22171" w:rsidRPr="006B3FC5" w:rsidRDefault="00A74F76" w:rsidP="00D22171">
      <w:pPr>
        <w:rPr>
          <w:rFonts w:ascii="Simplified Arabic" w:hAnsi="Simplified Arabic" w:cs="Simplified Arabic"/>
          <w:b/>
          <w:bCs/>
          <w:sz w:val="28"/>
          <w:szCs w:val="28"/>
          <w:rtl/>
        </w:rPr>
      </w:pPr>
      <w:r w:rsidRPr="006B3FC5">
        <w:rPr>
          <w:rFonts w:ascii="Simplified Arabic" w:hAnsi="Simplified Arabic" w:cs="Simplified Arabic"/>
          <w:b/>
          <w:bCs/>
          <w:sz w:val="28"/>
          <w:szCs w:val="28"/>
          <w:rtl/>
        </w:rPr>
        <w:t>فروض الدراسة:</w:t>
      </w:r>
    </w:p>
    <w:p w14:paraId="0105A6D8" w14:textId="25540BB4" w:rsidR="00A74F76" w:rsidRPr="006B3FC5" w:rsidRDefault="0029601A" w:rsidP="0029601A">
      <w:pPr>
        <w:rPr>
          <w:rFonts w:ascii="Simplified Arabic" w:hAnsi="Simplified Arabic" w:cs="Simplified Arabic"/>
          <w:sz w:val="24"/>
          <w:szCs w:val="24"/>
          <w:rtl/>
        </w:rPr>
      </w:pPr>
      <w:r w:rsidRPr="006B3FC5">
        <w:rPr>
          <w:rFonts w:ascii="Simplified Arabic" w:hAnsi="Simplified Arabic" w:cs="Simplified Arabic"/>
          <w:sz w:val="24"/>
          <w:szCs w:val="24"/>
          <w:rtl/>
        </w:rPr>
        <w:t xml:space="preserve">تضع الدراسة الفرض الرئيسي التالي: </w:t>
      </w:r>
      <w:r w:rsidRPr="006B3FC5">
        <w:rPr>
          <w:rFonts w:ascii="Simplified Arabic" w:hAnsi="Simplified Arabic" w:cs="Simplified Arabic"/>
          <w:sz w:val="24"/>
          <w:szCs w:val="24"/>
          <w:u w:val="single"/>
          <w:rtl/>
        </w:rPr>
        <w:t xml:space="preserve"> " </w:t>
      </w:r>
      <w:r w:rsidRPr="006B3FC5">
        <w:rPr>
          <w:rFonts w:ascii="Simplified Arabic" w:hAnsi="Simplified Arabic" w:cs="Simplified Arabic"/>
          <w:b/>
          <w:bCs/>
          <w:kern w:val="0"/>
          <w:sz w:val="24"/>
          <w:szCs w:val="24"/>
          <w:u w:val="single"/>
          <w:rtl/>
          <w14:ligatures w14:val="none"/>
        </w:rPr>
        <w:t>للتخطيط الاستراتيجي أثر على تحقيق استدامة النجاح المؤسسي</w:t>
      </w:r>
      <w:r w:rsidRPr="006B3FC5">
        <w:rPr>
          <w:rFonts w:ascii="Simplified Arabic" w:hAnsi="Simplified Arabic" w:cs="Simplified Arabic"/>
          <w:sz w:val="24"/>
          <w:szCs w:val="24"/>
          <w:u w:val="single"/>
          <w:rtl/>
        </w:rPr>
        <w:t xml:space="preserve"> "،</w:t>
      </w:r>
      <w:r w:rsidRPr="006B3FC5">
        <w:rPr>
          <w:rFonts w:ascii="Simplified Arabic" w:hAnsi="Simplified Arabic" w:cs="Simplified Arabic"/>
          <w:sz w:val="24"/>
          <w:szCs w:val="24"/>
          <w:rtl/>
        </w:rPr>
        <w:t xml:space="preserve"> ويتفرع منه الفرضية الفرعية التالية :</w:t>
      </w:r>
    </w:p>
    <w:p w14:paraId="65FC8D97" w14:textId="4E6D39D3" w:rsidR="00A74F76" w:rsidRPr="006B3FC5" w:rsidRDefault="0029601A" w:rsidP="0029601A">
      <w:pPr>
        <w:pStyle w:val="ListParagraph"/>
        <w:numPr>
          <w:ilvl w:val="0"/>
          <w:numId w:val="3"/>
        </w:numPr>
        <w:spacing w:line="256" w:lineRule="auto"/>
        <w:jc w:val="both"/>
        <w:rPr>
          <w:rFonts w:ascii="Simplified Arabic" w:hAnsi="Simplified Arabic" w:cs="Simplified Arabic"/>
          <w:b/>
          <w:bCs/>
          <w:sz w:val="24"/>
          <w:szCs w:val="24"/>
          <w:rtl/>
        </w:rPr>
      </w:pPr>
      <w:r w:rsidRPr="006B3FC5">
        <w:rPr>
          <w:rFonts w:ascii="Simplified Arabic" w:hAnsi="Simplified Arabic" w:cs="Simplified Arabic"/>
          <w:sz w:val="24"/>
          <w:szCs w:val="24"/>
          <w:rtl/>
        </w:rPr>
        <w:t>للتخطيط الاستراتيجي تأثير إيجابي على تحقيق استدامة النجاح المؤسسي بالنسبة لمرحلة التعليم قبل الجامعي.</w:t>
      </w:r>
    </w:p>
    <w:p w14:paraId="76D397BE" w14:textId="64107A6B" w:rsidR="00D22171" w:rsidRPr="006B3FC5" w:rsidRDefault="00D22171" w:rsidP="00A74F76">
      <w:pPr>
        <w:rPr>
          <w:rFonts w:ascii="Simplified Arabic" w:hAnsi="Simplified Arabic" w:cs="Simplified Arabic"/>
          <w:b/>
          <w:bCs/>
          <w:sz w:val="28"/>
          <w:szCs w:val="28"/>
          <w:rtl/>
        </w:rPr>
      </w:pPr>
      <w:r w:rsidRPr="006B3FC5">
        <w:rPr>
          <w:rFonts w:ascii="Simplified Arabic" w:hAnsi="Simplified Arabic" w:cs="Simplified Arabic"/>
          <w:b/>
          <w:bCs/>
          <w:sz w:val="28"/>
          <w:szCs w:val="28"/>
          <w:rtl/>
        </w:rPr>
        <w:t>الدراسات السابقة</w:t>
      </w:r>
      <w:r w:rsidR="00A74F76" w:rsidRPr="006B3FC5">
        <w:rPr>
          <w:rFonts w:ascii="Simplified Arabic" w:hAnsi="Simplified Arabic" w:cs="Simplified Arabic"/>
          <w:b/>
          <w:bCs/>
          <w:sz w:val="28"/>
          <w:szCs w:val="28"/>
          <w:rtl/>
        </w:rPr>
        <w:t>:</w:t>
      </w:r>
    </w:p>
    <w:p w14:paraId="39E25AF8" w14:textId="3B178627" w:rsidR="007D30BE" w:rsidRPr="006B3FC5" w:rsidRDefault="007D30BE" w:rsidP="00D34922">
      <w:pPr>
        <w:pStyle w:val="ListParagraph"/>
        <w:numPr>
          <w:ilvl w:val="0"/>
          <w:numId w:val="4"/>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b/>
          <w:bCs/>
          <w:sz w:val="24"/>
          <w:szCs w:val="24"/>
          <w:rtl/>
        </w:rPr>
        <w:t>دراسة (</w:t>
      </w:r>
      <w:r w:rsidR="003E04FD" w:rsidRPr="006B3FC5">
        <w:rPr>
          <w:rFonts w:ascii="Simplified Arabic" w:hAnsi="Simplified Arabic" w:cs="Simplified Arabic"/>
          <w:b/>
          <w:bCs/>
          <w:sz w:val="24"/>
          <w:szCs w:val="24"/>
          <w:rtl/>
        </w:rPr>
        <w:t xml:space="preserve">بن </w:t>
      </w:r>
      <w:r w:rsidRPr="006B3FC5">
        <w:rPr>
          <w:rFonts w:ascii="Simplified Arabic" w:hAnsi="Simplified Arabic" w:cs="Simplified Arabic"/>
          <w:b/>
          <w:bCs/>
          <w:sz w:val="24"/>
          <w:szCs w:val="24"/>
          <w:rtl/>
        </w:rPr>
        <w:t>سلامة وبركة والمرغلي وآخرون ، 2024)</w:t>
      </w:r>
      <w:r w:rsidR="003E04FD" w:rsidRPr="006B3FC5">
        <w:rPr>
          <w:rFonts w:ascii="Simplified Arabic" w:hAnsi="Simplified Arabic" w:cs="Simplified Arabic"/>
          <w:b/>
          <w:bCs/>
          <w:sz w:val="24"/>
          <w:szCs w:val="24"/>
          <w:rtl/>
        </w:rPr>
        <w:t xml:space="preserve"> :</w:t>
      </w:r>
      <w:r w:rsidR="003E04FD" w:rsidRPr="006B3FC5">
        <w:rPr>
          <w:rFonts w:ascii="Simplified Arabic" w:hAnsi="Simplified Arabic" w:cs="Simplified Arabic"/>
          <w:sz w:val="24"/>
          <w:szCs w:val="24"/>
          <w:rtl/>
        </w:rPr>
        <w:t xml:space="preserve"> </w:t>
      </w:r>
      <w:r w:rsidRPr="006B3FC5">
        <w:rPr>
          <w:rFonts w:ascii="Simplified Arabic" w:hAnsi="Simplified Arabic" w:cs="Simplified Arabic"/>
          <w:sz w:val="24"/>
          <w:szCs w:val="24"/>
          <w:rtl/>
        </w:rPr>
        <w:t>والتي أجريت الدراسة بهدف تحليل  تجربة المعهد العالي للعلوم والتقنية الشموخ في التخطيط الاستراتيجي، واستكشاف التحديات التي واجهها، بما في ذلك  محدودية الموارد، وباستخدام المنهج الوصفي، وأسلوب المقابلة الشخصية في جم</w:t>
      </w:r>
      <w:r w:rsidR="003E04FD" w:rsidRPr="006B3FC5">
        <w:rPr>
          <w:rFonts w:ascii="Simplified Arabic" w:hAnsi="Simplified Arabic" w:cs="Simplified Arabic"/>
          <w:sz w:val="24"/>
          <w:szCs w:val="24"/>
          <w:rtl/>
        </w:rPr>
        <w:t>ع وتحليل البيانات والمعلومات الت</w:t>
      </w:r>
      <w:r w:rsidRPr="006B3FC5">
        <w:rPr>
          <w:rFonts w:ascii="Simplified Arabic" w:hAnsi="Simplified Arabic" w:cs="Simplified Arabic"/>
          <w:sz w:val="24"/>
          <w:szCs w:val="24"/>
          <w:rtl/>
        </w:rPr>
        <w:t>ي تم الحصول عليها من المبحوثين ذوي العلاقة ببيئة الدراسة، تم التوصل إلى مجموعة من  النتائج أهمها</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 xml:space="preserve">أن المعهد يمثل </w:t>
      </w:r>
      <w:r w:rsidR="003E04FD" w:rsidRPr="006B3FC5">
        <w:rPr>
          <w:rFonts w:ascii="Simplified Arabic" w:hAnsi="Simplified Arabic" w:cs="Simplified Arabic"/>
          <w:sz w:val="24"/>
          <w:szCs w:val="24"/>
          <w:rtl/>
        </w:rPr>
        <w:t>نموذجًا ناجحًا في تطبيق التخطيط الاستراتيجي، مع ضرورة تحسين مصادر التمويل لتوفير الموارد اللازمة لتحقيق الأهداف.</w:t>
      </w:r>
      <w:r w:rsidRPr="006B3FC5">
        <w:rPr>
          <w:rFonts w:ascii="Simplified Arabic" w:hAnsi="Simplified Arabic" w:cs="Simplified Arabic"/>
          <w:sz w:val="24"/>
          <w:szCs w:val="24"/>
          <w:rtl/>
        </w:rPr>
        <w:t xml:space="preserve"> كما يشدد الباحثان على أهمية معالجة المعوقات والتحديات وأهمها توفير الدعم من قبل الجهات التي يتبعها المعهد والمتمثلة في وزارة التعليم التقني والفني، كخطوة نحو التوجه الاستراتيجي لإحداث تطوير ملموس في مؤسسات التعليم التقني والفني</w:t>
      </w:r>
      <w:r w:rsidRPr="006B3FC5">
        <w:rPr>
          <w:rFonts w:ascii="Simplified Arabic" w:hAnsi="Simplified Arabic" w:cs="Simplified Arabic"/>
          <w:sz w:val="24"/>
          <w:szCs w:val="24"/>
        </w:rPr>
        <w:t>.</w:t>
      </w:r>
    </w:p>
    <w:p w14:paraId="1E4704B2" w14:textId="7488A9AD" w:rsidR="007D30BE" w:rsidRPr="006B3FC5" w:rsidRDefault="007D30BE" w:rsidP="00D34922">
      <w:pPr>
        <w:pStyle w:val="ListParagraph"/>
        <w:numPr>
          <w:ilvl w:val="0"/>
          <w:numId w:val="4"/>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b/>
          <w:bCs/>
          <w:sz w:val="24"/>
          <w:szCs w:val="24"/>
          <w:rtl/>
        </w:rPr>
        <w:t>دراسة (نصر، 2024)</w:t>
      </w:r>
      <w:r w:rsidRPr="006B3FC5">
        <w:rPr>
          <w:rFonts w:ascii="Simplified Arabic" w:hAnsi="Simplified Arabic" w:cs="Simplified Arabic"/>
          <w:sz w:val="24"/>
          <w:szCs w:val="24"/>
          <w:rtl/>
        </w:rPr>
        <w:t xml:space="preserve"> التي سعت إلى تحقيق هدف رئيس هو: تحديد كيفية توظيف التخطيط الاستراتيجي لدعم الاستدامة بالجامعات المصرية</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ولتحقيق هذا الهدف تسعى الدراسة إلى تحقيق مجموعة من الأهداف الفرعية هي</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تحديد الأسس النظرية لتحقيق الاستدامة بالجامعات</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رصد مبررات توظيف التخطيط الاستراتيجي لدعم استدامة الجامعات المصرية</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التعرف على ملامح التخطيط لتحقيق الاستدامة ببعض الجامعات بالدول المتقدمة</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تحديد جهود التخطيط للاستدامة بالجامعات المصرية</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اقتراح متطلبات التخطيط الاستراتيجي لدعم الاستدامة بالجامعات المصرية</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تعتمد الدراسة الحالية على المنهج الوصفي. وتوصلت الدراسة إلى تحديد بعض متطلبات التخطيط الاستراتيجي المقترح لدعم الاستدامة بالجامعات المصرية منها</w:t>
      </w:r>
      <w:r w:rsidRPr="006B3FC5">
        <w:rPr>
          <w:rFonts w:ascii="Simplified Arabic" w:hAnsi="Simplified Arabic" w:cs="Simplified Arabic"/>
          <w:sz w:val="24"/>
          <w:szCs w:val="24"/>
        </w:rPr>
        <w:t xml:space="preserve"> : </w:t>
      </w:r>
      <w:r w:rsidRPr="006B3FC5">
        <w:rPr>
          <w:rFonts w:ascii="Simplified Arabic" w:hAnsi="Simplified Arabic" w:cs="Simplified Arabic"/>
          <w:sz w:val="24"/>
          <w:szCs w:val="24"/>
          <w:rtl/>
        </w:rPr>
        <w:t xml:space="preserve">التحول الاستراتيجي للجامعة نحو الاستدامة </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 xml:space="preserve">إدارة التحول نحو الاستدامة </w:t>
      </w:r>
      <w:r w:rsidRPr="006B3FC5">
        <w:rPr>
          <w:rFonts w:ascii="Simplified Arabic" w:hAnsi="Simplified Arabic" w:cs="Simplified Arabic"/>
          <w:sz w:val="24"/>
          <w:szCs w:val="24"/>
        </w:rPr>
        <w:t xml:space="preserve"> </w:t>
      </w:r>
      <w:r w:rsidRPr="006B3FC5">
        <w:rPr>
          <w:rFonts w:ascii="Simplified Arabic" w:hAnsi="Simplified Arabic" w:cs="Simplified Arabic"/>
          <w:sz w:val="24"/>
          <w:szCs w:val="24"/>
          <w:rtl/>
        </w:rPr>
        <w:t>كذلك تتطلب تكييف أو إعادة بناء الهياكل التنظيمية والعمليات الإدارية والأنشطة التشغيلية التي تقوم بها الجامعة، مع أهمية مراقبة جميع مراحل وأنشطة هذا التحول نحو الاستدامة .</w:t>
      </w:r>
    </w:p>
    <w:p w14:paraId="2560A2D3" w14:textId="1AA6DFF8" w:rsidR="00403E5E" w:rsidRPr="006B3FC5" w:rsidRDefault="00403E5E" w:rsidP="00D34922">
      <w:pPr>
        <w:pStyle w:val="ListParagraph"/>
        <w:numPr>
          <w:ilvl w:val="0"/>
          <w:numId w:val="4"/>
        </w:numPr>
        <w:spacing w:line="276" w:lineRule="auto"/>
        <w:ind w:left="357" w:hanging="357"/>
        <w:jc w:val="lowKashida"/>
        <w:rPr>
          <w:rFonts w:ascii="Simplified Arabic" w:hAnsi="Simplified Arabic" w:cs="Simplified Arabic"/>
          <w:sz w:val="24"/>
          <w:szCs w:val="24"/>
        </w:rPr>
      </w:pPr>
      <w:r w:rsidRPr="006B3FC5">
        <w:rPr>
          <w:rFonts w:ascii="Simplified Arabic" w:hAnsi="Simplified Arabic" w:cs="Simplified Arabic"/>
          <w:b/>
          <w:bCs/>
          <w:sz w:val="24"/>
          <w:szCs w:val="24"/>
          <w:rtl/>
        </w:rPr>
        <w:t>دراسة الصمادي (2015)</w:t>
      </w:r>
      <w:r w:rsidRPr="006B3FC5">
        <w:rPr>
          <w:rFonts w:ascii="Simplified Arabic" w:hAnsi="Simplified Arabic" w:cs="Simplified Arabic"/>
          <w:sz w:val="24"/>
          <w:szCs w:val="24"/>
          <w:rtl/>
        </w:rPr>
        <w:t xml:space="preserve"> </w:t>
      </w:r>
      <w:r w:rsidRPr="006B3FC5">
        <w:rPr>
          <w:rFonts w:ascii="Simplified Arabic" w:hAnsi="Simplified Arabic" w:cs="Simplified Arabic"/>
          <w:sz w:val="24"/>
          <w:szCs w:val="24"/>
        </w:rPr>
        <w:t>:</w:t>
      </w:r>
      <w:r w:rsidR="007D30BE" w:rsidRPr="006B3FC5">
        <w:rPr>
          <w:rFonts w:ascii="Simplified Arabic" w:hAnsi="Simplified Arabic" w:cs="Simplified Arabic"/>
          <w:sz w:val="24"/>
          <w:szCs w:val="24"/>
          <w:rtl/>
        </w:rPr>
        <w:t xml:space="preserve"> هدفت إلى </w:t>
      </w:r>
      <w:r w:rsidRPr="006B3FC5">
        <w:rPr>
          <w:rFonts w:ascii="Simplified Arabic" w:hAnsi="Simplified Arabic" w:cs="Simplified Arabic"/>
          <w:sz w:val="24"/>
          <w:szCs w:val="24"/>
          <w:rtl/>
        </w:rPr>
        <w:t>التعرف على ماهية التخطيط الاستراتيجي، بيان أبرز معوقات التخطيط الاستراتيجي بمؤسسات</w:t>
      </w:r>
      <w:r w:rsidRPr="006B3FC5">
        <w:rPr>
          <w:rFonts w:ascii="Simplified Arabic" w:hAnsi="Simplified Arabic" w:cs="Simplified Arabic"/>
          <w:sz w:val="24"/>
          <w:szCs w:val="24"/>
        </w:rPr>
        <w:t> </w:t>
      </w:r>
      <w:r w:rsidRPr="006B3FC5">
        <w:rPr>
          <w:rFonts w:ascii="Simplified Arabic" w:hAnsi="Simplified Arabic" w:cs="Simplified Arabic"/>
          <w:sz w:val="24"/>
          <w:szCs w:val="24"/>
          <w:rtl/>
        </w:rPr>
        <w:t>التعليم ما قبل الجامعي، الكشف عن ماهية التحسين المستمر بمؤسسات التعليم ما قبل الجامعي، وتحديد كيفية إسهام التخطيط الاستراتيجي في تحقيق التحسين المستمر بمؤسسات التعليم ما قبل الجامعي</w:t>
      </w:r>
      <w:r w:rsidR="007D30BE" w:rsidRPr="006B3FC5">
        <w:rPr>
          <w:rFonts w:ascii="Simplified Arabic" w:hAnsi="Simplified Arabic" w:cs="Simplified Arabic"/>
          <w:sz w:val="24"/>
          <w:szCs w:val="24"/>
          <w:rtl/>
        </w:rPr>
        <w:t>،</w:t>
      </w:r>
      <w:r w:rsidRPr="006B3FC5">
        <w:rPr>
          <w:rFonts w:ascii="Simplified Arabic" w:hAnsi="Simplified Arabic" w:cs="Simplified Arabic"/>
          <w:sz w:val="24"/>
          <w:szCs w:val="24"/>
          <w:rtl/>
        </w:rPr>
        <w:t xml:space="preserve"> وفي ضوء نتائجه فقد أوصت بما يلي</w:t>
      </w:r>
      <w:r w:rsidRPr="006B3FC5">
        <w:rPr>
          <w:rFonts w:ascii="Simplified Arabic" w:hAnsi="Simplified Arabic" w:cs="Simplified Arabic"/>
          <w:sz w:val="24"/>
          <w:szCs w:val="24"/>
        </w:rPr>
        <w:t>:</w:t>
      </w:r>
      <w:r w:rsidR="007D30BE" w:rsidRPr="006B3FC5">
        <w:rPr>
          <w:rFonts w:ascii="Simplified Arabic" w:hAnsi="Simplified Arabic" w:cs="Simplified Arabic"/>
          <w:sz w:val="24"/>
          <w:szCs w:val="24"/>
        </w:rPr>
        <w:t xml:space="preserve"> </w:t>
      </w:r>
      <w:r w:rsidR="007D30BE" w:rsidRPr="006B3FC5">
        <w:rPr>
          <w:rFonts w:ascii="Simplified Arabic" w:hAnsi="Simplified Arabic" w:cs="Simplified Arabic"/>
          <w:sz w:val="24"/>
          <w:szCs w:val="24"/>
          <w:rtl/>
          <w:lang w:bidi="ar-EG"/>
        </w:rPr>
        <w:t xml:space="preserve"> </w:t>
      </w:r>
      <w:r w:rsidRPr="006B3FC5">
        <w:rPr>
          <w:rFonts w:ascii="Simplified Arabic" w:hAnsi="Simplified Arabic" w:cs="Simplified Arabic"/>
          <w:sz w:val="24"/>
          <w:szCs w:val="24"/>
          <w:rtl/>
        </w:rPr>
        <w:t>على المؤسسات الاهتمام بجودة الخدمة واستغلال الكوادر البشرية المتوفرة لديها، لترفع مستوى التحسين</w:t>
      </w:r>
      <w:r w:rsidR="007D30BE" w:rsidRPr="006B3FC5">
        <w:rPr>
          <w:rFonts w:ascii="Simplified Arabic" w:hAnsi="Simplified Arabic" w:cs="Simplified Arabic"/>
          <w:sz w:val="24"/>
          <w:szCs w:val="24"/>
          <w:rtl/>
        </w:rPr>
        <w:t xml:space="preserve"> </w:t>
      </w:r>
      <w:r w:rsidRPr="006B3FC5">
        <w:rPr>
          <w:rFonts w:ascii="Simplified Arabic" w:hAnsi="Simplified Arabic" w:cs="Simplified Arabic"/>
          <w:sz w:val="24"/>
          <w:szCs w:val="24"/>
          <w:rtl/>
        </w:rPr>
        <w:t>المستمر</w:t>
      </w:r>
      <w:r w:rsidRPr="006B3FC5">
        <w:rPr>
          <w:rFonts w:ascii="Simplified Arabic" w:hAnsi="Simplified Arabic" w:cs="Simplified Arabic"/>
          <w:sz w:val="24"/>
          <w:szCs w:val="24"/>
        </w:rPr>
        <w:t>.</w:t>
      </w:r>
      <w:r w:rsidR="007D30BE" w:rsidRPr="006B3FC5">
        <w:rPr>
          <w:rFonts w:ascii="Simplified Arabic" w:hAnsi="Simplified Arabic" w:cs="Simplified Arabic"/>
          <w:sz w:val="24"/>
          <w:szCs w:val="24"/>
          <w:rtl/>
          <w:lang w:bidi="ar-EG"/>
        </w:rPr>
        <w:t xml:space="preserve"> </w:t>
      </w:r>
      <w:r w:rsidRPr="006B3FC5">
        <w:rPr>
          <w:rFonts w:ascii="Simplified Arabic" w:hAnsi="Simplified Arabic" w:cs="Simplified Arabic"/>
          <w:sz w:val="24"/>
          <w:szCs w:val="24"/>
          <w:rtl/>
        </w:rPr>
        <w:t>العمل على قياس دوري لجودة الخدمات التي تقدمها هذه المؤسسة كتقويم داخلي أو بالاعتماد على التقويم خارجي والاستفادة من نتائجها من خلال تصميم الاستراتيجيات والسياسات والبرامج المناسبة التي تعمل على تحسين جودة خدماتها وبالتالي التحسين المستمر لهذه المؤسسات. تطوير معايير ومؤشرات أداء واضحة ومعتمدة تصلح لقياس عملية التخطيط الاستراتيجي في كافة مراحلها وتنسجم ومعايير الجودة</w:t>
      </w:r>
      <w:r w:rsidRPr="006B3FC5">
        <w:rPr>
          <w:rFonts w:ascii="Simplified Arabic" w:hAnsi="Simplified Arabic" w:cs="Simplified Arabic"/>
          <w:b/>
          <w:bCs/>
          <w:sz w:val="24"/>
          <w:szCs w:val="24"/>
        </w:rPr>
        <w:t>.</w:t>
      </w:r>
      <w:r w:rsidR="007D30BE" w:rsidRPr="006B3FC5">
        <w:rPr>
          <w:rFonts w:ascii="Simplified Arabic" w:hAnsi="Simplified Arabic" w:cs="Simplified Arabic"/>
          <w:sz w:val="24"/>
          <w:szCs w:val="24"/>
          <w:rtl/>
        </w:rPr>
        <w:t xml:space="preserve"> العمل على تدريب وتطوير مهارات الموظفين، خصوصا الموظفين الذين يتعاملون باتصال مباشر مع متلقي الخدمة وذلك بإشراكهم في مختلف الدورات التدريبية</w:t>
      </w:r>
      <w:r w:rsidR="007D30BE" w:rsidRPr="006B3FC5">
        <w:rPr>
          <w:rFonts w:ascii="Simplified Arabic" w:hAnsi="Simplified Arabic" w:cs="Simplified Arabic"/>
          <w:sz w:val="24"/>
          <w:szCs w:val="24"/>
        </w:rPr>
        <w:t xml:space="preserve"> .</w:t>
      </w:r>
      <w:r w:rsidR="007D30BE" w:rsidRPr="006B3FC5">
        <w:rPr>
          <w:rFonts w:ascii="Simplified Arabic" w:hAnsi="Simplified Arabic" w:cs="Simplified Arabic"/>
          <w:sz w:val="24"/>
          <w:szCs w:val="24"/>
          <w:rtl/>
        </w:rPr>
        <w:t xml:space="preserve">إشراك العاملون في صياغة أهداف المؤسسة، حيث أظهرت النتائج أنها حصلت على أدنى متوسط في المجال الخامس: التركيز على الموارد البشرية </w:t>
      </w:r>
      <w:r w:rsidR="007D30BE" w:rsidRPr="006B3FC5">
        <w:rPr>
          <w:rFonts w:ascii="Simplified Arabic" w:hAnsi="Simplified Arabic" w:cs="Simplified Arabic"/>
          <w:sz w:val="24"/>
          <w:szCs w:val="24"/>
        </w:rPr>
        <w:t xml:space="preserve"> .</w:t>
      </w:r>
      <w:r w:rsidR="007D30BE" w:rsidRPr="006B3FC5">
        <w:rPr>
          <w:rFonts w:ascii="Simplified Arabic" w:hAnsi="Simplified Arabic" w:cs="Simplified Arabic"/>
          <w:sz w:val="24"/>
          <w:szCs w:val="24"/>
          <w:rtl/>
        </w:rPr>
        <w:t>تبني استراتيجية الجودة ومبادئها، عند إعداد الخطة الاستراتيجية للمؤسسة، والسعي إلى بناء ثقافة تنظيمية لدى العاملين بمفهوم وأهمية التخطيط الاستراتيجي</w:t>
      </w:r>
      <w:r w:rsidR="007D30BE" w:rsidRPr="006B3FC5">
        <w:rPr>
          <w:rFonts w:ascii="Simplified Arabic" w:hAnsi="Simplified Arabic" w:cs="Simplified Arabic"/>
          <w:sz w:val="24"/>
          <w:szCs w:val="24"/>
        </w:rPr>
        <w:t>. .</w:t>
      </w:r>
      <w:r w:rsidR="007D30BE" w:rsidRPr="006B3FC5">
        <w:rPr>
          <w:rFonts w:ascii="Simplified Arabic" w:hAnsi="Simplified Arabic" w:cs="Simplified Arabic"/>
          <w:sz w:val="24"/>
          <w:szCs w:val="24"/>
          <w:rtl/>
        </w:rPr>
        <w:t>مشاركة أكبر قطاع ممكن من العاملين في إعداد الخطة الاستراتيجية، والخطط التنفيذية</w:t>
      </w:r>
      <w:r w:rsidR="007D30BE" w:rsidRPr="006B3FC5">
        <w:rPr>
          <w:rFonts w:ascii="Simplified Arabic" w:hAnsi="Simplified Arabic" w:cs="Simplified Arabic"/>
          <w:sz w:val="24"/>
          <w:szCs w:val="24"/>
        </w:rPr>
        <w:t>.</w:t>
      </w:r>
      <w:r w:rsidR="007D30BE" w:rsidRPr="006B3FC5">
        <w:rPr>
          <w:rFonts w:ascii="Simplified Arabic" w:hAnsi="Simplified Arabic" w:cs="Simplified Arabic"/>
          <w:sz w:val="24"/>
          <w:szCs w:val="24"/>
          <w:rtl/>
        </w:rPr>
        <w:t xml:space="preserve"> تعزيز اتجاهات العاملين نحو ممارسة التخطيط الاستراتيجي من خلال نشر الثقافة التي تعمق مفاهيم إيجابية نحوه</w:t>
      </w:r>
      <w:r w:rsidR="007D30BE" w:rsidRPr="006B3FC5">
        <w:rPr>
          <w:rFonts w:ascii="Simplified Arabic" w:hAnsi="Simplified Arabic" w:cs="Simplified Arabic"/>
          <w:sz w:val="24"/>
          <w:szCs w:val="24"/>
        </w:rPr>
        <w:t>. .</w:t>
      </w:r>
      <w:r w:rsidR="007D30BE" w:rsidRPr="006B3FC5">
        <w:rPr>
          <w:rFonts w:ascii="Simplified Arabic" w:hAnsi="Simplified Arabic" w:cs="Simplified Arabic"/>
          <w:sz w:val="24"/>
          <w:szCs w:val="24"/>
          <w:rtl/>
        </w:rPr>
        <w:t>اعتبار الخطة التنفيذية للجامعة وثيقة ملزمة لجميع العاملين للسير عليها لتحقيق أهداف الجامعة مع وضع نظام واضح ومحدد لمتابعة التزامهم بتنفيذها</w:t>
      </w:r>
      <w:r w:rsidR="007D30BE" w:rsidRPr="006B3FC5">
        <w:rPr>
          <w:rFonts w:ascii="Simplified Arabic" w:hAnsi="Simplified Arabic" w:cs="Simplified Arabic"/>
          <w:sz w:val="24"/>
          <w:szCs w:val="24"/>
        </w:rPr>
        <w:t>.</w:t>
      </w:r>
      <w:r w:rsidR="007D30BE" w:rsidRPr="006B3FC5">
        <w:rPr>
          <w:rFonts w:ascii="Simplified Arabic" w:hAnsi="Simplified Arabic" w:cs="Simplified Arabic"/>
          <w:sz w:val="24"/>
          <w:szCs w:val="24"/>
          <w:rtl/>
        </w:rPr>
        <w:t>إعداد خطة تتضمن بدائل استراتيجية مناسبة لكافة غايات وأهداف واستراتيجيات المؤسسة بحيث تمثل بديلاً معتمدا عند تعذر تطبيق بعضا منها</w:t>
      </w:r>
      <w:r w:rsidR="007D30BE" w:rsidRPr="006B3FC5">
        <w:rPr>
          <w:rFonts w:ascii="Simplified Arabic" w:hAnsi="Simplified Arabic" w:cs="Simplified Arabic"/>
          <w:sz w:val="24"/>
          <w:szCs w:val="24"/>
        </w:rPr>
        <w:t>.</w:t>
      </w:r>
    </w:p>
    <w:p w14:paraId="11AD33A9" w14:textId="68D43DB3" w:rsidR="00403E5E" w:rsidRPr="006B3FC5" w:rsidRDefault="00403E5E" w:rsidP="00D34922">
      <w:pPr>
        <w:pStyle w:val="ListParagraph"/>
        <w:numPr>
          <w:ilvl w:val="0"/>
          <w:numId w:val="4"/>
        </w:numPr>
        <w:spacing w:line="276" w:lineRule="auto"/>
        <w:ind w:left="357" w:hanging="357"/>
        <w:jc w:val="lowKashida"/>
        <w:rPr>
          <w:rFonts w:ascii="Simplified Arabic" w:hAnsi="Simplified Arabic" w:cs="Simplified Arabic"/>
          <w:sz w:val="24"/>
          <w:szCs w:val="24"/>
          <w:rtl/>
        </w:rPr>
      </w:pPr>
      <w:r w:rsidRPr="006B3FC5">
        <w:rPr>
          <w:rFonts w:ascii="Simplified Arabic" w:hAnsi="Simplified Arabic" w:cs="Simplified Arabic"/>
          <w:b/>
          <w:bCs/>
          <w:sz w:val="24"/>
          <w:szCs w:val="24"/>
          <w:rtl/>
        </w:rPr>
        <w:t>دراسة سليمان (٢٠١٢ )</w:t>
      </w:r>
      <w:r w:rsidRPr="006B3FC5">
        <w:rPr>
          <w:rFonts w:ascii="Simplified Arabic" w:hAnsi="Simplified Arabic" w:cs="Simplified Arabic"/>
          <w:sz w:val="24"/>
          <w:szCs w:val="24"/>
          <w:rtl/>
        </w:rPr>
        <w:t>عن تحليل مكونات التخطيط الاستراتيجي بالجمعيات الأهلية في محافظة بور سعيد والتي هدفت إلى رصد وتحليل جوانب ومكونات التخطيط الاستراتيجي بالجمعيات الأهلية والوقوف على المعوقات التي تقف حيال تطبيقه سعيا إلى بعض المؤشرات لمواجهتها حث تم تطبيق الاستمارة على (١٤٦</w:t>
      </w:r>
      <w:r w:rsidRPr="006B3FC5">
        <w:rPr>
          <w:rFonts w:ascii="Simplified Arabic" w:hAnsi="Simplified Arabic" w:cs="Simplified Arabic"/>
          <w:sz w:val="24"/>
          <w:szCs w:val="24"/>
        </w:rPr>
        <w:t xml:space="preserve"> ( </w:t>
      </w:r>
      <w:r w:rsidRPr="006B3FC5">
        <w:rPr>
          <w:rFonts w:ascii="Simplified Arabic" w:hAnsi="Simplified Arabic" w:cs="Simplified Arabic"/>
          <w:sz w:val="24"/>
          <w:szCs w:val="24"/>
          <w:rtl/>
        </w:rPr>
        <w:t>عضوا من أعضاء مجالس الإدارة والمدراء التنفيذيين بالجمعيات الأهلية بمحافظة بور سعيد وكان من أهم النتائج : أن مكونات التخطيط الاستراتيجي تتمثل بالترتيب في: القيم والمبادئ الاستراتيجية، الأهداف الاستراتيجية للجمعيات الأهلية، الرسالة الاستراتيجية، الرؤية الاستراتيجية، تحليل البيئة الداخلية، تحليل البيئة الخارجية، ومن أهم معوقات التخطيط الاستراتيجي في الجمعيات الأهلية ما يلي: عدم استقرار الظروف الاجتماعية والسياسية، قلة عدد الكوادر، عدم توفر نظام معلومات كفء يساهم في التخطيط الاستراتيجي، عدم وجود نظام تدريبي لتأهيل العاملين، ارتفاع تكلفة إعداد الخطط الاستراتيجية، انخفاض مشاركة أعضاء اللجان</w:t>
      </w:r>
      <w:r w:rsidRPr="006B3FC5">
        <w:rPr>
          <w:rFonts w:ascii="Simplified Arabic" w:hAnsi="Simplified Arabic" w:cs="Simplified Arabic"/>
          <w:sz w:val="24"/>
          <w:szCs w:val="24"/>
        </w:rPr>
        <w:t xml:space="preserve">. </w:t>
      </w:r>
    </w:p>
    <w:p w14:paraId="44D6C077" w14:textId="5D8DD63C" w:rsidR="00403E5E" w:rsidRPr="006B3FC5" w:rsidRDefault="00403E5E" w:rsidP="00D34922">
      <w:pPr>
        <w:pStyle w:val="ListParagraph"/>
        <w:numPr>
          <w:ilvl w:val="0"/>
          <w:numId w:val="4"/>
        </w:numPr>
        <w:spacing w:line="276" w:lineRule="auto"/>
        <w:ind w:left="357" w:hanging="357"/>
        <w:jc w:val="lowKashida"/>
        <w:rPr>
          <w:rFonts w:ascii="Simplified Arabic" w:hAnsi="Simplified Arabic" w:cs="Simplified Arabic"/>
          <w:sz w:val="24"/>
          <w:szCs w:val="24"/>
          <w:rtl/>
        </w:rPr>
      </w:pPr>
      <w:r w:rsidRPr="006B3FC5">
        <w:rPr>
          <w:rFonts w:ascii="Simplified Arabic" w:hAnsi="Simplified Arabic" w:cs="Simplified Arabic"/>
          <w:b/>
          <w:bCs/>
          <w:sz w:val="24"/>
          <w:szCs w:val="24"/>
          <w:rtl/>
        </w:rPr>
        <w:t>دراسة طالب (٢٠١٢ )</w:t>
      </w:r>
      <w:r w:rsidRPr="006B3FC5">
        <w:rPr>
          <w:rFonts w:ascii="Simplified Arabic" w:hAnsi="Simplified Arabic" w:cs="Simplified Arabic"/>
          <w:sz w:val="24"/>
          <w:szCs w:val="24"/>
          <w:rtl/>
        </w:rPr>
        <w:t xml:space="preserve"> وقد هدفت إلى التعرف على مدى إلمام القيادات في الأجهزة الأمنية بمفهوم وأهداف التخطيط الاستراتيجي، التعرف على مدى إسهام التخطيط الاستراتيجي في تطوير أداء العاملين في الأجهزة الأمنية، والتعرف على مقومات التخطيط الاستراتيجي في الأجهزة الأمنية والتعرف على المعوقات التي تحد مت دور التخطيط الاستراتيجي في تطوير أداء العاملين، وتم تطبيق الدراسة على عينة عشوائية طبقية قوامها(٢٩١ ) من الضباط العاملين بمديرية الأمن العام وتم استخدام المنهج الوصفي التحليلي ومنهج المسح الاجتماعي باستخدام الاستبانة، وتوصلت أهم النتائج: إلمام القيادات بمفهوم وأهداف التخطيط الاستراتيجي وأهميته في تطوير أداء العاملين بدرجة كبيرة، أن برامج التخطيط الاستراتيجي تسم بدرجة كبيرة في تطوير أداء العاملين، وأن ضعف الإمكانيات المالية المتاحة يشكل أهم العوائق لتنفيذ الخطط الاستراتيجية في الأجهزة الأمنية</w:t>
      </w:r>
      <w:r w:rsidRPr="006B3FC5">
        <w:rPr>
          <w:rFonts w:ascii="Simplified Arabic" w:hAnsi="Simplified Arabic" w:cs="Simplified Arabic"/>
          <w:sz w:val="24"/>
          <w:szCs w:val="24"/>
        </w:rPr>
        <w:t xml:space="preserve">. </w:t>
      </w:r>
    </w:p>
    <w:p w14:paraId="4C37CE53" w14:textId="2D0EEE82" w:rsidR="00A74F76" w:rsidRPr="006B3FC5" w:rsidRDefault="00403E5E" w:rsidP="00D34922">
      <w:pPr>
        <w:pStyle w:val="ListParagraph"/>
        <w:numPr>
          <w:ilvl w:val="0"/>
          <w:numId w:val="4"/>
        </w:numPr>
        <w:spacing w:line="276" w:lineRule="auto"/>
        <w:ind w:left="357" w:hanging="357"/>
        <w:jc w:val="lowKashida"/>
        <w:rPr>
          <w:rFonts w:ascii="Simplified Arabic" w:hAnsi="Simplified Arabic" w:cs="Simplified Arabic"/>
          <w:sz w:val="24"/>
          <w:szCs w:val="24"/>
          <w:u w:val="single"/>
          <w:rtl/>
        </w:rPr>
      </w:pPr>
      <w:r w:rsidRPr="006B3FC5">
        <w:rPr>
          <w:rFonts w:ascii="Simplified Arabic" w:hAnsi="Simplified Arabic" w:cs="Simplified Arabic"/>
          <w:b/>
          <w:bCs/>
          <w:sz w:val="24"/>
          <w:szCs w:val="24"/>
          <w:rtl/>
        </w:rPr>
        <w:t>دراسة بظاظو (٢٠١٠)</w:t>
      </w:r>
      <w:r w:rsidRPr="006B3FC5">
        <w:rPr>
          <w:rFonts w:ascii="Simplified Arabic" w:hAnsi="Simplified Arabic" w:cs="Simplified Arabic"/>
          <w:sz w:val="24"/>
          <w:szCs w:val="24"/>
          <w:rtl/>
        </w:rPr>
        <w:t xml:space="preserve"> هدفت الدراسة إلى تشخيص مدى إدراك العاملين في الفنادق فئة الخمس نجوم لأهمية تطبيق مبادئ إدارة الجودة الشاملة التي تمثلت في رضا الزبون (السائح)، والتزام ودعم الإدارة العليا، والتحسين المستمر، بالإضافة إلى إشراك الموظفين وتمكينهم، كما هدفت إلى بيان مدى وجود فروقات معنوية في إدراك العاملين لأهمية تطبيق المبادئ إضافة إلى بيان العلاقة بين بعض المتغيرات الشخصية (الخبرة، المستوى التعليمي، المستوى الوظيفي، الحجم). وكان من أبرز النتائج  أن العاملين في الفنادق فئة الخمس نجوم يدركون أهمية تطبيق مبادئ إدارة الجودة الشاملة، حيث أظهرت النتائج مستويات عالية من الإدراك لجميع مبادئ إدارة الجودة الشاملة، كما بينت الدراسة وجود فروقات معنوية في إدراك العاملين في الفنادق فئة الخمس نجوم لأهمية تطبيق مبادئ إدارة الجودة الشاملة تعزى لبعض المتغيرات الديموغرافية (الخبرة، المستوى التعليمي)، توصلت الدراسة إلى عدم وجود فروقات ذات دلالة إحصائية في إدراك العاملين في الفنادق فئة الخمس نجوم لأهمية تطبيق مبادئ إدارة الجودة الشاملة تعزى لبعض المتغيرات الديموغرافية (المستوى الوظيفي، والحجم)،وأظهرت الدراسة وجود علاقة ذات دلالة إحصائية عند مستوى (0,05</w:t>
      </w:r>
      <w:r w:rsidRPr="006B3FC5">
        <w:rPr>
          <w:rFonts w:ascii="Simplified Arabic" w:hAnsi="Simplified Arabic" w:cs="Simplified Arabic"/>
          <w:sz w:val="24"/>
          <w:szCs w:val="24"/>
        </w:rPr>
        <w:t xml:space="preserve"> P</w:t>
      </w:r>
      <w:r w:rsidRPr="006B3FC5">
        <w:rPr>
          <w:rFonts w:ascii="Simplified Arabic" w:hAnsi="Simplified Arabic" w:cs="Simplified Arabic"/>
          <w:sz w:val="24"/>
          <w:szCs w:val="24"/>
          <w:rtl/>
        </w:rPr>
        <w:t>) بين العوامل الشخصية بدلالة أبعادها(الخبرة، المستوى التعليمي، المستوى الوظيفي، الحجم) وإدراك أهمية تطبيق مبادئ إدارة الجودة الشاملة في الفنادق فئة الخمس نجوم، أظهرت الدراسة ضرورة استمرار دعم الإدارة العليا والتزامها في تطبيق مبادئ إدارة الجودة الشاملة، بالإضافة إلى تفعيل عنصر المشاركة وفرق العمل لدى العاملين، وترسيخها في ثقافتهم التنظيمية</w:t>
      </w:r>
      <w:r w:rsidRPr="006B3FC5">
        <w:rPr>
          <w:rFonts w:ascii="Simplified Arabic" w:hAnsi="Simplified Arabic" w:cs="Simplified Arabic"/>
          <w:sz w:val="24"/>
          <w:szCs w:val="24"/>
        </w:rPr>
        <w:t>.</w:t>
      </w:r>
    </w:p>
    <w:p w14:paraId="2E715580" w14:textId="747B46EE" w:rsidR="00D22171" w:rsidRPr="006B3FC5" w:rsidRDefault="00D22171" w:rsidP="006B3FC5">
      <w:pPr>
        <w:spacing w:line="276" w:lineRule="auto"/>
        <w:jc w:val="lowKashida"/>
        <w:rPr>
          <w:rFonts w:ascii="Simplified Arabic" w:hAnsi="Simplified Arabic" w:cs="Simplified Arabic"/>
          <w:b/>
          <w:bCs/>
          <w:sz w:val="28"/>
          <w:szCs w:val="28"/>
          <w:rtl/>
        </w:rPr>
      </w:pPr>
      <w:r w:rsidRPr="006B3FC5">
        <w:rPr>
          <w:rFonts w:ascii="Simplified Arabic" w:hAnsi="Simplified Arabic" w:cs="Simplified Arabic"/>
          <w:b/>
          <w:bCs/>
          <w:sz w:val="28"/>
          <w:szCs w:val="28"/>
          <w:rtl/>
        </w:rPr>
        <w:t>المنهجية وطرق البحث</w:t>
      </w:r>
      <w:r w:rsidR="00A74F76" w:rsidRPr="006B3FC5">
        <w:rPr>
          <w:rFonts w:ascii="Simplified Arabic" w:hAnsi="Simplified Arabic" w:cs="Simplified Arabic"/>
          <w:b/>
          <w:bCs/>
          <w:sz w:val="28"/>
          <w:szCs w:val="28"/>
          <w:rtl/>
        </w:rPr>
        <w:t>:</w:t>
      </w:r>
    </w:p>
    <w:p w14:paraId="34089CDB" w14:textId="5C4C9D6D" w:rsidR="00A74F76" w:rsidRPr="006B3FC5" w:rsidRDefault="002C2CBF" w:rsidP="006B3FC5">
      <w:p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 xml:space="preserve">انطلاقا من هدف الدراسة سوف يتم استخدام المنهج الوصفي التحليلي، للتعرف على مفهوم وأهمية التخطيط الاستراتيجي في المؤسسات التعليمية، واستخدام أسلوب المسح الشامل لجمع أكبر قدر من المعلومات عن مراحل التخطيط الاستراتيجي وتنفيذ الخطة، وذلك باستخدام أداة جمع البيانات والمعلومات. </w:t>
      </w:r>
    </w:p>
    <w:p w14:paraId="4CE9E48B" w14:textId="54453F6F" w:rsidR="00D22171" w:rsidRPr="006B3FC5" w:rsidRDefault="00D22171" w:rsidP="006B3FC5">
      <w:pPr>
        <w:spacing w:line="276" w:lineRule="auto"/>
        <w:jc w:val="lowKashida"/>
        <w:rPr>
          <w:rFonts w:ascii="Simplified Arabic" w:hAnsi="Simplified Arabic" w:cs="Simplified Arabic"/>
          <w:b/>
          <w:bCs/>
          <w:sz w:val="28"/>
          <w:szCs w:val="28"/>
          <w:rtl/>
        </w:rPr>
      </w:pPr>
      <w:r w:rsidRPr="006B3FC5">
        <w:rPr>
          <w:rFonts w:ascii="Simplified Arabic" w:hAnsi="Simplified Arabic" w:cs="Simplified Arabic"/>
          <w:b/>
          <w:bCs/>
          <w:sz w:val="28"/>
          <w:szCs w:val="28"/>
          <w:rtl/>
        </w:rPr>
        <w:t xml:space="preserve">أدوات الدراسة </w:t>
      </w:r>
      <w:r w:rsidR="00A74F76" w:rsidRPr="006B3FC5">
        <w:rPr>
          <w:rFonts w:ascii="Simplified Arabic" w:hAnsi="Simplified Arabic" w:cs="Simplified Arabic"/>
          <w:b/>
          <w:bCs/>
          <w:sz w:val="28"/>
          <w:szCs w:val="28"/>
          <w:rtl/>
        </w:rPr>
        <w:t>:</w:t>
      </w:r>
    </w:p>
    <w:p w14:paraId="745A7CBE" w14:textId="0967691A" w:rsidR="00A74F76" w:rsidRPr="006B3FC5" w:rsidRDefault="002C2CBF" w:rsidP="006B3FC5">
      <w:pPr>
        <w:spacing w:line="276" w:lineRule="auto"/>
        <w:jc w:val="lowKashida"/>
        <w:rPr>
          <w:rFonts w:ascii="Simplified Arabic" w:hAnsi="Simplified Arabic" w:cs="Simplified Arabic"/>
          <w:sz w:val="24"/>
          <w:szCs w:val="24"/>
          <w:rtl/>
        </w:rPr>
      </w:pPr>
      <w:r w:rsidRPr="006B3FC5">
        <w:rPr>
          <w:rFonts w:ascii="Simplified Arabic" w:hAnsi="Simplified Arabic" w:cs="Simplified Arabic"/>
          <w:sz w:val="24"/>
          <w:szCs w:val="24"/>
          <w:rtl/>
        </w:rPr>
        <w:t>المقابلة الشخصية مع الأطراف المعنية بإعداد الخطة الاستراتيجية والمسؤولين عن تنفيذها، لمعرفة أبعاد هذه التجربة وما هي الصعوبات التي واجهتها المؤسسة ، والحلول التي تم استخدامها أو اقتراحها لمعالجتها، وبما أدى إلى تحقيق النجاح من استخدام هذه الأداة الإدارية الهامة.</w:t>
      </w:r>
    </w:p>
    <w:p w14:paraId="466A5D0B" w14:textId="63A5EDCC" w:rsidR="00D22171" w:rsidRPr="006B3FC5" w:rsidRDefault="00A74F76" w:rsidP="006B3FC5">
      <w:pPr>
        <w:spacing w:line="276" w:lineRule="auto"/>
        <w:jc w:val="lowKashida"/>
        <w:rPr>
          <w:rFonts w:ascii="Simplified Arabic" w:hAnsi="Simplified Arabic" w:cs="Simplified Arabic"/>
          <w:b/>
          <w:bCs/>
          <w:sz w:val="28"/>
          <w:szCs w:val="28"/>
          <w:rtl/>
        </w:rPr>
      </w:pPr>
      <w:r w:rsidRPr="006B3FC5">
        <w:rPr>
          <w:rFonts w:ascii="Simplified Arabic" w:hAnsi="Simplified Arabic" w:cs="Simplified Arabic"/>
          <w:b/>
          <w:bCs/>
          <w:sz w:val="28"/>
          <w:szCs w:val="28"/>
          <w:rtl/>
        </w:rPr>
        <w:t>حدود</w:t>
      </w:r>
      <w:r w:rsidR="00D22171" w:rsidRPr="006B3FC5">
        <w:rPr>
          <w:rFonts w:ascii="Simplified Arabic" w:hAnsi="Simplified Arabic" w:cs="Simplified Arabic"/>
          <w:b/>
          <w:bCs/>
          <w:sz w:val="28"/>
          <w:szCs w:val="28"/>
          <w:rtl/>
        </w:rPr>
        <w:t xml:space="preserve"> الدراسة </w:t>
      </w:r>
      <w:r w:rsidRPr="006B3FC5">
        <w:rPr>
          <w:rFonts w:ascii="Simplified Arabic" w:hAnsi="Simplified Arabic" w:cs="Simplified Arabic"/>
          <w:b/>
          <w:bCs/>
          <w:sz w:val="28"/>
          <w:szCs w:val="28"/>
          <w:rtl/>
        </w:rPr>
        <w:t>:</w:t>
      </w:r>
    </w:p>
    <w:p w14:paraId="45ABB5CD" w14:textId="55AD653D" w:rsidR="00514413" w:rsidRPr="006B3FC5" w:rsidRDefault="00514413" w:rsidP="00D34922">
      <w:pPr>
        <w:pStyle w:val="ListParagraph"/>
        <w:numPr>
          <w:ilvl w:val="0"/>
          <w:numId w:val="6"/>
        </w:numPr>
        <w:spacing w:line="276" w:lineRule="auto"/>
        <w:ind w:left="357" w:hanging="357"/>
        <w:jc w:val="lowKashida"/>
        <w:rPr>
          <w:rFonts w:ascii="Simplified Arabic" w:hAnsi="Simplified Arabic" w:cs="Simplified Arabic"/>
          <w:sz w:val="24"/>
          <w:szCs w:val="24"/>
          <w:rtl/>
        </w:rPr>
      </w:pPr>
      <w:r w:rsidRPr="006B3FC5">
        <w:rPr>
          <w:rFonts w:ascii="Simplified Arabic" w:hAnsi="Simplified Arabic" w:cs="Simplified Arabic"/>
          <w:sz w:val="24"/>
          <w:szCs w:val="24"/>
          <w:rtl/>
        </w:rPr>
        <w:t>الحدود الموضوعية: تجربة مؤسسات التعليم ما قبل الجامعي في إعداد وتنفيذ الخطة الاستراتيجية.</w:t>
      </w:r>
    </w:p>
    <w:p w14:paraId="7577F3C2" w14:textId="29A6D776" w:rsidR="00514413" w:rsidRPr="00D34922" w:rsidRDefault="00514413" w:rsidP="00D34922">
      <w:pPr>
        <w:pStyle w:val="ListParagraph"/>
        <w:numPr>
          <w:ilvl w:val="0"/>
          <w:numId w:val="6"/>
        </w:numPr>
        <w:spacing w:line="276" w:lineRule="auto"/>
        <w:ind w:left="357" w:hanging="357"/>
        <w:jc w:val="lowKashida"/>
        <w:rPr>
          <w:rFonts w:ascii="Simplified Arabic" w:hAnsi="Simplified Arabic" w:cs="Simplified Arabic"/>
          <w:sz w:val="24"/>
          <w:szCs w:val="24"/>
          <w:rtl/>
        </w:rPr>
      </w:pPr>
      <w:r w:rsidRPr="006B3FC5">
        <w:rPr>
          <w:rFonts w:ascii="Simplified Arabic" w:hAnsi="Simplified Arabic" w:cs="Simplified Arabic"/>
          <w:sz w:val="24"/>
          <w:szCs w:val="24"/>
          <w:rtl/>
        </w:rPr>
        <w:t>الحدود المكانية: مجموعة مدارس التربية النموذجية – حي الريان .</w:t>
      </w:r>
      <w:r w:rsidR="00D34922">
        <w:rPr>
          <w:rFonts w:ascii="Simplified Arabic" w:hAnsi="Simplified Arabic" w:cs="Simplified Arabic" w:hint="cs"/>
          <w:sz w:val="24"/>
          <w:szCs w:val="24"/>
          <w:rtl/>
        </w:rPr>
        <w:t xml:space="preserve"> </w:t>
      </w:r>
      <w:r w:rsidRPr="00D34922">
        <w:rPr>
          <w:rFonts w:ascii="Simplified Arabic" w:hAnsi="Simplified Arabic" w:cs="Simplified Arabic"/>
          <w:sz w:val="24"/>
          <w:szCs w:val="24"/>
          <w:rtl/>
        </w:rPr>
        <w:t>يقع مجمع مدارس التربية النموذجية في حي الريان بمدينة الرياض، على شارع الأمير ماجد بن عبد العزيز، ويُعد من أعرق المجمعات التعليمية في المملكة. يمتد المجمع على مساحة أرض تبلغ 59,927 متر مربع، بمسطحات بناء تصل إلى 92,887 متر مربع. تأسست المدارس في عام 1958م، وانتقلت إلى المبنى الحالي في عام 1980م، حيث تواصل رسالتها التعليمية الرائدة منذ أكثر من نصف قرن</w:t>
      </w:r>
      <w:r w:rsidRPr="00D34922">
        <w:rPr>
          <w:rFonts w:ascii="Simplified Arabic" w:hAnsi="Simplified Arabic" w:cs="Simplified Arabic"/>
          <w:sz w:val="24"/>
          <w:szCs w:val="24"/>
          <w:rtl/>
          <w:lang w:bidi="ar-EG"/>
        </w:rPr>
        <w:t>، و</w:t>
      </w:r>
      <w:r w:rsidRPr="00D34922">
        <w:rPr>
          <w:rFonts w:ascii="Simplified Arabic" w:hAnsi="Simplified Arabic" w:cs="Simplified Arabic"/>
          <w:sz w:val="24"/>
          <w:szCs w:val="24"/>
          <w:rtl/>
        </w:rPr>
        <w:t>يقدم المجمع خدمات التعليم الأهلي لجميع المراحل الدراسية، بدءًا من رياض الأطفال، ومرورًا بالمرحلتين الابتدائية والمتوسطة، وصولاً إلى المرحلة الثانوية، وذلك وفق المنهج الوطني المعتمد من وزارة التعليم</w:t>
      </w:r>
      <w:r w:rsidRPr="00D34922">
        <w:rPr>
          <w:rFonts w:ascii="Simplified Arabic" w:hAnsi="Simplified Arabic" w:cs="Simplified Arabic"/>
          <w:sz w:val="24"/>
          <w:szCs w:val="24"/>
          <w:rtl/>
          <w:lang w:bidi="ar-EG"/>
        </w:rPr>
        <w:t xml:space="preserve">، </w:t>
      </w:r>
      <w:r w:rsidRPr="00D34922">
        <w:rPr>
          <w:rFonts w:ascii="Simplified Arabic" w:hAnsi="Simplified Arabic" w:cs="Simplified Arabic"/>
          <w:sz w:val="24"/>
          <w:szCs w:val="24"/>
          <w:rtl/>
        </w:rPr>
        <w:t>ويضم المجمع 296 فصلاً دراسيًا وغرف تعليمية مساندة مجهزة بأحدث الوسائل التعليمية</w:t>
      </w:r>
      <w:r w:rsidRPr="00D34922">
        <w:rPr>
          <w:rFonts w:ascii="Simplified Arabic" w:hAnsi="Simplified Arabic" w:cs="Simplified Arabic"/>
          <w:sz w:val="24"/>
          <w:szCs w:val="24"/>
        </w:rPr>
        <w:t>.</w:t>
      </w:r>
    </w:p>
    <w:p w14:paraId="61BB68B3" w14:textId="4A901DC9" w:rsidR="009A6A65" w:rsidRPr="00D34922" w:rsidRDefault="00514413" w:rsidP="00D34922">
      <w:pPr>
        <w:pStyle w:val="ListParagraph"/>
        <w:numPr>
          <w:ilvl w:val="0"/>
          <w:numId w:val="6"/>
        </w:numPr>
        <w:ind w:left="357" w:hanging="357"/>
        <w:rPr>
          <w:rFonts w:ascii="Sakkal Majalla" w:hAnsi="Sakkal Majalla" w:cs="Sakkal Majalla"/>
          <w:sz w:val="28"/>
          <w:szCs w:val="28"/>
          <w:rtl/>
        </w:rPr>
      </w:pPr>
      <w:r w:rsidRPr="00514413">
        <w:rPr>
          <w:rFonts w:ascii="Sakkal Majalla" w:hAnsi="Sakkal Majalla" w:cs="Sakkal Majalla" w:hint="cs"/>
          <w:sz w:val="28"/>
          <w:szCs w:val="28"/>
          <w:rtl/>
        </w:rPr>
        <w:t>الحدود</w:t>
      </w:r>
      <w:r w:rsidRPr="00514413">
        <w:rPr>
          <w:rFonts w:ascii="Sakkal Majalla" w:hAnsi="Sakkal Majalla" w:cs="Sakkal Majalla"/>
          <w:sz w:val="28"/>
          <w:szCs w:val="28"/>
          <w:rtl/>
        </w:rPr>
        <w:t xml:space="preserve"> </w:t>
      </w:r>
      <w:r w:rsidRPr="00514413">
        <w:rPr>
          <w:rFonts w:ascii="Sakkal Majalla" w:hAnsi="Sakkal Majalla" w:cs="Sakkal Majalla" w:hint="cs"/>
          <w:sz w:val="28"/>
          <w:szCs w:val="28"/>
          <w:rtl/>
        </w:rPr>
        <w:t>الزمنية</w:t>
      </w:r>
      <w:r w:rsidRPr="00514413">
        <w:rPr>
          <w:rFonts w:ascii="Sakkal Majalla" w:hAnsi="Sakkal Majalla" w:cs="Sakkal Majalla"/>
          <w:sz w:val="28"/>
          <w:szCs w:val="28"/>
          <w:rtl/>
        </w:rPr>
        <w:t xml:space="preserve"> </w:t>
      </w:r>
      <w:r>
        <w:rPr>
          <w:rFonts w:ascii="Sakkal Majalla" w:hAnsi="Sakkal Majalla" w:cs="Sakkal Majalla" w:hint="cs"/>
          <w:sz w:val="28"/>
          <w:szCs w:val="28"/>
          <w:rtl/>
        </w:rPr>
        <w:t>: 2025 _ 2026.</w:t>
      </w:r>
    </w:p>
    <w:p w14:paraId="1C44DB9A" w14:textId="6D4C92CB" w:rsidR="00D34922" w:rsidRPr="00D34922" w:rsidRDefault="00D34922" w:rsidP="00D34922">
      <w:pPr>
        <w:rPr>
          <w:rFonts w:ascii="Simplified Arabic" w:hAnsi="Simplified Arabic" w:cs="Simplified Arabic"/>
          <w:b/>
          <w:bCs/>
          <w:sz w:val="28"/>
          <w:szCs w:val="28"/>
        </w:rPr>
      </w:pPr>
      <w:r w:rsidRPr="00D34922">
        <w:rPr>
          <w:rFonts w:ascii="Simplified Arabic" w:hAnsi="Simplified Arabic" w:cs="Simplified Arabic"/>
          <w:b/>
          <w:bCs/>
          <w:sz w:val="28"/>
          <w:szCs w:val="28"/>
          <w:rtl/>
        </w:rPr>
        <w:t>تقسيم البحث:</w:t>
      </w:r>
    </w:p>
    <w:p w14:paraId="18A95ED1" w14:textId="2DA85EB9" w:rsidR="00D34922" w:rsidRPr="00FC5244" w:rsidRDefault="00D34922" w:rsidP="00D34922">
      <w:pPr>
        <w:rPr>
          <w:rFonts w:ascii="Simplified Arabic" w:hAnsi="Simplified Arabic" w:cs="Simplified Arabic"/>
          <w:b/>
          <w:bCs/>
          <w:sz w:val="24"/>
          <w:szCs w:val="24"/>
        </w:rPr>
      </w:pPr>
      <w:r w:rsidRPr="00FC5244">
        <w:rPr>
          <w:rFonts w:ascii="Simplified Arabic" w:hAnsi="Simplified Arabic" w:cs="Simplified Arabic"/>
          <w:b/>
          <w:bCs/>
          <w:sz w:val="24"/>
          <w:szCs w:val="24"/>
          <w:rtl/>
        </w:rPr>
        <w:t>المبحث الأول: التخطيط الاستراتيجي كمدخل لتحقيق الاستدامة المؤسسية في المؤسسات التعليمية</w:t>
      </w:r>
    </w:p>
    <w:p w14:paraId="34A7306C" w14:textId="77777777" w:rsidR="00D34922" w:rsidRPr="00FC5244" w:rsidRDefault="00D34922" w:rsidP="00D34922">
      <w:pPr>
        <w:rPr>
          <w:rFonts w:ascii="Simplified Arabic" w:hAnsi="Simplified Arabic" w:cs="Simplified Arabic"/>
          <w:b/>
          <w:bCs/>
          <w:sz w:val="24"/>
          <w:szCs w:val="24"/>
        </w:rPr>
      </w:pPr>
      <w:r w:rsidRPr="00FC5244">
        <w:rPr>
          <w:rFonts w:ascii="Simplified Arabic" w:hAnsi="Simplified Arabic" w:cs="Simplified Arabic"/>
          <w:b/>
          <w:bCs/>
          <w:sz w:val="24"/>
          <w:szCs w:val="24"/>
          <w:rtl/>
        </w:rPr>
        <w:t>المطلب الأول: دور التخطيط الاستراتيجي في تطوير الأداء المؤسسي التعليمي</w:t>
      </w:r>
    </w:p>
    <w:p w14:paraId="0CF9776E" w14:textId="77777777" w:rsidR="00D34922" w:rsidRPr="00D34922" w:rsidRDefault="00D34922" w:rsidP="00D34922">
      <w:pPr>
        <w:numPr>
          <w:ilvl w:val="0"/>
          <w:numId w:val="10"/>
        </w:numPr>
        <w:rPr>
          <w:rFonts w:ascii="Simplified Arabic" w:hAnsi="Simplified Arabic" w:cs="Simplified Arabic"/>
          <w:sz w:val="24"/>
          <w:szCs w:val="24"/>
        </w:rPr>
      </w:pPr>
      <w:r w:rsidRPr="00D34922">
        <w:rPr>
          <w:rFonts w:ascii="Simplified Arabic" w:hAnsi="Simplified Arabic" w:cs="Simplified Arabic"/>
          <w:sz w:val="24"/>
          <w:szCs w:val="24"/>
          <w:rtl/>
        </w:rPr>
        <w:t>التخطيط الاستراتيجي بوصفه أداة إدارية لتوجيه المؤسسات نحو أهداف طويلة المدى</w:t>
      </w:r>
      <w:r w:rsidRPr="00D34922">
        <w:rPr>
          <w:rFonts w:ascii="Simplified Arabic" w:hAnsi="Simplified Arabic" w:cs="Simplified Arabic"/>
          <w:sz w:val="24"/>
          <w:szCs w:val="24"/>
        </w:rPr>
        <w:t>.</w:t>
      </w:r>
    </w:p>
    <w:p w14:paraId="5967626B" w14:textId="77777777" w:rsidR="00D34922" w:rsidRPr="00D34922" w:rsidRDefault="00D34922" w:rsidP="00D34922">
      <w:pPr>
        <w:numPr>
          <w:ilvl w:val="0"/>
          <w:numId w:val="10"/>
        </w:numPr>
        <w:rPr>
          <w:rFonts w:ascii="Simplified Arabic" w:hAnsi="Simplified Arabic" w:cs="Simplified Arabic"/>
          <w:sz w:val="24"/>
          <w:szCs w:val="24"/>
        </w:rPr>
      </w:pPr>
      <w:r w:rsidRPr="00D34922">
        <w:rPr>
          <w:rFonts w:ascii="Simplified Arabic" w:hAnsi="Simplified Arabic" w:cs="Simplified Arabic"/>
          <w:sz w:val="24"/>
          <w:szCs w:val="24"/>
          <w:rtl/>
        </w:rPr>
        <w:t>كيف يسهم التخطيط في تحسين الكفاءة الداخلية والقدرة على التكيف مع المتغيرات</w:t>
      </w:r>
      <w:r w:rsidRPr="00D34922">
        <w:rPr>
          <w:rFonts w:ascii="Simplified Arabic" w:hAnsi="Simplified Arabic" w:cs="Simplified Arabic"/>
          <w:sz w:val="24"/>
          <w:szCs w:val="24"/>
        </w:rPr>
        <w:t>.</w:t>
      </w:r>
    </w:p>
    <w:p w14:paraId="6E378A32" w14:textId="77777777" w:rsidR="00D34922" w:rsidRPr="00D34922" w:rsidRDefault="00D34922" w:rsidP="00D34922">
      <w:pPr>
        <w:numPr>
          <w:ilvl w:val="0"/>
          <w:numId w:val="10"/>
        </w:numPr>
        <w:rPr>
          <w:rFonts w:ascii="Simplified Arabic" w:hAnsi="Simplified Arabic" w:cs="Simplified Arabic"/>
          <w:sz w:val="24"/>
          <w:szCs w:val="24"/>
        </w:rPr>
      </w:pPr>
      <w:r w:rsidRPr="00D34922">
        <w:rPr>
          <w:rFonts w:ascii="Simplified Arabic" w:hAnsi="Simplified Arabic" w:cs="Simplified Arabic"/>
          <w:sz w:val="24"/>
          <w:szCs w:val="24"/>
          <w:rtl/>
        </w:rPr>
        <w:t>أمثلة من تجارب مؤسسات تعليمية ناجحة اعتمدت على التخطيط الاستراتيجي</w:t>
      </w:r>
      <w:r w:rsidRPr="00D34922">
        <w:rPr>
          <w:rFonts w:ascii="Simplified Arabic" w:hAnsi="Simplified Arabic" w:cs="Simplified Arabic"/>
          <w:sz w:val="24"/>
          <w:szCs w:val="24"/>
        </w:rPr>
        <w:t>.</w:t>
      </w:r>
    </w:p>
    <w:p w14:paraId="63BD8C82" w14:textId="77777777" w:rsidR="00D34922" w:rsidRPr="00D34922" w:rsidRDefault="00D34922" w:rsidP="00D34922">
      <w:pPr>
        <w:numPr>
          <w:ilvl w:val="0"/>
          <w:numId w:val="10"/>
        </w:numPr>
        <w:rPr>
          <w:rFonts w:ascii="Simplified Arabic" w:hAnsi="Simplified Arabic" w:cs="Simplified Arabic"/>
          <w:sz w:val="24"/>
          <w:szCs w:val="24"/>
        </w:rPr>
      </w:pPr>
      <w:r w:rsidRPr="00D34922">
        <w:rPr>
          <w:rFonts w:ascii="Simplified Arabic" w:hAnsi="Simplified Arabic" w:cs="Simplified Arabic"/>
          <w:sz w:val="24"/>
          <w:szCs w:val="24"/>
          <w:rtl/>
        </w:rPr>
        <w:t>دور القيادة التربوية في تعزيز فاعلية التخطيط الاستراتيجي</w:t>
      </w:r>
      <w:r w:rsidRPr="00D34922">
        <w:rPr>
          <w:rFonts w:ascii="Simplified Arabic" w:hAnsi="Simplified Arabic" w:cs="Simplified Arabic"/>
          <w:sz w:val="24"/>
          <w:szCs w:val="24"/>
        </w:rPr>
        <w:t>.</w:t>
      </w:r>
    </w:p>
    <w:p w14:paraId="79C44A3D" w14:textId="77777777" w:rsidR="00D34922" w:rsidRPr="00D34922" w:rsidRDefault="00D34922" w:rsidP="00D34922">
      <w:pPr>
        <w:rPr>
          <w:rFonts w:ascii="Simplified Arabic" w:hAnsi="Simplified Arabic" w:cs="Simplified Arabic"/>
          <w:b/>
          <w:bCs/>
          <w:sz w:val="24"/>
          <w:szCs w:val="24"/>
        </w:rPr>
      </w:pPr>
      <w:r w:rsidRPr="00D34922">
        <w:rPr>
          <w:rFonts w:ascii="Simplified Arabic" w:hAnsi="Simplified Arabic" w:cs="Simplified Arabic"/>
          <w:b/>
          <w:bCs/>
          <w:sz w:val="24"/>
          <w:szCs w:val="24"/>
          <w:rtl/>
        </w:rPr>
        <w:t>المطلب الثاني: العلاقة بين التخطيط الاستراتيجي وتحقيق استدامة النجاح في البيئة التعليمية</w:t>
      </w:r>
    </w:p>
    <w:p w14:paraId="7A60FF64" w14:textId="77777777" w:rsidR="00D34922" w:rsidRPr="00D34922" w:rsidRDefault="00D34922" w:rsidP="00D34922">
      <w:pPr>
        <w:numPr>
          <w:ilvl w:val="0"/>
          <w:numId w:val="11"/>
        </w:numPr>
        <w:rPr>
          <w:rFonts w:ascii="Simplified Arabic" w:hAnsi="Simplified Arabic" w:cs="Simplified Arabic"/>
          <w:sz w:val="24"/>
          <w:szCs w:val="24"/>
        </w:rPr>
      </w:pPr>
      <w:r w:rsidRPr="00D34922">
        <w:rPr>
          <w:rFonts w:ascii="Simplified Arabic" w:hAnsi="Simplified Arabic" w:cs="Simplified Arabic"/>
          <w:sz w:val="24"/>
          <w:szCs w:val="24"/>
          <w:rtl/>
        </w:rPr>
        <w:t>تحليل العلاقة بين وضوح الأهداف وبين الاستدامة المؤسسية</w:t>
      </w:r>
      <w:r w:rsidRPr="00D34922">
        <w:rPr>
          <w:rFonts w:ascii="Simplified Arabic" w:hAnsi="Simplified Arabic" w:cs="Simplified Arabic"/>
          <w:sz w:val="24"/>
          <w:szCs w:val="24"/>
        </w:rPr>
        <w:t>.</w:t>
      </w:r>
    </w:p>
    <w:p w14:paraId="76329BA2" w14:textId="77777777" w:rsidR="00D34922" w:rsidRPr="00D34922" w:rsidRDefault="00D34922" w:rsidP="00D34922">
      <w:pPr>
        <w:numPr>
          <w:ilvl w:val="0"/>
          <w:numId w:val="11"/>
        </w:numPr>
        <w:rPr>
          <w:rFonts w:ascii="Simplified Arabic" w:hAnsi="Simplified Arabic" w:cs="Simplified Arabic"/>
          <w:sz w:val="24"/>
          <w:szCs w:val="24"/>
        </w:rPr>
      </w:pPr>
      <w:r w:rsidRPr="00D34922">
        <w:rPr>
          <w:rFonts w:ascii="Simplified Arabic" w:hAnsi="Simplified Arabic" w:cs="Simplified Arabic"/>
          <w:sz w:val="24"/>
          <w:szCs w:val="24"/>
          <w:rtl/>
        </w:rPr>
        <w:t>كيف يعزز التخطيط من مرونة المؤسسة وقدرتها على الاستمرارية في ظل الأزمات</w:t>
      </w:r>
      <w:r w:rsidRPr="00D34922">
        <w:rPr>
          <w:rFonts w:ascii="Simplified Arabic" w:hAnsi="Simplified Arabic" w:cs="Simplified Arabic"/>
          <w:sz w:val="24"/>
          <w:szCs w:val="24"/>
        </w:rPr>
        <w:t>.</w:t>
      </w:r>
    </w:p>
    <w:p w14:paraId="0E897CE2" w14:textId="77777777" w:rsidR="00D34922" w:rsidRPr="00D34922" w:rsidRDefault="00D34922" w:rsidP="00D34922">
      <w:pPr>
        <w:numPr>
          <w:ilvl w:val="0"/>
          <w:numId w:val="11"/>
        </w:numPr>
        <w:rPr>
          <w:rFonts w:ascii="Simplified Arabic" w:hAnsi="Simplified Arabic" w:cs="Simplified Arabic"/>
          <w:sz w:val="24"/>
          <w:szCs w:val="24"/>
        </w:rPr>
      </w:pPr>
      <w:r w:rsidRPr="00D34922">
        <w:rPr>
          <w:rFonts w:ascii="Simplified Arabic" w:hAnsi="Simplified Arabic" w:cs="Simplified Arabic"/>
          <w:sz w:val="24"/>
          <w:szCs w:val="24"/>
          <w:rtl/>
        </w:rPr>
        <w:t>أثر التخطيط على جودة العمليات التعليمية والإدارية</w:t>
      </w:r>
      <w:r w:rsidRPr="00D34922">
        <w:rPr>
          <w:rFonts w:ascii="Simplified Arabic" w:hAnsi="Simplified Arabic" w:cs="Simplified Arabic"/>
          <w:sz w:val="24"/>
          <w:szCs w:val="24"/>
        </w:rPr>
        <w:t>.</w:t>
      </w:r>
    </w:p>
    <w:p w14:paraId="51AD9879" w14:textId="0FC13156" w:rsidR="00D34922" w:rsidRPr="00D34922" w:rsidRDefault="00D34922" w:rsidP="00D34922">
      <w:pPr>
        <w:numPr>
          <w:ilvl w:val="0"/>
          <w:numId w:val="11"/>
        </w:numPr>
        <w:rPr>
          <w:rFonts w:ascii="Simplified Arabic" w:hAnsi="Simplified Arabic" w:cs="Simplified Arabic"/>
          <w:sz w:val="24"/>
          <w:szCs w:val="24"/>
        </w:rPr>
      </w:pPr>
      <w:r w:rsidRPr="00D34922">
        <w:rPr>
          <w:rFonts w:ascii="Simplified Arabic" w:hAnsi="Simplified Arabic" w:cs="Simplified Arabic"/>
          <w:sz w:val="24"/>
          <w:szCs w:val="24"/>
          <w:rtl/>
        </w:rPr>
        <w:t>استعراض بعض الدراسات السابقة التي دعمت هذه العلاقة</w:t>
      </w:r>
      <w:r w:rsidRPr="00D34922">
        <w:rPr>
          <w:rFonts w:ascii="Simplified Arabic" w:hAnsi="Simplified Arabic" w:cs="Simplified Arabic"/>
          <w:sz w:val="24"/>
          <w:szCs w:val="24"/>
        </w:rPr>
        <w:t>.</w:t>
      </w:r>
    </w:p>
    <w:p w14:paraId="0BBF3FA3" w14:textId="018E61D9" w:rsidR="00D34922" w:rsidRPr="00D34922" w:rsidRDefault="00D34922" w:rsidP="00D34922">
      <w:pPr>
        <w:rPr>
          <w:rFonts w:ascii="Simplified Arabic" w:hAnsi="Simplified Arabic" w:cs="Simplified Arabic"/>
          <w:b/>
          <w:bCs/>
          <w:sz w:val="24"/>
          <w:szCs w:val="24"/>
        </w:rPr>
      </w:pPr>
      <w:r w:rsidRPr="00D34922">
        <w:rPr>
          <w:rFonts w:ascii="Simplified Arabic" w:hAnsi="Simplified Arabic" w:cs="Simplified Arabic"/>
          <w:b/>
          <w:bCs/>
          <w:sz w:val="24"/>
          <w:szCs w:val="24"/>
          <w:rtl/>
        </w:rPr>
        <w:t>المبحث الثاني: التجربة العملية لمدارس التربية النموذجية – حي الريان كنموذج تطبيقي</w:t>
      </w:r>
    </w:p>
    <w:p w14:paraId="42F91659" w14:textId="77777777" w:rsidR="00D34922" w:rsidRPr="00D34922" w:rsidRDefault="00D34922" w:rsidP="00D34922">
      <w:pPr>
        <w:rPr>
          <w:rFonts w:ascii="Simplified Arabic" w:hAnsi="Simplified Arabic" w:cs="Simplified Arabic"/>
          <w:b/>
          <w:bCs/>
          <w:sz w:val="24"/>
          <w:szCs w:val="24"/>
        </w:rPr>
      </w:pPr>
      <w:r w:rsidRPr="00D34922">
        <w:rPr>
          <w:rFonts w:ascii="Simplified Arabic" w:hAnsi="Simplified Arabic" w:cs="Simplified Arabic"/>
          <w:b/>
          <w:bCs/>
          <w:sz w:val="24"/>
          <w:szCs w:val="24"/>
          <w:rtl/>
        </w:rPr>
        <w:t>المطلب الأول: أساليب التخطيط الاستراتيجي المتبعة في مدارس التربية النموذجية</w:t>
      </w:r>
    </w:p>
    <w:p w14:paraId="68DB2EC5" w14:textId="77777777" w:rsidR="00D34922" w:rsidRPr="00D34922" w:rsidRDefault="00D34922" w:rsidP="00D34922">
      <w:pPr>
        <w:numPr>
          <w:ilvl w:val="0"/>
          <w:numId w:val="12"/>
        </w:numPr>
        <w:rPr>
          <w:rFonts w:ascii="Simplified Arabic" w:hAnsi="Simplified Arabic" w:cs="Simplified Arabic"/>
          <w:sz w:val="24"/>
          <w:szCs w:val="24"/>
        </w:rPr>
      </w:pPr>
      <w:r w:rsidRPr="00D34922">
        <w:rPr>
          <w:rFonts w:ascii="Simplified Arabic" w:hAnsi="Simplified Arabic" w:cs="Simplified Arabic"/>
          <w:sz w:val="24"/>
          <w:szCs w:val="24"/>
          <w:rtl/>
        </w:rPr>
        <w:t>عرض وتحليل الهيكل الإداري وآلية اتخاذ القرار</w:t>
      </w:r>
      <w:r w:rsidRPr="00D34922">
        <w:rPr>
          <w:rFonts w:ascii="Simplified Arabic" w:hAnsi="Simplified Arabic" w:cs="Simplified Arabic"/>
          <w:sz w:val="24"/>
          <w:szCs w:val="24"/>
        </w:rPr>
        <w:t>.</w:t>
      </w:r>
    </w:p>
    <w:p w14:paraId="3B9E1E9F" w14:textId="77777777" w:rsidR="00D34922" w:rsidRPr="00D34922" w:rsidRDefault="00D34922" w:rsidP="00D34922">
      <w:pPr>
        <w:numPr>
          <w:ilvl w:val="0"/>
          <w:numId w:val="12"/>
        </w:numPr>
        <w:rPr>
          <w:rFonts w:ascii="Simplified Arabic" w:hAnsi="Simplified Arabic" w:cs="Simplified Arabic"/>
          <w:sz w:val="24"/>
          <w:szCs w:val="24"/>
        </w:rPr>
      </w:pPr>
      <w:r w:rsidRPr="00D34922">
        <w:rPr>
          <w:rFonts w:ascii="Simplified Arabic" w:hAnsi="Simplified Arabic" w:cs="Simplified Arabic"/>
          <w:sz w:val="24"/>
          <w:szCs w:val="24"/>
          <w:rtl/>
        </w:rPr>
        <w:t>كيفية إعداد وتنفيذ ومتابعة الخطة الاستراتيجية</w:t>
      </w:r>
      <w:r w:rsidRPr="00D34922">
        <w:rPr>
          <w:rFonts w:ascii="Simplified Arabic" w:hAnsi="Simplified Arabic" w:cs="Simplified Arabic"/>
          <w:sz w:val="24"/>
          <w:szCs w:val="24"/>
        </w:rPr>
        <w:t>.</w:t>
      </w:r>
    </w:p>
    <w:p w14:paraId="3C09988C" w14:textId="77777777" w:rsidR="00D34922" w:rsidRPr="00D34922" w:rsidRDefault="00D34922" w:rsidP="00D34922">
      <w:pPr>
        <w:numPr>
          <w:ilvl w:val="0"/>
          <w:numId w:val="12"/>
        </w:numPr>
        <w:rPr>
          <w:rFonts w:ascii="Simplified Arabic" w:hAnsi="Simplified Arabic" w:cs="Simplified Arabic"/>
          <w:sz w:val="24"/>
          <w:szCs w:val="24"/>
        </w:rPr>
      </w:pPr>
      <w:r w:rsidRPr="00D34922">
        <w:rPr>
          <w:rFonts w:ascii="Simplified Arabic" w:hAnsi="Simplified Arabic" w:cs="Simplified Arabic"/>
          <w:sz w:val="24"/>
          <w:szCs w:val="24"/>
          <w:rtl/>
        </w:rPr>
        <w:t>دور فرق العمل والمشاركة الجماعية</w:t>
      </w:r>
      <w:r w:rsidRPr="00D34922">
        <w:rPr>
          <w:rFonts w:ascii="Simplified Arabic" w:hAnsi="Simplified Arabic" w:cs="Simplified Arabic"/>
          <w:sz w:val="24"/>
          <w:szCs w:val="24"/>
        </w:rPr>
        <w:t>.</w:t>
      </w:r>
    </w:p>
    <w:p w14:paraId="572E0415" w14:textId="77777777" w:rsidR="00D34922" w:rsidRDefault="00D34922" w:rsidP="00D34922">
      <w:pPr>
        <w:numPr>
          <w:ilvl w:val="0"/>
          <w:numId w:val="12"/>
        </w:numPr>
        <w:rPr>
          <w:rFonts w:ascii="Simplified Arabic" w:hAnsi="Simplified Arabic" w:cs="Simplified Arabic" w:hint="cs"/>
          <w:sz w:val="24"/>
          <w:szCs w:val="24"/>
        </w:rPr>
      </w:pPr>
      <w:r w:rsidRPr="00D34922">
        <w:rPr>
          <w:rFonts w:ascii="Simplified Arabic" w:hAnsi="Simplified Arabic" w:cs="Simplified Arabic"/>
          <w:sz w:val="24"/>
          <w:szCs w:val="24"/>
          <w:rtl/>
        </w:rPr>
        <w:t>الأدوات والتقنيات المستخدمة في التخطيط</w:t>
      </w:r>
      <w:r w:rsidRPr="00D34922">
        <w:rPr>
          <w:rFonts w:ascii="Simplified Arabic" w:hAnsi="Simplified Arabic" w:cs="Simplified Arabic"/>
          <w:sz w:val="24"/>
          <w:szCs w:val="24"/>
        </w:rPr>
        <w:t>.</w:t>
      </w:r>
    </w:p>
    <w:p w14:paraId="518CDFE6" w14:textId="77777777" w:rsidR="00FC5244" w:rsidRDefault="00FC5244" w:rsidP="00FC5244">
      <w:pPr>
        <w:rPr>
          <w:rFonts w:ascii="Simplified Arabic" w:hAnsi="Simplified Arabic" w:cs="Simplified Arabic" w:hint="cs"/>
          <w:sz w:val="24"/>
          <w:szCs w:val="24"/>
          <w:rtl/>
        </w:rPr>
      </w:pPr>
    </w:p>
    <w:p w14:paraId="24766B06" w14:textId="77777777" w:rsidR="00FC5244" w:rsidRDefault="00FC5244" w:rsidP="00FC5244">
      <w:pPr>
        <w:rPr>
          <w:rFonts w:ascii="Simplified Arabic" w:hAnsi="Simplified Arabic" w:cs="Simplified Arabic" w:hint="cs"/>
          <w:sz w:val="24"/>
          <w:szCs w:val="24"/>
          <w:rtl/>
        </w:rPr>
      </w:pPr>
    </w:p>
    <w:p w14:paraId="6DF4914E" w14:textId="77777777" w:rsidR="00FC5244" w:rsidRPr="00D34922" w:rsidRDefault="00FC5244" w:rsidP="00FC5244">
      <w:pPr>
        <w:rPr>
          <w:rFonts w:ascii="Simplified Arabic" w:hAnsi="Simplified Arabic" w:cs="Simplified Arabic"/>
          <w:sz w:val="24"/>
          <w:szCs w:val="24"/>
        </w:rPr>
      </w:pPr>
    </w:p>
    <w:p w14:paraId="1B5F6F93" w14:textId="77777777" w:rsidR="00D34922" w:rsidRPr="00D34922" w:rsidRDefault="00D34922" w:rsidP="00D34922">
      <w:pPr>
        <w:rPr>
          <w:rFonts w:ascii="Simplified Arabic" w:hAnsi="Simplified Arabic" w:cs="Simplified Arabic"/>
          <w:b/>
          <w:bCs/>
          <w:sz w:val="24"/>
          <w:szCs w:val="24"/>
        </w:rPr>
      </w:pPr>
      <w:r w:rsidRPr="00D34922">
        <w:rPr>
          <w:rFonts w:ascii="Simplified Arabic" w:hAnsi="Simplified Arabic" w:cs="Simplified Arabic"/>
          <w:b/>
          <w:bCs/>
          <w:sz w:val="24"/>
          <w:szCs w:val="24"/>
          <w:rtl/>
        </w:rPr>
        <w:t>المطلب الثاني: أثر التخطيط الاستراتيجي في تحقيق استدامة النجاح في المدرسة</w:t>
      </w:r>
    </w:p>
    <w:p w14:paraId="37481AFE" w14:textId="77777777" w:rsidR="00D34922" w:rsidRPr="00D34922" w:rsidRDefault="00D34922" w:rsidP="00D34922">
      <w:pPr>
        <w:numPr>
          <w:ilvl w:val="0"/>
          <w:numId w:val="13"/>
        </w:numPr>
        <w:rPr>
          <w:rFonts w:ascii="Simplified Arabic" w:hAnsi="Simplified Arabic" w:cs="Simplified Arabic"/>
          <w:sz w:val="24"/>
          <w:szCs w:val="24"/>
        </w:rPr>
      </w:pPr>
      <w:r w:rsidRPr="00D34922">
        <w:rPr>
          <w:rFonts w:ascii="Simplified Arabic" w:hAnsi="Simplified Arabic" w:cs="Simplified Arabic"/>
          <w:sz w:val="24"/>
          <w:szCs w:val="24"/>
          <w:rtl/>
        </w:rPr>
        <w:t>مظاهر الاستدامة التي تحققت في الأداء التعليمي والإداري</w:t>
      </w:r>
      <w:r w:rsidRPr="00D34922">
        <w:rPr>
          <w:rFonts w:ascii="Simplified Arabic" w:hAnsi="Simplified Arabic" w:cs="Simplified Arabic"/>
          <w:sz w:val="24"/>
          <w:szCs w:val="24"/>
        </w:rPr>
        <w:t>.</w:t>
      </w:r>
    </w:p>
    <w:p w14:paraId="64404BC7" w14:textId="77777777" w:rsidR="00D34922" w:rsidRPr="00D34922" w:rsidRDefault="00D34922" w:rsidP="00D34922">
      <w:pPr>
        <w:numPr>
          <w:ilvl w:val="0"/>
          <w:numId w:val="13"/>
        </w:numPr>
        <w:rPr>
          <w:rFonts w:ascii="Simplified Arabic" w:hAnsi="Simplified Arabic" w:cs="Simplified Arabic"/>
          <w:sz w:val="24"/>
          <w:szCs w:val="24"/>
        </w:rPr>
      </w:pPr>
      <w:r w:rsidRPr="00D34922">
        <w:rPr>
          <w:rFonts w:ascii="Simplified Arabic" w:hAnsi="Simplified Arabic" w:cs="Simplified Arabic"/>
          <w:sz w:val="24"/>
          <w:szCs w:val="24"/>
          <w:rtl/>
        </w:rPr>
        <w:t>مؤشرات التحسن في جودة التعليم وخدمة المستفيدين</w:t>
      </w:r>
      <w:r w:rsidRPr="00D34922">
        <w:rPr>
          <w:rFonts w:ascii="Simplified Arabic" w:hAnsi="Simplified Arabic" w:cs="Simplified Arabic"/>
          <w:sz w:val="24"/>
          <w:szCs w:val="24"/>
        </w:rPr>
        <w:t>.</w:t>
      </w:r>
    </w:p>
    <w:p w14:paraId="11A7F267" w14:textId="77777777" w:rsidR="00D34922" w:rsidRPr="00D34922" w:rsidRDefault="00D34922" w:rsidP="00D34922">
      <w:pPr>
        <w:numPr>
          <w:ilvl w:val="0"/>
          <w:numId w:val="13"/>
        </w:numPr>
        <w:rPr>
          <w:rFonts w:ascii="Simplified Arabic" w:hAnsi="Simplified Arabic" w:cs="Simplified Arabic"/>
          <w:sz w:val="24"/>
          <w:szCs w:val="24"/>
        </w:rPr>
      </w:pPr>
      <w:r w:rsidRPr="00D34922">
        <w:rPr>
          <w:rFonts w:ascii="Simplified Arabic" w:hAnsi="Simplified Arabic" w:cs="Simplified Arabic"/>
          <w:sz w:val="24"/>
          <w:szCs w:val="24"/>
          <w:rtl/>
        </w:rPr>
        <w:t>التغلب على التحديات عبر التخطيط المرن</w:t>
      </w:r>
      <w:r w:rsidRPr="00D34922">
        <w:rPr>
          <w:rFonts w:ascii="Simplified Arabic" w:hAnsi="Simplified Arabic" w:cs="Simplified Arabic"/>
          <w:sz w:val="24"/>
          <w:szCs w:val="24"/>
        </w:rPr>
        <w:t>.</w:t>
      </w:r>
    </w:p>
    <w:p w14:paraId="730B1C7A" w14:textId="77777777" w:rsidR="00D34922" w:rsidRPr="00D34922" w:rsidRDefault="00D34922" w:rsidP="00D34922">
      <w:pPr>
        <w:numPr>
          <w:ilvl w:val="0"/>
          <w:numId w:val="13"/>
        </w:numPr>
        <w:rPr>
          <w:rFonts w:ascii="Simplified Arabic" w:hAnsi="Simplified Arabic" w:cs="Simplified Arabic"/>
          <w:sz w:val="24"/>
          <w:szCs w:val="24"/>
        </w:rPr>
      </w:pPr>
      <w:r w:rsidRPr="00D34922">
        <w:rPr>
          <w:rFonts w:ascii="Simplified Arabic" w:hAnsi="Simplified Arabic" w:cs="Simplified Arabic"/>
          <w:sz w:val="24"/>
          <w:szCs w:val="24"/>
          <w:rtl/>
        </w:rPr>
        <w:t>مقارنة الحالة ببعض النماذج المشابهة</w:t>
      </w:r>
      <w:r w:rsidRPr="00D34922">
        <w:rPr>
          <w:rFonts w:ascii="Simplified Arabic" w:hAnsi="Simplified Arabic" w:cs="Simplified Arabic"/>
          <w:sz w:val="24"/>
          <w:szCs w:val="24"/>
        </w:rPr>
        <w:t>.</w:t>
      </w:r>
    </w:p>
    <w:p w14:paraId="03D44475" w14:textId="60FCF7E0" w:rsidR="009A6A65" w:rsidRPr="00FC5244" w:rsidRDefault="00D34922" w:rsidP="0021130A">
      <w:pPr>
        <w:rPr>
          <w:rFonts w:ascii="Simplified Arabic" w:hAnsi="Simplified Arabic" w:cs="Simplified Arabic"/>
          <w:b/>
          <w:bCs/>
          <w:sz w:val="24"/>
          <w:szCs w:val="24"/>
          <w:rtl/>
        </w:rPr>
      </w:pPr>
      <w:r w:rsidRPr="00FC5244">
        <w:rPr>
          <w:rFonts w:ascii="Simplified Arabic" w:hAnsi="Simplified Arabic" w:cs="Simplified Arabic"/>
          <w:b/>
          <w:bCs/>
          <w:sz w:val="24"/>
          <w:szCs w:val="24"/>
          <w:rtl/>
        </w:rPr>
        <w:t>الخاتمة</w:t>
      </w:r>
    </w:p>
    <w:p w14:paraId="63BE46E2" w14:textId="7786CB63" w:rsidR="00D34922" w:rsidRPr="00FC5244" w:rsidRDefault="00D34922" w:rsidP="0021130A">
      <w:pPr>
        <w:rPr>
          <w:rFonts w:ascii="Simplified Arabic" w:hAnsi="Simplified Arabic" w:cs="Simplified Arabic"/>
          <w:b/>
          <w:bCs/>
          <w:sz w:val="24"/>
          <w:szCs w:val="24"/>
          <w:rtl/>
        </w:rPr>
      </w:pPr>
      <w:r w:rsidRPr="00FC5244">
        <w:rPr>
          <w:rFonts w:ascii="Simplified Arabic" w:hAnsi="Simplified Arabic" w:cs="Simplified Arabic"/>
          <w:b/>
          <w:bCs/>
          <w:sz w:val="24"/>
          <w:szCs w:val="24"/>
          <w:rtl/>
        </w:rPr>
        <w:t>النتائج</w:t>
      </w:r>
    </w:p>
    <w:p w14:paraId="093594DF" w14:textId="79455F0A" w:rsidR="00D34922" w:rsidRPr="00FC5244" w:rsidRDefault="00D34922" w:rsidP="0021130A">
      <w:pPr>
        <w:rPr>
          <w:rFonts w:ascii="Simplified Arabic" w:hAnsi="Simplified Arabic" w:cs="Simplified Arabic"/>
          <w:b/>
          <w:bCs/>
          <w:sz w:val="24"/>
          <w:szCs w:val="24"/>
          <w:rtl/>
        </w:rPr>
      </w:pPr>
      <w:r w:rsidRPr="00FC5244">
        <w:rPr>
          <w:rFonts w:ascii="Simplified Arabic" w:hAnsi="Simplified Arabic" w:cs="Simplified Arabic"/>
          <w:b/>
          <w:bCs/>
          <w:sz w:val="24"/>
          <w:szCs w:val="24"/>
          <w:rtl/>
        </w:rPr>
        <w:t>التوصيات والمقترحات</w:t>
      </w:r>
    </w:p>
    <w:p w14:paraId="755BF3EC" w14:textId="2D9FEFCA" w:rsidR="00D34922" w:rsidRPr="00FC5244" w:rsidRDefault="00D34922" w:rsidP="0021130A">
      <w:pPr>
        <w:rPr>
          <w:rFonts w:ascii="Simplified Arabic" w:hAnsi="Simplified Arabic" w:cs="Simplified Arabic"/>
          <w:b/>
          <w:bCs/>
          <w:sz w:val="24"/>
          <w:szCs w:val="24"/>
          <w:rtl/>
        </w:rPr>
      </w:pPr>
      <w:r w:rsidRPr="00FC5244">
        <w:rPr>
          <w:rFonts w:ascii="Simplified Arabic" w:hAnsi="Simplified Arabic" w:cs="Simplified Arabic"/>
          <w:b/>
          <w:bCs/>
          <w:sz w:val="24"/>
          <w:szCs w:val="24"/>
          <w:rtl/>
        </w:rPr>
        <w:t>قائمة المراجع</w:t>
      </w:r>
    </w:p>
    <w:p w14:paraId="00A490FB" w14:textId="77777777" w:rsidR="00D34922" w:rsidRPr="00D34922" w:rsidRDefault="00D34922" w:rsidP="0021130A">
      <w:pPr>
        <w:rPr>
          <w:rFonts w:ascii="Simplified Arabic" w:hAnsi="Simplified Arabic" w:cs="Simplified Arabic"/>
          <w:sz w:val="28"/>
          <w:szCs w:val="28"/>
          <w:u w:val="single"/>
          <w:rtl/>
        </w:rPr>
      </w:pPr>
    </w:p>
    <w:p w14:paraId="445A9442" w14:textId="77777777" w:rsidR="00D34922" w:rsidRPr="00D34922" w:rsidRDefault="00D34922" w:rsidP="0021130A">
      <w:pPr>
        <w:rPr>
          <w:rFonts w:ascii="Simplified Arabic" w:hAnsi="Simplified Arabic" w:cs="Simplified Arabic"/>
          <w:sz w:val="28"/>
          <w:szCs w:val="28"/>
          <w:u w:val="single"/>
          <w:rtl/>
        </w:rPr>
      </w:pPr>
    </w:p>
    <w:p w14:paraId="61F68A78" w14:textId="77777777" w:rsidR="00D34922" w:rsidRPr="00D34922" w:rsidRDefault="00D34922" w:rsidP="0021130A">
      <w:pPr>
        <w:rPr>
          <w:rFonts w:ascii="Simplified Arabic" w:hAnsi="Simplified Arabic" w:cs="Simplified Arabic"/>
          <w:sz w:val="28"/>
          <w:szCs w:val="28"/>
          <w:u w:val="single"/>
          <w:rtl/>
        </w:rPr>
      </w:pPr>
    </w:p>
    <w:p w14:paraId="4A2B0D29" w14:textId="77777777" w:rsidR="00D34922" w:rsidRPr="00D34922" w:rsidRDefault="00D34922" w:rsidP="0021130A">
      <w:pPr>
        <w:rPr>
          <w:rFonts w:ascii="Simplified Arabic" w:hAnsi="Simplified Arabic" w:cs="Simplified Arabic"/>
          <w:sz w:val="28"/>
          <w:szCs w:val="28"/>
          <w:u w:val="single"/>
          <w:rtl/>
        </w:rPr>
      </w:pPr>
    </w:p>
    <w:p w14:paraId="70A4C97D" w14:textId="77777777" w:rsidR="00D34922" w:rsidRDefault="00D34922" w:rsidP="0021130A">
      <w:pPr>
        <w:rPr>
          <w:rFonts w:ascii="Sakkal Majalla" w:hAnsi="Sakkal Majalla" w:cs="Sakkal Majalla" w:hint="cs"/>
          <w:sz w:val="28"/>
          <w:szCs w:val="28"/>
          <w:u w:val="single"/>
          <w:rtl/>
        </w:rPr>
      </w:pPr>
    </w:p>
    <w:p w14:paraId="7CD2BA51" w14:textId="77777777" w:rsidR="00D34922" w:rsidRDefault="00D34922" w:rsidP="0021130A">
      <w:pPr>
        <w:rPr>
          <w:rFonts w:ascii="Sakkal Majalla" w:hAnsi="Sakkal Majalla" w:cs="Sakkal Majalla" w:hint="cs"/>
          <w:sz w:val="28"/>
          <w:szCs w:val="28"/>
          <w:u w:val="single"/>
          <w:rtl/>
        </w:rPr>
      </w:pPr>
    </w:p>
    <w:p w14:paraId="3B42A3A5" w14:textId="77777777" w:rsidR="00D34922" w:rsidRDefault="00D34922" w:rsidP="0021130A">
      <w:pPr>
        <w:rPr>
          <w:rFonts w:ascii="Sakkal Majalla" w:hAnsi="Sakkal Majalla" w:cs="Sakkal Majalla" w:hint="cs"/>
          <w:sz w:val="28"/>
          <w:szCs w:val="28"/>
          <w:u w:val="single"/>
          <w:rtl/>
        </w:rPr>
      </w:pPr>
    </w:p>
    <w:p w14:paraId="5A774C27" w14:textId="77777777" w:rsidR="00FC5244" w:rsidRDefault="00FC5244" w:rsidP="0021130A">
      <w:pPr>
        <w:rPr>
          <w:rFonts w:ascii="Sakkal Majalla" w:hAnsi="Sakkal Majalla" w:cs="Sakkal Majalla" w:hint="cs"/>
          <w:sz w:val="28"/>
          <w:szCs w:val="28"/>
          <w:u w:val="single"/>
          <w:rtl/>
        </w:rPr>
      </w:pPr>
    </w:p>
    <w:p w14:paraId="2DB166E2" w14:textId="77777777" w:rsidR="00FC5244" w:rsidRDefault="00FC5244" w:rsidP="0021130A">
      <w:pPr>
        <w:rPr>
          <w:rFonts w:ascii="Sakkal Majalla" w:hAnsi="Sakkal Majalla" w:cs="Sakkal Majalla" w:hint="cs"/>
          <w:sz w:val="28"/>
          <w:szCs w:val="28"/>
          <w:u w:val="single"/>
          <w:rtl/>
        </w:rPr>
      </w:pPr>
    </w:p>
    <w:p w14:paraId="09C4C977" w14:textId="77777777" w:rsidR="00FC5244" w:rsidRDefault="00FC5244" w:rsidP="0021130A">
      <w:pPr>
        <w:rPr>
          <w:rFonts w:ascii="Sakkal Majalla" w:hAnsi="Sakkal Majalla" w:cs="Sakkal Majalla" w:hint="cs"/>
          <w:sz w:val="28"/>
          <w:szCs w:val="28"/>
          <w:u w:val="single"/>
          <w:rtl/>
        </w:rPr>
      </w:pPr>
    </w:p>
    <w:p w14:paraId="5D719A25" w14:textId="77777777" w:rsidR="00FC5244" w:rsidRDefault="00FC5244" w:rsidP="0021130A">
      <w:pPr>
        <w:rPr>
          <w:rFonts w:ascii="Sakkal Majalla" w:hAnsi="Sakkal Majalla" w:cs="Sakkal Majalla" w:hint="cs"/>
          <w:sz w:val="28"/>
          <w:szCs w:val="28"/>
          <w:u w:val="single"/>
          <w:rtl/>
        </w:rPr>
      </w:pPr>
    </w:p>
    <w:p w14:paraId="6A3354F5" w14:textId="77777777" w:rsidR="00FC5244" w:rsidRDefault="00FC5244" w:rsidP="0021130A">
      <w:pPr>
        <w:rPr>
          <w:rFonts w:ascii="Sakkal Majalla" w:hAnsi="Sakkal Majalla" w:cs="Sakkal Majalla" w:hint="cs"/>
          <w:sz w:val="28"/>
          <w:szCs w:val="28"/>
          <w:u w:val="single"/>
          <w:rtl/>
        </w:rPr>
      </w:pPr>
    </w:p>
    <w:p w14:paraId="4E4F1AD6" w14:textId="77777777" w:rsidR="00FC5244" w:rsidRDefault="00FC5244" w:rsidP="0021130A">
      <w:pPr>
        <w:rPr>
          <w:rFonts w:ascii="Sakkal Majalla" w:hAnsi="Sakkal Majalla" w:cs="Sakkal Majalla" w:hint="cs"/>
          <w:sz w:val="28"/>
          <w:szCs w:val="28"/>
          <w:u w:val="single"/>
          <w:rtl/>
        </w:rPr>
      </w:pPr>
    </w:p>
    <w:p w14:paraId="4BC569CB" w14:textId="77777777" w:rsidR="00FC5244" w:rsidRDefault="00FC5244" w:rsidP="0021130A">
      <w:pPr>
        <w:rPr>
          <w:rFonts w:ascii="Sakkal Majalla" w:hAnsi="Sakkal Majalla" w:cs="Sakkal Majalla" w:hint="cs"/>
          <w:sz w:val="28"/>
          <w:szCs w:val="28"/>
          <w:u w:val="single"/>
          <w:rtl/>
        </w:rPr>
      </w:pPr>
    </w:p>
    <w:p w14:paraId="102433C3" w14:textId="4FC02C69" w:rsidR="00FC5244" w:rsidRPr="00FC5244" w:rsidRDefault="00FC5244" w:rsidP="00FC5244">
      <w:pPr>
        <w:rPr>
          <w:rFonts w:ascii="Sakkal Majalla" w:hAnsi="Sakkal Majalla" w:cs="Sakkal Majalla"/>
          <w:sz w:val="28"/>
          <w:szCs w:val="28"/>
          <w:u w:val="single"/>
        </w:rPr>
      </w:pPr>
    </w:p>
    <w:p w14:paraId="57E28419" w14:textId="77777777" w:rsidR="00FC5244" w:rsidRPr="00FC5244" w:rsidRDefault="00FC5244" w:rsidP="00FC5244">
      <w:pPr>
        <w:jc w:val="center"/>
        <w:rPr>
          <w:rFonts w:ascii="Simplified Arabic" w:hAnsi="Simplified Arabic" w:cs="Simplified Arabic"/>
          <w:b/>
          <w:bCs/>
          <w:sz w:val="28"/>
          <w:szCs w:val="28"/>
        </w:rPr>
      </w:pPr>
      <w:r w:rsidRPr="00FC5244">
        <w:rPr>
          <w:rFonts w:ascii="Simplified Arabic" w:hAnsi="Simplified Arabic" w:cs="Simplified Arabic"/>
          <w:b/>
          <w:bCs/>
          <w:sz w:val="28"/>
          <w:szCs w:val="28"/>
          <w:rtl/>
        </w:rPr>
        <w:t>المبحث الأول: التخطيط الاستراتيجي كمدخل لتحقيق الاستدامة المؤسسية في المؤسسات التعليمية</w:t>
      </w:r>
    </w:p>
    <w:p w14:paraId="21CF8BFB" w14:textId="329C7A11" w:rsidR="00FC5244" w:rsidRPr="00FC5244" w:rsidRDefault="00FC5244" w:rsidP="00FC5244">
      <w:pPr>
        <w:jc w:val="lowKashida"/>
        <w:rPr>
          <w:rFonts w:ascii="Simplified Arabic" w:hAnsi="Simplified Arabic" w:cs="Simplified Arabic" w:hint="cs"/>
          <w:sz w:val="24"/>
          <w:szCs w:val="24"/>
          <w:rtl/>
          <w:lang w:bidi="ar-EG"/>
        </w:rPr>
      </w:pPr>
      <w:r w:rsidRPr="00FC5244">
        <w:rPr>
          <w:rFonts w:ascii="Simplified Arabic" w:hAnsi="Simplified Arabic" w:cs="Simplified Arabic"/>
          <w:sz w:val="24"/>
          <w:szCs w:val="24"/>
          <w:rtl/>
        </w:rPr>
        <w:t>يُعد التخطيط الاستراتيجي أحد أبرز المداخل الإدارية الحديثة التي تعتمدها المؤسسات التعليمية من أجل تعزيز فاعليتها وضمان استمرارها ونجاحها على المدى البعيد. وفي ظل المتغيرات المتسارعة التي تشهدها البيئة التعليمية من حيث التحول الرقمي، والتطورات التربوية، وضغوط المنافسة، بات من الضروري أن تعتمد المؤسسات نماذج إدارية مرنة واستباقية في التعامل مع التحديات. ويُنظر إلى التخطيط الاستراتيجي على أنه الإطار الذي يوجّه المؤسسة نحو تحقيق رؤيتها المستقبلية من خلال استثمار مواردها البشرية والمادية بكفاءة، والعمل على تعزيز جودة الأداء وخدمة المستفيدين. وفي هذا السياق، يبرز مفهوم "الاستدامة المؤسسية" بوصفه مقياسًا لمدى قدرة المؤسسة على البقاء والتطور في بيئة معقدة ومتحركة، وهو ما لا يتحقق إلا بوجود تخطيط استراتيجي فاعل ومتكامل</w:t>
      </w:r>
      <w:r w:rsidRPr="00FC5244">
        <w:rPr>
          <w:rFonts w:ascii="Simplified Arabic" w:hAnsi="Simplified Arabic" w:cs="Simplified Arabic"/>
          <w:sz w:val="24"/>
          <w:szCs w:val="24"/>
        </w:rPr>
        <w:t>.</w:t>
      </w:r>
    </w:p>
    <w:p w14:paraId="3239F19A" w14:textId="77777777" w:rsidR="00FC5244" w:rsidRPr="00FC5244" w:rsidRDefault="00FC5244" w:rsidP="00FC5244">
      <w:pPr>
        <w:jc w:val="center"/>
        <w:rPr>
          <w:rFonts w:ascii="Simplified Arabic" w:hAnsi="Simplified Arabic" w:cs="Simplified Arabic"/>
          <w:b/>
          <w:bCs/>
          <w:sz w:val="24"/>
          <w:szCs w:val="24"/>
        </w:rPr>
      </w:pPr>
      <w:r w:rsidRPr="00FC5244">
        <w:rPr>
          <w:rFonts w:ascii="Simplified Arabic" w:hAnsi="Simplified Arabic" w:cs="Simplified Arabic"/>
          <w:b/>
          <w:bCs/>
          <w:sz w:val="24"/>
          <w:szCs w:val="24"/>
          <w:rtl/>
        </w:rPr>
        <w:t>المطلب الأول: مؤشرات استدامة النجاح في المؤسسات التعليمية</w:t>
      </w:r>
    </w:p>
    <w:p w14:paraId="73F67D7B" w14:textId="77777777" w:rsidR="00FC5244" w:rsidRPr="00FC5244" w:rsidRDefault="00FC5244" w:rsidP="00FC5244">
      <w:pPr>
        <w:jc w:val="lowKashida"/>
        <w:rPr>
          <w:rFonts w:ascii="Simplified Arabic" w:hAnsi="Simplified Arabic" w:cs="Simplified Arabic"/>
          <w:sz w:val="24"/>
          <w:szCs w:val="24"/>
        </w:rPr>
      </w:pPr>
      <w:r w:rsidRPr="00FC5244">
        <w:rPr>
          <w:rFonts w:ascii="Simplified Arabic" w:hAnsi="Simplified Arabic" w:cs="Simplified Arabic"/>
          <w:sz w:val="24"/>
          <w:szCs w:val="24"/>
          <w:rtl/>
        </w:rPr>
        <w:t>تُعد مؤشرات استدامة النجاح بمثابة الأدوات التي تُقاس من خلالها فعالية الأداء المؤسسي التعليمي وقدرته على الاستمرار في تحقيق أهدافه بكفاءة على المدى الطويل. ولا تقتصر هذه المؤشرات على الجوانب المالية أو البنية التحتية، بل تشمل أبعادًا متعددة مثل جودة التعليم، والموارد البشرية، والتفاعل المجتمعي، والمرونة التنظيمية. ويُسهم تحليل هذه المؤشرات في تشخيص واقع المؤسسة وتحديد مجالات القوة والقصور، مما يُمكّن صُنّاع القرار من تطوير خطط استراتيجية فعّالة تدعم الاستدامة والتجدد</w:t>
      </w:r>
      <w:r w:rsidRPr="00FC5244">
        <w:rPr>
          <w:rFonts w:ascii="Simplified Arabic" w:hAnsi="Simplified Arabic" w:cs="Simplified Arabic"/>
          <w:sz w:val="24"/>
          <w:szCs w:val="24"/>
        </w:rPr>
        <w:t>.</w:t>
      </w:r>
    </w:p>
    <w:p w14:paraId="048697A5" w14:textId="77777777" w:rsidR="00FC5244" w:rsidRPr="00FC5244" w:rsidRDefault="00FC5244" w:rsidP="00FC5244">
      <w:pPr>
        <w:spacing w:line="276" w:lineRule="auto"/>
        <w:jc w:val="lowKashida"/>
        <w:rPr>
          <w:rFonts w:ascii="Simplified Arabic" w:hAnsi="Simplified Arabic" w:cs="Simplified Arabic"/>
          <w:b/>
          <w:bCs/>
          <w:sz w:val="28"/>
          <w:szCs w:val="28"/>
        </w:rPr>
      </w:pPr>
      <w:r w:rsidRPr="00FC5244">
        <w:rPr>
          <w:rFonts w:ascii="Simplified Arabic" w:hAnsi="Simplified Arabic" w:cs="Simplified Arabic"/>
          <w:b/>
          <w:bCs/>
          <w:sz w:val="28"/>
          <w:szCs w:val="28"/>
          <w:rtl/>
        </w:rPr>
        <w:t>أولًا: التخطيط الاستراتيجي بوصفه أداة إدارية</w:t>
      </w:r>
    </w:p>
    <w:p w14:paraId="3A7454DB" w14:textId="77777777" w:rsidR="00FC5244" w:rsidRPr="00FC5244" w:rsidRDefault="00FC5244" w:rsidP="00FC5244">
      <w:pPr>
        <w:spacing w:line="276" w:lineRule="auto"/>
        <w:jc w:val="lowKashida"/>
        <w:rPr>
          <w:rFonts w:ascii="Simplified Arabic" w:hAnsi="Simplified Arabic" w:cs="Simplified Arabic"/>
          <w:sz w:val="24"/>
          <w:szCs w:val="24"/>
        </w:rPr>
      </w:pPr>
      <w:r w:rsidRPr="00FC5244">
        <w:rPr>
          <w:rFonts w:ascii="Simplified Arabic" w:hAnsi="Simplified Arabic" w:cs="Simplified Arabic"/>
          <w:sz w:val="24"/>
          <w:szCs w:val="24"/>
          <w:rtl/>
        </w:rPr>
        <w:t>ينطوي التخطيط الاستراتيجي على مجموعة من العمليات المنهجية التي تشمل تحليل البيئة الداخلية والخارجية، وتحديد الرسالة والرؤية والأهداف طويلة المدى، ومن ثم وضع الاستراتيجيات اللازمة لتحقيق تلك الأهداف. ومن أبرز خصائص هذا النوع من التخطيط</w:t>
      </w:r>
      <w:r w:rsidRPr="00FC5244">
        <w:rPr>
          <w:rFonts w:ascii="Simplified Arabic" w:hAnsi="Simplified Arabic" w:cs="Simplified Arabic"/>
          <w:sz w:val="24"/>
          <w:szCs w:val="24"/>
        </w:rPr>
        <w:t>:</w:t>
      </w:r>
    </w:p>
    <w:p w14:paraId="1BE82D14" w14:textId="1679804D" w:rsidR="00FC5244" w:rsidRPr="00FC5244" w:rsidRDefault="00FC5244" w:rsidP="00FC5244">
      <w:pPr>
        <w:numPr>
          <w:ilvl w:val="0"/>
          <w:numId w:val="14"/>
        </w:numPr>
        <w:spacing w:line="276" w:lineRule="auto"/>
        <w:ind w:left="357" w:hanging="357"/>
        <w:jc w:val="lowKashida"/>
        <w:rPr>
          <w:rFonts w:ascii="Simplified Arabic" w:hAnsi="Simplified Arabic" w:cs="Simplified Arabic"/>
          <w:sz w:val="24"/>
          <w:szCs w:val="24"/>
        </w:rPr>
      </w:pPr>
      <w:r w:rsidRPr="00FC5244">
        <w:rPr>
          <w:rFonts w:ascii="Simplified Arabic" w:hAnsi="Simplified Arabic" w:cs="Simplified Arabic"/>
          <w:b/>
          <w:bCs/>
          <w:sz w:val="24"/>
          <w:szCs w:val="24"/>
          <w:rtl/>
        </w:rPr>
        <w:t>التركيز على المستقبل</w:t>
      </w:r>
      <w:r w:rsidRPr="00FC5244">
        <w:rPr>
          <w:rFonts w:ascii="Simplified Arabic" w:hAnsi="Simplified Arabic" w:cs="Simplified Arabic"/>
          <w:sz w:val="24"/>
          <w:szCs w:val="24"/>
        </w:rPr>
        <w:t xml:space="preserve">: </w:t>
      </w:r>
      <w:r w:rsidRPr="00FC5244">
        <w:rPr>
          <w:rFonts w:ascii="Simplified Arabic" w:hAnsi="Simplified Arabic" w:cs="Simplified Arabic"/>
          <w:sz w:val="24"/>
          <w:szCs w:val="24"/>
          <w:rtl/>
        </w:rPr>
        <w:t>يركز التخطيط الاستراتيجي على دراسة وتحليل الاتجاهات المستقبلية، واستشراف الفرص والتهديدات، مما يمنح المؤسسة قدرة أكبر على التكيّف واتخاذ قرارات استباقية (الخالدي، 2021، ص. 77</w:t>
      </w:r>
      <w:r>
        <w:rPr>
          <w:rFonts w:ascii="Simplified Arabic" w:hAnsi="Simplified Arabic" w:cs="Simplified Arabic" w:hint="cs"/>
          <w:sz w:val="24"/>
          <w:szCs w:val="24"/>
          <w:rtl/>
        </w:rPr>
        <w:t>)</w:t>
      </w:r>
    </w:p>
    <w:p w14:paraId="351611BD" w14:textId="64755B3B" w:rsidR="00FC5244" w:rsidRPr="00FC5244" w:rsidRDefault="00FC5244" w:rsidP="00FC5244">
      <w:pPr>
        <w:numPr>
          <w:ilvl w:val="0"/>
          <w:numId w:val="14"/>
        </w:numPr>
        <w:spacing w:line="276" w:lineRule="auto"/>
        <w:ind w:left="357" w:hanging="357"/>
        <w:jc w:val="lowKashida"/>
        <w:rPr>
          <w:rFonts w:ascii="Simplified Arabic" w:hAnsi="Simplified Arabic" w:cs="Simplified Arabic"/>
          <w:sz w:val="24"/>
          <w:szCs w:val="24"/>
        </w:rPr>
      </w:pPr>
      <w:r w:rsidRPr="00FC5244">
        <w:rPr>
          <w:rFonts w:ascii="Simplified Arabic" w:hAnsi="Simplified Arabic" w:cs="Simplified Arabic"/>
          <w:b/>
          <w:bCs/>
          <w:sz w:val="24"/>
          <w:szCs w:val="24"/>
          <w:rtl/>
        </w:rPr>
        <w:t>الشمولية</w:t>
      </w:r>
      <w:r w:rsidRPr="00FC5244">
        <w:rPr>
          <w:rFonts w:ascii="Simplified Arabic" w:hAnsi="Simplified Arabic" w:cs="Simplified Arabic"/>
          <w:sz w:val="24"/>
          <w:szCs w:val="24"/>
        </w:rPr>
        <w:t xml:space="preserve">: </w:t>
      </w:r>
      <w:r w:rsidRPr="00FC5244">
        <w:rPr>
          <w:rFonts w:ascii="Simplified Arabic" w:hAnsi="Simplified Arabic" w:cs="Simplified Arabic"/>
          <w:sz w:val="24"/>
          <w:szCs w:val="24"/>
          <w:rtl/>
        </w:rPr>
        <w:t>يُغطي التخطيط الاستراتيجي جميع مجالات المؤسسة، بما في ذلك الموارد البشرية، المالية، التكنولوجية، والعمليات التشغيلية، بما يضمن تكاملاً وظيفيًا وتناغمًا في الأداء (الدرعاوي، 2022، ص. 34</w:t>
      </w:r>
      <w:r>
        <w:rPr>
          <w:rFonts w:ascii="Simplified Arabic" w:hAnsi="Simplified Arabic" w:cs="Simplified Arabic" w:hint="cs"/>
          <w:sz w:val="24"/>
          <w:szCs w:val="24"/>
          <w:rtl/>
        </w:rPr>
        <w:t>)</w:t>
      </w:r>
    </w:p>
    <w:p w14:paraId="3992224F" w14:textId="75CE14D6" w:rsidR="00FC5244" w:rsidRPr="00FC5244" w:rsidRDefault="00FC5244" w:rsidP="00FC5244">
      <w:pPr>
        <w:numPr>
          <w:ilvl w:val="0"/>
          <w:numId w:val="14"/>
        </w:numPr>
        <w:spacing w:line="276" w:lineRule="auto"/>
        <w:ind w:left="357" w:hanging="357"/>
        <w:jc w:val="lowKashida"/>
        <w:rPr>
          <w:rFonts w:ascii="Simplified Arabic" w:hAnsi="Simplified Arabic" w:cs="Simplified Arabic"/>
          <w:sz w:val="24"/>
          <w:szCs w:val="24"/>
        </w:rPr>
      </w:pPr>
      <w:r w:rsidRPr="00FC5244">
        <w:rPr>
          <w:rFonts w:ascii="Simplified Arabic" w:hAnsi="Simplified Arabic" w:cs="Simplified Arabic"/>
          <w:b/>
          <w:bCs/>
          <w:sz w:val="24"/>
          <w:szCs w:val="24"/>
          <w:rtl/>
        </w:rPr>
        <w:t>المرونة والتحديث المستمر</w:t>
      </w:r>
      <w:r w:rsidRPr="00FC5244">
        <w:rPr>
          <w:rFonts w:ascii="Simplified Arabic" w:hAnsi="Simplified Arabic" w:cs="Simplified Arabic"/>
          <w:sz w:val="24"/>
          <w:szCs w:val="24"/>
        </w:rPr>
        <w:t xml:space="preserve">: </w:t>
      </w:r>
      <w:r w:rsidRPr="00FC5244">
        <w:rPr>
          <w:rFonts w:ascii="Simplified Arabic" w:hAnsi="Simplified Arabic" w:cs="Simplified Arabic"/>
          <w:sz w:val="24"/>
          <w:szCs w:val="24"/>
          <w:rtl/>
        </w:rPr>
        <w:t>يتسم هذا النوع من التخطيط بمرونة عالية، ما يسمح بتحديثه بشكل دوري وفقًا للتغيرات البيئية أو الداخلية للمؤسسة (عواد، 2020، ص. 81</w:t>
      </w:r>
      <w:r>
        <w:rPr>
          <w:rFonts w:ascii="Simplified Arabic" w:hAnsi="Simplified Arabic" w:cs="Simplified Arabic" w:hint="cs"/>
          <w:sz w:val="24"/>
          <w:szCs w:val="24"/>
          <w:rtl/>
        </w:rPr>
        <w:t>)</w:t>
      </w:r>
    </w:p>
    <w:p w14:paraId="363AF689" w14:textId="77777777" w:rsidR="00FC5244" w:rsidRPr="00FC5244" w:rsidRDefault="00FC5244" w:rsidP="00FC5244">
      <w:pPr>
        <w:spacing w:line="276" w:lineRule="auto"/>
        <w:jc w:val="lowKashida"/>
        <w:rPr>
          <w:rFonts w:ascii="Simplified Arabic" w:hAnsi="Simplified Arabic" w:cs="Simplified Arabic"/>
          <w:b/>
          <w:bCs/>
          <w:sz w:val="28"/>
          <w:szCs w:val="28"/>
        </w:rPr>
      </w:pPr>
      <w:r w:rsidRPr="00FC5244">
        <w:rPr>
          <w:rFonts w:ascii="Simplified Arabic" w:hAnsi="Simplified Arabic" w:cs="Simplified Arabic"/>
          <w:b/>
          <w:bCs/>
          <w:sz w:val="28"/>
          <w:szCs w:val="28"/>
          <w:rtl/>
        </w:rPr>
        <w:t>ثانيًا: دور التخطيط الاستراتيجي في تعزيز الكفاءة المؤسسية</w:t>
      </w:r>
    </w:p>
    <w:p w14:paraId="0F10A457" w14:textId="77777777" w:rsidR="00FC5244" w:rsidRPr="00FC5244" w:rsidRDefault="00FC5244" w:rsidP="00FC5244">
      <w:pPr>
        <w:spacing w:line="276" w:lineRule="auto"/>
        <w:jc w:val="lowKashida"/>
        <w:rPr>
          <w:rFonts w:ascii="Simplified Arabic" w:hAnsi="Simplified Arabic" w:cs="Simplified Arabic"/>
          <w:sz w:val="24"/>
          <w:szCs w:val="24"/>
        </w:rPr>
      </w:pPr>
      <w:r w:rsidRPr="00FC5244">
        <w:rPr>
          <w:rFonts w:ascii="Simplified Arabic" w:hAnsi="Simplified Arabic" w:cs="Simplified Arabic"/>
          <w:sz w:val="24"/>
          <w:szCs w:val="24"/>
          <w:rtl/>
        </w:rPr>
        <w:t>يسهم التخطيط الاستراتيجي في تحسين الكفاءة الداخلية للمؤسسة من خلال</w:t>
      </w:r>
      <w:r w:rsidRPr="00FC5244">
        <w:rPr>
          <w:rFonts w:ascii="Simplified Arabic" w:hAnsi="Simplified Arabic" w:cs="Simplified Arabic"/>
          <w:sz w:val="24"/>
          <w:szCs w:val="24"/>
        </w:rPr>
        <w:t>:</w:t>
      </w:r>
    </w:p>
    <w:p w14:paraId="0C7D446C" w14:textId="205532C3" w:rsidR="00FC5244" w:rsidRPr="00FC5244" w:rsidRDefault="00FC5244" w:rsidP="00FC5244">
      <w:pPr>
        <w:numPr>
          <w:ilvl w:val="0"/>
          <w:numId w:val="15"/>
        </w:numPr>
        <w:spacing w:line="276" w:lineRule="auto"/>
        <w:ind w:left="357" w:hanging="357"/>
        <w:jc w:val="lowKashida"/>
        <w:rPr>
          <w:rFonts w:ascii="Simplified Arabic" w:hAnsi="Simplified Arabic" w:cs="Simplified Arabic"/>
          <w:sz w:val="24"/>
          <w:szCs w:val="24"/>
        </w:rPr>
      </w:pPr>
      <w:r w:rsidRPr="00FC5244">
        <w:rPr>
          <w:rFonts w:ascii="Simplified Arabic" w:hAnsi="Simplified Arabic" w:cs="Simplified Arabic"/>
          <w:b/>
          <w:bCs/>
          <w:sz w:val="24"/>
          <w:szCs w:val="24"/>
          <w:rtl/>
        </w:rPr>
        <w:t>ترشيد استخدام الموارد</w:t>
      </w:r>
      <w:r w:rsidRPr="00FC5244">
        <w:rPr>
          <w:rFonts w:ascii="Simplified Arabic" w:hAnsi="Simplified Arabic" w:cs="Simplified Arabic"/>
          <w:sz w:val="24"/>
          <w:szCs w:val="24"/>
        </w:rPr>
        <w:t xml:space="preserve">: </w:t>
      </w:r>
      <w:r w:rsidRPr="00FC5244">
        <w:rPr>
          <w:rFonts w:ascii="Simplified Arabic" w:hAnsi="Simplified Arabic" w:cs="Simplified Arabic"/>
          <w:sz w:val="24"/>
          <w:szCs w:val="24"/>
          <w:rtl/>
        </w:rPr>
        <w:t>حيث يؤدي تحديد الأهداف بوضوح إلى توجيه الموارد المالية والبشرية في المسارات التي تحقق أعلى مردود (أبو شعر، 2021، ص. 90</w:t>
      </w:r>
      <w:r>
        <w:rPr>
          <w:rFonts w:ascii="Simplified Arabic" w:hAnsi="Simplified Arabic" w:cs="Simplified Arabic" w:hint="cs"/>
          <w:sz w:val="24"/>
          <w:szCs w:val="24"/>
          <w:rtl/>
        </w:rPr>
        <w:t>)</w:t>
      </w:r>
    </w:p>
    <w:p w14:paraId="3CB69A28" w14:textId="4E03BB3A" w:rsidR="00FC5244" w:rsidRPr="00FC5244" w:rsidRDefault="00FC5244" w:rsidP="00FC5244">
      <w:pPr>
        <w:numPr>
          <w:ilvl w:val="0"/>
          <w:numId w:val="15"/>
        </w:numPr>
        <w:spacing w:line="276" w:lineRule="auto"/>
        <w:ind w:left="357" w:hanging="357"/>
        <w:jc w:val="lowKashida"/>
        <w:rPr>
          <w:rFonts w:ascii="Simplified Arabic" w:hAnsi="Simplified Arabic" w:cs="Simplified Arabic"/>
          <w:sz w:val="24"/>
          <w:szCs w:val="24"/>
        </w:rPr>
      </w:pPr>
      <w:r w:rsidRPr="00FC5244">
        <w:rPr>
          <w:rFonts w:ascii="Simplified Arabic" w:hAnsi="Simplified Arabic" w:cs="Simplified Arabic"/>
          <w:b/>
          <w:bCs/>
          <w:sz w:val="24"/>
          <w:szCs w:val="24"/>
          <w:rtl/>
        </w:rPr>
        <w:t>تحسين الأداء التنظيمي</w:t>
      </w:r>
      <w:r w:rsidRPr="00FC5244">
        <w:rPr>
          <w:rFonts w:ascii="Simplified Arabic" w:hAnsi="Simplified Arabic" w:cs="Simplified Arabic"/>
          <w:sz w:val="24"/>
          <w:szCs w:val="24"/>
        </w:rPr>
        <w:t xml:space="preserve">: </w:t>
      </w:r>
      <w:r w:rsidRPr="00FC5244">
        <w:rPr>
          <w:rFonts w:ascii="Simplified Arabic" w:hAnsi="Simplified Arabic" w:cs="Simplified Arabic"/>
          <w:sz w:val="24"/>
          <w:szCs w:val="24"/>
          <w:rtl/>
        </w:rPr>
        <w:t>إذ يسمح بتحديد المهام والمسؤوليات، وتوزيع الأدوار بناءً على تحليل دقيق للاحتياجات والقدرات المتاحة (الزبيدي، 2023، ص. 55</w:t>
      </w:r>
      <w:r>
        <w:rPr>
          <w:rFonts w:ascii="Simplified Arabic" w:hAnsi="Simplified Arabic" w:cs="Simplified Arabic" w:hint="cs"/>
          <w:sz w:val="24"/>
          <w:szCs w:val="24"/>
          <w:rtl/>
        </w:rPr>
        <w:t>)</w:t>
      </w:r>
    </w:p>
    <w:p w14:paraId="4444CFD7" w14:textId="2EDA0A85" w:rsidR="00FC5244" w:rsidRPr="00FC5244" w:rsidRDefault="00FC5244" w:rsidP="00FC5244">
      <w:pPr>
        <w:numPr>
          <w:ilvl w:val="0"/>
          <w:numId w:val="15"/>
        </w:numPr>
        <w:spacing w:line="276" w:lineRule="auto"/>
        <w:ind w:left="357" w:hanging="357"/>
        <w:jc w:val="lowKashida"/>
        <w:rPr>
          <w:rFonts w:ascii="Simplified Arabic" w:hAnsi="Simplified Arabic" w:cs="Simplified Arabic"/>
          <w:sz w:val="24"/>
          <w:szCs w:val="24"/>
        </w:rPr>
      </w:pPr>
      <w:r w:rsidRPr="00FC5244">
        <w:rPr>
          <w:rFonts w:ascii="Simplified Arabic" w:hAnsi="Simplified Arabic" w:cs="Simplified Arabic"/>
          <w:b/>
          <w:bCs/>
          <w:sz w:val="24"/>
          <w:szCs w:val="24"/>
          <w:rtl/>
        </w:rPr>
        <w:t>رفع قدرة المؤسسة على التكيف مع المتغيرات</w:t>
      </w:r>
      <w:r w:rsidRPr="00FC5244">
        <w:rPr>
          <w:rFonts w:ascii="Simplified Arabic" w:hAnsi="Simplified Arabic" w:cs="Simplified Arabic"/>
          <w:sz w:val="24"/>
          <w:szCs w:val="24"/>
        </w:rPr>
        <w:t xml:space="preserve">: </w:t>
      </w:r>
      <w:r w:rsidRPr="00FC5244">
        <w:rPr>
          <w:rFonts w:ascii="Simplified Arabic" w:hAnsi="Simplified Arabic" w:cs="Simplified Arabic"/>
          <w:sz w:val="24"/>
          <w:szCs w:val="24"/>
          <w:rtl/>
        </w:rPr>
        <w:t>التخطيط الاستراتيجي يُعزز من قدرة المؤسسة على مواجهة التحديات البيئية (مثل التحولات الاقتصادية أو التكنولوجية) بطريقة منظمة وغير ارتجالية (الدرعاوي، 2022، ص. 37</w:t>
      </w:r>
      <w:r>
        <w:rPr>
          <w:rFonts w:ascii="Simplified Arabic" w:hAnsi="Simplified Arabic" w:cs="Simplified Arabic" w:hint="cs"/>
          <w:sz w:val="24"/>
          <w:szCs w:val="24"/>
          <w:rtl/>
        </w:rPr>
        <w:t>)</w:t>
      </w:r>
    </w:p>
    <w:p w14:paraId="5238BE09" w14:textId="5A215053" w:rsidR="00FC5244" w:rsidRPr="00FC5244" w:rsidRDefault="00FC5244" w:rsidP="004565AD">
      <w:pPr>
        <w:spacing w:line="276" w:lineRule="auto"/>
        <w:jc w:val="center"/>
        <w:rPr>
          <w:rFonts w:ascii="Simplified Arabic" w:hAnsi="Simplified Arabic" w:cs="Simplified Arabic" w:hint="cs"/>
          <w:b/>
          <w:bCs/>
          <w:sz w:val="28"/>
          <w:szCs w:val="28"/>
          <w:rtl/>
        </w:rPr>
      </w:pPr>
      <w:r w:rsidRPr="00FC5244">
        <w:rPr>
          <w:rFonts w:ascii="Simplified Arabic" w:hAnsi="Simplified Arabic" w:cs="Simplified Arabic"/>
          <w:b/>
          <w:bCs/>
          <w:sz w:val="28"/>
          <w:szCs w:val="28"/>
          <w:rtl/>
        </w:rPr>
        <w:t>جدول (1): أوجه الربط بين مكونات التخطيط الاستراتيجي وأبعاد الاستدامة المؤسسية</w:t>
      </w:r>
    </w:p>
    <w:tbl>
      <w:tblPr>
        <w:tblStyle w:val="LightGrid-Accent3"/>
        <w:bidiVisual/>
        <w:tblW w:w="9048" w:type="dxa"/>
        <w:tblLook w:val="04A0" w:firstRow="1" w:lastRow="0" w:firstColumn="1" w:lastColumn="0" w:noHBand="0" w:noVBand="1"/>
      </w:tblPr>
      <w:tblGrid>
        <w:gridCol w:w="4524"/>
        <w:gridCol w:w="4524"/>
      </w:tblGrid>
      <w:tr w:rsidR="00FC5244" w14:paraId="5C0003C8" w14:textId="77777777" w:rsidTr="00FC52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932AAC0" w14:textId="544AB4F0" w:rsidR="00FC5244" w:rsidRPr="00FC5244" w:rsidRDefault="00FC5244" w:rsidP="00FC5244">
            <w:pPr>
              <w:spacing w:line="276" w:lineRule="auto"/>
              <w:jc w:val="lowKashida"/>
              <w:rPr>
                <w:rFonts w:ascii="Simplified Arabic" w:hAnsi="Simplified Arabic" w:cs="Simplified Arabic"/>
                <w:sz w:val="24"/>
                <w:szCs w:val="24"/>
                <w:rtl/>
              </w:rPr>
            </w:pPr>
            <w:r w:rsidRPr="00FC5244">
              <w:rPr>
                <w:rFonts w:ascii="Simplified Arabic" w:hAnsi="Simplified Arabic" w:cs="Simplified Arabic"/>
                <w:sz w:val="24"/>
                <w:szCs w:val="24"/>
                <w:rtl/>
              </w:rPr>
              <w:t>مكونات التخطيط الاستراتيجي</w:t>
            </w:r>
          </w:p>
        </w:tc>
        <w:tc>
          <w:tcPr>
            <w:tcW w:w="4524" w:type="dxa"/>
          </w:tcPr>
          <w:p w14:paraId="27CD8AF4" w14:textId="510C39F9" w:rsidR="00FC5244" w:rsidRPr="00FC5244" w:rsidRDefault="00FC5244" w:rsidP="00FC5244">
            <w:pPr>
              <w:spacing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C5244">
              <w:rPr>
                <w:rFonts w:ascii="Simplified Arabic" w:hAnsi="Simplified Arabic" w:cs="Simplified Arabic"/>
                <w:sz w:val="24"/>
                <w:szCs w:val="24"/>
                <w:rtl/>
              </w:rPr>
              <w:t>البُعد المقابل في الاستدامة المؤسسية</w:t>
            </w:r>
          </w:p>
        </w:tc>
      </w:tr>
      <w:tr w:rsidR="00FC5244" w14:paraId="500E4C27" w14:textId="77777777" w:rsidTr="00FC5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1A2DAF3" w14:textId="5D18D6AE" w:rsidR="00FC5244" w:rsidRPr="00FC5244" w:rsidRDefault="00FC5244" w:rsidP="00FC5244">
            <w:pPr>
              <w:spacing w:line="276" w:lineRule="auto"/>
              <w:jc w:val="lowKashida"/>
              <w:rPr>
                <w:rFonts w:ascii="Simplified Arabic" w:hAnsi="Simplified Arabic" w:cs="Simplified Arabic"/>
                <w:sz w:val="24"/>
                <w:szCs w:val="24"/>
                <w:rtl/>
              </w:rPr>
            </w:pPr>
            <w:r w:rsidRPr="00FC5244">
              <w:rPr>
                <w:rFonts w:ascii="Simplified Arabic" w:hAnsi="Simplified Arabic" w:cs="Simplified Arabic"/>
                <w:sz w:val="24"/>
                <w:szCs w:val="24"/>
                <w:rtl/>
              </w:rPr>
              <w:t>الرؤية والرسالة</w:t>
            </w:r>
          </w:p>
        </w:tc>
        <w:tc>
          <w:tcPr>
            <w:tcW w:w="4524" w:type="dxa"/>
          </w:tcPr>
          <w:p w14:paraId="1FB6755F" w14:textId="1CF0A728" w:rsidR="00FC5244" w:rsidRPr="00FC5244" w:rsidRDefault="00FC5244" w:rsidP="00FC5244">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C5244">
              <w:rPr>
                <w:rFonts w:ascii="Simplified Arabic" w:hAnsi="Simplified Arabic" w:cs="Simplified Arabic"/>
                <w:sz w:val="24"/>
                <w:szCs w:val="24"/>
                <w:rtl/>
              </w:rPr>
              <w:t>وضوح الاتجاه وثبات المسار</w:t>
            </w:r>
          </w:p>
        </w:tc>
      </w:tr>
      <w:tr w:rsidR="00FC5244" w14:paraId="76F16F34" w14:textId="77777777" w:rsidTr="00FC524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58ED4D85" w14:textId="57496A1E" w:rsidR="00FC5244" w:rsidRPr="00FC5244" w:rsidRDefault="00FC5244" w:rsidP="00FC5244">
            <w:pPr>
              <w:spacing w:line="276" w:lineRule="auto"/>
              <w:jc w:val="lowKashida"/>
              <w:rPr>
                <w:rFonts w:ascii="Simplified Arabic" w:hAnsi="Simplified Arabic" w:cs="Simplified Arabic"/>
                <w:sz w:val="24"/>
                <w:szCs w:val="24"/>
                <w:rtl/>
              </w:rPr>
            </w:pPr>
            <w:r w:rsidRPr="00FC5244">
              <w:rPr>
                <w:rFonts w:ascii="Simplified Arabic" w:hAnsi="Simplified Arabic" w:cs="Simplified Arabic"/>
                <w:sz w:val="24"/>
                <w:szCs w:val="24"/>
                <w:rtl/>
              </w:rPr>
              <w:t>تحليل</w:t>
            </w:r>
            <w:r w:rsidRPr="00FC5244">
              <w:rPr>
                <w:rFonts w:ascii="Simplified Arabic" w:hAnsi="Simplified Arabic" w:cs="Simplified Arabic"/>
                <w:sz w:val="24"/>
                <w:szCs w:val="24"/>
              </w:rPr>
              <w:t xml:space="preserve"> SWOT</w:t>
            </w:r>
          </w:p>
        </w:tc>
        <w:tc>
          <w:tcPr>
            <w:tcW w:w="4524" w:type="dxa"/>
          </w:tcPr>
          <w:p w14:paraId="22C3D829" w14:textId="3678F0C4" w:rsidR="00FC5244" w:rsidRPr="00FC5244" w:rsidRDefault="00FC5244" w:rsidP="00FC5244">
            <w:pPr>
              <w:spacing w:line="276" w:lineRule="auto"/>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tl/>
              </w:rPr>
            </w:pPr>
            <w:r w:rsidRPr="00FC5244">
              <w:rPr>
                <w:rFonts w:ascii="Simplified Arabic" w:hAnsi="Simplified Arabic" w:cs="Simplified Arabic"/>
                <w:sz w:val="24"/>
                <w:szCs w:val="24"/>
                <w:rtl/>
              </w:rPr>
              <w:t>التفاعل الفعال مع البيئة الداخلية والخارجية</w:t>
            </w:r>
          </w:p>
        </w:tc>
      </w:tr>
      <w:tr w:rsidR="00FC5244" w14:paraId="64FB3C5B" w14:textId="77777777" w:rsidTr="00FC52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A6AB9B7" w14:textId="58B9704F" w:rsidR="00FC5244" w:rsidRPr="00FC5244" w:rsidRDefault="00FC5244" w:rsidP="00FC5244">
            <w:pPr>
              <w:spacing w:line="276" w:lineRule="auto"/>
              <w:jc w:val="lowKashida"/>
              <w:rPr>
                <w:rFonts w:ascii="Simplified Arabic" w:hAnsi="Simplified Arabic" w:cs="Simplified Arabic"/>
                <w:sz w:val="24"/>
                <w:szCs w:val="24"/>
                <w:rtl/>
              </w:rPr>
            </w:pPr>
            <w:r w:rsidRPr="00FC5244">
              <w:rPr>
                <w:rFonts w:ascii="Simplified Arabic" w:hAnsi="Simplified Arabic" w:cs="Simplified Arabic"/>
                <w:sz w:val="24"/>
                <w:szCs w:val="24"/>
                <w:rtl/>
              </w:rPr>
              <w:t>الأهداف الاستراتيجية</w:t>
            </w:r>
          </w:p>
        </w:tc>
        <w:tc>
          <w:tcPr>
            <w:tcW w:w="4524" w:type="dxa"/>
          </w:tcPr>
          <w:p w14:paraId="7B636FA1" w14:textId="5D16701F" w:rsidR="00FC5244" w:rsidRPr="00FC5244" w:rsidRDefault="00FC5244" w:rsidP="00FC5244">
            <w:pPr>
              <w:spacing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C5244">
              <w:rPr>
                <w:rFonts w:ascii="Simplified Arabic" w:hAnsi="Simplified Arabic" w:cs="Simplified Arabic"/>
                <w:sz w:val="24"/>
                <w:szCs w:val="24"/>
                <w:rtl/>
              </w:rPr>
              <w:t>تحقيق نتائج قابلة للقياس والمساءلة</w:t>
            </w:r>
          </w:p>
        </w:tc>
      </w:tr>
      <w:tr w:rsidR="00FC5244" w14:paraId="616F2C58" w14:textId="77777777" w:rsidTr="00FC524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12416377" w14:textId="40D844E8" w:rsidR="00FC5244" w:rsidRPr="00FC5244" w:rsidRDefault="00FC5244" w:rsidP="00FC5244">
            <w:pPr>
              <w:spacing w:line="276" w:lineRule="auto"/>
              <w:jc w:val="lowKashida"/>
              <w:rPr>
                <w:rFonts w:ascii="Simplified Arabic" w:hAnsi="Simplified Arabic" w:cs="Simplified Arabic"/>
                <w:sz w:val="24"/>
                <w:szCs w:val="24"/>
                <w:rtl/>
              </w:rPr>
            </w:pPr>
            <w:r w:rsidRPr="00FC5244">
              <w:rPr>
                <w:rFonts w:ascii="Simplified Arabic" w:hAnsi="Simplified Arabic" w:cs="Simplified Arabic"/>
                <w:sz w:val="24"/>
                <w:szCs w:val="24"/>
                <w:rtl/>
              </w:rPr>
              <w:t>المتابعة والتقييم</w:t>
            </w:r>
          </w:p>
        </w:tc>
        <w:tc>
          <w:tcPr>
            <w:tcW w:w="4524" w:type="dxa"/>
          </w:tcPr>
          <w:p w14:paraId="7191944F" w14:textId="43D8447C" w:rsidR="00FC5244" w:rsidRPr="00FC5244" w:rsidRDefault="00FC5244" w:rsidP="00FC5244">
            <w:pPr>
              <w:spacing w:line="276" w:lineRule="auto"/>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tl/>
              </w:rPr>
            </w:pPr>
            <w:r w:rsidRPr="00FC5244">
              <w:rPr>
                <w:rFonts w:ascii="Simplified Arabic" w:hAnsi="Simplified Arabic" w:cs="Simplified Arabic"/>
                <w:sz w:val="24"/>
                <w:szCs w:val="24"/>
                <w:rtl/>
              </w:rPr>
              <w:t>التحسين المستمر وجودة الأداء</w:t>
            </w:r>
          </w:p>
        </w:tc>
      </w:tr>
    </w:tbl>
    <w:p w14:paraId="4389D34C" w14:textId="77777777" w:rsidR="00FC5244" w:rsidRDefault="00FC5244" w:rsidP="00FC5244">
      <w:pPr>
        <w:spacing w:line="276" w:lineRule="auto"/>
        <w:jc w:val="lowKashida"/>
        <w:rPr>
          <w:rFonts w:ascii="Simplified Arabic" w:hAnsi="Simplified Arabic" w:cs="Simplified Arabic" w:hint="cs"/>
          <w:sz w:val="24"/>
          <w:szCs w:val="24"/>
          <w:rtl/>
        </w:rPr>
      </w:pPr>
    </w:p>
    <w:p w14:paraId="1F99DA78" w14:textId="0F170B0E" w:rsidR="004565AD" w:rsidRPr="004565AD" w:rsidRDefault="004565AD" w:rsidP="004565AD">
      <w:pPr>
        <w:spacing w:line="276" w:lineRule="auto"/>
        <w:jc w:val="lowKashida"/>
        <w:rPr>
          <w:rFonts w:ascii="Simplified Arabic" w:hAnsi="Simplified Arabic" w:cs="Simplified Arabic"/>
          <w:b/>
          <w:bCs/>
          <w:sz w:val="28"/>
          <w:szCs w:val="28"/>
        </w:rPr>
      </w:pPr>
      <w:r w:rsidRPr="004565AD">
        <w:rPr>
          <w:rFonts w:ascii="Simplified Arabic" w:hAnsi="Simplified Arabic" w:cs="Simplified Arabic" w:hint="cs"/>
          <w:b/>
          <w:bCs/>
          <w:sz w:val="28"/>
          <w:szCs w:val="28"/>
          <w:rtl/>
        </w:rPr>
        <w:t xml:space="preserve">ثالثاً: </w:t>
      </w:r>
      <w:r w:rsidRPr="004565AD">
        <w:rPr>
          <w:rFonts w:ascii="Simplified Arabic" w:hAnsi="Simplified Arabic" w:cs="Simplified Arabic"/>
          <w:b/>
          <w:bCs/>
          <w:sz w:val="28"/>
          <w:szCs w:val="28"/>
          <w:rtl/>
        </w:rPr>
        <w:t>أمثلة من تجارب مؤسسات تعليمية ناجحة اعتمدت على التخطيط الاستراتيجي</w:t>
      </w:r>
    </w:p>
    <w:p w14:paraId="6C5EF3CD" w14:textId="77777777" w:rsidR="004565AD" w:rsidRPr="004565AD" w:rsidRDefault="004565AD" w:rsidP="004565AD">
      <w:pPr>
        <w:spacing w:line="276" w:lineRule="auto"/>
        <w:jc w:val="lowKashida"/>
        <w:rPr>
          <w:rFonts w:ascii="Simplified Arabic" w:hAnsi="Simplified Arabic" w:cs="Simplified Arabic"/>
          <w:sz w:val="24"/>
          <w:szCs w:val="24"/>
        </w:rPr>
      </w:pPr>
      <w:r w:rsidRPr="004565AD">
        <w:rPr>
          <w:rFonts w:ascii="Simplified Arabic" w:hAnsi="Simplified Arabic" w:cs="Simplified Arabic"/>
          <w:sz w:val="24"/>
          <w:szCs w:val="24"/>
          <w:rtl/>
        </w:rPr>
        <w:t>شهدت العديد من المؤسسات التعليمية نماذج رائدة في تطبيق التخطيط الاستراتيجي، ومن أبرزها</w:t>
      </w:r>
      <w:r w:rsidRPr="004565AD">
        <w:rPr>
          <w:rFonts w:ascii="Simplified Arabic" w:hAnsi="Simplified Arabic" w:cs="Simplified Arabic"/>
          <w:sz w:val="24"/>
          <w:szCs w:val="24"/>
        </w:rPr>
        <w:t>:</w:t>
      </w:r>
    </w:p>
    <w:p w14:paraId="11BBE0E2" w14:textId="77777777" w:rsidR="004565AD" w:rsidRPr="004565AD" w:rsidRDefault="004565AD" w:rsidP="004565AD">
      <w:pPr>
        <w:numPr>
          <w:ilvl w:val="0"/>
          <w:numId w:val="16"/>
        </w:numPr>
        <w:spacing w:line="276" w:lineRule="auto"/>
        <w:ind w:left="357" w:hanging="357"/>
        <w:jc w:val="lowKashida"/>
        <w:rPr>
          <w:rFonts w:ascii="Simplified Arabic" w:hAnsi="Simplified Arabic" w:cs="Simplified Arabic"/>
          <w:sz w:val="24"/>
          <w:szCs w:val="24"/>
        </w:rPr>
      </w:pPr>
      <w:r w:rsidRPr="004565AD">
        <w:rPr>
          <w:rFonts w:ascii="Simplified Arabic" w:hAnsi="Simplified Arabic" w:cs="Simplified Arabic"/>
          <w:b/>
          <w:bCs/>
          <w:sz w:val="24"/>
          <w:szCs w:val="24"/>
          <w:rtl/>
        </w:rPr>
        <w:t>جامعة هارفارد</w:t>
      </w:r>
      <w:r w:rsidRPr="004565AD">
        <w:rPr>
          <w:rFonts w:ascii="Simplified Arabic" w:hAnsi="Simplified Arabic" w:cs="Simplified Arabic"/>
          <w:b/>
          <w:bCs/>
          <w:sz w:val="24"/>
          <w:szCs w:val="24"/>
        </w:rPr>
        <w:t xml:space="preserve"> (Harvard University)</w:t>
      </w:r>
      <w:r w:rsidRPr="004565AD">
        <w:rPr>
          <w:rFonts w:ascii="Simplified Arabic" w:hAnsi="Simplified Arabic" w:cs="Simplified Arabic"/>
          <w:sz w:val="24"/>
          <w:szCs w:val="24"/>
        </w:rPr>
        <w:t xml:space="preserve">: </w:t>
      </w:r>
      <w:r w:rsidRPr="004565AD">
        <w:rPr>
          <w:rFonts w:ascii="Simplified Arabic" w:hAnsi="Simplified Arabic" w:cs="Simplified Arabic"/>
          <w:sz w:val="24"/>
          <w:szCs w:val="24"/>
          <w:rtl/>
        </w:rPr>
        <w:t>تبنت خطة استراتيجية تهدف إلى تعزيز الابتكار الأكاديمي وزيادة فرص التعاون البحثي، مما ساعد في الحفاظ على مكانتها المتقدمة عالميًا</w:t>
      </w:r>
      <w:r w:rsidRPr="004565AD">
        <w:rPr>
          <w:rFonts w:ascii="Simplified Arabic" w:hAnsi="Simplified Arabic" w:cs="Simplified Arabic"/>
          <w:sz w:val="24"/>
          <w:szCs w:val="24"/>
        </w:rPr>
        <w:t xml:space="preserve"> (Wheelen &amp; Hunger, 2017, p. 165).</w:t>
      </w:r>
    </w:p>
    <w:p w14:paraId="6FAEF6AB" w14:textId="7B15E362" w:rsidR="004565AD" w:rsidRPr="004565AD" w:rsidRDefault="004565AD" w:rsidP="004565AD">
      <w:pPr>
        <w:numPr>
          <w:ilvl w:val="0"/>
          <w:numId w:val="16"/>
        </w:numPr>
        <w:spacing w:line="276" w:lineRule="auto"/>
        <w:ind w:left="357" w:hanging="357"/>
        <w:jc w:val="lowKashida"/>
        <w:rPr>
          <w:rFonts w:ascii="Simplified Arabic" w:hAnsi="Simplified Arabic" w:cs="Simplified Arabic"/>
          <w:sz w:val="24"/>
          <w:szCs w:val="24"/>
        </w:rPr>
      </w:pPr>
      <w:r w:rsidRPr="004565AD">
        <w:rPr>
          <w:rFonts w:ascii="Simplified Arabic" w:hAnsi="Simplified Arabic" w:cs="Simplified Arabic"/>
          <w:b/>
          <w:bCs/>
          <w:sz w:val="24"/>
          <w:szCs w:val="24"/>
          <w:rtl/>
        </w:rPr>
        <w:t>جامعة الملك عبد العزيز بالمملكة العربية السعودية</w:t>
      </w:r>
      <w:r w:rsidRPr="004565AD">
        <w:rPr>
          <w:rFonts w:ascii="Simplified Arabic" w:hAnsi="Simplified Arabic" w:cs="Simplified Arabic"/>
          <w:sz w:val="24"/>
          <w:szCs w:val="24"/>
        </w:rPr>
        <w:t xml:space="preserve">: </w:t>
      </w:r>
      <w:r w:rsidRPr="004565AD">
        <w:rPr>
          <w:rFonts w:ascii="Simplified Arabic" w:hAnsi="Simplified Arabic" w:cs="Simplified Arabic"/>
          <w:sz w:val="24"/>
          <w:szCs w:val="24"/>
          <w:rtl/>
        </w:rPr>
        <w:t>اعتمدت على التخطيط الاستراتيجي لتحسين جودة مخرجات التعليم والبحث العلمي، من خلال تحديد أهداف محددة وتحليل الفجوات وتنفيذ خطط تطوير متتابعة، مما أدى إلى حصولها على اعتمادات أكاديمية دولية (الزيد، 2020، ص. 212</w:t>
      </w:r>
      <w:r>
        <w:rPr>
          <w:rFonts w:ascii="Simplified Arabic" w:hAnsi="Simplified Arabic" w:cs="Simplified Arabic" w:hint="cs"/>
          <w:sz w:val="24"/>
          <w:szCs w:val="24"/>
          <w:rtl/>
        </w:rPr>
        <w:t>)</w:t>
      </w:r>
    </w:p>
    <w:p w14:paraId="263A03A5" w14:textId="385F7101" w:rsidR="004565AD" w:rsidRPr="004565AD" w:rsidRDefault="004565AD" w:rsidP="004565AD">
      <w:pPr>
        <w:numPr>
          <w:ilvl w:val="0"/>
          <w:numId w:val="16"/>
        </w:numPr>
        <w:spacing w:line="276" w:lineRule="auto"/>
        <w:ind w:left="357" w:hanging="357"/>
        <w:jc w:val="lowKashida"/>
        <w:rPr>
          <w:rFonts w:ascii="Simplified Arabic" w:hAnsi="Simplified Arabic" w:cs="Simplified Arabic"/>
          <w:sz w:val="24"/>
          <w:szCs w:val="24"/>
        </w:rPr>
      </w:pPr>
      <w:r w:rsidRPr="004565AD">
        <w:rPr>
          <w:rFonts w:ascii="Simplified Arabic" w:hAnsi="Simplified Arabic" w:cs="Simplified Arabic"/>
          <w:b/>
          <w:bCs/>
          <w:sz w:val="24"/>
          <w:szCs w:val="24"/>
          <w:rtl/>
        </w:rPr>
        <w:t>مدارس النجاح العالمية بالأردن</w:t>
      </w:r>
      <w:r w:rsidRPr="004565AD">
        <w:rPr>
          <w:rFonts w:ascii="Simplified Arabic" w:hAnsi="Simplified Arabic" w:cs="Simplified Arabic"/>
          <w:sz w:val="24"/>
          <w:szCs w:val="24"/>
        </w:rPr>
        <w:t xml:space="preserve">: </w:t>
      </w:r>
      <w:r w:rsidRPr="004565AD">
        <w:rPr>
          <w:rFonts w:ascii="Simplified Arabic" w:hAnsi="Simplified Arabic" w:cs="Simplified Arabic"/>
          <w:sz w:val="24"/>
          <w:szCs w:val="24"/>
          <w:rtl/>
        </w:rPr>
        <w:t>طبّقت رؤية واضحة تركز على دمج التكنولوجيا بالتعليم وتطوير مهارات المعلمين، ما أسفر عن تحسن ملحوظ في تحصيل الطلاب ومشاركاتهم الدولية (السوالقة، 2021، ص. 98</w:t>
      </w:r>
      <w:r>
        <w:rPr>
          <w:rFonts w:ascii="Simplified Arabic" w:hAnsi="Simplified Arabic" w:cs="Simplified Arabic" w:hint="cs"/>
          <w:sz w:val="24"/>
          <w:szCs w:val="24"/>
          <w:rtl/>
        </w:rPr>
        <w:t>)</w:t>
      </w:r>
    </w:p>
    <w:p w14:paraId="1AAA9ECB" w14:textId="616D20A0" w:rsidR="004565AD" w:rsidRPr="004565AD" w:rsidRDefault="004565AD" w:rsidP="004565AD">
      <w:pPr>
        <w:numPr>
          <w:ilvl w:val="0"/>
          <w:numId w:val="16"/>
        </w:numPr>
        <w:spacing w:line="276" w:lineRule="auto"/>
        <w:ind w:left="357" w:hanging="357"/>
        <w:jc w:val="lowKashida"/>
        <w:rPr>
          <w:rFonts w:ascii="Simplified Arabic" w:hAnsi="Simplified Arabic" w:cs="Simplified Arabic"/>
          <w:sz w:val="24"/>
          <w:szCs w:val="24"/>
        </w:rPr>
      </w:pPr>
      <w:r w:rsidRPr="004565AD">
        <w:rPr>
          <w:rFonts w:ascii="Simplified Arabic" w:hAnsi="Simplified Arabic" w:cs="Simplified Arabic"/>
          <w:b/>
          <w:bCs/>
          <w:sz w:val="24"/>
          <w:szCs w:val="24"/>
          <w:rtl/>
        </w:rPr>
        <w:t>أكاديمية قطر الدولية</w:t>
      </w:r>
      <w:r w:rsidRPr="004565AD">
        <w:rPr>
          <w:rFonts w:ascii="Simplified Arabic" w:hAnsi="Simplified Arabic" w:cs="Simplified Arabic"/>
          <w:sz w:val="24"/>
          <w:szCs w:val="24"/>
        </w:rPr>
        <w:t xml:space="preserve">: </w:t>
      </w:r>
      <w:r w:rsidRPr="004565AD">
        <w:rPr>
          <w:rFonts w:ascii="Simplified Arabic" w:hAnsi="Simplified Arabic" w:cs="Simplified Arabic"/>
          <w:sz w:val="24"/>
          <w:szCs w:val="24"/>
          <w:rtl/>
        </w:rPr>
        <w:t>اعتمدت خطة استراتيجية تركّز على التعليم التفاعلي والمواطنة العالمية، وأسهمت الخطة في تعزيز بيئة التعلم التعاوني وتحقيق نتائج إيجابية في التقييمات الدولية (الهاجري، 2019، ص. 140</w:t>
      </w:r>
      <w:r>
        <w:rPr>
          <w:rFonts w:ascii="Simplified Arabic" w:hAnsi="Simplified Arabic" w:cs="Simplified Arabic" w:hint="cs"/>
          <w:sz w:val="24"/>
          <w:szCs w:val="24"/>
          <w:rtl/>
        </w:rPr>
        <w:t>)</w:t>
      </w:r>
    </w:p>
    <w:p w14:paraId="2D201D67" w14:textId="1592C3C4" w:rsidR="004565AD" w:rsidRPr="004565AD" w:rsidRDefault="004565AD" w:rsidP="004565AD">
      <w:pPr>
        <w:spacing w:line="276" w:lineRule="auto"/>
        <w:jc w:val="lowKashida"/>
        <w:rPr>
          <w:rFonts w:ascii="Simplified Arabic" w:hAnsi="Simplified Arabic" w:cs="Simplified Arabic"/>
          <w:b/>
          <w:bCs/>
          <w:sz w:val="28"/>
          <w:szCs w:val="28"/>
        </w:rPr>
      </w:pPr>
      <w:r w:rsidRPr="004565AD">
        <w:rPr>
          <w:rFonts w:ascii="Simplified Arabic" w:hAnsi="Simplified Arabic" w:cs="Simplified Arabic" w:hint="cs"/>
          <w:sz w:val="28"/>
          <w:szCs w:val="28"/>
          <w:rtl/>
        </w:rPr>
        <w:t>رابعاً:</w:t>
      </w:r>
      <w:r w:rsidRPr="004565AD">
        <w:rPr>
          <w:rFonts w:ascii="Simplified Arabic" w:hAnsi="Simplified Arabic" w:cs="Simplified Arabic"/>
          <w:b/>
          <w:bCs/>
          <w:sz w:val="28"/>
          <w:szCs w:val="28"/>
          <w:rtl/>
        </w:rPr>
        <w:t>دور القيادة التربوية في تعزيز فاعلية التخطيط الاستراتيجي</w:t>
      </w:r>
    </w:p>
    <w:p w14:paraId="4414B110" w14:textId="77777777" w:rsidR="004565AD" w:rsidRPr="004565AD" w:rsidRDefault="004565AD" w:rsidP="004565AD">
      <w:pPr>
        <w:spacing w:line="276" w:lineRule="auto"/>
        <w:jc w:val="lowKashida"/>
        <w:rPr>
          <w:rFonts w:ascii="Simplified Arabic" w:hAnsi="Simplified Arabic" w:cs="Simplified Arabic"/>
          <w:sz w:val="24"/>
          <w:szCs w:val="24"/>
        </w:rPr>
      </w:pPr>
      <w:r w:rsidRPr="004565AD">
        <w:rPr>
          <w:rFonts w:ascii="Simplified Arabic" w:hAnsi="Simplified Arabic" w:cs="Simplified Arabic"/>
          <w:sz w:val="24"/>
          <w:szCs w:val="24"/>
          <w:rtl/>
        </w:rPr>
        <w:t>تلعب القيادة التربوية دورًا محوريًا في تحويل التخطيط الاستراتيجي من وثائق نظرية إلى خطط قابلة للتنفيذ. فالقادة الناجحون يعملون على بناء ثقافة مؤسسية تدعم التغيير، ويشجعون على المشاركة الفعّالة لجميع الأطراف ذات العلاقة، ويضمنون توافق الرؤية مع واقع المؤسسة</w:t>
      </w:r>
      <w:r w:rsidRPr="004565AD">
        <w:rPr>
          <w:rFonts w:ascii="Simplified Arabic" w:hAnsi="Simplified Arabic" w:cs="Simplified Arabic"/>
          <w:sz w:val="24"/>
          <w:szCs w:val="24"/>
        </w:rPr>
        <w:t xml:space="preserve"> (Fullan, 2016, p. 53).</w:t>
      </w:r>
    </w:p>
    <w:p w14:paraId="7ECD1F20" w14:textId="0307DEF3" w:rsidR="004565AD" w:rsidRPr="004565AD" w:rsidRDefault="004565AD" w:rsidP="004565AD">
      <w:pPr>
        <w:spacing w:line="276" w:lineRule="auto"/>
        <w:jc w:val="lowKashida"/>
        <w:rPr>
          <w:rFonts w:ascii="Simplified Arabic" w:hAnsi="Simplified Arabic" w:cs="Simplified Arabic" w:hint="cs"/>
          <w:sz w:val="24"/>
          <w:szCs w:val="24"/>
          <w:rtl/>
          <w:lang w:bidi="ar-EG"/>
        </w:rPr>
      </w:pPr>
      <w:r w:rsidRPr="004565AD">
        <w:rPr>
          <w:rFonts w:ascii="Simplified Arabic" w:hAnsi="Simplified Arabic" w:cs="Simplified Arabic"/>
          <w:sz w:val="24"/>
          <w:szCs w:val="24"/>
          <w:rtl/>
        </w:rPr>
        <w:t>كما أن القائد التربوي الناجح هو من يحفّز المعلمين والإداريين نحو تحقيق الأهداف الاستراتيجية، ويعتمد على تقييم دوري للنتائج، ويُجري التعديلات اللازمة لضمان الاستدامة</w:t>
      </w:r>
      <w:r w:rsidRPr="004565AD">
        <w:rPr>
          <w:rFonts w:ascii="Simplified Arabic" w:hAnsi="Simplified Arabic" w:cs="Simplified Arabic"/>
          <w:sz w:val="24"/>
          <w:szCs w:val="24"/>
        </w:rPr>
        <w:t xml:space="preserve"> (Bush, 2018, p. 77). </w:t>
      </w:r>
      <w:r w:rsidRPr="004565AD">
        <w:rPr>
          <w:rFonts w:ascii="Simplified Arabic" w:hAnsi="Simplified Arabic" w:cs="Simplified Arabic"/>
          <w:sz w:val="24"/>
          <w:szCs w:val="24"/>
          <w:rtl/>
        </w:rPr>
        <w:t>ومن خلال الخبرات العالمية، فإن نجاح القيادة في التخطيط الاستراتيجي يتطلب وضوح الرؤية، ومهارات تواصل فعالة، وقدرة على اتخاذ قرارات مبنية على البيانات</w:t>
      </w:r>
      <w:r w:rsidRPr="004565AD">
        <w:rPr>
          <w:rFonts w:ascii="Simplified Arabic" w:hAnsi="Simplified Arabic" w:cs="Simplified Arabic"/>
          <w:sz w:val="24"/>
          <w:szCs w:val="24"/>
        </w:rPr>
        <w:t>.</w:t>
      </w:r>
    </w:p>
    <w:p w14:paraId="7A195818" w14:textId="02DD9250" w:rsidR="004565AD" w:rsidRDefault="004565AD" w:rsidP="004565AD">
      <w:pPr>
        <w:spacing w:line="276" w:lineRule="auto"/>
        <w:jc w:val="center"/>
        <w:rPr>
          <w:rFonts w:ascii="Simplified Arabic" w:hAnsi="Simplified Arabic" w:cs="Simplified Arabic" w:hint="cs"/>
          <w:b/>
          <w:bCs/>
          <w:sz w:val="24"/>
          <w:szCs w:val="24"/>
          <w:rtl/>
        </w:rPr>
      </w:pPr>
      <w:r w:rsidRPr="004565AD">
        <w:rPr>
          <w:rFonts w:ascii="Simplified Arabic" w:hAnsi="Simplified Arabic" w:cs="Simplified Arabic"/>
          <w:b/>
          <w:bCs/>
          <w:sz w:val="24"/>
          <w:szCs w:val="24"/>
          <w:rtl/>
        </w:rPr>
        <w:t>جدول</w:t>
      </w:r>
      <w:r>
        <w:rPr>
          <w:rFonts w:ascii="Simplified Arabic" w:hAnsi="Simplified Arabic" w:cs="Simplified Arabic" w:hint="cs"/>
          <w:b/>
          <w:bCs/>
          <w:sz w:val="24"/>
          <w:szCs w:val="24"/>
          <w:rtl/>
        </w:rPr>
        <w:t>(2)</w:t>
      </w:r>
      <w:r w:rsidRPr="004565AD">
        <w:rPr>
          <w:rFonts w:ascii="Simplified Arabic" w:hAnsi="Simplified Arabic" w:cs="Simplified Arabic"/>
          <w:b/>
          <w:bCs/>
          <w:sz w:val="24"/>
          <w:szCs w:val="24"/>
          <w:rtl/>
        </w:rPr>
        <w:t xml:space="preserve"> مقارنة بين بعض النماذج التعليمية الناجحة</w:t>
      </w:r>
    </w:p>
    <w:tbl>
      <w:tblPr>
        <w:tblStyle w:val="LightGrid-Accent3"/>
        <w:bidiVisual/>
        <w:tblW w:w="9048" w:type="dxa"/>
        <w:tblLook w:val="04A0" w:firstRow="1" w:lastRow="0" w:firstColumn="1" w:lastColumn="0" w:noHBand="0" w:noVBand="1"/>
      </w:tblPr>
      <w:tblGrid>
        <w:gridCol w:w="2262"/>
        <w:gridCol w:w="2262"/>
        <w:gridCol w:w="2262"/>
        <w:gridCol w:w="2262"/>
      </w:tblGrid>
      <w:tr w:rsidR="004565AD" w14:paraId="08C41D5C" w14:textId="77777777" w:rsidTr="004565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15D5CDAF" w14:textId="45E9E407" w:rsidR="004565AD" w:rsidRDefault="004565AD" w:rsidP="004565AD">
            <w:pPr>
              <w:spacing w:line="276" w:lineRule="auto"/>
              <w:jc w:val="center"/>
              <w:rPr>
                <w:rFonts w:ascii="Simplified Arabic" w:hAnsi="Simplified Arabic" w:cs="Simplified Arabic"/>
                <w:b w:val="0"/>
                <w:bCs w:val="0"/>
                <w:sz w:val="24"/>
                <w:szCs w:val="24"/>
                <w:rtl/>
              </w:rPr>
            </w:pPr>
            <w:r w:rsidRPr="004565AD">
              <w:rPr>
                <w:rFonts w:ascii="Simplified Arabic" w:hAnsi="Simplified Arabic" w:cs="Simplified Arabic"/>
                <w:sz w:val="24"/>
                <w:szCs w:val="24"/>
                <w:rtl/>
              </w:rPr>
              <w:t>المؤسسة التعليمية</w:t>
            </w:r>
          </w:p>
        </w:tc>
        <w:tc>
          <w:tcPr>
            <w:tcW w:w="2262" w:type="dxa"/>
          </w:tcPr>
          <w:p w14:paraId="4640684C" w14:textId="38DDB823" w:rsidR="004565AD" w:rsidRDefault="004565AD" w:rsidP="004565AD">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4565AD">
              <w:rPr>
                <w:rFonts w:ascii="Simplified Arabic" w:hAnsi="Simplified Arabic" w:cs="Simplified Arabic"/>
                <w:sz w:val="24"/>
                <w:szCs w:val="24"/>
                <w:rtl/>
              </w:rPr>
              <w:t>الدولة</w:t>
            </w:r>
          </w:p>
        </w:tc>
        <w:tc>
          <w:tcPr>
            <w:tcW w:w="2262" w:type="dxa"/>
          </w:tcPr>
          <w:p w14:paraId="2FEE0E84" w14:textId="2CEDD728" w:rsidR="004565AD" w:rsidRDefault="004565AD" w:rsidP="004565AD">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4565AD">
              <w:rPr>
                <w:rFonts w:ascii="Simplified Arabic" w:hAnsi="Simplified Arabic" w:cs="Simplified Arabic"/>
                <w:sz w:val="24"/>
                <w:szCs w:val="24"/>
                <w:rtl/>
              </w:rPr>
              <w:t>المحور الاستراتيجي الأبرز</w:t>
            </w:r>
          </w:p>
        </w:tc>
        <w:tc>
          <w:tcPr>
            <w:tcW w:w="2262" w:type="dxa"/>
          </w:tcPr>
          <w:p w14:paraId="5AAFAECD" w14:textId="3B63D51A" w:rsidR="004565AD" w:rsidRDefault="004565AD" w:rsidP="004565AD">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4565AD">
              <w:rPr>
                <w:rFonts w:ascii="Simplified Arabic" w:hAnsi="Simplified Arabic" w:cs="Simplified Arabic"/>
                <w:sz w:val="24"/>
                <w:szCs w:val="24"/>
                <w:rtl/>
              </w:rPr>
              <w:t>النتيجة المحققة</w:t>
            </w:r>
          </w:p>
        </w:tc>
      </w:tr>
      <w:tr w:rsidR="004565AD" w14:paraId="533B9887" w14:textId="77777777" w:rsidTr="004565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2AF01762" w14:textId="7FF3096D" w:rsidR="004565AD" w:rsidRDefault="004565AD" w:rsidP="004565AD">
            <w:pPr>
              <w:spacing w:line="276" w:lineRule="auto"/>
              <w:jc w:val="center"/>
              <w:rPr>
                <w:rFonts w:ascii="Simplified Arabic" w:hAnsi="Simplified Arabic" w:cs="Simplified Arabic"/>
                <w:b w:val="0"/>
                <w:bCs w:val="0"/>
                <w:sz w:val="24"/>
                <w:szCs w:val="24"/>
                <w:rtl/>
              </w:rPr>
            </w:pPr>
            <w:r w:rsidRPr="004565AD">
              <w:rPr>
                <w:rFonts w:ascii="Simplified Arabic" w:hAnsi="Simplified Arabic" w:cs="Simplified Arabic"/>
                <w:sz w:val="24"/>
                <w:szCs w:val="24"/>
                <w:rtl/>
              </w:rPr>
              <w:t>جامعة هارفارد</w:t>
            </w:r>
          </w:p>
        </w:tc>
        <w:tc>
          <w:tcPr>
            <w:tcW w:w="2262" w:type="dxa"/>
          </w:tcPr>
          <w:p w14:paraId="57BDD23B" w14:textId="29BDA9A3" w:rsidR="004565AD" w:rsidRDefault="004565AD" w:rsidP="004565A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الولايات المتحدة</w:t>
            </w:r>
          </w:p>
        </w:tc>
        <w:tc>
          <w:tcPr>
            <w:tcW w:w="2262" w:type="dxa"/>
          </w:tcPr>
          <w:p w14:paraId="28371427" w14:textId="6C21A29C" w:rsidR="004565AD" w:rsidRDefault="004565AD" w:rsidP="004565A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تعزيز الابتكار الأكاديمي</w:t>
            </w:r>
          </w:p>
        </w:tc>
        <w:tc>
          <w:tcPr>
            <w:tcW w:w="2262" w:type="dxa"/>
          </w:tcPr>
          <w:p w14:paraId="640CD32A" w14:textId="6168370D" w:rsidR="004565AD" w:rsidRDefault="004565AD" w:rsidP="004565A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الحفاظ على الصدارة في التصنيفات العالمية</w:t>
            </w:r>
          </w:p>
        </w:tc>
      </w:tr>
      <w:tr w:rsidR="004565AD" w14:paraId="35723262" w14:textId="77777777" w:rsidTr="004565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3D38D749" w14:textId="7614DBA4" w:rsidR="004565AD" w:rsidRDefault="004565AD" w:rsidP="004565AD">
            <w:pPr>
              <w:spacing w:line="276" w:lineRule="auto"/>
              <w:jc w:val="center"/>
              <w:rPr>
                <w:rFonts w:ascii="Simplified Arabic" w:hAnsi="Simplified Arabic" w:cs="Simplified Arabic"/>
                <w:b w:val="0"/>
                <w:bCs w:val="0"/>
                <w:sz w:val="24"/>
                <w:szCs w:val="24"/>
                <w:rtl/>
              </w:rPr>
            </w:pPr>
            <w:r w:rsidRPr="004565AD">
              <w:rPr>
                <w:rFonts w:ascii="Simplified Arabic" w:hAnsi="Simplified Arabic" w:cs="Simplified Arabic"/>
                <w:sz w:val="24"/>
                <w:szCs w:val="24"/>
                <w:rtl/>
              </w:rPr>
              <w:t>جامعة الملك عبد العزيز</w:t>
            </w:r>
          </w:p>
        </w:tc>
        <w:tc>
          <w:tcPr>
            <w:tcW w:w="2262" w:type="dxa"/>
          </w:tcPr>
          <w:p w14:paraId="48A7EB5A" w14:textId="193B0E54" w:rsidR="004565AD" w:rsidRDefault="004565AD" w:rsidP="004565AD">
            <w:pPr>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السعودية</w:t>
            </w:r>
          </w:p>
        </w:tc>
        <w:tc>
          <w:tcPr>
            <w:tcW w:w="2262" w:type="dxa"/>
          </w:tcPr>
          <w:p w14:paraId="6CFCC1BF" w14:textId="09A167CA" w:rsidR="004565AD" w:rsidRDefault="004565AD" w:rsidP="004565AD">
            <w:pPr>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تحسين جودة المخرجات</w:t>
            </w:r>
          </w:p>
        </w:tc>
        <w:tc>
          <w:tcPr>
            <w:tcW w:w="2262" w:type="dxa"/>
          </w:tcPr>
          <w:p w14:paraId="37A1A55D" w14:textId="10175780" w:rsidR="004565AD" w:rsidRDefault="004565AD" w:rsidP="004565AD">
            <w:pPr>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الحصول على اعتمادات دولية</w:t>
            </w:r>
          </w:p>
        </w:tc>
      </w:tr>
      <w:tr w:rsidR="004565AD" w14:paraId="4DFA392F" w14:textId="77777777" w:rsidTr="004565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0A74C033" w14:textId="6A8475EE" w:rsidR="004565AD" w:rsidRDefault="004565AD" w:rsidP="004565AD">
            <w:pPr>
              <w:spacing w:line="276" w:lineRule="auto"/>
              <w:jc w:val="center"/>
              <w:rPr>
                <w:rFonts w:ascii="Simplified Arabic" w:hAnsi="Simplified Arabic" w:cs="Simplified Arabic"/>
                <w:b w:val="0"/>
                <w:bCs w:val="0"/>
                <w:sz w:val="24"/>
                <w:szCs w:val="24"/>
                <w:rtl/>
              </w:rPr>
            </w:pPr>
            <w:r w:rsidRPr="004565AD">
              <w:rPr>
                <w:rFonts w:ascii="Simplified Arabic" w:hAnsi="Simplified Arabic" w:cs="Simplified Arabic"/>
                <w:sz w:val="24"/>
                <w:szCs w:val="24"/>
                <w:rtl/>
              </w:rPr>
              <w:t>مدارس النجاح العالمية</w:t>
            </w:r>
          </w:p>
        </w:tc>
        <w:tc>
          <w:tcPr>
            <w:tcW w:w="2262" w:type="dxa"/>
          </w:tcPr>
          <w:p w14:paraId="3BFE2D95" w14:textId="76AD20A5" w:rsidR="004565AD" w:rsidRDefault="004565AD" w:rsidP="004565A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الأردن</w:t>
            </w:r>
          </w:p>
        </w:tc>
        <w:tc>
          <w:tcPr>
            <w:tcW w:w="2262" w:type="dxa"/>
          </w:tcPr>
          <w:p w14:paraId="21278ACB" w14:textId="6ACA5D70" w:rsidR="004565AD" w:rsidRDefault="004565AD" w:rsidP="004565A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دمج التكنولوجيا بالتعليم</w:t>
            </w:r>
          </w:p>
        </w:tc>
        <w:tc>
          <w:tcPr>
            <w:tcW w:w="2262" w:type="dxa"/>
          </w:tcPr>
          <w:p w14:paraId="0504432D" w14:textId="706F897F" w:rsidR="004565AD" w:rsidRDefault="004565AD" w:rsidP="004565AD">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تحسين تحصيل الطلاب</w:t>
            </w:r>
          </w:p>
        </w:tc>
      </w:tr>
      <w:tr w:rsidR="004565AD" w14:paraId="4B7D421E" w14:textId="77777777" w:rsidTr="004565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640098C8" w14:textId="01FAB810" w:rsidR="004565AD" w:rsidRDefault="004565AD" w:rsidP="004565AD">
            <w:pPr>
              <w:spacing w:line="276" w:lineRule="auto"/>
              <w:jc w:val="center"/>
              <w:rPr>
                <w:rFonts w:ascii="Simplified Arabic" w:hAnsi="Simplified Arabic" w:cs="Simplified Arabic"/>
                <w:b w:val="0"/>
                <w:bCs w:val="0"/>
                <w:sz w:val="24"/>
                <w:szCs w:val="24"/>
                <w:rtl/>
              </w:rPr>
            </w:pPr>
            <w:r w:rsidRPr="004565AD">
              <w:rPr>
                <w:rFonts w:ascii="Simplified Arabic" w:hAnsi="Simplified Arabic" w:cs="Simplified Arabic"/>
                <w:sz w:val="24"/>
                <w:szCs w:val="24"/>
                <w:rtl/>
              </w:rPr>
              <w:t>أكاديمية قطر الدولية</w:t>
            </w:r>
          </w:p>
        </w:tc>
        <w:tc>
          <w:tcPr>
            <w:tcW w:w="2262" w:type="dxa"/>
          </w:tcPr>
          <w:p w14:paraId="05F22EFD" w14:textId="0A73F916" w:rsidR="004565AD" w:rsidRDefault="004565AD" w:rsidP="004565AD">
            <w:pPr>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قطر</w:t>
            </w:r>
          </w:p>
        </w:tc>
        <w:tc>
          <w:tcPr>
            <w:tcW w:w="2262" w:type="dxa"/>
          </w:tcPr>
          <w:p w14:paraId="37015CD4" w14:textId="1E27681C" w:rsidR="004565AD" w:rsidRDefault="004565AD" w:rsidP="004565AD">
            <w:pPr>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المواطنة العالمية والتفاعل</w:t>
            </w:r>
          </w:p>
        </w:tc>
        <w:tc>
          <w:tcPr>
            <w:tcW w:w="2262" w:type="dxa"/>
          </w:tcPr>
          <w:p w14:paraId="4A52FE57" w14:textId="68D1BD99" w:rsidR="004565AD" w:rsidRDefault="004565AD" w:rsidP="004565AD">
            <w:pPr>
              <w:spacing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4565AD">
              <w:rPr>
                <w:rFonts w:ascii="Simplified Arabic" w:hAnsi="Simplified Arabic" w:cs="Simplified Arabic"/>
                <w:sz w:val="24"/>
                <w:szCs w:val="24"/>
                <w:rtl/>
              </w:rPr>
              <w:t>نتائج مرتفعة في التقييمات الدولية</w:t>
            </w:r>
          </w:p>
        </w:tc>
      </w:tr>
    </w:tbl>
    <w:p w14:paraId="39557CD7" w14:textId="77777777" w:rsidR="004565AD" w:rsidRPr="004565AD" w:rsidRDefault="004565AD" w:rsidP="004565AD">
      <w:pPr>
        <w:spacing w:line="276" w:lineRule="auto"/>
        <w:jc w:val="center"/>
        <w:rPr>
          <w:rFonts w:ascii="Simplified Arabic" w:hAnsi="Simplified Arabic" w:cs="Simplified Arabic"/>
          <w:b/>
          <w:bCs/>
          <w:sz w:val="24"/>
          <w:szCs w:val="24"/>
        </w:rPr>
      </w:pPr>
    </w:p>
    <w:p w14:paraId="17B47163" w14:textId="77777777" w:rsidR="000B6037" w:rsidRPr="000B6037" w:rsidRDefault="000B6037" w:rsidP="000B6037">
      <w:pPr>
        <w:jc w:val="center"/>
        <w:rPr>
          <w:rFonts w:ascii="Simplified Arabic" w:hAnsi="Simplified Arabic" w:cs="Simplified Arabic"/>
          <w:b/>
          <w:bCs/>
          <w:sz w:val="28"/>
          <w:szCs w:val="28"/>
        </w:rPr>
      </w:pPr>
      <w:r w:rsidRPr="000B6037">
        <w:rPr>
          <w:rFonts w:ascii="Simplified Arabic" w:hAnsi="Simplified Arabic" w:cs="Simplified Arabic"/>
          <w:b/>
          <w:bCs/>
          <w:sz w:val="28"/>
          <w:szCs w:val="28"/>
          <w:rtl/>
        </w:rPr>
        <w:t>المطلب الثاني: العلاقة بين التخطيط الاستراتيجي وتحقيق استدامة النجاح في البيئة التعليمية</w:t>
      </w:r>
    </w:p>
    <w:p w14:paraId="006E90AD" w14:textId="77777777" w:rsidR="000B6037" w:rsidRPr="005A0D87" w:rsidRDefault="000B6037" w:rsidP="005A0D87">
      <w:pPr>
        <w:spacing w:line="276" w:lineRule="auto"/>
        <w:jc w:val="lowKashida"/>
        <w:rPr>
          <w:rFonts w:ascii="Simplified Arabic" w:hAnsi="Simplified Arabic" w:cs="Simplified Arabic"/>
          <w:sz w:val="24"/>
          <w:szCs w:val="24"/>
        </w:rPr>
      </w:pPr>
      <w:r w:rsidRPr="005A0D87">
        <w:rPr>
          <w:rFonts w:ascii="Simplified Arabic" w:hAnsi="Simplified Arabic" w:cs="Simplified Arabic"/>
          <w:sz w:val="24"/>
          <w:szCs w:val="24"/>
          <w:rtl/>
        </w:rPr>
        <w:t>يُعدّ التخطيط الاستراتيجي من الأدوات الجوهرية التي تُمكّن المؤسسات التعليمية من تحقيق استدامة النجاح والمحافظة على تنافسيتها في بيئات تتسم بالتغير المستمر. فوضوح الأهداف الإستراتيجية واتساقها مع رؤية ورسالة المؤسسة يوفّر إطارًا تنظيميًا يُسهم في تعزيز الاستقرار وتحقيق مستويات أداء عالية على المدى الطويل. كما يلعب التخطيط الاستراتيجي دورًا محوريًا في رفع قدرة المؤسسة على التكيف مع التحديات المستقبلية، خاصة في ظل الأزمات والطوارئ، حيث يساعد في بناء نظم مرنة تُراعي التحولات الخارجية والداخلية وتدعم استمرارية العمليات التعليمية بجودة وكفاءة. وبالتالي، فإن وجود خطة استراتيجية فعالة يُعد شرطًا أساسيًا لبناء مؤسسة تعليمية مستدامة قادرة على الصمود والنمو والابتكار</w:t>
      </w:r>
      <w:r w:rsidRPr="005A0D87">
        <w:rPr>
          <w:rFonts w:ascii="Simplified Arabic" w:hAnsi="Simplified Arabic" w:cs="Simplified Arabic"/>
          <w:sz w:val="24"/>
          <w:szCs w:val="24"/>
        </w:rPr>
        <w:t>.</w:t>
      </w:r>
    </w:p>
    <w:p w14:paraId="6F7879B8" w14:textId="77777777" w:rsidR="00FC5244" w:rsidRPr="000B6037" w:rsidRDefault="00FC5244" w:rsidP="0021130A">
      <w:pPr>
        <w:rPr>
          <w:rFonts w:ascii="Sakkal Majalla" w:hAnsi="Sakkal Majalla" w:cs="Sakkal Majalla" w:hint="cs"/>
          <w:sz w:val="28"/>
          <w:szCs w:val="28"/>
          <w:u w:val="single"/>
          <w:rtl/>
        </w:rPr>
      </w:pPr>
    </w:p>
    <w:p w14:paraId="5F9D5305" w14:textId="77777777" w:rsidR="005A0D87" w:rsidRDefault="005A0D87" w:rsidP="005A0D87">
      <w:pPr>
        <w:spacing w:line="276" w:lineRule="auto"/>
        <w:jc w:val="lowKashida"/>
        <w:rPr>
          <w:rFonts w:ascii="Simplified Arabic" w:hAnsi="Simplified Arabic" w:cs="Simplified Arabic" w:hint="cs"/>
          <w:sz w:val="24"/>
          <w:szCs w:val="24"/>
          <w:rtl/>
        </w:rPr>
      </w:pPr>
      <w:r w:rsidRPr="005A0D87">
        <w:rPr>
          <w:rFonts w:ascii="Simplified Arabic" w:hAnsi="Simplified Arabic" w:cs="Simplified Arabic"/>
          <w:b/>
          <w:bCs/>
          <w:sz w:val="24"/>
          <w:szCs w:val="24"/>
          <w:rtl/>
        </w:rPr>
        <w:t>أولاً: تحليل العلاقة بين وضوح الأهداف وبين الاستدامة المؤسسية</w:t>
      </w:r>
      <w:r w:rsidRPr="005A0D87">
        <w:rPr>
          <w:rFonts w:ascii="Simplified Arabic" w:hAnsi="Simplified Arabic" w:cs="Simplified Arabic"/>
          <w:b/>
          <w:bCs/>
          <w:sz w:val="24"/>
          <w:szCs w:val="24"/>
        </w:rPr>
        <w:t>:</w:t>
      </w:r>
    </w:p>
    <w:p w14:paraId="655561FF" w14:textId="0855A4AE" w:rsidR="005A0D87" w:rsidRPr="005A0D87" w:rsidRDefault="005A0D87" w:rsidP="005A0D87">
      <w:pPr>
        <w:spacing w:line="276" w:lineRule="auto"/>
        <w:jc w:val="lowKashida"/>
        <w:rPr>
          <w:rFonts w:ascii="Simplified Arabic" w:hAnsi="Simplified Arabic" w:cs="Simplified Arabic"/>
          <w:sz w:val="24"/>
          <w:szCs w:val="24"/>
        </w:rPr>
      </w:pPr>
      <w:r w:rsidRPr="005A0D87">
        <w:rPr>
          <w:rFonts w:ascii="Simplified Arabic" w:hAnsi="Simplified Arabic" w:cs="Simplified Arabic"/>
          <w:sz w:val="24"/>
          <w:szCs w:val="24"/>
          <w:rtl/>
        </w:rPr>
        <w:t>يمثل وضوح الأهداف في المؤسسات التعليمية أحد الدعائم الجوهرية لتحقيق الاستدامة المؤسسية، إذ تُعد الأهداف الواضحة أداة توجيهية تضمن تركيز الجهود وتوحيد الموارد نحو رؤية مستقبلية محددة. فكلما زادت درجة وضوح الأهداف الاستراتيجية، أمكن للمؤسسة التعليمية أن تضع خططًا عملية قابلة للقياس والتقويم، مما يضمن استمرارية الأداء وتحقيق النجاح على المدى الطويل. كما أن وضوح الأهداف يعزز من ثقة العاملين ويزيد من انخراطهم في تنفيذ السياسات التعليمية بفعالية، مما ينعكس على استقرار الأداء المؤسسي حتى في ظل التغيرات الخارجية (الغانمي، 2022، ص. 118</w:t>
      </w:r>
      <w:r>
        <w:rPr>
          <w:rFonts w:ascii="Simplified Arabic" w:hAnsi="Simplified Arabic" w:cs="Simplified Arabic" w:hint="cs"/>
          <w:sz w:val="24"/>
          <w:szCs w:val="24"/>
          <w:rtl/>
        </w:rPr>
        <w:t>)</w:t>
      </w:r>
    </w:p>
    <w:p w14:paraId="5C9690BA" w14:textId="77777777" w:rsidR="005A0D87" w:rsidRDefault="005A0D87" w:rsidP="005A0D87">
      <w:pPr>
        <w:spacing w:line="276" w:lineRule="auto"/>
        <w:jc w:val="lowKashida"/>
        <w:rPr>
          <w:rFonts w:ascii="Simplified Arabic" w:hAnsi="Simplified Arabic" w:cs="Simplified Arabic" w:hint="cs"/>
          <w:sz w:val="24"/>
          <w:szCs w:val="24"/>
          <w:rtl/>
        </w:rPr>
      </w:pPr>
      <w:r w:rsidRPr="005A0D87">
        <w:rPr>
          <w:rFonts w:ascii="Simplified Arabic" w:hAnsi="Simplified Arabic" w:cs="Simplified Arabic"/>
          <w:b/>
          <w:bCs/>
          <w:sz w:val="24"/>
          <w:szCs w:val="24"/>
          <w:rtl/>
        </w:rPr>
        <w:t>ثانياً: كيفية يعزز التخطيط من مرونة المؤسسة وقدرتها على الاستمرارية في ظل الأزمات</w:t>
      </w:r>
      <w:r w:rsidRPr="005A0D87">
        <w:rPr>
          <w:rFonts w:ascii="Simplified Arabic" w:hAnsi="Simplified Arabic" w:cs="Simplified Arabic"/>
          <w:b/>
          <w:bCs/>
          <w:sz w:val="24"/>
          <w:szCs w:val="24"/>
        </w:rPr>
        <w:t>:</w:t>
      </w:r>
    </w:p>
    <w:p w14:paraId="179D5E90" w14:textId="72DF6F3A" w:rsidR="005A0D87" w:rsidRPr="005A0D87" w:rsidRDefault="005A0D87" w:rsidP="005A0D87">
      <w:pPr>
        <w:spacing w:line="276" w:lineRule="auto"/>
        <w:jc w:val="lowKashida"/>
        <w:rPr>
          <w:rFonts w:ascii="Simplified Arabic" w:hAnsi="Simplified Arabic" w:cs="Simplified Arabic"/>
          <w:sz w:val="24"/>
          <w:szCs w:val="24"/>
        </w:rPr>
      </w:pPr>
      <w:r>
        <w:rPr>
          <w:rFonts w:ascii="Simplified Arabic" w:hAnsi="Simplified Arabic" w:cs="Simplified Arabic" w:hint="cs"/>
          <w:sz w:val="24"/>
          <w:szCs w:val="24"/>
          <w:rtl/>
        </w:rPr>
        <w:t>يؤدي</w:t>
      </w:r>
      <w:r w:rsidRPr="005A0D87">
        <w:rPr>
          <w:rFonts w:ascii="Simplified Arabic" w:hAnsi="Simplified Arabic" w:cs="Simplified Arabic"/>
          <w:sz w:val="24"/>
          <w:szCs w:val="24"/>
          <w:rtl/>
        </w:rPr>
        <w:t xml:space="preserve"> التخطيط الاستراتيجي دورًا حاسمًا في تعزيز مرونة المؤسسات التعليمية وقدرتها على مواجهة الأزمات، من خلال تطوير بدائل وخطط طوارئ مدروسة تتيح سرعة الاستجابة للتحديات المفاجئة. فالمؤسسات التي تتبنى تخطيطًا استباقيًا تستند إلى تحليل بيئي دقيق يمكنها من التكيف مع المتغيرات، مثل الأزمات الاقتصادية أو التغيرات التكنولوجية أو الجوائح الصحية. هذه المؤسسات لا تكتفي بمواجهة الأزمة بل تتعلم منها وتعيد بناء استراتيجياتها بما يضمن الاستدامة والنجاح المتجدد. كما يسهم هذا النوع من التخطيط في ترسيخ ثقافة التحسين المستمر والابتكار، مما يزيد من تنافسية المؤسسة </w:t>
      </w:r>
      <w:r>
        <w:rPr>
          <w:rFonts w:ascii="Simplified Arabic" w:hAnsi="Simplified Arabic" w:cs="Simplified Arabic"/>
          <w:sz w:val="24"/>
          <w:szCs w:val="24"/>
          <w:rtl/>
        </w:rPr>
        <w:t>في بيئة تعليمية ديناميكية (حسن</w:t>
      </w:r>
      <w:r w:rsidRPr="005A0D87">
        <w:rPr>
          <w:rFonts w:ascii="Simplified Arabic" w:hAnsi="Simplified Arabic" w:cs="Simplified Arabic"/>
          <w:sz w:val="24"/>
          <w:szCs w:val="24"/>
          <w:rtl/>
        </w:rPr>
        <w:t>، 2021، ص. 76</w:t>
      </w:r>
      <w:r>
        <w:rPr>
          <w:rFonts w:ascii="Simplified Arabic" w:hAnsi="Simplified Arabic" w:cs="Simplified Arabic" w:hint="cs"/>
          <w:sz w:val="24"/>
          <w:szCs w:val="24"/>
          <w:rtl/>
        </w:rPr>
        <w:t>)</w:t>
      </w:r>
    </w:p>
    <w:p w14:paraId="2E1157D2" w14:textId="7A8502F8" w:rsidR="005A0D87" w:rsidRPr="005A0D87" w:rsidRDefault="005A0D87" w:rsidP="005A0D87">
      <w:pPr>
        <w:rPr>
          <w:rFonts w:ascii="Simplified Arabic" w:hAnsi="Simplified Arabic" w:cs="Simplified Arabic"/>
          <w:b/>
          <w:bCs/>
          <w:sz w:val="24"/>
          <w:szCs w:val="24"/>
        </w:rPr>
      </w:pPr>
      <w:r w:rsidRPr="005A0D87">
        <w:rPr>
          <w:rFonts w:ascii="Simplified Arabic" w:hAnsi="Simplified Arabic" w:cs="Simplified Arabic"/>
          <w:b/>
          <w:bCs/>
          <w:sz w:val="24"/>
          <w:szCs w:val="24"/>
          <w:rtl/>
        </w:rPr>
        <w:t>ثالثاً: أثر التخطيط الاستراتيجي على جودة العمليات التعليمية والإدارية</w:t>
      </w:r>
    </w:p>
    <w:p w14:paraId="6A62E0D6" w14:textId="686AF9BB" w:rsidR="005A0D87" w:rsidRPr="005A0D87" w:rsidRDefault="005A0D87" w:rsidP="005A0D87">
      <w:pPr>
        <w:numPr>
          <w:ilvl w:val="0"/>
          <w:numId w:val="17"/>
        </w:numPr>
        <w:spacing w:line="276" w:lineRule="auto"/>
        <w:ind w:left="357" w:hanging="357"/>
        <w:jc w:val="lowKashida"/>
        <w:rPr>
          <w:rFonts w:ascii="Simplified Arabic" w:hAnsi="Simplified Arabic" w:cs="Simplified Arabic"/>
          <w:sz w:val="24"/>
          <w:szCs w:val="24"/>
        </w:rPr>
      </w:pPr>
      <w:r w:rsidRPr="005A0D87">
        <w:rPr>
          <w:rFonts w:ascii="Simplified Arabic" w:hAnsi="Simplified Arabic" w:cs="Simplified Arabic"/>
          <w:b/>
          <w:bCs/>
          <w:sz w:val="24"/>
          <w:szCs w:val="24"/>
          <w:rtl/>
        </w:rPr>
        <w:t>تحسين كفاءة الأداء الإداري</w:t>
      </w:r>
      <w:r w:rsidRPr="005A0D87">
        <w:rPr>
          <w:rFonts w:ascii="Simplified Arabic" w:hAnsi="Simplified Arabic" w:cs="Simplified Arabic"/>
          <w:sz w:val="24"/>
          <w:szCs w:val="24"/>
          <w:rtl/>
        </w:rPr>
        <w:t>يسهم التخطيط الاستراتيجي في تنظيم العمل الإداري وتوزيع المهام بوضوح، مما يقلل من الازدواجية في العمل ويساعد في توجيه الجهود نحو تحقيق أهداف محددة. فالخطط الاستراتيجية تعزز من استخدام الموارد البشرية والمالية والتقنية بشكل أمثل، ما ينعكس على كفاءة العمليات الإدارية وقدرتها على الاستجابة السريعة للتحديات. (النجار،65:2020)</w:t>
      </w:r>
    </w:p>
    <w:p w14:paraId="6E5871DE" w14:textId="79E31BF8" w:rsidR="005A0D87" w:rsidRPr="005A0D87" w:rsidRDefault="005A0D87" w:rsidP="005A0D87">
      <w:pPr>
        <w:numPr>
          <w:ilvl w:val="0"/>
          <w:numId w:val="17"/>
        </w:numPr>
        <w:spacing w:line="276" w:lineRule="auto"/>
        <w:ind w:left="357" w:hanging="357"/>
        <w:jc w:val="lowKashida"/>
        <w:rPr>
          <w:rFonts w:ascii="Simplified Arabic" w:hAnsi="Simplified Arabic" w:cs="Simplified Arabic"/>
          <w:sz w:val="24"/>
          <w:szCs w:val="24"/>
        </w:rPr>
      </w:pPr>
      <w:r w:rsidRPr="005A0D87">
        <w:rPr>
          <w:rFonts w:ascii="Simplified Arabic" w:hAnsi="Simplified Arabic" w:cs="Simplified Arabic"/>
          <w:b/>
          <w:bCs/>
          <w:sz w:val="24"/>
          <w:szCs w:val="24"/>
          <w:rtl/>
        </w:rPr>
        <w:t>تعزيز جودة التدريس والتعلم</w:t>
      </w:r>
      <w:r w:rsidRPr="005A0D87">
        <w:rPr>
          <w:rFonts w:ascii="Simplified Arabic" w:hAnsi="Simplified Arabic" w:cs="Simplified Arabic"/>
          <w:sz w:val="24"/>
          <w:szCs w:val="24"/>
          <w:rtl/>
        </w:rPr>
        <w:t xml:space="preserve"> من خلال التخطيط الاستراتيجي، يمكن للمؤسسات التعليمية تحديد أولوياتها التعليمية وتحسين المناهج وتطوير استراتيجيات التدريس بما يتماشى مع احتياجات المتعلمين وسوق العمل. كما يُتيح التخطيط إمكانية تدريب الكوادر التعليمية وتقييم الأداء بشكل دوري، مما يرفع من جودة العملية التعليمية. (العنزي، 45:2019)</w:t>
      </w:r>
    </w:p>
    <w:p w14:paraId="521542B7" w14:textId="4A5DE20B" w:rsidR="005A0D87" w:rsidRPr="005A0D87" w:rsidRDefault="005A0D87" w:rsidP="005A0D87">
      <w:pPr>
        <w:numPr>
          <w:ilvl w:val="0"/>
          <w:numId w:val="17"/>
        </w:numPr>
        <w:spacing w:line="276" w:lineRule="auto"/>
        <w:ind w:left="357" w:hanging="357"/>
        <w:jc w:val="lowKashida"/>
        <w:rPr>
          <w:rFonts w:ascii="Simplified Arabic" w:hAnsi="Simplified Arabic" w:cs="Simplified Arabic"/>
          <w:sz w:val="24"/>
          <w:szCs w:val="24"/>
        </w:rPr>
      </w:pPr>
      <w:r w:rsidRPr="005A0D87">
        <w:rPr>
          <w:rFonts w:ascii="Simplified Arabic" w:hAnsi="Simplified Arabic" w:cs="Simplified Arabic"/>
          <w:b/>
          <w:bCs/>
          <w:sz w:val="24"/>
          <w:szCs w:val="24"/>
          <w:rtl/>
        </w:rPr>
        <w:t>تحقيق التناسق والتكامل بين الإدارات المختلفة</w:t>
      </w:r>
      <w:r w:rsidRPr="005A0D87">
        <w:rPr>
          <w:rFonts w:ascii="Simplified Arabic" w:hAnsi="Simplified Arabic" w:cs="Simplified Arabic"/>
          <w:sz w:val="24"/>
          <w:szCs w:val="24"/>
          <w:rtl/>
        </w:rPr>
        <w:t xml:space="preserve"> يوفر التخطيط الاستراتيجي إطارًا مرجعيًا تتوحد فيه جهود جميع وحدات المؤسسة. فبدلًا من أن تعمل الإدارات بشكل منفصل أو متضارب، يُحقق التخطيط تكاملاً في الأدوار والمهام، وهو ما يعزز من جودة الخدمات التعليمية والإدارية المقدمة. (الموسوي، 33:2021)</w:t>
      </w:r>
    </w:p>
    <w:p w14:paraId="11B76C18" w14:textId="77777777" w:rsidR="005A0D87" w:rsidRPr="005A0D87" w:rsidRDefault="005A0D87" w:rsidP="005A0D87">
      <w:pPr>
        <w:rPr>
          <w:rFonts w:ascii="Sakkal Majalla" w:hAnsi="Sakkal Majalla" w:cs="Sakkal Majalla" w:hint="cs"/>
          <w:sz w:val="28"/>
          <w:szCs w:val="28"/>
          <w:u w:val="single"/>
          <w:rtl/>
          <w:lang w:bidi="ar-EG"/>
        </w:rPr>
      </w:pPr>
    </w:p>
    <w:p w14:paraId="79CEEB7E" w14:textId="77777777" w:rsidR="005A0D87" w:rsidRPr="005A0D87" w:rsidRDefault="005A0D87" w:rsidP="005A0D87">
      <w:pPr>
        <w:spacing w:line="276" w:lineRule="auto"/>
        <w:jc w:val="lowKashida"/>
        <w:rPr>
          <w:rFonts w:ascii="Simplified Arabic" w:hAnsi="Simplified Arabic" w:cs="Simplified Arabic"/>
          <w:b/>
          <w:bCs/>
          <w:sz w:val="28"/>
          <w:szCs w:val="28"/>
          <w:rtl/>
        </w:rPr>
      </w:pPr>
      <w:r w:rsidRPr="005A0D87">
        <w:rPr>
          <w:rFonts w:ascii="Simplified Arabic" w:hAnsi="Simplified Arabic" w:cs="Simplified Arabic"/>
          <w:b/>
          <w:bCs/>
          <w:sz w:val="28"/>
          <w:szCs w:val="28"/>
          <w:rtl/>
        </w:rPr>
        <w:t>ثانياً: دور التخطيط الاستراتيجي في تحسين جودة العمليات التعليمية والإدارية</w:t>
      </w:r>
    </w:p>
    <w:p w14:paraId="6B22DF96" w14:textId="71C7B974" w:rsidR="005A0D87" w:rsidRPr="005A0D87" w:rsidRDefault="005A0D87" w:rsidP="005A0D87">
      <w:pPr>
        <w:spacing w:line="276" w:lineRule="auto"/>
        <w:jc w:val="lowKashida"/>
        <w:rPr>
          <w:rFonts w:ascii="Simplified Arabic" w:hAnsi="Simplified Arabic" w:cs="Simplified Arabic"/>
          <w:sz w:val="24"/>
          <w:szCs w:val="24"/>
          <w:rtl/>
        </w:rPr>
      </w:pPr>
      <w:r w:rsidRPr="005A0D87">
        <w:rPr>
          <w:rFonts w:ascii="Simplified Arabic" w:hAnsi="Simplified Arabic" w:cs="Simplified Arabic"/>
          <w:sz w:val="24"/>
          <w:szCs w:val="24"/>
          <w:rtl/>
        </w:rPr>
        <w:t>يمثل التخطيط الاستراتيجي أداة فاعلة في ضبط وتحسين جودة الأداء المؤسسي، وخاصة في المؤسسات التعليمية، حيث يسهم في تنظيم العمليات الإدارية والتعليمية ضمن إطار واضح من الأهداف والمعايير. أولاً، يعمل التخطيط على تحديد أولويات المؤسسة التعليمية من خلال تحليل الفجوات وتحديد مصادر القوة والضعف، ما يمكّن من توجيه الموارد البشرية والمادية نحو مجالات ذات تأثير مباشر على الجودة. ثانيًا، يُساعد التخطيط في تطوير آليات تقييم الأداء الأكاديمي والإداري عبر مؤشرات قابلة للقياس، ما يضمن مراقبة مستمرة للتحسين وضمان فعالية القرارات المتخذة. ثالثًا، يوفر التخطيط الاستراتيجي قاعدة تنظيمية تُمكّن القيادات التربوية من التفاعل الفعّال مع التغيرات الخارجية (الاقتصادية، التقنية، أو الاجتماعية)، من خلال تضمين سيناريوهات مرنة وخطط بديلة.</w:t>
      </w:r>
      <w:r>
        <w:rPr>
          <w:rFonts w:ascii="Simplified Arabic" w:hAnsi="Simplified Arabic" w:cs="Simplified Arabic" w:hint="cs"/>
          <w:sz w:val="24"/>
          <w:szCs w:val="24"/>
          <w:rtl/>
        </w:rPr>
        <w:t>(العسا</w:t>
      </w:r>
      <w:r w:rsidR="00643CF4">
        <w:rPr>
          <w:rFonts w:ascii="Simplified Arabic" w:hAnsi="Simplified Arabic" w:cs="Simplified Arabic" w:hint="cs"/>
          <w:sz w:val="24"/>
          <w:szCs w:val="24"/>
          <w:rtl/>
        </w:rPr>
        <w:t>ف،65:2020)</w:t>
      </w:r>
    </w:p>
    <w:p w14:paraId="33E8627F" w14:textId="17CADA5A" w:rsidR="005A0D87" w:rsidRPr="005A0D87" w:rsidRDefault="005A0D87" w:rsidP="005A0D87">
      <w:pPr>
        <w:spacing w:line="276" w:lineRule="auto"/>
        <w:jc w:val="lowKashida"/>
        <w:rPr>
          <w:rFonts w:ascii="Simplified Arabic" w:hAnsi="Simplified Arabic" w:cs="Simplified Arabic"/>
          <w:sz w:val="24"/>
          <w:szCs w:val="24"/>
          <w:rtl/>
        </w:rPr>
      </w:pPr>
      <w:r w:rsidRPr="005A0D87">
        <w:rPr>
          <w:rFonts w:ascii="Simplified Arabic" w:hAnsi="Simplified Arabic" w:cs="Simplified Arabic"/>
          <w:sz w:val="24"/>
          <w:szCs w:val="24"/>
          <w:rtl/>
        </w:rPr>
        <w:t>كما أن أحد أبرز أوجه التأثير هو تعزيز ثقافة العمل المؤسسي القائم على التخطيط والمساءلة، مما يقلل من العشوائية ويزيد من قدرة المؤسسة على تحقيق أهدافها بجودة أعلى. فكل خطوة في التخطيط – بدءًا من تحليل البيئة الداخلية والخارجية، وصولًا إلى تحديد مؤشرات الأداء الرئيسة – تُسهم في رفع مستوى التنظيم والتكامل بين الوحدات الإدارية والتعليمية، وهو ما ينعكس إيجابيًا على جودة الخدمة المقدمة للطلبة والمجتمع.</w:t>
      </w:r>
      <w:r w:rsidR="00643CF4">
        <w:rPr>
          <w:rFonts w:ascii="Simplified Arabic" w:hAnsi="Simplified Arabic" w:cs="Simplified Arabic" w:hint="cs"/>
          <w:sz w:val="24"/>
          <w:szCs w:val="24"/>
          <w:rtl/>
        </w:rPr>
        <w:t>(عبد الغفار،87:2019)</w:t>
      </w:r>
    </w:p>
    <w:p w14:paraId="36B709A1" w14:textId="45323855" w:rsidR="006403FE" w:rsidRDefault="006403FE" w:rsidP="006403FE">
      <w:pPr>
        <w:rPr>
          <w:rFonts w:ascii="Sakkal Majalla" w:hAnsi="Sakkal Majalla" w:cs="Sakkal Majalla" w:hint="cs"/>
          <w:sz w:val="28"/>
          <w:szCs w:val="28"/>
          <w:u w:val="single"/>
          <w:rtl/>
        </w:rPr>
      </w:pPr>
    </w:p>
    <w:p w14:paraId="1882B5B9" w14:textId="77777777" w:rsidR="007326FF" w:rsidRPr="007326FF" w:rsidRDefault="007326FF" w:rsidP="007326FF">
      <w:pPr>
        <w:spacing w:line="276" w:lineRule="auto"/>
        <w:jc w:val="lowKashida"/>
        <w:rPr>
          <w:rFonts w:ascii="Simplified Arabic" w:hAnsi="Simplified Arabic" w:cs="Simplified Arabic"/>
          <w:sz w:val="24"/>
          <w:szCs w:val="24"/>
        </w:rPr>
      </w:pPr>
      <w:r w:rsidRPr="007326FF">
        <w:rPr>
          <w:rFonts w:ascii="Simplified Arabic" w:hAnsi="Simplified Arabic" w:cs="Simplified Arabic"/>
          <w:b/>
          <w:bCs/>
          <w:sz w:val="24"/>
          <w:szCs w:val="24"/>
          <w:rtl/>
        </w:rPr>
        <w:t>في ختام هذا المبحث</w:t>
      </w:r>
      <w:r w:rsidRPr="007326FF">
        <w:rPr>
          <w:rFonts w:ascii="Simplified Arabic" w:hAnsi="Simplified Arabic" w:cs="Simplified Arabic"/>
          <w:sz w:val="24"/>
          <w:szCs w:val="24"/>
          <w:rtl/>
        </w:rPr>
        <w:t>، يتبيّن أن التخطيط الاستراتيجي يشكّل ركيزة أساسية لتحقيق الاستدامة المؤسسية في المؤسسات التعليمية، إذ يُسهم في توجيه الجهود نحو أهداف بعيدة المدى معززة بالكفاءة والمرونة التنظيمية. كما أن وضوح الرؤية والتخطيط المنهجي يعززان جودة الأداء التعليمي والإداري ويُمكنان المؤسسة من التكيف مع التحديات والمتغيرات المتسارعة. ومن خلال القيادة التربوية الواعية، يصبح التخطيط الاستراتيجي أداة فعالة لضمان الاستمرارية المؤسسية، كما تؤكد ذلك التجارب الناجحة والدراسات السابقة التي أثبتت الارتباط الوثيق بين التخطيط المحكم وتحقيق نتائج مستدامة</w:t>
      </w:r>
      <w:r w:rsidRPr="007326FF">
        <w:rPr>
          <w:rFonts w:ascii="Simplified Arabic" w:hAnsi="Simplified Arabic" w:cs="Simplified Arabic"/>
          <w:sz w:val="24"/>
          <w:szCs w:val="24"/>
        </w:rPr>
        <w:t>.</w:t>
      </w:r>
    </w:p>
    <w:p w14:paraId="3723A7D7" w14:textId="77777777" w:rsidR="006403FE" w:rsidRDefault="006403FE" w:rsidP="006403FE">
      <w:pPr>
        <w:rPr>
          <w:rFonts w:ascii="Sakkal Majalla" w:hAnsi="Sakkal Majalla" w:cs="Sakkal Majalla" w:hint="cs"/>
          <w:sz w:val="28"/>
          <w:szCs w:val="28"/>
          <w:u w:val="single"/>
          <w:rtl/>
        </w:rPr>
      </w:pPr>
    </w:p>
    <w:p w14:paraId="6DEAC63C" w14:textId="77777777" w:rsidR="006403FE" w:rsidRDefault="006403FE" w:rsidP="006403FE">
      <w:pPr>
        <w:rPr>
          <w:rFonts w:ascii="Sakkal Majalla" w:hAnsi="Sakkal Majalla" w:cs="Sakkal Majalla" w:hint="cs"/>
          <w:sz w:val="28"/>
          <w:szCs w:val="28"/>
          <w:u w:val="single"/>
          <w:rtl/>
        </w:rPr>
      </w:pPr>
    </w:p>
    <w:p w14:paraId="62C3D18C" w14:textId="77777777" w:rsidR="006403FE" w:rsidRDefault="006403FE" w:rsidP="006403FE">
      <w:pPr>
        <w:rPr>
          <w:rFonts w:ascii="Sakkal Majalla" w:hAnsi="Sakkal Majalla" w:cs="Sakkal Majalla" w:hint="cs"/>
          <w:sz w:val="28"/>
          <w:szCs w:val="28"/>
          <w:u w:val="single"/>
          <w:rtl/>
        </w:rPr>
      </w:pPr>
    </w:p>
    <w:p w14:paraId="0D4ADB7A" w14:textId="77777777" w:rsidR="006403FE" w:rsidRDefault="006403FE" w:rsidP="006403FE">
      <w:pPr>
        <w:rPr>
          <w:rFonts w:ascii="Sakkal Majalla" w:hAnsi="Sakkal Majalla" w:cs="Sakkal Majalla" w:hint="cs"/>
          <w:sz w:val="28"/>
          <w:szCs w:val="28"/>
          <w:u w:val="single"/>
          <w:rtl/>
        </w:rPr>
      </w:pPr>
    </w:p>
    <w:p w14:paraId="0BD29537" w14:textId="77777777" w:rsidR="006403FE" w:rsidRDefault="006403FE" w:rsidP="006403FE">
      <w:pPr>
        <w:rPr>
          <w:rFonts w:ascii="Sakkal Majalla" w:hAnsi="Sakkal Majalla" w:cs="Sakkal Majalla" w:hint="cs"/>
          <w:sz w:val="28"/>
          <w:szCs w:val="28"/>
          <w:u w:val="single"/>
          <w:rtl/>
        </w:rPr>
      </w:pPr>
    </w:p>
    <w:p w14:paraId="28B313CF" w14:textId="77777777" w:rsidR="006403FE" w:rsidRDefault="006403FE" w:rsidP="006403FE">
      <w:pPr>
        <w:rPr>
          <w:rFonts w:ascii="Sakkal Majalla" w:hAnsi="Sakkal Majalla" w:cs="Sakkal Majalla" w:hint="cs"/>
          <w:sz w:val="28"/>
          <w:szCs w:val="28"/>
          <w:u w:val="single"/>
          <w:rtl/>
        </w:rPr>
      </w:pPr>
    </w:p>
    <w:p w14:paraId="790BA1D8" w14:textId="77777777" w:rsidR="006403FE" w:rsidRDefault="006403FE" w:rsidP="006403FE">
      <w:pPr>
        <w:rPr>
          <w:rFonts w:ascii="Sakkal Majalla" w:hAnsi="Sakkal Majalla" w:cs="Sakkal Majalla" w:hint="cs"/>
          <w:sz w:val="28"/>
          <w:szCs w:val="28"/>
          <w:u w:val="single"/>
          <w:rtl/>
        </w:rPr>
      </w:pPr>
    </w:p>
    <w:p w14:paraId="4E4CDDC5" w14:textId="77777777" w:rsidR="006403FE" w:rsidRDefault="006403FE" w:rsidP="006403FE">
      <w:pPr>
        <w:rPr>
          <w:rFonts w:ascii="Sakkal Majalla" w:hAnsi="Sakkal Majalla" w:cs="Sakkal Majalla" w:hint="cs"/>
          <w:sz w:val="28"/>
          <w:szCs w:val="28"/>
          <w:u w:val="single"/>
          <w:rtl/>
        </w:rPr>
      </w:pPr>
    </w:p>
    <w:p w14:paraId="75E4A39B" w14:textId="77777777" w:rsidR="006403FE" w:rsidRDefault="006403FE" w:rsidP="006403FE">
      <w:pPr>
        <w:rPr>
          <w:rFonts w:ascii="Sakkal Majalla" w:hAnsi="Sakkal Majalla" w:cs="Sakkal Majalla" w:hint="cs"/>
          <w:sz w:val="28"/>
          <w:szCs w:val="28"/>
          <w:u w:val="single"/>
          <w:rtl/>
        </w:rPr>
      </w:pPr>
    </w:p>
    <w:p w14:paraId="5F6577BA" w14:textId="77777777" w:rsidR="006403FE" w:rsidRDefault="006403FE" w:rsidP="006403FE">
      <w:pPr>
        <w:rPr>
          <w:rFonts w:ascii="Sakkal Majalla" w:hAnsi="Sakkal Majalla" w:cs="Sakkal Majalla" w:hint="cs"/>
          <w:sz w:val="28"/>
          <w:szCs w:val="28"/>
          <w:u w:val="single"/>
          <w:rtl/>
        </w:rPr>
      </w:pPr>
    </w:p>
    <w:p w14:paraId="52AF15AD" w14:textId="77777777" w:rsidR="006403FE" w:rsidRDefault="006403FE" w:rsidP="006403FE">
      <w:pPr>
        <w:rPr>
          <w:rFonts w:ascii="Sakkal Majalla" w:hAnsi="Sakkal Majalla" w:cs="Sakkal Majalla" w:hint="cs"/>
          <w:sz w:val="28"/>
          <w:szCs w:val="28"/>
          <w:u w:val="single"/>
          <w:rtl/>
        </w:rPr>
      </w:pPr>
    </w:p>
    <w:p w14:paraId="397023AE" w14:textId="77777777" w:rsidR="006403FE" w:rsidRPr="006403FE" w:rsidRDefault="006403FE" w:rsidP="006403FE">
      <w:pPr>
        <w:rPr>
          <w:rFonts w:ascii="Sakkal Majalla" w:hAnsi="Sakkal Majalla" w:cs="Sakkal Majalla"/>
          <w:sz w:val="28"/>
          <w:szCs w:val="28"/>
          <w:u w:val="single"/>
        </w:rPr>
      </w:pPr>
    </w:p>
    <w:p w14:paraId="62C47D5F" w14:textId="77777777" w:rsidR="006403FE" w:rsidRDefault="006403FE" w:rsidP="006403FE">
      <w:pPr>
        <w:jc w:val="center"/>
        <w:rPr>
          <w:rFonts w:ascii="Simplified Arabic" w:hAnsi="Simplified Arabic" w:cs="Simplified Arabic" w:hint="cs"/>
          <w:sz w:val="28"/>
          <w:szCs w:val="28"/>
          <w:rtl/>
          <w:lang w:bidi="ar-EG"/>
        </w:rPr>
      </w:pPr>
      <w:r w:rsidRPr="006403FE">
        <w:rPr>
          <w:rFonts w:ascii="Simplified Arabic" w:hAnsi="Simplified Arabic" w:cs="Simplified Arabic"/>
          <w:b/>
          <w:bCs/>
          <w:sz w:val="28"/>
          <w:szCs w:val="28"/>
          <w:rtl/>
        </w:rPr>
        <w:t>المبحث الثاني: التجربة العملية لمدارس التربية النموذجية – حي الريان كنموذج تطبيقي</w:t>
      </w:r>
    </w:p>
    <w:p w14:paraId="4FB610E4" w14:textId="00BB86F2" w:rsidR="006403FE" w:rsidRPr="006403FE" w:rsidRDefault="006403FE" w:rsidP="006403FE">
      <w:pPr>
        <w:jc w:val="lowKashida"/>
        <w:rPr>
          <w:rFonts w:ascii="Simplified Arabic" w:hAnsi="Simplified Arabic" w:cs="Simplified Arabic" w:hint="cs"/>
          <w:sz w:val="28"/>
          <w:szCs w:val="28"/>
          <w:rtl/>
          <w:lang w:bidi="ar-EG"/>
        </w:rPr>
      </w:pPr>
      <w:r w:rsidRPr="006403FE">
        <w:rPr>
          <w:rFonts w:ascii="Sakkal Majalla" w:hAnsi="Sakkal Majalla" w:cs="Sakkal Majalla"/>
          <w:sz w:val="28"/>
          <w:szCs w:val="28"/>
          <w:u w:val="single"/>
        </w:rPr>
        <w:br/>
      </w:r>
      <w:r w:rsidRPr="006403FE">
        <w:rPr>
          <w:rFonts w:ascii="Simplified Arabic" w:hAnsi="Simplified Arabic" w:cs="Simplified Arabic"/>
          <w:sz w:val="24"/>
          <w:szCs w:val="24"/>
          <w:rtl/>
        </w:rPr>
        <w:t>في ضوء التحولات المتسارعة في المجال التعليمي، بات تطبيق مفاهيم وأساليب التخطيط الاستراتيجي أمرًا حيويًا لضمان استدامة الأداء وتحقيق التميز المؤسسي في المدارس. ومن هذا المنطلق، يُعد استعراض التجربة العملية لمؤسسة تعليمية رائدة بمثابة مرآة عملية يمكن من خلالها فهم آليات التخطيط وتحدياته ونتائجه. ويُركز هذا المبحث على تجربة مدارس التربية النموذجية في حي الريان بوصفها نموذجًا تطبيقيًا يُجسّد كيفية توظيف أدوات واستراتيجيات التخطيط الاستراتيجي في بيئة تعليمية حقيقية، وذلك بهدف استخلاص الدروس وتعزيز الممارسات الناجحة في هذا المجال</w:t>
      </w:r>
      <w:r w:rsidRPr="006403FE">
        <w:rPr>
          <w:rFonts w:ascii="Simplified Arabic" w:hAnsi="Simplified Arabic" w:cs="Simplified Arabic"/>
          <w:sz w:val="24"/>
          <w:szCs w:val="24"/>
        </w:rPr>
        <w:t>.</w:t>
      </w:r>
    </w:p>
    <w:p w14:paraId="16B2E381" w14:textId="77777777" w:rsidR="006403FE" w:rsidRPr="006403FE" w:rsidRDefault="006403FE" w:rsidP="006403FE">
      <w:pPr>
        <w:jc w:val="center"/>
        <w:rPr>
          <w:rFonts w:ascii="Simplified Arabic" w:hAnsi="Simplified Arabic" w:cs="Simplified Arabic"/>
          <w:sz w:val="28"/>
          <w:szCs w:val="28"/>
        </w:rPr>
      </w:pPr>
      <w:r w:rsidRPr="006403FE">
        <w:rPr>
          <w:rFonts w:ascii="Simplified Arabic" w:hAnsi="Simplified Arabic" w:cs="Simplified Arabic"/>
          <w:b/>
          <w:bCs/>
          <w:sz w:val="28"/>
          <w:szCs w:val="28"/>
          <w:rtl/>
        </w:rPr>
        <w:t>المطلب الأول: أساليب التخطيط الاستراتيجي المتبعة في مدارس التربية النموذجية</w:t>
      </w:r>
    </w:p>
    <w:p w14:paraId="72946812" w14:textId="51CF55C0" w:rsidR="00610C12" w:rsidRPr="00610C12" w:rsidRDefault="006403FE" w:rsidP="00610C12">
      <w:pPr>
        <w:spacing w:line="276" w:lineRule="auto"/>
        <w:jc w:val="lowKashida"/>
        <w:rPr>
          <w:rFonts w:ascii="Simplified Arabic" w:hAnsi="Simplified Arabic" w:cs="Simplified Arabic" w:hint="cs"/>
          <w:sz w:val="28"/>
          <w:szCs w:val="28"/>
          <w:rtl/>
          <w:lang w:bidi="ar-EG"/>
        </w:rPr>
      </w:pPr>
      <w:r w:rsidRPr="006403FE">
        <w:rPr>
          <w:rFonts w:ascii="Sakkal Majalla" w:hAnsi="Sakkal Majalla" w:cs="Sakkal Majalla"/>
          <w:sz w:val="28"/>
          <w:szCs w:val="28"/>
          <w:u w:val="single"/>
        </w:rPr>
        <w:br/>
      </w:r>
      <w:r w:rsidRPr="006403FE">
        <w:rPr>
          <w:rFonts w:ascii="Simplified Arabic" w:hAnsi="Simplified Arabic" w:cs="Simplified Arabic"/>
          <w:sz w:val="24"/>
          <w:szCs w:val="24"/>
          <w:rtl/>
        </w:rPr>
        <w:t>يعتمد نجاح أي مؤسسة تعليمية على مدى قدرتها في وضع خطط استراتيجية واضحة وشاملة تستند إلى تحليل بيئتها الداخلية والخارجية، وتُراعي أهدافها بعيدة المدى. وفي هذا السياق، تعتمد مدارس التربية النموذجية بحي الريان على مجموعة من الأساليب المنهجية في إعداد وتنفيذ خططها الاستراتيجية، مما ساعدها في تحقيق مستوى عالٍ من الجودة في خدماتها التعليمية والإدارية. ويهدف هذا المطلب إلى استعراض وتحليل أبرز أساليب التخطيط الاستراتيجي المتبعة في هذه المدارس، مع التركيز على خطواتها المنهجية، وأدواتها التحليلية، وأوجه تميزها</w:t>
      </w:r>
      <w:r w:rsidRPr="006403FE">
        <w:rPr>
          <w:rFonts w:ascii="Simplified Arabic" w:hAnsi="Simplified Arabic" w:cs="Simplified Arabic"/>
          <w:sz w:val="24"/>
          <w:szCs w:val="24"/>
        </w:rPr>
        <w:t>.</w:t>
      </w:r>
    </w:p>
    <w:p w14:paraId="4269798B" w14:textId="6A18BB1E" w:rsidR="00610C12" w:rsidRPr="00610C12" w:rsidRDefault="00610C12" w:rsidP="00610C12">
      <w:pPr>
        <w:spacing w:line="276" w:lineRule="auto"/>
        <w:jc w:val="lowKashida"/>
        <w:rPr>
          <w:rFonts w:ascii="Simplified Arabic" w:hAnsi="Simplified Arabic" w:cs="Simplified Arabic"/>
          <w:b/>
          <w:bCs/>
          <w:sz w:val="28"/>
          <w:szCs w:val="28"/>
        </w:rPr>
      </w:pPr>
      <w:r w:rsidRPr="00610C12">
        <w:rPr>
          <w:rFonts w:ascii="Simplified Arabic" w:hAnsi="Simplified Arabic" w:cs="Simplified Arabic"/>
          <w:b/>
          <w:bCs/>
          <w:sz w:val="28"/>
          <w:szCs w:val="28"/>
          <w:rtl/>
        </w:rPr>
        <w:t>أولاً: عرض وتحليل الهيكل الإداري وآلية اتخاذ القرار في مدارس التربية النموذجية – حي الريان</w:t>
      </w:r>
    </w:p>
    <w:p w14:paraId="63689ED6" w14:textId="198B15D4" w:rsidR="00610C12" w:rsidRPr="00610C12" w:rsidRDefault="00610C12" w:rsidP="00610C12">
      <w:pPr>
        <w:spacing w:line="276" w:lineRule="auto"/>
        <w:jc w:val="lowKashida"/>
        <w:rPr>
          <w:rFonts w:ascii="Simplified Arabic" w:hAnsi="Simplified Arabic" w:cs="Simplified Arabic"/>
          <w:sz w:val="24"/>
          <w:szCs w:val="24"/>
        </w:rPr>
      </w:pPr>
      <w:r w:rsidRPr="00610C12">
        <w:rPr>
          <w:rFonts w:ascii="Simplified Arabic" w:hAnsi="Simplified Arabic" w:cs="Simplified Arabic"/>
          <w:sz w:val="24"/>
          <w:szCs w:val="24"/>
          <w:rtl/>
        </w:rPr>
        <w:t>تُعدّ مدارس التربية النموذجية من المؤسسات التعليمية الرائدة في المملكة العربية السعودية، حيث تعتمد هيكلًا إداريًا هرميًا منظمًا يضم مجلس إدارة، إدارة تنفيذية، إدارات أكاديمية وإدارية، وأقسامًا تخصصية. يُسهم هذا الهيكل في وضوح خطوط السلطة والمسؤولية، مما يُسهل عملية اتخاذ القرار ويُعزز من كفاءة الإدارة الاستراتيجية. يتسم الهيكل الإداري بالتكامل بين المستويات المختلفة، حيث يُناط بمجلس الإدارة رسم السياسات العامة، بينما تتولى الإدارة التنفيذية تنفيذ الخطط ومتابعة الأداء عبر لجان متخصصة ووحدات داخلية</w:t>
      </w:r>
      <w:r w:rsidRPr="00610C12">
        <w:rPr>
          <w:rFonts w:ascii="Simplified Arabic" w:hAnsi="Simplified Arabic" w:cs="Simplified Arabic"/>
          <w:sz w:val="24"/>
          <w:szCs w:val="24"/>
        </w:rPr>
        <w:t xml:space="preserve"> (Al-Shammari, 2021</w:t>
      </w:r>
      <w:r>
        <w:rPr>
          <w:rFonts w:ascii="Simplified Arabic" w:hAnsi="Simplified Arabic" w:cs="Simplified Arabic"/>
          <w:sz w:val="24"/>
          <w:szCs w:val="24"/>
        </w:rPr>
        <w:t>.</w:t>
      </w:r>
      <w:r w:rsidRPr="00610C12">
        <w:rPr>
          <w:rFonts w:ascii="Simplified Arabic" w:hAnsi="Simplified Arabic" w:cs="Simplified Arabic"/>
          <w:sz w:val="24"/>
          <w:szCs w:val="24"/>
        </w:rPr>
        <w:t>).</w:t>
      </w:r>
    </w:p>
    <w:p w14:paraId="19C9AE53" w14:textId="7452E691" w:rsidR="00610C12" w:rsidRPr="007326FF" w:rsidRDefault="00610C12" w:rsidP="007326FF">
      <w:pPr>
        <w:spacing w:line="276" w:lineRule="auto"/>
        <w:jc w:val="lowKashida"/>
        <w:rPr>
          <w:rFonts w:ascii="Simplified Arabic" w:hAnsi="Simplified Arabic" w:cs="Simplified Arabic" w:hint="cs"/>
          <w:sz w:val="24"/>
          <w:szCs w:val="24"/>
          <w:rtl/>
          <w:lang w:bidi="ar-EG"/>
        </w:rPr>
      </w:pPr>
      <w:r w:rsidRPr="00610C12">
        <w:rPr>
          <w:rFonts w:ascii="Simplified Arabic" w:hAnsi="Simplified Arabic" w:cs="Simplified Arabic"/>
          <w:sz w:val="24"/>
          <w:szCs w:val="24"/>
          <w:rtl/>
        </w:rPr>
        <w:t>تُتخذ القرارات في المدارس وفق آلية تشاركية تشمل عدة مراحل تبدأ بجمع المعلومات وتحليلها، ثم طرح البدائل، يلي ذلك النقاش الجماعي، واتخاذ القرار بالتوافق أو بأغلبية الأصوات داخل الهيئات الإدارية. وتتميز هذه الآلية بالمرونة وإتاحة الفرصة لجميع المستويات الإدارية للمساهمة، مما يعزز من فعالية التطبيق ويقلل من مقاومة التغيير</w:t>
      </w:r>
      <w:r w:rsidRPr="00610C12">
        <w:rPr>
          <w:rFonts w:ascii="Simplified Arabic" w:hAnsi="Simplified Arabic" w:cs="Simplified Arabic"/>
          <w:sz w:val="24"/>
          <w:szCs w:val="24"/>
        </w:rPr>
        <w:t xml:space="preserve"> (Al-Harbi, 2019</w:t>
      </w:r>
      <w:r>
        <w:rPr>
          <w:rFonts w:ascii="Simplified Arabic" w:hAnsi="Simplified Arabic" w:cs="Simplified Arabic"/>
          <w:sz w:val="24"/>
          <w:szCs w:val="24"/>
        </w:rPr>
        <w:t>.p55</w:t>
      </w:r>
      <w:r w:rsidRPr="00610C12">
        <w:rPr>
          <w:rFonts w:ascii="Simplified Arabic" w:hAnsi="Simplified Arabic" w:cs="Simplified Arabic"/>
          <w:sz w:val="24"/>
          <w:szCs w:val="24"/>
        </w:rPr>
        <w:t>).</w:t>
      </w:r>
    </w:p>
    <w:p w14:paraId="68D2D01D" w14:textId="582AC8F7" w:rsidR="00610C12" w:rsidRPr="00610C12" w:rsidRDefault="00610C12" w:rsidP="00610C12">
      <w:pPr>
        <w:rPr>
          <w:rFonts w:ascii="Simplified Arabic" w:hAnsi="Simplified Arabic" w:cs="Simplified Arabic"/>
          <w:b/>
          <w:bCs/>
          <w:sz w:val="28"/>
          <w:szCs w:val="28"/>
        </w:rPr>
      </w:pPr>
      <w:r w:rsidRPr="00610C12">
        <w:rPr>
          <w:rFonts w:ascii="Simplified Arabic" w:hAnsi="Simplified Arabic" w:cs="Simplified Arabic" w:hint="cs"/>
          <w:b/>
          <w:bCs/>
          <w:sz w:val="28"/>
          <w:szCs w:val="28"/>
          <w:rtl/>
          <w:lang w:bidi="ar-EG"/>
        </w:rPr>
        <w:t>ثانياً:</w:t>
      </w:r>
      <w:r w:rsidRPr="00610C12">
        <w:rPr>
          <w:rFonts w:ascii="Simplified Arabic" w:hAnsi="Simplified Arabic" w:cs="Simplified Arabic"/>
          <w:b/>
          <w:bCs/>
          <w:sz w:val="28"/>
          <w:szCs w:val="28"/>
          <w:rtl/>
        </w:rPr>
        <w:t>كيفية إعداد وتنفيذ ومتابعة الخطة الاستراتيجية</w:t>
      </w:r>
    </w:p>
    <w:p w14:paraId="7A86C7C4" w14:textId="77777777" w:rsidR="00610C12" w:rsidRPr="00610C12" w:rsidRDefault="00610C12" w:rsidP="00610C12">
      <w:pPr>
        <w:rPr>
          <w:rFonts w:ascii="Simplified Arabic" w:hAnsi="Simplified Arabic" w:cs="Simplified Arabic"/>
          <w:sz w:val="24"/>
          <w:szCs w:val="24"/>
        </w:rPr>
      </w:pPr>
      <w:r w:rsidRPr="00610C12">
        <w:rPr>
          <w:rFonts w:ascii="Simplified Arabic" w:hAnsi="Simplified Arabic" w:cs="Simplified Arabic"/>
          <w:sz w:val="24"/>
          <w:szCs w:val="24"/>
          <w:rtl/>
        </w:rPr>
        <w:t>تعتمد مدارس التربية النموذجية حي الريان نموذجًا متكاملاً في التخطيط الاستراتيجي يمر بعدة مراحل أساسية تشمل</w:t>
      </w:r>
      <w:r w:rsidRPr="00610C12">
        <w:rPr>
          <w:rFonts w:ascii="Simplified Arabic" w:hAnsi="Simplified Arabic" w:cs="Simplified Arabic"/>
          <w:sz w:val="24"/>
          <w:szCs w:val="24"/>
        </w:rPr>
        <w:t>:</w:t>
      </w:r>
    </w:p>
    <w:p w14:paraId="1FAAA53D" w14:textId="0B5F434D" w:rsidR="00610C12" w:rsidRPr="00610C12" w:rsidRDefault="00610C12" w:rsidP="00610C12">
      <w:pPr>
        <w:numPr>
          <w:ilvl w:val="0"/>
          <w:numId w:val="18"/>
        </w:numPr>
        <w:ind w:left="357" w:hanging="357"/>
        <w:rPr>
          <w:rFonts w:ascii="Simplified Arabic" w:hAnsi="Simplified Arabic" w:cs="Simplified Arabic"/>
          <w:sz w:val="24"/>
          <w:szCs w:val="24"/>
        </w:rPr>
      </w:pPr>
      <w:r w:rsidRPr="00610C12">
        <w:rPr>
          <w:rFonts w:ascii="Simplified Arabic" w:hAnsi="Simplified Arabic" w:cs="Simplified Arabic"/>
          <w:b/>
          <w:bCs/>
          <w:sz w:val="24"/>
          <w:szCs w:val="24"/>
          <w:rtl/>
        </w:rPr>
        <w:t>تشخيص الوضع الراهن</w:t>
      </w:r>
      <w:r w:rsidRPr="00610C12">
        <w:rPr>
          <w:rFonts w:ascii="Simplified Arabic" w:hAnsi="Simplified Arabic" w:cs="Simplified Arabic"/>
          <w:sz w:val="24"/>
          <w:szCs w:val="24"/>
        </w:rPr>
        <w:t xml:space="preserve">: </w:t>
      </w:r>
      <w:r w:rsidRPr="00610C12">
        <w:rPr>
          <w:rFonts w:ascii="Simplified Arabic" w:hAnsi="Simplified Arabic" w:cs="Simplified Arabic"/>
          <w:sz w:val="24"/>
          <w:szCs w:val="24"/>
          <w:rtl/>
        </w:rPr>
        <w:t>من خلال تحليل</w:t>
      </w:r>
      <w:r w:rsidRPr="00610C12">
        <w:rPr>
          <w:rFonts w:ascii="Simplified Arabic" w:hAnsi="Simplified Arabic" w:cs="Simplified Arabic"/>
          <w:sz w:val="24"/>
          <w:szCs w:val="24"/>
        </w:rPr>
        <w:t xml:space="preserve"> SWOT </w:t>
      </w:r>
      <w:r>
        <w:rPr>
          <w:rFonts w:ascii="Simplified Arabic" w:hAnsi="Simplified Arabic" w:cs="Simplified Arabic" w:hint="cs"/>
          <w:sz w:val="24"/>
          <w:szCs w:val="24"/>
          <w:rtl/>
        </w:rPr>
        <w:t>(</w:t>
      </w:r>
      <w:r w:rsidRPr="00610C12">
        <w:rPr>
          <w:rFonts w:ascii="Simplified Arabic" w:hAnsi="Simplified Arabic" w:cs="Simplified Arabic"/>
          <w:sz w:val="24"/>
          <w:szCs w:val="24"/>
          <w:rtl/>
        </w:rPr>
        <w:t>نقاط القوة والضعف، والفرص والتهديدات)، حيث يتم تقييم القدرات الداخلية والبيئة الخارجية</w:t>
      </w:r>
      <w:r w:rsidRPr="00610C12">
        <w:rPr>
          <w:rFonts w:ascii="Simplified Arabic" w:hAnsi="Simplified Arabic" w:cs="Simplified Arabic"/>
          <w:sz w:val="24"/>
          <w:szCs w:val="24"/>
        </w:rPr>
        <w:t>.</w:t>
      </w:r>
    </w:p>
    <w:p w14:paraId="7091D286" w14:textId="77777777" w:rsidR="00610C12" w:rsidRPr="00610C12" w:rsidRDefault="00610C12" w:rsidP="00610C12">
      <w:pPr>
        <w:numPr>
          <w:ilvl w:val="0"/>
          <w:numId w:val="18"/>
        </w:numPr>
        <w:ind w:left="357" w:hanging="357"/>
        <w:rPr>
          <w:rFonts w:ascii="Simplified Arabic" w:hAnsi="Simplified Arabic" w:cs="Simplified Arabic"/>
          <w:sz w:val="24"/>
          <w:szCs w:val="24"/>
        </w:rPr>
      </w:pPr>
      <w:r w:rsidRPr="00610C12">
        <w:rPr>
          <w:rFonts w:ascii="Simplified Arabic" w:hAnsi="Simplified Arabic" w:cs="Simplified Arabic"/>
          <w:b/>
          <w:bCs/>
          <w:sz w:val="24"/>
          <w:szCs w:val="24"/>
          <w:rtl/>
        </w:rPr>
        <w:t>صياغة الرسالة والرؤية والأهداف الاستراتيجية</w:t>
      </w:r>
      <w:r w:rsidRPr="00610C12">
        <w:rPr>
          <w:rFonts w:ascii="Simplified Arabic" w:hAnsi="Simplified Arabic" w:cs="Simplified Arabic"/>
          <w:sz w:val="24"/>
          <w:szCs w:val="24"/>
        </w:rPr>
        <w:t xml:space="preserve">: </w:t>
      </w:r>
      <w:r w:rsidRPr="00610C12">
        <w:rPr>
          <w:rFonts w:ascii="Simplified Arabic" w:hAnsi="Simplified Arabic" w:cs="Simplified Arabic"/>
          <w:sz w:val="24"/>
          <w:szCs w:val="24"/>
          <w:rtl/>
        </w:rPr>
        <w:t>بالتوافق مع رؤية المملكة 2030، مع التركيز على التميز الأكاديمي، والتحول الرقمي، وتنمية الكوادر</w:t>
      </w:r>
      <w:r w:rsidRPr="00610C12">
        <w:rPr>
          <w:rFonts w:ascii="Simplified Arabic" w:hAnsi="Simplified Arabic" w:cs="Simplified Arabic"/>
          <w:sz w:val="24"/>
          <w:szCs w:val="24"/>
        </w:rPr>
        <w:t>.</w:t>
      </w:r>
    </w:p>
    <w:p w14:paraId="254655D1" w14:textId="77777777" w:rsidR="00610C12" w:rsidRPr="00610C12" w:rsidRDefault="00610C12" w:rsidP="00610C12">
      <w:pPr>
        <w:numPr>
          <w:ilvl w:val="0"/>
          <w:numId w:val="18"/>
        </w:numPr>
        <w:ind w:left="357" w:hanging="357"/>
        <w:rPr>
          <w:rFonts w:ascii="Simplified Arabic" w:hAnsi="Simplified Arabic" w:cs="Simplified Arabic"/>
          <w:sz w:val="24"/>
          <w:szCs w:val="24"/>
        </w:rPr>
      </w:pPr>
      <w:r w:rsidRPr="00610C12">
        <w:rPr>
          <w:rFonts w:ascii="Simplified Arabic" w:hAnsi="Simplified Arabic" w:cs="Simplified Arabic"/>
          <w:b/>
          <w:bCs/>
          <w:sz w:val="24"/>
          <w:szCs w:val="24"/>
          <w:rtl/>
        </w:rPr>
        <w:t>تحديد البرامج والمبادرات</w:t>
      </w:r>
      <w:r w:rsidRPr="00610C12">
        <w:rPr>
          <w:rFonts w:ascii="Simplified Arabic" w:hAnsi="Simplified Arabic" w:cs="Simplified Arabic"/>
          <w:sz w:val="24"/>
          <w:szCs w:val="24"/>
        </w:rPr>
        <w:t xml:space="preserve">: </w:t>
      </w:r>
      <w:r w:rsidRPr="00610C12">
        <w:rPr>
          <w:rFonts w:ascii="Simplified Arabic" w:hAnsi="Simplified Arabic" w:cs="Simplified Arabic"/>
          <w:sz w:val="24"/>
          <w:szCs w:val="24"/>
          <w:rtl/>
        </w:rPr>
        <w:t>تُترجم الأهداف الاستراتيجية إلى برامج عملية ومبادرات قابلة للقياس، تتضمن معايير أداء محددة</w:t>
      </w:r>
      <w:r w:rsidRPr="00610C12">
        <w:rPr>
          <w:rFonts w:ascii="Simplified Arabic" w:hAnsi="Simplified Arabic" w:cs="Simplified Arabic"/>
          <w:sz w:val="24"/>
          <w:szCs w:val="24"/>
        </w:rPr>
        <w:t xml:space="preserve"> KPIs.</w:t>
      </w:r>
    </w:p>
    <w:p w14:paraId="16570593" w14:textId="77777777" w:rsidR="00610C12" w:rsidRPr="00610C12" w:rsidRDefault="00610C12" w:rsidP="00610C12">
      <w:pPr>
        <w:numPr>
          <w:ilvl w:val="0"/>
          <w:numId w:val="18"/>
        </w:numPr>
        <w:ind w:left="357" w:hanging="357"/>
        <w:rPr>
          <w:rFonts w:ascii="Simplified Arabic" w:hAnsi="Simplified Arabic" w:cs="Simplified Arabic"/>
          <w:sz w:val="24"/>
          <w:szCs w:val="24"/>
        </w:rPr>
      </w:pPr>
      <w:r w:rsidRPr="00610C12">
        <w:rPr>
          <w:rFonts w:ascii="Simplified Arabic" w:hAnsi="Simplified Arabic" w:cs="Simplified Arabic"/>
          <w:b/>
          <w:bCs/>
          <w:sz w:val="24"/>
          <w:szCs w:val="24"/>
          <w:rtl/>
        </w:rPr>
        <w:t>التنفيذ</w:t>
      </w:r>
      <w:r w:rsidRPr="00610C12">
        <w:rPr>
          <w:rFonts w:ascii="Simplified Arabic" w:hAnsi="Simplified Arabic" w:cs="Simplified Arabic"/>
          <w:sz w:val="24"/>
          <w:szCs w:val="24"/>
        </w:rPr>
        <w:t xml:space="preserve">: </w:t>
      </w:r>
      <w:r w:rsidRPr="00610C12">
        <w:rPr>
          <w:rFonts w:ascii="Simplified Arabic" w:hAnsi="Simplified Arabic" w:cs="Simplified Arabic"/>
          <w:sz w:val="24"/>
          <w:szCs w:val="24"/>
          <w:rtl/>
        </w:rPr>
        <w:t>يتم التنفيذ من خلال فرق عمل متعددة التخصصات، مع تحديد المسؤوليات والأطر الزمنية</w:t>
      </w:r>
      <w:r w:rsidRPr="00610C12">
        <w:rPr>
          <w:rFonts w:ascii="Simplified Arabic" w:hAnsi="Simplified Arabic" w:cs="Simplified Arabic"/>
          <w:sz w:val="24"/>
          <w:szCs w:val="24"/>
        </w:rPr>
        <w:t>.</w:t>
      </w:r>
    </w:p>
    <w:p w14:paraId="237D994B" w14:textId="77777777" w:rsidR="00610C12" w:rsidRPr="00610C12" w:rsidRDefault="00610C12" w:rsidP="00610C12">
      <w:pPr>
        <w:numPr>
          <w:ilvl w:val="0"/>
          <w:numId w:val="18"/>
        </w:numPr>
        <w:ind w:left="357" w:hanging="357"/>
        <w:rPr>
          <w:rFonts w:ascii="Simplified Arabic" w:hAnsi="Simplified Arabic" w:cs="Simplified Arabic"/>
          <w:sz w:val="24"/>
          <w:szCs w:val="24"/>
        </w:rPr>
      </w:pPr>
      <w:r w:rsidRPr="00610C12">
        <w:rPr>
          <w:rFonts w:ascii="Simplified Arabic" w:hAnsi="Simplified Arabic" w:cs="Simplified Arabic"/>
          <w:b/>
          <w:bCs/>
          <w:sz w:val="24"/>
          <w:szCs w:val="24"/>
          <w:rtl/>
        </w:rPr>
        <w:t>المتابعة والتقييم</w:t>
      </w:r>
      <w:r w:rsidRPr="00610C12">
        <w:rPr>
          <w:rFonts w:ascii="Simplified Arabic" w:hAnsi="Simplified Arabic" w:cs="Simplified Arabic"/>
          <w:sz w:val="24"/>
          <w:szCs w:val="24"/>
        </w:rPr>
        <w:t xml:space="preserve">: </w:t>
      </w:r>
      <w:r w:rsidRPr="00610C12">
        <w:rPr>
          <w:rFonts w:ascii="Simplified Arabic" w:hAnsi="Simplified Arabic" w:cs="Simplified Arabic"/>
          <w:sz w:val="24"/>
          <w:szCs w:val="24"/>
          <w:rtl/>
        </w:rPr>
        <w:t>تُستخدم بطاقة الأداء المتوازن</w:t>
      </w:r>
      <w:r w:rsidRPr="00610C12">
        <w:rPr>
          <w:rFonts w:ascii="Simplified Arabic" w:hAnsi="Simplified Arabic" w:cs="Simplified Arabic"/>
          <w:sz w:val="24"/>
          <w:szCs w:val="24"/>
        </w:rPr>
        <w:t xml:space="preserve"> (Balanced Scorecard) </w:t>
      </w:r>
      <w:r w:rsidRPr="00610C12">
        <w:rPr>
          <w:rFonts w:ascii="Simplified Arabic" w:hAnsi="Simplified Arabic" w:cs="Simplified Arabic"/>
          <w:sz w:val="24"/>
          <w:szCs w:val="24"/>
          <w:rtl/>
        </w:rPr>
        <w:t>لقياس الأداء في أبعاده الأربعة: المالي، الداخلي، التعلم والنمو، رضا المستفيدين، مما يُتيح تعديلاً مستمرًا للخطة حسب الحاجة</w:t>
      </w:r>
      <w:r w:rsidRPr="00610C12">
        <w:rPr>
          <w:rFonts w:ascii="Simplified Arabic" w:hAnsi="Simplified Arabic" w:cs="Simplified Arabic"/>
          <w:sz w:val="24"/>
          <w:szCs w:val="24"/>
        </w:rPr>
        <w:t>.</w:t>
      </w:r>
    </w:p>
    <w:p w14:paraId="40C787F7" w14:textId="1EA26175" w:rsidR="00610C12" w:rsidRDefault="00610C12" w:rsidP="00610C12">
      <w:pPr>
        <w:rPr>
          <w:rFonts w:ascii="Simplified Arabic" w:hAnsi="Simplified Arabic" w:cs="Simplified Arabic" w:hint="cs"/>
          <w:sz w:val="24"/>
          <w:szCs w:val="24"/>
          <w:rtl/>
        </w:rPr>
      </w:pPr>
      <w:r w:rsidRPr="00610C12">
        <w:rPr>
          <w:rFonts w:ascii="Simplified Arabic" w:hAnsi="Simplified Arabic" w:cs="Simplified Arabic"/>
          <w:sz w:val="24"/>
          <w:szCs w:val="24"/>
          <w:rtl/>
        </w:rPr>
        <w:t>تُستخدم أنظمة معلومات إدارية رقمية لتوثيق الأداء ورفع التقارير الدورية، مما يُعزز من مستوى الرقابة والتحسين المستمر، ويعكس مدى احترافية المؤسسة في الالتزام بالتخطيط القائم على الأدلة</w:t>
      </w:r>
      <w:r w:rsidRPr="00610C12">
        <w:rPr>
          <w:rFonts w:ascii="Simplified Arabic" w:hAnsi="Simplified Arabic" w:cs="Simplified Arabic"/>
          <w:sz w:val="24"/>
          <w:szCs w:val="24"/>
        </w:rPr>
        <w:t xml:space="preserve"> (Al-Qahtani &amp; Al-Zahrani, 2022</w:t>
      </w:r>
      <w:r>
        <w:rPr>
          <w:rFonts w:ascii="Simplified Arabic" w:hAnsi="Simplified Arabic" w:cs="Simplified Arabic"/>
          <w:sz w:val="24"/>
          <w:szCs w:val="24"/>
        </w:rPr>
        <w:t>.p33</w:t>
      </w:r>
      <w:r w:rsidRPr="00610C12">
        <w:rPr>
          <w:rFonts w:ascii="Simplified Arabic" w:hAnsi="Simplified Arabic" w:cs="Simplified Arabic"/>
          <w:sz w:val="24"/>
          <w:szCs w:val="24"/>
        </w:rPr>
        <w:t>).</w:t>
      </w:r>
    </w:p>
    <w:p w14:paraId="2B644A27" w14:textId="77777777" w:rsidR="007326FF" w:rsidRDefault="007326FF" w:rsidP="00610C12">
      <w:pPr>
        <w:rPr>
          <w:rFonts w:ascii="Simplified Arabic" w:hAnsi="Simplified Arabic" w:cs="Simplified Arabic" w:hint="cs"/>
          <w:sz w:val="24"/>
          <w:szCs w:val="24"/>
          <w:rtl/>
        </w:rPr>
      </w:pPr>
    </w:p>
    <w:p w14:paraId="417D8F36" w14:textId="77777777" w:rsidR="007326FF" w:rsidRDefault="007326FF" w:rsidP="00610C12">
      <w:pPr>
        <w:rPr>
          <w:rFonts w:ascii="Simplified Arabic" w:hAnsi="Simplified Arabic" w:cs="Simplified Arabic" w:hint="cs"/>
          <w:sz w:val="24"/>
          <w:szCs w:val="24"/>
          <w:rtl/>
        </w:rPr>
      </w:pPr>
    </w:p>
    <w:p w14:paraId="08EBEAAE" w14:textId="77777777" w:rsidR="007326FF" w:rsidRDefault="007326FF" w:rsidP="00610C12">
      <w:pPr>
        <w:rPr>
          <w:rFonts w:ascii="Simplified Arabic" w:hAnsi="Simplified Arabic" w:cs="Simplified Arabic" w:hint="cs"/>
          <w:sz w:val="24"/>
          <w:szCs w:val="24"/>
          <w:rtl/>
        </w:rPr>
      </w:pPr>
    </w:p>
    <w:p w14:paraId="5D96C371" w14:textId="77777777" w:rsidR="007326FF" w:rsidRDefault="007326FF" w:rsidP="00610C12">
      <w:pPr>
        <w:rPr>
          <w:rFonts w:ascii="Simplified Arabic" w:hAnsi="Simplified Arabic" w:cs="Simplified Arabic" w:hint="cs"/>
          <w:sz w:val="24"/>
          <w:szCs w:val="24"/>
          <w:rtl/>
        </w:rPr>
      </w:pPr>
    </w:p>
    <w:p w14:paraId="7BD4A2A9" w14:textId="77777777" w:rsidR="007326FF" w:rsidRDefault="007326FF" w:rsidP="00610C12">
      <w:pPr>
        <w:rPr>
          <w:rFonts w:ascii="Simplified Arabic" w:hAnsi="Simplified Arabic" w:cs="Simplified Arabic" w:hint="cs"/>
          <w:sz w:val="24"/>
          <w:szCs w:val="24"/>
          <w:rtl/>
        </w:rPr>
      </w:pPr>
    </w:p>
    <w:p w14:paraId="27711AB7" w14:textId="77777777" w:rsidR="007326FF" w:rsidRDefault="007326FF" w:rsidP="00610C12">
      <w:pPr>
        <w:rPr>
          <w:rFonts w:ascii="Simplified Arabic" w:hAnsi="Simplified Arabic" w:cs="Simplified Arabic" w:hint="cs"/>
          <w:sz w:val="24"/>
          <w:szCs w:val="24"/>
          <w:rtl/>
        </w:rPr>
      </w:pPr>
    </w:p>
    <w:p w14:paraId="391AB8EB" w14:textId="77777777" w:rsidR="007326FF" w:rsidRDefault="007326FF" w:rsidP="00610C12">
      <w:pPr>
        <w:rPr>
          <w:rFonts w:ascii="Simplified Arabic" w:hAnsi="Simplified Arabic" w:cs="Simplified Arabic" w:hint="cs"/>
          <w:sz w:val="24"/>
          <w:szCs w:val="24"/>
          <w:rtl/>
        </w:rPr>
      </w:pPr>
    </w:p>
    <w:p w14:paraId="5134F26D" w14:textId="77777777" w:rsidR="007326FF" w:rsidRPr="00610C12" w:rsidRDefault="007326FF" w:rsidP="00610C12">
      <w:pPr>
        <w:rPr>
          <w:rFonts w:ascii="Simplified Arabic" w:hAnsi="Simplified Arabic" w:cs="Simplified Arabic"/>
          <w:sz w:val="24"/>
          <w:szCs w:val="24"/>
        </w:rPr>
      </w:pPr>
    </w:p>
    <w:p w14:paraId="60280666" w14:textId="0B6ED12B" w:rsidR="00610C12" w:rsidRDefault="00610C12" w:rsidP="00610C12">
      <w:pPr>
        <w:jc w:val="center"/>
        <w:rPr>
          <w:rFonts w:ascii="Simplified Arabic" w:hAnsi="Simplified Arabic" w:cs="Simplified Arabic" w:hint="cs"/>
          <w:b/>
          <w:bCs/>
          <w:sz w:val="28"/>
          <w:szCs w:val="28"/>
          <w:rtl/>
        </w:rPr>
      </w:pPr>
      <w:r w:rsidRPr="00610C12">
        <w:rPr>
          <w:rFonts w:ascii="Simplified Arabic" w:hAnsi="Simplified Arabic" w:cs="Simplified Arabic"/>
          <w:b/>
          <w:bCs/>
          <w:sz w:val="28"/>
          <w:szCs w:val="28"/>
          <w:rtl/>
        </w:rPr>
        <w:t>جدول</w:t>
      </w:r>
      <w:r w:rsidRPr="00610C12">
        <w:rPr>
          <w:rFonts w:ascii="Simplified Arabic" w:hAnsi="Simplified Arabic" w:cs="Simplified Arabic"/>
          <w:b/>
          <w:bCs/>
          <w:sz w:val="28"/>
          <w:szCs w:val="28"/>
        </w:rPr>
        <w:t>)</w:t>
      </w:r>
      <w:r w:rsidRPr="00610C12">
        <w:rPr>
          <w:rFonts w:ascii="Simplified Arabic" w:hAnsi="Simplified Arabic" w:cs="Simplified Arabic"/>
          <w:b/>
          <w:bCs/>
          <w:sz w:val="28"/>
          <w:szCs w:val="28"/>
          <w:rtl/>
          <w:lang w:bidi="ar-EG"/>
        </w:rPr>
        <w:t>3)</w:t>
      </w:r>
      <w:r w:rsidRPr="00610C12">
        <w:rPr>
          <w:rFonts w:ascii="Simplified Arabic" w:hAnsi="Simplified Arabic" w:cs="Simplified Arabic"/>
          <w:b/>
          <w:bCs/>
          <w:sz w:val="28"/>
          <w:szCs w:val="28"/>
          <w:rtl/>
        </w:rPr>
        <w:t xml:space="preserve"> يوضح مراحل التخطيط الاستراتيجي وآلية التنفيذ والمتابعة</w:t>
      </w:r>
      <w:r w:rsidRPr="00610C12">
        <w:rPr>
          <w:rFonts w:ascii="Simplified Arabic" w:hAnsi="Simplified Arabic" w:cs="Simplified Arabic"/>
          <w:b/>
          <w:bCs/>
          <w:sz w:val="28"/>
          <w:szCs w:val="28"/>
        </w:rPr>
        <w:t>:</w:t>
      </w:r>
    </w:p>
    <w:tbl>
      <w:tblPr>
        <w:tblStyle w:val="MediumShading1-Accent3"/>
        <w:bidiVisual/>
        <w:tblW w:w="9048" w:type="dxa"/>
        <w:tblLook w:val="04A0" w:firstRow="1" w:lastRow="0" w:firstColumn="1" w:lastColumn="0" w:noHBand="0" w:noVBand="1"/>
      </w:tblPr>
      <w:tblGrid>
        <w:gridCol w:w="2262"/>
        <w:gridCol w:w="2262"/>
        <w:gridCol w:w="2262"/>
        <w:gridCol w:w="2262"/>
      </w:tblGrid>
      <w:tr w:rsidR="00610C12" w14:paraId="51A1F9E8" w14:textId="77777777" w:rsidTr="00610C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5404C4AB" w14:textId="39D9240E" w:rsidR="00610C12" w:rsidRPr="00610C12" w:rsidRDefault="00610C12" w:rsidP="00610C12">
            <w:pPr>
              <w:jc w:val="center"/>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المرحلة</w:t>
            </w:r>
          </w:p>
        </w:tc>
        <w:tc>
          <w:tcPr>
            <w:tcW w:w="2262" w:type="dxa"/>
          </w:tcPr>
          <w:p w14:paraId="55F9B082" w14:textId="5A48F790" w:rsidR="00610C12" w:rsidRPr="00610C12" w:rsidRDefault="00610C12" w:rsidP="00610C1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المحتوى / النشاط الرئيسي</w:t>
            </w:r>
          </w:p>
        </w:tc>
        <w:tc>
          <w:tcPr>
            <w:tcW w:w="2262" w:type="dxa"/>
          </w:tcPr>
          <w:p w14:paraId="66F543A4" w14:textId="3C4E3E48" w:rsidR="00610C12" w:rsidRPr="00610C12" w:rsidRDefault="00610C12" w:rsidP="00610C1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الجهة المسؤولة</w:t>
            </w:r>
          </w:p>
        </w:tc>
        <w:tc>
          <w:tcPr>
            <w:tcW w:w="2262" w:type="dxa"/>
          </w:tcPr>
          <w:p w14:paraId="6A30D14D" w14:textId="20B82A5F" w:rsidR="00610C12" w:rsidRPr="00610C12" w:rsidRDefault="00610C12" w:rsidP="00610C1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أدوات التنفيذ</w:t>
            </w:r>
          </w:p>
        </w:tc>
      </w:tr>
      <w:tr w:rsidR="00610C12" w14:paraId="3189F9DA" w14:textId="77777777" w:rsidTr="00610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7145E914" w14:textId="543E4CA9" w:rsidR="00610C12" w:rsidRPr="00610C12" w:rsidRDefault="00610C12" w:rsidP="00610C12">
            <w:pPr>
              <w:jc w:val="center"/>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تحليل البيئة الداخلية والخارجية</w:t>
            </w:r>
          </w:p>
        </w:tc>
        <w:tc>
          <w:tcPr>
            <w:tcW w:w="2262" w:type="dxa"/>
          </w:tcPr>
          <w:p w14:paraId="220B8CA5" w14:textId="750FDA8A"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تحليل</w:t>
            </w:r>
            <w:r w:rsidRPr="00610C12">
              <w:rPr>
                <w:rFonts w:ascii="Simplified Arabic" w:hAnsi="Simplified Arabic" w:cs="Simplified Arabic"/>
                <w:sz w:val="24"/>
                <w:szCs w:val="24"/>
              </w:rPr>
              <w:t xml:space="preserve"> SWOT – </w:t>
            </w:r>
            <w:r w:rsidRPr="00610C12">
              <w:rPr>
                <w:rFonts w:ascii="Simplified Arabic" w:hAnsi="Simplified Arabic" w:cs="Simplified Arabic"/>
                <w:sz w:val="24"/>
                <w:szCs w:val="24"/>
                <w:rtl/>
              </w:rPr>
              <w:t>تحديد نقاط القوة والضعف والفرص والتهديدات</w:t>
            </w:r>
          </w:p>
        </w:tc>
        <w:tc>
          <w:tcPr>
            <w:tcW w:w="2262" w:type="dxa"/>
          </w:tcPr>
          <w:p w14:paraId="301F4A78" w14:textId="7C3FD697"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وحدة التخطيط الاستراتيجي</w:t>
            </w:r>
          </w:p>
        </w:tc>
        <w:tc>
          <w:tcPr>
            <w:tcW w:w="2262" w:type="dxa"/>
          </w:tcPr>
          <w:p w14:paraId="3B789DBC" w14:textId="381865CD"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استبيانات – اجتماعات تحليلية</w:t>
            </w:r>
          </w:p>
        </w:tc>
      </w:tr>
      <w:tr w:rsidR="00610C12" w14:paraId="11FB4F9D" w14:textId="77777777" w:rsidTr="00610C1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6D82A587" w14:textId="1B06488F" w:rsidR="00610C12" w:rsidRPr="00610C12" w:rsidRDefault="00610C12" w:rsidP="00610C12">
            <w:pPr>
              <w:jc w:val="center"/>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صياغة الرؤية والرسالة</w:t>
            </w:r>
          </w:p>
        </w:tc>
        <w:tc>
          <w:tcPr>
            <w:tcW w:w="2262" w:type="dxa"/>
          </w:tcPr>
          <w:p w14:paraId="48151338" w14:textId="5B1A5CAE" w:rsidR="00610C12" w:rsidRPr="00610C12" w:rsidRDefault="00610C12" w:rsidP="00610C12">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تحديد الغايات الكبرى والقيم التوجيهية</w:t>
            </w:r>
          </w:p>
        </w:tc>
        <w:tc>
          <w:tcPr>
            <w:tcW w:w="2262" w:type="dxa"/>
          </w:tcPr>
          <w:p w14:paraId="6B8F29D3" w14:textId="1D626B09" w:rsidR="00610C12" w:rsidRPr="00610C12" w:rsidRDefault="00610C12" w:rsidP="00610C12">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الإدارة العليا</w:t>
            </w:r>
          </w:p>
        </w:tc>
        <w:tc>
          <w:tcPr>
            <w:tcW w:w="2262" w:type="dxa"/>
          </w:tcPr>
          <w:p w14:paraId="6E4485BA" w14:textId="63B0FA5B" w:rsidR="00610C12" w:rsidRPr="00610C12" w:rsidRDefault="00610C12" w:rsidP="00610C12">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ورش عمل داخلية</w:t>
            </w:r>
          </w:p>
        </w:tc>
      </w:tr>
      <w:tr w:rsidR="00610C12" w14:paraId="5B3D9C0D" w14:textId="77777777" w:rsidTr="00610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6B3E1A2A" w14:textId="178156D8" w:rsidR="00610C12" w:rsidRPr="00610C12" w:rsidRDefault="00610C12" w:rsidP="00610C12">
            <w:pPr>
              <w:jc w:val="center"/>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تحديد الأهداف الإستراتيجية</w:t>
            </w:r>
          </w:p>
        </w:tc>
        <w:tc>
          <w:tcPr>
            <w:tcW w:w="2262" w:type="dxa"/>
          </w:tcPr>
          <w:p w14:paraId="487E9BD1" w14:textId="57ED5184"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أهداف طويلة الأجل قابلة للقياس</w:t>
            </w:r>
          </w:p>
        </w:tc>
        <w:tc>
          <w:tcPr>
            <w:tcW w:w="2262" w:type="dxa"/>
          </w:tcPr>
          <w:p w14:paraId="3C2C83C2" w14:textId="465D25DF"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فرق التخطيط الفرعية</w:t>
            </w:r>
          </w:p>
        </w:tc>
        <w:tc>
          <w:tcPr>
            <w:tcW w:w="2262" w:type="dxa"/>
          </w:tcPr>
          <w:p w14:paraId="12C7735C" w14:textId="7E82AB95"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مؤشرات أداء – مصفوفة أهداف</w:t>
            </w:r>
          </w:p>
        </w:tc>
      </w:tr>
      <w:tr w:rsidR="00610C12" w14:paraId="006909FD" w14:textId="77777777" w:rsidTr="00610C1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2E4659C3" w14:textId="75FD6F95" w:rsidR="00610C12" w:rsidRPr="00610C12" w:rsidRDefault="00610C12" w:rsidP="00610C12">
            <w:pPr>
              <w:jc w:val="center"/>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تنفيذ الخطة التشغيلية</w:t>
            </w:r>
          </w:p>
        </w:tc>
        <w:tc>
          <w:tcPr>
            <w:tcW w:w="2262" w:type="dxa"/>
          </w:tcPr>
          <w:p w14:paraId="5BEE58FE" w14:textId="16AE9C18" w:rsidR="00610C12" w:rsidRPr="00610C12" w:rsidRDefault="00610C12" w:rsidP="00610C12">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تنفيذ أنشطة وبرامج وفق الجداول الزمنية</w:t>
            </w:r>
          </w:p>
        </w:tc>
        <w:tc>
          <w:tcPr>
            <w:tcW w:w="2262" w:type="dxa"/>
          </w:tcPr>
          <w:p w14:paraId="61D8E93B" w14:textId="43A70D06" w:rsidR="00610C12" w:rsidRPr="00610C12" w:rsidRDefault="00610C12" w:rsidP="00610C12">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الأقسام الأكاديمية والإدارية</w:t>
            </w:r>
          </w:p>
        </w:tc>
        <w:tc>
          <w:tcPr>
            <w:tcW w:w="2262" w:type="dxa"/>
          </w:tcPr>
          <w:p w14:paraId="597857EB" w14:textId="7AAB83E1" w:rsidR="00610C12" w:rsidRPr="00610C12" w:rsidRDefault="00610C12" w:rsidP="00610C12">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خطط تشغيلية – جداول متابعة</w:t>
            </w:r>
          </w:p>
        </w:tc>
      </w:tr>
      <w:tr w:rsidR="00610C12" w14:paraId="0B600684" w14:textId="77777777" w:rsidTr="00610C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2" w:type="dxa"/>
          </w:tcPr>
          <w:p w14:paraId="2349116E" w14:textId="20EF53BD" w:rsidR="00610C12" w:rsidRPr="00610C12" w:rsidRDefault="00610C12" w:rsidP="00610C12">
            <w:pPr>
              <w:jc w:val="center"/>
              <w:rPr>
                <w:rFonts w:ascii="Simplified Arabic" w:hAnsi="Simplified Arabic" w:cs="Simplified Arabic"/>
                <w:b w:val="0"/>
                <w:bCs w:val="0"/>
                <w:sz w:val="24"/>
                <w:szCs w:val="24"/>
                <w:rtl/>
              </w:rPr>
            </w:pPr>
            <w:r w:rsidRPr="00610C12">
              <w:rPr>
                <w:rFonts w:ascii="Simplified Arabic" w:hAnsi="Simplified Arabic" w:cs="Simplified Arabic"/>
                <w:sz w:val="24"/>
                <w:szCs w:val="24"/>
                <w:rtl/>
              </w:rPr>
              <w:t>التقييم والمتابعة</w:t>
            </w:r>
          </w:p>
        </w:tc>
        <w:tc>
          <w:tcPr>
            <w:tcW w:w="2262" w:type="dxa"/>
          </w:tcPr>
          <w:p w14:paraId="452E7F81" w14:textId="186C3D06"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قياس النتائج مقابل المستهدفات وتحديث الخطة</w:t>
            </w:r>
          </w:p>
        </w:tc>
        <w:tc>
          <w:tcPr>
            <w:tcW w:w="2262" w:type="dxa"/>
          </w:tcPr>
          <w:p w14:paraId="23DE49D6" w14:textId="0B6DCDF9"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لجنة التقييم والمتابعة</w:t>
            </w:r>
          </w:p>
        </w:tc>
        <w:tc>
          <w:tcPr>
            <w:tcW w:w="2262" w:type="dxa"/>
          </w:tcPr>
          <w:p w14:paraId="21C365A5" w14:textId="0E83852E" w:rsidR="00610C12" w:rsidRPr="00610C12" w:rsidRDefault="00610C12" w:rsidP="00610C1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610C12">
              <w:rPr>
                <w:rFonts w:ascii="Simplified Arabic" w:hAnsi="Simplified Arabic" w:cs="Simplified Arabic"/>
                <w:sz w:val="24"/>
                <w:szCs w:val="24"/>
                <w:rtl/>
              </w:rPr>
              <w:t>تقارير دورية – مؤشرات</w:t>
            </w:r>
            <w:r w:rsidRPr="00610C12">
              <w:rPr>
                <w:rFonts w:ascii="Simplified Arabic" w:hAnsi="Simplified Arabic" w:cs="Simplified Arabic"/>
                <w:sz w:val="24"/>
                <w:szCs w:val="24"/>
              </w:rPr>
              <w:t xml:space="preserve"> KPI</w:t>
            </w:r>
          </w:p>
        </w:tc>
      </w:tr>
    </w:tbl>
    <w:p w14:paraId="7A8A4EB8" w14:textId="77777777" w:rsidR="00610C12" w:rsidRPr="00610C12" w:rsidRDefault="00610C12" w:rsidP="00610C12">
      <w:pPr>
        <w:jc w:val="center"/>
        <w:rPr>
          <w:rFonts w:ascii="Simplified Arabic" w:hAnsi="Simplified Arabic" w:cs="Simplified Arabic"/>
          <w:b/>
          <w:bCs/>
          <w:sz w:val="28"/>
          <w:szCs w:val="28"/>
        </w:rPr>
      </w:pPr>
    </w:p>
    <w:p w14:paraId="51E3302A" w14:textId="7381D444" w:rsidR="009425EC" w:rsidRPr="009425EC" w:rsidRDefault="009425EC" w:rsidP="009425EC">
      <w:pPr>
        <w:spacing w:line="276" w:lineRule="auto"/>
        <w:jc w:val="lowKashida"/>
        <w:rPr>
          <w:rFonts w:ascii="Simplified Arabic" w:hAnsi="Simplified Arabic" w:cs="Simplified Arabic"/>
          <w:b/>
          <w:bCs/>
          <w:sz w:val="28"/>
          <w:szCs w:val="28"/>
        </w:rPr>
      </w:pPr>
      <w:r w:rsidRPr="009425EC">
        <w:rPr>
          <w:rFonts w:ascii="Simplified Arabic" w:hAnsi="Simplified Arabic" w:cs="Simplified Arabic"/>
          <w:b/>
          <w:bCs/>
          <w:sz w:val="28"/>
          <w:szCs w:val="28"/>
          <w:rtl/>
        </w:rPr>
        <w:t>ثالثاً:دور فرق العمل والمشاركة الجماعية</w:t>
      </w:r>
    </w:p>
    <w:p w14:paraId="13BB8E95" w14:textId="77777777" w:rsidR="009425EC" w:rsidRPr="009425EC" w:rsidRDefault="009425EC" w:rsidP="009425EC">
      <w:pPr>
        <w:spacing w:line="276" w:lineRule="auto"/>
        <w:jc w:val="lowKashida"/>
        <w:rPr>
          <w:rFonts w:ascii="Simplified Arabic" w:hAnsi="Simplified Arabic" w:cs="Simplified Arabic"/>
          <w:sz w:val="24"/>
          <w:szCs w:val="24"/>
        </w:rPr>
      </w:pPr>
      <w:r w:rsidRPr="009425EC">
        <w:rPr>
          <w:rFonts w:ascii="Simplified Arabic" w:hAnsi="Simplified Arabic" w:cs="Simplified Arabic"/>
          <w:sz w:val="24"/>
          <w:szCs w:val="24"/>
          <w:rtl/>
        </w:rPr>
        <w:t>تُولي مدارس التربية النموذجية – حي الريان أهمية كبيرة لفرق العمل باعتبارها أداة فعالة لتعزيز التخطيط الاستراتيجي وتنفيذه على أرض الواقع. حيث تُشكل فرق عمل متنوعة على مستوى الأقسام والإدارات، تُعنى بوضع التصورات والمبادرات، ومتابعة مراحل التخطيط والتنفيذ، ما يسهم في تعزيز روح الانتماء والمسؤولية لدى العاملين. كما تُشجع المدرسة المشاركة الجماعية في صنع القرار من خلال الاجتماعات الدورية وورش العمل، مما يعزز التفاهم ويقلل من مقاومة التغيير، ويخلق بيئة تعليمية وتربوية قائمة على الشفافية والتشاركية</w:t>
      </w:r>
      <w:r w:rsidRPr="009425EC">
        <w:rPr>
          <w:rFonts w:ascii="Simplified Arabic" w:hAnsi="Simplified Arabic" w:cs="Simplified Arabic"/>
          <w:sz w:val="24"/>
          <w:szCs w:val="24"/>
        </w:rPr>
        <w:t>.</w:t>
      </w:r>
    </w:p>
    <w:p w14:paraId="1D599D02" w14:textId="39EF8195" w:rsidR="009425EC" w:rsidRDefault="009425EC" w:rsidP="009425EC">
      <w:pPr>
        <w:spacing w:line="276" w:lineRule="auto"/>
        <w:jc w:val="lowKashida"/>
        <w:rPr>
          <w:rFonts w:ascii="Simplified Arabic" w:hAnsi="Simplified Arabic" w:cs="Simplified Arabic" w:hint="cs"/>
          <w:sz w:val="24"/>
          <w:szCs w:val="24"/>
          <w:rtl/>
        </w:rPr>
      </w:pPr>
      <w:r w:rsidRPr="009425EC">
        <w:rPr>
          <w:rFonts w:ascii="Simplified Arabic" w:hAnsi="Simplified Arabic" w:cs="Simplified Arabic"/>
          <w:sz w:val="24"/>
          <w:szCs w:val="24"/>
          <w:rtl/>
        </w:rPr>
        <w:t>وقد أثبتت الأدبيات أن فاعلية فرق العمل ترتبط بوضوح الأدوار والمهام، وتوفر آليات للتقييم والتغذية الراجعة. ومن خلال مراجعة وثائق المدرسة، تبين اعتمادها على فرق قيادية تتولى مهام محددة مثل: فريق الرؤية والرسالة، فريق التحليل البيئي، فريق متابعة تنفيذ الخطة، ما يُعد تطبيقًا عمليًا لمفاهيم الإدارة الحديثة</w:t>
      </w:r>
      <w:r w:rsidRPr="009425EC">
        <w:rPr>
          <w:rFonts w:ascii="Simplified Arabic" w:hAnsi="Simplified Arabic" w:cs="Simplified Arabic"/>
          <w:sz w:val="24"/>
          <w:szCs w:val="24"/>
        </w:rPr>
        <w:t xml:space="preserve"> (Al-Turki, 2021.p45)</w:t>
      </w:r>
    </w:p>
    <w:p w14:paraId="77451E61" w14:textId="77777777" w:rsidR="007326FF" w:rsidRDefault="007326FF" w:rsidP="009425EC">
      <w:pPr>
        <w:spacing w:line="276" w:lineRule="auto"/>
        <w:jc w:val="lowKashida"/>
        <w:rPr>
          <w:rFonts w:ascii="Simplified Arabic" w:hAnsi="Simplified Arabic" w:cs="Simplified Arabic" w:hint="cs"/>
          <w:sz w:val="24"/>
          <w:szCs w:val="24"/>
          <w:rtl/>
        </w:rPr>
      </w:pPr>
    </w:p>
    <w:p w14:paraId="31AB66D3" w14:textId="77777777" w:rsidR="007326FF" w:rsidRDefault="007326FF" w:rsidP="009425EC">
      <w:pPr>
        <w:spacing w:line="276" w:lineRule="auto"/>
        <w:jc w:val="lowKashida"/>
        <w:rPr>
          <w:rFonts w:ascii="Simplified Arabic" w:hAnsi="Simplified Arabic" w:cs="Simplified Arabic" w:hint="cs"/>
          <w:sz w:val="24"/>
          <w:szCs w:val="24"/>
          <w:rtl/>
        </w:rPr>
      </w:pPr>
    </w:p>
    <w:p w14:paraId="17948299" w14:textId="77777777" w:rsidR="007326FF" w:rsidRDefault="007326FF" w:rsidP="009425EC">
      <w:pPr>
        <w:spacing w:line="276" w:lineRule="auto"/>
        <w:jc w:val="lowKashida"/>
        <w:rPr>
          <w:rFonts w:ascii="Simplified Arabic" w:hAnsi="Simplified Arabic" w:cs="Simplified Arabic" w:hint="cs"/>
          <w:sz w:val="24"/>
          <w:szCs w:val="24"/>
          <w:rtl/>
        </w:rPr>
      </w:pPr>
    </w:p>
    <w:p w14:paraId="3762E82C" w14:textId="77777777" w:rsidR="007326FF" w:rsidRDefault="007326FF" w:rsidP="009425EC">
      <w:pPr>
        <w:spacing w:line="276" w:lineRule="auto"/>
        <w:jc w:val="lowKashida"/>
        <w:rPr>
          <w:rFonts w:ascii="Simplified Arabic" w:hAnsi="Simplified Arabic" w:cs="Simplified Arabic" w:hint="cs"/>
          <w:sz w:val="24"/>
          <w:szCs w:val="24"/>
          <w:rtl/>
        </w:rPr>
      </w:pPr>
    </w:p>
    <w:p w14:paraId="6871A97D" w14:textId="77777777" w:rsidR="007326FF" w:rsidRPr="009425EC" w:rsidRDefault="007326FF" w:rsidP="009425EC">
      <w:pPr>
        <w:spacing w:line="276" w:lineRule="auto"/>
        <w:jc w:val="lowKashida"/>
        <w:rPr>
          <w:rFonts w:ascii="Sakkal Majalla" w:hAnsi="Sakkal Majalla" w:cs="Sakkal Majalla"/>
          <w:sz w:val="28"/>
          <w:szCs w:val="28"/>
          <w:u w:val="single"/>
        </w:rPr>
      </w:pPr>
    </w:p>
    <w:p w14:paraId="35FE6B73" w14:textId="7F310604" w:rsidR="009425EC" w:rsidRPr="009425EC" w:rsidRDefault="009425EC" w:rsidP="009425EC">
      <w:pPr>
        <w:jc w:val="lowKashida"/>
        <w:rPr>
          <w:rFonts w:ascii="Simplified Arabic" w:hAnsi="Simplified Arabic" w:cs="Simplified Arabic"/>
          <w:sz w:val="28"/>
          <w:szCs w:val="28"/>
        </w:rPr>
      </w:pPr>
      <w:r w:rsidRPr="009425EC">
        <w:rPr>
          <w:rFonts w:ascii="Simplified Arabic" w:hAnsi="Simplified Arabic" w:cs="Simplified Arabic"/>
          <w:sz w:val="28"/>
          <w:szCs w:val="28"/>
          <w:rtl/>
        </w:rPr>
        <w:t>رابعاً:</w:t>
      </w:r>
      <w:r w:rsidRPr="009425EC">
        <w:rPr>
          <w:rFonts w:ascii="Simplified Arabic" w:hAnsi="Simplified Arabic" w:cs="Simplified Arabic"/>
          <w:sz w:val="28"/>
          <w:szCs w:val="28"/>
        </w:rPr>
        <w:t xml:space="preserve"> </w:t>
      </w:r>
      <w:r w:rsidRPr="009425EC">
        <w:rPr>
          <w:rFonts w:ascii="Simplified Arabic" w:hAnsi="Simplified Arabic" w:cs="Simplified Arabic"/>
          <w:b/>
          <w:bCs/>
          <w:sz w:val="28"/>
          <w:szCs w:val="28"/>
          <w:rtl/>
        </w:rPr>
        <w:t>الأدوات والتقنيات المستخدمة في التخطيط</w:t>
      </w:r>
    </w:p>
    <w:p w14:paraId="7C6CE601" w14:textId="77777777" w:rsidR="009425EC" w:rsidRDefault="009425EC" w:rsidP="009425EC">
      <w:pPr>
        <w:jc w:val="lowKashida"/>
        <w:rPr>
          <w:rFonts w:ascii="Simplified Arabic" w:hAnsi="Simplified Arabic" w:cs="Simplified Arabic" w:hint="cs"/>
          <w:sz w:val="24"/>
          <w:szCs w:val="24"/>
          <w:rtl/>
        </w:rPr>
      </w:pPr>
      <w:r w:rsidRPr="009425EC">
        <w:rPr>
          <w:rFonts w:ascii="Simplified Arabic" w:hAnsi="Simplified Arabic" w:cs="Simplified Arabic"/>
          <w:sz w:val="24"/>
          <w:szCs w:val="24"/>
          <w:rtl/>
        </w:rPr>
        <w:t>تعتمد مدارس التربية النموذجية بحي الريان على مجموعة من الأدوات الإدارية الحديثة لدعم عمليات التخطيط الاستراتيجي، وتتمثل أبرزها في</w:t>
      </w:r>
      <w:r w:rsidRPr="009425EC">
        <w:rPr>
          <w:rFonts w:ascii="Simplified Arabic" w:hAnsi="Simplified Arabic" w:cs="Simplified Arabic"/>
          <w:sz w:val="24"/>
          <w:szCs w:val="24"/>
        </w:rPr>
        <w:t>:</w:t>
      </w:r>
    </w:p>
    <w:p w14:paraId="6D9CA2EC" w14:textId="6A972C94" w:rsidR="007326FF" w:rsidRPr="007326FF" w:rsidRDefault="007326FF" w:rsidP="007326FF">
      <w:pPr>
        <w:jc w:val="center"/>
        <w:rPr>
          <w:rFonts w:ascii="Simplified Arabic" w:hAnsi="Simplified Arabic" w:cs="Simplified Arabic"/>
          <w:b/>
          <w:bCs/>
          <w:sz w:val="28"/>
          <w:szCs w:val="28"/>
          <w:rtl/>
        </w:rPr>
      </w:pPr>
      <w:r w:rsidRPr="007326FF">
        <w:rPr>
          <w:rFonts w:ascii="Simplified Arabic" w:hAnsi="Simplified Arabic" w:cs="Simplified Arabic" w:hint="cs"/>
          <w:b/>
          <w:bCs/>
          <w:sz w:val="28"/>
          <w:szCs w:val="28"/>
          <w:rtl/>
        </w:rPr>
        <w:t>جدول(4) الأدوات والتقنيات المستخدمة في التخطيط</w:t>
      </w:r>
    </w:p>
    <w:tbl>
      <w:tblPr>
        <w:tblStyle w:val="MediumShading1-Accent3"/>
        <w:bidiVisual/>
        <w:tblW w:w="9048" w:type="dxa"/>
        <w:tblLook w:val="04A0" w:firstRow="1" w:lastRow="0" w:firstColumn="1" w:lastColumn="0" w:noHBand="0" w:noVBand="1"/>
      </w:tblPr>
      <w:tblGrid>
        <w:gridCol w:w="4524"/>
        <w:gridCol w:w="4524"/>
      </w:tblGrid>
      <w:tr w:rsidR="009425EC" w:rsidRPr="009425EC" w14:paraId="645C85BA" w14:textId="77777777" w:rsidTr="009425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4DCF7CC" w14:textId="4B981BAC" w:rsidR="009425EC" w:rsidRPr="009425EC" w:rsidRDefault="009425EC" w:rsidP="009425EC">
            <w:pPr>
              <w:jc w:val="lowKashida"/>
              <w:rPr>
                <w:rFonts w:ascii="Simplified Arabic" w:hAnsi="Simplified Arabic" w:cs="Simplified Arabic"/>
                <w:sz w:val="24"/>
                <w:szCs w:val="24"/>
                <w:rtl/>
              </w:rPr>
            </w:pPr>
            <w:r w:rsidRPr="009425EC">
              <w:rPr>
                <w:rFonts w:ascii="Simplified Arabic" w:hAnsi="Simplified Arabic" w:cs="Simplified Arabic"/>
                <w:sz w:val="24"/>
                <w:szCs w:val="24"/>
                <w:rtl/>
              </w:rPr>
              <w:t>الأداة / التقنية</w:t>
            </w:r>
          </w:p>
        </w:tc>
        <w:tc>
          <w:tcPr>
            <w:tcW w:w="4524" w:type="dxa"/>
          </w:tcPr>
          <w:p w14:paraId="6C1B1AA8" w14:textId="256A6429" w:rsidR="009425EC" w:rsidRPr="009425EC" w:rsidRDefault="009425EC" w:rsidP="009425EC">
            <w:pPr>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9425EC">
              <w:rPr>
                <w:rFonts w:ascii="Simplified Arabic" w:hAnsi="Simplified Arabic" w:cs="Simplified Arabic"/>
                <w:sz w:val="24"/>
                <w:szCs w:val="24"/>
                <w:rtl/>
              </w:rPr>
              <w:t>وصف الاستخدام في المدرسة</w:t>
            </w:r>
          </w:p>
        </w:tc>
      </w:tr>
      <w:tr w:rsidR="009425EC" w:rsidRPr="009425EC" w14:paraId="0446B3CF" w14:textId="77777777" w:rsidTr="00942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6C18B2BF" w14:textId="7D914817" w:rsidR="009425EC" w:rsidRPr="009425EC" w:rsidRDefault="009425EC" w:rsidP="009425EC">
            <w:pPr>
              <w:jc w:val="lowKashida"/>
              <w:rPr>
                <w:rFonts w:ascii="Simplified Arabic" w:hAnsi="Simplified Arabic" w:cs="Simplified Arabic"/>
                <w:sz w:val="24"/>
                <w:szCs w:val="24"/>
                <w:rtl/>
              </w:rPr>
            </w:pPr>
            <w:r w:rsidRPr="009425EC">
              <w:rPr>
                <w:rFonts w:ascii="Simplified Arabic" w:hAnsi="Simplified Arabic" w:cs="Simplified Arabic"/>
                <w:sz w:val="24"/>
                <w:szCs w:val="24"/>
                <w:rtl/>
              </w:rPr>
              <w:t>تحليل</w:t>
            </w:r>
            <w:r w:rsidRPr="009425EC">
              <w:rPr>
                <w:rFonts w:ascii="Simplified Arabic" w:hAnsi="Simplified Arabic" w:cs="Simplified Arabic"/>
                <w:sz w:val="24"/>
                <w:szCs w:val="24"/>
              </w:rPr>
              <w:t xml:space="preserve"> SWOT</w:t>
            </w:r>
          </w:p>
        </w:tc>
        <w:tc>
          <w:tcPr>
            <w:tcW w:w="4524" w:type="dxa"/>
          </w:tcPr>
          <w:p w14:paraId="0A8E34D6" w14:textId="49879A55" w:rsidR="009425EC" w:rsidRPr="009425EC" w:rsidRDefault="009425EC" w:rsidP="009425EC">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9425EC">
              <w:rPr>
                <w:rFonts w:ascii="Simplified Arabic" w:hAnsi="Simplified Arabic" w:cs="Simplified Arabic"/>
                <w:sz w:val="24"/>
                <w:szCs w:val="24"/>
                <w:rtl/>
              </w:rPr>
              <w:t>يستخدم لتحليل نقاط القوة والضعف والفرص والتهديدات المرتبطة بالبيئة المدرسية</w:t>
            </w:r>
            <w:r w:rsidRPr="009425EC">
              <w:rPr>
                <w:rFonts w:ascii="Simplified Arabic" w:hAnsi="Simplified Arabic" w:cs="Simplified Arabic"/>
                <w:sz w:val="24"/>
                <w:szCs w:val="24"/>
              </w:rPr>
              <w:t>.</w:t>
            </w:r>
          </w:p>
        </w:tc>
      </w:tr>
      <w:tr w:rsidR="009425EC" w:rsidRPr="009425EC" w14:paraId="5F012B15" w14:textId="77777777" w:rsidTr="009425E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45EFB76" w14:textId="72389202" w:rsidR="009425EC" w:rsidRPr="009425EC" w:rsidRDefault="009425EC" w:rsidP="009425EC">
            <w:pPr>
              <w:jc w:val="lowKashida"/>
              <w:rPr>
                <w:rFonts w:ascii="Simplified Arabic" w:hAnsi="Simplified Arabic" w:cs="Simplified Arabic"/>
                <w:sz w:val="24"/>
                <w:szCs w:val="24"/>
                <w:rtl/>
              </w:rPr>
            </w:pPr>
            <w:r w:rsidRPr="009425EC">
              <w:rPr>
                <w:rFonts w:ascii="Simplified Arabic" w:hAnsi="Simplified Arabic" w:cs="Simplified Arabic"/>
                <w:sz w:val="24"/>
                <w:szCs w:val="24"/>
                <w:rtl/>
              </w:rPr>
              <w:t>بطاقة الأداء المتوازن</w:t>
            </w:r>
            <w:r w:rsidRPr="009425EC">
              <w:rPr>
                <w:rFonts w:ascii="Simplified Arabic" w:hAnsi="Simplified Arabic" w:cs="Simplified Arabic"/>
                <w:sz w:val="24"/>
                <w:szCs w:val="24"/>
              </w:rPr>
              <w:t xml:space="preserve"> (BSC)</w:t>
            </w:r>
          </w:p>
        </w:tc>
        <w:tc>
          <w:tcPr>
            <w:tcW w:w="4524" w:type="dxa"/>
          </w:tcPr>
          <w:p w14:paraId="3AE1AF2A" w14:textId="7F463C7A" w:rsidR="009425EC" w:rsidRPr="009425EC" w:rsidRDefault="009425EC" w:rsidP="009425EC">
            <w:pPr>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tl/>
              </w:rPr>
            </w:pPr>
            <w:r w:rsidRPr="009425EC">
              <w:rPr>
                <w:rFonts w:ascii="Simplified Arabic" w:hAnsi="Simplified Arabic" w:cs="Simplified Arabic"/>
                <w:sz w:val="24"/>
                <w:szCs w:val="24"/>
                <w:rtl/>
              </w:rPr>
              <w:t>تُستخدم لقياس الأداء وفق أربعة أبعاد: المالي، العملاء، العمليات، والتعلم والنمو</w:t>
            </w:r>
            <w:r w:rsidRPr="009425EC">
              <w:rPr>
                <w:rFonts w:ascii="Simplified Arabic" w:hAnsi="Simplified Arabic" w:cs="Simplified Arabic"/>
                <w:sz w:val="24"/>
                <w:szCs w:val="24"/>
              </w:rPr>
              <w:t>.</w:t>
            </w:r>
          </w:p>
        </w:tc>
      </w:tr>
      <w:tr w:rsidR="009425EC" w:rsidRPr="009425EC" w14:paraId="518973EE" w14:textId="77777777" w:rsidTr="00942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35E4374" w14:textId="448B07EF" w:rsidR="009425EC" w:rsidRPr="009425EC" w:rsidRDefault="009425EC" w:rsidP="009425EC">
            <w:pPr>
              <w:jc w:val="lowKashida"/>
              <w:rPr>
                <w:rFonts w:ascii="Simplified Arabic" w:hAnsi="Simplified Arabic" w:cs="Simplified Arabic"/>
                <w:sz w:val="24"/>
                <w:szCs w:val="24"/>
                <w:rtl/>
              </w:rPr>
            </w:pPr>
            <w:r w:rsidRPr="009425EC">
              <w:rPr>
                <w:rFonts w:ascii="Simplified Arabic" w:hAnsi="Simplified Arabic" w:cs="Simplified Arabic"/>
                <w:sz w:val="24"/>
                <w:szCs w:val="24"/>
                <w:rtl/>
              </w:rPr>
              <w:t>الاستبيانات وقياس رضا المستفيدين</w:t>
            </w:r>
          </w:p>
        </w:tc>
        <w:tc>
          <w:tcPr>
            <w:tcW w:w="4524" w:type="dxa"/>
          </w:tcPr>
          <w:p w14:paraId="424E8318" w14:textId="24BC4028" w:rsidR="009425EC" w:rsidRPr="009425EC" w:rsidRDefault="009425EC" w:rsidP="009425EC">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9425EC">
              <w:rPr>
                <w:rFonts w:ascii="Simplified Arabic" w:hAnsi="Simplified Arabic" w:cs="Simplified Arabic"/>
                <w:sz w:val="24"/>
                <w:szCs w:val="24"/>
                <w:rtl/>
              </w:rPr>
              <w:t>تُستخدم للحصول على آراء أولياء الأمور والطلاب والمعلمين حول جودة الخدمات التعليمية</w:t>
            </w:r>
            <w:r w:rsidRPr="009425EC">
              <w:rPr>
                <w:rFonts w:ascii="Simplified Arabic" w:hAnsi="Simplified Arabic" w:cs="Simplified Arabic"/>
                <w:sz w:val="24"/>
                <w:szCs w:val="24"/>
              </w:rPr>
              <w:t>.</w:t>
            </w:r>
          </w:p>
        </w:tc>
      </w:tr>
      <w:tr w:rsidR="009425EC" w:rsidRPr="009425EC" w14:paraId="713D466E" w14:textId="77777777" w:rsidTr="009425E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5FE9221" w14:textId="64F5FA52" w:rsidR="009425EC" w:rsidRPr="009425EC" w:rsidRDefault="009425EC" w:rsidP="009425EC">
            <w:pPr>
              <w:jc w:val="lowKashida"/>
              <w:rPr>
                <w:rFonts w:ascii="Simplified Arabic" w:hAnsi="Simplified Arabic" w:cs="Simplified Arabic"/>
                <w:sz w:val="24"/>
                <w:szCs w:val="24"/>
                <w:rtl/>
              </w:rPr>
            </w:pPr>
            <w:r w:rsidRPr="009425EC">
              <w:rPr>
                <w:rFonts w:ascii="Simplified Arabic" w:hAnsi="Simplified Arabic" w:cs="Simplified Arabic"/>
                <w:sz w:val="24"/>
                <w:szCs w:val="24"/>
                <w:rtl/>
              </w:rPr>
              <w:t>خرائط الأهداف الاستراتيجية</w:t>
            </w:r>
          </w:p>
        </w:tc>
        <w:tc>
          <w:tcPr>
            <w:tcW w:w="4524" w:type="dxa"/>
          </w:tcPr>
          <w:p w14:paraId="3238C784" w14:textId="4B911A0B" w:rsidR="009425EC" w:rsidRPr="009425EC" w:rsidRDefault="009425EC" w:rsidP="009425EC">
            <w:pPr>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tl/>
              </w:rPr>
            </w:pPr>
            <w:r w:rsidRPr="009425EC">
              <w:rPr>
                <w:rFonts w:ascii="Simplified Arabic" w:hAnsi="Simplified Arabic" w:cs="Simplified Arabic"/>
                <w:sz w:val="24"/>
                <w:szCs w:val="24"/>
                <w:rtl/>
              </w:rPr>
              <w:t>توضح كيفية الترابط بين الأهداف وتساعد في توجيه الخطط التشغيلية</w:t>
            </w:r>
            <w:r w:rsidRPr="009425EC">
              <w:rPr>
                <w:rFonts w:ascii="Simplified Arabic" w:hAnsi="Simplified Arabic" w:cs="Simplified Arabic"/>
                <w:sz w:val="24"/>
                <w:szCs w:val="24"/>
              </w:rPr>
              <w:t>.</w:t>
            </w:r>
          </w:p>
        </w:tc>
      </w:tr>
      <w:tr w:rsidR="009425EC" w:rsidRPr="009425EC" w14:paraId="072ECC0A" w14:textId="77777777" w:rsidTr="00942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0F4F336" w14:textId="18A0F44F" w:rsidR="009425EC" w:rsidRPr="009425EC" w:rsidRDefault="009425EC" w:rsidP="009425EC">
            <w:pPr>
              <w:jc w:val="lowKashida"/>
              <w:rPr>
                <w:rFonts w:ascii="Simplified Arabic" w:hAnsi="Simplified Arabic" w:cs="Simplified Arabic"/>
                <w:sz w:val="24"/>
                <w:szCs w:val="24"/>
                <w:rtl/>
              </w:rPr>
            </w:pPr>
            <w:r w:rsidRPr="009425EC">
              <w:rPr>
                <w:rFonts w:ascii="Simplified Arabic" w:hAnsi="Simplified Arabic" w:cs="Simplified Arabic"/>
                <w:sz w:val="24"/>
                <w:szCs w:val="24"/>
                <w:rtl/>
              </w:rPr>
              <w:t>الاجتماعات التشاركية الرقمية</w:t>
            </w:r>
          </w:p>
        </w:tc>
        <w:tc>
          <w:tcPr>
            <w:tcW w:w="4524" w:type="dxa"/>
          </w:tcPr>
          <w:p w14:paraId="70233202" w14:textId="71C94C25" w:rsidR="009425EC" w:rsidRPr="009425EC" w:rsidRDefault="009425EC" w:rsidP="009425EC">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9425EC">
              <w:rPr>
                <w:rFonts w:ascii="Simplified Arabic" w:hAnsi="Simplified Arabic" w:cs="Simplified Arabic"/>
                <w:sz w:val="24"/>
                <w:szCs w:val="24"/>
                <w:rtl/>
              </w:rPr>
              <w:t>تُستخدم للتخطيط والتنسيق عبر فرق العمل باستخدام أدوات مثل</w:t>
            </w:r>
            <w:r w:rsidRPr="009425EC">
              <w:rPr>
                <w:rFonts w:ascii="Simplified Arabic" w:hAnsi="Simplified Arabic" w:cs="Simplified Arabic"/>
                <w:sz w:val="24"/>
                <w:szCs w:val="24"/>
              </w:rPr>
              <w:t xml:space="preserve"> Microsoft Teams.</w:t>
            </w:r>
          </w:p>
        </w:tc>
      </w:tr>
    </w:tbl>
    <w:p w14:paraId="0978250F" w14:textId="77777777" w:rsidR="009425EC" w:rsidRPr="009425EC" w:rsidRDefault="009425EC" w:rsidP="009425EC">
      <w:pPr>
        <w:jc w:val="lowKashida"/>
        <w:rPr>
          <w:rFonts w:ascii="Simplified Arabic" w:hAnsi="Simplified Arabic" w:cs="Simplified Arabic"/>
          <w:sz w:val="24"/>
          <w:szCs w:val="24"/>
        </w:rPr>
      </w:pPr>
    </w:p>
    <w:p w14:paraId="4D3A13EE" w14:textId="6B800184" w:rsidR="009425EC" w:rsidRPr="007326FF" w:rsidRDefault="009425EC" w:rsidP="007326FF">
      <w:pPr>
        <w:jc w:val="lowKashida"/>
        <w:rPr>
          <w:rFonts w:ascii="Simplified Arabic" w:hAnsi="Simplified Arabic" w:cs="Simplified Arabic" w:hint="cs"/>
          <w:sz w:val="24"/>
          <w:szCs w:val="24"/>
          <w:rtl/>
          <w:lang w:bidi="ar-EG"/>
        </w:rPr>
      </w:pPr>
      <w:r w:rsidRPr="009425EC">
        <w:rPr>
          <w:rFonts w:ascii="Simplified Arabic" w:hAnsi="Simplified Arabic" w:cs="Simplified Arabic"/>
          <w:sz w:val="24"/>
          <w:szCs w:val="24"/>
          <w:rtl/>
        </w:rPr>
        <w:t>إن استخدام هذه الأدوات يُعد مؤشرًا على نضج نظام التخطيط لدى المدرسة، ويعزز من قدرتها على التكيف مع التغيرات وتحقيق أهدافها بكفاءة وفاعلية</w:t>
      </w:r>
      <w:r w:rsidRPr="009425EC">
        <w:rPr>
          <w:rFonts w:ascii="Simplified Arabic" w:hAnsi="Simplified Arabic" w:cs="Simplified Arabic"/>
          <w:sz w:val="24"/>
          <w:szCs w:val="24"/>
        </w:rPr>
        <w:t>.</w:t>
      </w:r>
      <w:r>
        <w:rPr>
          <w:rFonts w:ascii="Simplified Arabic" w:hAnsi="Simplified Arabic" w:cs="Simplified Arabic"/>
          <w:sz w:val="24"/>
          <w:szCs w:val="24"/>
        </w:rPr>
        <w:t xml:space="preserve"> </w:t>
      </w:r>
      <w:r w:rsidRPr="009425EC">
        <w:rPr>
          <w:rFonts w:ascii="Simplified Arabic" w:hAnsi="Simplified Arabic" w:cs="Simplified Arabic"/>
          <w:sz w:val="28"/>
          <w:szCs w:val="28"/>
          <w:rtl/>
        </w:rPr>
        <w:t>وقد أشارت الدراسات إلى أهمية هذه الأدوات في تعزيز التوجهات الاستراتيجية</w:t>
      </w:r>
      <w:r w:rsidRPr="009425EC">
        <w:rPr>
          <w:rFonts w:ascii="Simplified Arabic" w:hAnsi="Simplified Arabic" w:cs="Simplified Arabic"/>
          <w:sz w:val="28"/>
          <w:szCs w:val="28"/>
        </w:rPr>
        <w:t xml:space="preserve"> (Kaplan &amp; Norton, 2004</w:t>
      </w:r>
      <w:r>
        <w:rPr>
          <w:rFonts w:ascii="Simplified Arabic" w:hAnsi="Simplified Arabic" w:cs="Simplified Arabic"/>
          <w:sz w:val="28"/>
          <w:szCs w:val="28"/>
        </w:rPr>
        <w:t>)</w:t>
      </w:r>
    </w:p>
    <w:p w14:paraId="7642279F" w14:textId="22634C0D" w:rsidR="00D600A9" w:rsidRPr="00D600A9" w:rsidRDefault="00D600A9" w:rsidP="00D600A9">
      <w:pPr>
        <w:spacing w:line="276" w:lineRule="auto"/>
        <w:jc w:val="lowKashida"/>
        <w:rPr>
          <w:rFonts w:ascii="Simplified Arabic" w:hAnsi="Simplified Arabic" w:cs="Simplified Arabic"/>
          <w:sz w:val="24"/>
          <w:szCs w:val="24"/>
        </w:rPr>
      </w:pPr>
      <w:r w:rsidRPr="00D600A9">
        <w:rPr>
          <w:rFonts w:ascii="Simplified Arabic" w:hAnsi="Simplified Arabic" w:cs="Simplified Arabic"/>
          <w:b/>
          <w:bCs/>
          <w:sz w:val="24"/>
          <w:szCs w:val="24"/>
          <w:rtl/>
        </w:rPr>
        <w:t>المطلب الثاني: أثر التخطيط الاستراتيجي في تحقيق استدامة النجاح في المدرسة</w:t>
      </w:r>
    </w:p>
    <w:p w14:paraId="62F6E7E3" w14:textId="77777777" w:rsidR="00D600A9" w:rsidRDefault="00D600A9" w:rsidP="00D600A9">
      <w:pPr>
        <w:spacing w:line="276" w:lineRule="auto"/>
        <w:jc w:val="lowKashida"/>
        <w:rPr>
          <w:rFonts w:ascii="Simplified Arabic" w:hAnsi="Simplified Arabic" w:cs="Simplified Arabic" w:hint="cs"/>
          <w:sz w:val="24"/>
          <w:szCs w:val="24"/>
          <w:rtl/>
        </w:rPr>
      </w:pPr>
      <w:r w:rsidRPr="00D600A9">
        <w:rPr>
          <w:rFonts w:ascii="Simplified Arabic" w:hAnsi="Simplified Arabic" w:cs="Simplified Arabic"/>
          <w:sz w:val="24"/>
          <w:szCs w:val="24"/>
          <w:rtl/>
        </w:rPr>
        <w:t>يُعدّ التخطيط الاستراتيجي أحد الركائز الأساسية في تحقيق استدامة النجاح داخل المؤسسات التعليمية، حيث يعمل على توجيه الجهود وتنظيم الموارد نحو تحقيق الأهداف بعيدة المدى. وتظهر أهمية هذا النوع من التخطيط من خلال قدرته على استشراف المستقبل التعليمي والإداري، وتقديم حلول مبتكرة للتحديات، ما يؤدي إلى ترسيخ ثقافة التميز والجودة المستدامة داخل المدرسة. ومن خلال التطبيق الفعّال للخطة الاستراتيجية، يمكن للمؤسسات التعليمية أن تحقق نتائج ملموسة في الأداء العام، سواء على مستوى الكوادر البشرية أو جودة الخدمات المقدمة للطلبة والمجتمع المحلي</w:t>
      </w:r>
      <w:r w:rsidRPr="00D600A9">
        <w:rPr>
          <w:rFonts w:ascii="Simplified Arabic" w:hAnsi="Simplified Arabic" w:cs="Simplified Arabic"/>
          <w:sz w:val="24"/>
          <w:szCs w:val="24"/>
        </w:rPr>
        <w:t>.</w:t>
      </w:r>
    </w:p>
    <w:p w14:paraId="28C70E61" w14:textId="77777777" w:rsidR="007326FF" w:rsidRDefault="007326FF" w:rsidP="00D600A9">
      <w:pPr>
        <w:spacing w:line="276" w:lineRule="auto"/>
        <w:jc w:val="lowKashida"/>
        <w:rPr>
          <w:rFonts w:ascii="Simplified Arabic" w:hAnsi="Simplified Arabic" w:cs="Simplified Arabic" w:hint="cs"/>
          <w:sz w:val="24"/>
          <w:szCs w:val="24"/>
          <w:rtl/>
        </w:rPr>
      </w:pPr>
    </w:p>
    <w:p w14:paraId="777F6897" w14:textId="77777777" w:rsidR="007326FF" w:rsidRDefault="007326FF" w:rsidP="00D600A9">
      <w:pPr>
        <w:spacing w:line="276" w:lineRule="auto"/>
        <w:jc w:val="lowKashida"/>
        <w:rPr>
          <w:rFonts w:ascii="Simplified Arabic" w:hAnsi="Simplified Arabic" w:cs="Simplified Arabic" w:hint="cs"/>
          <w:sz w:val="24"/>
          <w:szCs w:val="24"/>
          <w:rtl/>
        </w:rPr>
      </w:pPr>
    </w:p>
    <w:p w14:paraId="6DDC6263" w14:textId="77777777" w:rsidR="007326FF" w:rsidRPr="00D600A9" w:rsidRDefault="007326FF" w:rsidP="00D600A9">
      <w:pPr>
        <w:spacing w:line="276" w:lineRule="auto"/>
        <w:jc w:val="lowKashida"/>
        <w:rPr>
          <w:rFonts w:ascii="Simplified Arabic" w:hAnsi="Simplified Arabic" w:cs="Simplified Arabic"/>
          <w:sz w:val="24"/>
          <w:szCs w:val="24"/>
        </w:rPr>
      </w:pPr>
    </w:p>
    <w:p w14:paraId="352ACED9" w14:textId="77777777" w:rsidR="00D600A9" w:rsidRPr="00D600A9" w:rsidRDefault="00D600A9" w:rsidP="00D600A9">
      <w:pPr>
        <w:spacing w:line="276" w:lineRule="auto"/>
        <w:jc w:val="lowKashida"/>
        <w:rPr>
          <w:rFonts w:ascii="Simplified Arabic" w:hAnsi="Simplified Arabic" w:cs="Simplified Arabic"/>
          <w:b/>
          <w:bCs/>
          <w:sz w:val="24"/>
          <w:szCs w:val="24"/>
        </w:rPr>
      </w:pPr>
      <w:r w:rsidRPr="00D600A9">
        <w:rPr>
          <w:rFonts w:ascii="Simplified Arabic" w:hAnsi="Simplified Arabic" w:cs="Simplified Arabic"/>
          <w:b/>
          <w:bCs/>
          <w:sz w:val="24"/>
          <w:szCs w:val="24"/>
          <w:rtl/>
        </w:rPr>
        <w:t>أولًا: مظاهر الاستدامة التي تحققت في الأداء التعليمي والإداري</w:t>
      </w:r>
    </w:p>
    <w:p w14:paraId="464E3D70" w14:textId="77777777" w:rsidR="00D600A9" w:rsidRDefault="00D600A9" w:rsidP="00D600A9">
      <w:pPr>
        <w:spacing w:line="276" w:lineRule="auto"/>
        <w:jc w:val="lowKashida"/>
        <w:rPr>
          <w:rFonts w:ascii="Simplified Arabic" w:hAnsi="Simplified Arabic" w:cs="Simplified Arabic" w:hint="cs"/>
          <w:sz w:val="24"/>
          <w:szCs w:val="24"/>
          <w:rtl/>
        </w:rPr>
      </w:pPr>
      <w:r w:rsidRPr="00D600A9">
        <w:rPr>
          <w:rFonts w:ascii="Simplified Arabic" w:hAnsi="Simplified Arabic" w:cs="Simplified Arabic"/>
          <w:sz w:val="24"/>
          <w:szCs w:val="24"/>
          <w:rtl/>
        </w:rPr>
        <w:t>تتجلى استدامة النجاح في المؤسسات التعليمية من خلال مجموعة من المظاهر المرتبطة بتحسين الأداء على المستويين الإداري والتعليمي، ومن أبرزها</w:t>
      </w:r>
      <w:r w:rsidRPr="00D600A9">
        <w:rPr>
          <w:rFonts w:ascii="Simplified Arabic" w:hAnsi="Simplified Arabic" w:cs="Simplified Arabic"/>
          <w:sz w:val="24"/>
          <w:szCs w:val="24"/>
        </w:rPr>
        <w:t>:</w:t>
      </w:r>
    </w:p>
    <w:p w14:paraId="44961A62" w14:textId="274136D0" w:rsidR="007326FF" w:rsidRPr="007326FF" w:rsidRDefault="007326FF" w:rsidP="007326FF">
      <w:pPr>
        <w:spacing w:line="276" w:lineRule="auto"/>
        <w:jc w:val="center"/>
        <w:rPr>
          <w:rFonts w:ascii="Simplified Arabic" w:hAnsi="Simplified Arabic" w:cs="Simplified Arabic"/>
          <w:b/>
          <w:bCs/>
          <w:sz w:val="24"/>
          <w:szCs w:val="24"/>
        </w:rPr>
      </w:pPr>
      <w:r w:rsidRPr="007326FF">
        <w:rPr>
          <w:rFonts w:ascii="Simplified Arabic" w:hAnsi="Simplified Arabic" w:cs="Simplified Arabic" w:hint="cs"/>
          <w:b/>
          <w:bCs/>
          <w:sz w:val="24"/>
          <w:szCs w:val="24"/>
          <w:rtl/>
        </w:rPr>
        <w:t>جدول(5) مظاهر الاستدامة في الأداء التعليمي والإداري</w:t>
      </w:r>
    </w:p>
    <w:tbl>
      <w:tblPr>
        <w:tblStyle w:val="MediumShading1-Accent3"/>
        <w:tblW w:w="0" w:type="auto"/>
        <w:tblLook w:val="04A0" w:firstRow="1" w:lastRow="0" w:firstColumn="1" w:lastColumn="0" w:noHBand="0" w:noVBand="1"/>
      </w:tblPr>
      <w:tblGrid>
        <w:gridCol w:w="4595"/>
        <w:gridCol w:w="4453"/>
      </w:tblGrid>
      <w:tr w:rsidR="00D600A9" w:rsidRPr="00D600A9" w14:paraId="4A7F4AAF" w14:textId="77777777" w:rsidTr="00D600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7CD06" w14:textId="77777777" w:rsidR="00D600A9" w:rsidRPr="00D600A9" w:rsidRDefault="00D600A9" w:rsidP="00D600A9">
            <w:pPr>
              <w:spacing w:after="160" w:line="276" w:lineRule="auto"/>
              <w:jc w:val="lowKashida"/>
              <w:rPr>
                <w:rFonts w:ascii="Simplified Arabic" w:hAnsi="Simplified Arabic" w:cs="Simplified Arabic"/>
                <w:sz w:val="24"/>
                <w:szCs w:val="24"/>
              </w:rPr>
            </w:pPr>
            <w:r w:rsidRPr="00D600A9">
              <w:rPr>
                <w:rFonts w:ascii="Simplified Arabic" w:hAnsi="Simplified Arabic" w:cs="Simplified Arabic"/>
                <w:sz w:val="24"/>
                <w:szCs w:val="24"/>
                <w:rtl/>
              </w:rPr>
              <w:t>مظاهر الاستدامة في الأداء التعليمي</w:t>
            </w:r>
          </w:p>
        </w:tc>
        <w:tc>
          <w:tcPr>
            <w:tcW w:w="0" w:type="auto"/>
            <w:hideMark/>
          </w:tcPr>
          <w:p w14:paraId="54A14921" w14:textId="77777777" w:rsidR="00D600A9" w:rsidRPr="00D600A9" w:rsidRDefault="00D600A9" w:rsidP="00D600A9">
            <w:pPr>
              <w:spacing w:after="160" w:line="276" w:lineRule="auto"/>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D600A9">
              <w:rPr>
                <w:rFonts w:ascii="Simplified Arabic" w:hAnsi="Simplified Arabic" w:cs="Simplified Arabic"/>
                <w:sz w:val="24"/>
                <w:szCs w:val="24"/>
                <w:rtl/>
              </w:rPr>
              <w:t>مظاهر الاستدامة في الأداء الإداري</w:t>
            </w:r>
          </w:p>
        </w:tc>
      </w:tr>
      <w:tr w:rsidR="00D600A9" w:rsidRPr="00D600A9" w14:paraId="4219BF1D" w14:textId="77777777" w:rsidTr="00D600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60F14C" w14:textId="77777777" w:rsidR="00D600A9" w:rsidRPr="00D600A9" w:rsidRDefault="00D600A9" w:rsidP="00D600A9">
            <w:pPr>
              <w:spacing w:after="160" w:line="276" w:lineRule="auto"/>
              <w:jc w:val="lowKashida"/>
              <w:rPr>
                <w:rFonts w:ascii="Simplified Arabic" w:hAnsi="Simplified Arabic" w:cs="Simplified Arabic"/>
                <w:b w:val="0"/>
                <w:bCs w:val="0"/>
                <w:sz w:val="24"/>
                <w:szCs w:val="24"/>
              </w:rPr>
            </w:pPr>
            <w:r w:rsidRPr="00D600A9">
              <w:rPr>
                <w:rFonts w:ascii="Simplified Arabic" w:hAnsi="Simplified Arabic" w:cs="Simplified Arabic"/>
                <w:b w:val="0"/>
                <w:bCs w:val="0"/>
                <w:sz w:val="24"/>
                <w:szCs w:val="24"/>
              </w:rPr>
              <w:t xml:space="preserve">- </w:t>
            </w:r>
            <w:r w:rsidRPr="00D600A9">
              <w:rPr>
                <w:rFonts w:ascii="Simplified Arabic" w:hAnsi="Simplified Arabic" w:cs="Simplified Arabic"/>
                <w:b w:val="0"/>
                <w:bCs w:val="0"/>
                <w:sz w:val="24"/>
                <w:szCs w:val="24"/>
                <w:rtl/>
              </w:rPr>
              <w:t>ثبات التحصيل الأكاديمي للطلبة وتحسنه المستمر</w:t>
            </w:r>
            <w:r w:rsidRPr="00D600A9">
              <w:rPr>
                <w:rFonts w:ascii="Simplified Arabic" w:hAnsi="Simplified Arabic" w:cs="Simplified Arabic"/>
                <w:b w:val="0"/>
                <w:bCs w:val="0"/>
                <w:sz w:val="24"/>
                <w:szCs w:val="24"/>
              </w:rPr>
              <w:t>.</w:t>
            </w:r>
          </w:p>
        </w:tc>
        <w:tc>
          <w:tcPr>
            <w:tcW w:w="0" w:type="auto"/>
            <w:hideMark/>
          </w:tcPr>
          <w:p w14:paraId="72159C4A" w14:textId="77777777" w:rsidR="00D600A9" w:rsidRPr="00D600A9" w:rsidRDefault="00D600A9" w:rsidP="00D600A9">
            <w:pPr>
              <w:spacing w:after="16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D600A9">
              <w:rPr>
                <w:rFonts w:ascii="Simplified Arabic" w:hAnsi="Simplified Arabic" w:cs="Simplified Arabic"/>
                <w:sz w:val="24"/>
                <w:szCs w:val="24"/>
              </w:rPr>
              <w:t xml:space="preserve">- </w:t>
            </w:r>
            <w:r w:rsidRPr="00D600A9">
              <w:rPr>
                <w:rFonts w:ascii="Simplified Arabic" w:hAnsi="Simplified Arabic" w:cs="Simplified Arabic"/>
                <w:sz w:val="24"/>
                <w:szCs w:val="24"/>
                <w:rtl/>
              </w:rPr>
              <w:t>وجود نظام إداري مرن يُعيد التكيف مع المتغيرات</w:t>
            </w:r>
            <w:r w:rsidRPr="00D600A9">
              <w:rPr>
                <w:rFonts w:ascii="Simplified Arabic" w:hAnsi="Simplified Arabic" w:cs="Simplified Arabic"/>
                <w:sz w:val="24"/>
                <w:szCs w:val="24"/>
              </w:rPr>
              <w:t>.</w:t>
            </w:r>
          </w:p>
        </w:tc>
      </w:tr>
      <w:tr w:rsidR="00D600A9" w:rsidRPr="00D600A9" w14:paraId="41F97437" w14:textId="77777777" w:rsidTr="00D600A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C59BAA" w14:textId="77777777" w:rsidR="00D600A9" w:rsidRPr="00D600A9" w:rsidRDefault="00D600A9" w:rsidP="00D600A9">
            <w:pPr>
              <w:spacing w:after="160" w:line="276" w:lineRule="auto"/>
              <w:jc w:val="lowKashida"/>
              <w:rPr>
                <w:rFonts w:ascii="Simplified Arabic" w:hAnsi="Simplified Arabic" w:cs="Simplified Arabic"/>
                <w:b w:val="0"/>
                <w:bCs w:val="0"/>
                <w:sz w:val="24"/>
                <w:szCs w:val="24"/>
              </w:rPr>
            </w:pPr>
            <w:r w:rsidRPr="00D600A9">
              <w:rPr>
                <w:rFonts w:ascii="Simplified Arabic" w:hAnsi="Simplified Arabic" w:cs="Simplified Arabic"/>
                <w:b w:val="0"/>
                <w:bCs w:val="0"/>
                <w:sz w:val="24"/>
                <w:szCs w:val="24"/>
              </w:rPr>
              <w:t xml:space="preserve">- </w:t>
            </w:r>
            <w:r w:rsidRPr="00D600A9">
              <w:rPr>
                <w:rFonts w:ascii="Simplified Arabic" w:hAnsi="Simplified Arabic" w:cs="Simplified Arabic"/>
                <w:b w:val="0"/>
                <w:bCs w:val="0"/>
                <w:sz w:val="24"/>
                <w:szCs w:val="24"/>
                <w:rtl/>
              </w:rPr>
              <w:t>تنوع استراتيجيات التدريس وتوظيف أساليب التعلم النشط</w:t>
            </w:r>
            <w:r w:rsidRPr="00D600A9">
              <w:rPr>
                <w:rFonts w:ascii="Simplified Arabic" w:hAnsi="Simplified Arabic" w:cs="Simplified Arabic"/>
                <w:b w:val="0"/>
                <w:bCs w:val="0"/>
                <w:sz w:val="24"/>
                <w:szCs w:val="24"/>
              </w:rPr>
              <w:t>.</w:t>
            </w:r>
          </w:p>
        </w:tc>
        <w:tc>
          <w:tcPr>
            <w:tcW w:w="0" w:type="auto"/>
            <w:hideMark/>
          </w:tcPr>
          <w:p w14:paraId="67F1CAAE" w14:textId="77777777" w:rsidR="00D600A9" w:rsidRPr="00D600A9" w:rsidRDefault="00D600A9" w:rsidP="00D600A9">
            <w:pPr>
              <w:spacing w:after="160" w:line="276" w:lineRule="auto"/>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Pr>
            </w:pPr>
            <w:r w:rsidRPr="00D600A9">
              <w:rPr>
                <w:rFonts w:ascii="Simplified Arabic" w:hAnsi="Simplified Arabic" w:cs="Simplified Arabic"/>
                <w:sz w:val="24"/>
                <w:szCs w:val="24"/>
              </w:rPr>
              <w:t xml:space="preserve">- </w:t>
            </w:r>
            <w:r w:rsidRPr="00D600A9">
              <w:rPr>
                <w:rFonts w:ascii="Simplified Arabic" w:hAnsi="Simplified Arabic" w:cs="Simplified Arabic"/>
                <w:sz w:val="24"/>
                <w:szCs w:val="24"/>
                <w:rtl/>
              </w:rPr>
              <w:t>تعزيز الشفافية في اتخاذ القرار وإشراك المعنيين</w:t>
            </w:r>
            <w:r w:rsidRPr="00D600A9">
              <w:rPr>
                <w:rFonts w:ascii="Simplified Arabic" w:hAnsi="Simplified Arabic" w:cs="Simplified Arabic"/>
                <w:sz w:val="24"/>
                <w:szCs w:val="24"/>
              </w:rPr>
              <w:t>.</w:t>
            </w:r>
          </w:p>
        </w:tc>
      </w:tr>
      <w:tr w:rsidR="00D600A9" w:rsidRPr="00D600A9" w14:paraId="0D60536E" w14:textId="77777777" w:rsidTr="00D600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EC3740" w14:textId="77777777" w:rsidR="00D600A9" w:rsidRPr="00D600A9" w:rsidRDefault="00D600A9" w:rsidP="00D600A9">
            <w:pPr>
              <w:spacing w:after="160" w:line="276" w:lineRule="auto"/>
              <w:jc w:val="lowKashida"/>
              <w:rPr>
                <w:rFonts w:ascii="Simplified Arabic" w:hAnsi="Simplified Arabic" w:cs="Simplified Arabic"/>
                <w:b w:val="0"/>
                <w:bCs w:val="0"/>
                <w:sz w:val="24"/>
                <w:szCs w:val="24"/>
              </w:rPr>
            </w:pPr>
            <w:r w:rsidRPr="00D600A9">
              <w:rPr>
                <w:rFonts w:ascii="Simplified Arabic" w:hAnsi="Simplified Arabic" w:cs="Simplified Arabic"/>
                <w:b w:val="0"/>
                <w:bCs w:val="0"/>
                <w:sz w:val="24"/>
                <w:szCs w:val="24"/>
              </w:rPr>
              <w:t xml:space="preserve">- </w:t>
            </w:r>
            <w:r w:rsidRPr="00D600A9">
              <w:rPr>
                <w:rFonts w:ascii="Simplified Arabic" w:hAnsi="Simplified Arabic" w:cs="Simplified Arabic"/>
                <w:b w:val="0"/>
                <w:bCs w:val="0"/>
                <w:sz w:val="24"/>
                <w:szCs w:val="24"/>
                <w:rtl/>
              </w:rPr>
              <w:t>تطوير المناهج بشكل دوري بما يتماشى مع معايير الجودة</w:t>
            </w:r>
            <w:r w:rsidRPr="00D600A9">
              <w:rPr>
                <w:rFonts w:ascii="Simplified Arabic" w:hAnsi="Simplified Arabic" w:cs="Simplified Arabic"/>
                <w:b w:val="0"/>
                <w:bCs w:val="0"/>
                <w:sz w:val="24"/>
                <w:szCs w:val="24"/>
              </w:rPr>
              <w:t>.</w:t>
            </w:r>
          </w:p>
        </w:tc>
        <w:tc>
          <w:tcPr>
            <w:tcW w:w="0" w:type="auto"/>
            <w:hideMark/>
          </w:tcPr>
          <w:p w14:paraId="161060DA" w14:textId="77777777" w:rsidR="00D600A9" w:rsidRPr="00D600A9" w:rsidRDefault="00D600A9" w:rsidP="00D600A9">
            <w:pPr>
              <w:spacing w:after="160" w:line="276"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D600A9">
              <w:rPr>
                <w:rFonts w:ascii="Simplified Arabic" w:hAnsi="Simplified Arabic" w:cs="Simplified Arabic"/>
                <w:sz w:val="24"/>
                <w:szCs w:val="24"/>
              </w:rPr>
              <w:t xml:space="preserve">- </w:t>
            </w:r>
            <w:r w:rsidRPr="00D600A9">
              <w:rPr>
                <w:rFonts w:ascii="Simplified Arabic" w:hAnsi="Simplified Arabic" w:cs="Simplified Arabic"/>
                <w:sz w:val="24"/>
                <w:szCs w:val="24"/>
                <w:rtl/>
              </w:rPr>
              <w:t>الاستخدام المتكامل لنظم المعلومات الإدارية</w:t>
            </w:r>
            <w:r w:rsidRPr="00D600A9">
              <w:rPr>
                <w:rFonts w:ascii="Simplified Arabic" w:hAnsi="Simplified Arabic" w:cs="Simplified Arabic"/>
                <w:sz w:val="24"/>
                <w:szCs w:val="24"/>
              </w:rPr>
              <w:t>.</w:t>
            </w:r>
          </w:p>
        </w:tc>
      </w:tr>
      <w:tr w:rsidR="00D600A9" w:rsidRPr="00D600A9" w14:paraId="135B9D21" w14:textId="77777777" w:rsidTr="00D600A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6D5A55" w14:textId="77777777" w:rsidR="00D600A9" w:rsidRPr="00D600A9" w:rsidRDefault="00D600A9" w:rsidP="00D600A9">
            <w:pPr>
              <w:spacing w:after="160" w:line="276" w:lineRule="auto"/>
              <w:jc w:val="lowKashida"/>
              <w:rPr>
                <w:rFonts w:ascii="Simplified Arabic" w:hAnsi="Simplified Arabic" w:cs="Simplified Arabic"/>
                <w:b w:val="0"/>
                <w:bCs w:val="0"/>
                <w:sz w:val="24"/>
                <w:szCs w:val="24"/>
              </w:rPr>
            </w:pPr>
            <w:r w:rsidRPr="00D600A9">
              <w:rPr>
                <w:rFonts w:ascii="Simplified Arabic" w:hAnsi="Simplified Arabic" w:cs="Simplified Arabic"/>
                <w:b w:val="0"/>
                <w:bCs w:val="0"/>
                <w:sz w:val="24"/>
                <w:szCs w:val="24"/>
              </w:rPr>
              <w:t xml:space="preserve">- </w:t>
            </w:r>
            <w:r w:rsidRPr="00D600A9">
              <w:rPr>
                <w:rFonts w:ascii="Simplified Arabic" w:hAnsi="Simplified Arabic" w:cs="Simplified Arabic"/>
                <w:b w:val="0"/>
                <w:bCs w:val="0"/>
                <w:sz w:val="24"/>
                <w:szCs w:val="24"/>
                <w:rtl/>
              </w:rPr>
              <w:t>التحاق المعلمين ببرامج تدريبية مستدامة</w:t>
            </w:r>
            <w:r w:rsidRPr="00D600A9">
              <w:rPr>
                <w:rFonts w:ascii="Simplified Arabic" w:hAnsi="Simplified Arabic" w:cs="Simplified Arabic"/>
                <w:b w:val="0"/>
                <w:bCs w:val="0"/>
                <w:sz w:val="24"/>
                <w:szCs w:val="24"/>
              </w:rPr>
              <w:t>.</w:t>
            </w:r>
          </w:p>
        </w:tc>
        <w:tc>
          <w:tcPr>
            <w:tcW w:w="0" w:type="auto"/>
            <w:hideMark/>
          </w:tcPr>
          <w:p w14:paraId="552F51A2" w14:textId="77777777" w:rsidR="00D600A9" w:rsidRPr="00D600A9" w:rsidRDefault="00D600A9" w:rsidP="00D600A9">
            <w:pPr>
              <w:spacing w:after="160" w:line="276" w:lineRule="auto"/>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Pr>
            </w:pPr>
            <w:r w:rsidRPr="00D600A9">
              <w:rPr>
                <w:rFonts w:ascii="Simplified Arabic" w:hAnsi="Simplified Arabic" w:cs="Simplified Arabic"/>
                <w:sz w:val="24"/>
                <w:szCs w:val="24"/>
              </w:rPr>
              <w:t xml:space="preserve">- </w:t>
            </w:r>
            <w:r w:rsidRPr="00D600A9">
              <w:rPr>
                <w:rFonts w:ascii="Simplified Arabic" w:hAnsi="Simplified Arabic" w:cs="Simplified Arabic"/>
                <w:sz w:val="24"/>
                <w:szCs w:val="24"/>
                <w:rtl/>
              </w:rPr>
              <w:t>الاستفادة من نتائج التقييم في تحسين الخطط والسياسات</w:t>
            </w:r>
            <w:r w:rsidRPr="00D600A9">
              <w:rPr>
                <w:rFonts w:ascii="Simplified Arabic" w:hAnsi="Simplified Arabic" w:cs="Simplified Arabic"/>
                <w:sz w:val="24"/>
                <w:szCs w:val="24"/>
              </w:rPr>
              <w:t>.</w:t>
            </w:r>
          </w:p>
        </w:tc>
      </w:tr>
    </w:tbl>
    <w:p w14:paraId="4956D376" w14:textId="3AB761C8" w:rsidR="007326FF" w:rsidRPr="00D600A9" w:rsidRDefault="00D600A9" w:rsidP="007326FF">
      <w:pPr>
        <w:spacing w:line="276" w:lineRule="auto"/>
        <w:jc w:val="lowKashida"/>
        <w:rPr>
          <w:rFonts w:ascii="Simplified Arabic" w:hAnsi="Simplified Arabic" w:cs="Simplified Arabic"/>
          <w:sz w:val="24"/>
          <w:szCs w:val="24"/>
        </w:rPr>
      </w:pPr>
      <w:r w:rsidRPr="00D600A9">
        <w:rPr>
          <w:rFonts w:ascii="Simplified Arabic" w:hAnsi="Simplified Arabic" w:cs="Simplified Arabic"/>
          <w:sz w:val="24"/>
          <w:szCs w:val="24"/>
          <w:rtl/>
        </w:rPr>
        <w:t>وقد أشارت الدراسات التربوية إلى أن التخطيط الاستراتيجي يرتبط ارتباطًا إيجابيًا بتحقيق مؤشرات النجاح المؤسسي المستدام، حيث يتيح توجيه الموارد نحو الأهداف ذات الأولوية، ويُمكّن المدرسة من الاستجابة السريعة للتحديات المستقبلية (الخالدي، 2020، ص. 115</w:t>
      </w:r>
      <w:r>
        <w:rPr>
          <w:rFonts w:ascii="Simplified Arabic" w:hAnsi="Simplified Arabic" w:cs="Simplified Arabic" w:hint="cs"/>
          <w:sz w:val="24"/>
          <w:szCs w:val="24"/>
          <w:rtl/>
        </w:rPr>
        <w:t>)</w:t>
      </w:r>
    </w:p>
    <w:p w14:paraId="090AAF54" w14:textId="77777777" w:rsidR="00D600A9" w:rsidRPr="00D600A9" w:rsidRDefault="00D600A9" w:rsidP="00D600A9">
      <w:pPr>
        <w:spacing w:line="276" w:lineRule="auto"/>
        <w:jc w:val="lowKashida"/>
        <w:rPr>
          <w:rFonts w:ascii="Simplified Arabic" w:hAnsi="Simplified Arabic" w:cs="Simplified Arabic"/>
          <w:b/>
          <w:bCs/>
          <w:sz w:val="24"/>
          <w:szCs w:val="24"/>
        </w:rPr>
      </w:pPr>
      <w:r w:rsidRPr="00D600A9">
        <w:rPr>
          <w:rFonts w:ascii="Simplified Arabic" w:hAnsi="Simplified Arabic" w:cs="Simplified Arabic"/>
          <w:b/>
          <w:bCs/>
          <w:sz w:val="24"/>
          <w:szCs w:val="24"/>
          <w:rtl/>
        </w:rPr>
        <w:t>ثانيًا: مؤشرات التحسن في جودة التعليم وخدمة المستفيدين</w:t>
      </w:r>
    </w:p>
    <w:p w14:paraId="79F4D1D3" w14:textId="77777777" w:rsidR="00D600A9" w:rsidRPr="00D600A9" w:rsidRDefault="00D600A9" w:rsidP="00D600A9">
      <w:pPr>
        <w:spacing w:line="276" w:lineRule="auto"/>
        <w:jc w:val="lowKashida"/>
        <w:rPr>
          <w:rFonts w:ascii="Simplified Arabic" w:hAnsi="Simplified Arabic" w:cs="Simplified Arabic"/>
          <w:sz w:val="24"/>
          <w:szCs w:val="24"/>
        </w:rPr>
      </w:pPr>
      <w:r w:rsidRPr="00D600A9">
        <w:rPr>
          <w:rFonts w:ascii="Simplified Arabic" w:hAnsi="Simplified Arabic" w:cs="Simplified Arabic"/>
          <w:sz w:val="24"/>
          <w:szCs w:val="24"/>
          <w:rtl/>
        </w:rPr>
        <w:t>تُعد مؤشرات التحسن في جودة التعليم من أهم المعايير التي تعكس فاعلية التخطيط الاستراتيجي، ومن أبرز هذه المؤشرات</w:t>
      </w:r>
      <w:r w:rsidRPr="00D600A9">
        <w:rPr>
          <w:rFonts w:ascii="Simplified Arabic" w:hAnsi="Simplified Arabic" w:cs="Simplified Arabic"/>
          <w:sz w:val="24"/>
          <w:szCs w:val="24"/>
        </w:rPr>
        <w:t>:</w:t>
      </w:r>
    </w:p>
    <w:p w14:paraId="40228137" w14:textId="77777777" w:rsidR="00D600A9" w:rsidRPr="00D600A9" w:rsidRDefault="00D600A9" w:rsidP="00D600A9">
      <w:pPr>
        <w:numPr>
          <w:ilvl w:val="0"/>
          <w:numId w:val="22"/>
        </w:numPr>
        <w:spacing w:line="276" w:lineRule="auto"/>
        <w:ind w:left="357" w:hanging="357"/>
        <w:jc w:val="lowKashida"/>
        <w:rPr>
          <w:rFonts w:ascii="Simplified Arabic" w:hAnsi="Simplified Arabic" w:cs="Simplified Arabic"/>
          <w:sz w:val="24"/>
          <w:szCs w:val="24"/>
        </w:rPr>
      </w:pPr>
      <w:r w:rsidRPr="00D600A9">
        <w:rPr>
          <w:rFonts w:ascii="Simplified Arabic" w:hAnsi="Simplified Arabic" w:cs="Simplified Arabic"/>
          <w:b/>
          <w:bCs/>
          <w:sz w:val="24"/>
          <w:szCs w:val="24"/>
          <w:rtl/>
        </w:rPr>
        <w:t>ارتفاع معدلات رضا أولياء الأمور</w:t>
      </w:r>
      <w:r w:rsidRPr="00D600A9">
        <w:rPr>
          <w:rFonts w:ascii="Simplified Arabic" w:hAnsi="Simplified Arabic" w:cs="Simplified Arabic"/>
          <w:sz w:val="24"/>
          <w:szCs w:val="24"/>
          <w:rtl/>
        </w:rPr>
        <w:t xml:space="preserve"> نتيجة تحسين الخدمات التعليمية والإدارية</w:t>
      </w:r>
      <w:r w:rsidRPr="00D600A9">
        <w:rPr>
          <w:rFonts w:ascii="Simplified Arabic" w:hAnsi="Simplified Arabic" w:cs="Simplified Arabic"/>
          <w:sz w:val="24"/>
          <w:szCs w:val="24"/>
        </w:rPr>
        <w:t>.</w:t>
      </w:r>
    </w:p>
    <w:p w14:paraId="06C3F4AC" w14:textId="77777777" w:rsidR="00D600A9" w:rsidRPr="00D600A9" w:rsidRDefault="00D600A9" w:rsidP="00D600A9">
      <w:pPr>
        <w:numPr>
          <w:ilvl w:val="0"/>
          <w:numId w:val="22"/>
        </w:numPr>
        <w:spacing w:line="276" w:lineRule="auto"/>
        <w:ind w:left="357" w:hanging="357"/>
        <w:jc w:val="lowKashida"/>
        <w:rPr>
          <w:rFonts w:ascii="Simplified Arabic" w:hAnsi="Simplified Arabic" w:cs="Simplified Arabic"/>
          <w:sz w:val="24"/>
          <w:szCs w:val="24"/>
        </w:rPr>
      </w:pPr>
      <w:r w:rsidRPr="00D600A9">
        <w:rPr>
          <w:rFonts w:ascii="Simplified Arabic" w:hAnsi="Simplified Arabic" w:cs="Simplified Arabic"/>
          <w:b/>
          <w:bCs/>
          <w:sz w:val="24"/>
          <w:szCs w:val="24"/>
          <w:rtl/>
        </w:rPr>
        <w:t>زيادة نسب النجاح والتفوق الأكاديمي</w:t>
      </w:r>
      <w:r w:rsidRPr="00D600A9">
        <w:rPr>
          <w:rFonts w:ascii="Simplified Arabic" w:hAnsi="Simplified Arabic" w:cs="Simplified Arabic"/>
          <w:sz w:val="24"/>
          <w:szCs w:val="24"/>
          <w:rtl/>
        </w:rPr>
        <w:t xml:space="preserve"> لدى الطلاب مقارنة بالسنوات السابقة</w:t>
      </w:r>
      <w:r w:rsidRPr="00D600A9">
        <w:rPr>
          <w:rFonts w:ascii="Simplified Arabic" w:hAnsi="Simplified Arabic" w:cs="Simplified Arabic"/>
          <w:sz w:val="24"/>
          <w:szCs w:val="24"/>
        </w:rPr>
        <w:t>.</w:t>
      </w:r>
    </w:p>
    <w:p w14:paraId="268E2E39" w14:textId="77777777" w:rsidR="00D600A9" w:rsidRPr="00D600A9" w:rsidRDefault="00D600A9" w:rsidP="00D600A9">
      <w:pPr>
        <w:numPr>
          <w:ilvl w:val="0"/>
          <w:numId w:val="22"/>
        </w:numPr>
        <w:spacing w:line="276" w:lineRule="auto"/>
        <w:ind w:left="357" w:hanging="357"/>
        <w:jc w:val="lowKashida"/>
        <w:rPr>
          <w:rFonts w:ascii="Simplified Arabic" w:hAnsi="Simplified Arabic" w:cs="Simplified Arabic"/>
          <w:sz w:val="24"/>
          <w:szCs w:val="24"/>
        </w:rPr>
      </w:pPr>
      <w:r w:rsidRPr="00D600A9">
        <w:rPr>
          <w:rFonts w:ascii="Simplified Arabic" w:hAnsi="Simplified Arabic" w:cs="Simplified Arabic"/>
          <w:b/>
          <w:bCs/>
          <w:sz w:val="24"/>
          <w:szCs w:val="24"/>
          <w:rtl/>
        </w:rPr>
        <w:t>انخفاض معدلات التسرب والانقطاع الدراسي</w:t>
      </w:r>
      <w:r w:rsidRPr="00D600A9">
        <w:rPr>
          <w:rFonts w:ascii="Simplified Arabic" w:hAnsi="Simplified Arabic" w:cs="Simplified Arabic"/>
          <w:sz w:val="24"/>
          <w:szCs w:val="24"/>
          <w:rtl/>
        </w:rPr>
        <w:t xml:space="preserve"> بفضل التدخلات الوقائية المبكرة</w:t>
      </w:r>
      <w:r w:rsidRPr="00D600A9">
        <w:rPr>
          <w:rFonts w:ascii="Simplified Arabic" w:hAnsi="Simplified Arabic" w:cs="Simplified Arabic"/>
          <w:sz w:val="24"/>
          <w:szCs w:val="24"/>
        </w:rPr>
        <w:t>.</w:t>
      </w:r>
    </w:p>
    <w:p w14:paraId="378FFBFA" w14:textId="77777777" w:rsidR="00D600A9" w:rsidRPr="00D600A9" w:rsidRDefault="00D600A9" w:rsidP="00D600A9">
      <w:pPr>
        <w:numPr>
          <w:ilvl w:val="0"/>
          <w:numId w:val="22"/>
        </w:numPr>
        <w:spacing w:line="276" w:lineRule="auto"/>
        <w:ind w:left="357" w:hanging="357"/>
        <w:jc w:val="lowKashida"/>
        <w:rPr>
          <w:rFonts w:ascii="Simplified Arabic" w:hAnsi="Simplified Arabic" w:cs="Simplified Arabic"/>
          <w:sz w:val="24"/>
          <w:szCs w:val="24"/>
        </w:rPr>
      </w:pPr>
      <w:r w:rsidRPr="00D600A9">
        <w:rPr>
          <w:rFonts w:ascii="Simplified Arabic" w:hAnsi="Simplified Arabic" w:cs="Simplified Arabic"/>
          <w:b/>
          <w:bCs/>
          <w:sz w:val="24"/>
          <w:szCs w:val="24"/>
          <w:rtl/>
        </w:rPr>
        <w:t>تحسن بيئة التعلم</w:t>
      </w:r>
      <w:r w:rsidRPr="00D600A9">
        <w:rPr>
          <w:rFonts w:ascii="Simplified Arabic" w:hAnsi="Simplified Arabic" w:cs="Simplified Arabic"/>
          <w:sz w:val="24"/>
          <w:szCs w:val="24"/>
          <w:rtl/>
        </w:rPr>
        <w:t xml:space="preserve"> من خلال دمج التكنولوجيا وتطوير البنية التحتية</w:t>
      </w:r>
      <w:r w:rsidRPr="00D600A9">
        <w:rPr>
          <w:rFonts w:ascii="Simplified Arabic" w:hAnsi="Simplified Arabic" w:cs="Simplified Arabic"/>
          <w:sz w:val="24"/>
          <w:szCs w:val="24"/>
        </w:rPr>
        <w:t>.</w:t>
      </w:r>
    </w:p>
    <w:p w14:paraId="29C2734C" w14:textId="77777777" w:rsidR="00D600A9" w:rsidRPr="00D600A9" w:rsidRDefault="00D600A9" w:rsidP="00D600A9">
      <w:pPr>
        <w:numPr>
          <w:ilvl w:val="0"/>
          <w:numId w:val="22"/>
        </w:numPr>
        <w:spacing w:line="276" w:lineRule="auto"/>
        <w:ind w:left="357" w:hanging="357"/>
        <w:jc w:val="lowKashida"/>
        <w:rPr>
          <w:rFonts w:ascii="Simplified Arabic" w:hAnsi="Simplified Arabic" w:cs="Simplified Arabic"/>
          <w:sz w:val="24"/>
          <w:szCs w:val="24"/>
        </w:rPr>
      </w:pPr>
      <w:r w:rsidRPr="00D600A9">
        <w:rPr>
          <w:rFonts w:ascii="Simplified Arabic" w:hAnsi="Simplified Arabic" w:cs="Simplified Arabic"/>
          <w:b/>
          <w:bCs/>
          <w:sz w:val="24"/>
          <w:szCs w:val="24"/>
          <w:rtl/>
        </w:rPr>
        <w:t>تعزيز العلاقات مع المجتمع المحلي</w:t>
      </w:r>
      <w:r w:rsidRPr="00D600A9">
        <w:rPr>
          <w:rFonts w:ascii="Simplified Arabic" w:hAnsi="Simplified Arabic" w:cs="Simplified Arabic"/>
          <w:sz w:val="24"/>
          <w:szCs w:val="24"/>
          <w:rtl/>
        </w:rPr>
        <w:t xml:space="preserve"> وتوسيع الشراكات التعليمية</w:t>
      </w:r>
      <w:r w:rsidRPr="00D600A9">
        <w:rPr>
          <w:rFonts w:ascii="Simplified Arabic" w:hAnsi="Simplified Arabic" w:cs="Simplified Arabic"/>
          <w:sz w:val="24"/>
          <w:szCs w:val="24"/>
        </w:rPr>
        <w:t>.</w:t>
      </w:r>
    </w:p>
    <w:p w14:paraId="23CDFD68" w14:textId="77777777" w:rsidR="00D600A9" w:rsidRPr="00D600A9" w:rsidRDefault="00D600A9" w:rsidP="00D600A9">
      <w:pPr>
        <w:spacing w:line="276" w:lineRule="auto"/>
        <w:jc w:val="lowKashida"/>
        <w:rPr>
          <w:rFonts w:ascii="Simplified Arabic" w:hAnsi="Simplified Arabic" w:cs="Simplified Arabic"/>
          <w:sz w:val="24"/>
          <w:szCs w:val="24"/>
        </w:rPr>
      </w:pPr>
      <w:r w:rsidRPr="00D600A9">
        <w:rPr>
          <w:rFonts w:ascii="Simplified Arabic" w:hAnsi="Simplified Arabic" w:cs="Simplified Arabic"/>
          <w:sz w:val="24"/>
          <w:szCs w:val="24"/>
          <w:rtl/>
        </w:rPr>
        <w:t>وتؤكد التقارير الصادرة عن هيئات الاعتماد والجودة التربوية أن المدارس التي تطبق التخطيط الاستراتيجي القائم على البيانات والمؤشرات تُحقق تقدمًا ملحوظًا في تقييم الأداء الكلي، خصوصًا فيما يتعلق برضا المستفيدين وتحقيق التكامل بين الموارد والإدارة المدرسية</w:t>
      </w:r>
      <w:r w:rsidRPr="00D600A9">
        <w:rPr>
          <w:rFonts w:ascii="Simplified Arabic" w:hAnsi="Simplified Arabic" w:cs="Simplified Arabic"/>
          <w:sz w:val="24"/>
          <w:szCs w:val="24"/>
        </w:rPr>
        <w:t xml:space="preserve"> (UNESCO, 2022, p. 37).</w:t>
      </w:r>
    </w:p>
    <w:p w14:paraId="51B4C496" w14:textId="6F720B09" w:rsidR="00D600A9" w:rsidRPr="007326FF" w:rsidRDefault="007326FF" w:rsidP="007326FF">
      <w:pPr>
        <w:jc w:val="lowKashida"/>
        <w:rPr>
          <w:rFonts w:ascii="Simplified Arabic" w:hAnsi="Simplified Arabic" w:cs="Simplified Arabic"/>
          <w:b/>
          <w:bCs/>
          <w:sz w:val="28"/>
          <w:szCs w:val="28"/>
        </w:rPr>
      </w:pPr>
      <w:r w:rsidRPr="007326FF">
        <w:rPr>
          <w:rFonts w:ascii="Simplified Arabic" w:hAnsi="Simplified Arabic" w:cs="Simplified Arabic"/>
          <w:b/>
          <w:bCs/>
          <w:sz w:val="28"/>
          <w:szCs w:val="28"/>
          <w:rtl/>
        </w:rPr>
        <w:t>ثالثاً:</w:t>
      </w:r>
      <w:r w:rsidR="00D600A9" w:rsidRPr="007326FF">
        <w:rPr>
          <w:rFonts w:ascii="Simplified Arabic" w:hAnsi="Simplified Arabic" w:cs="Simplified Arabic"/>
          <w:b/>
          <w:bCs/>
          <w:sz w:val="28"/>
          <w:szCs w:val="28"/>
          <w:rtl/>
        </w:rPr>
        <w:t>التغلب على التحديات عبر التخطيط المرن</w:t>
      </w:r>
    </w:p>
    <w:p w14:paraId="1EE68842" w14:textId="0F6E5190" w:rsidR="00D600A9" w:rsidRPr="007326FF" w:rsidRDefault="00D600A9" w:rsidP="007326FF">
      <w:pPr>
        <w:jc w:val="lowKashida"/>
        <w:rPr>
          <w:rFonts w:ascii="Simplified Arabic" w:hAnsi="Simplified Arabic" w:cs="Simplified Arabic"/>
          <w:sz w:val="24"/>
          <w:szCs w:val="24"/>
        </w:rPr>
      </w:pPr>
      <w:r w:rsidRPr="007326FF">
        <w:rPr>
          <w:rFonts w:ascii="Simplified Arabic" w:hAnsi="Simplified Arabic" w:cs="Simplified Arabic"/>
          <w:sz w:val="24"/>
          <w:szCs w:val="24"/>
          <w:rtl/>
        </w:rPr>
        <w:t>تُعدّ المرونة في التخطيط الاستراتيجي أحد أهم مقومات نجاح المؤسسات التعليمية في البيئات المتغيرة، خاصة في أوقات الأزمات. لقد أظهرت جائحة كوفيد-19 بوضوح الحاجة إلى خطط استراتيجية مرنة تمكّن المؤسسات التعليمية من التكيّف السريع مع التحولات المفاجئة، مثل إغلاق المدارس، والانتقال إلى التعليم عن بعد، وتغيير آليات التقييم. في هذا السياق، استطاعت مدارس التربية النموذجية – حي الريان أن تفعّل خطتها البديلة ضمن استراتيجيتها العامة، مما مكّنها من استمرارية العملية التعليمية من خلال المنصات الإلكترونية، وتدريب الكوادر على تقنيات التعليم الرقمي، وضمان توفر المحتوى التعليمي لجميع الطلاب، مع الحفاظ على جودة الأداء الأكاديمي والإداري</w:t>
      </w:r>
      <w:r w:rsidRPr="007326FF">
        <w:rPr>
          <w:rFonts w:ascii="Simplified Arabic" w:hAnsi="Simplified Arabic" w:cs="Simplified Arabic"/>
          <w:sz w:val="24"/>
          <w:szCs w:val="24"/>
        </w:rPr>
        <w:t>.</w:t>
      </w:r>
      <w:r w:rsidR="007326FF">
        <w:rPr>
          <w:rFonts w:ascii="Simplified Arabic" w:hAnsi="Simplified Arabic" w:cs="Simplified Arabic" w:hint="cs"/>
          <w:sz w:val="24"/>
          <w:szCs w:val="24"/>
          <w:rtl/>
        </w:rPr>
        <w:t>(</w:t>
      </w:r>
      <w:r w:rsidR="007326FF" w:rsidRPr="007326FF">
        <w:rPr>
          <w:rFonts w:ascii="Simplified Arabic" w:hAnsi="Simplified Arabic" w:cs="Simplified Arabic"/>
          <w:sz w:val="24"/>
          <w:szCs w:val="24"/>
          <w:rtl/>
        </w:rPr>
        <w:t xml:space="preserve"> حسن، 2021، ص. 132)</w:t>
      </w:r>
    </w:p>
    <w:p w14:paraId="1B7B8C3F" w14:textId="282F0C33" w:rsidR="007326FF" w:rsidRPr="00D600A9" w:rsidRDefault="00D600A9" w:rsidP="007326FF">
      <w:pPr>
        <w:jc w:val="lowKashida"/>
        <w:rPr>
          <w:rFonts w:ascii="Sakkal Majalla" w:hAnsi="Sakkal Majalla" w:cs="Sakkal Majalla" w:hint="cs"/>
          <w:sz w:val="28"/>
          <w:szCs w:val="28"/>
          <w:u w:val="single"/>
          <w:rtl/>
        </w:rPr>
      </w:pPr>
      <w:r w:rsidRPr="007326FF">
        <w:rPr>
          <w:rFonts w:ascii="Simplified Arabic" w:hAnsi="Simplified Arabic" w:cs="Simplified Arabic"/>
          <w:sz w:val="24"/>
          <w:szCs w:val="24"/>
          <w:rtl/>
        </w:rPr>
        <w:t>وقد اعتمدت الإدارة المدرسية على تقييم دوري للحالة، وتحديث مستمر للأهداف المرحلية، بما يتناسب مع التطورات اليومية، من دون الإخلال بالرؤية الشاملة وأهداف الخطة الأساسية. هذا التكيف لم يكن عشوائيًا، بل مدروسًا ومدعومًا بمنظومة معلومات واضحة وقاعدة بيانات محدثة باستمرار. ومن هنا، تؤكد الأدبيات التربوية أن الخطط المرنة قادرة على احتواء الأزمات وتحويلها إلى فرص تطوير</w:t>
      </w:r>
      <w:r w:rsidR="007326FF">
        <w:rPr>
          <w:rFonts w:ascii="Simplified Arabic" w:hAnsi="Simplified Arabic" w:cs="Simplified Arabic" w:hint="cs"/>
          <w:sz w:val="24"/>
          <w:szCs w:val="24"/>
          <w:rtl/>
        </w:rPr>
        <w:t>(</w:t>
      </w:r>
      <w:r w:rsidRPr="007326FF">
        <w:rPr>
          <w:rFonts w:ascii="Simplified Arabic" w:hAnsi="Simplified Arabic" w:cs="Simplified Arabic"/>
          <w:sz w:val="24"/>
          <w:szCs w:val="24"/>
        </w:rPr>
        <w:t xml:space="preserve"> (UNESCO, 2020, p. 44</w:t>
      </w:r>
      <w:r w:rsidRPr="007326FF">
        <w:rPr>
          <w:rFonts w:ascii="Simplified Arabic" w:hAnsi="Simplified Arabic" w:cs="Simplified Arabic"/>
          <w:sz w:val="24"/>
          <w:szCs w:val="24"/>
          <w:rtl/>
        </w:rPr>
        <w:t>)، ما يعكس فاعلية هذا النهج في تحقيق استدامة النجاح داخل المؤسسات التعليمية</w:t>
      </w:r>
      <w:r w:rsidRPr="00D600A9">
        <w:rPr>
          <w:rFonts w:ascii="Sakkal Majalla" w:hAnsi="Sakkal Majalla" w:cs="Sakkal Majalla"/>
          <w:sz w:val="28"/>
          <w:szCs w:val="28"/>
          <w:u w:val="single"/>
        </w:rPr>
        <w:t>.</w:t>
      </w:r>
    </w:p>
    <w:p w14:paraId="61F2FD0E" w14:textId="51369A08" w:rsidR="00D600A9" w:rsidRPr="007326FF" w:rsidRDefault="007326FF" w:rsidP="00D600A9">
      <w:pPr>
        <w:rPr>
          <w:rFonts w:ascii="Simplified Arabic" w:hAnsi="Simplified Arabic" w:cs="Simplified Arabic"/>
          <w:sz w:val="28"/>
          <w:szCs w:val="28"/>
        </w:rPr>
      </w:pPr>
      <w:r w:rsidRPr="007326FF">
        <w:rPr>
          <w:rFonts w:ascii="Simplified Arabic" w:hAnsi="Simplified Arabic" w:cs="Simplified Arabic"/>
          <w:b/>
          <w:bCs/>
          <w:sz w:val="28"/>
          <w:szCs w:val="28"/>
          <w:rtl/>
        </w:rPr>
        <w:t xml:space="preserve">رابعاً: </w:t>
      </w:r>
      <w:r w:rsidR="00D600A9" w:rsidRPr="007326FF">
        <w:rPr>
          <w:rFonts w:ascii="Simplified Arabic" w:hAnsi="Simplified Arabic" w:cs="Simplified Arabic"/>
          <w:b/>
          <w:bCs/>
          <w:sz w:val="28"/>
          <w:szCs w:val="28"/>
          <w:rtl/>
        </w:rPr>
        <w:t>مقارنة الحالة ببعض النماذج المشابهة</w:t>
      </w:r>
    </w:p>
    <w:p w14:paraId="41E2F7B9" w14:textId="77777777" w:rsidR="00D600A9" w:rsidRPr="007326FF" w:rsidRDefault="00D600A9" w:rsidP="007326FF">
      <w:pPr>
        <w:spacing w:line="276" w:lineRule="auto"/>
        <w:jc w:val="lowKashida"/>
        <w:rPr>
          <w:rFonts w:ascii="Simplified Arabic" w:hAnsi="Simplified Arabic" w:cs="Simplified Arabic"/>
          <w:sz w:val="24"/>
          <w:szCs w:val="24"/>
        </w:rPr>
      </w:pPr>
      <w:r w:rsidRPr="007326FF">
        <w:rPr>
          <w:rFonts w:ascii="Simplified Arabic" w:hAnsi="Simplified Arabic" w:cs="Simplified Arabic"/>
          <w:sz w:val="24"/>
          <w:szCs w:val="24"/>
          <w:rtl/>
        </w:rPr>
        <w:t>عند مقارنة التجربة التطبيقية لمدارس التربية النموذجية – حي الريان بنماذج ناجحة أخرى في العالم العربي، يتضح وجود قواسم مشتركة في تبني الأسس العلمية للتخطيط الاستراتيجي. من أبرز تلك النماذج مدارس الشراكة في دولة الإمارات العربية المتحدة، والتي تتبع "إطار جودة التعليم المدرسي" كأداة توجيهية في التخطيط، وقد أثمر ذلك عن نتائج ملموسة في رفع تصنيف الأداء المدرسي، وتحسين البيئة التعليمية، وزيادة فاعلية التدريس</w:t>
      </w:r>
      <w:r w:rsidRPr="007326FF">
        <w:rPr>
          <w:rFonts w:ascii="Simplified Arabic" w:hAnsi="Simplified Arabic" w:cs="Simplified Arabic"/>
          <w:sz w:val="24"/>
          <w:szCs w:val="24"/>
        </w:rPr>
        <w:t>.</w:t>
      </w:r>
    </w:p>
    <w:p w14:paraId="3B4654CA" w14:textId="77777777" w:rsidR="00D600A9" w:rsidRDefault="00D600A9" w:rsidP="007326FF">
      <w:pPr>
        <w:spacing w:line="276" w:lineRule="auto"/>
        <w:jc w:val="lowKashida"/>
        <w:rPr>
          <w:rFonts w:ascii="Simplified Arabic" w:hAnsi="Simplified Arabic" w:cs="Simplified Arabic" w:hint="cs"/>
          <w:sz w:val="24"/>
          <w:szCs w:val="24"/>
          <w:rtl/>
        </w:rPr>
      </w:pPr>
      <w:r w:rsidRPr="007326FF">
        <w:rPr>
          <w:rFonts w:ascii="Simplified Arabic" w:hAnsi="Simplified Arabic" w:cs="Simplified Arabic"/>
          <w:sz w:val="24"/>
          <w:szCs w:val="24"/>
          <w:rtl/>
        </w:rPr>
        <w:t>كذلك، تطبّق بعض المدارس في المملكة الأردنية الهاشمية، كمدارس النموذج الحديث، أسلوب التخطيط المبني على تحليل</w:t>
      </w:r>
      <w:r w:rsidRPr="007326FF">
        <w:rPr>
          <w:rFonts w:ascii="Simplified Arabic" w:hAnsi="Simplified Arabic" w:cs="Simplified Arabic"/>
          <w:sz w:val="24"/>
          <w:szCs w:val="24"/>
        </w:rPr>
        <w:t xml:space="preserve"> SWOT</w:t>
      </w:r>
      <w:r w:rsidRPr="007326FF">
        <w:rPr>
          <w:rFonts w:ascii="Simplified Arabic" w:hAnsi="Simplified Arabic" w:cs="Simplified Arabic"/>
          <w:sz w:val="24"/>
          <w:szCs w:val="24"/>
          <w:rtl/>
        </w:rPr>
        <w:t>، وتضع أهدافًا استراتيجية قابلة للقياس، وتستخدم مؤشرات أداء</w:t>
      </w:r>
      <w:r w:rsidRPr="007326FF">
        <w:rPr>
          <w:rFonts w:ascii="Simplified Arabic" w:hAnsi="Simplified Arabic" w:cs="Simplified Arabic"/>
          <w:sz w:val="24"/>
          <w:szCs w:val="24"/>
        </w:rPr>
        <w:t xml:space="preserve"> (KPIs) </w:t>
      </w:r>
      <w:r w:rsidRPr="007326FF">
        <w:rPr>
          <w:rFonts w:ascii="Simplified Arabic" w:hAnsi="Simplified Arabic" w:cs="Simplified Arabic"/>
          <w:sz w:val="24"/>
          <w:szCs w:val="24"/>
          <w:rtl/>
        </w:rPr>
        <w:t>لمتابعة التقدم، مثل نسب النجاح والتحصيل الأكاديمي، وتقييم الكوادر التربوية. كما تشترك هذه المؤسسات مع مدارس التربية النموذجية في اعتماد نهج تشاركي مع المجتمع المحلي والمعلمين في صياغة الخطة، مما يعزّز من انتماء الأطراف الفاعلة للخطة ويزيد فرص تنفيذها بنجاح</w:t>
      </w:r>
      <w:r w:rsidRPr="007326FF">
        <w:rPr>
          <w:rFonts w:ascii="Simplified Arabic" w:hAnsi="Simplified Arabic" w:cs="Simplified Arabic"/>
          <w:sz w:val="24"/>
          <w:szCs w:val="24"/>
        </w:rPr>
        <w:t>.</w:t>
      </w:r>
    </w:p>
    <w:p w14:paraId="2FF3D280" w14:textId="77777777" w:rsidR="007326FF" w:rsidRDefault="007326FF" w:rsidP="007326FF">
      <w:pPr>
        <w:spacing w:line="276" w:lineRule="auto"/>
        <w:jc w:val="lowKashida"/>
        <w:rPr>
          <w:rFonts w:ascii="Simplified Arabic" w:hAnsi="Simplified Arabic" w:cs="Simplified Arabic" w:hint="cs"/>
          <w:sz w:val="24"/>
          <w:szCs w:val="24"/>
          <w:rtl/>
        </w:rPr>
      </w:pPr>
    </w:p>
    <w:p w14:paraId="37DF4766" w14:textId="77777777" w:rsidR="007326FF" w:rsidRPr="007326FF" w:rsidRDefault="007326FF" w:rsidP="007326FF">
      <w:pPr>
        <w:spacing w:line="276" w:lineRule="auto"/>
        <w:jc w:val="lowKashida"/>
        <w:rPr>
          <w:rFonts w:ascii="Simplified Arabic" w:hAnsi="Simplified Arabic" w:cs="Simplified Arabic"/>
          <w:sz w:val="24"/>
          <w:szCs w:val="24"/>
        </w:rPr>
      </w:pPr>
    </w:p>
    <w:p w14:paraId="142FA865" w14:textId="7948280D" w:rsidR="00D600A9" w:rsidRPr="007326FF" w:rsidRDefault="00D600A9" w:rsidP="007326FF">
      <w:pPr>
        <w:jc w:val="center"/>
        <w:rPr>
          <w:rFonts w:ascii="Simplified Arabic" w:hAnsi="Simplified Arabic" w:cs="Simplified Arabic"/>
          <w:b/>
          <w:bCs/>
          <w:sz w:val="28"/>
          <w:szCs w:val="28"/>
          <w:rtl/>
        </w:rPr>
      </w:pPr>
      <w:r w:rsidRPr="007326FF">
        <w:rPr>
          <w:rFonts w:ascii="Simplified Arabic" w:hAnsi="Simplified Arabic" w:cs="Simplified Arabic"/>
          <w:b/>
          <w:bCs/>
          <w:sz w:val="28"/>
          <w:szCs w:val="28"/>
          <w:rtl/>
        </w:rPr>
        <w:t>الجدول</w:t>
      </w:r>
      <w:r w:rsidR="007326FF" w:rsidRPr="007326FF">
        <w:rPr>
          <w:rFonts w:ascii="Simplified Arabic" w:hAnsi="Simplified Arabic" w:cs="Simplified Arabic"/>
          <w:b/>
          <w:bCs/>
          <w:sz w:val="28"/>
          <w:szCs w:val="28"/>
          <w:rtl/>
        </w:rPr>
        <w:t>(6)</w:t>
      </w:r>
      <w:r w:rsidRPr="007326FF">
        <w:rPr>
          <w:rFonts w:ascii="Simplified Arabic" w:hAnsi="Simplified Arabic" w:cs="Simplified Arabic"/>
          <w:b/>
          <w:bCs/>
          <w:sz w:val="28"/>
          <w:szCs w:val="28"/>
          <w:rtl/>
        </w:rPr>
        <w:t xml:space="preserve"> يوضح أوجه الشبه والاختلاف بين هذه النماذج</w:t>
      </w:r>
      <w:r w:rsidRPr="007326FF">
        <w:rPr>
          <w:rFonts w:ascii="Simplified Arabic" w:hAnsi="Simplified Arabic" w:cs="Simplified Arabic"/>
          <w:b/>
          <w:bCs/>
          <w:sz w:val="28"/>
          <w:szCs w:val="28"/>
        </w:rPr>
        <w:t>:</w:t>
      </w:r>
    </w:p>
    <w:tbl>
      <w:tblPr>
        <w:tblStyle w:val="LightGrid-Accent3"/>
        <w:bidiVisual/>
        <w:tblW w:w="9045" w:type="dxa"/>
        <w:tblLook w:val="04A0" w:firstRow="1" w:lastRow="0" w:firstColumn="1" w:lastColumn="0" w:noHBand="0" w:noVBand="1"/>
      </w:tblPr>
      <w:tblGrid>
        <w:gridCol w:w="1809"/>
        <w:gridCol w:w="1809"/>
        <w:gridCol w:w="1809"/>
        <w:gridCol w:w="1809"/>
        <w:gridCol w:w="1809"/>
      </w:tblGrid>
      <w:tr w:rsidR="007326FF" w14:paraId="5CFF0344" w14:textId="77777777" w:rsidTr="007326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2D1E08F0" w14:textId="4A40A99B" w:rsidR="007326FF" w:rsidRPr="007326FF" w:rsidRDefault="007326FF" w:rsidP="007326FF">
            <w:pPr>
              <w:rPr>
                <w:rFonts w:ascii="Simplified Arabic" w:hAnsi="Simplified Arabic" w:cs="Simplified Arabic"/>
                <w:sz w:val="24"/>
                <w:szCs w:val="24"/>
                <w:rtl/>
              </w:rPr>
            </w:pPr>
            <w:r w:rsidRPr="007326FF">
              <w:rPr>
                <w:rFonts w:ascii="Simplified Arabic" w:hAnsi="Simplified Arabic" w:cs="Simplified Arabic"/>
                <w:sz w:val="24"/>
                <w:szCs w:val="24"/>
                <w:rtl/>
              </w:rPr>
              <w:t>المؤسسة التعليمية</w:t>
            </w:r>
          </w:p>
        </w:tc>
        <w:tc>
          <w:tcPr>
            <w:tcW w:w="1809" w:type="dxa"/>
          </w:tcPr>
          <w:p w14:paraId="74499BA7" w14:textId="2DB76D3C" w:rsidR="007326FF" w:rsidRPr="007326FF" w:rsidRDefault="007326FF" w:rsidP="007326F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الدولة</w:t>
            </w:r>
          </w:p>
        </w:tc>
        <w:tc>
          <w:tcPr>
            <w:tcW w:w="1809" w:type="dxa"/>
          </w:tcPr>
          <w:p w14:paraId="46E545E9" w14:textId="70E66D09" w:rsidR="007326FF" w:rsidRPr="007326FF" w:rsidRDefault="007326FF" w:rsidP="007326F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منهجية التخطيط</w:t>
            </w:r>
          </w:p>
        </w:tc>
        <w:tc>
          <w:tcPr>
            <w:tcW w:w="1809" w:type="dxa"/>
          </w:tcPr>
          <w:p w14:paraId="64B7D961" w14:textId="52F1F518" w:rsidR="007326FF" w:rsidRPr="007326FF" w:rsidRDefault="007326FF" w:rsidP="007326F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أبرز المؤشرات المحققة</w:t>
            </w:r>
          </w:p>
        </w:tc>
        <w:tc>
          <w:tcPr>
            <w:tcW w:w="1809" w:type="dxa"/>
          </w:tcPr>
          <w:p w14:paraId="7C1B40FE" w14:textId="27547941" w:rsidR="007326FF" w:rsidRPr="007326FF" w:rsidRDefault="007326FF" w:rsidP="007326F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إشراك الأطراف</w:t>
            </w:r>
          </w:p>
        </w:tc>
      </w:tr>
      <w:tr w:rsidR="007326FF" w14:paraId="7D867639" w14:textId="77777777" w:rsidTr="007326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5D4191A4" w14:textId="6EBC7CCA" w:rsidR="007326FF" w:rsidRPr="007326FF" w:rsidRDefault="007326FF" w:rsidP="007326FF">
            <w:pPr>
              <w:rPr>
                <w:rFonts w:ascii="Simplified Arabic" w:hAnsi="Simplified Arabic" w:cs="Simplified Arabic"/>
                <w:sz w:val="24"/>
                <w:szCs w:val="24"/>
                <w:rtl/>
              </w:rPr>
            </w:pPr>
            <w:r w:rsidRPr="007326FF">
              <w:rPr>
                <w:rFonts w:ascii="Simplified Arabic" w:hAnsi="Simplified Arabic" w:cs="Simplified Arabic"/>
                <w:sz w:val="24"/>
                <w:szCs w:val="24"/>
                <w:rtl/>
              </w:rPr>
              <w:t>مدارس التربية النموذجية</w:t>
            </w:r>
          </w:p>
        </w:tc>
        <w:tc>
          <w:tcPr>
            <w:tcW w:w="1809" w:type="dxa"/>
          </w:tcPr>
          <w:p w14:paraId="377D1BFE" w14:textId="500C4AD7" w:rsidR="007326FF" w:rsidRPr="007326FF" w:rsidRDefault="007326FF" w:rsidP="007326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السعودية</w:t>
            </w:r>
          </w:p>
        </w:tc>
        <w:tc>
          <w:tcPr>
            <w:tcW w:w="1809" w:type="dxa"/>
          </w:tcPr>
          <w:p w14:paraId="55A7A9D3" w14:textId="02A004E2" w:rsidR="007326FF" w:rsidRPr="007326FF" w:rsidRDefault="007326FF" w:rsidP="007326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 xml:space="preserve">خطة مرنة، </w:t>
            </w:r>
            <w:r w:rsidRPr="007326FF">
              <w:rPr>
                <w:rFonts w:ascii="Simplified Arabic" w:hAnsi="Simplified Arabic" w:cs="Simplified Arabic"/>
                <w:sz w:val="24"/>
                <w:szCs w:val="24"/>
              </w:rPr>
              <w:t>SWOT</w:t>
            </w:r>
            <w:r w:rsidRPr="007326FF">
              <w:rPr>
                <w:rFonts w:ascii="Simplified Arabic" w:hAnsi="Simplified Arabic" w:cs="Simplified Arabic"/>
                <w:sz w:val="24"/>
                <w:szCs w:val="24"/>
                <w:rtl/>
              </w:rPr>
              <w:t xml:space="preserve">، </w:t>
            </w:r>
            <w:r w:rsidRPr="007326FF">
              <w:rPr>
                <w:rFonts w:ascii="Simplified Arabic" w:hAnsi="Simplified Arabic" w:cs="Simplified Arabic"/>
                <w:sz w:val="24"/>
                <w:szCs w:val="24"/>
              </w:rPr>
              <w:t>KPIs</w:t>
            </w:r>
          </w:p>
        </w:tc>
        <w:tc>
          <w:tcPr>
            <w:tcW w:w="1809" w:type="dxa"/>
          </w:tcPr>
          <w:p w14:paraId="1C2AF998" w14:textId="4FE7FF5C" w:rsidR="007326FF" w:rsidRPr="007326FF" w:rsidRDefault="007326FF" w:rsidP="007326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استمرار التعلم الرقمي، تطوير مهارات المعلمين</w:t>
            </w:r>
          </w:p>
        </w:tc>
        <w:tc>
          <w:tcPr>
            <w:tcW w:w="1809" w:type="dxa"/>
          </w:tcPr>
          <w:p w14:paraId="37B5EBF3" w14:textId="123C3B2D" w:rsidR="007326FF" w:rsidRPr="007326FF" w:rsidRDefault="007326FF" w:rsidP="007326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نعم</w:t>
            </w:r>
          </w:p>
        </w:tc>
      </w:tr>
      <w:tr w:rsidR="007326FF" w14:paraId="091DD8EE" w14:textId="77777777" w:rsidTr="007326F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2BB17B1A" w14:textId="2BB6F428" w:rsidR="007326FF" w:rsidRPr="007326FF" w:rsidRDefault="007326FF" w:rsidP="007326FF">
            <w:pPr>
              <w:rPr>
                <w:rFonts w:ascii="Simplified Arabic" w:hAnsi="Simplified Arabic" w:cs="Simplified Arabic"/>
                <w:sz w:val="24"/>
                <w:szCs w:val="24"/>
                <w:rtl/>
              </w:rPr>
            </w:pPr>
            <w:r w:rsidRPr="007326FF">
              <w:rPr>
                <w:rFonts w:ascii="Simplified Arabic" w:hAnsi="Simplified Arabic" w:cs="Simplified Arabic"/>
                <w:sz w:val="24"/>
                <w:szCs w:val="24"/>
                <w:rtl/>
              </w:rPr>
              <w:t>مدارس الشراكة الحكومية</w:t>
            </w:r>
          </w:p>
        </w:tc>
        <w:tc>
          <w:tcPr>
            <w:tcW w:w="1809" w:type="dxa"/>
          </w:tcPr>
          <w:p w14:paraId="52CC4FF0" w14:textId="24C16EF6" w:rsidR="007326FF" w:rsidRPr="007326FF" w:rsidRDefault="007326FF" w:rsidP="007326FF">
            <w:pP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الإمارات</w:t>
            </w:r>
          </w:p>
        </w:tc>
        <w:tc>
          <w:tcPr>
            <w:tcW w:w="1809" w:type="dxa"/>
          </w:tcPr>
          <w:p w14:paraId="03238C93" w14:textId="2BCA9156" w:rsidR="007326FF" w:rsidRPr="007326FF" w:rsidRDefault="007326FF" w:rsidP="007326FF">
            <w:pP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إطار جودة التعليم</w:t>
            </w:r>
            <w:r w:rsidRPr="007326FF">
              <w:rPr>
                <w:rFonts w:ascii="Simplified Arabic" w:hAnsi="Simplified Arabic" w:cs="Simplified Arabic"/>
                <w:sz w:val="24"/>
                <w:szCs w:val="24"/>
              </w:rPr>
              <w:t xml:space="preserve"> + KPIs</w:t>
            </w:r>
          </w:p>
        </w:tc>
        <w:tc>
          <w:tcPr>
            <w:tcW w:w="1809" w:type="dxa"/>
          </w:tcPr>
          <w:p w14:paraId="05D4837A" w14:textId="15364C0A" w:rsidR="007326FF" w:rsidRPr="007326FF" w:rsidRDefault="007326FF" w:rsidP="007326FF">
            <w:pP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رفع التصنيف، تحسين بيئة التعلم</w:t>
            </w:r>
          </w:p>
        </w:tc>
        <w:tc>
          <w:tcPr>
            <w:tcW w:w="1809" w:type="dxa"/>
          </w:tcPr>
          <w:p w14:paraId="44C488E8" w14:textId="5F0FCD29" w:rsidR="007326FF" w:rsidRPr="007326FF" w:rsidRDefault="007326FF" w:rsidP="007326FF">
            <w:pP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نعم</w:t>
            </w:r>
          </w:p>
        </w:tc>
      </w:tr>
      <w:tr w:rsidR="007326FF" w14:paraId="76D8B50A" w14:textId="77777777" w:rsidTr="007326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1DE3EDC4" w14:textId="7C3E7A34" w:rsidR="007326FF" w:rsidRPr="007326FF" w:rsidRDefault="007326FF" w:rsidP="007326FF">
            <w:pPr>
              <w:rPr>
                <w:rFonts w:ascii="Simplified Arabic" w:hAnsi="Simplified Arabic" w:cs="Simplified Arabic"/>
                <w:sz w:val="24"/>
                <w:szCs w:val="24"/>
                <w:rtl/>
              </w:rPr>
            </w:pPr>
            <w:r w:rsidRPr="007326FF">
              <w:rPr>
                <w:rFonts w:ascii="Simplified Arabic" w:hAnsi="Simplified Arabic" w:cs="Simplified Arabic"/>
                <w:sz w:val="24"/>
                <w:szCs w:val="24"/>
                <w:rtl/>
              </w:rPr>
              <w:t>مدارس النموذج الحديث</w:t>
            </w:r>
          </w:p>
        </w:tc>
        <w:tc>
          <w:tcPr>
            <w:tcW w:w="1809" w:type="dxa"/>
          </w:tcPr>
          <w:p w14:paraId="4C253A11" w14:textId="03E314B4" w:rsidR="007326FF" w:rsidRPr="007326FF" w:rsidRDefault="007326FF" w:rsidP="007326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الأردن</w:t>
            </w:r>
          </w:p>
        </w:tc>
        <w:tc>
          <w:tcPr>
            <w:tcW w:w="1809" w:type="dxa"/>
          </w:tcPr>
          <w:p w14:paraId="4B316B0D" w14:textId="399E01F3" w:rsidR="007326FF" w:rsidRPr="007326FF" w:rsidRDefault="007326FF" w:rsidP="007326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Pr>
              <w:t xml:space="preserve">SWOT + </w:t>
            </w:r>
            <w:r w:rsidRPr="007326FF">
              <w:rPr>
                <w:rFonts w:ascii="Simplified Arabic" w:hAnsi="Simplified Arabic" w:cs="Simplified Arabic"/>
                <w:sz w:val="24"/>
                <w:szCs w:val="24"/>
                <w:rtl/>
              </w:rPr>
              <w:t>خطة تنفيذية مرحلية</w:t>
            </w:r>
          </w:p>
        </w:tc>
        <w:tc>
          <w:tcPr>
            <w:tcW w:w="1809" w:type="dxa"/>
          </w:tcPr>
          <w:p w14:paraId="41E4B980" w14:textId="7DBDA8D5" w:rsidR="007326FF" w:rsidRPr="007326FF" w:rsidRDefault="007326FF" w:rsidP="007326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تحسن التحصيل، تقييم مهني دوري</w:t>
            </w:r>
          </w:p>
        </w:tc>
        <w:tc>
          <w:tcPr>
            <w:tcW w:w="1809" w:type="dxa"/>
          </w:tcPr>
          <w:p w14:paraId="7EAD2CED" w14:textId="7002E03F" w:rsidR="007326FF" w:rsidRPr="007326FF" w:rsidRDefault="007326FF" w:rsidP="007326F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7326FF">
              <w:rPr>
                <w:rFonts w:ascii="Simplified Arabic" w:hAnsi="Simplified Arabic" w:cs="Simplified Arabic"/>
                <w:sz w:val="24"/>
                <w:szCs w:val="24"/>
                <w:rtl/>
              </w:rPr>
              <w:t>نعم</w:t>
            </w:r>
          </w:p>
        </w:tc>
      </w:tr>
    </w:tbl>
    <w:p w14:paraId="60387F30" w14:textId="77777777" w:rsidR="007326FF" w:rsidRDefault="007326FF" w:rsidP="00D600A9">
      <w:pPr>
        <w:rPr>
          <w:rFonts w:ascii="Sakkal Majalla" w:hAnsi="Sakkal Majalla" w:cs="Sakkal Majalla" w:hint="cs"/>
          <w:sz w:val="28"/>
          <w:szCs w:val="28"/>
          <w:u w:val="single"/>
          <w:rtl/>
        </w:rPr>
      </w:pPr>
    </w:p>
    <w:p w14:paraId="18670839" w14:textId="77777777" w:rsidR="00D600A9" w:rsidRPr="007326FF" w:rsidRDefault="00D600A9" w:rsidP="007326FF">
      <w:pPr>
        <w:spacing w:line="276" w:lineRule="auto"/>
        <w:jc w:val="lowKashida"/>
        <w:rPr>
          <w:rFonts w:ascii="Simplified Arabic" w:hAnsi="Simplified Arabic" w:cs="Simplified Arabic"/>
          <w:sz w:val="24"/>
          <w:szCs w:val="24"/>
        </w:rPr>
      </w:pPr>
      <w:r w:rsidRPr="007326FF">
        <w:rPr>
          <w:rFonts w:ascii="Simplified Arabic" w:hAnsi="Simplified Arabic" w:cs="Simplified Arabic"/>
          <w:sz w:val="24"/>
          <w:szCs w:val="24"/>
          <w:rtl/>
        </w:rPr>
        <w:t>تشير هذه المقارنة إلى أن النماذج التي تعتمد على التخطيط الاستراتيجي المرن والتشاركي تحقق نتائج أكثر استدامة، خاصة في البيئات سريعة التغير. وتبرز التجربة السعودية ضمن هذه النماذج باعتبارها مثالاً على نجاح المزج بين المنهجية العلمية والممارسة الميدانية</w:t>
      </w:r>
      <w:r w:rsidRPr="007326FF">
        <w:rPr>
          <w:rFonts w:ascii="Simplified Arabic" w:hAnsi="Simplified Arabic" w:cs="Simplified Arabic"/>
          <w:sz w:val="24"/>
          <w:szCs w:val="24"/>
        </w:rPr>
        <w:t>.</w:t>
      </w:r>
    </w:p>
    <w:p w14:paraId="307F4D9B" w14:textId="5055A395" w:rsidR="00D600A9" w:rsidRPr="00D600A9" w:rsidRDefault="00D600A9" w:rsidP="00D600A9">
      <w:pPr>
        <w:rPr>
          <w:rFonts w:ascii="Sakkal Majalla" w:hAnsi="Sakkal Majalla" w:cs="Sakkal Majalla"/>
          <w:sz w:val="28"/>
          <w:szCs w:val="28"/>
          <w:u w:val="single"/>
        </w:rPr>
      </w:pPr>
    </w:p>
    <w:p w14:paraId="2F36024F" w14:textId="2306D016" w:rsidR="007326FF" w:rsidRPr="007326FF" w:rsidRDefault="007326FF" w:rsidP="007326FF">
      <w:pPr>
        <w:spacing w:line="276" w:lineRule="auto"/>
        <w:jc w:val="lowKashida"/>
        <w:rPr>
          <w:rFonts w:ascii="Simplified Arabic" w:hAnsi="Simplified Arabic" w:cs="Simplified Arabic"/>
          <w:sz w:val="24"/>
          <w:szCs w:val="24"/>
        </w:rPr>
      </w:pPr>
      <w:r w:rsidRPr="007326FF">
        <w:rPr>
          <w:rFonts w:ascii="Simplified Arabic" w:hAnsi="Simplified Arabic" w:cs="Simplified Arabic"/>
          <w:sz w:val="24"/>
          <w:szCs w:val="24"/>
          <w:rtl/>
        </w:rPr>
        <w:t>في ختام هذا المبحث، توضح لنا من خلال دراسة أساليب التخطيط الاستراتيجي المتبعة في مدارس التربية النموذجية – حي الريان، يتضح أن المدرسة تمتلك هيكلًا إداريًا واضحًا يتسم بالمرونة والتكامل، مما يسهم في تعزيز فاعلية اتخاذ القرار. كما أن الخطة الاستراتيجية تم إعدادها وتنفيذها وفق خطوات منهجية متدرجة، مع وجود آليات للرصد والتقييم المستمر. وقد لعبت فرق العمل دورًا محوريًا في تنفيذ الخطة، حيث تجلى التعاون الجماعي والمشاركة الواسعة من مختلف الفئات، بدعم من أدوات وتقنيات حديثة ساعدت في جمع البيانات وتحليلها، مما عزز من دقة التخطيط وجودة المخرجات</w:t>
      </w:r>
      <w:r w:rsidRPr="007326FF">
        <w:rPr>
          <w:rFonts w:ascii="Simplified Arabic" w:hAnsi="Simplified Arabic" w:cs="Simplified Arabic"/>
          <w:sz w:val="24"/>
          <w:szCs w:val="24"/>
        </w:rPr>
        <w:t>.</w:t>
      </w:r>
      <w:r w:rsidRPr="007326FF">
        <w:rPr>
          <w:rFonts w:ascii="Simplified Arabic" w:hAnsi="Simplified Arabic" w:cs="Simplified Arabic"/>
          <w:sz w:val="24"/>
          <w:szCs w:val="24"/>
          <w:rtl/>
          <w:lang w:bidi="ar-EG"/>
        </w:rPr>
        <w:t xml:space="preserve"> كما </w:t>
      </w:r>
      <w:r w:rsidRPr="007326FF">
        <w:rPr>
          <w:rFonts w:ascii="Simplified Arabic" w:hAnsi="Simplified Arabic" w:cs="Simplified Arabic"/>
          <w:sz w:val="24"/>
          <w:szCs w:val="24"/>
          <w:rtl/>
        </w:rPr>
        <w:t>يتضح من النتائج العملية أن التخطيط الاستراتيجي في مدارس التربية النموذجية ساهم بوضوح في تحقيق استدامة النجاح على المستويين التعليمي والإداري، حيث ظهرت مظاهر التحسن في الأداء المهني وجودة الخدمات التعليمية المقدمة. كما أظهرت المدرسة قدرة عالية على مواجهة التحديات بمرونة وابتكار، الأمر الذي يعكس نضجًا في الفكر الاستراتيجي المطبق. ويُعزز ذلك ما أثبتته المقارنة مع نماذج مشابهة، حيث تفوقت المدرسة في كثير من المؤشرات، مما يبرهن على قوة التخطيط كأداة لتحقيق التميز المؤسسي المستدام</w:t>
      </w:r>
      <w:r w:rsidRPr="007326FF">
        <w:rPr>
          <w:rFonts w:ascii="Simplified Arabic" w:hAnsi="Simplified Arabic" w:cs="Simplified Arabic"/>
          <w:sz w:val="24"/>
          <w:szCs w:val="24"/>
        </w:rPr>
        <w:t>.</w:t>
      </w:r>
    </w:p>
    <w:p w14:paraId="64E9E7D0" w14:textId="77777777" w:rsidR="005A0D87" w:rsidRPr="007326FF" w:rsidRDefault="005A0D87" w:rsidP="005A0D87">
      <w:pPr>
        <w:rPr>
          <w:rFonts w:ascii="Sakkal Majalla" w:hAnsi="Sakkal Majalla" w:cs="Sakkal Majalla" w:hint="cs"/>
          <w:sz w:val="28"/>
          <w:szCs w:val="28"/>
          <w:u w:val="single"/>
          <w:rtl/>
        </w:rPr>
      </w:pPr>
    </w:p>
    <w:p w14:paraId="4286CFD1" w14:textId="77777777" w:rsidR="006403FE" w:rsidRDefault="006403FE" w:rsidP="005A0D87">
      <w:pPr>
        <w:rPr>
          <w:rFonts w:ascii="Sakkal Majalla" w:hAnsi="Sakkal Majalla" w:cs="Sakkal Majalla" w:hint="cs"/>
          <w:sz w:val="28"/>
          <w:szCs w:val="28"/>
          <w:u w:val="single"/>
          <w:rtl/>
        </w:rPr>
      </w:pPr>
    </w:p>
    <w:p w14:paraId="6514054C" w14:textId="00B8B057" w:rsidR="007326FF" w:rsidRPr="007326FF" w:rsidRDefault="007326FF" w:rsidP="007326FF">
      <w:pPr>
        <w:rPr>
          <w:rFonts w:ascii="Sakkal Majalla" w:hAnsi="Sakkal Majalla" w:cs="Sakkal Majalla"/>
          <w:sz w:val="28"/>
          <w:szCs w:val="28"/>
          <w:u w:val="single"/>
        </w:rPr>
      </w:pPr>
    </w:p>
    <w:p w14:paraId="4C1C2274" w14:textId="77777777" w:rsidR="007326FF" w:rsidRPr="007326FF" w:rsidRDefault="007326FF" w:rsidP="007326FF">
      <w:pPr>
        <w:spacing w:line="276" w:lineRule="auto"/>
        <w:jc w:val="lowKashida"/>
        <w:rPr>
          <w:rFonts w:ascii="Simplified Arabic" w:hAnsi="Simplified Arabic" w:cs="Simplified Arabic"/>
          <w:b/>
          <w:bCs/>
          <w:sz w:val="28"/>
          <w:szCs w:val="28"/>
        </w:rPr>
      </w:pPr>
      <w:r w:rsidRPr="007326FF">
        <w:rPr>
          <w:rFonts w:ascii="Simplified Arabic" w:hAnsi="Simplified Arabic" w:cs="Simplified Arabic"/>
          <w:b/>
          <w:bCs/>
          <w:sz w:val="28"/>
          <w:szCs w:val="28"/>
          <w:rtl/>
        </w:rPr>
        <w:t>خاتمة</w:t>
      </w:r>
    </w:p>
    <w:p w14:paraId="58C43CF9" w14:textId="7F056056" w:rsidR="007326FF" w:rsidRPr="007326FF" w:rsidRDefault="007326FF" w:rsidP="007326FF">
      <w:pPr>
        <w:spacing w:line="276" w:lineRule="auto"/>
        <w:jc w:val="lowKashida"/>
        <w:rPr>
          <w:rFonts w:ascii="Simplified Arabic" w:hAnsi="Simplified Arabic" w:cs="Simplified Arabic" w:hint="cs"/>
          <w:sz w:val="24"/>
          <w:szCs w:val="24"/>
          <w:rtl/>
          <w:lang w:bidi="ar-EG"/>
        </w:rPr>
      </w:pPr>
      <w:r w:rsidRPr="007326FF">
        <w:rPr>
          <w:rFonts w:ascii="Simplified Arabic" w:hAnsi="Simplified Arabic" w:cs="Simplified Arabic"/>
          <w:sz w:val="24"/>
          <w:szCs w:val="24"/>
          <w:rtl/>
        </w:rPr>
        <w:t>يتضح من خلال هذا البحث أن التخطيط الاستراتيجي لم يعد خيارًا ثانويًا في المؤسسات التعليمية، بل أصبح ضرورة تفرضها التحديات المتسارعة والمطالب المتزايدة للمجتمع. فقد أسهم تطبيق التخطيط الاستراتيجي في المدارس في بناء رؤى واضحة، وتحديد الأهداف بعناية، وتوظيف الموارد بكفاءة، مما انعكس إيجابيًا على جودة التعليم ورضا المستفيدين. ومن خلال الأمثلة والنماذج المدروسة، تبين أن الاستدامة والنجاح المستمر لا يمكن تحقيقهما إلا من خلال تخطيط مرن، وتعاون جماعي، وتقييم دوري للأداء، مما يعزز مكانة المدرسة كمؤسسة تربوية فعالة ومواكبة للتغيرات</w:t>
      </w:r>
      <w:r w:rsidRPr="007326FF">
        <w:rPr>
          <w:rFonts w:ascii="Simplified Arabic" w:hAnsi="Simplified Arabic" w:cs="Simplified Arabic"/>
          <w:sz w:val="24"/>
          <w:szCs w:val="24"/>
        </w:rPr>
        <w:t>.</w:t>
      </w:r>
    </w:p>
    <w:p w14:paraId="7B6401FB" w14:textId="77777777" w:rsidR="007326FF" w:rsidRPr="007326FF" w:rsidRDefault="007326FF" w:rsidP="007326FF">
      <w:pPr>
        <w:spacing w:line="276" w:lineRule="auto"/>
        <w:jc w:val="lowKashida"/>
        <w:rPr>
          <w:rFonts w:ascii="Simplified Arabic" w:hAnsi="Simplified Arabic" w:cs="Simplified Arabic"/>
          <w:b/>
          <w:bCs/>
          <w:sz w:val="24"/>
          <w:szCs w:val="24"/>
        </w:rPr>
      </w:pPr>
      <w:r w:rsidRPr="007326FF">
        <w:rPr>
          <w:rFonts w:ascii="Simplified Arabic" w:hAnsi="Simplified Arabic" w:cs="Simplified Arabic"/>
          <w:b/>
          <w:bCs/>
          <w:sz w:val="24"/>
          <w:szCs w:val="24"/>
          <w:rtl/>
        </w:rPr>
        <w:t>النتائج</w:t>
      </w:r>
    </w:p>
    <w:p w14:paraId="46ACFF1B" w14:textId="0C4DB463" w:rsidR="007326FF" w:rsidRPr="007326FF" w:rsidRDefault="007326FF" w:rsidP="007326FF">
      <w:pPr>
        <w:numPr>
          <w:ilvl w:val="0"/>
          <w:numId w:val="24"/>
        </w:numPr>
        <w:spacing w:line="276" w:lineRule="auto"/>
        <w:ind w:left="357" w:hanging="357"/>
        <w:jc w:val="lowKashida"/>
        <w:rPr>
          <w:rFonts w:ascii="Simplified Arabic" w:hAnsi="Simplified Arabic" w:cs="Simplified Arabic"/>
          <w:sz w:val="24"/>
          <w:szCs w:val="24"/>
        </w:rPr>
      </w:pPr>
      <w:r w:rsidRPr="007326FF">
        <w:rPr>
          <w:rFonts w:ascii="Simplified Arabic" w:hAnsi="Simplified Arabic" w:cs="Simplified Arabic"/>
          <w:b/>
          <w:bCs/>
          <w:sz w:val="24"/>
          <w:szCs w:val="24"/>
          <w:rtl/>
        </w:rPr>
        <w:t>تعزيز الرؤية والرسالة في بيئة المدرسة</w:t>
      </w:r>
      <w:r w:rsidRPr="007326FF">
        <w:rPr>
          <w:rFonts w:ascii="Simplified Arabic" w:hAnsi="Simplified Arabic" w:cs="Simplified Arabic"/>
          <w:sz w:val="24"/>
          <w:szCs w:val="24"/>
          <w:rtl/>
        </w:rPr>
        <w:t>أظهر التخطيط الاستراتيجي فاعليته في صياغة رؤية واضحة ورسالة ملهمة للمدرسة، مما ساهم في توجيه الجهود نحو تحقيق الأهداف الكبرى، وربط العاملين بها على مختلف مستوياتهم في منظومة مشتركة من القيم والأهداف</w:t>
      </w:r>
      <w:r w:rsidRPr="007326FF">
        <w:rPr>
          <w:rFonts w:ascii="Simplified Arabic" w:hAnsi="Simplified Arabic" w:cs="Simplified Arabic"/>
          <w:sz w:val="24"/>
          <w:szCs w:val="24"/>
        </w:rPr>
        <w:t>.</w:t>
      </w:r>
    </w:p>
    <w:p w14:paraId="75C391A3" w14:textId="1C0DF83C" w:rsidR="007326FF" w:rsidRPr="007326FF" w:rsidRDefault="007326FF" w:rsidP="007326FF">
      <w:pPr>
        <w:numPr>
          <w:ilvl w:val="0"/>
          <w:numId w:val="24"/>
        </w:numPr>
        <w:spacing w:line="276" w:lineRule="auto"/>
        <w:ind w:left="357" w:hanging="357"/>
        <w:jc w:val="lowKashida"/>
        <w:rPr>
          <w:rFonts w:ascii="Simplified Arabic" w:hAnsi="Simplified Arabic" w:cs="Simplified Arabic"/>
          <w:sz w:val="24"/>
          <w:szCs w:val="24"/>
        </w:rPr>
      </w:pPr>
      <w:r w:rsidRPr="007326FF">
        <w:rPr>
          <w:rFonts w:ascii="Simplified Arabic" w:hAnsi="Simplified Arabic" w:cs="Simplified Arabic"/>
          <w:b/>
          <w:bCs/>
          <w:sz w:val="24"/>
          <w:szCs w:val="24"/>
          <w:rtl/>
        </w:rPr>
        <w:t>تحسين الأداء الإداري والتربوي</w:t>
      </w:r>
      <w:r w:rsidRPr="007326FF">
        <w:rPr>
          <w:rFonts w:ascii="Simplified Arabic" w:hAnsi="Simplified Arabic" w:cs="Simplified Arabic"/>
          <w:sz w:val="24"/>
          <w:szCs w:val="24"/>
          <w:rtl/>
        </w:rPr>
        <w:t>أسهمت مراحل التخطيط (التحليل، التنبؤ، صياغة البدائل) في تنظيم العمل الإداري والتربوي، مما أدى إلى رفع كفاءة الأداء اليومي، وتطوير آليات المتابعة والتقويم بصورة موضوعية وفعالة</w:t>
      </w:r>
      <w:r w:rsidRPr="007326FF">
        <w:rPr>
          <w:rFonts w:ascii="Simplified Arabic" w:hAnsi="Simplified Arabic" w:cs="Simplified Arabic"/>
          <w:sz w:val="24"/>
          <w:szCs w:val="24"/>
        </w:rPr>
        <w:t>.</w:t>
      </w:r>
    </w:p>
    <w:p w14:paraId="6AB70A75" w14:textId="5EF8C719" w:rsidR="007326FF" w:rsidRPr="007326FF" w:rsidRDefault="007326FF" w:rsidP="007326FF">
      <w:pPr>
        <w:numPr>
          <w:ilvl w:val="0"/>
          <w:numId w:val="24"/>
        </w:numPr>
        <w:spacing w:line="276" w:lineRule="auto"/>
        <w:ind w:left="357" w:hanging="357"/>
        <w:jc w:val="lowKashida"/>
        <w:rPr>
          <w:rFonts w:ascii="Simplified Arabic" w:hAnsi="Simplified Arabic" w:cs="Simplified Arabic"/>
          <w:sz w:val="24"/>
          <w:szCs w:val="24"/>
        </w:rPr>
      </w:pPr>
      <w:r w:rsidRPr="007326FF">
        <w:rPr>
          <w:rFonts w:ascii="Simplified Arabic" w:hAnsi="Simplified Arabic" w:cs="Simplified Arabic"/>
          <w:b/>
          <w:bCs/>
          <w:sz w:val="24"/>
          <w:szCs w:val="24"/>
          <w:rtl/>
        </w:rPr>
        <w:t>رفع جودة الخدمات التعليمية</w:t>
      </w:r>
      <w:r w:rsidRPr="007326FF">
        <w:rPr>
          <w:rFonts w:ascii="Simplified Arabic" w:hAnsi="Simplified Arabic" w:cs="Simplified Arabic"/>
          <w:sz w:val="24"/>
          <w:szCs w:val="24"/>
          <w:rtl/>
        </w:rPr>
        <w:t>انعكس تطبيق التخطيط الاستراتيجي على جودة التعليم، من خلال تطوير المناهج، وتحسين بيئة التعلم، ورفع قدرات المعلمين، مما أدى إلى رضا المستفيدين من الطلبة وأولياء الأمور</w:t>
      </w:r>
      <w:r w:rsidRPr="007326FF">
        <w:rPr>
          <w:rFonts w:ascii="Simplified Arabic" w:hAnsi="Simplified Arabic" w:cs="Simplified Arabic"/>
          <w:sz w:val="24"/>
          <w:szCs w:val="24"/>
        </w:rPr>
        <w:t>.</w:t>
      </w:r>
    </w:p>
    <w:p w14:paraId="0B19083E" w14:textId="08FAF7DB" w:rsidR="007326FF" w:rsidRPr="007326FF" w:rsidRDefault="007326FF" w:rsidP="007326FF">
      <w:pPr>
        <w:numPr>
          <w:ilvl w:val="0"/>
          <w:numId w:val="24"/>
        </w:numPr>
        <w:spacing w:line="276" w:lineRule="auto"/>
        <w:ind w:left="357" w:hanging="357"/>
        <w:jc w:val="lowKashida"/>
        <w:rPr>
          <w:rFonts w:ascii="Simplified Arabic" w:hAnsi="Simplified Arabic" w:cs="Simplified Arabic"/>
          <w:sz w:val="24"/>
          <w:szCs w:val="24"/>
        </w:rPr>
      </w:pPr>
      <w:r w:rsidRPr="007326FF">
        <w:rPr>
          <w:rFonts w:ascii="Simplified Arabic" w:hAnsi="Simplified Arabic" w:cs="Simplified Arabic"/>
          <w:b/>
          <w:bCs/>
          <w:sz w:val="24"/>
          <w:szCs w:val="24"/>
          <w:rtl/>
        </w:rPr>
        <w:t>تعزيز ثقافة المشاركة الجماعية واتخاذ القرار</w:t>
      </w:r>
      <w:r w:rsidRPr="007326FF">
        <w:rPr>
          <w:rFonts w:ascii="Simplified Arabic" w:hAnsi="Simplified Arabic" w:cs="Simplified Arabic"/>
          <w:sz w:val="24"/>
          <w:szCs w:val="24"/>
          <w:rtl/>
        </w:rPr>
        <w:t>أدى إشراك فرق العمل في إعداد وتنفيذ الخطط إلى رفع مستوى الانتماء والثقة داخل المدرسة، وزيادة فعالية القرارات، وتقليل حالات المقاومة أو العشوائية في العمل</w:t>
      </w:r>
      <w:r w:rsidRPr="007326FF">
        <w:rPr>
          <w:rFonts w:ascii="Simplified Arabic" w:hAnsi="Simplified Arabic" w:cs="Simplified Arabic"/>
          <w:sz w:val="24"/>
          <w:szCs w:val="24"/>
        </w:rPr>
        <w:t>.</w:t>
      </w:r>
    </w:p>
    <w:p w14:paraId="60A37048" w14:textId="233A93FD" w:rsidR="007326FF" w:rsidRPr="007326FF" w:rsidRDefault="007326FF" w:rsidP="007326FF">
      <w:pPr>
        <w:numPr>
          <w:ilvl w:val="0"/>
          <w:numId w:val="24"/>
        </w:numPr>
        <w:spacing w:line="276" w:lineRule="auto"/>
        <w:ind w:left="357" w:hanging="357"/>
        <w:jc w:val="lowKashida"/>
        <w:rPr>
          <w:rFonts w:ascii="Simplified Arabic" w:hAnsi="Simplified Arabic" w:cs="Simplified Arabic"/>
          <w:sz w:val="24"/>
          <w:szCs w:val="24"/>
        </w:rPr>
      </w:pPr>
      <w:r w:rsidRPr="007326FF">
        <w:rPr>
          <w:rFonts w:ascii="Simplified Arabic" w:hAnsi="Simplified Arabic" w:cs="Simplified Arabic"/>
          <w:b/>
          <w:bCs/>
          <w:sz w:val="24"/>
          <w:szCs w:val="24"/>
          <w:rtl/>
        </w:rPr>
        <w:t>مواجهة التحديات بمرونة واستباقية</w:t>
      </w:r>
      <w:r w:rsidRPr="007326FF">
        <w:rPr>
          <w:rFonts w:ascii="Simplified Arabic" w:hAnsi="Simplified Arabic" w:cs="Simplified Arabic"/>
          <w:sz w:val="24"/>
          <w:szCs w:val="24"/>
          <w:rtl/>
        </w:rPr>
        <w:t>مكّن التخطيط الاستراتيجي المدرسة من التفاعل مع المتغيرات المفاجئة والتحديات المزمنة عبر خطط بديلة مدروسة مسبقًا، مما عزز من قدرة المدرسة على الاستمرار وتحقيق النجاح المستدام</w:t>
      </w:r>
      <w:r w:rsidRPr="007326FF">
        <w:rPr>
          <w:rFonts w:ascii="Simplified Arabic" w:hAnsi="Simplified Arabic" w:cs="Simplified Arabic"/>
          <w:sz w:val="24"/>
          <w:szCs w:val="24"/>
        </w:rPr>
        <w:t>.</w:t>
      </w:r>
    </w:p>
    <w:p w14:paraId="79175BDC" w14:textId="77777777" w:rsidR="007326FF" w:rsidRPr="007326FF" w:rsidRDefault="007326FF" w:rsidP="007326FF">
      <w:pPr>
        <w:spacing w:line="276" w:lineRule="auto"/>
        <w:jc w:val="lowKashida"/>
        <w:rPr>
          <w:rFonts w:ascii="Simplified Arabic" w:hAnsi="Simplified Arabic" w:cs="Simplified Arabic"/>
          <w:b/>
          <w:bCs/>
          <w:sz w:val="24"/>
          <w:szCs w:val="24"/>
        </w:rPr>
      </w:pPr>
      <w:r w:rsidRPr="007326FF">
        <w:rPr>
          <w:rFonts w:ascii="Simplified Arabic" w:hAnsi="Simplified Arabic" w:cs="Simplified Arabic"/>
          <w:b/>
          <w:bCs/>
          <w:sz w:val="24"/>
          <w:szCs w:val="24"/>
          <w:rtl/>
        </w:rPr>
        <w:t>التوصيات</w:t>
      </w:r>
    </w:p>
    <w:p w14:paraId="6136AD0C" w14:textId="562876ED" w:rsidR="007326FF" w:rsidRPr="00203A03" w:rsidRDefault="007326FF" w:rsidP="00203A03">
      <w:pPr>
        <w:pStyle w:val="ListParagraph"/>
        <w:numPr>
          <w:ilvl w:val="0"/>
          <w:numId w:val="26"/>
        </w:numPr>
        <w:spacing w:before="100" w:beforeAutospacing="1" w:after="100" w:afterAutospacing="1" w:line="276" w:lineRule="auto"/>
        <w:jc w:val="lowKashida"/>
        <w:rPr>
          <w:rFonts w:ascii="Simplified Arabic" w:eastAsia="Times New Roman" w:hAnsi="Simplified Arabic" w:cs="Simplified Arabic"/>
          <w:kern w:val="0"/>
          <w:sz w:val="24"/>
          <w:szCs w:val="24"/>
          <w:rtl/>
          <w14:ligatures w14:val="none"/>
        </w:rPr>
      </w:pPr>
      <w:r w:rsidRPr="00203A03">
        <w:rPr>
          <w:rFonts w:ascii="Simplified Arabic" w:eastAsia="Times New Roman" w:hAnsi="Simplified Arabic" w:cs="Simplified Arabic"/>
          <w:b/>
          <w:bCs/>
          <w:kern w:val="0"/>
          <w:sz w:val="24"/>
          <w:szCs w:val="24"/>
          <w:rtl/>
          <w14:ligatures w14:val="none"/>
        </w:rPr>
        <w:t>ضرورة ترسيخ ثقافة التخطيط الاستراتيجي في جميع المدارس عبر برامج تدريبية موجهة للإداريين والمعلمين</w:t>
      </w:r>
      <w:r w:rsidRPr="00203A03">
        <w:rPr>
          <w:rFonts w:ascii="Simplified Arabic" w:eastAsia="Times New Roman" w:hAnsi="Simplified Arabic" w:cs="Simplified Arabic"/>
          <w:b/>
          <w:bCs/>
          <w:kern w:val="0"/>
          <w:sz w:val="24"/>
          <w:szCs w:val="24"/>
          <w14:ligatures w14:val="none"/>
        </w:rPr>
        <w:t>:</w:t>
      </w:r>
      <w:r w:rsidR="00203A03">
        <w:rPr>
          <w:rFonts w:ascii="Simplified Arabic" w:eastAsia="Times New Roman" w:hAnsi="Simplified Arabic" w:cs="Simplified Arabic" w:hint="cs"/>
          <w:kern w:val="0"/>
          <w:sz w:val="24"/>
          <w:szCs w:val="24"/>
          <w:rtl/>
          <w14:ligatures w14:val="none"/>
        </w:rPr>
        <w:t xml:space="preserve"> </w:t>
      </w:r>
      <w:r w:rsidRPr="00203A03">
        <w:rPr>
          <w:rFonts w:ascii="Simplified Arabic" w:eastAsia="Times New Roman" w:hAnsi="Simplified Arabic" w:cs="Simplified Arabic"/>
          <w:kern w:val="0"/>
          <w:sz w:val="24"/>
          <w:szCs w:val="24"/>
          <w:rtl/>
          <w14:ligatures w14:val="none"/>
        </w:rPr>
        <w:t>ينبغي على المؤسسات التربوية أن تغرس مفهوم التخطيط الاستراتيجي في الوعي المهني للعاملين بها من خلال دورات تدريبية منهجية. هذه البرامج تُمكِّن الكوادر من فهم أهمية التخطيط طويل المدى في تحسين الأداء المدرسي. كما تساعدهم على اكتساب مهارات إعداد الخطط وتحقيق الأهداف المرحلية</w:t>
      </w:r>
      <w:r w:rsidRPr="00203A03">
        <w:rPr>
          <w:rFonts w:ascii="Simplified Arabic" w:eastAsia="Times New Roman" w:hAnsi="Simplified Arabic" w:cs="Simplified Arabic"/>
          <w:kern w:val="0"/>
          <w:sz w:val="24"/>
          <w:szCs w:val="24"/>
          <w14:ligatures w14:val="none"/>
        </w:rPr>
        <w:t>.</w:t>
      </w:r>
    </w:p>
    <w:p w14:paraId="0999A03F" w14:textId="559B0D20" w:rsidR="007326FF" w:rsidRPr="00203A03" w:rsidRDefault="007326FF" w:rsidP="00203A03">
      <w:pPr>
        <w:pStyle w:val="ListParagraph"/>
        <w:numPr>
          <w:ilvl w:val="0"/>
          <w:numId w:val="26"/>
        </w:numPr>
        <w:spacing w:before="100" w:beforeAutospacing="1" w:after="100" w:afterAutospacing="1" w:line="276" w:lineRule="auto"/>
        <w:jc w:val="lowKashida"/>
        <w:rPr>
          <w:rFonts w:ascii="Simplified Arabic" w:eastAsia="Times New Roman" w:hAnsi="Simplified Arabic" w:cs="Simplified Arabic"/>
          <w:kern w:val="0"/>
          <w:sz w:val="24"/>
          <w:szCs w:val="24"/>
          <w14:ligatures w14:val="none"/>
        </w:rPr>
      </w:pPr>
      <w:r w:rsidRPr="00203A03">
        <w:rPr>
          <w:rFonts w:ascii="Simplified Arabic" w:eastAsia="Times New Roman" w:hAnsi="Simplified Arabic" w:cs="Simplified Arabic"/>
          <w:b/>
          <w:bCs/>
          <w:kern w:val="0"/>
          <w:sz w:val="24"/>
          <w:szCs w:val="24"/>
          <w:rtl/>
          <w14:ligatures w14:val="none"/>
        </w:rPr>
        <w:t>تطوير آليات متابعة وتقييم تنفيذ الخطة الاستراتيجية بشكل دوري وربطها بنتائج الأداء المدرسي</w:t>
      </w:r>
      <w:r w:rsidRPr="00203A03">
        <w:rPr>
          <w:rFonts w:ascii="Simplified Arabic" w:eastAsia="Times New Roman" w:hAnsi="Simplified Arabic" w:cs="Simplified Arabic"/>
          <w:b/>
          <w:bCs/>
          <w:kern w:val="0"/>
          <w:sz w:val="24"/>
          <w:szCs w:val="24"/>
          <w14:ligatures w14:val="none"/>
        </w:rPr>
        <w:t>:</w:t>
      </w:r>
      <w:r w:rsidRPr="00203A03">
        <w:rPr>
          <w:rFonts w:ascii="Simplified Arabic" w:eastAsia="Times New Roman" w:hAnsi="Simplified Arabic" w:cs="Simplified Arabic"/>
          <w:kern w:val="0"/>
          <w:sz w:val="24"/>
          <w:szCs w:val="24"/>
          <w14:ligatures w14:val="none"/>
        </w:rPr>
        <w:br/>
      </w:r>
      <w:r w:rsidRPr="00203A03">
        <w:rPr>
          <w:rFonts w:ascii="Simplified Arabic" w:eastAsia="Times New Roman" w:hAnsi="Simplified Arabic" w:cs="Simplified Arabic"/>
          <w:kern w:val="0"/>
          <w:sz w:val="24"/>
          <w:szCs w:val="24"/>
          <w:rtl/>
          <w14:ligatures w14:val="none"/>
        </w:rPr>
        <w:t>لا يكفي إعداد الخطة الاستراتيجية، بل يجب أن تكون هناك آليات دقيقة ومستمرة لقياس مدى تقدم تنفيذها. يشمل ذلك مؤشرات أداء واضحة وتقارير دورية لتقييم الإنجازات أو الفجوات. ومن المهم ربط نتائج هذه المتابعة بتقارير الأداء المدرسي الفعلي لتعزيز فاعلية العملية التعليمية</w:t>
      </w:r>
      <w:r w:rsidRPr="00203A03">
        <w:rPr>
          <w:rFonts w:ascii="Simplified Arabic" w:eastAsia="Times New Roman" w:hAnsi="Simplified Arabic" w:cs="Simplified Arabic"/>
          <w:kern w:val="0"/>
          <w:sz w:val="24"/>
          <w:szCs w:val="24"/>
          <w14:ligatures w14:val="none"/>
        </w:rPr>
        <w:t>.</w:t>
      </w:r>
    </w:p>
    <w:p w14:paraId="65A5402A" w14:textId="69673BB6" w:rsidR="007326FF" w:rsidRPr="00203A03" w:rsidRDefault="007326FF" w:rsidP="00203A03">
      <w:pPr>
        <w:pStyle w:val="ListParagraph"/>
        <w:numPr>
          <w:ilvl w:val="0"/>
          <w:numId w:val="26"/>
        </w:numPr>
        <w:spacing w:before="100" w:beforeAutospacing="1" w:after="100" w:afterAutospacing="1" w:line="276" w:lineRule="auto"/>
        <w:jc w:val="lowKashida"/>
        <w:rPr>
          <w:rFonts w:ascii="Simplified Arabic" w:eastAsia="Times New Roman" w:hAnsi="Simplified Arabic" w:cs="Simplified Arabic"/>
          <w:kern w:val="0"/>
          <w:sz w:val="24"/>
          <w:szCs w:val="24"/>
          <w14:ligatures w14:val="none"/>
        </w:rPr>
      </w:pPr>
      <w:r w:rsidRPr="00203A03">
        <w:rPr>
          <w:rFonts w:ascii="Simplified Arabic" w:eastAsia="Times New Roman" w:hAnsi="Simplified Arabic" w:cs="Simplified Arabic"/>
          <w:b/>
          <w:bCs/>
          <w:kern w:val="0"/>
          <w:sz w:val="24"/>
          <w:szCs w:val="24"/>
          <w:rtl/>
          <w14:ligatures w14:val="none"/>
        </w:rPr>
        <w:t>إشراك جميع المعنيين من المعلمين، الطلاب، وأولياء الأمور في مراحل التخطيط والتنفيذ لضمان شمولية الرؤية</w:t>
      </w:r>
      <w:r w:rsidRPr="00203A03">
        <w:rPr>
          <w:rFonts w:ascii="Simplified Arabic" w:eastAsia="Times New Roman" w:hAnsi="Simplified Arabic" w:cs="Simplified Arabic"/>
          <w:b/>
          <w:bCs/>
          <w:kern w:val="0"/>
          <w:sz w:val="24"/>
          <w:szCs w:val="24"/>
          <w14:ligatures w14:val="none"/>
        </w:rPr>
        <w:t>:</w:t>
      </w:r>
      <w:r w:rsidRPr="00203A03">
        <w:rPr>
          <w:rFonts w:ascii="Simplified Arabic" w:eastAsia="Times New Roman" w:hAnsi="Simplified Arabic" w:cs="Simplified Arabic"/>
          <w:kern w:val="0"/>
          <w:sz w:val="24"/>
          <w:szCs w:val="24"/>
          <w:rtl/>
          <w14:ligatures w14:val="none"/>
        </w:rPr>
        <w:t>عندما تُبنى الخطة الاستراتيجية بمشاركة جميع أصحاب العلاقة، تصبح أكثر واقعية وشمولية. يسهم هذا التشارُك في توليد الالتزام والدافعية نحو تحقيق الأهداف المشتركة. كما يُعزز من فرص نجاح الخطة لكونها تعكس احتياجات وتطلعات المجتمع المدرسي ككل</w:t>
      </w:r>
      <w:r w:rsidRPr="00203A03">
        <w:rPr>
          <w:rFonts w:ascii="Simplified Arabic" w:eastAsia="Times New Roman" w:hAnsi="Simplified Arabic" w:cs="Simplified Arabic"/>
          <w:kern w:val="0"/>
          <w:sz w:val="24"/>
          <w:szCs w:val="24"/>
          <w14:ligatures w14:val="none"/>
        </w:rPr>
        <w:t>.</w:t>
      </w:r>
    </w:p>
    <w:p w14:paraId="0F9B7CB4" w14:textId="49349BC9" w:rsidR="007326FF" w:rsidRPr="00203A03" w:rsidRDefault="007326FF" w:rsidP="00203A03">
      <w:pPr>
        <w:pStyle w:val="ListParagraph"/>
        <w:numPr>
          <w:ilvl w:val="0"/>
          <w:numId w:val="26"/>
        </w:numPr>
        <w:spacing w:before="100" w:beforeAutospacing="1" w:after="100" w:afterAutospacing="1" w:line="276" w:lineRule="auto"/>
        <w:jc w:val="lowKashida"/>
        <w:rPr>
          <w:rFonts w:ascii="Simplified Arabic" w:eastAsia="Times New Roman" w:hAnsi="Simplified Arabic" w:cs="Simplified Arabic"/>
          <w:kern w:val="0"/>
          <w:sz w:val="24"/>
          <w:szCs w:val="24"/>
          <w14:ligatures w14:val="none"/>
        </w:rPr>
      </w:pPr>
      <w:r w:rsidRPr="00203A03">
        <w:rPr>
          <w:rFonts w:ascii="Simplified Arabic" w:eastAsia="Times New Roman" w:hAnsi="Simplified Arabic" w:cs="Simplified Arabic"/>
          <w:b/>
          <w:bCs/>
          <w:kern w:val="0"/>
          <w:sz w:val="24"/>
          <w:szCs w:val="24"/>
          <w:rtl/>
          <w14:ligatures w14:val="none"/>
        </w:rPr>
        <w:t>توفير دعم تقني وإداري مستمر للمدارس من قبل الجهات العليا لمساعدتها على تطبيق خططها الاستراتيجية بفعالية</w:t>
      </w:r>
      <w:r w:rsidRPr="00203A03">
        <w:rPr>
          <w:rFonts w:ascii="Simplified Arabic" w:eastAsia="Times New Roman" w:hAnsi="Simplified Arabic" w:cs="Simplified Arabic"/>
          <w:b/>
          <w:bCs/>
          <w:kern w:val="0"/>
          <w:sz w:val="24"/>
          <w:szCs w:val="24"/>
          <w14:ligatures w14:val="none"/>
        </w:rPr>
        <w:t>:</w:t>
      </w:r>
      <w:r w:rsidRPr="00203A03">
        <w:rPr>
          <w:rFonts w:ascii="Simplified Arabic" w:eastAsia="Times New Roman" w:hAnsi="Simplified Arabic" w:cs="Simplified Arabic"/>
          <w:kern w:val="0"/>
          <w:sz w:val="24"/>
          <w:szCs w:val="24"/>
          <w:rtl/>
          <w14:ligatures w14:val="none"/>
        </w:rPr>
        <w:t>تطبيق الخطة يحتاج إلى موارد بشرية وتقنية ومادية مستمرة، وهو ما يتطلب دعمًا فنيًا وإداريًا من الوزارة أو مديريات التعليم. يجب أن يتوافر هذا الدعم على مدار العام الدراسي وليس فقط في مراحل الإعداد. ويمثل هذا الدعم حجر الأساس لضمان جودة التنفيذ والاستدامة</w:t>
      </w:r>
      <w:r w:rsidRPr="00203A03">
        <w:rPr>
          <w:rFonts w:ascii="Simplified Arabic" w:eastAsia="Times New Roman" w:hAnsi="Simplified Arabic" w:cs="Simplified Arabic"/>
          <w:kern w:val="0"/>
          <w:sz w:val="24"/>
          <w:szCs w:val="24"/>
          <w14:ligatures w14:val="none"/>
        </w:rPr>
        <w:t>.</w:t>
      </w:r>
    </w:p>
    <w:p w14:paraId="3E937C3C" w14:textId="38530C1C" w:rsidR="006403FE" w:rsidRPr="00203A03" w:rsidRDefault="007326FF" w:rsidP="00203A03">
      <w:pPr>
        <w:pStyle w:val="ListParagraph"/>
        <w:numPr>
          <w:ilvl w:val="0"/>
          <w:numId w:val="26"/>
        </w:numPr>
        <w:spacing w:before="100" w:beforeAutospacing="1" w:after="100" w:afterAutospacing="1" w:line="276" w:lineRule="auto"/>
        <w:jc w:val="lowKashida"/>
        <w:rPr>
          <w:rFonts w:ascii="Simplified Arabic" w:eastAsia="Times New Roman" w:hAnsi="Simplified Arabic" w:cs="Simplified Arabic" w:hint="cs"/>
          <w:kern w:val="0"/>
          <w:sz w:val="24"/>
          <w:szCs w:val="24"/>
          <w:rtl/>
          <w14:ligatures w14:val="none"/>
        </w:rPr>
      </w:pPr>
      <w:r w:rsidRPr="00203A03">
        <w:rPr>
          <w:rFonts w:ascii="Simplified Arabic" w:eastAsia="Times New Roman" w:hAnsi="Simplified Arabic" w:cs="Simplified Arabic"/>
          <w:b/>
          <w:bCs/>
          <w:kern w:val="0"/>
          <w:sz w:val="24"/>
          <w:szCs w:val="24"/>
          <w:rtl/>
          <w14:ligatures w14:val="none"/>
        </w:rPr>
        <w:t>تشجيع تبادل التجارب والخبرات بين المدارس في مجال التخطيط، والاستفادة من النماذج الناجحة محليًا ودوليًا</w:t>
      </w:r>
      <w:r w:rsidRPr="00203A03">
        <w:rPr>
          <w:rFonts w:ascii="Simplified Arabic" w:eastAsia="Times New Roman" w:hAnsi="Simplified Arabic" w:cs="Simplified Arabic"/>
          <w:b/>
          <w:bCs/>
          <w:kern w:val="0"/>
          <w:sz w:val="24"/>
          <w:szCs w:val="24"/>
          <w14:ligatures w14:val="none"/>
        </w:rPr>
        <w:t>:</w:t>
      </w:r>
      <w:r w:rsidRPr="00203A03">
        <w:rPr>
          <w:rFonts w:ascii="Simplified Arabic" w:eastAsia="Times New Roman" w:hAnsi="Simplified Arabic" w:cs="Simplified Arabic"/>
          <w:kern w:val="0"/>
          <w:sz w:val="24"/>
          <w:szCs w:val="24"/>
          <w:rtl/>
          <w14:ligatures w14:val="none"/>
        </w:rPr>
        <w:t>يساعد تبادل الخبرات بين المدارس على تعزيز التعلم المؤسسي وتبنّي أفضل الممارسات. يمكن تنظيم ورش عمل أو زيارات ميدانية للاطلاع على تجارب ناجحة في التخطيط والتنفيذ. كما تُعد الاستفادة من نماذج عالمية محدثة وسيلة فعالة لتحديث آليات التخطيط وتجاوز التحديات</w:t>
      </w:r>
      <w:r w:rsidRPr="00203A03">
        <w:rPr>
          <w:rFonts w:ascii="Simplified Arabic" w:eastAsia="Times New Roman" w:hAnsi="Simplified Arabic" w:cs="Simplified Arabic"/>
          <w:kern w:val="0"/>
          <w:sz w:val="24"/>
          <w:szCs w:val="24"/>
          <w14:ligatures w14:val="none"/>
        </w:rPr>
        <w:t>.</w:t>
      </w:r>
    </w:p>
    <w:p w14:paraId="7BE27409" w14:textId="7C6EFF89" w:rsidR="00FC5244" w:rsidRPr="005A0D87" w:rsidRDefault="005A0D87" w:rsidP="005A0D87">
      <w:pPr>
        <w:rPr>
          <w:rFonts w:ascii="Sakkal Majalla" w:hAnsi="Sakkal Majalla" w:cs="Sakkal Majalla" w:hint="cs"/>
          <w:sz w:val="28"/>
          <w:szCs w:val="28"/>
          <w:u w:val="single"/>
          <w:rtl/>
        </w:rPr>
      </w:pPr>
      <w:r w:rsidRPr="005A0D87">
        <w:rPr>
          <w:rFonts w:ascii="Sakkal Majalla" w:hAnsi="Sakkal Majalla" w:cs="Sakkal Majalla"/>
          <w:sz w:val="28"/>
          <w:szCs w:val="28"/>
          <w:u w:val="single"/>
          <w:rtl/>
        </w:rPr>
        <w:t>قائمة المراجع</w:t>
      </w:r>
    </w:p>
    <w:p w14:paraId="7A812D77" w14:textId="63045BA8" w:rsidR="00C34C72" w:rsidRPr="00C34C72" w:rsidRDefault="00C34C72" w:rsidP="00C34C72">
      <w:pPr>
        <w:rPr>
          <w:rFonts w:ascii="Sakkal Majalla" w:hAnsi="Sakkal Majalla" w:cs="Sakkal Majalla"/>
          <w:sz w:val="28"/>
          <w:szCs w:val="28"/>
          <w:rtl/>
          <w:lang w:bidi="ar-EG"/>
        </w:rPr>
      </w:pPr>
      <w:r>
        <w:rPr>
          <w:rFonts w:ascii="Sakkal Majalla" w:hAnsi="Sakkal Majalla" w:cs="Sakkal Majalla" w:hint="cs"/>
          <w:sz w:val="28"/>
          <w:szCs w:val="28"/>
          <w:rtl/>
        </w:rPr>
        <w:t xml:space="preserve">أولاً: المراجع العربية : </w:t>
      </w:r>
    </w:p>
    <w:p w14:paraId="5CB6C7D9" w14:textId="238ED3F7" w:rsidR="002D1352" w:rsidRPr="00B467B0" w:rsidRDefault="002D1352" w:rsidP="00203A03">
      <w:pPr>
        <w:pStyle w:val="ListParagraph"/>
        <w:numPr>
          <w:ilvl w:val="0"/>
          <w:numId w:val="6"/>
        </w:numPr>
        <w:spacing w:line="276" w:lineRule="auto"/>
        <w:jc w:val="both"/>
        <w:rPr>
          <w:rFonts w:ascii="Sakkal Majalla" w:hAnsi="Sakkal Majalla" w:cs="Sakkal Majalla"/>
          <w:sz w:val="28"/>
          <w:szCs w:val="28"/>
          <w:rtl/>
        </w:rPr>
      </w:pPr>
      <w:r w:rsidRPr="00B467B0">
        <w:rPr>
          <w:rFonts w:ascii="Sakkal Majalla" w:hAnsi="Sakkal Majalla" w:cs="Sakkal Majalla"/>
          <w:sz w:val="28"/>
          <w:szCs w:val="28"/>
          <w:rtl/>
        </w:rPr>
        <w:t xml:space="preserve">الحد </w:t>
      </w:r>
      <w:r w:rsidR="00C34C72" w:rsidRPr="00B467B0">
        <w:rPr>
          <w:rFonts w:ascii="Sakkal Majalla" w:hAnsi="Sakkal Majalla" w:cs="Sakkal Majalla" w:hint="cs"/>
          <w:sz w:val="28"/>
          <w:szCs w:val="28"/>
          <w:rtl/>
        </w:rPr>
        <w:t>أ.</w:t>
      </w:r>
      <w:r w:rsidRPr="00B467B0">
        <w:rPr>
          <w:rFonts w:ascii="Sakkal Majalla" w:hAnsi="Sakkal Majalla" w:cs="Sakkal Majalla"/>
          <w:sz w:val="28"/>
          <w:szCs w:val="28"/>
          <w:rtl/>
        </w:rPr>
        <w:t>، ارفد ح</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ع</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الذبحاوى، ع</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ع. </w:t>
      </w:r>
      <w:r w:rsidR="00EA0458" w:rsidRPr="00B467B0">
        <w:rPr>
          <w:rFonts w:ascii="Sakkal Majalla" w:hAnsi="Sakkal Majalla" w:cs="Sakkal Majalla" w:hint="cs"/>
          <w:sz w:val="28"/>
          <w:szCs w:val="28"/>
          <w:rtl/>
        </w:rPr>
        <w:t>(</w:t>
      </w:r>
      <w:r w:rsidRPr="00B467B0">
        <w:rPr>
          <w:rFonts w:ascii="Sakkal Majalla" w:hAnsi="Sakkal Majalla" w:cs="Sakkal Majalla"/>
          <w:sz w:val="28"/>
          <w:szCs w:val="28"/>
          <w:rtl/>
        </w:rPr>
        <w:t>2020</w:t>
      </w:r>
      <w:r w:rsidR="00EA0458" w:rsidRPr="00B467B0">
        <w:rPr>
          <w:rFonts w:ascii="Sakkal Majalla" w:hAnsi="Sakkal Majalla" w:cs="Sakkal Majalla" w:hint="cs"/>
          <w:sz w:val="28"/>
          <w:szCs w:val="28"/>
          <w:rtl/>
        </w:rPr>
        <w:t xml:space="preserve">)، </w:t>
      </w:r>
      <w:r w:rsidRPr="00B467B0">
        <w:rPr>
          <w:rFonts w:ascii="Sakkal Majalla" w:hAnsi="Sakkal Majalla" w:cs="Sakkal Majalla"/>
          <w:sz w:val="28"/>
          <w:szCs w:val="28"/>
          <w:rtl/>
        </w:rPr>
        <w:t xml:space="preserve">دور الوعي </w:t>
      </w:r>
      <w:r w:rsidR="00EA0458" w:rsidRPr="00B467B0">
        <w:rPr>
          <w:rFonts w:ascii="Sakkal Majalla" w:hAnsi="Sakkal Majalla" w:cs="Sakkal Majalla"/>
          <w:sz w:val="28"/>
          <w:szCs w:val="28"/>
          <w:rtl/>
        </w:rPr>
        <w:t>الاستراتيجي</w:t>
      </w:r>
      <w:r w:rsidRPr="00B467B0">
        <w:rPr>
          <w:rFonts w:ascii="Sakkal Majalla" w:hAnsi="Sakkal Majalla" w:cs="Sakkal Majalla"/>
          <w:sz w:val="28"/>
          <w:szCs w:val="28"/>
          <w:rtl/>
        </w:rPr>
        <w:t xml:space="preserve"> في تحقيق </w:t>
      </w:r>
      <w:r w:rsidR="00EA0458" w:rsidRPr="00B467B0">
        <w:rPr>
          <w:rFonts w:ascii="Sakkal Majalla" w:hAnsi="Sakkal Majalla" w:cs="Sakkal Majalla"/>
          <w:sz w:val="28"/>
          <w:szCs w:val="28"/>
          <w:rtl/>
        </w:rPr>
        <w:t>الاستدامة</w:t>
      </w:r>
      <w:r w:rsidRPr="00B467B0">
        <w:rPr>
          <w:rFonts w:ascii="Sakkal Majalla" w:hAnsi="Sakkal Majalla" w:cs="Sakkal Majalla"/>
          <w:sz w:val="28"/>
          <w:szCs w:val="28"/>
          <w:rtl/>
        </w:rPr>
        <w:t xml:space="preserve"> التنظيمية: دراسة </w:t>
      </w:r>
      <w:r w:rsidR="00EA0458" w:rsidRPr="00B467B0">
        <w:rPr>
          <w:rFonts w:ascii="Sakkal Majalla" w:hAnsi="Sakkal Majalla" w:cs="Sakkal Majalla"/>
          <w:sz w:val="28"/>
          <w:szCs w:val="28"/>
          <w:rtl/>
        </w:rPr>
        <w:t>استطلاعية</w:t>
      </w:r>
      <w:r w:rsidRPr="00B467B0">
        <w:rPr>
          <w:rFonts w:ascii="Sakkal Majalla" w:hAnsi="Sakkal Majalla" w:cs="Sakkal Majalla"/>
          <w:sz w:val="28"/>
          <w:szCs w:val="28"/>
          <w:rtl/>
        </w:rPr>
        <w:t xml:space="preserve"> في معمل سمنت النجف </w:t>
      </w:r>
      <w:r w:rsidR="00EA0458" w:rsidRPr="00B467B0">
        <w:rPr>
          <w:rFonts w:ascii="Sakkal Majalla" w:hAnsi="Sakkal Majalla" w:cs="Sakkal Majalla"/>
          <w:sz w:val="28"/>
          <w:szCs w:val="28"/>
          <w:rtl/>
        </w:rPr>
        <w:t>الأشرف</w:t>
      </w:r>
      <w:r w:rsidRPr="00B467B0">
        <w:rPr>
          <w:rFonts w:ascii="Sakkal Majalla" w:hAnsi="Sakkal Majalla" w:cs="Sakkal Majalla"/>
          <w:sz w:val="28"/>
          <w:szCs w:val="28"/>
          <w:rtl/>
        </w:rPr>
        <w:t xml:space="preserve"> .آداب الكوفة: جامعة الكوفة </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w:t>
      </w:r>
      <w:r w:rsidR="00C34C72" w:rsidRPr="00B467B0">
        <w:rPr>
          <w:rFonts w:ascii="Sakkal Majalla" w:hAnsi="Sakkal Majalla" w:cs="Sakkal Majalla" w:hint="cs"/>
          <w:i/>
          <w:iCs/>
          <w:sz w:val="28"/>
          <w:szCs w:val="28"/>
          <w:rtl/>
        </w:rPr>
        <w:t xml:space="preserve">مجلة </w:t>
      </w:r>
      <w:r w:rsidRPr="00B467B0">
        <w:rPr>
          <w:rFonts w:ascii="Sakkal Majalla" w:hAnsi="Sakkal Majalla" w:cs="Sakkal Majalla"/>
          <w:i/>
          <w:iCs/>
          <w:sz w:val="28"/>
          <w:szCs w:val="28"/>
          <w:rtl/>
        </w:rPr>
        <w:t xml:space="preserve">كلية </w:t>
      </w:r>
      <w:r w:rsidR="00EA0458" w:rsidRPr="00B467B0">
        <w:rPr>
          <w:rFonts w:ascii="Sakkal Majalla" w:hAnsi="Sakkal Majalla" w:cs="Sakkal Majalla"/>
          <w:i/>
          <w:iCs/>
          <w:sz w:val="28"/>
          <w:szCs w:val="28"/>
          <w:rtl/>
        </w:rPr>
        <w:t>الآداب</w:t>
      </w:r>
      <w:r w:rsidRPr="00B467B0">
        <w:rPr>
          <w:rFonts w:ascii="Sakkal Majalla" w:hAnsi="Sakkal Majalla" w:cs="Sakkal Majalla"/>
          <w:sz w:val="28"/>
          <w:szCs w:val="28"/>
          <w:rtl/>
        </w:rPr>
        <w:t>،</w:t>
      </w:r>
      <w:r w:rsidR="00C34C72" w:rsidRPr="00B467B0">
        <w:rPr>
          <w:rFonts w:ascii="Sakkal Majalla" w:hAnsi="Sakkal Majalla" w:cs="Sakkal Majalla" w:hint="cs"/>
          <w:sz w:val="28"/>
          <w:szCs w:val="28"/>
          <w:rtl/>
        </w:rPr>
        <w:t xml:space="preserve"> </w:t>
      </w:r>
      <w:r w:rsidRPr="00B467B0">
        <w:rPr>
          <w:rFonts w:ascii="Sakkal Majalla" w:hAnsi="Sakkal Majalla" w:cs="Sakkal Majalla"/>
          <w:i/>
          <w:iCs/>
          <w:sz w:val="28"/>
          <w:szCs w:val="28"/>
          <w:rtl/>
        </w:rPr>
        <w:t>12</w:t>
      </w:r>
      <w:r w:rsidR="00C34C72" w:rsidRPr="00B467B0">
        <w:rPr>
          <w:rFonts w:ascii="Sakkal Majalla" w:hAnsi="Sakkal Majalla" w:cs="Sakkal Majalla" w:hint="cs"/>
          <w:sz w:val="28"/>
          <w:szCs w:val="28"/>
          <w:rtl/>
        </w:rPr>
        <w:t>(43)</w:t>
      </w:r>
      <w:r w:rsidRPr="00B467B0">
        <w:rPr>
          <w:rFonts w:ascii="Sakkal Majalla" w:hAnsi="Sakkal Majalla" w:cs="Sakkal Majalla"/>
          <w:sz w:val="28"/>
          <w:szCs w:val="28"/>
          <w:rtl/>
        </w:rPr>
        <w:t>، 499</w:t>
      </w:r>
      <w:r w:rsidR="00C34C72" w:rsidRPr="00B467B0">
        <w:rPr>
          <w:rFonts w:ascii="Sakkal Majalla" w:hAnsi="Sakkal Majalla" w:cs="Sakkal Majalla" w:hint="cs"/>
          <w:sz w:val="28"/>
          <w:szCs w:val="28"/>
          <w:rtl/>
        </w:rPr>
        <w:t xml:space="preserve"> </w:t>
      </w:r>
      <w:r w:rsidR="00C34C72" w:rsidRPr="00B467B0">
        <w:rPr>
          <w:rFonts w:ascii="Sakkal Majalla" w:hAnsi="Sakkal Majalla" w:cs="Sakkal Majalla"/>
          <w:sz w:val="28"/>
          <w:szCs w:val="28"/>
          <w:rtl/>
        </w:rPr>
        <w:t>–</w:t>
      </w:r>
      <w:r w:rsidRPr="00B467B0">
        <w:rPr>
          <w:rFonts w:ascii="Sakkal Majalla" w:hAnsi="Sakkal Majalla" w:cs="Sakkal Majalla"/>
          <w:sz w:val="28"/>
          <w:szCs w:val="28"/>
          <w:rtl/>
        </w:rPr>
        <w:t xml:space="preserve"> 5</w:t>
      </w:r>
      <w:r w:rsidR="00C34C72" w:rsidRPr="00B467B0">
        <w:rPr>
          <w:rFonts w:ascii="Sakkal Majalla" w:hAnsi="Sakkal Majalla" w:cs="Sakkal Majalla" w:hint="cs"/>
          <w:sz w:val="28"/>
          <w:szCs w:val="28"/>
          <w:rtl/>
        </w:rPr>
        <w:t>.</w:t>
      </w:r>
    </w:p>
    <w:p w14:paraId="53F3AAC4" w14:textId="2721E9F6" w:rsidR="00EA0458" w:rsidRPr="00B467B0" w:rsidRDefault="00EA0458" w:rsidP="00203A03">
      <w:pPr>
        <w:pStyle w:val="ListParagraph"/>
        <w:numPr>
          <w:ilvl w:val="0"/>
          <w:numId w:val="6"/>
        </w:numPr>
        <w:spacing w:line="276" w:lineRule="auto"/>
        <w:jc w:val="both"/>
        <w:rPr>
          <w:rFonts w:ascii="Sakkal Majalla" w:hAnsi="Sakkal Majalla" w:cs="Sakkal Majalla"/>
          <w:sz w:val="28"/>
          <w:szCs w:val="28"/>
          <w:rtl/>
        </w:rPr>
      </w:pPr>
      <w:r w:rsidRPr="00B467B0">
        <w:rPr>
          <w:rFonts w:ascii="Sakkal Majalla" w:hAnsi="Sakkal Majalla" w:cs="Sakkal Majalla"/>
          <w:sz w:val="28"/>
          <w:szCs w:val="28"/>
          <w:rtl/>
        </w:rPr>
        <w:t>الخطيب ، أ</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(2001 )، </w:t>
      </w:r>
      <w:r w:rsidRPr="00B467B0">
        <w:rPr>
          <w:rFonts w:ascii="Sakkal Majalla" w:hAnsi="Sakkal Majalla" w:cs="Sakkal Majalla"/>
          <w:i/>
          <w:iCs/>
          <w:sz w:val="28"/>
          <w:szCs w:val="28"/>
          <w:rtl/>
        </w:rPr>
        <w:t>الإدارة الجامعية (دراسات حديثة )</w:t>
      </w:r>
      <w:r w:rsidRPr="00B467B0">
        <w:rPr>
          <w:rFonts w:ascii="Sakkal Majalla" w:hAnsi="Sakkal Majalla" w:cs="Sakkal Majalla"/>
          <w:sz w:val="28"/>
          <w:szCs w:val="28"/>
          <w:rtl/>
        </w:rPr>
        <w:t xml:space="preserve"> ، إربد ، مؤسسة حمادة للدراسات الجامعية والنشر والتوزيع</w:t>
      </w:r>
      <w:r w:rsidRPr="00B467B0">
        <w:rPr>
          <w:rFonts w:ascii="Sakkal Majalla" w:hAnsi="Sakkal Majalla" w:cs="Sakkal Majalla"/>
          <w:sz w:val="28"/>
          <w:szCs w:val="28"/>
        </w:rPr>
        <w:t xml:space="preserve"> .</w:t>
      </w:r>
    </w:p>
    <w:p w14:paraId="6E89D6FD" w14:textId="77777777" w:rsidR="00BF3B5A" w:rsidRPr="00B467B0" w:rsidRDefault="00BF3B5A" w:rsidP="00203A03">
      <w:pPr>
        <w:pStyle w:val="ListParagraph"/>
        <w:numPr>
          <w:ilvl w:val="0"/>
          <w:numId w:val="6"/>
        </w:numPr>
        <w:spacing w:line="276" w:lineRule="auto"/>
        <w:jc w:val="both"/>
        <w:rPr>
          <w:rFonts w:ascii="Sakkal Majalla" w:hAnsi="Sakkal Majalla" w:cs="Sakkal Majalla"/>
          <w:sz w:val="28"/>
          <w:szCs w:val="28"/>
          <w:rtl/>
        </w:rPr>
      </w:pPr>
      <w:r w:rsidRPr="00B467B0">
        <w:rPr>
          <w:rFonts w:ascii="Sakkal Majalla" w:hAnsi="Sakkal Majalla" w:cs="Sakkal Majalla"/>
          <w:sz w:val="28"/>
          <w:szCs w:val="28"/>
          <w:rtl/>
        </w:rPr>
        <w:t>السالم، م</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س</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(٢٠٠٠</w:t>
      </w:r>
      <w:r w:rsidRPr="00B467B0">
        <w:rPr>
          <w:rFonts w:ascii="Sakkal Majalla" w:hAnsi="Sakkal Majalla" w:cs="Sakkal Majalla" w:hint="cs"/>
          <w:sz w:val="28"/>
          <w:szCs w:val="28"/>
          <w:rtl/>
        </w:rPr>
        <w:t>)</w:t>
      </w:r>
      <w:r w:rsidRPr="00B467B0">
        <w:rPr>
          <w:rFonts w:ascii="Sakkal Majalla" w:hAnsi="Sakkal Majalla" w:cs="Sakkal Majalla"/>
          <w:sz w:val="28"/>
          <w:szCs w:val="28"/>
          <w:rtl/>
        </w:rPr>
        <w:t>،</w:t>
      </w:r>
      <w:r w:rsidRPr="00B467B0">
        <w:rPr>
          <w:rFonts w:ascii="Sakkal Majalla" w:hAnsi="Sakkal Majalla" w:cs="Sakkal Majalla" w:hint="cs"/>
          <w:sz w:val="28"/>
          <w:szCs w:val="28"/>
          <w:rtl/>
        </w:rPr>
        <w:t xml:space="preserve"> </w:t>
      </w:r>
      <w:r w:rsidRPr="00B467B0">
        <w:rPr>
          <w:rFonts w:ascii="Sakkal Majalla" w:hAnsi="Sakkal Majalla" w:cs="Sakkal Majalla"/>
          <w:i/>
          <w:iCs/>
          <w:sz w:val="28"/>
          <w:szCs w:val="28"/>
          <w:rtl/>
        </w:rPr>
        <w:t>التكامل بين التخطيط الاستراتيجي والممارسات الخاصة بإدارة الموارد البشرية في منضمات الأعمال العربية</w:t>
      </w:r>
      <w:r w:rsidRPr="00B467B0">
        <w:rPr>
          <w:rFonts w:ascii="Sakkal Majalla" w:hAnsi="Sakkal Majalla" w:cs="Sakkal Majalla"/>
          <w:sz w:val="28"/>
          <w:szCs w:val="28"/>
          <w:rtl/>
        </w:rPr>
        <w:t>،</w:t>
      </w:r>
      <w:r w:rsidRPr="00B467B0">
        <w:rPr>
          <w:rFonts w:ascii="Sakkal Majalla" w:hAnsi="Sakkal Majalla" w:cs="Sakkal Majalla" w:hint="cs"/>
          <w:sz w:val="28"/>
          <w:szCs w:val="28"/>
          <w:rtl/>
        </w:rPr>
        <w:t xml:space="preserve"> </w:t>
      </w:r>
      <w:r w:rsidRPr="00B467B0">
        <w:rPr>
          <w:rFonts w:ascii="Sakkal Majalla" w:hAnsi="Sakkal Majalla" w:cs="Sakkal Majalla"/>
          <w:sz w:val="28"/>
          <w:szCs w:val="28"/>
          <w:rtl/>
        </w:rPr>
        <w:t>وقائع مؤتمر إدارة الموارد البشرية وتحديات القرن الجديد، جامعة اليرموك، إربد</w:t>
      </w:r>
      <w:r w:rsidRPr="00B467B0">
        <w:rPr>
          <w:rFonts w:ascii="Sakkal Majalla" w:hAnsi="Sakkal Majalla" w:cs="Sakkal Majalla"/>
          <w:sz w:val="28"/>
          <w:szCs w:val="28"/>
        </w:rPr>
        <w:t>.</w:t>
      </w:r>
    </w:p>
    <w:p w14:paraId="5AC5709F" w14:textId="77777777" w:rsidR="00BF3B5A" w:rsidRPr="00B467B0" w:rsidRDefault="00BF3B5A" w:rsidP="00203A03">
      <w:pPr>
        <w:pStyle w:val="ListParagraph"/>
        <w:numPr>
          <w:ilvl w:val="0"/>
          <w:numId w:val="6"/>
        </w:numPr>
        <w:spacing w:line="276" w:lineRule="auto"/>
        <w:jc w:val="both"/>
        <w:rPr>
          <w:rFonts w:ascii="Sakkal Majalla" w:hAnsi="Sakkal Majalla" w:cs="Sakkal Majalla"/>
          <w:sz w:val="28"/>
          <w:szCs w:val="28"/>
          <w:rtl/>
          <w:lang w:bidi="ar-EG"/>
        </w:rPr>
      </w:pPr>
      <w:r w:rsidRPr="00B467B0">
        <w:rPr>
          <w:rFonts w:ascii="Sakkal Majalla" w:hAnsi="Sakkal Majalla" w:cs="Sakkal Majalla"/>
          <w:sz w:val="28"/>
          <w:szCs w:val="28"/>
          <w:rtl/>
        </w:rPr>
        <w:t>الصمادي، ب</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س. (2015). التخطيط الاستراتيجي كمدخل للتحسين المستمر بمؤسسات التعليم ما قبل الجامعي </w:t>
      </w:r>
      <w:r w:rsidRPr="00B467B0">
        <w:rPr>
          <w:rFonts w:ascii="Sakkal Majalla" w:hAnsi="Sakkal Majalla" w:cs="Sakkal Majalla" w:hint="cs"/>
          <w:sz w:val="28"/>
          <w:szCs w:val="28"/>
          <w:rtl/>
        </w:rPr>
        <w:t>في</w:t>
      </w:r>
      <w:r w:rsidRPr="00B467B0">
        <w:rPr>
          <w:rFonts w:ascii="Sakkal Majalla" w:hAnsi="Sakkal Majalla" w:cs="Sakkal Majalla"/>
          <w:sz w:val="28"/>
          <w:szCs w:val="28"/>
          <w:rtl/>
        </w:rPr>
        <w:t xml:space="preserve"> الأردن: دراسة تحليلية</w:t>
      </w:r>
      <w:r w:rsidRPr="00B467B0">
        <w:rPr>
          <w:rFonts w:ascii="Sakkal Majalla" w:hAnsi="Sakkal Majalla" w:cs="Sakkal Majalla"/>
          <w:sz w:val="28"/>
          <w:szCs w:val="28"/>
        </w:rPr>
        <w:t>. </w:t>
      </w:r>
      <w:r w:rsidRPr="00B467B0">
        <w:rPr>
          <w:rFonts w:ascii="Sakkal Majalla" w:hAnsi="Sakkal Majalla" w:cs="Sakkal Majalla" w:hint="cs"/>
          <w:sz w:val="28"/>
          <w:szCs w:val="28"/>
          <w:rtl/>
        </w:rPr>
        <w:t xml:space="preserve"> </w:t>
      </w:r>
      <w:r w:rsidRPr="00B467B0">
        <w:rPr>
          <w:rFonts w:ascii="Sakkal Majalla" w:hAnsi="Sakkal Majalla" w:cs="Sakkal Majalla"/>
          <w:i/>
          <w:iCs/>
          <w:sz w:val="28"/>
          <w:szCs w:val="28"/>
          <w:rtl/>
        </w:rPr>
        <w:t>مجلة التربية، 16</w:t>
      </w:r>
      <w:r w:rsidRPr="00B467B0">
        <w:rPr>
          <w:rFonts w:ascii="Sakkal Majalla" w:hAnsi="Sakkal Majalla" w:cs="Sakkal Majalla" w:hint="cs"/>
          <w:i/>
          <w:iCs/>
          <w:sz w:val="28"/>
          <w:szCs w:val="28"/>
          <w:rtl/>
        </w:rPr>
        <w:t>4</w:t>
      </w:r>
      <w:r w:rsidRPr="00B467B0">
        <w:rPr>
          <w:rFonts w:ascii="Sakkal Majalla" w:hAnsi="Sakkal Majalla" w:cs="Sakkal Majalla" w:hint="cs"/>
          <w:sz w:val="28"/>
          <w:szCs w:val="28"/>
          <w:rtl/>
        </w:rPr>
        <w:t>(4)</w:t>
      </w:r>
      <w:r w:rsidRPr="00B467B0">
        <w:rPr>
          <w:rFonts w:ascii="Sakkal Majalla" w:hAnsi="Sakkal Majalla" w:cs="Sakkal Majalla"/>
          <w:sz w:val="28"/>
          <w:szCs w:val="28"/>
          <w:rtl/>
        </w:rPr>
        <w:t xml:space="preserve"> ، </w:t>
      </w:r>
      <w:r w:rsidRPr="00B467B0">
        <w:rPr>
          <w:rFonts w:ascii="Sakkal Majalla" w:hAnsi="Sakkal Majalla" w:cs="Sakkal Majalla" w:hint="cs"/>
          <w:sz w:val="28"/>
          <w:szCs w:val="28"/>
          <w:rtl/>
        </w:rPr>
        <w:t xml:space="preserve">66 </w:t>
      </w:r>
      <w:r w:rsidRPr="00B467B0">
        <w:rPr>
          <w:rFonts w:ascii="Sakkal Majalla" w:hAnsi="Sakkal Majalla" w:cs="Sakkal Majalla"/>
          <w:sz w:val="28"/>
          <w:szCs w:val="28"/>
          <w:rtl/>
        </w:rPr>
        <w:t>–</w:t>
      </w:r>
      <w:r w:rsidRPr="00B467B0">
        <w:rPr>
          <w:rFonts w:ascii="Sakkal Majalla" w:hAnsi="Sakkal Majalla" w:cs="Sakkal Majalla" w:hint="cs"/>
          <w:sz w:val="28"/>
          <w:szCs w:val="28"/>
          <w:rtl/>
        </w:rPr>
        <w:t xml:space="preserve"> 94.</w:t>
      </w:r>
    </w:p>
    <w:p w14:paraId="1582C7AE" w14:textId="77777777" w:rsidR="00BF3B5A" w:rsidRPr="00B467B0" w:rsidRDefault="00BF3B5A" w:rsidP="00203A03">
      <w:pPr>
        <w:pStyle w:val="ListParagraph"/>
        <w:numPr>
          <w:ilvl w:val="0"/>
          <w:numId w:val="6"/>
        </w:numPr>
        <w:spacing w:line="276" w:lineRule="auto"/>
        <w:jc w:val="both"/>
        <w:rPr>
          <w:rFonts w:ascii="Sakkal Majalla" w:hAnsi="Sakkal Majalla" w:cs="Sakkal Majalla"/>
          <w:sz w:val="28"/>
          <w:szCs w:val="28"/>
          <w:rtl/>
        </w:rPr>
      </w:pPr>
      <w:r w:rsidRPr="00B467B0">
        <w:rPr>
          <w:rFonts w:ascii="Sakkal Majalla" w:hAnsi="Sakkal Majalla" w:cs="Sakkal Majalla"/>
          <w:sz w:val="28"/>
          <w:szCs w:val="28"/>
          <w:rtl/>
        </w:rPr>
        <w:t>اللوزي</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م</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(٢٠٠٣</w:t>
      </w:r>
      <w:r w:rsidRPr="00B467B0">
        <w:rPr>
          <w:rFonts w:ascii="Sakkal Majalla" w:hAnsi="Sakkal Majalla" w:cs="Sakkal Majalla" w:hint="cs"/>
          <w:sz w:val="28"/>
          <w:szCs w:val="28"/>
          <w:rtl/>
        </w:rPr>
        <w:t>)</w:t>
      </w:r>
      <w:r w:rsidRPr="00B467B0">
        <w:rPr>
          <w:rFonts w:ascii="Sakkal Majalla" w:hAnsi="Sakkal Majalla" w:cs="Sakkal Majalla"/>
          <w:sz w:val="28"/>
          <w:szCs w:val="28"/>
          <w:rtl/>
        </w:rPr>
        <w:t>،</w:t>
      </w:r>
      <w:r w:rsidRPr="00B467B0">
        <w:rPr>
          <w:rFonts w:ascii="Sakkal Majalla" w:hAnsi="Sakkal Majalla" w:cs="Sakkal Majalla" w:hint="cs"/>
          <w:sz w:val="28"/>
          <w:szCs w:val="28"/>
          <w:rtl/>
        </w:rPr>
        <w:t xml:space="preserve"> </w:t>
      </w:r>
      <w:r w:rsidRPr="00B467B0">
        <w:rPr>
          <w:rFonts w:ascii="Sakkal Majalla" w:hAnsi="Sakkal Majalla" w:cs="Sakkal Majalla"/>
          <w:i/>
          <w:iCs/>
          <w:sz w:val="28"/>
          <w:szCs w:val="28"/>
          <w:rtl/>
        </w:rPr>
        <w:t>التطوير التنظيمي أساسيات ومفاهيم حديثة</w:t>
      </w:r>
      <w:r w:rsidRPr="00B467B0">
        <w:rPr>
          <w:rFonts w:ascii="Sakkal Majalla" w:hAnsi="Sakkal Majalla" w:cs="Sakkal Majalla"/>
          <w:sz w:val="28"/>
          <w:szCs w:val="28"/>
          <w:rtl/>
        </w:rPr>
        <w:t>،</w:t>
      </w:r>
      <w:r w:rsidRPr="00B467B0">
        <w:rPr>
          <w:rFonts w:ascii="Sakkal Majalla" w:hAnsi="Sakkal Majalla" w:cs="Sakkal Majalla" w:hint="cs"/>
          <w:sz w:val="28"/>
          <w:szCs w:val="28"/>
          <w:rtl/>
        </w:rPr>
        <w:t xml:space="preserve"> </w:t>
      </w:r>
      <w:r w:rsidRPr="00B467B0">
        <w:rPr>
          <w:rFonts w:ascii="Sakkal Majalla" w:hAnsi="Sakkal Majalla" w:cs="Sakkal Majalla"/>
          <w:i/>
          <w:iCs/>
          <w:sz w:val="28"/>
          <w:szCs w:val="28"/>
          <w:rtl/>
        </w:rPr>
        <w:t>الطبعة الثانية</w:t>
      </w:r>
      <w:r w:rsidRPr="00B467B0">
        <w:rPr>
          <w:rFonts w:ascii="Sakkal Majalla" w:hAnsi="Sakkal Majalla" w:cs="Sakkal Majalla" w:hint="cs"/>
          <w:sz w:val="28"/>
          <w:szCs w:val="28"/>
          <w:rtl/>
          <w:lang w:bidi="ar-EG"/>
        </w:rPr>
        <w:t>،</w:t>
      </w:r>
      <w:r w:rsidRPr="00B467B0">
        <w:rPr>
          <w:rFonts w:ascii="Sakkal Majalla" w:hAnsi="Sakkal Majalla" w:cs="Sakkal Majalla"/>
          <w:sz w:val="28"/>
          <w:szCs w:val="28"/>
          <w:rtl/>
        </w:rPr>
        <w:t xml:space="preserve"> دار وائل للنشر</w:t>
      </w:r>
      <w:r w:rsidRPr="00B467B0">
        <w:rPr>
          <w:rFonts w:ascii="Sakkal Majalla" w:hAnsi="Sakkal Majalla" w:cs="Sakkal Majalla"/>
          <w:sz w:val="28"/>
          <w:szCs w:val="28"/>
        </w:rPr>
        <w:t>.</w:t>
      </w:r>
    </w:p>
    <w:p w14:paraId="6A3B1651" w14:textId="77777777" w:rsidR="00BF3B5A" w:rsidRPr="00B467B0" w:rsidRDefault="00BF3B5A" w:rsidP="00203A03">
      <w:pPr>
        <w:pStyle w:val="ListParagraph"/>
        <w:numPr>
          <w:ilvl w:val="0"/>
          <w:numId w:val="6"/>
        </w:numPr>
        <w:spacing w:line="276" w:lineRule="auto"/>
        <w:rPr>
          <w:rFonts w:ascii="Sakkal Majalla" w:hAnsi="Sakkal Majalla" w:cs="Sakkal Majalla"/>
          <w:sz w:val="28"/>
          <w:szCs w:val="28"/>
          <w:rtl/>
        </w:rPr>
      </w:pPr>
      <w:r w:rsidRPr="00B467B0">
        <w:rPr>
          <w:rFonts w:ascii="Sakkal Majalla" w:hAnsi="Sakkal Majalla" w:cs="Sakkal Majalla"/>
          <w:sz w:val="28"/>
          <w:szCs w:val="28"/>
          <w:rtl/>
        </w:rPr>
        <w:t>بن سلامة</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ع</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ر</w:t>
      </w:r>
      <w:r w:rsidRPr="00B467B0">
        <w:rPr>
          <w:rFonts w:ascii="Sakkal Majalla" w:hAnsi="Sakkal Majalla" w:cs="Sakkal Majalla" w:hint="cs"/>
          <w:sz w:val="28"/>
          <w:szCs w:val="28"/>
          <w:rtl/>
        </w:rPr>
        <w:t>.</w:t>
      </w:r>
      <w:r w:rsidRPr="00B467B0">
        <w:rPr>
          <w:rFonts w:ascii="Sakkal Majalla" w:hAnsi="Sakkal Majalla" w:cs="Sakkal Majalla"/>
          <w:sz w:val="28"/>
          <w:szCs w:val="28"/>
          <w:rtl/>
        </w:rPr>
        <w:t>, بركة</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م</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ن</w:t>
      </w:r>
      <w:r w:rsidRPr="00B467B0">
        <w:rPr>
          <w:rFonts w:ascii="Sakkal Majalla" w:hAnsi="Sakkal Majalla" w:cs="Sakkal Majalla" w:hint="cs"/>
          <w:sz w:val="28"/>
          <w:szCs w:val="28"/>
          <w:rtl/>
        </w:rPr>
        <w:t>.</w:t>
      </w:r>
      <w:r w:rsidRPr="00B467B0">
        <w:rPr>
          <w:rFonts w:ascii="Sakkal Majalla" w:hAnsi="Sakkal Majalla" w:cs="Sakkal Majalla"/>
          <w:sz w:val="28"/>
          <w:szCs w:val="28"/>
          <w:rtl/>
        </w:rPr>
        <w:t>, المرغلي</w:t>
      </w:r>
      <w:r w:rsidRPr="00B467B0">
        <w:rPr>
          <w:rFonts w:ascii="Sakkal Majalla" w:hAnsi="Sakkal Majalla" w:cs="Sakkal Majalla" w:hint="cs"/>
          <w:sz w:val="28"/>
          <w:szCs w:val="28"/>
          <w:rtl/>
          <w:lang w:bidi="ar-EG"/>
        </w:rPr>
        <w:t>،</w:t>
      </w:r>
      <w:r w:rsidRPr="00B467B0">
        <w:rPr>
          <w:rFonts w:ascii="Sakkal Majalla" w:hAnsi="Sakkal Majalla" w:cs="Sakkal Majalla"/>
          <w:sz w:val="28"/>
          <w:szCs w:val="28"/>
          <w:rtl/>
        </w:rPr>
        <w:t xml:space="preserve"> ا</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م</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التيجاني</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إ</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م. (2024). أثر التخطيط الاستراتيجي على النجاح المؤسسي المعهد العالي للعلوم والتقنية: الشموخ نموذجًا</w:t>
      </w:r>
      <w:r w:rsidRPr="00B467B0">
        <w:rPr>
          <w:rFonts w:ascii="Sakkal Majalla" w:hAnsi="Sakkal Majalla" w:cs="Sakkal Majalla"/>
          <w:sz w:val="28"/>
          <w:szCs w:val="28"/>
        </w:rPr>
        <w:t>. </w:t>
      </w:r>
      <w:r w:rsidRPr="00B467B0">
        <w:rPr>
          <w:rFonts w:ascii="Sakkal Majalla" w:hAnsi="Sakkal Majalla" w:cs="Sakkal Majalla" w:hint="cs"/>
          <w:sz w:val="28"/>
          <w:szCs w:val="28"/>
          <w:rtl/>
        </w:rPr>
        <w:t xml:space="preserve"> </w:t>
      </w:r>
      <w:r w:rsidRPr="00B467B0">
        <w:rPr>
          <w:rFonts w:ascii="Sakkal Majalla" w:hAnsi="Sakkal Majalla" w:cs="Sakkal Majalla"/>
          <w:i/>
          <w:iCs/>
          <w:sz w:val="28"/>
          <w:szCs w:val="28"/>
          <w:rtl/>
        </w:rPr>
        <w:t>المجلة الأفروآسيوية للبحث العلمي</w:t>
      </w:r>
      <w:r w:rsidRPr="00B467B0">
        <w:rPr>
          <w:rFonts w:ascii="Sakkal Majalla" w:hAnsi="Sakkal Majalla" w:cs="Sakkal Majalla" w:hint="cs"/>
          <w:i/>
          <w:iCs/>
          <w:sz w:val="28"/>
          <w:szCs w:val="28"/>
          <w:rtl/>
        </w:rPr>
        <w:t>، 2</w:t>
      </w:r>
      <w:r w:rsidRPr="00B467B0">
        <w:rPr>
          <w:rFonts w:ascii="Sakkal Majalla" w:hAnsi="Sakkal Majalla" w:cs="Sakkal Majalla" w:hint="cs"/>
          <w:sz w:val="28"/>
          <w:szCs w:val="28"/>
          <w:rtl/>
        </w:rPr>
        <w:t>(5) ، 759- 772.</w:t>
      </w:r>
    </w:p>
    <w:p w14:paraId="6C375317" w14:textId="77777777" w:rsidR="00BF3B5A" w:rsidRPr="00B467B0" w:rsidRDefault="00BF3B5A" w:rsidP="00203A03">
      <w:pPr>
        <w:pStyle w:val="ListParagraph"/>
        <w:numPr>
          <w:ilvl w:val="0"/>
          <w:numId w:val="6"/>
        </w:numPr>
        <w:spacing w:line="276" w:lineRule="auto"/>
        <w:rPr>
          <w:rFonts w:ascii="Sakkal Majalla" w:hAnsi="Sakkal Majalla" w:cs="Sakkal Majalla"/>
          <w:sz w:val="28"/>
          <w:szCs w:val="28"/>
          <w:rtl/>
        </w:rPr>
      </w:pPr>
      <w:r w:rsidRPr="00B467B0">
        <w:rPr>
          <w:rFonts w:ascii="Sakkal Majalla" w:hAnsi="Sakkal Majalla" w:cs="Sakkal Majalla" w:hint="cs"/>
          <w:sz w:val="28"/>
          <w:szCs w:val="28"/>
          <w:rtl/>
        </w:rPr>
        <w:t>حسين، ع.</w:t>
      </w:r>
      <w:r w:rsidRPr="00B467B0">
        <w:rPr>
          <w:rFonts w:ascii="Sakkal Majalla" w:hAnsi="Sakkal Majalla" w:cs="Sakkal Majalla"/>
          <w:sz w:val="28"/>
          <w:szCs w:val="28"/>
          <w:rtl/>
        </w:rPr>
        <w:t xml:space="preserve"> (2019) </w:t>
      </w:r>
      <w:r w:rsidRPr="00B467B0">
        <w:rPr>
          <w:rFonts w:ascii="Sakkal Majalla" w:hAnsi="Sakkal Majalla" w:cs="Sakkal Majalla" w:hint="cs"/>
          <w:sz w:val="28"/>
          <w:szCs w:val="28"/>
          <w:rtl/>
        </w:rPr>
        <w:t>أثر</w:t>
      </w:r>
      <w:r w:rsidRPr="00B467B0">
        <w:rPr>
          <w:rFonts w:ascii="Sakkal Majalla" w:hAnsi="Sakkal Majalla" w:cs="Sakkal Majalla"/>
          <w:sz w:val="28"/>
          <w:szCs w:val="28"/>
          <w:rtl/>
        </w:rPr>
        <w:t xml:space="preserve"> </w:t>
      </w:r>
      <w:r w:rsidRPr="00B467B0">
        <w:rPr>
          <w:rFonts w:ascii="Sakkal Majalla" w:hAnsi="Sakkal Majalla" w:cs="Sakkal Majalla" w:hint="cs"/>
          <w:sz w:val="28"/>
          <w:szCs w:val="28"/>
          <w:rtl/>
        </w:rPr>
        <w:t>الذكاء</w:t>
      </w:r>
      <w:r w:rsidRPr="00B467B0">
        <w:rPr>
          <w:rFonts w:ascii="Sakkal Majalla" w:hAnsi="Sakkal Majalla" w:cs="Sakkal Majalla"/>
          <w:sz w:val="28"/>
          <w:szCs w:val="28"/>
          <w:rtl/>
        </w:rPr>
        <w:t xml:space="preserve"> </w:t>
      </w:r>
      <w:r w:rsidRPr="00B467B0">
        <w:rPr>
          <w:rFonts w:ascii="Sakkal Majalla" w:hAnsi="Sakkal Majalla" w:cs="Sakkal Majalla" w:hint="cs"/>
          <w:sz w:val="28"/>
          <w:szCs w:val="28"/>
          <w:rtl/>
        </w:rPr>
        <w:t>الاستراتيجي</w:t>
      </w:r>
      <w:r w:rsidRPr="00B467B0">
        <w:rPr>
          <w:rFonts w:ascii="Sakkal Majalla" w:hAnsi="Sakkal Majalla" w:cs="Sakkal Majalla"/>
          <w:sz w:val="28"/>
          <w:szCs w:val="28"/>
          <w:rtl/>
        </w:rPr>
        <w:t xml:space="preserve"> </w:t>
      </w:r>
      <w:r w:rsidRPr="00B467B0">
        <w:rPr>
          <w:rFonts w:ascii="Sakkal Majalla" w:hAnsi="Sakkal Majalla" w:cs="Sakkal Majalla" w:hint="cs"/>
          <w:sz w:val="28"/>
          <w:szCs w:val="28"/>
          <w:rtl/>
        </w:rPr>
        <w:t>على</w:t>
      </w:r>
      <w:r w:rsidRPr="00B467B0">
        <w:rPr>
          <w:rFonts w:ascii="Sakkal Majalla" w:hAnsi="Sakkal Majalla" w:cs="Sakkal Majalla"/>
          <w:sz w:val="28"/>
          <w:szCs w:val="28"/>
          <w:rtl/>
        </w:rPr>
        <w:t xml:space="preserve"> </w:t>
      </w:r>
      <w:r w:rsidRPr="00B467B0">
        <w:rPr>
          <w:rFonts w:ascii="Sakkal Majalla" w:hAnsi="Sakkal Majalla" w:cs="Sakkal Majalla" w:hint="cs"/>
          <w:sz w:val="28"/>
          <w:szCs w:val="28"/>
          <w:rtl/>
        </w:rPr>
        <w:t>تحقيق</w:t>
      </w:r>
      <w:r w:rsidRPr="00B467B0">
        <w:rPr>
          <w:rFonts w:ascii="Sakkal Majalla" w:hAnsi="Sakkal Majalla" w:cs="Sakkal Majalla"/>
          <w:sz w:val="28"/>
          <w:szCs w:val="28"/>
          <w:rtl/>
        </w:rPr>
        <w:t xml:space="preserve"> </w:t>
      </w:r>
      <w:r w:rsidRPr="00B467B0">
        <w:rPr>
          <w:rFonts w:ascii="Sakkal Majalla" w:hAnsi="Sakkal Majalla" w:cs="Sakkal Majalla" w:hint="cs"/>
          <w:sz w:val="28"/>
          <w:szCs w:val="28"/>
          <w:rtl/>
        </w:rPr>
        <w:t>النجاح</w:t>
      </w:r>
      <w:r w:rsidRPr="00B467B0">
        <w:rPr>
          <w:rFonts w:ascii="Sakkal Majalla" w:hAnsi="Sakkal Majalla" w:cs="Sakkal Majalla"/>
          <w:sz w:val="28"/>
          <w:szCs w:val="28"/>
          <w:rtl/>
        </w:rPr>
        <w:t xml:space="preserve"> </w:t>
      </w:r>
      <w:r w:rsidRPr="00B467B0">
        <w:rPr>
          <w:rFonts w:ascii="Sakkal Majalla" w:hAnsi="Sakkal Majalla" w:cs="Sakkal Majalla" w:hint="cs"/>
          <w:sz w:val="28"/>
          <w:szCs w:val="28"/>
          <w:rtl/>
        </w:rPr>
        <w:t>الاستراتيجي</w:t>
      </w:r>
      <w:r w:rsidRPr="00B467B0">
        <w:rPr>
          <w:rFonts w:ascii="Sakkal Majalla" w:hAnsi="Sakkal Majalla" w:cs="Sakkal Majalla"/>
          <w:sz w:val="28"/>
          <w:szCs w:val="28"/>
          <w:rtl/>
        </w:rPr>
        <w:t xml:space="preserve"> </w:t>
      </w:r>
      <w:r w:rsidRPr="00B467B0">
        <w:rPr>
          <w:rFonts w:ascii="Sakkal Majalla" w:hAnsi="Sakkal Majalla" w:cs="Sakkal Majalla" w:hint="cs"/>
          <w:sz w:val="28"/>
          <w:szCs w:val="28"/>
          <w:rtl/>
        </w:rPr>
        <w:t>للمنظمات</w:t>
      </w:r>
      <w:r w:rsidRPr="00B467B0">
        <w:rPr>
          <w:rFonts w:ascii="Sakkal Majalla" w:hAnsi="Sakkal Majalla" w:cs="Sakkal Majalla"/>
          <w:sz w:val="28"/>
          <w:szCs w:val="28"/>
          <w:rtl/>
        </w:rPr>
        <w:t xml:space="preserve"> </w:t>
      </w:r>
      <w:r w:rsidRPr="00B467B0">
        <w:rPr>
          <w:rFonts w:ascii="Sakkal Majalla" w:hAnsi="Sakkal Majalla" w:cs="Sakkal Majalla" w:hint="cs"/>
          <w:sz w:val="28"/>
          <w:szCs w:val="28"/>
          <w:rtl/>
        </w:rPr>
        <w:t>الخدمية،</w:t>
      </w:r>
      <w:r w:rsidRPr="00B467B0">
        <w:rPr>
          <w:rFonts w:ascii="Sakkal Majalla" w:hAnsi="Sakkal Majalla" w:cs="Sakkal Majalla"/>
          <w:sz w:val="28"/>
          <w:szCs w:val="28"/>
          <w:rtl/>
        </w:rPr>
        <w:t xml:space="preserve"> </w:t>
      </w:r>
      <w:r w:rsidRPr="00B467B0">
        <w:rPr>
          <w:rFonts w:ascii="Sakkal Majalla" w:hAnsi="Sakkal Majalla" w:cs="Sakkal Majalla" w:hint="cs"/>
          <w:i/>
          <w:iCs/>
          <w:sz w:val="28"/>
          <w:szCs w:val="28"/>
          <w:rtl/>
        </w:rPr>
        <w:t>المجلة</w:t>
      </w:r>
      <w:r w:rsidRPr="00B467B0">
        <w:rPr>
          <w:rFonts w:ascii="Sakkal Majalla" w:hAnsi="Sakkal Majalla" w:cs="Sakkal Majalla"/>
          <w:i/>
          <w:iCs/>
          <w:sz w:val="28"/>
          <w:szCs w:val="28"/>
          <w:rtl/>
        </w:rPr>
        <w:t xml:space="preserve"> </w:t>
      </w:r>
      <w:r w:rsidRPr="00B467B0">
        <w:rPr>
          <w:rFonts w:ascii="Sakkal Majalla" w:hAnsi="Sakkal Majalla" w:cs="Sakkal Majalla" w:hint="cs"/>
          <w:i/>
          <w:iCs/>
          <w:sz w:val="28"/>
          <w:szCs w:val="28"/>
          <w:rtl/>
        </w:rPr>
        <w:t>العلمية للاقتصاد</w:t>
      </w:r>
      <w:r w:rsidRPr="00B467B0">
        <w:rPr>
          <w:rFonts w:ascii="Sakkal Majalla" w:hAnsi="Sakkal Majalla" w:cs="Sakkal Majalla"/>
          <w:i/>
          <w:iCs/>
          <w:sz w:val="28"/>
          <w:szCs w:val="28"/>
          <w:rtl/>
        </w:rPr>
        <w:t xml:space="preserve"> </w:t>
      </w:r>
      <w:r w:rsidRPr="00B467B0">
        <w:rPr>
          <w:rFonts w:ascii="Sakkal Majalla" w:hAnsi="Sakkal Majalla" w:cs="Sakkal Majalla" w:hint="cs"/>
          <w:i/>
          <w:iCs/>
          <w:sz w:val="28"/>
          <w:szCs w:val="28"/>
          <w:rtl/>
        </w:rPr>
        <w:t>والتجارة</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(4)</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661-702</w:t>
      </w:r>
      <w:r w:rsidRPr="00B467B0">
        <w:rPr>
          <w:rFonts w:ascii="Sakkal Majalla" w:hAnsi="Sakkal Majalla" w:cs="Sakkal Majalla" w:hint="cs"/>
          <w:sz w:val="28"/>
          <w:szCs w:val="28"/>
          <w:rtl/>
        </w:rPr>
        <w:t>.</w:t>
      </w:r>
    </w:p>
    <w:p w14:paraId="688D0561" w14:textId="77D423B9" w:rsidR="00EA0458" w:rsidRPr="00D600A9" w:rsidRDefault="00EA0458" w:rsidP="00203A03">
      <w:pPr>
        <w:pStyle w:val="ListParagraph"/>
        <w:numPr>
          <w:ilvl w:val="0"/>
          <w:numId w:val="6"/>
        </w:numPr>
        <w:spacing w:line="276" w:lineRule="auto"/>
        <w:rPr>
          <w:rFonts w:ascii="Sakkal Majalla" w:hAnsi="Sakkal Majalla" w:cs="Sakkal Majalla" w:hint="cs"/>
          <w:color w:val="505050"/>
          <w:sz w:val="28"/>
          <w:szCs w:val="28"/>
          <w:shd w:val="clear" w:color="auto" w:fill="FFFFFF"/>
          <w:lang w:bidi="ar-EG"/>
        </w:rPr>
      </w:pPr>
      <w:r w:rsidRPr="00B467B0">
        <w:rPr>
          <w:rFonts w:ascii="Sakkal Majalla" w:hAnsi="Sakkal Majalla" w:cs="Sakkal Majalla"/>
          <w:sz w:val="28"/>
          <w:szCs w:val="28"/>
          <w:rtl/>
        </w:rPr>
        <w:t>دقة ، م</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ن</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م</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(2022)، أثر ممارسات التخطيط الاستراتيجي على التنمية المستدامة للمدن الصناعية من خلال الميزة التنافسية ، </w:t>
      </w:r>
      <w:r w:rsidRPr="00B467B0">
        <w:rPr>
          <w:rFonts w:ascii="Sakkal Majalla" w:hAnsi="Sakkal Majalla" w:cs="Sakkal Majalla"/>
          <w:i/>
          <w:iCs/>
          <w:sz w:val="28"/>
          <w:szCs w:val="28"/>
          <w:rtl/>
        </w:rPr>
        <w:t>رسالة ماجستير</w:t>
      </w:r>
      <w:r w:rsidRPr="00B467B0">
        <w:rPr>
          <w:rFonts w:ascii="Sakkal Majalla" w:hAnsi="Sakkal Majalla" w:cs="Sakkal Majalla"/>
          <w:sz w:val="28"/>
          <w:szCs w:val="28"/>
          <w:rtl/>
        </w:rPr>
        <w:t xml:space="preserve"> ، جامعة فلسطين التقنية خضوري</w:t>
      </w:r>
      <w:r w:rsidRPr="00B467B0">
        <w:rPr>
          <w:rFonts w:ascii="Sakkal Majalla" w:hAnsi="Sakkal Majalla" w:cs="Sakkal Majalla"/>
          <w:sz w:val="28"/>
          <w:szCs w:val="28"/>
        </w:rPr>
        <w:t xml:space="preserve"> .</w:t>
      </w:r>
    </w:p>
    <w:p w14:paraId="1C99A8F8" w14:textId="0391B0E8" w:rsidR="00D600A9" w:rsidRPr="007326FF" w:rsidRDefault="00D600A9" w:rsidP="00203A03">
      <w:pPr>
        <w:pStyle w:val="ListParagraph"/>
        <w:numPr>
          <w:ilvl w:val="0"/>
          <w:numId w:val="6"/>
        </w:numPr>
        <w:spacing w:line="276" w:lineRule="auto"/>
        <w:rPr>
          <w:rFonts w:ascii="Sakkal Majalla" w:hAnsi="Sakkal Majalla" w:cs="Sakkal Majalla"/>
          <w:color w:val="505050"/>
          <w:sz w:val="28"/>
          <w:szCs w:val="28"/>
          <w:shd w:val="clear" w:color="auto" w:fill="FFFFFF"/>
          <w:rtl/>
          <w:lang w:bidi="ar-EG"/>
        </w:rPr>
      </w:pPr>
      <w:r w:rsidRPr="00D600A9">
        <w:rPr>
          <w:rFonts w:ascii="Sakkal Majalla" w:hAnsi="Sakkal Majalla" w:cs="Sakkal Majalla"/>
          <w:color w:val="505050"/>
          <w:sz w:val="28"/>
          <w:szCs w:val="28"/>
          <w:shd w:val="clear" w:color="auto" w:fill="FFFFFF"/>
          <w:rtl/>
          <w:lang w:bidi="ar-EG"/>
        </w:rPr>
        <w:t xml:space="preserve">الخالدي، </w:t>
      </w:r>
      <w:r>
        <w:rPr>
          <w:rFonts w:ascii="Sakkal Majalla" w:hAnsi="Sakkal Majalla" w:cs="Sakkal Majalla" w:hint="cs"/>
          <w:color w:val="505050"/>
          <w:sz w:val="28"/>
          <w:szCs w:val="28"/>
          <w:shd w:val="clear" w:color="auto" w:fill="FFFFFF"/>
          <w:rtl/>
          <w:lang w:bidi="ar-EG"/>
        </w:rPr>
        <w:t>ع</w:t>
      </w:r>
      <w:r w:rsidRPr="00D600A9">
        <w:rPr>
          <w:rFonts w:ascii="Sakkal Majalla" w:hAnsi="Sakkal Majalla" w:cs="Sakkal Majalla"/>
          <w:color w:val="505050"/>
          <w:sz w:val="28"/>
          <w:szCs w:val="28"/>
          <w:shd w:val="clear" w:color="auto" w:fill="FFFFFF"/>
          <w:rtl/>
          <w:lang w:bidi="ar-EG"/>
        </w:rPr>
        <w:t xml:space="preserve"> التخطيط الاستراتيجي في المؤسسات التعليمية: الأسس والتطبيقات العملية. الرياض: مكتبة الرشد، 2020.</w:t>
      </w:r>
    </w:p>
    <w:p w14:paraId="1ADF7B7F" w14:textId="77777777" w:rsidR="00BF3B5A" w:rsidRPr="00B467B0" w:rsidRDefault="00BF3B5A" w:rsidP="00203A03">
      <w:pPr>
        <w:pStyle w:val="ListParagraph"/>
        <w:numPr>
          <w:ilvl w:val="0"/>
          <w:numId w:val="6"/>
        </w:numPr>
        <w:spacing w:line="276" w:lineRule="auto"/>
        <w:jc w:val="both"/>
        <w:rPr>
          <w:rFonts w:ascii="Sakkal Majalla" w:hAnsi="Sakkal Majalla" w:cs="Sakkal Majalla"/>
          <w:sz w:val="28"/>
          <w:szCs w:val="28"/>
          <w:rtl/>
        </w:rPr>
      </w:pPr>
      <w:r w:rsidRPr="00B467B0">
        <w:rPr>
          <w:rFonts w:ascii="Sakkal Majalla" w:hAnsi="Sakkal Majalla" w:cs="Sakkal Majalla"/>
          <w:sz w:val="28"/>
          <w:szCs w:val="28"/>
          <w:rtl/>
        </w:rPr>
        <w:t>عبد</w:t>
      </w:r>
      <w:r w:rsidRPr="00B467B0">
        <w:rPr>
          <w:rFonts w:ascii="Sakkal Majalla" w:hAnsi="Sakkal Majalla" w:cs="Sakkal Majalla" w:hint="cs"/>
          <w:sz w:val="28"/>
          <w:szCs w:val="28"/>
          <w:rtl/>
        </w:rPr>
        <w:t xml:space="preserve"> </w:t>
      </w:r>
      <w:r w:rsidRPr="00B467B0">
        <w:rPr>
          <w:rFonts w:ascii="Sakkal Majalla" w:hAnsi="Sakkal Majalla" w:cs="Sakkal Majalla"/>
          <w:sz w:val="28"/>
          <w:szCs w:val="28"/>
          <w:rtl/>
        </w:rPr>
        <w:t>المطلب، أ</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ع</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إ</w:t>
      </w:r>
      <w:r w:rsidRPr="00B467B0">
        <w:rPr>
          <w:rFonts w:ascii="Sakkal Majalla" w:hAnsi="Sakkal Majalla" w:cs="Sakkal Majalla" w:hint="cs"/>
          <w:sz w:val="28"/>
          <w:szCs w:val="28"/>
          <w:rtl/>
        </w:rPr>
        <w:t>.</w:t>
      </w:r>
      <w:r w:rsidRPr="00B467B0">
        <w:rPr>
          <w:rFonts w:ascii="Sakkal Majalla" w:hAnsi="Sakkal Majalla" w:cs="Sakkal Majalla"/>
          <w:sz w:val="28"/>
          <w:szCs w:val="28"/>
          <w:rtl/>
        </w:rPr>
        <w:t>، الحوت، م</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ص</w:t>
      </w:r>
      <w:r w:rsidRPr="00B467B0">
        <w:rPr>
          <w:rFonts w:ascii="Sakkal Majalla" w:hAnsi="Sakkal Majalla" w:cs="Sakkal Majalla" w:hint="cs"/>
          <w:sz w:val="28"/>
          <w:szCs w:val="28"/>
          <w:rtl/>
        </w:rPr>
        <w:t>.</w:t>
      </w:r>
      <w:r w:rsidRPr="00B467B0">
        <w:rPr>
          <w:rFonts w:ascii="Sakkal Majalla" w:hAnsi="Sakkal Majalla" w:cs="Sakkal Majalla"/>
          <w:sz w:val="28"/>
          <w:szCs w:val="28"/>
          <w:rtl/>
        </w:rPr>
        <w:t>، توفيق، ص</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م. (2018) ،</w:t>
      </w:r>
      <w:r w:rsidRPr="00B467B0">
        <w:rPr>
          <w:rFonts w:ascii="Sakkal Majalla" w:hAnsi="Sakkal Majalla" w:cs="Sakkal Majalla"/>
          <w:sz w:val="28"/>
          <w:szCs w:val="28"/>
        </w:rPr>
        <w:t xml:space="preserve"> </w:t>
      </w:r>
      <w:r w:rsidRPr="00B467B0">
        <w:rPr>
          <w:rFonts w:ascii="Sakkal Majalla" w:hAnsi="Sakkal Majalla" w:cs="Sakkal Majalla"/>
          <w:sz w:val="28"/>
          <w:szCs w:val="28"/>
          <w:rtl/>
        </w:rPr>
        <w:t xml:space="preserve">منهجية التخطيط الاستراتيجي للجامعة </w:t>
      </w:r>
      <w:r w:rsidRPr="00B467B0">
        <w:rPr>
          <w:rFonts w:ascii="Sakkal Majalla" w:hAnsi="Sakkal Majalla" w:cs="Sakkal Majalla" w:hint="cs"/>
          <w:sz w:val="28"/>
          <w:szCs w:val="28"/>
          <w:rtl/>
        </w:rPr>
        <w:t xml:space="preserve">، </w:t>
      </w:r>
      <w:r w:rsidRPr="00B467B0">
        <w:rPr>
          <w:rFonts w:ascii="Sakkal Majalla" w:hAnsi="Sakkal Majalla" w:cs="Sakkal Majalla"/>
          <w:i/>
          <w:iCs/>
          <w:sz w:val="28"/>
          <w:szCs w:val="28"/>
          <w:rtl/>
        </w:rPr>
        <w:t>مجلة كلية التربية: جامعة بنها - كلية التربية، 29</w:t>
      </w:r>
      <w:r w:rsidRPr="00B467B0">
        <w:rPr>
          <w:rFonts w:ascii="Sakkal Majalla" w:hAnsi="Sakkal Majalla" w:cs="Sakkal Majalla" w:hint="cs"/>
          <w:sz w:val="28"/>
          <w:szCs w:val="28"/>
          <w:rtl/>
        </w:rPr>
        <w:t>(</w:t>
      </w:r>
      <w:r w:rsidRPr="00B467B0">
        <w:rPr>
          <w:rFonts w:ascii="Sakkal Majalla" w:hAnsi="Sakkal Majalla" w:cs="Sakkal Majalla"/>
          <w:sz w:val="28"/>
          <w:szCs w:val="28"/>
          <w:rtl/>
        </w:rPr>
        <w:t>116</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 146</w:t>
      </w:r>
      <w:r w:rsidRPr="00B467B0">
        <w:rPr>
          <w:rFonts w:ascii="Sakkal Majalla" w:hAnsi="Sakkal Majalla" w:cs="Sakkal Majalla" w:hint="cs"/>
          <w:sz w:val="28"/>
          <w:szCs w:val="28"/>
          <w:rtl/>
        </w:rPr>
        <w:t>-</w:t>
      </w:r>
      <w:r w:rsidRPr="00B467B0">
        <w:rPr>
          <w:rFonts w:ascii="Sakkal Majalla" w:hAnsi="Sakkal Majalla" w:cs="Sakkal Majalla"/>
          <w:sz w:val="28"/>
          <w:szCs w:val="28"/>
          <w:rtl/>
        </w:rPr>
        <w:t>164</w:t>
      </w:r>
      <w:r w:rsidRPr="00B467B0">
        <w:rPr>
          <w:rFonts w:ascii="Sakkal Majalla" w:hAnsi="Sakkal Majalla" w:cs="Sakkal Majalla" w:hint="cs"/>
          <w:sz w:val="28"/>
          <w:szCs w:val="28"/>
          <w:rtl/>
        </w:rPr>
        <w:t>.</w:t>
      </w:r>
    </w:p>
    <w:p w14:paraId="0A916B71" w14:textId="77777777" w:rsidR="00BF3B5A" w:rsidRPr="00B467B0" w:rsidRDefault="00BF3B5A" w:rsidP="00203A03">
      <w:pPr>
        <w:pStyle w:val="ListParagraph"/>
        <w:numPr>
          <w:ilvl w:val="0"/>
          <w:numId w:val="6"/>
        </w:numPr>
        <w:spacing w:line="276" w:lineRule="auto"/>
        <w:jc w:val="both"/>
        <w:rPr>
          <w:rFonts w:ascii="Sakkal Majalla" w:hAnsi="Sakkal Majalla" w:cs="Sakkal Majalla"/>
          <w:sz w:val="28"/>
          <w:szCs w:val="28"/>
          <w:rtl/>
        </w:rPr>
      </w:pPr>
      <w:r w:rsidRPr="00B467B0">
        <w:rPr>
          <w:rFonts w:ascii="Sakkal Majalla" w:hAnsi="Sakkal Majalla" w:cs="Sakkal Majalla"/>
          <w:sz w:val="28"/>
          <w:szCs w:val="28"/>
          <w:rtl/>
        </w:rPr>
        <w:t>عبد</w:t>
      </w:r>
      <w:r w:rsidRPr="00B467B0">
        <w:rPr>
          <w:rFonts w:ascii="Sakkal Majalla" w:hAnsi="Sakkal Majalla" w:cs="Sakkal Majalla" w:hint="cs"/>
          <w:sz w:val="28"/>
          <w:szCs w:val="28"/>
          <w:rtl/>
        </w:rPr>
        <w:t xml:space="preserve"> </w:t>
      </w:r>
      <w:r w:rsidRPr="00B467B0">
        <w:rPr>
          <w:rFonts w:ascii="Sakkal Majalla" w:hAnsi="Sakkal Majalla" w:cs="Sakkal Majalla"/>
          <w:sz w:val="28"/>
          <w:szCs w:val="28"/>
          <w:rtl/>
        </w:rPr>
        <w:t>المنعم، م</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م</w:t>
      </w:r>
      <w:r w:rsidRPr="00B467B0">
        <w:rPr>
          <w:rFonts w:ascii="Sakkal Majalla" w:hAnsi="Sakkal Majalla" w:cs="Sakkal Majalla" w:hint="cs"/>
          <w:sz w:val="28"/>
          <w:szCs w:val="28"/>
          <w:rtl/>
        </w:rPr>
        <w:t>.</w:t>
      </w:r>
      <w:r w:rsidRPr="00B467B0">
        <w:rPr>
          <w:rFonts w:ascii="Sakkal Majalla" w:hAnsi="Sakkal Majalla" w:cs="Sakkal Majalla"/>
          <w:sz w:val="28"/>
          <w:szCs w:val="28"/>
          <w:rtl/>
        </w:rPr>
        <w:t>، رفاعي، م</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ع</w:t>
      </w:r>
      <w:r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م. (2020</w:t>
      </w:r>
      <w:r w:rsidRPr="00B467B0">
        <w:rPr>
          <w:rFonts w:ascii="Sakkal Majalla" w:hAnsi="Sakkal Majalla" w:cs="Sakkal Majalla" w:hint="cs"/>
          <w:sz w:val="28"/>
          <w:szCs w:val="28"/>
          <w:rtl/>
        </w:rPr>
        <w:t xml:space="preserve">)، </w:t>
      </w:r>
      <w:r w:rsidRPr="00B467B0">
        <w:rPr>
          <w:rFonts w:ascii="Sakkal Majalla" w:hAnsi="Sakkal Majalla" w:cs="Sakkal Majalla"/>
          <w:sz w:val="28"/>
          <w:szCs w:val="28"/>
          <w:rtl/>
        </w:rPr>
        <w:t xml:space="preserve">أثر الاستغراق الوظيفي على الاستدامة التنظيمية: دراسة ميدانية على المعاهد العليا الخاصة بمحافظة الغربية </w:t>
      </w:r>
      <w:r w:rsidRPr="00B467B0">
        <w:rPr>
          <w:rFonts w:ascii="Sakkal Majalla" w:hAnsi="Sakkal Majalla" w:cs="Sakkal Majalla" w:hint="cs"/>
          <w:sz w:val="28"/>
          <w:szCs w:val="28"/>
          <w:rtl/>
        </w:rPr>
        <w:t xml:space="preserve">، </w:t>
      </w:r>
      <w:r w:rsidRPr="00B467B0">
        <w:rPr>
          <w:rFonts w:ascii="Sakkal Majalla" w:hAnsi="Sakkal Majalla" w:cs="Sakkal Majalla"/>
          <w:i/>
          <w:iCs/>
          <w:sz w:val="28"/>
          <w:szCs w:val="28"/>
          <w:rtl/>
        </w:rPr>
        <w:t xml:space="preserve">المجلة العلمية للاقتصاد والتجارة: جامعة عين شمس - كلية التجارة، 3 </w:t>
      </w:r>
      <w:r w:rsidRPr="00B467B0">
        <w:rPr>
          <w:rFonts w:ascii="Sakkal Majalla" w:hAnsi="Sakkal Majalla" w:cs="Sakkal Majalla"/>
          <w:sz w:val="28"/>
          <w:szCs w:val="28"/>
          <w:rtl/>
        </w:rPr>
        <w:t>، 129</w:t>
      </w:r>
      <w:r w:rsidRPr="00B467B0">
        <w:rPr>
          <w:rFonts w:ascii="Sakkal Majalla" w:hAnsi="Sakkal Majalla" w:cs="Sakkal Majalla"/>
          <w:sz w:val="28"/>
          <w:szCs w:val="28"/>
        </w:rPr>
        <w:t>-</w:t>
      </w:r>
      <w:r w:rsidRPr="00B467B0">
        <w:rPr>
          <w:rFonts w:ascii="Sakkal Majalla" w:hAnsi="Sakkal Majalla" w:cs="Sakkal Majalla"/>
          <w:sz w:val="28"/>
          <w:szCs w:val="28"/>
          <w:rtl/>
        </w:rPr>
        <w:t xml:space="preserve"> 150.</w:t>
      </w:r>
    </w:p>
    <w:p w14:paraId="6C52FB96" w14:textId="18A36161" w:rsidR="003E04FD" w:rsidRPr="00B467B0" w:rsidRDefault="00086402" w:rsidP="00203A03">
      <w:pPr>
        <w:pStyle w:val="ListParagraph"/>
        <w:numPr>
          <w:ilvl w:val="0"/>
          <w:numId w:val="6"/>
        </w:numPr>
        <w:spacing w:line="276" w:lineRule="auto"/>
        <w:jc w:val="both"/>
        <w:rPr>
          <w:rFonts w:ascii="Sakkal Majalla" w:hAnsi="Sakkal Majalla" w:cs="Sakkal Majalla"/>
          <w:sz w:val="28"/>
          <w:szCs w:val="28"/>
          <w:rtl/>
        </w:rPr>
      </w:pPr>
      <w:r w:rsidRPr="00B467B0">
        <w:rPr>
          <w:rFonts w:ascii="Sakkal Majalla" w:hAnsi="Sakkal Majalla" w:cs="Sakkal Majalla"/>
          <w:sz w:val="28"/>
          <w:szCs w:val="28"/>
          <w:rtl/>
        </w:rPr>
        <w:t>محمد، ا</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علي، أ</w:t>
      </w:r>
      <w:r w:rsidR="00C34C72"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(٢٠٠٢</w:t>
      </w:r>
      <w:r w:rsidR="00A453F1"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w:t>
      </w:r>
      <w:r w:rsidRPr="00B467B0">
        <w:rPr>
          <w:rFonts w:ascii="Sakkal Majalla" w:hAnsi="Sakkal Majalla" w:cs="Sakkal Majalla"/>
          <w:i/>
          <w:iCs/>
          <w:sz w:val="28"/>
          <w:szCs w:val="28"/>
          <w:rtl/>
        </w:rPr>
        <w:t>التخطيط التربوي إطار لمدخل تنموي جديد، الطبعة الثانية</w:t>
      </w:r>
      <w:r w:rsidRPr="00B467B0">
        <w:rPr>
          <w:rFonts w:ascii="Sakkal Majalla" w:hAnsi="Sakkal Majalla" w:cs="Sakkal Majalla"/>
          <w:sz w:val="28"/>
          <w:szCs w:val="28"/>
          <w:rtl/>
        </w:rPr>
        <w:t>، دار المناهج للنشر والتوزيع، عمان، الأردن</w:t>
      </w:r>
      <w:r w:rsidRPr="00B467B0">
        <w:rPr>
          <w:rFonts w:ascii="Sakkal Majalla" w:hAnsi="Sakkal Majalla" w:cs="Sakkal Majalla"/>
          <w:sz w:val="28"/>
          <w:szCs w:val="28"/>
        </w:rPr>
        <w:t>.</w:t>
      </w:r>
    </w:p>
    <w:p w14:paraId="556BF5D0" w14:textId="60A6CA32" w:rsidR="002C2CBF" w:rsidRDefault="002C2CBF" w:rsidP="00203A03">
      <w:pPr>
        <w:pStyle w:val="ListParagraph"/>
        <w:numPr>
          <w:ilvl w:val="0"/>
          <w:numId w:val="6"/>
        </w:numPr>
        <w:spacing w:line="276" w:lineRule="auto"/>
        <w:rPr>
          <w:rFonts w:ascii="Sakkal Majalla" w:hAnsi="Sakkal Majalla" w:cs="Sakkal Majalla" w:hint="cs"/>
          <w:sz w:val="28"/>
          <w:szCs w:val="28"/>
          <w:lang w:bidi="ar-EG"/>
        </w:rPr>
      </w:pPr>
      <w:r w:rsidRPr="00B467B0">
        <w:rPr>
          <w:rFonts w:ascii="Sakkal Majalla" w:hAnsi="Sakkal Majalla" w:cs="Sakkal Majalla"/>
          <w:sz w:val="28"/>
          <w:szCs w:val="28"/>
          <w:rtl/>
        </w:rPr>
        <w:t>نوفل, ح</w:t>
      </w:r>
      <w:r w:rsidR="00BF3B5A"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ن</w:t>
      </w:r>
      <w:r w:rsidR="00BF3B5A"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ع</w:t>
      </w:r>
      <w:r w:rsidR="00BF3B5A" w:rsidRPr="00B467B0">
        <w:rPr>
          <w:rFonts w:ascii="Sakkal Majalla" w:hAnsi="Sakkal Majalla" w:cs="Sakkal Majalla" w:hint="cs"/>
          <w:sz w:val="28"/>
          <w:szCs w:val="28"/>
          <w:rtl/>
        </w:rPr>
        <w:t>.</w:t>
      </w:r>
      <w:r w:rsidRPr="00B467B0">
        <w:rPr>
          <w:rFonts w:ascii="Sakkal Majalla" w:hAnsi="Sakkal Majalla" w:cs="Sakkal Majalla"/>
          <w:sz w:val="28"/>
          <w:szCs w:val="28"/>
          <w:rtl/>
        </w:rPr>
        <w:t xml:space="preserve"> ن. (2024). أثر</w:t>
      </w:r>
      <w:r w:rsidR="00BF3B5A" w:rsidRPr="00B467B0">
        <w:rPr>
          <w:rFonts w:ascii="Sakkal Majalla" w:hAnsi="Sakkal Majalla" w:cs="Sakkal Majalla" w:hint="cs"/>
          <w:sz w:val="28"/>
          <w:szCs w:val="28"/>
          <w:rtl/>
        </w:rPr>
        <w:t xml:space="preserve"> </w:t>
      </w:r>
      <w:r w:rsidRPr="00B467B0">
        <w:rPr>
          <w:rFonts w:ascii="Sakkal Majalla" w:hAnsi="Sakkal Majalla" w:cs="Sakkal Majalla"/>
          <w:sz w:val="28"/>
          <w:szCs w:val="28"/>
          <w:rtl/>
        </w:rPr>
        <w:t>عوامل النجاح الحرجة</w:t>
      </w:r>
      <w:r w:rsidRPr="00B467B0">
        <w:rPr>
          <w:rFonts w:ascii="Sakkal Majalla" w:hAnsi="Sakkal Majalla" w:cs="Sakkal Majalla"/>
          <w:sz w:val="28"/>
          <w:szCs w:val="28"/>
        </w:rPr>
        <w:t xml:space="preserve"> (CSFs) </w:t>
      </w:r>
      <w:r w:rsidRPr="00B467B0">
        <w:rPr>
          <w:rFonts w:ascii="Sakkal Majalla" w:hAnsi="Sakkal Majalla" w:cs="Sakkal Majalla"/>
          <w:sz w:val="28"/>
          <w:szCs w:val="28"/>
          <w:rtl/>
        </w:rPr>
        <w:t>في معايير التميز التنظيمي دراسة ميدانية</w:t>
      </w:r>
      <w:r w:rsidRPr="00B467B0">
        <w:rPr>
          <w:rFonts w:ascii="Sakkal Majalla" w:hAnsi="Sakkal Majalla" w:cs="Sakkal Majalla"/>
          <w:sz w:val="28"/>
          <w:szCs w:val="28"/>
        </w:rPr>
        <w:t>. </w:t>
      </w:r>
      <w:r w:rsidR="00BF3B5A" w:rsidRPr="00B467B0">
        <w:rPr>
          <w:rFonts w:ascii="Sakkal Majalla" w:hAnsi="Sakkal Majalla" w:cs="Sakkal Majalla" w:hint="cs"/>
          <w:i/>
          <w:iCs/>
          <w:sz w:val="28"/>
          <w:szCs w:val="28"/>
          <w:rtl/>
        </w:rPr>
        <w:t xml:space="preserve"> </w:t>
      </w:r>
      <w:r w:rsidRPr="00B467B0">
        <w:rPr>
          <w:rFonts w:ascii="Sakkal Majalla" w:hAnsi="Sakkal Majalla" w:cs="Sakkal Majalla"/>
          <w:i/>
          <w:iCs/>
          <w:sz w:val="28"/>
          <w:szCs w:val="28"/>
          <w:rtl/>
        </w:rPr>
        <w:t>مجلة البحوث الإدارية</w:t>
      </w:r>
      <w:r w:rsidR="00BF3B5A" w:rsidRPr="00B467B0">
        <w:rPr>
          <w:rFonts w:ascii="Sakkal Majalla" w:hAnsi="Sakkal Majalla" w:cs="Sakkal Majalla" w:hint="cs"/>
          <w:i/>
          <w:iCs/>
          <w:sz w:val="28"/>
          <w:szCs w:val="28"/>
          <w:rtl/>
        </w:rPr>
        <w:t>، 42</w:t>
      </w:r>
      <w:r w:rsidR="00BF3B5A" w:rsidRPr="00B467B0">
        <w:rPr>
          <w:rFonts w:ascii="Sakkal Majalla" w:hAnsi="Sakkal Majalla" w:cs="Sakkal Majalla" w:hint="cs"/>
          <w:sz w:val="28"/>
          <w:szCs w:val="28"/>
          <w:rtl/>
        </w:rPr>
        <w:t xml:space="preserve">(3)، 1206 . </w:t>
      </w:r>
    </w:p>
    <w:p w14:paraId="6944836E" w14:textId="41DFAD2C" w:rsidR="004565AD" w:rsidRPr="004565AD" w:rsidRDefault="004565AD" w:rsidP="00203A03">
      <w:pPr>
        <w:pStyle w:val="ListParagraph"/>
        <w:numPr>
          <w:ilvl w:val="0"/>
          <w:numId w:val="6"/>
        </w:numPr>
        <w:spacing w:line="276" w:lineRule="auto"/>
        <w:rPr>
          <w:rFonts w:ascii="Sakkal Majalla" w:hAnsi="Sakkal Majalla" w:cs="Sakkal Majalla"/>
          <w:sz w:val="28"/>
          <w:szCs w:val="28"/>
          <w:rtl/>
          <w:lang w:bidi="ar-EG"/>
        </w:rPr>
      </w:pPr>
      <w:r>
        <w:rPr>
          <w:rFonts w:ascii="Sakkal Majalla" w:hAnsi="Sakkal Majalla" w:cs="Sakkal Majalla"/>
          <w:sz w:val="28"/>
          <w:szCs w:val="28"/>
          <w:rtl/>
          <w:lang w:bidi="ar-EG"/>
        </w:rPr>
        <w:t>الأنصاري، أ</w:t>
      </w:r>
      <w:r>
        <w:rPr>
          <w:rFonts w:ascii="Sakkal Majalla" w:hAnsi="Sakkal Majalla" w:cs="Sakkal Majalla" w:hint="cs"/>
          <w:sz w:val="28"/>
          <w:szCs w:val="28"/>
          <w:rtl/>
          <w:lang w:bidi="ar-EG"/>
        </w:rPr>
        <w:t>(2020)</w:t>
      </w:r>
      <w:r w:rsidRPr="004565AD">
        <w:rPr>
          <w:rFonts w:ascii="Sakkal Majalla" w:hAnsi="Sakkal Majalla" w:cs="Sakkal Majalla"/>
          <w:sz w:val="28"/>
          <w:szCs w:val="28"/>
          <w:rtl/>
          <w:lang w:bidi="ar-EG"/>
        </w:rPr>
        <w:t>. التخطيط الاستراتيجي</w:t>
      </w:r>
      <w:r>
        <w:rPr>
          <w:rFonts w:ascii="Sakkal Majalla" w:hAnsi="Sakkal Majalla" w:cs="Sakkal Majalla"/>
          <w:sz w:val="28"/>
          <w:szCs w:val="28"/>
          <w:rtl/>
          <w:lang w:bidi="ar-EG"/>
        </w:rPr>
        <w:t xml:space="preserve"> وإدارة الأداء. عمان: دار صفاء،</w:t>
      </w:r>
      <w:r w:rsidRPr="004565AD">
        <w:rPr>
          <w:rFonts w:ascii="Sakkal Majalla" w:hAnsi="Sakkal Majalla" w:cs="Sakkal Majalla"/>
          <w:sz w:val="28"/>
          <w:szCs w:val="28"/>
          <w:rtl/>
          <w:lang w:bidi="ar-EG"/>
        </w:rPr>
        <w:t>ص. 63.</w:t>
      </w:r>
    </w:p>
    <w:p w14:paraId="4DDE21FD" w14:textId="5EFD8CF9" w:rsidR="004565AD" w:rsidRPr="004565AD" w:rsidRDefault="004565AD" w:rsidP="00203A03">
      <w:pPr>
        <w:pStyle w:val="ListParagraph"/>
        <w:numPr>
          <w:ilvl w:val="0"/>
          <w:numId w:val="6"/>
        </w:numPr>
        <w:spacing w:line="276" w:lineRule="auto"/>
        <w:rPr>
          <w:rFonts w:ascii="Sakkal Majalla" w:hAnsi="Sakkal Majalla" w:cs="Sakkal Majalla"/>
          <w:sz w:val="28"/>
          <w:szCs w:val="28"/>
          <w:rtl/>
          <w:lang w:bidi="ar-EG"/>
        </w:rPr>
      </w:pPr>
      <w:r w:rsidRPr="004565AD">
        <w:rPr>
          <w:rFonts w:ascii="Sakkal Majalla" w:hAnsi="Sakkal Majalla" w:cs="Sakkal Majalla"/>
          <w:sz w:val="28"/>
          <w:szCs w:val="28"/>
          <w:rtl/>
          <w:lang w:bidi="ar-EG"/>
        </w:rPr>
        <w:t xml:space="preserve">أبو شعر، </w:t>
      </w:r>
      <w:r>
        <w:rPr>
          <w:rFonts w:ascii="Sakkal Majalla" w:hAnsi="Sakkal Majalla" w:cs="Sakkal Majalla" w:hint="cs"/>
          <w:sz w:val="28"/>
          <w:szCs w:val="28"/>
          <w:rtl/>
          <w:lang w:bidi="ar-EG"/>
        </w:rPr>
        <w:t xml:space="preserve">م(2021) </w:t>
      </w:r>
      <w:r w:rsidRPr="004565AD">
        <w:rPr>
          <w:rFonts w:ascii="Sakkal Majalla" w:hAnsi="Sakkal Majalla" w:cs="Sakkal Majalla"/>
          <w:sz w:val="28"/>
          <w:szCs w:val="28"/>
          <w:rtl/>
          <w:lang w:bidi="ar-EG"/>
        </w:rPr>
        <w:t xml:space="preserve"> إدارة الجودة الشاملة في المؤسسات الحكومية. غزة: المركز الأكاديمي، ص. 90.</w:t>
      </w:r>
    </w:p>
    <w:p w14:paraId="487C1E76" w14:textId="73CEC8E2" w:rsidR="004565AD" w:rsidRPr="004565AD" w:rsidRDefault="004565AD" w:rsidP="00203A03">
      <w:pPr>
        <w:pStyle w:val="ListParagraph"/>
        <w:numPr>
          <w:ilvl w:val="0"/>
          <w:numId w:val="6"/>
        </w:numPr>
        <w:spacing w:line="276" w:lineRule="auto"/>
        <w:rPr>
          <w:rFonts w:ascii="Sakkal Majalla" w:hAnsi="Sakkal Majalla" w:cs="Sakkal Majalla"/>
          <w:sz w:val="28"/>
          <w:szCs w:val="28"/>
          <w:rtl/>
          <w:lang w:bidi="ar-EG"/>
        </w:rPr>
      </w:pPr>
      <w:r w:rsidRPr="004565AD">
        <w:rPr>
          <w:rFonts w:ascii="Sakkal Majalla" w:hAnsi="Sakkal Majalla" w:cs="Sakkal Majalla"/>
          <w:sz w:val="28"/>
          <w:szCs w:val="28"/>
          <w:rtl/>
          <w:lang w:bidi="ar-EG"/>
        </w:rPr>
        <w:t>الدرعاوي،</w:t>
      </w:r>
      <w:r>
        <w:rPr>
          <w:rFonts w:ascii="Sakkal Majalla" w:hAnsi="Sakkal Majalla" w:cs="Sakkal Majalla" w:hint="cs"/>
          <w:sz w:val="28"/>
          <w:szCs w:val="28"/>
          <w:rtl/>
          <w:lang w:bidi="ar-EG"/>
        </w:rPr>
        <w:t>ع (2022)</w:t>
      </w:r>
      <w:r w:rsidRPr="004565AD">
        <w:rPr>
          <w:rFonts w:ascii="Sakkal Majalla" w:hAnsi="Sakkal Majalla" w:cs="Sakkal Majalla"/>
          <w:sz w:val="28"/>
          <w:szCs w:val="28"/>
          <w:rtl/>
          <w:lang w:bidi="ar-EG"/>
        </w:rPr>
        <w:t>. الإدارة الاستراتيجية وتطبيقاتها المع</w:t>
      </w:r>
      <w:r>
        <w:rPr>
          <w:rFonts w:ascii="Sakkal Majalla" w:hAnsi="Sakkal Majalla" w:cs="Sakkal Majalla"/>
          <w:sz w:val="28"/>
          <w:szCs w:val="28"/>
          <w:rtl/>
          <w:lang w:bidi="ar-EG"/>
        </w:rPr>
        <w:t>اصرة. القاهرة: دار الفكر العربي</w:t>
      </w:r>
      <w:r w:rsidRPr="004565AD">
        <w:rPr>
          <w:rFonts w:ascii="Sakkal Majalla" w:hAnsi="Sakkal Majalla" w:cs="Sakkal Majalla"/>
          <w:sz w:val="28"/>
          <w:szCs w:val="28"/>
          <w:rtl/>
          <w:lang w:bidi="ar-EG"/>
        </w:rPr>
        <w:t>، ص. 34، 37.</w:t>
      </w:r>
    </w:p>
    <w:p w14:paraId="6C81767B" w14:textId="48BC9C6E" w:rsidR="004565AD" w:rsidRPr="004565AD" w:rsidRDefault="004565AD" w:rsidP="00203A03">
      <w:pPr>
        <w:pStyle w:val="ListParagraph"/>
        <w:numPr>
          <w:ilvl w:val="0"/>
          <w:numId w:val="6"/>
        </w:numPr>
        <w:spacing w:line="276" w:lineRule="auto"/>
        <w:rPr>
          <w:rFonts w:ascii="Sakkal Majalla" w:hAnsi="Sakkal Majalla" w:cs="Sakkal Majalla"/>
          <w:sz w:val="28"/>
          <w:szCs w:val="28"/>
          <w:rtl/>
          <w:lang w:bidi="ar-EG"/>
        </w:rPr>
      </w:pPr>
      <w:r w:rsidRPr="004565AD">
        <w:rPr>
          <w:rFonts w:ascii="Sakkal Majalla" w:hAnsi="Sakkal Majalla" w:cs="Sakkal Majalla"/>
          <w:sz w:val="28"/>
          <w:szCs w:val="28"/>
          <w:rtl/>
          <w:lang w:bidi="ar-EG"/>
        </w:rPr>
        <w:t xml:space="preserve">الزبيدي، </w:t>
      </w:r>
      <w:r>
        <w:rPr>
          <w:rFonts w:ascii="Sakkal Majalla" w:hAnsi="Sakkal Majalla" w:cs="Sakkal Majalla" w:hint="cs"/>
          <w:sz w:val="28"/>
          <w:szCs w:val="28"/>
          <w:rtl/>
          <w:lang w:bidi="ar-EG"/>
        </w:rPr>
        <w:t>خ(2023)</w:t>
      </w:r>
      <w:r w:rsidRPr="004565AD">
        <w:rPr>
          <w:rFonts w:ascii="Sakkal Majalla" w:hAnsi="Sakkal Majalla" w:cs="Sakkal Majalla"/>
          <w:sz w:val="28"/>
          <w:szCs w:val="28"/>
          <w:rtl/>
          <w:lang w:bidi="ar-EG"/>
        </w:rPr>
        <w:t>. إدارة التغيير والتخطيط الاستراتيجي. بغداد: دار الإبداع، ص. 55.</w:t>
      </w:r>
    </w:p>
    <w:p w14:paraId="6F35D7B2" w14:textId="1C0EB4A8" w:rsidR="004565AD" w:rsidRPr="004565AD" w:rsidRDefault="004565AD" w:rsidP="00203A03">
      <w:pPr>
        <w:pStyle w:val="ListParagraph"/>
        <w:numPr>
          <w:ilvl w:val="0"/>
          <w:numId w:val="6"/>
        </w:numPr>
        <w:spacing w:line="276" w:lineRule="auto"/>
        <w:rPr>
          <w:rFonts w:ascii="Sakkal Majalla" w:hAnsi="Sakkal Majalla" w:cs="Sakkal Majalla"/>
          <w:sz w:val="28"/>
          <w:szCs w:val="28"/>
          <w:rtl/>
          <w:lang w:bidi="ar-EG"/>
        </w:rPr>
      </w:pPr>
      <w:r w:rsidRPr="004565AD">
        <w:rPr>
          <w:rFonts w:ascii="Sakkal Majalla" w:hAnsi="Sakkal Majalla" w:cs="Sakkal Majalla"/>
          <w:sz w:val="28"/>
          <w:szCs w:val="28"/>
          <w:rtl/>
          <w:lang w:bidi="ar-EG"/>
        </w:rPr>
        <w:t xml:space="preserve">السهلي، </w:t>
      </w:r>
      <w:r>
        <w:rPr>
          <w:rFonts w:ascii="Sakkal Majalla" w:hAnsi="Sakkal Majalla" w:cs="Sakkal Majalla" w:hint="cs"/>
          <w:sz w:val="28"/>
          <w:szCs w:val="28"/>
          <w:rtl/>
          <w:lang w:bidi="ar-EG"/>
        </w:rPr>
        <w:t>ف(2019)</w:t>
      </w:r>
      <w:r w:rsidRPr="004565AD">
        <w:rPr>
          <w:rFonts w:ascii="Sakkal Majalla" w:hAnsi="Sakkal Majalla" w:cs="Sakkal Majalla"/>
          <w:sz w:val="28"/>
          <w:szCs w:val="28"/>
          <w:rtl/>
          <w:lang w:bidi="ar-EG"/>
        </w:rPr>
        <w:t>. مفاهيم الإدارة ا</w:t>
      </w:r>
      <w:r>
        <w:rPr>
          <w:rFonts w:ascii="Sakkal Majalla" w:hAnsi="Sakkal Majalla" w:cs="Sakkal Majalla"/>
          <w:sz w:val="28"/>
          <w:szCs w:val="28"/>
          <w:rtl/>
          <w:lang w:bidi="ar-EG"/>
        </w:rPr>
        <w:t>لحديثة. الرياض: مكتبة العبيكان</w:t>
      </w:r>
      <w:r w:rsidRPr="004565AD">
        <w:rPr>
          <w:rFonts w:ascii="Sakkal Majalla" w:hAnsi="Sakkal Majalla" w:cs="Sakkal Majalla"/>
          <w:sz w:val="28"/>
          <w:szCs w:val="28"/>
          <w:rtl/>
          <w:lang w:bidi="ar-EG"/>
        </w:rPr>
        <w:t>، ص. 52.</w:t>
      </w:r>
    </w:p>
    <w:p w14:paraId="53DE9B77" w14:textId="6AEAAD03" w:rsidR="004565AD" w:rsidRPr="004565AD" w:rsidRDefault="004565AD" w:rsidP="00203A03">
      <w:pPr>
        <w:pStyle w:val="ListParagraph"/>
        <w:numPr>
          <w:ilvl w:val="0"/>
          <w:numId w:val="6"/>
        </w:numPr>
        <w:spacing w:line="276" w:lineRule="auto"/>
        <w:rPr>
          <w:rFonts w:ascii="Sakkal Majalla" w:hAnsi="Sakkal Majalla" w:cs="Sakkal Majalla"/>
          <w:sz w:val="28"/>
          <w:szCs w:val="28"/>
          <w:rtl/>
          <w:lang w:bidi="ar-EG"/>
        </w:rPr>
      </w:pPr>
      <w:r w:rsidRPr="004565AD">
        <w:rPr>
          <w:rFonts w:ascii="Sakkal Majalla" w:hAnsi="Sakkal Majalla" w:cs="Sakkal Majalla"/>
          <w:sz w:val="28"/>
          <w:szCs w:val="28"/>
          <w:rtl/>
          <w:lang w:bidi="ar-EG"/>
        </w:rPr>
        <w:t xml:space="preserve">الخالدي، </w:t>
      </w:r>
      <w:r>
        <w:rPr>
          <w:rFonts w:ascii="Sakkal Majalla" w:hAnsi="Sakkal Majalla" w:cs="Sakkal Majalla" w:hint="cs"/>
          <w:sz w:val="28"/>
          <w:szCs w:val="28"/>
          <w:rtl/>
          <w:lang w:bidi="ar-EG"/>
        </w:rPr>
        <w:t>ي(2021)</w:t>
      </w:r>
      <w:r w:rsidRPr="004565AD">
        <w:rPr>
          <w:rFonts w:ascii="Sakkal Majalla" w:hAnsi="Sakkal Majalla" w:cs="Sakkal Majalla"/>
          <w:sz w:val="28"/>
          <w:szCs w:val="28"/>
          <w:rtl/>
          <w:lang w:bidi="ar-EG"/>
        </w:rPr>
        <w:t>. المدخل إلى الإدارة الاسترا</w:t>
      </w:r>
      <w:r>
        <w:rPr>
          <w:rFonts w:ascii="Sakkal Majalla" w:hAnsi="Sakkal Majalla" w:cs="Sakkal Majalla"/>
          <w:sz w:val="28"/>
          <w:szCs w:val="28"/>
          <w:rtl/>
          <w:lang w:bidi="ar-EG"/>
        </w:rPr>
        <w:t>تيجية. جدة: مكتبة الجيل الجديد،</w:t>
      </w:r>
      <w:r w:rsidRPr="004565AD">
        <w:rPr>
          <w:rFonts w:ascii="Sakkal Majalla" w:hAnsi="Sakkal Majalla" w:cs="Sakkal Majalla"/>
          <w:sz w:val="28"/>
          <w:szCs w:val="28"/>
          <w:rtl/>
          <w:lang w:bidi="ar-EG"/>
        </w:rPr>
        <w:t>ص. 77.</w:t>
      </w:r>
    </w:p>
    <w:p w14:paraId="1EE618CF" w14:textId="357AA5D2" w:rsidR="004565AD" w:rsidRDefault="004565AD" w:rsidP="00203A03">
      <w:pPr>
        <w:pStyle w:val="ListParagraph"/>
        <w:numPr>
          <w:ilvl w:val="0"/>
          <w:numId w:val="6"/>
        </w:numPr>
        <w:spacing w:line="276" w:lineRule="auto"/>
        <w:rPr>
          <w:rFonts w:ascii="Sakkal Majalla" w:hAnsi="Sakkal Majalla" w:cs="Sakkal Majalla" w:hint="cs"/>
          <w:sz w:val="28"/>
          <w:szCs w:val="28"/>
          <w:lang w:bidi="ar-EG"/>
        </w:rPr>
      </w:pPr>
      <w:r w:rsidRPr="004565AD">
        <w:rPr>
          <w:rFonts w:ascii="Sakkal Majalla" w:hAnsi="Sakkal Majalla" w:cs="Sakkal Majalla"/>
          <w:sz w:val="28"/>
          <w:szCs w:val="28"/>
          <w:rtl/>
          <w:lang w:bidi="ar-EG"/>
        </w:rPr>
        <w:t xml:space="preserve">عواد، </w:t>
      </w:r>
      <w:r>
        <w:rPr>
          <w:rFonts w:ascii="Sakkal Majalla" w:hAnsi="Sakkal Majalla" w:cs="Sakkal Majalla" w:hint="cs"/>
          <w:sz w:val="28"/>
          <w:szCs w:val="28"/>
          <w:rtl/>
          <w:lang w:bidi="ar-EG"/>
        </w:rPr>
        <w:t>م(2020)</w:t>
      </w:r>
      <w:r w:rsidRPr="004565AD">
        <w:rPr>
          <w:rFonts w:ascii="Sakkal Majalla" w:hAnsi="Sakkal Majalla" w:cs="Sakkal Majalla"/>
          <w:sz w:val="28"/>
          <w:szCs w:val="28"/>
          <w:rtl/>
          <w:lang w:bidi="ar-EG"/>
        </w:rPr>
        <w:t>. استراتيجيات القيادة والتخطيط الإداري. نابلس: دار الطليعة، ، ص. 81.</w:t>
      </w:r>
    </w:p>
    <w:p w14:paraId="2E9A5D0E" w14:textId="193E118C" w:rsidR="004565AD" w:rsidRPr="004565AD" w:rsidRDefault="004565AD" w:rsidP="00203A03">
      <w:pPr>
        <w:pStyle w:val="ListParagraph"/>
        <w:numPr>
          <w:ilvl w:val="0"/>
          <w:numId w:val="6"/>
        </w:numPr>
        <w:spacing w:line="276" w:lineRule="auto"/>
        <w:rPr>
          <w:rFonts w:ascii="Sakkal Majalla" w:hAnsi="Sakkal Majalla" w:cs="Sakkal Majalla"/>
          <w:sz w:val="28"/>
          <w:szCs w:val="28"/>
          <w:rtl/>
          <w:lang w:bidi="ar-EG"/>
        </w:rPr>
      </w:pPr>
      <w:r w:rsidRPr="004565AD">
        <w:rPr>
          <w:rFonts w:ascii="Sakkal Majalla" w:hAnsi="Sakkal Majalla" w:cs="Sakkal Majalla"/>
          <w:sz w:val="28"/>
          <w:szCs w:val="28"/>
          <w:rtl/>
          <w:lang w:bidi="ar-EG"/>
        </w:rPr>
        <w:t>الزيد، س. (2020). التخطيط الاستراتيجي في التعليم الجامعي. الرياض: مكتبة الرشد. ص. 212.</w:t>
      </w:r>
    </w:p>
    <w:p w14:paraId="14F0EC9B" w14:textId="04D8AB25" w:rsidR="004565AD" w:rsidRPr="004565AD" w:rsidRDefault="004565AD" w:rsidP="00203A03">
      <w:pPr>
        <w:pStyle w:val="ListParagraph"/>
        <w:numPr>
          <w:ilvl w:val="0"/>
          <w:numId w:val="6"/>
        </w:numPr>
        <w:spacing w:line="276" w:lineRule="auto"/>
        <w:rPr>
          <w:rFonts w:ascii="Sakkal Majalla" w:hAnsi="Sakkal Majalla" w:cs="Sakkal Majalla"/>
          <w:sz w:val="28"/>
          <w:szCs w:val="28"/>
          <w:rtl/>
          <w:lang w:bidi="ar-EG"/>
        </w:rPr>
      </w:pPr>
      <w:r w:rsidRPr="004565AD">
        <w:rPr>
          <w:rFonts w:ascii="Sakkal Majalla" w:hAnsi="Sakkal Majalla" w:cs="Sakkal Majalla"/>
          <w:sz w:val="28"/>
          <w:szCs w:val="28"/>
          <w:rtl/>
          <w:lang w:bidi="ar-EG"/>
        </w:rPr>
        <w:t>السوالقة، ن. (2021). أثر استخدام التخطيط الاستراتيجي في تطوير أداء المدارس الخاصة. عمان: دار المناهج. ص. 98.</w:t>
      </w:r>
    </w:p>
    <w:p w14:paraId="3D033638" w14:textId="79B1ACC7" w:rsidR="004565AD" w:rsidRDefault="004565AD" w:rsidP="00203A03">
      <w:pPr>
        <w:pStyle w:val="ListParagraph"/>
        <w:numPr>
          <w:ilvl w:val="0"/>
          <w:numId w:val="6"/>
        </w:numPr>
        <w:spacing w:line="276" w:lineRule="auto"/>
        <w:rPr>
          <w:rFonts w:ascii="Sakkal Majalla" w:hAnsi="Sakkal Majalla" w:cs="Sakkal Majalla" w:hint="cs"/>
          <w:sz w:val="28"/>
          <w:szCs w:val="28"/>
          <w:lang w:bidi="ar-EG"/>
        </w:rPr>
      </w:pPr>
      <w:r w:rsidRPr="004565AD">
        <w:rPr>
          <w:rFonts w:ascii="Sakkal Majalla" w:hAnsi="Sakkal Majalla" w:cs="Sakkal Majalla"/>
          <w:sz w:val="28"/>
          <w:szCs w:val="28"/>
          <w:rtl/>
          <w:lang w:bidi="ar-EG"/>
        </w:rPr>
        <w:t>الهاجري، م. (2019). الإدارة التربوية الحديثة بين النظرية والتطبيق. الدوحة: مركز البحوث التربوية. ص. 140.</w:t>
      </w:r>
    </w:p>
    <w:p w14:paraId="611789CF" w14:textId="004A47E4" w:rsidR="005A0D87" w:rsidRPr="005A0D87" w:rsidRDefault="005A0D87" w:rsidP="00203A03">
      <w:pPr>
        <w:pStyle w:val="ListParagraph"/>
        <w:numPr>
          <w:ilvl w:val="0"/>
          <w:numId w:val="6"/>
        </w:numPr>
        <w:spacing w:line="276" w:lineRule="auto"/>
        <w:rPr>
          <w:rFonts w:ascii="Sakkal Majalla" w:hAnsi="Sakkal Majalla" w:cs="Sakkal Majalla"/>
          <w:sz w:val="28"/>
          <w:szCs w:val="28"/>
          <w:rtl/>
          <w:lang w:bidi="ar-EG"/>
        </w:rPr>
      </w:pPr>
      <w:r w:rsidRPr="005A0D87">
        <w:rPr>
          <w:rFonts w:ascii="Sakkal Majalla" w:hAnsi="Sakkal Majalla" w:cs="Sakkal Majalla"/>
          <w:sz w:val="28"/>
          <w:szCs w:val="28"/>
          <w:rtl/>
          <w:lang w:bidi="ar-EG"/>
        </w:rPr>
        <w:t>الغانمي، ع. (2022). التخطيط الاستراتيجي في المؤسسات التعليمية: مدخل لتحقيق التميز والاستدامة. عمّان: دار الفكر.</w:t>
      </w:r>
    </w:p>
    <w:p w14:paraId="5F0EAB61" w14:textId="77777777" w:rsidR="005A0D87" w:rsidRDefault="005A0D87" w:rsidP="00203A03">
      <w:pPr>
        <w:pStyle w:val="ListParagraph"/>
        <w:numPr>
          <w:ilvl w:val="0"/>
          <w:numId w:val="6"/>
        </w:numPr>
        <w:spacing w:line="276" w:lineRule="auto"/>
        <w:rPr>
          <w:rFonts w:ascii="Sakkal Majalla" w:hAnsi="Sakkal Majalla" w:cs="Sakkal Majalla" w:hint="cs"/>
          <w:sz w:val="28"/>
          <w:szCs w:val="28"/>
          <w:lang w:bidi="ar-EG"/>
        </w:rPr>
      </w:pPr>
      <w:r w:rsidRPr="005A0D87">
        <w:rPr>
          <w:rFonts w:ascii="Sakkal Majalla" w:hAnsi="Sakkal Majalla" w:cs="Sakkal Majalla"/>
          <w:sz w:val="28"/>
          <w:szCs w:val="28"/>
          <w:rtl/>
          <w:lang w:bidi="ar-EG"/>
        </w:rPr>
        <w:t>حسن، م. (2021). إدارة الأزمات في التعليم: التخطيط للمرونة والاستجابة السريعة. القاهرة: دار النهضة العربية.</w:t>
      </w:r>
    </w:p>
    <w:p w14:paraId="6C9A3BE5" w14:textId="660439E6" w:rsidR="00643CF4" w:rsidRPr="00643CF4" w:rsidRDefault="00643CF4" w:rsidP="00203A03">
      <w:pPr>
        <w:pStyle w:val="ListParagraph"/>
        <w:numPr>
          <w:ilvl w:val="0"/>
          <w:numId w:val="6"/>
        </w:numPr>
        <w:spacing w:before="100" w:beforeAutospacing="1" w:after="100" w:afterAutospacing="1" w:line="276" w:lineRule="auto"/>
        <w:rPr>
          <w:rFonts w:ascii="Times New Roman" w:eastAsia="Times New Roman" w:hAnsi="Times New Roman" w:cs="Times New Roman"/>
          <w:kern w:val="0"/>
          <w:sz w:val="24"/>
          <w:szCs w:val="24"/>
          <w14:ligatures w14:val="none"/>
        </w:rPr>
      </w:pPr>
      <w:r w:rsidRPr="00643CF4">
        <w:rPr>
          <w:rFonts w:ascii="Times New Roman" w:eastAsia="Times New Roman" w:hAnsi="Times New Roman" w:cs="Times New Roman"/>
          <w:kern w:val="0"/>
          <w:sz w:val="24"/>
          <w:szCs w:val="24"/>
          <w14:ligatures w14:val="none"/>
        </w:rPr>
        <w:t xml:space="preserve">  </w:t>
      </w:r>
      <w:r w:rsidRPr="00643CF4">
        <w:rPr>
          <w:rFonts w:ascii="Times New Roman" w:eastAsia="Times New Roman" w:hAnsi="Times New Roman" w:cs="Times New Roman"/>
          <w:kern w:val="0"/>
          <w:sz w:val="24"/>
          <w:szCs w:val="24"/>
          <w:rtl/>
          <w14:ligatures w14:val="none"/>
        </w:rPr>
        <w:t>النجار، م. (2020</w:t>
      </w:r>
      <w:r>
        <w:rPr>
          <w:rFonts w:ascii="Times New Roman" w:eastAsia="Times New Roman" w:hAnsi="Times New Roman" w:cs="Times New Roman" w:hint="cs"/>
          <w:kern w:val="0"/>
          <w:sz w:val="24"/>
          <w:szCs w:val="24"/>
          <w:rtl/>
          <w14:ligatures w14:val="none"/>
        </w:rPr>
        <w:t>)</w:t>
      </w:r>
      <w:r w:rsidRPr="00643CF4">
        <w:rPr>
          <w:rFonts w:ascii="Times New Roman" w:eastAsia="Times New Roman" w:hAnsi="Times New Roman" w:cs="Times New Roman"/>
          <w:i/>
          <w:iCs/>
          <w:kern w:val="0"/>
          <w:sz w:val="24"/>
          <w:szCs w:val="24"/>
          <w:rtl/>
          <w14:ligatures w14:val="none"/>
        </w:rPr>
        <w:t>أثر التخطيط الاستراتيجي على الكفاءة الإدارية في المؤسسات التعليمية</w:t>
      </w:r>
      <w:r w:rsidRPr="00643CF4">
        <w:rPr>
          <w:rFonts w:ascii="Times New Roman" w:eastAsia="Times New Roman" w:hAnsi="Times New Roman" w:cs="Times New Roman"/>
          <w:kern w:val="0"/>
          <w:sz w:val="24"/>
          <w:szCs w:val="24"/>
          <w14:ligatures w14:val="none"/>
        </w:rPr>
        <w:t xml:space="preserve">. </w:t>
      </w:r>
      <w:r w:rsidRPr="00643CF4">
        <w:rPr>
          <w:rFonts w:ascii="Times New Roman" w:eastAsia="Times New Roman" w:hAnsi="Times New Roman" w:cs="Times New Roman"/>
          <w:kern w:val="0"/>
          <w:sz w:val="24"/>
          <w:szCs w:val="24"/>
          <w:rtl/>
          <w14:ligatures w14:val="none"/>
        </w:rPr>
        <w:t>عمّان: دار المسيرة</w:t>
      </w:r>
      <w:r w:rsidRPr="00643CF4">
        <w:rPr>
          <w:rFonts w:ascii="Times New Roman" w:eastAsia="Times New Roman" w:hAnsi="Times New Roman" w:cs="Times New Roman"/>
          <w:kern w:val="0"/>
          <w:sz w:val="24"/>
          <w:szCs w:val="24"/>
          <w14:ligatures w14:val="none"/>
        </w:rPr>
        <w:t>.</w:t>
      </w:r>
    </w:p>
    <w:p w14:paraId="73F8BC58" w14:textId="3769C958" w:rsidR="00643CF4" w:rsidRPr="00643CF4" w:rsidRDefault="00643CF4" w:rsidP="00203A03">
      <w:pPr>
        <w:pStyle w:val="ListParagraph"/>
        <w:numPr>
          <w:ilvl w:val="0"/>
          <w:numId w:val="6"/>
        </w:numPr>
        <w:spacing w:before="100" w:beforeAutospacing="1" w:after="100" w:afterAutospacing="1" w:line="276" w:lineRule="auto"/>
        <w:rPr>
          <w:rFonts w:ascii="Times New Roman" w:eastAsia="Times New Roman" w:hAnsi="Times New Roman" w:cs="Times New Roman"/>
          <w:kern w:val="0"/>
          <w:sz w:val="24"/>
          <w:szCs w:val="24"/>
          <w14:ligatures w14:val="none"/>
        </w:rPr>
      </w:pPr>
      <w:r w:rsidRPr="00643CF4">
        <w:rPr>
          <w:rFonts w:ascii="Times New Roman" w:eastAsia="Times New Roman" w:hAnsi="Times New Roman" w:cs="Times New Roman"/>
          <w:kern w:val="0"/>
          <w:sz w:val="24"/>
          <w:szCs w:val="24"/>
          <w:rtl/>
          <w14:ligatures w14:val="none"/>
        </w:rPr>
        <w:t>العنزي، خ. (2019</w:t>
      </w:r>
      <w:r>
        <w:rPr>
          <w:rFonts w:ascii="Times New Roman" w:eastAsia="Times New Roman" w:hAnsi="Times New Roman" w:cs="Times New Roman" w:hint="cs"/>
          <w:kern w:val="0"/>
          <w:sz w:val="24"/>
          <w:szCs w:val="24"/>
          <w:rtl/>
          <w14:ligatures w14:val="none"/>
        </w:rPr>
        <w:t>)</w:t>
      </w:r>
      <w:r w:rsidRPr="00643CF4">
        <w:rPr>
          <w:rFonts w:ascii="Times New Roman" w:eastAsia="Times New Roman" w:hAnsi="Times New Roman" w:cs="Times New Roman"/>
          <w:kern w:val="0"/>
          <w:sz w:val="24"/>
          <w:szCs w:val="24"/>
          <w14:ligatures w14:val="none"/>
        </w:rPr>
        <w:t xml:space="preserve">. </w:t>
      </w:r>
      <w:r w:rsidRPr="00643CF4">
        <w:rPr>
          <w:rFonts w:ascii="Times New Roman" w:eastAsia="Times New Roman" w:hAnsi="Times New Roman" w:cs="Times New Roman"/>
          <w:i/>
          <w:iCs/>
          <w:kern w:val="0"/>
          <w:sz w:val="24"/>
          <w:szCs w:val="24"/>
          <w:rtl/>
          <w14:ligatures w14:val="none"/>
        </w:rPr>
        <w:t>استراتيجيات تطوير العملية التعليمية في ضوء التخطيط المؤسسي</w:t>
      </w:r>
      <w:r w:rsidRPr="00643CF4">
        <w:rPr>
          <w:rFonts w:ascii="Times New Roman" w:eastAsia="Times New Roman" w:hAnsi="Times New Roman" w:cs="Times New Roman"/>
          <w:kern w:val="0"/>
          <w:sz w:val="24"/>
          <w:szCs w:val="24"/>
          <w14:ligatures w14:val="none"/>
        </w:rPr>
        <w:t xml:space="preserve">. </w:t>
      </w:r>
      <w:r w:rsidRPr="00643CF4">
        <w:rPr>
          <w:rFonts w:ascii="Times New Roman" w:eastAsia="Times New Roman" w:hAnsi="Times New Roman" w:cs="Times New Roman"/>
          <w:kern w:val="0"/>
          <w:sz w:val="24"/>
          <w:szCs w:val="24"/>
          <w:rtl/>
          <w14:ligatures w14:val="none"/>
        </w:rPr>
        <w:t>الرياض: مكتبة الرشد</w:t>
      </w:r>
      <w:r w:rsidRPr="00643CF4">
        <w:rPr>
          <w:rFonts w:ascii="Times New Roman" w:eastAsia="Times New Roman" w:hAnsi="Times New Roman" w:cs="Times New Roman"/>
          <w:kern w:val="0"/>
          <w:sz w:val="24"/>
          <w:szCs w:val="24"/>
          <w14:ligatures w14:val="none"/>
        </w:rPr>
        <w:t>.</w:t>
      </w:r>
    </w:p>
    <w:p w14:paraId="285E7B6C" w14:textId="624899EE" w:rsidR="00643CF4" w:rsidRPr="00643CF4" w:rsidRDefault="00643CF4" w:rsidP="00203A03">
      <w:pPr>
        <w:pStyle w:val="ListParagraph"/>
        <w:numPr>
          <w:ilvl w:val="0"/>
          <w:numId w:val="6"/>
        </w:numPr>
        <w:spacing w:before="100" w:beforeAutospacing="1" w:after="100" w:afterAutospacing="1" w:line="276" w:lineRule="auto"/>
        <w:rPr>
          <w:rFonts w:ascii="Times New Roman" w:eastAsia="Times New Roman" w:hAnsi="Times New Roman" w:cs="Times New Roman"/>
          <w:kern w:val="0"/>
          <w:sz w:val="24"/>
          <w:szCs w:val="24"/>
          <w14:ligatures w14:val="none"/>
        </w:rPr>
      </w:pPr>
      <w:r w:rsidRPr="00643CF4">
        <w:rPr>
          <w:rFonts w:ascii="Times New Roman" w:eastAsia="Times New Roman" w:hAnsi="Times New Roman" w:cs="Times New Roman"/>
          <w:kern w:val="0"/>
          <w:sz w:val="24"/>
          <w:szCs w:val="24"/>
          <w14:ligatures w14:val="none"/>
        </w:rPr>
        <w:t xml:space="preserve">  </w:t>
      </w:r>
      <w:r w:rsidRPr="00643CF4">
        <w:rPr>
          <w:rFonts w:ascii="Times New Roman" w:eastAsia="Times New Roman" w:hAnsi="Times New Roman" w:cs="Times New Roman"/>
          <w:kern w:val="0"/>
          <w:sz w:val="24"/>
          <w:szCs w:val="24"/>
          <w:rtl/>
          <w14:ligatures w14:val="none"/>
        </w:rPr>
        <w:t>الموسوي، ز. (2021</w:t>
      </w:r>
      <w:r>
        <w:rPr>
          <w:rFonts w:ascii="Times New Roman" w:eastAsia="Times New Roman" w:hAnsi="Times New Roman" w:cs="Times New Roman" w:hint="cs"/>
          <w:kern w:val="0"/>
          <w:sz w:val="24"/>
          <w:szCs w:val="24"/>
          <w:rtl/>
          <w14:ligatures w14:val="none"/>
        </w:rPr>
        <w:t>)</w:t>
      </w:r>
      <w:r w:rsidRPr="00643CF4">
        <w:rPr>
          <w:rFonts w:ascii="Times New Roman" w:eastAsia="Times New Roman" w:hAnsi="Times New Roman" w:cs="Times New Roman"/>
          <w:kern w:val="0"/>
          <w:sz w:val="24"/>
          <w:szCs w:val="24"/>
          <w14:ligatures w14:val="none"/>
        </w:rPr>
        <w:t xml:space="preserve">. </w:t>
      </w:r>
      <w:r w:rsidRPr="00643CF4">
        <w:rPr>
          <w:rFonts w:ascii="Times New Roman" w:eastAsia="Times New Roman" w:hAnsi="Times New Roman" w:cs="Times New Roman"/>
          <w:i/>
          <w:iCs/>
          <w:kern w:val="0"/>
          <w:sz w:val="24"/>
          <w:szCs w:val="24"/>
          <w:rtl/>
          <w14:ligatures w14:val="none"/>
        </w:rPr>
        <w:t>الإدارة الاستراتيجية في المؤسسات التعليمية: منظور تطبيقي</w:t>
      </w:r>
      <w:r w:rsidRPr="00643CF4">
        <w:rPr>
          <w:rFonts w:ascii="Times New Roman" w:eastAsia="Times New Roman" w:hAnsi="Times New Roman" w:cs="Times New Roman"/>
          <w:kern w:val="0"/>
          <w:sz w:val="24"/>
          <w:szCs w:val="24"/>
          <w14:ligatures w14:val="none"/>
        </w:rPr>
        <w:t xml:space="preserve">. </w:t>
      </w:r>
      <w:r w:rsidRPr="00643CF4">
        <w:rPr>
          <w:rFonts w:ascii="Times New Roman" w:eastAsia="Times New Roman" w:hAnsi="Times New Roman" w:cs="Times New Roman"/>
          <w:kern w:val="0"/>
          <w:sz w:val="24"/>
          <w:szCs w:val="24"/>
          <w:rtl/>
          <w14:ligatures w14:val="none"/>
        </w:rPr>
        <w:t>بيروت: دار الصفاء</w:t>
      </w:r>
      <w:r w:rsidRPr="00643CF4">
        <w:rPr>
          <w:rFonts w:ascii="Times New Roman" w:eastAsia="Times New Roman" w:hAnsi="Times New Roman" w:cs="Times New Roman"/>
          <w:kern w:val="0"/>
          <w:sz w:val="24"/>
          <w:szCs w:val="24"/>
          <w14:ligatures w14:val="none"/>
        </w:rPr>
        <w:t>.</w:t>
      </w:r>
    </w:p>
    <w:p w14:paraId="0F18D81D" w14:textId="676BB4CA" w:rsidR="00643CF4" w:rsidRPr="00643CF4" w:rsidRDefault="00643CF4" w:rsidP="00203A03">
      <w:pPr>
        <w:pStyle w:val="ListParagraph"/>
        <w:numPr>
          <w:ilvl w:val="0"/>
          <w:numId w:val="6"/>
        </w:numPr>
        <w:spacing w:line="276" w:lineRule="auto"/>
        <w:rPr>
          <w:rFonts w:ascii="Sakkal Majalla" w:hAnsi="Sakkal Majalla" w:cs="Sakkal Majalla"/>
          <w:sz w:val="28"/>
          <w:szCs w:val="28"/>
          <w:rtl/>
          <w:lang w:bidi="ar-EG"/>
        </w:rPr>
      </w:pPr>
      <w:r w:rsidRPr="00643CF4">
        <w:rPr>
          <w:rFonts w:ascii="Sakkal Majalla" w:hAnsi="Sakkal Majalla" w:cs="Sakkal Majalla"/>
          <w:sz w:val="28"/>
          <w:szCs w:val="28"/>
          <w:rtl/>
          <w:lang w:bidi="ar-EG"/>
        </w:rPr>
        <w:t>العساف، ص. (2020). التخطيط الاستراتيجي في مؤسسات التعليم العالي: المفاهيم والتطبيقات. الرياض: دار الزهراء للنشر.</w:t>
      </w:r>
    </w:p>
    <w:p w14:paraId="5C277161" w14:textId="47277CBE" w:rsidR="00643CF4" w:rsidRDefault="00643CF4" w:rsidP="00203A03">
      <w:pPr>
        <w:pStyle w:val="ListParagraph"/>
        <w:numPr>
          <w:ilvl w:val="0"/>
          <w:numId w:val="6"/>
        </w:numPr>
        <w:spacing w:line="276" w:lineRule="auto"/>
        <w:rPr>
          <w:rFonts w:ascii="Sakkal Majalla" w:hAnsi="Sakkal Majalla" w:cs="Sakkal Majalla" w:hint="cs"/>
          <w:sz w:val="28"/>
          <w:szCs w:val="28"/>
          <w:lang w:bidi="ar-EG"/>
        </w:rPr>
      </w:pPr>
      <w:r w:rsidRPr="00643CF4">
        <w:rPr>
          <w:rFonts w:ascii="Sakkal Majalla" w:hAnsi="Sakkal Majalla" w:cs="Sakkal Majalla"/>
          <w:sz w:val="28"/>
          <w:szCs w:val="28"/>
          <w:rtl/>
          <w:lang w:bidi="ar-EG"/>
        </w:rPr>
        <w:t>عبد الغفار، ف. (2019). إدارة الجودة الشاملة في المؤسسات التعليمية. القاهرة: دار الفكر العربي.</w:t>
      </w:r>
    </w:p>
    <w:p w14:paraId="5EF83030" w14:textId="12A68910" w:rsidR="00203A03" w:rsidRPr="00203A03" w:rsidRDefault="00203A03" w:rsidP="00203A03">
      <w:pPr>
        <w:pStyle w:val="ListParagraph"/>
        <w:numPr>
          <w:ilvl w:val="0"/>
          <w:numId w:val="6"/>
        </w:numPr>
        <w:spacing w:line="276" w:lineRule="auto"/>
        <w:rPr>
          <w:rFonts w:ascii="Sakkal Majalla" w:hAnsi="Sakkal Majalla" w:cs="Sakkal Majalla"/>
          <w:sz w:val="28"/>
          <w:szCs w:val="28"/>
          <w:lang w:bidi="ar-EG"/>
        </w:rPr>
      </w:pPr>
      <w:r w:rsidRPr="00203A03">
        <w:rPr>
          <w:rFonts w:ascii="Sakkal Majalla" w:hAnsi="Sakkal Majalla" w:cs="Sakkal Majalla"/>
          <w:sz w:val="28"/>
          <w:szCs w:val="28"/>
          <w:rtl/>
          <w:lang w:bidi="ar-EG"/>
        </w:rPr>
        <w:t xml:space="preserve">عبيدات، </w:t>
      </w:r>
      <w:r>
        <w:rPr>
          <w:rFonts w:ascii="Sakkal Majalla" w:hAnsi="Sakkal Majalla" w:cs="Sakkal Majalla" w:hint="cs"/>
          <w:sz w:val="28"/>
          <w:szCs w:val="28"/>
          <w:rtl/>
          <w:lang w:bidi="ar-EG"/>
        </w:rPr>
        <w:t>م</w:t>
      </w:r>
      <w:r w:rsidRPr="00203A03">
        <w:rPr>
          <w:rFonts w:ascii="Sakkal Majalla" w:hAnsi="Sakkal Majalla" w:cs="Sakkal Majalla"/>
          <w:sz w:val="28"/>
          <w:szCs w:val="28"/>
          <w:rtl/>
          <w:lang w:bidi="ar-EG"/>
        </w:rPr>
        <w:t>. (2020). الإدارة المدرسية الحديثة. عمان: دار الحامد، ص. 88.</w:t>
      </w:r>
    </w:p>
    <w:p w14:paraId="09EA0677" w14:textId="2C663F97" w:rsidR="00203A03" w:rsidRPr="00203A03" w:rsidRDefault="00203A03" w:rsidP="00203A03">
      <w:pPr>
        <w:pStyle w:val="ListParagraph"/>
        <w:numPr>
          <w:ilvl w:val="0"/>
          <w:numId w:val="6"/>
        </w:numPr>
        <w:spacing w:line="276" w:lineRule="auto"/>
        <w:rPr>
          <w:rFonts w:ascii="Sakkal Majalla" w:hAnsi="Sakkal Majalla" w:cs="Sakkal Majalla"/>
          <w:sz w:val="28"/>
          <w:szCs w:val="28"/>
          <w:lang w:bidi="ar-EG"/>
        </w:rPr>
      </w:pPr>
      <w:r w:rsidRPr="00203A03">
        <w:rPr>
          <w:rFonts w:ascii="Sakkal Majalla" w:hAnsi="Sakkal Majalla" w:cs="Sakkal Majalla"/>
          <w:sz w:val="28"/>
          <w:szCs w:val="28"/>
          <w:rtl/>
          <w:lang w:bidi="ar-EG"/>
        </w:rPr>
        <w:t xml:space="preserve">موسى، </w:t>
      </w:r>
      <w:r>
        <w:rPr>
          <w:rFonts w:ascii="Sakkal Majalla" w:hAnsi="Sakkal Majalla" w:cs="Sakkal Majalla" w:hint="cs"/>
          <w:sz w:val="28"/>
          <w:szCs w:val="28"/>
          <w:rtl/>
          <w:lang w:bidi="ar-EG"/>
        </w:rPr>
        <w:t>هـ</w:t>
      </w:r>
      <w:r w:rsidRPr="00203A03">
        <w:rPr>
          <w:rFonts w:ascii="Sakkal Majalla" w:hAnsi="Sakkal Majalla" w:cs="Sakkal Majalla"/>
          <w:sz w:val="28"/>
          <w:szCs w:val="28"/>
          <w:rtl/>
          <w:lang w:bidi="ar-EG"/>
        </w:rPr>
        <w:t>. (2021). التخطيط الاستراتيجي في المؤسسات التعليمية. القاهرة: مكتبة الأنجلو، ص. 104.</w:t>
      </w:r>
    </w:p>
    <w:p w14:paraId="07038AC6" w14:textId="6F87C8E1" w:rsidR="00203A03" w:rsidRPr="00203A03" w:rsidRDefault="00203A03" w:rsidP="00203A03">
      <w:pPr>
        <w:pStyle w:val="ListParagraph"/>
        <w:numPr>
          <w:ilvl w:val="0"/>
          <w:numId w:val="6"/>
        </w:numPr>
        <w:spacing w:line="276" w:lineRule="auto"/>
        <w:rPr>
          <w:rFonts w:ascii="Sakkal Majalla" w:hAnsi="Sakkal Majalla" w:cs="Sakkal Majalla"/>
          <w:sz w:val="28"/>
          <w:szCs w:val="28"/>
          <w:lang w:bidi="ar-EG"/>
        </w:rPr>
      </w:pPr>
      <w:r w:rsidRPr="00203A03">
        <w:rPr>
          <w:rFonts w:ascii="Sakkal Majalla" w:hAnsi="Sakkal Majalla" w:cs="Sakkal Majalla"/>
          <w:sz w:val="28"/>
          <w:szCs w:val="28"/>
          <w:rtl/>
          <w:lang w:bidi="ar-EG"/>
        </w:rPr>
        <w:t xml:space="preserve">عويس، </w:t>
      </w:r>
      <w:r>
        <w:rPr>
          <w:rFonts w:ascii="Sakkal Majalla" w:hAnsi="Sakkal Majalla" w:cs="Sakkal Majalla" w:hint="cs"/>
          <w:sz w:val="28"/>
          <w:szCs w:val="28"/>
          <w:rtl/>
          <w:lang w:bidi="ar-EG"/>
        </w:rPr>
        <w:t>م</w:t>
      </w:r>
      <w:r w:rsidRPr="00203A03">
        <w:rPr>
          <w:rFonts w:ascii="Sakkal Majalla" w:hAnsi="Sakkal Majalla" w:cs="Sakkal Majalla"/>
          <w:sz w:val="28"/>
          <w:szCs w:val="28"/>
          <w:rtl/>
          <w:lang w:bidi="ar-EG"/>
        </w:rPr>
        <w:t>. (2019). جودة التعليم المدرسي بين النظرية والتطبيق. بيروت: دار الفكر اللبناني، ص. 147.</w:t>
      </w:r>
    </w:p>
    <w:p w14:paraId="58FC3C2D" w14:textId="22C0D32F" w:rsidR="00203A03" w:rsidRPr="00203A03" w:rsidRDefault="00203A03" w:rsidP="00203A03">
      <w:pPr>
        <w:pStyle w:val="ListParagraph"/>
        <w:numPr>
          <w:ilvl w:val="0"/>
          <w:numId w:val="6"/>
        </w:numPr>
        <w:spacing w:line="276" w:lineRule="auto"/>
        <w:rPr>
          <w:rFonts w:ascii="Sakkal Majalla" w:hAnsi="Sakkal Majalla" w:cs="Sakkal Majalla"/>
          <w:sz w:val="28"/>
          <w:szCs w:val="28"/>
          <w:lang w:bidi="ar-EG"/>
        </w:rPr>
      </w:pPr>
      <w:r w:rsidRPr="00203A03">
        <w:rPr>
          <w:rFonts w:ascii="Sakkal Majalla" w:hAnsi="Sakkal Majalla" w:cs="Sakkal Majalla"/>
          <w:sz w:val="28"/>
          <w:szCs w:val="28"/>
          <w:rtl/>
          <w:lang w:bidi="ar-EG"/>
        </w:rPr>
        <w:t xml:space="preserve">حسن، </w:t>
      </w:r>
      <w:r>
        <w:rPr>
          <w:rFonts w:ascii="Sakkal Majalla" w:hAnsi="Sakkal Majalla" w:cs="Sakkal Majalla" w:hint="cs"/>
          <w:sz w:val="28"/>
          <w:szCs w:val="28"/>
          <w:rtl/>
          <w:lang w:bidi="ar-EG"/>
        </w:rPr>
        <w:t>ن</w:t>
      </w:r>
      <w:r w:rsidRPr="00203A03">
        <w:rPr>
          <w:rFonts w:ascii="Sakkal Majalla" w:hAnsi="Sakkal Majalla" w:cs="Sakkal Majalla"/>
          <w:sz w:val="28"/>
          <w:szCs w:val="28"/>
          <w:rtl/>
          <w:lang w:bidi="ar-EG"/>
        </w:rPr>
        <w:t>. (2021). القيادة المدرسية المرنة وإدارة الأزمات التعليمية. دبي: دار السحاب، ص. 132.</w:t>
      </w:r>
    </w:p>
    <w:p w14:paraId="34C00F9C" w14:textId="0ACFBC91" w:rsidR="00203A03" w:rsidRPr="00203A03" w:rsidRDefault="00203A03" w:rsidP="00203A03">
      <w:pPr>
        <w:pStyle w:val="ListParagraph"/>
        <w:numPr>
          <w:ilvl w:val="0"/>
          <w:numId w:val="6"/>
        </w:numPr>
        <w:spacing w:line="276" w:lineRule="auto"/>
        <w:rPr>
          <w:rFonts w:ascii="Sakkal Majalla" w:hAnsi="Sakkal Majalla" w:cs="Sakkal Majalla"/>
          <w:sz w:val="28"/>
          <w:szCs w:val="28"/>
          <w:lang w:bidi="ar-EG"/>
        </w:rPr>
      </w:pPr>
      <w:r w:rsidRPr="00203A03">
        <w:rPr>
          <w:rFonts w:ascii="Sakkal Majalla" w:hAnsi="Sakkal Majalla" w:cs="Sakkal Majalla"/>
          <w:sz w:val="28"/>
          <w:szCs w:val="28"/>
          <w:rtl/>
          <w:lang w:bidi="ar-EG"/>
        </w:rPr>
        <w:t>اليونسكو. (2022). مؤشرات الأداء في التعليم الأساسي. باريس: منظمة الأمم المتحدة للتربية والعلم والثقافة، ص. 61.</w:t>
      </w:r>
    </w:p>
    <w:p w14:paraId="72714602" w14:textId="133C59E5" w:rsidR="00203A03" w:rsidRPr="005A0D87" w:rsidRDefault="00203A03" w:rsidP="00203A03">
      <w:pPr>
        <w:pStyle w:val="ListParagraph"/>
        <w:numPr>
          <w:ilvl w:val="0"/>
          <w:numId w:val="6"/>
        </w:numPr>
        <w:spacing w:line="276" w:lineRule="auto"/>
        <w:rPr>
          <w:rFonts w:ascii="Sakkal Majalla" w:hAnsi="Sakkal Majalla" w:cs="Sakkal Majalla"/>
          <w:sz w:val="28"/>
          <w:szCs w:val="28"/>
          <w:rtl/>
          <w:lang w:bidi="ar-EG"/>
        </w:rPr>
      </w:pPr>
      <w:r w:rsidRPr="00203A03">
        <w:rPr>
          <w:rFonts w:ascii="Sakkal Majalla" w:hAnsi="Sakkal Majalla" w:cs="Sakkal Majalla"/>
          <w:sz w:val="28"/>
          <w:szCs w:val="28"/>
          <w:rtl/>
          <w:lang w:bidi="ar-EG"/>
        </w:rPr>
        <w:t>وزارة التربية والتعليم الإماراتية. (2022). إطار جودة التعليم المدرسي – التقرير السنوي. أبوظبي: وزارة التربية، ص. 22.</w:t>
      </w:r>
    </w:p>
    <w:p w14:paraId="00BAFBCF" w14:textId="77777777" w:rsidR="005A0D87" w:rsidRPr="00B467B0" w:rsidRDefault="005A0D87" w:rsidP="005A0D87">
      <w:pPr>
        <w:pStyle w:val="ListParagraph"/>
        <w:rPr>
          <w:rFonts w:ascii="Sakkal Majalla" w:hAnsi="Sakkal Majalla" w:cs="Sakkal Majalla"/>
          <w:sz w:val="28"/>
          <w:szCs w:val="28"/>
          <w:rtl/>
          <w:lang w:bidi="ar-EG"/>
        </w:rPr>
      </w:pPr>
    </w:p>
    <w:p w14:paraId="7F21D454" w14:textId="77DBB96A" w:rsidR="0021130A" w:rsidRPr="00203A03" w:rsidRDefault="00C34C72" w:rsidP="00203A03">
      <w:pPr>
        <w:spacing w:line="276" w:lineRule="auto"/>
        <w:jc w:val="lowKashida"/>
        <w:rPr>
          <w:rFonts w:asciiTheme="majorBidi" w:hAnsiTheme="majorBidi" w:cstheme="majorBidi"/>
          <w:sz w:val="24"/>
          <w:szCs w:val="24"/>
          <w:rtl/>
          <w:lang w:bidi="ar-EG"/>
        </w:rPr>
      </w:pPr>
      <w:r>
        <w:rPr>
          <w:rFonts w:ascii="Sakkal Majalla" w:hAnsi="Sakkal Majalla" w:cs="Sakkal Majalla" w:hint="cs"/>
          <w:sz w:val="28"/>
          <w:szCs w:val="28"/>
          <w:rtl/>
          <w:lang w:bidi="ar-EG"/>
        </w:rPr>
        <w:t>ثانياً : المراجع الأجنبية :</w:t>
      </w:r>
    </w:p>
    <w:p w14:paraId="38A05D26" w14:textId="2BECBC29" w:rsidR="00E23882" w:rsidRPr="00203A03" w:rsidRDefault="00E23882" w:rsidP="00203A03">
      <w:pPr>
        <w:pStyle w:val="ListParagraph"/>
        <w:numPr>
          <w:ilvl w:val="0"/>
          <w:numId w:val="7"/>
        </w:numPr>
        <w:bidi w:val="0"/>
        <w:spacing w:line="276" w:lineRule="auto"/>
        <w:ind w:left="0"/>
        <w:jc w:val="lowKashida"/>
        <w:rPr>
          <w:rFonts w:asciiTheme="majorBidi" w:hAnsiTheme="majorBidi" w:cstheme="majorBidi"/>
          <w:sz w:val="24"/>
          <w:szCs w:val="24"/>
        </w:rPr>
      </w:pPr>
      <w:r w:rsidRPr="00203A03">
        <w:rPr>
          <w:rFonts w:asciiTheme="majorBidi" w:hAnsiTheme="majorBidi" w:cstheme="majorBidi"/>
          <w:sz w:val="24"/>
          <w:szCs w:val="24"/>
        </w:rPr>
        <w:t xml:space="preserve">Adam , </w:t>
      </w:r>
      <w:r w:rsidR="006820CC" w:rsidRPr="00203A03">
        <w:rPr>
          <w:rFonts w:asciiTheme="majorBidi" w:hAnsiTheme="majorBidi" w:cstheme="majorBidi"/>
          <w:sz w:val="24"/>
          <w:szCs w:val="24"/>
        </w:rPr>
        <w:t xml:space="preserve">E. E., Flores, B. E., Maclas, A. </w:t>
      </w:r>
      <w:r w:rsidRPr="00203A03">
        <w:rPr>
          <w:rFonts w:asciiTheme="majorBidi" w:hAnsiTheme="majorBidi" w:cstheme="majorBidi"/>
          <w:sz w:val="24"/>
          <w:szCs w:val="24"/>
        </w:rPr>
        <w:t>(20</w:t>
      </w:r>
      <w:r w:rsidR="006820CC" w:rsidRPr="00203A03">
        <w:rPr>
          <w:rFonts w:asciiTheme="majorBidi" w:hAnsiTheme="majorBidi" w:cstheme="majorBidi"/>
          <w:sz w:val="24"/>
          <w:szCs w:val="24"/>
        </w:rPr>
        <w:t>10</w:t>
      </w:r>
      <w:r w:rsidRPr="00203A03">
        <w:rPr>
          <w:rFonts w:asciiTheme="majorBidi" w:hAnsiTheme="majorBidi" w:cstheme="majorBidi"/>
          <w:sz w:val="24"/>
          <w:szCs w:val="24"/>
        </w:rPr>
        <w:t>) , Quality Improvement Practices and the Effect on Manufacturing Firm Performance:</w:t>
      </w:r>
      <w:r w:rsidR="00326836" w:rsidRPr="00203A03">
        <w:rPr>
          <w:rFonts w:asciiTheme="majorBidi" w:hAnsiTheme="majorBidi" w:cstheme="majorBidi"/>
          <w:sz w:val="24"/>
          <w:szCs w:val="24"/>
        </w:rPr>
        <w:t xml:space="preserve"> </w:t>
      </w:r>
      <w:r w:rsidRPr="00203A03">
        <w:rPr>
          <w:rFonts w:asciiTheme="majorBidi" w:hAnsiTheme="majorBidi" w:cstheme="majorBidi"/>
          <w:sz w:val="24"/>
          <w:szCs w:val="24"/>
        </w:rPr>
        <w:t>Evidence from Mexico and the USA.</w:t>
      </w:r>
      <w:r w:rsidR="006820CC" w:rsidRPr="00203A03">
        <w:rPr>
          <w:rFonts w:asciiTheme="majorBidi" w:hAnsiTheme="majorBidi" w:cstheme="majorBidi"/>
          <w:sz w:val="24"/>
          <w:szCs w:val="24"/>
        </w:rPr>
        <w:t xml:space="preserve"> </w:t>
      </w:r>
      <w:r w:rsidR="006820CC" w:rsidRPr="00203A03">
        <w:rPr>
          <w:rFonts w:asciiTheme="majorBidi" w:hAnsiTheme="majorBidi" w:cstheme="majorBidi"/>
          <w:i/>
          <w:iCs/>
          <w:sz w:val="24"/>
          <w:szCs w:val="24"/>
        </w:rPr>
        <w:t>International Journal of Production Research. 39</w:t>
      </w:r>
      <w:r w:rsidR="006820CC" w:rsidRPr="00203A03">
        <w:rPr>
          <w:rFonts w:asciiTheme="majorBidi" w:hAnsiTheme="majorBidi" w:cstheme="majorBidi"/>
          <w:sz w:val="24"/>
          <w:szCs w:val="24"/>
        </w:rPr>
        <w:t>(1)</w:t>
      </w:r>
      <w:r w:rsidR="006820CC" w:rsidRPr="00203A03">
        <w:rPr>
          <w:rFonts w:asciiTheme="majorBidi" w:hAnsiTheme="majorBidi" w:cstheme="majorBidi"/>
          <w:i/>
          <w:iCs/>
          <w:sz w:val="24"/>
          <w:szCs w:val="24"/>
        </w:rPr>
        <w:t>, 4</w:t>
      </w:r>
      <w:r w:rsidR="006820CC" w:rsidRPr="00203A03">
        <w:rPr>
          <w:rFonts w:asciiTheme="majorBidi" w:hAnsiTheme="majorBidi" w:cstheme="majorBidi"/>
          <w:sz w:val="24"/>
          <w:szCs w:val="24"/>
        </w:rPr>
        <w:t>3-63.</w:t>
      </w:r>
    </w:p>
    <w:p w14:paraId="01A075B7" w14:textId="77777777" w:rsidR="00C34C72" w:rsidRPr="00203A03" w:rsidRDefault="0021130A" w:rsidP="00203A03">
      <w:pPr>
        <w:pStyle w:val="ListParagraph"/>
        <w:numPr>
          <w:ilvl w:val="0"/>
          <w:numId w:val="7"/>
        </w:numPr>
        <w:bidi w:val="0"/>
        <w:spacing w:line="276" w:lineRule="auto"/>
        <w:ind w:left="0"/>
        <w:jc w:val="lowKashida"/>
        <w:rPr>
          <w:rFonts w:asciiTheme="majorBidi" w:hAnsiTheme="majorBidi" w:cstheme="majorBidi"/>
          <w:sz w:val="24"/>
          <w:szCs w:val="24"/>
        </w:rPr>
      </w:pPr>
      <w:r w:rsidRPr="00203A03">
        <w:rPr>
          <w:rFonts w:asciiTheme="majorBidi" w:hAnsiTheme="majorBidi" w:cstheme="majorBidi"/>
          <w:sz w:val="24"/>
          <w:szCs w:val="24"/>
        </w:rPr>
        <w:t xml:space="preserve">Fantauzzi, C., Colasanti, N., Fiorani, G. and Frondizi, R. (2021), </w:t>
      </w:r>
      <w:r w:rsidR="00326836" w:rsidRPr="00203A03">
        <w:rPr>
          <w:rFonts w:asciiTheme="majorBidi" w:hAnsiTheme="majorBidi" w:cstheme="majorBidi"/>
          <w:sz w:val="24"/>
          <w:szCs w:val="24"/>
        </w:rPr>
        <w:t xml:space="preserve"> </w:t>
      </w:r>
      <w:r w:rsidRPr="00203A03">
        <w:rPr>
          <w:rFonts w:asciiTheme="majorBidi" w:hAnsiTheme="majorBidi" w:cstheme="majorBidi"/>
          <w:sz w:val="24"/>
          <w:szCs w:val="24"/>
        </w:rPr>
        <w:t xml:space="preserve">Sustainable strategic planning in Italian higher education institutions: a content analysis, </w:t>
      </w:r>
      <w:r w:rsidRPr="00203A03">
        <w:rPr>
          <w:rFonts w:asciiTheme="majorBidi" w:hAnsiTheme="majorBidi" w:cstheme="majorBidi"/>
          <w:i/>
          <w:iCs/>
          <w:sz w:val="24"/>
          <w:szCs w:val="24"/>
        </w:rPr>
        <w:t>International Journal of Sustainability in Higher Education, 22</w:t>
      </w:r>
      <w:r w:rsidRPr="00203A03">
        <w:rPr>
          <w:rFonts w:asciiTheme="majorBidi" w:hAnsiTheme="majorBidi" w:cstheme="majorBidi"/>
          <w:sz w:val="24"/>
          <w:szCs w:val="24"/>
        </w:rPr>
        <w:t xml:space="preserve"> </w:t>
      </w:r>
      <w:r w:rsidR="006820CC" w:rsidRPr="00203A03">
        <w:rPr>
          <w:rFonts w:asciiTheme="majorBidi" w:hAnsiTheme="majorBidi" w:cstheme="majorBidi"/>
          <w:sz w:val="24"/>
          <w:szCs w:val="24"/>
        </w:rPr>
        <w:t>(</w:t>
      </w:r>
      <w:r w:rsidRPr="00203A03">
        <w:rPr>
          <w:rFonts w:asciiTheme="majorBidi" w:hAnsiTheme="majorBidi" w:cstheme="majorBidi"/>
          <w:sz w:val="24"/>
          <w:szCs w:val="24"/>
        </w:rPr>
        <w:t>5</w:t>
      </w:r>
      <w:r w:rsidR="00326836" w:rsidRPr="00203A03">
        <w:rPr>
          <w:rFonts w:asciiTheme="majorBidi" w:hAnsiTheme="majorBidi" w:cstheme="majorBidi"/>
          <w:sz w:val="24"/>
          <w:szCs w:val="24"/>
        </w:rPr>
        <w:t>)</w:t>
      </w:r>
      <w:r w:rsidRPr="00203A03">
        <w:rPr>
          <w:rFonts w:asciiTheme="majorBidi" w:hAnsiTheme="majorBidi" w:cstheme="majorBidi"/>
          <w:sz w:val="24"/>
          <w:szCs w:val="24"/>
        </w:rPr>
        <w:t>, pp. 1145- 1165.</w:t>
      </w:r>
    </w:p>
    <w:p w14:paraId="1E414A43" w14:textId="3F3F83B1" w:rsidR="00C34C72" w:rsidRPr="00203A03" w:rsidRDefault="00C34C72" w:rsidP="00203A03">
      <w:pPr>
        <w:pStyle w:val="ListParagraph"/>
        <w:numPr>
          <w:ilvl w:val="0"/>
          <w:numId w:val="7"/>
        </w:numPr>
        <w:bidi w:val="0"/>
        <w:spacing w:line="276" w:lineRule="auto"/>
        <w:ind w:left="0"/>
        <w:jc w:val="lowKashida"/>
        <w:rPr>
          <w:rFonts w:asciiTheme="majorBidi" w:hAnsiTheme="majorBidi" w:cstheme="majorBidi"/>
          <w:sz w:val="24"/>
          <w:szCs w:val="24"/>
        </w:rPr>
      </w:pPr>
      <w:r w:rsidRPr="00203A03">
        <w:rPr>
          <w:rFonts w:asciiTheme="majorBidi" w:hAnsiTheme="majorBidi" w:cstheme="majorBidi"/>
          <w:sz w:val="24"/>
          <w:szCs w:val="24"/>
        </w:rPr>
        <w:t xml:space="preserve">Sakellaris, P., Vijselaar, F. (2004), Capital Quality Improvement and the Sources of Growth in the Euro Area. </w:t>
      </w:r>
      <w:r w:rsidRPr="00203A03">
        <w:rPr>
          <w:rFonts w:asciiTheme="majorBidi" w:hAnsiTheme="majorBidi" w:cstheme="majorBidi"/>
          <w:i/>
          <w:iCs/>
          <w:sz w:val="24"/>
          <w:szCs w:val="24"/>
        </w:rPr>
        <w:t>European Central Bank.</w:t>
      </w:r>
      <w:r w:rsidRPr="00203A03">
        <w:rPr>
          <w:rFonts w:asciiTheme="majorBidi" w:hAnsiTheme="majorBidi" w:cstheme="majorBidi"/>
          <w:sz w:val="24"/>
          <w:szCs w:val="24"/>
        </w:rPr>
        <w:t xml:space="preserve">  </w:t>
      </w:r>
      <w:hyperlink r:id="rId10" w:history="1">
        <w:r w:rsidRPr="00203A03">
          <w:rPr>
            <w:rFonts w:asciiTheme="majorBidi" w:hAnsiTheme="majorBidi" w:cstheme="majorBidi"/>
            <w:sz w:val="24"/>
            <w:szCs w:val="24"/>
          </w:rPr>
          <w:t>Working Paper Series</w:t>
        </w:r>
      </w:hyperlink>
      <w:r w:rsidRPr="00203A03">
        <w:rPr>
          <w:rFonts w:asciiTheme="majorBidi" w:hAnsiTheme="majorBidi" w:cstheme="majorBidi"/>
          <w:sz w:val="24"/>
          <w:szCs w:val="24"/>
        </w:rPr>
        <w:t> 368</w:t>
      </w:r>
    </w:p>
    <w:p w14:paraId="2CB85406" w14:textId="00B777B5" w:rsidR="004565AD" w:rsidRPr="00203A03" w:rsidRDefault="004565AD" w:rsidP="00203A03">
      <w:pPr>
        <w:pStyle w:val="NormalWeb"/>
        <w:numPr>
          <w:ilvl w:val="0"/>
          <w:numId w:val="7"/>
        </w:numPr>
        <w:spacing w:line="276" w:lineRule="auto"/>
        <w:ind w:left="0"/>
        <w:jc w:val="lowKashida"/>
        <w:rPr>
          <w:rFonts w:asciiTheme="majorBidi" w:hAnsiTheme="majorBidi" w:cstheme="majorBidi"/>
        </w:rPr>
      </w:pPr>
      <w:r w:rsidRPr="00203A03">
        <w:rPr>
          <w:rFonts w:asciiTheme="majorBidi" w:hAnsiTheme="majorBidi" w:cstheme="majorBidi"/>
        </w:rPr>
        <w:t xml:space="preserve">Bush, T. (2018). </w:t>
      </w:r>
      <w:r w:rsidRPr="00203A03">
        <w:rPr>
          <w:rStyle w:val="Emphasis"/>
          <w:rFonts w:asciiTheme="majorBidi" w:hAnsiTheme="majorBidi" w:cstheme="majorBidi"/>
        </w:rPr>
        <w:t>Leadership and management development in education</w:t>
      </w:r>
      <w:r w:rsidRPr="00203A03">
        <w:rPr>
          <w:rFonts w:asciiTheme="majorBidi" w:hAnsiTheme="majorBidi" w:cstheme="majorBidi"/>
        </w:rPr>
        <w:t>. London: SAGE Publications. p. 77.</w:t>
      </w:r>
    </w:p>
    <w:p w14:paraId="367C418D" w14:textId="19781D71" w:rsidR="004565AD" w:rsidRPr="00203A03" w:rsidRDefault="004565AD" w:rsidP="00203A03">
      <w:pPr>
        <w:pStyle w:val="NormalWeb"/>
        <w:numPr>
          <w:ilvl w:val="0"/>
          <w:numId w:val="7"/>
        </w:numPr>
        <w:spacing w:line="276" w:lineRule="auto"/>
        <w:ind w:left="0"/>
        <w:jc w:val="lowKashida"/>
        <w:rPr>
          <w:rFonts w:asciiTheme="majorBidi" w:hAnsiTheme="majorBidi" w:cstheme="majorBidi"/>
        </w:rPr>
      </w:pPr>
      <w:r w:rsidRPr="00203A03">
        <w:rPr>
          <w:rFonts w:asciiTheme="majorBidi" w:hAnsiTheme="majorBidi" w:cstheme="majorBidi"/>
        </w:rPr>
        <w:t xml:space="preserve">  Fullan, M. (2016). </w:t>
      </w:r>
      <w:r w:rsidRPr="00203A03">
        <w:rPr>
          <w:rStyle w:val="Emphasis"/>
          <w:rFonts w:asciiTheme="majorBidi" w:hAnsiTheme="majorBidi" w:cstheme="majorBidi"/>
        </w:rPr>
        <w:t>The new meaning of educational change</w:t>
      </w:r>
      <w:r w:rsidRPr="00203A03">
        <w:rPr>
          <w:rFonts w:asciiTheme="majorBidi" w:hAnsiTheme="majorBidi" w:cstheme="majorBidi"/>
        </w:rPr>
        <w:t xml:space="preserve"> (5th ed.). New York: Teachers College Press. p. 53.</w:t>
      </w:r>
    </w:p>
    <w:p w14:paraId="57EB80C2" w14:textId="2E744B81" w:rsidR="004565AD" w:rsidRPr="00203A03" w:rsidRDefault="004565AD" w:rsidP="00203A03">
      <w:pPr>
        <w:pStyle w:val="NormalWeb"/>
        <w:numPr>
          <w:ilvl w:val="0"/>
          <w:numId w:val="7"/>
        </w:numPr>
        <w:spacing w:line="276" w:lineRule="auto"/>
        <w:ind w:left="0"/>
        <w:jc w:val="lowKashida"/>
        <w:rPr>
          <w:rFonts w:asciiTheme="majorBidi" w:hAnsiTheme="majorBidi" w:cstheme="majorBidi"/>
        </w:rPr>
      </w:pPr>
      <w:r w:rsidRPr="00203A03">
        <w:rPr>
          <w:rFonts w:asciiTheme="majorBidi" w:hAnsiTheme="majorBidi" w:cstheme="majorBidi"/>
        </w:rPr>
        <w:t xml:space="preserve"> Wheelen, T., &amp; Hunger, J. (2017). </w:t>
      </w:r>
      <w:r w:rsidRPr="00203A03">
        <w:rPr>
          <w:rStyle w:val="Emphasis"/>
          <w:rFonts w:asciiTheme="majorBidi" w:hAnsiTheme="majorBidi" w:cstheme="majorBidi"/>
        </w:rPr>
        <w:t>Strategic management and business policy: Globalization, innovation, and sustainability</w:t>
      </w:r>
      <w:r w:rsidRPr="00203A03">
        <w:rPr>
          <w:rFonts w:asciiTheme="majorBidi" w:hAnsiTheme="majorBidi" w:cstheme="majorBidi"/>
        </w:rPr>
        <w:t xml:space="preserve"> (15th ed.). New York: Pearson. p. 165.</w:t>
      </w:r>
    </w:p>
    <w:p w14:paraId="242763C9" w14:textId="77777777" w:rsidR="00610C12" w:rsidRPr="00203A03" w:rsidRDefault="00610C12" w:rsidP="00203A03">
      <w:pPr>
        <w:pStyle w:val="NormalWeb"/>
        <w:numPr>
          <w:ilvl w:val="0"/>
          <w:numId w:val="7"/>
        </w:numPr>
        <w:spacing w:line="276" w:lineRule="auto"/>
        <w:ind w:left="0"/>
        <w:jc w:val="lowKashida"/>
        <w:rPr>
          <w:rFonts w:asciiTheme="majorBidi" w:hAnsiTheme="majorBidi" w:cstheme="majorBidi"/>
        </w:rPr>
      </w:pPr>
      <w:r w:rsidRPr="00203A03">
        <w:rPr>
          <w:rFonts w:asciiTheme="majorBidi" w:hAnsiTheme="majorBidi" w:cstheme="majorBidi"/>
        </w:rPr>
        <w:t>Al-Shammari, F. (2021). Strategic Planning in Private Educational Institutions in Saudi Arabia: A Case Study. Riyadh: King Saud University Press.</w:t>
      </w:r>
    </w:p>
    <w:p w14:paraId="162BC90C" w14:textId="77777777" w:rsidR="00610C12" w:rsidRPr="00203A03" w:rsidRDefault="00610C12" w:rsidP="00203A03">
      <w:pPr>
        <w:pStyle w:val="NormalWeb"/>
        <w:numPr>
          <w:ilvl w:val="0"/>
          <w:numId w:val="7"/>
        </w:numPr>
        <w:spacing w:line="276" w:lineRule="auto"/>
        <w:ind w:left="0"/>
        <w:jc w:val="lowKashida"/>
        <w:rPr>
          <w:rFonts w:asciiTheme="majorBidi" w:hAnsiTheme="majorBidi" w:cstheme="majorBidi"/>
        </w:rPr>
      </w:pPr>
      <w:r w:rsidRPr="00203A03">
        <w:rPr>
          <w:rFonts w:asciiTheme="majorBidi" w:hAnsiTheme="majorBidi" w:cstheme="majorBidi"/>
        </w:rPr>
        <w:t>Al-Harbi, M. (2019). Decision Making Models in Educational Management. Journal of Educational Leadership, 15(2), 55-72.</w:t>
      </w:r>
    </w:p>
    <w:p w14:paraId="28CC9F96" w14:textId="77777777" w:rsidR="00610C12" w:rsidRPr="00203A03" w:rsidRDefault="00610C12" w:rsidP="00203A03">
      <w:pPr>
        <w:pStyle w:val="NormalWeb"/>
        <w:numPr>
          <w:ilvl w:val="0"/>
          <w:numId w:val="7"/>
        </w:numPr>
        <w:spacing w:line="276" w:lineRule="auto"/>
        <w:ind w:left="0"/>
        <w:jc w:val="lowKashida"/>
        <w:rPr>
          <w:rFonts w:asciiTheme="majorBidi" w:hAnsiTheme="majorBidi" w:cstheme="majorBidi"/>
        </w:rPr>
      </w:pPr>
      <w:r w:rsidRPr="00203A03">
        <w:rPr>
          <w:rFonts w:asciiTheme="majorBidi" w:hAnsiTheme="majorBidi" w:cstheme="majorBidi"/>
        </w:rPr>
        <w:t>Al-Qahtani, S., &amp; Al-Zahrani, H. (2022). Balanced Scorecard Applications in Saudi Schools. International Journal of Education and Development, 10(1), 33-48.</w:t>
      </w:r>
    </w:p>
    <w:p w14:paraId="16FA23E0" w14:textId="77777777" w:rsidR="009425EC" w:rsidRPr="00203A03" w:rsidRDefault="009425EC" w:rsidP="00203A03">
      <w:pPr>
        <w:pStyle w:val="NormalWeb"/>
        <w:numPr>
          <w:ilvl w:val="0"/>
          <w:numId w:val="7"/>
        </w:numPr>
        <w:spacing w:line="276" w:lineRule="auto"/>
        <w:ind w:left="0"/>
        <w:jc w:val="lowKashida"/>
        <w:rPr>
          <w:rFonts w:asciiTheme="majorBidi" w:hAnsiTheme="majorBidi" w:cstheme="majorBidi"/>
        </w:rPr>
      </w:pPr>
      <w:r w:rsidRPr="00203A03">
        <w:rPr>
          <w:rFonts w:asciiTheme="majorBidi" w:hAnsiTheme="majorBidi" w:cstheme="majorBidi"/>
        </w:rPr>
        <w:t>Al-Turki, H. A. (2021). Strategic Planning in Private Schools in Saudi Arabia: A Case Study. Educational Planning Journal, 29(2), 45–60.</w:t>
      </w:r>
    </w:p>
    <w:p w14:paraId="153F12C8" w14:textId="77777777" w:rsidR="009425EC" w:rsidRPr="00203A03" w:rsidRDefault="009425EC" w:rsidP="00203A03">
      <w:pPr>
        <w:pStyle w:val="NormalWeb"/>
        <w:numPr>
          <w:ilvl w:val="0"/>
          <w:numId w:val="7"/>
        </w:numPr>
        <w:spacing w:line="276" w:lineRule="auto"/>
        <w:ind w:left="0"/>
        <w:jc w:val="lowKashida"/>
        <w:rPr>
          <w:rFonts w:asciiTheme="majorBidi" w:hAnsiTheme="majorBidi" w:cstheme="majorBidi"/>
        </w:rPr>
      </w:pPr>
      <w:r w:rsidRPr="00203A03">
        <w:rPr>
          <w:rFonts w:asciiTheme="majorBidi" w:hAnsiTheme="majorBidi" w:cstheme="majorBidi"/>
        </w:rPr>
        <w:t>Kaplan, R. S., &amp; Norton, D. P. (2004). Strategy Maps: Converting Intangible Assets into Tangible Outcomes. Boston: Harvard Business School Press.</w:t>
      </w:r>
    </w:p>
    <w:p w14:paraId="22B565C1" w14:textId="77777777" w:rsidR="00D600A9" w:rsidRPr="00203A03" w:rsidRDefault="00D600A9" w:rsidP="00203A03">
      <w:pPr>
        <w:pStyle w:val="ListParagraph"/>
        <w:numPr>
          <w:ilvl w:val="0"/>
          <w:numId w:val="7"/>
        </w:numPr>
        <w:bidi w:val="0"/>
        <w:spacing w:line="276" w:lineRule="auto"/>
        <w:ind w:left="0"/>
        <w:jc w:val="lowKashida"/>
        <w:rPr>
          <w:rFonts w:asciiTheme="majorBidi" w:eastAsia="Times New Roman" w:hAnsiTheme="majorBidi" w:cstheme="majorBidi"/>
          <w:kern w:val="0"/>
          <w:sz w:val="24"/>
          <w:szCs w:val="24"/>
          <w14:ligatures w14:val="none"/>
        </w:rPr>
      </w:pPr>
      <w:r w:rsidRPr="00203A03">
        <w:rPr>
          <w:rFonts w:asciiTheme="majorBidi" w:eastAsia="Times New Roman" w:hAnsiTheme="majorBidi" w:cstheme="majorBidi"/>
          <w:kern w:val="0"/>
          <w:sz w:val="24"/>
          <w:szCs w:val="24"/>
          <w14:ligatures w14:val="none"/>
        </w:rPr>
        <w:t>UNESCO. (2022). Strategic Planning for Educational Institutions. Paris: United Nations Educational, Scientific and Cultural Organization. pp. 35-42</w:t>
      </w:r>
      <w:r w:rsidRPr="00203A03">
        <w:rPr>
          <w:rFonts w:asciiTheme="majorBidi" w:eastAsia="Times New Roman" w:hAnsiTheme="majorBidi" w:cstheme="majorBidi"/>
          <w:kern w:val="0"/>
          <w:sz w:val="24"/>
          <w:szCs w:val="24"/>
          <w:rtl/>
          <w14:ligatures w14:val="none"/>
        </w:rPr>
        <w:t>.</w:t>
      </w:r>
    </w:p>
    <w:p w14:paraId="4F7C7E12" w14:textId="3924E1AE" w:rsidR="00203A03" w:rsidRPr="00203A03" w:rsidRDefault="00203A03" w:rsidP="00203A03">
      <w:pPr>
        <w:pStyle w:val="ListParagraph"/>
        <w:numPr>
          <w:ilvl w:val="0"/>
          <w:numId w:val="7"/>
        </w:numPr>
        <w:bidi w:val="0"/>
        <w:spacing w:line="276" w:lineRule="auto"/>
        <w:ind w:left="0"/>
        <w:jc w:val="lowKashida"/>
        <w:rPr>
          <w:rFonts w:asciiTheme="majorBidi" w:hAnsiTheme="majorBidi" w:cstheme="majorBidi"/>
          <w:sz w:val="24"/>
          <w:szCs w:val="24"/>
          <w:lang w:bidi="ar-EG"/>
        </w:rPr>
      </w:pPr>
      <w:r w:rsidRPr="00203A03">
        <w:rPr>
          <w:rFonts w:asciiTheme="majorBidi" w:hAnsiTheme="majorBidi" w:cstheme="majorBidi"/>
          <w:sz w:val="24"/>
          <w:szCs w:val="24"/>
          <w:lang w:bidi="ar-EG"/>
        </w:rPr>
        <w:t>UNESCO. (2020). Education in a post-COVID world: Nine ideas for public action. Paris: UNESCO Publishing, p. 44</w:t>
      </w:r>
      <w:r w:rsidRPr="00203A03">
        <w:rPr>
          <w:rFonts w:asciiTheme="majorBidi" w:hAnsiTheme="majorBidi" w:cstheme="majorBidi"/>
          <w:sz w:val="24"/>
          <w:szCs w:val="24"/>
          <w:rtl/>
          <w:lang w:bidi="ar-EG"/>
        </w:rPr>
        <w:t>.</w:t>
      </w:r>
    </w:p>
    <w:p w14:paraId="75FD68DB" w14:textId="77777777" w:rsidR="00203A03" w:rsidRPr="00203A03" w:rsidRDefault="00203A03" w:rsidP="00203A03">
      <w:pPr>
        <w:pStyle w:val="ListParagraph"/>
        <w:numPr>
          <w:ilvl w:val="0"/>
          <w:numId w:val="7"/>
        </w:numPr>
        <w:bidi w:val="0"/>
        <w:spacing w:line="276" w:lineRule="auto"/>
        <w:ind w:left="0"/>
        <w:jc w:val="lowKashida"/>
        <w:rPr>
          <w:rFonts w:asciiTheme="majorBidi" w:hAnsiTheme="majorBidi" w:cstheme="majorBidi"/>
          <w:sz w:val="24"/>
          <w:szCs w:val="24"/>
          <w:lang w:bidi="ar-EG"/>
        </w:rPr>
      </w:pPr>
      <w:r w:rsidRPr="00203A03">
        <w:rPr>
          <w:rFonts w:asciiTheme="majorBidi" w:hAnsiTheme="majorBidi" w:cstheme="majorBidi"/>
          <w:sz w:val="24"/>
          <w:szCs w:val="24"/>
          <w:lang w:bidi="ar-EG"/>
        </w:rPr>
        <w:t>OECD. (2021). Strategic School Improvement: Review of Best Practices. Paris: OECD Publishing, p. 97</w:t>
      </w:r>
      <w:r w:rsidRPr="00203A03">
        <w:rPr>
          <w:rFonts w:asciiTheme="majorBidi" w:hAnsiTheme="majorBidi" w:cstheme="majorBidi"/>
          <w:sz w:val="24"/>
          <w:szCs w:val="24"/>
          <w:rtl/>
          <w:lang w:bidi="ar-EG"/>
        </w:rPr>
        <w:t>.</w:t>
      </w:r>
    </w:p>
    <w:p w14:paraId="15AC7E1E" w14:textId="77777777" w:rsidR="00203A03" w:rsidRPr="00203A03" w:rsidRDefault="00203A03" w:rsidP="00203A03">
      <w:pPr>
        <w:pStyle w:val="ListParagraph"/>
        <w:spacing w:line="276" w:lineRule="auto"/>
        <w:rPr>
          <w:rFonts w:ascii="Sakkal Majalla" w:hAnsi="Sakkal Majalla" w:cs="Sakkal Majalla"/>
          <w:sz w:val="28"/>
          <w:szCs w:val="28"/>
          <w:lang w:bidi="ar-EG"/>
        </w:rPr>
      </w:pPr>
    </w:p>
    <w:p w14:paraId="243FB5FE" w14:textId="77777777" w:rsidR="009425EC" w:rsidRDefault="009425EC" w:rsidP="00203A03">
      <w:pPr>
        <w:pStyle w:val="NormalWeb"/>
        <w:ind w:left="720"/>
      </w:pPr>
    </w:p>
    <w:p w14:paraId="01F7A171" w14:textId="77777777" w:rsidR="00610C12" w:rsidRDefault="00610C12" w:rsidP="00610C12">
      <w:pPr>
        <w:pStyle w:val="NormalWeb"/>
        <w:ind w:left="360"/>
      </w:pPr>
    </w:p>
    <w:p w14:paraId="072A6E08" w14:textId="77777777" w:rsidR="004565AD" w:rsidRPr="006820CC" w:rsidRDefault="004565AD" w:rsidP="004565AD">
      <w:pPr>
        <w:pStyle w:val="ListParagraph"/>
        <w:bidi w:val="0"/>
      </w:pPr>
    </w:p>
    <w:p w14:paraId="72656D3E" w14:textId="66CC879A" w:rsidR="0021130A" w:rsidRDefault="0021130A" w:rsidP="006820CC">
      <w:pPr>
        <w:bidi w:val="0"/>
        <w:rPr>
          <w:rFonts w:ascii="Sakkal Majalla" w:hAnsi="Sakkal Majalla" w:cs="Sakkal Majalla"/>
          <w:sz w:val="28"/>
          <w:szCs w:val="28"/>
          <w:u w:val="single"/>
        </w:rPr>
      </w:pPr>
    </w:p>
    <w:p w14:paraId="6120AD29" w14:textId="77777777" w:rsidR="00D22171" w:rsidRDefault="00D22171" w:rsidP="009125CE">
      <w:pPr>
        <w:rPr>
          <w:rFonts w:ascii="Sakkal Majalla" w:hAnsi="Sakkal Majalla" w:cs="Sakkal Majalla"/>
          <w:sz w:val="28"/>
          <w:szCs w:val="28"/>
          <w:u w:val="single"/>
          <w:rtl/>
          <w:lang w:bidi="ar-EG"/>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sectPr w:rsidR="00D22171" w:rsidSect="00877AAC">
      <w:headerReference w:type="default"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F1BEF5" w14:textId="77777777" w:rsidR="00770BD6" w:rsidRDefault="00770BD6" w:rsidP="009125CE">
      <w:pPr>
        <w:spacing w:after="0" w:line="240" w:lineRule="auto"/>
      </w:pPr>
      <w:r>
        <w:separator/>
      </w:r>
    </w:p>
  </w:endnote>
  <w:endnote w:type="continuationSeparator" w:id="0">
    <w:p w14:paraId="1F9F4BD1" w14:textId="77777777" w:rsidR="00770BD6" w:rsidRDefault="00770BD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96014958"/>
      <w:docPartObj>
        <w:docPartGallery w:val="Page Numbers (Bottom of Page)"/>
        <w:docPartUnique/>
      </w:docPartObj>
    </w:sdtPr>
    <w:sdtEndPr>
      <w:rPr>
        <w:noProof/>
      </w:rPr>
    </w:sdtEndPr>
    <w:sdtContent>
      <w:p w14:paraId="03A1B18F" w14:textId="4F1B8801" w:rsidR="006403FE" w:rsidRDefault="006403FE">
        <w:pPr>
          <w:pStyle w:val="Footer"/>
          <w:jc w:val="center"/>
        </w:pPr>
        <w:r>
          <w:fldChar w:fldCharType="begin"/>
        </w:r>
        <w:r>
          <w:instrText xml:space="preserve"> PAGE   \* MERGEFORMAT </w:instrText>
        </w:r>
        <w:r>
          <w:fldChar w:fldCharType="separate"/>
        </w:r>
        <w:r w:rsidR="00770BD6">
          <w:rPr>
            <w:noProof/>
            <w:rtl/>
          </w:rPr>
          <w:t>1</w:t>
        </w:r>
        <w:r>
          <w:rPr>
            <w:noProof/>
          </w:rPr>
          <w:fldChar w:fldCharType="end"/>
        </w:r>
      </w:p>
    </w:sdtContent>
  </w:sdt>
  <w:p w14:paraId="32E42C65" w14:textId="77777777" w:rsidR="006403FE" w:rsidRDefault="006403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1CAA7" w14:textId="77777777" w:rsidR="00770BD6" w:rsidRDefault="00770BD6" w:rsidP="009125CE">
      <w:pPr>
        <w:spacing w:after="0" w:line="240" w:lineRule="auto"/>
      </w:pPr>
      <w:r>
        <w:separator/>
      </w:r>
    </w:p>
  </w:footnote>
  <w:footnote w:type="continuationSeparator" w:id="0">
    <w:p w14:paraId="5BD1AB5E" w14:textId="77777777" w:rsidR="00770BD6" w:rsidRDefault="00770BD6" w:rsidP="00912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68A65D" w14:textId="789011EC" w:rsidR="006403FE" w:rsidRPr="00403E79" w:rsidRDefault="006403FE" w:rsidP="00403E79">
    <w:pPr>
      <w:pStyle w:val="Header"/>
      <w:rPr>
        <w:sz w:val="20"/>
        <w:szCs w:val="20"/>
      </w:rPr>
    </w:pPr>
    <w:r w:rsidRPr="00403E79">
      <w:rPr>
        <w:rFonts w:hint="cs"/>
        <w:sz w:val="20"/>
        <w:szCs w:val="20"/>
        <w:rtl/>
      </w:rPr>
      <w:t>مجلة ميدأوشن للبحوث والدراسات ، مج..،ع....،</w:t>
    </w:r>
    <w:r w:rsidRPr="00403E79">
      <w:rPr>
        <w:sz w:val="20"/>
        <w:szCs w:val="20"/>
      </w:rPr>
      <w:ptab w:relativeTo="margin" w:alignment="center" w:leader="none"/>
    </w:r>
    <w:r>
      <w:rPr>
        <w:rFonts w:hint="cs"/>
        <w:sz w:val="20"/>
        <w:szCs w:val="20"/>
        <w:rtl/>
      </w:rPr>
      <w:t xml:space="preserve">               </w:t>
    </w:r>
    <w:r w:rsidRPr="00403E79">
      <w:rPr>
        <w:sz w:val="20"/>
        <w:szCs w:val="20"/>
      </w:rPr>
      <w:t>Midocean Journal of Research and Studies, Vol., N</w:t>
    </w:r>
    <w:r>
      <w:rPr>
        <w:sz w:val="20"/>
        <w:szCs w:val="20"/>
      </w:rPr>
      <w:t>o,2024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68A5"/>
    <w:multiLevelType w:val="multilevel"/>
    <w:tmpl w:val="AC12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616235"/>
    <w:multiLevelType w:val="multilevel"/>
    <w:tmpl w:val="AC12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E242DA"/>
    <w:multiLevelType w:val="hybridMultilevel"/>
    <w:tmpl w:val="DD76B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F047C4"/>
    <w:multiLevelType w:val="multilevel"/>
    <w:tmpl w:val="AC12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555A6C"/>
    <w:multiLevelType w:val="hybridMultilevel"/>
    <w:tmpl w:val="F872D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1D74CD"/>
    <w:multiLevelType w:val="hybridMultilevel"/>
    <w:tmpl w:val="49D6F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4E0E7E"/>
    <w:multiLevelType w:val="multilevel"/>
    <w:tmpl w:val="5AEC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0F658D"/>
    <w:multiLevelType w:val="multilevel"/>
    <w:tmpl w:val="5C04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5C1C38"/>
    <w:multiLevelType w:val="multilevel"/>
    <w:tmpl w:val="A8763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662E6E"/>
    <w:multiLevelType w:val="multilevel"/>
    <w:tmpl w:val="E098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374592"/>
    <w:multiLevelType w:val="multilevel"/>
    <w:tmpl w:val="AC12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2A3EBA"/>
    <w:multiLevelType w:val="multilevel"/>
    <w:tmpl w:val="AC12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4481F06"/>
    <w:multiLevelType w:val="multilevel"/>
    <w:tmpl w:val="DBA0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267A01"/>
    <w:multiLevelType w:val="multilevel"/>
    <w:tmpl w:val="8B18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6D5AF8"/>
    <w:multiLevelType w:val="hybridMultilevel"/>
    <w:tmpl w:val="DA8E0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361563"/>
    <w:multiLevelType w:val="multilevel"/>
    <w:tmpl w:val="AC12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6F36021"/>
    <w:multiLevelType w:val="multilevel"/>
    <w:tmpl w:val="AC12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7A5143B"/>
    <w:multiLevelType w:val="multilevel"/>
    <w:tmpl w:val="867A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DB7771"/>
    <w:multiLevelType w:val="multilevel"/>
    <w:tmpl w:val="DB109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672A7D"/>
    <w:multiLevelType w:val="multilevel"/>
    <w:tmpl w:val="90D2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687596"/>
    <w:multiLevelType w:val="multilevel"/>
    <w:tmpl w:val="AC12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1A003F0"/>
    <w:multiLevelType w:val="hybridMultilevel"/>
    <w:tmpl w:val="9DB4B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99433F"/>
    <w:multiLevelType w:val="hybridMultilevel"/>
    <w:tmpl w:val="35B60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E01768"/>
    <w:multiLevelType w:val="multilevel"/>
    <w:tmpl w:val="5364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57F5403"/>
    <w:multiLevelType w:val="multilevel"/>
    <w:tmpl w:val="66D4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14"/>
  </w:num>
  <w:num w:numId="4">
    <w:abstractNumId w:val="5"/>
  </w:num>
  <w:num w:numId="5">
    <w:abstractNumId w:val="18"/>
  </w:num>
  <w:num w:numId="6">
    <w:abstractNumId w:val="21"/>
  </w:num>
  <w:num w:numId="7">
    <w:abstractNumId w:val="22"/>
  </w:num>
  <w:num w:numId="8">
    <w:abstractNumId w:val="10"/>
  </w:num>
  <w:num w:numId="9">
    <w:abstractNumId w:val="20"/>
  </w:num>
  <w:num w:numId="10">
    <w:abstractNumId w:val="9"/>
  </w:num>
  <w:num w:numId="11">
    <w:abstractNumId w:val="23"/>
  </w:num>
  <w:num w:numId="12">
    <w:abstractNumId w:val="12"/>
  </w:num>
  <w:num w:numId="13">
    <w:abstractNumId w:val="24"/>
  </w:num>
  <w:num w:numId="14">
    <w:abstractNumId w:val="0"/>
  </w:num>
  <w:num w:numId="15">
    <w:abstractNumId w:val="17"/>
  </w:num>
  <w:num w:numId="16">
    <w:abstractNumId w:val="19"/>
  </w:num>
  <w:num w:numId="17">
    <w:abstractNumId w:val="3"/>
  </w:num>
  <w:num w:numId="18">
    <w:abstractNumId w:val="11"/>
  </w:num>
  <w:num w:numId="19">
    <w:abstractNumId w:val="6"/>
  </w:num>
  <w:num w:numId="20">
    <w:abstractNumId w:val="13"/>
  </w:num>
  <w:num w:numId="21">
    <w:abstractNumId w:val="7"/>
  </w:num>
  <w:num w:numId="22">
    <w:abstractNumId w:val="15"/>
  </w:num>
  <w:num w:numId="23">
    <w:abstractNumId w:val="8"/>
  </w:num>
  <w:num w:numId="24">
    <w:abstractNumId w:val="1"/>
  </w:num>
  <w:num w:numId="25">
    <w:abstractNumId w:val="16"/>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86402"/>
    <w:rsid w:val="000B6037"/>
    <w:rsid w:val="000F44B4"/>
    <w:rsid w:val="00156016"/>
    <w:rsid w:val="0016672A"/>
    <w:rsid w:val="001902DB"/>
    <w:rsid w:val="001C2162"/>
    <w:rsid w:val="001F3DF3"/>
    <w:rsid w:val="00203A03"/>
    <w:rsid w:val="0021130A"/>
    <w:rsid w:val="0029601A"/>
    <w:rsid w:val="002C2CBF"/>
    <w:rsid w:val="002D1352"/>
    <w:rsid w:val="00326836"/>
    <w:rsid w:val="003E04FD"/>
    <w:rsid w:val="003F2AC9"/>
    <w:rsid w:val="00403E5E"/>
    <w:rsid w:val="00403E79"/>
    <w:rsid w:val="004565AD"/>
    <w:rsid w:val="00514413"/>
    <w:rsid w:val="00590B27"/>
    <w:rsid w:val="005A0D87"/>
    <w:rsid w:val="00610C12"/>
    <w:rsid w:val="0062761F"/>
    <w:rsid w:val="006403FE"/>
    <w:rsid w:val="00643CF4"/>
    <w:rsid w:val="00645288"/>
    <w:rsid w:val="006820CC"/>
    <w:rsid w:val="006948DE"/>
    <w:rsid w:val="006B3FC5"/>
    <w:rsid w:val="007263BB"/>
    <w:rsid w:val="007326FF"/>
    <w:rsid w:val="00770BD6"/>
    <w:rsid w:val="007B0E54"/>
    <w:rsid w:val="007D30BE"/>
    <w:rsid w:val="007E3A20"/>
    <w:rsid w:val="008362AA"/>
    <w:rsid w:val="00877AAC"/>
    <w:rsid w:val="008F1EAE"/>
    <w:rsid w:val="009125CE"/>
    <w:rsid w:val="009425EC"/>
    <w:rsid w:val="00947698"/>
    <w:rsid w:val="00966925"/>
    <w:rsid w:val="009A6A65"/>
    <w:rsid w:val="009B6888"/>
    <w:rsid w:val="009C0161"/>
    <w:rsid w:val="009D108D"/>
    <w:rsid w:val="009E1436"/>
    <w:rsid w:val="009E5668"/>
    <w:rsid w:val="009E60B8"/>
    <w:rsid w:val="00A42FE2"/>
    <w:rsid w:val="00A453F1"/>
    <w:rsid w:val="00A74F76"/>
    <w:rsid w:val="00AA79E9"/>
    <w:rsid w:val="00AB0A70"/>
    <w:rsid w:val="00B37B06"/>
    <w:rsid w:val="00B467B0"/>
    <w:rsid w:val="00B63B0F"/>
    <w:rsid w:val="00B7678A"/>
    <w:rsid w:val="00BB6ECE"/>
    <w:rsid w:val="00BF3B5A"/>
    <w:rsid w:val="00C34C72"/>
    <w:rsid w:val="00C71E18"/>
    <w:rsid w:val="00D22171"/>
    <w:rsid w:val="00D34922"/>
    <w:rsid w:val="00D600A9"/>
    <w:rsid w:val="00E23882"/>
    <w:rsid w:val="00E443FC"/>
    <w:rsid w:val="00E71C79"/>
    <w:rsid w:val="00E95B64"/>
    <w:rsid w:val="00EA0458"/>
    <w:rsid w:val="00EA6B5D"/>
    <w:rsid w:val="00F42E19"/>
    <w:rsid w:val="00F45D73"/>
    <w:rsid w:val="00F546CE"/>
    <w:rsid w:val="00FC52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semiHidden/>
    <w:unhideWhenUsed/>
    <w:rsid w:val="00E23882"/>
    <w:rPr>
      <w:color w:val="0000FF"/>
      <w:u w:val="single"/>
    </w:rPr>
  </w:style>
  <w:style w:type="paragraph" w:styleId="ListParagraph">
    <w:name w:val="List Paragraph"/>
    <w:basedOn w:val="Normal"/>
    <w:uiPriority w:val="34"/>
    <w:qFormat/>
    <w:rsid w:val="008362AA"/>
    <w:pPr>
      <w:ind w:left="720"/>
      <w:contextualSpacing/>
    </w:pPr>
  </w:style>
  <w:style w:type="character" w:styleId="Strong">
    <w:name w:val="Strong"/>
    <w:basedOn w:val="DefaultParagraphFont"/>
    <w:uiPriority w:val="22"/>
    <w:qFormat/>
    <w:rsid w:val="00403E5E"/>
    <w:rPr>
      <w:b/>
      <w:bCs/>
    </w:rPr>
  </w:style>
  <w:style w:type="character" w:customStyle="1" w:styleId="uv3um">
    <w:name w:val="uv3um"/>
    <w:basedOn w:val="DefaultParagraphFont"/>
    <w:rsid w:val="002C2CBF"/>
  </w:style>
  <w:style w:type="character" w:styleId="Emphasis">
    <w:name w:val="Emphasis"/>
    <w:basedOn w:val="DefaultParagraphFont"/>
    <w:uiPriority w:val="20"/>
    <w:qFormat/>
    <w:rsid w:val="002C2CBF"/>
    <w:rPr>
      <w:i/>
      <w:iCs/>
    </w:rPr>
  </w:style>
  <w:style w:type="paragraph" w:styleId="BalloonText">
    <w:name w:val="Balloon Text"/>
    <w:basedOn w:val="Normal"/>
    <w:link w:val="BalloonTextChar"/>
    <w:uiPriority w:val="99"/>
    <w:semiHidden/>
    <w:unhideWhenUsed/>
    <w:rsid w:val="003F2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AC9"/>
    <w:rPr>
      <w:rFonts w:ascii="Tahoma" w:hAnsi="Tahoma" w:cs="Tahoma"/>
      <w:sz w:val="16"/>
      <w:szCs w:val="16"/>
    </w:rPr>
  </w:style>
  <w:style w:type="table" w:styleId="TableGrid">
    <w:name w:val="Table Grid"/>
    <w:basedOn w:val="TableNormal"/>
    <w:uiPriority w:val="39"/>
    <w:rsid w:val="00403E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3">
    <w:name w:val="Light Grid Accent 3"/>
    <w:basedOn w:val="TableNormal"/>
    <w:uiPriority w:val="62"/>
    <w:rsid w:val="00FC5244"/>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NormalWeb">
    <w:name w:val="Normal (Web)"/>
    <w:basedOn w:val="Normal"/>
    <w:uiPriority w:val="99"/>
    <w:semiHidden/>
    <w:unhideWhenUsed/>
    <w:rsid w:val="004565A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MediumShading1-Accent3">
    <w:name w:val="Medium Shading 1 Accent 3"/>
    <w:basedOn w:val="TableNormal"/>
    <w:uiPriority w:val="63"/>
    <w:rsid w:val="00610C12"/>
    <w:pPr>
      <w:spacing w:after="0" w:line="240" w:lineRule="auto"/>
    </w:p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semiHidden/>
    <w:unhideWhenUsed/>
    <w:rsid w:val="00E23882"/>
    <w:rPr>
      <w:color w:val="0000FF"/>
      <w:u w:val="single"/>
    </w:rPr>
  </w:style>
  <w:style w:type="paragraph" w:styleId="ListParagraph">
    <w:name w:val="List Paragraph"/>
    <w:basedOn w:val="Normal"/>
    <w:uiPriority w:val="34"/>
    <w:qFormat/>
    <w:rsid w:val="008362AA"/>
    <w:pPr>
      <w:ind w:left="720"/>
      <w:contextualSpacing/>
    </w:pPr>
  </w:style>
  <w:style w:type="character" w:styleId="Strong">
    <w:name w:val="Strong"/>
    <w:basedOn w:val="DefaultParagraphFont"/>
    <w:uiPriority w:val="22"/>
    <w:qFormat/>
    <w:rsid w:val="00403E5E"/>
    <w:rPr>
      <w:b/>
      <w:bCs/>
    </w:rPr>
  </w:style>
  <w:style w:type="character" w:customStyle="1" w:styleId="uv3um">
    <w:name w:val="uv3um"/>
    <w:basedOn w:val="DefaultParagraphFont"/>
    <w:rsid w:val="002C2CBF"/>
  </w:style>
  <w:style w:type="character" w:styleId="Emphasis">
    <w:name w:val="Emphasis"/>
    <w:basedOn w:val="DefaultParagraphFont"/>
    <w:uiPriority w:val="20"/>
    <w:qFormat/>
    <w:rsid w:val="002C2CBF"/>
    <w:rPr>
      <w:i/>
      <w:iCs/>
    </w:rPr>
  </w:style>
  <w:style w:type="paragraph" w:styleId="BalloonText">
    <w:name w:val="Balloon Text"/>
    <w:basedOn w:val="Normal"/>
    <w:link w:val="BalloonTextChar"/>
    <w:uiPriority w:val="99"/>
    <w:semiHidden/>
    <w:unhideWhenUsed/>
    <w:rsid w:val="003F2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AC9"/>
    <w:rPr>
      <w:rFonts w:ascii="Tahoma" w:hAnsi="Tahoma" w:cs="Tahoma"/>
      <w:sz w:val="16"/>
      <w:szCs w:val="16"/>
    </w:rPr>
  </w:style>
  <w:style w:type="table" w:styleId="TableGrid">
    <w:name w:val="Table Grid"/>
    <w:basedOn w:val="TableNormal"/>
    <w:uiPriority w:val="39"/>
    <w:rsid w:val="00403E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3">
    <w:name w:val="Light Grid Accent 3"/>
    <w:basedOn w:val="TableNormal"/>
    <w:uiPriority w:val="62"/>
    <w:rsid w:val="00FC5244"/>
    <w:pPr>
      <w:spacing w:after="0" w:line="240" w:lineRule="auto"/>
    </w:p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NormalWeb">
    <w:name w:val="Normal (Web)"/>
    <w:basedOn w:val="Normal"/>
    <w:uiPriority w:val="99"/>
    <w:semiHidden/>
    <w:unhideWhenUsed/>
    <w:rsid w:val="004565A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MediumShading1-Accent3">
    <w:name w:val="Medium Shading 1 Accent 3"/>
    <w:basedOn w:val="TableNormal"/>
    <w:uiPriority w:val="63"/>
    <w:rsid w:val="00610C12"/>
    <w:pPr>
      <w:spacing w:after="0" w:line="240" w:lineRule="auto"/>
    </w:p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6412">
      <w:bodyDiv w:val="1"/>
      <w:marLeft w:val="0"/>
      <w:marRight w:val="0"/>
      <w:marTop w:val="0"/>
      <w:marBottom w:val="0"/>
      <w:divBdr>
        <w:top w:val="none" w:sz="0" w:space="0" w:color="auto"/>
        <w:left w:val="none" w:sz="0" w:space="0" w:color="auto"/>
        <w:bottom w:val="none" w:sz="0" w:space="0" w:color="auto"/>
        <w:right w:val="none" w:sz="0" w:space="0" w:color="auto"/>
      </w:divBdr>
    </w:div>
    <w:div w:id="226382247">
      <w:bodyDiv w:val="1"/>
      <w:marLeft w:val="0"/>
      <w:marRight w:val="0"/>
      <w:marTop w:val="0"/>
      <w:marBottom w:val="0"/>
      <w:divBdr>
        <w:top w:val="none" w:sz="0" w:space="0" w:color="auto"/>
        <w:left w:val="none" w:sz="0" w:space="0" w:color="auto"/>
        <w:bottom w:val="none" w:sz="0" w:space="0" w:color="auto"/>
        <w:right w:val="none" w:sz="0" w:space="0" w:color="auto"/>
      </w:divBdr>
    </w:div>
    <w:div w:id="235281640">
      <w:bodyDiv w:val="1"/>
      <w:marLeft w:val="0"/>
      <w:marRight w:val="0"/>
      <w:marTop w:val="0"/>
      <w:marBottom w:val="0"/>
      <w:divBdr>
        <w:top w:val="none" w:sz="0" w:space="0" w:color="auto"/>
        <w:left w:val="none" w:sz="0" w:space="0" w:color="auto"/>
        <w:bottom w:val="none" w:sz="0" w:space="0" w:color="auto"/>
        <w:right w:val="none" w:sz="0" w:space="0" w:color="auto"/>
      </w:divBdr>
    </w:div>
    <w:div w:id="352808649">
      <w:bodyDiv w:val="1"/>
      <w:marLeft w:val="0"/>
      <w:marRight w:val="0"/>
      <w:marTop w:val="0"/>
      <w:marBottom w:val="0"/>
      <w:divBdr>
        <w:top w:val="none" w:sz="0" w:space="0" w:color="auto"/>
        <w:left w:val="none" w:sz="0" w:space="0" w:color="auto"/>
        <w:bottom w:val="none" w:sz="0" w:space="0" w:color="auto"/>
        <w:right w:val="none" w:sz="0" w:space="0" w:color="auto"/>
      </w:divBdr>
    </w:div>
    <w:div w:id="384525701">
      <w:bodyDiv w:val="1"/>
      <w:marLeft w:val="0"/>
      <w:marRight w:val="0"/>
      <w:marTop w:val="0"/>
      <w:marBottom w:val="0"/>
      <w:divBdr>
        <w:top w:val="none" w:sz="0" w:space="0" w:color="auto"/>
        <w:left w:val="none" w:sz="0" w:space="0" w:color="auto"/>
        <w:bottom w:val="none" w:sz="0" w:space="0" w:color="auto"/>
        <w:right w:val="none" w:sz="0" w:space="0" w:color="auto"/>
      </w:divBdr>
      <w:divsChild>
        <w:div w:id="2004311977">
          <w:marLeft w:val="0"/>
          <w:marRight w:val="0"/>
          <w:marTop w:val="0"/>
          <w:marBottom w:val="0"/>
          <w:divBdr>
            <w:top w:val="none" w:sz="0" w:space="0" w:color="auto"/>
            <w:left w:val="none" w:sz="0" w:space="0" w:color="auto"/>
            <w:bottom w:val="none" w:sz="0" w:space="0" w:color="auto"/>
            <w:right w:val="none" w:sz="0" w:space="0" w:color="auto"/>
          </w:divBdr>
          <w:divsChild>
            <w:div w:id="1800954850">
              <w:marLeft w:val="0"/>
              <w:marRight w:val="0"/>
              <w:marTop w:val="0"/>
              <w:marBottom w:val="0"/>
              <w:divBdr>
                <w:top w:val="none" w:sz="0" w:space="0" w:color="auto"/>
                <w:left w:val="none" w:sz="0" w:space="0" w:color="auto"/>
                <w:bottom w:val="none" w:sz="0" w:space="0" w:color="auto"/>
                <w:right w:val="none" w:sz="0" w:space="0" w:color="auto"/>
              </w:divBdr>
              <w:divsChild>
                <w:div w:id="5541229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9481598">
          <w:marLeft w:val="0"/>
          <w:marRight w:val="0"/>
          <w:marTop w:val="0"/>
          <w:marBottom w:val="0"/>
          <w:divBdr>
            <w:top w:val="none" w:sz="0" w:space="0" w:color="auto"/>
            <w:left w:val="none" w:sz="0" w:space="0" w:color="auto"/>
            <w:bottom w:val="none" w:sz="0" w:space="0" w:color="auto"/>
            <w:right w:val="none" w:sz="0" w:space="0" w:color="auto"/>
          </w:divBdr>
          <w:divsChild>
            <w:div w:id="2011449785">
              <w:marLeft w:val="0"/>
              <w:marRight w:val="0"/>
              <w:marTop w:val="0"/>
              <w:marBottom w:val="0"/>
              <w:divBdr>
                <w:top w:val="none" w:sz="0" w:space="0" w:color="auto"/>
                <w:left w:val="none" w:sz="0" w:space="0" w:color="auto"/>
                <w:bottom w:val="none" w:sz="0" w:space="0" w:color="auto"/>
                <w:right w:val="none" w:sz="0" w:space="0" w:color="auto"/>
              </w:divBdr>
              <w:divsChild>
                <w:div w:id="186659651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17504585">
          <w:marLeft w:val="0"/>
          <w:marRight w:val="0"/>
          <w:marTop w:val="0"/>
          <w:marBottom w:val="0"/>
          <w:divBdr>
            <w:top w:val="none" w:sz="0" w:space="0" w:color="auto"/>
            <w:left w:val="none" w:sz="0" w:space="0" w:color="auto"/>
            <w:bottom w:val="none" w:sz="0" w:space="0" w:color="auto"/>
            <w:right w:val="none" w:sz="0" w:space="0" w:color="auto"/>
          </w:divBdr>
          <w:divsChild>
            <w:div w:id="113015549">
              <w:marLeft w:val="0"/>
              <w:marRight w:val="0"/>
              <w:marTop w:val="0"/>
              <w:marBottom w:val="0"/>
              <w:divBdr>
                <w:top w:val="none" w:sz="0" w:space="0" w:color="auto"/>
                <w:left w:val="none" w:sz="0" w:space="0" w:color="auto"/>
                <w:bottom w:val="none" w:sz="0" w:space="0" w:color="auto"/>
                <w:right w:val="none" w:sz="0" w:space="0" w:color="auto"/>
              </w:divBdr>
              <w:divsChild>
                <w:div w:id="1759018065">
                  <w:marLeft w:val="0"/>
                  <w:marRight w:val="-420"/>
                  <w:marTop w:val="0"/>
                  <w:marBottom w:val="0"/>
                  <w:divBdr>
                    <w:top w:val="none" w:sz="0" w:space="0" w:color="auto"/>
                    <w:left w:val="none" w:sz="0" w:space="0" w:color="auto"/>
                    <w:bottom w:val="none" w:sz="0" w:space="0" w:color="auto"/>
                    <w:right w:val="none" w:sz="0" w:space="0" w:color="auto"/>
                  </w:divBdr>
                  <w:divsChild>
                    <w:div w:id="16662582">
                      <w:marLeft w:val="0"/>
                      <w:marRight w:val="0"/>
                      <w:marTop w:val="0"/>
                      <w:marBottom w:val="0"/>
                      <w:divBdr>
                        <w:top w:val="none" w:sz="0" w:space="0" w:color="auto"/>
                        <w:left w:val="none" w:sz="0" w:space="0" w:color="auto"/>
                        <w:bottom w:val="none" w:sz="0" w:space="0" w:color="auto"/>
                        <w:right w:val="none" w:sz="0" w:space="0" w:color="auto"/>
                      </w:divBdr>
                      <w:divsChild>
                        <w:div w:id="29232539">
                          <w:marLeft w:val="0"/>
                          <w:marRight w:val="0"/>
                          <w:marTop w:val="0"/>
                          <w:marBottom w:val="0"/>
                          <w:divBdr>
                            <w:top w:val="none" w:sz="0" w:space="0" w:color="auto"/>
                            <w:left w:val="none" w:sz="0" w:space="0" w:color="auto"/>
                            <w:bottom w:val="none" w:sz="0" w:space="0" w:color="auto"/>
                            <w:right w:val="none" w:sz="0" w:space="0" w:color="auto"/>
                          </w:divBdr>
                          <w:divsChild>
                            <w:div w:id="163403673">
                              <w:marLeft w:val="0"/>
                              <w:marRight w:val="0"/>
                              <w:marTop w:val="0"/>
                              <w:marBottom w:val="0"/>
                              <w:divBdr>
                                <w:top w:val="none" w:sz="0" w:space="0" w:color="auto"/>
                                <w:left w:val="none" w:sz="0" w:space="0" w:color="auto"/>
                                <w:bottom w:val="none" w:sz="0" w:space="0" w:color="auto"/>
                                <w:right w:val="none" w:sz="0" w:space="0" w:color="auto"/>
                              </w:divBdr>
                            </w:div>
                            <w:div w:id="56626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996770">
                  <w:marLeft w:val="0"/>
                  <w:marRight w:val="-420"/>
                  <w:marTop w:val="0"/>
                  <w:marBottom w:val="0"/>
                  <w:divBdr>
                    <w:top w:val="none" w:sz="0" w:space="0" w:color="auto"/>
                    <w:left w:val="none" w:sz="0" w:space="0" w:color="auto"/>
                    <w:bottom w:val="none" w:sz="0" w:space="0" w:color="auto"/>
                    <w:right w:val="none" w:sz="0" w:space="0" w:color="auto"/>
                  </w:divBdr>
                  <w:divsChild>
                    <w:div w:id="1665932835">
                      <w:marLeft w:val="0"/>
                      <w:marRight w:val="0"/>
                      <w:marTop w:val="0"/>
                      <w:marBottom w:val="0"/>
                      <w:divBdr>
                        <w:top w:val="none" w:sz="0" w:space="0" w:color="auto"/>
                        <w:left w:val="none" w:sz="0" w:space="0" w:color="auto"/>
                        <w:bottom w:val="none" w:sz="0" w:space="0" w:color="auto"/>
                        <w:right w:val="none" w:sz="0" w:space="0" w:color="auto"/>
                      </w:divBdr>
                      <w:divsChild>
                        <w:div w:id="46151520">
                          <w:marLeft w:val="0"/>
                          <w:marRight w:val="0"/>
                          <w:marTop w:val="0"/>
                          <w:marBottom w:val="0"/>
                          <w:divBdr>
                            <w:top w:val="none" w:sz="0" w:space="0" w:color="auto"/>
                            <w:left w:val="none" w:sz="0" w:space="0" w:color="auto"/>
                            <w:bottom w:val="none" w:sz="0" w:space="0" w:color="auto"/>
                            <w:right w:val="none" w:sz="0" w:space="0" w:color="auto"/>
                          </w:divBdr>
                          <w:divsChild>
                            <w:div w:id="1500775022">
                              <w:marLeft w:val="0"/>
                              <w:marRight w:val="0"/>
                              <w:marTop w:val="0"/>
                              <w:marBottom w:val="0"/>
                              <w:divBdr>
                                <w:top w:val="none" w:sz="0" w:space="0" w:color="auto"/>
                                <w:left w:val="none" w:sz="0" w:space="0" w:color="auto"/>
                                <w:bottom w:val="none" w:sz="0" w:space="0" w:color="auto"/>
                                <w:right w:val="none" w:sz="0" w:space="0" w:color="auto"/>
                              </w:divBdr>
                            </w:div>
                            <w:div w:id="110304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2070">
                  <w:marLeft w:val="0"/>
                  <w:marRight w:val="-420"/>
                  <w:marTop w:val="0"/>
                  <w:marBottom w:val="0"/>
                  <w:divBdr>
                    <w:top w:val="none" w:sz="0" w:space="0" w:color="auto"/>
                    <w:left w:val="none" w:sz="0" w:space="0" w:color="auto"/>
                    <w:bottom w:val="none" w:sz="0" w:space="0" w:color="auto"/>
                    <w:right w:val="none" w:sz="0" w:space="0" w:color="auto"/>
                  </w:divBdr>
                  <w:divsChild>
                    <w:div w:id="1390415690">
                      <w:marLeft w:val="0"/>
                      <w:marRight w:val="0"/>
                      <w:marTop w:val="0"/>
                      <w:marBottom w:val="0"/>
                      <w:divBdr>
                        <w:top w:val="none" w:sz="0" w:space="0" w:color="auto"/>
                        <w:left w:val="none" w:sz="0" w:space="0" w:color="auto"/>
                        <w:bottom w:val="none" w:sz="0" w:space="0" w:color="auto"/>
                        <w:right w:val="none" w:sz="0" w:space="0" w:color="auto"/>
                      </w:divBdr>
                      <w:divsChild>
                        <w:div w:id="1212615226">
                          <w:marLeft w:val="0"/>
                          <w:marRight w:val="0"/>
                          <w:marTop w:val="0"/>
                          <w:marBottom w:val="0"/>
                          <w:divBdr>
                            <w:top w:val="none" w:sz="0" w:space="0" w:color="auto"/>
                            <w:left w:val="none" w:sz="0" w:space="0" w:color="auto"/>
                            <w:bottom w:val="none" w:sz="0" w:space="0" w:color="auto"/>
                            <w:right w:val="none" w:sz="0" w:space="0" w:color="auto"/>
                          </w:divBdr>
                          <w:divsChild>
                            <w:div w:id="1204178232">
                              <w:marLeft w:val="0"/>
                              <w:marRight w:val="0"/>
                              <w:marTop w:val="0"/>
                              <w:marBottom w:val="0"/>
                              <w:divBdr>
                                <w:top w:val="none" w:sz="0" w:space="0" w:color="auto"/>
                                <w:left w:val="none" w:sz="0" w:space="0" w:color="auto"/>
                                <w:bottom w:val="none" w:sz="0" w:space="0" w:color="auto"/>
                                <w:right w:val="none" w:sz="0" w:space="0" w:color="auto"/>
                              </w:divBdr>
                            </w:div>
                            <w:div w:id="18891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717028">
                  <w:marLeft w:val="0"/>
                  <w:marRight w:val="-420"/>
                  <w:marTop w:val="0"/>
                  <w:marBottom w:val="0"/>
                  <w:divBdr>
                    <w:top w:val="none" w:sz="0" w:space="0" w:color="auto"/>
                    <w:left w:val="none" w:sz="0" w:space="0" w:color="auto"/>
                    <w:bottom w:val="none" w:sz="0" w:space="0" w:color="auto"/>
                    <w:right w:val="none" w:sz="0" w:space="0" w:color="auto"/>
                  </w:divBdr>
                  <w:divsChild>
                    <w:div w:id="1511338901">
                      <w:marLeft w:val="0"/>
                      <w:marRight w:val="0"/>
                      <w:marTop w:val="0"/>
                      <w:marBottom w:val="0"/>
                      <w:divBdr>
                        <w:top w:val="none" w:sz="0" w:space="0" w:color="auto"/>
                        <w:left w:val="none" w:sz="0" w:space="0" w:color="auto"/>
                        <w:bottom w:val="none" w:sz="0" w:space="0" w:color="auto"/>
                        <w:right w:val="none" w:sz="0" w:space="0" w:color="auto"/>
                      </w:divBdr>
                      <w:divsChild>
                        <w:div w:id="300233781">
                          <w:marLeft w:val="0"/>
                          <w:marRight w:val="0"/>
                          <w:marTop w:val="0"/>
                          <w:marBottom w:val="0"/>
                          <w:divBdr>
                            <w:top w:val="none" w:sz="0" w:space="0" w:color="auto"/>
                            <w:left w:val="none" w:sz="0" w:space="0" w:color="auto"/>
                            <w:bottom w:val="none" w:sz="0" w:space="0" w:color="auto"/>
                            <w:right w:val="none" w:sz="0" w:space="0" w:color="auto"/>
                          </w:divBdr>
                          <w:divsChild>
                            <w:div w:id="571813489">
                              <w:marLeft w:val="0"/>
                              <w:marRight w:val="0"/>
                              <w:marTop w:val="0"/>
                              <w:marBottom w:val="0"/>
                              <w:divBdr>
                                <w:top w:val="none" w:sz="0" w:space="0" w:color="auto"/>
                                <w:left w:val="none" w:sz="0" w:space="0" w:color="auto"/>
                                <w:bottom w:val="none" w:sz="0" w:space="0" w:color="auto"/>
                                <w:right w:val="none" w:sz="0" w:space="0" w:color="auto"/>
                              </w:divBdr>
                            </w:div>
                            <w:div w:id="90742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729181">
                  <w:marLeft w:val="0"/>
                  <w:marRight w:val="-420"/>
                  <w:marTop w:val="0"/>
                  <w:marBottom w:val="0"/>
                  <w:divBdr>
                    <w:top w:val="none" w:sz="0" w:space="0" w:color="auto"/>
                    <w:left w:val="none" w:sz="0" w:space="0" w:color="auto"/>
                    <w:bottom w:val="none" w:sz="0" w:space="0" w:color="auto"/>
                    <w:right w:val="none" w:sz="0" w:space="0" w:color="auto"/>
                  </w:divBdr>
                  <w:divsChild>
                    <w:div w:id="2044556941">
                      <w:marLeft w:val="0"/>
                      <w:marRight w:val="0"/>
                      <w:marTop w:val="0"/>
                      <w:marBottom w:val="0"/>
                      <w:divBdr>
                        <w:top w:val="none" w:sz="0" w:space="0" w:color="auto"/>
                        <w:left w:val="none" w:sz="0" w:space="0" w:color="auto"/>
                        <w:bottom w:val="none" w:sz="0" w:space="0" w:color="auto"/>
                        <w:right w:val="none" w:sz="0" w:space="0" w:color="auto"/>
                      </w:divBdr>
                      <w:divsChild>
                        <w:div w:id="18050993">
                          <w:marLeft w:val="0"/>
                          <w:marRight w:val="0"/>
                          <w:marTop w:val="0"/>
                          <w:marBottom w:val="0"/>
                          <w:divBdr>
                            <w:top w:val="none" w:sz="0" w:space="0" w:color="auto"/>
                            <w:left w:val="none" w:sz="0" w:space="0" w:color="auto"/>
                            <w:bottom w:val="none" w:sz="0" w:space="0" w:color="auto"/>
                            <w:right w:val="none" w:sz="0" w:space="0" w:color="auto"/>
                          </w:divBdr>
                          <w:divsChild>
                            <w:div w:id="1937131524">
                              <w:marLeft w:val="0"/>
                              <w:marRight w:val="0"/>
                              <w:marTop w:val="0"/>
                              <w:marBottom w:val="0"/>
                              <w:divBdr>
                                <w:top w:val="none" w:sz="0" w:space="0" w:color="auto"/>
                                <w:left w:val="none" w:sz="0" w:space="0" w:color="auto"/>
                                <w:bottom w:val="none" w:sz="0" w:space="0" w:color="auto"/>
                                <w:right w:val="none" w:sz="0" w:space="0" w:color="auto"/>
                              </w:divBdr>
                            </w:div>
                            <w:div w:id="167695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24024">
                  <w:marLeft w:val="0"/>
                  <w:marRight w:val="-420"/>
                  <w:marTop w:val="0"/>
                  <w:marBottom w:val="0"/>
                  <w:divBdr>
                    <w:top w:val="none" w:sz="0" w:space="0" w:color="auto"/>
                    <w:left w:val="none" w:sz="0" w:space="0" w:color="auto"/>
                    <w:bottom w:val="none" w:sz="0" w:space="0" w:color="auto"/>
                    <w:right w:val="none" w:sz="0" w:space="0" w:color="auto"/>
                  </w:divBdr>
                  <w:divsChild>
                    <w:div w:id="1171794979">
                      <w:marLeft w:val="0"/>
                      <w:marRight w:val="0"/>
                      <w:marTop w:val="0"/>
                      <w:marBottom w:val="0"/>
                      <w:divBdr>
                        <w:top w:val="none" w:sz="0" w:space="0" w:color="auto"/>
                        <w:left w:val="none" w:sz="0" w:space="0" w:color="auto"/>
                        <w:bottom w:val="none" w:sz="0" w:space="0" w:color="auto"/>
                        <w:right w:val="none" w:sz="0" w:space="0" w:color="auto"/>
                      </w:divBdr>
                      <w:divsChild>
                        <w:div w:id="654727896">
                          <w:marLeft w:val="0"/>
                          <w:marRight w:val="0"/>
                          <w:marTop w:val="0"/>
                          <w:marBottom w:val="0"/>
                          <w:divBdr>
                            <w:top w:val="none" w:sz="0" w:space="0" w:color="auto"/>
                            <w:left w:val="none" w:sz="0" w:space="0" w:color="auto"/>
                            <w:bottom w:val="none" w:sz="0" w:space="0" w:color="auto"/>
                            <w:right w:val="none" w:sz="0" w:space="0" w:color="auto"/>
                          </w:divBdr>
                          <w:divsChild>
                            <w:div w:id="973633419">
                              <w:marLeft w:val="0"/>
                              <w:marRight w:val="0"/>
                              <w:marTop w:val="0"/>
                              <w:marBottom w:val="0"/>
                              <w:divBdr>
                                <w:top w:val="none" w:sz="0" w:space="0" w:color="auto"/>
                                <w:left w:val="none" w:sz="0" w:space="0" w:color="auto"/>
                                <w:bottom w:val="none" w:sz="0" w:space="0" w:color="auto"/>
                                <w:right w:val="none" w:sz="0" w:space="0" w:color="auto"/>
                              </w:divBdr>
                            </w:div>
                            <w:div w:id="111418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96219">
                  <w:marLeft w:val="0"/>
                  <w:marRight w:val="-420"/>
                  <w:marTop w:val="0"/>
                  <w:marBottom w:val="0"/>
                  <w:divBdr>
                    <w:top w:val="none" w:sz="0" w:space="0" w:color="auto"/>
                    <w:left w:val="none" w:sz="0" w:space="0" w:color="auto"/>
                    <w:bottom w:val="none" w:sz="0" w:space="0" w:color="auto"/>
                    <w:right w:val="none" w:sz="0" w:space="0" w:color="auto"/>
                  </w:divBdr>
                  <w:divsChild>
                    <w:div w:id="460422265">
                      <w:marLeft w:val="0"/>
                      <w:marRight w:val="0"/>
                      <w:marTop w:val="0"/>
                      <w:marBottom w:val="0"/>
                      <w:divBdr>
                        <w:top w:val="none" w:sz="0" w:space="0" w:color="auto"/>
                        <w:left w:val="none" w:sz="0" w:space="0" w:color="auto"/>
                        <w:bottom w:val="none" w:sz="0" w:space="0" w:color="auto"/>
                        <w:right w:val="none" w:sz="0" w:space="0" w:color="auto"/>
                      </w:divBdr>
                      <w:divsChild>
                        <w:div w:id="1762607733">
                          <w:marLeft w:val="0"/>
                          <w:marRight w:val="0"/>
                          <w:marTop w:val="0"/>
                          <w:marBottom w:val="0"/>
                          <w:divBdr>
                            <w:top w:val="none" w:sz="0" w:space="0" w:color="auto"/>
                            <w:left w:val="none" w:sz="0" w:space="0" w:color="auto"/>
                            <w:bottom w:val="none" w:sz="0" w:space="0" w:color="auto"/>
                            <w:right w:val="none" w:sz="0" w:space="0" w:color="auto"/>
                          </w:divBdr>
                          <w:divsChild>
                            <w:div w:id="1192379384">
                              <w:marLeft w:val="0"/>
                              <w:marRight w:val="0"/>
                              <w:marTop w:val="0"/>
                              <w:marBottom w:val="0"/>
                              <w:divBdr>
                                <w:top w:val="none" w:sz="0" w:space="0" w:color="auto"/>
                                <w:left w:val="none" w:sz="0" w:space="0" w:color="auto"/>
                                <w:bottom w:val="none" w:sz="0" w:space="0" w:color="auto"/>
                                <w:right w:val="none" w:sz="0" w:space="0" w:color="auto"/>
                              </w:divBdr>
                            </w:div>
                            <w:div w:id="40129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89651">
                  <w:marLeft w:val="0"/>
                  <w:marRight w:val="-420"/>
                  <w:marTop w:val="0"/>
                  <w:marBottom w:val="0"/>
                  <w:divBdr>
                    <w:top w:val="none" w:sz="0" w:space="0" w:color="auto"/>
                    <w:left w:val="none" w:sz="0" w:space="0" w:color="auto"/>
                    <w:bottom w:val="none" w:sz="0" w:space="0" w:color="auto"/>
                    <w:right w:val="none" w:sz="0" w:space="0" w:color="auto"/>
                  </w:divBdr>
                  <w:divsChild>
                    <w:div w:id="1583022188">
                      <w:marLeft w:val="0"/>
                      <w:marRight w:val="0"/>
                      <w:marTop w:val="0"/>
                      <w:marBottom w:val="0"/>
                      <w:divBdr>
                        <w:top w:val="none" w:sz="0" w:space="0" w:color="auto"/>
                        <w:left w:val="none" w:sz="0" w:space="0" w:color="auto"/>
                        <w:bottom w:val="none" w:sz="0" w:space="0" w:color="auto"/>
                        <w:right w:val="none" w:sz="0" w:space="0" w:color="auto"/>
                      </w:divBdr>
                      <w:divsChild>
                        <w:div w:id="62414196">
                          <w:marLeft w:val="0"/>
                          <w:marRight w:val="0"/>
                          <w:marTop w:val="0"/>
                          <w:marBottom w:val="0"/>
                          <w:divBdr>
                            <w:top w:val="none" w:sz="0" w:space="0" w:color="auto"/>
                            <w:left w:val="none" w:sz="0" w:space="0" w:color="auto"/>
                            <w:bottom w:val="none" w:sz="0" w:space="0" w:color="auto"/>
                            <w:right w:val="none" w:sz="0" w:space="0" w:color="auto"/>
                          </w:divBdr>
                          <w:divsChild>
                            <w:div w:id="390613883">
                              <w:marLeft w:val="0"/>
                              <w:marRight w:val="0"/>
                              <w:marTop w:val="0"/>
                              <w:marBottom w:val="0"/>
                              <w:divBdr>
                                <w:top w:val="none" w:sz="0" w:space="0" w:color="auto"/>
                                <w:left w:val="none" w:sz="0" w:space="0" w:color="auto"/>
                                <w:bottom w:val="none" w:sz="0" w:space="0" w:color="auto"/>
                                <w:right w:val="none" w:sz="0" w:space="0" w:color="auto"/>
                              </w:divBdr>
                            </w:div>
                            <w:div w:id="15438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025464">
      <w:bodyDiv w:val="1"/>
      <w:marLeft w:val="0"/>
      <w:marRight w:val="0"/>
      <w:marTop w:val="0"/>
      <w:marBottom w:val="0"/>
      <w:divBdr>
        <w:top w:val="none" w:sz="0" w:space="0" w:color="auto"/>
        <w:left w:val="none" w:sz="0" w:space="0" w:color="auto"/>
        <w:bottom w:val="none" w:sz="0" w:space="0" w:color="auto"/>
        <w:right w:val="none" w:sz="0" w:space="0" w:color="auto"/>
      </w:divBdr>
    </w:div>
    <w:div w:id="461389474">
      <w:bodyDiv w:val="1"/>
      <w:marLeft w:val="0"/>
      <w:marRight w:val="0"/>
      <w:marTop w:val="0"/>
      <w:marBottom w:val="0"/>
      <w:divBdr>
        <w:top w:val="none" w:sz="0" w:space="0" w:color="auto"/>
        <w:left w:val="none" w:sz="0" w:space="0" w:color="auto"/>
        <w:bottom w:val="none" w:sz="0" w:space="0" w:color="auto"/>
        <w:right w:val="none" w:sz="0" w:space="0" w:color="auto"/>
      </w:divBdr>
    </w:div>
    <w:div w:id="512257367">
      <w:bodyDiv w:val="1"/>
      <w:marLeft w:val="0"/>
      <w:marRight w:val="0"/>
      <w:marTop w:val="0"/>
      <w:marBottom w:val="0"/>
      <w:divBdr>
        <w:top w:val="none" w:sz="0" w:space="0" w:color="auto"/>
        <w:left w:val="none" w:sz="0" w:space="0" w:color="auto"/>
        <w:bottom w:val="none" w:sz="0" w:space="0" w:color="auto"/>
        <w:right w:val="none" w:sz="0" w:space="0" w:color="auto"/>
      </w:divBdr>
    </w:div>
    <w:div w:id="637303391">
      <w:bodyDiv w:val="1"/>
      <w:marLeft w:val="0"/>
      <w:marRight w:val="0"/>
      <w:marTop w:val="0"/>
      <w:marBottom w:val="0"/>
      <w:divBdr>
        <w:top w:val="none" w:sz="0" w:space="0" w:color="auto"/>
        <w:left w:val="none" w:sz="0" w:space="0" w:color="auto"/>
        <w:bottom w:val="none" w:sz="0" w:space="0" w:color="auto"/>
        <w:right w:val="none" w:sz="0" w:space="0" w:color="auto"/>
      </w:divBdr>
    </w:div>
    <w:div w:id="666130259">
      <w:bodyDiv w:val="1"/>
      <w:marLeft w:val="0"/>
      <w:marRight w:val="0"/>
      <w:marTop w:val="0"/>
      <w:marBottom w:val="0"/>
      <w:divBdr>
        <w:top w:val="none" w:sz="0" w:space="0" w:color="auto"/>
        <w:left w:val="none" w:sz="0" w:space="0" w:color="auto"/>
        <w:bottom w:val="none" w:sz="0" w:space="0" w:color="auto"/>
        <w:right w:val="none" w:sz="0" w:space="0" w:color="auto"/>
      </w:divBdr>
    </w:div>
    <w:div w:id="782725706">
      <w:bodyDiv w:val="1"/>
      <w:marLeft w:val="0"/>
      <w:marRight w:val="0"/>
      <w:marTop w:val="0"/>
      <w:marBottom w:val="0"/>
      <w:divBdr>
        <w:top w:val="none" w:sz="0" w:space="0" w:color="auto"/>
        <w:left w:val="none" w:sz="0" w:space="0" w:color="auto"/>
        <w:bottom w:val="none" w:sz="0" w:space="0" w:color="auto"/>
        <w:right w:val="none" w:sz="0" w:space="0" w:color="auto"/>
      </w:divBdr>
      <w:divsChild>
        <w:div w:id="1896113737">
          <w:marLeft w:val="0"/>
          <w:marRight w:val="0"/>
          <w:marTop w:val="0"/>
          <w:marBottom w:val="0"/>
          <w:divBdr>
            <w:top w:val="none" w:sz="0" w:space="0" w:color="auto"/>
            <w:left w:val="none" w:sz="0" w:space="0" w:color="auto"/>
            <w:bottom w:val="none" w:sz="0" w:space="0" w:color="auto"/>
            <w:right w:val="none" w:sz="0" w:space="0" w:color="auto"/>
          </w:divBdr>
          <w:divsChild>
            <w:div w:id="37889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768333">
      <w:bodyDiv w:val="1"/>
      <w:marLeft w:val="0"/>
      <w:marRight w:val="0"/>
      <w:marTop w:val="0"/>
      <w:marBottom w:val="0"/>
      <w:divBdr>
        <w:top w:val="none" w:sz="0" w:space="0" w:color="auto"/>
        <w:left w:val="none" w:sz="0" w:space="0" w:color="auto"/>
        <w:bottom w:val="none" w:sz="0" w:space="0" w:color="auto"/>
        <w:right w:val="none" w:sz="0" w:space="0" w:color="auto"/>
      </w:divBdr>
    </w:div>
    <w:div w:id="964505247">
      <w:bodyDiv w:val="1"/>
      <w:marLeft w:val="0"/>
      <w:marRight w:val="0"/>
      <w:marTop w:val="0"/>
      <w:marBottom w:val="0"/>
      <w:divBdr>
        <w:top w:val="none" w:sz="0" w:space="0" w:color="auto"/>
        <w:left w:val="none" w:sz="0" w:space="0" w:color="auto"/>
        <w:bottom w:val="none" w:sz="0" w:space="0" w:color="auto"/>
        <w:right w:val="none" w:sz="0" w:space="0" w:color="auto"/>
      </w:divBdr>
    </w:div>
    <w:div w:id="966202966">
      <w:bodyDiv w:val="1"/>
      <w:marLeft w:val="0"/>
      <w:marRight w:val="0"/>
      <w:marTop w:val="0"/>
      <w:marBottom w:val="0"/>
      <w:divBdr>
        <w:top w:val="none" w:sz="0" w:space="0" w:color="auto"/>
        <w:left w:val="none" w:sz="0" w:space="0" w:color="auto"/>
        <w:bottom w:val="none" w:sz="0" w:space="0" w:color="auto"/>
        <w:right w:val="none" w:sz="0" w:space="0" w:color="auto"/>
      </w:divBdr>
    </w:div>
    <w:div w:id="1018045149">
      <w:bodyDiv w:val="1"/>
      <w:marLeft w:val="0"/>
      <w:marRight w:val="0"/>
      <w:marTop w:val="0"/>
      <w:marBottom w:val="0"/>
      <w:divBdr>
        <w:top w:val="none" w:sz="0" w:space="0" w:color="auto"/>
        <w:left w:val="none" w:sz="0" w:space="0" w:color="auto"/>
        <w:bottom w:val="none" w:sz="0" w:space="0" w:color="auto"/>
        <w:right w:val="none" w:sz="0" w:space="0" w:color="auto"/>
      </w:divBdr>
      <w:divsChild>
        <w:div w:id="1268124898">
          <w:marLeft w:val="0"/>
          <w:marRight w:val="0"/>
          <w:marTop w:val="0"/>
          <w:marBottom w:val="0"/>
          <w:divBdr>
            <w:top w:val="none" w:sz="0" w:space="0" w:color="auto"/>
            <w:left w:val="none" w:sz="0" w:space="0" w:color="auto"/>
            <w:bottom w:val="none" w:sz="0" w:space="0" w:color="auto"/>
            <w:right w:val="none" w:sz="0" w:space="0" w:color="auto"/>
          </w:divBdr>
          <w:divsChild>
            <w:div w:id="143398508">
              <w:marLeft w:val="0"/>
              <w:marRight w:val="0"/>
              <w:marTop w:val="0"/>
              <w:marBottom w:val="0"/>
              <w:divBdr>
                <w:top w:val="none" w:sz="0" w:space="0" w:color="auto"/>
                <w:left w:val="none" w:sz="0" w:space="0" w:color="auto"/>
                <w:bottom w:val="none" w:sz="0" w:space="0" w:color="auto"/>
                <w:right w:val="none" w:sz="0" w:space="0" w:color="auto"/>
              </w:divBdr>
              <w:divsChild>
                <w:div w:id="1441491902">
                  <w:marLeft w:val="0"/>
                  <w:marRight w:val="0"/>
                  <w:marTop w:val="0"/>
                  <w:marBottom w:val="0"/>
                  <w:divBdr>
                    <w:top w:val="none" w:sz="0" w:space="0" w:color="auto"/>
                    <w:left w:val="none" w:sz="0" w:space="0" w:color="auto"/>
                    <w:bottom w:val="none" w:sz="0" w:space="0" w:color="auto"/>
                    <w:right w:val="none" w:sz="0" w:space="0" w:color="auto"/>
                  </w:divBdr>
                  <w:divsChild>
                    <w:div w:id="418333980">
                      <w:marLeft w:val="0"/>
                      <w:marRight w:val="0"/>
                      <w:marTop w:val="0"/>
                      <w:marBottom w:val="0"/>
                      <w:divBdr>
                        <w:top w:val="none" w:sz="0" w:space="0" w:color="auto"/>
                        <w:left w:val="none" w:sz="0" w:space="0" w:color="auto"/>
                        <w:bottom w:val="none" w:sz="0" w:space="0" w:color="auto"/>
                        <w:right w:val="none" w:sz="0" w:space="0" w:color="auto"/>
                      </w:divBdr>
                      <w:divsChild>
                        <w:div w:id="1547377700">
                          <w:marLeft w:val="0"/>
                          <w:marRight w:val="0"/>
                          <w:marTop w:val="0"/>
                          <w:marBottom w:val="0"/>
                          <w:divBdr>
                            <w:top w:val="none" w:sz="0" w:space="0" w:color="auto"/>
                            <w:left w:val="none" w:sz="0" w:space="0" w:color="auto"/>
                            <w:bottom w:val="none" w:sz="0" w:space="0" w:color="auto"/>
                            <w:right w:val="none" w:sz="0" w:space="0" w:color="auto"/>
                          </w:divBdr>
                          <w:divsChild>
                            <w:div w:id="205379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49386">
                  <w:marLeft w:val="0"/>
                  <w:marRight w:val="0"/>
                  <w:marTop w:val="0"/>
                  <w:marBottom w:val="0"/>
                  <w:divBdr>
                    <w:top w:val="none" w:sz="0" w:space="0" w:color="auto"/>
                    <w:left w:val="none" w:sz="0" w:space="0" w:color="auto"/>
                    <w:bottom w:val="none" w:sz="0" w:space="0" w:color="auto"/>
                    <w:right w:val="none" w:sz="0" w:space="0" w:color="auto"/>
                  </w:divBdr>
                  <w:divsChild>
                    <w:div w:id="5343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992410">
      <w:bodyDiv w:val="1"/>
      <w:marLeft w:val="0"/>
      <w:marRight w:val="0"/>
      <w:marTop w:val="0"/>
      <w:marBottom w:val="0"/>
      <w:divBdr>
        <w:top w:val="none" w:sz="0" w:space="0" w:color="auto"/>
        <w:left w:val="none" w:sz="0" w:space="0" w:color="auto"/>
        <w:bottom w:val="none" w:sz="0" w:space="0" w:color="auto"/>
        <w:right w:val="none" w:sz="0" w:space="0" w:color="auto"/>
      </w:divBdr>
    </w:div>
    <w:div w:id="1121532201">
      <w:bodyDiv w:val="1"/>
      <w:marLeft w:val="0"/>
      <w:marRight w:val="0"/>
      <w:marTop w:val="0"/>
      <w:marBottom w:val="0"/>
      <w:divBdr>
        <w:top w:val="none" w:sz="0" w:space="0" w:color="auto"/>
        <w:left w:val="none" w:sz="0" w:space="0" w:color="auto"/>
        <w:bottom w:val="none" w:sz="0" w:space="0" w:color="auto"/>
        <w:right w:val="none" w:sz="0" w:space="0" w:color="auto"/>
      </w:divBdr>
    </w:div>
    <w:div w:id="1148399647">
      <w:bodyDiv w:val="1"/>
      <w:marLeft w:val="0"/>
      <w:marRight w:val="0"/>
      <w:marTop w:val="0"/>
      <w:marBottom w:val="0"/>
      <w:divBdr>
        <w:top w:val="none" w:sz="0" w:space="0" w:color="auto"/>
        <w:left w:val="none" w:sz="0" w:space="0" w:color="auto"/>
        <w:bottom w:val="none" w:sz="0" w:space="0" w:color="auto"/>
        <w:right w:val="none" w:sz="0" w:space="0" w:color="auto"/>
      </w:divBdr>
    </w:div>
    <w:div w:id="1528565668">
      <w:bodyDiv w:val="1"/>
      <w:marLeft w:val="0"/>
      <w:marRight w:val="0"/>
      <w:marTop w:val="0"/>
      <w:marBottom w:val="0"/>
      <w:divBdr>
        <w:top w:val="none" w:sz="0" w:space="0" w:color="auto"/>
        <w:left w:val="none" w:sz="0" w:space="0" w:color="auto"/>
        <w:bottom w:val="none" w:sz="0" w:space="0" w:color="auto"/>
        <w:right w:val="none" w:sz="0" w:space="0" w:color="auto"/>
      </w:divBdr>
    </w:div>
    <w:div w:id="1625110987">
      <w:bodyDiv w:val="1"/>
      <w:marLeft w:val="0"/>
      <w:marRight w:val="0"/>
      <w:marTop w:val="0"/>
      <w:marBottom w:val="0"/>
      <w:divBdr>
        <w:top w:val="none" w:sz="0" w:space="0" w:color="auto"/>
        <w:left w:val="none" w:sz="0" w:space="0" w:color="auto"/>
        <w:bottom w:val="none" w:sz="0" w:space="0" w:color="auto"/>
        <w:right w:val="none" w:sz="0" w:space="0" w:color="auto"/>
      </w:divBdr>
    </w:div>
    <w:div w:id="1828476222">
      <w:bodyDiv w:val="1"/>
      <w:marLeft w:val="0"/>
      <w:marRight w:val="0"/>
      <w:marTop w:val="0"/>
      <w:marBottom w:val="0"/>
      <w:divBdr>
        <w:top w:val="none" w:sz="0" w:space="0" w:color="auto"/>
        <w:left w:val="none" w:sz="0" w:space="0" w:color="auto"/>
        <w:bottom w:val="none" w:sz="0" w:space="0" w:color="auto"/>
        <w:right w:val="none" w:sz="0" w:space="0" w:color="auto"/>
      </w:divBdr>
    </w:div>
    <w:div w:id="1836073683">
      <w:bodyDiv w:val="1"/>
      <w:marLeft w:val="0"/>
      <w:marRight w:val="0"/>
      <w:marTop w:val="0"/>
      <w:marBottom w:val="0"/>
      <w:divBdr>
        <w:top w:val="none" w:sz="0" w:space="0" w:color="auto"/>
        <w:left w:val="none" w:sz="0" w:space="0" w:color="auto"/>
        <w:bottom w:val="none" w:sz="0" w:space="0" w:color="auto"/>
        <w:right w:val="none" w:sz="0" w:space="0" w:color="auto"/>
      </w:divBdr>
    </w:div>
    <w:div w:id="1957054711">
      <w:bodyDiv w:val="1"/>
      <w:marLeft w:val="0"/>
      <w:marRight w:val="0"/>
      <w:marTop w:val="0"/>
      <w:marBottom w:val="0"/>
      <w:divBdr>
        <w:top w:val="none" w:sz="0" w:space="0" w:color="auto"/>
        <w:left w:val="none" w:sz="0" w:space="0" w:color="auto"/>
        <w:bottom w:val="none" w:sz="0" w:space="0" w:color="auto"/>
        <w:right w:val="none" w:sz="0" w:space="0" w:color="auto"/>
      </w:divBdr>
    </w:div>
    <w:div w:id="1970435901">
      <w:bodyDiv w:val="1"/>
      <w:marLeft w:val="0"/>
      <w:marRight w:val="0"/>
      <w:marTop w:val="0"/>
      <w:marBottom w:val="0"/>
      <w:divBdr>
        <w:top w:val="none" w:sz="0" w:space="0" w:color="auto"/>
        <w:left w:val="none" w:sz="0" w:space="0" w:color="auto"/>
        <w:bottom w:val="none" w:sz="0" w:space="0" w:color="auto"/>
        <w:right w:val="none" w:sz="0" w:space="0" w:color="auto"/>
      </w:divBdr>
    </w:div>
    <w:div w:id="1980526188">
      <w:bodyDiv w:val="1"/>
      <w:marLeft w:val="0"/>
      <w:marRight w:val="0"/>
      <w:marTop w:val="0"/>
      <w:marBottom w:val="0"/>
      <w:divBdr>
        <w:top w:val="none" w:sz="0" w:space="0" w:color="auto"/>
        <w:left w:val="none" w:sz="0" w:space="0" w:color="auto"/>
        <w:bottom w:val="none" w:sz="0" w:space="0" w:color="auto"/>
        <w:right w:val="none" w:sz="0" w:space="0" w:color="auto"/>
      </w:divBdr>
    </w:div>
    <w:div w:id="2015565571">
      <w:bodyDiv w:val="1"/>
      <w:marLeft w:val="0"/>
      <w:marRight w:val="0"/>
      <w:marTop w:val="0"/>
      <w:marBottom w:val="0"/>
      <w:divBdr>
        <w:top w:val="none" w:sz="0" w:space="0" w:color="auto"/>
        <w:left w:val="none" w:sz="0" w:space="0" w:color="auto"/>
        <w:bottom w:val="none" w:sz="0" w:space="0" w:color="auto"/>
        <w:right w:val="none" w:sz="0" w:space="0" w:color="auto"/>
      </w:divBdr>
    </w:div>
    <w:div w:id="2019043416">
      <w:bodyDiv w:val="1"/>
      <w:marLeft w:val="0"/>
      <w:marRight w:val="0"/>
      <w:marTop w:val="0"/>
      <w:marBottom w:val="0"/>
      <w:divBdr>
        <w:top w:val="none" w:sz="0" w:space="0" w:color="auto"/>
        <w:left w:val="none" w:sz="0" w:space="0" w:color="auto"/>
        <w:bottom w:val="none" w:sz="0" w:space="0" w:color="auto"/>
        <w:right w:val="none" w:sz="0" w:space="0" w:color="auto"/>
      </w:divBdr>
    </w:div>
    <w:div w:id="2121801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ideas.repec.org/s/ecb/ecbwps.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8CB"/>
    <w:rsid w:val="000A18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4182851CC64F9B8C81E43692E7A839">
    <w:name w:val="364182851CC64F9B8C81E43692E7A839"/>
    <w:rsid w:val="000A18C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4182851CC64F9B8C81E43692E7A839">
    <w:name w:val="364182851CC64F9B8C81E43692E7A839"/>
    <w:rsid w:val="000A18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6BAE3-7E76-4BBD-9A88-079AC1859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8729</Words>
  <Characters>49760</Characters>
  <Application>Microsoft Office Word</Application>
  <DocSecurity>0</DocSecurity>
  <Lines>414</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Al lewaa Company</cp:lastModifiedBy>
  <cp:revision>4</cp:revision>
  <cp:lastPrinted>2025-07-29T23:54:00Z</cp:lastPrinted>
  <dcterms:created xsi:type="dcterms:W3CDTF">2025-07-29T23:54:00Z</dcterms:created>
  <dcterms:modified xsi:type="dcterms:W3CDTF">2025-07-29T23:55:00Z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