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C2ECB" w14:textId="77777777" w:rsidR="002D01ED" w:rsidRDefault="002D01ED" w:rsidP="002D01ED">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215A0997" wp14:editId="162EB941">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1CBEF5F" w14:textId="77777777" w:rsidR="002D01ED" w:rsidRDefault="002D01ED" w:rsidP="002D01ED">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7AAF03E" w14:textId="77777777" w:rsidR="002D01ED" w:rsidRPr="00251FCC" w:rsidRDefault="002D01ED" w:rsidP="002D01ED">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03CF6779" w14:textId="77777777" w:rsidR="002D01ED" w:rsidRDefault="002D01ED" w:rsidP="002D01ED">
      <w:pPr>
        <w:spacing w:after="0" w:line="360" w:lineRule="auto"/>
        <w:rPr>
          <w:rFonts w:ascii="Sakkal Majalla" w:hAnsi="Sakkal Majalla" w:cs="Sakkal Majalla"/>
          <w:b/>
          <w:bCs/>
          <w:sz w:val="28"/>
          <w:szCs w:val="28"/>
          <w:lang w:bidi="ar-EG"/>
        </w:rPr>
      </w:pPr>
    </w:p>
    <w:p w14:paraId="46C1447B" w14:textId="77777777" w:rsidR="002D01ED" w:rsidRDefault="002D01ED" w:rsidP="002D01ED">
      <w:pPr>
        <w:spacing w:after="0" w:line="360" w:lineRule="auto"/>
        <w:rPr>
          <w:rFonts w:ascii="Sakkal Majalla" w:hAnsi="Sakkal Majalla" w:cs="Sakkal Majalla"/>
          <w:b/>
          <w:bCs/>
          <w:sz w:val="28"/>
          <w:szCs w:val="28"/>
          <w:rtl/>
          <w:lang w:bidi="ar-EG"/>
        </w:rPr>
      </w:pPr>
    </w:p>
    <w:p w14:paraId="7F6CED02" w14:textId="77777777" w:rsidR="002D01ED" w:rsidRDefault="002D01ED" w:rsidP="002D01ED">
      <w:pPr>
        <w:jc w:val="center"/>
        <w:rPr>
          <w:rFonts w:ascii="Sakkal Majalla" w:hAnsi="Sakkal Majalla" w:cs="Sakkal Majalla"/>
          <w:b/>
          <w:bCs/>
          <w:sz w:val="32"/>
          <w:szCs w:val="32"/>
          <w:lang w:bidi="ar-EG"/>
        </w:rPr>
      </w:pPr>
      <w:r w:rsidRPr="00D81EB5">
        <w:rPr>
          <w:rFonts w:ascii="Sakkal Majalla" w:hAnsi="Sakkal Majalla" w:cs="Sakkal Majalla"/>
          <w:b/>
          <w:bCs/>
          <w:sz w:val="32"/>
          <w:szCs w:val="32"/>
          <w:rtl/>
          <w:lang w:bidi="ar-EG"/>
        </w:rPr>
        <w:t>أثر الاستدامة المؤسسية في إدارة دورة حياة المشاريع الكبرى لتحقيق مستهدفات رؤية 2030 في المملكة العربية السعودية</w:t>
      </w:r>
    </w:p>
    <w:p w14:paraId="10CD6D20" w14:textId="77777777" w:rsidR="002D01ED" w:rsidRDefault="002D01ED" w:rsidP="002D01ED">
      <w:pPr>
        <w:jc w:val="center"/>
        <w:rPr>
          <w:rFonts w:ascii="Sakkal Majalla" w:hAnsi="Sakkal Majalla" w:cs="Sakkal Majalla"/>
          <w:b/>
          <w:bCs/>
          <w:sz w:val="32"/>
          <w:szCs w:val="32"/>
          <w:rtl/>
          <w:lang w:bidi="ar-EG"/>
        </w:rPr>
      </w:pPr>
    </w:p>
    <w:p w14:paraId="33E020CB" w14:textId="77777777" w:rsidR="002D01ED" w:rsidRDefault="002D01ED" w:rsidP="002D01E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856E01E" w14:textId="77777777" w:rsidR="002D01ED" w:rsidRDefault="002D01ED" w:rsidP="002D01E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نواف بن سعود مطيران الجنهي</w:t>
      </w:r>
    </w:p>
    <w:p w14:paraId="77E0A69A" w14:textId="77777777" w:rsidR="002D01ED" w:rsidRDefault="002D01ED" w:rsidP="002D01ED">
      <w:pPr>
        <w:rPr>
          <w:rFonts w:ascii="Sakkal Majalla" w:hAnsi="Sakkal Majalla" w:cs="Sakkal Majalla"/>
          <w:b/>
          <w:bCs/>
          <w:sz w:val="28"/>
          <w:szCs w:val="28"/>
          <w:rtl/>
          <w:lang w:bidi="ar-EG"/>
        </w:rPr>
      </w:pPr>
    </w:p>
    <w:p w14:paraId="00645BA2" w14:textId="77777777" w:rsidR="002D01ED" w:rsidRDefault="002D01ED" w:rsidP="002D01E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251C08BB" w14:textId="77777777" w:rsidR="002D01ED" w:rsidRDefault="002D01ED" w:rsidP="002D01E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253000407</w:t>
      </w:r>
    </w:p>
    <w:p w14:paraId="3F87AE39" w14:textId="77777777" w:rsidR="002D01ED" w:rsidRDefault="002D01ED" w:rsidP="002D01ED">
      <w:pPr>
        <w:jc w:val="center"/>
        <w:rPr>
          <w:rFonts w:ascii="Sakkal Majalla" w:hAnsi="Sakkal Majalla" w:cs="Sakkal Majalla"/>
          <w:b/>
          <w:bCs/>
          <w:sz w:val="28"/>
          <w:szCs w:val="28"/>
          <w:lang w:bidi="ar-EG"/>
        </w:rPr>
      </w:pPr>
    </w:p>
    <w:p w14:paraId="5333A316" w14:textId="77777777" w:rsidR="002D01ED" w:rsidRDefault="002D01ED" w:rsidP="002D01ED">
      <w:pPr>
        <w:rPr>
          <w:rFonts w:ascii="Sakkal Majalla" w:hAnsi="Sakkal Majalla" w:cs="Sakkal Majalla"/>
          <w:b/>
          <w:bCs/>
          <w:sz w:val="28"/>
          <w:szCs w:val="28"/>
          <w:rtl/>
          <w:lang w:bidi="ar-EG"/>
        </w:rPr>
      </w:pPr>
    </w:p>
    <w:p w14:paraId="7F046FC9" w14:textId="77777777" w:rsidR="002D01ED" w:rsidRDefault="002D01ED" w:rsidP="002D01E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8416854" w14:textId="77777777" w:rsidR="002D01ED" w:rsidRPr="00F632A3" w:rsidRDefault="002D01ED" w:rsidP="002D01E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304C5787" w14:textId="77777777" w:rsidR="002D01ED" w:rsidRDefault="002D01ED" w:rsidP="002D01E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7BC696ED" w14:textId="77777777" w:rsidR="002D01ED" w:rsidRDefault="002D01ED" w:rsidP="002D01ED">
      <w:pPr>
        <w:rPr>
          <w:rFonts w:ascii="Sakkal Majalla" w:hAnsi="Sakkal Majalla" w:cs="Sakkal Majalla"/>
          <w:b/>
          <w:bCs/>
          <w:sz w:val="28"/>
          <w:szCs w:val="28"/>
          <w:rtl/>
          <w:lang w:bidi="ar-EG"/>
        </w:rPr>
      </w:pPr>
    </w:p>
    <w:p w14:paraId="0C990DD8" w14:textId="77777777" w:rsidR="002D01ED" w:rsidRDefault="002D01ED" w:rsidP="002D01E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6B4C1CD" w14:textId="77777777" w:rsidR="002D01ED" w:rsidRDefault="002D01ED" w:rsidP="002D01E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3F7BC75D" w14:textId="77777777" w:rsidR="002D01ED" w:rsidRDefault="002D01ED" w:rsidP="002D01ED">
      <w:pPr>
        <w:jc w:val="center"/>
        <w:rPr>
          <w:rFonts w:ascii="Sakkal Majalla" w:hAnsi="Sakkal Majalla" w:cs="Sakkal Majalla"/>
          <w:b/>
          <w:bCs/>
          <w:sz w:val="28"/>
          <w:szCs w:val="28"/>
          <w:rtl/>
          <w:lang w:bidi="ar-EG"/>
        </w:rPr>
      </w:pPr>
    </w:p>
    <w:p w14:paraId="0A9C1839" w14:textId="77777777" w:rsidR="002D01ED" w:rsidRDefault="002D01ED" w:rsidP="002D01ED">
      <w:pPr>
        <w:jc w:val="center"/>
        <w:rPr>
          <w:rFonts w:ascii="Sakkal Majalla" w:hAnsi="Sakkal Majalla" w:cs="Sakkal Majalla"/>
          <w:b/>
          <w:bCs/>
          <w:sz w:val="28"/>
          <w:szCs w:val="28"/>
          <w:rtl/>
          <w:lang w:bidi="ar-EG"/>
        </w:rPr>
      </w:pPr>
    </w:p>
    <w:p w14:paraId="306058D3" w14:textId="77777777" w:rsidR="004D5CA1" w:rsidRDefault="004D5CA1" w:rsidP="004D5CA1">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0447D60D" w14:textId="77777777" w:rsidR="002D01ED" w:rsidRDefault="002D01ED" w:rsidP="002D01ED">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52EB6D57" w14:textId="77777777" w:rsidR="002D01ED" w:rsidRDefault="002D01ED" w:rsidP="002D01ED">
      <w:pPr>
        <w:spacing w:line="360" w:lineRule="auto"/>
        <w:ind w:firstLine="610"/>
        <w:jc w:val="both"/>
        <w:rPr>
          <w:rFonts w:ascii="Sakkal Majalla" w:hAnsi="Sakkal Majalla" w:cs="Sakkal Majalla"/>
          <w:sz w:val="28"/>
          <w:szCs w:val="28"/>
          <w:rtl/>
        </w:rPr>
      </w:pPr>
      <w:bookmarkStart w:id="10" w:name="_Toc171380653"/>
      <w:bookmarkStart w:id="11" w:name="_Toc175325838"/>
      <w:bookmarkStart w:id="12" w:name="_Toc235180693"/>
      <w:r w:rsidRPr="008465F3">
        <w:rPr>
          <w:rFonts w:ascii="Sakkal Majalla" w:hAnsi="Sakkal Majalla" w:cs="Sakkal Majalla"/>
          <w:sz w:val="28"/>
          <w:szCs w:val="28"/>
          <w:rtl/>
        </w:rPr>
        <w:t>تعتبر الاستدامة المؤسسية اليوم من أهم الركائز الاستراتيجية التي تعتمد عليها المؤسسات الكبرى لضمان استمراريتها وتنافسيتها في بيئات الأعمال الديناميكية والمعقدة. فمفهوم الاستدامة لم يعد مقتصراً على الجوانب البيئية والاجتماعية فحسب، بل أصبح يشمل الأبعاد الاقتصادية والإدارية والتنظيمية، بما يضمن توازن الأداء المؤسسي مع التحديات المستقبلية والمتطلبات المجتمعية. في هذا السياق، تلعب إدارة المشاريع الكبرى دورًا محوريًا في تحويل الاستراتيجيات إلى واقع ملموس، حيث تتطلب هذه المشاريع تخطيطًا دقيقًا ومراقبة مستمرة عبر جميع مراحل دورة حياتها من المبادرة والتخطيط والتنفيذ إلى الإغلاق والتقييم، بما يحقق أعلى درجات الفاعلية والكفاءة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36782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Rasche</w:t>
          </w:r>
          <w:r w:rsidRPr="00FE0DD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r>
        <w:rPr>
          <w:rFonts w:ascii="Sakkal Majalla" w:hAnsi="Sakkal Majalla" w:cs="Sakkal Majalla" w:hint="cs"/>
          <w:sz w:val="28"/>
          <w:szCs w:val="28"/>
          <w:rtl/>
        </w:rPr>
        <w:t xml:space="preserve"> </w:t>
      </w:r>
    </w:p>
    <w:p w14:paraId="2CCE7A6C" w14:textId="77777777" w:rsidR="002D01ED" w:rsidRDefault="002D01ED" w:rsidP="002D01ED">
      <w:pPr>
        <w:spacing w:line="360" w:lineRule="auto"/>
        <w:ind w:firstLine="610"/>
        <w:jc w:val="both"/>
        <w:rPr>
          <w:rFonts w:ascii="Sakkal Majalla" w:hAnsi="Sakkal Majalla" w:cs="Sakkal Majalla"/>
          <w:sz w:val="28"/>
          <w:szCs w:val="28"/>
          <w:rtl/>
        </w:rPr>
      </w:pPr>
      <w:r w:rsidRPr="008465F3">
        <w:rPr>
          <w:rFonts w:ascii="Sakkal Majalla" w:hAnsi="Sakkal Majalla" w:cs="Sakkal Majalla"/>
          <w:sz w:val="28"/>
          <w:szCs w:val="28"/>
          <w:rtl/>
        </w:rPr>
        <w:t>تكتسب هذه الدراسة أهميتها من التغيرات الجوهرية التي تشهدها المملكة العربية السعودية في ظل رؤية 2030، والتي تمثل إطارًا استراتيجيًا طموحًا يهدف إلى تحقيق التنمية المستدامة وتنويع مصادر الاقتصاد الوطني وتقوية البنية المؤسسية للمملكة. إن المشاريع الكبرى، سواء في قطاع البنية التحتية أو الطاقة أو التقنية أو السياحة، تمثل أدوات أساسية لتحقيق هذه الرؤية، ومن ثم فإن إدارتها وفق معايير الاستدامة المؤسسية يعد عاملاً حاسمًا في ضمان تحقيق الأهداف الوطنية المنشودة. فالتركيز على الاستدامة المؤسسية يعزز من قدرة المشاريع على الابتكار، ويحد من المخاطر التشغيلية والمالية، ويضمن استثمار الموارد بشكل أمثل، وهو ما ينعكس إيجابياً على المردود الاقتصادي والاجتماعي والبيئي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48329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Miska</w:t>
          </w:r>
          <w:r w:rsidRPr="00FE0DDB">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p>
    <w:p w14:paraId="083B5695" w14:textId="77777777" w:rsidR="002D01ED" w:rsidRDefault="002D01ED" w:rsidP="002D01ED">
      <w:pPr>
        <w:spacing w:line="360" w:lineRule="auto"/>
        <w:ind w:firstLine="610"/>
        <w:jc w:val="both"/>
        <w:rPr>
          <w:rFonts w:ascii="Sakkal Majalla" w:hAnsi="Sakkal Majalla" w:cs="Sakkal Majalla"/>
          <w:sz w:val="28"/>
          <w:szCs w:val="28"/>
          <w:rtl/>
        </w:rPr>
      </w:pPr>
      <w:r w:rsidRPr="008465F3">
        <w:rPr>
          <w:rFonts w:ascii="Sakkal Majalla" w:hAnsi="Sakkal Majalla" w:cs="Sakkal Majalla"/>
          <w:sz w:val="28"/>
          <w:szCs w:val="28"/>
          <w:rtl/>
        </w:rPr>
        <w:t>يكتسب البحث أهمية إضافية من خلال ربط الاستدامة المؤسسية بإدارة دورة حياة المشاريع الكبرى، حيث تشير الدراسات الحديثة إلى أن تبني سياسات وممارسات مستدامة في كل مرحلة من مراحل المشروع يساهم في رفع كفاءة استخدام الموارد، وتحسين جودة المخرجات، وتعظيم قيمة المشاريع للمستفيدين والمجتمع. فمرحلة التخطيط التي تراعي الجوانب البيئية والاجتماعية، على سبيل المثال، تضمن الحد من التأثيرات السلبية، بينما تركز مرحلة التنفيذ على الالتزام بمعايير الاستدامة المؤسسية في إدارة الوقت والتكلفة والموارد البشرية والتقنية، بما يسهم في تحقيق نتائج طويلة المدى تتوافق مع مستهدفات 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652533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Bari</w:t>
          </w:r>
          <w:r w:rsidRPr="00FE0DD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p>
    <w:p w14:paraId="67754155" w14:textId="77777777" w:rsidR="002D01ED" w:rsidRDefault="002D01ED" w:rsidP="002D01ED">
      <w:pPr>
        <w:spacing w:line="360" w:lineRule="auto"/>
        <w:ind w:firstLine="610"/>
        <w:jc w:val="both"/>
        <w:rPr>
          <w:rFonts w:ascii="Sakkal Majalla" w:hAnsi="Sakkal Majalla" w:cs="Sakkal Majalla"/>
          <w:sz w:val="28"/>
          <w:szCs w:val="28"/>
        </w:rPr>
      </w:pPr>
      <w:r w:rsidRPr="008465F3">
        <w:rPr>
          <w:rFonts w:ascii="Sakkal Majalla" w:hAnsi="Sakkal Majalla" w:cs="Sakkal Majalla"/>
          <w:sz w:val="28"/>
          <w:szCs w:val="28"/>
          <w:rtl/>
        </w:rPr>
        <w:lastRenderedPageBreak/>
        <w:t>تسعى هذه الدراسة إلى استكشاف العلاقة بين الاستدامة المؤسسية وإدارة دورة حياة المشاريع الكبرى في المملكة العربية السعودية، وتحليل مدى تأثيرها في تحقيق مستهدفات رؤية 2030. ويأمل البحث أن يقدم رؤى علمية واستراتيجية تساعد صناع القرار والممارسين في تبني ممارسات مستدامة تدعم نجاح المشاريع الكبرى وتعزز دورها في دفع عجلة التنمية المستدامة، بما يرسخ مكانة المملكة على خريطة التنمية العالمية ويحقق التوازن بين الأهداف الاقتصادية والاجتماعية والبيئية</w:t>
      </w:r>
      <w:r w:rsidRPr="008465F3">
        <w:rPr>
          <w:rFonts w:ascii="Sakkal Majalla" w:hAnsi="Sakkal Majalla" w:cs="Sakkal Majalla"/>
          <w:sz w:val="28"/>
          <w:szCs w:val="28"/>
        </w:rPr>
        <w:t>.</w:t>
      </w:r>
    </w:p>
    <w:p w14:paraId="599C5ADD" w14:textId="77777777" w:rsidR="002D01ED" w:rsidRPr="009A6B01" w:rsidRDefault="002D01ED" w:rsidP="002D01ED">
      <w:pPr>
        <w:spacing w:line="360" w:lineRule="auto"/>
        <w:ind w:firstLine="610"/>
        <w:jc w:val="both"/>
        <w:rPr>
          <w:rFonts w:ascii="Sakkal Majalla" w:hAnsi="Sakkal Majalla" w:cs="Sakkal Majalla"/>
          <w:sz w:val="28"/>
          <w:szCs w:val="28"/>
        </w:rPr>
      </w:pPr>
    </w:p>
    <w:p w14:paraId="1858445B" w14:textId="77777777" w:rsidR="002D01ED" w:rsidRDefault="002D01ED" w:rsidP="002D01ED">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0"/>
      <w:bookmarkEnd w:id="11"/>
      <w:bookmarkEnd w:id="12"/>
    </w:p>
    <w:p w14:paraId="0D430ECF" w14:textId="77777777" w:rsidR="002D01ED" w:rsidRDefault="002D01ED" w:rsidP="002D01ED">
      <w:pPr>
        <w:spacing w:line="360" w:lineRule="auto"/>
        <w:ind w:firstLine="610"/>
        <w:jc w:val="both"/>
        <w:rPr>
          <w:rFonts w:ascii="Sakkal Majalla" w:hAnsi="Sakkal Majalla" w:cs="Sakkal Majalla"/>
          <w:sz w:val="28"/>
          <w:szCs w:val="28"/>
          <w:rtl/>
        </w:rPr>
      </w:pPr>
      <w:bookmarkStart w:id="13" w:name="_Toc172397777"/>
      <w:bookmarkStart w:id="14" w:name="_Toc172746090"/>
      <w:bookmarkStart w:id="15" w:name="_Toc179741528"/>
      <w:bookmarkStart w:id="16" w:name="_Toc235180694"/>
      <w:r w:rsidRPr="008465F3">
        <w:rPr>
          <w:rFonts w:ascii="Sakkal Majalla" w:hAnsi="Sakkal Majalla" w:cs="Sakkal Majalla"/>
          <w:sz w:val="28"/>
          <w:szCs w:val="28"/>
          <w:rtl/>
        </w:rPr>
        <w:t>على الرغم من الاهتمام المتزايد في المملكة العربية السعودية بمفهوم الاستدامة المؤسسية وضرورة تضمينه في إدارة المشاريع الكبرى، إلا أن الواقع العملي يشير إلى وجود فجوات واضحة بين السياسات الاستراتيجية المعلنة والممارسات التطبيقية على أرض الواقع. فالمشاريع الكبرى في المملكة، خاصة تلك المرتبطة بتحقيق مستهدفات رؤية 2030، تواجه تحديات معقدة تشمل إدارة الموارد المالية والبشرية، وضمان الالتزام بالمواصفات البيئية والاجتماعية، والتنسيق بين الجهات المعنية، بالإضافة إلى محدودية الخبرات المتخصصة في دمج معايير الاستدامة المؤسسية ضمن دورة حياة المشروع بشكل متكامل. هذه الفجوات تؤدي أحيانًا إلى تجاوز التكاليف، وتأخير المواعيد النهائية، وتقليل جودة المخرجات، بما يعيق قدرة المشاريع على تحقيق أهدافها الاستراتيجية والاقتصادية والاجتماعية</w:t>
      </w:r>
      <w:r w:rsidRPr="008465F3">
        <w:rPr>
          <w:rFonts w:ascii="Sakkal Majalla" w:hAnsi="Sakkal Majalla" w:cs="Sakkal Majalla"/>
          <w:sz w:val="28"/>
          <w:szCs w:val="28"/>
        </w:rPr>
        <w:t>.</w:t>
      </w:r>
    </w:p>
    <w:p w14:paraId="609BD411" w14:textId="77777777" w:rsidR="002D01ED" w:rsidRDefault="002D01ED" w:rsidP="002D01ED">
      <w:pPr>
        <w:spacing w:line="360" w:lineRule="auto"/>
        <w:ind w:firstLine="610"/>
        <w:jc w:val="both"/>
        <w:rPr>
          <w:rFonts w:ascii="Sakkal Majalla" w:hAnsi="Sakkal Majalla" w:cs="Sakkal Majalla"/>
          <w:sz w:val="28"/>
          <w:szCs w:val="28"/>
          <w:rtl/>
        </w:rPr>
      </w:pPr>
      <w:r w:rsidRPr="008465F3">
        <w:rPr>
          <w:rFonts w:ascii="Sakkal Majalla" w:hAnsi="Sakkal Majalla" w:cs="Sakkal Majalla"/>
          <w:sz w:val="28"/>
          <w:szCs w:val="28"/>
          <w:rtl/>
        </w:rPr>
        <w:t>وتنبع مشكلة الدراسة من الحاجة الملحة لتوضيح مدى تأثير الاستدامة المؤسسية على جميع مراحل إدارة دورة حياة المشاريع الكبرى، بدءًا من التخطيط مرورًا بالتنفيذ وصولًا إلى الإغلاق والتقييم، مع التركيز على كيفية انعكاس ذلك على تحقيق مستهدفات رؤية 2030. ومن المشاكل المترتبة على هذه الفجوة: ضعف التنسيق بين الإدارات المعنية بالمشروع، نقص أدوات القياس والتقييم لمدى الالتزام بالمعايير المستدامة، ارتفاع المخاطر التشغيلية والمالية، وانخفاض مستوى القيمة المضافة للمجتمع والاقتصاد من المشاريع الكبرى. كما أن غياب نموذج موحد لتطبيق الاستدامة المؤسسية يؤدي إلى تفاوت في النتائج وتحقيق الأهداف، مما يستدعي البحث العلمي لتقديم حلول استراتيجية وفعالة لمعالجة هذه المشكلات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47339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Sol251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Solangi</w:t>
          </w:r>
          <w:r w:rsidRPr="00FE0DD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p>
    <w:p w14:paraId="55238B35" w14:textId="77777777" w:rsidR="002D01ED" w:rsidRPr="008465F3" w:rsidRDefault="002D01ED" w:rsidP="002D01ED">
      <w:pPr>
        <w:spacing w:line="360" w:lineRule="auto"/>
        <w:ind w:firstLine="610"/>
        <w:jc w:val="both"/>
        <w:rPr>
          <w:rFonts w:ascii="Sakkal Majalla" w:hAnsi="Sakkal Majalla" w:cs="Sakkal Majalla"/>
          <w:sz w:val="28"/>
          <w:szCs w:val="28"/>
        </w:rPr>
      </w:pPr>
      <w:r w:rsidRPr="008465F3">
        <w:rPr>
          <w:rFonts w:ascii="Sakkal Majalla" w:hAnsi="Sakkal Majalla" w:cs="Sakkal Majalla"/>
          <w:sz w:val="28"/>
          <w:szCs w:val="28"/>
          <w:rtl/>
        </w:rPr>
        <w:lastRenderedPageBreak/>
        <w:t xml:space="preserve">وبناءً على هذه المعضلة، يمكن صياغة </w:t>
      </w:r>
      <w:r w:rsidRPr="008465F3">
        <w:rPr>
          <w:rFonts w:ascii="Sakkal Majalla" w:hAnsi="Sakkal Majalla" w:cs="Sakkal Majalla"/>
          <w:b/>
          <w:bCs/>
          <w:sz w:val="28"/>
          <w:szCs w:val="28"/>
          <w:rtl/>
        </w:rPr>
        <w:t>السؤال الرئيسي للدراسة</w:t>
      </w:r>
      <w:r w:rsidRPr="008465F3">
        <w:rPr>
          <w:rFonts w:ascii="Sakkal Majalla" w:hAnsi="Sakkal Majalla" w:cs="Sakkal Majalla"/>
          <w:sz w:val="28"/>
          <w:szCs w:val="28"/>
          <w:rtl/>
        </w:rPr>
        <w:t xml:space="preserve"> على النحو التالي</w:t>
      </w:r>
      <w:r w:rsidRPr="008465F3">
        <w:rPr>
          <w:rFonts w:ascii="Sakkal Majalla" w:hAnsi="Sakkal Majalla" w:cs="Sakkal Majalla"/>
          <w:sz w:val="28"/>
          <w:szCs w:val="28"/>
        </w:rPr>
        <w:t>:</w:t>
      </w:r>
      <w:r>
        <w:rPr>
          <w:rFonts w:ascii="Sakkal Majalla" w:hAnsi="Sakkal Majalla" w:cs="Sakkal Majalla" w:hint="cs"/>
          <w:sz w:val="28"/>
          <w:szCs w:val="28"/>
          <w:rtl/>
        </w:rPr>
        <w:t xml:space="preserve"> </w:t>
      </w:r>
      <w:r w:rsidRPr="008465F3">
        <w:rPr>
          <w:rFonts w:ascii="Sakkal Majalla" w:hAnsi="Sakkal Majalla" w:cs="Sakkal Majalla"/>
          <w:b/>
          <w:bCs/>
          <w:sz w:val="28"/>
          <w:szCs w:val="28"/>
          <w:rtl/>
        </w:rPr>
        <w:t>ما أثر الاستدامة المؤسسية على إدارة دورة حياة المشاريع الكبرى في المملكة العربية السعودية، وكيف ينعكس هذا الأثر على تحقيق مستهدفات رؤية 2030؟</w:t>
      </w:r>
    </w:p>
    <w:p w14:paraId="4FA053D5" w14:textId="77777777" w:rsidR="002D01ED" w:rsidRPr="00D81EB5" w:rsidRDefault="002D01ED" w:rsidP="002D01ED">
      <w:pPr>
        <w:rPr>
          <w:rtl/>
        </w:rPr>
      </w:pPr>
    </w:p>
    <w:p w14:paraId="54BCFB94" w14:textId="77777777" w:rsidR="002D01ED" w:rsidRDefault="002D01ED" w:rsidP="002D01ED">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710C3780" w14:textId="77777777" w:rsidR="002D01ED" w:rsidRPr="008465F3" w:rsidRDefault="002D01ED" w:rsidP="002D01ED">
      <w:pPr>
        <w:pStyle w:val="ListParagraph"/>
        <w:numPr>
          <w:ilvl w:val="0"/>
          <w:numId w:val="42"/>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7CBA286D" w14:textId="77777777" w:rsidR="002D01ED" w:rsidRPr="008465F3" w:rsidRDefault="002D01ED" w:rsidP="002D01ED">
      <w:pPr>
        <w:spacing w:line="360" w:lineRule="auto"/>
        <w:jc w:val="both"/>
        <w:rPr>
          <w:rFonts w:ascii="Sakkal Majalla" w:hAnsi="Sakkal Majalla" w:cs="Sakkal Majalla"/>
          <w:sz w:val="28"/>
          <w:szCs w:val="28"/>
          <w:rtl/>
        </w:rPr>
      </w:pPr>
      <w:r w:rsidRPr="008465F3">
        <w:rPr>
          <w:rFonts w:ascii="Sakkal Majalla" w:hAnsi="Sakkal Majalla" w:cs="Sakkal Majalla"/>
          <w:sz w:val="28"/>
          <w:szCs w:val="28"/>
          <w:rtl/>
        </w:rPr>
        <w:t>تكمن الأهمية العلمية لهذه الدراسة في كونها تسعى إلى سد الفجوة المعرفية المتعلقة بالعلاقة بين الاستدامة المؤسسية وإدارة دورة حياة المشاريع الكبرى في المملكة العربية السعودية. فبالرغم من تزايد الاهتمام الأكاديمي والاستراتيجي بمفهوم الاستدامة، إلا أن الدراسات السابقة غالبًا ما ركزت على البعد البيئي أو الاقتصادي بشكل منفصل، مع إغفال دمج هذه الأبعاد ضمن إطار متكامل لإدارة المشاريع الكبرى. ومن خلال تحليل أثر الاستدامة المؤسسية على جميع مراحل دورة حياة المشروع، ستوفر هذه الدراسة فهمًا أعمق للعوامل المؤثرة في تحقيق الأداء الأمثل للمشاريع الكبرى، بما يسهم في تطوير النماذج النظرية والإدارية المتعلقة بالإدارة المستدامة للمشاريع. كما ستتيح الدراسة فرصة تقييم فعالية ممارسات الاستدامة المؤسسية في سياق تحقيق أهداف استراتيجية كبرى، مثل مستهدفات رؤية 2030، ما يعزز القاعدة المعرفية لمجالات البحث العلمي في إدارة المشاريع، والتنمية المستدامة، وإدارة الموارد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683683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Sul258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Sultan</w:t>
          </w:r>
          <w:r w:rsidRPr="00FE0DD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p>
    <w:p w14:paraId="0CADD26A" w14:textId="77777777" w:rsidR="002D01ED" w:rsidRPr="008465F3" w:rsidRDefault="002D01ED" w:rsidP="002D01ED">
      <w:pPr>
        <w:pStyle w:val="ListParagraph"/>
        <w:numPr>
          <w:ilvl w:val="0"/>
          <w:numId w:val="42"/>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036DE6E2" w14:textId="77777777" w:rsidR="002D01ED" w:rsidRPr="008465F3" w:rsidRDefault="002D01ED" w:rsidP="002D01ED">
      <w:pPr>
        <w:spacing w:line="360" w:lineRule="auto"/>
        <w:jc w:val="both"/>
        <w:rPr>
          <w:rFonts w:ascii="Sakkal Majalla" w:hAnsi="Sakkal Majalla" w:cs="Sakkal Majalla"/>
          <w:sz w:val="28"/>
          <w:szCs w:val="28"/>
        </w:rPr>
      </w:pPr>
      <w:r w:rsidRPr="008465F3">
        <w:rPr>
          <w:rFonts w:ascii="Sakkal Majalla" w:hAnsi="Sakkal Majalla" w:cs="Sakkal Majalla"/>
          <w:sz w:val="28"/>
          <w:szCs w:val="28"/>
          <w:rtl/>
        </w:rPr>
        <w:t xml:space="preserve">أما من الناحية العملية، فتبرز أهمية الدراسة في تقديم أدوات واستراتيجيات قابلة للتطبيق تسهم في تحسين إدارة المشاريع الكبرى في المملكة. إذ يمكن للنتائج المتوقعة أن تساعد صناع القرار والإدارات التنفيذية على تطوير سياسات وممارسات مؤسسية مستدامة تدعم جميع مراحل المشروع، بدءًا من التخطيط مرورًا بالتنفيذ وانتهاءً بالتقييم والإغلاق، بما يقلل المخاطر التشغيلية والمالية ويعزز كفاءة استخدام الموارد. بالإضافة إلى ذلك، فإن تبني استراتيجيات إدارة مستدامة يسهم في رفع مستوى جودة المخرجات، وتعظيم قيمة المشاريع الاقتصادية والاجتماعية، وضمان التوافق مع مستهدفات رؤية 2030، مثل تنويع الاقتصاد، تعزيز الابتكار، وحماية البيئة. وعليه، فإن هذه الدراسة ستوفر مرجعًا علميًا وعمليًا يمكن للجهات الحكومية </w:t>
      </w:r>
      <w:r w:rsidRPr="008465F3">
        <w:rPr>
          <w:rFonts w:ascii="Sakkal Majalla" w:hAnsi="Sakkal Majalla" w:cs="Sakkal Majalla"/>
          <w:sz w:val="28"/>
          <w:szCs w:val="28"/>
          <w:rtl/>
        </w:rPr>
        <w:lastRenderedPageBreak/>
        <w:t>والقطاع الخاص الاعتماد عليه لتطوير مشاريع كبرى مستدامة تحقق الفائدة القصوى للمملكة والمجتمع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90163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Her251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Herzallah</w:t>
          </w:r>
          <w:r w:rsidRPr="00FE0DD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p>
    <w:p w14:paraId="2A3F0C53" w14:textId="77777777" w:rsidR="002D01ED" w:rsidRPr="00D81EB5" w:rsidRDefault="002D01ED" w:rsidP="002D01ED">
      <w:pPr>
        <w:spacing w:line="360" w:lineRule="auto"/>
        <w:jc w:val="both"/>
        <w:rPr>
          <w:rFonts w:ascii="Sakkal Majalla" w:hAnsi="Sakkal Majalla" w:cs="Sakkal Majalla"/>
          <w:sz w:val="28"/>
          <w:szCs w:val="28"/>
          <w:rtl/>
        </w:rPr>
      </w:pPr>
    </w:p>
    <w:p w14:paraId="4FC883AC" w14:textId="77777777" w:rsidR="002D01ED" w:rsidRDefault="002D01ED" w:rsidP="002D01ED">
      <w:pPr>
        <w:pStyle w:val="Heading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5A704E2D" w14:textId="77777777" w:rsidR="002D01ED" w:rsidRPr="008465F3" w:rsidRDefault="002D01ED" w:rsidP="002D01ED">
      <w:pPr>
        <w:spacing w:after="0" w:line="360" w:lineRule="auto"/>
        <w:jc w:val="both"/>
        <w:rPr>
          <w:rFonts w:ascii="Sakkal Majalla" w:hAnsi="Sakkal Majalla" w:cs="Sakkal Majalla"/>
          <w:b/>
          <w:bCs/>
          <w:sz w:val="28"/>
          <w:szCs w:val="28"/>
        </w:rPr>
      </w:pPr>
      <w:r w:rsidRPr="008465F3">
        <w:rPr>
          <w:rFonts w:ascii="Sakkal Majalla" w:hAnsi="Sakkal Majalla" w:cs="Sakkal Majalla"/>
          <w:b/>
          <w:bCs/>
          <w:sz w:val="28"/>
          <w:szCs w:val="28"/>
          <w:rtl/>
        </w:rPr>
        <w:t>الهدف الرئيسي</w:t>
      </w:r>
    </w:p>
    <w:p w14:paraId="2173F562" w14:textId="77777777" w:rsidR="002D01ED" w:rsidRPr="008465F3" w:rsidRDefault="002D01ED" w:rsidP="002D01ED">
      <w:pPr>
        <w:pStyle w:val="ListParagraph"/>
        <w:numPr>
          <w:ilvl w:val="0"/>
          <w:numId w:val="42"/>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يهدف البحث إلى دراسة أثر الاستدامة المؤسسية على إدارة دورة حياة المشاريع الكبرى في المملكة العربية السعودية، وتحليل انعكاس هذا الأثر على تحقيق مستهدفات رؤية 2030</w:t>
      </w:r>
      <w:r w:rsidRPr="008465F3">
        <w:rPr>
          <w:rFonts w:ascii="Sakkal Majalla" w:hAnsi="Sakkal Majalla" w:cs="Sakkal Majalla"/>
          <w:sz w:val="28"/>
          <w:szCs w:val="28"/>
        </w:rPr>
        <w:t>.</w:t>
      </w:r>
    </w:p>
    <w:p w14:paraId="78996CB1" w14:textId="77777777" w:rsidR="002D01ED" w:rsidRPr="008465F3" w:rsidRDefault="002D01ED" w:rsidP="002D01ED">
      <w:pPr>
        <w:spacing w:after="0" w:line="360" w:lineRule="auto"/>
        <w:jc w:val="both"/>
        <w:rPr>
          <w:rFonts w:ascii="Sakkal Majalla" w:hAnsi="Sakkal Majalla" w:cs="Sakkal Majalla"/>
          <w:b/>
          <w:bCs/>
          <w:sz w:val="28"/>
          <w:szCs w:val="28"/>
        </w:rPr>
      </w:pPr>
      <w:r w:rsidRPr="008465F3">
        <w:rPr>
          <w:rFonts w:ascii="Sakkal Majalla" w:hAnsi="Sakkal Majalla" w:cs="Sakkal Majalla"/>
          <w:b/>
          <w:bCs/>
          <w:sz w:val="28"/>
          <w:szCs w:val="28"/>
          <w:rtl/>
        </w:rPr>
        <w:t>الأهداف الفرعية</w:t>
      </w:r>
    </w:p>
    <w:p w14:paraId="30EBB611" w14:textId="77777777" w:rsidR="002D01ED" w:rsidRPr="008465F3" w:rsidRDefault="002D01ED" w:rsidP="002D01ED">
      <w:pPr>
        <w:numPr>
          <w:ilvl w:val="0"/>
          <w:numId w:val="43"/>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تحليل مدى تأثير الاستدامة المؤسسية على تخطيط المشاريع الكبرى في جميع مراحل دورة حياتها</w:t>
      </w:r>
      <w:r w:rsidRPr="008465F3">
        <w:rPr>
          <w:rFonts w:ascii="Sakkal Majalla" w:hAnsi="Sakkal Majalla" w:cs="Sakkal Majalla"/>
          <w:sz w:val="28"/>
          <w:szCs w:val="28"/>
        </w:rPr>
        <w:t>.</w:t>
      </w:r>
    </w:p>
    <w:p w14:paraId="5DB47614" w14:textId="77777777" w:rsidR="002D01ED" w:rsidRPr="008465F3" w:rsidRDefault="002D01ED" w:rsidP="002D01ED">
      <w:pPr>
        <w:numPr>
          <w:ilvl w:val="0"/>
          <w:numId w:val="43"/>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تقييم أثر تطبيق معايير الاستدامة المؤسسية على جودة تنفيذ المشاريع الكبرى</w:t>
      </w:r>
      <w:r w:rsidRPr="008465F3">
        <w:rPr>
          <w:rFonts w:ascii="Sakkal Majalla" w:hAnsi="Sakkal Majalla" w:cs="Sakkal Majalla"/>
          <w:sz w:val="28"/>
          <w:szCs w:val="28"/>
        </w:rPr>
        <w:t>.</w:t>
      </w:r>
    </w:p>
    <w:p w14:paraId="6F22B72D" w14:textId="77777777" w:rsidR="002D01ED" w:rsidRPr="008465F3" w:rsidRDefault="002D01ED" w:rsidP="002D01ED">
      <w:pPr>
        <w:numPr>
          <w:ilvl w:val="0"/>
          <w:numId w:val="43"/>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دراسة العلاقة بين الاستدامة المؤسسية وإدارة الموارد المالية والبشرية والتقنية في المشاريع الكبرى</w:t>
      </w:r>
      <w:r w:rsidRPr="008465F3">
        <w:rPr>
          <w:rFonts w:ascii="Sakkal Majalla" w:hAnsi="Sakkal Majalla" w:cs="Sakkal Majalla"/>
          <w:sz w:val="28"/>
          <w:szCs w:val="28"/>
        </w:rPr>
        <w:t>.</w:t>
      </w:r>
    </w:p>
    <w:p w14:paraId="21DA385A" w14:textId="77777777" w:rsidR="002D01ED" w:rsidRPr="008465F3" w:rsidRDefault="002D01ED" w:rsidP="002D01ED">
      <w:pPr>
        <w:numPr>
          <w:ilvl w:val="0"/>
          <w:numId w:val="43"/>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تحديد كيفية انعكاس الاستدامة المؤسسية في تقليل المخاطر التشغيلية والمالية للمشاريع الكبرى</w:t>
      </w:r>
      <w:r w:rsidRPr="008465F3">
        <w:rPr>
          <w:rFonts w:ascii="Sakkal Majalla" w:hAnsi="Sakkal Majalla" w:cs="Sakkal Majalla"/>
          <w:sz w:val="28"/>
          <w:szCs w:val="28"/>
        </w:rPr>
        <w:t>.</w:t>
      </w:r>
    </w:p>
    <w:p w14:paraId="4BB0AA0A" w14:textId="77777777" w:rsidR="002D01ED" w:rsidRPr="008465F3" w:rsidRDefault="002D01ED" w:rsidP="002D01ED">
      <w:pPr>
        <w:numPr>
          <w:ilvl w:val="0"/>
          <w:numId w:val="43"/>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استكشاف الدور الذي تلعبه الاستدامة المؤسسية في تحقيق مستهدفات رؤية 2030، مثل التنمية الاقتصادية والاجتماعية والبيئية</w:t>
      </w:r>
      <w:r w:rsidRPr="008465F3">
        <w:rPr>
          <w:rFonts w:ascii="Sakkal Majalla" w:hAnsi="Sakkal Majalla" w:cs="Sakkal Majalla"/>
          <w:sz w:val="28"/>
          <w:szCs w:val="28"/>
        </w:rPr>
        <w:t>.</w:t>
      </w:r>
    </w:p>
    <w:p w14:paraId="53781733" w14:textId="77777777" w:rsidR="002D01ED" w:rsidRPr="00D81EB5" w:rsidRDefault="002D01ED" w:rsidP="002D01ED">
      <w:pPr>
        <w:rPr>
          <w:rtl/>
        </w:rPr>
      </w:pPr>
    </w:p>
    <w:p w14:paraId="411EEA00" w14:textId="77777777" w:rsidR="002D01ED" w:rsidRPr="008E467C" w:rsidRDefault="002D01ED" w:rsidP="002D01ED">
      <w:pPr>
        <w:rPr>
          <w:rtl/>
        </w:rPr>
      </w:pPr>
    </w:p>
    <w:p w14:paraId="5A03E01C" w14:textId="77777777" w:rsidR="002D01ED" w:rsidRPr="003825E3" w:rsidRDefault="002D01ED" w:rsidP="002D01ED">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61B97167" w14:textId="77777777" w:rsidR="002D01ED" w:rsidRDefault="002D01ED" w:rsidP="002D01ED">
      <w:pPr>
        <w:spacing w:after="0" w:line="360" w:lineRule="auto"/>
        <w:jc w:val="both"/>
        <w:rPr>
          <w:rFonts w:ascii="Sakkal Majalla" w:hAnsi="Sakkal Majalla" w:cs="Sakkal Majalla"/>
          <w:b/>
          <w:bCs/>
          <w:sz w:val="28"/>
          <w:szCs w:val="28"/>
          <w:rtl/>
        </w:rPr>
      </w:pPr>
      <w:bookmarkStart w:id="25" w:name="_Toc235180697"/>
      <w:r w:rsidRPr="008465F3">
        <w:rPr>
          <w:rFonts w:ascii="Sakkal Majalla" w:hAnsi="Sakkal Majalla" w:cs="Sakkal Majalla"/>
          <w:b/>
          <w:bCs/>
          <w:sz w:val="28"/>
          <w:szCs w:val="28"/>
          <w:rtl/>
        </w:rPr>
        <w:t>السؤال الرئيسي</w:t>
      </w:r>
    </w:p>
    <w:p w14:paraId="22407774" w14:textId="77777777" w:rsidR="002D01ED" w:rsidRPr="008465F3" w:rsidRDefault="002D01ED" w:rsidP="002D01ED">
      <w:pPr>
        <w:pStyle w:val="ListParagraph"/>
        <w:numPr>
          <w:ilvl w:val="0"/>
          <w:numId w:val="42"/>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ما أثر الاستدامة المؤسسية على إدارة دورة حياة المشاريع الكبرى في المملكة العربية السعودية، وكيف ينعكس هذا الأثر على تحقيق مستهدفات رؤية 2030؟</w:t>
      </w:r>
    </w:p>
    <w:p w14:paraId="1E335A5C" w14:textId="77777777" w:rsidR="002D01ED" w:rsidRPr="008465F3" w:rsidRDefault="002D01ED" w:rsidP="002D01ED">
      <w:pPr>
        <w:spacing w:after="0" w:line="360" w:lineRule="auto"/>
        <w:jc w:val="both"/>
        <w:rPr>
          <w:rFonts w:ascii="Sakkal Majalla" w:hAnsi="Sakkal Majalla" w:cs="Sakkal Majalla"/>
          <w:b/>
          <w:bCs/>
          <w:sz w:val="28"/>
          <w:szCs w:val="28"/>
        </w:rPr>
      </w:pPr>
      <w:r w:rsidRPr="008465F3">
        <w:rPr>
          <w:rFonts w:ascii="Sakkal Majalla" w:hAnsi="Sakkal Majalla" w:cs="Sakkal Majalla"/>
          <w:b/>
          <w:bCs/>
          <w:sz w:val="28"/>
          <w:szCs w:val="28"/>
          <w:rtl/>
        </w:rPr>
        <w:t>الأسئلة الفرعية</w:t>
      </w:r>
    </w:p>
    <w:p w14:paraId="331E3E42" w14:textId="77777777" w:rsidR="002D01ED" w:rsidRPr="008465F3" w:rsidRDefault="002D01ED" w:rsidP="002D01ED">
      <w:pPr>
        <w:numPr>
          <w:ilvl w:val="0"/>
          <w:numId w:val="44"/>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كيف تؤثر الاستراتيجيات المؤسسية المستدامة على مرحلة تخطيط المشاريع الكبرى؟</w:t>
      </w:r>
    </w:p>
    <w:p w14:paraId="2A4744B7" w14:textId="77777777" w:rsidR="002D01ED" w:rsidRPr="008465F3" w:rsidRDefault="002D01ED" w:rsidP="002D01ED">
      <w:pPr>
        <w:numPr>
          <w:ilvl w:val="0"/>
          <w:numId w:val="44"/>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lastRenderedPageBreak/>
        <w:t>ما هو أثر تبني معايير الاستدامة المؤسسية على جودة تنفيذ المشاريع الكبرى وفعاليتها؟</w:t>
      </w:r>
    </w:p>
    <w:p w14:paraId="0B23F90D" w14:textId="77777777" w:rsidR="002D01ED" w:rsidRPr="008465F3" w:rsidRDefault="002D01ED" w:rsidP="002D01ED">
      <w:pPr>
        <w:numPr>
          <w:ilvl w:val="0"/>
          <w:numId w:val="44"/>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كيف تسهم الاستدامة المؤسسية في تحسين إدارة الموارد المالية والبشرية والتقنية في المشاريع الكبرى؟</w:t>
      </w:r>
    </w:p>
    <w:p w14:paraId="7E160FA8" w14:textId="77777777" w:rsidR="002D01ED" w:rsidRPr="008465F3" w:rsidRDefault="002D01ED" w:rsidP="002D01ED">
      <w:pPr>
        <w:numPr>
          <w:ilvl w:val="0"/>
          <w:numId w:val="44"/>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ما مدى قدرة الاستدامة المؤسسية على الحد من المخاطر التشغيلية والمالية للمشاريع الكبرى؟</w:t>
      </w:r>
    </w:p>
    <w:p w14:paraId="2F63991E" w14:textId="77777777" w:rsidR="002D01ED" w:rsidRDefault="002D01ED" w:rsidP="002D01ED">
      <w:pPr>
        <w:numPr>
          <w:ilvl w:val="0"/>
          <w:numId w:val="44"/>
        </w:numPr>
        <w:spacing w:after="0" w:line="360" w:lineRule="auto"/>
        <w:jc w:val="both"/>
        <w:rPr>
          <w:rFonts w:ascii="Sakkal Majalla" w:hAnsi="Sakkal Majalla" w:cs="Sakkal Majalla"/>
          <w:sz w:val="28"/>
          <w:szCs w:val="28"/>
        </w:rPr>
      </w:pPr>
      <w:r w:rsidRPr="008465F3">
        <w:rPr>
          <w:rFonts w:ascii="Sakkal Majalla" w:hAnsi="Sakkal Majalla" w:cs="Sakkal Majalla"/>
          <w:sz w:val="28"/>
          <w:szCs w:val="28"/>
          <w:rtl/>
        </w:rPr>
        <w:t>كيف ينعكس تطبيق الاستدامة المؤسسية على تحقيق مستهدفات رؤية 2030 الاقتصادية والاجتماعية والبيئية؟</w:t>
      </w:r>
    </w:p>
    <w:p w14:paraId="1AF5DBC2" w14:textId="77777777" w:rsidR="002D01ED" w:rsidRPr="008465F3" w:rsidRDefault="002D01ED" w:rsidP="002D01ED">
      <w:pPr>
        <w:spacing w:after="0" w:line="360" w:lineRule="auto"/>
        <w:ind w:left="360"/>
        <w:jc w:val="both"/>
        <w:rPr>
          <w:rFonts w:ascii="Sakkal Majalla" w:hAnsi="Sakkal Majalla" w:cs="Sakkal Majalla"/>
          <w:sz w:val="28"/>
          <w:szCs w:val="28"/>
        </w:rPr>
      </w:pPr>
    </w:p>
    <w:p w14:paraId="64FC5C5E" w14:textId="77777777" w:rsidR="002D01ED" w:rsidRPr="00DF1464" w:rsidRDefault="002D01ED" w:rsidP="002D01ED">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40707982" w14:textId="77777777" w:rsidR="002D01ED" w:rsidRDefault="002D01ED" w:rsidP="002D01ED">
      <w:pPr>
        <w:spacing w:after="0" w:line="360" w:lineRule="auto"/>
        <w:jc w:val="both"/>
        <w:rPr>
          <w:rFonts w:ascii="Sakkal Majalla" w:hAnsi="Sakkal Majalla" w:cs="Sakkal Majalla"/>
          <w:b/>
          <w:bCs/>
          <w:color w:val="000000"/>
          <w:sz w:val="28"/>
          <w:szCs w:val="28"/>
          <w:rtl/>
        </w:rPr>
      </w:pPr>
      <w:r w:rsidRPr="008465F3">
        <w:rPr>
          <w:rFonts w:ascii="Sakkal Majalla" w:hAnsi="Sakkal Majalla" w:cs="Sakkal Majalla"/>
          <w:b/>
          <w:bCs/>
          <w:color w:val="000000"/>
          <w:sz w:val="28"/>
          <w:szCs w:val="28"/>
          <w:rtl/>
        </w:rPr>
        <w:t>الفرضية الرئيسية</w:t>
      </w:r>
    </w:p>
    <w:p w14:paraId="35F257A1" w14:textId="77777777" w:rsidR="002D01ED" w:rsidRPr="008465F3" w:rsidRDefault="002D01ED" w:rsidP="002D01ED">
      <w:pPr>
        <w:pStyle w:val="ListParagraph"/>
        <w:numPr>
          <w:ilvl w:val="0"/>
          <w:numId w:val="42"/>
        </w:numPr>
        <w:spacing w:after="0" w:line="360" w:lineRule="auto"/>
        <w:jc w:val="both"/>
        <w:rPr>
          <w:rFonts w:ascii="Sakkal Majalla" w:hAnsi="Sakkal Majalla" w:cs="Sakkal Majalla"/>
          <w:color w:val="000000"/>
          <w:sz w:val="28"/>
          <w:szCs w:val="28"/>
        </w:rPr>
      </w:pPr>
      <w:r w:rsidRPr="008465F3">
        <w:rPr>
          <w:rFonts w:ascii="Sakkal Majalla" w:hAnsi="Sakkal Majalla" w:cs="Sakkal Majalla"/>
          <w:color w:val="000000"/>
          <w:sz w:val="28"/>
          <w:szCs w:val="28"/>
          <w:rtl/>
        </w:rPr>
        <w:t>تتبنى الاستدامة المؤسسية تأثيرًا إيجابيًا على إدارة دورة حياة المشاريع الكبرى في المملكة العربية السعودية، مما يسهم في تعزيز تحقيق مستهدفات رؤية 2030</w:t>
      </w:r>
      <w:r w:rsidRPr="008465F3">
        <w:rPr>
          <w:rFonts w:ascii="Sakkal Majalla" w:hAnsi="Sakkal Majalla" w:cs="Sakkal Majalla"/>
          <w:color w:val="000000"/>
          <w:sz w:val="28"/>
          <w:szCs w:val="28"/>
        </w:rPr>
        <w:t>.</w:t>
      </w:r>
    </w:p>
    <w:p w14:paraId="2D188871" w14:textId="77777777" w:rsidR="002D01ED" w:rsidRPr="008465F3" w:rsidRDefault="002D01ED" w:rsidP="002D01ED">
      <w:pPr>
        <w:spacing w:after="0" w:line="360" w:lineRule="auto"/>
        <w:jc w:val="both"/>
        <w:rPr>
          <w:rFonts w:ascii="Sakkal Majalla" w:hAnsi="Sakkal Majalla" w:cs="Sakkal Majalla"/>
          <w:b/>
          <w:bCs/>
          <w:color w:val="000000"/>
          <w:sz w:val="28"/>
          <w:szCs w:val="28"/>
        </w:rPr>
      </w:pPr>
      <w:r w:rsidRPr="008465F3">
        <w:rPr>
          <w:rFonts w:ascii="Sakkal Majalla" w:hAnsi="Sakkal Majalla" w:cs="Sakkal Majalla"/>
          <w:b/>
          <w:bCs/>
          <w:color w:val="000000"/>
          <w:sz w:val="28"/>
          <w:szCs w:val="28"/>
          <w:rtl/>
        </w:rPr>
        <w:t>الفرضيات الفرعية</w:t>
      </w:r>
    </w:p>
    <w:p w14:paraId="21371F6F" w14:textId="77777777" w:rsidR="002D01ED" w:rsidRPr="008465F3" w:rsidRDefault="002D01ED" w:rsidP="002D01ED">
      <w:pPr>
        <w:numPr>
          <w:ilvl w:val="0"/>
          <w:numId w:val="45"/>
        </w:numPr>
        <w:spacing w:after="0" w:line="360" w:lineRule="auto"/>
        <w:jc w:val="both"/>
        <w:rPr>
          <w:rFonts w:ascii="Sakkal Majalla" w:hAnsi="Sakkal Majalla" w:cs="Sakkal Majalla"/>
          <w:color w:val="000000"/>
          <w:sz w:val="28"/>
          <w:szCs w:val="28"/>
        </w:rPr>
      </w:pPr>
      <w:r w:rsidRPr="008465F3">
        <w:rPr>
          <w:rFonts w:ascii="Sakkal Majalla" w:hAnsi="Sakkal Majalla" w:cs="Sakkal Majalla"/>
          <w:color w:val="000000"/>
          <w:sz w:val="28"/>
          <w:szCs w:val="28"/>
          <w:rtl/>
        </w:rPr>
        <w:t>توجد علاقة إيجابية بين الاستدامة المؤسسية وفعالية التخطيط في مشاريع المملكة الكبرى</w:t>
      </w:r>
      <w:r w:rsidRPr="008465F3">
        <w:rPr>
          <w:rFonts w:ascii="Sakkal Majalla" w:hAnsi="Sakkal Majalla" w:cs="Sakkal Majalla"/>
          <w:color w:val="000000"/>
          <w:sz w:val="28"/>
          <w:szCs w:val="28"/>
        </w:rPr>
        <w:t>.</w:t>
      </w:r>
    </w:p>
    <w:p w14:paraId="5ABDAAA2" w14:textId="77777777" w:rsidR="002D01ED" w:rsidRPr="008465F3" w:rsidRDefault="002D01ED" w:rsidP="002D01ED">
      <w:pPr>
        <w:numPr>
          <w:ilvl w:val="0"/>
          <w:numId w:val="45"/>
        </w:numPr>
        <w:spacing w:after="0" w:line="360" w:lineRule="auto"/>
        <w:jc w:val="both"/>
        <w:rPr>
          <w:rFonts w:ascii="Sakkal Majalla" w:hAnsi="Sakkal Majalla" w:cs="Sakkal Majalla"/>
          <w:color w:val="000000"/>
          <w:sz w:val="28"/>
          <w:szCs w:val="28"/>
        </w:rPr>
      </w:pPr>
      <w:r w:rsidRPr="008465F3">
        <w:rPr>
          <w:rFonts w:ascii="Sakkal Majalla" w:hAnsi="Sakkal Majalla" w:cs="Sakkal Majalla"/>
          <w:color w:val="000000"/>
          <w:sz w:val="28"/>
          <w:szCs w:val="28"/>
          <w:rtl/>
        </w:rPr>
        <w:t>تبني معايير الاستدامة المؤسسية يعزز جودة تنفيذ المشاريع الكبرى ويقلل من الانحراف عن الجدول الزمني والميزانية</w:t>
      </w:r>
      <w:r w:rsidRPr="008465F3">
        <w:rPr>
          <w:rFonts w:ascii="Sakkal Majalla" w:hAnsi="Sakkal Majalla" w:cs="Sakkal Majalla"/>
          <w:color w:val="000000"/>
          <w:sz w:val="28"/>
          <w:szCs w:val="28"/>
        </w:rPr>
        <w:t>.</w:t>
      </w:r>
    </w:p>
    <w:p w14:paraId="3947E35E" w14:textId="77777777" w:rsidR="002D01ED" w:rsidRPr="008465F3" w:rsidRDefault="002D01ED" w:rsidP="002D01ED">
      <w:pPr>
        <w:numPr>
          <w:ilvl w:val="0"/>
          <w:numId w:val="45"/>
        </w:numPr>
        <w:spacing w:after="0" w:line="360" w:lineRule="auto"/>
        <w:jc w:val="both"/>
        <w:rPr>
          <w:rFonts w:ascii="Sakkal Majalla" w:hAnsi="Sakkal Majalla" w:cs="Sakkal Majalla"/>
          <w:color w:val="000000"/>
          <w:sz w:val="28"/>
          <w:szCs w:val="28"/>
        </w:rPr>
      </w:pPr>
      <w:r w:rsidRPr="008465F3">
        <w:rPr>
          <w:rFonts w:ascii="Sakkal Majalla" w:hAnsi="Sakkal Majalla" w:cs="Sakkal Majalla"/>
          <w:color w:val="000000"/>
          <w:sz w:val="28"/>
          <w:szCs w:val="28"/>
          <w:rtl/>
        </w:rPr>
        <w:t>هناك تأثير إيجابي للاستدامة المؤسسية على كفاءة إدارة الموارد المالية والبشرية والتقنية في المشاريع الكبرى</w:t>
      </w:r>
      <w:r w:rsidRPr="008465F3">
        <w:rPr>
          <w:rFonts w:ascii="Sakkal Majalla" w:hAnsi="Sakkal Majalla" w:cs="Sakkal Majalla"/>
          <w:color w:val="000000"/>
          <w:sz w:val="28"/>
          <w:szCs w:val="28"/>
        </w:rPr>
        <w:t>.</w:t>
      </w:r>
    </w:p>
    <w:p w14:paraId="15EA50D0" w14:textId="77777777" w:rsidR="002D01ED" w:rsidRPr="008465F3" w:rsidRDefault="002D01ED" w:rsidP="002D01ED">
      <w:pPr>
        <w:numPr>
          <w:ilvl w:val="0"/>
          <w:numId w:val="45"/>
        </w:numPr>
        <w:spacing w:after="0" w:line="360" w:lineRule="auto"/>
        <w:jc w:val="both"/>
        <w:rPr>
          <w:rFonts w:ascii="Sakkal Majalla" w:hAnsi="Sakkal Majalla" w:cs="Sakkal Majalla"/>
          <w:color w:val="000000"/>
          <w:sz w:val="28"/>
          <w:szCs w:val="28"/>
        </w:rPr>
      </w:pPr>
      <w:r w:rsidRPr="008465F3">
        <w:rPr>
          <w:rFonts w:ascii="Sakkal Majalla" w:hAnsi="Sakkal Majalla" w:cs="Sakkal Majalla"/>
          <w:color w:val="000000"/>
          <w:sz w:val="28"/>
          <w:szCs w:val="28"/>
          <w:rtl/>
        </w:rPr>
        <w:t>تسهم الاستدامة المؤسسية في الحد من المخاطر التشغيلية والمالية المرتبطة بالمشاريع الكبرى</w:t>
      </w:r>
      <w:r w:rsidRPr="008465F3">
        <w:rPr>
          <w:rFonts w:ascii="Sakkal Majalla" w:hAnsi="Sakkal Majalla" w:cs="Sakkal Majalla"/>
          <w:color w:val="000000"/>
          <w:sz w:val="28"/>
          <w:szCs w:val="28"/>
        </w:rPr>
        <w:t>.</w:t>
      </w:r>
    </w:p>
    <w:p w14:paraId="592AEFDC" w14:textId="77777777" w:rsidR="002D01ED" w:rsidRPr="008465F3" w:rsidRDefault="002D01ED" w:rsidP="002D01ED">
      <w:pPr>
        <w:numPr>
          <w:ilvl w:val="0"/>
          <w:numId w:val="45"/>
        </w:numPr>
        <w:spacing w:after="0" w:line="360" w:lineRule="auto"/>
        <w:jc w:val="both"/>
        <w:rPr>
          <w:rFonts w:ascii="Sakkal Majalla" w:hAnsi="Sakkal Majalla" w:cs="Sakkal Majalla"/>
          <w:color w:val="000000"/>
          <w:sz w:val="28"/>
          <w:szCs w:val="28"/>
        </w:rPr>
      </w:pPr>
      <w:r w:rsidRPr="008465F3">
        <w:rPr>
          <w:rFonts w:ascii="Sakkal Majalla" w:hAnsi="Sakkal Majalla" w:cs="Sakkal Majalla"/>
          <w:color w:val="000000"/>
          <w:sz w:val="28"/>
          <w:szCs w:val="28"/>
          <w:rtl/>
        </w:rPr>
        <w:t>ينعكس تطبيق الاستدامة المؤسسية بشكل مباشر على تحقيق مستهدفات رؤية 2030 في مجالات التنمية الاقتصادية والاجتماعية والبيئية</w:t>
      </w:r>
      <w:r w:rsidRPr="008465F3">
        <w:rPr>
          <w:rFonts w:ascii="Sakkal Majalla" w:hAnsi="Sakkal Majalla" w:cs="Sakkal Majalla"/>
          <w:color w:val="000000"/>
          <w:sz w:val="28"/>
          <w:szCs w:val="28"/>
        </w:rPr>
        <w:t>.</w:t>
      </w:r>
    </w:p>
    <w:p w14:paraId="5F40C2E1" w14:textId="77777777" w:rsidR="002D01ED" w:rsidRPr="000A6954" w:rsidRDefault="002D01ED" w:rsidP="002D01ED">
      <w:pPr>
        <w:spacing w:after="0" w:line="360" w:lineRule="auto"/>
        <w:jc w:val="both"/>
        <w:rPr>
          <w:rFonts w:ascii="Sakkal Majalla" w:hAnsi="Sakkal Majalla" w:cs="Sakkal Majalla"/>
          <w:sz w:val="28"/>
          <w:szCs w:val="28"/>
          <w:rtl/>
        </w:rPr>
      </w:pPr>
    </w:p>
    <w:p w14:paraId="52812A86" w14:textId="77777777" w:rsidR="002D01ED" w:rsidRPr="009A440E" w:rsidRDefault="002D01ED" w:rsidP="002D01ED">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40492907"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تستند الدراسة الحالية إلى نظرية التنمية المستدامة</w:t>
      </w:r>
      <w:r w:rsidRPr="00D81EB5">
        <w:rPr>
          <w:rFonts w:ascii="Sakkal Majalla" w:hAnsi="Sakkal Majalla" w:cs="Sakkal Majalla"/>
          <w:sz w:val="28"/>
          <w:szCs w:val="28"/>
        </w:rPr>
        <w:t xml:space="preserve"> (Sustainable Development Theory) </w:t>
      </w:r>
      <w:r w:rsidRPr="00D81EB5">
        <w:rPr>
          <w:rFonts w:ascii="Sakkal Majalla" w:hAnsi="Sakkal Majalla" w:cs="Sakkal Majalla"/>
          <w:sz w:val="28"/>
          <w:szCs w:val="28"/>
          <w:rtl/>
        </w:rPr>
        <w:t>بوصفها الإطار النظري الرئيس الذي يفسر العلاقة بين الاستدامة المؤسسية وإدارة دورة حياة المشاريع الكبرى، ودورهما في تحقيق مستهدفات رؤية المملكة العربية السعودية 2030</w:t>
      </w:r>
      <w:r w:rsidRPr="00D81EB5">
        <w:rPr>
          <w:rFonts w:ascii="Sakkal Majalla" w:hAnsi="Sakkal Majalla" w:cs="Sakkal Majalla"/>
          <w:sz w:val="28"/>
          <w:szCs w:val="28"/>
        </w:rPr>
        <w:t xml:space="preserve">. </w:t>
      </w:r>
      <w:r w:rsidRPr="00D81EB5">
        <w:rPr>
          <w:rFonts w:ascii="Sakkal Majalla" w:hAnsi="Sakkal Majalla" w:cs="Sakkal Majalla"/>
          <w:sz w:val="28"/>
          <w:szCs w:val="28"/>
          <w:rtl/>
        </w:rPr>
        <w:t xml:space="preserve">وتعد هذه النظرية من أكثر النظريات شمولًا في تفسير كيفية تحقيق التنمية الاقتصادية </w:t>
      </w:r>
      <w:r w:rsidRPr="00D81EB5">
        <w:rPr>
          <w:rFonts w:ascii="Sakkal Majalla" w:hAnsi="Sakkal Majalla" w:cs="Sakkal Majalla"/>
          <w:sz w:val="28"/>
          <w:szCs w:val="28"/>
          <w:rtl/>
        </w:rPr>
        <w:lastRenderedPageBreak/>
        <w:t>والاجتماعية والبيئية بصورة متوازنة، حيث تؤكد أن نجاح المؤسسات لا يقاس فقط بقدرتها على تحقيق الأرباح أو إنجاز المشاريع في الوقت المحدد، وإنما بقدرتها على تحقيق قيمة مستدامة تراعي احتياجات الأجيال الحالية دون التأثير سلبًا في قدرة الأجيال القادمة على تلبية احتياجاتها. ومن هذا المنطلق، أصبحت الاستدامة المؤسسية أحد المرتكزات الرئيسة في إدارة المشاريع الكبرى، خاصة في ظل التوجهات العالمية نحو تعزيز المسؤولية البيئية، وتحسين الكفاءة الاقتصادية، وتحقيق التنمية الاجتماعية المستدامة</w:t>
      </w:r>
      <w:r w:rsidRPr="00D81EB5">
        <w:rPr>
          <w:rFonts w:ascii="Sakkal Majalla" w:hAnsi="Sakkal Majalla" w:cs="Sakkal Majalla"/>
          <w:sz w:val="28"/>
          <w:szCs w:val="28"/>
        </w:rPr>
        <w:t>.</w:t>
      </w:r>
    </w:p>
    <w:p w14:paraId="51B7BCEC"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وترجع جذور نظرية التنمية المستدامة إلى التقرير الشهير الصادر عن اللجنة العالمية للبيئة والتنمية عام 1987، والمعروف بتقرير "مستقبلنا المشترك</w:t>
      </w:r>
      <w:r w:rsidRPr="00D81EB5">
        <w:rPr>
          <w:rFonts w:ascii="Sakkal Majalla" w:hAnsi="Sakkal Majalla" w:cs="Sakkal Majalla"/>
          <w:sz w:val="28"/>
          <w:szCs w:val="28"/>
        </w:rPr>
        <w:t>" (Our Common Future)</w:t>
      </w:r>
      <w:r w:rsidRPr="00D81EB5">
        <w:rPr>
          <w:rFonts w:ascii="Sakkal Majalla" w:hAnsi="Sakkal Majalla" w:cs="Sakkal Majalla"/>
          <w:sz w:val="28"/>
          <w:szCs w:val="28"/>
          <w:rtl/>
        </w:rPr>
        <w:t>، والذي عرّف التنمية المستدامة بأنها التنمية التي تلبي احتياجات الحاضر دون المساس بقدرة الأجيال المقبلة على تلبية احتياجاتها. ومنذ ذلك الوقت تطورت النظرية لتصبح إطارًا استراتيجيًا تعتمد عليه الحكومات والمؤسسات في تصميم السياسات الاقتصادية والإدارية، وأصبحت الاستدامة عنصرًا أساسيًا في إدارة المشاريع، خاصة المشاريع الكبرى التي تتطلب استثمارات ضخمة وتؤثر بصورة مباشرة في الاقتصاد والمجتمع والبيئة</w:t>
      </w:r>
      <w:r w:rsidRPr="00D81EB5">
        <w:rPr>
          <w:rFonts w:ascii="Sakkal Majalla" w:hAnsi="Sakkal Majalla" w:cs="Sakkal Majalla"/>
          <w:sz w:val="28"/>
          <w:szCs w:val="28"/>
        </w:rPr>
        <w:t>.</w:t>
      </w:r>
    </w:p>
    <w:p w14:paraId="10D7793D"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وتؤكد النظرية أن الاستدامة المؤسسية تقوم على تحقيق التكامل بين الأبعاد الاقتصادية والاجتماعية والبيئية، بحيث لا يتم التركيز على أحد هذه الأبعاد على حساب الآخر. فالاستدامة الاقتصادية تهدف إلى ضمان الاستخدام الأمثل للموارد وتحقيق الكفاءة المالية واستمرارية العوائد الاقتصادية، بينما تركز الاستدامة الاجتماعية على تحسين جودة الحياة، وتنمية رأس المال البشري، وتعزيز العدالة والمسؤولية المجتمعية، في حين تهدف الاستدامة البيئية إلى حماية الموارد الطبيعية، وتقليل الانبعاثات والنفايات، وتعزيز كفاءة استخدام الطاقة والموارد. ويؤدي التكامل بين هذه الأبعاد إلى تعزيز قدرة المؤسسات على تحقيق التنمية طويلة الأجل، وتقليل المخاطر، وتحسين قدرتها على التكيف مع المتغيرات المستقبلية</w:t>
      </w:r>
      <w:r w:rsidRPr="00D81EB5">
        <w:rPr>
          <w:rFonts w:ascii="Sakkal Majalla" w:hAnsi="Sakkal Majalla" w:cs="Sakkal Majalla"/>
          <w:sz w:val="28"/>
          <w:szCs w:val="28"/>
        </w:rPr>
        <w:t>.</w:t>
      </w:r>
    </w:p>
    <w:p w14:paraId="3552C1EC"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وفي مجال إدارة المشاريع الكبرى، ترى نظرية التنمية المستدامة أن نجاح المشروع لا يقاس فقط بتحقيق أهدافه التقليدية المتعلقة بالوقت والتكلفة والجودة، وإنما يقاس أيضًا بمدى مساهمته في تحقيق التنمية المستدامة، وتقليل الآثار البيئية، وتعزيز المنافع الاقتصادية والاجتماعية للمجتمع. ولذلك أصبح مفهوم إدارة دورة حياة المشروع من المفاهيم المرتبطة ارتباطًا وثيقًا بالاستدامة، حيث يشمل جميع المراحل التي يمر بها المشروع منذ مرحلة التخطيط والتصميم، مرورًا بالتنفيذ والتشغيل، وحتى مرحلة الإغلاق أو إعادة التطوير، مع مراعاة تطبيق معايير الاستدامة في كل مرحلة من هذه المراحل</w:t>
      </w:r>
      <w:r w:rsidRPr="00D81EB5">
        <w:rPr>
          <w:rFonts w:ascii="Sakkal Majalla" w:hAnsi="Sakkal Majalla" w:cs="Sakkal Majalla"/>
          <w:sz w:val="28"/>
          <w:szCs w:val="28"/>
        </w:rPr>
        <w:t>.</w:t>
      </w:r>
    </w:p>
    <w:p w14:paraId="42E64D61"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lastRenderedPageBreak/>
        <w:t>وتوضح النظرية أن دمج مبادئ الاستدامة في جميع مراحل دورة حياة المشروع يساعد على تحسين جودة القرارات الإدارية، ورفع كفاءة استخدام الموارد، وتقليل المخاطر التشغيلية، وتحسين إدارة التكاليف، وتعزيز قدرة المشاريع على تحقيق أهدافها الاستراتيجية. كما أن تطبيق الاستدامة المؤسسية يسهم في تحسين الحوكمة، وزيادة الشفافية، وتعزيز مشاركة أصحاب المصلحة، ورفع مستوى الثقة بين المؤسسات والمجتمع، الأمر الذي يؤدي إلى زيادة فرص نجاح المشاريع الكبرى وتحقيق آثار تنموية طويلة المدى</w:t>
      </w:r>
      <w:r w:rsidRPr="00D81EB5">
        <w:rPr>
          <w:rFonts w:ascii="Sakkal Majalla" w:hAnsi="Sakkal Majalla" w:cs="Sakkal Majalla"/>
          <w:sz w:val="28"/>
          <w:szCs w:val="28"/>
        </w:rPr>
        <w:t>.</w:t>
      </w:r>
    </w:p>
    <w:p w14:paraId="1833697E"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كما تؤكد نظرية التنمية المستدامة أن الابتكار يمثل أحد المحركات الرئيسة لتحقيق الاستدامة المؤسسية، حيث يتطلب تطبيق مبادئ الاستدامة تطوير تقنيات حديثة، وتحسين العمليات الإدارية، والاعتماد على الحلول الرقمية، وتبني أساليب إنتاج وتشغيل أكثر كفاءة في استخدام الموارد. ويساعد الابتكار كذلك على تطوير نماذج جديدة لإدارة المشاريع تعتمد على البيانات الضخمة، والذكاء الاصطناعي، وإنترنت الأشياء، وأنظمة إدارة الأداء، بما يسهم في تحسين عملية اتخاذ القرار، ورفع كفاءة تنفيذ المشاريع، وتقليل الهدر في الموارد والوقت</w:t>
      </w:r>
      <w:r w:rsidRPr="00D81EB5">
        <w:rPr>
          <w:rFonts w:ascii="Sakkal Majalla" w:hAnsi="Sakkal Majalla" w:cs="Sakkal Majalla"/>
          <w:sz w:val="28"/>
          <w:szCs w:val="28"/>
        </w:rPr>
        <w:t>.</w:t>
      </w:r>
    </w:p>
    <w:p w14:paraId="0762C5CB"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وفي السياق السعودي، تكتسب نظرية التنمية المستدامة أهمية استثنائية في ظل رؤية المملكة العربية السعودية 2030، التي جعلت الاستدامة أحد المحاور الأساسية لتحقيق التنمية الوطنية. فقد تضمنت الرؤية العديد من المبادرات التي تستهدف رفع كفاءة الإنفاق، وتحسين جودة المشاريع الحكومية، وتنمية القطاع الخاص، وتعزيز الاقتصاد الأخضر، والمحافظة على البيئة، وتحقيق التوازن بين التنمية الاقتصادية والاجتماعية والبيئية. كما أطلقت المملكة عددًا من المبادرات الوطنية، مثل مبادرة السعودية الخضراء، ومبادرة الشرق الأوسط الأخضر، إلى جانب تطوير مشروعات كبرى مثل نيوم، والبحر الأحمر، والقدية، وبوابة الدرعية، والتي تعتمد بصورة كبيرة على مبادئ الاستدامة في جميع مراحل التخطيط والتنفيذ والتشغيل</w:t>
      </w:r>
      <w:r w:rsidRPr="00D81EB5">
        <w:rPr>
          <w:rFonts w:ascii="Sakkal Majalla" w:hAnsi="Sakkal Majalla" w:cs="Sakkal Majalla"/>
          <w:sz w:val="28"/>
          <w:szCs w:val="28"/>
        </w:rPr>
        <w:t>.</w:t>
      </w:r>
    </w:p>
    <w:p w14:paraId="734AA701"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وتوضح النظرية أيضًا أن المؤسسات التي تتبنى الاستدامة المؤسسية تحقق مزايا استراتيجية متعددة، تشمل تحسين السمعة المؤسسية، وزيادة ثقة المستثمرين، ورفع كفاءة إدارة المخاطر، وتحسين استغلال الموارد، وتعزيز الابتكار، وتحقيق قيمة طويلة الأجل لأصحاب المصلحة. كما تؤدي الاستدامة إلى تحسين جودة المشاريع الكبرى من خلال تقليل احتمالات التعثر، وزيادة القدرة على الالتزام بالجداول الزمنية والميزانيات، وتحقيق نتائج تنموية أكثر استدامة، وهو ما ينعكس بصورة مباشرة على نجاح البرامج الوطنية والمشروعات الاستراتيجية</w:t>
      </w:r>
      <w:r w:rsidRPr="00D81EB5">
        <w:rPr>
          <w:rFonts w:ascii="Sakkal Majalla" w:hAnsi="Sakkal Majalla" w:cs="Sakkal Majalla"/>
          <w:sz w:val="28"/>
          <w:szCs w:val="28"/>
        </w:rPr>
        <w:t>.</w:t>
      </w:r>
    </w:p>
    <w:p w14:paraId="11F5BC4A"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lastRenderedPageBreak/>
        <w:t>ومن منظور إدارة المشاريع، تؤكد النظرية أن دمج الاستدامة المؤسسية في إدارة دورة حياة المشاريع يسهم في تحسين عمليات التخطيط، وإدارة المخاطر، وإدارة الجودة، وإدارة أصحاب المصلحة، وإدارة الموارد، وهو ما يؤدي إلى رفع معدلات نجاح المشاريع وتحقيق أهدافها بكفاءة أعلى. كما أن مراعاة الأبعاد البيئية والاجتماعية والاقتصادية في جميع مراحل المشروع تساعد المؤسسات على تقليل التكاليف طويلة الأجل، وتحسين الكفاءة التشغيلية، وزيادة القدرة على مواجهة التحديات المستقبلية</w:t>
      </w:r>
      <w:r w:rsidRPr="00D81EB5">
        <w:rPr>
          <w:rFonts w:ascii="Sakkal Majalla" w:hAnsi="Sakkal Majalla" w:cs="Sakkal Majalla"/>
          <w:sz w:val="28"/>
          <w:szCs w:val="28"/>
        </w:rPr>
        <w:t>.</w:t>
      </w:r>
    </w:p>
    <w:p w14:paraId="1B451E27"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تعتمد الدراسة الحالية على نظرية التنمية المستدامة بوصفها الأساس العلمي لتفسير العلاقة بين الاستدامة المؤسسية باعتبارها المتغير المستقل، وإدارة دورة حياة المشاريع الكبرى لتحقيق مستهدفات رؤية المملكة العربية السعودية 2030 باعتبارها المتغير التابع. وتفترض الدراسة أن تعزيز ممارسات الاستدامة المؤسسية داخل المؤسسات المسؤولة عن تنفيذ المشاريع الكبرى يسهم في تحسين التخطيط، ورفع كفاءة استخدام الموارد، وتعزيز الحوكمة، وتقليل المخاطر، وتحسين جودة التنفيذ، وزيادة استدامة نتائج المشاريع، الأمر الذي يؤدي في النهاية إلى تحقيق مستهدفات رؤية 2030 بصورة أكثر كفاءة وفاعلية. ويمثل هذا الإطار النظري الأساس الذي تستند إليه الدراسة في بناء نموذجها المفاهيمي، وصياغة فرضياتها، وتحليل نتائجها، بما يسهم في تقديم إضافة علمية وعملية في مجال الإدارة المستدامة للمشاريع الكبرى في المملكة العربية السعودية</w:t>
      </w:r>
      <w:r w:rsidRPr="00D81EB5">
        <w:rPr>
          <w:rFonts w:ascii="Sakkal Majalla" w:hAnsi="Sakkal Majalla" w:cs="Sakkal Majalla"/>
          <w:sz w:val="28"/>
          <w:szCs w:val="28"/>
        </w:rPr>
        <w:t>.</w:t>
      </w:r>
    </w:p>
    <w:p w14:paraId="45A28BA5" w14:textId="77777777" w:rsidR="002D01ED" w:rsidRPr="00D81EB5" w:rsidRDefault="002D01ED" w:rsidP="002D01ED">
      <w:pPr>
        <w:spacing w:line="360" w:lineRule="auto"/>
        <w:jc w:val="both"/>
        <w:rPr>
          <w:rtl/>
        </w:rPr>
      </w:pPr>
    </w:p>
    <w:p w14:paraId="07D40BBE" w14:textId="77777777" w:rsidR="002D01ED" w:rsidRPr="00D81EB5" w:rsidRDefault="002D01ED" w:rsidP="002D01ED">
      <w:pPr>
        <w:spacing w:line="360" w:lineRule="auto"/>
        <w:jc w:val="both"/>
        <w:rPr>
          <w:rtl/>
        </w:rPr>
      </w:pPr>
    </w:p>
    <w:p w14:paraId="6CD3207B" w14:textId="77777777" w:rsidR="002D01ED" w:rsidRDefault="002D01ED" w:rsidP="002D01ED">
      <w:pPr>
        <w:rPr>
          <w:rtl/>
        </w:rPr>
      </w:pPr>
    </w:p>
    <w:p w14:paraId="7A92122E" w14:textId="77777777" w:rsidR="002D01ED" w:rsidRDefault="002D01ED" w:rsidP="002D01ED">
      <w:pPr>
        <w:rPr>
          <w:rtl/>
        </w:rPr>
      </w:pPr>
    </w:p>
    <w:p w14:paraId="50D06685" w14:textId="77777777" w:rsidR="002D01ED" w:rsidRDefault="002D01ED" w:rsidP="002D01ED">
      <w:pPr>
        <w:rPr>
          <w:rtl/>
        </w:rPr>
      </w:pPr>
    </w:p>
    <w:p w14:paraId="65F9E73D" w14:textId="77777777" w:rsidR="002D01ED" w:rsidRDefault="002D01ED" w:rsidP="002D01ED">
      <w:pPr>
        <w:rPr>
          <w:rtl/>
        </w:rPr>
      </w:pPr>
    </w:p>
    <w:p w14:paraId="3F28F0B8" w14:textId="77777777" w:rsidR="002D01ED" w:rsidRDefault="002D01ED" w:rsidP="002D01ED">
      <w:pPr>
        <w:rPr>
          <w:rtl/>
        </w:rPr>
      </w:pPr>
    </w:p>
    <w:p w14:paraId="20A7895A" w14:textId="77777777" w:rsidR="002D01ED" w:rsidRDefault="002D01ED" w:rsidP="002D01ED">
      <w:pPr>
        <w:rPr>
          <w:rtl/>
        </w:rPr>
      </w:pPr>
    </w:p>
    <w:p w14:paraId="564D189C" w14:textId="77777777" w:rsidR="002D01ED" w:rsidRDefault="002D01ED" w:rsidP="002D01ED">
      <w:pPr>
        <w:rPr>
          <w:rtl/>
        </w:rPr>
      </w:pPr>
    </w:p>
    <w:p w14:paraId="66B60D7C" w14:textId="77777777" w:rsidR="002D01ED" w:rsidRDefault="002D01ED" w:rsidP="002D01ED">
      <w:pPr>
        <w:rPr>
          <w:rtl/>
        </w:rPr>
      </w:pPr>
    </w:p>
    <w:p w14:paraId="71302EB4" w14:textId="77777777" w:rsidR="002D01ED" w:rsidRDefault="002D01ED" w:rsidP="002D01ED">
      <w:pPr>
        <w:rPr>
          <w:rtl/>
        </w:rPr>
      </w:pPr>
    </w:p>
    <w:p w14:paraId="607C955E" w14:textId="77777777" w:rsidR="002D01ED" w:rsidRDefault="002D01ED" w:rsidP="002D01ED">
      <w:pPr>
        <w:rPr>
          <w:rtl/>
        </w:rPr>
      </w:pPr>
    </w:p>
    <w:p w14:paraId="267B193B" w14:textId="77777777" w:rsidR="002D01ED" w:rsidRDefault="002D01ED" w:rsidP="002D01ED">
      <w:pPr>
        <w:rPr>
          <w:rtl/>
        </w:rPr>
      </w:pPr>
    </w:p>
    <w:p w14:paraId="5B83BD5B" w14:textId="77777777" w:rsidR="002D01ED" w:rsidRDefault="002D01ED" w:rsidP="002D01ED"/>
    <w:p w14:paraId="68042C7D" w14:textId="77777777" w:rsidR="002D01ED" w:rsidRDefault="002D01ED" w:rsidP="002D01ED"/>
    <w:p w14:paraId="032BAEDA" w14:textId="77777777" w:rsidR="002D01ED" w:rsidRDefault="002D01ED" w:rsidP="002D01ED"/>
    <w:p w14:paraId="3DDF82D7" w14:textId="77777777" w:rsidR="002D01ED" w:rsidRDefault="002D01ED" w:rsidP="002D01ED"/>
    <w:p w14:paraId="42AB3AF0" w14:textId="77777777" w:rsidR="002D01ED" w:rsidRDefault="002D01ED" w:rsidP="002D01ED"/>
    <w:p w14:paraId="3E00E8F2" w14:textId="77777777" w:rsidR="002D01ED" w:rsidRDefault="002D01ED" w:rsidP="002D01ED"/>
    <w:p w14:paraId="43F56B00" w14:textId="77777777" w:rsidR="002D01ED" w:rsidRDefault="002D01ED" w:rsidP="002D01ED"/>
    <w:p w14:paraId="3916A5BC" w14:textId="77777777" w:rsidR="002D01ED" w:rsidRPr="009B44D5" w:rsidRDefault="002D01ED" w:rsidP="002D01ED"/>
    <w:p w14:paraId="34E0E2C2" w14:textId="77777777" w:rsidR="002D01ED" w:rsidRPr="00AF05ED" w:rsidRDefault="002D01ED" w:rsidP="002D01ED">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3267EE91" w14:textId="77777777" w:rsidR="002D01ED" w:rsidRPr="00AF05ED" w:rsidRDefault="002D01ED" w:rsidP="002D01ED">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5837EC18" w14:textId="77777777" w:rsidR="002D01ED" w:rsidRPr="00B7326F" w:rsidRDefault="002D01ED" w:rsidP="002D01ED">
      <w:pPr>
        <w:rPr>
          <w:b/>
          <w:bCs/>
          <w:color w:val="E97132" w:themeColor="accent2"/>
          <w:rtl/>
        </w:rPr>
      </w:pPr>
    </w:p>
    <w:p w14:paraId="74693021" w14:textId="77777777" w:rsidR="002D01ED" w:rsidRPr="00B7326F" w:rsidRDefault="002D01ED" w:rsidP="002D01ED">
      <w:pPr>
        <w:rPr>
          <w:b/>
          <w:bCs/>
          <w:color w:val="E97132" w:themeColor="accent2"/>
          <w:rtl/>
        </w:rPr>
      </w:pPr>
    </w:p>
    <w:p w14:paraId="026852E9" w14:textId="77777777" w:rsidR="002D01ED" w:rsidRPr="003B5A4D" w:rsidRDefault="002D01ED" w:rsidP="002D01ED">
      <w:pPr>
        <w:rPr>
          <w:rFonts w:ascii="Sakkal Majalla" w:hAnsi="Sakkal Majalla" w:cs="Sakkal Majalla"/>
          <w:b/>
          <w:bCs/>
          <w:sz w:val="28"/>
          <w:szCs w:val="28"/>
          <w:u w:val="single"/>
          <w:rtl/>
        </w:rPr>
      </w:pPr>
    </w:p>
    <w:p w14:paraId="77415DED" w14:textId="77777777" w:rsidR="002D01ED" w:rsidRDefault="002D01ED" w:rsidP="002D01ED">
      <w:pPr>
        <w:rPr>
          <w:rFonts w:ascii="Sakkal Majalla" w:hAnsi="Sakkal Majalla" w:cs="Sakkal Majalla"/>
          <w:b/>
          <w:bCs/>
          <w:sz w:val="28"/>
          <w:szCs w:val="28"/>
          <w:u w:val="single"/>
          <w:rtl/>
        </w:rPr>
      </w:pPr>
    </w:p>
    <w:p w14:paraId="21BD5087" w14:textId="77777777" w:rsidR="002D01ED" w:rsidRDefault="002D01ED" w:rsidP="002D01ED">
      <w:pPr>
        <w:rPr>
          <w:rFonts w:ascii="Sakkal Majalla" w:hAnsi="Sakkal Majalla" w:cs="Sakkal Majalla"/>
          <w:b/>
          <w:bCs/>
          <w:sz w:val="28"/>
          <w:szCs w:val="28"/>
          <w:u w:val="single"/>
          <w:rtl/>
        </w:rPr>
      </w:pPr>
    </w:p>
    <w:p w14:paraId="76C70629" w14:textId="77777777" w:rsidR="002D01ED" w:rsidRDefault="002D01ED" w:rsidP="002D01ED">
      <w:pPr>
        <w:rPr>
          <w:rFonts w:ascii="Sakkal Majalla" w:hAnsi="Sakkal Majalla" w:cs="Sakkal Majalla"/>
          <w:b/>
          <w:bCs/>
          <w:sz w:val="28"/>
          <w:szCs w:val="28"/>
          <w:u w:val="single"/>
          <w:rtl/>
        </w:rPr>
      </w:pPr>
    </w:p>
    <w:p w14:paraId="4C4438CC" w14:textId="77777777" w:rsidR="002D01ED" w:rsidRPr="003B5A4D" w:rsidRDefault="002D01ED" w:rsidP="002D01ED">
      <w:pPr>
        <w:rPr>
          <w:rFonts w:ascii="Sakkal Majalla" w:hAnsi="Sakkal Majalla" w:cs="Sakkal Majalla"/>
          <w:b/>
          <w:bCs/>
          <w:sz w:val="28"/>
          <w:szCs w:val="28"/>
          <w:u w:val="single"/>
          <w:rtl/>
        </w:rPr>
      </w:pPr>
    </w:p>
    <w:p w14:paraId="7043C525" w14:textId="77777777" w:rsidR="002D01ED" w:rsidRDefault="002D01ED" w:rsidP="002D01ED">
      <w:pPr>
        <w:rPr>
          <w:rFonts w:ascii="Sakkal Majalla" w:hAnsi="Sakkal Majalla" w:cs="Sakkal Majalla"/>
          <w:sz w:val="28"/>
          <w:szCs w:val="28"/>
          <w:u w:val="single"/>
          <w:rtl/>
        </w:rPr>
      </w:pPr>
    </w:p>
    <w:p w14:paraId="72EF10E1" w14:textId="77777777" w:rsidR="002D01ED" w:rsidRDefault="002D01ED" w:rsidP="002D01ED">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58676C11"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يمثل الفصل الثاني الركيزة العلمية التي تستند إليها الدراسة، إذ يهدف إلى بناء قاعدة معرفية متكاملة تساعد على فهم موضوع البحث من منظور علمي ومنهجي، وتوضح الخلفية الفكرية التي انطلقت منها الدراسة في تناول العلاقة بين الاستدامة المؤسسية وإدارة دورة حياة المشاريع الكبرى في إطار تحقيق مستهدفات رؤية المملكة العربية السعودية 2030. ويعد هذا الفصل أحد أهم فصول البحث العلمي، لأنه يربط بين الأسس النظرية والتطبيقات العملية، ويعرض التطورات الفكرية الحديثة التي تناولت موضوع الدراسة، بما يتيح تكوين تصور شامل حول طبيعة المفاهيم الرئيسة والعوامل المؤثرة فيها، ويسهم في توفير أساس علمي متين يمكن الاعتماد عليه عند تفسير النتائج التي سيتم التوصل إليها في الفصول اللاحقة</w:t>
      </w:r>
      <w:r w:rsidRPr="00D81EB5">
        <w:rPr>
          <w:rFonts w:ascii="Sakkal Majalla" w:hAnsi="Sakkal Majalla" w:cs="Sakkal Majalla"/>
          <w:sz w:val="28"/>
          <w:szCs w:val="28"/>
        </w:rPr>
        <w:t>.</w:t>
      </w:r>
    </w:p>
    <w:p w14:paraId="12A9AA69"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ويهدف هذا الفصل إلى تقديم عرض علمي وتحليلي للأدبيات المتخصصة التي تناولت موضوع الدراسة، مع إبراز تطور المفاهيم الإدارية الحديثة المرتبطة بالاستدامة المؤسسية وإدارة المشاريع الكبرى، وإيضاح الاتجاهات الفكرية والنماذج العلمية التي تناولت هذا المجال على المستويين المحلي والدولي. كما يسلط الضوء على التطورات التي شهدتها بيئة الأعمال خلال السنوات الأخيرة نتيجة التوجهات العالمية نحو التنمية المستدامة، وما نتج عنها من تغيرات في أساليب إدارة المشاريع، بحيث أصبحت الاستدامة عنصرًا استراتيجيًا في تخطيط المشاريع وتنفيذها وتقييمها، وليس مجرد التزام بيئي أو اجتماعي</w:t>
      </w:r>
      <w:r w:rsidRPr="00D81EB5">
        <w:rPr>
          <w:rFonts w:ascii="Sakkal Majalla" w:hAnsi="Sakkal Majalla" w:cs="Sakkal Majalla"/>
          <w:sz w:val="28"/>
          <w:szCs w:val="28"/>
        </w:rPr>
        <w:t>.</w:t>
      </w:r>
    </w:p>
    <w:p w14:paraId="11FB36A5"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كما يتناول الفصل مراجعة وتحليل الإنتاج العلمي السابق، بهدف التعرف على أبرز ما توصلت إليه الدراسات والبحوث في هذا المجال، وتحليل أوجه الاتفاق والاختلاف بينها، وتحديد الجوانب التي ما تزال بحاجة إلى مزيد من البحث والدراسة. وتسهم هذه المراجعة في إبراز القيمة العلمية للدراسة الحالية، وتوضيح الإضافة التي تقدمها من خلال معالجة العلاقة بين الاستدامة المؤسسية وإدارة دورة حياة المشاريع الكبرى في البيئة السعودية، بما يتوافق مع مستهدفات رؤية المملكة 2030، ويعزز من أهمية الدراسة على المستويين الأكاديمي والتطبيقي</w:t>
      </w:r>
      <w:r w:rsidRPr="00D81EB5">
        <w:rPr>
          <w:rFonts w:ascii="Sakkal Majalla" w:hAnsi="Sakkal Majalla" w:cs="Sakkal Majalla"/>
          <w:sz w:val="28"/>
          <w:szCs w:val="28"/>
        </w:rPr>
        <w:t>.</w:t>
      </w:r>
    </w:p>
    <w:p w14:paraId="6D6C09C4" w14:textId="77777777" w:rsidR="002D01ED"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 xml:space="preserve">وتكمن أهمية هذا الفصل في أنه يمثل المرجعية الفكرية التي تستند إليها الدراسة في بناء نموذجها العلمي وصياغة فرضياتها، كما يساعد على توضيح الأساس الذي تقوم عليه العلاقات بين متغيرات الدراسة، ويمنح الباحث القدرة على تفسير النتائج في ضوء النظريات الإدارية الحديثة والأدبيات العلمية ذات الصلة. كذلك يسهم هذا الفصل في تحقيق الترابط المنهجي بين مشكلة الدراسة وأهدافها وتساؤلاتها والإجراءات التطبيقية التي سيتم تنفيذها لاحقًا، الأمر الذي يعزز من جودة الدراسة، ويرفع من </w:t>
      </w:r>
      <w:r w:rsidRPr="00D81EB5">
        <w:rPr>
          <w:rFonts w:ascii="Sakkal Majalla" w:hAnsi="Sakkal Majalla" w:cs="Sakkal Majalla"/>
          <w:sz w:val="28"/>
          <w:szCs w:val="28"/>
          <w:rtl/>
        </w:rPr>
        <w:lastRenderedPageBreak/>
        <w:t>مستوى موثوقية نتائجها، ويجعلها أكثر قدرة على تقديم إسهام علمي يمكن الاستفادة منه في تطوير إدارة المشاريع الكبرى في المملكة العربية السعودية</w:t>
      </w:r>
      <w:r w:rsidRPr="00D81EB5">
        <w:rPr>
          <w:rFonts w:ascii="Sakkal Majalla" w:hAnsi="Sakkal Majalla" w:cs="Sakkal Majalla"/>
          <w:sz w:val="28"/>
          <w:szCs w:val="28"/>
        </w:rPr>
        <w:t>.</w:t>
      </w:r>
    </w:p>
    <w:p w14:paraId="40CBBCA3" w14:textId="77777777" w:rsidR="002D01ED" w:rsidRDefault="002D01ED" w:rsidP="002D01ED">
      <w:pPr>
        <w:spacing w:line="360" w:lineRule="auto"/>
        <w:jc w:val="both"/>
        <w:rPr>
          <w:rFonts w:ascii="Sakkal Majalla" w:hAnsi="Sakkal Majalla" w:cs="Sakkal Majalla"/>
          <w:sz w:val="28"/>
          <w:szCs w:val="28"/>
        </w:rPr>
      </w:pPr>
    </w:p>
    <w:p w14:paraId="0F0B8492" w14:textId="77777777" w:rsidR="002D01ED" w:rsidRDefault="002D01ED" w:rsidP="002D01ED">
      <w:pPr>
        <w:spacing w:line="360" w:lineRule="auto"/>
        <w:jc w:val="both"/>
        <w:rPr>
          <w:rFonts w:ascii="Sakkal Majalla" w:hAnsi="Sakkal Majalla" w:cs="Sakkal Majalla"/>
          <w:sz w:val="28"/>
          <w:szCs w:val="28"/>
        </w:rPr>
      </w:pPr>
    </w:p>
    <w:p w14:paraId="569D24BC" w14:textId="77777777" w:rsidR="002D01ED" w:rsidRDefault="002D01ED" w:rsidP="002D01ED">
      <w:pPr>
        <w:spacing w:line="360" w:lineRule="auto"/>
        <w:jc w:val="both"/>
        <w:rPr>
          <w:rFonts w:ascii="Sakkal Majalla" w:hAnsi="Sakkal Majalla" w:cs="Sakkal Majalla"/>
          <w:sz w:val="28"/>
          <w:szCs w:val="28"/>
        </w:rPr>
      </w:pPr>
    </w:p>
    <w:p w14:paraId="00DCEC12" w14:textId="77777777" w:rsidR="002D01ED" w:rsidRDefault="002D01ED" w:rsidP="002D01ED">
      <w:pPr>
        <w:spacing w:line="360" w:lineRule="auto"/>
        <w:jc w:val="both"/>
        <w:rPr>
          <w:rFonts w:ascii="Sakkal Majalla" w:hAnsi="Sakkal Majalla" w:cs="Sakkal Majalla"/>
          <w:sz w:val="28"/>
          <w:szCs w:val="28"/>
        </w:rPr>
      </w:pPr>
    </w:p>
    <w:p w14:paraId="722B098B" w14:textId="77777777" w:rsidR="002D01ED" w:rsidRDefault="002D01ED" w:rsidP="002D01ED">
      <w:pPr>
        <w:spacing w:line="360" w:lineRule="auto"/>
        <w:jc w:val="both"/>
        <w:rPr>
          <w:rFonts w:ascii="Sakkal Majalla" w:hAnsi="Sakkal Majalla" w:cs="Sakkal Majalla"/>
          <w:sz w:val="28"/>
          <w:szCs w:val="28"/>
        </w:rPr>
      </w:pPr>
    </w:p>
    <w:p w14:paraId="64F0A749" w14:textId="77777777" w:rsidR="002D01ED" w:rsidRDefault="002D01ED" w:rsidP="002D01ED">
      <w:pPr>
        <w:spacing w:line="360" w:lineRule="auto"/>
        <w:jc w:val="both"/>
        <w:rPr>
          <w:rFonts w:ascii="Sakkal Majalla" w:hAnsi="Sakkal Majalla" w:cs="Sakkal Majalla"/>
          <w:sz w:val="28"/>
          <w:szCs w:val="28"/>
        </w:rPr>
      </w:pPr>
    </w:p>
    <w:p w14:paraId="3732EC1B" w14:textId="77777777" w:rsidR="002D01ED" w:rsidRDefault="002D01ED" w:rsidP="002D01ED">
      <w:pPr>
        <w:spacing w:line="360" w:lineRule="auto"/>
        <w:jc w:val="both"/>
        <w:rPr>
          <w:rFonts w:ascii="Sakkal Majalla" w:hAnsi="Sakkal Majalla" w:cs="Sakkal Majalla"/>
          <w:sz w:val="28"/>
          <w:szCs w:val="28"/>
        </w:rPr>
      </w:pPr>
    </w:p>
    <w:p w14:paraId="4285031F" w14:textId="77777777" w:rsidR="002D01ED" w:rsidRDefault="002D01ED" w:rsidP="002D01ED">
      <w:pPr>
        <w:spacing w:line="360" w:lineRule="auto"/>
        <w:jc w:val="both"/>
        <w:rPr>
          <w:rFonts w:ascii="Sakkal Majalla" w:hAnsi="Sakkal Majalla" w:cs="Sakkal Majalla"/>
          <w:sz w:val="28"/>
          <w:szCs w:val="28"/>
        </w:rPr>
      </w:pPr>
    </w:p>
    <w:p w14:paraId="3B3E272C" w14:textId="77777777" w:rsidR="002D01ED" w:rsidRDefault="002D01ED" w:rsidP="002D01ED">
      <w:pPr>
        <w:spacing w:line="360" w:lineRule="auto"/>
        <w:jc w:val="both"/>
        <w:rPr>
          <w:rFonts w:ascii="Sakkal Majalla" w:hAnsi="Sakkal Majalla" w:cs="Sakkal Majalla"/>
          <w:sz w:val="28"/>
          <w:szCs w:val="28"/>
        </w:rPr>
      </w:pPr>
    </w:p>
    <w:p w14:paraId="74995BEE" w14:textId="77777777" w:rsidR="002D01ED" w:rsidRDefault="002D01ED" w:rsidP="002D01ED">
      <w:pPr>
        <w:spacing w:line="360" w:lineRule="auto"/>
        <w:jc w:val="both"/>
        <w:rPr>
          <w:rFonts w:ascii="Sakkal Majalla" w:hAnsi="Sakkal Majalla" w:cs="Sakkal Majalla"/>
          <w:sz w:val="28"/>
          <w:szCs w:val="28"/>
        </w:rPr>
      </w:pPr>
    </w:p>
    <w:p w14:paraId="52969C1F" w14:textId="77777777" w:rsidR="002D01ED" w:rsidRDefault="002D01ED" w:rsidP="002D01ED">
      <w:pPr>
        <w:spacing w:line="360" w:lineRule="auto"/>
        <w:jc w:val="both"/>
        <w:rPr>
          <w:rFonts w:ascii="Sakkal Majalla" w:hAnsi="Sakkal Majalla" w:cs="Sakkal Majalla"/>
          <w:sz w:val="28"/>
          <w:szCs w:val="28"/>
        </w:rPr>
      </w:pPr>
    </w:p>
    <w:p w14:paraId="2C3BE841" w14:textId="77777777" w:rsidR="002D01ED" w:rsidRDefault="002D01ED" w:rsidP="002D01ED">
      <w:pPr>
        <w:spacing w:line="360" w:lineRule="auto"/>
        <w:jc w:val="both"/>
        <w:rPr>
          <w:rFonts w:ascii="Sakkal Majalla" w:hAnsi="Sakkal Majalla" w:cs="Sakkal Majalla"/>
          <w:sz w:val="28"/>
          <w:szCs w:val="28"/>
        </w:rPr>
      </w:pPr>
    </w:p>
    <w:p w14:paraId="2CDC036C" w14:textId="77777777" w:rsidR="002D01ED" w:rsidRDefault="002D01ED" w:rsidP="002D01ED">
      <w:pPr>
        <w:spacing w:line="360" w:lineRule="auto"/>
        <w:jc w:val="both"/>
        <w:rPr>
          <w:rFonts w:ascii="Sakkal Majalla" w:hAnsi="Sakkal Majalla" w:cs="Sakkal Majalla"/>
          <w:sz w:val="28"/>
          <w:szCs w:val="28"/>
        </w:rPr>
      </w:pPr>
    </w:p>
    <w:p w14:paraId="164FD52B" w14:textId="77777777" w:rsidR="002D01ED" w:rsidRDefault="002D01ED" w:rsidP="002D01ED">
      <w:pPr>
        <w:spacing w:line="360" w:lineRule="auto"/>
        <w:jc w:val="both"/>
        <w:rPr>
          <w:rFonts w:ascii="Sakkal Majalla" w:hAnsi="Sakkal Majalla" w:cs="Sakkal Majalla"/>
          <w:sz w:val="28"/>
          <w:szCs w:val="28"/>
        </w:rPr>
      </w:pPr>
    </w:p>
    <w:p w14:paraId="4542087F" w14:textId="77777777" w:rsidR="002D01ED" w:rsidRPr="0071331C" w:rsidRDefault="002D01ED" w:rsidP="002D01ED">
      <w:pPr>
        <w:spacing w:line="360" w:lineRule="auto"/>
        <w:jc w:val="both"/>
        <w:rPr>
          <w:rFonts w:ascii="Sakkal Majalla" w:hAnsi="Sakkal Majalla" w:cs="Sakkal Majalla"/>
          <w:sz w:val="28"/>
          <w:szCs w:val="28"/>
          <w:rtl/>
        </w:rPr>
      </w:pPr>
    </w:p>
    <w:p w14:paraId="64BF9C63" w14:textId="77777777" w:rsidR="002D01ED" w:rsidRPr="00AE48D5" w:rsidRDefault="002D01ED" w:rsidP="002D01ED">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25DF694B"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تعتمد الدراسة الحالية على نموذج بحثي يهدف إلى قياس أثر الاستدامة المؤسسية في إدارة دورة حياة المشاريع الكبرى لتحقيق مستهدفات رؤية المملكة العربية السعودية 2030، وذلك من خلال دراسة تأثير أبعاد الاستدامة المؤسسية بوصفها متغيرات مستقلة في كفاءة إدارة دورة حياة المشاريع الكبرى وتحقيق مستهدفات رؤية السعودية 2030 بوصفه المتغير التابع. وينطلق هذا النموذج من الأدبيات الحديثة التي تؤكد أن نجاح المشاريع الكبرى لم يعد يعتمد على الالتزام بالوقت والتكلفة والجودة فقط، وإنما أصبح يرتبط بمدى قدرة المؤسسات على دمج مبادئ الاستدامة في جميع مراحل دورة حياة المشروع، بما يضمن الاستخدام الأمثل للموارد، وتحقيق القيمة الاقتصادية، والمحافظة على البيئة، وتعزيز المسؤولية الاجتماعية، وترسيخ مبادئ الحوكمة. وفي ضوء ذلك، تفترض الدراسة أن تبني ممارسات الاستدامة المؤسسية يسهم في تحسين كفاءة إدارة المشاريع الكبرى، ويزيد من قدرتها على تحقيق مستهدفات رؤية المملكة العربية السعودية 2030</w:t>
      </w:r>
      <w:r w:rsidRPr="00D81EB5">
        <w:rPr>
          <w:rFonts w:ascii="Sakkal Majalla" w:hAnsi="Sakkal Majalla" w:cs="Sakkal Majalla"/>
          <w:sz w:val="28"/>
          <w:szCs w:val="28"/>
        </w:rPr>
        <w:t>.</w:t>
      </w:r>
    </w:p>
    <w:p w14:paraId="06D7283C" w14:textId="77777777" w:rsidR="002D01ED" w:rsidRPr="00D81EB5" w:rsidRDefault="002D01ED" w:rsidP="002D01ED">
      <w:pPr>
        <w:spacing w:line="360" w:lineRule="auto"/>
        <w:jc w:val="both"/>
        <w:rPr>
          <w:rFonts w:ascii="Sakkal Majalla" w:hAnsi="Sakkal Majalla" w:cs="Sakkal Majalla"/>
          <w:b/>
          <w:bCs/>
          <w:sz w:val="28"/>
          <w:szCs w:val="28"/>
        </w:rPr>
      </w:pPr>
      <w:r w:rsidRPr="00D81EB5">
        <w:rPr>
          <w:rFonts w:ascii="Sakkal Majalla" w:hAnsi="Sakkal Majalla" w:cs="Sakkal Majalla"/>
          <w:b/>
          <w:bCs/>
          <w:sz w:val="28"/>
          <w:szCs w:val="28"/>
          <w:rtl/>
        </w:rPr>
        <w:t>أولاً: المتغير التابع: كفاءة إدارة دورة حياة المشاريع الكبرى وتحقيق مستهدفات رؤية السعودية 2030</w:t>
      </w:r>
    </w:p>
    <w:p w14:paraId="072F2BF0"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يمثل كفاءة إدارة دورة حياة المشاريع الكبرى وتحقيق مستهدفات رؤية السعودية 2030 المتغير التابع في الدراسة الحالية، ويقصد به قدرة الجهات والمؤسسات المنفذة للمشروعات الكبرى على إدارة جميع مراحل المشروع، بدءًا من مرحلة التخطيط والدراسة، مرورًا بمرحلتي التصميم والتنفيذ، ثم التشغيل والمتابعة والتقييم، وانتهاءً بمرحلة الإغلاق أو التطوير المستقبلي، وفق أفضل الممارسات الإدارية التي تحقق الاستخدام الأمثل للموارد، وترفع جودة التنفيذ، وتضمن تحقيق الأهداف الاستراتيجية للمشروع بصورة مستدامة</w:t>
      </w:r>
      <w:r w:rsidRPr="00D81EB5">
        <w:rPr>
          <w:rFonts w:ascii="Sakkal Majalla" w:hAnsi="Sakkal Majalla" w:cs="Sakkal Majalla"/>
          <w:sz w:val="28"/>
          <w:szCs w:val="28"/>
        </w:rPr>
        <w:t>.</w:t>
      </w:r>
    </w:p>
    <w:p w14:paraId="37B55B1F"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وتعد كفاءة إدارة دورة حياة المشاريع من أهم المؤشرات التي تعكس نجاح المؤسسات في تنفيذ مشاريعها، حيث تشمل القدرة على التخطيط السليم، وإدارة الوقت والتكلفة، وضبط الجودة، وإدارة المخاطر، والتنسيق بين أصحاب المصلحة، والالتزام بالأنظمة والتشريعات، مع المحافظة على المرونة اللازمة للتعامل مع المتغيرات والتحديات التي قد تواجه المشروع خلال مراحل تنفيذه المختلفة. كما تمتد الكفاءة لتشمل القدرة على تحقيق القيمة الاقتصادية والاجتماعية والبيئية للمشروع، بما يتوافق مع التوجهات الحديثة في إدارة المشاريع المستدامة</w:t>
      </w:r>
      <w:r w:rsidRPr="00D81EB5">
        <w:rPr>
          <w:rFonts w:ascii="Sakkal Majalla" w:hAnsi="Sakkal Majalla" w:cs="Sakkal Majalla"/>
          <w:sz w:val="28"/>
          <w:szCs w:val="28"/>
        </w:rPr>
        <w:t>.</w:t>
      </w:r>
    </w:p>
    <w:p w14:paraId="4375924C"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lastRenderedPageBreak/>
        <w:t>وتكتسب كفاءة إدارة المشاريع الكبرى في المملكة العربية السعودية أهمية استثنائية في ظل المشروعات الوطنية الضخمة المرتبطة برؤية المملكة 2030، مثل مشاريع نيوم، والبحر الأحمر، والقدية، ومدينة الملك سلمان للطاقة، وغيرها من المشاريع الاستراتيجية التي تعتمد على تطبيق أفضل الممارسات العالمية في الإدارة والاستدامة. ولذلك فإن تحسين كفاءة إدارة دورة حياة هذه المشاريع يسهم في رفع معدلات الإنجاز، وتقليل الهدر، وتحسين استغلال الموارد، وتعظيم العائد الاقتصادي والاجتماعي، بما يدعم تحقيق مستهدفات الرؤية الوطنية</w:t>
      </w:r>
      <w:r w:rsidRPr="00D81EB5">
        <w:rPr>
          <w:rFonts w:ascii="Sakkal Majalla" w:hAnsi="Sakkal Majalla" w:cs="Sakkal Majalla"/>
          <w:sz w:val="28"/>
          <w:szCs w:val="28"/>
        </w:rPr>
        <w:t>.</w:t>
      </w:r>
    </w:p>
    <w:p w14:paraId="107A45E1"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كما يعكس هذا المتغير قدرة المؤسسات على تحقيق الاستدامة في نتائج المشاريع، بحيث لا تقتصر النجاحات على مرحلة التنفيذ فقط، وإنما تمتد إلى ضمان استمرارية المنافع الاقتصادية والاجتماعية والبيئية للمشروعات على المدى الطويل، الأمر الذي يجعل إدارة دورة حياة المشروع أحد أهم المعايير الحديثة لقياس نجاح المشاريع الكبرى</w:t>
      </w:r>
      <w:r w:rsidRPr="00D81EB5">
        <w:rPr>
          <w:rFonts w:ascii="Sakkal Majalla" w:hAnsi="Sakkal Majalla" w:cs="Sakkal Majalla"/>
          <w:sz w:val="28"/>
          <w:szCs w:val="28"/>
        </w:rPr>
        <w:t>.</w:t>
      </w:r>
    </w:p>
    <w:p w14:paraId="3DD77B2A" w14:textId="77777777" w:rsidR="002D01ED" w:rsidRPr="00D81EB5" w:rsidRDefault="002D01ED" w:rsidP="002D01ED">
      <w:pPr>
        <w:spacing w:line="360" w:lineRule="auto"/>
        <w:jc w:val="both"/>
        <w:rPr>
          <w:rFonts w:ascii="Sakkal Majalla" w:hAnsi="Sakkal Majalla" w:cs="Sakkal Majalla"/>
          <w:b/>
          <w:bCs/>
          <w:sz w:val="28"/>
          <w:szCs w:val="28"/>
        </w:rPr>
      </w:pPr>
      <w:r w:rsidRPr="00D81EB5">
        <w:rPr>
          <w:rFonts w:ascii="Sakkal Majalla" w:hAnsi="Sakkal Majalla" w:cs="Sakkal Majalla"/>
          <w:b/>
          <w:bCs/>
          <w:sz w:val="28"/>
          <w:szCs w:val="28"/>
          <w:rtl/>
        </w:rPr>
        <w:t>ثانياً: المتغير المستقل الأول: الاستدامة البيئية</w:t>
      </w:r>
    </w:p>
    <w:p w14:paraId="0E9CDD77"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يقصد بالاستدامة البيئية التزام المؤسسة بتطبيق السياسات والممارسات التي تهدف إلى حماية البيئة والمحافظة على الموارد الطبيعية أثناء جميع مراحل تنفيذ المشاريع الكبرى، من خلال الاستخدام الرشيد للطاقة والمياه والمواد الخام، والحد من التلوث والانبعاثات، وتقليل النفايات، وتعزيز إعادة الاستخدام وإعادة التدوير، والاعتماد على التقنيات النظيفة التي تقلل من الآثار البيئية للمشروعات</w:t>
      </w:r>
      <w:r w:rsidRPr="00D81EB5">
        <w:rPr>
          <w:rFonts w:ascii="Sakkal Majalla" w:hAnsi="Sakkal Majalla" w:cs="Sakkal Majalla"/>
          <w:sz w:val="28"/>
          <w:szCs w:val="28"/>
        </w:rPr>
        <w:t>.</w:t>
      </w:r>
    </w:p>
    <w:p w14:paraId="32E8E497"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وتعد الاستدامة البيئية أحد المرتكزات الأساسية للاستدامة المؤسسية، إذ تسهم في تحقيق التوازن بين التنمية الاقتصادية والمحافظة على البيئة، بما يضمن استمرارية الموارد للأجيال القادمة. كما تساعد المؤسسات على الامتثال للمعايير البيئية المحلية والدولية، وتحسين صورتها المؤسسية، وتقليل المخاطر البيئية التي قد تؤثر في نجاح المشاريع أو تزيد من تكاليفها التشغيلية مستقبلاً</w:t>
      </w:r>
      <w:r w:rsidRPr="00D81EB5">
        <w:rPr>
          <w:rFonts w:ascii="Sakkal Majalla" w:hAnsi="Sakkal Majalla" w:cs="Sakkal Majalla"/>
          <w:sz w:val="28"/>
          <w:szCs w:val="28"/>
        </w:rPr>
        <w:t>.</w:t>
      </w:r>
    </w:p>
    <w:p w14:paraId="2B963DD6"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وفي إطار المشاريع الكبرى بالمملكة العربية السعودية، تبرز أهمية الاستدامة البيئية في ظل التوسع العمراني والصناعي الضخم، حيث أصبحت المشاريع الوطنية مطالبة بتطبيق معايير البناء الأخضر، وكفاءة الطاقة، وتقليل البصمة الكربونية، والمحافظة على التنوع الحيوي، بما يتوافق مع مبادرات المملكة البيئية ومستهدفات رؤية 2030 الرامية إلى تحقيق تنمية أكثر استدامة</w:t>
      </w:r>
      <w:r w:rsidRPr="00D81EB5">
        <w:rPr>
          <w:rFonts w:ascii="Sakkal Majalla" w:hAnsi="Sakkal Majalla" w:cs="Sakkal Majalla"/>
          <w:sz w:val="28"/>
          <w:szCs w:val="28"/>
        </w:rPr>
        <w:t>.</w:t>
      </w:r>
    </w:p>
    <w:p w14:paraId="3DCF116F" w14:textId="77777777" w:rsidR="002D01ED" w:rsidRPr="00D81EB5" w:rsidRDefault="002D01ED" w:rsidP="002D01ED">
      <w:pPr>
        <w:spacing w:line="360" w:lineRule="auto"/>
        <w:jc w:val="both"/>
        <w:rPr>
          <w:rFonts w:ascii="Sakkal Majalla" w:hAnsi="Sakkal Majalla" w:cs="Sakkal Majalla"/>
          <w:b/>
          <w:bCs/>
          <w:sz w:val="28"/>
          <w:szCs w:val="28"/>
        </w:rPr>
      </w:pPr>
      <w:r w:rsidRPr="00D81EB5">
        <w:rPr>
          <w:rFonts w:ascii="Sakkal Majalla" w:hAnsi="Sakkal Majalla" w:cs="Sakkal Majalla"/>
          <w:b/>
          <w:bCs/>
          <w:sz w:val="28"/>
          <w:szCs w:val="28"/>
          <w:rtl/>
        </w:rPr>
        <w:lastRenderedPageBreak/>
        <w:t>ثالثاً: المتغير المستقل الثاني: الاستدامة الاقتصادية</w:t>
      </w:r>
    </w:p>
    <w:p w14:paraId="4BDCAF3B"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تشير الاستدامة الاقتصادية إلى قدرة المؤسسة على إدارة مواردها المالية والاقتصادية بكفاءة تحقق استمرارية المشروع وتعظيم قيمته الاقتصادية على المدى الطويل، مع ضمان الاستخدام الأمثل للموارد وتقليل الهدر وتحقيق أفضل عائد ممكن من الاستثمارات. وتركز الاستدامة الاقتصادية على تحقيق التوازن بين الكفاءة المالية ومتطلبات التنمية المستدامة، بحيث لا يكون الهدف هو تقليل التكاليف فقط، وإنما تعظيم القيمة المضافة وتحقيق النمو المستدام</w:t>
      </w:r>
      <w:r w:rsidRPr="00D81EB5">
        <w:rPr>
          <w:rFonts w:ascii="Sakkal Majalla" w:hAnsi="Sakkal Majalla" w:cs="Sakkal Majalla"/>
          <w:sz w:val="28"/>
          <w:szCs w:val="28"/>
        </w:rPr>
        <w:t>.</w:t>
      </w:r>
    </w:p>
    <w:p w14:paraId="6C3B5774"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وتسهم الاستدامة الاقتصادية في رفع كفاءة إدارة المشاريع الكبرى من خلال تحسين التخطيط المالي، وإدارة المخاطر الاقتصادية، وتعزيز كفاءة الإنفاق، وتحسين عمليات اتخاذ القرار الاستثماري، بما يؤدي إلى زيادة احتمالات نجاح المشروع والحد من التعثر المالي أو التشغيلي. كما تساعد المؤسسات على تحسين قدرتها على التكيف مع التغيرات الاقتصادية وتقلبات الأسواق، وتعزيز قدرتها على استكمال المشاريع وفق الجداول الزمنية والميزانيات المعتمدة</w:t>
      </w:r>
      <w:r w:rsidRPr="00D81EB5">
        <w:rPr>
          <w:rFonts w:ascii="Sakkal Majalla" w:hAnsi="Sakkal Majalla" w:cs="Sakkal Majalla"/>
          <w:sz w:val="28"/>
          <w:szCs w:val="28"/>
        </w:rPr>
        <w:t>.</w:t>
      </w:r>
    </w:p>
    <w:p w14:paraId="3B96E1FF"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وتتوافق الاستدامة الاقتصادية بصورة مباشرة مع مستهدفات رؤية المملكة العربية السعودية 2030، التي تركز على رفع كفاءة الإنفاق الحكومي، وتنويع الاقتصاد، وزيادة مساهمة القطاع الخاص، وتحقيق الاستدامة المالية، الأمر الذي يجعلها عنصرًا أساسيًا في إدارة المشاريع الكبرى داخل المملكة</w:t>
      </w:r>
      <w:r w:rsidRPr="00D81EB5">
        <w:rPr>
          <w:rFonts w:ascii="Sakkal Majalla" w:hAnsi="Sakkal Majalla" w:cs="Sakkal Majalla"/>
          <w:sz w:val="28"/>
          <w:szCs w:val="28"/>
        </w:rPr>
        <w:t>.</w:t>
      </w:r>
    </w:p>
    <w:p w14:paraId="2668B9FF" w14:textId="77777777" w:rsidR="002D01ED" w:rsidRPr="00D81EB5" w:rsidRDefault="002D01ED" w:rsidP="002D01ED">
      <w:pPr>
        <w:spacing w:line="360" w:lineRule="auto"/>
        <w:jc w:val="both"/>
        <w:rPr>
          <w:rFonts w:ascii="Sakkal Majalla" w:hAnsi="Sakkal Majalla" w:cs="Sakkal Majalla"/>
          <w:b/>
          <w:bCs/>
          <w:sz w:val="28"/>
          <w:szCs w:val="28"/>
        </w:rPr>
      </w:pPr>
      <w:r w:rsidRPr="00D81EB5">
        <w:rPr>
          <w:rFonts w:ascii="Sakkal Majalla" w:hAnsi="Sakkal Majalla" w:cs="Sakkal Majalla"/>
          <w:b/>
          <w:bCs/>
          <w:sz w:val="28"/>
          <w:szCs w:val="28"/>
          <w:rtl/>
        </w:rPr>
        <w:t>رابعاً: المتغير المستقل الثالث: الحوكمة والاستدامة الاجتماعية</w:t>
      </w:r>
    </w:p>
    <w:p w14:paraId="1AB4349F"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يقصد بالحوكمة والاستدامة الاجتماعية مجموعة السياسات والممارسات التي تضمن الشفافية، والمساءلة، والنزاهة، والعدالة، والالتزام بالأنظمة، إلى جانب الاهتمام بتنمية الموارد البشرية، وتعزيز مشاركة أصحاب المصلحة، وتحقيق المسؤولية الاجتماعية للمؤسسة، بما يسهم في بناء بيئة تنظيمية مستدامة تدعم نجاح المشاريع الكبرى</w:t>
      </w:r>
      <w:r w:rsidRPr="00D81EB5">
        <w:rPr>
          <w:rFonts w:ascii="Sakkal Majalla" w:hAnsi="Sakkal Majalla" w:cs="Sakkal Majalla"/>
          <w:sz w:val="28"/>
          <w:szCs w:val="28"/>
        </w:rPr>
        <w:t>.</w:t>
      </w:r>
    </w:p>
    <w:p w14:paraId="0E536818"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وتؤدي الحوكمة دورًا محوريًا في رفع كفاءة إدارة المشاريع من خلال وضوح المسؤوليات، وتحسين الرقابة، وتعزيز جودة اتخاذ القرار، وتقليل المخاطر الإدارية والمالية، وضمان الالتزام بالأنظمة والإجراءات المعتمدة. أما الاستدامة الاجتماعية فتركز على تحقيق التوازن بين أهداف المشروع واحتياجات المجتمع، من خلال توفير بيئة عمل آمنة، وتنمية الكفاءات الوطنية، وتعزيز رضا العاملين، والمحافظة على حقوق جميع أصحاب المصلحة</w:t>
      </w:r>
      <w:r w:rsidRPr="00D81EB5">
        <w:rPr>
          <w:rFonts w:ascii="Sakkal Majalla" w:hAnsi="Sakkal Majalla" w:cs="Sakkal Majalla"/>
          <w:sz w:val="28"/>
          <w:szCs w:val="28"/>
        </w:rPr>
        <w:t>.</w:t>
      </w:r>
    </w:p>
    <w:p w14:paraId="30CD1A44"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lastRenderedPageBreak/>
        <w:t>وفي سياق المشاريع الكبرى في المملكة العربية السعودية، تمثل الحوكمة والاستدامة الاجتماعية عنصرًا أساسيًا في نجاح المشاريع الوطنية، حيث تسهم في تعزيز الثقة بين الجهات المنفذة والمجتمع، وتحسين كفاءة الأداء المؤسسي، وزيادة جودة الخدمات، وتحقيق التنمية الاجتماعية والاقتصادية التي تستهدفها رؤية المملكة 2030</w:t>
      </w:r>
      <w:r w:rsidRPr="00D81EB5">
        <w:rPr>
          <w:rFonts w:ascii="Sakkal Majalla" w:hAnsi="Sakkal Majalla" w:cs="Sakkal Majalla"/>
          <w:sz w:val="28"/>
          <w:szCs w:val="28"/>
        </w:rPr>
        <w:t>.</w:t>
      </w:r>
    </w:p>
    <w:p w14:paraId="4775695C" w14:textId="77777777" w:rsidR="002D01ED" w:rsidRPr="00D81EB5" w:rsidRDefault="002D01ED" w:rsidP="002D01ED">
      <w:pPr>
        <w:spacing w:line="360" w:lineRule="auto"/>
        <w:jc w:val="both"/>
        <w:rPr>
          <w:rFonts w:ascii="Sakkal Majalla" w:hAnsi="Sakkal Majalla" w:cs="Sakkal Majalla"/>
          <w:b/>
          <w:bCs/>
          <w:sz w:val="28"/>
          <w:szCs w:val="28"/>
          <w:u w:val="single"/>
        </w:rPr>
      </w:pPr>
      <w:r w:rsidRPr="00D81EB5">
        <w:rPr>
          <w:rFonts w:ascii="Sakkal Majalla" w:hAnsi="Sakkal Majalla" w:cs="Sakkal Majalla"/>
          <w:b/>
          <w:bCs/>
          <w:sz w:val="28"/>
          <w:szCs w:val="28"/>
          <w:u w:val="single"/>
          <w:rtl/>
        </w:rPr>
        <w:t>العلاقة بين المتغيرات المستقلة والمتغير التابع</w:t>
      </w:r>
    </w:p>
    <w:p w14:paraId="7E57D346"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تنطلق الدراسة الحالية من فرضية رئيسة مفادها أن كفاءة إدارة دورة حياة المشاريع الكبرى وتحقيق مستهدفات رؤية المملكة العربية السعودية 2030 تتأثر بدرجة تبني المؤسسات لممارسات الاستدامة المؤسسية بأبعادها المختلفة. فكلما ارتفع مستوى الاستدامة البيئية داخل المؤسسة، تحسنت قدرتها على إدارة الموارد الطبيعية، وتقليل الآثار البيئية للمشروعات، ورفع كفاءة التنفيذ بصورة مستدامة. كما أن تعزيز الاستدامة الاقتصادية يسهم في تحسين كفاءة إدارة الموارد المالية، ورفع جودة التخطيط، وتقليل الهدر، وتعظيم القيمة الاقتصادية للمشروعات، الأمر الذي ينعكس إيجابًا على نجاحها واستدامتها</w:t>
      </w:r>
      <w:r w:rsidRPr="00D81EB5">
        <w:rPr>
          <w:rFonts w:ascii="Sakkal Majalla" w:hAnsi="Sakkal Majalla" w:cs="Sakkal Majalla"/>
          <w:sz w:val="28"/>
          <w:szCs w:val="28"/>
        </w:rPr>
        <w:t>.</w:t>
      </w:r>
    </w:p>
    <w:p w14:paraId="0A511101"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وفي المقابل، تؤدي الحوكمة والاستدامة الاجتماعية دورًا محوريًا في تحسين جودة الإدارة المؤسسية، وتعزيز الشفافية والمساءلة، ورفع كفاءة اتخاذ القرار، وزيادة مشاركة أصحاب المصلحة، وتحسين بيئة العمل، بما يسهم في الحد من المخاطر الإدارية والتنظيمية، ويرفع من معدلات نجاح المشاريع الكبرى. وعند تكامل هذه الأبعاد الثلاثة داخل المؤسسة، تصبح أكثر قدرة على إدارة دورة حياة المشاريع بكفاءة عالية، وتحقيق التوازن بين الأهداف الاقتصادية والاجتماعية والبيئية، وضمان استدامة نتائج المشاريع على المدى الطويل</w:t>
      </w:r>
      <w:r w:rsidRPr="00D81EB5">
        <w:rPr>
          <w:rFonts w:ascii="Sakkal Majalla" w:hAnsi="Sakkal Majalla" w:cs="Sakkal Majalla"/>
          <w:sz w:val="28"/>
          <w:szCs w:val="28"/>
        </w:rPr>
        <w:t>.</w:t>
      </w:r>
    </w:p>
    <w:p w14:paraId="63060E7B" w14:textId="77777777" w:rsidR="002D01ED" w:rsidRPr="00D81EB5" w:rsidRDefault="002D01ED" w:rsidP="002D01ED">
      <w:pPr>
        <w:spacing w:line="360" w:lineRule="auto"/>
        <w:jc w:val="both"/>
        <w:rPr>
          <w:rFonts w:ascii="Sakkal Majalla" w:hAnsi="Sakkal Majalla" w:cs="Sakkal Majalla"/>
          <w:sz w:val="28"/>
          <w:szCs w:val="28"/>
        </w:rPr>
      </w:pPr>
      <w:r w:rsidRPr="00D81EB5">
        <w:rPr>
          <w:rFonts w:ascii="Sakkal Majalla" w:hAnsi="Sakkal Majalla" w:cs="Sakkal Majalla"/>
          <w:sz w:val="28"/>
          <w:szCs w:val="28"/>
          <w:rtl/>
        </w:rPr>
        <w:t>وبناءً على ذلك، تفترض الدراسة وجود علاقة تأثير إيجابية ذات دلالة إحصائية بين الاستدامة البيئية، والاستدامة الاقتصادية، والحوكمة والاستدامة الاجتماعية وبين كفاءة إدارة دورة حياة المشاريع الكبرى وتحقيق مستهدفات رؤية المملكة العربية السعودية 2030</w:t>
      </w:r>
      <w:r w:rsidRPr="00D81EB5">
        <w:rPr>
          <w:rFonts w:ascii="Sakkal Majalla" w:hAnsi="Sakkal Majalla" w:cs="Sakkal Majalla"/>
          <w:sz w:val="28"/>
          <w:szCs w:val="28"/>
        </w:rPr>
        <w:t xml:space="preserve">. </w:t>
      </w:r>
      <w:r w:rsidRPr="00D81EB5">
        <w:rPr>
          <w:rFonts w:ascii="Sakkal Majalla" w:hAnsi="Sakkal Majalla" w:cs="Sakkal Majalla"/>
          <w:sz w:val="28"/>
          <w:szCs w:val="28"/>
          <w:rtl/>
        </w:rPr>
        <w:t>كما تفترض أن التكامل بين هذه الأبعاد يعزز من قدرة المؤسسات على تحسين الأداء المؤسسي، وتقليل المخاطر، ورفع جودة التنفيذ، وتحقيق الاستخدام الأمثل للموارد، ودعم نجاح المشاريع الوطنية الكبرى، بما يسهم في تحقيق التنمية المستدامة وتعزيز تنافسية المملكة، ويواكب مستهدفات رؤية السعودية 2030 الرامية إلى بناء اقتصاد مزدهر، ومجتمع حيوي، ووطن طموح</w:t>
      </w:r>
      <w:r w:rsidRPr="00D81EB5">
        <w:rPr>
          <w:rFonts w:ascii="Sakkal Majalla" w:hAnsi="Sakkal Majalla" w:cs="Sakkal Majalla"/>
          <w:sz w:val="28"/>
          <w:szCs w:val="28"/>
        </w:rPr>
        <w:t>.</w:t>
      </w:r>
    </w:p>
    <w:p w14:paraId="7A666A95" w14:textId="77777777" w:rsidR="002D01ED" w:rsidRPr="00D81EB5" w:rsidRDefault="002D01ED" w:rsidP="002D01ED">
      <w:pPr>
        <w:spacing w:line="360" w:lineRule="auto"/>
        <w:jc w:val="both"/>
        <w:rPr>
          <w:rFonts w:ascii="Sakkal Majalla" w:hAnsi="Sakkal Majalla" w:cs="Sakkal Majalla"/>
          <w:sz w:val="28"/>
          <w:szCs w:val="28"/>
        </w:rPr>
      </w:pPr>
    </w:p>
    <w:p w14:paraId="4613D788" w14:textId="77777777" w:rsidR="002D01ED" w:rsidRDefault="002D01ED" w:rsidP="002D01ED">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02404A90" w14:textId="77777777" w:rsidR="002D01ED" w:rsidRDefault="002D01ED" w:rsidP="002D01ED">
      <w:pPr>
        <w:spacing w:line="360" w:lineRule="auto"/>
        <w:ind w:firstLine="610"/>
        <w:jc w:val="both"/>
        <w:rPr>
          <w:rFonts w:ascii="Sakkal Majalla" w:hAnsi="Sakkal Majalla" w:cs="Sakkal Majalla"/>
          <w:sz w:val="28"/>
          <w:szCs w:val="28"/>
          <w:rtl/>
        </w:rPr>
      </w:pPr>
      <w:r w:rsidRPr="004B6CD6">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949610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Ghaithan</w:t>
          </w:r>
          <w:r w:rsidRPr="00FE0DD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B6CD6">
        <w:rPr>
          <w:rFonts w:ascii="Sakkal Majalla" w:hAnsi="Sakkal Majalla" w:cs="Sakkal Majalla"/>
          <w:sz w:val="28"/>
          <w:szCs w:val="28"/>
          <w:rtl/>
        </w:rPr>
        <w:t xml:space="preserve"> إلى تطوير إطار عمل لتقييم أثر ممارسات الاستدامة على الأداء طوال دورة حياة المنتج أو الخدمة. وباستخدام استبيان مُهيكل، يحدد البحث العلاقة بين مختلف عوامل الاستدامة في مراحل دورة الحياة المختلفة، مُوظفًا نمذجة المعادلات الهيكلية لتحديد التأثيرات الرئيسية على أداء الاستدامة. وكشفت بيانات من 104 مشاركين من شركات نفط وغاز سعودية متعددة أن مرحلة عملية التصنيع المستدامة هي الأكثر دعمًا لاستدامة دورة الحياة في تحقيق أداء استدامة أفضل. وتُعزز هذه النتائج بأمثلة عملية وأفضل الممارسات من صناعة البتروكيماويات. ويهدف إطار العمل المقترح إلى مساعدة شركات النفط والغاز على تقييم وتحسين أدائها في مجال الاستدامة.</w:t>
      </w:r>
    </w:p>
    <w:p w14:paraId="777914BB" w14:textId="77777777" w:rsidR="002D01ED" w:rsidRDefault="002D01ED" w:rsidP="002D01ED">
      <w:pPr>
        <w:spacing w:line="360" w:lineRule="auto"/>
        <w:ind w:firstLine="610"/>
        <w:jc w:val="both"/>
        <w:rPr>
          <w:rFonts w:ascii="Sakkal Majalla" w:hAnsi="Sakkal Majalla" w:cs="Sakkal Majalla"/>
          <w:sz w:val="28"/>
          <w:szCs w:val="28"/>
          <w:rtl/>
        </w:rPr>
      </w:pPr>
      <w:r w:rsidRPr="004B6CD6">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237792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AlQuhtani</w:t>
          </w:r>
          <w:r w:rsidRPr="00FE0DD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B6CD6">
        <w:rPr>
          <w:rFonts w:ascii="Sakkal Majalla" w:hAnsi="Sakkal Majalla" w:cs="Sakkal Majalla"/>
          <w:sz w:val="28"/>
          <w:szCs w:val="28"/>
          <w:rtl/>
        </w:rPr>
        <w:t xml:space="preserve"> أثر رؤية السعودية 2030 على تغييرات النقل الحضري في الرياض، مع التركيز على كيفية تحفيز السياسات الوطنية لإصلاحات النقل المستدام في مدينة لطالما اعتمدت على السيارات. فقد شهدت الرياض، بصفتها عاصمة المملكة العربية السعودية ومركزها الاقتصادي، نموًا سكانيًا سريعًا وتوسعًا عمرانيًا متسارعًا، مما أدى إلى ازدحام مروري خانق، واستهلاك مرتفع للطاقة، وخيارات نقل محدودة. وتُعد رؤية 2030، التي أُطلقت عام 2016، خطة تنمية وطنية تُؤكد على أهمية النقل الحضري المستدام لتحقيق الأهداف البيئية والاقتصادية والاجتماعية. وباستخدام منهج نوعي، يجمع البحث بين تحليل وثائق السياسات والبيانات الثانوية المتعلقة بالبنية التحتية والأداء. ويُقيّم البحث التقدم المحرز والنتائج الأولية لمشاريع رئيسية مثل مترو الرياض، وشبكة حافلات الرياض، ومبادرات النقل الذكي ذات الصلة. وتُظهر النتائج أن جهود البنية التحتية هذه قد زادت بشكل ملحوظ من سعة النقل العام وتغطيته. وتشير المؤشرات الأولية إلى تحول طفيف نحو استخدام وسائل النقل العام بشكل أقل، مع انخفاض متوقع في استهلاك الوقود وانبعاثات ثاني أكسيد الكربون. تُسلط الدراسة الضوء أيضًا على تحديات مستمرة، مثل مقاومة السلوك، ونقص البنية التحتية الكافية للنقل النشط، والتفاوتات المكانية في الوصول إلى وسائل النقل العام، وثغرات التنسيق المؤسسي. وتبرز خدمات مشاركة الركوب ومنصات التنقل الذكية كإضافات مفيدة، لكنها تتطلب دمجًا أفضل في شبكة النقل الرسمية. وبشكل عام، يخلص البحث إلى أنه على الرغم من أن رؤية 2030 قد أرست أساسًا متينًا لتحول مستدام في مجال التنقل، فإن النجاح على المدى الطويل سيعتمد على التكامل متعدد الوسائط، والتخطيط الشامل، وزيادة المشاركة العامة. وتقدم تجربة الرياض دروسًا قيّمة لمدن أخرى في الجنوب العالمي تسعى إلى تحقيق تحول حضري مستدام بقيادة الحكومات.</w:t>
      </w:r>
    </w:p>
    <w:p w14:paraId="7B1D4065" w14:textId="77777777" w:rsidR="002D01ED" w:rsidRDefault="002D01ED" w:rsidP="002D01ED">
      <w:pPr>
        <w:spacing w:line="360" w:lineRule="auto"/>
        <w:ind w:firstLine="610"/>
        <w:jc w:val="both"/>
        <w:rPr>
          <w:rFonts w:ascii="Sakkal Majalla" w:hAnsi="Sakkal Majalla" w:cs="Sakkal Majalla"/>
          <w:sz w:val="28"/>
          <w:szCs w:val="28"/>
          <w:rtl/>
        </w:rPr>
      </w:pPr>
      <w:r w:rsidRPr="004B6CD6">
        <w:rPr>
          <w:rFonts w:ascii="Sakkal Majalla" w:hAnsi="Sakkal Majalla" w:cs="Sakkal Majalla"/>
          <w:sz w:val="28"/>
          <w:szCs w:val="28"/>
          <w:rtl/>
        </w:rPr>
        <w:lastRenderedPageBreak/>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082231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Alanazi</w:t>
          </w:r>
          <w:r w:rsidRPr="00FE0DD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B6CD6">
        <w:rPr>
          <w:rFonts w:ascii="Sakkal Majalla" w:hAnsi="Sakkal Majalla" w:cs="Sakkal Majalla"/>
          <w:sz w:val="28"/>
          <w:szCs w:val="28"/>
          <w:rtl/>
        </w:rPr>
        <w:t xml:space="preserve"> البحثية تأثير رؤية السعودية 2030 على تطوير النقل المستدام والبنية التحتية الذكية في المملكة العربية السعودية، مع التركيز بشكل خاص على دمج مصادر الطاقة المتجددة. وتقيّم الدراسة الوضع الراهن للنقل والبنية التحتية في المملكة، وتحدد أبرز التحديات والفرص التي يواجهها هذا القطاع، كما تقيّم مدى فعالية رؤية السعودية 2030 في معالجة هذه التحديات. علاوة على ذلك، يستكشف البحث إمكانات مصادر الطاقة المتجددة، بما في ذلك الطاقة الشمسية وطاقة الرياح، في تسهيل تطوير النقل المستدام والبنية التحتية الذكية في المملكة. ومن خلال منهج بحثي كمي، تسلط هذه الدراسة الضوء على تأثير رؤية السعودية 2030، وتقدم رؤى حول آفاق مستقبل تطوير النقل المستدام والبنية التحتية الذكية في المملكة.</w:t>
      </w:r>
    </w:p>
    <w:p w14:paraId="2C3C5A34" w14:textId="77777777" w:rsidR="002D01ED" w:rsidRDefault="002D01ED" w:rsidP="002D01ED">
      <w:pPr>
        <w:spacing w:line="360" w:lineRule="auto"/>
        <w:ind w:firstLine="610"/>
        <w:jc w:val="both"/>
        <w:rPr>
          <w:rFonts w:ascii="Sakkal Majalla" w:hAnsi="Sakkal Majalla" w:cs="Sakkal Majalla"/>
          <w:sz w:val="28"/>
          <w:szCs w:val="28"/>
          <w:rtl/>
        </w:rPr>
      </w:pPr>
      <w:r w:rsidRPr="004B6CD6">
        <w:rPr>
          <w:rFonts w:ascii="Sakkal Majalla" w:hAnsi="Sakkal Majalla" w:cs="Sakkal Majalla"/>
          <w:sz w:val="28"/>
          <w:szCs w:val="28"/>
          <w:rtl/>
        </w:rPr>
        <w:t xml:space="preserve">تضطلع مؤسسات التعليم العالي بدور محوري في السعي نحو مستقبل أكثر استدامة. وقد شهد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2438671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Bat222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BataeinehCorresponding</w:t>
          </w:r>
          <w:r w:rsidRPr="00FE0DD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B6CD6">
        <w:rPr>
          <w:rFonts w:ascii="Sakkal Majalla" w:hAnsi="Sakkal Majalla" w:cs="Sakkal Majalla"/>
          <w:sz w:val="28"/>
          <w:szCs w:val="28"/>
          <w:rtl/>
        </w:rPr>
        <w:t xml:space="preserve"> في مجال تعليم التنمية المستدامة نموًا ملحوظًا خلال العقدين الماضيين نظرًا لأهميته وتأثيره العالمي. في العديد من الجامعات، يقتصر التدريب على الاستدامة على المقررات الدراسية، ويُفصل عن الدراسة، ولا يرتبط بعمليات الحرم الجامعي المستدامة. ولذلك، غالبًا ما يُتناول تعليم الاستدامة بشكل منفصل. اعتمدت هذه الدراسة المنهج الوصفي التحليلي، وتم تكييف الكلمات المفتاحية واستخلاصها من تعريف الأمم المتحدة للاستدامة وأهدافها السبعة عشر للتنمية المستدامة، بالإضافة إلى إطار رؤية المملكة العربية السعودية 2030. بحثت هذه الدراسة مدى دمج عناصر الاستدامة في مناهج جامعة الإمام عبد الرحمن بن فيصل (أي المقررات والبرامج). وقد انصب اهتمامنا بشكل خاص على معرفة كيفية دمج مختلف المجالات الأكاديمية للاستدامة في مناهجها الدراسية. أشارت نتائج الدراسة إلى عدم وجود مقررات اختيارية أو إلزامية مُصممة لتعليم الاستدامة في الخطة الجامعية، وأظهرت درجة منخفضة من التكامل ضمن المناهج الجامعية. بالنسبة للجامعات، فإن دمج قدرات تعليم التنمية المستدامة في المناهج الدراسية له آثار عملية. أظهرت مراجعة المناهج الدراسية أن المقررات ركزت بشكل أساسي على القضايا البيئية، لكنها عززت عمق التغطية. وتساعد بعض المناهج قادة الجامعات في وضع إصلاحات للمناهج الدراسية لتعزيز تعلم الاستدامة، وتوفير فرص للطلاب للتأمل في هذا الموضوع، وسد الفجوة بين الأنشطة التي تُنفذ في الجامعة لتعزيز الاستدامة وتصور الطلاب لما يجب تحقيقه.</w:t>
      </w:r>
    </w:p>
    <w:p w14:paraId="225D4BF1" w14:textId="77777777" w:rsidR="002D01ED" w:rsidRDefault="002D01ED" w:rsidP="002D01ED">
      <w:pPr>
        <w:spacing w:line="360" w:lineRule="auto"/>
        <w:ind w:firstLine="610"/>
        <w:jc w:val="both"/>
        <w:rPr>
          <w:rFonts w:ascii="Sakkal Majalla" w:hAnsi="Sakkal Majalla" w:cs="Sakkal Majalla"/>
          <w:sz w:val="28"/>
          <w:szCs w:val="28"/>
          <w:rtl/>
        </w:rPr>
      </w:pPr>
      <w:r w:rsidRPr="004B6CD6">
        <w:rPr>
          <w:rFonts w:ascii="Sakkal Majalla" w:hAnsi="Sakkal Majalla" w:cs="Sakkal Majalla"/>
          <w:sz w:val="28"/>
          <w:szCs w:val="28"/>
          <w:rtl/>
        </w:rPr>
        <w:lastRenderedPageBreak/>
        <w:t xml:space="preserve">رؤية 2030 هي برنامج استراتيجي اجتماعي واقتصادي أطلقته المملكة العربية السعودية بهدف تنويع اقتصادها وتحفيز تغييرات عديدة في قطاعاتها الاجتماعية والاقتصادية، بما في ذلك قطاع الرعاية الصحية. أما التنمية المستدامة 2030 فهي اتفاقية عالمية بين الدول لبناء عالم مستدام ومزدهر ومترابط بشكل متزايد. وقد سلطت الحكومة السعودية الضوء على رؤية 2030 لتحسين صحة السكان، وأكدت المنظمات الدولية أن التنمية المستدامة 2030 ستساهم في "حياة صحية وتعزيز الرفاه للجميع في جميع الأعمار". تحلل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410351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Rahman</w:t>
          </w:r>
          <w:r w:rsidRPr="00FE0DD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B6CD6">
        <w:rPr>
          <w:rFonts w:ascii="Sakkal Majalla" w:hAnsi="Sakkal Majalla" w:cs="Sakkal Majalla"/>
          <w:sz w:val="28"/>
          <w:szCs w:val="28"/>
          <w:rtl/>
        </w:rPr>
        <w:t xml:space="preserve"> قدرة الدولة على إعادة تنشيط نظام الرعاية الصحية في المملكة العربية السعودية في سياق رؤية 2030 والتنمية المستدامة 2030. وقد استُخدمت في هذه الدراسة أساليب مراجعة النطاق وتحليل البيانات الموضوعية. يُعد تحقيق رؤية 2030 أمرًا أساسيًا لتحقيق أهداف التنمية المستدامة 2030. وقد أعادت الحكومة توجيه برامجها وخططها واستراتيجياتها الوطنية بما يتماشى مع أهداف ومؤشرات التنمية العالمية لتحقيق أهداف التنمية المستدامة. يُعتبر تحقيق أهداف التنمية المستدامة 2030 عنصرًا أساسيًا في تنمية القطاع الصحي. لذا، ينبغي اتخاذ إصلاحات مدروسة لتحقيق أهداف رؤية 2030 وأهداف التنمية المستدامة 2030. وستساهم هذه التدابير في تعزيز الحوكمة وقدرات الدولة، بما يُفضي في نهاية المطاف إلى تنشيط نظام الرعاية الصحية السعودي وتحسين صحة السكان. وتشجع رؤية المملكة العربية السعودية 2030 الدولة على الاضطلاع بدور متجدد في التنمية، في ضوء إعلان الأمم المتحدة "الحق في التنمية". وفي سياق السعي لتحقيق أهداف التنمية المستدامة، يتعين على الدولة تهيئة البيئة اللازمة لدعم القدرات، وتحسين تقديم الخدمات من خلال بناء التعاون والتنسيق بين مقدمي الخدمات، وتعزيز التفاعل بين مختلف الجهات، بما يُمكّنها من أداء أدوارها ووظائفها البنّاءة في إدارة شؤون الدولة، الأمر الذي يُعزز في نهاية المطاف قدرة الدولة على تنشيط نظام الرعاية الصحية في المملكة العربية السعودية.</w:t>
      </w:r>
    </w:p>
    <w:p w14:paraId="7037283A" w14:textId="77777777" w:rsidR="002D01ED" w:rsidRDefault="002D01ED" w:rsidP="002D01ED">
      <w:pPr>
        <w:spacing w:line="360" w:lineRule="auto"/>
        <w:ind w:firstLine="610"/>
        <w:jc w:val="both"/>
        <w:rPr>
          <w:rFonts w:ascii="Sakkal Majalla" w:hAnsi="Sakkal Majalla" w:cs="Sakkal Majalla"/>
          <w:sz w:val="28"/>
          <w:szCs w:val="28"/>
          <w:rtl/>
        </w:rPr>
      </w:pPr>
      <w:r w:rsidRPr="00F16EF3">
        <w:rPr>
          <w:rFonts w:ascii="Sakkal Majalla" w:hAnsi="Sakkal Majalla" w:cs="Sakkal Majalla"/>
          <w:sz w:val="28"/>
          <w:szCs w:val="28"/>
          <w:rtl/>
        </w:rPr>
        <w:t xml:space="preserve">تزايد الاعتراف بدور المسؤولية الاجتماعية للشركات في تعزيز الرفاه الاقتصادي والاجتماعي والبيئي في سياق أهداف الأمم المتحدة للتنمية المستدامة. فعلى سبيل المثال، يُنظر إلى المسؤولية الاجتماعية للشركات في المملكة العربية السعودية بشكل متزايد كآلية لدعم رؤية 2030، وهي استراتيجية وطنية تهدف إلى تحويل المملكة إلى اقتصاد مستدام. ومع ذلك، لا تزال الأدلة المتعلقة بكيفية إفصاح المؤسسات المالية عن المسؤولية الاجتماعية للشركات وتحديد أولوياتها على المستوى الوطني غير مكتملة.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407515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Ale262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Alessa</w:t>
          </w:r>
          <w:r w:rsidRPr="00FE0DDB">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F16EF3">
        <w:rPr>
          <w:rFonts w:ascii="Sakkal Majalla" w:hAnsi="Sakkal Majalla" w:cs="Sakkal Majalla"/>
          <w:sz w:val="28"/>
          <w:szCs w:val="28"/>
          <w:rtl/>
        </w:rPr>
        <w:t xml:space="preserve"> مدى وأنماط الإفصاح عن المسؤولية الاجتماعية للشركات في القطاع المصرفي السعودي من خلال تحليل الوثائق المتاحة للجمهور، مثل التقارير السنوية وتقارير الحوكمة البيئية والاجتماعية </w:t>
      </w:r>
      <w:r w:rsidRPr="00F16EF3">
        <w:rPr>
          <w:rFonts w:ascii="Sakkal Majalla" w:hAnsi="Sakkal Majalla" w:cs="Sakkal Majalla"/>
          <w:sz w:val="28"/>
          <w:szCs w:val="28"/>
          <w:rtl/>
        </w:rPr>
        <w:lastRenderedPageBreak/>
        <w:t>والمؤسسية/المسؤولية الاجتماعية للشركات (عددها 36 تقريرًا) من 10 بنوك (4 بنوك إسلامية و6 بنوك تجارية). تشير النتائج إلى أن الإفصاحات عن المسؤولية الاجتماعية للشركات تجمّعت بشكل أساسي في أربعة محاور رئيسية: المجتمع، والمساهمة الاقتصادية، وأصحاب المصلحة الداخليون، والبيئة، مع تركيز قوي على الأنشطة الخيرية، والتبرعات المالية، ودعم ذوي الإعاقة، وتمويل المشاريع الصغيرة والمتوسطة. كانت المبادرات البيئية أقل انتشاراً وأضيق نطاقاً بشكل عام، حيث ركزت على كفاءة استخدام الموارد وإعادة التدوير والتمويل الأخضر الانتقائي. بالإضافة إلى ذلك، كشف تحليل مقارن بين البنوك التجارية والإسلامية أن الأخيرة ركزت على المسؤولية الاجتماعية للشركات القائمة على القيم، بينما أكدت البنوك التجارية على المسؤولية الاجتماعية للشركات الموجهة نحو الحوكمة.</w:t>
      </w:r>
    </w:p>
    <w:p w14:paraId="0F0F2472" w14:textId="77777777" w:rsidR="002D01ED" w:rsidRDefault="002D01ED" w:rsidP="002D01ED">
      <w:pPr>
        <w:spacing w:line="360" w:lineRule="auto"/>
        <w:ind w:firstLine="610"/>
        <w:jc w:val="both"/>
        <w:rPr>
          <w:rFonts w:ascii="Sakkal Majalla" w:hAnsi="Sakkal Majalla" w:cs="Sakkal Majalla"/>
          <w:sz w:val="28"/>
          <w:szCs w:val="28"/>
        </w:rPr>
      </w:pPr>
      <w:r w:rsidRPr="00F16EF3">
        <w:rPr>
          <w:rFonts w:ascii="Sakkal Majalla" w:hAnsi="Sakkal Majalla" w:cs="Sakkal Majalla"/>
          <w:sz w:val="28"/>
          <w:szCs w:val="28"/>
          <w:rtl/>
        </w:rPr>
        <w:t>على الصعيد العالمي، تتخذ الدول إجراءات للحد من الآثار الضارة للتدهور البيئي. تناولت هذه الدراسة التفاعل بين انبعاثات ثاني أكسيد الكربون ومتغيرات اقتصادية مختارة في إطار رؤية المملكة العربية السعودية 2030. استُخدم نموذج الانحدار الذاتي ذو الفترات الموزعة (</w:t>
      </w:r>
      <w:r w:rsidRPr="00F16EF3">
        <w:rPr>
          <w:rFonts w:ascii="Sakkal Majalla" w:hAnsi="Sakkal Majalla" w:cs="Sakkal Majalla"/>
          <w:sz w:val="28"/>
          <w:szCs w:val="28"/>
        </w:rPr>
        <w:t>ARDL</w:t>
      </w:r>
      <w:r w:rsidRPr="00F16EF3">
        <w:rPr>
          <w:rFonts w:ascii="Sakkal Majalla" w:hAnsi="Sakkal Majalla" w:cs="Sakkal Majalla"/>
          <w:sz w:val="28"/>
          <w:szCs w:val="28"/>
          <w:rtl/>
        </w:rPr>
        <w:t>) لتحليل العلاقات طويلة الأجل والديناميكيات قصيرة الأجل بين المتغيرات المدروسة (1970-2020). كشف اختبار مان-كيندال (</w:t>
      </w:r>
      <w:r w:rsidRPr="00F16EF3">
        <w:rPr>
          <w:rFonts w:ascii="Sakkal Majalla" w:hAnsi="Sakkal Majalla" w:cs="Sakkal Majalla"/>
          <w:sz w:val="28"/>
          <w:szCs w:val="28"/>
        </w:rPr>
        <w:t>MK</w:t>
      </w:r>
      <w:r w:rsidRPr="00F16EF3">
        <w:rPr>
          <w:rFonts w:ascii="Sakkal Majalla" w:hAnsi="Sakkal Majalla" w:cs="Sakkal Majalla"/>
          <w:sz w:val="28"/>
          <w:szCs w:val="28"/>
          <w:rtl/>
        </w:rPr>
        <w:t>) عن زيادة إيجابية معنوية (</w:t>
      </w:r>
      <w:r w:rsidRPr="00F16EF3">
        <w:rPr>
          <w:rFonts w:ascii="Sakkal Majalla" w:hAnsi="Sakkal Majalla" w:cs="Sakkal Majalla"/>
          <w:sz w:val="28"/>
          <w:szCs w:val="28"/>
        </w:rPr>
        <w:t>p &lt; 0.05</w:t>
      </w:r>
      <w:r w:rsidRPr="00F16EF3">
        <w:rPr>
          <w:rFonts w:ascii="Sakkal Majalla" w:hAnsi="Sakkal Majalla" w:cs="Sakkal Majalla"/>
          <w:sz w:val="28"/>
          <w:szCs w:val="28"/>
          <w:rtl/>
        </w:rPr>
        <w:t>) في انبعاثات غازات الدفيئة من جميع القطاعات في المملكة العربية السعودية. وسُجلت أعلى زيادة في قطاعي الكهرباء والتدفئة، حيث بلغت 7345454.47 طنًا من مكافئ ثاني أكسيد الكربون سنويًا (</w:t>
      </w:r>
      <w:r w:rsidRPr="00F16EF3">
        <w:rPr>
          <w:rFonts w:ascii="Sakkal Majalla" w:hAnsi="Sakkal Majalla" w:cs="Sakkal Majalla"/>
          <w:sz w:val="28"/>
          <w:szCs w:val="28"/>
        </w:rPr>
        <w:t>p &lt; 0.05</w:t>
      </w:r>
      <w:r w:rsidRPr="00F16EF3">
        <w:rPr>
          <w:rFonts w:ascii="Sakkal Majalla" w:hAnsi="Sakkal Majalla" w:cs="Sakkal Majalla"/>
          <w:sz w:val="28"/>
          <w:szCs w:val="28"/>
          <w:rtl/>
        </w:rPr>
        <w:t xml:space="preserve">). من جهة أخرى، يشير نموذج </w:t>
      </w:r>
      <w:r w:rsidRPr="00F16EF3">
        <w:rPr>
          <w:rFonts w:ascii="Sakkal Majalla" w:hAnsi="Sakkal Majalla" w:cs="Sakkal Majalla"/>
          <w:sz w:val="28"/>
          <w:szCs w:val="28"/>
        </w:rPr>
        <w:t>ARDL</w:t>
      </w:r>
      <w:r w:rsidRPr="00F16EF3">
        <w:rPr>
          <w:rFonts w:ascii="Sakkal Majalla" w:hAnsi="Sakkal Majalla" w:cs="Sakkal Majalla"/>
          <w:sz w:val="28"/>
          <w:szCs w:val="28"/>
          <w:rtl/>
        </w:rPr>
        <w:t xml:space="preserve"> إلى أن الناتج المحلي الإجمالي والزراعة والصناعة والخدمات وإنتاج النفط لها آثار قصيرة الأجل على البيئة من خلال انبعاثات ثاني أكسيد الكربون. وبالتالي، يُسهم الناتج المحلي الإجمالي والزراعة والخدمات وإنتاج النفط في زيادة انبعاثات ثاني أكسيد الكربون، بينما تُسهم الصناعة في خفضها. أظهر نموذج </w:t>
      </w:r>
      <w:r w:rsidRPr="00F16EF3">
        <w:rPr>
          <w:rFonts w:ascii="Sakkal Majalla" w:hAnsi="Sakkal Majalla" w:cs="Sakkal Majalla"/>
          <w:sz w:val="28"/>
          <w:szCs w:val="28"/>
        </w:rPr>
        <w:t>ARDL</w:t>
      </w:r>
      <w:r w:rsidRPr="00F16EF3">
        <w:rPr>
          <w:rFonts w:ascii="Sakkal Majalla" w:hAnsi="Sakkal Majalla" w:cs="Sakkal Majalla"/>
          <w:sz w:val="28"/>
          <w:szCs w:val="28"/>
          <w:rtl/>
        </w:rPr>
        <w:t xml:space="preserve"> أيضًا أن زيادة الناتج المحلي الإجمالي بنسبة 1% تزيد انبعاثات ثاني أكسيد الكربون بنسبة 3.46%، بينما تؤدي زيادة إنتاج النفط بنسبة 1% إلى زيادة انبعاثات ثاني أكسيد الكربون بنسبة 4.04%. في المقابل، تؤدي زيادة النشاط الصناعي بنسبة 1% إلى انخفاض انبعاثات ثاني أكسيد الكربون بنسبة 7.25%. وتُسهم نتائج هذا البحث في وضع سياسات لمعالجة المخاوف البيئية في البلاد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704316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Altouma</w:t>
          </w:r>
          <w:r w:rsidRPr="00FE0DD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16EF3">
        <w:rPr>
          <w:rFonts w:ascii="Sakkal Majalla" w:hAnsi="Sakkal Majalla" w:cs="Sakkal Majalla"/>
          <w:sz w:val="28"/>
          <w:szCs w:val="28"/>
          <w:rtl/>
        </w:rPr>
        <w:t>.</w:t>
      </w:r>
    </w:p>
    <w:p w14:paraId="1826ABB9" w14:textId="77777777" w:rsidR="002D01ED" w:rsidRDefault="002D01ED" w:rsidP="002D01ED">
      <w:pPr>
        <w:spacing w:line="360" w:lineRule="auto"/>
        <w:ind w:firstLine="610"/>
        <w:jc w:val="both"/>
        <w:rPr>
          <w:rFonts w:ascii="Sakkal Majalla" w:hAnsi="Sakkal Majalla" w:cs="Sakkal Majalla"/>
          <w:sz w:val="28"/>
          <w:szCs w:val="28"/>
        </w:rPr>
      </w:pPr>
    </w:p>
    <w:p w14:paraId="43C9F113" w14:textId="77777777" w:rsidR="002D01ED" w:rsidRPr="004B6CD6" w:rsidRDefault="002D01ED" w:rsidP="002D01ED">
      <w:pPr>
        <w:spacing w:line="360" w:lineRule="auto"/>
        <w:ind w:firstLine="610"/>
        <w:jc w:val="both"/>
        <w:rPr>
          <w:rFonts w:ascii="Sakkal Majalla" w:hAnsi="Sakkal Majalla" w:cs="Sakkal Majalla"/>
          <w:sz w:val="28"/>
          <w:szCs w:val="28"/>
          <w:rtl/>
        </w:rPr>
      </w:pPr>
    </w:p>
    <w:p w14:paraId="52F5E821" w14:textId="77777777" w:rsidR="002D01ED" w:rsidRDefault="002D01ED" w:rsidP="002D01ED">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3ED7151A" w14:textId="77777777" w:rsidR="002D01ED" w:rsidRPr="00C26AD8" w:rsidRDefault="002D01ED" w:rsidP="002D01ED">
      <w:pPr>
        <w:pStyle w:val="ListParagraph"/>
        <w:numPr>
          <w:ilvl w:val="0"/>
          <w:numId w:val="3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5C515B7D" w14:textId="77777777" w:rsidR="002D01ED" w:rsidRPr="00C26AD8" w:rsidRDefault="002D01ED" w:rsidP="002D01ED">
      <w:pPr>
        <w:spacing w:line="360" w:lineRule="auto"/>
        <w:jc w:val="both"/>
        <w:rPr>
          <w:rFonts w:ascii="Sakkal Majalla" w:hAnsi="Sakkal Majalla" w:cs="Sakkal Majalla"/>
          <w:sz w:val="28"/>
          <w:szCs w:val="28"/>
        </w:rPr>
      </w:pPr>
      <w:r w:rsidRPr="00C26AD8">
        <w:rPr>
          <w:rFonts w:ascii="Sakkal Majalla" w:hAnsi="Sakkal Majalla" w:cs="Sakkal Majalla"/>
          <w:sz w:val="28"/>
          <w:szCs w:val="28"/>
          <w:rtl/>
        </w:rPr>
        <w:t>تتفق الدراسات السابقة في تركيزها على مفهوم الاستدامة بوصفه إطارًا استراتيجيًا موجّهًا للتنمية القطاعية والمؤسسية في المملكة العربية السعودية، كما تتقاطع في إبراز الدور المحوري لرؤية 2030 كمرجعية وطنية تقود التحول في مختلف القطاعات، سواء في الصناعة، أو النقل الحضري، أو البنية التحتية الذكية، أو التعليم العالي، أو القطاع الصحي. كذلك تشترك هذه الدراسات في اعتمادها على أطر تحليلية تهدف إلى قياس أثر السياسات أو الممارسات المستدامة على الأداء المؤسسي أو القطاعي، مع توظيف أدوات منهجية منظمة، سواء كمية أو نوعية، لتحليل البيانات واستخلاص النتائج</w:t>
      </w:r>
      <w:r w:rsidRPr="00C26AD8">
        <w:rPr>
          <w:rFonts w:ascii="Sakkal Majalla" w:hAnsi="Sakkal Majalla" w:cs="Sakkal Majalla"/>
          <w:sz w:val="28"/>
          <w:szCs w:val="28"/>
        </w:rPr>
        <w:t>.</w:t>
      </w:r>
    </w:p>
    <w:p w14:paraId="2C14180D" w14:textId="35323CF8" w:rsidR="002D01ED" w:rsidRPr="00C26AD8" w:rsidRDefault="002D01ED" w:rsidP="002D01ED">
      <w:pPr>
        <w:spacing w:line="360" w:lineRule="auto"/>
        <w:jc w:val="both"/>
        <w:rPr>
          <w:rFonts w:ascii="Sakkal Majalla" w:hAnsi="Sakkal Majalla" w:cs="Sakkal Majalla"/>
          <w:sz w:val="28"/>
          <w:szCs w:val="28"/>
          <w:rtl/>
        </w:rPr>
      </w:pPr>
      <w:r w:rsidRPr="00C26AD8">
        <w:rPr>
          <w:rFonts w:ascii="Sakkal Majalla" w:hAnsi="Sakkal Majalla" w:cs="Sakkal Majalla"/>
          <w:sz w:val="28"/>
          <w:szCs w:val="28"/>
          <w:rtl/>
        </w:rPr>
        <w:t>كما يظهر التشابه في اهتمامها بقياس العلاقة بين السياسات الوطنية أو ممارسات الاستدامة وبين تحسين الأداء والكفاءة والحوكمة وتعزيز القيمة المضافة طويلة المدى. وقد أكدت جميع الدراسات – بشكل مباشر أو غير مباشر – أن تحقيق أهداف رؤية 2030 يتطلب تكاملًا بين الأبعاد الاقتصادية والاجتماعية والبيئية، مع ضرورة وجود تنسيق مؤسسي فعال وإصلاحات تنظيمية تدعم الاستدامة. ومن ثم، فإن القاسم المشترك بينها يتمثل في إبراز الاستدامة كمدخل استراتيجي لتحقيق التحول الوطني وتعزيز القدرة التنافسية والتنمية طويلة الأجل</w:t>
      </w:r>
      <w:r w:rsidRPr="00C26AD8">
        <w:rPr>
          <w:rFonts w:ascii="Sakkal Majalla" w:hAnsi="Sakkal Majalla" w:cs="Sakkal Majalla"/>
          <w:sz w:val="28"/>
          <w:szCs w:val="28"/>
        </w:rPr>
        <w:t>.</w:t>
      </w:r>
    </w:p>
    <w:p w14:paraId="19EB71AF" w14:textId="77777777" w:rsidR="002D01ED" w:rsidRPr="00C26AD8" w:rsidRDefault="002D01ED" w:rsidP="002D01ED">
      <w:pPr>
        <w:pStyle w:val="ListParagraph"/>
        <w:numPr>
          <w:ilvl w:val="0"/>
          <w:numId w:val="3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7874FA92" w14:textId="77777777" w:rsidR="002D01ED" w:rsidRPr="00C26AD8" w:rsidRDefault="002D01ED" w:rsidP="002D01ED">
      <w:pPr>
        <w:spacing w:line="360" w:lineRule="auto"/>
        <w:jc w:val="both"/>
        <w:rPr>
          <w:rFonts w:ascii="Sakkal Majalla" w:hAnsi="Sakkal Majalla" w:cs="Sakkal Majalla"/>
          <w:sz w:val="28"/>
          <w:szCs w:val="28"/>
        </w:rPr>
      </w:pPr>
      <w:r w:rsidRPr="00C26AD8">
        <w:rPr>
          <w:rFonts w:ascii="Sakkal Majalla" w:hAnsi="Sakkal Majalla" w:cs="Sakkal Majalla"/>
          <w:sz w:val="28"/>
          <w:szCs w:val="28"/>
          <w:rtl/>
        </w:rPr>
        <w:t>على الرغم من هذا التقاطع المفاهيمي، فإن الدراسات السابقة تختلف من حيث نطاق التطبيق، والمنهجية، ومستوى التحليل. فبعض الدراسات ركزت على تحليل الاستدامة في سياق صناعي محدد مثل قطاع النفط والغاز، مع توظيف نماذج إحصائية متقدمة لتحليل العلاقة بين ممارسات الاستدامة وأداء دورة الحياة. في المقابل، تناولت دراسات أخرى التحول في النقل الحضري من منظور سياساتي وتحليلي نوعي، مركزة على تقييم أثر المشاريع الكبرى مثل شبكات المترو والحافلات ومبادرات النقل الذكي. كما أن بعض الأبحاث اتجهت نحو دراسة دمج الطاقة المتجددة في البنية التحتية الذكية باستخدام منهج كمي، بينما ركزت أخرى على تقييم دمج مفاهيم الاستدامة في المناهج الجامعية من منظور وصفي تحليلي</w:t>
      </w:r>
      <w:r w:rsidRPr="00C26AD8">
        <w:rPr>
          <w:rFonts w:ascii="Sakkal Majalla" w:hAnsi="Sakkal Majalla" w:cs="Sakkal Majalla"/>
          <w:sz w:val="28"/>
          <w:szCs w:val="28"/>
        </w:rPr>
        <w:t>.</w:t>
      </w:r>
    </w:p>
    <w:p w14:paraId="3ABDB57D" w14:textId="77777777" w:rsidR="002D01ED" w:rsidRPr="00C26AD8" w:rsidRDefault="002D01ED" w:rsidP="002D01ED">
      <w:pPr>
        <w:spacing w:line="360" w:lineRule="auto"/>
        <w:jc w:val="both"/>
        <w:rPr>
          <w:rFonts w:ascii="Sakkal Majalla" w:hAnsi="Sakkal Majalla" w:cs="Sakkal Majalla"/>
          <w:sz w:val="28"/>
          <w:szCs w:val="28"/>
          <w:rtl/>
        </w:rPr>
      </w:pPr>
      <w:r w:rsidRPr="00C26AD8">
        <w:rPr>
          <w:rFonts w:ascii="Sakkal Majalla" w:hAnsi="Sakkal Majalla" w:cs="Sakkal Majalla"/>
          <w:sz w:val="28"/>
          <w:szCs w:val="28"/>
          <w:rtl/>
        </w:rPr>
        <w:lastRenderedPageBreak/>
        <w:t>كذلك تختلف الدراسات من حيث مستوى التركيز على إدارة دورة الحياة؛ إذ تناول بعضها دورة حياة المنتج أو الخدمة في سياق صناعي، بينما لم تتوسع دراسات أخرى في تحليل إدارة دورة حياة المشاريع الكبرى كمفهوم إداري متكامل يشمل التخطيط والتنفيذ والمتابعة والإغلاق. إضافة إلى ذلك، فإن بعض الدراسات ركزت على قطاعات خدمية مثل التعليم أو الصحة، مع اهتمام بالحوكمة وبناء القدرات، دون التعمق في إدارة المشاريع الكبرى بوصفها أداة تنفيذ استراتيجية. ويعكس هذا التنوع اختلاف زوايا المعالجة، لكنه في الوقت ذاته يبرز الحاجة إلى دراسة تكاملية تربط بين الاستدامة المؤسسية وإدارة المشاريع الكبرى في إطار شامل</w:t>
      </w:r>
      <w:r w:rsidRPr="00C26AD8">
        <w:rPr>
          <w:rFonts w:ascii="Sakkal Majalla" w:hAnsi="Sakkal Majalla" w:cs="Sakkal Majalla"/>
          <w:sz w:val="28"/>
          <w:szCs w:val="28"/>
        </w:rPr>
        <w:t>.</w:t>
      </w:r>
    </w:p>
    <w:p w14:paraId="1AE85F65" w14:textId="77777777" w:rsidR="002D01ED" w:rsidRPr="00C26AD8" w:rsidRDefault="002D01ED" w:rsidP="002D01ED">
      <w:pPr>
        <w:pStyle w:val="ListParagraph"/>
        <w:numPr>
          <w:ilvl w:val="0"/>
          <w:numId w:val="36"/>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5FA05724" w14:textId="77777777" w:rsidR="002D01ED" w:rsidRPr="00C26AD8" w:rsidRDefault="002D01ED" w:rsidP="002D01ED">
      <w:pPr>
        <w:spacing w:after="0" w:line="360" w:lineRule="auto"/>
        <w:jc w:val="both"/>
        <w:rPr>
          <w:rFonts w:ascii="Sakkal Majalla" w:hAnsi="Sakkal Majalla" w:cs="Sakkal Majalla"/>
          <w:sz w:val="28"/>
          <w:szCs w:val="28"/>
        </w:rPr>
      </w:pPr>
      <w:r w:rsidRPr="00C26AD8">
        <w:rPr>
          <w:rFonts w:ascii="Sakkal Majalla" w:hAnsi="Sakkal Majalla" w:cs="Sakkal Majalla"/>
          <w:sz w:val="28"/>
          <w:szCs w:val="28"/>
          <w:rtl/>
        </w:rPr>
        <w:t>على الرغم من الإسهامات القيمة للدراسات السابقة، إلا أنها تكشف عن فجوات بحثية واضحة يسعى البحث الحالي إلى معالجتها. فأولاً، لم تُعالج معظم الدراسات العلاقة التكاملية بين الاستدامة المؤسسية وإدارة دورة حياة المشاريع الكبرى بوصفها منظومة إدارية شاملة ترتبط مباشرة بتحقيق مستهدفات رؤية 2030، بل ركزت غالبًا على قطاعات محددة أو على جوانب جزئية من الاستدامة. وثانيًا، لم يُدمج في كثير من الأبحاث بين التحليل المؤسسي والاستراتيجي من جهة، والتحليل الإجرائي لدورة حياة المشروع بمراحله المختلفة من جهة أخرى، بما يسمح بفهم الأثر التراكمي للاستدامة عبر كامل الدورة</w:t>
      </w:r>
      <w:r w:rsidRPr="00C26AD8">
        <w:rPr>
          <w:rFonts w:ascii="Sakkal Majalla" w:hAnsi="Sakkal Majalla" w:cs="Sakkal Majalla"/>
          <w:sz w:val="28"/>
          <w:szCs w:val="28"/>
        </w:rPr>
        <w:t>.</w:t>
      </w:r>
    </w:p>
    <w:p w14:paraId="253BFBC9" w14:textId="77777777" w:rsidR="002D01ED" w:rsidRPr="00C26AD8" w:rsidRDefault="002D01ED" w:rsidP="002D01ED">
      <w:pPr>
        <w:spacing w:after="0" w:line="360" w:lineRule="auto"/>
        <w:jc w:val="both"/>
        <w:rPr>
          <w:rFonts w:ascii="Sakkal Majalla" w:hAnsi="Sakkal Majalla" w:cs="Sakkal Majalla"/>
          <w:sz w:val="28"/>
          <w:szCs w:val="28"/>
        </w:rPr>
      </w:pPr>
      <w:r w:rsidRPr="00C26AD8">
        <w:rPr>
          <w:rFonts w:ascii="Sakkal Majalla" w:hAnsi="Sakkal Majalla" w:cs="Sakkal Majalla"/>
          <w:sz w:val="28"/>
          <w:szCs w:val="28"/>
          <w:rtl/>
        </w:rPr>
        <w:t>وثالثًا، تبرز فجوة في الدراسات التي تجمع بين القياس الكمي للعلاقات السببية وبين الإطار الوطني الشامل لرؤية 2030 باعتبارها متغيرًا استراتيجيًا حاكمًا. فالبحث الحالي يتميز بسعيه إلى بناء نموذج تحليلي يربط بين المتغير المستقل (الاستدامة المؤسسية)، والمتغير التابع (إدارة دورة حياة المشاريع الكبرى)، والمتغير المرتبط بتحقيق مستهدفات رؤية 2030)، في سياق سعودي شامل غير مقتصر على قطاع بعينه. وبذلك يسهم هذا البحث في تقديم معالجة تكاملية تسد فجوة معرفية تتعلق بربط الاستدامة المؤسسية بإدارة المشاريع الكبرى كأداة تنفيذ رئيسية للتحول الوطني، مع اختبار هذه العلاقة باستخدام منهجية كمية تعزز دقة النتائج وإمكانية تعميمها</w:t>
      </w:r>
      <w:r w:rsidRPr="00C26AD8">
        <w:rPr>
          <w:rFonts w:ascii="Sakkal Majalla" w:hAnsi="Sakkal Majalla" w:cs="Sakkal Majalla"/>
          <w:sz w:val="28"/>
          <w:szCs w:val="28"/>
        </w:rPr>
        <w:t>.</w:t>
      </w:r>
    </w:p>
    <w:p w14:paraId="09372397" w14:textId="77777777" w:rsidR="002D01ED" w:rsidRPr="00D81EB5" w:rsidRDefault="002D01ED" w:rsidP="002D01ED">
      <w:pPr>
        <w:spacing w:line="360" w:lineRule="auto"/>
        <w:jc w:val="both"/>
        <w:rPr>
          <w:rFonts w:ascii="Sakkal Majalla" w:hAnsi="Sakkal Majalla" w:cs="Sakkal Majalla"/>
          <w:noProof/>
          <w:szCs w:val="28"/>
          <w:rtl/>
        </w:rPr>
      </w:pPr>
    </w:p>
    <w:p w14:paraId="235D1BF8" w14:textId="77777777" w:rsidR="002D01ED" w:rsidRPr="00CB6C80" w:rsidRDefault="002D01ED" w:rsidP="002D01ED">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lastRenderedPageBreak/>
        <w:t>ال</w:t>
      </w:r>
      <w:r>
        <w:rPr>
          <w:rFonts w:ascii="Sakkal Majalla" w:hAnsi="Sakkal Majalla" w:cs="Sakkal Majalla" w:hint="cs"/>
          <w:b/>
          <w:bCs/>
          <w:color w:val="000000" w:themeColor="text1"/>
          <w:sz w:val="28"/>
          <w:szCs w:val="28"/>
          <w:rtl/>
        </w:rPr>
        <w:t>منطلقات النظرية للدراسة</w:t>
      </w:r>
      <w:bookmarkEnd w:id="44"/>
    </w:p>
    <w:p w14:paraId="4606B0D7" w14:textId="77777777" w:rsidR="002D01ED" w:rsidRDefault="002D01ED" w:rsidP="002D01ED">
      <w:pPr>
        <w:spacing w:line="360" w:lineRule="auto"/>
        <w:jc w:val="both"/>
        <w:rPr>
          <w:rFonts w:ascii="Sakkal Majalla" w:hAnsi="Sakkal Majalla" w:cs="Sakkal Majalla"/>
          <w:sz w:val="28"/>
          <w:szCs w:val="28"/>
          <w:rtl/>
        </w:rPr>
      </w:pPr>
      <w:r w:rsidRPr="008465F3">
        <w:rPr>
          <w:rFonts w:ascii="Sakkal Majalla" w:hAnsi="Sakkal Majalla" w:cs="Sakkal Majalla"/>
          <w:sz w:val="28"/>
          <w:szCs w:val="28"/>
          <w:rtl/>
        </w:rPr>
        <w:t>تستند هذه الدراسة إلى مجموعة من المنطلقات والنظريات الإدارية والتنموية التي تشكل الإطار الفكري والمنهجي لتحليل العلاقة بين الاستدامة المؤسسية وإدارة دورة حياة المشاريع الكبرى، وانعكاس ذلك على تحقيق مستهدفات رؤية 2030 في المملكة العربية السعودية. فالبحث في هذا الموضوع يتطلب تأصيلاً نظريًا يربط بين مفاهيم الاستدامة بأبعادها المختلفة، ونظريات إدارة المشاريع، وأطر الحوكمة وأصحاب المصلحة، إضافة إلى المرجعية الاستراتيجية الوطنية التي تمثلها رؤية 2030. ومن ثم، فإن عرض هذه المنطلقات النظرية يسهم في توضيح الأسس العلمية التي تقوم عليها الدراسة، ويعزز من قدرتها على تفسير العلاقات بين المتغيرات محل البحث بصورة منهجية ومنظمة</w:t>
      </w:r>
      <w:r w:rsidRPr="008465F3">
        <w:rPr>
          <w:rFonts w:ascii="Sakkal Majalla" w:hAnsi="Sakkal Majalla" w:cs="Sakkal Majalla"/>
          <w:sz w:val="28"/>
          <w:szCs w:val="28"/>
        </w:rPr>
        <w:t>.</w:t>
      </w:r>
    </w:p>
    <w:p w14:paraId="09BB0758" w14:textId="77777777" w:rsidR="002D01ED" w:rsidRDefault="002D01ED" w:rsidP="002D01ED">
      <w:pPr>
        <w:spacing w:line="360" w:lineRule="auto"/>
        <w:jc w:val="both"/>
        <w:rPr>
          <w:rFonts w:ascii="Sakkal Majalla" w:hAnsi="Sakkal Majalla" w:cs="Sakkal Majalla"/>
          <w:sz w:val="28"/>
          <w:szCs w:val="28"/>
          <w:rtl/>
        </w:rPr>
      </w:pPr>
      <w:r>
        <w:rPr>
          <w:noProof/>
        </w:rPr>
        <w:object w:dxaOrig="10336" w:dyaOrig="4306" w14:anchorId="359A87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83.75pt" o:ole="">
            <v:imagedata r:id="rId9" o:title=""/>
          </v:shape>
          <o:OLEObject Type="Embed" ProgID="Visio.Drawing.15" ShapeID="_x0000_i1025" DrawAspect="Content" ObjectID="_1845810541" r:id="rId10"/>
        </w:object>
      </w:r>
    </w:p>
    <w:p w14:paraId="67156946" w14:textId="77777777" w:rsidR="002D01ED" w:rsidRPr="008465F3" w:rsidRDefault="002D01ED" w:rsidP="002D01ED">
      <w:pPr>
        <w:pStyle w:val="Caption"/>
        <w:jc w:val="center"/>
        <w:rPr>
          <w:rFonts w:ascii="Sakkal Majalla" w:hAnsi="Sakkal Majalla" w:cs="Sakkal Majalla"/>
          <w:sz w:val="28"/>
          <w:szCs w:val="28"/>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FC014B">
        <w:rPr>
          <w:rFonts w:hint="eastAsia"/>
          <w:rtl/>
          <w:lang w:bidi="ar-EG"/>
        </w:rPr>
        <w:t>المنطلقات</w:t>
      </w:r>
      <w:r w:rsidRPr="00FC014B">
        <w:rPr>
          <w:rtl/>
          <w:lang w:bidi="ar-EG"/>
        </w:rPr>
        <w:t xml:space="preserve"> </w:t>
      </w:r>
      <w:r w:rsidRPr="00FC014B">
        <w:rPr>
          <w:rFonts w:hint="eastAsia"/>
          <w:rtl/>
          <w:lang w:bidi="ar-EG"/>
        </w:rPr>
        <w:t>النظرية</w:t>
      </w:r>
      <w:r w:rsidRPr="00FC014B">
        <w:rPr>
          <w:rtl/>
          <w:lang w:bidi="ar-EG"/>
        </w:rPr>
        <w:t xml:space="preserve"> </w:t>
      </w:r>
      <w:r w:rsidRPr="00FC014B">
        <w:rPr>
          <w:rFonts w:hint="eastAsia"/>
          <w:rtl/>
          <w:lang w:bidi="ar-EG"/>
        </w:rPr>
        <w:t>للدراسة</w:t>
      </w:r>
    </w:p>
    <w:p w14:paraId="3B748603" w14:textId="77777777" w:rsidR="002D01ED" w:rsidRPr="008465F3" w:rsidRDefault="002D01ED" w:rsidP="002D01ED">
      <w:pPr>
        <w:pStyle w:val="ListParagraph"/>
        <w:numPr>
          <w:ilvl w:val="0"/>
          <w:numId w:val="36"/>
        </w:numPr>
        <w:spacing w:line="360" w:lineRule="auto"/>
        <w:jc w:val="both"/>
        <w:rPr>
          <w:rFonts w:ascii="Sakkal Majalla" w:hAnsi="Sakkal Majalla" w:cs="Sakkal Majalla"/>
          <w:b/>
          <w:bCs/>
          <w:sz w:val="28"/>
          <w:szCs w:val="28"/>
        </w:rPr>
      </w:pPr>
      <w:r w:rsidRPr="008465F3">
        <w:rPr>
          <w:rFonts w:ascii="Sakkal Majalla" w:hAnsi="Sakkal Majalla" w:cs="Sakkal Majalla"/>
          <w:b/>
          <w:bCs/>
          <w:sz w:val="28"/>
          <w:szCs w:val="28"/>
          <w:rtl/>
        </w:rPr>
        <w:t xml:space="preserve"> نظرية الاستدامة المؤسسية</w:t>
      </w:r>
      <w:r w:rsidRPr="008465F3">
        <w:rPr>
          <w:rFonts w:ascii="Sakkal Majalla" w:hAnsi="Sakkal Majalla" w:cs="Sakkal Majalla"/>
          <w:b/>
          <w:bCs/>
          <w:sz w:val="28"/>
          <w:szCs w:val="28"/>
        </w:rPr>
        <w:t xml:space="preserve"> (Corporate Sustainability Theory)</w:t>
      </w:r>
    </w:p>
    <w:p w14:paraId="0045E3EE" w14:textId="77777777" w:rsidR="002D01ED" w:rsidRPr="008465F3" w:rsidRDefault="002D01ED" w:rsidP="002D01ED">
      <w:pPr>
        <w:spacing w:line="360" w:lineRule="auto"/>
        <w:jc w:val="both"/>
        <w:rPr>
          <w:rFonts w:ascii="Sakkal Majalla" w:hAnsi="Sakkal Majalla" w:cs="Sakkal Majalla"/>
          <w:sz w:val="28"/>
          <w:szCs w:val="28"/>
        </w:rPr>
      </w:pPr>
      <w:r w:rsidRPr="008465F3">
        <w:rPr>
          <w:rFonts w:ascii="Sakkal Majalla" w:hAnsi="Sakkal Majalla" w:cs="Sakkal Majalla"/>
          <w:sz w:val="28"/>
          <w:szCs w:val="28"/>
          <w:rtl/>
        </w:rPr>
        <w:t>تنطلق هذه الدراسة من الإطار النظري للاستدامة المؤسسية الذي يؤكد أن بقاء المؤسسات ونموها في المدى الطويل يرتبط بقدرتها على تحقيق توازن متكامل بين الأبعاد الاقتصادية والاجتماعية والبيئية، فيما يُعرف بمنهج "الخط الثلاثي للأداء</w:t>
      </w:r>
      <w:r w:rsidRPr="008465F3">
        <w:rPr>
          <w:rFonts w:ascii="Sakkal Majalla" w:hAnsi="Sakkal Majalla" w:cs="Sakkal Majalla"/>
          <w:sz w:val="28"/>
          <w:szCs w:val="28"/>
        </w:rPr>
        <w:t xml:space="preserve">" (Triple Bottom Line). </w:t>
      </w:r>
      <w:r w:rsidRPr="008465F3">
        <w:rPr>
          <w:rFonts w:ascii="Sakkal Majalla" w:hAnsi="Sakkal Majalla" w:cs="Sakkal Majalla"/>
          <w:sz w:val="28"/>
          <w:szCs w:val="28"/>
          <w:rtl/>
        </w:rPr>
        <w:t xml:space="preserve">ووفقًا لهذا المنظور، لا يقتصر دور المؤسسة على تحقيق الأرباح فحسب، بل يمتد ليشمل مسؤوليتها تجاه المجتمع والبيئة، مع ضمان الاستخدام الرشيد للموارد الطبيعية والبشرية. وفي سياق إدارة المشاريع الكبرى، يمثل هذا المنطلق أساسًا لتبني سياسات واستراتيجيات تدمج الاعتبارات البيئية والاجتماعية ضمن العمليات التخطيطية والتنفيذية </w:t>
      </w:r>
      <w:r w:rsidRPr="008465F3">
        <w:rPr>
          <w:rFonts w:ascii="Sakkal Majalla" w:hAnsi="Sakkal Majalla" w:cs="Sakkal Majalla"/>
          <w:sz w:val="28"/>
          <w:szCs w:val="28"/>
          <w:rtl/>
        </w:rPr>
        <w:lastRenderedPageBreak/>
        <w:t>والرقابية. كما أن الاستدامة المؤسسية تعزز من مرونة المؤسسات في مواجهة المخاطر والتغيرات، وتدعم قدرتها على الابتكار وتحقيق القيمة المضافة طويلة الأجل، وهو ما يتماشى مع التوجهات التنموية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528194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كسا25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(كساب، 2025)</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p>
    <w:p w14:paraId="1445D5D7" w14:textId="77777777" w:rsidR="002D01ED" w:rsidRPr="008465F3" w:rsidRDefault="002D01ED" w:rsidP="002D01ED">
      <w:pPr>
        <w:pStyle w:val="ListParagraph"/>
        <w:numPr>
          <w:ilvl w:val="0"/>
          <w:numId w:val="36"/>
        </w:numPr>
        <w:spacing w:line="360" w:lineRule="auto"/>
        <w:jc w:val="both"/>
        <w:rPr>
          <w:rFonts w:ascii="Sakkal Majalla" w:hAnsi="Sakkal Majalla" w:cs="Sakkal Majalla"/>
          <w:b/>
          <w:bCs/>
          <w:sz w:val="28"/>
          <w:szCs w:val="28"/>
        </w:rPr>
      </w:pPr>
      <w:r w:rsidRPr="008465F3">
        <w:rPr>
          <w:rFonts w:ascii="Sakkal Majalla" w:hAnsi="Sakkal Majalla" w:cs="Sakkal Majalla"/>
          <w:b/>
          <w:bCs/>
          <w:sz w:val="28"/>
          <w:szCs w:val="28"/>
          <w:rtl/>
        </w:rPr>
        <w:t xml:space="preserve"> نظرية إدارة دورة حياة المشروع</w:t>
      </w:r>
      <w:r w:rsidRPr="008465F3">
        <w:rPr>
          <w:rFonts w:ascii="Sakkal Majalla" w:hAnsi="Sakkal Majalla" w:cs="Sakkal Majalla"/>
          <w:b/>
          <w:bCs/>
          <w:sz w:val="28"/>
          <w:szCs w:val="28"/>
        </w:rPr>
        <w:t xml:space="preserve"> (Project Life Cycle Theory)</w:t>
      </w:r>
    </w:p>
    <w:p w14:paraId="56294B4F" w14:textId="77777777" w:rsidR="002D01ED" w:rsidRPr="008465F3" w:rsidRDefault="002D01ED" w:rsidP="002D01ED">
      <w:pPr>
        <w:spacing w:line="360" w:lineRule="auto"/>
        <w:jc w:val="both"/>
        <w:rPr>
          <w:rFonts w:ascii="Sakkal Majalla" w:hAnsi="Sakkal Majalla" w:cs="Sakkal Majalla"/>
          <w:sz w:val="28"/>
          <w:szCs w:val="28"/>
        </w:rPr>
      </w:pPr>
      <w:r w:rsidRPr="008465F3">
        <w:rPr>
          <w:rFonts w:ascii="Sakkal Majalla" w:hAnsi="Sakkal Majalla" w:cs="Sakkal Majalla"/>
          <w:sz w:val="28"/>
          <w:szCs w:val="28"/>
          <w:rtl/>
        </w:rPr>
        <w:t>ترتكز الدراسة كذلك على نظرية دورة حياة المشروع، التي تنظر إلى المشروع باعتباره نظامًا ديناميكيًا يمر بمراحل متتابعة تبدأ بالمبادرة والتخطيط، ثم التنفيذ والمراقبة، وتنتهي بالإغلاق والتقييم. وتؤكد هذه النظرية أن نجاح المشروع يعتمد على التكامل بين هذه المراحل وعلى فعالية إدارة كل مرحلة وفق منهجيات واضحة ومعايير أداء دقيقة. وعند دمج مبادئ الاستدامة المؤسسية ضمن هذا الإطار، تصبح كل مرحلة من مراحل المشروع فرصة لتعزيز الكفاءة وتقليل الهدر وتحقيق الأثر الإيجابي طويل المدى. فمرحلة التخطيط تتضمن تقييم الأثر البيئي والاجتماعي، ومرحلة التنفيذ تركز على الاستخدام الأمثل للموارد، بينما تهدف مرحلة الإغلاق إلى ضمان استدامة النتائج واستمرارية الفوائد. ومن ثم، فإن هذه النظرية تشكل الأساس التحليلي لفهم كيفية تأثير الاستدامة المؤسسية في تحسين إدارة المشاريع الكبرى عبر دورة حياتها كاملة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266409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الن222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(النعمي، 2022)</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p>
    <w:p w14:paraId="093AF25F" w14:textId="77777777" w:rsidR="002D01ED" w:rsidRPr="008465F3" w:rsidRDefault="002D01ED" w:rsidP="002D01ED">
      <w:pPr>
        <w:pStyle w:val="ListParagraph"/>
        <w:numPr>
          <w:ilvl w:val="0"/>
          <w:numId w:val="36"/>
        </w:numPr>
        <w:spacing w:line="360" w:lineRule="auto"/>
        <w:jc w:val="both"/>
        <w:rPr>
          <w:rFonts w:ascii="Sakkal Majalla" w:hAnsi="Sakkal Majalla" w:cs="Sakkal Majalla"/>
          <w:b/>
          <w:bCs/>
          <w:sz w:val="28"/>
          <w:szCs w:val="28"/>
        </w:rPr>
      </w:pPr>
      <w:r w:rsidRPr="008465F3">
        <w:rPr>
          <w:rFonts w:ascii="Sakkal Majalla" w:hAnsi="Sakkal Majalla" w:cs="Sakkal Majalla"/>
          <w:b/>
          <w:bCs/>
          <w:sz w:val="28"/>
          <w:szCs w:val="28"/>
          <w:rtl/>
        </w:rPr>
        <w:t xml:space="preserve"> نظرية أصحاب المصلحة</w:t>
      </w:r>
      <w:r w:rsidRPr="008465F3">
        <w:rPr>
          <w:rFonts w:ascii="Sakkal Majalla" w:hAnsi="Sakkal Majalla" w:cs="Sakkal Majalla"/>
          <w:b/>
          <w:bCs/>
          <w:sz w:val="28"/>
          <w:szCs w:val="28"/>
        </w:rPr>
        <w:t xml:space="preserve"> (Stakeholder Theory)</w:t>
      </w:r>
    </w:p>
    <w:p w14:paraId="3570D5F1" w14:textId="77777777" w:rsidR="002D01ED" w:rsidRDefault="002D01ED" w:rsidP="002D01ED">
      <w:pPr>
        <w:spacing w:line="360" w:lineRule="auto"/>
        <w:jc w:val="both"/>
        <w:rPr>
          <w:rFonts w:ascii="Sakkal Majalla" w:hAnsi="Sakkal Majalla" w:cs="Sakkal Majalla"/>
          <w:sz w:val="28"/>
          <w:szCs w:val="28"/>
        </w:rPr>
      </w:pPr>
      <w:r w:rsidRPr="008465F3">
        <w:rPr>
          <w:rFonts w:ascii="Sakkal Majalla" w:hAnsi="Sakkal Majalla" w:cs="Sakkal Majalla"/>
          <w:sz w:val="28"/>
          <w:szCs w:val="28"/>
          <w:rtl/>
        </w:rPr>
        <w:t>تستند الدراسة أيضًا إلى نظرية أصحاب المصلحة التي تؤكد أن نجاح أي مشروع أو مؤسسة يرتبط بقدرتها على تحقيق التوازن بين مصالح الأطراف المختلفة ذات العلاقة، مثل الحكومة، والمستثمرين، والمجتمع المحلي، والموظفين، والعملاء، والموردين. فالمشاريع الكبرى بطبيعتها تتداخل فيها مصالح متعددة، وقد يؤدي تجاهل أحد الأطراف إلى تعقيد التنفيذ أو زيادة المخاطر أو تراجع مستوى القبول المجتمعي. ومن منظور الاستدامة المؤسسية، يصبح إشراك أصحاب المصلحة في مراحل التخطيط والتنفيذ والتقييم عنصرًا جوهريًا لضمان نجاح المشروع وتحقيق أهدافه الاستراتيجية. كما أن هذا المنطلق يدعم الشفافية والمساءلة المؤسسية، ويعزز من بناء الثقة بين الجهات المنفذة والمجتمع، بما ينعكس إيجابيًا على تحقيق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67353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Abdeladim</w:t>
          </w:r>
          <w:r w:rsidRPr="00FE0DD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p>
    <w:p w14:paraId="07EC911A" w14:textId="77777777" w:rsidR="002D01ED" w:rsidRDefault="002D01ED" w:rsidP="002D01ED">
      <w:pPr>
        <w:spacing w:line="360" w:lineRule="auto"/>
        <w:jc w:val="both"/>
        <w:rPr>
          <w:rFonts w:ascii="Sakkal Majalla" w:hAnsi="Sakkal Majalla" w:cs="Sakkal Majalla"/>
          <w:sz w:val="28"/>
          <w:szCs w:val="28"/>
        </w:rPr>
      </w:pPr>
    </w:p>
    <w:p w14:paraId="7780AA29" w14:textId="77777777" w:rsidR="002D01ED" w:rsidRPr="008465F3" w:rsidRDefault="002D01ED" w:rsidP="002D01ED">
      <w:pPr>
        <w:spacing w:line="360" w:lineRule="auto"/>
        <w:jc w:val="both"/>
        <w:rPr>
          <w:rFonts w:ascii="Sakkal Majalla" w:hAnsi="Sakkal Majalla" w:cs="Sakkal Majalla"/>
          <w:sz w:val="28"/>
          <w:szCs w:val="28"/>
        </w:rPr>
      </w:pPr>
    </w:p>
    <w:p w14:paraId="44CC5791" w14:textId="77777777" w:rsidR="002D01ED" w:rsidRPr="008465F3" w:rsidRDefault="002D01ED" w:rsidP="002D01ED">
      <w:pPr>
        <w:pStyle w:val="ListParagraph"/>
        <w:numPr>
          <w:ilvl w:val="0"/>
          <w:numId w:val="36"/>
        </w:numPr>
        <w:spacing w:line="360" w:lineRule="auto"/>
        <w:jc w:val="both"/>
        <w:rPr>
          <w:rFonts w:ascii="Sakkal Majalla" w:hAnsi="Sakkal Majalla" w:cs="Sakkal Majalla"/>
          <w:b/>
          <w:bCs/>
          <w:sz w:val="28"/>
          <w:szCs w:val="28"/>
        </w:rPr>
      </w:pPr>
      <w:r w:rsidRPr="008465F3">
        <w:rPr>
          <w:rFonts w:ascii="Sakkal Majalla" w:hAnsi="Sakkal Majalla" w:cs="Sakkal Majalla"/>
          <w:b/>
          <w:bCs/>
          <w:sz w:val="28"/>
          <w:szCs w:val="28"/>
          <w:rtl/>
        </w:rPr>
        <w:lastRenderedPageBreak/>
        <w:t xml:space="preserve"> نظرية الميزة التنافسية المستدامة</w:t>
      </w:r>
      <w:r w:rsidRPr="008465F3">
        <w:rPr>
          <w:rFonts w:ascii="Sakkal Majalla" w:hAnsi="Sakkal Majalla" w:cs="Sakkal Majalla"/>
          <w:b/>
          <w:bCs/>
          <w:sz w:val="28"/>
          <w:szCs w:val="28"/>
        </w:rPr>
        <w:t xml:space="preserve"> (Sustainable Competitive Advantage)</w:t>
      </w:r>
    </w:p>
    <w:p w14:paraId="6E48276C" w14:textId="77777777" w:rsidR="002D01ED" w:rsidRPr="008465F3" w:rsidRDefault="002D01ED" w:rsidP="002D01ED">
      <w:pPr>
        <w:spacing w:line="360" w:lineRule="auto"/>
        <w:jc w:val="both"/>
        <w:rPr>
          <w:rFonts w:ascii="Sakkal Majalla" w:hAnsi="Sakkal Majalla" w:cs="Sakkal Majalla"/>
          <w:sz w:val="28"/>
          <w:szCs w:val="28"/>
        </w:rPr>
      </w:pPr>
      <w:r w:rsidRPr="008465F3">
        <w:rPr>
          <w:rFonts w:ascii="Sakkal Majalla" w:hAnsi="Sakkal Majalla" w:cs="Sakkal Majalla"/>
          <w:sz w:val="28"/>
          <w:szCs w:val="28"/>
          <w:rtl/>
        </w:rPr>
        <w:t>تنطلق الدراسة كذلك من منظور الميزة التنافسية المستدامة، الذي يرى أن المؤسسات القادرة على دمج الاستدامة في استراتيجياتها تحقق تفوقًا طويل الأجل مقارنة بالمنافسين. فالمشاريع الكبرى التي تُدار وفق معايير الاستدامة المؤسسية تتمتع بقدرة أكبر على تقليل التكاليف طويلة المدى، وتحسين السمعة المؤسسية، وجذب الاستثمارات، وزيادة رضا المستفيدين. كما أن هذا المنظور يؤكد أن الاستدامة ليست عبئًا تنظيميًا، بل استثمارًا استراتيجيًا يساهم في خلق قيمة اقتصادية واجتماعية متوازنة. وعند إسقاط هذا الإطار النظري على الواقع السعودي، يتضح أن تعزيز الاستدامة المؤسسية في المشاريع الكبرى يسهم في دعم التحول الاقتصادي وتحقيق مستهدفات التنمية الوطنية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1596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Yoo</w:t>
          </w:r>
          <w:r w:rsidRPr="00FE0DD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p>
    <w:p w14:paraId="611D3A97" w14:textId="77777777" w:rsidR="002D01ED" w:rsidRPr="008465F3" w:rsidRDefault="002D01ED" w:rsidP="002D01ED">
      <w:pPr>
        <w:pStyle w:val="ListParagraph"/>
        <w:numPr>
          <w:ilvl w:val="0"/>
          <w:numId w:val="36"/>
        </w:numPr>
        <w:spacing w:line="360" w:lineRule="auto"/>
        <w:jc w:val="both"/>
        <w:rPr>
          <w:rFonts w:ascii="Sakkal Majalla" w:hAnsi="Sakkal Majalla" w:cs="Sakkal Majalla"/>
          <w:b/>
          <w:bCs/>
          <w:sz w:val="28"/>
          <w:szCs w:val="28"/>
        </w:rPr>
      </w:pPr>
      <w:r w:rsidRPr="008465F3">
        <w:rPr>
          <w:rFonts w:ascii="Sakkal Majalla" w:hAnsi="Sakkal Majalla" w:cs="Sakkal Majalla"/>
          <w:b/>
          <w:bCs/>
          <w:sz w:val="28"/>
          <w:szCs w:val="28"/>
          <w:rtl/>
        </w:rPr>
        <w:t xml:space="preserve"> الإطار الاستراتيجي للتنمية المستدامة في ضوء رؤية 2030</w:t>
      </w:r>
    </w:p>
    <w:p w14:paraId="395DA379" w14:textId="77777777" w:rsidR="002D01ED" w:rsidRPr="008465F3" w:rsidRDefault="002D01ED" w:rsidP="002D01ED">
      <w:pPr>
        <w:spacing w:line="360" w:lineRule="auto"/>
        <w:jc w:val="both"/>
        <w:rPr>
          <w:rFonts w:ascii="Sakkal Majalla" w:hAnsi="Sakkal Majalla" w:cs="Sakkal Majalla"/>
          <w:sz w:val="28"/>
          <w:szCs w:val="28"/>
        </w:rPr>
      </w:pPr>
      <w:r w:rsidRPr="008465F3">
        <w:rPr>
          <w:rFonts w:ascii="Sakkal Majalla" w:hAnsi="Sakkal Majalla" w:cs="Sakkal Majalla"/>
          <w:sz w:val="28"/>
          <w:szCs w:val="28"/>
          <w:rtl/>
        </w:rPr>
        <w:t>ترتكز الدراسة أيضًا على المنطلق الاستراتيجي المرتبط بالتنمية المستدامة في المملكة العربية السعودية، كما يتجلى في رؤية 2030، التي تمثل إطارًا وطنيًا شاملاً يهدف إلى تنويع الاقتصاد، وتعزيز كفاءة الإنفاق، ورفع جودة الحياة، وتحقيق التوازن بين التنمية الاقتصادية والاجتماعية والبيئية. ويشكل هذا الإطار المرجعية التطبيقية للدراسة، حيث تُعد المشاريع الكبرى أحد أهم أدوات تنفيذ البرامج والمبادرات الوطنية. ومن هذا المنطلق، فإن دمج الاستدامة المؤسسية في إدارة دورة حياة هذه المشاريع يُعد ضرورة استراتيجية لضمان تحقيق مستهدفات الرؤية بكفاءة وفعالية. وبالتالي، فإن هذه الدراسة تستند إلى رؤية تكاملية تربط بين الأطر النظرية للإدارة والاستدامة وبين السياق الوطني التنموي، بما يتيح تحليلًا علميًا شاملًا للعلاقة بين المتغيرات محل البحث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95979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Fre171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0DDB">
            <w:rPr>
              <w:rFonts w:ascii="Sakkal Majalla" w:hAnsi="Sakkal Majalla" w:cs="Sakkal Majalla" w:hint="cs"/>
              <w:noProof/>
              <w:sz w:val="28"/>
              <w:szCs w:val="28"/>
              <w:rtl/>
              <w:lang w:bidi="ar-EG"/>
            </w:rPr>
            <w:t>(</w:t>
          </w:r>
          <w:r w:rsidRPr="00FE0DDB">
            <w:rPr>
              <w:rFonts w:ascii="Sakkal Majalla" w:hAnsi="Sakkal Majalla" w:cs="Sakkal Majalla" w:hint="cs"/>
              <w:noProof/>
              <w:sz w:val="28"/>
              <w:szCs w:val="28"/>
              <w:lang w:bidi="ar-EG"/>
            </w:rPr>
            <w:t>Freeman</w:t>
          </w:r>
          <w:r w:rsidRPr="00FE0DDB">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8465F3">
        <w:rPr>
          <w:rFonts w:ascii="Sakkal Majalla" w:hAnsi="Sakkal Majalla" w:cs="Sakkal Majalla"/>
          <w:sz w:val="28"/>
          <w:szCs w:val="28"/>
        </w:rPr>
        <w:t>.</w:t>
      </w:r>
      <w:r>
        <w:rPr>
          <w:rFonts w:ascii="Sakkal Majalla" w:hAnsi="Sakkal Majalla" w:cs="Sakkal Majalla" w:hint="cs"/>
          <w:sz w:val="28"/>
          <w:szCs w:val="28"/>
          <w:rtl/>
        </w:rPr>
        <w:t xml:space="preserve"> </w:t>
      </w:r>
    </w:p>
    <w:p w14:paraId="58553305" w14:textId="77777777" w:rsidR="002D01ED" w:rsidRPr="007E1B7D" w:rsidRDefault="002D01ED" w:rsidP="002D01ED">
      <w:pPr>
        <w:tabs>
          <w:tab w:val="left" w:pos="1854"/>
        </w:tabs>
        <w:spacing w:line="240" w:lineRule="auto"/>
        <w:rPr>
          <w:rFonts w:ascii="Simplified Arabic" w:hAnsi="Simplified Arabic" w:cs="Simplified Arabic"/>
          <w:b/>
          <w:bCs/>
          <w:sz w:val="10"/>
          <w:szCs w:val="10"/>
          <w:rtl/>
        </w:rPr>
      </w:pPr>
    </w:p>
    <w:p w14:paraId="7FE1B257" w14:textId="0E409650" w:rsidR="00014ADE" w:rsidRPr="00D81456" w:rsidRDefault="00014ADE" w:rsidP="00014ADE">
      <w:pPr>
        <w:spacing w:line="360" w:lineRule="auto"/>
        <w:jc w:val="both"/>
        <w:rPr>
          <w:rFonts w:ascii="Sakkal Majalla" w:hAnsi="Sakkal Majalla" w:cs="Sakkal Majalla"/>
          <w:noProof/>
          <w:sz w:val="28"/>
          <w:szCs w:val="28"/>
          <w:rtl/>
        </w:rPr>
      </w:pPr>
    </w:p>
    <w:sectPr w:rsidR="00014ADE" w:rsidRPr="00D81456"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7B914" w14:textId="77777777" w:rsidR="00086653" w:rsidRDefault="00086653" w:rsidP="002E5015">
      <w:pPr>
        <w:spacing w:after="0" w:line="240" w:lineRule="auto"/>
      </w:pPr>
      <w:r>
        <w:separator/>
      </w:r>
    </w:p>
  </w:endnote>
  <w:endnote w:type="continuationSeparator" w:id="0">
    <w:p w14:paraId="5641C5F5" w14:textId="77777777" w:rsidR="00086653" w:rsidRDefault="00086653"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30839" w14:textId="77777777" w:rsidR="00086653" w:rsidRDefault="00086653" w:rsidP="002E5015">
      <w:pPr>
        <w:spacing w:after="0" w:line="240" w:lineRule="auto"/>
      </w:pPr>
      <w:r>
        <w:separator/>
      </w:r>
    </w:p>
  </w:footnote>
  <w:footnote w:type="continuationSeparator" w:id="0">
    <w:p w14:paraId="2B00FDBE" w14:textId="77777777" w:rsidR="00086653" w:rsidRDefault="00086653"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5D2A"/>
    <w:multiLevelType w:val="multilevel"/>
    <w:tmpl w:val="CE5C1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3F77EF"/>
    <w:multiLevelType w:val="multilevel"/>
    <w:tmpl w:val="C386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35071"/>
    <w:multiLevelType w:val="multilevel"/>
    <w:tmpl w:val="8AC0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72A35"/>
    <w:multiLevelType w:val="multilevel"/>
    <w:tmpl w:val="6A941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27151"/>
    <w:multiLevelType w:val="multilevel"/>
    <w:tmpl w:val="F724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81F2E"/>
    <w:multiLevelType w:val="multilevel"/>
    <w:tmpl w:val="2B466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B479C"/>
    <w:multiLevelType w:val="multilevel"/>
    <w:tmpl w:val="F49E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EF67D3"/>
    <w:multiLevelType w:val="multilevel"/>
    <w:tmpl w:val="C1A0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9948B4"/>
    <w:multiLevelType w:val="multilevel"/>
    <w:tmpl w:val="B5C48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B796B"/>
    <w:multiLevelType w:val="multilevel"/>
    <w:tmpl w:val="9D8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995F44"/>
    <w:multiLevelType w:val="multilevel"/>
    <w:tmpl w:val="12C8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1B14FA"/>
    <w:multiLevelType w:val="multilevel"/>
    <w:tmpl w:val="D5B40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F577F9"/>
    <w:multiLevelType w:val="multilevel"/>
    <w:tmpl w:val="DA96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736E70"/>
    <w:multiLevelType w:val="multilevel"/>
    <w:tmpl w:val="2962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0C2374"/>
    <w:multiLevelType w:val="multilevel"/>
    <w:tmpl w:val="826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AC9"/>
    <w:multiLevelType w:val="multilevel"/>
    <w:tmpl w:val="EDF8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861AFB"/>
    <w:multiLevelType w:val="multilevel"/>
    <w:tmpl w:val="8698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387DA6"/>
    <w:multiLevelType w:val="multilevel"/>
    <w:tmpl w:val="1DAA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B71D92"/>
    <w:multiLevelType w:val="multilevel"/>
    <w:tmpl w:val="86B68D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D16DFD"/>
    <w:multiLevelType w:val="multilevel"/>
    <w:tmpl w:val="B340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7D6546"/>
    <w:multiLevelType w:val="multilevel"/>
    <w:tmpl w:val="D23E4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2061F3"/>
    <w:multiLevelType w:val="hybridMultilevel"/>
    <w:tmpl w:val="CE3685E6"/>
    <w:lvl w:ilvl="0" w:tplc="810642A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314E65"/>
    <w:multiLevelType w:val="hybridMultilevel"/>
    <w:tmpl w:val="786C3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896593"/>
    <w:multiLevelType w:val="multilevel"/>
    <w:tmpl w:val="FB8A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50379A"/>
    <w:multiLevelType w:val="multilevel"/>
    <w:tmpl w:val="844A9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C00291"/>
    <w:multiLevelType w:val="hybridMultilevel"/>
    <w:tmpl w:val="1C56819A"/>
    <w:lvl w:ilvl="0" w:tplc="31AE49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E44E35"/>
    <w:multiLevelType w:val="hybridMultilevel"/>
    <w:tmpl w:val="782EEBE6"/>
    <w:lvl w:ilvl="0" w:tplc="16225E1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785D68"/>
    <w:multiLevelType w:val="multilevel"/>
    <w:tmpl w:val="6350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105070"/>
    <w:multiLevelType w:val="multilevel"/>
    <w:tmpl w:val="4B1E2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10F9B"/>
    <w:multiLevelType w:val="multilevel"/>
    <w:tmpl w:val="AA983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7B164B"/>
    <w:multiLevelType w:val="multilevel"/>
    <w:tmpl w:val="ED4E5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241210"/>
    <w:multiLevelType w:val="multilevel"/>
    <w:tmpl w:val="6666B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832B28"/>
    <w:multiLevelType w:val="multilevel"/>
    <w:tmpl w:val="AC90C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C02AC5"/>
    <w:multiLevelType w:val="multilevel"/>
    <w:tmpl w:val="FDC6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C52F37"/>
    <w:multiLevelType w:val="multilevel"/>
    <w:tmpl w:val="369E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15536D"/>
    <w:multiLevelType w:val="multilevel"/>
    <w:tmpl w:val="A54CE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CF81A49"/>
    <w:multiLevelType w:val="multilevel"/>
    <w:tmpl w:val="17C4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1B3A78"/>
    <w:multiLevelType w:val="multilevel"/>
    <w:tmpl w:val="83A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7037E8"/>
    <w:multiLevelType w:val="multilevel"/>
    <w:tmpl w:val="F5AA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912FE5"/>
    <w:multiLevelType w:val="multilevel"/>
    <w:tmpl w:val="3AE86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BC20DA"/>
    <w:multiLevelType w:val="hybridMultilevel"/>
    <w:tmpl w:val="11F2D49A"/>
    <w:lvl w:ilvl="0" w:tplc="D0F4B58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1"/>
  </w:num>
  <w:num w:numId="2" w16cid:durableId="1604343407">
    <w:abstractNumId w:val="2"/>
  </w:num>
  <w:num w:numId="3" w16cid:durableId="173955048">
    <w:abstractNumId w:val="27"/>
  </w:num>
  <w:num w:numId="4" w16cid:durableId="106581103">
    <w:abstractNumId w:val="18"/>
  </w:num>
  <w:num w:numId="5" w16cid:durableId="1366560874">
    <w:abstractNumId w:val="7"/>
  </w:num>
  <w:num w:numId="6" w16cid:durableId="1356007229">
    <w:abstractNumId w:val="32"/>
  </w:num>
  <w:num w:numId="7" w16cid:durableId="2119443143">
    <w:abstractNumId w:val="24"/>
  </w:num>
  <w:num w:numId="8" w16cid:durableId="1140415847">
    <w:abstractNumId w:val="5"/>
  </w:num>
  <w:num w:numId="9" w16cid:durableId="871266452">
    <w:abstractNumId w:val="42"/>
  </w:num>
  <w:num w:numId="10" w16cid:durableId="150560834">
    <w:abstractNumId w:val="6"/>
  </w:num>
  <w:num w:numId="11" w16cid:durableId="156846478">
    <w:abstractNumId w:val="41"/>
  </w:num>
  <w:num w:numId="12" w16cid:durableId="176506208">
    <w:abstractNumId w:val="14"/>
  </w:num>
  <w:num w:numId="13" w16cid:durableId="2121684277">
    <w:abstractNumId w:val="20"/>
  </w:num>
  <w:num w:numId="14" w16cid:durableId="1068574970">
    <w:abstractNumId w:val="10"/>
  </w:num>
  <w:num w:numId="15" w16cid:durableId="483355642">
    <w:abstractNumId w:val="15"/>
  </w:num>
  <w:num w:numId="16" w16cid:durableId="1961453010">
    <w:abstractNumId w:val="44"/>
  </w:num>
  <w:num w:numId="17" w16cid:durableId="2075351247">
    <w:abstractNumId w:val="12"/>
  </w:num>
  <w:num w:numId="18" w16cid:durableId="1159886220">
    <w:abstractNumId w:val="19"/>
  </w:num>
  <w:num w:numId="19" w16cid:durableId="212735942">
    <w:abstractNumId w:val="21"/>
  </w:num>
  <w:num w:numId="20" w16cid:durableId="1829785295">
    <w:abstractNumId w:val="17"/>
  </w:num>
  <w:num w:numId="21" w16cid:durableId="1422525646">
    <w:abstractNumId w:val="37"/>
  </w:num>
  <w:num w:numId="22" w16cid:durableId="1963341727">
    <w:abstractNumId w:val="0"/>
  </w:num>
  <w:num w:numId="23" w16cid:durableId="1085420065">
    <w:abstractNumId w:val="3"/>
  </w:num>
  <w:num w:numId="24" w16cid:durableId="1763840197">
    <w:abstractNumId w:val="25"/>
  </w:num>
  <w:num w:numId="25" w16cid:durableId="1077480474">
    <w:abstractNumId w:val="4"/>
  </w:num>
  <w:num w:numId="26" w16cid:durableId="1141460118">
    <w:abstractNumId w:val="40"/>
  </w:num>
  <w:num w:numId="27" w16cid:durableId="1628967466">
    <w:abstractNumId w:val="29"/>
  </w:num>
  <w:num w:numId="28" w16cid:durableId="1452432057">
    <w:abstractNumId w:val="11"/>
  </w:num>
  <w:num w:numId="29" w16cid:durableId="1446339890">
    <w:abstractNumId w:val="16"/>
  </w:num>
  <w:num w:numId="30" w16cid:durableId="233857465">
    <w:abstractNumId w:val="36"/>
  </w:num>
  <w:num w:numId="31" w16cid:durableId="129059787">
    <w:abstractNumId w:val="43"/>
  </w:num>
  <w:num w:numId="32" w16cid:durableId="440879792">
    <w:abstractNumId w:val="28"/>
  </w:num>
  <w:num w:numId="33" w16cid:durableId="1692686692">
    <w:abstractNumId w:val="31"/>
  </w:num>
  <w:num w:numId="34" w16cid:durableId="977489646">
    <w:abstractNumId w:val="34"/>
  </w:num>
  <w:num w:numId="35" w16cid:durableId="2014605014">
    <w:abstractNumId w:val="9"/>
  </w:num>
  <w:num w:numId="36" w16cid:durableId="1267495729">
    <w:abstractNumId w:val="39"/>
  </w:num>
  <w:num w:numId="37" w16cid:durableId="1034303914">
    <w:abstractNumId w:val="38"/>
  </w:num>
  <w:num w:numId="38" w16cid:durableId="693269096">
    <w:abstractNumId w:val="23"/>
  </w:num>
  <w:num w:numId="39" w16cid:durableId="904335205">
    <w:abstractNumId w:val="8"/>
  </w:num>
  <w:num w:numId="40" w16cid:durableId="1983806062">
    <w:abstractNumId w:val="35"/>
  </w:num>
  <w:num w:numId="41" w16cid:durableId="227224836">
    <w:abstractNumId w:val="22"/>
  </w:num>
  <w:num w:numId="42" w16cid:durableId="842862361">
    <w:abstractNumId w:val="33"/>
  </w:num>
  <w:num w:numId="43" w16cid:durableId="662200612">
    <w:abstractNumId w:val="30"/>
  </w:num>
  <w:num w:numId="44" w16cid:durableId="893391115">
    <w:abstractNumId w:val="13"/>
  </w:num>
  <w:num w:numId="45" w16cid:durableId="541598029">
    <w:abstractNumId w:val="2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1513E"/>
    <w:rsid w:val="00221157"/>
    <w:rsid w:val="002231C9"/>
    <w:rsid w:val="00233C61"/>
    <w:rsid w:val="0025198D"/>
    <w:rsid w:val="00253AB4"/>
    <w:rsid w:val="00255994"/>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702A6"/>
    <w:rsid w:val="005704CE"/>
    <w:rsid w:val="00583837"/>
    <w:rsid w:val="00584844"/>
    <w:rsid w:val="005938C9"/>
    <w:rsid w:val="005A2FBB"/>
    <w:rsid w:val="005A6BF2"/>
    <w:rsid w:val="005A7873"/>
    <w:rsid w:val="005B0F0D"/>
    <w:rsid w:val="005B44EA"/>
    <w:rsid w:val="005B7BC6"/>
    <w:rsid w:val="005E1A66"/>
    <w:rsid w:val="005F3ED7"/>
    <w:rsid w:val="006033B5"/>
    <w:rsid w:val="00606D8F"/>
    <w:rsid w:val="00610242"/>
    <w:rsid w:val="00610D73"/>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160C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72680"/>
    <w:rsid w:val="00D81456"/>
    <w:rsid w:val="00D81858"/>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s>
</file>

<file path=customXml/itemProps1.xml><?xml version="1.0" encoding="utf-8"?>
<ds:datastoreItem xmlns:ds="http://schemas.openxmlformats.org/officeDocument/2006/customXml" ds:itemID="{280CD36C-B9F3-426E-9955-947C53D7B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26</Pages>
  <Words>6248</Words>
  <Characters>35615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135</cp:revision>
  <dcterms:created xsi:type="dcterms:W3CDTF">2025-12-07T01:58:00Z</dcterms:created>
  <dcterms:modified xsi:type="dcterms:W3CDTF">2026-07-17T13:23:00Z</dcterms:modified>
</cp:coreProperties>
</file>