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88D32" w14:textId="639BD44F" w:rsidR="00F91616" w:rsidRDefault="00F91616">
      <w:pPr>
        <w:rPr>
          <w:rFonts w:hint="cs"/>
        </w:rPr>
      </w:pPr>
    </w:p>
    <w:p w14:paraId="0B1D9401" w14:textId="7362A7FF" w:rsidR="00F91616" w:rsidRDefault="007A311F">
      <w:r w:rsidRPr="00EA1EA3">
        <w:rPr>
          <w:rFonts w:ascii="Simplified Arabic" w:eastAsia="Calibri" w:hAnsi="Simplified Arabic" w:cs="Simplified Arabic"/>
          <w:b/>
          <w:bCs/>
          <w:noProof/>
          <w:color w:val="8496B0"/>
          <w:sz w:val="32"/>
          <w:szCs w:val="32"/>
          <w:rtl/>
        </w:rPr>
        <w:drawing>
          <wp:anchor distT="0" distB="0" distL="114300" distR="114300" simplePos="0" relativeHeight="251644416" behindDoc="1" locked="0" layoutInCell="1" allowOverlap="1" wp14:anchorId="6ED587A6" wp14:editId="042AED12">
            <wp:simplePos x="0" y="0"/>
            <wp:positionH relativeFrom="column">
              <wp:posOffset>2540</wp:posOffset>
            </wp:positionH>
            <wp:positionV relativeFrom="paragraph">
              <wp:posOffset>186941</wp:posOffset>
            </wp:positionV>
            <wp:extent cx="1915160" cy="850265"/>
            <wp:effectExtent l="0" t="0" r="8890" b="6985"/>
            <wp:wrapTight wrapText="bothSides">
              <wp:wrapPolygon edited="0">
                <wp:start x="0" y="0"/>
                <wp:lineTo x="0" y="21294"/>
                <wp:lineTo x="21485" y="21294"/>
                <wp:lineTo x="21485" y="0"/>
                <wp:lineTo x="0" y="0"/>
              </wp:wrapPolygon>
            </wp:wrapTight>
            <wp:docPr id="1026243057" name="Picture 1026243057"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915160" cy="850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C39FDE" w14:textId="77777777" w:rsidR="00F91616" w:rsidRPr="007E5ABD" w:rsidRDefault="001A79E0" w:rsidP="00645AB4">
      <w:pPr>
        <w:bidi/>
        <w:spacing w:line="240" w:lineRule="auto"/>
        <w:rPr>
          <w:bCs/>
          <w:sz w:val="24"/>
          <w:szCs w:val="24"/>
        </w:rPr>
      </w:pPr>
      <w:r w:rsidRPr="007E5ABD">
        <w:rPr>
          <w:rFonts w:ascii="Simplified Arabic" w:eastAsia="Simplified Arabic" w:hAnsi="Simplified Arabic" w:cs="Simplified Arabic"/>
          <w:bCs/>
          <w:sz w:val="44"/>
          <w:szCs w:val="24"/>
          <w:cs/>
        </w:rPr>
        <w:t>جامعة ميدأوشن</w:t>
      </w:r>
    </w:p>
    <w:p w14:paraId="53D8AF49" w14:textId="77777777" w:rsidR="00F91616" w:rsidRPr="007A311F" w:rsidRDefault="001A79E0" w:rsidP="00645AB4">
      <w:pPr>
        <w:bidi/>
        <w:spacing w:line="240" w:lineRule="auto"/>
        <w:rPr>
          <w:bCs/>
          <w:sz w:val="24"/>
          <w:szCs w:val="24"/>
        </w:rPr>
      </w:pPr>
      <w:r w:rsidRPr="007A311F">
        <w:rPr>
          <w:rFonts w:ascii="Simplified Arabic" w:eastAsia="Simplified Arabic" w:hAnsi="Simplified Arabic" w:cs="Simplified Arabic"/>
          <w:bCs/>
          <w:sz w:val="40"/>
          <w:szCs w:val="24"/>
          <w:cs/>
        </w:rPr>
        <w:t>كلية الإدارة</w:t>
      </w:r>
    </w:p>
    <w:p w14:paraId="3AC960BB" w14:textId="77777777" w:rsidR="00F91616" w:rsidRPr="007A311F" w:rsidRDefault="001A79E0" w:rsidP="00645AB4">
      <w:pPr>
        <w:bidi/>
        <w:spacing w:line="240" w:lineRule="auto"/>
        <w:rPr>
          <w:bCs/>
          <w:sz w:val="24"/>
          <w:szCs w:val="24"/>
        </w:rPr>
      </w:pPr>
      <w:r w:rsidRPr="007A311F">
        <w:rPr>
          <w:rFonts w:ascii="Simplified Arabic" w:eastAsia="Simplified Arabic" w:hAnsi="Simplified Arabic" w:cs="Simplified Arabic"/>
          <w:bCs/>
          <w:sz w:val="36"/>
          <w:szCs w:val="24"/>
          <w:cs/>
        </w:rPr>
        <w:t>برنامج ماجستير إدارة الأعمال</w:t>
      </w:r>
    </w:p>
    <w:p w14:paraId="5A90BE46" w14:textId="77777777" w:rsidR="00F91616" w:rsidRDefault="00F91616" w:rsidP="00645AB4">
      <w:pPr>
        <w:jc w:val="right"/>
      </w:pPr>
    </w:p>
    <w:p w14:paraId="7DE0632F" w14:textId="77777777" w:rsidR="00F91616" w:rsidRDefault="00F91616"/>
    <w:p w14:paraId="34DB95D7" w14:textId="77777777" w:rsidR="00F91616" w:rsidRDefault="00F91616"/>
    <w:p w14:paraId="6F51EFB1" w14:textId="77777777" w:rsidR="00F91616" w:rsidRPr="00645AB4" w:rsidRDefault="001A79E0">
      <w:pPr>
        <w:bidi/>
        <w:spacing w:line="240" w:lineRule="auto"/>
        <w:jc w:val="center"/>
        <w:rPr>
          <w:color w:val="000000" w:themeColor="text1"/>
          <w:sz w:val="40"/>
          <w:szCs w:val="40"/>
        </w:rPr>
      </w:pPr>
      <w:r w:rsidRPr="00645AB4">
        <w:rPr>
          <w:rFonts w:ascii="Simplified Arabic" w:eastAsia="Simplified Arabic" w:hAnsi="Simplified Arabic" w:cs="Simplified Arabic"/>
          <w:b/>
          <w:color w:val="000000" w:themeColor="text1"/>
          <w:sz w:val="72"/>
          <w:szCs w:val="40"/>
          <w:cs/>
        </w:rPr>
        <w:t>أثر أنماط القيادة في تحسين أداء الموظفين</w:t>
      </w:r>
      <w:r w:rsidRPr="00645AB4">
        <w:rPr>
          <w:rFonts w:ascii="Simplified Arabic" w:eastAsia="Simplified Arabic" w:hAnsi="Simplified Arabic" w:cs="Simplified Arabic"/>
          <w:b/>
          <w:color w:val="000000" w:themeColor="text1"/>
          <w:sz w:val="72"/>
          <w:szCs w:val="40"/>
          <w:cs/>
        </w:rPr>
        <w:br/>
        <w:t>في منظمات القطاع الخاص بالمملكة العربية السعودية</w:t>
      </w:r>
    </w:p>
    <w:p w14:paraId="3565578E" w14:textId="77777777" w:rsidR="00F91616" w:rsidRDefault="00F91616"/>
    <w:p w14:paraId="0BDCBEFA" w14:textId="77777777" w:rsidR="00F91616" w:rsidRDefault="00F91616"/>
    <w:p w14:paraId="2E972EE0" w14:textId="77777777" w:rsidR="00F91616" w:rsidRPr="007A311F" w:rsidRDefault="001A79E0">
      <w:pPr>
        <w:bidi/>
        <w:spacing w:line="240" w:lineRule="auto"/>
        <w:jc w:val="center"/>
        <w:rPr>
          <w:b/>
          <w:bCs/>
          <w:sz w:val="24"/>
          <w:szCs w:val="24"/>
        </w:rPr>
      </w:pPr>
      <w:r w:rsidRPr="007A311F">
        <w:rPr>
          <w:rFonts w:ascii="Simplified Arabic" w:eastAsia="Simplified Arabic" w:hAnsi="Simplified Arabic" w:cs="Simplified Arabic"/>
          <w:b/>
          <w:bCs/>
          <w:sz w:val="32"/>
          <w:szCs w:val="24"/>
          <w:cs/>
        </w:rPr>
        <w:t>رسالة مقدمة استكمالًا لمتطلبات الحصول على درجة الماجستير في إدارة الأعمال</w:t>
      </w:r>
    </w:p>
    <w:p w14:paraId="78EE07BC" w14:textId="27684FA2" w:rsidR="00F91616" w:rsidRPr="007A311F" w:rsidRDefault="001A79E0">
      <w:pPr>
        <w:bidi/>
        <w:spacing w:line="240" w:lineRule="auto"/>
        <w:jc w:val="center"/>
        <w:rPr>
          <w:b/>
          <w:bCs/>
          <w:sz w:val="24"/>
          <w:szCs w:val="24"/>
        </w:rPr>
      </w:pPr>
      <w:r w:rsidRPr="007A311F">
        <w:rPr>
          <w:rFonts w:ascii="Simplified Arabic" w:eastAsia="Simplified Arabic" w:hAnsi="Simplified Arabic" w:cs="Simplified Arabic"/>
          <w:b/>
          <w:bCs/>
          <w:sz w:val="32"/>
          <w:szCs w:val="24"/>
          <w:cs/>
        </w:rPr>
        <w:t xml:space="preserve">إعداد </w:t>
      </w:r>
      <w:r w:rsidRPr="007A311F">
        <w:rPr>
          <w:rFonts w:ascii="Simplified Arabic" w:eastAsia="Simplified Arabic" w:hAnsi="Simplified Arabic" w:cs="Simplified Arabic"/>
          <w:b/>
          <w:bCs/>
          <w:sz w:val="32"/>
          <w:szCs w:val="24"/>
          <w:cs/>
        </w:rPr>
        <w:t>الطالب</w:t>
      </w:r>
      <w:r w:rsidR="00EA1EA3" w:rsidRPr="007A311F">
        <w:rPr>
          <w:rFonts w:ascii="Simplified Arabic" w:eastAsia="Simplified Arabic" w:hAnsi="Simplified Arabic" w:cs="Simplified Arabic" w:hint="cs"/>
          <w:b/>
          <w:bCs/>
          <w:sz w:val="32"/>
          <w:szCs w:val="24"/>
          <w:rtl/>
          <w:cs/>
        </w:rPr>
        <w:t xml:space="preserve"> </w:t>
      </w:r>
      <w:r w:rsidRPr="007A311F">
        <w:rPr>
          <w:rFonts w:ascii="Simplified Arabic" w:eastAsia="Simplified Arabic" w:hAnsi="Simplified Arabic" w:cs="Simplified Arabic"/>
          <w:b/>
          <w:bCs/>
          <w:sz w:val="32"/>
          <w:szCs w:val="24"/>
          <w:cs/>
        </w:rPr>
        <w:t>:</w:t>
      </w:r>
      <w:r w:rsidR="00EA1EA3" w:rsidRPr="007A311F">
        <w:rPr>
          <w:rFonts w:ascii="Simplified Arabic" w:eastAsia="Simplified Arabic" w:hAnsi="Simplified Arabic" w:cs="Simplified Arabic" w:hint="cs"/>
          <w:b/>
          <w:bCs/>
          <w:sz w:val="32"/>
          <w:szCs w:val="24"/>
          <w:rtl/>
          <w:cs/>
        </w:rPr>
        <w:t xml:space="preserve"> </w:t>
      </w:r>
      <w:r w:rsidRPr="007A311F">
        <w:rPr>
          <w:rFonts w:ascii="Simplified Arabic" w:eastAsia="Simplified Arabic" w:hAnsi="Simplified Arabic" w:cs="Simplified Arabic"/>
          <w:b/>
          <w:bCs/>
          <w:sz w:val="32"/>
          <w:szCs w:val="24"/>
          <w:cs/>
        </w:rPr>
        <w:t xml:space="preserve"> </w:t>
      </w:r>
      <w:r w:rsidR="00480AD2" w:rsidRPr="00480AD2">
        <w:rPr>
          <w:rFonts w:ascii="Simplified Arabic" w:eastAsia="Simplified Arabic" w:hAnsi="Simplified Arabic" w:cs="Simplified Arabic" w:hint="eastAsia"/>
          <w:b/>
          <w:bCs/>
          <w:sz w:val="32"/>
          <w:szCs w:val="24"/>
          <w:rtl/>
        </w:rPr>
        <w:t>عبدالملك</w:t>
      </w:r>
      <w:r w:rsidR="00480AD2" w:rsidRPr="00480AD2">
        <w:rPr>
          <w:rFonts w:ascii="Simplified Arabic" w:eastAsia="Simplified Arabic" w:hAnsi="Simplified Arabic" w:cs="Simplified Arabic"/>
          <w:b/>
          <w:bCs/>
          <w:sz w:val="32"/>
          <w:szCs w:val="24"/>
          <w:rtl/>
        </w:rPr>
        <w:t xml:space="preserve"> </w:t>
      </w:r>
      <w:r w:rsidR="00480AD2" w:rsidRPr="00480AD2">
        <w:rPr>
          <w:rFonts w:ascii="Simplified Arabic" w:eastAsia="Simplified Arabic" w:hAnsi="Simplified Arabic" w:cs="Simplified Arabic" w:hint="eastAsia"/>
          <w:b/>
          <w:bCs/>
          <w:sz w:val="32"/>
          <w:szCs w:val="24"/>
          <w:rtl/>
        </w:rPr>
        <w:t>شلال</w:t>
      </w:r>
      <w:r w:rsidR="00480AD2" w:rsidRPr="00480AD2">
        <w:rPr>
          <w:rFonts w:ascii="Simplified Arabic" w:eastAsia="Simplified Arabic" w:hAnsi="Simplified Arabic" w:cs="Simplified Arabic"/>
          <w:b/>
          <w:bCs/>
          <w:sz w:val="32"/>
          <w:szCs w:val="24"/>
          <w:rtl/>
        </w:rPr>
        <w:t xml:space="preserve"> </w:t>
      </w:r>
      <w:r w:rsidR="00480AD2" w:rsidRPr="00480AD2">
        <w:rPr>
          <w:rFonts w:ascii="Simplified Arabic" w:eastAsia="Simplified Arabic" w:hAnsi="Simplified Arabic" w:cs="Simplified Arabic" w:hint="eastAsia"/>
          <w:b/>
          <w:bCs/>
          <w:sz w:val="32"/>
          <w:szCs w:val="24"/>
          <w:rtl/>
        </w:rPr>
        <w:t>العنزي</w:t>
      </w:r>
    </w:p>
    <w:p w14:paraId="5EABB89F" w14:textId="764E542E" w:rsidR="00F91616" w:rsidRDefault="00EA1EA3">
      <w:pPr>
        <w:bidi/>
        <w:spacing w:line="240" w:lineRule="auto"/>
        <w:jc w:val="center"/>
        <w:rPr>
          <w:rFonts w:ascii="Simplified Arabic" w:eastAsia="Simplified Arabic" w:hAnsi="Simplified Arabic" w:cs="Simplified Arabic"/>
          <w:b/>
          <w:sz w:val="28"/>
          <w:rtl/>
        </w:rPr>
      </w:pPr>
      <w:r w:rsidRPr="007A311F">
        <w:rPr>
          <w:rFonts w:ascii="Simplified Arabic" w:eastAsia="Simplified Arabic" w:hAnsi="Simplified Arabic" w:cs="Simplified Arabic" w:hint="cs"/>
          <w:b/>
          <w:bCs/>
          <w:sz w:val="32"/>
          <w:szCs w:val="24"/>
          <w:rtl/>
          <w:cs/>
        </w:rPr>
        <w:t xml:space="preserve"> </w:t>
      </w:r>
      <w:r w:rsidRPr="007A311F">
        <w:rPr>
          <w:rFonts w:ascii="Simplified Arabic" w:eastAsia="Simplified Arabic" w:hAnsi="Simplified Arabic" w:cs="Simplified Arabic"/>
          <w:b/>
          <w:bCs/>
          <w:sz w:val="32"/>
          <w:szCs w:val="24"/>
          <w:cs/>
        </w:rPr>
        <w:t>الرقم الأكاديمي</w:t>
      </w:r>
      <w:r w:rsidRPr="007A311F">
        <w:rPr>
          <w:rFonts w:ascii="Simplified Arabic" w:eastAsia="Simplified Arabic" w:hAnsi="Simplified Arabic" w:cs="Simplified Arabic" w:hint="cs"/>
          <w:b/>
          <w:bCs/>
          <w:sz w:val="32"/>
          <w:szCs w:val="24"/>
          <w:rtl/>
          <w:cs/>
        </w:rPr>
        <w:t xml:space="preserve"> </w:t>
      </w:r>
      <w:r w:rsidRPr="007A311F">
        <w:rPr>
          <w:rFonts w:ascii="Simplified Arabic" w:eastAsia="Simplified Arabic" w:hAnsi="Simplified Arabic" w:cs="Simplified Arabic"/>
          <w:b/>
          <w:bCs/>
          <w:sz w:val="32"/>
          <w:szCs w:val="24"/>
          <w:cs/>
        </w:rPr>
        <w:t>:</w:t>
      </w:r>
      <w:r w:rsidRPr="007A311F">
        <w:rPr>
          <w:rFonts w:ascii="Simplified Arabic" w:eastAsia="Simplified Arabic" w:hAnsi="Simplified Arabic" w:cs="Simplified Arabic" w:hint="cs"/>
          <w:b/>
          <w:bCs/>
          <w:sz w:val="32"/>
          <w:szCs w:val="24"/>
          <w:rtl/>
          <w:cs/>
        </w:rPr>
        <w:t xml:space="preserve"> </w:t>
      </w:r>
      <w:r w:rsidRPr="007A311F">
        <w:rPr>
          <w:rFonts w:ascii="Simplified Arabic" w:eastAsia="Simplified Arabic" w:hAnsi="Simplified Arabic" w:cs="Simplified Arabic"/>
          <w:b/>
          <w:bCs/>
          <w:sz w:val="32"/>
          <w:szCs w:val="24"/>
          <w:cs/>
        </w:rPr>
        <w:t xml:space="preserve"> </w:t>
      </w:r>
      <w:r w:rsidR="00354749" w:rsidRPr="00354749">
        <w:rPr>
          <w:rFonts w:ascii="Simplified Arabic" w:eastAsia="Simplified Arabic" w:hAnsi="Simplified Arabic" w:cs="Simplified Arabic"/>
          <w:b/>
          <w:bCs/>
          <w:sz w:val="32"/>
          <w:szCs w:val="24"/>
          <w:rtl/>
        </w:rPr>
        <w:t>253001131</w:t>
      </w:r>
    </w:p>
    <w:p w14:paraId="5BB6B657" w14:textId="77777777" w:rsidR="00EA1EA3" w:rsidRDefault="00EA1EA3" w:rsidP="00EA1EA3">
      <w:pPr>
        <w:bidi/>
        <w:spacing w:line="240" w:lineRule="auto"/>
        <w:jc w:val="center"/>
        <w:rPr>
          <w:rFonts w:ascii="Simplified Arabic" w:eastAsia="Simplified Arabic" w:hAnsi="Simplified Arabic" w:cs="Simplified Arabic"/>
          <w:b/>
          <w:sz w:val="28"/>
          <w:rtl/>
        </w:rPr>
      </w:pPr>
    </w:p>
    <w:p w14:paraId="7DD62F64" w14:textId="77777777" w:rsidR="00EA1EA3" w:rsidRDefault="00EA1EA3" w:rsidP="00EA1EA3">
      <w:pPr>
        <w:bidi/>
        <w:spacing w:line="240" w:lineRule="auto"/>
        <w:jc w:val="center"/>
        <w:rPr>
          <w:rFonts w:ascii="Simplified Arabic" w:eastAsia="Simplified Arabic" w:hAnsi="Simplified Arabic" w:cs="Simplified Arabic"/>
          <w:b/>
          <w:sz w:val="28"/>
          <w:rtl/>
        </w:rPr>
      </w:pPr>
    </w:p>
    <w:p w14:paraId="196C7359" w14:textId="77777777" w:rsidR="00EA1EA3" w:rsidRDefault="00EA1EA3" w:rsidP="00EA1EA3">
      <w:pPr>
        <w:bidi/>
        <w:spacing w:line="240" w:lineRule="auto"/>
        <w:jc w:val="center"/>
      </w:pPr>
    </w:p>
    <w:tbl>
      <w:tblPr>
        <w:tblW w:w="0" w:type="auto"/>
        <w:jc w:val="center"/>
        <w:tblLayout w:type="fixed"/>
        <w:tblLook w:val="04A0" w:firstRow="1" w:lastRow="0" w:firstColumn="1" w:lastColumn="0" w:noHBand="0" w:noVBand="1"/>
      </w:tblPr>
      <w:tblGrid>
        <w:gridCol w:w="3969"/>
        <w:gridCol w:w="3969"/>
      </w:tblGrid>
      <w:tr w:rsidR="00F91616" w14:paraId="23695813" w14:textId="77777777" w:rsidTr="00EA1EA3">
        <w:trPr>
          <w:cantSplit/>
          <w:tblHeader/>
          <w:jc w:val="center"/>
        </w:trPr>
        <w:tc>
          <w:tcPr>
            <w:tcW w:w="3969" w:type="dxa"/>
            <w:tcBorders>
              <w:top w:val="nil"/>
              <w:left w:val="nil"/>
              <w:bottom w:val="nil"/>
              <w:right w:val="nil"/>
            </w:tcBorders>
            <w:tcMar>
              <w:top w:w="80" w:type="dxa"/>
              <w:left w:w="80" w:type="dxa"/>
              <w:bottom w:w="80" w:type="dxa"/>
              <w:right w:w="80" w:type="dxa"/>
            </w:tcMar>
            <w:vAlign w:val="center"/>
          </w:tcPr>
          <w:p w14:paraId="7CD69961" w14:textId="77777777" w:rsidR="00F91616" w:rsidRPr="007A311F" w:rsidRDefault="001A79E0" w:rsidP="00EA1EA3">
            <w:pPr>
              <w:bidi/>
              <w:jc w:val="center"/>
              <w:rPr>
                <w:bCs/>
                <w:sz w:val="24"/>
                <w:szCs w:val="24"/>
              </w:rPr>
            </w:pPr>
            <w:r w:rsidRPr="007A311F">
              <w:rPr>
                <w:rFonts w:ascii="Simplified Arabic" w:eastAsia="Simplified Arabic" w:hAnsi="Simplified Arabic" w:cs="Simplified Arabic"/>
                <w:bCs/>
                <w:sz w:val="24"/>
                <w:szCs w:val="24"/>
                <w:cs/>
              </w:rPr>
              <w:t>المشرف الرئيسي</w:t>
            </w:r>
          </w:p>
        </w:tc>
        <w:tc>
          <w:tcPr>
            <w:tcW w:w="3969" w:type="dxa"/>
            <w:tcBorders>
              <w:top w:val="nil"/>
              <w:left w:val="nil"/>
              <w:bottom w:val="nil"/>
              <w:right w:val="nil"/>
            </w:tcBorders>
            <w:tcMar>
              <w:top w:w="80" w:type="dxa"/>
              <w:left w:w="80" w:type="dxa"/>
              <w:bottom w:w="80" w:type="dxa"/>
              <w:right w:w="80" w:type="dxa"/>
            </w:tcMar>
            <w:vAlign w:val="center"/>
          </w:tcPr>
          <w:p w14:paraId="4FC71479" w14:textId="77777777" w:rsidR="00F91616" w:rsidRPr="007A311F" w:rsidRDefault="001A79E0" w:rsidP="00EA1EA3">
            <w:pPr>
              <w:bidi/>
              <w:jc w:val="center"/>
              <w:rPr>
                <w:bCs/>
                <w:sz w:val="24"/>
                <w:szCs w:val="24"/>
              </w:rPr>
            </w:pPr>
            <w:r w:rsidRPr="007A311F">
              <w:rPr>
                <w:rFonts w:ascii="Simplified Arabic" w:eastAsia="Simplified Arabic" w:hAnsi="Simplified Arabic" w:cs="Simplified Arabic"/>
                <w:bCs/>
                <w:sz w:val="24"/>
                <w:szCs w:val="24"/>
                <w:cs/>
              </w:rPr>
              <w:t>المشرف الثاني</w:t>
            </w:r>
          </w:p>
        </w:tc>
      </w:tr>
      <w:tr w:rsidR="00F91616" w14:paraId="12CC5C49" w14:textId="77777777" w:rsidTr="00EA1EA3">
        <w:trPr>
          <w:cantSplit/>
          <w:jc w:val="center"/>
        </w:trPr>
        <w:tc>
          <w:tcPr>
            <w:tcW w:w="3969" w:type="dxa"/>
            <w:tcBorders>
              <w:top w:val="nil"/>
              <w:left w:val="nil"/>
              <w:bottom w:val="nil"/>
              <w:right w:val="nil"/>
            </w:tcBorders>
            <w:tcMar>
              <w:top w:w="80" w:type="dxa"/>
              <w:left w:w="80" w:type="dxa"/>
              <w:bottom w:w="80" w:type="dxa"/>
              <w:right w:w="80" w:type="dxa"/>
            </w:tcMar>
            <w:vAlign w:val="center"/>
          </w:tcPr>
          <w:p w14:paraId="1B649CE2" w14:textId="361E695B" w:rsidR="00F91616" w:rsidRPr="007A311F" w:rsidRDefault="001A79E0" w:rsidP="00EA1EA3">
            <w:pPr>
              <w:bidi/>
              <w:jc w:val="center"/>
              <w:rPr>
                <w:bCs/>
                <w:sz w:val="24"/>
                <w:szCs w:val="24"/>
              </w:rPr>
            </w:pPr>
            <w:r w:rsidRPr="007A311F">
              <w:rPr>
                <w:rFonts w:ascii="Simplified Arabic" w:eastAsia="Simplified Arabic" w:hAnsi="Simplified Arabic" w:cs="Simplified Arabic"/>
                <w:bCs/>
                <w:sz w:val="24"/>
                <w:szCs w:val="24"/>
                <w:cs/>
              </w:rPr>
              <w:t>د</w:t>
            </w:r>
            <w:r w:rsidR="00EA1EA3" w:rsidRPr="007A311F">
              <w:rPr>
                <w:rFonts w:ascii="Simplified Arabic" w:eastAsia="Simplified Arabic" w:hAnsi="Simplified Arabic" w:cs="Simplified Arabic" w:hint="cs"/>
                <w:bCs/>
                <w:sz w:val="24"/>
                <w:szCs w:val="24"/>
                <w:rtl/>
                <w:cs/>
              </w:rPr>
              <w:t xml:space="preserve"> </w:t>
            </w:r>
            <w:r w:rsidRPr="007A311F">
              <w:rPr>
                <w:rFonts w:ascii="Simplified Arabic" w:eastAsia="Simplified Arabic" w:hAnsi="Simplified Arabic" w:cs="Simplified Arabic"/>
                <w:bCs/>
                <w:sz w:val="24"/>
                <w:szCs w:val="24"/>
                <w:cs/>
              </w:rPr>
              <w:t xml:space="preserve">. </w:t>
            </w:r>
            <w:r w:rsidR="00EA1EA3" w:rsidRPr="007A311F">
              <w:rPr>
                <w:rFonts w:ascii="Simplified Arabic" w:eastAsia="Simplified Arabic" w:hAnsi="Simplified Arabic" w:cs="Simplified Arabic" w:hint="cs"/>
                <w:bCs/>
                <w:sz w:val="24"/>
                <w:szCs w:val="24"/>
                <w:rtl/>
                <w:cs/>
              </w:rPr>
              <w:t xml:space="preserve"> </w:t>
            </w:r>
            <w:r w:rsidR="00354749">
              <w:rPr>
                <w:rFonts w:ascii="Simplified Arabic" w:eastAsia="Simplified Arabic" w:hAnsi="Simplified Arabic" w:cs="Simplified Arabic" w:hint="cs"/>
                <w:bCs/>
                <w:sz w:val="24"/>
                <w:szCs w:val="24"/>
                <w:rtl/>
              </w:rPr>
              <w:t xml:space="preserve">فايز جراد </w:t>
            </w:r>
          </w:p>
        </w:tc>
        <w:tc>
          <w:tcPr>
            <w:tcW w:w="3969" w:type="dxa"/>
            <w:tcBorders>
              <w:top w:val="nil"/>
              <w:left w:val="nil"/>
              <w:bottom w:val="nil"/>
              <w:right w:val="nil"/>
            </w:tcBorders>
            <w:tcMar>
              <w:top w:w="80" w:type="dxa"/>
              <w:left w:w="80" w:type="dxa"/>
              <w:bottom w:w="80" w:type="dxa"/>
              <w:right w:w="80" w:type="dxa"/>
            </w:tcMar>
            <w:vAlign w:val="center"/>
          </w:tcPr>
          <w:p w14:paraId="7DE3449E" w14:textId="451FF5E3" w:rsidR="00F91616" w:rsidRPr="007A311F" w:rsidRDefault="001A79E0" w:rsidP="00EA1EA3">
            <w:pPr>
              <w:bidi/>
              <w:jc w:val="center"/>
              <w:rPr>
                <w:bCs/>
                <w:sz w:val="24"/>
                <w:szCs w:val="24"/>
              </w:rPr>
            </w:pPr>
            <w:r w:rsidRPr="007A311F">
              <w:rPr>
                <w:rFonts w:ascii="Simplified Arabic" w:eastAsia="Simplified Arabic" w:hAnsi="Simplified Arabic" w:cs="Simplified Arabic"/>
                <w:bCs/>
                <w:sz w:val="24"/>
                <w:szCs w:val="24"/>
                <w:cs/>
              </w:rPr>
              <w:t>د</w:t>
            </w:r>
            <w:r w:rsidR="00EA1EA3" w:rsidRPr="007A311F">
              <w:rPr>
                <w:rFonts w:ascii="Simplified Arabic" w:eastAsia="Simplified Arabic" w:hAnsi="Simplified Arabic" w:cs="Simplified Arabic" w:hint="cs"/>
                <w:bCs/>
                <w:sz w:val="24"/>
                <w:szCs w:val="24"/>
                <w:rtl/>
                <w:cs/>
              </w:rPr>
              <w:t xml:space="preserve"> </w:t>
            </w:r>
            <w:r w:rsidRPr="007A311F">
              <w:rPr>
                <w:rFonts w:ascii="Simplified Arabic" w:eastAsia="Simplified Arabic" w:hAnsi="Simplified Arabic" w:cs="Simplified Arabic"/>
                <w:bCs/>
                <w:sz w:val="24"/>
                <w:szCs w:val="24"/>
                <w:cs/>
              </w:rPr>
              <w:t>.</w:t>
            </w:r>
            <w:r w:rsidR="00EA1EA3" w:rsidRPr="007A311F">
              <w:rPr>
                <w:rFonts w:ascii="Simplified Arabic" w:eastAsia="Simplified Arabic" w:hAnsi="Simplified Arabic" w:cs="Simplified Arabic" w:hint="cs"/>
                <w:bCs/>
                <w:sz w:val="24"/>
                <w:szCs w:val="24"/>
                <w:rtl/>
                <w:cs/>
              </w:rPr>
              <w:t xml:space="preserve"> </w:t>
            </w:r>
            <w:r w:rsidRPr="007A311F">
              <w:rPr>
                <w:rFonts w:ascii="Simplified Arabic" w:eastAsia="Simplified Arabic" w:hAnsi="Simplified Arabic" w:cs="Simplified Arabic"/>
                <w:bCs/>
                <w:sz w:val="24"/>
                <w:szCs w:val="24"/>
                <w:cs/>
              </w:rPr>
              <w:t xml:space="preserve"> </w:t>
            </w:r>
            <w:r w:rsidR="00354749">
              <w:rPr>
                <w:rFonts w:ascii="Simplified Arabic" w:eastAsia="Simplified Arabic" w:hAnsi="Simplified Arabic" w:cs="Simplified Arabic" w:hint="cs"/>
                <w:bCs/>
                <w:sz w:val="24"/>
                <w:szCs w:val="24"/>
                <w:rtl/>
              </w:rPr>
              <w:t xml:space="preserve">الفيصل عبدالحميد </w:t>
            </w:r>
          </w:p>
        </w:tc>
      </w:tr>
    </w:tbl>
    <w:p w14:paraId="3ABA828D" w14:textId="77777777" w:rsidR="00F91616" w:rsidRDefault="00F91616">
      <w:pPr>
        <w:rPr>
          <w:rtl/>
        </w:rPr>
      </w:pPr>
    </w:p>
    <w:p w14:paraId="0B12ED13" w14:textId="77777777" w:rsidR="00EA1EA3" w:rsidRDefault="00EA1EA3">
      <w:pPr>
        <w:rPr>
          <w:rtl/>
        </w:rPr>
      </w:pPr>
    </w:p>
    <w:p w14:paraId="3BBA7348" w14:textId="77777777" w:rsidR="00EA1EA3" w:rsidRDefault="00EA1EA3">
      <w:pPr>
        <w:rPr>
          <w:rtl/>
        </w:rPr>
      </w:pPr>
    </w:p>
    <w:p w14:paraId="4EED42CF" w14:textId="77777777" w:rsidR="00EA1EA3" w:rsidRDefault="00EA1EA3"/>
    <w:p w14:paraId="202F3537" w14:textId="77777777" w:rsidR="00F91616" w:rsidRDefault="001A79E0">
      <w:pPr>
        <w:bidi/>
        <w:spacing w:line="240" w:lineRule="auto"/>
        <w:jc w:val="center"/>
      </w:pPr>
      <w:r>
        <w:rPr>
          <w:rFonts w:ascii="Simplified Arabic" w:eastAsia="Simplified Arabic" w:hAnsi="Simplified Arabic" w:cs="Simplified Arabic"/>
          <w:b/>
          <w:sz w:val="28"/>
          <w:cs/>
        </w:rPr>
        <w:t>العام الجامعي 2026م</w:t>
      </w:r>
    </w:p>
    <w:p w14:paraId="4E19383A" w14:textId="481DB8B6" w:rsidR="00F91616" w:rsidRDefault="00EA1EA3">
      <w:r w:rsidRPr="00EA1EA3">
        <w:rPr>
          <w:rFonts w:ascii="Simplified Arabic" w:eastAsia="Simplified Arabic" w:hAnsi="Simplified Arabic" w:cs="Simplified Arabic"/>
          <w:b/>
          <w:noProof/>
          <w:color w:val="C65911"/>
          <w:sz w:val="36"/>
          <w:rtl/>
        </w:rPr>
        <w:lastRenderedPageBreak/>
        <w:drawing>
          <wp:anchor distT="0" distB="0" distL="114300" distR="114300" simplePos="0" relativeHeight="251622912" behindDoc="0" locked="0" layoutInCell="1" allowOverlap="1" wp14:anchorId="333D87CB" wp14:editId="5B2BA189">
            <wp:simplePos x="0" y="0"/>
            <wp:positionH relativeFrom="column">
              <wp:posOffset>251460</wp:posOffset>
            </wp:positionH>
            <wp:positionV relativeFrom="paragraph">
              <wp:posOffset>2137410</wp:posOffset>
            </wp:positionV>
            <wp:extent cx="5666740" cy="4953000"/>
            <wp:effectExtent l="0" t="0" r="0" b="0"/>
            <wp:wrapTopAndBottom/>
            <wp:docPr id="1410170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70409" name=""/>
                    <pic:cNvPicPr/>
                  </pic:nvPicPr>
                  <pic:blipFill>
                    <a:blip r:embed="rId9"/>
                    <a:stretch>
                      <a:fillRect/>
                    </a:stretch>
                  </pic:blipFill>
                  <pic:spPr>
                    <a:xfrm>
                      <a:off x="0" y="0"/>
                      <a:ext cx="5666740" cy="495300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57C20324" w14:textId="77777777" w:rsidR="007A311F" w:rsidRDefault="007A311F">
      <w:pPr>
        <w:keepNext/>
        <w:bidi/>
        <w:spacing w:before="200" w:after="120" w:line="240" w:lineRule="auto"/>
        <w:jc w:val="center"/>
        <w:rPr>
          <w:rFonts w:ascii="Simplified Arabic" w:eastAsia="Simplified Arabic" w:hAnsi="Simplified Arabic" w:cs="Simplified Arabic"/>
          <w:b/>
          <w:color w:val="C65911"/>
          <w:sz w:val="44"/>
          <w:szCs w:val="28"/>
          <w:rtl/>
        </w:rPr>
      </w:pPr>
    </w:p>
    <w:p w14:paraId="1C5E30AF" w14:textId="77777777" w:rsidR="00F91616" w:rsidRPr="007E5ABD" w:rsidRDefault="001A79E0">
      <w:pPr>
        <w:keepNext/>
        <w:bidi/>
        <w:spacing w:before="200" w:after="120" w:line="240" w:lineRule="auto"/>
        <w:jc w:val="center"/>
        <w:rPr>
          <w:sz w:val="28"/>
          <w:szCs w:val="28"/>
        </w:rPr>
      </w:pPr>
      <w:r w:rsidRPr="007E5ABD">
        <w:rPr>
          <w:rFonts w:ascii="Simplified Arabic" w:eastAsia="Simplified Arabic" w:hAnsi="Simplified Arabic" w:cs="Simplified Arabic"/>
          <w:b/>
          <w:sz w:val="44"/>
          <w:szCs w:val="28"/>
          <w:cs/>
        </w:rPr>
        <w:t>فهرس المحتويات</w:t>
      </w:r>
    </w:p>
    <w:sdt>
      <w:sdtPr>
        <w:rPr>
          <w:rFonts w:asciiTheme="minorHAnsi" w:eastAsiaTheme="minorEastAsia" w:hAnsiTheme="minorHAnsi" w:cstheme="minorBidi"/>
          <w:b w:val="0"/>
          <w:bCs w:val="0"/>
          <w:color w:val="auto"/>
          <w:sz w:val="22"/>
          <w:szCs w:val="22"/>
          <w:rtl/>
        </w:rPr>
        <w:id w:val="1546099690"/>
        <w:docPartObj>
          <w:docPartGallery w:val="Table of Contents"/>
          <w:docPartUnique/>
        </w:docPartObj>
      </w:sdtPr>
      <w:sdtEndPr>
        <w:rPr>
          <w:noProof/>
        </w:rPr>
      </w:sdtEndPr>
      <w:sdtContent>
        <w:p w14:paraId="7C077AC6" w14:textId="30CFAC09" w:rsidR="009C4B1E" w:rsidRDefault="009C4B1E" w:rsidP="00BD72BD">
          <w:pPr>
            <w:pStyle w:val="af9"/>
            <w:bidi/>
          </w:pPr>
        </w:p>
        <w:p w14:paraId="75938EC3" w14:textId="6362F9AC" w:rsidR="00BD72BD" w:rsidRDefault="009C4B1E" w:rsidP="00BD72BD">
          <w:pPr>
            <w:pStyle w:val="13"/>
            <w:tabs>
              <w:tab w:val="right" w:leader="dot" w:pos="9061"/>
            </w:tabs>
            <w:bidi/>
            <w:rPr>
              <w:noProof/>
              <w:kern w:val="2"/>
              <w:sz w:val="24"/>
              <w:szCs w:val="24"/>
              <w14:ligatures w14:val="standardContextual"/>
            </w:rPr>
          </w:pPr>
          <w:r>
            <w:fldChar w:fldCharType="begin"/>
          </w:r>
          <w:r>
            <w:instrText xml:space="preserve"> TOC \o "1-3" \h \z \u </w:instrText>
          </w:r>
          <w:r>
            <w:fldChar w:fldCharType="separate"/>
          </w:r>
          <w:hyperlink w:anchor="_Toc235225082" w:history="1">
            <w:r w:rsidR="00BD72BD" w:rsidRPr="008D6456">
              <w:rPr>
                <w:rStyle w:val="Hyperlink"/>
                <w:rFonts w:ascii="Simplified Arabic" w:eastAsia="Simplified Arabic" w:hAnsi="Simplified Arabic" w:cs="Simplified Arabic"/>
                <w:b/>
                <w:noProof/>
                <w:cs/>
              </w:rPr>
              <w:t>الفصل الأول الإطار العام للدراسة</w:t>
            </w:r>
            <w:r w:rsidR="00BD72BD">
              <w:rPr>
                <w:noProof/>
                <w:webHidden/>
              </w:rPr>
              <w:tab/>
            </w:r>
            <w:r w:rsidR="00BD72BD">
              <w:rPr>
                <w:noProof/>
                <w:webHidden/>
              </w:rPr>
              <w:fldChar w:fldCharType="begin"/>
            </w:r>
            <w:r w:rsidR="00BD72BD">
              <w:rPr>
                <w:noProof/>
                <w:webHidden/>
              </w:rPr>
              <w:instrText xml:space="preserve"> PAGEREF _Toc235225082 \h </w:instrText>
            </w:r>
            <w:r w:rsidR="00BD72BD">
              <w:rPr>
                <w:noProof/>
                <w:webHidden/>
              </w:rPr>
            </w:r>
            <w:r w:rsidR="00BD72BD">
              <w:rPr>
                <w:noProof/>
                <w:webHidden/>
              </w:rPr>
              <w:fldChar w:fldCharType="separate"/>
            </w:r>
            <w:r w:rsidR="00BD72BD">
              <w:rPr>
                <w:noProof/>
                <w:webHidden/>
              </w:rPr>
              <w:t>8</w:t>
            </w:r>
            <w:r w:rsidR="00BD72BD">
              <w:rPr>
                <w:noProof/>
                <w:webHidden/>
              </w:rPr>
              <w:fldChar w:fldCharType="end"/>
            </w:r>
          </w:hyperlink>
        </w:p>
        <w:p w14:paraId="38D8B618" w14:textId="15E49D65" w:rsidR="00BD72BD" w:rsidRDefault="001A79E0" w:rsidP="00BD72BD">
          <w:pPr>
            <w:pStyle w:val="28"/>
            <w:tabs>
              <w:tab w:val="right" w:leader="dot" w:pos="9061"/>
            </w:tabs>
            <w:bidi/>
            <w:rPr>
              <w:noProof/>
              <w:kern w:val="2"/>
              <w:sz w:val="24"/>
              <w:szCs w:val="24"/>
              <w14:ligatures w14:val="standardContextual"/>
            </w:rPr>
          </w:pPr>
          <w:hyperlink w:anchor="_Toc235225083" w:history="1">
            <w:r w:rsidR="00BD72BD" w:rsidRPr="008D6456">
              <w:rPr>
                <w:rStyle w:val="Hyperlink"/>
                <w:rFonts w:ascii="Simplified Arabic" w:eastAsia="Simplified Arabic" w:hAnsi="Simplified Arabic" w:cs="Simplified Arabic"/>
                <w:bCs/>
                <w:noProof/>
                <w:cs/>
              </w:rPr>
              <w:t>1.1</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مقدمة الدراسة</w:t>
            </w:r>
            <w:r w:rsidR="00BD72BD">
              <w:rPr>
                <w:noProof/>
                <w:webHidden/>
              </w:rPr>
              <w:tab/>
            </w:r>
            <w:r w:rsidR="00BD72BD">
              <w:rPr>
                <w:noProof/>
                <w:webHidden/>
              </w:rPr>
              <w:fldChar w:fldCharType="begin"/>
            </w:r>
            <w:r w:rsidR="00BD72BD">
              <w:rPr>
                <w:noProof/>
                <w:webHidden/>
              </w:rPr>
              <w:instrText xml:space="preserve"> PAGEREF _Toc235225083 \h </w:instrText>
            </w:r>
            <w:r w:rsidR="00BD72BD">
              <w:rPr>
                <w:noProof/>
                <w:webHidden/>
              </w:rPr>
            </w:r>
            <w:r w:rsidR="00BD72BD">
              <w:rPr>
                <w:noProof/>
                <w:webHidden/>
              </w:rPr>
              <w:fldChar w:fldCharType="separate"/>
            </w:r>
            <w:r w:rsidR="00BD72BD">
              <w:rPr>
                <w:noProof/>
                <w:webHidden/>
              </w:rPr>
              <w:t>8</w:t>
            </w:r>
            <w:r w:rsidR="00BD72BD">
              <w:rPr>
                <w:noProof/>
                <w:webHidden/>
              </w:rPr>
              <w:fldChar w:fldCharType="end"/>
            </w:r>
          </w:hyperlink>
        </w:p>
        <w:p w14:paraId="6CCE75E2" w14:textId="3419A6BD" w:rsidR="00BD72BD" w:rsidRDefault="001A79E0" w:rsidP="00BD72BD">
          <w:pPr>
            <w:pStyle w:val="28"/>
            <w:tabs>
              <w:tab w:val="right" w:leader="dot" w:pos="9061"/>
            </w:tabs>
            <w:bidi/>
            <w:rPr>
              <w:noProof/>
              <w:kern w:val="2"/>
              <w:sz w:val="24"/>
              <w:szCs w:val="24"/>
              <w14:ligatures w14:val="standardContextual"/>
            </w:rPr>
          </w:pPr>
          <w:hyperlink w:anchor="_Toc235225084" w:history="1">
            <w:r w:rsidR="00BD72BD" w:rsidRPr="008D6456">
              <w:rPr>
                <w:rStyle w:val="Hyperlink"/>
                <w:rFonts w:ascii="Simplified Arabic" w:eastAsia="Simplified Arabic" w:hAnsi="Simplified Arabic" w:cs="Simplified Arabic"/>
                <w:bCs/>
                <w:noProof/>
                <w:cs/>
              </w:rPr>
              <w:t>1.2</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الخلفية النظرية والمراجعة الأدبية الموجزة</w:t>
            </w:r>
            <w:r w:rsidR="00BD72BD">
              <w:rPr>
                <w:noProof/>
                <w:webHidden/>
              </w:rPr>
              <w:tab/>
            </w:r>
            <w:r w:rsidR="00BD72BD">
              <w:rPr>
                <w:noProof/>
                <w:webHidden/>
              </w:rPr>
              <w:fldChar w:fldCharType="begin"/>
            </w:r>
            <w:r w:rsidR="00BD72BD">
              <w:rPr>
                <w:noProof/>
                <w:webHidden/>
              </w:rPr>
              <w:instrText xml:space="preserve"> PAGEREF _Toc235225084 \h </w:instrText>
            </w:r>
            <w:r w:rsidR="00BD72BD">
              <w:rPr>
                <w:noProof/>
                <w:webHidden/>
              </w:rPr>
            </w:r>
            <w:r w:rsidR="00BD72BD">
              <w:rPr>
                <w:noProof/>
                <w:webHidden/>
              </w:rPr>
              <w:fldChar w:fldCharType="separate"/>
            </w:r>
            <w:r w:rsidR="00BD72BD">
              <w:rPr>
                <w:noProof/>
                <w:webHidden/>
              </w:rPr>
              <w:t>8</w:t>
            </w:r>
            <w:r w:rsidR="00BD72BD">
              <w:rPr>
                <w:noProof/>
                <w:webHidden/>
              </w:rPr>
              <w:fldChar w:fldCharType="end"/>
            </w:r>
          </w:hyperlink>
        </w:p>
        <w:p w14:paraId="478D3DA9" w14:textId="460C60A8" w:rsidR="00BD72BD" w:rsidRDefault="001A79E0" w:rsidP="00BD72BD">
          <w:pPr>
            <w:pStyle w:val="28"/>
            <w:tabs>
              <w:tab w:val="right" w:leader="dot" w:pos="9061"/>
            </w:tabs>
            <w:bidi/>
            <w:rPr>
              <w:noProof/>
              <w:kern w:val="2"/>
              <w:sz w:val="24"/>
              <w:szCs w:val="24"/>
              <w14:ligatures w14:val="standardContextual"/>
            </w:rPr>
          </w:pPr>
          <w:hyperlink w:anchor="_Toc235225085" w:history="1">
            <w:r w:rsidR="00BD72BD" w:rsidRPr="008D6456">
              <w:rPr>
                <w:rStyle w:val="Hyperlink"/>
                <w:rFonts w:ascii="Simplified Arabic" w:eastAsia="Simplified Arabic" w:hAnsi="Simplified Arabic" w:cs="Simplified Arabic"/>
                <w:bCs/>
                <w:noProof/>
                <w:cs/>
              </w:rPr>
              <w:t xml:space="preserve">1.3 </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مشكلة الدراسة</w:t>
            </w:r>
            <w:r w:rsidR="00BD72BD">
              <w:rPr>
                <w:noProof/>
                <w:webHidden/>
              </w:rPr>
              <w:tab/>
            </w:r>
            <w:r w:rsidR="00BD72BD">
              <w:rPr>
                <w:noProof/>
                <w:webHidden/>
              </w:rPr>
              <w:fldChar w:fldCharType="begin"/>
            </w:r>
            <w:r w:rsidR="00BD72BD">
              <w:rPr>
                <w:noProof/>
                <w:webHidden/>
              </w:rPr>
              <w:instrText xml:space="preserve"> PAGEREF _Toc235225085 \h </w:instrText>
            </w:r>
            <w:r w:rsidR="00BD72BD">
              <w:rPr>
                <w:noProof/>
                <w:webHidden/>
              </w:rPr>
            </w:r>
            <w:r w:rsidR="00BD72BD">
              <w:rPr>
                <w:noProof/>
                <w:webHidden/>
              </w:rPr>
              <w:fldChar w:fldCharType="separate"/>
            </w:r>
            <w:r w:rsidR="00BD72BD">
              <w:rPr>
                <w:noProof/>
                <w:webHidden/>
              </w:rPr>
              <w:t>9</w:t>
            </w:r>
            <w:r w:rsidR="00BD72BD">
              <w:rPr>
                <w:noProof/>
                <w:webHidden/>
              </w:rPr>
              <w:fldChar w:fldCharType="end"/>
            </w:r>
          </w:hyperlink>
        </w:p>
        <w:p w14:paraId="10835F3A" w14:textId="5F968964" w:rsidR="00BD72BD" w:rsidRDefault="001A79E0" w:rsidP="00BD72BD">
          <w:pPr>
            <w:pStyle w:val="28"/>
            <w:tabs>
              <w:tab w:val="right" w:leader="dot" w:pos="9061"/>
            </w:tabs>
            <w:bidi/>
            <w:rPr>
              <w:noProof/>
              <w:kern w:val="2"/>
              <w:sz w:val="24"/>
              <w:szCs w:val="24"/>
              <w14:ligatures w14:val="standardContextual"/>
            </w:rPr>
          </w:pPr>
          <w:hyperlink w:anchor="_Toc235225086" w:history="1">
            <w:r w:rsidR="00BD72BD" w:rsidRPr="008D6456">
              <w:rPr>
                <w:rStyle w:val="Hyperlink"/>
                <w:rFonts w:ascii="Simplified Arabic" w:eastAsia="Simplified Arabic" w:hAnsi="Simplified Arabic" w:cs="Simplified Arabic"/>
                <w:bCs/>
                <w:noProof/>
                <w:cs/>
              </w:rPr>
              <w:t>1.4</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تساؤلات الدراسة</w:t>
            </w:r>
            <w:r w:rsidR="00BD72BD">
              <w:rPr>
                <w:noProof/>
                <w:webHidden/>
              </w:rPr>
              <w:tab/>
            </w:r>
            <w:r w:rsidR="00BD72BD">
              <w:rPr>
                <w:noProof/>
                <w:webHidden/>
              </w:rPr>
              <w:fldChar w:fldCharType="begin"/>
            </w:r>
            <w:r w:rsidR="00BD72BD">
              <w:rPr>
                <w:noProof/>
                <w:webHidden/>
              </w:rPr>
              <w:instrText xml:space="preserve"> PAGEREF _Toc235225086 \h </w:instrText>
            </w:r>
            <w:r w:rsidR="00BD72BD">
              <w:rPr>
                <w:noProof/>
                <w:webHidden/>
              </w:rPr>
            </w:r>
            <w:r w:rsidR="00BD72BD">
              <w:rPr>
                <w:noProof/>
                <w:webHidden/>
              </w:rPr>
              <w:fldChar w:fldCharType="separate"/>
            </w:r>
            <w:r w:rsidR="00BD72BD">
              <w:rPr>
                <w:noProof/>
                <w:webHidden/>
              </w:rPr>
              <w:t>10</w:t>
            </w:r>
            <w:r w:rsidR="00BD72BD">
              <w:rPr>
                <w:noProof/>
                <w:webHidden/>
              </w:rPr>
              <w:fldChar w:fldCharType="end"/>
            </w:r>
          </w:hyperlink>
        </w:p>
        <w:p w14:paraId="1AE8FDF4" w14:textId="7CCC17FB" w:rsidR="00BD72BD" w:rsidRDefault="001A79E0" w:rsidP="00BD72BD">
          <w:pPr>
            <w:pStyle w:val="28"/>
            <w:tabs>
              <w:tab w:val="right" w:leader="dot" w:pos="9061"/>
            </w:tabs>
            <w:bidi/>
            <w:rPr>
              <w:noProof/>
              <w:kern w:val="2"/>
              <w:sz w:val="24"/>
              <w:szCs w:val="24"/>
              <w14:ligatures w14:val="standardContextual"/>
            </w:rPr>
          </w:pPr>
          <w:hyperlink w:anchor="_Toc235225087" w:history="1">
            <w:r w:rsidR="00BD72BD" w:rsidRPr="008D6456">
              <w:rPr>
                <w:rStyle w:val="Hyperlink"/>
                <w:rFonts w:ascii="Simplified Arabic" w:eastAsia="Simplified Arabic" w:hAnsi="Simplified Arabic" w:cs="Simplified Arabic"/>
                <w:bCs/>
                <w:noProof/>
                <w:cs/>
              </w:rPr>
              <w:t>1.5</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أهداف الدراسة</w:t>
            </w:r>
            <w:r w:rsidR="00BD72BD">
              <w:rPr>
                <w:noProof/>
                <w:webHidden/>
              </w:rPr>
              <w:tab/>
            </w:r>
            <w:r w:rsidR="00BD72BD">
              <w:rPr>
                <w:noProof/>
                <w:webHidden/>
              </w:rPr>
              <w:fldChar w:fldCharType="begin"/>
            </w:r>
            <w:r w:rsidR="00BD72BD">
              <w:rPr>
                <w:noProof/>
                <w:webHidden/>
              </w:rPr>
              <w:instrText xml:space="preserve"> PAGEREF _Toc235225087 \h </w:instrText>
            </w:r>
            <w:r w:rsidR="00BD72BD">
              <w:rPr>
                <w:noProof/>
                <w:webHidden/>
              </w:rPr>
            </w:r>
            <w:r w:rsidR="00BD72BD">
              <w:rPr>
                <w:noProof/>
                <w:webHidden/>
              </w:rPr>
              <w:fldChar w:fldCharType="separate"/>
            </w:r>
            <w:r w:rsidR="00BD72BD">
              <w:rPr>
                <w:noProof/>
                <w:webHidden/>
              </w:rPr>
              <w:t>10</w:t>
            </w:r>
            <w:r w:rsidR="00BD72BD">
              <w:rPr>
                <w:noProof/>
                <w:webHidden/>
              </w:rPr>
              <w:fldChar w:fldCharType="end"/>
            </w:r>
          </w:hyperlink>
        </w:p>
        <w:p w14:paraId="776330DC" w14:textId="50621298" w:rsidR="00BD72BD" w:rsidRDefault="001A79E0" w:rsidP="00BD72BD">
          <w:pPr>
            <w:pStyle w:val="28"/>
            <w:tabs>
              <w:tab w:val="right" w:leader="dot" w:pos="9061"/>
            </w:tabs>
            <w:bidi/>
            <w:rPr>
              <w:noProof/>
              <w:kern w:val="2"/>
              <w:sz w:val="24"/>
              <w:szCs w:val="24"/>
              <w14:ligatures w14:val="standardContextual"/>
            </w:rPr>
          </w:pPr>
          <w:hyperlink w:anchor="_Toc235225088" w:history="1">
            <w:r w:rsidR="00BD72BD" w:rsidRPr="008D6456">
              <w:rPr>
                <w:rStyle w:val="Hyperlink"/>
                <w:rFonts w:ascii="Simplified Arabic" w:eastAsia="Simplified Arabic" w:hAnsi="Simplified Arabic" w:cs="Simplified Arabic"/>
                <w:bCs/>
                <w:noProof/>
                <w:cs/>
              </w:rPr>
              <w:t xml:space="preserve">1.6 </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فرضيات الدراسة</w:t>
            </w:r>
            <w:r w:rsidR="00BD72BD">
              <w:rPr>
                <w:noProof/>
                <w:webHidden/>
              </w:rPr>
              <w:tab/>
            </w:r>
            <w:r w:rsidR="00BD72BD">
              <w:rPr>
                <w:noProof/>
                <w:webHidden/>
              </w:rPr>
              <w:fldChar w:fldCharType="begin"/>
            </w:r>
            <w:r w:rsidR="00BD72BD">
              <w:rPr>
                <w:noProof/>
                <w:webHidden/>
              </w:rPr>
              <w:instrText xml:space="preserve"> PAGEREF _Toc235225088 \h </w:instrText>
            </w:r>
            <w:r w:rsidR="00BD72BD">
              <w:rPr>
                <w:noProof/>
                <w:webHidden/>
              </w:rPr>
            </w:r>
            <w:r w:rsidR="00BD72BD">
              <w:rPr>
                <w:noProof/>
                <w:webHidden/>
              </w:rPr>
              <w:fldChar w:fldCharType="separate"/>
            </w:r>
            <w:r w:rsidR="00BD72BD">
              <w:rPr>
                <w:noProof/>
                <w:webHidden/>
              </w:rPr>
              <w:t>10</w:t>
            </w:r>
            <w:r w:rsidR="00BD72BD">
              <w:rPr>
                <w:noProof/>
                <w:webHidden/>
              </w:rPr>
              <w:fldChar w:fldCharType="end"/>
            </w:r>
          </w:hyperlink>
        </w:p>
        <w:p w14:paraId="3356631B" w14:textId="325919D2" w:rsidR="00BD72BD" w:rsidRDefault="001A79E0" w:rsidP="00BD72BD">
          <w:pPr>
            <w:pStyle w:val="28"/>
            <w:tabs>
              <w:tab w:val="right" w:leader="dot" w:pos="9061"/>
            </w:tabs>
            <w:bidi/>
            <w:rPr>
              <w:noProof/>
              <w:kern w:val="2"/>
              <w:sz w:val="24"/>
              <w:szCs w:val="24"/>
              <w14:ligatures w14:val="standardContextual"/>
            </w:rPr>
          </w:pPr>
          <w:hyperlink w:anchor="_Toc235225089" w:history="1">
            <w:r w:rsidR="00BD72BD" w:rsidRPr="008D6456">
              <w:rPr>
                <w:rStyle w:val="Hyperlink"/>
                <w:rFonts w:ascii="Simplified Arabic" w:eastAsia="Simplified Arabic" w:hAnsi="Simplified Arabic" w:cs="Simplified Arabic"/>
                <w:bCs/>
                <w:noProof/>
                <w:cs/>
              </w:rPr>
              <w:t>1.7</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أهمية الدراسة</w:t>
            </w:r>
            <w:r w:rsidR="00BD72BD">
              <w:rPr>
                <w:noProof/>
                <w:webHidden/>
              </w:rPr>
              <w:tab/>
            </w:r>
            <w:r w:rsidR="00BD72BD">
              <w:rPr>
                <w:noProof/>
                <w:webHidden/>
              </w:rPr>
              <w:fldChar w:fldCharType="begin"/>
            </w:r>
            <w:r w:rsidR="00BD72BD">
              <w:rPr>
                <w:noProof/>
                <w:webHidden/>
              </w:rPr>
              <w:instrText xml:space="preserve"> PAGEREF _Toc235225089 \h </w:instrText>
            </w:r>
            <w:r w:rsidR="00BD72BD">
              <w:rPr>
                <w:noProof/>
                <w:webHidden/>
              </w:rPr>
            </w:r>
            <w:r w:rsidR="00BD72BD">
              <w:rPr>
                <w:noProof/>
                <w:webHidden/>
              </w:rPr>
              <w:fldChar w:fldCharType="separate"/>
            </w:r>
            <w:r w:rsidR="00BD72BD">
              <w:rPr>
                <w:noProof/>
                <w:webHidden/>
              </w:rPr>
              <w:t>11</w:t>
            </w:r>
            <w:r w:rsidR="00BD72BD">
              <w:rPr>
                <w:noProof/>
                <w:webHidden/>
              </w:rPr>
              <w:fldChar w:fldCharType="end"/>
            </w:r>
          </w:hyperlink>
        </w:p>
        <w:p w14:paraId="1424CDF7" w14:textId="05034BB1" w:rsidR="00BD72BD" w:rsidRDefault="001A79E0" w:rsidP="00BD72BD">
          <w:pPr>
            <w:pStyle w:val="36"/>
            <w:tabs>
              <w:tab w:val="right" w:leader="dot" w:pos="9061"/>
            </w:tabs>
            <w:bidi/>
            <w:rPr>
              <w:noProof/>
              <w:kern w:val="2"/>
              <w:sz w:val="24"/>
              <w:szCs w:val="24"/>
              <w14:ligatures w14:val="standardContextual"/>
            </w:rPr>
          </w:pPr>
          <w:hyperlink w:anchor="_Toc235225090" w:history="1">
            <w:r w:rsidR="00BD72BD" w:rsidRPr="008D6456">
              <w:rPr>
                <w:rStyle w:val="Hyperlink"/>
                <w:rFonts w:ascii="Simplified Arabic" w:eastAsia="Simplified Arabic" w:hAnsi="Simplified Arabic" w:cs="Simplified Arabic"/>
                <w:bCs/>
                <w:noProof/>
                <w:cs/>
              </w:rPr>
              <w:t>1.7.1</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الأهمية العلمية</w:t>
            </w:r>
            <w:r w:rsidR="00BD72BD">
              <w:rPr>
                <w:noProof/>
                <w:webHidden/>
              </w:rPr>
              <w:tab/>
            </w:r>
            <w:r w:rsidR="00BD72BD">
              <w:rPr>
                <w:noProof/>
                <w:webHidden/>
              </w:rPr>
              <w:fldChar w:fldCharType="begin"/>
            </w:r>
            <w:r w:rsidR="00BD72BD">
              <w:rPr>
                <w:noProof/>
                <w:webHidden/>
              </w:rPr>
              <w:instrText xml:space="preserve"> PAGEREF _Toc235225090 \h </w:instrText>
            </w:r>
            <w:r w:rsidR="00BD72BD">
              <w:rPr>
                <w:noProof/>
                <w:webHidden/>
              </w:rPr>
            </w:r>
            <w:r w:rsidR="00BD72BD">
              <w:rPr>
                <w:noProof/>
                <w:webHidden/>
              </w:rPr>
              <w:fldChar w:fldCharType="separate"/>
            </w:r>
            <w:r w:rsidR="00BD72BD">
              <w:rPr>
                <w:noProof/>
                <w:webHidden/>
              </w:rPr>
              <w:t>11</w:t>
            </w:r>
            <w:r w:rsidR="00BD72BD">
              <w:rPr>
                <w:noProof/>
                <w:webHidden/>
              </w:rPr>
              <w:fldChar w:fldCharType="end"/>
            </w:r>
          </w:hyperlink>
        </w:p>
        <w:p w14:paraId="62FE3753" w14:textId="1B0F3BE9" w:rsidR="00BD72BD" w:rsidRDefault="001A79E0" w:rsidP="00BD72BD">
          <w:pPr>
            <w:pStyle w:val="36"/>
            <w:tabs>
              <w:tab w:val="right" w:leader="dot" w:pos="9061"/>
            </w:tabs>
            <w:bidi/>
            <w:rPr>
              <w:noProof/>
              <w:kern w:val="2"/>
              <w:sz w:val="24"/>
              <w:szCs w:val="24"/>
              <w14:ligatures w14:val="standardContextual"/>
            </w:rPr>
          </w:pPr>
          <w:hyperlink w:anchor="_Toc235225091" w:history="1">
            <w:r w:rsidR="00BD72BD" w:rsidRPr="008D6456">
              <w:rPr>
                <w:rStyle w:val="Hyperlink"/>
                <w:rFonts w:ascii="Simplified Arabic" w:eastAsia="Simplified Arabic" w:hAnsi="Simplified Arabic" w:cs="Simplified Arabic"/>
                <w:bCs/>
                <w:noProof/>
                <w:cs/>
              </w:rPr>
              <w:t>1.7.2</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الأهمية التطبيقية</w:t>
            </w:r>
            <w:r w:rsidR="00BD72BD">
              <w:rPr>
                <w:noProof/>
                <w:webHidden/>
              </w:rPr>
              <w:tab/>
            </w:r>
            <w:r w:rsidR="00BD72BD">
              <w:rPr>
                <w:noProof/>
                <w:webHidden/>
              </w:rPr>
              <w:fldChar w:fldCharType="begin"/>
            </w:r>
            <w:r w:rsidR="00BD72BD">
              <w:rPr>
                <w:noProof/>
                <w:webHidden/>
              </w:rPr>
              <w:instrText xml:space="preserve"> PAGEREF _Toc235225091 \h </w:instrText>
            </w:r>
            <w:r w:rsidR="00BD72BD">
              <w:rPr>
                <w:noProof/>
                <w:webHidden/>
              </w:rPr>
            </w:r>
            <w:r w:rsidR="00BD72BD">
              <w:rPr>
                <w:noProof/>
                <w:webHidden/>
              </w:rPr>
              <w:fldChar w:fldCharType="separate"/>
            </w:r>
            <w:r w:rsidR="00BD72BD">
              <w:rPr>
                <w:noProof/>
                <w:webHidden/>
              </w:rPr>
              <w:t>11</w:t>
            </w:r>
            <w:r w:rsidR="00BD72BD">
              <w:rPr>
                <w:noProof/>
                <w:webHidden/>
              </w:rPr>
              <w:fldChar w:fldCharType="end"/>
            </w:r>
          </w:hyperlink>
        </w:p>
        <w:p w14:paraId="4D9D46A4" w14:textId="1255AD68" w:rsidR="00BD72BD" w:rsidRDefault="001A79E0" w:rsidP="00BD72BD">
          <w:pPr>
            <w:pStyle w:val="28"/>
            <w:tabs>
              <w:tab w:val="right" w:leader="dot" w:pos="9061"/>
            </w:tabs>
            <w:bidi/>
            <w:rPr>
              <w:noProof/>
              <w:kern w:val="2"/>
              <w:sz w:val="24"/>
              <w:szCs w:val="24"/>
              <w14:ligatures w14:val="standardContextual"/>
            </w:rPr>
          </w:pPr>
          <w:hyperlink w:anchor="_Toc235225092" w:history="1">
            <w:r w:rsidR="00BD72BD" w:rsidRPr="008D6456">
              <w:rPr>
                <w:rStyle w:val="Hyperlink"/>
                <w:rFonts w:ascii="Simplified Arabic" w:eastAsia="Simplified Arabic" w:hAnsi="Simplified Arabic" w:cs="Simplified Arabic"/>
                <w:bCs/>
                <w:noProof/>
                <w:cs/>
              </w:rPr>
              <w:t>1.8</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منهجية الدراسة وإجراءاتها العامة</w:t>
            </w:r>
            <w:r w:rsidR="00BD72BD">
              <w:rPr>
                <w:noProof/>
                <w:webHidden/>
              </w:rPr>
              <w:tab/>
            </w:r>
            <w:r w:rsidR="00BD72BD">
              <w:rPr>
                <w:noProof/>
                <w:webHidden/>
              </w:rPr>
              <w:fldChar w:fldCharType="begin"/>
            </w:r>
            <w:r w:rsidR="00BD72BD">
              <w:rPr>
                <w:noProof/>
                <w:webHidden/>
              </w:rPr>
              <w:instrText xml:space="preserve"> PAGEREF _Toc235225092 \h </w:instrText>
            </w:r>
            <w:r w:rsidR="00BD72BD">
              <w:rPr>
                <w:noProof/>
                <w:webHidden/>
              </w:rPr>
            </w:r>
            <w:r w:rsidR="00BD72BD">
              <w:rPr>
                <w:noProof/>
                <w:webHidden/>
              </w:rPr>
              <w:fldChar w:fldCharType="separate"/>
            </w:r>
            <w:r w:rsidR="00BD72BD">
              <w:rPr>
                <w:noProof/>
                <w:webHidden/>
              </w:rPr>
              <w:t>11</w:t>
            </w:r>
            <w:r w:rsidR="00BD72BD">
              <w:rPr>
                <w:noProof/>
                <w:webHidden/>
              </w:rPr>
              <w:fldChar w:fldCharType="end"/>
            </w:r>
          </w:hyperlink>
        </w:p>
        <w:p w14:paraId="25ABD31A" w14:textId="61F45B58" w:rsidR="00BD72BD" w:rsidRDefault="001A79E0" w:rsidP="00BD72BD">
          <w:pPr>
            <w:pStyle w:val="28"/>
            <w:tabs>
              <w:tab w:val="right" w:leader="dot" w:pos="9061"/>
            </w:tabs>
            <w:bidi/>
            <w:rPr>
              <w:noProof/>
              <w:kern w:val="2"/>
              <w:sz w:val="24"/>
              <w:szCs w:val="24"/>
              <w14:ligatures w14:val="standardContextual"/>
            </w:rPr>
          </w:pPr>
          <w:hyperlink w:anchor="_Toc235225093" w:history="1">
            <w:r w:rsidR="00BD72BD" w:rsidRPr="008D6456">
              <w:rPr>
                <w:rStyle w:val="Hyperlink"/>
                <w:rFonts w:ascii="Simplified Arabic" w:eastAsia="Simplified Arabic" w:hAnsi="Simplified Arabic" w:cs="Simplified Arabic"/>
                <w:bCs/>
                <w:noProof/>
                <w:cs/>
              </w:rPr>
              <w:t>1.9</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حدود الدراسة</w:t>
            </w:r>
            <w:r w:rsidR="00BD72BD">
              <w:rPr>
                <w:noProof/>
                <w:webHidden/>
              </w:rPr>
              <w:tab/>
            </w:r>
            <w:r w:rsidR="00BD72BD">
              <w:rPr>
                <w:noProof/>
                <w:webHidden/>
              </w:rPr>
              <w:fldChar w:fldCharType="begin"/>
            </w:r>
            <w:r w:rsidR="00BD72BD">
              <w:rPr>
                <w:noProof/>
                <w:webHidden/>
              </w:rPr>
              <w:instrText xml:space="preserve"> PAGEREF _Toc235225093 \h </w:instrText>
            </w:r>
            <w:r w:rsidR="00BD72BD">
              <w:rPr>
                <w:noProof/>
                <w:webHidden/>
              </w:rPr>
            </w:r>
            <w:r w:rsidR="00BD72BD">
              <w:rPr>
                <w:noProof/>
                <w:webHidden/>
              </w:rPr>
              <w:fldChar w:fldCharType="separate"/>
            </w:r>
            <w:r w:rsidR="00BD72BD">
              <w:rPr>
                <w:noProof/>
                <w:webHidden/>
              </w:rPr>
              <w:t>12</w:t>
            </w:r>
            <w:r w:rsidR="00BD72BD">
              <w:rPr>
                <w:noProof/>
                <w:webHidden/>
              </w:rPr>
              <w:fldChar w:fldCharType="end"/>
            </w:r>
          </w:hyperlink>
        </w:p>
        <w:p w14:paraId="4BCE57E6" w14:textId="06B98699" w:rsidR="00BD72BD" w:rsidRDefault="001A79E0" w:rsidP="00BD72BD">
          <w:pPr>
            <w:pStyle w:val="28"/>
            <w:tabs>
              <w:tab w:val="right" w:leader="dot" w:pos="9061"/>
            </w:tabs>
            <w:bidi/>
            <w:rPr>
              <w:noProof/>
              <w:kern w:val="2"/>
              <w:sz w:val="24"/>
              <w:szCs w:val="24"/>
              <w14:ligatures w14:val="standardContextual"/>
            </w:rPr>
          </w:pPr>
          <w:hyperlink w:anchor="_Toc235225094" w:history="1">
            <w:r w:rsidR="00BD72BD" w:rsidRPr="008D6456">
              <w:rPr>
                <w:rStyle w:val="Hyperlink"/>
                <w:rFonts w:ascii="Simplified Arabic" w:eastAsia="Simplified Arabic" w:hAnsi="Simplified Arabic" w:cs="Simplified Arabic"/>
                <w:bCs/>
                <w:noProof/>
                <w:cs/>
              </w:rPr>
              <w:t>1.10</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مصطلحات الدراسة وتعريفاتها الإجرائية</w:t>
            </w:r>
            <w:r w:rsidR="00BD72BD">
              <w:rPr>
                <w:noProof/>
                <w:webHidden/>
              </w:rPr>
              <w:tab/>
            </w:r>
            <w:r w:rsidR="00BD72BD">
              <w:rPr>
                <w:noProof/>
                <w:webHidden/>
              </w:rPr>
              <w:fldChar w:fldCharType="begin"/>
            </w:r>
            <w:r w:rsidR="00BD72BD">
              <w:rPr>
                <w:noProof/>
                <w:webHidden/>
              </w:rPr>
              <w:instrText xml:space="preserve"> PAGEREF _Toc235225094 \h </w:instrText>
            </w:r>
            <w:r w:rsidR="00BD72BD">
              <w:rPr>
                <w:noProof/>
                <w:webHidden/>
              </w:rPr>
            </w:r>
            <w:r w:rsidR="00BD72BD">
              <w:rPr>
                <w:noProof/>
                <w:webHidden/>
              </w:rPr>
              <w:fldChar w:fldCharType="separate"/>
            </w:r>
            <w:r w:rsidR="00BD72BD">
              <w:rPr>
                <w:noProof/>
                <w:webHidden/>
              </w:rPr>
              <w:t>12</w:t>
            </w:r>
            <w:r w:rsidR="00BD72BD">
              <w:rPr>
                <w:noProof/>
                <w:webHidden/>
              </w:rPr>
              <w:fldChar w:fldCharType="end"/>
            </w:r>
          </w:hyperlink>
        </w:p>
        <w:p w14:paraId="460EE906" w14:textId="7B2B3C5C" w:rsidR="00BD72BD" w:rsidRDefault="001A79E0" w:rsidP="00BD72BD">
          <w:pPr>
            <w:pStyle w:val="28"/>
            <w:tabs>
              <w:tab w:val="right" w:leader="dot" w:pos="9061"/>
            </w:tabs>
            <w:bidi/>
            <w:rPr>
              <w:noProof/>
              <w:kern w:val="2"/>
              <w:sz w:val="24"/>
              <w:szCs w:val="24"/>
              <w14:ligatures w14:val="standardContextual"/>
            </w:rPr>
          </w:pPr>
          <w:hyperlink w:anchor="_Toc235225095" w:history="1">
            <w:r w:rsidR="00BD72BD" w:rsidRPr="008D6456">
              <w:rPr>
                <w:rStyle w:val="Hyperlink"/>
                <w:rFonts w:ascii="Simplified Arabic" w:eastAsia="Simplified Arabic" w:hAnsi="Simplified Arabic" w:cs="Simplified Arabic"/>
                <w:bCs/>
                <w:noProof/>
                <w:cs/>
              </w:rPr>
              <w:t>1.11</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النموذج المفاهيمي للدراسة</w:t>
            </w:r>
            <w:r w:rsidR="00BD72BD">
              <w:rPr>
                <w:noProof/>
                <w:webHidden/>
              </w:rPr>
              <w:tab/>
            </w:r>
            <w:r w:rsidR="00BD72BD">
              <w:rPr>
                <w:noProof/>
                <w:webHidden/>
              </w:rPr>
              <w:fldChar w:fldCharType="begin"/>
            </w:r>
            <w:r w:rsidR="00BD72BD">
              <w:rPr>
                <w:noProof/>
                <w:webHidden/>
              </w:rPr>
              <w:instrText xml:space="preserve"> PAGEREF _Toc235225095 \h </w:instrText>
            </w:r>
            <w:r w:rsidR="00BD72BD">
              <w:rPr>
                <w:noProof/>
                <w:webHidden/>
              </w:rPr>
            </w:r>
            <w:r w:rsidR="00BD72BD">
              <w:rPr>
                <w:noProof/>
                <w:webHidden/>
              </w:rPr>
              <w:fldChar w:fldCharType="separate"/>
            </w:r>
            <w:r w:rsidR="00BD72BD">
              <w:rPr>
                <w:noProof/>
                <w:webHidden/>
              </w:rPr>
              <w:t>13</w:t>
            </w:r>
            <w:r w:rsidR="00BD72BD">
              <w:rPr>
                <w:noProof/>
                <w:webHidden/>
              </w:rPr>
              <w:fldChar w:fldCharType="end"/>
            </w:r>
          </w:hyperlink>
        </w:p>
        <w:p w14:paraId="450E562F" w14:textId="4F534B22" w:rsidR="00BD72BD" w:rsidRDefault="001A79E0" w:rsidP="00BD72BD">
          <w:pPr>
            <w:pStyle w:val="28"/>
            <w:tabs>
              <w:tab w:val="right" w:leader="dot" w:pos="9061"/>
            </w:tabs>
            <w:bidi/>
            <w:rPr>
              <w:noProof/>
              <w:kern w:val="2"/>
              <w:sz w:val="24"/>
              <w:szCs w:val="24"/>
              <w14:ligatures w14:val="standardContextual"/>
            </w:rPr>
          </w:pPr>
          <w:hyperlink w:anchor="_Toc235225096" w:history="1">
            <w:r w:rsidR="00BD72BD" w:rsidRPr="008D6456">
              <w:rPr>
                <w:rStyle w:val="Hyperlink"/>
                <w:rFonts w:ascii="Simplified Arabic" w:eastAsia="Simplified Arabic" w:hAnsi="Simplified Arabic" w:cs="Simplified Arabic"/>
                <w:bCs/>
                <w:noProof/>
                <w:cs/>
              </w:rPr>
              <w:t>1.12</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تنظيم الرسالة</w:t>
            </w:r>
            <w:r w:rsidR="00BD72BD">
              <w:rPr>
                <w:noProof/>
                <w:webHidden/>
              </w:rPr>
              <w:tab/>
            </w:r>
            <w:r w:rsidR="00BD72BD">
              <w:rPr>
                <w:noProof/>
                <w:webHidden/>
              </w:rPr>
              <w:fldChar w:fldCharType="begin"/>
            </w:r>
            <w:r w:rsidR="00BD72BD">
              <w:rPr>
                <w:noProof/>
                <w:webHidden/>
              </w:rPr>
              <w:instrText xml:space="preserve"> PAGEREF _Toc235225096 \h </w:instrText>
            </w:r>
            <w:r w:rsidR="00BD72BD">
              <w:rPr>
                <w:noProof/>
                <w:webHidden/>
              </w:rPr>
            </w:r>
            <w:r w:rsidR="00BD72BD">
              <w:rPr>
                <w:noProof/>
                <w:webHidden/>
              </w:rPr>
              <w:fldChar w:fldCharType="separate"/>
            </w:r>
            <w:r w:rsidR="00BD72BD">
              <w:rPr>
                <w:noProof/>
                <w:webHidden/>
              </w:rPr>
              <w:t>13</w:t>
            </w:r>
            <w:r w:rsidR="00BD72BD">
              <w:rPr>
                <w:noProof/>
                <w:webHidden/>
              </w:rPr>
              <w:fldChar w:fldCharType="end"/>
            </w:r>
          </w:hyperlink>
        </w:p>
        <w:p w14:paraId="520D1C18" w14:textId="580D422B" w:rsidR="00BD72BD" w:rsidRDefault="001A79E0" w:rsidP="00BD72BD">
          <w:pPr>
            <w:pStyle w:val="28"/>
            <w:tabs>
              <w:tab w:val="right" w:leader="dot" w:pos="9061"/>
            </w:tabs>
            <w:bidi/>
            <w:rPr>
              <w:noProof/>
              <w:kern w:val="2"/>
              <w:sz w:val="24"/>
              <w:szCs w:val="24"/>
              <w14:ligatures w14:val="standardContextual"/>
            </w:rPr>
          </w:pPr>
          <w:hyperlink w:anchor="_Toc235225097" w:history="1">
            <w:r w:rsidR="00BD72BD" w:rsidRPr="008D6456">
              <w:rPr>
                <w:rStyle w:val="Hyperlink"/>
                <w:rFonts w:ascii="Simplified Arabic" w:eastAsia="Simplified Arabic" w:hAnsi="Simplified Arabic" w:cs="Simplified Arabic"/>
                <w:bCs/>
                <w:noProof/>
                <w:cs/>
              </w:rPr>
              <w:t>1.13</w:t>
            </w:r>
            <w:r w:rsidR="00BD72BD" w:rsidRPr="008D6456">
              <w:rPr>
                <w:rStyle w:val="Hyperlink"/>
                <w:rFonts w:ascii="Simplified Arabic" w:eastAsia="Simplified Arabic" w:hAnsi="Simplified Arabic" w:cs="Simplified Arabic"/>
                <w:bCs/>
                <w:noProof/>
                <w:rtl/>
                <w:cs/>
              </w:rPr>
              <w:t xml:space="preserve"> </w:t>
            </w:r>
            <w:r w:rsidR="00BD72BD" w:rsidRPr="008D6456">
              <w:rPr>
                <w:rStyle w:val="Hyperlink"/>
                <w:rFonts w:ascii="Simplified Arabic" w:eastAsia="Simplified Arabic" w:hAnsi="Simplified Arabic" w:cs="Simplified Arabic"/>
                <w:bCs/>
                <w:noProof/>
                <w:cs/>
              </w:rPr>
              <w:t xml:space="preserve"> ملخص الفصل</w:t>
            </w:r>
            <w:r w:rsidR="00BD72BD">
              <w:rPr>
                <w:noProof/>
                <w:webHidden/>
              </w:rPr>
              <w:tab/>
            </w:r>
            <w:r w:rsidR="00BD72BD">
              <w:rPr>
                <w:noProof/>
                <w:webHidden/>
              </w:rPr>
              <w:fldChar w:fldCharType="begin"/>
            </w:r>
            <w:r w:rsidR="00BD72BD">
              <w:rPr>
                <w:noProof/>
                <w:webHidden/>
              </w:rPr>
              <w:instrText xml:space="preserve"> PAGEREF _Toc235225097 \h </w:instrText>
            </w:r>
            <w:r w:rsidR="00BD72BD">
              <w:rPr>
                <w:noProof/>
                <w:webHidden/>
              </w:rPr>
            </w:r>
            <w:r w:rsidR="00BD72BD">
              <w:rPr>
                <w:noProof/>
                <w:webHidden/>
              </w:rPr>
              <w:fldChar w:fldCharType="separate"/>
            </w:r>
            <w:r w:rsidR="00BD72BD">
              <w:rPr>
                <w:noProof/>
                <w:webHidden/>
              </w:rPr>
              <w:t>13</w:t>
            </w:r>
            <w:r w:rsidR="00BD72BD">
              <w:rPr>
                <w:noProof/>
                <w:webHidden/>
              </w:rPr>
              <w:fldChar w:fldCharType="end"/>
            </w:r>
          </w:hyperlink>
        </w:p>
        <w:p w14:paraId="5BFBA872" w14:textId="791AA963" w:rsidR="00BD72BD" w:rsidRDefault="001A79E0" w:rsidP="00BD72BD">
          <w:pPr>
            <w:pStyle w:val="13"/>
            <w:tabs>
              <w:tab w:val="right" w:leader="dot" w:pos="9061"/>
            </w:tabs>
            <w:bidi/>
            <w:rPr>
              <w:noProof/>
              <w:kern w:val="2"/>
              <w:sz w:val="24"/>
              <w:szCs w:val="24"/>
              <w14:ligatures w14:val="standardContextual"/>
            </w:rPr>
          </w:pPr>
          <w:hyperlink w:anchor="_Toc235225098" w:history="1">
            <w:r w:rsidR="00BD72BD" w:rsidRPr="008D6456">
              <w:rPr>
                <w:rStyle w:val="Hyperlink"/>
                <w:rFonts w:ascii="Simplified Arabic" w:eastAsia="Simplified Arabic" w:hAnsi="Simplified Arabic" w:cs="Simplified Arabic"/>
                <w:bCs/>
                <w:noProof/>
                <w:rtl/>
                <w:cs/>
              </w:rPr>
              <w:t>الفصل الثاني الإطار النظري والدراسات السابقة</w:t>
            </w:r>
            <w:r w:rsidR="00BD72BD">
              <w:rPr>
                <w:noProof/>
                <w:webHidden/>
              </w:rPr>
              <w:tab/>
            </w:r>
            <w:r w:rsidR="00BD72BD">
              <w:rPr>
                <w:noProof/>
                <w:webHidden/>
              </w:rPr>
              <w:fldChar w:fldCharType="begin"/>
            </w:r>
            <w:r w:rsidR="00BD72BD">
              <w:rPr>
                <w:noProof/>
                <w:webHidden/>
              </w:rPr>
              <w:instrText xml:space="preserve"> PAGEREF _Toc235225098 \h </w:instrText>
            </w:r>
            <w:r w:rsidR="00BD72BD">
              <w:rPr>
                <w:noProof/>
                <w:webHidden/>
              </w:rPr>
            </w:r>
            <w:r w:rsidR="00BD72BD">
              <w:rPr>
                <w:noProof/>
                <w:webHidden/>
              </w:rPr>
              <w:fldChar w:fldCharType="separate"/>
            </w:r>
            <w:r w:rsidR="00BD72BD">
              <w:rPr>
                <w:noProof/>
                <w:webHidden/>
              </w:rPr>
              <w:t>14</w:t>
            </w:r>
            <w:r w:rsidR="00BD72BD">
              <w:rPr>
                <w:noProof/>
                <w:webHidden/>
              </w:rPr>
              <w:fldChar w:fldCharType="end"/>
            </w:r>
          </w:hyperlink>
        </w:p>
        <w:p w14:paraId="607A148C" w14:textId="72EC83AD" w:rsidR="00BD72BD" w:rsidRDefault="001A79E0" w:rsidP="00BD72BD">
          <w:pPr>
            <w:pStyle w:val="28"/>
            <w:tabs>
              <w:tab w:val="right" w:leader="dot" w:pos="9061"/>
            </w:tabs>
            <w:bidi/>
            <w:rPr>
              <w:noProof/>
              <w:kern w:val="2"/>
              <w:sz w:val="24"/>
              <w:szCs w:val="24"/>
              <w14:ligatures w14:val="standardContextual"/>
            </w:rPr>
          </w:pPr>
          <w:hyperlink w:anchor="_Toc235225099" w:history="1">
            <w:r w:rsidR="00BD72BD" w:rsidRPr="008D6456">
              <w:rPr>
                <w:rStyle w:val="Hyperlink"/>
                <w:rFonts w:ascii="Simplified Arabic" w:eastAsia="Simplified Arabic" w:hAnsi="Simplified Arabic" w:cs="Simplified Arabic"/>
                <w:bCs/>
                <w:noProof/>
                <w:rtl/>
                <w:cs/>
              </w:rPr>
              <w:t>2.1 مقدمة الفصل</w:t>
            </w:r>
            <w:r w:rsidR="00BD72BD">
              <w:rPr>
                <w:noProof/>
                <w:webHidden/>
              </w:rPr>
              <w:tab/>
            </w:r>
            <w:r w:rsidR="00BD72BD">
              <w:rPr>
                <w:noProof/>
                <w:webHidden/>
              </w:rPr>
              <w:fldChar w:fldCharType="begin"/>
            </w:r>
            <w:r w:rsidR="00BD72BD">
              <w:rPr>
                <w:noProof/>
                <w:webHidden/>
              </w:rPr>
              <w:instrText xml:space="preserve"> PAGEREF _Toc235225099 \h </w:instrText>
            </w:r>
            <w:r w:rsidR="00BD72BD">
              <w:rPr>
                <w:noProof/>
                <w:webHidden/>
              </w:rPr>
            </w:r>
            <w:r w:rsidR="00BD72BD">
              <w:rPr>
                <w:noProof/>
                <w:webHidden/>
              </w:rPr>
              <w:fldChar w:fldCharType="separate"/>
            </w:r>
            <w:r w:rsidR="00BD72BD">
              <w:rPr>
                <w:noProof/>
                <w:webHidden/>
              </w:rPr>
              <w:t>14</w:t>
            </w:r>
            <w:r w:rsidR="00BD72BD">
              <w:rPr>
                <w:noProof/>
                <w:webHidden/>
              </w:rPr>
              <w:fldChar w:fldCharType="end"/>
            </w:r>
          </w:hyperlink>
        </w:p>
        <w:p w14:paraId="467337B8" w14:textId="53ED6280" w:rsidR="00BD72BD" w:rsidRDefault="001A79E0" w:rsidP="00BD72BD">
          <w:pPr>
            <w:pStyle w:val="13"/>
            <w:tabs>
              <w:tab w:val="right" w:leader="dot" w:pos="9061"/>
            </w:tabs>
            <w:bidi/>
            <w:rPr>
              <w:noProof/>
              <w:kern w:val="2"/>
              <w:sz w:val="24"/>
              <w:szCs w:val="24"/>
              <w14:ligatures w14:val="standardContextual"/>
            </w:rPr>
          </w:pPr>
          <w:hyperlink w:anchor="_Toc235225100" w:history="1">
            <w:r w:rsidR="00BD72BD" w:rsidRPr="008D6456">
              <w:rPr>
                <w:rStyle w:val="Hyperlink"/>
                <w:rFonts w:ascii="Simplified Arabic" w:eastAsia="Simplified Arabic" w:hAnsi="Simplified Arabic" w:cs="Simplified Arabic"/>
                <w:bCs/>
                <w:noProof/>
                <w:rtl/>
              </w:rPr>
              <w:t>المبحث الأول: الأسس النظرية للقيادة الإدارية</w:t>
            </w:r>
            <w:r w:rsidR="00BD72BD">
              <w:rPr>
                <w:noProof/>
                <w:webHidden/>
              </w:rPr>
              <w:tab/>
            </w:r>
            <w:r w:rsidR="00BD72BD">
              <w:rPr>
                <w:noProof/>
                <w:webHidden/>
              </w:rPr>
              <w:fldChar w:fldCharType="begin"/>
            </w:r>
            <w:r w:rsidR="00BD72BD">
              <w:rPr>
                <w:noProof/>
                <w:webHidden/>
              </w:rPr>
              <w:instrText xml:space="preserve"> PAGEREF _Toc235225100 \h </w:instrText>
            </w:r>
            <w:r w:rsidR="00BD72BD">
              <w:rPr>
                <w:noProof/>
                <w:webHidden/>
              </w:rPr>
            </w:r>
            <w:r w:rsidR="00BD72BD">
              <w:rPr>
                <w:noProof/>
                <w:webHidden/>
              </w:rPr>
              <w:fldChar w:fldCharType="separate"/>
            </w:r>
            <w:r w:rsidR="00BD72BD">
              <w:rPr>
                <w:noProof/>
                <w:webHidden/>
              </w:rPr>
              <w:t>14</w:t>
            </w:r>
            <w:r w:rsidR="00BD72BD">
              <w:rPr>
                <w:noProof/>
                <w:webHidden/>
              </w:rPr>
              <w:fldChar w:fldCharType="end"/>
            </w:r>
          </w:hyperlink>
        </w:p>
        <w:p w14:paraId="4D2D6728" w14:textId="7F408BE4" w:rsidR="00BD72BD" w:rsidRDefault="001A79E0" w:rsidP="00BD72BD">
          <w:pPr>
            <w:pStyle w:val="28"/>
            <w:tabs>
              <w:tab w:val="right" w:leader="dot" w:pos="9061"/>
            </w:tabs>
            <w:bidi/>
            <w:rPr>
              <w:noProof/>
              <w:kern w:val="2"/>
              <w:sz w:val="24"/>
              <w:szCs w:val="24"/>
              <w14:ligatures w14:val="standardContextual"/>
            </w:rPr>
          </w:pPr>
          <w:hyperlink w:anchor="_Toc235225101" w:history="1">
            <w:r w:rsidR="00BD72BD" w:rsidRPr="008D6456">
              <w:rPr>
                <w:rStyle w:val="Hyperlink"/>
                <w:rFonts w:ascii="Simplified Arabic" w:eastAsia="Simplified Arabic" w:hAnsi="Simplified Arabic" w:cs="Simplified Arabic"/>
                <w:bCs/>
                <w:noProof/>
                <w:rtl/>
                <w:cs/>
              </w:rPr>
              <w:t>2.2 مفهوم القيادة الإدارية</w:t>
            </w:r>
            <w:r w:rsidR="00BD72BD">
              <w:rPr>
                <w:noProof/>
                <w:webHidden/>
              </w:rPr>
              <w:tab/>
            </w:r>
            <w:r w:rsidR="00BD72BD">
              <w:rPr>
                <w:noProof/>
                <w:webHidden/>
              </w:rPr>
              <w:fldChar w:fldCharType="begin"/>
            </w:r>
            <w:r w:rsidR="00BD72BD">
              <w:rPr>
                <w:noProof/>
                <w:webHidden/>
              </w:rPr>
              <w:instrText xml:space="preserve"> PAGEREF _Toc235225101 \h </w:instrText>
            </w:r>
            <w:r w:rsidR="00BD72BD">
              <w:rPr>
                <w:noProof/>
                <w:webHidden/>
              </w:rPr>
            </w:r>
            <w:r w:rsidR="00BD72BD">
              <w:rPr>
                <w:noProof/>
                <w:webHidden/>
              </w:rPr>
              <w:fldChar w:fldCharType="separate"/>
            </w:r>
            <w:r w:rsidR="00BD72BD">
              <w:rPr>
                <w:noProof/>
                <w:webHidden/>
              </w:rPr>
              <w:t>14</w:t>
            </w:r>
            <w:r w:rsidR="00BD72BD">
              <w:rPr>
                <w:noProof/>
                <w:webHidden/>
              </w:rPr>
              <w:fldChar w:fldCharType="end"/>
            </w:r>
          </w:hyperlink>
        </w:p>
        <w:p w14:paraId="61DB5726" w14:textId="3EA5A043" w:rsidR="00BD72BD" w:rsidRDefault="001A79E0" w:rsidP="00BD72BD">
          <w:pPr>
            <w:pStyle w:val="28"/>
            <w:tabs>
              <w:tab w:val="right" w:leader="dot" w:pos="9061"/>
            </w:tabs>
            <w:bidi/>
            <w:rPr>
              <w:noProof/>
              <w:kern w:val="2"/>
              <w:sz w:val="24"/>
              <w:szCs w:val="24"/>
              <w14:ligatures w14:val="standardContextual"/>
            </w:rPr>
          </w:pPr>
          <w:hyperlink w:anchor="_Toc235225102" w:history="1">
            <w:r w:rsidR="00BD72BD" w:rsidRPr="008D6456">
              <w:rPr>
                <w:rStyle w:val="Hyperlink"/>
                <w:rFonts w:ascii="Simplified Arabic" w:eastAsia="Simplified Arabic" w:hAnsi="Simplified Arabic" w:cs="Simplified Arabic"/>
                <w:bCs/>
                <w:noProof/>
                <w:rtl/>
                <w:cs/>
              </w:rPr>
              <w:t>2.3 تطور نظريات القيادة</w:t>
            </w:r>
            <w:r w:rsidR="00BD72BD">
              <w:rPr>
                <w:noProof/>
                <w:webHidden/>
              </w:rPr>
              <w:tab/>
            </w:r>
            <w:r w:rsidR="00BD72BD">
              <w:rPr>
                <w:noProof/>
                <w:webHidden/>
              </w:rPr>
              <w:fldChar w:fldCharType="begin"/>
            </w:r>
            <w:r w:rsidR="00BD72BD">
              <w:rPr>
                <w:noProof/>
                <w:webHidden/>
              </w:rPr>
              <w:instrText xml:space="preserve"> PAGEREF _Toc235225102 \h </w:instrText>
            </w:r>
            <w:r w:rsidR="00BD72BD">
              <w:rPr>
                <w:noProof/>
                <w:webHidden/>
              </w:rPr>
            </w:r>
            <w:r w:rsidR="00BD72BD">
              <w:rPr>
                <w:noProof/>
                <w:webHidden/>
              </w:rPr>
              <w:fldChar w:fldCharType="separate"/>
            </w:r>
            <w:r w:rsidR="00BD72BD">
              <w:rPr>
                <w:noProof/>
                <w:webHidden/>
              </w:rPr>
              <w:t>16</w:t>
            </w:r>
            <w:r w:rsidR="00BD72BD">
              <w:rPr>
                <w:noProof/>
                <w:webHidden/>
              </w:rPr>
              <w:fldChar w:fldCharType="end"/>
            </w:r>
          </w:hyperlink>
        </w:p>
        <w:p w14:paraId="36AB430B" w14:textId="2C2E2F80" w:rsidR="00BD72BD" w:rsidRDefault="001A79E0" w:rsidP="00BD72BD">
          <w:pPr>
            <w:pStyle w:val="13"/>
            <w:tabs>
              <w:tab w:val="right" w:leader="dot" w:pos="9061"/>
            </w:tabs>
            <w:bidi/>
            <w:rPr>
              <w:noProof/>
              <w:kern w:val="2"/>
              <w:sz w:val="24"/>
              <w:szCs w:val="24"/>
              <w14:ligatures w14:val="standardContextual"/>
            </w:rPr>
          </w:pPr>
          <w:hyperlink w:anchor="_Toc235225103" w:history="1">
            <w:r w:rsidR="00BD72BD" w:rsidRPr="008D6456">
              <w:rPr>
                <w:rStyle w:val="Hyperlink"/>
                <w:rFonts w:ascii="Simplified Arabic" w:eastAsia="Simplified Arabic" w:hAnsi="Simplified Arabic" w:cs="Simplified Arabic"/>
                <w:bCs/>
                <w:noProof/>
                <w:rtl/>
              </w:rPr>
              <w:t>المبحث الثاني: أنماط القيادة محل الدراسة</w:t>
            </w:r>
            <w:r w:rsidR="00BD72BD">
              <w:rPr>
                <w:noProof/>
                <w:webHidden/>
              </w:rPr>
              <w:tab/>
            </w:r>
            <w:r w:rsidR="00BD72BD">
              <w:rPr>
                <w:noProof/>
                <w:webHidden/>
              </w:rPr>
              <w:fldChar w:fldCharType="begin"/>
            </w:r>
            <w:r w:rsidR="00BD72BD">
              <w:rPr>
                <w:noProof/>
                <w:webHidden/>
              </w:rPr>
              <w:instrText xml:space="preserve"> PAGEREF _Toc235225103 \h </w:instrText>
            </w:r>
            <w:r w:rsidR="00BD72BD">
              <w:rPr>
                <w:noProof/>
                <w:webHidden/>
              </w:rPr>
            </w:r>
            <w:r w:rsidR="00BD72BD">
              <w:rPr>
                <w:noProof/>
                <w:webHidden/>
              </w:rPr>
              <w:fldChar w:fldCharType="separate"/>
            </w:r>
            <w:r w:rsidR="00BD72BD">
              <w:rPr>
                <w:noProof/>
                <w:webHidden/>
              </w:rPr>
              <w:t>18</w:t>
            </w:r>
            <w:r w:rsidR="00BD72BD">
              <w:rPr>
                <w:noProof/>
                <w:webHidden/>
              </w:rPr>
              <w:fldChar w:fldCharType="end"/>
            </w:r>
          </w:hyperlink>
        </w:p>
        <w:p w14:paraId="6337C899" w14:textId="0FDA362E" w:rsidR="00BD72BD" w:rsidRDefault="001A79E0" w:rsidP="00BD72BD">
          <w:pPr>
            <w:pStyle w:val="28"/>
            <w:tabs>
              <w:tab w:val="right" w:leader="dot" w:pos="9061"/>
            </w:tabs>
            <w:bidi/>
            <w:rPr>
              <w:noProof/>
              <w:kern w:val="2"/>
              <w:sz w:val="24"/>
              <w:szCs w:val="24"/>
              <w14:ligatures w14:val="standardContextual"/>
            </w:rPr>
          </w:pPr>
          <w:hyperlink w:anchor="_Toc235225104" w:history="1">
            <w:r w:rsidR="00BD72BD" w:rsidRPr="008D6456">
              <w:rPr>
                <w:rStyle w:val="Hyperlink"/>
                <w:rFonts w:ascii="Simplified Arabic" w:eastAsia="Simplified Arabic" w:hAnsi="Simplified Arabic" w:cs="Simplified Arabic"/>
                <w:bCs/>
                <w:noProof/>
                <w:rtl/>
                <w:cs/>
              </w:rPr>
              <w:t>2.4 القيادة التحويلية</w:t>
            </w:r>
            <w:r w:rsidR="00BD72BD">
              <w:rPr>
                <w:noProof/>
                <w:webHidden/>
              </w:rPr>
              <w:tab/>
            </w:r>
            <w:r w:rsidR="00BD72BD">
              <w:rPr>
                <w:noProof/>
                <w:webHidden/>
              </w:rPr>
              <w:fldChar w:fldCharType="begin"/>
            </w:r>
            <w:r w:rsidR="00BD72BD">
              <w:rPr>
                <w:noProof/>
                <w:webHidden/>
              </w:rPr>
              <w:instrText xml:space="preserve"> PAGEREF _Toc235225104 \h </w:instrText>
            </w:r>
            <w:r w:rsidR="00BD72BD">
              <w:rPr>
                <w:noProof/>
                <w:webHidden/>
              </w:rPr>
            </w:r>
            <w:r w:rsidR="00BD72BD">
              <w:rPr>
                <w:noProof/>
                <w:webHidden/>
              </w:rPr>
              <w:fldChar w:fldCharType="separate"/>
            </w:r>
            <w:r w:rsidR="00BD72BD">
              <w:rPr>
                <w:noProof/>
                <w:webHidden/>
              </w:rPr>
              <w:t>18</w:t>
            </w:r>
            <w:r w:rsidR="00BD72BD">
              <w:rPr>
                <w:noProof/>
                <w:webHidden/>
              </w:rPr>
              <w:fldChar w:fldCharType="end"/>
            </w:r>
          </w:hyperlink>
        </w:p>
        <w:p w14:paraId="6E1779FC" w14:textId="2F3700A6" w:rsidR="00BD72BD" w:rsidRDefault="001A79E0" w:rsidP="00BD72BD">
          <w:pPr>
            <w:pStyle w:val="28"/>
            <w:tabs>
              <w:tab w:val="right" w:leader="dot" w:pos="9061"/>
            </w:tabs>
            <w:bidi/>
            <w:rPr>
              <w:noProof/>
              <w:kern w:val="2"/>
              <w:sz w:val="24"/>
              <w:szCs w:val="24"/>
              <w14:ligatures w14:val="standardContextual"/>
            </w:rPr>
          </w:pPr>
          <w:hyperlink w:anchor="_Toc235225105" w:history="1">
            <w:r w:rsidR="00BD72BD" w:rsidRPr="008D6456">
              <w:rPr>
                <w:rStyle w:val="Hyperlink"/>
                <w:rFonts w:ascii="Simplified Arabic" w:eastAsia="Simplified Arabic" w:hAnsi="Simplified Arabic" w:cs="Simplified Arabic"/>
                <w:bCs/>
                <w:noProof/>
                <w:rtl/>
                <w:cs/>
              </w:rPr>
              <w:t>2.5 القيادة التبادلية</w:t>
            </w:r>
            <w:r w:rsidR="00BD72BD">
              <w:rPr>
                <w:noProof/>
                <w:webHidden/>
              </w:rPr>
              <w:tab/>
            </w:r>
            <w:r w:rsidR="00BD72BD">
              <w:rPr>
                <w:noProof/>
                <w:webHidden/>
              </w:rPr>
              <w:fldChar w:fldCharType="begin"/>
            </w:r>
            <w:r w:rsidR="00BD72BD">
              <w:rPr>
                <w:noProof/>
                <w:webHidden/>
              </w:rPr>
              <w:instrText xml:space="preserve"> PAGEREF _Toc235225105 \h </w:instrText>
            </w:r>
            <w:r w:rsidR="00BD72BD">
              <w:rPr>
                <w:noProof/>
                <w:webHidden/>
              </w:rPr>
            </w:r>
            <w:r w:rsidR="00BD72BD">
              <w:rPr>
                <w:noProof/>
                <w:webHidden/>
              </w:rPr>
              <w:fldChar w:fldCharType="separate"/>
            </w:r>
            <w:r w:rsidR="00BD72BD">
              <w:rPr>
                <w:noProof/>
                <w:webHidden/>
              </w:rPr>
              <w:t>19</w:t>
            </w:r>
            <w:r w:rsidR="00BD72BD">
              <w:rPr>
                <w:noProof/>
                <w:webHidden/>
              </w:rPr>
              <w:fldChar w:fldCharType="end"/>
            </w:r>
          </w:hyperlink>
        </w:p>
        <w:p w14:paraId="15AFA1AD" w14:textId="3DA91997" w:rsidR="00BD72BD" w:rsidRDefault="001A79E0" w:rsidP="00BD72BD">
          <w:pPr>
            <w:pStyle w:val="28"/>
            <w:tabs>
              <w:tab w:val="right" w:leader="dot" w:pos="9061"/>
            </w:tabs>
            <w:bidi/>
            <w:rPr>
              <w:noProof/>
              <w:kern w:val="2"/>
              <w:sz w:val="24"/>
              <w:szCs w:val="24"/>
              <w14:ligatures w14:val="standardContextual"/>
            </w:rPr>
          </w:pPr>
          <w:hyperlink w:anchor="_Toc235225106" w:history="1">
            <w:r w:rsidR="00BD72BD" w:rsidRPr="008D6456">
              <w:rPr>
                <w:rStyle w:val="Hyperlink"/>
                <w:rFonts w:ascii="Simplified Arabic" w:eastAsia="Simplified Arabic" w:hAnsi="Simplified Arabic" w:cs="Simplified Arabic"/>
                <w:bCs/>
                <w:noProof/>
                <w:rtl/>
                <w:cs/>
              </w:rPr>
              <w:t>2.6 القيادة التشاركية</w:t>
            </w:r>
            <w:r w:rsidR="00BD72BD">
              <w:rPr>
                <w:noProof/>
                <w:webHidden/>
              </w:rPr>
              <w:tab/>
            </w:r>
            <w:r w:rsidR="00BD72BD">
              <w:rPr>
                <w:noProof/>
                <w:webHidden/>
              </w:rPr>
              <w:fldChar w:fldCharType="begin"/>
            </w:r>
            <w:r w:rsidR="00BD72BD">
              <w:rPr>
                <w:noProof/>
                <w:webHidden/>
              </w:rPr>
              <w:instrText xml:space="preserve"> PAGEREF _Toc235225106 \h </w:instrText>
            </w:r>
            <w:r w:rsidR="00BD72BD">
              <w:rPr>
                <w:noProof/>
                <w:webHidden/>
              </w:rPr>
            </w:r>
            <w:r w:rsidR="00BD72BD">
              <w:rPr>
                <w:noProof/>
                <w:webHidden/>
              </w:rPr>
              <w:fldChar w:fldCharType="separate"/>
            </w:r>
            <w:r w:rsidR="00BD72BD">
              <w:rPr>
                <w:noProof/>
                <w:webHidden/>
              </w:rPr>
              <w:t>21</w:t>
            </w:r>
            <w:r w:rsidR="00BD72BD">
              <w:rPr>
                <w:noProof/>
                <w:webHidden/>
              </w:rPr>
              <w:fldChar w:fldCharType="end"/>
            </w:r>
          </w:hyperlink>
        </w:p>
        <w:p w14:paraId="0DDA1755" w14:textId="219A45C6" w:rsidR="00BD72BD" w:rsidRDefault="001A79E0" w:rsidP="00BD72BD">
          <w:pPr>
            <w:pStyle w:val="28"/>
            <w:tabs>
              <w:tab w:val="right" w:leader="dot" w:pos="9061"/>
            </w:tabs>
            <w:bidi/>
            <w:rPr>
              <w:noProof/>
              <w:kern w:val="2"/>
              <w:sz w:val="24"/>
              <w:szCs w:val="24"/>
              <w14:ligatures w14:val="standardContextual"/>
            </w:rPr>
          </w:pPr>
          <w:hyperlink w:anchor="_Toc235225107" w:history="1">
            <w:r w:rsidR="00BD72BD" w:rsidRPr="008D6456">
              <w:rPr>
                <w:rStyle w:val="Hyperlink"/>
                <w:rFonts w:ascii="Simplified Arabic" w:eastAsia="Simplified Arabic" w:hAnsi="Simplified Arabic" w:cs="Simplified Arabic"/>
                <w:bCs/>
                <w:noProof/>
                <w:rtl/>
                <w:cs/>
              </w:rPr>
              <w:t>2.7 المقارنة التكاملية بين أنماط القيادة</w:t>
            </w:r>
            <w:r w:rsidR="00BD72BD">
              <w:rPr>
                <w:noProof/>
                <w:webHidden/>
              </w:rPr>
              <w:tab/>
            </w:r>
            <w:r w:rsidR="00BD72BD">
              <w:rPr>
                <w:noProof/>
                <w:webHidden/>
              </w:rPr>
              <w:fldChar w:fldCharType="begin"/>
            </w:r>
            <w:r w:rsidR="00BD72BD">
              <w:rPr>
                <w:noProof/>
                <w:webHidden/>
              </w:rPr>
              <w:instrText xml:space="preserve"> PAGEREF _Toc235225107 \h </w:instrText>
            </w:r>
            <w:r w:rsidR="00BD72BD">
              <w:rPr>
                <w:noProof/>
                <w:webHidden/>
              </w:rPr>
            </w:r>
            <w:r w:rsidR="00BD72BD">
              <w:rPr>
                <w:noProof/>
                <w:webHidden/>
              </w:rPr>
              <w:fldChar w:fldCharType="separate"/>
            </w:r>
            <w:r w:rsidR="00BD72BD">
              <w:rPr>
                <w:noProof/>
                <w:webHidden/>
              </w:rPr>
              <w:t>22</w:t>
            </w:r>
            <w:r w:rsidR="00BD72BD">
              <w:rPr>
                <w:noProof/>
                <w:webHidden/>
              </w:rPr>
              <w:fldChar w:fldCharType="end"/>
            </w:r>
          </w:hyperlink>
        </w:p>
        <w:p w14:paraId="02BDD52D" w14:textId="05729A0B" w:rsidR="00BD72BD" w:rsidRDefault="001A79E0" w:rsidP="00BD72BD">
          <w:pPr>
            <w:pStyle w:val="13"/>
            <w:tabs>
              <w:tab w:val="right" w:leader="dot" w:pos="9061"/>
            </w:tabs>
            <w:bidi/>
            <w:rPr>
              <w:noProof/>
              <w:kern w:val="2"/>
              <w:sz w:val="24"/>
              <w:szCs w:val="24"/>
              <w14:ligatures w14:val="standardContextual"/>
            </w:rPr>
          </w:pPr>
          <w:hyperlink w:anchor="_Toc235225108" w:history="1">
            <w:r w:rsidR="00BD72BD" w:rsidRPr="008D6456">
              <w:rPr>
                <w:rStyle w:val="Hyperlink"/>
                <w:rFonts w:ascii="Simplified Arabic" w:eastAsia="Simplified Arabic" w:hAnsi="Simplified Arabic" w:cs="Simplified Arabic"/>
                <w:bCs/>
                <w:noProof/>
                <w:rtl/>
              </w:rPr>
              <w:t>المبحث الثالث: أداء الموظفين</w:t>
            </w:r>
            <w:r w:rsidR="00BD72BD">
              <w:rPr>
                <w:noProof/>
                <w:webHidden/>
              </w:rPr>
              <w:tab/>
            </w:r>
            <w:r w:rsidR="00BD72BD">
              <w:rPr>
                <w:noProof/>
                <w:webHidden/>
              </w:rPr>
              <w:fldChar w:fldCharType="begin"/>
            </w:r>
            <w:r w:rsidR="00BD72BD">
              <w:rPr>
                <w:noProof/>
                <w:webHidden/>
              </w:rPr>
              <w:instrText xml:space="preserve"> PAGEREF _Toc235225108 \h </w:instrText>
            </w:r>
            <w:r w:rsidR="00BD72BD">
              <w:rPr>
                <w:noProof/>
                <w:webHidden/>
              </w:rPr>
            </w:r>
            <w:r w:rsidR="00BD72BD">
              <w:rPr>
                <w:noProof/>
                <w:webHidden/>
              </w:rPr>
              <w:fldChar w:fldCharType="separate"/>
            </w:r>
            <w:r w:rsidR="00BD72BD">
              <w:rPr>
                <w:noProof/>
                <w:webHidden/>
              </w:rPr>
              <w:t>22</w:t>
            </w:r>
            <w:r w:rsidR="00BD72BD">
              <w:rPr>
                <w:noProof/>
                <w:webHidden/>
              </w:rPr>
              <w:fldChar w:fldCharType="end"/>
            </w:r>
          </w:hyperlink>
        </w:p>
        <w:p w14:paraId="47A7C2CA" w14:textId="5A016993" w:rsidR="00BD72BD" w:rsidRDefault="001A79E0" w:rsidP="00BD72BD">
          <w:pPr>
            <w:pStyle w:val="28"/>
            <w:tabs>
              <w:tab w:val="right" w:leader="dot" w:pos="9061"/>
            </w:tabs>
            <w:bidi/>
            <w:rPr>
              <w:noProof/>
              <w:kern w:val="2"/>
              <w:sz w:val="24"/>
              <w:szCs w:val="24"/>
              <w14:ligatures w14:val="standardContextual"/>
            </w:rPr>
          </w:pPr>
          <w:hyperlink w:anchor="_Toc235225109" w:history="1">
            <w:r w:rsidR="00BD72BD" w:rsidRPr="008D6456">
              <w:rPr>
                <w:rStyle w:val="Hyperlink"/>
                <w:rFonts w:ascii="Simplified Arabic" w:eastAsia="Simplified Arabic" w:hAnsi="Simplified Arabic" w:cs="Simplified Arabic"/>
                <w:bCs/>
                <w:noProof/>
                <w:rtl/>
                <w:cs/>
              </w:rPr>
              <w:t>2.8 مفهوم أداء الموظفين</w:t>
            </w:r>
            <w:r w:rsidR="00BD72BD">
              <w:rPr>
                <w:noProof/>
                <w:webHidden/>
              </w:rPr>
              <w:tab/>
            </w:r>
            <w:r w:rsidR="00BD72BD">
              <w:rPr>
                <w:noProof/>
                <w:webHidden/>
              </w:rPr>
              <w:fldChar w:fldCharType="begin"/>
            </w:r>
            <w:r w:rsidR="00BD72BD">
              <w:rPr>
                <w:noProof/>
                <w:webHidden/>
              </w:rPr>
              <w:instrText xml:space="preserve"> PAGEREF _Toc235225109 \h </w:instrText>
            </w:r>
            <w:r w:rsidR="00BD72BD">
              <w:rPr>
                <w:noProof/>
                <w:webHidden/>
              </w:rPr>
            </w:r>
            <w:r w:rsidR="00BD72BD">
              <w:rPr>
                <w:noProof/>
                <w:webHidden/>
              </w:rPr>
              <w:fldChar w:fldCharType="separate"/>
            </w:r>
            <w:r w:rsidR="00BD72BD">
              <w:rPr>
                <w:noProof/>
                <w:webHidden/>
              </w:rPr>
              <w:t>22</w:t>
            </w:r>
            <w:r w:rsidR="00BD72BD">
              <w:rPr>
                <w:noProof/>
                <w:webHidden/>
              </w:rPr>
              <w:fldChar w:fldCharType="end"/>
            </w:r>
          </w:hyperlink>
        </w:p>
        <w:p w14:paraId="09E89602" w14:textId="337A2B28" w:rsidR="00BD72BD" w:rsidRDefault="001A79E0" w:rsidP="00BD72BD">
          <w:pPr>
            <w:pStyle w:val="28"/>
            <w:tabs>
              <w:tab w:val="right" w:leader="dot" w:pos="9061"/>
            </w:tabs>
            <w:bidi/>
            <w:rPr>
              <w:noProof/>
              <w:kern w:val="2"/>
              <w:sz w:val="24"/>
              <w:szCs w:val="24"/>
              <w14:ligatures w14:val="standardContextual"/>
            </w:rPr>
          </w:pPr>
          <w:hyperlink w:anchor="_Toc235225110" w:history="1">
            <w:r w:rsidR="00BD72BD" w:rsidRPr="008D6456">
              <w:rPr>
                <w:rStyle w:val="Hyperlink"/>
                <w:rFonts w:ascii="Simplified Arabic" w:eastAsia="Simplified Arabic" w:hAnsi="Simplified Arabic" w:cs="Simplified Arabic"/>
                <w:bCs/>
                <w:noProof/>
                <w:rtl/>
                <w:cs/>
              </w:rPr>
              <w:t>2.9 محددات أداء الموظفين</w:t>
            </w:r>
            <w:r w:rsidR="00BD72BD">
              <w:rPr>
                <w:noProof/>
                <w:webHidden/>
              </w:rPr>
              <w:tab/>
            </w:r>
            <w:r w:rsidR="00BD72BD">
              <w:rPr>
                <w:noProof/>
                <w:webHidden/>
              </w:rPr>
              <w:fldChar w:fldCharType="begin"/>
            </w:r>
            <w:r w:rsidR="00BD72BD">
              <w:rPr>
                <w:noProof/>
                <w:webHidden/>
              </w:rPr>
              <w:instrText xml:space="preserve"> PAGEREF _Toc235225110 \h </w:instrText>
            </w:r>
            <w:r w:rsidR="00BD72BD">
              <w:rPr>
                <w:noProof/>
                <w:webHidden/>
              </w:rPr>
            </w:r>
            <w:r w:rsidR="00BD72BD">
              <w:rPr>
                <w:noProof/>
                <w:webHidden/>
              </w:rPr>
              <w:fldChar w:fldCharType="separate"/>
            </w:r>
            <w:r w:rsidR="00BD72BD">
              <w:rPr>
                <w:noProof/>
                <w:webHidden/>
              </w:rPr>
              <w:t>24</w:t>
            </w:r>
            <w:r w:rsidR="00BD72BD">
              <w:rPr>
                <w:noProof/>
                <w:webHidden/>
              </w:rPr>
              <w:fldChar w:fldCharType="end"/>
            </w:r>
          </w:hyperlink>
        </w:p>
        <w:p w14:paraId="3ACF6DF2" w14:textId="6FDF127A" w:rsidR="00BD72BD" w:rsidRDefault="001A79E0" w:rsidP="00BD72BD">
          <w:pPr>
            <w:pStyle w:val="28"/>
            <w:tabs>
              <w:tab w:val="right" w:leader="dot" w:pos="9061"/>
            </w:tabs>
            <w:bidi/>
            <w:rPr>
              <w:noProof/>
              <w:kern w:val="2"/>
              <w:sz w:val="24"/>
              <w:szCs w:val="24"/>
              <w14:ligatures w14:val="standardContextual"/>
            </w:rPr>
          </w:pPr>
          <w:hyperlink w:anchor="_Toc235225111" w:history="1">
            <w:r w:rsidR="00BD72BD" w:rsidRPr="008D6456">
              <w:rPr>
                <w:rStyle w:val="Hyperlink"/>
                <w:rFonts w:ascii="Simplified Arabic" w:eastAsia="Simplified Arabic" w:hAnsi="Simplified Arabic" w:cs="Simplified Arabic"/>
                <w:bCs/>
                <w:noProof/>
                <w:rtl/>
                <w:cs/>
              </w:rPr>
              <w:t>2.10 قياس الأداء وإدارته</w:t>
            </w:r>
            <w:r w:rsidR="00BD72BD">
              <w:rPr>
                <w:noProof/>
                <w:webHidden/>
              </w:rPr>
              <w:tab/>
            </w:r>
            <w:r w:rsidR="00BD72BD">
              <w:rPr>
                <w:noProof/>
                <w:webHidden/>
              </w:rPr>
              <w:fldChar w:fldCharType="begin"/>
            </w:r>
            <w:r w:rsidR="00BD72BD">
              <w:rPr>
                <w:noProof/>
                <w:webHidden/>
              </w:rPr>
              <w:instrText xml:space="preserve"> PAGEREF _Toc235225111 \h </w:instrText>
            </w:r>
            <w:r w:rsidR="00BD72BD">
              <w:rPr>
                <w:noProof/>
                <w:webHidden/>
              </w:rPr>
            </w:r>
            <w:r w:rsidR="00BD72BD">
              <w:rPr>
                <w:noProof/>
                <w:webHidden/>
              </w:rPr>
              <w:fldChar w:fldCharType="separate"/>
            </w:r>
            <w:r w:rsidR="00BD72BD">
              <w:rPr>
                <w:noProof/>
                <w:webHidden/>
              </w:rPr>
              <w:t>25</w:t>
            </w:r>
            <w:r w:rsidR="00BD72BD">
              <w:rPr>
                <w:noProof/>
                <w:webHidden/>
              </w:rPr>
              <w:fldChar w:fldCharType="end"/>
            </w:r>
          </w:hyperlink>
        </w:p>
        <w:p w14:paraId="42B99EA0" w14:textId="0AF9DA55" w:rsidR="00BD72BD" w:rsidRDefault="001A79E0" w:rsidP="00BD72BD">
          <w:pPr>
            <w:pStyle w:val="28"/>
            <w:tabs>
              <w:tab w:val="right" w:leader="dot" w:pos="9061"/>
            </w:tabs>
            <w:bidi/>
            <w:rPr>
              <w:noProof/>
              <w:kern w:val="2"/>
              <w:sz w:val="24"/>
              <w:szCs w:val="24"/>
              <w14:ligatures w14:val="standardContextual"/>
            </w:rPr>
          </w:pPr>
          <w:hyperlink w:anchor="_Toc235225112" w:history="1">
            <w:r w:rsidR="00BD72BD" w:rsidRPr="008D6456">
              <w:rPr>
                <w:rStyle w:val="Hyperlink"/>
                <w:rFonts w:ascii="Simplified Arabic" w:eastAsia="Simplified Arabic" w:hAnsi="Simplified Arabic" w:cs="Simplified Arabic"/>
                <w:bCs/>
                <w:noProof/>
                <w:rtl/>
                <w:cs/>
              </w:rPr>
              <w:t>2.11 الأسس النظرية المفسرة للعلاقة</w:t>
            </w:r>
            <w:r w:rsidR="00BD72BD">
              <w:rPr>
                <w:noProof/>
                <w:webHidden/>
              </w:rPr>
              <w:tab/>
            </w:r>
            <w:r w:rsidR="00BD72BD">
              <w:rPr>
                <w:noProof/>
                <w:webHidden/>
              </w:rPr>
              <w:fldChar w:fldCharType="begin"/>
            </w:r>
            <w:r w:rsidR="00BD72BD">
              <w:rPr>
                <w:noProof/>
                <w:webHidden/>
              </w:rPr>
              <w:instrText xml:space="preserve"> PAGEREF _Toc235225112 \h </w:instrText>
            </w:r>
            <w:r w:rsidR="00BD72BD">
              <w:rPr>
                <w:noProof/>
                <w:webHidden/>
              </w:rPr>
            </w:r>
            <w:r w:rsidR="00BD72BD">
              <w:rPr>
                <w:noProof/>
                <w:webHidden/>
              </w:rPr>
              <w:fldChar w:fldCharType="separate"/>
            </w:r>
            <w:r w:rsidR="00BD72BD">
              <w:rPr>
                <w:noProof/>
                <w:webHidden/>
              </w:rPr>
              <w:t>25</w:t>
            </w:r>
            <w:r w:rsidR="00BD72BD">
              <w:rPr>
                <w:noProof/>
                <w:webHidden/>
              </w:rPr>
              <w:fldChar w:fldCharType="end"/>
            </w:r>
          </w:hyperlink>
        </w:p>
        <w:p w14:paraId="6607456D" w14:textId="73F0F069" w:rsidR="00BD72BD" w:rsidRDefault="001A79E0" w:rsidP="00BD72BD">
          <w:pPr>
            <w:pStyle w:val="28"/>
            <w:tabs>
              <w:tab w:val="right" w:leader="dot" w:pos="9061"/>
            </w:tabs>
            <w:bidi/>
            <w:rPr>
              <w:noProof/>
              <w:kern w:val="2"/>
              <w:sz w:val="24"/>
              <w:szCs w:val="24"/>
              <w14:ligatures w14:val="standardContextual"/>
            </w:rPr>
          </w:pPr>
          <w:hyperlink w:anchor="_Toc235225113" w:history="1">
            <w:r w:rsidR="00BD72BD" w:rsidRPr="008D6456">
              <w:rPr>
                <w:rStyle w:val="Hyperlink"/>
                <w:rFonts w:ascii="Simplified Arabic" w:eastAsia="Simplified Arabic" w:hAnsi="Simplified Arabic" w:cs="Simplified Arabic"/>
                <w:bCs/>
                <w:noProof/>
                <w:rtl/>
                <w:cs/>
              </w:rPr>
              <w:t>2.12 أثر القيادة التحويلية في أداء الموظفين</w:t>
            </w:r>
            <w:r w:rsidR="00BD72BD">
              <w:rPr>
                <w:noProof/>
                <w:webHidden/>
              </w:rPr>
              <w:tab/>
            </w:r>
            <w:r w:rsidR="00BD72BD">
              <w:rPr>
                <w:noProof/>
                <w:webHidden/>
              </w:rPr>
              <w:fldChar w:fldCharType="begin"/>
            </w:r>
            <w:r w:rsidR="00BD72BD">
              <w:rPr>
                <w:noProof/>
                <w:webHidden/>
              </w:rPr>
              <w:instrText xml:space="preserve"> PAGEREF _Toc235225113 \h </w:instrText>
            </w:r>
            <w:r w:rsidR="00BD72BD">
              <w:rPr>
                <w:noProof/>
                <w:webHidden/>
              </w:rPr>
            </w:r>
            <w:r w:rsidR="00BD72BD">
              <w:rPr>
                <w:noProof/>
                <w:webHidden/>
              </w:rPr>
              <w:fldChar w:fldCharType="separate"/>
            </w:r>
            <w:r w:rsidR="00BD72BD">
              <w:rPr>
                <w:noProof/>
                <w:webHidden/>
              </w:rPr>
              <w:t>26</w:t>
            </w:r>
            <w:r w:rsidR="00BD72BD">
              <w:rPr>
                <w:noProof/>
                <w:webHidden/>
              </w:rPr>
              <w:fldChar w:fldCharType="end"/>
            </w:r>
          </w:hyperlink>
        </w:p>
        <w:p w14:paraId="3FFF569E" w14:textId="2E456CBE" w:rsidR="00BD72BD" w:rsidRDefault="001A79E0" w:rsidP="00BD72BD">
          <w:pPr>
            <w:pStyle w:val="28"/>
            <w:tabs>
              <w:tab w:val="right" w:leader="dot" w:pos="9061"/>
            </w:tabs>
            <w:bidi/>
            <w:rPr>
              <w:noProof/>
              <w:kern w:val="2"/>
              <w:sz w:val="24"/>
              <w:szCs w:val="24"/>
              <w14:ligatures w14:val="standardContextual"/>
            </w:rPr>
          </w:pPr>
          <w:hyperlink w:anchor="_Toc235225114" w:history="1">
            <w:r w:rsidR="00BD72BD" w:rsidRPr="008D6456">
              <w:rPr>
                <w:rStyle w:val="Hyperlink"/>
                <w:rFonts w:ascii="Simplified Arabic" w:eastAsia="Simplified Arabic" w:hAnsi="Simplified Arabic" w:cs="Simplified Arabic"/>
                <w:bCs/>
                <w:noProof/>
                <w:rtl/>
                <w:cs/>
              </w:rPr>
              <w:t>2.13 أثر القيادة التبادلية في أداء الموظفين</w:t>
            </w:r>
            <w:r w:rsidR="00BD72BD">
              <w:rPr>
                <w:noProof/>
                <w:webHidden/>
              </w:rPr>
              <w:tab/>
            </w:r>
            <w:r w:rsidR="00BD72BD">
              <w:rPr>
                <w:noProof/>
                <w:webHidden/>
              </w:rPr>
              <w:fldChar w:fldCharType="begin"/>
            </w:r>
            <w:r w:rsidR="00BD72BD">
              <w:rPr>
                <w:noProof/>
                <w:webHidden/>
              </w:rPr>
              <w:instrText xml:space="preserve"> PAGEREF _Toc235225114 \h </w:instrText>
            </w:r>
            <w:r w:rsidR="00BD72BD">
              <w:rPr>
                <w:noProof/>
                <w:webHidden/>
              </w:rPr>
            </w:r>
            <w:r w:rsidR="00BD72BD">
              <w:rPr>
                <w:noProof/>
                <w:webHidden/>
              </w:rPr>
              <w:fldChar w:fldCharType="separate"/>
            </w:r>
            <w:r w:rsidR="00BD72BD">
              <w:rPr>
                <w:noProof/>
                <w:webHidden/>
              </w:rPr>
              <w:t>26</w:t>
            </w:r>
            <w:r w:rsidR="00BD72BD">
              <w:rPr>
                <w:noProof/>
                <w:webHidden/>
              </w:rPr>
              <w:fldChar w:fldCharType="end"/>
            </w:r>
          </w:hyperlink>
        </w:p>
        <w:p w14:paraId="41AAB414" w14:textId="439D9156" w:rsidR="00BD72BD" w:rsidRDefault="001A79E0" w:rsidP="00BD72BD">
          <w:pPr>
            <w:pStyle w:val="28"/>
            <w:tabs>
              <w:tab w:val="right" w:leader="dot" w:pos="9061"/>
            </w:tabs>
            <w:bidi/>
            <w:rPr>
              <w:noProof/>
              <w:kern w:val="2"/>
              <w:sz w:val="24"/>
              <w:szCs w:val="24"/>
              <w14:ligatures w14:val="standardContextual"/>
            </w:rPr>
          </w:pPr>
          <w:hyperlink w:anchor="_Toc235225115" w:history="1">
            <w:r w:rsidR="00BD72BD" w:rsidRPr="008D6456">
              <w:rPr>
                <w:rStyle w:val="Hyperlink"/>
                <w:rFonts w:ascii="Simplified Arabic" w:eastAsia="Simplified Arabic" w:hAnsi="Simplified Arabic" w:cs="Simplified Arabic"/>
                <w:bCs/>
                <w:noProof/>
                <w:rtl/>
                <w:cs/>
              </w:rPr>
              <w:t>2.14 أثر القيادة التشاركية في أداء الموظفين</w:t>
            </w:r>
            <w:r w:rsidR="00BD72BD">
              <w:rPr>
                <w:noProof/>
                <w:webHidden/>
              </w:rPr>
              <w:tab/>
            </w:r>
            <w:r w:rsidR="00BD72BD">
              <w:rPr>
                <w:noProof/>
                <w:webHidden/>
              </w:rPr>
              <w:fldChar w:fldCharType="begin"/>
            </w:r>
            <w:r w:rsidR="00BD72BD">
              <w:rPr>
                <w:noProof/>
                <w:webHidden/>
              </w:rPr>
              <w:instrText xml:space="preserve"> PAGEREF _Toc235225115 \h </w:instrText>
            </w:r>
            <w:r w:rsidR="00BD72BD">
              <w:rPr>
                <w:noProof/>
                <w:webHidden/>
              </w:rPr>
            </w:r>
            <w:r w:rsidR="00BD72BD">
              <w:rPr>
                <w:noProof/>
                <w:webHidden/>
              </w:rPr>
              <w:fldChar w:fldCharType="separate"/>
            </w:r>
            <w:r w:rsidR="00BD72BD">
              <w:rPr>
                <w:noProof/>
                <w:webHidden/>
              </w:rPr>
              <w:t>27</w:t>
            </w:r>
            <w:r w:rsidR="00BD72BD">
              <w:rPr>
                <w:noProof/>
                <w:webHidden/>
              </w:rPr>
              <w:fldChar w:fldCharType="end"/>
            </w:r>
          </w:hyperlink>
        </w:p>
        <w:p w14:paraId="4CCB4472" w14:textId="61C51C12" w:rsidR="00BD72BD" w:rsidRDefault="001A79E0" w:rsidP="00BD72BD">
          <w:pPr>
            <w:pStyle w:val="28"/>
            <w:tabs>
              <w:tab w:val="right" w:leader="dot" w:pos="9061"/>
            </w:tabs>
            <w:bidi/>
            <w:rPr>
              <w:noProof/>
              <w:kern w:val="2"/>
              <w:sz w:val="24"/>
              <w:szCs w:val="24"/>
              <w14:ligatures w14:val="standardContextual"/>
            </w:rPr>
          </w:pPr>
          <w:hyperlink w:anchor="_Toc235225116" w:history="1">
            <w:r w:rsidR="00BD72BD" w:rsidRPr="008D6456">
              <w:rPr>
                <w:rStyle w:val="Hyperlink"/>
                <w:rFonts w:ascii="Simplified Arabic" w:eastAsia="Simplified Arabic" w:hAnsi="Simplified Arabic" w:cs="Simplified Arabic"/>
                <w:bCs/>
                <w:noProof/>
                <w:rtl/>
                <w:cs/>
              </w:rPr>
              <w:t>2.15 السياق التنظيمي للقطاع الخاص في المملكة العربية السعودية</w:t>
            </w:r>
            <w:r w:rsidR="00BD72BD">
              <w:rPr>
                <w:noProof/>
                <w:webHidden/>
              </w:rPr>
              <w:tab/>
            </w:r>
            <w:r w:rsidR="00BD72BD">
              <w:rPr>
                <w:noProof/>
                <w:webHidden/>
              </w:rPr>
              <w:fldChar w:fldCharType="begin"/>
            </w:r>
            <w:r w:rsidR="00BD72BD">
              <w:rPr>
                <w:noProof/>
                <w:webHidden/>
              </w:rPr>
              <w:instrText xml:space="preserve"> PAGEREF _Toc235225116 \h </w:instrText>
            </w:r>
            <w:r w:rsidR="00BD72BD">
              <w:rPr>
                <w:noProof/>
                <w:webHidden/>
              </w:rPr>
            </w:r>
            <w:r w:rsidR="00BD72BD">
              <w:rPr>
                <w:noProof/>
                <w:webHidden/>
              </w:rPr>
              <w:fldChar w:fldCharType="separate"/>
            </w:r>
            <w:r w:rsidR="00BD72BD">
              <w:rPr>
                <w:noProof/>
                <w:webHidden/>
              </w:rPr>
              <w:t>27</w:t>
            </w:r>
            <w:r w:rsidR="00BD72BD">
              <w:rPr>
                <w:noProof/>
                <w:webHidden/>
              </w:rPr>
              <w:fldChar w:fldCharType="end"/>
            </w:r>
          </w:hyperlink>
        </w:p>
        <w:p w14:paraId="2D0DB9CF" w14:textId="700E83D5" w:rsidR="00BD72BD" w:rsidRDefault="001A79E0" w:rsidP="00BD72BD">
          <w:pPr>
            <w:pStyle w:val="28"/>
            <w:tabs>
              <w:tab w:val="right" w:leader="dot" w:pos="9061"/>
            </w:tabs>
            <w:bidi/>
            <w:rPr>
              <w:noProof/>
              <w:kern w:val="2"/>
              <w:sz w:val="24"/>
              <w:szCs w:val="24"/>
              <w14:ligatures w14:val="standardContextual"/>
            </w:rPr>
          </w:pPr>
          <w:hyperlink w:anchor="_Toc235225117" w:history="1">
            <w:r w:rsidR="00BD72BD" w:rsidRPr="008D6456">
              <w:rPr>
                <w:rStyle w:val="Hyperlink"/>
                <w:rFonts w:ascii="Simplified Arabic" w:eastAsia="Simplified Arabic" w:hAnsi="Simplified Arabic" w:cs="Simplified Arabic"/>
                <w:bCs/>
                <w:noProof/>
                <w:rtl/>
                <w:cs/>
              </w:rPr>
              <w:t>2.16 منهج عرض الدراسات السابقة</w:t>
            </w:r>
            <w:r w:rsidR="00BD72BD">
              <w:rPr>
                <w:noProof/>
                <w:webHidden/>
              </w:rPr>
              <w:tab/>
            </w:r>
            <w:r w:rsidR="00BD72BD">
              <w:rPr>
                <w:noProof/>
                <w:webHidden/>
              </w:rPr>
              <w:fldChar w:fldCharType="begin"/>
            </w:r>
            <w:r w:rsidR="00BD72BD">
              <w:rPr>
                <w:noProof/>
                <w:webHidden/>
              </w:rPr>
              <w:instrText xml:space="preserve"> PAGEREF _Toc235225117 \h </w:instrText>
            </w:r>
            <w:r w:rsidR="00BD72BD">
              <w:rPr>
                <w:noProof/>
                <w:webHidden/>
              </w:rPr>
            </w:r>
            <w:r w:rsidR="00BD72BD">
              <w:rPr>
                <w:noProof/>
                <w:webHidden/>
              </w:rPr>
              <w:fldChar w:fldCharType="separate"/>
            </w:r>
            <w:r w:rsidR="00BD72BD">
              <w:rPr>
                <w:noProof/>
                <w:webHidden/>
              </w:rPr>
              <w:t>27</w:t>
            </w:r>
            <w:r w:rsidR="00BD72BD">
              <w:rPr>
                <w:noProof/>
                <w:webHidden/>
              </w:rPr>
              <w:fldChar w:fldCharType="end"/>
            </w:r>
          </w:hyperlink>
        </w:p>
        <w:p w14:paraId="029DFF5D" w14:textId="13CBA761" w:rsidR="00BD72BD" w:rsidRDefault="001A79E0" w:rsidP="00BD72BD">
          <w:pPr>
            <w:pStyle w:val="28"/>
            <w:tabs>
              <w:tab w:val="right" w:leader="dot" w:pos="9061"/>
            </w:tabs>
            <w:bidi/>
            <w:rPr>
              <w:noProof/>
              <w:kern w:val="2"/>
              <w:sz w:val="24"/>
              <w:szCs w:val="24"/>
              <w14:ligatures w14:val="standardContextual"/>
            </w:rPr>
          </w:pPr>
          <w:hyperlink w:anchor="_Toc235225118" w:history="1">
            <w:r w:rsidR="00BD72BD" w:rsidRPr="008D6456">
              <w:rPr>
                <w:rStyle w:val="Hyperlink"/>
                <w:rFonts w:ascii="Simplified Arabic" w:eastAsia="Simplified Arabic" w:hAnsi="Simplified Arabic" w:cs="Simplified Arabic"/>
                <w:bCs/>
                <w:noProof/>
                <w:rtl/>
                <w:cs/>
              </w:rPr>
              <w:t>2.17 دراسات في السياق السعودي والعربي</w:t>
            </w:r>
            <w:r w:rsidR="00BD72BD">
              <w:rPr>
                <w:noProof/>
                <w:webHidden/>
              </w:rPr>
              <w:tab/>
            </w:r>
            <w:r w:rsidR="00BD72BD">
              <w:rPr>
                <w:noProof/>
                <w:webHidden/>
              </w:rPr>
              <w:fldChar w:fldCharType="begin"/>
            </w:r>
            <w:r w:rsidR="00BD72BD">
              <w:rPr>
                <w:noProof/>
                <w:webHidden/>
              </w:rPr>
              <w:instrText xml:space="preserve"> PAGEREF _Toc235225118 \h </w:instrText>
            </w:r>
            <w:r w:rsidR="00BD72BD">
              <w:rPr>
                <w:noProof/>
                <w:webHidden/>
              </w:rPr>
            </w:r>
            <w:r w:rsidR="00BD72BD">
              <w:rPr>
                <w:noProof/>
                <w:webHidden/>
              </w:rPr>
              <w:fldChar w:fldCharType="separate"/>
            </w:r>
            <w:r w:rsidR="00BD72BD">
              <w:rPr>
                <w:noProof/>
                <w:webHidden/>
              </w:rPr>
              <w:t>28</w:t>
            </w:r>
            <w:r w:rsidR="00BD72BD">
              <w:rPr>
                <w:noProof/>
                <w:webHidden/>
              </w:rPr>
              <w:fldChar w:fldCharType="end"/>
            </w:r>
          </w:hyperlink>
        </w:p>
        <w:p w14:paraId="025A3901" w14:textId="7F764E82" w:rsidR="00BD72BD" w:rsidRDefault="001A79E0" w:rsidP="00BD72BD">
          <w:pPr>
            <w:pStyle w:val="28"/>
            <w:tabs>
              <w:tab w:val="right" w:leader="dot" w:pos="9061"/>
            </w:tabs>
            <w:bidi/>
            <w:rPr>
              <w:noProof/>
              <w:kern w:val="2"/>
              <w:sz w:val="24"/>
              <w:szCs w:val="24"/>
              <w14:ligatures w14:val="standardContextual"/>
            </w:rPr>
          </w:pPr>
          <w:hyperlink w:anchor="_Toc235225119" w:history="1">
            <w:r w:rsidR="00BD72BD" w:rsidRPr="008D6456">
              <w:rPr>
                <w:rStyle w:val="Hyperlink"/>
                <w:rFonts w:ascii="Simplified Arabic" w:eastAsia="Simplified Arabic" w:hAnsi="Simplified Arabic" w:cs="Simplified Arabic"/>
                <w:bCs/>
                <w:noProof/>
                <w:rtl/>
                <w:cs/>
              </w:rPr>
              <w:t>2.18 الدراسات الأجنبية</w:t>
            </w:r>
            <w:r w:rsidR="00BD72BD">
              <w:rPr>
                <w:noProof/>
                <w:webHidden/>
              </w:rPr>
              <w:tab/>
            </w:r>
            <w:r w:rsidR="00BD72BD">
              <w:rPr>
                <w:noProof/>
                <w:webHidden/>
              </w:rPr>
              <w:fldChar w:fldCharType="begin"/>
            </w:r>
            <w:r w:rsidR="00BD72BD">
              <w:rPr>
                <w:noProof/>
                <w:webHidden/>
              </w:rPr>
              <w:instrText xml:space="preserve"> PAGEREF _Toc235225119 \h </w:instrText>
            </w:r>
            <w:r w:rsidR="00BD72BD">
              <w:rPr>
                <w:noProof/>
                <w:webHidden/>
              </w:rPr>
            </w:r>
            <w:r w:rsidR="00BD72BD">
              <w:rPr>
                <w:noProof/>
                <w:webHidden/>
              </w:rPr>
              <w:fldChar w:fldCharType="separate"/>
            </w:r>
            <w:r w:rsidR="00BD72BD">
              <w:rPr>
                <w:noProof/>
                <w:webHidden/>
              </w:rPr>
              <w:t>28</w:t>
            </w:r>
            <w:r w:rsidR="00BD72BD">
              <w:rPr>
                <w:noProof/>
                <w:webHidden/>
              </w:rPr>
              <w:fldChar w:fldCharType="end"/>
            </w:r>
          </w:hyperlink>
        </w:p>
        <w:p w14:paraId="5A4980E7" w14:textId="64D64404" w:rsidR="00BD72BD" w:rsidRDefault="001A79E0" w:rsidP="00BD72BD">
          <w:pPr>
            <w:pStyle w:val="28"/>
            <w:tabs>
              <w:tab w:val="right" w:leader="dot" w:pos="9061"/>
            </w:tabs>
            <w:bidi/>
            <w:rPr>
              <w:noProof/>
              <w:kern w:val="2"/>
              <w:sz w:val="24"/>
              <w:szCs w:val="24"/>
              <w14:ligatures w14:val="standardContextual"/>
            </w:rPr>
          </w:pPr>
          <w:hyperlink w:anchor="_Toc235225120" w:history="1">
            <w:r w:rsidR="00BD72BD" w:rsidRPr="008D6456">
              <w:rPr>
                <w:rStyle w:val="Hyperlink"/>
                <w:rFonts w:ascii="Simplified Arabic" w:eastAsia="Simplified Arabic" w:hAnsi="Simplified Arabic" w:cs="Simplified Arabic"/>
                <w:bCs/>
                <w:noProof/>
                <w:rtl/>
                <w:cs/>
              </w:rPr>
              <w:t>2.19 التعقيب التحليلي على الدراسات السابقة</w:t>
            </w:r>
            <w:r w:rsidR="00BD72BD">
              <w:rPr>
                <w:noProof/>
                <w:webHidden/>
              </w:rPr>
              <w:tab/>
            </w:r>
            <w:r w:rsidR="00BD72BD">
              <w:rPr>
                <w:noProof/>
                <w:webHidden/>
              </w:rPr>
              <w:fldChar w:fldCharType="begin"/>
            </w:r>
            <w:r w:rsidR="00BD72BD">
              <w:rPr>
                <w:noProof/>
                <w:webHidden/>
              </w:rPr>
              <w:instrText xml:space="preserve"> PAGEREF _Toc235225120 \h </w:instrText>
            </w:r>
            <w:r w:rsidR="00BD72BD">
              <w:rPr>
                <w:noProof/>
                <w:webHidden/>
              </w:rPr>
            </w:r>
            <w:r w:rsidR="00BD72BD">
              <w:rPr>
                <w:noProof/>
                <w:webHidden/>
              </w:rPr>
              <w:fldChar w:fldCharType="separate"/>
            </w:r>
            <w:r w:rsidR="00BD72BD">
              <w:rPr>
                <w:noProof/>
                <w:webHidden/>
              </w:rPr>
              <w:t>29</w:t>
            </w:r>
            <w:r w:rsidR="00BD72BD">
              <w:rPr>
                <w:noProof/>
                <w:webHidden/>
              </w:rPr>
              <w:fldChar w:fldCharType="end"/>
            </w:r>
          </w:hyperlink>
        </w:p>
        <w:p w14:paraId="50E30ED4" w14:textId="0BB1FDEA" w:rsidR="00BD72BD" w:rsidRDefault="001A79E0" w:rsidP="00BD72BD">
          <w:pPr>
            <w:pStyle w:val="28"/>
            <w:tabs>
              <w:tab w:val="right" w:leader="dot" w:pos="9061"/>
            </w:tabs>
            <w:bidi/>
            <w:rPr>
              <w:noProof/>
              <w:kern w:val="2"/>
              <w:sz w:val="24"/>
              <w:szCs w:val="24"/>
              <w14:ligatures w14:val="standardContextual"/>
            </w:rPr>
          </w:pPr>
          <w:hyperlink w:anchor="_Toc235225121" w:history="1">
            <w:r w:rsidR="00BD72BD" w:rsidRPr="008D6456">
              <w:rPr>
                <w:rStyle w:val="Hyperlink"/>
                <w:rFonts w:ascii="Simplified Arabic" w:eastAsia="Simplified Arabic" w:hAnsi="Simplified Arabic" w:cs="Simplified Arabic"/>
                <w:bCs/>
                <w:noProof/>
                <w:rtl/>
                <w:cs/>
              </w:rPr>
              <w:t>2.20 الفجوة البحثية</w:t>
            </w:r>
            <w:r w:rsidR="00BD72BD">
              <w:rPr>
                <w:noProof/>
                <w:webHidden/>
              </w:rPr>
              <w:tab/>
            </w:r>
            <w:r w:rsidR="00BD72BD">
              <w:rPr>
                <w:noProof/>
                <w:webHidden/>
              </w:rPr>
              <w:fldChar w:fldCharType="begin"/>
            </w:r>
            <w:r w:rsidR="00BD72BD">
              <w:rPr>
                <w:noProof/>
                <w:webHidden/>
              </w:rPr>
              <w:instrText xml:space="preserve"> PAGEREF _Toc235225121 \h </w:instrText>
            </w:r>
            <w:r w:rsidR="00BD72BD">
              <w:rPr>
                <w:noProof/>
                <w:webHidden/>
              </w:rPr>
            </w:r>
            <w:r w:rsidR="00BD72BD">
              <w:rPr>
                <w:noProof/>
                <w:webHidden/>
              </w:rPr>
              <w:fldChar w:fldCharType="separate"/>
            </w:r>
            <w:r w:rsidR="00BD72BD">
              <w:rPr>
                <w:noProof/>
                <w:webHidden/>
              </w:rPr>
              <w:t>30</w:t>
            </w:r>
            <w:r w:rsidR="00BD72BD">
              <w:rPr>
                <w:noProof/>
                <w:webHidden/>
              </w:rPr>
              <w:fldChar w:fldCharType="end"/>
            </w:r>
          </w:hyperlink>
        </w:p>
        <w:p w14:paraId="31BCC950" w14:textId="6CEEF625" w:rsidR="00BD72BD" w:rsidRDefault="001A79E0" w:rsidP="00BD72BD">
          <w:pPr>
            <w:pStyle w:val="28"/>
            <w:tabs>
              <w:tab w:val="right" w:leader="dot" w:pos="9061"/>
            </w:tabs>
            <w:bidi/>
            <w:rPr>
              <w:noProof/>
              <w:kern w:val="2"/>
              <w:sz w:val="24"/>
              <w:szCs w:val="24"/>
              <w14:ligatures w14:val="standardContextual"/>
            </w:rPr>
          </w:pPr>
          <w:hyperlink w:anchor="_Toc235225122" w:history="1">
            <w:r w:rsidR="00BD72BD" w:rsidRPr="008D6456">
              <w:rPr>
                <w:rStyle w:val="Hyperlink"/>
                <w:rFonts w:ascii="Simplified Arabic" w:eastAsia="Simplified Arabic" w:hAnsi="Simplified Arabic" w:cs="Simplified Arabic"/>
                <w:bCs/>
                <w:noProof/>
                <w:rtl/>
                <w:cs/>
              </w:rPr>
              <w:t>2.21 اشتقاق فرضيات الدراسة من الإطار النظري</w:t>
            </w:r>
            <w:r w:rsidR="00BD72BD">
              <w:rPr>
                <w:noProof/>
                <w:webHidden/>
              </w:rPr>
              <w:tab/>
            </w:r>
            <w:r w:rsidR="00BD72BD">
              <w:rPr>
                <w:noProof/>
                <w:webHidden/>
              </w:rPr>
              <w:fldChar w:fldCharType="begin"/>
            </w:r>
            <w:r w:rsidR="00BD72BD">
              <w:rPr>
                <w:noProof/>
                <w:webHidden/>
              </w:rPr>
              <w:instrText xml:space="preserve"> PAGEREF _Toc235225122 \h </w:instrText>
            </w:r>
            <w:r w:rsidR="00BD72BD">
              <w:rPr>
                <w:noProof/>
                <w:webHidden/>
              </w:rPr>
            </w:r>
            <w:r w:rsidR="00BD72BD">
              <w:rPr>
                <w:noProof/>
                <w:webHidden/>
              </w:rPr>
              <w:fldChar w:fldCharType="separate"/>
            </w:r>
            <w:r w:rsidR="00BD72BD">
              <w:rPr>
                <w:noProof/>
                <w:webHidden/>
              </w:rPr>
              <w:t>30</w:t>
            </w:r>
            <w:r w:rsidR="00BD72BD">
              <w:rPr>
                <w:noProof/>
                <w:webHidden/>
              </w:rPr>
              <w:fldChar w:fldCharType="end"/>
            </w:r>
          </w:hyperlink>
        </w:p>
        <w:p w14:paraId="3283C3ED" w14:textId="2EFAAE1A" w:rsidR="00BD72BD" w:rsidRDefault="001A79E0" w:rsidP="00BD72BD">
          <w:pPr>
            <w:pStyle w:val="28"/>
            <w:tabs>
              <w:tab w:val="right" w:leader="dot" w:pos="9061"/>
            </w:tabs>
            <w:bidi/>
            <w:rPr>
              <w:noProof/>
              <w:kern w:val="2"/>
              <w:sz w:val="24"/>
              <w:szCs w:val="24"/>
              <w14:ligatures w14:val="standardContextual"/>
            </w:rPr>
          </w:pPr>
          <w:hyperlink w:anchor="_Toc235225123" w:history="1">
            <w:r w:rsidR="00BD72BD" w:rsidRPr="008D6456">
              <w:rPr>
                <w:rStyle w:val="Hyperlink"/>
                <w:rFonts w:ascii="Simplified Arabic" w:eastAsia="Simplified Arabic" w:hAnsi="Simplified Arabic" w:cs="Simplified Arabic"/>
                <w:bCs/>
                <w:noProof/>
                <w:rtl/>
                <w:cs/>
              </w:rPr>
              <w:t>2.22 النموذج التفسيري للعلاقة</w:t>
            </w:r>
            <w:r w:rsidR="00BD72BD">
              <w:rPr>
                <w:noProof/>
                <w:webHidden/>
              </w:rPr>
              <w:tab/>
            </w:r>
            <w:r w:rsidR="00BD72BD">
              <w:rPr>
                <w:noProof/>
                <w:webHidden/>
              </w:rPr>
              <w:fldChar w:fldCharType="begin"/>
            </w:r>
            <w:r w:rsidR="00BD72BD">
              <w:rPr>
                <w:noProof/>
                <w:webHidden/>
              </w:rPr>
              <w:instrText xml:space="preserve"> PAGEREF _Toc235225123 \h </w:instrText>
            </w:r>
            <w:r w:rsidR="00BD72BD">
              <w:rPr>
                <w:noProof/>
                <w:webHidden/>
              </w:rPr>
            </w:r>
            <w:r w:rsidR="00BD72BD">
              <w:rPr>
                <w:noProof/>
                <w:webHidden/>
              </w:rPr>
              <w:fldChar w:fldCharType="separate"/>
            </w:r>
            <w:r w:rsidR="00BD72BD">
              <w:rPr>
                <w:noProof/>
                <w:webHidden/>
              </w:rPr>
              <w:t>31</w:t>
            </w:r>
            <w:r w:rsidR="00BD72BD">
              <w:rPr>
                <w:noProof/>
                <w:webHidden/>
              </w:rPr>
              <w:fldChar w:fldCharType="end"/>
            </w:r>
          </w:hyperlink>
        </w:p>
        <w:p w14:paraId="040027FA" w14:textId="33EF61C5" w:rsidR="00BD72BD" w:rsidRDefault="001A79E0" w:rsidP="00BD72BD">
          <w:pPr>
            <w:pStyle w:val="28"/>
            <w:tabs>
              <w:tab w:val="right" w:leader="dot" w:pos="9061"/>
            </w:tabs>
            <w:bidi/>
            <w:rPr>
              <w:noProof/>
              <w:kern w:val="2"/>
              <w:sz w:val="24"/>
              <w:szCs w:val="24"/>
              <w14:ligatures w14:val="standardContextual"/>
            </w:rPr>
          </w:pPr>
          <w:hyperlink w:anchor="_Toc235225124" w:history="1">
            <w:r w:rsidR="00BD72BD" w:rsidRPr="008D6456">
              <w:rPr>
                <w:rStyle w:val="Hyperlink"/>
                <w:rFonts w:ascii="Simplified Arabic" w:eastAsia="Simplified Arabic" w:hAnsi="Simplified Arabic" w:cs="Simplified Arabic"/>
                <w:bCs/>
                <w:noProof/>
                <w:rtl/>
                <w:cs/>
              </w:rPr>
              <w:t>2.23 ملخص الفصل</w:t>
            </w:r>
            <w:r w:rsidR="00BD72BD">
              <w:rPr>
                <w:noProof/>
                <w:webHidden/>
              </w:rPr>
              <w:tab/>
            </w:r>
            <w:r w:rsidR="00BD72BD">
              <w:rPr>
                <w:noProof/>
                <w:webHidden/>
              </w:rPr>
              <w:fldChar w:fldCharType="begin"/>
            </w:r>
            <w:r w:rsidR="00BD72BD">
              <w:rPr>
                <w:noProof/>
                <w:webHidden/>
              </w:rPr>
              <w:instrText xml:space="preserve"> PAGEREF _Toc235225124 \h </w:instrText>
            </w:r>
            <w:r w:rsidR="00BD72BD">
              <w:rPr>
                <w:noProof/>
                <w:webHidden/>
              </w:rPr>
            </w:r>
            <w:r w:rsidR="00BD72BD">
              <w:rPr>
                <w:noProof/>
                <w:webHidden/>
              </w:rPr>
              <w:fldChar w:fldCharType="separate"/>
            </w:r>
            <w:r w:rsidR="00BD72BD">
              <w:rPr>
                <w:noProof/>
                <w:webHidden/>
              </w:rPr>
              <w:t>31</w:t>
            </w:r>
            <w:r w:rsidR="00BD72BD">
              <w:rPr>
                <w:noProof/>
                <w:webHidden/>
              </w:rPr>
              <w:fldChar w:fldCharType="end"/>
            </w:r>
          </w:hyperlink>
        </w:p>
        <w:p w14:paraId="150A633C" w14:textId="230E8042" w:rsidR="00BD72BD" w:rsidRDefault="001A79E0" w:rsidP="00BD72BD">
          <w:pPr>
            <w:pStyle w:val="13"/>
            <w:tabs>
              <w:tab w:val="right" w:leader="dot" w:pos="9061"/>
            </w:tabs>
            <w:bidi/>
            <w:rPr>
              <w:noProof/>
              <w:kern w:val="2"/>
              <w:sz w:val="24"/>
              <w:szCs w:val="24"/>
              <w14:ligatures w14:val="standardContextual"/>
            </w:rPr>
          </w:pPr>
          <w:hyperlink w:anchor="_Toc235225125" w:history="1">
            <w:r w:rsidR="00BD72BD" w:rsidRPr="008D6456">
              <w:rPr>
                <w:rStyle w:val="Hyperlink"/>
                <w:rFonts w:ascii="Simplified Arabic" w:eastAsia="Simplified Arabic" w:hAnsi="Simplified Arabic" w:cs="Simplified Arabic"/>
                <w:bCs/>
                <w:noProof/>
                <w:cs/>
              </w:rPr>
              <w:t>قائمة المراجع</w:t>
            </w:r>
            <w:r w:rsidR="00BD72BD">
              <w:rPr>
                <w:noProof/>
                <w:webHidden/>
              </w:rPr>
              <w:tab/>
            </w:r>
            <w:r w:rsidR="00BD72BD">
              <w:rPr>
                <w:noProof/>
                <w:webHidden/>
              </w:rPr>
              <w:fldChar w:fldCharType="begin"/>
            </w:r>
            <w:r w:rsidR="00BD72BD">
              <w:rPr>
                <w:noProof/>
                <w:webHidden/>
              </w:rPr>
              <w:instrText xml:space="preserve"> PAGEREF _Toc235225125 \h </w:instrText>
            </w:r>
            <w:r w:rsidR="00BD72BD">
              <w:rPr>
                <w:noProof/>
                <w:webHidden/>
              </w:rPr>
            </w:r>
            <w:r w:rsidR="00BD72BD">
              <w:rPr>
                <w:noProof/>
                <w:webHidden/>
              </w:rPr>
              <w:fldChar w:fldCharType="separate"/>
            </w:r>
            <w:r w:rsidR="00BD72BD">
              <w:rPr>
                <w:noProof/>
                <w:webHidden/>
              </w:rPr>
              <w:t>32</w:t>
            </w:r>
            <w:r w:rsidR="00BD72BD">
              <w:rPr>
                <w:noProof/>
                <w:webHidden/>
              </w:rPr>
              <w:fldChar w:fldCharType="end"/>
            </w:r>
          </w:hyperlink>
        </w:p>
        <w:p w14:paraId="4A8DBE3A" w14:textId="0B349110" w:rsidR="00BD72BD" w:rsidRDefault="001A79E0" w:rsidP="00BD72BD">
          <w:pPr>
            <w:pStyle w:val="28"/>
            <w:tabs>
              <w:tab w:val="right" w:leader="dot" w:pos="9061"/>
            </w:tabs>
            <w:bidi/>
            <w:rPr>
              <w:noProof/>
              <w:kern w:val="2"/>
              <w:sz w:val="24"/>
              <w:szCs w:val="24"/>
              <w14:ligatures w14:val="standardContextual"/>
            </w:rPr>
          </w:pPr>
          <w:hyperlink w:anchor="_Toc235225126" w:history="1">
            <w:r w:rsidR="00BD72BD" w:rsidRPr="008D6456">
              <w:rPr>
                <w:rStyle w:val="Hyperlink"/>
                <w:rFonts w:ascii="Simplified Arabic" w:eastAsia="Simplified Arabic" w:hAnsi="Simplified Arabic" w:cs="Simplified Arabic"/>
                <w:b/>
                <w:noProof/>
                <w:cs/>
              </w:rPr>
              <w:t>أولًا: المراجع العربية والرسمية</w:t>
            </w:r>
            <w:r w:rsidR="00BD72BD">
              <w:rPr>
                <w:noProof/>
                <w:webHidden/>
              </w:rPr>
              <w:tab/>
            </w:r>
            <w:r w:rsidR="00BD72BD">
              <w:rPr>
                <w:noProof/>
                <w:webHidden/>
              </w:rPr>
              <w:fldChar w:fldCharType="begin"/>
            </w:r>
            <w:r w:rsidR="00BD72BD">
              <w:rPr>
                <w:noProof/>
                <w:webHidden/>
              </w:rPr>
              <w:instrText xml:space="preserve"> PAGEREF _Toc235225126 \h </w:instrText>
            </w:r>
            <w:r w:rsidR="00BD72BD">
              <w:rPr>
                <w:noProof/>
                <w:webHidden/>
              </w:rPr>
            </w:r>
            <w:r w:rsidR="00BD72BD">
              <w:rPr>
                <w:noProof/>
                <w:webHidden/>
              </w:rPr>
              <w:fldChar w:fldCharType="separate"/>
            </w:r>
            <w:r w:rsidR="00BD72BD">
              <w:rPr>
                <w:noProof/>
                <w:webHidden/>
              </w:rPr>
              <w:t>32</w:t>
            </w:r>
            <w:r w:rsidR="00BD72BD">
              <w:rPr>
                <w:noProof/>
                <w:webHidden/>
              </w:rPr>
              <w:fldChar w:fldCharType="end"/>
            </w:r>
          </w:hyperlink>
        </w:p>
        <w:p w14:paraId="3AC79136" w14:textId="78380F91" w:rsidR="00BD72BD" w:rsidRDefault="001A79E0" w:rsidP="00BD72BD">
          <w:pPr>
            <w:pStyle w:val="28"/>
            <w:tabs>
              <w:tab w:val="right" w:leader="dot" w:pos="9061"/>
            </w:tabs>
            <w:bidi/>
            <w:rPr>
              <w:noProof/>
              <w:kern w:val="2"/>
              <w:sz w:val="24"/>
              <w:szCs w:val="24"/>
              <w14:ligatures w14:val="standardContextual"/>
            </w:rPr>
          </w:pPr>
          <w:hyperlink w:anchor="_Toc235225127" w:history="1">
            <w:r w:rsidR="00BD72BD" w:rsidRPr="008D6456">
              <w:rPr>
                <w:rStyle w:val="Hyperlink"/>
                <w:rFonts w:ascii="Simplified Arabic" w:eastAsia="Simplified Arabic" w:hAnsi="Simplified Arabic" w:cs="Simplified Arabic"/>
                <w:b/>
                <w:noProof/>
                <w:cs/>
              </w:rPr>
              <w:t>ثانيًا: المراجع الأجنبية</w:t>
            </w:r>
            <w:r w:rsidR="00BD72BD">
              <w:rPr>
                <w:noProof/>
                <w:webHidden/>
              </w:rPr>
              <w:tab/>
            </w:r>
            <w:r w:rsidR="00BD72BD">
              <w:rPr>
                <w:noProof/>
                <w:webHidden/>
              </w:rPr>
              <w:fldChar w:fldCharType="begin"/>
            </w:r>
            <w:r w:rsidR="00BD72BD">
              <w:rPr>
                <w:noProof/>
                <w:webHidden/>
              </w:rPr>
              <w:instrText xml:space="preserve"> PAGEREF _Toc235225127 \h </w:instrText>
            </w:r>
            <w:r w:rsidR="00BD72BD">
              <w:rPr>
                <w:noProof/>
                <w:webHidden/>
              </w:rPr>
            </w:r>
            <w:r w:rsidR="00BD72BD">
              <w:rPr>
                <w:noProof/>
                <w:webHidden/>
              </w:rPr>
              <w:fldChar w:fldCharType="separate"/>
            </w:r>
            <w:r w:rsidR="00BD72BD">
              <w:rPr>
                <w:noProof/>
                <w:webHidden/>
              </w:rPr>
              <w:t>32</w:t>
            </w:r>
            <w:r w:rsidR="00BD72BD">
              <w:rPr>
                <w:noProof/>
                <w:webHidden/>
              </w:rPr>
              <w:fldChar w:fldCharType="end"/>
            </w:r>
          </w:hyperlink>
        </w:p>
        <w:p w14:paraId="45FE05B3" w14:textId="151A8BCD" w:rsidR="009C4B1E" w:rsidRDefault="009C4B1E" w:rsidP="00BD72BD">
          <w:pPr>
            <w:bidi/>
          </w:pPr>
          <w:r>
            <w:rPr>
              <w:b/>
              <w:bCs/>
              <w:noProof/>
            </w:rPr>
            <w:fldChar w:fldCharType="end"/>
          </w:r>
        </w:p>
      </w:sdtContent>
    </w:sdt>
    <w:p w14:paraId="613CF0F1" w14:textId="77777777" w:rsidR="00F91616" w:rsidRDefault="001A79E0" w:rsidP="007D4DE6">
      <w:pPr>
        <w:bidi/>
        <w:jc w:val="right"/>
      </w:pPr>
      <w:r>
        <w:br w:type="page"/>
      </w:r>
    </w:p>
    <w:p w14:paraId="3CB55DC1" w14:textId="77777777" w:rsidR="002D4BB8" w:rsidRDefault="002D4BB8">
      <w:pPr>
        <w:keepNext/>
        <w:bidi/>
        <w:spacing w:before="200" w:after="120" w:line="240" w:lineRule="auto"/>
        <w:jc w:val="center"/>
        <w:rPr>
          <w:rFonts w:ascii="Simplified Arabic" w:eastAsia="Simplified Arabic" w:hAnsi="Simplified Arabic" w:cs="Simplified Arabic"/>
          <w:bCs/>
          <w:color w:val="C65911"/>
          <w:sz w:val="44"/>
          <w:szCs w:val="28"/>
          <w:rtl/>
        </w:rPr>
      </w:pPr>
    </w:p>
    <w:p w14:paraId="34A4D9F8" w14:textId="2A348A96" w:rsidR="00F91616" w:rsidRPr="007E5ABD" w:rsidRDefault="001A79E0" w:rsidP="002D4BB8">
      <w:pPr>
        <w:keepNext/>
        <w:bidi/>
        <w:spacing w:before="200" w:after="120" w:line="240" w:lineRule="auto"/>
        <w:jc w:val="center"/>
        <w:rPr>
          <w:rFonts w:ascii="Simplified Arabic" w:eastAsia="Simplified Arabic" w:hAnsi="Simplified Arabic" w:cs="Simplified Arabic"/>
          <w:bCs/>
          <w:sz w:val="48"/>
          <w:szCs w:val="32"/>
          <w:rtl/>
        </w:rPr>
      </w:pPr>
      <w:r w:rsidRPr="007E5ABD">
        <w:rPr>
          <w:rFonts w:ascii="Simplified Arabic" w:eastAsia="Simplified Arabic" w:hAnsi="Simplified Arabic" w:cs="Simplified Arabic"/>
          <w:bCs/>
          <w:sz w:val="48"/>
          <w:szCs w:val="32"/>
          <w:cs/>
        </w:rPr>
        <w:t>قائمة الأشكال</w:t>
      </w:r>
    </w:p>
    <w:p w14:paraId="748EED5A" w14:textId="77777777" w:rsidR="002D4BB8" w:rsidRPr="002D4BB8" w:rsidRDefault="002D4BB8" w:rsidP="002D4BB8">
      <w:pPr>
        <w:keepNext/>
        <w:bidi/>
        <w:spacing w:before="200" w:after="120" w:line="240" w:lineRule="auto"/>
        <w:jc w:val="center"/>
        <w:rPr>
          <w:rFonts w:ascii="Simplified Arabic" w:eastAsia="Simplified Arabic" w:hAnsi="Simplified Arabic" w:cs="Simplified Arabic"/>
          <w:bCs/>
          <w:color w:val="C65911"/>
          <w:sz w:val="44"/>
          <w:szCs w:val="28"/>
          <w:rtl/>
        </w:rPr>
      </w:pPr>
    </w:p>
    <w:p w14:paraId="148165C6" w14:textId="77777777" w:rsidR="002D4BB8" w:rsidRPr="00B971FE" w:rsidRDefault="002D4BB8" w:rsidP="002D4BB8">
      <w:pPr>
        <w:keepNext/>
        <w:bidi/>
        <w:spacing w:before="200" w:after="120" w:line="240" w:lineRule="auto"/>
        <w:jc w:val="center"/>
        <w:rPr>
          <w:sz w:val="28"/>
          <w:szCs w:val="28"/>
        </w:rPr>
      </w:pPr>
    </w:p>
    <w:p w14:paraId="334AC5E7" w14:textId="432A1726" w:rsidR="00F91616" w:rsidRPr="00B971FE" w:rsidRDefault="001A79E0" w:rsidP="002D4BB8">
      <w:pPr>
        <w:bidi/>
        <w:spacing w:after="80" w:line="360" w:lineRule="auto"/>
        <w:ind w:right="340" w:hanging="283"/>
        <w:rPr>
          <w:sz w:val="28"/>
          <w:szCs w:val="28"/>
        </w:rPr>
      </w:pPr>
      <w:r w:rsidRPr="00B971FE">
        <w:rPr>
          <w:rFonts w:ascii="Simplified Arabic" w:eastAsia="Simplified Arabic" w:hAnsi="Simplified Arabic" w:cs="Simplified Arabic"/>
          <w:sz w:val="28"/>
          <w:szCs w:val="28"/>
          <w:cs/>
        </w:rPr>
        <w:t>•</w:t>
      </w:r>
      <w:r w:rsidR="002D4BB8" w:rsidRPr="00B971FE">
        <w:rPr>
          <w:rFonts w:ascii="Simplified Arabic" w:eastAsia="Simplified Arabic" w:hAnsi="Simplified Arabic" w:cs="Simplified Arabic" w:hint="cs"/>
          <w:sz w:val="28"/>
          <w:szCs w:val="28"/>
          <w:rtl/>
          <w:cs/>
        </w:rPr>
        <w:t xml:space="preserve"> </w:t>
      </w:r>
      <w:r w:rsidRPr="00B971FE">
        <w:rPr>
          <w:rFonts w:ascii="Simplified Arabic" w:eastAsia="Simplified Arabic" w:hAnsi="Simplified Arabic" w:cs="Simplified Arabic"/>
          <w:sz w:val="28"/>
          <w:szCs w:val="28"/>
          <w:cs/>
        </w:rPr>
        <w:t xml:space="preserve"> شكل (1-1): النموذج المفاهيمي للدراسة</w:t>
      </w:r>
    </w:p>
    <w:p w14:paraId="5696FB58" w14:textId="115CFFE2" w:rsidR="00F91616" w:rsidRPr="00B971FE" w:rsidRDefault="001A79E0" w:rsidP="002D4BB8">
      <w:pPr>
        <w:bidi/>
        <w:spacing w:after="80" w:line="360" w:lineRule="auto"/>
        <w:ind w:right="340" w:hanging="283"/>
        <w:rPr>
          <w:sz w:val="28"/>
          <w:szCs w:val="28"/>
        </w:rPr>
      </w:pPr>
      <w:r w:rsidRPr="00B971FE">
        <w:rPr>
          <w:rFonts w:ascii="Simplified Arabic" w:eastAsia="Simplified Arabic" w:hAnsi="Simplified Arabic" w:cs="Simplified Arabic"/>
          <w:sz w:val="28"/>
          <w:szCs w:val="28"/>
          <w:cs/>
        </w:rPr>
        <w:t>•</w:t>
      </w:r>
      <w:r w:rsidR="002D4BB8" w:rsidRPr="00B971FE">
        <w:rPr>
          <w:rFonts w:ascii="Simplified Arabic" w:eastAsia="Simplified Arabic" w:hAnsi="Simplified Arabic" w:cs="Simplified Arabic" w:hint="cs"/>
          <w:sz w:val="28"/>
          <w:szCs w:val="28"/>
          <w:rtl/>
          <w:cs/>
        </w:rPr>
        <w:t xml:space="preserve"> </w:t>
      </w:r>
      <w:r w:rsidRPr="00B971FE">
        <w:rPr>
          <w:rFonts w:ascii="Simplified Arabic" w:eastAsia="Simplified Arabic" w:hAnsi="Simplified Arabic" w:cs="Simplified Arabic"/>
          <w:sz w:val="28"/>
          <w:szCs w:val="28"/>
          <w:cs/>
        </w:rPr>
        <w:t xml:space="preserve"> شكل (2-1): النموذج التفسيري للعلاقة</w:t>
      </w:r>
    </w:p>
    <w:p w14:paraId="7935434B" w14:textId="37D142D1" w:rsidR="00F91616" w:rsidRPr="00B971FE" w:rsidRDefault="001A79E0" w:rsidP="002D4BB8">
      <w:pPr>
        <w:bidi/>
        <w:spacing w:after="80" w:line="360" w:lineRule="auto"/>
        <w:ind w:right="340" w:hanging="283"/>
        <w:rPr>
          <w:sz w:val="28"/>
          <w:szCs w:val="28"/>
        </w:rPr>
      </w:pPr>
      <w:r w:rsidRPr="00B971FE">
        <w:rPr>
          <w:rFonts w:ascii="Simplified Arabic" w:eastAsia="Simplified Arabic" w:hAnsi="Simplified Arabic" w:cs="Simplified Arabic"/>
          <w:sz w:val="28"/>
          <w:szCs w:val="28"/>
          <w:cs/>
        </w:rPr>
        <w:t>•</w:t>
      </w:r>
      <w:r w:rsidR="002D4BB8" w:rsidRPr="00B971FE">
        <w:rPr>
          <w:rFonts w:ascii="Simplified Arabic" w:eastAsia="Simplified Arabic" w:hAnsi="Simplified Arabic" w:cs="Simplified Arabic" w:hint="cs"/>
          <w:sz w:val="28"/>
          <w:szCs w:val="28"/>
          <w:rtl/>
          <w:cs/>
        </w:rPr>
        <w:t xml:space="preserve"> </w:t>
      </w:r>
      <w:r w:rsidRPr="00B971FE">
        <w:rPr>
          <w:rFonts w:ascii="Simplified Arabic" w:eastAsia="Simplified Arabic" w:hAnsi="Simplified Arabic" w:cs="Simplified Arabic"/>
          <w:sz w:val="28"/>
          <w:szCs w:val="28"/>
          <w:cs/>
        </w:rPr>
        <w:t xml:space="preserve"> شكل (4-1): توزيع العينة النهائية</w:t>
      </w:r>
    </w:p>
    <w:p w14:paraId="0B639CC5" w14:textId="16F66918" w:rsidR="00F91616" w:rsidRPr="00B971FE" w:rsidRDefault="001A79E0" w:rsidP="002D4BB8">
      <w:pPr>
        <w:bidi/>
        <w:spacing w:after="80" w:line="360" w:lineRule="auto"/>
        <w:ind w:right="340" w:hanging="283"/>
        <w:rPr>
          <w:sz w:val="28"/>
          <w:szCs w:val="28"/>
        </w:rPr>
      </w:pPr>
      <w:r w:rsidRPr="00B971FE">
        <w:rPr>
          <w:rFonts w:ascii="Simplified Arabic" w:eastAsia="Simplified Arabic" w:hAnsi="Simplified Arabic" w:cs="Simplified Arabic"/>
          <w:sz w:val="28"/>
          <w:szCs w:val="28"/>
          <w:cs/>
        </w:rPr>
        <w:t>•</w:t>
      </w:r>
      <w:r w:rsidR="002D4BB8" w:rsidRPr="00B971FE">
        <w:rPr>
          <w:rFonts w:ascii="Simplified Arabic" w:eastAsia="Simplified Arabic" w:hAnsi="Simplified Arabic" w:cs="Simplified Arabic" w:hint="cs"/>
          <w:sz w:val="28"/>
          <w:szCs w:val="28"/>
          <w:rtl/>
          <w:cs/>
        </w:rPr>
        <w:t xml:space="preserve"> </w:t>
      </w:r>
      <w:r w:rsidRPr="00B971FE">
        <w:rPr>
          <w:rFonts w:ascii="Simplified Arabic" w:eastAsia="Simplified Arabic" w:hAnsi="Simplified Arabic" w:cs="Simplified Arabic"/>
          <w:sz w:val="28"/>
          <w:szCs w:val="28"/>
          <w:cs/>
        </w:rPr>
        <w:t xml:space="preserve"> شكل (4-2): متوسطات أبعاد القيادة والأداء</w:t>
      </w:r>
    </w:p>
    <w:p w14:paraId="0781E33F" w14:textId="062A7F82" w:rsidR="00F91616" w:rsidRPr="00B971FE" w:rsidRDefault="001A79E0" w:rsidP="002D4BB8">
      <w:pPr>
        <w:bidi/>
        <w:spacing w:after="80" w:line="360" w:lineRule="auto"/>
        <w:ind w:right="340" w:hanging="283"/>
        <w:rPr>
          <w:sz w:val="28"/>
          <w:szCs w:val="28"/>
        </w:rPr>
      </w:pPr>
      <w:r w:rsidRPr="00B971FE">
        <w:rPr>
          <w:rFonts w:ascii="Simplified Arabic" w:eastAsia="Simplified Arabic" w:hAnsi="Simplified Arabic" w:cs="Simplified Arabic"/>
          <w:sz w:val="28"/>
          <w:szCs w:val="28"/>
          <w:cs/>
        </w:rPr>
        <w:t>•</w:t>
      </w:r>
      <w:r w:rsidR="002D4BB8" w:rsidRPr="00B971FE">
        <w:rPr>
          <w:rFonts w:ascii="Simplified Arabic" w:eastAsia="Simplified Arabic" w:hAnsi="Simplified Arabic" w:cs="Simplified Arabic" w:hint="cs"/>
          <w:sz w:val="28"/>
          <w:szCs w:val="28"/>
          <w:rtl/>
          <w:cs/>
        </w:rPr>
        <w:t xml:space="preserve"> </w:t>
      </w:r>
      <w:r w:rsidRPr="00B971FE">
        <w:rPr>
          <w:rFonts w:ascii="Simplified Arabic" w:eastAsia="Simplified Arabic" w:hAnsi="Simplified Arabic" w:cs="Simplified Arabic"/>
          <w:sz w:val="28"/>
          <w:szCs w:val="28"/>
          <w:cs/>
        </w:rPr>
        <w:t xml:space="preserve"> شكل (4-3): المعاملات المعيارية للأنماط القيادية</w:t>
      </w:r>
    </w:p>
    <w:p w14:paraId="1CF7ABC6" w14:textId="77777777" w:rsidR="00F91616" w:rsidRPr="00B971FE" w:rsidRDefault="001A79E0" w:rsidP="002D4BB8">
      <w:pPr>
        <w:bidi/>
        <w:spacing w:line="360" w:lineRule="auto"/>
        <w:rPr>
          <w:sz w:val="28"/>
          <w:szCs w:val="28"/>
        </w:rPr>
      </w:pPr>
      <w:r w:rsidRPr="00B971FE">
        <w:rPr>
          <w:sz w:val="28"/>
          <w:szCs w:val="28"/>
        </w:rPr>
        <w:br w:type="page"/>
      </w:r>
    </w:p>
    <w:p w14:paraId="22222C10" w14:textId="77777777" w:rsidR="002D4BB8" w:rsidRDefault="002D4BB8">
      <w:pPr>
        <w:keepNext/>
        <w:bidi/>
        <w:spacing w:before="200" w:after="120" w:line="240" w:lineRule="auto"/>
        <w:jc w:val="center"/>
        <w:rPr>
          <w:rFonts w:ascii="Simplified Arabic" w:eastAsia="Simplified Arabic" w:hAnsi="Simplified Arabic" w:cs="Simplified Arabic"/>
          <w:bCs/>
          <w:color w:val="C65911"/>
          <w:sz w:val="44"/>
          <w:szCs w:val="28"/>
          <w:rtl/>
        </w:rPr>
      </w:pPr>
    </w:p>
    <w:p w14:paraId="0D4373E3" w14:textId="77777777" w:rsidR="002D4BB8" w:rsidRDefault="002D4BB8" w:rsidP="002D4BB8">
      <w:pPr>
        <w:keepNext/>
        <w:bidi/>
        <w:spacing w:before="200" w:after="120" w:line="240" w:lineRule="auto"/>
        <w:jc w:val="center"/>
        <w:rPr>
          <w:rFonts w:ascii="Simplified Arabic" w:eastAsia="Simplified Arabic" w:hAnsi="Simplified Arabic" w:cs="Simplified Arabic"/>
          <w:bCs/>
          <w:color w:val="C65911"/>
          <w:sz w:val="44"/>
          <w:szCs w:val="28"/>
          <w:rtl/>
        </w:rPr>
      </w:pPr>
    </w:p>
    <w:p w14:paraId="64859422" w14:textId="14013463" w:rsidR="00F91616" w:rsidRPr="007E5ABD" w:rsidRDefault="001A79E0" w:rsidP="002D4BB8">
      <w:pPr>
        <w:keepNext/>
        <w:bidi/>
        <w:spacing w:before="200" w:after="120" w:line="240" w:lineRule="auto"/>
        <w:jc w:val="center"/>
        <w:rPr>
          <w:rFonts w:ascii="Simplified Arabic" w:eastAsia="Simplified Arabic" w:hAnsi="Simplified Arabic" w:cs="Simplified Arabic"/>
          <w:bCs/>
          <w:sz w:val="48"/>
          <w:szCs w:val="32"/>
          <w:rtl/>
        </w:rPr>
      </w:pPr>
      <w:r w:rsidRPr="007E5ABD">
        <w:rPr>
          <w:rFonts w:ascii="Simplified Arabic" w:eastAsia="Simplified Arabic" w:hAnsi="Simplified Arabic" w:cs="Simplified Arabic"/>
          <w:bCs/>
          <w:sz w:val="48"/>
          <w:szCs w:val="32"/>
          <w:cs/>
        </w:rPr>
        <w:t>قائمة المصطلحات</w:t>
      </w:r>
    </w:p>
    <w:p w14:paraId="20DE8A7A" w14:textId="77777777" w:rsidR="002D4BB8" w:rsidRPr="002D4BB8" w:rsidRDefault="002D4BB8" w:rsidP="002D4BB8">
      <w:pPr>
        <w:keepNext/>
        <w:bidi/>
        <w:spacing w:before="200" w:after="120" w:line="240" w:lineRule="auto"/>
        <w:jc w:val="center"/>
        <w:rPr>
          <w:bCs/>
          <w:sz w:val="28"/>
          <w:szCs w:val="28"/>
        </w:rPr>
      </w:pPr>
    </w:p>
    <w:tbl>
      <w:tblPr>
        <w:tblStyle w:val="afa"/>
        <w:bidiVisual/>
        <w:tblW w:w="9746" w:type="dxa"/>
        <w:jc w:val="center"/>
        <w:tblLayout w:type="fixed"/>
        <w:tblLook w:val="04A0" w:firstRow="1" w:lastRow="0" w:firstColumn="1" w:lastColumn="0" w:noHBand="0" w:noVBand="1"/>
      </w:tblPr>
      <w:tblGrid>
        <w:gridCol w:w="2352"/>
        <w:gridCol w:w="2801"/>
        <w:gridCol w:w="4593"/>
      </w:tblGrid>
      <w:tr w:rsidR="00F91616" w:rsidRPr="00B971FE" w14:paraId="2A63327C" w14:textId="77777777" w:rsidTr="00B971FE">
        <w:trPr>
          <w:cantSplit/>
          <w:trHeight w:val="649"/>
          <w:tblHeader/>
          <w:jc w:val="center"/>
        </w:trPr>
        <w:tc>
          <w:tcPr>
            <w:tcW w:w="2352" w:type="dxa"/>
            <w:shd w:val="clear" w:color="auto" w:fill="E67E22"/>
            <w:tcMar>
              <w:top w:w="80" w:type="dxa"/>
              <w:left w:w="80" w:type="dxa"/>
              <w:bottom w:w="80" w:type="dxa"/>
              <w:right w:w="80" w:type="dxa"/>
            </w:tcMar>
            <w:vAlign w:val="center"/>
          </w:tcPr>
          <w:p w14:paraId="7390C7F2" w14:textId="77777777" w:rsidR="00F91616" w:rsidRPr="00B971FE" w:rsidRDefault="001A79E0">
            <w:pPr>
              <w:bidi/>
              <w:jc w:val="center"/>
              <w:rPr>
                <w:sz w:val="28"/>
                <w:szCs w:val="28"/>
              </w:rPr>
            </w:pPr>
            <w:r w:rsidRPr="00B971FE">
              <w:rPr>
                <w:rFonts w:ascii="Simplified Arabic" w:eastAsia="Simplified Arabic" w:hAnsi="Simplified Arabic" w:cs="Simplified Arabic"/>
                <w:b/>
                <w:color w:val="FFFFFF"/>
                <w:sz w:val="28"/>
                <w:szCs w:val="28"/>
                <w:cs/>
              </w:rPr>
              <w:t>المصطلح العربي</w:t>
            </w:r>
          </w:p>
        </w:tc>
        <w:tc>
          <w:tcPr>
            <w:tcW w:w="2801" w:type="dxa"/>
            <w:shd w:val="clear" w:color="auto" w:fill="E67E22"/>
            <w:tcMar>
              <w:top w:w="80" w:type="dxa"/>
              <w:left w:w="80" w:type="dxa"/>
              <w:bottom w:w="80" w:type="dxa"/>
              <w:right w:w="80" w:type="dxa"/>
            </w:tcMar>
            <w:vAlign w:val="center"/>
          </w:tcPr>
          <w:p w14:paraId="145388D3" w14:textId="77777777" w:rsidR="00F91616" w:rsidRPr="00B971FE" w:rsidRDefault="001A79E0">
            <w:pPr>
              <w:bidi/>
              <w:jc w:val="center"/>
              <w:rPr>
                <w:sz w:val="28"/>
                <w:szCs w:val="28"/>
              </w:rPr>
            </w:pPr>
            <w:r w:rsidRPr="00B971FE">
              <w:rPr>
                <w:rFonts w:ascii="Simplified Arabic" w:eastAsia="Simplified Arabic" w:hAnsi="Simplified Arabic" w:cs="Simplified Arabic"/>
                <w:b/>
                <w:color w:val="FFFFFF"/>
                <w:sz w:val="28"/>
                <w:szCs w:val="28"/>
                <w:cs/>
              </w:rPr>
              <w:t>المصطلح الإنجليزي</w:t>
            </w:r>
          </w:p>
        </w:tc>
        <w:tc>
          <w:tcPr>
            <w:tcW w:w="4593" w:type="dxa"/>
            <w:shd w:val="clear" w:color="auto" w:fill="E67E22"/>
            <w:tcMar>
              <w:top w:w="80" w:type="dxa"/>
              <w:left w:w="80" w:type="dxa"/>
              <w:bottom w:w="80" w:type="dxa"/>
              <w:right w:w="80" w:type="dxa"/>
            </w:tcMar>
            <w:vAlign w:val="center"/>
          </w:tcPr>
          <w:p w14:paraId="63B4CE82" w14:textId="77777777" w:rsidR="00F91616" w:rsidRPr="00B971FE" w:rsidRDefault="001A79E0">
            <w:pPr>
              <w:bidi/>
              <w:jc w:val="center"/>
              <w:rPr>
                <w:sz w:val="28"/>
                <w:szCs w:val="28"/>
              </w:rPr>
            </w:pPr>
            <w:r w:rsidRPr="00B971FE">
              <w:rPr>
                <w:rFonts w:ascii="Simplified Arabic" w:eastAsia="Simplified Arabic" w:hAnsi="Simplified Arabic" w:cs="Simplified Arabic"/>
                <w:b/>
                <w:color w:val="FFFFFF"/>
                <w:sz w:val="28"/>
                <w:szCs w:val="28"/>
                <w:cs/>
              </w:rPr>
              <w:t>التعريف المختصر</w:t>
            </w:r>
          </w:p>
        </w:tc>
      </w:tr>
      <w:tr w:rsidR="00F91616" w:rsidRPr="00B971FE" w14:paraId="3471982F" w14:textId="77777777" w:rsidTr="00B971FE">
        <w:trPr>
          <w:cantSplit/>
          <w:trHeight w:val="1299"/>
          <w:jc w:val="center"/>
        </w:trPr>
        <w:tc>
          <w:tcPr>
            <w:tcW w:w="2352" w:type="dxa"/>
            <w:tcMar>
              <w:top w:w="80" w:type="dxa"/>
              <w:left w:w="80" w:type="dxa"/>
              <w:bottom w:w="80" w:type="dxa"/>
              <w:right w:w="80" w:type="dxa"/>
            </w:tcMar>
            <w:vAlign w:val="center"/>
          </w:tcPr>
          <w:p w14:paraId="3A94900C"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القيادة التحويلية</w:t>
            </w:r>
          </w:p>
        </w:tc>
        <w:tc>
          <w:tcPr>
            <w:tcW w:w="2801" w:type="dxa"/>
            <w:tcMar>
              <w:top w:w="80" w:type="dxa"/>
              <w:left w:w="80" w:type="dxa"/>
              <w:bottom w:w="80" w:type="dxa"/>
              <w:right w:w="80" w:type="dxa"/>
            </w:tcMar>
            <w:vAlign w:val="center"/>
          </w:tcPr>
          <w:p w14:paraId="7066DD65"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Transformational Leadership</w:t>
            </w:r>
          </w:p>
        </w:tc>
        <w:tc>
          <w:tcPr>
            <w:tcW w:w="4593" w:type="dxa"/>
            <w:tcMar>
              <w:top w:w="80" w:type="dxa"/>
              <w:left w:w="80" w:type="dxa"/>
              <w:bottom w:w="80" w:type="dxa"/>
              <w:right w:w="80" w:type="dxa"/>
            </w:tcMar>
            <w:vAlign w:val="center"/>
          </w:tcPr>
          <w:p w14:paraId="35485F02" w14:textId="77777777" w:rsidR="00F91616" w:rsidRPr="00B971FE" w:rsidRDefault="001A79E0" w:rsidP="002D4BB8">
            <w:pPr>
              <w:bidi/>
              <w:rPr>
                <w:sz w:val="28"/>
                <w:szCs w:val="28"/>
              </w:rPr>
            </w:pPr>
            <w:r w:rsidRPr="00B971FE">
              <w:rPr>
                <w:rFonts w:ascii="Simplified Arabic" w:eastAsia="Simplified Arabic" w:hAnsi="Simplified Arabic" w:cs="Simplified Arabic"/>
                <w:sz w:val="28"/>
                <w:szCs w:val="28"/>
                <w:cs/>
              </w:rPr>
              <w:t xml:space="preserve">قيادة تركز على الرؤية والإلهام </w:t>
            </w:r>
            <w:r w:rsidRPr="00B971FE">
              <w:rPr>
                <w:rFonts w:ascii="Simplified Arabic" w:eastAsia="Simplified Arabic" w:hAnsi="Simplified Arabic" w:cs="Simplified Arabic"/>
                <w:sz w:val="28"/>
                <w:szCs w:val="28"/>
                <w:cs/>
              </w:rPr>
              <w:t>والاستثارة الفكرية والاهتمام الفردي.</w:t>
            </w:r>
          </w:p>
        </w:tc>
      </w:tr>
      <w:tr w:rsidR="00F91616" w:rsidRPr="00B971FE" w14:paraId="3D35E778" w14:textId="77777777" w:rsidTr="00B971FE">
        <w:trPr>
          <w:cantSplit/>
          <w:trHeight w:val="1269"/>
          <w:jc w:val="center"/>
        </w:trPr>
        <w:tc>
          <w:tcPr>
            <w:tcW w:w="2352" w:type="dxa"/>
            <w:shd w:val="clear" w:color="auto" w:fill="FFF4E6"/>
            <w:tcMar>
              <w:top w:w="80" w:type="dxa"/>
              <w:left w:w="80" w:type="dxa"/>
              <w:bottom w:w="80" w:type="dxa"/>
              <w:right w:w="80" w:type="dxa"/>
            </w:tcMar>
            <w:vAlign w:val="center"/>
          </w:tcPr>
          <w:p w14:paraId="04E80F5B"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القيادة التبادلية</w:t>
            </w:r>
          </w:p>
        </w:tc>
        <w:tc>
          <w:tcPr>
            <w:tcW w:w="2801" w:type="dxa"/>
            <w:shd w:val="clear" w:color="auto" w:fill="FFF4E6"/>
            <w:tcMar>
              <w:top w:w="80" w:type="dxa"/>
              <w:left w:w="80" w:type="dxa"/>
              <w:bottom w:w="80" w:type="dxa"/>
              <w:right w:w="80" w:type="dxa"/>
            </w:tcMar>
            <w:vAlign w:val="center"/>
          </w:tcPr>
          <w:p w14:paraId="55A1C616"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Transactional Leadership</w:t>
            </w:r>
          </w:p>
        </w:tc>
        <w:tc>
          <w:tcPr>
            <w:tcW w:w="4593" w:type="dxa"/>
            <w:shd w:val="clear" w:color="auto" w:fill="FFF4E6"/>
            <w:tcMar>
              <w:top w:w="80" w:type="dxa"/>
              <w:left w:w="80" w:type="dxa"/>
              <w:bottom w:w="80" w:type="dxa"/>
              <w:right w:w="80" w:type="dxa"/>
            </w:tcMar>
            <w:vAlign w:val="center"/>
          </w:tcPr>
          <w:p w14:paraId="3A392464" w14:textId="77777777" w:rsidR="00F91616" w:rsidRPr="00B971FE" w:rsidRDefault="001A79E0" w:rsidP="002D4BB8">
            <w:pPr>
              <w:bidi/>
              <w:rPr>
                <w:sz w:val="28"/>
                <w:szCs w:val="28"/>
              </w:rPr>
            </w:pPr>
            <w:r w:rsidRPr="00B971FE">
              <w:rPr>
                <w:rFonts w:ascii="Simplified Arabic" w:eastAsia="Simplified Arabic" w:hAnsi="Simplified Arabic" w:cs="Simplified Arabic"/>
                <w:sz w:val="28"/>
                <w:szCs w:val="28"/>
                <w:cs/>
              </w:rPr>
              <w:t>قيادة تعتمد وضوح التوقعات والمكافأة المشروطة والمتابعة التصحيحية.</w:t>
            </w:r>
          </w:p>
        </w:tc>
      </w:tr>
      <w:tr w:rsidR="00F91616" w:rsidRPr="00B971FE" w14:paraId="3ED17F85" w14:textId="77777777" w:rsidTr="00B971FE">
        <w:trPr>
          <w:cantSplit/>
          <w:trHeight w:val="649"/>
          <w:jc w:val="center"/>
        </w:trPr>
        <w:tc>
          <w:tcPr>
            <w:tcW w:w="2352" w:type="dxa"/>
            <w:tcMar>
              <w:top w:w="80" w:type="dxa"/>
              <w:left w:w="80" w:type="dxa"/>
              <w:bottom w:w="80" w:type="dxa"/>
              <w:right w:w="80" w:type="dxa"/>
            </w:tcMar>
            <w:vAlign w:val="center"/>
          </w:tcPr>
          <w:p w14:paraId="57FDC9F3"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القيادة التشاركية</w:t>
            </w:r>
          </w:p>
        </w:tc>
        <w:tc>
          <w:tcPr>
            <w:tcW w:w="2801" w:type="dxa"/>
            <w:tcMar>
              <w:top w:w="80" w:type="dxa"/>
              <w:left w:w="80" w:type="dxa"/>
              <w:bottom w:w="80" w:type="dxa"/>
              <w:right w:w="80" w:type="dxa"/>
            </w:tcMar>
            <w:vAlign w:val="center"/>
          </w:tcPr>
          <w:p w14:paraId="3E394392"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Participative Leadership</w:t>
            </w:r>
          </w:p>
        </w:tc>
        <w:tc>
          <w:tcPr>
            <w:tcW w:w="4593" w:type="dxa"/>
            <w:tcMar>
              <w:top w:w="80" w:type="dxa"/>
              <w:left w:w="80" w:type="dxa"/>
              <w:bottom w:w="80" w:type="dxa"/>
              <w:right w:w="80" w:type="dxa"/>
            </w:tcMar>
            <w:vAlign w:val="center"/>
          </w:tcPr>
          <w:p w14:paraId="35E21F24" w14:textId="77777777" w:rsidR="00F91616" w:rsidRPr="00B971FE" w:rsidRDefault="001A79E0" w:rsidP="002D4BB8">
            <w:pPr>
              <w:bidi/>
              <w:rPr>
                <w:sz w:val="28"/>
                <w:szCs w:val="28"/>
              </w:rPr>
            </w:pPr>
            <w:r w:rsidRPr="00B971FE">
              <w:rPr>
                <w:rFonts w:ascii="Simplified Arabic" w:eastAsia="Simplified Arabic" w:hAnsi="Simplified Arabic" w:cs="Simplified Arabic"/>
                <w:sz w:val="28"/>
                <w:szCs w:val="28"/>
                <w:cs/>
              </w:rPr>
              <w:t>قيادة تشرك الموظفين في مناقشة المشكلات وصنع القرارات.</w:t>
            </w:r>
          </w:p>
        </w:tc>
      </w:tr>
      <w:tr w:rsidR="00F91616" w:rsidRPr="00B971FE" w14:paraId="1B6A00BF" w14:textId="77777777" w:rsidTr="00B971FE">
        <w:trPr>
          <w:cantSplit/>
          <w:trHeight w:val="649"/>
          <w:jc w:val="center"/>
        </w:trPr>
        <w:tc>
          <w:tcPr>
            <w:tcW w:w="2352" w:type="dxa"/>
            <w:shd w:val="clear" w:color="auto" w:fill="FFF4E6"/>
            <w:tcMar>
              <w:top w:w="80" w:type="dxa"/>
              <w:left w:w="80" w:type="dxa"/>
              <w:bottom w:w="80" w:type="dxa"/>
              <w:right w:w="80" w:type="dxa"/>
            </w:tcMar>
            <w:vAlign w:val="center"/>
          </w:tcPr>
          <w:p w14:paraId="0615EA2F"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 xml:space="preserve">أداء </w:t>
            </w:r>
            <w:r w:rsidRPr="00B971FE">
              <w:rPr>
                <w:rFonts w:ascii="Simplified Arabic" w:eastAsia="Simplified Arabic" w:hAnsi="Simplified Arabic" w:cs="Simplified Arabic"/>
                <w:sz w:val="28"/>
                <w:szCs w:val="28"/>
                <w:cs/>
              </w:rPr>
              <w:t>المهام</w:t>
            </w:r>
          </w:p>
        </w:tc>
        <w:tc>
          <w:tcPr>
            <w:tcW w:w="2801" w:type="dxa"/>
            <w:shd w:val="clear" w:color="auto" w:fill="FFF4E6"/>
            <w:tcMar>
              <w:top w:w="80" w:type="dxa"/>
              <w:left w:w="80" w:type="dxa"/>
              <w:bottom w:w="80" w:type="dxa"/>
              <w:right w:w="80" w:type="dxa"/>
            </w:tcMar>
            <w:vAlign w:val="center"/>
          </w:tcPr>
          <w:p w14:paraId="11C5D0E3"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Task Performance</w:t>
            </w:r>
          </w:p>
        </w:tc>
        <w:tc>
          <w:tcPr>
            <w:tcW w:w="4593" w:type="dxa"/>
            <w:shd w:val="clear" w:color="auto" w:fill="FFF4E6"/>
            <w:tcMar>
              <w:top w:w="80" w:type="dxa"/>
              <w:left w:w="80" w:type="dxa"/>
              <w:bottom w:w="80" w:type="dxa"/>
              <w:right w:w="80" w:type="dxa"/>
            </w:tcMar>
            <w:vAlign w:val="center"/>
          </w:tcPr>
          <w:p w14:paraId="6CEB56B3" w14:textId="77777777" w:rsidR="00F91616" w:rsidRPr="00B971FE" w:rsidRDefault="001A79E0" w:rsidP="002D4BB8">
            <w:pPr>
              <w:bidi/>
              <w:rPr>
                <w:sz w:val="28"/>
                <w:szCs w:val="28"/>
              </w:rPr>
            </w:pPr>
            <w:r w:rsidRPr="00B971FE">
              <w:rPr>
                <w:rFonts w:ascii="Simplified Arabic" w:eastAsia="Simplified Arabic" w:hAnsi="Simplified Arabic" w:cs="Simplified Arabic"/>
                <w:sz w:val="28"/>
                <w:szCs w:val="28"/>
                <w:cs/>
              </w:rPr>
              <w:t>إتقان الواجبات الأساسية المرتبطة بالوظيفة.</w:t>
            </w:r>
          </w:p>
        </w:tc>
      </w:tr>
      <w:tr w:rsidR="00F91616" w:rsidRPr="00B971FE" w14:paraId="4CCE57E4" w14:textId="77777777" w:rsidTr="00B971FE">
        <w:trPr>
          <w:cantSplit/>
          <w:trHeight w:val="649"/>
          <w:jc w:val="center"/>
        </w:trPr>
        <w:tc>
          <w:tcPr>
            <w:tcW w:w="2352" w:type="dxa"/>
            <w:tcMar>
              <w:top w:w="80" w:type="dxa"/>
              <w:left w:w="80" w:type="dxa"/>
              <w:bottom w:w="80" w:type="dxa"/>
              <w:right w:w="80" w:type="dxa"/>
            </w:tcMar>
            <w:vAlign w:val="center"/>
          </w:tcPr>
          <w:p w14:paraId="4CAB72A2"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الأداء السياقي</w:t>
            </w:r>
          </w:p>
        </w:tc>
        <w:tc>
          <w:tcPr>
            <w:tcW w:w="2801" w:type="dxa"/>
            <w:tcMar>
              <w:top w:w="80" w:type="dxa"/>
              <w:left w:w="80" w:type="dxa"/>
              <w:bottom w:w="80" w:type="dxa"/>
              <w:right w:w="80" w:type="dxa"/>
            </w:tcMar>
            <w:vAlign w:val="center"/>
          </w:tcPr>
          <w:p w14:paraId="6859831F"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Contextual Performance</w:t>
            </w:r>
          </w:p>
        </w:tc>
        <w:tc>
          <w:tcPr>
            <w:tcW w:w="4593" w:type="dxa"/>
            <w:tcMar>
              <w:top w:w="80" w:type="dxa"/>
              <w:left w:w="80" w:type="dxa"/>
              <w:bottom w:w="80" w:type="dxa"/>
              <w:right w:w="80" w:type="dxa"/>
            </w:tcMar>
            <w:vAlign w:val="center"/>
          </w:tcPr>
          <w:p w14:paraId="4D082709" w14:textId="77777777" w:rsidR="00F91616" w:rsidRPr="00B971FE" w:rsidRDefault="001A79E0" w:rsidP="002D4BB8">
            <w:pPr>
              <w:bidi/>
              <w:rPr>
                <w:sz w:val="28"/>
                <w:szCs w:val="28"/>
              </w:rPr>
            </w:pPr>
            <w:r w:rsidRPr="00B971FE">
              <w:rPr>
                <w:rFonts w:ascii="Simplified Arabic" w:eastAsia="Simplified Arabic" w:hAnsi="Simplified Arabic" w:cs="Simplified Arabic"/>
                <w:sz w:val="28"/>
                <w:szCs w:val="28"/>
                <w:cs/>
              </w:rPr>
              <w:t>سلوكيات التعاون والمبادرة ودعم البيئة التنظيمية.</w:t>
            </w:r>
          </w:p>
        </w:tc>
      </w:tr>
      <w:tr w:rsidR="00F91616" w:rsidRPr="00B971FE" w14:paraId="280693EF" w14:textId="77777777" w:rsidTr="00B971FE">
        <w:trPr>
          <w:cantSplit/>
          <w:trHeight w:val="679"/>
          <w:jc w:val="center"/>
        </w:trPr>
        <w:tc>
          <w:tcPr>
            <w:tcW w:w="2352" w:type="dxa"/>
            <w:shd w:val="clear" w:color="auto" w:fill="FFF4E6"/>
            <w:tcMar>
              <w:top w:w="80" w:type="dxa"/>
              <w:left w:w="80" w:type="dxa"/>
              <w:bottom w:w="80" w:type="dxa"/>
              <w:right w:w="80" w:type="dxa"/>
            </w:tcMar>
            <w:vAlign w:val="center"/>
          </w:tcPr>
          <w:p w14:paraId="230E9494"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الأداء التكيفي</w:t>
            </w:r>
          </w:p>
        </w:tc>
        <w:tc>
          <w:tcPr>
            <w:tcW w:w="2801" w:type="dxa"/>
            <w:shd w:val="clear" w:color="auto" w:fill="FFF4E6"/>
            <w:tcMar>
              <w:top w:w="80" w:type="dxa"/>
              <w:left w:w="80" w:type="dxa"/>
              <w:bottom w:w="80" w:type="dxa"/>
              <w:right w:w="80" w:type="dxa"/>
            </w:tcMar>
            <w:vAlign w:val="center"/>
          </w:tcPr>
          <w:p w14:paraId="0166C7F0"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Adaptive Performance</w:t>
            </w:r>
          </w:p>
        </w:tc>
        <w:tc>
          <w:tcPr>
            <w:tcW w:w="4593" w:type="dxa"/>
            <w:shd w:val="clear" w:color="auto" w:fill="FFF4E6"/>
            <w:tcMar>
              <w:top w:w="80" w:type="dxa"/>
              <w:left w:w="80" w:type="dxa"/>
              <w:bottom w:w="80" w:type="dxa"/>
              <w:right w:w="80" w:type="dxa"/>
            </w:tcMar>
            <w:vAlign w:val="center"/>
          </w:tcPr>
          <w:p w14:paraId="5F10F151" w14:textId="77777777" w:rsidR="00F91616" w:rsidRPr="00B971FE" w:rsidRDefault="001A79E0" w:rsidP="002D4BB8">
            <w:pPr>
              <w:bidi/>
              <w:rPr>
                <w:sz w:val="28"/>
                <w:szCs w:val="28"/>
              </w:rPr>
            </w:pPr>
            <w:r w:rsidRPr="00B971FE">
              <w:rPr>
                <w:rFonts w:ascii="Simplified Arabic" w:eastAsia="Simplified Arabic" w:hAnsi="Simplified Arabic" w:cs="Simplified Arabic"/>
                <w:sz w:val="28"/>
                <w:szCs w:val="28"/>
                <w:cs/>
              </w:rPr>
              <w:t>القدرة على الاستجابة للتغيير والتعلم والعمل تحت الضغط.</w:t>
            </w:r>
          </w:p>
        </w:tc>
      </w:tr>
    </w:tbl>
    <w:p w14:paraId="1F65FF29" w14:textId="77777777" w:rsidR="00F91616" w:rsidRDefault="001A79E0">
      <w:r>
        <w:br w:type="page"/>
      </w:r>
    </w:p>
    <w:p w14:paraId="26FA7860" w14:textId="77777777" w:rsidR="00F91616" w:rsidRPr="007E5ABD" w:rsidRDefault="001A79E0">
      <w:pPr>
        <w:keepNext/>
        <w:bidi/>
        <w:spacing w:before="200" w:after="120" w:line="240" w:lineRule="auto"/>
        <w:jc w:val="center"/>
        <w:rPr>
          <w:bCs/>
          <w:sz w:val="28"/>
          <w:szCs w:val="28"/>
        </w:rPr>
      </w:pPr>
      <w:r w:rsidRPr="007E5ABD">
        <w:rPr>
          <w:rFonts w:ascii="Simplified Arabic" w:eastAsia="Simplified Arabic" w:hAnsi="Simplified Arabic" w:cs="Simplified Arabic"/>
          <w:bCs/>
          <w:sz w:val="44"/>
          <w:szCs w:val="28"/>
          <w:cs/>
        </w:rPr>
        <w:lastRenderedPageBreak/>
        <w:t>قائمة الاختصارات</w:t>
      </w:r>
    </w:p>
    <w:tbl>
      <w:tblPr>
        <w:tblStyle w:val="afa"/>
        <w:bidiVisual/>
        <w:tblW w:w="0" w:type="auto"/>
        <w:jc w:val="center"/>
        <w:tblLayout w:type="fixed"/>
        <w:tblLook w:val="04A0" w:firstRow="1" w:lastRow="0" w:firstColumn="1" w:lastColumn="0" w:noHBand="0" w:noVBand="1"/>
      </w:tblPr>
      <w:tblGrid>
        <w:gridCol w:w="2324"/>
        <w:gridCol w:w="6681"/>
      </w:tblGrid>
      <w:tr w:rsidR="00F91616" w:rsidRPr="00B971FE" w14:paraId="68D4546B" w14:textId="77777777" w:rsidTr="00B971FE">
        <w:trPr>
          <w:cantSplit/>
          <w:trHeight w:val="543"/>
          <w:tblHeader/>
          <w:jc w:val="center"/>
        </w:trPr>
        <w:tc>
          <w:tcPr>
            <w:tcW w:w="2324" w:type="dxa"/>
            <w:shd w:val="clear" w:color="auto" w:fill="E67E22"/>
            <w:tcMar>
              <w:top w:w="80" w:type="dxa"/>
              <w:left w:w="80" w:type="dxa"/>
              <w:bottom w:w="80" w:type="dxa"/>
              <w:right w:w="80" w:type="dxa"/>
            </w:tcMar>
            <w:vAlign w:val="center"/>
          </w:tcPr>
          <w:p w14:paraId="71E8C25B" w14:textId="77777777" w:rsidR="00F91616" w:rsidRPr="00B971FE" w:rsidRDefault="001A79E0">
            <w:pPr>
              <w:bidi/>
              <w:jc w:val="center"/>
              <w:rPr>
                <w:sz w:val="28"/>
                <w:szCs w:val="28"/>
              </w:rPr>
            </w:pPr>
            <w:r w:rsidRPr="00B971FE">
              <w:rPr>
                <w:rFonts w:ascii="Simplified Arabic" w:eastAsia="Simplified Arabic" w:hAnsi="Simplified Arabic" w:cs="Simplified Arabic"/>
                <w:b/>
                <w:color w:val="FFFFFF"/>
                <w:sz w:val="28"/>
                <w:szCs w:val="28"/>
                <w:cs/>
              </w:rPr>
              <w:t>الاختصار</w:t>
            </w:r>
          </w:p>
        </w:tc>
        <w:tc>
          <w:tcPr>
            <w:tcW w:w="6681" w:type="dxa"/>
            <w:shd w:val="clear" w:color="auto" w:fill="E67E22"/>
            <w:tcMar>
              <w:top w:w="80" w:type="dxa"/>
              <w:left w:w="80" w:type="dxa"/>
              <w:bottom w:w="80" w:type="dxa"/>
              <w:right w:w="80" w:type="dxa"/>
            </w:tcMar>
            <w:vAlign w:val="center"/>
          </w:tcPr>
          <w:p w14:paraId="097501D7" w14:textId="77777777" w:rsidR="00F91616" w:rsidRPr="00B971FE" w:rsidRDefault="001A79E0">
            <w:pPr>
              <w:bidi/>
              <w:jc w:val="center"/>
              <w:rPr>
                <w:sz w:val="28"/>
                <w:szCs w:val="28"/>
              </w:rPr>
            </w:pPr>
            <w:r w:rsidRPr="00B971FE">
              <w:rPr>
                <w:rFonts w:ascii="Simplified Arabic" w:eastAsia="Simplified Arabic" w:hAnsi="Simplified Arabic" w:cs="Simplified Arabic"/>
                <w:b/>
                <w:color w:val="FFFFFF"/>
                <w:sz w:val="28"/>
                <w:szCs w:val="28"/>
                <w:cs/>
              </w:rPr>
              <w:t>الدلالة</w:t>
            </w:r>
          </w:p>
        </w:tc>
      </w:tr>
      <w:tr w:rsidR="00F91616" w:rsidRPr="00B971FE" w14:paraId="12EF8E8D" w14:textId="77777777" w:rsidTr="00B971FE">
        <w:trPr>
          <w:cantSplit/>
          <w:trHeight w:val="543"/>
          <w:jc w:val="center"/>
        </w:trPr>
        <w:tc>
          <w:tcPr>
            <w:tcW w:w="2324" w:type="dxa"/>
            <w:tcMar>
              <w:top w:w="80" w:type="dxa"/>
              <w:left w:w="80" w:type="dxa"/>
              <w:bottom w:w="80" w:type="dxa"/>
              <w:right w:w="80" w:type="dxa"/>
            </w:tcMar>
            <w:vAlign w:val="center"/>
          </w:tcPr>
          <w:p w14:paraId="34B7795E"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TL</w:t>
            </w:r>
          </w:p>
        </w:tc>
        <w:tc>
          <w:tcPr>
            <w:tcW w:w="6681" w:type="dxa"/>
            <w:tcMar>
              <w:top w:w="80" w:type="dxa"/>
              <w:left w:w="80" w:type="dxa"/>
              <w:bottom w:w="80" w:type="dxa"/>
              <w:right w:w="80" w:type="dxa"/>
            </w:tcMar>
            <w:vAlign w:val="center"/>
          </w:tcPr>
          <w:p w14:paraId="7DB7E595"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القيادة التحويلية</w:t>
            </w:r>
          </w:p>
        </w:tc>
      </w:tr>
      <w:tr w:rsidR="00F91616" w:rsidRPr="00B971FE" w14:paraId="284B9AFC" w14:textId="77777777" w:rsidTr="00B971FE">
        <w:trPr>
          <w:cantSplit/>
          <w:trHeight w:val="543"/>
          <w:jc w:val="center"/>
        </w:trPr>
        <w:tc>
          <w:tcPr>
            <w:tcW w:w="2324" w:type="dxa"/>
            <w:shd w:val="clear" w:color="auto" w:fill="FFF4E6"/>
            <w:tcMar>
              <w:top w:w="80" w:type="dxa"/>
              <w:left w:w="80" w:type="dxa"/>
              <w:bottom w:w="80" w:type="dxa"/>
              <w:right w:w="80" w:type="dxa"/>
            </w:tcMar>
            <w:vAlign w:val="center"/>
          </w:tcPr>
          <w:p w14:paraId="0B3C6FCC"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TR</w:t>
            </w:r>
          </w:p>
        </w:tc>
        <w:tc>
          <w:tcPr>
            <w:tcW w:w="6681" w:type="dxa"/>
            <w:shd w:val="clear" w:color="auto" w:fill="FFF4E6"/>
            <w:tcMar>
              <w:top w:w="80" w:type="dxa"/>
              <w:left w:w="80" w:type="dxa"/>
              <w:bottom w:w="80" w:type="dxa"/>
              <w:right w:w="80" w:type="dxa"/>
            </w:tcMar>
            <w:vAlign w:val="center"/>
          </w:tcPr>
          <w:p w14:paraId="28999DE8"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القيادة التبادلية</w:t>
            </w:r>
          </w:p>
        </w:tc>
      </w:tr>
      <w:tr w:rsidR="00F91616" w:rsidRPr="00B971FE" w14:paraId="5679F66E" w14:textId="77777777" w:rsidTr="00B971FE">
        <w:trPr>
          <w:cantSplit/>
          <w:trHeight w:val="543"/>
          <w:jc w:val="center"/>
        </w:trPr>
        <w:tc>
          <w:tcPr>
            <w:tcW w:w="2324" w:type="dxa"/>
            <w:tcMar>
              <w:top w:w="80" w:type="dxa"/>
              <w:left w:w="80" w:type="dxa"/>
              <w:bottom w:w="80" w:type="dxa"/>
              <w:right w:w="80" w:type="dxa"/>
            </w:tcMar>
            <w:vAlign w:val="center"/>
          </w:tcPr>
          <w:p w14:paraId="778576E2"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PL</w:t>
            </w:r>
          </w:p>
        </w:tc>
        <w:tc>
          <w:tcPr>
            <w:tcW w:w="6681" w:type="dxa"/>
            <w:tcMar>
              <w:top w:w="80" w:type="dxa"/>
              <w:left w:w="80" w:type="dxa"/>
              <w:bottom w:w="80" w:type="dxa"/>
              <w:right w:w="80" w:type="dxa"/>
            </w:tcMar>
            <w:vAlign w:val="center"/>
          </w:tcPr>
          <w:p w14:paraId="562EA4ED"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القيادة التشاركية</w:t>
            </w:r>
          </w:p>
        </w:tc>
      </w:tr>
      <w:tr w:rsidR="00F91616" w:rsidRPr="00B971FE" w14:paraId="3A454174" w14:textId="77777777" w:rsidTr="00B971FE">
        <w:trPr>
          <w:cantSplit/>
          <w:trHeight w:val="543"/>
          <w:jc w:val="center"/>
        </w:trPr>
        <w:tc>
          <w:tcPr>
            <w:tcW w:w="2324" w:type="dxa"/>
            <w:shd w:val="clear" w:color="auto" w:fill="FFF4E6"/>
            <w:tcMar>
              <w:top w:w="80" w:type="dxa"/>
              <w:left w:w="80" w:type="dxa"/>
              <w:bottom w:w="80" w:type="dxa"/>
              <w:right w:w="80" w:type="dxa"/>
            </w:tcMar>
            <w:vAlign w:val="center"/>
          </w:tcPr>
          <w:p w14:paraId="1FEFCE1A"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TP</w:t>
            </w:r>
          </w:p>
        </w:tc>
        <w:tc>
          <w:tcPr>
            <w:tcW w:w="6681" w:type="dxa"/>
            <w:shd w:val="clear" w:color="auto" w:fill="FFF4E6"/>
            <w:tcMar>
              <w:top w:w="80" w:type="dxa"/>
              <w:left w:w="80" w:type="dxa"/>
              <w:bottom w:w="80" w:type="dxa"/>
              <w:right w:w="80" w:type="dxa"/>
            </w:tcMar>
            <w:vAlign w:val="center"/>
          </w:tcPr>
          <w:p w14:paraId="4DC283C0"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أداء المهام</w:t>
            </w:r>
          </w:p>
        </w:tc>
      </w:tr>
      <w:tr w:rsidR="00F91616" w:rsidRPr="00B971FE" w14:paraId="7CDBB1F2" w14:textId="77777777" w:rsidTr="00B971FE">
        <w:trPr>
          <w:cantSplit/>
          <w:trHeight w:val="543"/>
          <w:jc w:val="center"/>
        </w:trPr>
        <w:tc>
          <w:tcPr>
            <w:tcW w:w="2324" w:type="dxa"/>
            <w:tcMar>
              <w:top w:w="80" w:type="dxa"/>
              <w:left w:w="80" w:type="dxa"/>
              <w:bottom w:w="80" w:type="dxa"/>
              <w:right w:w="80" w:type="dxa"/>
            </w:tcMar>
            <w:vAlign w:val="center"/>
          </w:tcPr>
          <w:p w14:paraId="0DECDDC7"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CP</w:t>
            </w:r>
          </w:p>
        </w:tc>
        <w:tc>
          <w:tcPr>
            <w:tcW w:w="6681" w:type="dxa"/>
            <w:tcMar>
              <w:top w:w="80" w:type="dxa"/>
              <w:left w:w="80" w:type="dxa"/>
              <w:bottom w:w="80" w:type="dxa"/>
              <w:right w:w="80" w:type="dxa"/>
            </w:tcMar>
            <w:vAlign w:val="center"/>
          </w:tcPr>
          <w:p w14:paraId="5304DE94"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الأداء السياقي</w:t>
            </w:r>
          </w:p>
        </w:tc>
      </w:tr>
      <w:tr w:rsidR="00F91616" w:rsidRPr="00B971FE" w14:paraId="0023E364" w14:textId="77777777" w:rsidTr="00B971FE">
        <w:trPr>
          <w:cantSplit/>
          <w:trHeight w:val="543"/>
          <w:jc w:val="center"/>
        </w:trPr>
        <w:tc>
          <w:tcPr>
            <w:tcW w:w="2324" w:type="dxa"/>
            <w:shd w:val="clear" w:color="auto" w:fill="FFF4E6"/>
            <w:tcMar>
              <w:top w:w="80" w:type="dxa"/>
              <w:left w:w="80" w:type="dxa"/>
              <w:bottom w:w="80" w:type="dxa"/>
              <w:right w:w="80" w:type="dxa"/>
            </w:tcMar>
            <w:vAlign w:val="center"/>
          </w:tcPr>
          <w:p w14:paraId="13469D7C"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AP</w:t>
            </w:r>
          </w:p>
        </w:tc>
        <w:tc>
          <w:tcPr>
            <w:tcW w:w="6681" w:type="dxa"/>
            <w:shd w:val="clear" w:color="auto" w:fill="FFF4E6"/>
            <w:tcMar>
              <w:top w:w="80" w:type="dxa"/>
              <w:left w:w="80" w:type="dxa"/>
              <w:bottom w:w="80" w:type="dxa"/>
              <w:right w:w="80" w:type="dxa"/>
            </w:tcMar>
            <w:vAlign w:val="center"/>
          </w:tcPr>
          <w:p w14:paraId="1714483C"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الأداء التكيفي</w:t>
            </w:r>
          </w:p>
        </w:tc>
      </w:tr>
      <w:tr w:rsidR="00F91616" w:rsidRPr="00B971FE" w14:paraId="728F83B9" w14:textId="77777777" w:rsidTr="00B971FE">
        <w:trPr>
          <w:cantSplit/>
          <w:trHeight w:val="519"/>
          <w:jc w:val="center"/>
        </w:trPr>
        <w:tc>
          <w:tcPr>
            <w:tcW w:w="2324" w:type="dxa"/>
            <w:tcMar>
              <w:top w:w="80" w:type="dxa"/>
              <w:left w:w="80" w:type="dxa"/>
              <w:bottom w:w="80" w:type="dxa"/>
              <w:right w:w="80" w:type="dxa"/>
            </w:tcMar>
            <w:vAlign w:val="center"/>
          </w:tcPr>
          <w:p w14:paraId="7BD732A4"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SPSS</w:t>
            </w:r>
          </w:p>
        </w:tc>
        <w:tc>
          <w:tcPr>
            <w:tcW w:w="6681" w:type="dxa"/>
            <w:tcMar>
              <w:top w:w="80" w:type="dxa"/>
              <w:left w:w="80" w:type="dxa"/>
              <w:bottom w:w="80" w:type="dxa"/>
              <w:right w:w="80" w:type="dxa"/>
            </w:tcMar>
            <w:vAlign w:val="center"/>
          </w:tcPr>
          <w:p w14:paraId="09BEAA14"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الحزمة الإحصائية للعلوم الاجتماعية</w:t>
            </w:r>
          </w:p>
        </w:tc>
      </w:tr>
      <w:tr w:rsidR="00F91616" w:rsidRPr="00B971FE" w14:paraId="5A6D5B9B" w14:textId="77777777" w:rsidTr="00B971FE">
        <w:trPr>
          <w:cantSplit/>
          <w:trHeight w:val="543"/>
          <w:jc w:val="center"/>
        </w:trPr>
        <w:tc>
          <w:tcPr>
            <w:tcW w:w="2324" w:type="dxa"/>
            <w:shd w:val="clear" w:color="auto" w:fill="FFF4E6"/>
            <w:tcMar>
              <w:top w:w="80" w:type="dxa"/>
              <w:left w:w="80" w:type="dxa"/>
              <w:bottom w:w="80" w:type="dxa"/>
              <w:right w:w="80" w:type="dxa"/>
            </w:tcMar>
            <w:vAlign w:val="center"/>
          </w:tcPr>
          <w:p w14:paraId="06BD54D5"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VIF</w:t>
            </w:r>
          </w:p>
        </w:tc>
        <w:tc>
          <w:tcPr>
            <w:tcW w:w="6681" w:type="dxa"/>
            <w:shd w:val="clear" w:color="auto" w:fill="FFF4E6"/>
            <w:tcMar>
              <w:top w:w="80" w:type="dxa"/>
              <w:left w:w="80" w:type="dxa"/>
              <w:bottom w:w="80" w:type="dxa"/>
              <w:right w:w="80" w:type="dxa"/>
            </w:tcMar>
            <w:vAlign w:val="center"/>
          </w:tcPr>
          <w:p w14:paraId="286C3656"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معامل تضخم التباين</w:t>
            </w:r>
          </w:p>
        </w:tc>
      </w:tr>
      <w:tr w:rsidR="00F91616" w:rsidRPr="00B971FE" w14:paraId="2EDD9C6E" w14:textId="77777777" w:rsidTr="00B971FE">
        <w:trPr>
          <w:cantSplit/>
          <w:trHeight w:val="568"/>
          <w:jc w:val="center"/>
        </w:trPr>
        <w:tc>
          <w:tcPr>
            <w:tcW w:w="2324" w:type="dxa"/>
            <w:tcMar>
              <w:top w:w="80" w:type="dxa"/>
              <w:left w:w="80" w:type="dxa"/>
              <w:bottom w:w="80" w:type="dxa"/>
              <w:right w:w="80" w:type="dxa"/>
            </w:tcMar>
            <w:vAlign w:val="center"/>
          </w:tcPr>
          <w:p w14:paraId="30602566" w14:textId="77777777" w:rsidR="00F91616" w:rsidRPr="00B971FE" w:rsidRDefault="001A79E0">
            <w:pPr>
              <w:bidi/>
              <w:jc w:val="center"/>
              <w:rPr>
                <w:sz w:val="28"/>
                <w:szCs w:val="28"/>
              </w:rPr>
            </w:pPr>
            <w:r w:rsidRPr="00B971FE">
              <w:rPr>
                <w:rFonts w:ascii="Simplified Arabic" w:eastAsia="Simplified Arabic" w:hAnsi="Simplified Arabic" w:cs="Simplified Arabic"/>
                <w:sz w:val="28"/>
                <w:szCs w:val="28"/>
                <w:cs/>
              </w:rPr>
              <w:t>HC3</w:t>
            </w:r>
          </w:p>
        </w:tc>
        <w:tc>
          <w:tcPr>
            <w:tcW w:w="6681" w:type="dxa"/>
            <w:tcMar>
              <w:top w:w="80" w:type="dxa"/>
              <w:left w:w="80" w:type="dxa"/>
              <w:bottom w:w="80" w:type="dxa"/>
              <w:right w:w="80" w:type="dxa"/>
            </w:tcMar>
            <w:vAlign w:val="center"/>
          </w:tcPr>
          <w:p w14:paraId="73877698" w14:textId="77777777" w:rsidR="00F91616" w:rsidRPr="00B971FE" w:rsidRDefault="001A79E0" w:rsidP="00B971FE">
            <w:pPr>
              <w:bidi/>
              <w:jc w:val="center"/>
              <w:rPr>
                <w:sz w:val="28"/>
                <w:szCs w:val="28"/>
              </w:rPr>
            </w:pPr>
            <w:r w:rsidRPr="00B971FE">
              <w:rPr>
                <w:rFonts w:ascii="Simplified Arabic" w:eastAsia="Simplified Arabic" w:hAnsi="Simplified Arabic" w:cs="Simplified Arabic"/>
                <w:sz w:val="28"/>
                <w:szCs w:val="28"/>
                <w:cs/>
              </w:rPr>
              <w:t xml:space="preserve">أخطاء معيارية متينة لعدم </w:t>
            </w:r>
            <w:r w:rsidRPr="00B971FE">
              <w:rPr>
                <w:rFonts w:ascii="Simplified Arabic" w:eastAsia="Simplified Arabic" w:hAnsi="Simplified Arabic" w:cs="Simplified Arabic"/>
                <w:sz w:val="28"/>
                <w:szCs w:val="28"/>
                <w:cs/>
              </w:rPr>
              <w:t>تجانس التباين</w:t>
            </w:r>
          </w:p>
        </w:tc>
      </w:tr>
    </w:tbl>
    <w:p w14:paraId="06C70181" w14:textId="77777777" w:rsidR="00F91616" w:rsidRDefault="00F91616">
      <w:pPr>
        <w:sectPr w:rsidR="00F91616" w:rsidSect="00645AB4">
          <w:headerReference w:type="even" r:id="rId10"/>
          <w:headerReference w:type="default" r:id="rId11"/>
          <w:footerReference w:type="even" r:id="rId12"/>
          <w:footerReference w:type="default" r:id="rId13"/>
          <w:headerReference w:type="first" r:id="rId14"/>
          <w:footerReference w:type="first" r:id="rId15"/>
          <w:pgSz w:w="11906" w:h="16838"/>
          <w:pgMar w:top="1134" w:right="1701" w:bottom="1134" w:left="1134" w:header="454" w:footer="454" w:gutter="0"/>
          <w:pgBorders w:offsetFrom="page">
            <w:top w:val="single" w:sz="8" w:space="18" w:color="000000" w:themeColor="text1"/>
            <w:left w:val="single" w:sz="8" w:space="18" w:color="000000" w:themeColor="text1"/>
            <w:bottom w:val="single" w:sz="8" w:space="18" w:color="000000" w:themeColor="text1"/>
            <w:right w:val="single" w:sz="8" w:space="18" w:color="000000" w:themeColor="text1"/>
          </w:pgBorders>
          <w:cols w:space="720"/>
          <w:docGrid w:linePitch="360"/>
        </w:sectPr>
      </w:pPr>
    </w:p>
    <w:p w14:paraId="1B9167AA" w14:textId="77777777" w:rsidR="00F91616" w:rsidRPr="007E5ABD" w:rsidRDefault="001A79E0" w:rsidP="00285FFF">
      <w:pPr>
        <w:keepNext/>
        <w:bidi/>
        <w:spacing w:before="560" w:after="400" w:line="240" w:lineRule="auto"/>
        <w:jc w:val="center"/>
        <w:outlineLvl w:val="0"/>
        <w:rPr>
          <w:rFonts w:ascii="Simplified Arabic" w:eastAsia="Simplified Arabic" w:hAnsi="Simplified Arabic" w:cs="Simplified Arabic"/>
          <w:b/>
          <w:sz w:val="52"/>
          <w:szCs w:val="32"/>
          <w:rtl/>
        </w:rPr>
      </w:pPr>
      <w:bookmarkStart w:id="0" w:name="_Toc235225082"/>
      <w:r w:rsidRPr="007E5ABD">
        <w:rPr>
          <w:rFonts w:ascii="Simplified Arabic" w:eastAsia="Simplified Arabic" w:hAnsi="Simplified Arabic" w:cs="Simplified Arabic"/>
          <w:b/>
          <w:sz w:val="52"/>
          <w:szCs w:val="32"/>
          <w:cs/>
        </w:rPr>
        <w:lastRenderedPageBreak/>
        <w:t>الفصل الأول</w:t>
      </w:r>
      <w:r w:rsidRPr="007E5ABD">
        <w:rPr>
          <w:rFonts w:ascii="Simplified Arabic" w:eastAsia="Simplified Arabic" w:hAnsi="Simplified Arabic" w:cs="Simplified Arabic"/>
          <w:b/>
          <w:sz w:val="52"/>
          <w:szCs w:val="32"/>
          <w:cs/>
        </w:rPr>
        <w:br/>
        <w:t>الإطار العام للدراسة</w:t>
      </w:r>
      <w:bookmarkEnd w:id="0"/>
    </w:p>
    <w:p w14:paraId="3442A845" w14:textId="352AE022" w:rsidR="00F91616" w:rsidRPr="007E5ABD" w:rsidRDefault="001A79E0" w:rsidP="00285FFF">
      <w:pPr>
        <w:keepNext/>
        <w:bidi/>
        <w:spacing w:before="160" w:after="100" w:line="240" w:lineRule="auto"/>
        <w:outlineLvl w:val="1"/>
        <w:rPr>
          <w:bCs/>
          <w:sz w:val="28"/>
          <w:szCs w:val="28"/>
        </w:rPr>
      </w:pPr>
      <w:bookmarkStart w:id="1" w:name="_Toc235225083"/>
      <w:r w:rsidRPr="007E5ABD">
        <w:rPr>
          <w:rFonts w:ascii="Simplified Arabic" w:eastAsia="Simplified Arabic" w:hAnsi="Simplified Arabic" w:cs="Simplified Arabic"/>
          <w:bCs/>
          <w:sz w:val="44"/>
          <w:szCs w:val="28"/>
          <w:cs/>
        </w:rPr>
        <w:t>1.1</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مقدمة الدراسة</w:t>
      </w:r>
      <w:bookmarkEnd w:id="1"/>
    </w:p>
    <w:p w14:paraId="7C3E2BCA"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 xml:space="preserve">تُعد القيادة من أكثر الموضوعات ارتباطًا بفاعلية المنظمات؛ لأنها تمثل الآلية التي </w:t>
      </w:r>
      <w:r w:rsidRPr="00B971FE">
        <w:rPr>
          <w:rFonts w:ascii="Simplified Arabic" w:eastAsia="Simplified Arabic" w:hAnsi="Simplified Arabic" w:cs="Simplified Arabic"/>
          <w:sz w:val="32"/>
          <w:szCs w:val="24"/>
          <w:cs/>
        </w:rPr>
        <w:t>تُترجم من خلالها الرؤية والاستراتيجية إلى سلوكيات وقرارات وممارسات يومية. ولا تقتصر وظيفة القائد على توزيع المهام ومتابعة النتائج، بل تشمل بناء المعنى المشترك، وتوضيح التوقعات، وتحفيز العاملين، وتطوير قدراتهم، وإتاحة المجال أمامهم للمشاركة في حل المشكلات و</w:t>
      </w:r>
      <w:r w:rsidRPr="00B971FE">
        <w:rPr>
          <w:rFonts w:ascii="Simplified Arabic" w:eastAsia="Simplified Arabic" w:hAnsi="Simplified Arabic" w:cs="Simplified Arabic"/>
          <w:sz w:val="32"/>
          <w:szCs w:val="24"/>
          <w:cs/>
        </w:rPr>
        <w:t>اتخاذ القرارات. ومن ثم، فإن النمط القيادي السائد قد يسهم في تحسين أداء الموظفين أو يحد منه، تبعًا لمدى ملاءمته لطبيعة العمل واحتياجات العاملين والبيئة التنظيمية (Yukl, 2013; Bass &amp; Riggio, 2006).</w:t>
      </w:r>
    </w:p>
    <w:p w14:paraId="7822E495"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 xml:space="preserve">وتتزايد أهمية دراسة القيادة في منظمات القطاع الخاص بالمملكة </w:t>
      </w:r>
      <w:r w:rsidRPr="00B971FE">
        <w:rPr>
          <w:rFonts w:ascii="Simplified Arabic" w:eastAsia="Simplified Arabic" w:hAnsi="Simplified Arabic" w:cs="Simplified Arabic"/>
          <w:sz w:val="32"/>
          <w:szCs w:val="24"/>
          <w:cs/>
        </w:rPr>
        <w:t>العربية السعودية في ظل التحولات الاقتصادية والتنظيمية المرتبطة برؤية المملكة 2030، وما يصاحبها من توسع في دور القطاع الخاص، وتسارع في التحول الرقمي، وارتفاع متطلبات التنافسية، وزيادة الاهتمام بتنمية القدرات البشرية ورفع المشاركة والإنتاجية. كما تُظهر المؤش</w:t>
      </w:r>
      <w:r w:rsidRPr="00B971FE">
        <w:rPr>
          <w:rFonts w:ascii="Simplified Arabic" w:eastAsia="Simplified Arabic" w:hAnsi="Simplified Arabic" w:cs="Simplified Arabic"/>
          <w:sz w:val="32"/>
          <w:szCs w:val="24"/>
          <w:cs/>
        </w:rPr>
        <w:t>رات الرسمية الحديثة استمرار ديناميكية سوق العمل وارتفاع الاستعداد للعمل في القطاع الخاص، الأمر الذي يجعل جودة القيادة الإدارية عنصرًا مؤثرًا في استثمار الموارد البشرية والمحافظة على الكفاءات وتحويلها إلى نتائج قابلة للقياس (رؤية السعودية 2030، 2025؛ برنامج</w:t>
      </w:r>
      <w:r w:rsidRPr="00B971FE">
        <w:rPr>
          <w:rFonts w:ascii="Simplified Arabic" w:eastAsia="Simplified Arabic" w:hAnsi="Simplified Arabic" w:cs="Simplified Arabic"/>
          <w:sz w:val="32"/>
          <w:szCs w:val="24"/>
          <w:cs/>
        </w:rPr>
        <w:t xml:space="preserve"> تنمية القدرات البشرية، 2025؛ الهيئة العامة للإحصاء، 2026).</w:t>
      </w:r>
    </w:p>
    <w:p w14:paraId="6DA8203D"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وتتعدد أنماط القيادة التي يمكن أن يمارسها المديرون داخل المنظمات. فالقيادة التحويلية تركز على صياغة رؤية ملهمة، والتحفيز، والاستثارة الفكرية، والاهتمام الفردي بالعاملين. أما القيادة التبادلية فتقو</w:t>
      </w:r>
      <w:r w:rsidRPr="00B971FE">
        <w:rPr>
          <w:rFonts w:ascii="Simplified Arabic" w:eastAsia="Simplified Arabic" w:hAnsi="Simplified Arabic" w:cs="Simplified Arabic"/>
          <w:sz w:val="32"/>
          <w:szCs w:val="24"/>
          <w:cs/>
        </w:rPr>
        <w:t>م على وضوح التوقعات، وربط الإنجاز بالمكافآت، والمتابعة والتدخل التصحيحي عند الانحراف. بينما تركز القيادة التشاركية على استشارة الموظفين، والاستفادة من خبراتهم، وإشراكهم في القرارات المتعلقة بالعمل، بما قد يعزز الشعور بالمسؤولية والملكية النفسية للنتائج (Av</w:t>
      </w:r>
      <w:r w:rsidRPr="00B971FE">
        <w:rPr>
          <w:rFonts w:ascii="Simplified Arabic" w:eastAsia="Simplified Arabic" w:hAnsi="Simplified Arabic" w:cs="Simplified Arabic"/>
          <w:sz w:val="32"/>
          <w:szCs w:val="24"/>
          <w:cs/>
        </w:rPr>
        <w:t>olio &amp; Bass, 2004; Elsetouhi et al., 2023).</w:t>
      </w:r>
    </w:p>
    <w:p w14:paraId="65E9A497"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وفي المقابل، لا يُختزل أداء الموظف في كمية المخرجات أو سرعة إنجاز المهمة فقط، بل يتضمن مجموعة مترابطة من السلوكيات والنتائج، أهمها أداء المهام الأساسية، والأداء السياقي الداعم لبيئة العمل، والقدرة على التكيف مع ا</w:t>
      </w:r>
      <w:r w:rsidRPr="00B971FE">
        <w:rPr>
          <w:rFonts w:ascii="Simplified Arabic" w:eastAsia="Simplified Arabic" w:hAnsi="Simplified Arabic" w:cs="Simplified Arabic"/>
          <w:sz w:val="32"/>
          <w:szCs w:val="24"/>
          <w:cs/>
        </w:rPr>
        <w:t>لمتغيرات والضغوط والمواقف الجديدة. ويتيح هذا المنظور متعدد الأبعاد تقييمًا أكثر واقعية لأداء الموظفين من الاقتصار على مؤشر واحد أو تقدير عام (Pradhan &amp; Jena, 2017).</w:t>
      </w:r>
    </w:p>
    <w:p w14:paraId="4F5C2C5E"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وانطلاقًا من ذلك، تسعى الدراسة الحالية إلى تحليل أثر ثلاثة أنماط قيادية، هي القيادة التحويل</w:t>
      </w:r>
      <w:r w:rsidRPr="00B971FE">
        <w:rPr>
          <w:rFonts w:ascii="Simplified Arabic" w:eastAsia="Simplified Arabic" w:hAnsi="Simplified Arabic" w:cs="Simplified Arabic"/>
          <w:sz w:val="32"/>
          <w:szCs w:val="24"/>
          <w:cs/>
        </w:rPr>
        <w:t>ية والقيادة التبادلية والقيادة التشاركية، في تحسين أداء الموظفين بمنظمات القطاع الخاص في المملكة العربية السعودية. ولا تهدف الدراسة إلى افتراض أن نمطًا واحدًا يصلح لجميع المواقف، بل إلى قياس الإسهام النسبي لكل نمط، وتحديد النمط أو المزيج القيادي الأكثر ارت</w:t>
      </w:r>
      <w:r w:rsidRPr="00B971FE">
        <w:rPr>
          <w:rFonts w:ascii="Simplified Arabic" w:eastAsia="Simplified Arabic" w:hAnsi="Simplified Arabic" w:cs="Simplified Arabic"/>
          <w:sz w:val="32"/>
          <w:szCs w:val="24"/>
          <w:cs/>
        </w:rPr>
        <w:t>باطًا بأبعاد الأداء في السياق التنظيمي السعودي.</w:t>
      </w:r>
    </w:p>
    <w:p w14:paraId="1E1EE120" w14:textId="48991E44" w:rsidR="00F91616" w:rsidRPr="007E5ABD" w:rsidRDefault="001A79E0" w:rsidP="00285FFF">
      <w:pPr>
        <w:keepNext/>
        <w:bidi/>
        <w:spacing w:before="160" w:after="100" w:line="240" w:lineRule="auto"/>
        <w:jc w:val="both"/>
        <w:outlineLvl w:val="1"/>
        <w:rPr>
          <w:bCs/>
          <w:sz w:val="28"/>
          <w:szCs w:val="28"/>
        </w:rPr>
      </w:pPr>
      <w:bookmarkStart w:id="2" w:name="_Toc235225084"/>
      <w:r w:rsidRPr="007E5ABD">
        <w:rPr>
          <w:rFonts w:ascii="Simplified Arabic" w:eastAsia="Simplified Arabic" w:hAnsi="Simplified Arabic" w:cs="Simplified Arabic"/>
          <w:bCs/>
          <w:sz w:val="44"/>
          <w:szCs w:val="28"/>
          <w:cs/>
        </w:rPr>
        <w:t>1.2</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الخلفية النظرية والمراجعة الأدبية الموجزة</w:t>
      </w:r>
      <w:bookmarkEnd w:id="2"/>
    </w:p>
    <w:p w14:paraId="21AF4D56"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تطورت دراسة القيادة من التركيز على صفات القائد إلى دراسة سلوكياته، ثم إلى النظريات الموقفية والتفاعلية التي تربط فاعلية القيادة بخصائص المرؤوسين وطبيعة المهمة وا</w:t>
      </w:r>
      <w:r w:rsidRPr="00B971FE">
        <w:rPr>
          <w:rFonts w:ascii="Simplified Arabic" w:eastAsia="Simplified Arabic" w:hAnsi="Simplified Arabic" w:cs="Simplified Arabic"/>
          <w:sz w:val="32"/>
          <w:szCs w:val="24"/>
          <w:cs/>
        </w:rPr>
        <w:t xml:space="preserve">لبيئة. وفي إطار القيادة الكاملة، تُعرض القيادة التحويلية </w:t>
      </w:r>
      <w:r w:rsidRPr="00B971FE">
        <w:rPr>
          <w:rFonts w:ascii="Simplified Arabic" w:eastAsia="Simplified Arabic" w:hAnsi="Simplified Arabic" w:cs="Simplified Arabic"/>
          <w:sz w:val="32"/>
          <w:szCs w:val="24"/>
          <w:cs/>
        </w:rPr>
        <w:lastRenderedPageBreak/>
        <w:t>والتبادلية بوصفهما نمطين يمكن أن يتكاملا؛ إذ توفر القيادة التحويلية المعنى والدافعية بعيدة المدى، بينما توفر القيادة التبادلية وضوح المعايير والمكافآت والمساءلة التشغيلية (Avolio &amp; Bass, 2004; Bass &amp;</w:t>
      </w:r>
      <w:r w:rsidRPr="00B971FE">
        <w:rPr>
          <w:rFonts w:ascii="Simplified Arabic" w:eastAsia="Simplified Arabic" w:hAnsi="Simplified Arabic" w:cs="Simplified Arabic"/>
          <w:sz w:val="32"/>
          <w:szCs w:val="24"/>
          <w:cs/>
        </w:rPr>
        <w:t xml:space="preserve"> Riggio, 2006).</w:t>
      </w:r>
    </w:p>
    <w:p w14:paraId="5D36A55F" w14:textId="77777777" w:rsidR="00F91616" w:rsidRPr="00B971FE" w:rsidRDefault="001A79E0" w:rsidP="00B971FE">
      <w:pPr>
        <w:bidi/>
        <w:spacing w:after="120" w:line="240" w:lineRule="auto"/>
        <w:ind w:firstLine="397"/>
        <w:rPr>
          <w:sz w:val="24"/>
          <w:szCs w:val="24"/>
        </w:rPr>
      </w:pPr>
      <w:r w:rsidRPr="00B971FE">
        <w:rPr>
          <w:rFonts w:ascii="Simplified Arabic" w:eastAsia="Simplified Arabic" w:hAnsi="Simplified Arabic" w:cs="Simplified Arabic"/>
          <w:sz w:val="24"/>
          <w:szCs w:val="24"/>
          <w:cs/>
        </w:rPr>
        <w:t>وفي السياق السعودي، تناولت دراسة</w:t>
      </w:r>
      <w:r w:rsidRPr="00B971FE">
        <w:rPr>
          <w:rFonts w:ascii="Simplified Arabic" w:eastAsia="Simplified Arabic" w:hAnsi="Simplified Arabic" w:cs="Simplified Arabic"/>
          <w:sz w:val="32"/>
          <w:szCs w:val="24"/>
          <w:cs/>
        </w:rPr>
        <w:t xml:space="preserve"> Alwahhabi et al. (2023) عينة من 224 موظفًا في القطاع الخاص، وأظهرت أن القيادة التحويلية دعمت الازدهار في العمل، مع عدم تأييد الأثر المباشر المتوقع على السلوك الابتكاري، بينما ظهر أثر غير مباشر من خلال الازده</w:t>
      </w:r>
      <w:r w:rsidRPr="00B971FE">
        <w:rPr>
          <w:rFonts w:ascii="Simplified Arabic" w:eastAsia="Simplified Arabic" w:hAnsi="Simplified Arabic" w:cs="Simplified Arabic"/>
          <w:sz w:val="32"/>
          <w:szCs w:val="24"/>
          <w:cs/>
        </w:rPr>
        <w:t>ار. وتكشف هذه النتيجة أن أثر القيادة قد لا يكون موحدًا أو مباشرًا دائمًا، وأن السياق التنظيمي والآليات النفسية يمكن أن تغير اتجاه العلاقة أو قوتها.</w:t>
      </w:r>
    </w:p>
    <w:p w14:paraId="14731225" w14:textId="77777777" w:rsidR="00F91616" w:rsidRPr="00B971FE" w:rsidRDefault="001A79E0" w:rsidP="00B971FE">
      <w:pPr>
        <w:bidi/>
        <w:spacing w:after="120" w:line="240" w:lineRule="auto"/>
        <w:ind w:firstLine="397"/>
        <w:rPr>
          <w:sz w:val="24"/>
          <w:szCs w:val="24"/>
        </w:rPr>
      </w:pPr>
      <w:r w:rsidRPr="00B971FE">
        <w:rPr>
          <w:rFonts w:ascii="Simplified Arabic" w:eastAsia="Simplified Arabic" w:hAnsi="Simplified Arabic" w:cs="Simplified Arabic"/>
          <w:sz w:val="32"/>
          <w:szCs w:val="24"/>
          <w:cs/>
        </w:rPr>
        <w:t xml:space="preserve">كما بحث Altassan (2024) القيادة التحويلية والتبادلية في قطاع التصنيع السعودي باستخدام بيانات 372 مشاركًا من </w:t>
      </w:r>
      <w:r w:rsidRPr="00B971FE">
        <w:rPr>
          <w:rFonts w:ascii="Simplified Arabic" w:eastAsia="Simplified Arabic" w:hAnsi="Simplified Arabic" w:cs="Simplified Arabic"/>
          <w:sz w:val="32"/>
          <w:szCs w:val="24"/>
          <w:cs/>
        </w:rPr>
        <w:t xml:space="preserve">ستين منظمة صناعية، وأشارت النتائج إلى إسهام النمطين في الأداء المستدام، مع أدوار وسيطة لرضا الموظفين وإنتاجيتهم. ومع أهمية هذه الدراسة، فإن تركيزها على التصنيع والأداء المستدام على مستوى المنظمة لا يحسم بصورة مباشرة الأثر المقارن للأنماط القيادية في أبعاد </w:t>
      </w:r>
      <w:r w:rsidRPr="00B971FE">
        <w:rPr>
          <w:rFonts w:ascii="Simplified Arabic" w:eastAsia="Simplified Arabic" w:hAnsi="Simplified Arabic" w:cs="Simplified Arabic"/>
          <w:sz w:val="32"/>
          <w:szCs w:val="24"/>
          <w:cs/>
        </w:rPr>
        <w:t>الأداء الفردي للموظف.</w:t>
      </w:r>
    </w:p>
    <w:p w14:paraId="1D8BC6BF" w14:textId="77777777" w:rsidR="00F91616" w:rsidRPr="00B971FE" w:rsidRDefault="001A79E0" w:rsidP="00B971FE">
      <w:pPr>
        <w:bidi/>
        <w:spacing w:after="120" w:line="240" w:lineRule="auto"/>
        <w:ind w:firstLine="397"/>
        <w:rPr>
          <w:sz w:val="24"/>
          <w:szCs w:val="24"/>
        </w:rPr>
      </w:pPr>
      <w:r w:rsidRPr="00B971FE">
        <w:rPr>
          <w:rFonts w:ascii="Simplified Arabic" w:eastAsia="Simplified Arabic" w:hAnsi="Simplified Arabic" w:cs="Simplified Arabic"/>
          <w:sz w:val="32"/>
          <w:szCs w:val="24"/>
          <w:cs/>
        </w:rPr>
        <w:t>وفيما يتعلق بالقيادة التشاركية، بينت دراسة Elsetouhi et al. (2023)، التي شملت 547 موظفًا في المشروعات السياحية الصغيرة والمتوسطة، أن المشاركة القيادية ارتبطت بصوت الموظف وسلوكه الابتكاري، وأن الاستقلالية الوظيفية عززت بعض هذه العلاقات</w:t>
      </w:r>
      <w:r w:rsidRPr="00B971FE">
        <w:rPr>
          <w:rFonts w:ascii="Simplified Arabic" w:eastAsia="Simplified Arabic" w:hAnsi="Simplified Arabic" w:cs="Simplified Arabic"/>
          <w:sz w:val="32"/>
          <w:szCs w:val="24"/>
          <w:cs/>
        </w:rPr>
        <w:t>. وتدعم هذه النتائج منطق توقع أثر إيجابي للمشاركة في القرارات، لكنها تظل مرتبطة بقطاع وسياق إقليمي مختلفين، بما يستدعي اختبارها داخل القطاع الخاص السعودي.</w:t>
      </w:r>
    </w:p>
    <w:p w14:paraId="165454CC" w14:textId="77777777" w:rsidR="00F91616" w:rsidRPr="00B971FE" w:rsidRDefault="001A79E0" w:rsidP="00B971FE">
      <w:pPr>
        <w:bidi/>
        <w:spacing w:after="120" w:line="240" w:lineRule="auto"/>
        <w:ind w:firstLine="397"/>
        <w:rPr>
          <w:sz w:val="24"/>
          <w:szCs w:val="24"/>
        </w:rPr>
      </w:pPr>
      <w:r w:rsidRPr="00B971FE">
        <w:rPr>
          <w:rFonts w:ascii="Simplified Arabic" w:eastAsia="Simplified Arabic" w:hAnsi="Simplified Arabic" w:cs="Simplified Arabic"/>
          <w:sz w:val="32"/>
          <w:szCs w:val="24"/>
          <w:cs/>
        </w:rPr>
        <w:t>وبناءً على المراجعة الأولية للأدبيات، يلاحظ أن الدراسات السعودية المتاحة ركزت غالبًا على نمط قيادي وا</w:t>
      </w:r>
      <w:r w:rsidRPr="00B971FE">
        <w:rPr>
          <w:rFonts w:ascii="Simplified Arabic" w:eastAsia="Simplified Arabic" w:hAnsi="Simplified Arabic" w:cs="Simplified Arabic"/>
          <w:sz w:val="32"/>
          <w:szCs w:val="24"/>
          <w:cs/>
        </w:rPr>
        <w:t>حد، أو على قطاع محدد، أو على نتائج وسيطة مثل الابتكار والازدهار والرضا والأداء المستدام. ومن ثم، تتمثل الفجوة التي تستهدفها الدراسة الحالية في إجراء مقارنة متزامنة بين القيادة التحويلية والتبادلية والتشاركية، وربطها بأداء الموظف بوصفه بناءً متعدد الأبعاد ي</w:t>
      </w:r>
      <w:r w:rsidRPr="00B971FE">
        <w:rPr>
          <w:rFonts w:ascii="Simplified Arabic" w:eastAsia="Simplified Arabic" w:hAnsi="Simplified Arabic" w:cs="Simplified Arabic"/>
          <w:sz w:val="32"/>
          <w:szCs w:val="24"/>
          <w:cs/>
        </w:rPr>
        <w:t>شمل أداء المهمة والأداء السياقي والأداء التكيفي في منظمات القطاع الخاص بالمملكة.</w:t>
      </w:r>
    </w:p>
    <w:p w14:paraId="3C45CD8F" w14:textId="0D170EA2" w:rsidR="00F91616" w:rsidRPr="00E355D2" w:rsidRDefault="001A79E0" w:rsidP="00285FFF">
      <w:pPr>
        <w:keepNext/>
        <w:bidi/>
        <w:spacing w:before="160" w:after="100" w:line="240" w:lineRule="auto"/>
        <w:outlineLvl w:val="1"/>
        <w:rPr>
          <w:bCs/>
          <w:sz w:val="28"/>
          <w:szCs w:val="28"/>
        </w:rPr>
      </w:pPr>
      <w:bookmarkStart w:id="3" w:name="_Toc235225085"/>
      <w:r w:rsidRPr="00E355D2">
        <w:rPr>
          <w:rFonts w:ascii="Simplified Arabic" w:eastAsia="Simplified Arabic" w:hAnsi="Simplified Arabic" w:cs="Simplified Arabic"/>
          <w:bCs/>
          <w:sz w:val="44"/>
          <w:szCs w:val="28"/>
          <w:cs/>
        </w:rPr>
        <w:t xml:space="preserve">1.3 </w:t>
      </w:r>
      <w:r w:rsidR="009C4B1E" w:rsidRPr="00E355D2">
        <w:rPr>
          <w:rFonts w:ascii="Simplified Arabic" w:eastAsia="Simplified Arabic" w:hAnsi="Simplified Arabic" w:cs="Simplified Arabic" w:hint="cs"/>
          <w:bCs/>
          <w:sz w:val="44"/>
          <w:szCs w:val="28"/>
          <w:rtl/>
          <w:cs/>
        </w:rPr>
        <w:t xml:space="preserve"> </w:t>
      </w:r>
      <w:r w:rsidRPr="00E355D2">
        <w:rPr>
          <w:rFonts w:ascii="Simplified Arabic" w:eastAsia="Simplified Arabic" w:hAnsi="Simplified Arabic" w:cs="Simplified Arabic"/>
          <w:bCs/>
          <w:sz w:val="44"/>
          <w:szCs w:val="28"/>
          <w:cs/>
        </w:rPr>
        <w:t>مشكلة الدراسة</w:t>
      </w:r>
      <w:bookmarkEnd w:id="3"/>
    </w:p>
    <w:p w14:paraId="5CEBAA4F"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 xml:space="preserve">تعمل منظمات القطاع الخاص في بيئة تتسم بسرعة التغير وارتفاع توقعات العملاء والمستثمرين والعاملين، ولا يمكن تحقيق الاستجابة الفاعلة لهذه المتطلبات من خلال </w:t>
      </w:r>
      <w:r w:rsidRPr="00B971FE">
        <w:rPr>
          <w:rFonts w:ascii="Simplified Arabic" w:eastAsia="Simplified Arabic" w:hAnsi="Simplified Arabic" w:cs="Simplified Arabic"/>
          <w:sz w:val="32"/>
          <w:szCs w:val="24"/>
          <w:cs/>
        </w:rPr>
        <w:t xml:space="preserve">الأنظمة والإجراءات وحدها؛ إذ تعتمد جودة التنفيذ بصورة كبيرة على كيفية توجيه الموظفين وتحفيزهم وإشراكهم ومتابعة أدائهم. ومع ذلك، تختلف الممارسات القيادية بين المديرين والمنظمات؛ فقد يغلب على بعض البيئات الإلهام والتمكين، بينما تعتمد بيئات أخرى على المكافأة </w:t>
      </w:r>
      <w:r w:rsidRPr="00B971FE">
        <w:rPr>
          <w:rFonts w:ascii="Simplified Arabic" w:eastAsia="Simplified Arabic" w:hAnsi="Simplified Arabic" w:cs="Simplified Arabic"/>
          <w:sz w:val="32"/>
          <w:szCs w:val="24"/>
          <w:cs/>
        </w:rPr>
        <w:t>والرقابة، أو على التشاور والمشاركة.</w:t>
      </w:r>
    </w:p>
    <w:p w14:paraId="57F17DDA"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 xml:space="preserve">ويترتب على هذا الاختلاف احتمال تباين أثر الأنماط القيادية في أداء الموظفين. فالقيادة التحويلية قد تدعم الدافعية والتكيف والالتزام، والقيادة التبادلية قد تكون أكثر فاعلية في الأعمال التي تحتاج إلى أهداف ومعايير واضحة، في </w:t>
      </w:r>
      <w:r w:rsidRPr="00B971FE">
        <w:rPr>
          <w:rFonts w:ascii="Simplified Arabic" w:eastAsia="Simplified Arabic" w:hAnsi="Simplified Arabic" w:cs="Simplified Arabic"/>
          <w:sz w:val="32"/>
          <w:szCs w:val="24"/>
          <w:cs/>
        </w:rPr>
        <w:t>حين قد تعزز القيادة التشاركية جودة القرارات وتقبّلها وتنفيذها. إلا أن الأدلة المتاحة في السياق السعودي لا تقدم بعد صورة مقارنة كافية توضح الإسهام النسبي لهذه الأنماط في الأداء الفردي متعدد الأبعاد.</w:t>
      </w:r>
    </w:p>
    <w:p w14:paraId="6675F646"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وعليه، تتمثل مشكلة الدراسة في وجود حاجة علمية وتطبيقية إلى</w:t>
      </w:r>
      <w:r w:rsidRPr="00B971FE">
        <w:rPr>
          <w:rFonts w:ascii="Simplified Arabic" w:eastAsia="Simplified Arabic" w:hAnsi="Simplified Arabic" w:cs="Simplified Arabic"/>
          <w:sz w:val="32"/>
          <w:szCs w:val="24"/>
          <w:cs/>
        </w:rPr>
        <w:t xml:space="preserve"> تحديد مستوى ممارسة أنماط القيادة التحويلية والتبادلية والتشاركية في منظمات القطاع الخاص بالمملكة العربية السعودية، وقياس أثر كل منها في أداء الموظفين، وتحديد النمط الأكثر إسهامًا في تفسير التحسن في أداء المهام والأداء السياقي والأداء التكيفي.</w:t>
      </w:r>
    </w:p>
    <w:p w14:paraId="5675D2B7" w14:textId="77777777" w:rsidR="00F91616" w:rsidRPr="00B971FE" w:rsidRDefault="001A79E0" w:rsidP="009C4B1E">
      <w:pPr>
        <w:bidi/>
        <w:spacing w:before="160" w:line="240" w:lineRule="auto"/>
        <w:rPr>
          <w:sz w:val="24"/>
          <w:szCs w:val="24"/>
        </w:rPr>
      </w:pPr>
      <w:r w:rsidRPr="00B971FE">
        <w:rPr>
          <w:rFonts w:ascii="Simplified Arabic" w:eastAsia="Simplified Arabic" w:hAnsi="Simplified Arabic" w:cs="Simplified Arabic"/>
          <w:b/>
          <w:sz w:val="36"/>
          <w:szCs w:val="24"/>
          <w:cs/>
        </w:rPr>
        <w:t>السؤال الرئي</w:t>
      </w:r>
      <w:r w:rsidRPr="00B971FE">
        <w:rPr>
          <w:rFonts w:ascii="Simplified Arabic" w:eastAsia="Simplified Arabic" w:hAnsi="Simplified Arabic" w:cs="Simplified Arabic"/>
          <w:b/>
          <w:sz w:val="36"/>
          <w:szCs w:val="24"/>
          <w:cs/>
        </w:rPr>
        <w:t>س للدراسة</w:t>
      </w:r>
    </w:p>
    <w:p w14:paraId="012196EB" w14:textId="77777777" w:rsidR="00F91616" w:rsidRPr="00B971FE" w:rsidRDefault="001A79E0" w:rsidP="009C4B1E">
      <w:pPr>
        <w:bidi/>
        <w:spacing w:after="240" w:line="240" w:lineRule="auto"/>
        <w:rPr>
          <w:sz w:val="24"/>
          <w:szCs w:val="24"/>
        </w:rPr>
      </w:pPr>
      <w:r w:rsidRPr="00B971FE">
        <w:rPr>
          <w:rFonts w:ascii="Simplified Arabic" w:eastAsia="Simplified Arabic" w:hAnsi="Simplified Arabic" w:cs="Simplified Arabic"/>
          <w:b/>
          <w:sz w:val="36"/>
          <w:szCs w:val="24"/>
          <w:cs/>
        </w:rPr>
        <w:t>ما أثر أنماط القيادة في تحسين أداء الموظفين في منظمات القطاع الخاص بالمملكة العربية السعودية؟</w:t>
      </w:r>
    </w:p>
    <w:p w14:paraId="00A76016" w14:textId="011EF104" w:rsidR="00F91616" w:rsidRPr="007E5ABD" w:rsidRDefault="001A79E0" w:rsidP="00285FFF">
      <w:pPr>
        <w:keepNext/>
        <w:bidi/>
        <w:spacing w:before="160" w:after="100" w:line="240" w:lineRule="auto"/>
        <w:outlineLvl w:val="1"/>
        <w:rPr>
          <w:bCs/>
          <w:sz w:val="28"/>
          <w:szCs w:val="28"/>
        </w:rPr>
      </w:pPr>
      <w:bookmarkStart w:id="4" w:name="_Toc235225086"/>
      <w:r w:rsidRPr="007E5ABD">
        <w:rPr>
          <w:rFonts w:ascii="Simplified Arabic" w:eastAsia="Simplified Arabic" w:hAnsi="Simplified Arabic" w:cs="Simplified Arabic"/>
          <w:bCs/>
          <w:sz w:val="44"/>
          <w:szCs w:val="28"/>
          <w:cs/>
        </w:rPr>
        <w:lastRenderedPageBreak/>
        <w:t>1.4</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تساؤلات الدراسة</w:t>
      </w:r>
      <w:bookmarkEnd w:id="4"/>
    </w:p>
    <w:p w14:paraId="301DCDA3" w14:textId="0DA11444"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1</w:t>
      </w:r>
      <w:r w:rsidR="00B971FE" w:rsidRP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sidRP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ما مستوى ممارسة القيادة التحويلية في منظمات القطاع الخاص بالمملكة العربية السعودية؟</w:t>
      </w:r>
    </w:p>
    <w:p w14:paraId="0266BA8C" w14:textId="5DED8F95" w:rsidR="00F91616" w:rsidRPr="00B971FE" w:rsidRDefault="001A79E0" w:rsidP="009C4B1E">
      <w:pPr>
        <w:bidi/>
        <w:spacing w:after="80" w:line="240" w:lineRule="auto"/>
        <w:ind w:right="283" w:hanging="283"/>
      </w:pPr>
      <w:r w:rsidRPr="00B971FE">
        <w:rPr>
          <w:rFonts w:ascii="Simplified Arabic" w:eastAsia="Simplified Arabic" w:hAnsi="Simplified Arabic" w:cs="Simplified Arabic"/>
          <w:b/>
          <w:bCs/>
          <w:sz w:val="28"/>
          <w:cs/>
        </w:rPr>
        <w:t>2</w:t>
      </w:r>
      <w:r w:rsidRPr="00B971FE">
        <w:rPr>
          <w:rFonts w:ascii="Simplified Arabic" w:eastAsia="Simplified Arabic" w:hAnsi="Simplified Arabic" w:cs="Simplified Arabic"/>
          <w:sz w:val="28"/>
          <w:cs/>
        </w:rPr>
        <w:t>.</w:t>
      </w:r>
      <w:r w:rsidR="00B971FE" w:rsidRPr="00B971FE">
        <w:rPr>
          <w:rFonts w:ascii="Simplified Arabic" w:eastAsia="Simplified Arabic" w:hAnsi="Simplified Arabic" w:cs="Simplified Arabic" w:hint="cs"/>
          <w:sz w:val="28"/>
          <w:rtl/>
          <w:cs/>
        </w:rPr>
        <w:t xml:space="preserve"> </w:t>
      </w:r>
      <w:r w:rsidRPr="00B971FE">
        <w:rPr>
          <w:rFonts w:ascii="Simplified Arabic" w:eastAsia="Simplified Arabic" w:hAnsi="Simplified Arabic" w:cs="Simplified Arabic"/>
          <w:sz w:val="28"/>
          <w:cs/>
        </w:rPr>
        <w:t xml:space="preserve"> ما مستوى ممارسة القيادة التبادلية في منظمات القطاع الخاص بالمملكة العربية السعودية؟</w:t>
      </w:r>
    </w:p>
    <w:p w14:paraId="3A0F4D43" w14:textId="048B8714" w:rsidR="00F91616" w:rsidRPr="00B971FE" w:rsidRDefault="001A79E0" w:rsidP="009C4B1E">
      <w:pPr>
        <w:bidi/>
        <w:spacing w:after="80" w:line="240" w:lineRule="auto"/>
        <w:ind w:right="283" w:hanging="283"/>
      </w:pPr>
      <w:r w:rsidRPr="00B971FE">
        <w:rPr>
          <w:rFonts w:ascii="Simplified Arabic" w:eastAsia="Simplified Arabic" w:hAnsi="Simplified Arabic" w:cs="Simplified Arabic"/>
          <w:sz w:val="28"/>
          <w:cs/>
        </w:rPr>
        <w:t>3.</w:t>
      </w:r>
      <w:r w:rsidR="00B971FE" w:rsidRPr="00B971FE">
        <w:rPr>
          <w:rFonts w:ascii="Simplified Arabic" w:eastAsia="Simplified Arabic" w:hAnsi="Simplified Arabic" w:cs="Simplified Arabic" w:hint="cs"/>
          <w:sz w:val="28"/>
          <w:rtl/>
          <w:cs/>
        </w:rPr>
        <w:t xml:space="preserve"> </w:t>
      </w:r>
      <w:r w:rsidRPr="00B971FE">
        <w:rPr>
          <w:rFonts w:ascii="Simplified Arabic" w:eastAsia="Simplified Arabic" w:hAnsi="Simplified Arabic" w:cs="Simplified Arabic"/>
          <w:sz w:val="28"/>
          <w:cs/>
        </w:rPr>
        <w:t xml:space="preserve"> ما مستوى ممارسة القيادة التشاركية في منظمات القطاع الخاص بالمملكة العربية السعودية؟</w:t>
      </w:r>
    </w:p>
    <w:p w14:paraId="7813CE9B" w14:textId="0AC39E6B" w:rsidR="00F91616" w:rsidRPr="00B971FE" w:rsidRDefault="001A79E0" w:rsidP="009C4B1E">
      <w:pPr>
        <w:bidi/>
        <w:spacing w:after="80" w:line="240" w:lineRule="auto"/>
        <w:ind w:right="283" w:hanging="283"/>
      </w:pPr>
      <w:r w:rsidRPr="00B971FE">
        <w:rPr>
          <w:rFonts w:ascii="Simplified Arabic" w:eastAsia="Simplified Arabic" w:hAnsi="Simplified Arabic" w:cs="Simplified Arabic"/>
          <w:sz w:val="28"/>
          <w:cs/>
        </w:rPr>
        <w:t>4.</w:t>
      </w:r>
      <w:r w:rsidR="00B971FE" w:rsidRPr="00B971FE">
        <w:rPr>
          <w:rFonts w:ascii="Simplified Arabic" w:eastAsia="Simplified Arabic" w:hAnsi="Simplified Arabic" w:cs="Simplified Arabic" w:hint="cs"/>
          <w:sz w:val="28"/>
          <w:rtl/>
          <w:cs/>
        </w:rPr>
        <w:t xml:space="preserve"> </w:t>
      </w:r>
      <w:r w:rsidRPr="00B971FE">
        <w:rPr>
          <w:rFonts w:ascii="Simplified Arabic" w:eastAsia="Simplified Arabic" w:hAnsi="Simplified Arabic" w:cs="Simplified Arabic"/>
          <w:sz w:val="28"/>
          <w:cs/>
        </w:rPr>
        <w:t xml:space="preserve"> ما مستوى أداء الموظفين بأبعاده: أداء المهام، والأداء السياقي، والأداء التكيفي؟</w:t>
      </w:r>
    </w:p>
    <w:p w14:paraId="2AE9FF81" w14:textId="7F8ACC11" w:rsidR="00F91616" w:rsidRPr="00B971FE" w:rsidRDefault="001A79E0" w:rsidP="009C4B1E">
      <w:pPr>
        <w:bidi/>
        <w:spacing w:after="80" w:line="240" w:lineRule="auto"/>
        <w:ind w:right="283" w:hanging="283"/>
      </w:pPr>
      <w:r w:rsidRPr="00B971FE">
        <w:rPr>
          <w:rFonts w:ascii="Simplified Arabic" w:eastAsia="Simplified Arabic" w:hAnsi="Simplified Arabic" w:cs="Simplified Arabic"/>
          <w:sz w:val="28"/>
          <w:cs/>
        </w:rPr>
        <w:t>5.</w:t>
      </w:r>
      <w:r w:rsidR="00B971FE" w:rsidRPr="00B971FE">
        <w:rPr>
          <w:rFonts w:ascii="Simplified Arabic" w:eastAsia="Simplified Arabic" w:hAnsi="Simplified Arabic" w:cs="Simplified Arabic" w:hint="cs"/>
          <w:sz w:val="28"/>
          <w:rtl/>
          <w:cs/>
        </w:rPr>
        <w:t xml:space="preserve"> </w:t>
      </w:r>
      <w:r w:rsidRPr="00B971FE">
        <w:rPr>
          <w:rFonts w:ascii="Simplified Arabic" w:eastAsia="Simplified Arabic" w:hAnsi="Simplified Arabic" w:cs="Simplified Arabic"/>
          <w:sz w:val="28"/>
          <w:cs/>
        </w:rPr>
        <w:t xml:space="preserve"> ما أثر القيادة التحويلية في تحسين أداء الموظفين؟</w:t>
      </w:r>
    </w:p>
    <w:p w14:paraId="6DFBC09E" w14:textId="21922B10" w:rsidR="00F91616" w:rsidRPr="00B971FE" w:rsidRDefault="001A79E0" w:rsidP="009C4B1E">
      <w:pPr>
        <w:bidi/>
        <w:spacing w:after="80" w:line="240" w:lineRule="auto"/>
        <w:ind w:right="283" w:hanging="283"/>
      </w:pPr>
      <w:r w:rsidRPr="00B971FE">
        <w:rPr>
          <w:rFonts w:ascii="Simplified Arabic" w:eastAsia="Simplified Arabic" w:hAnsi="Simplified Arabic" w:cs="Simplified Arabic"/>
          <w:sz w:val="28"/>
          <w:cs/>
        </w:rPr>
        <w:t>6.</w:t>
      </w:r>
      <w:r w:rsidR="00B971FE" w:rsidRPr="00B971FE">
        <w:rPr>
          <w:rFonts w:ascii="Simplified Arabic" w:eastAsia="Simplified Arabic" w:hAnsi="Simplified Arabic" w:cs="Simplified Arabic" w:hint="cs"/>
          <w:sz w:val="28"/>
          <w:rtl/>
          <w:cs/>
        </w:rPr>
        <w:t xml:space="preserve"> </w:t>
      </w:r>
      <w:r w:rsidRPr="00B971FE">
        <w:rPr>
          <w:rFonts w:ascii="Simplified Arabic" w:eastAsia="Simplified Arabic" w:hAnsi="Simplified Arabic" w:cs="Simplified Arabic"/>
          <w:sz w:val="28"/>
          <w:cs/>
        </w:rPr>
        <w:t xml:space="preserve"> ما أثر القيادة التبادلية في تحس</w:t>
      </w:r>
      <w:r w:rsidRPr="00B971FE">
        <w:rPr>
          <w:rFonts w:ascii="Simplified Arabic" w:eastAsia="Simplified Arabic" w:hAnsi="Simplified Arabic" w:cs="Simplified Arabic"/>
          <w:sz w:val="28"/>
          <w:cs/>
        </w:rPr>
        <w:t>ين أداء الموظفين؟</w:t>
      </w:r>
    </w:p>
    <w:p w14:paraId="6E19558C" w14:textId="1B081ECC" w:rsidR="00F91616" w:rsidRPr="00B971FE" w:rsidRDefault="001A79E0" w:rsidP="009C4B1E">
      <w:pPr>
        <w:bidi/>
        <w:spacing w:after="80" w:line="240" w:lineRule="auto"/>
        <w:ind w:right="283" w:hanging="283"/>
      </w:pPr>
      <w:r w:rsidRPr="00B971FE">
        <w:rPr>
          <w:rFonts w:ascii="Simplified Arabic" w:eastAsia="Simplified Arabic" w:hAnsi="Simplified Arabic" w:cs="Simplified Arabic"/>
          <w:sz w:val="28"/>
          <w:cs/>
        </w:rPr>
        <w:t>7.</w:t>
      </w:r>
      <w:r w:rsidR="00B971FE" w:rsidRPr="00B971FE">
        <w:rPr>
          <w:rFonts w:ascii="Simplified Arabic" w:eastAsia="Simplified Arabic" w:hAnsi="Simplified Arabic" w:cs="Simplified Arabic" w:hint="cs"/>
          <w:sz w:val="28"/>
          <w:rtl/>
          <w:cs/>
        </w:rPr>
        <w:t xml:space="preserve"> </w:t>
      </w:r>
      <w:r w:rsidRPr="00B971FE">
        <w:rPr>
          <w:rFonts w:ascii="Simplified Arabic" w:eastAsia="Simplified Arabic" w:hAnsi="Simplified Arabic" w:cs="Simplified Arabic"/>
          <w:sz w:val="28"/>
          <w:cs/>
        </w:rPr>
        <w:t xml:space="preserve"> ما أثر القيادة التشاركية في تحسين أداء الموظفين؟</w:t>
      </w:r>
    </w:p>
    <w:p w14:paraId="5CF3C847" w14:textId="1F29A0BC" w:rsidR="00F91616" w:rsidRPr="00B971FE" w:rsidRDefault="001A79E0" w:rsidP="009C4B1E">
      <w:pPr>
        <w:bidi/>
        <w:spacing w:after="80" w:line="240" w:lineRule="auto"/>
        <w:ind w:right="283" w:hanging="283"/>
      </w:pPr>
      <w:r w:rsidRPr="00B971FE">
        <w:rPr>
          <w:rFonts w:ascii="Simplified Arabic" w:eastAsia="Simplified Arabic" w:hAnsi="Simplified Arabic" w:cs="Simplified Arabic"/>
          <w:sz w:val="28"/>
          <w:cs/>
        </w:rPr>
        <w:t>8.</w:t>
      </w:r>
      <w:r w:rsidR="00B971FE" w:rsidRPr="00B971FE">
        <w:rPr>
          <w:rFonts w:ascii="Simplified Arabic" w:eastAsia="Simplified Arabic" w:hAnsi="Simplified Arabic" w:cs="Simplified Arabic" w:hint="cs"/>
          <w:sz w:val="28"/>
          <w:rtl/>
          <w:cs/>
        </w:rPr>
        <w:t xml:space="preserve"> </w:t>
      </w:r>
      <w:r w:rsidRPr="00B971FE">
        <w:rPr>
          <w:rFonts w:ascii="Simplified Arabic" w:eastAsia="Simplified Arabic" w:hAnsi="Simplified Arabic" w:cs="Simplified Arabic"/>
          <w:sz w:val="28"/>
          <w:cs/>
        </w:rPr>
        <w:t xml:space="preserve"> أي أنماط القيادة أكثر إسهامًا في تفسير التباين في أداء الموظفين؟</w:t>
      </w:r>
    </w:p>
    <w:p w14:paraId="0F5745B4" w14:textId="49352AFE" w:rsidR="00F91616" w:rsidRPr="007E5ABD" w:rsidRDefault="001A79E0" w:rsidP="00285FFF">
      <w:pPr>
        <w:keepNext/>
        <w:bidi/>
        <w:spacing w:before="160" w:after="100" w:line="240" w:lineRule="auto"/>
        <w:outlineLvl w:val="1"/>
        <w:rPr>
          <w:bCs/>
          <w:sz w:val="28"/>
          <w:szCs w:val="28"/>
        </w:rPr>
      </w:pPr>
      <w:bookmarkStart w:id="5" w:name="_Toc235225087"/>
      <w:r w:rsidRPr="007E5ABD">
        <w:rPr>
          <w:rFonts w:ascii="Simplified Arabic" w:eastAsia="Simplified Arabic" w:hAnsi="Simplified Arabic" w:cs="Simplified Arabic"/>
          <w:bCs/>
          <w:sz w:val="44"/>
          <w:szCs w:val="28"/>
          <w:cs/>
        </w:rPr>
        <w:t>1.5</w:t>
      </w:r>
      <w:r w:rsidR="002D4BB8"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أهداف الدراسة</w:t>
      </w:r>
      <w:bookmarkEnd w:id="5"/>
    </w:p>
    <w:p w14:paraId="2219D22D"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 xml:space="preserve">تهدف الدراسة بصفة رئيسة إلى قياس أثر أنماط القيادة في تحسين أداء الموظفين في منظمات القطاع الخاص </w:t>
      </w:r>
      <w:r w:rsidRPr="00B971FE">
        <w:rPr>
          <w:rFonts w:ascii="Simplified Arabic" w:eastAsia="Simplified Arabic" w:hAnsi="Simplified Arabic" w:cs="Simplified Arabic"/>
          <w:sz w:val="32"/>
          <w:szCs w:val="24"/>
          <w:cs/>
        </w:rPr>
        <w:t>بالمملكة العربية السعودية. ويتفرع عن هذا الهدف ما يأتي:</w:t>
      </w:r>
    </w:p>
    <w:p w14:paraId="53A0BC46" w14:textId="50C3E61A"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1</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التعرف إلى مستوى ممارسة القيادة التحويلية والقيادة التبادلية والقيادة التشاركية في المنظمات محل الدراسة.</w:t>
      </w:r>
    </w:p>
    <w:p w14:paraId="58639E8C" w14:textId="065F4F89"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2</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قياس مستوى أداء الموظفين من خلال أداء المهام والأداء السياقي والأداء التكيفي.</w:t>
      </w:r>
    </w:p>
    <w:p w14:paraId="00C647E4" w14:textId="117AF751"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3</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اختبار أثر القيادة التحويلية في أداء الموظفين.</w:t>
      </w:r>
    </w:p>
    <w:p w14:paraId="51C09FF0" w14:textId="356E88E9"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4</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اختبار أثر</w:t>
      </w:r>
      <w:r w:rsidRPr="00B971FE">
        <w:rPr>
          <w:rFonts w:ascii="Simplified Arabic" w:eastAsia="Simplified Arabic" w:hAnsi="Simplified Arabic" w:cs="Simplified Arabic"/>
          <w:sz w:val="32"/>
          <w:szCs w:val="24"/>
          <w:cs/>
        </w:rPr>
        <w:t xml:space="preserve"> القيادة التبادلية في أداء الموظفين.</w:t>
      </w:r>
    </w:p>
    <w:p w14:paraId="65C4972C" w14:textId="6C872C1B"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5</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اختبار أثر القيادة التشاركية في أداء الموظفين.</w:t>
      </w:r>
    </w:p>
    <w:p w14:paraId="41E8683F" w14:textId="18B4035E"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6</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sidRP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مقارنة القوة التفسيرية للأنماط القيادية الثلاثة وتحديد النمط الأكثر إسهامًا في تحسين الأداء.</w:t>
      </w:r>
    </w:p>
    <w:p w14:paraId="0BF41CFF" w14:textId="4CF1F4DB"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7</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sidRP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تقديم توصيات تطبيقية تساعد منظمات القطاع الخاص على تطوير ممارسات</w:t>
      </w:r>
      <w:r w:rsidRPr="00B971FE">
        <w:rPr>
          <w:rFonts w:ascii="Simplified Arabic" w:eastAsia="Simplified Arabic" w:hAnsi="Simplified Arabic" w:cs="Simplified Arabic"/>
          <w:sz w:val="32"/>
          <w:szCs w:val="24"/>
          <w:cs/>
        </w:rPr>
        <w:t>ها القيادية وبرامج إعداد القادة.</w:t>
      </w:r>
    </w:p>
    <w:p w14:paraId="2F090987" w14:textId="33469A85" w:rsidR="00F91616" w:rsidRPr="00E355D2" w:rsidRDefault="001A79E0" w:rsidP="00285FFF">
      <w:pPr>
        <w:keepNext/>
        <w:bidi/>
        <w:spacing w:before="160" w:after="100" w:line="240" w:lineRule="auto"/>
        <w:outlineLvl w:val="1"/>
        <w:rPr>
          <w:bCs/>
          <w:sz w:val="28"/>
          <w:szCs w:val="28"/>
        </w:rPr>
      </w:pPr>
      <w:bookmarkStart w:id="6" w:name="_Toc235225088"/>
      <w:r w:rsidRPr="00E355D2">
        <w:rPr>
          <w:rFonts w:ascii="Simplified Arabic" w:eastAsia="Simplified Arabic" w:hAnsi="Simplified Arabic" w:cs="Simplified Arabic"/>
          <w:bCs/>
          <w:sz w:val="44"/>
          <w:szCs w:val="28"/>
          <w:cs/>
        </w:rPr>
        <w:t xml:space="preserve">1.6 </w:t>
      </w:r>
      <w:r w:rsidR="009C4B1E" w:rsidRPr="00E355D2">
        <w:rPr>
          <w:rFonts w:ascii="Simplified Arabic" w:eastAsia="Simplified Arabic" w:hAnsi="Simplified Arabic" w:cs="Simplified Arabic" w:hint="cs"/>
          <w:bCs/>
          <w:sz w:val="44"/>
          <w:szCs w:val="28"/>
          <w:rtl/>
          <w:cs/>
        </w:rPr>
        <w:t xml:space="preserve"> </w:t>
      </w:r>
      <w:r w:rsidRPr="00E355D2">
        <w:rPr>
          <w:rFonts w:ascii="Simplified Arabic" w:eastAsia="Simplified Arabic" w:hAnsi="Simplified Arabic" w:cs="Simplified Arabic"/>
          <w:bCs/>
          <w:sz w:val="44"/>
          <w:szCs w:val="28"/>
          <w:cs/>
        </w:rPr>
        <w:t>فرضيات الدراسة</w:t>
      </w:r>
      <w:bookmarkEnd w:id="6"/>
    </w:p>
    <w:p w14:paraId="08BF3DF0"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32"/>
          <w:szCs w:val="24"/>
          <w:cs/>
        </w:rPr>
        <w:t>استنادًا إلى مشكلة الدراسة وتساؤلاتها والنموذج المفاهيمي المقترح، تصاغ الفرضية الرئيسة والفرضيات الفرعية على النحو الآتي:</w:t>
      </w:r>
    </w:p>
    <w:p w14:paraId="2BB7D503" w14:textId="040AD0F8"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H1</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يوجد أثر ذو دلالة إحصائية لأنماط القيادة مجتمعة في تحسين أداء الموظفين في منظمات القطاع الخاص بالمملكة العربية السعودية عند مستوى دلالة إحصائية قدره 0.05 أو أقل.</w:t>
      </w:r>
    </w:p>
    <w:p w14:paraId="4673B01A" w14:textId="2DFF5FEF"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H1a</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يوجد أثر ذو دلالة إحصائية للقيادة التحويلية في تحسين أداء الموظفين عند مستوى دلالة </w:t>
      </w:r>
      <w:r w:rsidRPr="00B971FE">
        <w:rPr>
          <w:rFonts w:ascii="Simplified Arabic" w:eastAsia="Simplified Arabic" w:hAnsi="Simplified Arabic" w:cs="Simplified Arabic"/>
          <w:sz w:val="32"/>
          <w:szCs w:val="24"/>
          <w:cs/>
        </w:rPr>
        <w:t>إحصائية قدره 0.05 أو أقل.</w:t>
      </w:r>
    </w:p>
    <w:p w14:paraId="5F37B161" w14:textId="39102340"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H1b</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يوجد أثر ذو دلالة إحصائية للقيادة التبادلية في تحسين أداء الموظفين عند مستوى دلالة إحصائية قدره 0.05 أو أقل.</w:t>
      </w:r>
    </w:p>
    <w:p w14:paraId="769CD191" w14:textId="18D96A8D"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H1c</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يوجد أثر ذو دلالة إحصائية للقيادة التشاركية في تحسين أداء الموظفين عند مستوى دلالة إحصائية قدره 0.05 </w:t>
      </w:r>
      <w:r w:rsidRPr="00B971FE">
        <w:rPr>
          <w:rFonts w:ascii="Simplified Arabic" w:eastAsia="Simplified Arabic" w:hAnsi="Simplified Arabic" w:cs="Simplified Arabic"/>
          <w:sz w:val="32"/>
          <w:szCs w:val="24"/>
          <w:cs/>
        </w:rPr>
        <w:t>أو أقل.</w:t>
      </w:r>
    </w:p>
    <w:p w14:paraId="7920A720" w14:textId="36A2C027" w:rsidR="00F91616" w:rsidRPr="007E5ABD" w:rsidRDefault="001A79E0" w:rsidP="00285FFF">
      <w:pPr>
        <w:keepNext/>
        <w:bidi/>
        <w:spacing w:before="160" w:after="100" w:line="240" w:lineRule="auto"/>
        <w:outlineLvl w:val="1"/>
        <w:rPr>
          <w:bCs/>
          <w:sz w:val="28"/>
          <w:szCs w:val="28"/>
        </w:rPr>
      </w:pPr>
      <w:bookmarkStart w:id="7" w:name="_Toc235225089"/>
      <w:r w:rsidRPr="007E5ABD">
        <w:rPr>
          <w:rFonts w:ascii="Simplified Arabic" w:eastAsia="Simplified Arabic" w:hAnsi="Simplified Arabic" w:cs="Simplified Arabic"/>
          <w:bCs/>
          <w:sz w:val="44"/>
          <w:szCs w:val="28"/>
          <w:cs/>
        </w:rPr>
        <w:lastRenderedPageBreak/>
        <w:t>1.7</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أهمية الدراسة</w:t>
      </w:r>
      <w:bookmarkEnd w:id="7"/>
    </w:p>
    <w:p w14:paraId="74B875C7" w14:textId="429F0C51" w:rsidR="00F91616" w:rsidRPr="00B971FE" w:rsidRDefault="001A79E0" w:rsidP="00285FFF">
      <w:pPr>
        <w:keepNext/>
        <w:bidi/>
        <w:spacing w:before="160" w:after="100" w:line="240" w:lineRule="auto"/>
        <w:outlineLvl w:val="2"/>
        <w:rPr>
          <w:bCs/>
          <w:sz w:val="28"/>
          <w:szCs w:val="28"/>
        </w:rPr>
      </w:pPr>
      <w:bookmarkStart w:id="8" w:name="_Toc235225090"/>
      <w:r w:rsidRPr="00B971FE">
        <w:rPr>
          <w:rFonts w:ascii="Simplified Arabic" w:eastAsia="Simplified Arabic" w:hAnsi="Simplified Arabic" w:cs="Simplified Arabic"/>
          <w:bCs/>
          <w:sz w:val="36"/>
          <w:szCs w:val="24"/>
          <w:cs/>
        </w:rPr>
        <w:t>1.7.1</w:t>
      </w:r>
      <w:r w:rsidR="009C4B1E" w:rsidRPr="00B971FE">
        <w:rPr>
          <w:rFonts w:ascii="Simplified Arabic" w:eastAsia="Simplified Arabic" w:hAnsi="Simplified Arabic" w:cs="Simplified Arabic" w:hint="cs"/>
          <w:bCs/>
          <w:sz w:val="36"/>
          <w:szCs w:val="24"/>
          <w:rtl/>
          <w:cs/>
        </w:rPr>
        <w:t xml:space="preserve"> </w:t>
      </w:r>
      <w:r w:rsidRPr="00B971FE">
        <w:rPr>
          <w:rFonts w:ascii="Simplified Arabic" w:eastAsia="Simplified Arabic" w:hAnsi="Simplified Arabic" w:cs="Simplified Arabic"/>
          <w:bCs/>
          <w:sz w:val="36"/>
          <w:szCs w:val="24"/>
          <w:cs/>
        </w:rPr>
        <w:t xml:space="preserve"> الأهمية العلمية</w:t>
      </w:r>
      <w:bookmarkEnd w:id="8"/>
    </w:p>
    <w:p w14:paraId="638B3692" w14:textId="77777777"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1. تجمع الدراسة ثلاثة أنماط قيادية في نموذج واحد، بدلًا من دراسة كل نمط بصورة منفصلة.</w:t>
      </w:r>
    </w:p>
    <w:p w14:paraId="6EB972CD" w14:textId="77777777"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2. تتناول أداء الموظف بوصفه مفهومًا متعدد الأبعاد يشمل أداء المهمة والأداء السياقي والأداء التكيفي.</w:t>
      </w:r>
    </w:p>
    <w:p w14:paraId="5B7614A9" w14:textId="77777777"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 xml:space="preserve">3. تضيف دليلًا </w:t>
      </w:r>
      <w:r w:rsidRPr="00B971FE">
        <w:rPr>
          <w:rFonts w:ascii="Simplified Arabic" w:eastAsia="Simplified Arabic" w:hAnsi="Simplified Arabic" w:cs="Simplified Arabic"/>
          <w:sz w:val="32"/>
          <w:szCs w:val="24"/>
          <w:cs/>
        </w:rPr>
        <w:t>ميدانيًا من بيئة القطاع الخاص السعودي، وهي بيئة تشهد تحولات تنظيمية واقتصادية متسارعة.</w:t>
      </w:r>
    </w:p>
    <w:p w14:paraId="5C0390B4" w14:textId="77777777"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4. تختبر الإسهام النسبي للأنماط القيادية، بما يساعد على تجاوز الاستنتاج العام القائل بأن القيادة تؤثر في الأداء دون تحديد النمط الأكثر تأثيرًا.</w:t>
      </w:r>
    </w:p>
    <w:p w14:paraId="0FD32628" w14:textId="6AA86780" w:rsidR="00F91616" w:rsidRPr="00285FFF" w:rsidRDefault="001A79E0" w:rsidP="00285FFF">
      <w:pPr>
        <w:keepNext/>
        <w:bidi/>
        <w:spacing w:before="160" w:after="100" w:line="240" w:lineRule="auto"/>
        <w:outlineLvl w:val="2"/>
        <w:rPr>
          <w:bCs/>
          <w:sz w:val="24"/>
          <w:szCs w:val="24"/>
        </w:rPr>
      </w:pPr>
      <w:bookmarkStart w:id="9" w:name="_Toc235225091"/>
      <w:r w:rsidRPr="00285FFF">
        <w:rPr>
          <w:rFonts w:ascii="Simplified Arabic" w:eastAsia="Simplified Arabic" w:hAnsi="Simplified Arabic" w:cs="Simplified Arabic"/>
          <w:bCs/>
          <w:sz w:val="36"/>
          <w:szCs w:val="24"/>
          <w:cs/>
        </w:rPr>
        <w:t>1.7.2</w:t>
      </w:r>
      <w:r w:rsidR="009C4B1E" w:rsidRPr="00285FFF">
        <w:rPr>
          <w:rFonts w:ascii="Simplified Arabic" w:eastAsia="Simplified Arabic" w:hAnsi="Simplified Arabic" w:cs="Simplified Arabic" w:hint="cs"/>
          <w:bCs/>
          <w:sz w:val="36"/>
          <w:szCs w:val="24"/>
          <w:rtl/>
          <w:cs/>
        </w:rPr>
        <w:t xml:space="preserve"> </w:t>
      </w:r>
      <w:r w:rsidRPr="00285FFF">
        <w:rPr>
          <w:rFonts w:ascii="Simplified Arabic" w:eastAsia="Simplified Arabic" w:hAnsi="Simplified Arabic" w:cs="Simplified Arabic"/>
          <w:bCs/>
          <w:sz w:val="36"/>
          <w:szCs w:val="24"/>
          <w:cs/>
        </w:rPr>
        <w:t xml:space="preserve"> الأهمية التطبيقية</w:t>
      </w:r>
      <w:bookmarkEnd w:id="9"/>
    </w:p>
    <w:p w14:paraId="326B7B10" w14:textId="77C9B63F"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1.</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تمكين إدارات الموارد البشرية من بناء برامج تطوير قيادي تستند إلى السلوكيات الأكثر ارتباطًا بالأداء.</w:t>
      </w:r>
    </w:p>
    <w:p w14:paraId="605CE6EF" w14:textId="106180A2"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2.</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مساعدة المديرين على الموازنة بين الإلهام والتحفيز، ووضوح التوقعات والمساءلة، والمشاركة في القرارات.</w:t>
      </w:r>
    </w:p>
    <w:p w14:paraId="67143BA9" w14:textId="07907024"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3.</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دعم تصميم أنظمة تقييم أداء تراعي الأداء التك</w:t>
      </w:r>
      <w:r w:rsidRPr="00B971FE">
        <w:rPr>
          <w:rFonts w:ascii="Simplified Arabic" w:eastAsia="Simplified Arabic" w:hAnsi="Simplified Arabic" w:cs="Simplified Arabic"/>
          <w:sz w:val="32"/>
          <w:szCs w:val="24"/>
          <w:cs/>
        </w:rPr>
        <w:t>يفي والسياقي إلى جانب إنجاز المهام.</w:t>
      </w:r>
    </w:p>
    <w:p w14:paraId="0E419E43" w14:textId="4B2ACBC7" w:rsidR="00F91616" w:rsidRPr="00B971FE" w:rsidRDefault="001A79E0" w:rsidP="009C4B1E">
      <w:pPr>
        <w:bidi/>
        <w:spacing w:after="80" w:line="240" w:lineRule="auto"/>
        <w:ind w:right="283" w:hanging="283"/>
        <w:rPr>
          <w:sz w:val="24"/>
          <w:szCs w:val="24"/>
        </w:rPr>
      </w:pPr>
      <w:r w:rsidRPr="00B971FE">
        <w:rPr>
          <w:rFonts w:ascii="Simplified Arabic" w:eastAsia="Simplified Arabic" w:hAnsi="Simplified Arabic" w:cs="Simplified Arabic"/>
          <w:sz w:val="32"/>
          <w:szCs w:val="24"/>
          <w:cs/>
        </w:rPr>
        <w:t>4.</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توفير مؤشرات يمكن الاستفادة منها في الاختيار والترقية والتعاقب الوظيفي وإعداد القيادات.</w:t>
      </w:r>
    </w:p>
    <w:p w14:paraId="066117FB" w14:textId="43D85BB2" w:rsidR="00F91616" w:rsidRDefault="001A79E0" w:rsidP="009C4B1E">
      <w:pPr>
        <w:bidi/>
        <w:spacing w:after="80" w:line="240" w:lineRule="auto"/>
        <w:ind w:right="283" w:hanging="283"/>
      </w:pPr>
      <w:r w:rsidRPr="00B971FE">
        <w:rPr>
          <w:rFonts w:ascii="Simplified Arabic" w:eastAsia="Simplified Arabic" w:hAnsi="Simplified Arabic" w:cs="Simplified Arabic"/>
          <w:sz w:val="32"/>
          <w:szCs w:val="24"/>
          <w:cs/>
        </w:rPr>
        <w:t>5.</w:t>
      </w:r>
      <w:r w:rsidR="00B971FE">
        <w:rPr>
          <w:rFonts w:ascii="Simplified Arabic" w:eastAsia="Simplified Arabic" w:hAnsi="Simplified Arabic" w:cs="Simplified Arabic" w:hint="cs"/>
          <w:sz w:val="32"/>
          <w:szCs w:val="24"/>
          <w:rtl/>
          <w:cs/>
        </w:rPr>
        <w:t xml:space="preserve"> </w:t>
      </w:r>
      <w:r w:rsidRPr="00B971FE">
        <w:rPr>
          <w:rFonts w:ascii="Simplified Arabic" w:eastAsia="Simplified Arabic" w:hAnsi="Simplified Arabic" w:cs="Simplified Arabic"/>
          <w:sz w:val="32"/>
          <w:szCs w:val="24"/>
          <w:cs/>
        </w:rPr>
        <w:t xml:space="preserve"> المساهمة في رفع كفاءة استثمار رأس المال البشري في منظمات </w:t>
      </w:r>
      <w:r>
        <w:rPr>
          <w:rFonts w:ascii="Simplified Arabic" w:eastAsia="Simplified Arabic" w:hAnsi="Simplified Arabic" w:cs="Simplified Arabic"/>
          <w:sz w:val="28"/>
          <w:cs/>
        </w:rPr>
        <w:t>القطاع الخاص.</w:t>
      </w:r>
    </w:p>
    <w:p w14:paraId="55E1AF08" w14:textId="154D8C90" w:rsidR="00F91616" w:rsidRPr="007E5ABD" w:rsidRDefault="001A79E0" w:rsidP="00285FFF">
      <w:pPr>
        <w:keepNext/>
        <w:bidi/>
        <w:spacing w:before="160" w:after="100" w:line="240" w:lineRule="auto"/>
        <w:outlineLvl w:val="1"/>
        <w:rPr>
          <w:bCs/>
          <w:sz w:val="28"/>
          <w:szCs w:val="28"/>
        </w:rPr>
      </w:pPr>
      <w:bookmarkStart w:id="10" w:name="_Toc235225092"/>
      <w:r w:rsidRPr="007E5ABD">
        <w:rPr>
          <w:rFonts w:ascii="Simplified Arabic" w:eastAsia="Simplified Arabic" w:hAnsi="Simplified Arabic" w:cs="Simplified Arabic"/>
          <w:bCs/>
          <w:sz w:val="44"/>
          <w:szCs w:val="28"/>
          <w:cs/>
        </w:rPr>
        <w:t>1.8</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منهجية الدراسة وإجراءاتها العامة</w:t>
      </w:r>
      <w:bookmarkEnd w:id="10"/>
      <w:r w:rsidR="009C4B1E" w:rsidRPr="007E5ABD">
        <w:rPr>
          <w:rFonts w:ascii="Simplified Arabic" w:eastAsia="Simplified Arabic" w:hAnsi="Simplified Arabic" w:cs="Simplified Arabic" w:hint="cs"/>
          <w:bCs/>
          <w:sz w:val="44"/>
          <w:szCs w:val="28"/>
          <w:rtl/>
          <w:cs/>
        </w:rPr>
        <w:t xml:space="preserve"> </w:t>
      </w:r>
    </w:p>
    <w:p w14:paraId="4E049E3F"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24"/>
          <w:szCs w:val="24"/>
          <w:cs/>
        </w:rPr>
        <w:t xml:space="preserve">تعتمد </w:t>
      </w:r>
      <w:r w:rsidRPr="00B971FE">
        <w:rPr>
          <w:rFonts w:ascii="Simplified Arabic" w:eastAsia="Simplified Arabic" w:hAnsi="Simplified Arabic" w:cs="Simplified Arabic"/>
          <w:sz w:val="24"/>
          <w:szCs w:val="24"/>
          <w:cs/>
        </w:rPr>
        <w:t>الدراسة المنهج الوصفي التحليلي وبمدخل كمي مقطعي؛ لملاءمته وصف مستوى ممارسة أنماط القيادة وأداء الموظفين، ثم اختبار العلاقات والأثر الإحصائي بين المتغيرات. وجُمعت البيانات من موظفين يعملون في منظمات القطاع الخاص بالمملكة العربية السعودية من خلال استبانة إلك</w:t>
      </w:r>
      <w:r w:rsidRPr="00B971FE">
        <w:rPr>
          <w:rFonts w:ascii="Simplified Arabic" w:eastAsia="Simplified Arabic" w:hAnsi="Simplified Arabic" w:cs="Simplified Arabic"/>
          <w:sz w:val="24"/>
          <w:szCs w:val="24"/>
          <w:cs/>
        </w:rPr>
        <w:t>ترونية محكمة.</w:t>
      </w:r>
    </w:p>
    <w:p w14:paraId="2237B6A6"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24"/>
          <w:szCs w:val="24"/>
        </w:rPr>
        <w:t>يتكون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مجتمع</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الدراسة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العاملين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في</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منظمات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القطاع</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الخاص</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بمختلف</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مستوياتهم</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الوظيفية،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مع</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اشتراط</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أن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تكون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لدى</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المشارك</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مدة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خدمة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لا</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تقل</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عن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ستة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أشهر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وأن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يكون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له</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قائد</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أو</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مشرف</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مباشر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يمكن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تقييم</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ممارساته</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وتستهدف</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الدراسة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عينة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نهائية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مقدارها</w:t>
      </w:r>
      <w:r w:rsidRPr="00B971FE">
        <w:rPr>
          <w:rFonts w:ascii="Simplified Arabic" w:eastAsia="Simplified Arabic" w:hAnsi="Simplified Arabic" w:cs="Simplified Arabic"/>
          <w:sz w:val="24"/>
          <w:szCs w:val="24"/>
        </w:rPr>
        <w:t xml:space="preserve"> 150 </w:t>
      </w:r>
      <w:r w:rsidRPr="00B971FE">
        <w:rPr>
          <w:rFonts w:ascii="Simplified Arabic" w:eastAsia="Simplified Arabic" w:hAnsi="Simplified Arabic" w:cs="Simplified Arabic"/>
          <w:sz w:val="24"/>
          <w:szCs w:val="24"/>
        </w:rPr>
        <w:t>استجابة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صالحة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للتحليل،</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مع</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توزيع</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رابط</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الاستبانة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على</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عدد</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أكبر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يتراوح</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بين</w:t>
      </w:r>
      <w:r w:rsidRPr="00B971FE">
        <w:rPr>
          <w:rFonts w:ascii="Simplified Arabic" w:eastAsia="Simplified Arabic" w:hAnsi="Simplified Arabic" w:cs="Simplified Arabic"/>
          <w:sz w:val="24"/>
          <w:szCs w:val="24"/>
        </w:rPr>
        <w:t xml:space="preserve"> 180 </w:t>
      </w:r>
      <w:r w:rsidRPr="00B971FE">
        <w:rPr>
          <w:rFonts w:ascii="Simplified Arabic" w:eastAsia="Simplified Arabic" w:hAnsi="Simplified Arabic" w:cs="Simplified Arabic"/>
          <w:sz w:val="24"/>
          <w:szCs w:val="24"/>
        </w:rPr>
        <w:t>و</w:t>
      </w:r>
      <w:r w:rsidRPr="00B971FE">
        <w:rPr>
          <w:rFonts w:ascii="Simplified Arabic" w:eastAsia="Simplified Arabic" w:hAnsi="Simplified Arabic" w:cs="Simplified Arabic"/>
          <w:sz w:val="24"/>
          <w:szCs w:val="24"/>
        </w:rPr>
        <w:t xml:space="preserve">200 </w:t>
      </w:r>
      <w:r w:rsidRPr="00B971FE">
        <w:rPr>
          <w:rFonts w:ascii="Simplified Arabic" w:eastAsia="Simplified Arabic" w:hAnsi="Simplified Arabic" w:cs="Simplified Arabic"/>
          <w:sz w:val="24"/>
          <w:szCs w:val="24"/>
        </w:rPr>
        <w:t>موظف</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لتعويض</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الاستجابات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غير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المكتملة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أو</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غير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الصالحة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وقد</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اختير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هذا</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الحجم</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بما</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يتفق</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مع</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طبيعة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النموذج</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الإحصائي</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القائم</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على</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ثلاثة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متغيرات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مستقلة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رئيسة،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ومع</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اعتبارات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القوة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الإحصائية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w:t>
      </w:r>
      <w:r w:rsidRPr="00B971FE">
        <w:rPr>
          <w:rFonts w:ascii="Simplified Arabic" w:eastAsia="Simplified Arabic" w:hAnsi="Simplified Arabic" w:cs="Simplified Arabic"/>
          <w:sz w:val="24"/>
          <w:szCs w:val="24"/>
        </w:rPr>
        <w:t>قابلية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التنفيذ</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الميداني</w:t>
      </w:r>
      <w:r w:rsidRPr="00B971FE">
        <w:rPr>
          <w:rFonts w:ascii="Simplified Arabic" w:eastAsia="Simplified Arabic" w:hAnsi="Simplified Arabic" w:cs="Simplified Arabic"/>
          <w:sz w:val="24"/>
          <w:szCs w:val="24"/>
        </w:rPr>
        <w:t xml:space="preserve"> (Cohen, 1992; Green, 1991).</w:t>
      </w:r>
    </w:p>
    <w:p w14:paraId="4E66B706"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24"/>
          <w:szCs w:val="24"/>
          <w:cs/>
        </w:rPr>
        <w:t>تكوّنت أداة الدراسة من أربعة أقسام: البيانات الديموغرافية والوظيفية، والقيادة التحويلية، والقيادة التبادلية، والقيادة التشاركية، ثم مقياس أداء الموظف. ويستخدم مقياس ليكرت الخماسي من درجة واحدة لـ(لا أوافق</w:t>
      </w:r>
      <w:r w:rsidRPr="00B971FE">
        <w:rPr>
          <w:rFonts w:ascii="Simplified Arabic" w:eastAsia="Simplified Arabic" w:hAnsi="Simplified Arabic" w:cs="Simplified Arabic"/>
          <w:sz w:val="24"/>
          <w:szCs w:val="24"/>
          <w:cs/>
        </w:rPr>
        <w:t xml:space="preserve"> بشدة) إلى خمس درجات لـ(أوافق بشدة). وعُرضت الأداة على مجموعة من المحكمين، ثم تطبق دراسة استطلاعية للتحقق من وضوح الفقرات والاتساق الداخلي والثبات.</w:t>
      </w:r>
    </w:p>
    <w:p w14:paraId="55884E46" w14:textId="77777777" w:rsidR="00F91616" w:rsidRPr="00B971FE" w:rsidRDefault="001A79E0" w:rsidP="009C4B1E">
      <w:pPr>
        <w:bidi/>
        <w:spacing w:after="120" w:line="240" w:lineRule="auto"/>
        <w:ind w:firstLine="397"/>
        <w:rPr>
          <w:sz w:val="24"/>
          <w:szCs w:val="24"/>
        </w:rPr>
      </w:pPr>
      <w:r w:rsidRPr="00B971FE">
        <w:rPr>
          <w:rFonts w:ascii="Simplified Arabic" w:eastAsia="Simplified Arabic" w:hAnsi="Simplified Arabic" w:cs="Simplified Arabic"/>
          <w:sz w:val="24"/>
          <w:szCs w:val="24"/>
        </w:rPr>
        <w:t>تشمل</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المعالجة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الإحصائية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التكرارات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والنسب</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المئوية،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والمتوسطات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والانحرافات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المعيارية،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ومعامل</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ألفا</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كرونباخ،</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وار</w:t>
      </w:r>
      <w:r w:rsidRPr="00B971FE">
        <w:rPr>
          <w:rFonts w:ascii="Simplified Arabic" w:eastAsia="Simplified Arabic" w:hAnsi="Simplified Arabic" w:cs="Simplified Arabic"/>
          <w:sz w:val="24"/>
          <w:szCs w:val="24"/>
        </w:rPr>
        <w:t>تباط</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بيرسون،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وفحص</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افتراضات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الانحدار،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ثم</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تحليل</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الانحدار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الخطي</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المتعدد</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لاختبار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أثر</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الأنماط</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القيادية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الثلاثة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في</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أداء</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الموظفين</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ويُستخدم</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التحليل</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العاملي</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الاستكشافي</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بصورة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مساندة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فقط</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إذا</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تحققت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شروط</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ملاءمة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البيانات،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بينما</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لا</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تعتمد</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الدراسة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نمذجة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معادلات</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هيكلية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معق</w:t>
      </w:r>
      <w:r w:rsidRPr="00B971FE">
        <w:rPr>
          <w:rFonts w:ascii="Simplified Arabic" w:eastAsia="Simplified Arabic" w:hAnsi="Simplified Arabic" w:cs="Simplified Arabic"/>
          <w:sz w:val="24"/>
          <w:szCs w:val="24"/>
        </w:rPr>
        <w:t>دة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نظرًا</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لحجم</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العينة</w:t>
      </w:r>
      <w:r w:rsidRPr="00B971FE">
        <w:rPr>
          <w:rFonts w:ascii="Simplified Arabic" w:eastAsia="Simplified Arabic" w:hAnsi="Simplified Arabic" w:cs="Simplified Arabic"/>
          <w:sz w:val="24"/>
          <w:szCs w:val="24"/>
        </w:rPr>
        <w:t xml:space="preserve"> </w:t>
      </w:r>
      <w:r w:rsidRPr="00B971FE">
        <w:rPr>
          <w:rFonts w:ascii="Simplified Arabic" w:eastAsia="Simplified Arabic" w:hAnsi="Simplified Arabic" w:cs="Simplified Arabic"/>
          <w:sz w:val="24"/>
          <w:szCs w:val="24"/>
        </w:rPr>
        <w:t>المعتمد</w:t>
      </w:r>
      <w:r w:rsidRPr="00B971FE">
        <w:rPr>
          <w:rFonts w:ascii="Simplified Arabic" w:eastAsia="Simplified Arabic" w:hAnsi="Simplified Arabic" w:cs="Simplified Arabic"/>
          <w:sz w:val="24"/>
          <w:szCs w:val="24"/>
        </w:rPr>
        <w:t>.</w:t>
      </w:r>
    </w:p>
    <w:p w14:paraId="692FBF40" w14:textId="77777777" w:rsidR="00F91616" w:rsidRDefault="001A79E0" w:rsidP="009C4B1E">
      <w:pPr>
        <w:keepNext/>
        <w:bidi/>
        <w:spacing w:after="80" w:line="240" w:lineRule="auto"/>
      </w:pPr>
      <w:r>
        <w:rPr>
          <w:rFonts w:ascii="Simplified Arabic" w:eastAsia="Simplified Arabic" w:hAnsi="Simplified Arabic" w:cs="Simplified Arabic"/>
          <w:b/>
          <w:sz w:val="24"/>
          <w:cs/>
        </w:rPr>
        <w:lastRenderedPageBreak/>
        <w:t>جدول (1-1): ملخص التصميم المنهجي المقترح</w:t>
      </w:r>
    </w:p>
    <w:tbl>
      <w:tblPr>
        <w:tblStyle w:val="afa"/>
        <w:bidiVisual/>
        <w:tblW w:w="0" w:type="auto"/>
        <w:jc w:val="center"/>
        <w:tblLook w:val="04A0" w:firstRow="1" w:lastRow="0" w:firstColumn="1" w:lastColumn="0" w:noHBand="0" w:noVBand="1"/>
      </w:tblPr>
      <w:tblGrid>
        <w:gridCol w:w="4530"/>
        <w:gridCol w:w="4531"/>
      </w:tblGrid>
      <w:tr w:rsidR="00F91616" w14:paraId="46E3B69D" w14:textId="77777777" w:rsidTr="009C4B1E">
        <w:trPr>
          <w:cantSplit/>
          <w:tblHeader/>
          <w:jc w:val="center"/>
        </w:trPr>
        <w:tc>
          <w:tcPr>
            <w:tcW w:w="4535" w:type="dxa"/>
            <w:shd w:val="clear" w:color="auto" w:fill="E67E22"/>
            <w:tcMar>
              <w:top w:w="80" w:type="dxa"/>
              <w:left w:w="80" w:type="dxa"/>
              <w:bottom w:w="80" w:type="dxa"/>
              <w:right w:w="80" w:type="dxa"/>
            </w:tcMar>
            <w:vAlign w:val="center"/>
          </w:tcPr>
          <w:p w14:paraId="67C8E2B3" w14:textId="77777777" w:rsidR="00F91616" w:rsidRDefault="001A79E0" w:rsidP="009C4B1E">
            <w:pPr>
              <w:bidi/>
            </w:pPr>
            <w:r>
              <w:rPr>
                <w:rFonts w:ascii="Simplified Arabic" w:eastAsia="Simplified Arabic" w:hAnsi="Simplified Arabic" w:cs="Simplified Arabic"/>
                <w:b/>
                <w:color w:val="FFFFFF"/>
                <w:cs/>
              </w:rPr>
              <w:t>العنصر</w:t>
            </w:r>
          </w:p>
        </w:tc>
        <w:tc>
          <w:tcPr>
            <w:tcW w:w="4535" w:type="dxa"/>
            <w:shd w:val="clear" w:color="auto" w:fill="E67E22"/>
            <w:tcMar>
              <w:top w:w="80" w:type="dxa"/>
              <w:left w:w="80" w:type="dxa"/>
              <w:bottom w:w="80" w:type="dxa"/>
              <w:right w:w="80" w:type="dxa"/>
            </w:tcMar>
            <w:vAlign w:val="center"/>
          </w:tcPr>
          <w:p w14:paraId="20ADCED0" w14:textId="77777777" w:rsidR="00F91616" w:rsidRDefault="001A79E0" w:rsidP="009C4B1E">
            <w:pPr>
              <w:bidi/>
            </w:pPr>
            <w:r>
              <w:rPr>
                <w:rFonts w:ascii="Simplified Arabic" w:eastAsia="Simplified Arabic" w:hAnsi="Simplified Arabic" w:cs="Simplified Arabic"/>
                <w:b/>
                <w:color w:val="FFFFFF"/>
                <w:cs/>
              </w:rPr>
              <w:t>التصميم المقترح</w:t>
            </w:r>
          </w:p>
        </w:tc>
      </w:tr>
      <w:tr w:rsidR="00F91616" w14:paraId="1290290F" w14:textId="77777777" w:rsidTr="009C4B1E">
        <w:trPr>
          <w:cantSplit/>
          <w:jc w:val="center"/>
        </w:trPr>
        <w:tc>
          <w:tcPr>
            <w:tcW w:w="4535" w:type="dxa"/>
            <w:tcMar>
              <w:top w:w="80" w:type="dxa"/>
              <w:left w:w="80" w:type="dxa"/>
              <w:bottom w:w="80" w:type="dxa"/>
              <w:right w:w="80" w:type="dxa"/>
            </w:tcMar>
            <w:vAlign w:val="center"/>
          </w:tcPr>
          <w:p w14:paraId="28E16F97" w14:textId="77777777" w:rsidR="00F91616" w:rsidRDefault="001A79E0" w:rsidP="009C4B1E">
            <w:pPr>
              <w:bidi/>
            </w:pPr>
            <w:r>
              <w:rPr>
                <w:rFonts w:ascii="Simplified Arabic" w:eastAsia="Simplified Arabic" w:hAnsi="Simplified Arabic" w:cs="Simplified Arabic"/>
                <w:cs/>
              </w:rPr>
              <w:t>المنهج</w:t>
            </w:r>
          </w:p>
        </w:tc>
        <w:tc>
          <w:tcPr>
            <w:tcW w:w="4535" w:type="dxa"/>
            <w:tcMar>
              <w:top w:w="80" w:type="dxa"/>
              <w:left w:w="80" w:type="dxa"/>
              <w:bottom w:w="80" w:type="dxa"/>
              <w:right w:w="80" w:type="dxa"/>
            </w:tcMar>
            <w:vAlign w:val="center"/>
          </w:tcPr>
          <w:p w14:paraId="6B82C36D" w14:textId="77777777" w:rsidR="00F91616" w:rsidRDefault="001A79E0" w:rsidP="009C4B1E">
            <w:pPr>
              <w:bidi/>
            </w:pPr>
            <w:r>
              <w:rPr>
                <w:rFonts w:ascii="Simplified Arabic" w:eastAsia="Simplified Arabic" w:hAnsi="Simplified Arabic" w:cs="Simplified Arabic"/>
                <w:cs/>
              </w:rPr>
              <w:t>وصفي تحليلي – كمي – مقطعي</w:t>
            </w:r>
          </w:p>
        </w:tc>
      </w:tr>
      <w:tr w:rsidR="00F91616" w14:paraId="2854035C" w14:textId="77777777" w:rsidTr="009C4B1E">
        <w:trPr>
          <w:cantSplit/>
          <w:jc w:val="center"/>
        </w:trPr>
        <w:tc>
          <w:tcPr>
            <w:tcW w:w="4535" w:type="dxa"/>
            <w:shd w:val="clear" w:color="auto" w:fill="FFF4E6"/>
            <w:tcMar>
              <w:top w:w="80" w:type="dxa"/>
              <w:left w:w="80" w:type="dxa"/>
              <w:bottom w:w="80" w:type="dxa"/>
              <w:right w:w="80" w:type="dxa"/>
            </w:tcMar>
            <w:vAlign w:val="center"/>
          </w:tcPr>
          <w:p w14:paraId="3F83CCB0" w14:textId="77777777" w:rsidR="00F91616" w:rsidRDefault="001A79E0" w:rsidP="009C4B1E">
            <w:pPr>
              <w:bidi/>
            </w:pPr>
            <w:r>
              <w:rPr>
                <w:rFonts w:ascii="Simplified Arabic" w:eastAsia="Simplified Arabic" w:hAnsi="Simplified Arabic" w:cs="Simplified Arabic"/>
                <w:cs/>
              </w:rPr>
              <w:t>مجتمع الدراسة</w:t>
            </w:r>
          </w:p>
        </w:tc>
        <w:tc>
          <w:tcPr>
            <w:tcW w:w="4535" w:type="dxa"/>
            <w:shd w:val="clear" w:color="auto" w:fill="FFF4E6"/>
            <w:tcMar>
              <w:top w:w="80" w:type="dxa"/>
              <w:left w:w="80" w:type="dxa"/>
              <w:bottom w:w="80" w:type="dxa"/>
              <w:right w:w="80" w:type="dxa"/>
            </w:tcMar>
            <w:vAlign w:val="center"/>
          </w:tcPr>
          <w:p w14:paraId="3E50442B" w14:textId="77777777" w:rsidR="00F91616" w:rsidRDefault="001A79E0" w:rsidP="009C4B1E">
            <w:pPr>
              <w:bidi/>
            </w:pPr>
            <w:r>
              <w:rPr>
                <w:rFonts w:ascii="Simplified Arabic" w:eastAsia="Simplified Arabic" w:hAnsi="Simplified Arabic" w:cs="Simplified Arabic"/>
                <w:cs/>
              </w:rPr>
              <w:t>موظفو منظمات القطاع الخاص في المملكة العربية السعودية</w:t>
            </w:r>
          </w:p>
        </w:tc>
      </w:tr>
      <w:tr w:rsidR="00F91616" w14:paraId="0127B374" w14:textId="77777777" w:rsidTr="009C4B1E">
        <w:trPr>
          <w:cantSplit/>
          <w:jc w:val="center"/>
        </w:trPr>
        <w:tc>
          <w:tcPr>
            <w:tcW w:w="4535" w:type="dxa"/>
            <w:tcMar>
              <w:top w:w="80" w:type="dxa"/>
              <w:left w:w="80" w:type="dxa"/>
              <w:bottom w:w="80" w:type="dxa"/>
              <w:right w:w="80" w:type="dxa"/>
            </w:tcMar>
            <w:vAlign w:val="center"/>
          </w:tcPr>
          <w:p w14:paraId="3A119CD1" w14:textId="77777777" w:rsidR="00F91616" w:rsidRDefault="001A79E0" w:rsidP="009C4B1E">
            <w:pPr>
              <w:bidi/>
            </w:pPr>
            <w:r>
              <w:rPr>
                <w:rFonts w:ascii="Simplified Arabic" w:eastAsia="Simplified Arabic" w:hAnsi="Simplified Arabic" w:cs="Simplified Arabic"/>
                <w:cs/>
              </w:rPr>
              <w:t>وحدة التحليل</w:t>
            </w:r>
          </w:p>
        </w:tc>
        <w:tc>
          <w:tcPr>
            <w:tcW w:w="4535" w:type="dxa"/>
            <w:tcMar>
              <w:top w:w="80" w:type="dxa"/>
              <w:left w:w="80" w:type="dxa"/>
              <w:bottom w:w="80" w:type="dxa"/>
              <w:right w:w="80" w:type="dxa"/>
            </w:tcMar>
            <w:vAlign w:val="center"/>
          </w:tcPr>
          <w:p w14:paraId="50B9C0D6" w14:textId="77777777" w:rsidR="00F91616" w:rsidRDefault="001A79E0" w:rsidP="009C4B1E">
            <w:pPr>
              <w:bidi/>
            </w:pPr>
            <w:r>
              <w:rPr>
                <w:rFonts w:ascii="Simplified Arabic" w:eastAsia="Simplified Arabic" w:hAnsi="Simplified Arabic" w:cs="Simplified Arabic"/>
                <w:cs/>
              </w:rPr>
              <w:t>الموظف الفرد</w:t>
            </w:r>
          </w:p>
        </w:tc>
      </w:tr>
      <w:tr w:rsidR="00F91616" w14:paraId="1C1BEE58" w14:textId="77777777" w:rsidTr="009C4B1E">
        <w:trPr>
          <w:cantSplit/>
          <w:jc w:val="center"/>
        </w:trPr>
        <w:tc>
          <w:tcPr>
            <w:tcW w:w="4535" w:type="dxa"/>
            <w:shd w:val="clear" w:color="auto" w:fill="FFF4E6"/>
            <w:tcMar>
              <w:top w:w="80" w:type="dxa"/>
              <w:left w:w="80" w:type="dxa"/>
              <w:bottom w:w="80" w:type="dxa"/>
              <w:right w:w="80" w:type="dxa"/>
            </w:tcMar>
            <w:vAlign w:val="center"/>
          </w:tcPr>
          <w:p w14:paraId="6B1C1738" w14:textId="77777777" w:rsidR="00F91616" w:rsidRDefault="001A79E0" w:rsidP="009C4B1E">
            <w:pPr>
              <w:bidi/>
            </w:pPr>
            <w:r>
              <w:rPr>
                <w:rFonts w:ascii="Simplified Arabic" w:eastAsia="Simplified Arabic" w:hAnsi="Simplified Arabic" w:cs="Simplified Arabic"/>
                <w:cs/>
              </w:rPr>
              <w:t>أداة جمع البيانات</w:t>
            </w:r>
          </w:p>
        </w:tc>
        <w:tc>
          <w:tcPr>
            <w:tcW w:w="4535" w:type="dxa"/>
            <w:shd w:val="clear" w:color="auto" w:fill="FFF4E6"/>
            <w:tcMar>
              <w:top w:w="80" w:type="dxa"/>
              <w:left w:w="80" w:type="dxa"/>
              <w:bottom w:w="80" w:type="dxa"/>
              <w:right w:w="80" w:type="dxa"/>
            </w:tcMar>
            <w:vAlign w:val="center"/>
          </w:tcPr>
          <w:p w14:paraId="2FB3B462" w14:textId="77777777" w:rsidR="00F91616" w:rsidRDefault="001A79E0" w:rsidP="009C4B1E">
            <w:pPr>
              <w:bidi/>
            </w:pPr>
            <w:r>
              <w:rPr>
                <w:rFonts w:ascii="Simplified Arabic" w:eastAsia="Simplified Arabic" w:hAnsi="Simplified Arabic" w:cs="Simplified Arabic"/>
                <w:cs/>
              </w:rPr>
              <w:t>استبانة إلكترونية محكمة</w:t>
            </w:r>
          </w:p>
        </w:tc>
      </w:tr>
      <w:tr w:rsidR="00F91616" w14:paraId="5BEFE950" w14:textId="77777777" w:rsidTr="009C4B1E">
        <w:trPr>
          <w:cantSplit/>
          <w:jc w:val="center"/>
        </w:trPr>
        <w:tc>
          <w:tcPr>
            <w:tcW w:w="4535" w:type="dxa"/>
            <w:tcMar>
              <w:top w:w="80" w:type="dxa"/>
              <w:left w:w="80" w:type="dxa"/>
              <w:bottom w:w="80" w:type="dxa"/>
              <w:right w:w="80" w:type="dxa"/>
            </w:tcMar>
            <w:vAlign w:val="center"/>
          </w:tcPr>
          <w:p w14:paraId="7693582B" w14:textId="77777777" w:rsidR="00F91616" w:rsidRDefault="001A79E0" w:rsidP="009C4B1E">
            <w:pPr>
              <w:bidi/>
            </w:pPr>
            <w:r>
              <w:rPr>
                <w:rFonts w:ascii="Simplified Arabic" w:eastAsia="Simplified Arabic" w:hAnsi="Simplified Arabic" w:cs="Simplified Arabic"/>
                <w:cs/>
              </w:rPr>
              <w:t>مقياس الاستجابة</w:t>
            </w:r>
          </w:p>
        </w:tc>
        <w:tc>
          <w:tcPr>
            <w:tcW w:w="4535" w:type="dxa"/>
            <w:tcMar>
              <w:top w:w="80" w:type="dxa"/>
              <w:left w:w="80" w:type="dxa"/>
              <w:bottom w:w="80" w:type="dxa"/>
              <w:right w:w="80" w:type="dxa"/>
            </w:tcMar>
            <w:vAlign w:val="center"/>
          </w:tcPr>
          <w:p w14:paraId="0DAA5E4A" w14:textId="77777777" w:rsidR="00F91616" w:rsidRDefault="001A79E0" w:rsidP="009C4B1E">
            <w:pPr>
              <w:bidi/>
            </w:pPr>
            <w:r>
              <w:rPr>
                <w:rFonts w:ascii="Simplified Arabic" w:eastAsia="Simplified Arabic" w:hAnsi="Simplified Arabic" w:cs="Simplified Arabic"/>
                <w:cs/>
              </w:rPr>
              <w:t>ليكرت الخماسي</w:t>
            </w:r>
          </w:p>
        </w:tc>
      </w:tr>
      <w:tr w:rsidR="00F91616" w14:paraId="4B735A56" w14:textId="77777777" w:rsidTr="009C4B1E">
        <w:trPr>
          <w:cantSplit/>
          <w:jc w:val="center"/>
        </w:trPr>
        <w:tc>
          <w:tcPr>
            <w:tcW w:w="4535" w:type="dxa"/>
            <w:shd w:val="clear" w:color="auto" w:fill="FFF4E6"/>
            <w:tcMar>
              <w:top w:w="80" w:type="dxa"/>
              <w:left w:w="80" w:type="dxa"/>
              <w:bottom w:w="80" w:type="dxa"/>
              <w:right w:w="80" w:type="dxa"/>
            </w:tcMar>
            <w:vAlign w:val="center"/>
          </w:tcPr>
          <w:p w14:paraId="1DD69741" w14:textId="77777777" w:rsidR="00F91616" w:rsidRDefault="001A79E0" w:rsidP="009C4B1E">
            <w:pPr>
              <w:bidi/>
            </w:pPr>
            <w:r>
              <w:rPr>
                <w:rFonts w:ascii="Simplified Arabic" w:eastAsia="Simplified Arabic" w:hAnsi="Simplified Arabic" w:cs="Simplified Arabic"/>
                <w:cs/>
              </w:rPr>
              <w:t>المتغير المستقل</w:t>
            </w:r>
          </w:p>
        </w:tc>
        <w:tc>
          <w:tcPr>
            <w:tcW w:w="4535" w:type="dxa"/>
            <w:shd w:val="clear" w:color="auto" w:fill="FFF4E6"/>
            <w:tcMar>
              <w:top w:w="80" w:type="dxa"/>
              <w:left w:w="80" w:type="dxa"/>
              <w:bottom w:w="80" w:type="dxa"/>
              <w:right w:w="80" w:type="dxa"/>
            </w:tcMar>
            <w:vAlign w:val="center"/>
          </w:tcPr>
          <w:p w14:paraId="4C754F63" w14:textId="77777777" w:rsidR="00F91616" w:rsidRDefault="001A79E0" w:rsidP="009C4B1E">
            <w:pPr>
              <w:bidi/>
            </w:pPr>
            <w:r>
              <w:rPr>
                <w:rFonts w:ascii="Simplified Arabic" w:eastAsia="Simplified Arabic" w:hAnsi="Simplified Arabic" w:cs="Simplified Arabic"/>
                <w:cs/>
              </w:rPr>
              <w:t>القيادة التحويلية، التبادلية، التشاركية</w:t>
            </w:r>
          </w:p>
        </w:tc>
      </w:tr>
      <w:tr w:rsidR="00F91616" w14:paraId="17B9B2B7" w14:textId="77777777" w:rsidTr="009C4B1E">
        <w:trPr>
          <w:cantSplit/>
          <w:jc w:val="center"/>
        </w:trPr>
        <w:tc>
          <w:tcPr>
            <w:tcW w:w="4535" w:type="dxa"/>
            <w:tcMar>
              <w:top w:w="80" w:type="dxa"/>
              <w:left w:w="80" w:type="dxa"/>
              <w:bottom w:w="80" w:type="dxa"/>
              <w:right w:w="80" w:type="dxa"/>
            </w:tcMar>
            <w:vAlign w:val="center"/>
          </w:tcPr>
          <w:p w14:paraId="235D7920" w14:textId="77777777" w:rsidR="00F91616" w:rsidRDefault="001A79E0" w:rsidP="009C4B1E">
            <w:pPr>
              <w:bidi/>
            </w:pPr>
            <w:r>
              <w:rPr>
                <w:rFonts w:ascii="Simplified Arabic" w:eastAsia="Simplified Arabic" w:hAnsi="Simplified Arabic" w:cs="Simplified Arabic"/>
                <w:cs/>
              </w:rPr>
              <w:t>المتغير التابع</w:t>
            </w:r>
          </w:p>
        </w:tc>
        <w:tc>
          <w:tcPr>
            <w:tcW w:w="4535" w:type="dxa"/>
            <w:tcMar>
              <w:top w:w="80" w:type="dxa"/>
              <w:left w:w="80" w:type="dxa"/>
              <w:bottom w:w="80" w:type="dxa"/>
              <w:right w:w="80" w:type="dxa"/>
            </w:tcMar>
            <w:vAlign w:val="center"/>
          </w:tcPr>
          <w:p w14:paraId="53FC78F8" w14:textId="77777777" w:rsidR="00F91616" w:rsidRDefault="001A79E0" w:rsidP="009C4B1E">
            <w:pPr>
              <w:bidi/>
            </w:pPr>
            <w:r>
              <w:rPr>
                <w:rFonts w:ascii="Simplified Arabic" w:eastAsia="Simplified Arabic" w:hAnsi="Simplified Arabic" w:cs="Simplified Arabic"/>
                <w:cs/>
              </w:rPr>
              <w:t>أداء المهام، الأداء السياقي، الأداء التكيفي</w:t>
            </w:r>
          </w:p>
        </w:tc>
      </w:tr>
      <w:tr w:rsidR="00F91616" w14:paraId="733C3CE8" w14:textId="77777777" w:rsidTr="009C4B1E">
        <w:trPr>
          <w:cantSplit/>
          <w:jc w:val="center"/>
        </w:trPr>
        <w:tc>
          <w:tcPr>
            <w:tcW w:w="4535" w:type="dxa"/>
            <w:shd w:val="clear" w:color="auto" w:fill="FFF4E6"/>
            <w:tcMar>
              <w:top w:w="80" w:type="dxa"/>
              <w:left w:w="80" w:type="dxa"/>
              <w:bottom w:w="80" w:type="dxa"/>
              <w:right w:w="80" w:type="dxa"/>
            </w:tcMar>
            <w:vAlign w:val="center"/>
          </w:tcPr>
          <w:p w14:paraId="4A09CA2E" w14:textId="77777777" w:rsidR="00F91616" w:rsidRDefault="001A79E0" w:rsidP="009C4B1E">
            <w:pPr>
              <w:bidi/>
            </w:pPr>
            <w:r>
              <w:rPr>
                <w:rFonts w:ascii="Simplified Arabic" w:eastAsia="Simplified Arabic" w:hAnsi="Simplified Arabic" w:cs="Simplified Arabic"/>
                <w:cs/>
              </w:rPr>
              <w:t>التحليل</w:t>
            </w:r>
          </w:p>
        </w:tc>
        <w:tc>
          <w:tcPr>
            <w:tcW w:w="4535" w:type="dxa"/>
            <w:shd w:val="clear" w:color="auto" w:fill="FFF4E6"/>
            <w:tcMar>
              <w:top w:w="80" w:type="dxa"/>
              <w:left w:w="80" w:type="dxa"/>
              <w:bottom w:w="80" w:type="dxa"/>
              <w:right w:w="80" w:type="dxa"/>
            </w:tcMar>
            <w:vAlign w:val="center"/>
          </w:tcPr>
          <w:p w14:paraId="749E2D49" w14:textId="77777777" w:rsidR="00F91616" w:rsidRDefault="001A79E0" w:rsidP="009C4B1E">
            <w:pPr>
              <w:bidi/>
            </w:pPr>
            <w:r>
              <w:rPr>
                <w:rFonts w:ascii="Simplified Arabic" w:eastAsia="Simplified Arabic" w:hAnsi="Simplified Arabic" w:cs="Simplified Arabic"/>
                <w:cs/>
              </w:rPr>
              <w:t>SPSS: وصف البيانات، الثبات، الارتباط، والانحدار الخطي المتعدد</w:t>
            </w:r>
          </w:p>
        </w:tc>
      </w:tr>
    </w:tbl>
    <w:p w14:paraId="68F985FE" w14:textId="77777777" w:rsidR="00F91616" w:rsidRDefault="001A79E0" w:rsidP="009C4B1E">
      <w:pPr>
        <w:bidi/>
        <w:spacing w:line="240" w:lineRule="auto"/>
      </w:pPr>
      <w:r>
        <w:rPr>
          <w:rFonts w:ascii="Simplified Arabic" w:eastAsia="Simplified Arabic" w:hAnsi="Simplified Arabic" w:cs="Simplified Arabic"/>
          <w:cs/>
        </w:rPr>
        <w:t>المصدر: إعداد الباحث.</w:t>
      </w:r>
    </w:p>
    <w:p w14:paraId="479648E6" w14:textId="5B1621C4" w:rsidR="00F91616" w:rsidRPr="007E5ABD" w:rsidRDefault="001A79E0" w:rsidP="00285FFF">
      <w:pPr>
        <w:keepNext/>
        <w:bidi/>
        <w:spacing w:before="160" w:after="100" w:line="240" w:lineRule="auto"/>
        <w:outlineLvl w:val="1"/>
        <w:rPr>
          <w:bCs/>
          <w:sz w:val="28"/>
          <w:szCs w:val="28"/>
        </w:rPr>
      </w:pPr>
      <w:bookmarkStart w:id="11" w:name="_Toc235225093"/>
      <w:r w:rsidRPr="007E5ABD">
        <w:rPr>
          <w:rFonts w:ascii="Simplified Arabic" w:eastAsia="Simplified Arabic" w:hAnsi="Simplified Arabic" w:cs="Simplified Arabic"/>
          <w:bCs/>
          <w:sz w:val="44"/>
          <w:szCs w:val="28"/>
          <w:cs/>
        </w:rPr>
        <w:t>1.9</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حدود الدراسة</w:t>
      </w:r>
      <w:bookmarkEnd w:id="11"/>
    </w:p>
    <w:p w14:paraId="6B778169"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الحدود الموضوعية: دراسة أثر القيادة التحويلية والتبادلية والتشاركية في أداء الموظفين بأبعاده الثلاثة.</w:t>
      </w:r>
    </w:p>
    <w:p w14:paraId="62AC7B86"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الحدود البشرية: الموظفون العاملون في منظمات القطاع الخاص الذين يمكنهم تقييم سلوك قائدهم المباشر.</w:t>
      </w:r>
    </w:p>
    <w:p w14:paraId="0E0BB08E"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xml:space="preserve">• </w:t>
      </w:r>
      <w:r>
        <w:rPr>
          <w:rFonts w:ascii="Simplified Arabic" w:eastAsia="Simplified Arabic" w:hAnsi="Simplified Arabic" w:cs="Simplified Arabic"/>
          <w:sz w:val="28"/>
          <w:cs/>
        </w:rPr>
        <w:t>الحدود المكانية: منظمات القطاع الخاص في المملكة العربية السعودية.</w:t>
      </w:r>
    </w:p>
    <w:p w14:paraId="7180E823"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الحدود الزمنية: الفترة التي ستُجمع خلالها البيانات الميدانية، وتثبت في النسخة النهائية بعد التطبيق.</w:t>
      </w:r>
    </w:p>
    <w:p w14:paraId="79567B86"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الحدود المنهجية: الاعتماد على بيانات مقطعية ذاتية التقرير، وهو ما يستلزم تطبيق إجراءات</w:t>
      </w:r>
      <w:r>
        <w:rPr>
          <w:rFonts w:ascii="Simplified Arabic" w:eastAsia="Simplified Arabic" w:hAnsi="Simplified Arabic" w:cs="Simplified Arabic"/>
          <w:sz w:val="28"/>
          <w:cs/>
        </w:rPr>
        <w:t xml:space="preserve"> للحد من تحيز الطريقة المشتركة.</w:t>
      </w:r>
    </w:p>
    <w:p w14:paraId="05CDCAC7" w14:textId="76BC1E8C" w:rsidR="00F91616" w:rsidRPr="007E5ABD" w:rsidRDefault="001A79E0" w:rsidP="00285FFF">
      <w:pPr>
        <w:keepNext/>
        <w:bidi/>
        <w:spacing w:before="160" w:after="100" w:line="240" w:lineRule="auto"/>
        <w:outlineLvl w:val="1"/>
        <w:rPr>
          <w:bCs/>
          <w:sz w:val="28"/>
          <w:szCs w:val="28"/>
        </w:rPr>
      </w:pPr>
      <w:bookmarkStart w:id="12" w:name="_Toc235225094"/>
      <w:r w:rsidRPr="007E5ABD">
        <w:rPr>
          <w:rFonts w:ascii="Simplified Arabic" w:eastAsia="Simplified Arabic" w:hAnsi="Simplified Arabic" w:cs="Simplified Arabic"/>
          <w:bCs/>
          <w:sz w:val="44"/>
          <w:szCs w:val="28"/>
          <w:cs/>
        </w:rPr>
        <w:t>1.10</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مصطلحات الدراسة وتعريفاتها الإجرائية</w:t>
      </w:r>
      <w:bookmarkEnd w:id="12"/>
    </w:p>
    <w:p w14:paraId="42E8FAF3" w14:textId="77777777" w:rsidR="00F91616" w:rsidRDefault="001A79E0" w:rsidP="009C4B1E">
      <w:pPr>
        <w:bidi/>
        <w:spacing w:after="120" w:line="240" w:lineRule="auto"/>
        <w:ind w:firstLine="397"/>
      </w:pPr>
      <w:r>
        <w:rPr>
          <w:rFonts w:ascii="Simplified Arabic" w:eastAsia="Simplified Arabic" w:hAnsi="Simplified Arabic" w:cs="Simplified Arabic"/>
          <w:b/>
          <w:sz w:val="28"/>
          <w:cs/>
        </w:rPr>
        <w:t xml:space="preserve">القيادة: </w:t>
      </w:r>
      <w:r>
        <w:rPr>
          <w:rFonts w:ascii="Simplified Arabic" w:eastAsia="Simplified Arabic" w:hAnsi="Simplified Arabic" w:cs="Simplified Arabic"/>
          <w:sz w:val="28"/>
          <w:cs/>
        </w:rPr>
        <w:t>عملية التأثير في الأفراد وتوجيههم نحو فهم الأهداف المشتركة وتحقيقها، من خلال سلوكيات الاتصال والتحفيز والتوجيه واتخاذ القرار (Yukl, 2013). وإجرائيًا: الدرجة الكلية التي يحص</w:t>
      </w:r>
      <w:r>
        <w:rPr>
          <w:rFonts w:ascii="Simplified Arabic" w:eastAsia="Simplified Arabic" w:hAnsi="Simplified Arabic" w:cs="Simplified Arabic"/>
          <w:sz w:val="28"/>
          <w:cs/>
        </w:rPr>
        <w:t>ل عليها المشارك على فقرات أنماط القيادة.</w:t>
      </w:r>
    </w:p>
    <w:p w14:paraId="7EF02121" w14:textId="77777777" w:rsidR="00F91616" w:rsidRDefault="001A79E0" w:rsidP="009C4B1E">
      <w:pPr>
        <w:bidi/>
        <w:spacing w:after="120" w:line="240" w:lineRule="auto"/>
        <w:ind w:firstLine="397"/>
      </w:pPr>
      <w:r>
        <w:rPr>
          <w:rFonts w:ascii="Simplified Arabic" w:eastAsia="Simplified Arabic" w:hAnsi="Simplified Arabic" w:cs="Simplified Arabic"/>
          <w:b/>
          <w:sz w:val="28"/>
          <w:cs/>
        </w:rPr>
        <w:t xml:space="preserve">القيادة التحويلية: </w:t>
      </w:r>
      <w:r>
        <w:rPr>
          <w:rFonts w:ascii="Simplified Arabic" w:eastAsia="Simplified Arabic" w:hAnsi="Simplified Arabic" w:cs="Simplified Arabic"/>
          <w:sz w:val="28"/>
          <w:cs/>
        </w:rPr>
        <w:t>نمط قيادي يعتمد على الرؤية الملهمة، والتأثير المثالي، والتحفيز، والاستثارة الفكرية، والاهتمام الفردي بالعاملين (Bass &amp; Riggio, 2006). وإجرائيًا: متوسط استجابات الموظف على فقرات هذا البعد.</w:t>
      </w:r>
    </w:p>
    <w:p w14:paraId="5D33DB8F" w14:textId="77777777" w:rsidR="00F91616" w:rsidRDefault="001A79E0" w:rsidP="009C4B1E">
      <w:pPr>
        <w:bidi/>
        <w:spacing w:after="120" w:line="240" w:lineRule="auto"/>
        <w:ind w:firstLine="397"/>
      </w:pPr>
      <w:r>
        <w:rPr>
          <w:rFonts w:ascii="Simplified Arabic" w:eastAsia="Simplified Arabic" w:hAnsi="Simplified Arabic" w:cs="Simplified Arabic"/>
          <w:b/>
          <w:sz w:val="28"/>
          <w:cs/>
        </w:rPr>
        <w:t xml:space="preserve">القيادة </w:t>
      </w:r>
      <w:r>
        <w:rPr>
          <w:rFonts w:ascii="Simplified Arabic" w:eastAsia="Simplified Arabic" w:hAnsi="Simplified Arabic" w:cs="Simplified Arabic"/>
          <w:b/>
          <w:sz w:val="28"/>
          <w:cs/>
        </w:rPr>
        <w:t xml:space="preserve">التبادلية: </w:t>
      </w:r>
      <w:r>
        <w:rPr>
          <w:rFonts w:ascii="Simplified Arabic" w:eastAsia="Simplified Arabic" w:hAnsi="Simplified Arabic" w:cs="Simplified Arabic"/>
          <w:sz w:val="28"/>
          <w:cs/>
        </w:rPr>
        <w:t>نمط يقوم على توضيح متطلبات الأداء، والمكافأة المشروطة بالإنجاز، والمتابعة والتدخل التصحيحي عند الحاجة (Avolio &amp; Bass, 2004). وإجرائيًا: متوسط استجابات الموظف على فقرات المكافأة المشروطة والإدارة بالاستثناء النشط.</w:t>
      </w:r>
    </w:p>
    <w:p w14:paraId="297ADE6F" w14:textId="77777777" w:rsidR="00F91616" w:rsidRDefault="001A79E0" w:rsidP="009C4B1E">
      <w:pPr>
        <w:bidi/>
        <w:spacing w:after="120" w:line="240" w:lineRule="auto"/>
        <w:ind w:firstLine="397"/>
      </w:pPr>
      <w:r>
        <w:rPr>
          <w:rFonts w:ascii="Simplified Arabic" w:eastAsia="Simplified Arabic" w:hAnsi="Simplified Arabic" w:cs="Simplified Arabic"/>
          <w:b/>
          <w:sz w:val="28"/>
          <w:cs/>
        </w:rPr>
        <w:t xml:space="preserve">القيادة التشاركية: </w:t>
      </w:r>
      <w:r>
        <w:rPr>
          <w:rFonts w:ascii="Simplified Arabic" w:eastAsia="Simplified Arabic" w:hAnsi="Simplified Arabic" w:cs="Simplified Arabic"/>
          <w:sz w:val="28"/>
          <w:cs/>
        </w:rPr>
        <w:t>نمط يشرك المو</w:t>
      </w:r>
      <w:r>
        <w:rPr>
          <w:rFonts w:ascii="Simplified Arabic" w:eastAsia="Simplified Arabic" w:hAnsi="Simplified Arabic" w:cs="Simplified Arabic"/>
          <w:sz w:val="28"/>
          <w:cs/>
        </w:rPr>
        <w:t>ظفين في مناقشة المشكلات وتقديم المقترحات وصنع القرارات المرتبطة بعملهم. وإجرائيًا: متوسط استجابات الموظف على فقرات الاستشارة والمشاركة والتفويض.</w:t>
      </w:r>
    </w:p>
    <w:p w14:paraId="69B407DC" w14:textId="77777777" w:rsidR="00F91616" w:rsidRDefault="001A79E0" w:rsidP="009C4B1E">
      <w:pPr>
        <w:bidi/>
        <w:spacing w:after="120" w:line="240" w:lineRule="auto"/>
        <w:ind w:firstLine="397"/>
      </w:pPr>
      <w:r>
        <w:rPr>
          <w:rFonts w:ascii="Simplified Arabic" w:eastAsia="Simplified Arabic" w:hAnsi="Simplified Arabic" w:cs="Simplified Arabic"/>
          <w:b/>
          <w:sz w:val="28"/>
          <w:cs/>
        </w:rPr>
        <w:t xml:space="preserve">أداء الموظفين: </w:t>
      </w:r>
      <w:r>
        <w:rPr>
          <w:rFonts w:ascii="Simplified Arabic" w:eastAsia="Simplified Arabic" w:hAnsi="Simplified Arabic" w:cs="Simplified Arabic"/>
          <w:sz w:val="28"/>
          <w:cs/>
        </w:rPr>
        <w:t xml:space="preserve">مجموعة السلوكيات والنتائج التي يسهم بها الموظف في تحقيق أهداف المنظمة. وإجرائيًا: الدرجة الكلية </w:t>
      </w:r>
      <w:r>
        <w:rPr>
          <w:rFonts w:ascii="Simplified Arabic" w:eastAsia="Simplified Arabic" w:hAnsi="Simplified Arabic" w:cs="Simplified Arabic"/>
          <w:sz w:val="28"/>
          <w:cs/>
        </w:rPr>
        <w:t>لأبعاد أداء المهام والأداء السياقي والأداء التكيفي (Pradhan &amp; Jena, 2017).</w:t>
      </w:r>
    </w:p>
    <w:p w14:paraId="3A9E8453" w14:textId="77777777" w:rsidR="00F91616" w:rsidRDefault="001A79E0" w:rsidP="009C4B1E">
      <w:pPr>
        <w:bidi/>
        <w:spacing w:after="120" w:line="240" w:lineRule="auto"/>
        <w:ind w:firstLine="397"/>
      </w:pPr>
      <w:r>
        <w:rPr>
          <w:rFonts w:ascii="Simplified Arabic" w:eastAsia="Simplified Arabic" w:hAnsi="Simplified Arabic" w:cs="Simplified Arabic"/>
          <w:b/>
          <w:sz w:val="28"/>
          <w:cs/>
        </w:rPr>
        <w:lastRenderedPageBreak/>
        <w:t xml:space="preserve">منظمات القطاع الخاص: </w:t>
      </w:r>
      <w:r>
        <w:rPr>
          <w:rFonts w:ascii="Simplified Arabic" w:eastAsia="Simplified Arabic" w:hAnsi="Simplified Arabic" w:cs="Simplified Arabic"/>
          <w:sz w:val="28"/>
          <w:cs/>
        </w:rPr>
        <w:t>المنشآت المملوكة لجهات أو أفراد غير حكوميين، والهادفة إلى ممارسة نشاط اقتصادي أو خدمي داخل المملكة العربية السعودية. وإجرائيًا: جهة العمل الخاصة التي ينتمي إليه</w:t>
      </w:r>
      <w:r>
        <w:rPr>
          <w:rFonts w:ascii="Simplified Arabic" w:eastAsia="Simplified Arabic" w:hAnsi="Simplified Arabic" w:cs="Simplified Arabic"/>
          <w:sz w:val="28"/>
          <w:cs/>
        </w:rPr>
        <w:t>ا المشارك وقت تطبيق الاستبانة.</w:t>
      </w:r>
    </w:p>
    <w:p w14:paraId="6E47323A" w14:textId="641399FE" w:rsidR="00F91616" w:rsidRPr="007E5ABD" w:rsidRDefault="001A79E0" w:rsidP="00285FFF">
      <w:pPr>
        <w:keepNext/>
        <w:bidi/>
        <w:spacing w:before="160" w:after="100" w:line="240" w:lineRule="auto"/>
        <w:outlineLvl w:val="1"/>
        <w:rPr>
          <w:bCs/>
          <w:sz w:val="28"/>
          <w:szCs w:val="28"/>
        </w:rPr>
      </w:pPr>
      <w:bookmarkStart w:id="13" w:name="_Toc235225095"/>
      <w:r w:rsidRPr="007E5ABD">
        <w:rPr>
          <w:rFonts w:ascii="Simplified Arabic" w:eastAsia="Simplified Arabic" w:hAnsi="Simplified Arabic" w:cs="Simplified Arabic"/>
          <w:bCs/>
          <w:sz w:val="44"/>
          <w:szCs w:val="28"/>
          <w:cs/>
        </w:rPr>
        <w:t>1.11</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النموذج المفاهيمي للدراسة</w:t>
      </w:r>
      <w:bookmarkEnd w:id="13"/>
    </w:p>
    <w:p w14:paraId="6605D3E8" w14:textId="5EBC8F28" w:rsidR="009C4B1E" w:rsidRDefault="001A79E0" w:rsidP="009C4B1E">
      <w:pPr>
        <w:bidi/>
        <w:spacing w:after="120" w:line="240" w:lineRule="auto"/>
        <w:ind w:firstLine="397"/>
        <w:rPr>
          <w:rFonts w:ascii="Simplified Arabic" w:eastAsia="Simplified Arabic" w:hAnsi="Simplified Arabic" w:cs="Simplified Arabic"/>
          <w:sz w:val="28"/>
          <w:rtl/>
        </w:rPr>
      </w:pPr>
      <w:r>
        <w:rPr>
          <w:rFonts w:ascii="Simplified Arabic" w:eastAsia="Simplified Arabic" w:hAnsi="Simplified Arabic" w:cs="Simplified Arabic"/>
          <w:sz w:val="28"/>
          <w:cs/>
        </w:rPr>
        <w:t>يفترض النموذج أن الأنماط القيادية الثلاثة تمثل متغيرات مستقلة تسهم في تفسير التباين في أداء الموظفين، مع قياس الأداء من خلال أبعاد المهمة والسياق والتكيف. ويُختبر الأثر المتزامن للأنماط باستخدا</w:t>
      </w:r>
      <w:r>
        <w:rPr>
          <w:rFonts w:ascii="Simplified Arabic" w:eastAsia="Simplified Arabic" w:hAnsi="Simplified Arabic" w:cs="Simplified Arabic"/>
          <w:sz w:val="28"/>
          <w:cs/>
        </w:rPr>
        <w:t>م الانحدار المتعدد، بما يسمح بتحديد الوزن النسبي لكل نمط بعد ضبط أثر النمطين الآخرين.</w:t>
      </w:r>
    </w:p>
    <w:p w14:paraId="434731EC" w14:textId="5022DD36" w:rsidR="009C4B1E" w:rsidRPr="009C4B1E" w:rsidRDefault="009C4B1E" w:rsidP="009C4B1E">
      <w:pPr>
        <w:keepNext/>
        <w:bidi/>
        <w:spacing w:line="240" w:lineRule="auto"/>
        <w:rPr>
          <w:rtl/>
        </w:rPr>
      </w:pPr>
      <w:r>
        <w:rPr>
          <w:rFonts w:ascii="Simplified Arabic" w:eastAsia="Simplified Arabic" w:hAnsi="Simplified Arabic" w:cs="Simplified Arabic"/>
          <w:b/>
          <w:sz w:val="24"/>
        </w:rPr>
        <w:t>شكل (1-1): النموذج المفاهيمي المقترح للدراسة</w:t>
      </w:r>
    </w:p>
    <w:p w14:paraId="126809A9" w14:textId="15991034" w:rsidR="009C4B1E" w:rsidRPr="009C4B1E" w:rsidRDefault="00233D69" w:rsidP="009C4B1E">
      <w:pPr>
        <w:bidi/>
        <w:spacing w:after="120" w:line="240" w:lineRule="auto"/>
        <w:ind w:firstLine="397"/>
        <w:rPr>
          <w:rFonts w:ascii="Simplified Arabic" w:eastAsia="Simplified Arabic" w:hAnsi="Simplified Arabic" w:cs="Simplified Arabic"/>
          <w:sz w:val="28"/>
        </w:rPr>
      </w:pPr>
      <w:r>
        <w:rPr>
          <w:rFonts w:ascii="Simplified Arabic" w:eastAsia="Simplified Arabic" w:hAnsi="Simplified Arabic" w:cs="Simplified Arabic"/>
          <w:noProof/>
          <w:sz w:val="28"/>
        </w:rPr>
        <mc:AlternateContent>
          <mc:Choice Requires="wps">
            <w:drawing>
              <wp:anchor distT="0" distB="0" distL="114300" distR="114300" simplePos="0" relativeHeight="251655680" behindDoc="0" locked="0" layoutInCell="1" allowOverlap="1" wp14:anchorId="7E604073" wp14:editId="1A690547">
                <wp:simplePos x="0" y="0"/>
                <wp:positionH relativeFrom="column">
                  <wp:posOffset>506110</wp:posOffset>
                </wp:positionH>
                <wp:positionV relativeFrom="paragraph">
                  <wp:posOffset>44154</wp:posOffset>
                </wp:positionV>
                <wp:extent cx="2005566" cy="1850390"/>
                <wp:effectExtent l="57150" t="19050" r="71120" b="92710"/>
                <wp:wrapNone/>
                <wp:docPr id="96056373" name="Rectangle: Rounded Corners 1"/>
                <wp:cNvGraphicFramePr/>
                <a:graphic xmlns:a="http://schemas.openxmlformats.org/drawingml/2006/main">
                  <a:graphicData uri="http://schemas.microsoft.com/office/word/2010/wordprocessingShape">
                    <wps:wsp>
                      <wps:cNvSpPr/>
                      <wps:spPr>
                        <a:xfrm>
                          <a:off x="0" y="0"/>
                          <a:ext cx="2005566" cy="185039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121D9825" w14:textId="7D5F9183" w:rsidR="009C4B1E" w:rsidRPr="00233D69" w:rsidRDefault="009C4B1E" w:rsidP="009C4B1E">
                            <w:pPr>
                              <w:bidi/>
                              <w:jc w:val="center"/>
                              <w:rPr>
                                <w:bCs/>
                              </w:rPr>
                            </w:pPr>
                            <w:r w:rsidRPr="00233D69">
                              <w:rPr>
                                <w:rFonts w:ascii="Simplified Arabic" w:eastAsia="Simplified Arabic" w:hAnsi="Simplified Arabic" w:cs="Simplified Arabic"/>
                                <w:bCs/>
                                <w:cs/>
                              </w:rPr>
                              <w:t>المتغير التابع</w:t>
                            </w:r>
                            <w:r w:rsidRPr="00233D69">
                              <w:rPr>
                                <w:rFonts w:ascii="Simplified Arabic" w:eastAsia="Simplified Arabic" w:hAnsi="Simplified Arabic" w:cs="Simplified Arabic"/>
                                <w:bCs/>
                                <w:cs/>
                              </w:rPr>
                              <w:br/>
                              <w:t>أداء الموظفين</w:t>
                            </w:r>
                            <w:r w:rsidRPr="00233D69">
                              <w:rPr>
                                <w:rFonts w:ascii="Simplified Arabic" w:eastAsia="Simplified Arabic" w:hAnsi="Simplified Arabic" w:cs="Simplified Arabic"/>
                                <w:bCs/>
                                <w:cs/>
                              </w:rPr>
                              <w:br/>
                            </w:r>
                            <w:r w:rsidRPr="00233D69">
                              <w:rPr>
                                <w:rFonts w:ascii="Simplified Arabic" w:eastAsia="Simplified Arabic" w:hAnsi="Simplified Arabic" w:cs="Simplified Arabic"/>
                                <w:bCs/>
                                <w:cs/>
                              </w:rPr>
                              <w:br/>
                              <w:t>•</w:t>
                            </w:r>
                            <w:r w:rsidRPr="00233D69">
                              <w:rPr>
                                <w:rFonts w:ascii="Simplified Arabic" w:eastAsia="Simplified Arabic" w:hAnsi="Simplified Arabic" w:cs="Simplified Arabic" w:hint="cs"/>
                                <w:bCs/>
                                <w:rtl/>
                                <w:cs/>
                              </w:rPr>
                              <w:t xml:space="preserve"> </w:t>
                            </w:r>
                            <w:r w:rsidRPr="00233D69">
                              <w:rPr>
                                <w:rFonts w:ascii="Simplified Arabic" w:eastAsia="Simplified Arabic" w:hAnsi="Simplified Arabic" w:cs="Simplified Arabic"/>
                                <w:bCs/>
                                <w:cs/>
                              </w:rPr>
                              <w:t xml:space="preserve"> أداء المهام</w:t>
                            </w:r>
                            <w:r w:rsidRPr="00233D69">
                              <w:rPr>
                                <w:rFonts w:ascii="Simplified Arabic" w:eastAsia="Simplified Arabic" w:hAnsi="Simplified Arabic" w:cs="Simplified Arabic"/>
                                <w:bCs/>
                                <w:cs/>
                              </w:rPr>
                              <w:br/>
                            </w:r>
                            <w:r w:rsidRPr="00233D69">
                              <w:rPr>
                                <w:rFonts w:ascii="Simplified Arabic" w:eastAsia="Simplified Arabic" w:hAnsi="Simplified Arabic" w:cs="Simplified Arabic" w:hint="cs"/>
                                <w:bCs/>
                                <w:rtl/>
                                <w:cs/>
                              </w:rPr>
                              <w:t xml:space="preserve"> </w:t>
                            </w:r>
                            <w:r w:rsidRPr="00233D69">
                              <w:rPr>
                                <w:rFonts w:ascii="Simplified Arabic" w:eastAsia="Simplified Arabic" w:hAnsi="Simplified Arabic" w:cs="Simplified Arabic"/>
                                <w:bCs/>
                                <w:cs/>
                              </w:rPr>
                              <w:t>•</w:t>
                            </w:r>
                            <w:r w:rsidRPr="00233D69">
                              <w:rPr>
                                <w:rFonts w:ascii="Simplified Arabic" w:eastAsia="Simplified Arabic" w:hAnsi="Simplified Arabic" w:cs="Simplified Arabic" w:hint="cs"/>
                                <w:bCs/>
                                <w:rtl/>
                                <w:cs/>
                              </w:rPr>
                              <w:t xml:space="preserve"> </w:t>
                            </w:r>
                            <w:r w:rsidRPr="00233D69">
                              <w:rPr>
                                <w:rFonts w:ascii="Simplified Arabic" w:eastAsia="Simplified Arabic" w:hAnsi="Simplified Arabic" w:cs="Simplified Arabic"/>
                                <w:bCs/>
                                <w:cs/>
                              </w:rPr>
                              <w:t xml:space="preserve"> الأداء السياقي</w:t>
                            </w:r>
                            <w:r w:rsidRPr="00233D69">
                              <w:rPr>
                                <w:rFonts w:ascii="Simplified Arabic" w:eastAsia="Simplified Arabic" w:hAnsi="Simplified Arabic" w:cs="Simplified Arabic"/>
                                <w:bCs/>
                                <w:cs/>
                              </w:rPr>
                              <w:br/>
                              <w:t>•</w:t>
                            </w:r>
                            <w:r w:rsidRPr="00233D69">
                              <w:rPr>
                                <w:rFonts w:ascii="Simplified Arabic" w:eastAsia="Simplified Arabic" w:hAnsi="Simplified Arabic" w:cs="Simplified Arabic" w:hint="cs"/>
                                <w:bCs/>
                                <w:rtl/>
                                <w:cs/>
                              </w:rPr>
                              <w:t xml:space="preserve"> </w:t>
                            </w:r>
                            <w:r w:rsidRPr="00233D69">
                              <w:rPr>
                                <w:rFonts w:ascii="Simplified Arabic" w:eastAsia="Simplified Arabic" w:hAnsi="Simplified Arabic" w:cs="Simplified Arabic"/>
                                <w:bCs/>
                                <w:cs/>
                              </w:rPr>
                              <w:t xml:space="preserve"> الأداء التكيفي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7E604073" id="Rectangle: Rounded Corners 1" o:spid="_x0000_s1026" style="position:absolute;left:0;text-align:left;margin-left:39.85pt;margin-top:3.5pt;width:157.9pt;height:145.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" fillcolor="#f79646 [3209]" strokecolor="#f68c36 [3049]">
                <v:fill color2="#fbcaa2 [1625]" rotate="t" angle="180" focus="100%" type="gradient">
                  <o:fill v:ext="view" type="gradientUnscaled"/>
                </v:fill>
                <v:shadow on="t" color="black" opacity="22937f" origin=",.5" offset="0,.63889mm"/>
                <v:textbox>
                  <w:txbxContent>
                    <w:p w14:paraId="121D9825" w14:textId="7D5F9183" w:rsidR="009C4B1E" w:rsidRPr="00233D69" w:rsidRDefault="009C4B1E" w:rsidP="009C4B1E">
                      <w:pPr>
                        <w:bidi/>
                        <w:jc w:val="center"/>
                        <w:rPr>
                          <w:bCs/>
                        </w:rPr>
                      </w:pPr>
                      <w:r w:rsidRPr="00233D69">
                        <w:rPr>
                          <w:rFonts w:ascii="Simplified Arabic" w:eastAsia="Simplified Arabic" w:hAnsi="Simplified Arabic" w:cs="Simplified Arabic"/>
                          <w:bCs/>
                          <w:cs/>
                        </w:rPr>
                        <w:t>المتغير التابع</w:t>
                      </w:r>
                      <w:r w:rsidRPr="00233D69">
                        <w:rPr>
                          <w:rFonts w:ascii="Simplified Arabic" w:eastAsia="Simplified Arabic" w:hAnsi="Simplified Arabic" w:cs="Simplified Arabic"/>
                          <w:bCs/>
                          <w:cs/>
                        </w:rPr>
                        <w:br/>
                        <w:t>أداء الموظفين</w:t>
                      </w:r>
                      <w:r w:rsidRPr="00233D69">
                        <w:rPr>
                          <w:rFonts w:ascii="Simplified Arabic" w:eastAsia="Simplified Arabic" w:hAnsi="Simplified Arabic" w:cs="Simplified Arabic"/>
                          <w:bCs/>
                          <w:cs/>
                        </w:rPr>
                        <w:br/>
                      </w:r>
                      <w:r w:rsidRPr="00233D69">
                        <w:rPr>
                          <w:rFonts w:ascii="Simplified Arabic" w:eastAsia="Simplified Arabic" w:hAnsi="Simplified Arabic" w:cs="Simplified Arabic"/>
                          <w:bCs/>
                          <w:cs/>
                        </w:rPr>
                        <w:br/>
                        <w:t>•</w:t>
                      </w:r>
                      <w:r w:rsidRPr="00233D69">
                        <w:rPr>
                          <w:rFonts w:ascii="Simplified Arabic" w:eastAsia="Simplified Arabic" w:hAnsi="Simplified Arabic" w:cs="Simplified Arabic" w:hint="cs"/>
                          <w:bCs/>
                          <w:rtl/>
                          <w:cs/>
                        </w:rPr>
                        <w:t xml:space="preserve"> </w:t>
                      </w:r>
                      <w:r w:rsidRPr="00233D69">
                        <w:rPr>
                          <w:rFonts w:ascii="Simplified Arabic" w:eastAsia="Simplified Arabic" w:hAnsi="Simplified Arabic" w:cs="Simplified Arabic"/>
                          <w:bCs/>
                          <w:cs/>
                        </w:rPr>
                        <w:t xml:space="preserve"> أداء المهام</w:t>
                      </w:r>
                      <w:r w:rsidRPr="00233D69">
                        <w:rPr>
                          <w:rFonts w:ascii="Simplified Arabic" w:eastAsia="Simplified Arabic" w:hAnsi="Simplified Arabic" w:cs="Simplified Arabic"/>
                          <w:bCs/>
                          <w:cs/>
                        </w:rPr>
                        <w:br/>
                      </w:r>
                      <w:r w:rsidRPr="00233D69">
                        <w:rPr>
                          <w:rFonts w:ascii="Simplified Arabic" w:eastAsia="Simplified Arabic" w:hAnsi="Simplified Arabic" w:cs="Simplified Arabic" w:hint="cs"/>
                          <w:bCs/>
                          <w:rtl/>
                          <w:cs/>
                        </w:rPr>
                        <w:t xml:space="preserve"> </w:t>
                      </w:r>
                      <w:r w:rsidRPr="00233D69">
                        <w:rPr>
                          <w:rFonts w:ascii="Simplified Arabic" w:eastAsia="Simplified Arabic" w:hAnsi="Simplified Arabic" w:cs="Simplified Arabic"/>
                          <w:bCs/>
                          <w:cs/>
                        </w:rPr>
                        <w:t>•</w:t>
                      </w:r>
                      <w:r w:rsidRPr="00233D69">
                        <w:rPr>
                          <w:rFonts w:ascii="Simplified Arabic" w:eastAsia="Simplified Arabic" w:hAnsi="Simplified Arabic" w:cs="Simplified Arabic" w:hint="cs"/>
                          <w:bCs/>
                          <w:rtl/>
                          <w:cs/>
                        </w:rPr>
                        <w:t xml:space="preserve"> </w:t>
                      </w:r>
                      <w:r w:rsidRPr="00233D69">
                        <w:rPr>
                          <w:rFonts w:ascii="Simplified Arabic" w:eastAsia="Simplified Arabic" w:hAnsi="Simplified Arabic" w:cs="Simplified Arabic"/>
                          <w:bCs/>
                          <w:cs/>
                        </w:rPr>
                        <w:t xml:space="preserve"> الأداء السياقي</w:t>
                      </w:r>
                      <w:r w:rsidRPr="00233D69">
                        <w:rPr>
                          <w:rFonts w:ascii="Simplified Arabic" w:eastAsia="Simplified Arabic" w:hAnsi="Simplified Arabic" w:cs="Simplified Arabic"/>
                          <w:bCs/>
                          <w:cs/>
                        </w:rPr>
                        <w:br/>
                        <w:t>•</w:t>
                      </w:r>
                      <w:r w:rsidRPr="00233D69">
                        <w:rPr>
                          <w:rFonts w:ascii="Simplified Arabic" w:eastAsia="Simplified Arabic" w:hAnsi="Simplified Arabic" w:cs="Simplified Arabic" w:hint="cs"/>
                          <w:bCs/>
                          <w:rtl/>
                          <w:cs/>
                        </w:rPr>
                        <w:t xml:space="preserve"> </w:t>
                      </w:r>
                      <w:r w:rsidRPr="00233D69">
                        <w:rPr>
                          <w:rFonts w:ascii="Simplified Arabic" w:eastAsia="Simplified Arabic" w:hAnsi="Simplified Arabic" w:cs="Simplified Arabic"/>
                          <w:bCs/>
                          <w:cs/>
                        </w:rPr>
                        <w:t xml:space="preserve"> الأداء التكيفي</w:t>
                      </w:r>
                    </w:p>
                  </w:txbxContent>
                </v:textbox>
              </v:roundrect>
            </w:pict>
          </mc:Fallback>
        </mc:AlternateContent>
      </w:r>
      <w:r>
        <w:rPr>
          <w:rFonts w:ascii="Simplified Arabic" w:eastAsia="Simplified Arabic" w:hAnsi="Simplified Arabic" w:cs="Simplified Arabic"/>
          <w:noProof/>
          <w:sz w:val="28"/>
        </w:rPr>
        <mc:AlternateContent>
          <mc:Choice Requires="wps">
            <w:drawing>
              <wp:anchor distT="0" distB="0" distL="114300" distR="114300" simplePos="0" relativeHeight="251642368" behindDoc="0" locked="0" layoutInCell="1" allowOverlap="1" wp14:anchorId="2BAAF4D7" wp14:editId="69EB15B5">
                <wp:simplePos x="0" y="0"/>
                <wp:positionH relativeFrom="column">
                  <wp:posOffset>3909061</wp:posOffset>
                </wp:positionH>
                <wp:positionV relativeFrom="paragraph">
                  <wp:posOffset>108496</wp:posOffset>
                </wp:positionV>
                <wp:extent cx="1963036" cy="1850745"/>
                <wp:effectExtent l="57150" t="19050" r="75565" b="92710"/>
                <wp:wrapNone/>
                <wp:docPr id="179223882" name="Rectangle: Rounded Corners 1"/>
                <wp:cNvGraphicFramePr/>
                <a:graphic xmlns:a="http://schemas.openxmlformats.org/drawingml/2006/main">
                  <a:graphicData uri="http://schemas.microsoft.com/office/word/2010/wordprocessingShape">
                    <wps:wsp>
                      <wps:cNvSpPr/>
                      <wps:spPr>
                        <a:xfrm>
                          <a:off x="0" y="0"/>
                          <a:ext cx="1963036" cy="1850745"/>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22CD76AE" w14:textId="3F431B3F" w:rsidR="009C4B1E" w:rsidRPr="009C4B1E" w:rsidRDefault="009C4B1E" w:rsidP="009C4B1E">
                            <w:pPr>
                              <w:bidi/>
                              <w:jc w:val="center"/>
                              <w:rPr>
                                <w:bCs/>
                              </w:rPr>
                            </w:pPr>
                            <w:r w:rsidRPr="009C4B1E">
                              <w:rPr>
                                <w:rFonts w:ascii="Simplified Arabic" w:eastAsia="Simplified Arabic" w:hAnsi="Simplified Arabic" w:cs="Simplified Arabic"/>
                                <w:bCs/>
                                <w:cs/>
                              </w:rPr>
                              <w:t>المتغير المستقل</w:t>
                            </w:r>
                            <w:r w:rsidRPr="009C4B1E">
                              <w:rPr>
                                <w:rFonts w:ascii="Simplified Arabic" w:eastAsia="Simplified Arabic" w:hAnsi="Simplified Arabic" w:cs="Simplified Arabic"/>
                                <w:bCs/>
                                <w:cs/>
                              </w:rPr>
                              <w:br/>
                              <w:t>أنماط القيادة</w:t>
                            </w:r>
                            <w:r w:rsidRPr="009C4B1E">
                              <w:rPr>
                                <w:rFonts w:ascii="Simplified Arabic" w:eastAsia="Simplified Arabic" w:hAnsi="Simplified Arabic" w:cs="Simplified Arabic"/>
                                <w:bCs/>
                                <w:cs/>
                              </w:rPr>
                              <w:br/>
                            </w:r>
                            <w:r w:rsidRPr="009C4B1E">
                              <w:rPr>
                                <w:rFonts w:ascii="Simplified Arabic" w:eastAsia="Simplified Arabic" w:hAnsi="Simplified Arabic" w:cs="Simplified Arabic"/>
                                <w:bCs/>
                                <w:cs/>
                              </w:rPr>
                              <w:br/>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t>•</w:t>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t xml:space="preserve"> القيادة التحويلية</w:t>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br/>
                              <w:t>•</w:t>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t xml:space="preserve"> القيادة التبادلية</w:t>
                            </w:r>
                            <w:r w:rsidRPr="009C4B1E">
                              <w:rPr>
                                <w:rFonts w:ascii="Simplified Arabic" w:eastAsia="Simplified Arabic" w:hAnsi="Simplified Arabic" w:cs="Simplified Arabic"/>
                                <w:bCs/>
                                <w:cs/>
                              </w:rPr>
                              <w:br/>
                              <w:t>•</w:t>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t xml:space="preserve"> القيادة التشاركية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2BAAF4D7" id="_x0000_s1027" style="position:absolute;left:0;text-align:left;margin-left:307.8pt;margin-top:8.55pt;width:154.55pt;height:145.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" fillcolor="#f79646 [3209]" strokecolor="#f68c36 [3049]">
                <v:fill color2="#fbcaa2 [1625]" rotate="t" angle="180" focus="100%" type="gradient">
                  <o:fill v:ext="view" type="gradientUnscaled"/>
                </v:fill>
                <v:shadow on="t" color="black" opacity="22937f" origin=",.5" offset="0,.63889mm"/>
                <v:textbox>
                  <w:txbxContent>
                    <w:p w14:paraId="22CD76AE" w14:textId="3F431B3F" w:rsidR="009C4B1E" w:rsidRPr="009C4B1E" w:rsidRDefault="009C4B1E" w:rsidP="009C4B1E">
                      <w:pPr>
                        <w:bidi/>
                        <w:jc w:val="center"/>
                        <w:rPr>
                          <w:bCs/>
                        </w:rPr>
                      </w:pPr>
                      <w:r w:rsidRPr="009C4B1E">
                        <w:rPr>
                          <w:rFonts w:ascii="Simplified Arabic" w:eastAsia="Simplified Arabic" w:hAnsi="Simplified Arabic" w:cs="Simplified Arabic"/>
                          <w:bCs/>
                          <w:cs/>
                        </w:rPr>
                        <w:t>المتغير المستقل</w:t>
                      </w:r>
                      <w:r w:rsidRPr="009C4B1E">
                        <w:rPr>
                          <w:rFonts w:ascii="Simplified Arabic" w:eastAsia="Simplified Arabic" w:hAnsi="Simplified Arabic" w:cs="Simplified Arabic"/>
                          <w:bCs/>
                          <w:cs/>
                        </w:rPr>
                        <w:br/>
                        <w:t>أنماط القيادة</w:t>
                      </w:r>
                      <w:r w:rsidRPr="009C4B1E">
                        <w:rPr>
                          <w:rFonts w:ascii="Simplified Arabic" w:eastAsia="Simplified Arabic" w:hAnsi="Simplified Arabic" w:cs="Simplified Arabic"/>
                          <w:bCs/>
                          <w:cs/>
                        </w:rPr>
                        <w:br/>
                      </w:r>
                      <w:r w:rsidRPr="009C4B1E">
                        <w:rPr>
                          <w:rFonts w:ascii="Simplified Arabic" w:eastAsia="Simplified Arabic" w:hAnsi="Simplified Arabic" w:cs="Simplified Arabic"/>
                          <w:bCs/>
                          <w:cs/>
                        </w:rPr>
                        <w:br/>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t>•</w:t>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t xml:space="preserve"> القيادة التحويلية</w:t>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br/>
                        <w:t>•</w:t>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t xml:space="preserve"> القيادة التبادلية</w:t>
                      </w:r>
                      <w:r w:rsidRPr="009C4B1E">
                        <w:rPr>
                          <w:rFonts w:ascii="Simplified Arabic" w:eastAsia="Simplified Arabic" w:hAnsi="Simplified Arabic" w:cs="Simplified Arabic"/>
                          <w:bCs/>
                          <w:cs/>
                        </w:rPr>
                        <w:br/>
                        <w:t>•</w:t>
                      </w:r>
                      <w:r w:rsidRPr="009C4B1E">
                        <w:rPr>
                          <w:rFonts w:ascii="Simplified Arabic" w:eastAsia="Simplified Arabic" w:hAnsi="Simplified Arabic" w:cs="Simplified Arabic" w:hint="cs"/>
                          <w:bCs/>
                          <w:rtl/>
                          <w:cs/>
                        </w:rPr>
                        <w:t xml:space="preserve"> </w:t>
                      </w:r>
                      <w:r w:rsidRPr="009C4B1E">
                        <w:rPr>
                          <w:rFonts w:ascii="Simplified Arabic" w:eastAsia="Simplified Arabic" w:hAnsi="Simplified Arabic" w:cs="Simplified Arabic"/>
                          <w:bCs/>
                          <w:cs/>
                        </w:rPr>
                        <w:t xml:space="preserve"> القيادة التشاركية</w:t>
                      </w:r>
                    </w:p>
                  </w:txbxContent>
                </v:textbox>
              </v:roundrect>
            </w:pict>
          </mc:Fallback>
        </mc:AlternateContent>
      </w:r>
    </w:p>
    <w:p w14:paraId="06F0520B" w14:textId="7909E77C" w:rsidR="00233D69" w:rsidRDefault="00233D69" w:rsidP="009C4B1E">
      <w:pPr>
        <w:bidi/>
        <w:spacing w:line="240" w:lineRule="auto"/>
        <w:rPr>
          <w:rFonts w:ascii="Simplified Arabic" w:eastAsia="Simplified Arabic" w:hAnsi="Simplified Arabic" w:cs="Simplified Arabic"/>
          <w:rtl/>
        </w:rPr>
      </w:pPr>
    </w:p>
    <w:p w14:paraId="1D838D9B" w14:textId="02DEB062" w:rsidR="00233D69" w:rsidRDefault="00233D69" w:rsidP="00233D69">
      <w:pPr>
        <w:bidi/>
        <w:spacing w:line="240" w:lineRule="auto"/>
        <w:rPr>
          <w:rFonts w:ascii="Simplified Arabic" w:eastAsia="Simplified Arabic" w:hAnsi="Simplified Arabic" w:cs="Simplified Arabic"/>
          <w:rtl/>
        </w:rPr>
      </w:pPr>
      <w:r>
        <w:rPr>
          <w:rFonts w:ascii="Simplified Arabic" w:eastAsia="Simplified Arabic" w:hAnsi="Simplified Arabic" w:cs="Simplified Arabic"/>
          <w:noProof/>
          <w:sz w:val="28"/>
        </w:rPr>
        <mc:AlternateContent>
          <mc:Choice Requires="wps">
            <w:drawing>
              <wp:anchor distT="0" distB="0" distL="114300" distR="114300" simplePos="0" relativeHeight="251661824" behindDoc="0" locked="0" layoutInCell="1" allowOverlap="1" wp14:anchorId="1ACD0E3A" wp14:editId="76A0A56C">
                <wp:simplePos x="0" y="0"/>
                <wp:positionH relativeFrom="column">
                  <wp:posOffset>2649382</wp:posOffset>
                </wp:positionH>
                <wp:positionV relativeFrom="paragraph">
                  <wp:posOffset>7620</wp:posOffset>
                </wp:positionV>
                <wp:extent cx="1105535" cy="616585"/>
                <wp:effectExtent l="57150" t="38100" r="75565" b="107315"/>
                <wp:wrapNone/>
                <wp:docPr id="1036182860" name="Arrow: Right 2"/>
                <wp:cNvGraphicFramePr/>
                <a:graphic xmlns:a="http://schemas.openxmlformats.org/drawingml/2006/main">
                  <a:graphicData uri="http://schemas.microsoft.com/office/word/2010/wordprocessingShape">
                    <wps:wsp>
                      <wps:cNvSpPr/>
                      <wps:spPr>
                        <a:xfrm rot="10800000">
                          <a:off x="0" y="0"/>
                          <a:ext cx="1105535" cy="61658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680047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208.6pt;margin-top:.6pt;width:87.05pt;height:48.55pt;rotation:180;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" adj="15577" fillcolor="#4f81bd [3204]" strokecolor="#4579b8 [3044]">
                <v:fill color2="#a7bfde [1620]" rotate="t" angle="180" focus="100%" type="gradient">
                  <o:fill v:ext="view" type="gradientUnscaled"/>
                </v:fill>
                <v:shadow on="t" color="black" opacity="22937f" origin=",.5" offset="0,.63889mm"/>
              </v:shape>
            </w:pict>
          </mc:Fallback>
        </mc:AlternateContent>
      </w:r>
    </w:p>
    <w:p w14:paraId="4D6C404D" w14:textId="77777777" w:rsidR="00233D69" w:rsidRDefault="00233D69" w:rsidP="00233D69">
      <w:pPr>
        <w:bidi/>
        <w:spacing w:line="240" w:lineRule="auto"/>
        <w:rPr>
          <w:rFonts w:ascii="Simplified Arabic" w:eastAsia="Simplified Arabic" w:hAnsi="Simplified Arabic" w:cs="Simplified Arabic"/>
          <w:rtl/>
        </w:rPr>
      </w:pPr>
    </w:p>
    <w:p w14:paraId="057FA52E" w14:textId="77777777" w:rsidR="00233D69" w:rsidRDefault="00233D69" w:rsidP="00233D69">
      <w:pPr>
        <w:bidi/>
        <w:spacing w:line="240" w:lineRule="auto"/>
        <w:rPr>
          <w:rFonts w:ascii="Simplified Arabic" w:eastAsia="Simplified Arabic" w:hAnsi="Simplified Arabic" w:cs="Simplified Arabic"/>
          <w:rtl/>
        </w:rPr>
      </w:pPr>
    </w:p>
    <w:p w14:paraId="0324E41B" w14:textId="77777777" w:rsidR="00233D69" w:rsidRDefault="00233D69" w:rsidP="00233D69">
      <w:pPr>
        <w:bidi/>
        <w:spacing w:line="240" w:lineRule="auto"/>
        <w:rPr>
          <w:rFonts w:ascii="Simplified Arabic" w:eastAsia="Simplified Arabic" w:hAnsi="Simplified Arabic" w:cs="Simplified Arabic"/>
          <w:rtl/>
        </w:rPr>
      </w:pPr>
    </w:p>
    <w:p w14:paraId="4EB2DB38" w14:textId="0CF08B83" w:rsidR="00F91616" w:rsidRDefault="001A79E0" w:rsidP="00233D69">
      <w:pPr>
        <w:bidi/>
        <w:spacing w:line="240" w:lineRule="auto"/>
      </w:pPr>
      <w:r>
        <w:rPr>
          <w:rFonts w:ascii="Simplified Arabic" w:eastAsia="Simplified Arabic" w:hAnsi="Simplified Arabic" w:cs="Simplified Arabic"/>
        </w:rPr>
        <w:t>المصدر</w:t>
      </w:r>
      <w:r>
        <w:rPr>
          <w:rFonts w:ascii="Simplified Arabic" w:eastAsia="Simplified Arabic" w:hAnsi="Simplified Arabic" w:cs="Simplified Arabic"/>
        </w:rPr>
        <w:t xml:space="preserve">: </w:t>
      </w:r>
      <w:r>
        <w:rPr>
          <w:rFonts w:ascii="Simplified Arabic" w:eastAsia="Simplified Arabic" w:hAnsi="Simplified Arabic" w:cs="Simplified Arabic"/>
        </w:rPr>
        <w:t>إعداد</w:t>
      </w:r>
      <w:r>
        <w:rPr>
          <w:rFonts w:ascii="Simplified Arabic" w:eastAsia="Simplified Arabic" w:hAnsi="Simplified Arabic" w:cs="Simplified Arabic"/>
        </w:rPr>
        <w:t xml:space="preserve"> </w:t>
      </w:r>
      <w:r>
        <w:rPr>
          <w:rFonts w:ascii="Simplified Arabic" w:eastAsia="Simplified Arabic" w:hAnsi="Simplified Arabic" w:cs="Simplified Arabic"/>
        </w:rPr>
        <w:t>الباحث</w:t>
      </w:r>
      <w:r>
        <w:rPr>
          <w:rFonts w:ascii="Simplified Arabic" w:eastAsia="Simplified Arabic" w:hAnsi="Simplified Arabic" w:cs="Simplified Arabic"/>
        </w:rPr>
        <w:t xml:space="preserve"> </w:t>
      </w:r>
      <w:r>
        <w:rPr>
          <w:rFonts w:ascii="Simplified Arabic" w:eastAsia="Simplified Arabic" w:hAnsi="Simplified Arabic" w:cs="Simplified Arabic"/>
        </w:rPr>
        <w:t>بالاستناد</w:t>
      </w:r>
      <w:r>
        <w:rPr>
          <w:rFonts w:ascii="Simplified Arabic" w:eastAsia="Simplified Arabic" w:hAnsi="Simplified Arabic" w:cs="Simplified Arabic"/>
        </w:rPr>
        <w:t xml:space="preserve"> </w:t>
      </w:r>
      <w:r>
        <w:rPr>
          <w:rFonts w:ascii="Simplified Arabic" w:eastAsia="Simplified Arabic" w:hAnsi="Simplified Arabic" w:cs="Simplified Arabic"/>
        </w:rPr>
        <w:t>إلى</w:t>
      </w:r>
      <w:r>
        <w:rPr>
          <w:rFonts w:ascii="Simplified Arabic" w:eastAsia="Simplified Arabic" w:hAnsi="Simplified Arabic" w:cs="Simplified Arabic"/>
        </w:rPr>
        <w:t xml:space="preserve"> </w:t>
      </w:r>
      <w:r>
        <w:rPr>
          <w:rFonts w:ascii="Simplified Arabic" w:eastAsia="Simplified Arabic" w:hAnsi="Simplified Arabic" w:cs="Simplified Arabic"/>
        </w:rPr>
        <w:t>الأدبيات</w:t>
      </w:r>
      <w:r>
        <w:rPr>
          <w:rFonts w:ascii="Simplified Arabic" w:eastAsia="Simplified Arabic" w:hAnsi="Simplified Arabic" w:cs="Simplified Arabic"/>
        </w:rPr>
        <w:t xml:space="preserve"> </w:t>
      </w:r>
      <w:r>
        <w:rPr>
          <w:rFonts w:ascii="Simplified Arabic" w:eastAsia="Simplified Arabic" w:hAnsi="Simplified Arabic" w:cs="Simplified Arabic"/>
        </w:rPr>
        <w:t>ذات</w:t>
      </w:r>
      <w:r>
        <w:rPr>
          <w:rFonts w:ascii="Simplified Arabic" w:eastAsia="Simplified Arabic" w:hAnsi="Simplified Arabic" w:cs="Simplified Arabic"/>
        </w:rPr>
        <w:t xml:space="preserve"> </w:t>
      </w:r>
      <w:r>
        <w:rPr>
          <w:rFonts w:ascii="Simplified Arabic" w:eastAsia="Simplified Arabic" w:hAnsi="Simplified Arabic" w:cs="Simplified Arabic"/>
        </w:rPr>
        <w:t>الصلة</w:t>
      </w:r>
      <w:r>
        <w:rPr>
          <w:rFonts w:ascii="Simplified Arabic" w:eastAsia="Simplified Arabic" w:hAnsi="Simplified Arabic" w:cs="Simplified Arabic"/>
        </w:rPr>
        <w:t>.</w:t>
      </w:r>
    </w:p>
    <w:p w14:paraId="3E90E310" w14:textId="62F0A561" w:rsidR="00F91616" w:rsidRPr="007E5ABD" w:rsidRDefault="001A79E0" w:rsidP="00285FFF">
      <w:pPr>
        <w:keepNext/>
        <w:bidi/>
        <w:spacing w:before="160" w:after="100" w:line="240" w:lineRule="auto"/>
        <w:outlineLvl w:val="1"/>
        <w:rPr>
          <w:bCs/>
          <w:sz w:val="28"/>
          <w:szCs w:val="28"/>
        </w:rPr>
      </w:pPr>
      <w:bookmarkStart w:id="14" w:name="_Toc235225096"/>
      <w:r w:rsidRPr="007E5ABD">
        <w:rPr>
          <w:rFonts w:ascii="Simplified Arabic" w:eastAsia="Simplified Arabic" w:hAnsi="Simplified Arabic" w:cs="Simplified Arabic"/>
          <w:bCs/>
          <w:sz w:val="44"/>
          <w:szCs w:val="28"/>
          <w:cs/>
        </w:rPr>
        <w:t>1.12</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تنظيم الرسالة</w:t>
      </w:r>
      <w:bookmarkEnd w:id="14"/>
    </w:p>
    <w:p w14:paraId="5763AFFB"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xml:space="preserve">• الفصل الأول: يعرض الإطار العام للدراسة، بما يشمل المقدمة والمشكلة والتساؤلات والفرضيات والأهداف </w:t>
      </w:r>
      <w:r>
        <w:rPr>
          <w:rFonts w:ascii="Simplified Arabic" w:eastAsia="Simplified Arabic" w:hAnsi="Simplified Arabic" w:cs="Simplified Arabic"/>
          <w:sz w:val="28"/>
          <w:cs/>
        </w:rPr>
        <w:t>والأهمية والمنهجية والحدود والتعريفات والنموذج المفاهيمي.</w:t>
      </w:r>
    </w:p>
    <w:p w14:paraId="266321DA"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الفصل الثاني: يتناول الإطار النظري للقيادة وأنماطها وأداء الموظفين، ويحلل الدراسات السابقة ويحدد الفجوة البحثية بصورة موسعة.</w:t>
      </w:r>
    </w:p>
    <w:p w14:paraId="441670BA"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الفصل الثالث: يوضح منهجية الدراسة ومجتمعها وعينتها وأداة القياس وإجرا</w:t>
      </w:r>
      <w:r>
        <w:rPr>
          <w:rFonts w:ascii="Simplified Arabic" w:eastAsia="Simplified Arabic" w:hAnsi="Simplified Arabic" w:cs="Simplified Arabic"/>
          <w:sz w:val="28"/>
          <w:cs/>
        </w:rPr>
        <w:t>ءات الصدق والثبات وخطة التحليل الإحصائي.</w:t>
      </w:r>
    </w:p>
    <w:p w14:paraId="2BEF62D1"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الفصل الرابع: يعرض نتائج التحليل الوصفي والاستدلالي واختبارات الفرضيات بعد جمع البيانات الفعلية، دون استخدام نتائج افتراضية.</w:t>
      </w:r>
    </w:p>
    <w:p w14:paraId="19AEBE33" w14:textId="77777777" w:rsidR="00F91616" w:rsidRDefault="001A79E0" w:rsidP="009C4B1E">
      <w:pPr>
        <w:bidi/>
        <w:spacing w:after="80" w:line="240" w:lineRule="auto"/>
        <w:ind w:right="283" w:hanging="283"/>
      </w:pPr>
      <w:r>
        <w:rPr>
          <w:rFonts w:ascii="Simplified Arabic" w:eastAsia="Simplified Arabic" w:hAnsi="Simplified Arabic" w:cs="Simplified Arabic"/>
          <w:sz w:val="28"/>
          <w:cs/>
        </w:rPr>
        <w:t>• الفصل الخامس: يناقش النتائج في ضوء النظريات والدراسات السابقة، ويعرض الاستنتاجات والتو</w:t>
      </w:r>
      <w:r>
        <w:rPr>
          <w:rFonts w:ascii="Simplified Arabic" w:eastAsia="Simplified Arabic" w:hAnsi="Simplified Arabic" w:cs="Simplified Arabic"/>
          <w:sz w:val="28"/>
          <w:cs/>
        </w:rPr>
        <w:t>صيات والإسهامات والقيود ومقترحات البحوث المستقبلية.</w:t>
      </w:r>
    </w:p>
    <w:p w14:paraId="5FC36EEF" w14:textId="630571EE" w:rsidR="00F91616" w:rsidRPr="007E5ABD" w:rsidRDefault="001A79E0" w:rsidP="00285FFF">
      <w:pPr>
        <w:keepNext/>
        <w:bidi/>
        <w:spacing w:before="160" w:after="100" w:line="240" w:lineRule="auto"/>
        <w:outlineLvl w:val="1"/>
        <w:rPr>
          <w:bCs/>
          <w:sz w:val="28"/>
          <w:szCs w:val="28"/>
        </w:rPr>
      </w:pPr>
      <w:bookmarkStart w:id="15" w:name="_Toc235225097"/>
      <w:r w:rsidRPr="007E5ABD">
        <w:rPr>
          <w:rFonts w:ascii="Simplified Arabic" w:eastAsia="Simplified Arabic" w:hAnsi="Simplified Arabic" w:cs="Simplified Arabic"/>
          <w:bCs/>
          <w:sz w:val="44"/>
          <w:szCs w:val="28"/>
          <w:cs/>
        </w:rPr>
        <w:t>1.13</w:t>
      </w:r>
      <w:r w:rsidR="009C4B1E" w:rsidRPr="007E5ABD">
        <w:rPr>
          <w:rFonts w:ascii="Simplified Arabic" w:eastAsia="Simplified Arabic" w:hAnsi="Simplified Arabic" w:cs="Simplified Arabic" w:hint="cs"/>
          <w:bCs/>
          <w:sz w:val="44"/>
          <w:szCs w:val="28"/>
          <w:rtl/>
          <w:cs/>
        </w:rPr>
        <w:t xml:space="preserve"> </w:t>
      </w:r>
      <w:r w:rsidRPr="007E5ABD">
        <w:rPr>
          <w:rFonts w:ascii="Simplified Arabic" w:eastAsia="Simplified Arabic" w:hAnsi="Simplified Arabic" w:cs="Simplified Arabic"/>
          <w:bCs/>
          <w:sz w:val="44"/>
          <w:szCs w:val="28"/>
          <w:cs/>
        </w:rPr>
        <w:t xml:space="preserve"> ملخص الفصل</w:t>
      </w:r>
      <w:bookmarkEnd w:id="15"/>
    </w:p>
    <w:p w14:paraId="6783C0CE" w14:textId="77777777" w:rsidR="00F91616" w:rsidRDefault="001A79E0" w:rsidP="009C4B1E">
      <w:pPr>
        <w:bidi/>
        <w:spacing w:after="120" w:line="240" w:lineRule="auto"/>
        <w:ind w:firstLine="397"/>
      </w:pPr>
      <w:r>
        <w:rPr>
          <w:rFonts w:ascii="Simplified Arabic" w:eastAsia="Simplified Arabic" w:hAnsi="Simplified Arabic" w:cs="Simplified Arabic"/>
          <w:sz w:val="28"/>
          <w:cs/>
        </w:rPr>
        <w:t xml:space="preserve">عرض الفصل الأول الخلفية العامة لموضوع الدراسة ومبررات اختيار منظمات القطاع الخاص السعودي، وحدد مشكلة الدراسة في الحاجة إلى قياس الأثر المقارن للقيادة التحويلية والتبادلية </w:t>
      </w:r>
      <w:r>
        <w:rPr>
          <w:rFonts w:ascii="Simplified Arabic" w:eastAsia="Simplified Arabic" w:hAnsi="Simplified Arabic" w:cs="Simplified Arabic"/>
          <w:sz w:val="28"/>
          <w:cs/>
        </w:rPr>
        <w:t>والتشاركية في أداء الموظفين. كما صاغ التساؤلات والأهداف والفرضيات، وبيّن الأهمية العلمية والتطبيقية، وعرض التصميم المنهجي والحدود والتعريفات الإجرائية والنموذج المفاهيمي. ويقدم الفصل الثاني الإطار النظري الموسع والدراسات السابقة التي تستند إليها العلاقات ا</w:t>
      </w:r>
      <w:r>
        <w:rPr>
          <w:rFonts w:ascii="Simplified Arabic" w:eastAsia="Simplified Arabic" w:hAnsi="Simplified Arabic" w:cs="Simplified Arabic"/>
          <w:sz w:val="28"/>
          <w:cs/>
        </w:rPr>
        <w:t>لمقترحة.</w:t>
      </w:r>
    </w:p>
    <w:p w14:paraId="448893F3" w14:textId="6D391D2D" w:rsidR="00F91616" w:rsidRDefault="001A79E0" w:rsidP="009C4B1E">
      <w:pPr>
        <w:bidi/>
      </w:pPr>
      <w:r>
        <w:br w:type="page"/>
      </w:r>
    </w:p>
    <w:p w14:paraId="46A0A772" w14:textId="79AA38A7" w:rsidR="00F91616" w:rsidRPr="007E5ABD" w:rsidRDefault="001A79E0" w:rsidP="00285FFF">
      <w:pPr>
        <w:keepNext/>
        <w:bidi/>
        <w:spacing w:before="560" w:after="400" w:line="240" w:lineRule="auto"/>
        <w:jc w:val="center"/>
        <w:outlineLvl w:val="0"/>
        <w:rPr>
          <w:rFonts w:ascii="Simplified Arabic" w:eastAsia="Simplified Arabic" w:hAnsi="Simplified Arabic" w:cs="Simplified Arabic"/>
          <w:bCs/>
          <w:sz w:val="52"/>
          <w:szCs w:val="32"/>
          <w:rtl/>
        </w:rPr>
      </w:pPr>
      <w:bookmarkStart w:id="16" w:name="_Toc235225098"/>
      <w:r w:rsidRPr="007E5ABD">
        <w:rPr>
          <w:rFonts w:ascii="Simplified Arabic" w:eastAsia="Simplified Arabic" w:hAnsi="Simplified Arabic" w:cs="Simplified Arabic"/>
          <w:bCs/>
          <w:sz w:val="52"/>
          <w:szCs w:val="32"/>
          <w:rtl/>
          <w:cs/>
        </w:rPr>
        <w:lastRenderedPageBreak/>
        <w:t>الفصل الثاني</w:t>
      </w:r>
      <w:r w:rsidRPr="007E5ABD">
        <w:rPr>
          <w:rFonts w:ascii="Simplified Arabic" w:eastAsia="Simplified Arabic" w:hAnsi="Simplified Arabic" w:cs="Simplified Arabic"/>
          <w:bCs/>
          <w:sz w:val="52"/>
          <w:szCs w:val="32"/>
          <w:rtl/>
          <w:cs/>
        </w:rPr>
        <w:br/>
        <w:t>الإطار النظري والدراسات السابقة</w:t>
      </w:r>
      <w:bookmarkEnd w:id="16"/>
    </w:p>
    <w:p w14:paraId="1C4495E9" w14:textId="77777777" w:rsidR="00F91616" w:rsidRPr="007E5ABD" w:rsidRDefault="001A79E0" w:rsidP="00285FFF">
      <w:pPr>
        <w:keepNext/>
        <w:bidi/>
        <w:spacing w:before="160" w:after="100" w:line="240" w:lineRule="auto"/>
        <w:outlineLvl w:val="1"/>
        <w:rPr>
          <w:bCs/>
          <w:sz w:val="28"/>
          <w:szCs w:val="28"/>
        </w:rPr>
      </w:pPr>
      <w:bookmarkStart w:id="17" w:name="_Toc235225099"/>
      <w:r w:rsidRPr="007E5ABD">
        <w:rPr>
          <w:rFonts w:ascii="Simplified Arabic" w:eastAsia="Simplified Arabic" w:hAnsi="Simplified Arabic" w:cs="Simplified Arabic"/>
          <w:bCs/>
          <w:sz w:val="44"/>
          <w:szCs w:val="28"/>
          <w:rtl/>
          <w:cs/>
        </w:rPr>
        <w:t>2.1 مقدمة الفصل</w:t>
      </w:r>
      <w:bookmarkEnd w:id="17"/>
    </w:p>
    <w:p w14:paraId="0E37C8CA" w14:textId="77777777" w:rsidR="00F91616" w:rsidRPr="00B971FE" w:rsidRDefault="001A79E0" w:rsidP="00233D69">
      <w:pPr>
        <w:bidi/>
        <w:spacing w:after="120" w:line="240" w:lineRule="auto"/>
        <w:ind w:firstLine="397"/>
        <w:rPr>
          <w:sz w:val="24"/>
          <w:szCs w:val="24"/>
        </w:rPr>
      </w:pPr>
      <w:r w:rsidRPr="00B971FE">
        <w:rPr>
          <w:rFonts w:ascii="Simplified Arabic" w:eastAsia="Simplified Arabic" w:hAnsi="Simplified Arabic" w:cs="Simplified Arabic"/>
          <w:sz w:val="32"/>
          <w:szCs w:val="24"/>
          <w:rtl/>
        </w:rPr>
        <w:t>يمثل الإطار النظري الأساس الذي تُبنى عليه مشكلة الدراسة وفرضياتها وتفسير نتائجها؛ إذ يحدد المفاهيم الرئيسة ويبين العلاقات المتوقعة بينها ويضع الدراسة ضمن سياقها العلمي. وتتناول الدراسة</w:t>
      </w:r>
      <w:r w:rsidRPr="00B971FE">
        <w:rPr>
          <w:rFonts w:ascii="Simplified Arabic" w:eastAsia="Simplified Arabic" w:hAnsi="Simplified Arabic" w:cs="Simplified Arabic"/>
          <w:sz w:val="32"/>
          <w:szCs w:val="24"/>
          <w:rtl/>
        </w:rPr>
        <w:t xml:space="preserve"> الحالية أثر ثلاثة أنماط قيادية هي القيادة التحويلية والقيادة التبادلية والقيادة التشاركية في أداء الموظفين، لذلك يتطلب بناء النموذج البحثي توضيح طبيعة القيادة وتطور نظرياتها، وبيان خصائص كل نمط، ثم تحليل مفهوم الأداء الفردي وأبعاده وآليات تأثره بالممارسات</w:t>
      </w:r>
      <w:r w:rsidRPr="00B971FE">
        <w:rPr>
          <w:rFonts w:ascii="Simplified Arabic" w:eastAsia="Simplified Arabic" w:hAnsi="Simplified Arabic" w:cs="Simplified Arabic"/>
          <w:sz w:val="32"/>
          <w:szCs w:val="24"/>
          <w:rtl/>
        </w:rPr>
        <w:t xml:space="preserve"> القيادية.</w:t>
      </w:r>
    </w:p>
    <w:p w14:paraId="0D1EA941" w14:textId="77777777" w:rsidR="00F91616" w:rsidRPr="00B971FE" w:rsidRDefault="001A79E0" w:rsidP="00233D69">
      <w:pPr>
        <w:bidi/>
        <w:spacing w:after="120" w:line="240" w:lineRule="auto"/>
        <w:ind w:firstLine="397"/>
        <w:rPr>
          <w:sz w:val="24"/>
          <w:szCs w:val="24"/>
        </w:rPr>
      </w:pPr>
      <w:r w:rsidRPr="00B971FE">
        <w:rPr>
          <w:rFonts w:ascii="Simplified Arabic" w:eastAsia="Simplified Arabic" w:hAnsi="Simplified Arabic" w:cs="Simplified Arabic"/>
          <w:sz w:val="32"/>
          <w:szCs w:val="24"/>
          <w:rtl/>
        </w:rPr>
        <w:t>لا تنظر الأدبيات المعاصرة إلى القيادة على أنها صفة ثابتة يمتلكها شخص بعينه، بل بوصفها عملية تأثير اجتماعي تتشكل من تفاعل القائد والتابعين والموقف. ويعني ذلك أن فاعلية النمط القيادي لا تتحدد بمجرد وجود مجموعة من السلوكيات المرغوبة، وإنما بمدى اتس</w:t>
      </w:r>
      <w:r w:rsidRPr="00B971FE">
        <w:rPr>
          <w:rFonts w:ascii="Simplified Arabic" w:eastAsia="Simplified Arabic" w:hAnsi="Simplified Arabic" w:cs="Simplified Arabic"/>
          <w:sz w:val="32"/>
          <w:szCs w:val="24"/>
          <w:rtl/>
        </w:rPr>
        <w:t>اقها مع طبيعة المهمة، ومستوى خبرة الموظفين، والثقافة التنظيمية، ودرجة عدم اليقين، ونظام الحوافز والمساءلة. وتؤكد المراجعات الحديثة أن البحث القيادي يحتاج إلى الانتقال من التصنيفات العامة إلى فحص السلوكيات والآليات والسياقات التي تفسر النتائج (Carton, 2022;</w:t>
      </w:r>
      <w:r w:rsidRPr="00B971FE">
        <w:rPr>
          <w:rFonts w:ascii="Simplified Arabic" w:eastAsia="Simplified Arabic" w:hAnsi="Simplified Arabic" w:cs="Simplified Arabic"/>
          <w:sz w:val="32"/>
          <w:szCs w:val="24"/>
          <w:rtl/>
        </w:rPr>
        <w:t xml:space="preserve"> Den Hartog, 2024).</w:t>
      </w:r>
    </w:p>
    <w:p w14:paraId="6C4FDB1B" w14:textId="77777777" w:rsidR="00F91616" w:rsidRPr="00B971FE" w:rsidRDefault="001A79E0" w:rsidP="00233D69">
      <w:pPr>
        <w:bidi/>
        <w:spacing w:after="120" w:line="240" w:lineRule="auto"/>
        <w:ind w:firstLine="397"/>
        <w:rPr>
          <w:sz w:val="24"/>
          <w:szCs w:val="24"/>
        </w:rPr>
      </w:pPr>
      <w:r w:rsidRPr="00B971FE">
        <w:rPr>
          <w:rFonts w:ascii="Simplified Arabic" w:eastAsia="Simplified Arabic" w:hAnsi="Simplified Arabic" w:cs="Simplified Arabic"/>
          <w:sz w:val="32"/>
          <w:szCs w:val="24"/>
          <w:rtl/>
        </w:rPr>
        <w:t xml:space="preserve">ويبدأ الفصل بعرض مفهوم القيادة وأهميتها والفرق بينها وبين الإدارة، ثم يستعرض التطور التاريخي لنظريات القيادة وصولًا إلى نموذج المدى الكامل والقيادة التشاركية. بعد ذلك يناقش مفهوم أداء الموظفين وأبعاده ومحدداته وطرق قياسه، ويحلل الروابط </w:t>
      </w:r>
      <w:r w:rsidRPr="00B971FE">
        <w:rPr>
          <w:rFonts w:ascii="Simplified Arabic" w:eastAsia="Simplified Arabic" w:hAnsi="Simplified Arabic" w:cs="Simplified Arabic"/>
          <w:sz w:val="32"/>
          <w:szCs w:val="24"/>
          <w:rtl/>
        </w:rPr>
        <w:t>النظرية والتطبيقية بين أنماط القيادة والأداء. ويختتم الفصل بعرض الدراسات السابقة العربية والأجنبية، والتعقيب التحليلي عليها، وتحديد الفجوة البحثية التي تبرر الدراسة الحالية.</w:t>
      </w:r>
    </w:p>
    <w:p w14:paraId="4E95995D" w14:textId="77777777" w:rsidR="00F91616" w:rsidRPr="00B971FE" w:rsidRDefault="001A79E0" w:rsidP="00285FFF">
      <w:pPr>
        <w:keepNext/>
        <w:bidi/>
        <w:spacing w:before="240" w:after="140" w:line="240" w:lineRule="auto"/>
        <w:outlineLvl w:val="0"/>
        <w:rPr>
          <w:bCs/>
          <w:sz w:val="28"/>
          <w:szCs w:val="28"/>
        </w:rPr>
      </w:pPr>
      <w:bookmarkStart w:id="18" w:name="_Toc235225100"/>
      <w:r w:rsidRPr="00B971FE">
        <w:rPr>
          <w:rFonts w:ascii="Simplified Arabic" w:eastAsia="Simplified Arabic" w:hAnsi="Simplified Arabic" w:cs="Simplified Arabic"/>
          <w:bCs/>
          <w:sz w:val="44"/>
          <w:szCs w:val="28"/>
          <w:rtl/>
        </w:rPr>
        <w:t>المبحث الأول: الأسس النظرية للقيادة الإدارية</w:t>
      </w:r>
      <w:bookmarkEnd w:id="18"/>
    </w:p>
    <w:p w14:paraId="5C2956AE" w14:textId="77777777" w:rsidR="00F91616" w:rsidRPr="007E5ABD" w:rsidRDefault="001A79E0" w:rsidP="00285FFF">
      <w:pPr>
        <w:keepNext/>
        <w:bidi/>
        <w:spacing w:before="160" w:after="100" w:line="240" w:lineRule="auto"/>
        <w:outlineLvl w:val="1"/>
        <w:rPr>
          <w:bCs/>
          <w:sz w:val="28"/>
          <w:szCs w:val="28"/>
        </w:rPr>
      </w:pPr>
      <w:bookmarkStart w:id="19" w:name="_Toc235225101"/>
      <w:r w:rsidRPr="007E5ABD">
        <w:rPr>
          <w:rFonts w:ascii="Simplified Arabic" w:eastAsia="Simplified Arabic" w:hAnsi="Simplified Arabic" w:cs="Simplified Arabic"/>
          <w:bCs/>
          <w:sz w:val="44"/>
          <w:szCs w:val="28"/>
          <w:rtl/>
          <w:cs/>
        </w:rPr>
        <w:t>2.2 مفهوم القيادة الإدارية</w:t>
      </w:r>
      <w:bookmarkEnd w:id="19"/>
    </w:p>
    <w:p w14:paraId="38EF3F82" w14:textId="77777777" w:rsidR="00F91616" w:rsidRPr="00B971FE" w:rsidRDefault="001A79E0" w:rsidP="00233D69">
      <w:pPr>
        <w:bidi/>
        <w:spacing w:after="120" w:line="240" w:lineRule="auto"/>
        <w:ind w:firstLine="397"/>
        <w:rPr>
          <w:sz w:val="24"/>
          <w:szCs w:val="24"/>
        </w:rPr>
      </w:pPr>
      <w:r w:rsidRPr="00B971FE">
        <w:rPr>
          <w:rFonts w:ascii="Simplified Arabic" w:eastAsia="Simplified Arabic" w:hAnsi="Simplified Arabic" w:cs="Simplified Arabic"/>
          <w:sz w:val="24"/>
          <w:szCs w:val="24"/>
          <w:rtl/>
        </w:rPr>
        <w:t xml:space="preserve">تعددت </w:t>
      </w:r>
      <w:r w:rsidRPr="00B971FE">
        <w:rPr>
          <w:rFonts w:ascii="Simplified Arabic" w:eastAsia="Simplified Arabic" w:hAnsi="Simplified Arabic" w:cs="Simplified Arabic"/>
          <w:sz w:val="24"/>
          <w:szCs w:val="24"/>
          <w:rtl/>
        </w:rPr>
        <w:t>تعريفات القيادة نتيجة اختلاف الزوايا النظرية التي تناولتها. فبعض التعريفات يركز على شخصية القائد وصفاته، وبعضها يركز على سلوكه، بينما ينظر اتجاه آخر إلى القيادة باعتبارها علاقة تأثير متبادلة أو عملية اجتماعية تنشأ داخل جماعة تعمل لتحقيق غاية مشتركة. ويعرّف</w:t>
      </w:r>
      <w:r w:rsidRPr="00B971FE">
        <w:rPr>
          <w:rFonts w:ascii="Simplified Arabic" w:eastAsia="Simplified Arabic" w:hAnsi="Simplified Arabic" w:cs="Simplified Arabic"/>
          <w:sz w:val="24"/>
          <w:szCs w:val="24"/>
          <w:rtl/>
        </w:rPr>
        <w:t xml:space="preserve"> Yukl (2013) القيادة بأنها عملية التأثير في الآخرين لفهم ما ينبغي عمله وكيفية عمله، وتيسير الجهود الفردية والجماعية لتحقيق الأهداف المشتركة. ويكشف هذا التعريف أن القيادة تشمل صنع المعنى وتنسيق الجهود، ولا تقتصر على إصدار الأوامر.</w:t>
      </w:r>
    </w:p>
    <w:p w14:paraId="4D642017" w14:textId="77777777" w:rsidR="00F91616" w:rsidRPr="00B971FE" w:rsidRDefault="001A79E0" w:rsidP="00233D69">
      <w:pPr>
        <w:bidi/>
        <w:spacing w:after="120" w:line="240" w:lineRule="auto"/>
        <w:ind w:firstLine="397"/>
        <w:rPr>
          <w:sz w:val="24"/>
          <w:szCs w:val="24"/>
        </w:rPr>
      </w:pPr>
      <w:r w:rsidRPr="00B971FE">
        <w:rPr>
          <w:rFonts w:ascii="Simplified Arabic" w:eastAsia="Simplified Arabic" w:hAnsi="Simplified Arabic" w:cs="Simplified Arabic"/>
          <w:sz w:val="24"/>
          <w:szCs w:val="24"/>
          <w:rtl/>
        </w:rPr>
        <w:t>ومن منظور سلوكي، تظهر القي</w:t>
      </w:r>
      <w:r w:rsidRPr="00B971FE">
        <w:rPr>
          <w:rFonts w:ascii="Simplified Arabic" w:eastAsia="Simplified Arabic" w:hAnsi="Simplified Arabic" w:cs="Simplified Arabic"/>
          <w:sz w:val="24"/>
          <w:szCs w:val="24"/>
          <w:rtl/>
        </w:rPr>
        <w:t xml:space="preserve">ادة من خلال ما يفعله القائد فعلًا: توضيح الاتجاه، وتنظيم العمل، ودعم الأفراد، وتطويرهم، وحل المشكلات، وبناء العلاقات، والتعامل مع البيئة الخارجية. أما من منظور علائقي، فإن القيادة لا توجد بمعزل عن استجابة التابعين؛ لأن التأثير يتطلب قبولًا أو تفاعلًا، كما </w:t>
      </w:r>
      <w:r w:rsidRPr="00B971FE">
        <w:rPr>
          <w:rFonts w:ascii="Simplified Arabic" w:eastAsia="Simplified Arabic" w:hAnsi="Simplified Arabic" w:cs="Simplified Arabic"/>
          <w:sz w:val="24"/>
          <w:szCs w:val="24"/>
          <w:rtl/>
        </w:rPr>
        <w:t>أن الموظفين يفسرون سلوك القائد وفق خبراتهم وتوقعاتهم وثقافتهم. لذلك قد يُنظر إلى السلوك نفسه بوصفه دعمًا في سياق، أو تدخلًا زائدًا في سياق آخر.</w:t>
      </w:r>
    </w:p>
    <w:p w14:paraId="152FDF3C" w14:textId="77777777" w:rsidR="00F91616" w:rsidRPr="00B971FE" w:rsidRDefault="001A79E0" w:rsidP="00233D69">
      <w:pPr>
        <w:bidi/>
        <w:spacing w:after="120" w:line="240" w:lineRule="auto"/>
        <w:ind w:firstLine="397"/>
        <w:rPr>
          <w:sz w:val="24"/>
          <w:szCs w:val="24"/>
        </w:rPr>
      </w:pPr>
      <w:r w:rsidRPr="00B971FE">
        <w:rPr>
          <w:rFonts w:ascii="Simplified Arabic" w:eastAsia="Simplified Arabic" w:hAnsi="Simplified Arabic" w:cs="Simplified Arabic"/>
          <w:sz w:val="24"/>
          <w:szCs w:val="24"/>
          <w:rtl/>
        </w:rPr>
        <w:t>وفي الدراسة الحالية، تُعرّف القيادة إجرائيًا بأنها مجموعة السلوكيات التي يمارسها الرئيس المباشر للتأثير في الموظ</w:t>
      </w:r>
      <w:r w:rsidRPr="00B971FE">
        <w:rPr>
          <w:rFonts w:ascii="Simplified Arabic" w:eastAsia="Simplified Arabic" w:hAnsi="Simplified Arabic" w:cs="Simplified Arabic"/>
          <w:sz w:val="24"/>
          <w:szCs w:val="24"/>
          <w:rtl/>
        </w:rPr>
        <w:t>فين وتوجيه أدائهم، وتتجسد في ثلاثة أنماط: التحويلي الذي يعتمد الرؤية والإلهام والتطوير، والتبادلي الذي يعتمد وضوح التوقعات والمكافآت والتصحيح، والتشاركي الذي يعتمد الاستشارة وإشراك الموظفين في القرارات. ويتيح هذا التعريف الجمع بين البعد الإنساني والبعد الت</w:t>
      </w:r>
      <w:r w:rsidRPr="00B971FE">
        <w:rPr>
          <w:rFonts w:ascii="Simplified Arabic" w:eastAsia="Simplified Arabic" w:hAnsi="Simplified Arabic" w:cs="Simplified Arabic"/>
          <w:sz w:val="24"/>
          <w:szCs w:val="24"/>
          <w:rtl/>
        </w:rPr>
        <w:t>شغيلي والبعد التشاركي للقيادة.</w:t>
      </w:r>
    </w:p>
    <w:p w14:paraId="6893C235" w14:textId="77777777" w:rsidR="00F91616" w:rsidRPr="00285FFF" w:rsidRDefault="001A79E0" w:rsidP="00233D69">
      <w:pPr>
        <w:keepNext/>
        <w:bidi/>
        <w:spacing w:before="160" w:after="100" w:line="240" w:lineRule="auto"/>
        <w:rPr>
          <w:bCs/>
          <w:sz w:val="24"/>
          <w:szCs w:val="24"/>
        </w:rPr>
      </w:pPr>
      <w:r w:rsidRPr="00285FFF">
        <w:rPr>
          <w:rFonts w:ascii="Simplified Arabic" w:eastAsia="Simplified Arabic" w:hAnsi="Simplified Arabic" w:cs="Simplified Arabic"/>
          <w:bCs/>
          <w:sz w:val="36"/>
          <w:szCs w:val="24"/>
          <w:rtl/>
          <w:cs/>
        </w:rPr>
        <w:lastRenderedPageBreak/>
        <w:t>2.2.1 عناصر العملية القيادية</w:t>
      </w:r>
    </w:p>
    <w:p w14:paraId="078E5B0D" w14:textId="77777777" w:rsidR="00F91616" w:rsidRPr="00023409" w:rsidRDefault="001A79E0" w:rsidP="00233D69">
      <w:pPr>
        <w:bidi/>
        <w:spacing w:after="120" w:line="240" w:lineRule="auto"/>
        <w:ind w:firstLine="397"/>
        <w:rPr>
          <w:sz w:val="24"/>
          <w:szCs w:val="24"/>
        </w:rPr>
      </w:pPr>
      <w:r w:rsidRPr="00023409">
        <w:rPr>
          <w:rFonts w:ascii="Simplified Arabic" w:eastAsia="Simplified Arabic" w:hAnsi="Simplified Arabic" w:cs="Simplified Arabic"/>
          <w:sz w:val="32"/>
          <w:szCs w:val="24"/>
          <w:rtl/>
        </w:rPr>
        <w:t>يمكن تحليل القيادة إلى عناصر مترابطة، ولا تتحقق الفاعلية إذا عولج أي عنصر منها بمعزل عن العناصر الأخرى:</w:t>
      </w:r>
    </w:p>
    <w:p w14:paraId="7B47B57F" w14:textId="77777777" w:rsidR="00F91616" w:rsidRPr="00023409" w:rsidRDefault="001A79E0" w:rsidP="00233D69">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xml:space="preserve">• القائد: الشخص الذي يمتلك سلطة رسمية أو نفوذًا غير رسمي ويستخدم المعرفة والخبرة </w:t>
      </w:r>
      <w:r w:rsidRPr="00023409">
        <w:rPr>
          <w:rFonts w:ascii="Simplified Arabic" w:eastAsia="Simplified Arabic" w:hAnsi="Simplified Arabic" w:cs="Simplified Arabic"/>
          <w:sz w:val="32"/>
          <w:szCs w:val="24"/>
          <w:rtl/>
        </w:rPr>
        <w:t>والاتصال لتوجيه الآخرين.</w:t>
      </w:r>
    </w:p>
    <w:p w14:paraId="090AB6B0" w14:textId="77777777" w:rsidR="00F91616" w:rsidRPr="00023409" w:rsidRDefault="001A79E0" w:rsidP="00233D69">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التابعون: الموظفون الذين يتأثرون بسلوك القائد ويسهمون بدورهم في تشكيل العلاقة القيادية من خلال توقعاتهم واستجاباتهم ومبادراتهم.</w:t>
      </w:r>
    </w:p>
    <w:p w14:paraId="7B0F20A0" w14:textId="77777777" w:rsidR="00F91616" w:rsidRPr="00023409" w:rsidRDefault="001A79E0" w:rsidP="00233D69">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التأثير: العملية التي تتغير من خلالها اتجاهات الأفراد أو أولوياتهم أو سلوكياتهم، وقد تعتمد على الإق</w:t>
      </w:r>
      <w:r w:rsidRPr="00023409">
        <w:rPr>
          <w:rFonts w:ascii="Simplified Arabic" w:eastAsia="Simplified Arabic" w:hAnsi="Simplified Arabic" w:cs="Simplified Arabic"/>
          <w:sz w:val="32"/>
          <w:szCs w:val="24"/>
          <w:rtl/>
        </w:rPr>
        <w:t>ناع والقدوة والمكافأة والخبرة والسلطة.</w:t>
      </w:r>
    </w:p>
    <w:p w14:paraId="0E639E27" w14:textId="77777777" w:rsidR="00F91616" w:rsidRPr="00023409" w:rsidRDefault="001A79E0" w:rsidP="00233D69">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الأهداف المشتركة: النتائج التي تنظم حولها الجهود وتمنح العلاقة القيادية معناها التنظيمي.</w:t>
      </w:r>
    </w:p>
    <w:p w14:paraId="1EB6F3BE" w14:textId="77777777" w:rsidR="00F91616" w:rsidRPr="00023409" w:rsidRDefault="001A79E0" w:rsidP="00233D69">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الموقف: طبيعة المهمة والوقت والموارد والثقافة ودرجة المخاطر والتغير، وهي عوامل تحدد مدى ملاءمة السلوك القيادي.</w:t>
      </w:r>
    </w:p>
    <w:p w14:paraId="6BB194FD" w14:textId="77777777" w:rsidR="00F91616" w:rsidRDefault="001A79E0" w:rsidP="00233D69">
      <w:pPr>
        <w:bidi/>
        <w:spacing w:after="80" w:line="240" w:lineRule="auto"/>
        <w:ind w:right="369" w:hanging="312"/>
      </w:pPr>
      <w:r w:rsidRPr="00023409">
        <w:rPr>
          <w:rFonts w:ascii="Simplified Arabic" w:eastAsia="Simplified Arabic" w:hAnsi="Simplified Arabic" w:cs="Simplified Arabic"/>
          <w:sz w:val="32"/>
          <w:szCs w:val="24"/>
          <w:rtl/>
        </w:rPr>
        <w:t>• القيم والأخ</w:t>
      </w:r>
      <w:r w:rsidRPr="00023409">
        <w:rPr>
          <w:rFonts w:ascii="Simplified Arabic" w:eastAsia="Simplified Arabic" w:hAnsi="Simplified Arabic" w:cs="Simplified Arabic"/>
          <w:sz w:val="32"/>
          <w:szCs w:val="24"/>
          <w:rtl/>
        </w:rPr>
        <w:t>لاق: المعايير التي تضبط استخدام النفوذ وتمنع تحوله إلى سيطرة أو استغلال، وتدعم الثقة والمصداقية.</w:t>
      </w:r>
    </w:p>
    <w:p w14:paraId="16ADAD5E" w14:textId="77777777" w:rsidR="00F91616" w:rsidRPr="00285FFF" w:rsidRDefault="001A79E0" w:rsidP="00233D69">
      <w:pPr>
        <w:keepNext/>
        <w:bidi/>
        <w:spacing w:before="160" w:after="100" w:line="240" w:lineRule="auto"/>
        <w:rPr>
          <w:bCs/>
          <w:sz w:val="24"/>
          <w:szCs w:val="24"/>
        </w:rPr>
      </w:pPr>
      <w:r w:rsidRPr="00285FFF">
        <w:rPr>
          <w:rFonts w:ascii="Simplified Arabic" w:eastAsia="Simplified Arabic" w:hAnsi="Simplified Arabic" w:cs="Simplified Arabic"/>
          <w:bCs/>
          <w:sz w:val="36"/>
          <w:szCs w:val="24"/>
          <w:rtl/>
          <w:cs/>
        </w:rPr>
        <w:t>2.2.2 أهمية القيادة للمنظمات</w:t>
      </w:r>
    </w:p>
    <w:p w14:paraId="1FE0A194"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تنبع أهمية القيادة من كونها حلقة الوصل بين الاستراتيجية والتنفيذ. فقد تمتلك المنظمة أهدافًا واضحة وموارد وتقنيات متقدمة، إلا أن تح</w:t>
      </w:r>
      <w:r w:rsidRPr="00023409">
        <w:rPr>
          <w:rFonts w:ascii="Simplified Arabic" w:eastAsia="Simplified Arabic" w:hAnsi="Simplified Arabic" w:cs="Simplified Arabic"/>
          <w:sz w:val="32"/>
          <w:szCs w:val="24"/>
          <w:rtl/>
        </w:rPr>
        <w:t>ويلها إلى نتائج يعتمد على قدرة القيادات على ترجمة الأولويات إلى توقعات مفهومة، وتنسيق الاعتماد المتبادل بين الوحدات، وإزالة العقبات، وتقديم التغذية الراجعة. ومن دون هذا الدور قد تتشتت الجهود أو تزداد الصراعات أو ينخفض الالتزام.</w:t>
      </w:r>
    </w:p>
    <w:p w14:paraId="07A3679C"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وتؤدي القيادة وظيفة نفسية وا</w:t>
      </w:r>
      <w:r w:rsidRPr="00023409">
        <w:rPr>
          <w:rFonts w:ascii="Simplified Arabic" w:eastAsia="Simplified Arabic" w:hAnsi="Simplified Arabic" w:cs="Simplified Arabic"/>
          <w:sz w:val="32"/>
          <w:szCs w:val="24"/>
          <w:rtl/>
        </w:rPr>
        <w:t xml:space="preserve">جتماعية لا تقل أهمية عن وظيفتها التشغيلية؛ إذ يراقب الموظفون سلوك القادة لاستخلاص ما تقدره المنظمة فعلًا، وليس فقط ما تعلنه في لوائحها. فعندما يلتزم القائد بالعدل والشفافية ويستمع إلى الموظفين، تتولد إشارات تدعم الثقة والأمان النفسي. وعندما تتباعد الأقوال </w:t>
      </w:r>
      <w:r w:rsidRPr="00023409">
        <w:rPr>
          <w:rFonts w:ascii="Simplified Arabic" w:eastAsia="Simplified Arabic" w:hAnsi="Simplified Arabic" w:cs="Simplified Arabic"/>
          <w:sz w:val="32"/>
          <w:szCs w:val="24"/>
          <w:rtl/>
        </w:rPr>
        <w:t>عن الأفعال، تتراجع المصداقية ويصبح الموظفون أكثر تحفظًا في مشاركة الأفكار والمشكلات.</w:t>
      </w:r>
    </w:p>
    <w:p w14:paraId="22CA9208"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كما تظهر أهمية القيادة عند التغيير والأزمات؛ لأن العاملين يحتاجون إلى تفسير واضح لما يحدث، وتحديد الأولويات، والحصول على الدعم، وتوزيع المسؤوليات بصورة مرنة. وتشير </w:t>
      </w:r>
      <w:r w:rsidRPr="00023409">
        <w:rPr>
          <w:rFonts w:ascii="Simplified Arabic" w:eastAsia="Simplified Arabic" w:hAnsi="Simplified Arabic" w:cs="Simplified Arabic"/>
          <w:sz w:val="32"/>
          <w:szCs w:val="24"/>
          <w:rtl/>
        </w:rPr>
        <w:t>البحوث الحديثة إلى أن القيادة التحويلية ترتبط خصوصًا بالدافعية والمرونة والتكيف، بينما تساعد السلوكيات التبادلية في ضبط الأهداف والمعايير، وتسمح الممارسات التشاركية بجمع المعلومات وتحسين جودة القرار وقبوله.</w:t>
      </w:r>
    </w:p>
    <w:p w14:paraId="505105E3" w14:textId="77777777" w:rsidR="00F91616" w:rsidRPr="00285FFF" w:rsidRDefault="001A79E0" w:rsidP="00233D69">
      <w:pPr>
        <w:keepNext/>
        <w:bidi/>
        <w:spacing w:before="160" w:after="100" w:line="240" w:lineRule="auto"/>
        <w:rPr>
          <w:bCs/>
          <w:sz w:val="24"/>
          <w:szCs w:val="24"/>
        </w:rPr>
      </w:pPr>
      <w:r w:rsidRPr="00285FFF">
        <w:rPr>
          <w:rFonts w:ascii="Simplified Arabic" w:eastAsia="Simplified Arabic" w:hAnsi="Simplified Arabic" w:cs="Simplified Arabic"/>
          <w:bCs/>
          <w:sz w:val="36"/>
          <w:szCs w:val="24"/>
          <w:rtl/>
          <w:cs/>
        </w:rPr>
        <w:t>2.2.3 القيادة والإدارة: التكامل والاختلاف</w:t>
      </w:r>
    </w:p>
    <w:p w14:paraId="4F5BAC28" w14:textId="77777777" w:rsidR="00F91616" w:rsidRDefault="001A79E0" w:rsidP="00B971FE">
      <w:pPr>
        <w:bidi/>
        <w:spacing w:after="120" w:line="240" w:lineRule="auto"/>
        <w:ind w:firstLine="397"/>
        <w:rPr>
          <w:rFonts w:ascii="Simplified Arabic" w:eastAsia="Simplified Arabic" w:hAnsi="Simplified Arabic" w:cs="Simplified Arabic"/>
          <w:sz w:val="32"/>
          <w:szCs w:val="24"/>
          <w:rtl/>
        </w:rPr>
      </w:pPr>
      <w:r w:rsidRPr="00023409">
        <w:rPr>
          <w:rFonts w:ascii="Simplified Arabic" w:eastAsia="Simplified Arabic" w:hAnsi="Simplified Arabic" w:cs="Simplified Arabic"/>
          <w:sz w:val="32"/>
          <w:szCs w:val="24"/>
          <w:rtl/>
        </w:rPr>
        <w:t xml:space="preserve">تستخدم </w:t>
      </w:r>
      <w:r w:rsidRPr="00023409">
        <w:rPr>
          <w:rFonts w:ascii="Simplified Arabic" w:eastAsia="Simplified Arabic" w:hAnsi="Simplified Arabic" w:cs="Simplified Arabic"/>
          <w:sz w:val="32"/>
          <w:szCs w:val="24"/>
          <w:rtl/>
        </w:rPr>
        <w:t>كلمتا القيادة والإدارة أحيانًا بصورة مترادفة، إلا أنهما تمثلان وظيفتين متكاملتين. تركز الإدارة على التخطيط والتنظيم والميزانيات والرقابة والاستقرار، بينما تركز القيادة على تحديد الاتجاه والتأثير وبناء الالتزام والتعامل مع التغيير. ولا يعني ذلك أن المدير لا</w:t>
      </w:r>
      <w:r w:rsidRPr="00023409">
        <w:rPr>
          <w:rFonts w:ascii="Simplified Arabic" w:eastAsia="Simplified Arabic" w:hAnsi="Simplified Arabic" w:cs="Simplified Arabic"/>
          <w:sz w:val="32"/>
          <w:szCs w:val="24"/>
          <w:rtl/>
        </w:rPr>
        <w:t xml:space="preserve"> يقود أو أن القائد لا يدير؛ فالفاعلية التنظيمية تتطلب القدرة على الجمع بين الانضباط التشغيلي وتحريك الأفراد نحو مستقبل مرغوب.</w:t>
      </w:r>
    </w:p>
    <w:p w14:paraId="73F07D97" w14:textId="77777777" w:rsidR="00285FFF" w:rsidRDefault="00285FFF" w:rsidP="00285FFF">
      <w:pPr>
        <w:bidi/>
        <w:spacing w:after="120" w:line="240" w:lineRule="auto"/>
        <w:ind w:firstLine="397"/>
        <w:rPr>
          <w:rFonts w:ascii="Simplified Arabic" w:eastAsia="Simplified Arabic" w:hAnsi="Simplified Arabic" w:cs="Simplified Arabic"/>
          <w:sz w:val="32"/>
          <w:szCs w:val="24"/>
          <w:rtl/>
        </w:rPr>
      </w:pPr>
    </w:p>
    <w:p w14:paraId="175AFAB3" w14:textId="77777777" w:rsidR="00285FFF" w:rsidRPr="00023409" w:rsidRDefault="00285FFF" w:rsidP="00285FFF">
      <w:pPr>
        <w:bidi/>
        <w:spacing w:after="120" w:line="240" w:lineRule="auto"/>
        <w:ind w:firstLine="397"/>
        <w:rPr>
          <w:sz w:val="24"/>
          <w:szCs w:val="24"/>
        </w:rPr>
      </w:pPr>
    </w:p>
    <w:p w14:paraId="0AE85A71" w14:textId="77777777" w:rsidR="00F91616" w:rsidRDefault="001A79E0" w:rsidP="00233D69">
      <w:pPr>
        <w:keepNext/>
        <w:bidi/>
        <w:spacing w:before="160" w:after="80" w:line="240" w:lineRule="auto"/>
      </w:pPr>
      <w:r>
        <w:rPr>
          <w:rFonts w:ascii="Simplified Arabic" w:eastAsia="Simplified Arabic" w:hAnsi="Simplified Arabic" w:cs="Simplified Arabic"/>
          <w:b/>
          <w:sz w:val="24"/>
          <w:rtl/>
        </w:rPr>
        <w:lastRenderedPageBreak/>
        <w:t>جدول (2-1): مقارنة بين القيادة والإدارة</w:t>
      </w:r>
    </w:p>
    <w:tbl>
      <w:tblPr>
        <w:tblStyle w:val="afa"/>
        <w:tblW w:w="0" w:type="auto"/>
        <w:jc w:val="center"/>
        <w:tblLayout w:type="fixed"/>
        <w:tblLook w:val="04A0" w:firstRow="1" w:lastRow="0" w:firstColumn="1" w:lastColumn="0" w:noHBand="0" w:noVBand="1"/>
      </w:tblPr>
      <w:tblGrid>
        <w:gridCol w:w="2268"/>
        <w:gridCol w:w="3061"/>
        <w:gridCol w:w="3061"/>
      </w:tblGrid>
      <w:tr w:rsidR="00F91616" w14:paraId="3E378E25" w14:textId="77777777">
        <w:trPr>
          <w:cantSplit/>
          <w:tblHeader/>
          <w:jc w:val="center"/>
        </w:trPr>
        <w:tc>
          <w:tcPr>
            <w:tcW w:w="2268" w:type="dxa"/>
            <w:shd w:val="clear" w:color="auto" w:fill="E67E22"/>
            <w:tcMar>
              <w:top w:w="80" w:type="dxa"/>
              <w:left w:w="80" w:type="dxa"/>
              <w:bottom w:w="80" w:type="dxa"/>
              <w:right w:w="80" w:type="dxa"/>
            </w:tcMar>
            <w:vAlign w:val="center"/>
          </w:tcPr>
          <w:p w14:paraId="0EE267B6" w14:textId="77777777" w:rsidR="00F91616" w:rsidRDefault="001A79E0" w:rsidP="00233D69">
            <w:pPr>
              <w:bidi/>
            </w:pPr>
            <w:r>
              <w:rPr>
                <w:rFonts w:ascii="Simplified Arabic" w:eastAsia="Simplified Arabic" w:hAnsi="Simplified Arabic" w:cs="Simplified Arabic"/>
                <w:b/>
                <w:color w:val="FFFFFF"/>
                <w:rtl/>
                <w:cs/>
              </w:rPr>
              <w:t>البعد</w:t>
            </w:r>
          </w:p>
        </w:tc>
        <w:tc>
          <w:tcPr>
            <w:tcW w:w="3061" w:type="dxa"/>
            <w:shd w:val="clear" w:color="auto" w:fill="E67E22"/>
            <w:tcMar>
              <w:top w:w="80" w:type="dxa"/>
              <w:left w:w="80" w:type="dxa"/>
              <w:bottom w:w="80" w:type="dxa"/>
              <w:right w:w="80" w:type="dxa"/>
            </w:tcMar>
            <w:vAlign w:val="center"/>
          </w:tcPr>
          <w:p w14:paraId="1EB16F9C" w14:textId="77777777" w:rsidR="00F91616" w:rsidRDefault="001A79E0" w:rsidP="00233D69">
            <w:pPr>
              <w:bidi/>
            </w:pPr>
            <w:r>
              <w:rPr>
                <w:rFonts w:ascii="Simplified Arabic" w:eastAsia="Simplified Arabic" w:hAnsi="Simplified Arabic" w:cs="Simplified Arabic"/>
                <w:b/>
                <w:color w:val="FFFFFF"/>
                <w:rtl/>
                <w:cs/>
              </w:rPr>
              <w:t>القيادة</w:t>
            </w:r>
          </w:p>
        </w:tc>
        <w:tc>
          <w:tcPr>
            <w:tcW w:w="3061" w:type="dxa"/>
            <w:shd w:val="clear" w:color="auto" w:fill="E67E22"/>
            <w:tcMar>
              <w:top w:w="80" w:type="dxa"/>
              <w:left w:w="80" w:type="dxa"/>
              <w:bottom w:w="80" w:type="dxa"/>
              <w:right w:w="80" w:type="dxa"/>
            </w:tcMar>
            <w:vAlign w:val="center"/>
          </w:tcPr>
          <w:p w14:paraId="181379E2" w14:textId="77777777" w:rsidR="00F91616" w:rsidRDefault="001A79E0" w:rsidP="00233D69">
            <w:pPr>
              <w:bidi/>
            </w:pPr>
            <w:r>
              <w:rPr>
                <w:rFonts w:ascii="Simplified Arabic" w:eastAsia="Simplified Arabic" w:hAnsi="Simplified Arabic" w:cs="Simplified Arabic"/>
                <w:b/>
                <w:color w:val="FFFFFF"/>
                <w:rtl/>
                <w:cs/>
              </w:rPr>
              <w:t>الإدارة</w:t>
            </w:r>
          </w:p>
        </w:tc>
      </w:tr>
      <w:tr w:rsidR="00F91616" w14:paraId="5CC9719C" w14:textId="77777777">
        <w:trPr>
          <w:cantSplit/>
          <w:jc w:val="center"/>
        </w:trPr>
        <w:tc>
          <w:tcPr>
            <w:tcW w:w="2268" w:type="dxa"/>
            <w:tcMar>
              <w:top w:w="80" w:type="dxa"/>
              <w:left w:w="80" w:type="dxa"/>
              <w:bottom w:w="80" w:type="dxa"/>
              <w:right w:w="80" w:type="dxa"/>
            </w:tcMar>
            <w:vAlign w:val="center"/>
          </w:tcPr>
          <w:p w14:paraId="7455005F" w14:textId="77777777" w:rsidR="00F91616" w:rsidRDefault="001A79E0" w:rsidP="00233D69">
            <w:pPr>
              <w:bidi/>
            </w:pPr>
            <w:r>
              <w:rPr>
                <w:rFonts w:ascii="Simplified Arabic" w:eastAsia="Simplified Arabic" w:hAnsi="Simplified Arabic" w:cs="Simplified Arabic"/>
                <w:rtl/>
                <w:cs/>
              </w:rPr>
              <w:t>التركيز الأساسي</w:t>
            </w:r>
          </w:p>
        </w:tc>
        <w:tc>
          <w:tcPr>
            <w:tcW w:w="3061" w:type="dxa"/>
            <w:tcMar>
              <w:top w:w="80" w:type="dxa"/>
              <w:left w:w="80" w:type="dxa"/>
              <w:bottom w:w="80" w:type="dxa"/>
              <w:right w:w="80" w:type="dxa"/>
            </w:tcMar>
            <w:vAlign w:val="center"/>
          </w:tcPr>
          <w:p w14:paraId="7BFC4208" w14:textId="77777777" w:rsidR="00F91616" w:rsidRDefault="001A79E0" w:rsidP="00233D69">
            <w:pPr>
              <w:bidi/>
            </w:pPr>
            <w:r>
              <w:rPr>
                <w:rFonts w:ascii="Simplified Arabic" w:eastAsia="Simplified Arabic" w:hAnsi="Simplified Arabic" w:cs="Simplified Arabic"/>
                <w:rtl/>
                <w:cs/>
              </w:rPr>
              <w:t>الاتجاه والتغيير والتأثير</w:t>
            </w:r>
          </w:p>
        </w:tc>
        <w:tc>
          <w:tcPr>
            <w:tcW w:w="3061" w:type="dxa"/>
            <w:tcMar>
              <w:top w:w="80" w:type="dxa"/>
              <w:left w:w="80" w:type="dxa"/>
              <w:bottom w:w="80" w:type="dxa"/>
              <w:right w:w="80" w:type="dxa"/>
            </w:tcMar>
            <w:vAlign w:val="center"/>
          </w:tcPr>
          <w:p w14:paraId="177E211F" w14:textId="77777777" w:rsidR="00F91616" w:rsidRDefault="001A79E0" w:rsidP="00233D69">
            <w:pPr>
              <w:bidi/>
            </w:pPr>
            <w:r>
              <w:rPr>
                <w:rFonts w:ascii="Simplified Arabic" w:eastAsia="Simplified Arabic" w:hAnsi="Simplified Arabic" w:cs="Simplified Arabic"/>
                <w:rtl/>
                <w:cs/>
              </w:rPr>
              <w:t xml:space="preserve">الاستقرار </w:t>
            </w:r>
            <w:r>
              <w:rPr>
                <w:rFonts w:ascii="Simplified Arabic" w:eastAsia="Simplified Arabic" w:hAnsi="Simplified Arabic" w:cs="Simplified Arabic"/>
                <w:rtl/>
                <w:cs/>
              </w:rPr>
              <w:t>والتنظيم والتنفيذ</w:t>
            </w:r>
          </w:p>
        </w:tc>
      </w:tr>
      <w:tr w:rsidR="00F91616" w14:paraId="520B4E44" w14:textId="77777777">
        <w:trPr>
          <w:cantSplit/>
          <w:jc w:val="center"/>
        </w:trPr>
        <w:tc>
          <w:tcPr>
            <w:tcW w:w="2268" w:type="dxa"/>
            <w:shd w:val="clear" w:color="auto" w:fill="FFF4E6"/>
            <w:tcMar>
              <w:top w:w="80" w:type="dxa"/>
              <w:left w:w="80" w:type="dxa"/>
              <w:bottom w:w="80" w:type="dxa"/>
              <w:right w:w="80" w:type="dxa"/>
            </w:tcMar>
            <w:vAlign w:val="center"/>
          </w:tcPr>
          <w:p w14:paraId="37185539" w14:textId="77777777" w:rsidR="00F91616" w:rsidRDefault="001A79E0" w:rsidP="00233D69">
            <w:pPr>
              <w:bidi/>
            </w:pPr>
            <w:r>
              <w:rPr>
                <w:rFonts w:ascii="Simplified Arabic" w:eastAsia="Simplified Arabic" w:hAnsi="Simplified Arabic" w:cs="Simplified Arabic"/>
                <w:rtl/>
                <w:cs/>
              </w:rPr>
              <w:t>الأفق الزمني</w:t>
            </w:r>
          </w:p>
        </w:tc>
        <w:tc>
          <w:tcPr>
            <w:tcW w:w="3061" w:type="dxa"/>
            <w:shd w:val="clear" w:color="auto" w:fill="FFF4E6"/>
            <w:tcMar>
              <w:top w:w="80" w:type="dxa"/>
              <w:left w:w="80" w:type="dxa"/>
              <w:bottom w:w="80" w:type="dxa"/>
              <w:right w:w="80" w:type="dxa"/>
            </w:tcMar>
            <w:vAlign w:val="center"/>
          </w:tcPr>
          <w:p w14:paraId="3B8A4698" w14:textId="77777777" w:rsidR="00F91616" w:rsidRDefault="001A79E0" w:rsidP="00233D69">
            <w:pPr>
              <w:bidi/>
            </w:pPr>
            <w:r>
              <w:rPr>
                <w:rFonts w:ascii="Simplified Arabic" w:eastAsia="Simplified Arabic" w:hAnsi="Simplified Arabic" w:cs="Simplified Arabic"/>
                <w:rtl/>
                <w:cs/>
              </w:rPr>
              <w:t>بعيد ومتوسط المدى</w:t>
            </w:r>
          </w:p>
        </w:tc>
        <w:tc>
          <w:tcPr>
            <w:tcW w:w="3061" w:type="dxa"/>
            <w:shd w:val="clear" w:color="auto" w:fill="FFF4E6"/>
            <w:tcMar>
              <w:top w:w="80" w:type="dxa"/>
              <w:left w:w="80" w:type="dxa"/>
              <w:bottom w:w="80" w:type="dxa"/>
              <w:right w:w="80" w:type="dxa"/>
            </w:tcMar>
            <w:vAlign w:val="center"/>
          </w:tcPr>
          <w:p w14:paraId="42C31BB9" w14:textId="77777777" w:rsidR="00F91616" w:rsidRDefault="001A79E0" w:rsidP="00233D69">
            <w:pPr>
              <w:bidi/>
            </w:pPr>
            <w:r>
              <w:rPr>
                <w:rFonts w:ascii="Simplified Arabic" w:eastAsia="Simplified Arabic" w:hAnsi="Simplified Arabic" w:cs="Simplified Arabic"/>
                <w:rtl/>
                <w:cs/>
              </w:rPr>
              <w:t>قصير ومتوسط المدى</w:t>
            </w:r>
          </w:p>
        </w:tc>
      </w:tr>
      <w:tr w:rsidR="00F91616" w14:paraId="41B41514" w14:textId="77777777">
        <w:trPr>
          <w:cantSplit/>
          <w:jc w:val="center"/>
        </w:trPr>
        <w:tc>
          <w:tcPr>
            <w:tcW w:w="2268" w:type="dxa"/>
            <w:tcMar>
              <w:top w:w="80" w:type="dxa"/>
              <w:left w:w="80" w:type="dxa"/>
              <w:bottom w:w="80" w:type="dxa"/>
              <w:right w:w="80" w:type="dxa"/>
            </w:tcMar>
            <w:vAlign w:val="center"/>
          </w:tcPr>
          <w:p w14:paraId="16C65A2D" w14:textId="77777777" w:rsidR="00F91616" w:rsidRDefault="001A79E0" w:rsidP="00233D69">
            <w:pPr>
              <w:bidi/>
            </w:pPr>
            <w:r>
              <w:rPr>
                <w:rFonts w:ascii="Simplified Arabic" w:eastAsia="Simplified Arabic" w:hAnsi="Simplified Arabic" w:cs="Simplified Arabic"/>
                <w:rtl/>
                <w:cs/>
              </w:rPr>
              <w:t>الأداة الرئيسة</w:t>
            </w:r>
          </w:p>
        </w:tc>
        <w:tc>
          <w:tcPr>
            <w:tcW w:w="3061" w:type="dxa"/>
            <w:tcMar>
              <w:top w:w="80" w:type="dxa"/>
              <w:left w:w="80" w:type="dxa"/>
              <w:bottom w:w="80" w:type="dxa"/>
              <w:right w:w="80" w:type="dxa"/>
            </w:tcMar>
            <w:vAlign w:val="center"/>
          </w:tcPr>
          <w:p w14:paraId="527E3129" w14:textId="77777777" w:rsidR="00F91616" w:rsidRDefault="001A79E0" w:rsidP="00233D69">
            <w:pPr>
              <w:bidi/>
            </w:pPr>
            <w:r>
              <w:rPr>
                <w:rFonts w:ascii="Simplified Arabic" w:eastAsia="Simplified Arabic" w:hAnsi="Simplified Arabic" w:cs="Simplified Arabic"/>
                <w:rtl/>
                <w:cs/>
              </w:rPr>
              <w:t>الرؤية والاتصال والقدوة والتحفيز</w:t>
            </w:r>
          </w:p>
        </w:tc>
        <w:tc>
          <w:tcPr>
            <w:tcW w:w="3061" w:type="dxa"/>
            <w:tcMar>
              <w:top w:w="80" w:type="dxa"/>
              <w:left w:w="80" w:type="dxa"/>
              <w:bottom w:w="80" w:type="dxa"/>
              <w:right w:w="80" w:type="dxa"/>
            </w:tcMar>
            <w:vAlign w:val="center"/>
          </w:tcPr>
          <w:p w14:paraId="4E30D04E" w14:textId="77777777" w:rsidR="00F91616" w:rsidRDefault="001A79E0" w:rsidP="00233D69">
            <w:pPr>
              <w:bidi/>
            </w:pPr>
            <w:r>
              <w:rPr>
                <w:rFonts w:ascii="Simplified Arabic" w:eastAsia="Simplified Arabic" w:hAnsi="Simplified Arabic" w:cs="Simplified Arabic"/>
                <w:rtl/>
                <w:cs/>
              </w:rPr>
              <w:t>الخطط والسياسات والهياكل والرقابة</w:t>
            </w:r>
          </w:p>
        </w:tc>
      </w:tr>
      <w:tr w:rsidR="00F91616" w14:paraId="0C4C9359" w14:textId="77777777">
        <w:trPr>
          <w:cantSplit/>
          <w:jc w:val="center"/>
        </w:trPr>
        <w:tc>
          <w:tcPr>
            <w:tcW w:w="2268" w:type="dxa"/>
            <w:shd w:val="clear" w:color="auto" w:fill="FFF4E6"/>
            <w:tcMar>
              <w:top w:w="80" w:type="dxa"/>
              <w:left w:w="80" w:type="dxa"/>
              <w:bottom w:w="80" w:type="dxa"/>
              <w:right w:w="80" w:type="dxa"/>
            </w:tcMar>
            <w:vAlign w:val="center"/>
          </w:tcPr>
          <w:p w14:paraId="34998AD1" w14:textId="77777777" w:rsidR="00F91616" w:rsidRDefault="001A79E0" w:rsidP="00233D69">
            <w:pPr>
              <w:bidi/>
            </w:pPr>
            <w:r>
              <w:rPr>
                <w:rFonts w:ascii="Simplified Arabic" w:eastAsia="Simplified Arabic" w:hAnsi="Simplified Arabic" w:cs="Simplified Arabic"/>
                <w:rtl/>
                <w:cs/>
              </w:rPr>
              <w:t>التعامل مع الأفراد</w:t>
            </w:r>
          </w:p>
        </w:tc>
        <w:tc>
          <w:tcPr>
            <w:tcW w:w="3061" w:type="dxa"/>
            <w:shd w:val="clear" w:color="auto" w:fill="FFF4E6"/>
            <w:tcMar>
              <w:top w:w="80" w:type="dxa"/>
              <w:left w:w="80" w:type="dxa"/>
              <w:bottom w:w="80" w:type="dxa"/>
              <w:right w:w="80" w:type="dxa"/>
            </w:tcMar>
            <w:vAlign w:val="center"/>
          </w:tcPr>
          <w:p w14:paraId="016F32A5" w14:textId="77777777" w:rsidR="00F91616" w:rsidRDefault="001A79E0" w:rsidP="00233D69">
            <w:pPr>
              <w:bidi/>
            </w:pPr>
            <w:r>
              <w:rPr>
                <w:rFonts w:ascii="Simplified Arabic" w:eastAsia="Simplified Arabic" w:hAnsi="Simplified Arabic" w:cs="Simplified Arabic"/>
                <w:rtl/>
                <w:cs/>
              </w:rPr>
              <w:t>بناء الالتزام والتمكين والتطوير</w:t>
            </w:r>
          </w:p>
        </w:tc>
        <w:tc>
          <w:tcPr>
            <w:tcW w:w="3061" w:type="dxa"/>
            <w:shd w:val="clear" w:color="auto" w:fill="FFF4E6"/>
            <w:tcMar>
              <w:top w:w="80" w:type="dxa"/>
              <w:left w:w="80" w:type="dxa"/>
              <w:bottom w:w="80" w:type="dxa"/>
              <w:right w:w="80" w:type="dxa"/>
            </w:tcMar>
            <w:vAlign w:val="center"/>
          </w:tcPr>
          <w:p w14:paraId="21F698B1" w14:textId="77777777" w:rsidR="00F91616" w:rsidRDefault="001A79E0" w:rsidP="00233D69">
            <w:pPr>
              <w:bidi/>
            </w:pPr>
            <w:r>
              <w:rPr>
                <w:rFonts w:ascii="Simplified Arabic" w:eastAsia="Simplified Arabic" w:hAnsi="Simplified Arabic" w:cs="Simplified Arabic"/>
                <w:rtl/>
                <w:cs/>
              </w:rPr>
              <w:t>توزيع الأدوار ومتابعة الالتزام</w:t>
            </w:r>
          </w:p>
        </w:tc>
      </w:tr>
      <w:tr w:rsidR="00F91616" w14:paraId="04A38F68" w14:textId="77777777">
        <w:trPr>
          <w:cantSplit/>
          <w:jc w:val="center"/>
        </w:trPr>
        <w:tc>
          <w:tcPr>
            <w:tcW w:w="2268" w:type="dxa"/>
            <w:tcMar>
              <w:top w:w="80" w:type="dxa"/>
              <w:left w:w="80" w:type="dxa"/>
              <w:bottom w:w="80" w:type="dxa"/>
              <w:right w:w="80" w:type="dxa"/>
            </w:tcMar>
            <w:vAlign w:val="center"/>
          </w:tcPr>
          <w:p w14:paraId="70BD8287" w14:textId="77777777" w:rsidR="00F91616" w:rsidRDefault="001A79E0" w:rsidP="00233D69">
            <w:pPr>
              <w:bidi/>
            </w:pPr>
            <w:r>
              <w:rPr>
                <w:rFonts w:ascii="Simplified Arabic" w:eastAsia="Simplified Arabic" w:hAnsi="Simplified Arabic" w:cs="Simplified Arabic"/>
                <w:rtl/>
                <w:cs/>
              </w:rPr>
              <w:t xml:space="preserve">التعامل مع </w:t>
            </w:r>
            <w:r>
              <w:rPr>
                <w:rFonts w:ascii="Simplified Arabic" w:eastAsia="Simplified Arabic" w:hAnsi="Simplified Arabic" w:cs="Simplified Arabic"/>
                <w:rtl/>
                <w:cs/>
              </w:rPr>
              <w:t>المشكلات</w:t>
            </w:r>
          </w:p>
        </w:tc>
        <w:tc>
          <w:tcPr>
            <w:tcW w:w="3061" w:type="dxa"/>
            <w:tcMar>
              <w:top w:w="80" w:type="dxa"/>
              <w:left w:w="80" w:type="dxa"/>
              <w:bottom w:w="80" w:type="dxa"/>
              <w:right w:w="80" w:type="dxa"/>
            </w:tcMar>
            <w:vAlign w:val="center"/>
          </w:tcPr>
          <w:p w14:paraId="31455849" w14:textId="77777777" w:rsidR="00F91616" w:rsidRDefault="001A79E0" w:rsidP="00233D69">
            <w:pPr>
              <w:bidi/>
            </w:pPr>
            <w:r>
              <w:rPr>
                <w:rFonts w:ascii="Simplified Arabic" w:eastAsia="Simplified Arabic" w:hAnsi="Simplified Arabic" w:cs="Simplified Arabic"/>
                <w:rtl/>
                <w:cs/>
              </w:rPr>
              <w:t>إعادة تعريف المشكلة وابتكار البدائل</w:t>
            </w:r>
          </w:p>
        </w:tc>
        <w:tc>
          <w:tcPr>
            <w:tcW w:w="3061" w:type="dxa"/>
            <w:tcMar>
              <w:top w:w="80" w:type="dxa"/>
              <w:left w:w="80" w:type="dxa"/>
              <w:bottom w:w="80" w:type="dxa"/>
              <w:right w:w="80" w:type="dxa"/>
            </w:tcMar>
            <w:vAlign w:val="center"/>
          </w:tcPr>
          <w:p w14:paraId="4C58C5A8" w14:textId="77777777" w:rsidR="00F91616" w:rsidRDefault="001A79E0" w:rsidP="00233D69">
            <w:pPr>
              <w:bidi/>
            </w:pPr>
            <w:r>
              <w:rPr>
                <w:rFonts w:ascii="Simplified Arabic" w:eastAsia="Simplified Arabic" w:hAnsi="Simplified Arabic" w:cs="Simplified Arabic"/>
                <w:rtl/>
                <w:cs/>
              </w:rPr>
              <w:t>تطبيق الإجراءات وتصحيح الانحراف</w:t>
            </w:r>
          </w:p>
        </w:tc>
      </w:tr>
      <w:tr w:rsidR="00F91616" w14:paraId="225EF410" w14:textId="77777777">
        <w:trPr>
          <w:cantSplit/>
          <w:jc w:val="center"/>
        </w:trPr>
        <w:tc>
          <w:tcPr>
            <w:tcW w:w="2268" w:type="dxa"/>
            <w:shd w:val="clear" w:color="auto" w:fill="FFF4E6"/>
            <w:tcMar>
              <w:top w:w="80" w:type="dxa"/>
              <w:left w:w="80" w:type="dxa"/>
              <w:bottom w:w="80" w:type="dxa"/>
              <w:right w:w="80" w:type="dxa"/>
            </w:tcMar>
            <w:vAlign w:val="center"/>
          </w:tcPr>
          <w:p w14:paraId="11C1464D" w14:textId="77777777" w:rsidR="00F91616" w:rsidRDefault="001A79E0" w:rsidP="00233D69">
            <w:pPr>
              <w:bidi/>
            </w:pPr>
            <w:r>
              <w:rPr>
                <w:rFonts w:ascii="Simplified Arabic" w:eastAsia="Simplified Arabic" w:hAnsi="Simplified Arabic" w:cs="Simplified Arabic"/>
                <w:rtl/>
                <w:cs/>
              </w:rPr>
              <w:t>معيار النجاح</w:t>
            </w:r>
          </w:p>
        </w:tc>
        <w:tc>
          <w:tcPr>
            <w:tcW w:w="3061" w:type="dxa"/>
            <w:shd w:val="clear" w:color="auto" w:fill="FFF4E6"/>
            <w:tcMar>
              <w:top w:w="80" w:type="dxa"/>
              <w:left w:w="80" w:type="dxa"/>
              <w:bottom w:w="80" w:type="dxa"/>
              <w:right w:w="80" w:type="dxa"/>
            </w:tcMar>
            <w:vAlign w:val="center"/>
          </w:tcPr>
          <w:p w14:paraId="3EB2B052" w14:textId="77777777" w:rsidR="00F91616" w:rsidRDefault="001A79E0" w:rsidP="00233D69">
            <w:pPr>
              <w:bidi/>
            </w:pPr>
            <w:r>
              <w:rPr>
                <w:rFonts w:ascii="Simplified Arabic" w:eastAsia="Simplified Arabic" w:hAnsi="Simplified Arabic" w:cs="Simplified Arabic"/>
                <w:rtl/>
                <w:cs/>
              </w:rPr>
              <w:t>التحول والالتزام والقدرة على التكيف</w:t>
            </w:r>
          </w:p>
        </w:tc>
        <w:tc>
          <w:tcPr>
            <w:tcW w:w="3061" w:type="dxa"/>
            <w:shd w:val="clear" w:color="auto" w:fill="FFF4E6"/>
            <w:tcMar>
              <w:top w:w="80" w:type="dxa"/>
              <w:left w:w="80" w:type="dxa"/>
              <w:bottom w:w="80" w:type="dxa"/>
              <w:right w:w="80" w:type="dxa"/>
            </w:tcMar>
            <w:vAlign w:val="center"/>
          </w:tcPr>
          <w:p w14:paraId="6823040A" w14:textId="77777777" w:rsidR="00F91616" w:rsidRDefault="001A79E0" w:rsidP="00233D69">
            <w:pPr>
              <w:bidi/>
            </w:pPr>
            <w:r>
              <w:rPr>
                <w:rFonts w:ascii="Simplified Arabic" w:eastAsia="Simplified Arabic" w:hAnsi="Simplified Arabic" w:cs="Simplified Arabic"/>
                <w:rtl/>
                <w:cs/>
              </w:rPr>
              <w:t>الكفاءة والانتظام وتحقيق الخطة</w:t>
            </w:r>
          </w:p>
        </w:tc>
      </w:tr>
    </w:tbl>
    <w:p w14:paraId="2FC5CA07" w14:textId="77777777" w:rsidR="00F91616" w:rsidRPr="00023409" w:rsidRDefault="001A79E0" w:rsidP="00233D69">
      <w:pPr>
        <w:bidi/>
        <w:spacing w:after="140" w:line="240" w:lineRule="auto"/>
        <w:rPr>
          <w:sz w:val="24"/>
          <w:szCs w:val="24"/>
        </w:rPr>
      </w:pPr>
      <w:r w:rsidRPr="00023409">
        <w:rPr>
          <w:rFonts w:ascii="Simplified Arabic" w:eastAsia="Simplified Arabic" w:hAnsi="Simplified Arabic" w:cs="Simplified Arabic"/>
          <w:sz w:val="24"/>
          <w:szCs w:val="24"/>
          <w:rtl/>
        </w:rPr>
        <w:t>المصدر: إعداد الباحث بالاستناد إلى الأدبيات ذات الصلة.</w:t>
      </w:r>
    </w:p>
    <w:p w14:paraId="51E43B92" w14:textId="77777777" w:rsidR="00F91616" w:rsidRPr="007E5ABD" w:rsidRDefault="001A79E0" w:rsidP="00285FFF">
      <w:pPr>
        <w:keepNext/>
        <w:bidi/>
        <w:spacing w:before="160" w:after="100" w:line="240" w:lineRule="auto"/>
        <w:outlineLvl w:val="1"/>
        <w:rPr>
          <w:bCs/>
          <w:sz w:val="28"/>
          <w:szCs w:val="28"/>
        </w:rPr>
      </w:pPr>
      <w:bookmarkStart w:id="20" w:name="_Toc235225102"/>
      <w:r w:rsidRPr="007E5ABD">
        <w:rPr>
          <w:rFonts w:ascii="Simplified Arabic" w:eastAsia="Simplified Arabic" w:hAnsi="Simplified Arabic" w:cs="Simplified Arabic"/>
          <w:bCs/>
          <w:sz w:val="44"/>
          <w:szCs w:val="28"/>
          <w:rtl/>
          <w:cs/>
        </w:rPr>
        <w:t>2.3 تطور نظريات القيادة</w:t>
      </w:r>
      <w:bookmarkEnd w:id="20"/>
    </w:p>
    <w:p w14:paraId="3BCE1F64"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مر البحث في </w:t>
      </w:r>
      <w:r w:rsidRPr="00023409">
        <w:rPr>
          <w:rFonts w:ascii="Simplified Arabic" w:eastAsia="Simplified Arabic" w:hAnsi="Simplified Arabic" w:cs="Simplified Arabic"/>
          <w:sz w:val="32"/>
          <w:szCs w:val="24"/>
          <w:rtl/>
        </w:rPr>
        <w:t>القيادة بمراحل متتابعة، إلا أن هذه المراحل لم تلغ بعضها بعضًا؛ فما زالت السمات والسلوكيات والموقف والعلاقات تستخدم معًا لفهم فاعلية القائد. وقد بدأت الدراسات بمحاولة تحديد صفات القادة، ثم انتقلت إلى تحليل ما يفعلونه، وبعد ذلك ركزت على ملاءمة الأسلوب للموقف</w:t>
      </w:r>
      <w:r w:rsidRPr="00023409">
        <w:rPr>
          <w:rFonts w:ascii="Simplified Arabic" w:eastAsia="Simplified Arabic" w:hAnsi="Simplified Arabic" w:cs="Simplified Arabic"/>
          <w:sz w:val="32"/>
          <w:szCs w:val="24"/>
          <w:rtl/>
        </w:rPr>
        <w:t>، وصولًا إلى النظريات الحديثة التي تدرس الإلهام والتبادل والعلاقات والهوية والأخلاق والمشاركة.</w:t>
      </w:r>
    </w:p>
    <w:p w14:paraId="6D970083"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وتساعد مراجعة هذا التطور في توضيح سبب اختيار الدراسة الحالية للأنماط الثلاثة. فالقيادة التحويلية والتبادلية تمثلان جوهر نموذج المدى الكامل الذي يجمع التغيير والا</w:t>
      </w:r>
      <w:r w:rsidRPr="00023409">
        <w:rPr>
          <w:rFonts w:ascii="Simplified Arabic" w:eastAsia="Simplified Arabic" w:hAnsi="Simplified Arabic" w:cs="Simplified Arabic"/>
          <w:sz w:val="32"/>
          <w:szCs w:val="24"/>
          <w:rtl/>
        </w:rPr>
        <w:t>نضباط، بينما تعكس القيادة التشاركية الاتجاه الذي يمنح الموظف دورًا في صناعة القرار، وهو اتجاه تزداد أهميته مع الأعمال المعرفية والتحول الرقمي والحاجة إلى السرعة والابتكار.</w:t>
      </w:r>
    </w:p>
    <w:p w14:paraId="54FBA2D7" w14:textId="77777777" w:rsidR="00F91616" w:rsidRPr="007A311F" w:rsidRDefault="001A79E0" w:rsidP="00233D69">
      <w:pPr>
        <w:keepNext/>
        <w:bidi/>
        <w:spacing w:before="160" w:after="100" w:line="240" w:lineRule="auto"/>
        <w:rPr>
          <w:bCs/>
          <w:sz w:val="24"/>
          <w:szCs w:val="24"/>
        </w:rPr>
      </w:pPr>
      <w:r w:rsidRPr="007A311F">
        <w:rPr>
          <w:rFonts w:ascii="Simplified Arabic" w:eastAsia="Simplified Arabic" w:hAnsi="Simplified Arabic" w:cs="Simplified Arabic"/>
          <w:bCs/>
          <w:sz w:val="36"/>
          <w:szCs w:val="24"/>
          <w:rtl/>
          <w:cs/>
        </w:rPr>
        <w:t>2.3.1 مدخل السمات</w:t>
      </w:r>
    </w:p>
    <w:p w14:paraId="54A2F8AE"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انطلق مدخل السمات من افتراض أن القادة الفاعلين يمتلكون خصائص تميزه</w:t>
      </w:r>
      <w:r w:rsidRPr="00023409">
        <w:rPr>
          <w:rFonts w:ascii="Simplified Arabic" w:eastAsia="Simplified Arabic" w:hAnsi="Simplified Arabic" w:cs="Simplified Arabic"/>
          <w:sz w:val="32"/>
          <w:szCs w:val="24"/>
          <w:rtl/>
        </w:rPr>
        <w:t>م عن غيرهم، مثل الثقة بالنفس والطاقة والذكاء والنزاهة والدافعية للإنجاز والقدرة على التواصل. وأسهم هذا المدخل في لفت الانتباه إلى الفروق الفردية، لكنه واجه صعوبة في تحديد قائمة ثابتة من السمات تصلح لجميع المواقف، كما أن امتلاك السمة لا يضمن استخدامها بصورة</w:t>
      </w:r>
      <w:r w:rsidRPr="00023409">
        <w:rPr>
          <w:rFonts w:ascii="Simplified Arabic" w:eastAsia="Simplified Arabic" w:hAnsi="Simplified Arabic" w:cs="Simplified Arabic"/>
          <w:sz w:val="32"/>
          <w:szCs w:val="24"/>
          <w:rtl/>
        </w:rPr>
        <w:t xml:space="preserve"> أخلاقية أو فعالة.</w:t>
      </w:r>
    </w:p>
    <w:p w14:paraId="0B2B1E9B"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وتتمثل القيمة المعاصرة لمدخل السمات في استخدامه ضمن عمليات اختيار القادة وتطويرهم، مع عدم فصله عن السلوك والموقف. فالثقة بالنفس قد تساعد القائد على اتخاذ قرار صعب، لكنها إذا لم ترتبط بالتواضع والاستماع قد تتحول إلى تصلب. وبالمثل، لا تحقق</w:t>
      </w:r>
      <w:r w:rsidRPr="00023409">
        <w:rPr>
          <w:rFonts w:ascii="Simplified Arabic" w:eastAsia="Simplified Arabic" w:hAnsi="Simplified Arabic" w:cs="Simplified Arabic"/>
          <w:sz w:val="32"/>
          <w:szCs w:val="24"/>
          <w:rtl/>
        </w:rPr>
        <w:t xml:space="preserve"> الخبرة أثرها إلا إذا ترجمها القائد إلى توجيه مناسب وتعلم مستمر.</w:t>
      </w:r>
    </w:p>
    <w:p w14:paraId="1041C94C" w14:textId="77777777" w:rsidR="00F91616" w:rsidRPr="007A311F" w:rsidRDefault="001A79E0" w:rsidP="00B971FE">
      <w:pPr>
        <w:keepNext/>
        <w:bidi/>
        <w:spacing w:before="160" w:after="100" w:line="240" w:lineRule="auto"/>
        <w:rPr>
          <w:bCs/>
          <w:sz w:val="24"/>
          <w:szCs w:val="24"/>
        </w:rPr>
      </w:pPr>
      <w:r w:rsidRPr="007A311F">
        <w:rPr>
          <w:rFonts w:ascii="Simplified Arabic" w:eastAsia="Simplified Arabic" w:hAnsi="Simplified Arabic" w:cs="Simplified Arabic"/>
          <w:bCs/>
          <w:sz w:val="36"/>
          <w:szCs w:val="24"/>
          <w:rtl/>
          <w:cs/>
        </w:rPr>
        <w:t>2.3.2 المدخل السلوكي</w:t>
      </w:r>
    </w:p>
    <w:p w14:paraId="46D429CC"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ركز المدخل السلوكي على أنماط الأفعال القابلة للملاحظة والتعلم. وميزت الدراسات المبكرة بين السلوك الموجه نحو المهمة، مثل تحديد الأدوار ومتابعة العمل، والسلوك الموجه نحو ال</w:t>
      </w:r>
      <w:r w:rsidRPr="00023409">
        <w:rPr>
          <w:rFonts w:ascii="Simplified Arabic" w:eastAsia="Simplified Arabic" w:hAnsi="Simplified Arabic" w:cs="Simplified Arabic"/>
          <w:sz w:val="32"/>
          <w:szCs w:val="24"/>
          <w:rtl/>
        </w:rPr>
        <w:t>علاقات، مثل الدعم والاهتمام والثقة. وأظهر هذا الاتجاه أن القيادة ليست موهبة فطرية فقط، بل يمكن تطويرها بالتدريب والتغذية الراجعة.</w:t>
      </w:r>
    </w:p>
    <w:p w14:paraId="545451FF"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lastRenderedPageBreak/>
        <w:t>غير أن النتائج لم تثبت وجود مزيج سلوكي واحد يحقق أعلى أداء في كل الظروف، مما مهّد لظهور النظريات الموقفية. ومع ذلك، بقي التميي</w:t>
      </w:r>
      <w:r w:rsidRPr="00023409">
        <w:rPr>
          <w:rFonts w:ascii="Simplified Arabic" w:eastAsia="Simplified Arabic" w:hAnsi="Simplified Arabic" w:cs="Simplified Arabic"/>
          <w:sz w:val="32"/>
          <w:szCs w:val="24"/>
          <w:rtl/>
        </w:rPr>
        <w:t>ز بين المهمة والعلاقة حاضرًا في الأنماط الحديثة؛ فالقيادة التبادلية أقرب إلى تنظيم المهمة والتوقعات، بينما تركز التحويلية والتشاركية بدرجة أكبر على المعنى والعلاقات والتنمية والمشاركة.</w:t>
      </w:r>
    </w:p>
    <w:p w14:paraId="41DA8A24"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2.3.3 النظريات الموقفية والاحتمالية</w:t>
      </w:r>
    </w:p>
    <w:p w14:paraId="77F24D22"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تقوم النظريات الموقفية على أن فاعلي</w:t>
      </w:r>
      <w:r w:rsidRPr="00023409">
        <w:rPr>
          <w:rFonts w:ascii="Simplified Arabic" w:eastAsia="Simplified Arabic" w:hAnsi="Simplified Arabic" w:cs="Simplified Arabic"/>
          <w:sz w:val="32"/>
          <w:szCs w:val="24"/>
          <w:rtl/>
        </w:rPr>
        <w:t>ة القيادة تعتمد على التوافق بين سلوك القائد ومتطلبات البيئة. فمدخل Fiedler ربط فاعلية التوجه نحو المهمة أو العلاقة بدرجة ملاءمة الموقف، بينما تناولت نظرية المسار والهدف دور القائد في توضيح الطريق نحو الأهداف وإزالة العوائق واختيار السلوك التوجيهي أو الداعم</w:t>
      </w:r>
      <w:r w:rsidRPr="00023409">
        <w:rPr>
          <w:rFonts w:ascii="Simplified Arabic" w:eastAsia="Simplified Arabic" w:hAnsi="Simplified Arabic" w:cs="Simplified Arabic"/>
          <w:sz w:val="32"/>
          <w:szCs w:val="24"/>
          <w:rtl/>
        </w:rPr>
        <w:t xml:space="preserve"> أو التشاركي أو الموجه للإنجاز. كما ربطت نماذج النضج أو الاستعداد بين الأسلوب القيادي وقدرة الموظف ورغبته في أداء المهمة.</w:t>
      </w:r>
    </w:p>
    <w:p w14:paraId="25860B30"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تكمن أهمية المنظور الموقفي للدراسة الحالية في أنه يمنع التفسير المبالغ فيه لنتائج أحد الأنماط. فقد تكون القيادة التبادلية مفيدة في </w:t>
      </w:r>
      <w:r w:rsidRPr="00023409">
        <w:rPr>
          <w:rFonts w:ascii="Simplified Arabic" w:eastAsia="Simplified Arabic" w:hAnsi="Simplified Arabic" w:cs="Simplified Arabic"/>
          <w:sz w:val="32"/>
          <w:szCs w:val="24"/>
          <w:rtl/>
        </w:rPr>
        <w:t>العمل الروتيني أو المنظم بمعايير واضحة، بينما تزداد قيمة القيادة التحويلية عند التغيير والغموض، وتصبح المشاركة أكثر ملاءمة عندما يمتلك الموظفون معرفة متخصصة ويحتاج القرار إلى قبولهم. وبذلك قد يكون المزيج المرن بين الأنماط أكثر فاعلية من الاعتماد الصارم على</w:t>
      </w:r>
      <w:r w:rsidRPr="00023409">
        <w:rPr>
          <w:rFonts w:ascii="Simplified Arabic" w:eastAsia="Simplified Arabic" w:hAnsi="Simplified Arabic" w:cs="Simplified Arabic"/>
          <w:sz w:val="32"/>
          <w:szCs w:val="24"/>
          <w:rtl/>
        </w:rPr>
        <w:t xml:space="preserve"> نمط واحد.</w:t>
      </w:r>
    </w:p>
    <w:p w14:paraId="2267F167"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2.3.4 نظرية التبادل بين القائد والعضو</w:t>
      </w:r>
    </w:p>
    <w:p w14:paraId="08A4C268"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تنتقل نظرية التبادل بين القائد والعضو من افتراض أن القائد يتعامل مع جميع المرؤوسين بالطريقة نفسها إلى دراسة جودة العلاقة الثنائية بينه وبين كل موظف. وترتبط العلاقات عالية الجودة بالثقة والدعم وتبادل المعلوما</w:t>
      </w:r>
      <w:r w:rsidRPr="00023409">
        <w:rPr>
          <w:rFonts w:ascii="Simplified Arabic" w:eastAsia="Simplified Arabic" w:hAnsi="Simplified Arabic" w:cs="Simplified Arabic"/>
          <w:sz w:val="32"/>
          <w:szCs w:val="24"/>
          <w:rtl/>
        </w:rPr>
        <w:t>ت والفرص، وقد تسهم في الأداء السياقي والرضا والالتزام. إلا أن تباين جودة العلاقات داخل الفريق قد يثير إدراكات بعدم العدالة إذا لم يستند إلى معايير واضحة. ويؤكد هذا المدخل أن أثر القيادة في الأداء قد يمر عبر نوعية العلاقة والموارد التي يحصل عليها الموظف.</w:t>
      </w:r>
    </w:p>
    <w:p w14:paraId="33C2B5EC"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w:t>
      </w:r>
      <w:r w:rsidRPr="00023409">
        <w:rPr>
          <w:rFonts w:ascii="Simplified Arabic" w:eastAsia="Simplified Arabic" w:hAnsi="Simplified Arabic" w:cs="Simplified Arabic"/>
          <w:bCs/>
          <w:sz w:val="36"/>
          <w:szCs w:val="24"/>
          <w:rtl/>
          <w:cs/>
        </w:rPr>
        <w:t>3.5 نموذج المدى الكامل للقيادة</w:t>
      </w:r>
    </w:p>
    <w:p w14:paraId="4FC9E3AB"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طور Bass وAvolio نموذج المدى الكامل ليضم القيادة التحويلية والتبادلية والقيادة السلبية أو المتجنبة. ولا يفترض النموذج أن التحويلية والتبادلية بدائل متعارضة بالكامل؛ إذ يمكن للقائد الفاعل أن يستخدم المكافأة المشروطة ووضوح التو</w:t>
      </w:r>
      <w:r w:rsidRPr="00023409">
        <w:rPr>
          <w:rFonts w:ascii="Simplified Arabic" w:eastAsia="Simplified Arabic" w:hAnsi="Simplified Arabic" w:cs="Simplified Arabic"/>
          <w:sz w:val="32"/>
          <w:szCs w:val="24"/>
          <w:rtl/>
        </w:rPr>
        <w:t>قعات، ثم يضيف إليها الرؤية والإلهام والتطوير. ويشير مفهوم الأثر التعزيزي إلى أن القيادة التحويلية قد ترفع النتائج فوق المستوى الذي تحققه المعاملات الواضحة وحدها.</w:t>
      </w:r>
    </w:p>
    <w:p w14:paraId="0F2FF529"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ويقيس استبيان القيادة متعدد العوامل MLQ نطاقًا واسعًا من السلوكيات يبدأ من التأثير المثالي وال</w:t>
      </w:r>
      <w:r w:rsidRPr="00023409">
        <w:rPr>
          <w:rFonts w:ascii="Simplified Arabic" w:eastAsia="Simplified Arabic" w:hAnsi="Simplified Arabic" w:cs="Simplified Arabic"/>
          <w:sz w:val="32"/>
          <w:szCs w:val="24"/>
          <w:rtl/>
        </w:rPr>
        <w:t>تحفيز الإلهامي والاستثارة الفكرية والاهتمام الفردي، ويمر بالمكافأة المشروطة والإدارة بالاستثناء، وينتهي بالقيادة المتجنبة. وتستخدم الدراسة الحالية المنطق النظري للنموذج، مع التركيز على الأبعاد الإيجابية القابلة للتطبيق في منظمات القطاع الخاص.</w:t>
      </w:r>
    </w:p>
    <w:p w14:paraId="3DDCD7CC" w14:textId="77777777" w:rsidR="00F91616" w:rsidRPr="00023409" w:rsidRDefault="001A79E0" w:rsidP="00B971FE">
      <w:pPr>
        <w:keepNext/>
        <w:bidi/>
        <w:spacing w:before="160" w:after="80" w:line="240" w:lineRule="auto"/>
        <w:rPr>
          <w:sz w:val="24"/>
          <w:szCs w:val="24"/>
        </w:rPr>
      </w:pPr>
      <w:r w:rsidRPr="00023409">
        <w:rPr>
          <w:rFonts w:ascii="Simplified Arabic" w:eastAsia="Simplified Arabic" w:hAnsi="Simplified Arabic" w:cs="Simplified Arabic"/>
          <w:b/>
          <w:sz w:val="28"/>
          <w:szCs w:val="24"/>
          <w:rtl/>
        </w:rPr>
        <w:t>جدول (2-2): ا</w:t>
      </w:r>
      <w:r w:rsidRPr="00023409">
        <w:rPr>
          <w:rFonts w:ascii="Simplified Arabic" w:eastAsia="Simplified Arabic" w:hAnsi="Simplified Arabic" w:cs="Simplified Arabic"/>
          <w:b/>
          <w:sz w:val="28"/>
          <w:szCs w:val="24"/>
          <w:rtl/>
        </w:rPr>
        <w:t>لتطور الرئيس لنظريات القيادة ودلالته للدراسة الحالية</w:t>
      </w:r>
    </w:p>
    <w:tbl>
      <w:tblPr>
        <w:tblStyle w:val="afa"/>
        <w:tblW w:w="0" w:type="auto"/>
        <w:jc w:val="center"/>
        <w:tblLayout w:type="fixed"/>
        <w:tblLook w:val="04A0" w:firstRow="1" w:lastRow="0" w:firstColumn="1" w:lastColumn="0" w:noHBand="0" w:noVBand="1"/>
      </w:tblPr>
      <w:tblGrid>
        <w:gridCol w:w="1417"/>
        <w:gridCol w:w="2154"/>
        <w:gridCol w:w="2381"/>
        <w:gridCol w:w="2891"/>
      </w:tblGrid>
      <w:tr w:rsidR="00F91616" w14:paraId="3FA458DD" w14:textId="77777777">
        <w:trPr>
          <w:cantSplit/>
          <w:tblHeader/>
          <w:jc w:val="center"/>
        </w:trPr>
        <w:tc>
          <w:tcPr>
            <w:tcW w:w="1417" w:type="dxa"/>
            <w:shd w:val="clear" w:color="auto" w:fill="E67E22"/>
            <w:tcMar>
              <w:top w:w="80" w:type="dxa"/>
              <w:left w:w="80" w:type="dxa"/>
              <w:bottom w:w="80" w:type="dxa"/>
              <w:right w:w="80" w:type="dxa"/>
            </w:tcMar>
            <w:vAlign w:val="center"/>
          </w:tcPr>
          <w:p w14:paraId="5C4F85E6" w14:textId="77777777" w:rsidR="00F91616" w:rsidRDefault="001A79E0" w:rsidP="00B971FE">
            <w:pPr>
              <w:bidi/>
            </w:pPr>
            <w:r>
              <w:rPr>
                <w:rFonts w:ascii="Simplified Arabic" w:eastAsia="Simplified Arabic" w:hAnsi="Simplified Arabic" w:cs="Simplified Arabic"/>
                <w:b/>
                <w:color w:val="FFFFFF"/>
                <w:rtl/>
                <w:cs/>
              </w:rPr>
              <w:t>المدخل</w:t>
            </w:r>
          </w:p>
        </w:tc>
        <w:tc>
          <w:tcPr>
            <w:tcW w:w="2154" w:type="dxa"/>
            <w:shd w:val="clear" w:color="auto" w:fill="E67E22"/>
            <w:tcMar>
              <w:top w:w="80" w:type="dxa"/>
              <w:left w:w="80" w:type="dxa"/>
              <w:bottom w:w="80" w:type="dxa"/>
              <w:right w:w="80" w:type="dxa"/>
            </w:tcMar>
            <w:vAlign w:val="center"/>
          </w:tcPr>
          <w:p w14:paraId="71D0ABC2" w14:textId="77777777" w:rsidR="00F91616" w:rsidRDefault="001A79E0" w:rsidP="00B971FE">
            <w:pPr>
              <w:bidi/>
            </w:pPr>
            <w:r>
              <w:rPr>
                <w:rFonts w:ascii="Simplified Arabic" w:eastAsia="Simplified Arabic" w:hAnsi="Simplified Arabic" w:cs="Simplified Arabic"/>
                <w:b/>
                <w:color w:val="FFFFFF"/>
                <w:rtl/>
                <w:cs/>
              </w:rPr>
              <w:t>الفكرة المركزية</w:t>
            </w:r>
          </w:p>
        </w:tc>
        <w:tc>
          <w:tcPr>
            <w:tcW w:w="2381" w:type="dxa"/>
            <w:shd w:val="clear" w:color="auto" w:fill="E67E22"/>
            <w:tcMar>
              <w:top w:w="80" w:type="dxa"/>
              <w:left w:w="80" w:type="dxa"/>
              <w:bottom w:w="80" w:type="dxa"/>
              <w:right w:w="80" w:type="dxa"/>
            </w:tcMar>
            <w:vAlign w:val="center"/>
          </w:tcPr>
          <w:p w14:paraId="6D5A1E32" w14:textId="77777777" w:rsidR="00F91616" w:rsidRDefault="001A79E0" w:rsidP="00B971FE">
            <w:pPr>
              <w:bidi/>
            </w:pPr>
            <w:r>
              <w:rPr>
                <w:rFonts w:ascii="Simplified Arabic" w:eastAsia="Simplified Arabic" w:hAnsi="Simplified Arabic" w:cs="Simplified Arabic"/>
                <w:b/>
                <w:color w:val="FFFFFF"/>
                <w:rtl/>
                <w:cs/>
              </w:rPr>
              <w:t>أبرز الإسهامات</w:t>
            </w:r>
          </w:p>
        </w:tc>
        <w:tc>
          <w:tcPr>
            <w:tcW w:w="2891" w:type="dxa"/>
            <w:shd w:val="clear" w:color="auto" w:fill="E67E22"/>
            <w:tcMar>
              <w:top w:w="80" w:type="dxa"/>
              <w:left w:w="80" w:type="dxa"/>
              <w:bottom w:w="80" w:type="dxa"/>
              <w:right w:w="80" w:type="dxa"/>
            </w:tcMar>
            <w:vAlign w:val="center"/>
          </w:tcPr>
          <w:p w14:paraId="35455395" w14:textId="77777777" w:rsidR="00F91616" w:rsidRDefault="001A79E0" w:rsidP="00B971FE">
            <w:pPr>
              <w:bidi/>
            </w:pPr>
            <w:r>
              <w:rPr>
                <w:rFonts w:ascii="Simplified Arabic" w:eastAsia="Simplified Arabic" w:hAnsi="Simplified Arabic" w:cs="Simplified Arabic"/>
                <w:b/>
                <w:color w:val="FFFFFF"/>
                <w:rtl/>
                <w:cs/>
              </w:rPr>
              <w:t>الدلالة للدراسة الحالية</w:t>
            </w:r>
          </w:p>
        </w:tc>
      </w:tr>
      <w:tr w:rsidR="00F91616" w14:paraId="643A55BB" w14:textId="77777777">
        <w:trPr>
          <w:cantSplit/>
          <w:jc w:val="center"/>
        </w:trPr>
        <w:tc>
          <w:tcPr>
            <w:tcW w:w="1417" w:type="dxa"/>
            <w:tcMar>
              <w:top w:w="80" w:type="dxa"/>
              <w:left w:w="80" w:type="dxa"/>
              <w:bottom w:w="80" w:type="dxa"/>
              <w:right w:w="80" w:type="dxa"/>
            </w:tcMar>
            <w:vAlign w:val="center"/>
          </w:tcPr>
          <w:p w14:paraId="1EF1F90B" w14:textId="77777777" w:rsidR="00F91616" w:rsidRDefault="001A79E0" w:rsidP="00B971FE">
            <w:pPr>
              <w:bidi/>
            </w:pPr>
            <w:r>
              <w:rPr>
                <w:rFonts w:ascii="Simplified Arabic" w:eastAsia="Simplified Arabic" w:hAnsi="Simplified Arabic" w:cs="Simplified Arabic"/>
                <w:rtl/>
                <w:cs/>
              </w:rPr>
              <w:t>السمات</w:t>
            </w:r>
          </w:p>
        </w:tc>
        <w:tc>
          <w:tcPr>
            <w:tcW w:w="2154" w:type="dxa"/>
            <w:tcMar>
              <w:top w:w="80" w:type="dxa"/>
              <w:left w:w="80" w:type="dxa"/>
              <w:bottom w:w="80" w:type="dxa"/>
              <w:right w:w="80" w:type="dxa"/>
            </w:tcMar>
            <w:vAlign w:val="center"/>
          </w:tcPr>
          <w:p w14:paraId="43EBDDE8" w14:textId="77777777" w:rsidR="00F91616" w:rsidRDefault="001A79E0" w:rsidP="00B971FE">
            <w:pPr>
              <w:bidi/>
            </w:pPr>
            <w:r>
              <w:rPr>
                <w:rFonts w:ascii="Simplified Arabic" w:eastAsia="Simplified Arabic" w:hAnsi="Simplified Arabic" w:cs="Simplified Arabic"/>
                <w:rtl/>
                <w:cs/>
              </w:rPr>
              <w:t>خصائص القائد الفردية</w:t>
            </w:r>
          </w:p>
        </w:tc>
        <w:tc>
          <w:tcPr>
            <w:tcW w:w="2381" w:type="dxa"/>
            <w:tcMar>
              <w:top w:w="80" w:type="dxa"/>
              <w:left w:w="80" w:type="dxa"/>
              <w:bottom w:w="80" w:type="dxa"/>
              <w:right w:w="80" w:type="dxa"/>
            </w:tcMar>
            <w:vAlign w:val="center"/>
          </w:tcPr>
          <w:p w14:paraId="4AACEEFD" w14:textId="77777777" w:rsidR="00F91616" w:rsidRDefault="001A79E0" w:rsidP="00B971FE">
            <w:pPr>
              <w:bidi/>
            </w:pPr>
            <w:r>
              <w:rPr>
                <w:rFonts w:ascii="Simplified Arabic" w:eastAsia="Simplified Arabic" w:hAnsi="Simplified Arabic" w:cs="Simplified Arabic"/>
                <w:rtl/>
                <w:cs/>
              </w:rPr>
              <w:t>الذكاء والثقة والنزاهة والدافعية</w:t>
            </w:r>
          </w:p>
        </w:tc>
        <w:tc>
          <w:tcPr>
            <w:tcW w:w="2891" w:type="dxa"/>
            <w:tcMar>
              <w:top w:w="80" w:type="dxa"/>
              <w:left w:w="80" w:type="dxa"/>
              <w:bottom w:w="80" w:type="dxa"/>
              <w:right w:w="80" w:type="dxa"/>
            </w:tcMar>
            <w:vAlign w:val="center"/>
          </w:tcPr>
          <w:p w14:paraId="6759345A" w14:textId="77777777" w:rsidR="00F91616" w:rsidRDefault="001A79E0" w:rsidP="00B971FE">
            <w:pPr>
              <w:bidi/>
            </w:pPr>
            <w:r>
              <w:rPr>
                <w:rFonts w:ascii="Simplified Arabic" w:eastAsia="Simplified Arabic" w:hAnsi="Simplified Arabic" w:cs="Simplified Arabic"/>
                <w:rtl/>
                <w:cs/>
              </w:rPr>
              <w:t>تفسير الفروق بين القادة دون إغفال السلوك والموقف</w:t>
            </w:r>
          </w:p>
        </w:tc>
      </w:tr>
      <w:tr w:rsidR="00F91616" w14:paraId="255FA0E0" w14:textId="77777777">
        <w:trPr>
          <w:cantSplit/>
          <w:jc w:val="center"/>
        </w:trPr>
        <w:tc>
          <w:tcPr>
            <w:tcW w:w="1417" w:type="dxa"/>
            <w:shd w:val="clear" w:color="auto" w:fill="FFF4E6"/>
            <w:tcMar>
              <w:top w:w="80" w:type="dxa"/>
              <w:left w:w="80" w:type="dxa"/>
              <w:bottom w:w="80" w:type="dxa"/>
              <w:right w:w="80" w:type="dxa"/>
            </w:tcMar>
            <w:vAlign w:val="center"/>
          </w:tcPr>
          <w:p w14:paraId="2CF7DC7F" w14:textId="77777777" w:rsidR="00F91616" w:rsidRDefault="001A79E0" w:rsidP="00B971FE">
            <w:pPr>
              <w:bidi/>
            </w:pPr>
            <w:r>
              <w:rPr>
                <w:rFonts w:ascii="Simplified Arabic" w:eastAsia="Simplified Arabic" w:hAnsi="Simplified Arabic" w:cs="Simplified Arabic"/>
                <w:rtl/>
                <w:cs/>
              </w:rPr>
              <w:t>السلوكي</w:t>
            </w:r>
          </w:p>
        </w:tc>
        <w:tc>
          <w:tcPr>
            <w:tcW w:w="2154" w:type="dxa"/>
            <w:shd w:val="clear" w:color="auto" w:fill="FFF4E6"/>
            <w:tcMar>
              <w:top w:w="80" w:type="dxa"/>
              <w:left w:w="80" w:type="dxa"/>
              <w:bottom w:w="80" w:type="dxa"/>
              <w:right w:w="80" w:type="dxa"/>
            </w:tcMar>
            <w:vAlign w:val="center"/>
          </w:tcPr>
          <w:p w14:paraId="3BD2CDC0" w14:textId="77777777" w:rsidR="00F91616" w:rsidRDefault="001A79E0" w:rsidP="00B971FE">
            <w:pPr>
              <w:bidi/>
            </w:pPr>
            <w:r>
              <w:rPr>
                <w:rFonts w:ascii="Simplified Arabic" w:eastAsia="Simplified Arabic" w:hAnsi="Simplified Arabic" w:cs="Simplified Arabic"/>
                <w:rtl/>
                <w:cs/>
              </w:rPr>
              <w:t>ما يفعله القائد</w:t>
            </w:r>
          </w:p>
        </w:tc>
        <w:tc>
          <w:tcPr>
            <w:tcW w:w="2381" w:type="dxa"/>
            <w:shd w:val="clear" w:color="auto" w:fill="FFF4E6"/>
            <w:tcMar>
              <w:top w:w="80" w:type="dxa"/>
              <w:left w:w="80" w:type="dxa"/>
              <w:bottom w:w="80" w:type="dxa"/>
              <w:right w:w="80" w:type="dxa"/>
            </w:tcMar>
            <w:vAlign w:val="center"/>
          </w:tcPr>
          <w:p w14:paraId="212C21E2" w14:textId="77777777" w:rsidR="00F91616" w:rsidRDefault="001A79E0" w:rsidP="00B971FE">
            <w:pPr>
              <w:bidi/>
            </w:pPr>
            <w:r>
              <w:rPr>
                <w:rFonts w:ascii="Simplified Arabic" w:eastAsia="Simplified Arabic" w:hAnsi="Simplified Arabic" w:cs="Simplified Arabic"/>
                <w:rtl/>
                <w:cs/>
              </w:rPr>
              <w:t>التوجه نحو المهمة والتوجه نحو العلاقات</w:t>
            </w:r>
          </w:p>
        </w:tc>
        <w:tc>
          <w:tcPr>
            <w:tcW w:w="2891" w:type="dxa"/>
            <w:shd w:val="clear" w:color="auto" w:fill="FFF4E6"/>
            <w:tcMar>
              <w:top w:w="80" w:type="dxa"/>
              <w:left w:w="80" w:type="dxa"/>
              <w:bottom w:w="80" w:type="dxa"/>
              <w:right w:w="80" w:type="dxa"/>
            </w:tcMar>
            <w:vAlign w:val="center"/>
          </w:tcPr>
          <w:p w14:paraId="351C9A7E" w14:textId="77777777" w:rsidR="00F91616" w:rsidRDefault="001A79E0" w:rsidP="00B971FE">
            <w:pPr>
              <w:bidi/>
            </w:pPr>
            <w:r>
              <w:rPr>
                <w:rFonts w:ascii="Simplified Arabic" w:eastAsia="Simplified Arabic" w:hAnsi="Simplified Arabic" w:cs="Simplified Arabic"/>
                <w:rtl/>
                <w:cs/>
              </w:rPr>
              <w:t>إمكان تدريب القادة على سلوكيات محددة</w:t>
            </w:r>
          </w:p>
        </w:tc>
      </w:tr>
      <w:tr w:rsidR="00F91616" w14:paraId="043C8D43" w14:textId="77777777">
        <w:trPr>
          <w:cantSplit/>
          <w:jc w:val="center"/>
        </w:trPr>
        <w:tc>
          <w:tcPr>
            <w:tcW w:w="1417" w:type="dxa"/>
            <w:tcMar>
              <w:top w:w="80" w:type="dxa"/>
              <w:left w:w="80" w:type="dxa"/>
              <w:bottom w:w="80" w:type="dxa"/>
              <w:right w:w="80" w:type="dxa"/>
            </w:tcMar>
            <w:vAlign w:val="center"/>
          </w:tcPr>
          <w:p w14:paraId="60AB87B1" w14:textId="77777777" w:rsidR="00F91616" w:rsidRDefault="001A79E0" w:rsidP="00B971FE">
            <w:pPr>
              <w:bidi/>
            </w:pPr>
            <w:r>
              <w:rPr>
                <w:rFonts w:ascii="Simplified Arabic" w:eastAsia="Simplified Arabic" w:hAnsi="Simplified Arabic" w:cs="Simplified Arabic"/>
                <w:rtl/>
                <w:cs/>
              </w:rPr>
              <w:lastRenderedPageBreak/>
              <w:t>الموقفي</w:t>
            </w:r>
          </w:p>
        </w:tc>
        <w:tc>
          <w:tcPr>
            <w:tcW w:w="2154" w:type="dxa"/>
            <w:tcMar>
              <w:top w:w="80" w:type="dxa"/>
              <w:left w:w="80" w:type="dxa"/>
              <w:bottom w:w="80" w:type="dxa"/>
              <w:right w:w="80" w:type="dxa"/>
            </w:tcMar>
            <w:vAlign w:val="center"/>
          </w:tcPr>
          <w:p w14:paraId="2F8174BB" w14:textId="77777777" w:rsidR="00F91616" w:rsidRDefault="001A79E0" w:rsidP="00B971FE">
            <w:pPr>
              <w:bidi/>
            </w:pPr>
            <w:r>
              <w:rPr>
                <w:rFonts w:ascii="Simplified Arabic" w:eastAsia="Simplified Arabic" w:hAnsi="Simplified Arabic" w:cs="Simplified Arabic"/>
                <w:rtl/>
                <w:cs/>
              </w:rPr>
              <w:t>ملاءمة الأسلوب للظروف</w:t>
            </w:r>
          </w:p>
        </w:tc>
        <w:tc>
          <w:tcPr>
            <w:tcW w:w="2381" w:type="dxa"/>
            <w:tcMar>
              <w:top w:w="80" w:type="dxa"/>
              <w:left w:w="80" w:type="dxa"/>
              <w:bottom w:w="80" w:type="dxa"/>
              <w:right w:w="80" w:type="dxa"/>
            </w:tcMar>
            <w:vAlign w:val="center"/>
          </w:tcPr>
          <w:p w14:paraId="14680533" w14:textId="77777777" w:rsidR="00F91616" w:rsidRDefault="001A79E0" w:rsidP="00B971FE">
            <w:pPr>
              <w:bidi/>
            </w:pPr>
            <w:r>
              <w:rPr>
                <w:rFonts w:ascii="Simplified Arabic" w:eastAsia="Simplified Arabic" w:hAnsi="Simplified Arabic" w:cs="Simplified Arabic"/>
                <w:rtl/>
                <w:cs/>
              </w:rPr>
              <w:t>المهمة والخبرة والسلطة وعدم اليقين</w:t>
            </w:r>
          </w:p>
        </w:tc>
        <w:tc>
          <w:tcPr>
            <w:tcW w:w="2891" w:type="dxa"/>
            <w:tcMar>
              <w:top w:w="80" w:type="dxa"/>
              <w:left w:w="80" w:type="dxa"/>
              <w:bottom w:w="80" w:type="dxa"/>
              <w:right w:w="80" w:type="dxa"/>
            </w:tcMar>
            <w:vAlign w:val="center"/>
          </w:tcPr>
          <w:p w14:paraId="759C3224" w14:textId="77777777" w:rsidR="00F91616" w:rsidRDefault="001A79E0" w:rsidP="00B971FE">
            <w:pPr>
              <w:bidi/>
            </w:pPr>
            <w:r>
              <w:rPr>
                <w:rFonts w:ascii="Simplified Arabic" w:eastAsia="Simplified Arabic" w:hAnsi="Simplified Arabic" w:cs="Simplified Arabic"/>
                <w:rtl/>
                <w:cs/>
              </w:rPr>
              <w:t>توقع اختلاف فاعلية الأنماط بحسب بيئة العمل</w:t>
            </w:r>
          </w:p>
        </w:tc>
      </w:tr>
      <w:tr w:rsidR="00F91616" w14:paraId="4ACC6C30" w14:textId="77777777">
        <w:trPr>
          <w:cantSplit/>
          <w:jc w:val="center"/>
        </w:trPr>
        <w:tc>
          <w:tcPr>
            <w:tcW w:w="1417" w:type="dxa"/>
            <w:shd w:val="clear" w:color="auto" w:fill="FFF4E6"/>
            <w:tcMar>
              <w:top w:w="80" w:type="dxa"/>
              <w:left w:w="80" w:type="dxa"/>
              <w:bottom w:w="80" w:type="dxa"/>
              <w:right w:w="80" w:type="dxa"/>
            </w:tcMar>
            <w:vAlign w:val="center"/>
          </w:tcPr>
          <w:p w14:paraId="2203F252" w14:textId="77777777" w:rsidR="00F91616" w:rsidRDefault="001A79E0" w:rsidP="00B971FE">
            <w:pPr>
              <w:bidi/>
            </w:pPr>
            <w:r>
              <w:rPr>
                <w:rFonts w:ascii="Simplified Arabic" w:eastAsia="Simplified Arabic" w:hAnsi="Simplified Arabic" w:cs="Simplified Arabic"/>
                <w:rtl/>
                <w:cs/>
              </w:rPr>
              <w:t>التبادل قائد-عضو</w:t>
            </w:r>
          </w:p>
        </w:tc>
        <w:tc>
          <w:tcPr>
            <w:tcW w:w="2154" w:type="dxa"/>
            <w:shd w:val="clear" w:color="auto" w:fill="FFF4E6"/>
            <w:tcMar>
              <w:top w:w="80" w:type="dxa"/>
              <w:left w:w="80" w:type="dxa"/>
              <w:bottom w:w="80" w:type="dxa"/>
              <w:right w:w="80" w:type="dxa"/>
            </w:tcMar>
            <w:vAlign w:val="center"/>
          </w:tcPr>
          <w:p w14:paraId="0C74095C" w14:textId="77777777" w:rsidR="00F91616" w:rsidRDefault="001A79E0" w:rsidP="00B971FE">
            <w:pPr>
              <w:bidi/>
            </w:pPr>
            <w:r>
              <w:rPr>
                <w:rFonts w:ascii="Simplified Arabic" w:eastAsia="Simplified Arabic" w:hAnsi="Simplified Arabic" w:cs="Simplified Arabic"/>
                <w:rtl/>
                <w:cs/>
              </w:rPr>
              <w:t>جودة العلاقة الثنائية</w:t>
            </w:r>
          </w:p>
        </w:tc>
        <w:tc>
          <w:tcPr>
            <w:tcW w:w="2381" w:type="dxa"/>
            <w:shd w:val="clear" w:color="auto" w:fill="FFF4E6"/>
            <w:tcMar>
              <w:top w:w="80" w:type="dxa"/>
              <w:left w:w="80" w:type="dxa"/>
              <w:bottom w:w="80" w:type="dxa"/>
              <w:right w:w="80" w:type="dxa"/>
            </w:tcMar>
            <w:vAlign w:val="center"/>
          </w:tcPr>
          <w:p w14:paraId="5A97D288" w14:textId="77777777" w:rsidR="00F91616" w:rsidRDefault="001A79E0" w:rsidP="00B971FE">
            <w:pPr>
              <w:bidi/>
            </w:pPr>
            <w:r>
              <w:rPr>
                <w:rFonts w:ascii="Simplified Arabic" w:eastAsia="Simplified Arabic" w:hAnsi="Simplified Arabic" w:cs="Simplified Arabic"/>
                <w:rtl/>
                <w:cs/>
              </w:rPr>
              <w:t xml:space="preserve">الثقة والدعم وتبادل </w:t>
            </w:r>
            <w:r>
              <w:rPr>
                <w:rFonts w:ascii="Simplified Arabic" w:eastAsia="Simplified Arabic" w:hAnsi="Simplified Arabic" w:cs="Simplified Arabic"/>
                <w:rtl/>
                <w:cs/>
              </w:rPr>
              <w:t>الموارد</w:t>
            </w:r>
          </w:p>
        </w:tc>
        <w:tc>
          <w:tcPr>
            <w:tcW w:w="2891" w:type="dxa"/>
            <w:shd w:val="clear" w:color="auto" w:fill="FFF4E6"/>
            <w:tcMar>
              <w:top w:w="80" w:type="dxa"/>
              <w:left w:w="80" w:type="dxa"/>
              <w:bottom w:w="80" w:type="dxa"/>
              <w:right w:w="80" w:type="dxa"/>
            </w:tcMar>
            <w:vAlign w:val="center"/>
          </w:tcPr>
          <w:p w14:paraId="0D748985" w14:textId="77777777" w:rsidR="00F91616" w:rsidRDefault="001A79E0" w:rsidP="00B971FE">
            <w:pPr>
              <w:bidi/>
            </w:pPr>
            <w:r>
              <w:rPr>
                <w:rFonts w:ascii="Simplified Arabic" w:eastAsia="Simplified Arabic" w:hAnsi="Simplified Arabic" w:cs="Simplified Arabic"/>
                <w:rtl/>
                <w:cs/>
              </w:rPr>
              <w:t>تفسير الأثر عبر العلاقة والعدالة</w:t>
            </w:r>
          </w:p>
        </w:tc>
      </w:tr>
      <w:tr w:rsidR="00F91616" w14:paraId="7DD10433" w14:textId="77777777">
        <w:trPr>
          <w:cantSplit/>
          <w:jc w:val="center"/>
        </w:trPr>
        <w:tc>
          <w:tcPr>
            <w:tcW w:w="1417" w:type="dxa"/>
            <w:tcMar>
              <w:top w:w="80" w:type="dxa"/>
              <w:left w:w="80" w:type="dxa"/>
              <w:bottom w:w="80" w:type="dxa"/>
              <w:right w:w="80" w:type="dxa"/>
            </w:tcMar>
            <w:vAlign w:val="center"/>
          </w:tcPr>
          <w:p w14:paraId="1F5F421C" w14:textId="77777777" w:rsidR="00F91616" w:rsidRDefault="001A79E0" w:rsidP="00B971FE">
            <w:pPr>
              <w:bidi/>
            </w:pPr>
            <w:r>
              <w:rPr>
                <w:rFonts w:ascii="Simplified Arabic" w:eastAsia="Simplified Arabic" w:hAnsi="Simplified Arabic" w:cs="Simplified Arabic"/>
                <w:rtl/>
                <w:cs/>
              </w:rPr>
              <w:t>المدى الكامل</w:t>
            </w:r>
          </w:p>
        </w:tc>
        <w:tc>
          <w:tcPr>
            <w:tcW w:w="2154" w:type="dxa"/>
            <w:tcMar>
              <w:top w:w="80" w:type="dxa"/>
              <w:left w:w="80" w:type="dxa"/>
              <w:bottom w:w="80" w:type="dxa"/>
              <w:right w:w="80" w:type="dxa"/>
            </w:tcMar>
            <w:vAlign w:val="center"/>
          </w:tcPr>
          <w:p w14:paraId="2477E964" w14:textId="77777777" w:rsidR="00F91616" w:rsidRDefault="001A79E0" w:rsidP="00B971FE">
            <w:pPr>
              <w:bidi/>
            </w:pPr>
            <w:r>
              <w:rPr>
                <w:rFonts w:ascii="Simplified Arabic" w:eastAsia="Simplified Arabic" w:hAnsi="Simplified Arabic" w:cs="Simplified Arabic"/>
                <w:rtl/>
                <w:cs/>
              </w:rPr>
              <w:t>التحويل والتبادل والتجنب</w:t>
            </w:r>
          </w:p>
        </w:tc>
        <w:tc>
          <w:tcPr>
            <w:tcW w:w="2381" w:type="dxa"/>
            <w:tcMar>
              <w:top w:w="80" w:type="dxa"/>
              <w:left w:w="80" w:type="dxa"/>
              <w:bottom w:w="80" w:type="dxa"/>
              <w:right w:w="80" w:type="dxa"/>
            </w:tcMar>
            <w:vAlign w:val="center"/>
          </w:tcPr>
          <w:p w14:paraId="2741642A" w14:textId="77777777" w:rsidR="00F91616" w:rsidRDefault="001A79E0" w:rsidP="00B971FE">
            <w:pPr>
              <w:bidi/>
            </w:pPr>
            <w:r>
              <w:rPr>
                <w:rFonts w:ascii="Simplified Arabic" w:eastAsia="Simplified Arabic" w:hAnsi="Simplified Arabic" w:cs="Simplified Arabic"/>
                <w:rtl/>
                <w:cs/>
              </w:rPr>
              <w:t>الجمع بين الإلهام والانضباط</w:t>
            </w:r>
          </w:p>
        </w:tc>
        <w:tc>
          <w:tcPr>
            <w:tcW w:w="2891" w:type="dxa"/>
            <w:tcMar>
              <w:top w:w="80" w:type="dxa"/>
              <w:left w:w="80" w:type="dxa"/>
              <w:bottom w:w="80" w:type="dxa"/>
              <w:right w:w="80" w:type="dxa"/>
            </w:tcMar>
            <w:vAlign w:val="center"/>
          </w:tcPr>
          <w:p w14:paraId="12AC7A00" w14:textId="77777777" w:rsidR="00F91616" w:rsidRDefault="001A79E0" w:rsidP="00B971FE">
            <w:pPr>
              <w:bidi/>
            </w:pPr>
            <w:r>
              <w:rPr>
                <w:rFonts w:ascii="Simplified Arabic" w:eastAsia="Simplified Arabic" w:hAnsi="Simplified Arabic" w:cs="Simplified Arabic"/>
                <w:rtl/>
                <w:cs/>
              </w:rPr>
              <w:t>الأساس النظري للتحويلية والتبادلية</w:t>
            </w:r>
          </w:p>
        </w:tc>
      </w:tr>
      <w:tr w:rsidR="00F91616" w14:paraId="3F517DBE" w14:textId="77777777">
        <w:trPr>
          <w:cantSplit/>
          <w:jc w:val="center"/>
        </w:trPr>
        <w:tc>
          <w:tcPr>
            <w:tcW w:w="1417" w:type="dxa"/>
            <w:shd w:val="clear" w:color="auto" w:fill="FFF4E6"/>
            <w:tcMar>
              <w:top w:w="80" w:type="dxa"/>
              <w:left w:w="80" w:type="dxa"/>
              <w:bottom w:w="80" w:type="dxa"/>
              <w:right w:w="80" w:type="dxa"/>
            </w:tcMar>
            <w:vAlign w:val="center"/>
          </w:tcPr>
          <w:p w14:paraId="569B0D31" w14:textId="77777777" w:rsidR="00F91616" w:rsidRDefault="001A79E0" w:rsidP="00B971FE">
            <w:pPr>
              <w:bidi/>
            </w:pPr>
            <w:r>
              <w:rPr>
                <w:rFonts w:ascii="Simplified Arabic" w:eastAsia="Simplified Arabic" w:hAnsi="Simplified Arabic" w:cs="Simplified Arabic"/>
                <w:rtl/>
                <w:cs/>
              </w:rPr>
              <w:t>التشاركي</w:t>
            </w:r>
          </w:p>
        </w:tc>
        <w:tc>
          <w:tcPr>
            <w:tcW w:w="2154" w:type="dxa"/>
            <w:shd w:val="clear" w:color="auto" w:fill="FFF4E6"/>
            <w:tcMar>
              <w:top w:w="80" w:type="dxa"/>
              <w:left w:w="80" w:type="dxa"/>
              <w:bottom w:w="80" w:type="dxa"/>
              <w:right w:w="80" w:type="dxa"/>
            </w:tcMar>
            <w:vAlign w:val="center"/>
          </w:tcPr>
          <w:p w14:paraId="1555E399" w14:textId="77777777" w:rsidR="00F91616" w:rsidRDefault="001A79E0" w:rsidP="00B971FE">
            <w:pPr>
              <w:bidi/>
            </w:pPr>
            <w:r>
              <w:rPr>
                <w:rFonts w:ascii="Simplified Arabic" w:eastAsia="Simplified Arabic" w:hAnsi="Simplified Arabic" w:cs="Simplified Arabic"/>
                <w:rtl/>
                <w:cs/>
              </w:rPr>
              <w:t>إشراك الموظفين في القرار</w:t>
            </w:r>
          </w:p>
        </w:tc>
        <w:tc>
          <w:tcPr>
            <w:tcW w:w="2381" w:type="dxa"/>
            <w:shd w:val="clear" w:color="auto" w:fill="FFF4E6"/>
            <w:tcMar>
              <w:top w:w="80" w:type="dxa"/>
              <w:left w:w="80" w:type="dxa"/>
              <w:bottom w:w="80" w:type="dxa"/>
              <w:right w:w="80" w:type="dxa"/>
            </w:tcMar>
            <w:vAlign w:val="center"/>
          </w:tcPr>
          <w:p w14:paraId="1B093369" w14:textId="77777777" w:rsidR="00F91616" w:rsidRDefault="001A79E0" w:rsidP="00B971FE">
            <w:pPr>
              <w:bidi/>
            </w:pPr>
            <w:r>
              <w:rPr>
                <w:rFonts w:ascii="Simplified Arabic" w:eastAsia="Simplified Arabic" w:hAnsi="Simplified Arabic" w:cs="Simplified Arabic"/>
                <w:rtl/>
                <w:cs/>
              </w:rPr>
              <w:t>الصوت الوظيفي والملكية النفسية وجودة القرار</w:t>
            </w:r>
          </w:p>
        </w:tc>
        <w:tc>
          <w:tcPr>
            <w:tcW w:w="2891" w:type="dxa"/>
            <w:shd w:val="clear" w:color="auto" w:fill="FFF4E6"/>
            <w:tcMar>
              <w:top w:w="80" w:type="dxa"/>
              <w:left w:w="80" w:type="dxa"/>
              <w:bottom w:w="80" w:type="dxa"/>
              <w:right w:w="80" w:type="dxa"/>
            </w:tcMar>
            <w:vAlign w:val="center"/>
          </w:tcPr>
          <w:p w14:paraId="4B05F9EB" w14:textId="77777777" w:rsidR="00F91616" w:rsidRDefault="001A79E0" w:rsidP="00B971FE">
            <w:pPr>
              <w:bidi/>
            </w:pPr>
            <w:r>
              <w:rPr>
                <w:rFonts w:ascii="Simplified Arabic" w:eastAsia="Simplified Arabic" w:hAnsi="Simplified Arabic" w:cs="Simplified Arabic"/>
                <w:rtl/>
                <w:cs/>
              </w:rPr>
              <w:t xml:space="preserve">اختبار قيمة المشاركة في </w:t>
            </w:r>
            <w:r>
              <w:rPr>
                <w:rFonts w:ascii="Simplified Arabic" w:eastAsia="Simplified Arabic" w:hAnsi="Simplified Arabic" w:cs="Simplified Arabic"/>
                <w:rtl/>
                <w:cs/>
              </w:rPr>
              <w:t>القطاع الخاص السعودي</w:t>
            </w:r>
          </w:p>
        </w:tc>
      </w:tr>
    </w:tbl>
    <w:p w14:paraId="3451C5E7" w14:textId="77777777" w:rsidR="00F91616" w:rsidRPr="00023409" w:rsidRDefault="001A79E0" w:rsidP="00B971FE">
      <w:pPr>
        <w:bidi/>
        <w:spacing w:after="140" w:line="240" w:lineRule="auto"/>
        <w:rPr>
          <w:sz w:val="24"/>
          <w:szCs w:val="24"/>
        </w:rPr>
      </w:pPr>
      <w:r w:rsidRPr="00023409">
        <w:rPr>
          <w:rFonts w:ascii="Simplified Arabic" w:eastAsia="Simplified Arabic" w:hAnsi="Simplified Arabic" w:cs="Simplified Arabic"/>
          <w:sz w:val="24"/>
          <w:szCs w:val="24"/>
          <w:rtl/>
        </w:rPr>
        <w:t>المصدر: إعداد الباحث بالاستناد إلى الأدبيات ذات الصلة.</w:t>
      </w:r>
    </w:p>
    <w:p w14:paraId="40220DA1" w14:textId="77777777" w:rsidR="00F91616" w:rsidRPr="00023409" w:rsidRDefault="001A79E0" w:rsidP="007A311F">
      <w:pPr>
        <w:keepNext/>
        <w:bidi/>
        <w:spacing w:before="240" w:after="140" w:line="240" w:lineRule="auto"/>
        <w:outlineLvl w:val="0"/>
        <w:rPr>
          <w:bCs/>
          <w:sz w:val="28"/>
          <w:szCs w:val="28"/>
        </w:rPr>
      </w:pPr>
      <w:bookmarkStart w:id="21" w:name="_Toc235225103"/>
      <w:r w:rsidRPr="00023409">
        <w:rPr>
          <w:rFonts w:ascii="Simplified Arabic" w:eastAsia="Simplified Arabic" w:hAnsi="Simplified Arabic" w:cs="Simplified Arabic"/>
          <w:bCs/>
          <w:sz w:val="44"/>
          <w:szCs w:val="28"/>
          <w:rtl/>
        </w:rPr>
        <w:t>المبحث الثاني: أنماط القيادة محل الدراسة</w:t>
      </w:r>
      <w:bookmarkEnd w:id="21"/>
    </w:p>
    <w:p w14:paraId="7571A3BD" w14:textId="77777777" w:rsidR="00F91616" w:rsidRPr="007E5ABD" w:rsidRDefault="001A79E0" w:rsidP="007A311F">
      <w:pPr>
        <w:keepNext/>
        <w:bidi/>
        <w:spacing w:before="160" w:after="100" w:line="240" w:lineRule="auto"/>
        <w:outlineLvl w:val="1"/>
        <w:rPr>
          <w:bCs/>
          <w:sz w:val="28"/>
          <w:szCs w:val="28"/>
        </w:rPr>
      </w:pPr>
      <w:bookmarkStart w:id="22" w:name="_Toc235225104"/>
      <w:r w:rsidRPr="007E5ABD">
        <w:rPr>
          <w:rFonts w:ascii="Simplified Arabic" w:eastAsia="Simplified Arabic" w:hAnsi="Simplified Arabic" w:cs="Simplified Arabic"/>
          <w:bCs/>
          <w:sz w:val="44"/>
          <w:szCs w:val="28"/>
          <w:rtl/>
          <w:cs/>
        </w:rPr>
        <w:t>2.4 القيادة التحويلية</w:t>
      </w:r>
      <w:bookmarkEnd w:id="22"/>
    </w:p>
    <w:p w14:paraId="23A38A17"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2.4.1 مفهوم القيادة التحويلية</w:t>
      </w:r>
    </w:p>
    <w:p w14:paraId="53F554B8"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24"/>
          <w:szCs w:val="24"/>
          <w:rtl/>
        </w:rPr>
        <w:t xml:space="preserve">ترجع الجذور الحديثة لمفهوم القيادة التحويلية إلى Burns (1978)، الذي ميز بين قيادة </w:t>
      </w:r>
      <w:r w:rsidRPr="00023409">
        <w:rPr>
          <w:rFonts w:ascii="Simplified Arabic" w:eastAsia="Simplified Arabic" w:hAnsi="Simplified Arabic" w:cs="Simplified Arabic"/>
          <w:sz w:val="24"/>
          <w:szCs w:val="24"/>
          <w:rtl/>
        </w:rPr>
        <w:t>تقوم على التبادل وأخرى ترفع دوافع القائد والتابعين إلى مستويات أعلى من القيم والالتزام. ثم طور Bass (1985) المفهوم ليركز على قدرة القائد على دفع التابعين إلى أداء يتجاوز التوقعات من خلال تغيير إدراكهم لأهمية النتائج، وجعلهم يقدمون مصلحة الجماعة والمنظمة، و</w:t>
      </w:r>
      <w:r w:rsidRPr="00023409">
        <w:rPr>
          <w:rFonts w:ascii="Simplified Arabic" w:eastAsia="Simplified Arabic" w:hAnsi="Simplified Arabic" w:cs="Simplified Arabic"/>
          <w:sz w:val="24"/>
          <w:szCs w:val="24"/>
          <w:rtl/>
        </w:rPr>
        <w:t>تنشيط احتياجات النمو والإنجاز.</w:t>
      </w:r>
    </w:p>
    <w:p w14:paraId="05BFF1D0"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ويرى Bass and Riggio (2006) أن القائد التحويلي لا يكتفي بتحديد ما ينبغي إنجازه، بل يبني رؤية ويعمل قدوة ويثير التفكير ويهتم بالفروق الفردية. وبذلك يكون التأثير التحويلي نفسيًا ومعرفيًا وسلوكيًا: يغير معنى العمل، ويرفع الكفاءة</w:t>
      </w:r>
      <w:r w:rsidRPr="00023409">
        <w:rPr>
          <w:rFonts w:ascii="Simplified Arabic" w:eastAsia="Simplified Arabic" w:hAnsi="Simplified Arabic" w:cs="Simplified Arabic"/>
          <w:sz w:val="32"/>
          <w:szCs w:val="24"/>
          <w:rtl/>
        </w:rPr>
        <w:t xml:space="preserve"> المدركة، ويشجع المبادرة، ويوفر الدعم والتعلم. ولا يعني ذلك غياب الأهداف والمساءلة، بل إضافة مستوى من الالتزام الداخلي إلى المتطلبات الرسمية.</w:t>
      </w:r>
    </w:p>
    <w:p w14:paraId="2FAC594F"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2.4.2 أبعاد القيادة التحويلية</w:t>
      </w:r>
    </w:p>
    <w:p w14:paraId="01EAEDA4" w14:textId="77777777" w:rsidR="00F91616" w:rsidRPr="00023409" w:rsidRDefault="001A79E0" w:rsidP="00B971FE">
      <w:pPr>
        <w:keepNext/>
        <w:bidi/>
        <w:spacing w:before="160" w:after="80" w:line="240" w:lineRule="auto"/>
        <w:rPr>
          <w:sz w:val="24"/>
          <w:szCs w:val="24"/>
        </w:rPr>
      </w:pPr>
      <w:r w:rsidRPr="00023409">
        <w:rPr>
          <w:rFonts w:ascii="Simplified Arabic" w:eastAsia="Simplified Arabic" w:hAnsi="Simplified Arabic" w:cs="Simplified Arabic"/>
          <w:b/>
          <w:sz w:val="28"/>
          <w:szCs w:val="24"/>
          <w:rtl/>
        </w:rPr>
        <w:t>جدول (2-3): أبعاد القيادة التحويلية</w:t>
      </w:r>
    </w:p>
    <w:tbl>
      <w:tblPr>
        <w:tblStyle w:val="afa"/>
        <w:tblW w:w="0" w:type="auto"/>
        <w:jc w:val="center"/>
        <w:tblLayout w:type="fixed"/>
        <w:tblLook w:val="04A0" w:firstRow="1" w:lastRow="0" w:firstColumn="1" w:lastColumn="0" w:noHBand="0" w:noVBand="1"/>
      </w:tblPr>
      <w:tblGrid>
        <w:gridCol w:w="1701"/>
        <w:gridCol w:w="2268"/>
        <w:gridCol w:w="2494"/>
        <w:gridCol w:w="2494"/>
      </w:tblGrid>
      <w:tr w:rsidR="00F91616" w14:paraId="10D10B0B" w14:textId="77777777">
        <w:trPr>
          <w:cantSplit/>
          <w:tblHeader/>
          <w:jc w:val="center"/>
        </w:trPr>
        <w:tc>
          <w:tcPr>
            <w:tcW w:w="1701" w:type="dxa"/>
            <w:shd w:val="clear" w:color="auto" w:fill="E67E22"/>
            <w:tcMar>
              <w:top w:w="80" w:type="dxa"/>
              <w:left w:w="80" w:type="dxa"/>
              <w:bottom w:w="80" w:type="dxa"/>
              <w:right w:w="80" w:type="dxa"/>
            </w:tcMar>
            <w:vAlign w:val="center"/>
          </w:tcPr>
          <w:p w14:paraId="2CAB5A10" w14:textId="77777777" w:rsidR="00F91616" w:rsidRDefault="001A79E0" w:rsidP="00B971FE">
            <w:pPr>
              <w:bidi/>
            </w:pPr>
            <w:r>
              <w:rPr>
                <w:rFonts w:ascii="Simplified Arabic" w:eastAsia="Simplified Arabic" w:hAnsi="Simplified Arabic" w:cs="Simplified Arabic"/>
                <w:b/>
                <w:color w:val="FFFFFF"/>
                <w:rtl/>
                <w:cs/>
              </w:rPr>
              <w:t>البعد</w:t>
            </w:r>
          </w:p>
        </w:tc>
        <w:tc>
          <w:tcPr>
            <w:tcW w:w="2268" w:type="dxa"/>
            <w:shd w:val="clear" w:color="auto" w:fill="E67E22"/>
            <w:tcMar>
              <w:top w:w="80" w:type="dxa"/>
              <w:left w:w="80" w:type="dxa"/>
              <w:bottom w:w="80" w:type="dxa"/>
              <w:right w:w="80" w:type="dxa"/>
            </w:tcMar>
            <w:vAlign w:val="center"/>
          </w:tcPr>
          <w:p w14:paraId="44AAD51B" w14:textId="77777777" w:rsidR="00F91616" w:rsidRDefault="001A79E0" w:rsidP="00B971FE">
            <w:pPr>
              <w:bidi/>
            </w:pPr>
            <w:r>
              <w:rPr>
                <w:rFonts w:ascii="Simplified Arabic" w:eastAsia="Simplified Arabic" w:hAnsi="Simplified Arabic" w:cs="Simplified Arabic"/>
                <w:b/>
                <w:color w:val="FFFFFF"/>
                <w:rtl/>
                <w:cs/>
              </w:rPr>
              <w:t>المضمون</w:t>
            </w:r>
          </w:p>
        </w:tc>
        <w:tc>
          <w:tcPr>
            <w:tcW w:w="2494" w:type="dxa"/>
            <w:shd w:val="clear" w:color="auto" w:fill="E67E22"/>
            <w:tcMar>
              <w:top w:w="80" w:type="dxa"/>
              <w:left w:w="80" w:type="dxa"/>
              <w:bottom w:w="80" w:type="dxa"/>
              <w:right w:w="80" w:type="dxa"/>
            </w:tcMar>
            <w:vAlign w:val="center"/>
          </w:tcPr>
          <w:p w14:paraId="68BE4D9D" w14:textId="77777777" w:rsidR="00F91616" w:rsidRDefault="001A79E0" w:rsidP="00B971FE">
            <w:pPr>
              <w:bidi/>
            </w:pPr>
            <w:r>
              <w:rPr>
                <w:rFonts w:ascii="Simplified Arabic" w:eastAsia="Simplified Arabic" w:hAnsi="Simplified Arabic" w:cs="Simplified Arabic"/>
                <w:b/>
                <w:color w:val="FFFFFF"/>
                <w:rtl/>
                <w:cs/>
              </w:rPr>
              <w:t>أمثلة سلوكية</w:t>
            </w:r>
          </w:p>
        </w:tc>
        <w:tc>
          <w:tcPr>
            <w:tcW w:w="2494" w:type="dxa"/>
            <w:shd w:val="clear" w:color="auto" w:fill="E67E22"/>
            <w:tcMar>
              <w:top w:w="80" w:type="dxa"/>
              <w:left w:w="80" w:type="dxa"/>
              <w:bottom w:w="80" w:type="dxa"/>
              <w:right w:w="80" w:type="dxa"/>
            </w:tcMar>
            <w:vAlign w:val="center"/>
          </w:tcPr>
          <w:p w14:paraId="67B473F2" w14:textId="77777777" w:rsidR="00F91616" w:rsidRDefault="001A79E0" w:rsidP="00B971FE">
            <w:pPr>
              <w:bidi/>
            </w:pPr>
            <w:r>
              <w:rPr>
                <w:rFonts w:ascii="Simplified Arabic" w:eastAsia="Simplified Arabic" w:hAnsi="Simplified Arabic" w:cs="Simplified Arabic"/>
                <w:b/>
                <w:color w:val="FFFFFF"/>
                <w:rtl/>
                <w:cs/>
              </w:rPr>
              <w:t xml:space="preserve">الأثر المتوقع في </w:t>
            </w:r>
            <w:r>
              <w:rPr>
                <w:rFonts w:ascii="Simplified Arabic" w:eastAsia="Simplified Arabic" w:hAnsi="Simplified Arabic" w:cs="Simplified Arabic"/>
                <w:b/>
                <w:color w:val="FFFFFF"/>
                <w:rtl/>
                <w:cs/>
              </w:rPr>
              <w:t>الموظف</w:t>
            </w:r>
          </w:p>
        </w:tc>
      </w:tr>
      <w:tr w:rsidR="00F91616" w14:paraId="570B04DF" w14:textId="77777777">
        <w:trPr>
          <w:cantSplit/>
          <w:jc w:val="center"/>
        </w:trPr>
        <w:tc>
          <w:tcPr>
            <w:tcW w:w="1701" w:type="dxa"/>
            <w:tcMar>
              <w:top w:w="80" w:type="dxa"/>
              <w:left w:w="80" w:type="dxa"/>
              <w:bottom w:w="80" w:type="dxa"/>
              <w:right w:w="80" w:type="dxa"/>
            </w:tcMar>
            <w:vAlign w:val="center"/>
          </w:tcPr>
          <w:p w14:paraId="3EA16FB3" w14:textId="77777777" w:rsidR="00F91616" w:rsidRDefault="001A79E0" w:rsidP="00B971FE">
            <w:pPr>
              <w:bidi/>
            </w:pPr>
            <w:r>
              <w:rPr>
                <w:rFonts w:ascii="Simplified Arabic" w:eastAsia="Simplified Arabic" w:hAnsi="Simplified Arabic" w:cs="Simplified Arabic"/>
                <w:rtl/>
                <w:cs/>
              </w:rPr>
              <w:t>التأثير المثالي</w:t>
            </w:r>
          </w:p>
        </w:tc>
        <w:tc>
          <w:tcPr>
            <w:tcW w:w="2268" w:type="dxa"/>
            <w:tcMar>
              <w:top w:w="80" w:type="dxa"/>
              <w:left w:w="80" w:type="dxa"/>
              <w:bottom w:w="80" w:type="dxa"/>
              <w:right w:w="80" w:type="dxa"/>
            </w:tcMar>
            <w:vAlign w:val="center"/>
          </w:tcPr>
          <w:p w14:paraId="52470389" w14:textId="77777777" w:rsidR="00F91616" w:rsidRDefault="001A79E0" w:rsidP="00B971FE">
            <w:pPr>
              <w:bidi/>
            </w:pPr>
            <w:r>
              <w:rPr>
                <w:rFonts w:ascii="Simplified Arabic" w:eastAsia="Simplified Arabic" w:hAnsi="Simplified Arabic" w:cs="Simplified Arabic"/>
                <w:rtl/>
                <w:cs/>
              </w:rPr>
              <w:t>القدوة والمصداقية والالتزام بالقيم</w:t>
            </w:r>
          </w:p>
        </w:tc>
        <w:tc>
          <w:tcPr>
            <w:tcW w:w="2494" w:type="dxa"/>
            <w:tcMar>
              <w:top w:w="80" w:type="dxa"/>
              <w:left w:w="80" w:type="dxa"/>
              <w:bottom w:w="80" w:type="dxa"/>
              <w:right w:w="80" w:type="dxa"/>
            </w:tcMar>
            <w:vAlign w:val="center"/>
          </w:tcPr>
          <w:p w14:paraId="095F92FD" w14:textId="77777777" w:rsidR="00F91616" w:rsidRDefault="001A79E0" w:rsidP="00B971FE">
            <w:pPr>
              <w:bidi/>
            </w:pPr>
            <w:r>
              <w:rPr>
                <w:rFonts w:ascii="Simplified Arabic" w:eastAsia="Simplified Arabic" w:hAnsi="Simplified Arabic" w:cs="Simplified Arabic"/>
                <w:rtl/>
                <w:cs/>
              </w:rPr>
              <w:t>تحمل المسؤولية، اتساق القول والفعل، تقديم المصلحة العامة</w:t>
            </w:r>
          </w:p>
        </w:tc>
        <w:tc>
          <w:tcPr>
            <w:tcW w:w="2494" w:type="dxa"/>
            <w:tcMar>
              <w:top w:w="80" w:type="dxa"/>
              <w:left w:w="80" w:type="dxa"/>
              <w:bottom w:w="80" w:type="dxa"/>
              <w:right w:w="80" w:type="dxa"/>
            </w:tcMar>
            <w:vAlign w:val="center"/>
          </w:tcPr>
          <w:p w14:paraId="32969CD2" w14:textId="77777777" w:rsidR="00F91616" w:rsidRDefault="001A79E0" w:rsidP="00B971FE">
            <w:pPr>
              <w:bidi/>
            </w:pPr>
            <w:r>
              <w:rPr>
                <w:rFonts w:ascii="Simplified Arabic" w:eastAsia="Simplified Arabic" w:hAnsi="Simplified Arabic" w:cs="Simplified Arabic"/>
                <w:rtl/>
                <w:cs/>
              </w:rPr>
              <w:t>الثقة والاحترام والاقتداء</w:t>
            </w:r>
          </w:p>
        </w:tc>
      </w:tr>
      <w:tr w:rsidR="00F91616" w14:paraId="148AFB23" w14:textId="77777777">
        <w:trPr>
          <w:cantSplit/>
          <w:jc w:val="center"/>
        </w:trPr>
        <w:tc>
          <w:tcPr>
            <w:tcW w:w="1701" w:type="dxa"/>
            <w:shd w:val="clear" w:color="auto" w:fill="FFF4E6"/>
            <w:tcMar>
              <w:top w:w="80" w:type="dxa"/>
              <w:left w:w="80" w:type="dxa"/>
              <w:bottom w:w="80" w:type="dxa"/>
              <w:right w:w="80" w:type="dxa"/>
            </w:tcMar>
            <w:vAlign w:val="center"/>
          </w:tcPr>
          <w:p w14:paraId="5CC6BE05" w14:textId="77777777" w:rsidR="00F91616" w:rsidRDefault="001A79E0" w:rsidP="00B971FE">
            <w:pPr>
              <w:bidi/>
            </w:pPr>
            <w:r>
              <w:rPr>
                <w:rFonts w:ascii="Simplified Arabic" w:eastAsia="Simplified Arabic" w:hAnsi="Simplified Arabic" w:cs="Simplified Arabic"/>
                <w:rtl/>
                <w:cs/>
              </w:rPr>
              <w:t>التحفيز الإلهامي</w:t>
            </w:r>
          </w:p>
        </w:tc>
        <w:tc>
          <w:tcPr>
            <w:tcW w:w="2268" w:type="dxa"/>
            <w:shd w:val="clear" w:color="auto" w:fill="FFF4E6"/>
            <w:tcMar>
              <w:top w:w="80" w:type="dxa"/>
              <w:left w:w="80" w:type="dxa"/>
              <w:bottom w:w="80" w:type="dxa"/>
              <w:right w:w="80" w:type="dxa"/>
            </w:tcMar>
            <w:vAlign w:val="center"/>
          </w:tcPr>
          <w:p w14:paraId="4F74ABF1" w14:textId="77777777" w:rsidR="00F91616" w:rsidRDefault="001A79E0" w:rsidP="00B971FE">
            <w:pPr>
              <w:bidi/>
            </w:pPr>
            <w:r>
              <w:rPr>
                <w:rFonts w:ascii="Simplified Arabic" w:eastAsia="Simplified Arabic" w:hAnsi="Simplified Arabic" w:cs="Simplified Arabic"/>
                <w:rtl/>
                <w:cs/>
              </w:rPr>
              <w:t>توضيح رؤية متفائلة ومعنى مشترك</w:t>
            </w:r>
          </w:p>
        </w:tc>
        <w:tc>
          <w:tcPr>
            <w:tcW w:w="2494" w:type="dxa"/>
            <w:shd w:val="clear" w:color="auto" w:fill="FFF4E6"/>
            <w:tcMar>
              <w:top w:w="80" w:type="dxa"/>
              <w:left w:w="80" w:type="dxa"/>
              <w:bottom w:w="80" w:type="dxa"/>
              <w:right w:w="80" w:type="dxa"/>
            </w:tcMar>
            <w:vAlign w:val="center"/>
          </w:tcPr>
          <w:p w14:paraId="49F52C7E" w14:textId="77777777" w:rsidR="00F91616" w:rsidRDefault="001A79E0" w:rsidP="00B971FE">
            <w:pPr>
              <w:bidi/>
            </w:pPr>
            <w:r>
              <w:rPr>
                <w:rFonts w:ascii="Simplified Arabic" w:eastAsia="Simplified Arabic" w:hAnsi="Simplified Arabic" w:cs="Simplified Arabic"/>
                <w:rtl/>
                <w:cs/>
              </w:rPr>
              <w:t>ربط المهام بالهدف، رفع التوقعات، استخدام رسائل محفزة</w:t>
            </w:r>
          </w:p>
        </w:tc>
        <w:tc>
          <w:tcPr>
            <w:tcW w:w="2494" w:type="dxa"/>
            <w:shd w:val="clear" w:color="auto" w:fill="FFF4E6"/>
            <w:tcMar>
              <w:top w:w="80" w:type="dxa"/>
              <w:left w:w="80" w:type="dxa"/>
              <w:bottom w:w="80" w:type="dxa"/>
              <w:right w:w="80" w:type="dxa"/>
            </w:tcMar>
            <w:vAlign w:val="center"/>
          </w:tcPr>
          <w:p w14:paraId="5DB8C5D9" w14:textId="77777777" w:rsidR="00F91616" w:rsidRDefault="001A79E0" w:rsidP="00B971FE">
            <w:pPr>
              <w:bidi/>
            </w:pPr>
            <w:r>
              <w:rPr>
                <w:rFonts w:ascii="Simplified Arabic" w:eastAsia="Simplified Arabic" w:hAnsi="Simplified Arabic" w:cs="Simplified Arabic"/>
                <w:rtl/>
                <w:cs/>
              </w:rPr>
              <w:t>الدافعية والالتزام وبذل جهد إضافي</w:t>
            </w:r>
          </w:p>
        </w:tc>
      </w:tr>
      <w:tr w:rsidR="00F91616" w14:paraId="420423ED" w14:textId="77777777">
        <w:trPr>
          <w:cantSplit/>
          <w:jc w:val="center"/>
        </w:trPr>
        <w:tc>
          <w:tcPr>
            <w:tcW w:w="1701" w:type="dxa"/>
            <w:tcMar>
              <w:top w:w="80" w:type="dxa"/>
              <w:left w:w="80" w:type="dxa"/>
              <w:bottom w:w="80" w:type="dxa"/>
              <w:right w:w="80" w:type="dxa"/>
            </w:tcMar>
            <w:vAlign w:val="center"/>
          </w:tcPr>
          <w:p w14:paraId="32D1375F" w14:textId="77777777" w:rsidR="00F91616" w:rsidRDefault="001A79E0" w:rsidP="00B971FE">
            <w:pPr>
              <w:bidi/>
            </w:pPr>
            <w:r>
              <w:rPr>
                <w:rFonts w:ascii="Simplified Arabic" w:eastAsia="Simplified Arabic" w:hAnsi="Simplified Arabic" w:cs="Simplified Arabic"/>
                <w:rtl/>
                <w:cs/>
              </w:rPr>
              <w:t>الاستثارة الفكرية</w:t>
            </w:r>
          </w:p>
        </w:tc>
        <w:tc>
          <w:tcPr>
            <w:tcW w:w="2268" w:type="dxa"/>
            <w:tcMar>
              <w:top w:w="80" w:type="dxa"/>
              <w:left w:w="80" w:type="dxa"/>
              <w:bottom w:w="80" w:type="dxa"/>
              <w:right w:w="80" w:type="dxa"/>
            </w:tcMar>
            <w:vAlign w:val="center"/>
          </w:tcPr>
          <w:p w14:paraId="1F460032" w14:textId="77777777" w:rsidR="00F91616" w:rsidRDefault="001A79E0" w:rsidP="00B971FE">
            <w:pPr>
              <w:bidi/>
            </w:pPr>
            <w:r>
              <w:rPr>
                <w:rFonts w:ascii="Simplified Arabic" w:eastAsia="Simplified Arabic" w:hAnsi="Simplified Arabic" w:cs="Simplified Arabic"/>
                <w:rtl/>
                <w:cs/>
              </w:rPr>
              <w:t>تشجيع التفكير والنقد والابتكار</w:t>
            </w:r>
          </w:p>
        </w:tc>
        <w:tc>
          <w:tcPr>
            <w:tcW w:w="2494" w:type="dxa"/>
            <w:tcMar>
              <w:top w:w="80" w:type="dxa"/>
              <w:left w:w="80" w:type="dxa"/>
              <w:bottom w:w="80" w:type="dxa"/>
              <w:right w:w="80" w:type="dxa"/>
            </w:tcMar>
            <w:vAlign w:val="center"/>
          </w:tcPr>
          <w:p w14:paraId="5B8238FB" w14:textId="77777777" w:rsidR="00F91616" w:rsidRDefault="001A79E0" w:rsidP="00B971FE">
            <w:pPr>
              <w:bidi/>
            </w:pPr>
            <w:r>
              <w:rPr>
                <w:rFonts w:ascii="Simplified Arabic" w:eastAsia="Simplified Arabic" w:hAnsi="Simplified Arabic" w:cs="Simplified Arabic"/>
                <w:rtl/>
                <w:cs/>
              </w:rPr>
              <w:t>إعادة صياغة المشكلات، قبول الأسئلة، تجربة حلول جديدة</w:t>
            </w:r>
          </w:p>
        </w:tc>
        <w:tc>
          <w:tcPr>
            <w:tcW w:w="2494" w:type="dxa"/>
            <w:tcMar>
              <w:top w:w="80" w:type="dxa"/>
              <w:left w:w="80" w:type="dxa"/>
              <w:bottom w:w="80" w:type="dxa"/>
              <w:right w:w="80" w:type="dxa"/>
            </w:tcMar>
            <w:vAlign w:val="center"/>
          </w:tcPr>
          <w:p w14:paraId="2DD0E594" w14:textId="77777777" w:rsidR="00F91616" w:rsidRDefault="001A79E0" w:rsidP="00B971FE">
            <w:pPr>
              <w:bidi/>
            </w:pPr>
            <w:r>
              <w:rPr>
                <w:rFonts w:ascii="Simplified Arabic" w:eastAsia="Simplified Arabic" w:hAnsi="Simplified Arabic" w:cs="Simplified Arabic"/>
                <w:rtl/>
                <w:cs/>
              </w:rPr>
              <w:t>التعلم والأداء التكيفي والإبداع</w:t>
            </w:r>
          </w:p>
        </w:tc>
      </w:tr>
      <w:tr w:rsidR="00F91616" w14:paraId="5AF00E52" w14:textId="77777777">
        <w:trPr>
          <w:cantSplit/>
          <w:jc w:val="center"/>
        </w:trPr>
        <w:tc>
          <w:tcPr>
            <w:tcW w:w="1701" w:type="dxa"/>
            <w:shd w:val="clear" w:color="auto" w:fill="FFF4E6"/>
            <w:tcMar>
              <w:top w:w="80" w:type="dxa"/>
              <w:left w:w="80" w:type="dxa"/>
              <w:bottom w:w="80" w:type="dxa"/>
              <w:right w:w="80" w:type="dxa"/>
            </w:tcMar>
            <w:vAlign w:val="center"/>
          </w:tcPr>
          <w:p w14:paraId="33E307AD" w14:textId="77777777" w:rsidR="00F91616" w:rsidRDefault="001A79E0" w:rsidP="00B971FE">
            <w:pPr>
              <w:bidi/>
            </w:pPr>
            <w:r>
              <w:rPr>
                <w:rFonts w:ascii="Simplified Arabic" w:eastAsia="Simplified Arabic" w:hAnsi="Simplified Arabic" w:cs="Simplified Arabic"/>
                <w:rtl/>
                <w:cs/>
              </w:rPr>
              <w:t>الاعتبار الفردي</w:t>
            </w:r>
          </w:p>
        </w:tc>
        <w:tc>
          <w:tcPr>
            <w:tcW w:w="2268" w:type="dxa"/>
            <w:shd w:val="clear" w:color="auto" w:fill="FFF4E6"/>
            <w:tcMar>
              <w:top w:w="80" w:type="dxa"/>
              <w:left w:w="80" w:type="dxa"/>
              <w:bottom w:w="80" w:type="dxa"/>
              <w:right w:w="80" w:type="dxa"/>
            </w:tcMar>
            <w:vAlign w:val="center"/>
          </w:tcPr>
          <w:p w14:paraId="27AA43C0" w14:textId="77777777" w:rsidR="00F91616" w:rsidRDefault="001A79E0" w:rsidP="00B971FE">
            <w:pPr>
              <w:bidi/>
            </w:pPr>
            <w:r>
              <w:rPr>
                <w:rFonts w:ascii="Simplified Arabic" w:eastAsia="Simplified Arabic" w:hAnsi="Simplified Arabic" w:cs="Simplified Arabic"/>
                <w:rtl/>
                <w:cs/>
              </w:rPr>
              <w:t>الاهتمام باحتياجات كل موظف وتطويره</w:t>
            </w:r>
          </w:p>
        </w:tc>
        <w:tc>
          <w:tcPr>
            <w:tcW w:w="2494" w:type="dxa"/>
            <w:shd w:val="clear" w:color="auto" w:fill="FFF4E6"/>
            <w:tcMar>
              <w:top w:w="80" w:type="dxa"/>
              <w:left w:w="80" w:type="dxa"/>
              <w:bottom w:w="80" w:type="dxa"/>
              <w:right w:w="80" w:type="dxa"/>
            </w:tcMar>
            <w:vAlign w:val="center"/>
          </w:tcPr>
          <w:p w14:paraId="49F5F6AA" w14:textId="77777777" w:rsidR="00F91616" w:rsidRDefault="001A79E0" w:rsidP="00B971FE">
            <w:pPr>
              <w:bidi/>
            </w:pPr>
            <w:r>
              <w:rPr>
                <w:rFonts w:ascii="Simplified Arabic" w:eastAsia="Simplified Arabic" w:hAnsi="Simplified Arabic" w:cs="Simplified Arabic"/>
                <w:rtl/>
                <w:cs/>
              </w:rPr>
              <w:t xml:space="preserve">التدريب، الاستماع، التفويض </w:t>
            </w:r>
            <w:r>
              <w:rPr>
                <w:rFonts w:ascii="Simplified Arabic" w:eastAsia="Simplified Arabic" w:hAnsi="Simplified Arabic" w:cs="Simplified Arabic"/>
                <w:rtl/>
                <w:cs/>
              </w:rPr>
              <w:t>المتدرج، الدعم الشخصي</w:t>
            </w:r>
          </w:p>
        </w:tc>
        <w:tc>
          <w:tcPr>
            <w:tcW w:w="2494" w:type="dxa"/>
            <w:shd w:val="clear" w:color="auto" w:fill="FFF4E6"/>
            <w:tcMar>
              <w:top w:w="80" w:type="dxa"/>
              <w:left w:w="80" w:type="dxa"/>
              <w:bottom w:w="80" w:type="dxa"/>
              <w:right w:w="80" w:type="dxa"/>
            </w:tcMar>
            <w:vAlign w:val="center"/>
          </w:tcPr>
          <w:p w14:paraId="7C04B065" w14:textId="77777777" w:rsidR="00F91616" w:rsidRDefault="001A79E0" w:rsidP="00B971FE">
            <w:pPr>
              <w:bidi/>
            </w:pPr>
            <w:r>
              <w:rPr>
                <w:rFonts w:ascii="Simplified Arabic" w:eastAsia="Simplified Arabic" w:hAnsi="Simplified Arabic" w:cs="Simplified Arabic"/>
                <w:rtl/>
                <w:cs/>
              </w:rPr>
              <w:t>الكفاءة والرضا والنمو المهني</w:t>
            </w:r>
          </w:p>
        </w:tc>
      </w:tr>
    </w:tbl>
    <w:p w14:paraId="466254E7" w14:textId="77777777" w:rsidR="00F91616" w:rsidRPr="00023409" w:rsidRDefault="001A79E0" w:rsidP="00B971FE">
      <w:pPr>
        <w:bidi/>
        <w:spacing w:after="140" w:line="240" w:lineRule="auto"/>
        <w:rPr>
          <w:sz w:val="24"/>
          <w:szCs w:val="24"/>
        </w:rPr>
      </w:pPr>
      <w:r w:rsidRPr="00023409">
        <w:rPr>
          <w:rFonts w:ascii="Simplified Arabic" w:eastAsia="Simplified Arabic" w:hAnsi="Simplified Arabic" w:cs="Simplified Arabic"/>
          <w:sz w:val="24"/>
          <w:szCs w:val="24"/>
        </w:rPr>
        <w:lastRenderedPageBreak/>
        <w:t>المصدر</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إعداد</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الباحث</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بالاستناد</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إلى</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باس</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وريجيو</w:t>
      </w:r>
      <w:r w:rsidRPr="00023409">
        <w:rPr>
          <w:rFonts w:ascii="Simplified Arabic" w:eastAsia="Simplified Arabic" w:hAnsi="Simplified Arabic" w:cs="Simplified Arabic"/>
          <w:sz w:val="24"/>
          <w:szCs w:val="24"/>
        </w:rPr>
        <w:t xml:space="preserve"> (2006)</w:t>
      </w:r>
      <w:r w:rsidRPr="00023409">
        <w:rPr>
          <w:rFonts w:ascii="Simplified Arabic" w:eastAsia="Simplified Arabic" w:hAnsi="Simplified Arabic" w:cs="Simplified Arabic"/>
          <w:sz w:val="24"/>
          <w:szCs w:val="24"/>
        </w:rPr>
        <w:t>،</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وأفوليو</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وباس</w:t>
      </w:r>
      <w:r w:rsidRPr="00023409">
        <w:rPr>
          <w:rFonts w:ascii="Simplified Arabic" w:eastAsia="Simplified Arabic" w:hAnsi="Simplified Arabic" w:cs="Simplified Arabic"/>
          <w:sz w:val="24"/>
          <w:szCs w:val="24"/>
        </w:rPr>
        <w:t xml:space="preserve"> (2004).</w:t>
      </w:r>
    </w:p>
    <w:p w14:paraId="455FF816"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2"/>
          <w:rtl/>
          <w:cs/>
        </w:rPr>
        <w:t>2.4.</w:t>
      </w:r>
      <w:r w:rsidRPr="00023409">
        <w:rPr>
          <w:rFonts w:ascii="Simplified Arabic" w:eastAsia="Simplified Arabic" w:hAnsi="Simplified Arabic" w:cs="Simplified Arabic"/>
          <w:bCs/>
          <w:sz w:val="36"/>
          <w:szCs w:val="24"/>
          <w:rtl/>
          <w:cs/>
        </w:rPr>
        <w:t>3 آليات تأثير القيادة التحويلية</w:t>
      </w:r>
    </w:p>
    <w:p w14:paraId="0DBD397D"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يمكن تفسير أثر القيادة التحويلية من خلال عدة آليات. أولًا، توفر الرؤية معنى للعمل وتجعل </w:t>
      </w:r>
      <w:r w:rsidRPr="00023409">
        <w:rPr>
          <w:rFonts w:ascii="Simplified Arabic" w:eastAsia="Simplified Arabic" w:hAnsi="Simplified Arabic" w:cs="Simplified Arabic"/>
          <w:sz w:val="32"/>
          <w:szCs w:val="24"/>
          <w:rtl/>
        </w:rPr>
        <w:t>الموظف يرى صلته بنتائج أكبر من المهمة اليومية، مما يعزز الدافعية الداخلية. ثانيًا، يرفع الدعم الفردي والاستثارة الفكرية الشعور بالكفاءة والاستقلالية والتعلم. ثالثًا، يؤدي اتساق القائد وقدوته إلى الثقة والهوية التنظيمية، فيصبح الموظف أكثر استعدادًا لبذل جهد</w:t>
      </w:r>
      <w:r w:rsidRPr="00023409">
        <w:rPr>
          <w:rFonts w:ascii="Simplified Arabic" w:eastAsia="Simplified Arabic" w:hAnsi="Simplified Arabic" w:cs="Simplified Arabic"/>
          <w:sz w:val="32"/>
          <w:szCs w:val="24"/>
          <w:rtl/>
        </w:rPr>
        <w:t xml:space="preserve"> يتجاوز الحد الأدنى.</w:t>
      </w:r>
    </w:p>
    <w:p w14:paraId="2F532D8E"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وتدعم نظرية التبادل الاجتماعي هذا التفسير؛ فعندما يدرك الموظف أن القائد يستثمر في تطوره ويحترمه، يميل إلى رد المعاملة بسلوكيات إيجابية، مثل الالتزام والمبادرة والمساعدة. كما تتفق القيادة التحويلية مع نظرية متطلبات وموارد العمل؛ إذ يمثل</w:t>
      </w:r>
      <w:r w:rsidRPr="00023409">
        <w:rPr>
          <w:rFonts w:ascii="Simplified Arabic" w:eastAsia="Simplified Arabic" w:hAnsi="Simplified Arabic" w:cs="Simplified Arabic"/>
          <w:sz w:val="32"/>
          <w:szCs w:val="24"/>
          <w:rtl/>
        </w:rPr>
        <w:t xml:space="preserve"> الدعم والرؤية والتغذية الراجعة موارد تساعد الموظف على مواجهة الضغوط وتحافظ على الاندماج والمرونة.</w:t>
      </w:r>
    </w:p>
    <w:p w14:paraId="25075C75"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وتبين البحوث أن الأثر قد يكون مباشرًا أو غير مباشر عبر الاندماج والازدهار والرضا والهوية والثقة. فقد وجدت دراسة Alwahhabi et al. (2023) في القطاع الخاص </w:t>
      </w:r>
      <w:r w:rsidRPr="00023409">
        <w:rPr>
          <w:rFonts w:ascii="Simplified Arabic" w:eastAsia="Simplified Arabic" w:hAnsi="Simplified Arabic" w:cs="Simplified Arabic"/>
          <w:sz w:val="32"/>
          <w:szCs w:val="24"/>
          <w:rtl/>
        </w:rPr>
        <w:t>السعودي أن الازدهار في العمل توسط العلاقة بين القيادة التحويلية والسلوك الابتكاري، وهو ما يشير إلى ضرورة عدم اختزال القيادة في علاقة بسيطة أحادية المسار.</w:t>
      </w:r>
    </w:p>
    <w:p w14:paraId="2672AD00"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2.4.4 مزايا القيادة التحويلية وتحدياتها</w:t>
      </w:r>
    </w:p>
    <w:p w14:paraId="1863B131"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تدعم التغيير والابتكار عندما يحتاج الموظفون إلى رؤية واضحة و</w:t>
      </w:r>
      <w:r w:rsidRPr="00023409">
        <w:rPr>
          <w:rFonts w:ascii="Simplified Arabic" w:eastAsia="Simplified Arabic" w:hAnsi="Simplified Arabic" w:cs="Simplified Arabic"/>
          <w:sz w:val="32"/>
          <w:szCs w:val="24"/>
          <w:rtl/>
        </w:rPr>
        <w:t>شجاعة لتجربة أساليب جديدة.</w:t>
      </w:r>
    </w:p>
    <w:p w14:paraId="4391769F"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تعزز الأداء التكيفي من خلال التعلم والاستثارة الفكرية وتقبل الأخطاء المعقولة بوصفها فرصًا للتعلم.</w:t>
      </w:r>
    </w:p>
    <w:p w14:paraId="3E809917"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تزيد الارتباط النفسي بالعمل والمنظمة عندما تربط المهمة بالقيم والغاية.</w:t>
      </w:r>
    </w:p>
    <w:p w14:paraId="667DCD56"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تساعد على إعداد الصف الثاني من القادة من خلال الاعتبار</w:t>
      </w:r>
      <w:r w:rsidRPr="00023409">
        <w:rPr>
          <w:rFonts w:ascii="Simplified Arabic" w:eastAsia="Simplified Arabic" w:hAnsi="Simplified Arabic" w:cs="Simplified Arabic"/>
          <w:sz w:val="32"/>
          <w:szCs w:val="24"/>
          <w:rtl/>
        </w:rPr>
        <w:t xml:space="preserve"> الفردي والتفويض والتوجيه.</w:t>
      </w:r>
    </w:p>
    <w:p w14:paraId="033B4F1C"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قد تفقد أثرها إذا تحولت الرؤية إلى خطاب غير مدعوم بالموارد والعدالة والتنفيذ.</w:t>
      </w:r>
    </w:p>
    <w:p w14:paraId="1556AA1C"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قد تؤدي المبالغة في توقع الأداء الاستثنائي إلى الإرهاق إذا لم يوازن القائد بين الطموح والقدرة الواقعية.</w:t>
      </w:r>
    </w:p>
    <w:p w14:paraId="38C8ABD9"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تتداخل بعض أبعادها في القياس، لذلك يجب اس</w:t>
      </w:r>
      <w:r w:rsidRPr="00023409">
        <w:rPr>
          <w:rFonts w:ascii="Simplified Arabic" w:eastAsia="Simplified Arabic" w:hAnsi="Simplified Arabic" w:cs="Simplified Arabic"/>
          <w:sz w:val="32"/>
          <w:szCs w:val="24"/>
          <w:rtl/>
        </w:rPr>
        <w:t>تخدام مقاييس موثوقة والتحقق من الصدق البنائي.</w:t>
      </w:r>
    </w:p>
    <w:p w14:paraId="05756CBE" w14:textId="77777777" w:rsidR="00F91616" w:rsidRPr="007E5ABD" w:rsidRDefault="001A79E0" w:rsidP="007A311F">
      <w:pPr>
        <w:keepNext/>
        <w:bidi/>
        <w:spacing w:before="160" w:after="100" w:line="240" w:lineRule="auto"/>
        <w:outlineLvl w:val="1"/>
        <w:rPr>
          <w:bCs/>
          <w:sz w:val="28"/>
          <w:szCs w:val="28"/>
        </w:rPr>
      </w:pPr>
      <w:bookmarkStart w:id="23" w:name="_Toc235225105"/>
      <w:r w:rsidRPr="007E5ABD">
        <w:rPr>
          <w:rFonts w:ascii="Simplified Arabic" w:eastAsia="Simplified Arabic" w:hAnsi="Simplified Arabic" w:cs="Simplified Arabic"/>
          <w:bCs/>
          <w:sz w:val="44"/>
          <w:szCs w:val="28"/>
          <w:rtl/>
          <w:cs/>
        </w:rPr>
        <w:t>2.5 القيادة التبادلية</w:t>
      </w:r>
      <w:bookmarkEnd w:id="23"/>
    </w:p>
    <w:p w14:paraId="04D95E63"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2.5.1 مفهوم القيادة التبادلية</w:t>
      </w:r>
    </w:p>
    <w:p w14:paraId="2206B9A2"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تعتمد القيادة التبادلية على علاقة تبادل واضحة بين القائد والموظف؛ يحدد القائد النتائج المتوقعة ومعايير الأداء والمكافآت أو العواقب، ويلتزم الموظف بتنفيذ المهم</w:t>
      </w:r>
      <w:r w:rsidRPr="00023409">
        <w:rPr>
          <w:rFonts w:ascii="Simplified Arabic" w:eastAsia="Simplified Arabic" w:hAnsi="Simplified Arabic" w:cs="Simplified Arabic"/>
          <w:sz w:val="32"/>
          <w:szCs w:val="24"/>
          <w:rtl/>
        </w:rPr>
        <w:t>ة وفق الشروط المتفق عليها. ويعد هذا النمط ضروريًا لضمان الوضوح والانضباط، خصوصًا عندما تكون الأعمال قابلة للقياس أو خاضعة لمتطلبات جودة وسلامة ووقت.</w:t>
      </w:r>
    </w:p>
    <w:p w14:paraId="770C4222"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ولا ينبغي اختزال القيادة التبادلية في العقاب أو الرقابة؛ فالمكافأة المشروطة تمثل عنصرًا بنّاءً عندما تكون ا</w:t>
      </w:r>
      <w:r w:rsidRPr="00023409">
        <w:rPr>
          <w:rFonts w:ascii="Simplified Arabic" w:eastAsia="Simplified Arabic" w:hAnsi="Simplified Arabic" w:cs="Simplified Arabic"/>
          <w:sz w:val="32"/>
          <w:szCs w:val="24"/>
          <w:rtl/>
        </w:rPr>
        <w:t>لأهداف عادلة وقابلة للتحقيق، وتكون العلاقة بين الجهد والنتيجة والمكافأة مفهومة. أما الإدارة بالاستثناء فتركز على اكتشاف الانحراف واتخاذ الإجراء التصحيحي، وقد تكون نشطة عندما يراقب القائد المؤشرات مبكرًا، أو سلبية عندما ينتظر وقوع المشكلة.</w:t>
      </w:r>
    </w:p>
    <w:p w14:paraId="2C51FABA"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lastRenderedPageBreak/>
        <w:t xml:space="preserve">2.5.2 أبعاد </w:t>
      </w:r>
      <w:r w:rsidRPr="00023409">
        <w:rPr>
          <w:rFonts w:ascii="Simplified Arabic" w:eastAsia="Simplified Arabic" w:hAnsi="Simplified Arabic" w:cs="Simplified Arabic"/>
          <w:bCs/>
          <w:sz w:val="36"/>
          <w:szCs w:val="24"/>
          <w:rtl/>
          <w:cs/>
        </w:rPr>
        <w:t>القيادة التبادلية</w:t>
      </w:r>
    </w:p>
    <w:p w14:paraId="600C8C75" w14:textId="77777777" w:rsidR="00F91616" w:rsidRPr="00023409" w:rsidRDefault="001A79E0" w:rsidP="00B971FE">
      <w:pPr>
        <w:keepNext/>
        <w:bidi/>
        <w:spacing w:before="160" w:after="80" w:line="240" w:lineRule="auto"/>
        <w:rPr>
          <w:sz w:val="24"/>
          <w:szCs w:val="24"/>
        </w:rPr>
      </w:pPr>
      <w:r w:rsidRPr="00023409">
        <w:rPr>
          <w:rFonts w:ascii="Simplified Arabic" w:eastAsia="Simplified Arabic" w:hAnsi="Simplified Arabic" w:cs="Simplified Arabic"/>
          <w:b/>
          <w:sz w:val="28"/>
          <w:szCs w:val="24"/>
          <w:rtl/>
        </w:rPr>
        <w:t>جدول (2-4): أبعاد القيادة التبادلية</w:t>
      </w:r>
    </w:p>
    <w:tbl>
      <w:tblPr>
        <w:tblStyle w:val="afa"/>
        <w:tblW w:w="0" w:type="auto"/>
        <w:jc w:val="center"/>
        <w:tblLayout w:type="fixed"/>
        <w:tblLook w:val="04A0" w:firstRow="1" w:lastRow="0" w:firstColumn="1" w:lastColumn="0" w:noHBand="0" w:noVBand="1"/>
      </w:tblPr>
      <w:tblGrid>
        <w:gridCol w:w="1814"/>
        <w:gridCol w:w="2268"/>
        <w:gridCol w:w="2494"/>
        <w:gridCol w:w="2381"/>
      </w:tblGrid>
      <w:tr w:rsidR="00F91616" w14:paraId="5F4FC9E6" w14:textId="77777777">
        <w:trPr>
          <w:cantSplit/>
          <w:tblHeader/>
          <w:jc w:val="center"/>
        </w:trPr>
        <w:tc>
          <w:tcPr>
            <w:tcW w:w="1814" w:type="dxa"/>
            <w:shd w:val="clear" w:color="auto" w:fill="E67E22"/>
            <w:tcMar>
              <w:top w:w="80" w:type="dxa"/>
              <w:left w:w="80" w:type="dxa"/>
              <w:bottom w:w="80" w:type="dxa"/>
              <w:right w:w="80" w:type="dxa"/>
            </w:tcMar>
            <w:vAlign w:val="center"/>
          </w:tcPr>
          <w:p w14:paraId="5C754B01" w14:textId="77777777" w:rsidR="00F91616" w:rsidRDefault="001A79E0" w:rsidP="00B971FE">
            <w:pPr>
              <w:bidi/>
            </w:pPr>
            <w:r>
              <w:rPr>
                <w:rFonts w:ascii="Simplified Arabic" w:eastAsia="Simplified Arabic" w:hAnsi="Simplified Arabic" w:cs="Simplified Arabic"/>
                <w:b/>
                <w:color w:val="FFFFFF"/>
                <w:rtl/>
                <w:cs/>
              </w:rPr>
              <w:t>البعد</w:t>
            </w:r>
          </w:p>
        </w:tc>
        <w:tc>
          <w:tcPr>
            <w:tcW w:w="2268" w:type="dxa"/>
            <w:shd w:val="clear" w:color="auto" w:fill="E67E22"/>
            <w:tcMar>
              <w:top w:w="80" w:type="dxa"/>
              <w:left w:w="80" w:type="dxa"/>
              <w:bottom w:w="80" w:type="dxa"/>
              <w:right w:w="80" w:type="dxa"/>
            </w:tcMar>
            <w:vAlign w:val="center"/>
          </w:tcPr>
          <w:p w14:paraId="1ACB51CA" w14:textId="77777777" w:rsidR="00F91616" w:rsidRDefault="001A79E0" w:rsidP="00B971FE">
            <w:pPr>
              <w:bidi/>
            </w:pPr>
            <w:r>
              <w:rPr>
                <w:rFonts w:ascii="Simplified Arabic" w:eastAsia="Simplified Arabic" w:hAnsi="Simplified Arabic" w:cs="Simplified Arabic"/>
                <w:b/>
                <w:color w:val="FFFFFF"/>
                <w:rtl/>
                <w:cs/>
              </w:rPr>
              <w:t>المضمون</w:t>
            </w:r>
          </w:p>
        </w:tc>
        <w:tc>
          <w:tcPr>
            <w:tcW w:w="2494" w:type="dxa"/>
            <w:shd w:val="clear" w:color="auto" w:fill="E67E22"/>
            <w:tcMar>
              <w:top w:w="80" w:type="dxa"/>
              <w:left w:w="80" w:type="dxa"/>
              <w:bottom w:w="80" w:type="dxa"/>
              <w:right w:w="80" w:type="dxa"/>
            </w:tcMar>
            <w:vAlign w:val="center"/>
          </w:tcPr>
          <w:p w14:paraId="050D5F7E" w14:textId="77777777" w:rsidR="00F91616" w:rsidRDefault="001A79E0" w:rsidP="00B971FE">
            <w:pPr>
              <w:bidi/>
            </w:pPr>
            <w:r>
              <w:rPr>
                <w:rFonts w:ascii="Simplified Arabic" w:eastAsia="Simplified Arabic" w:hAnsi="Simplified Arabic" w:cs="Simplified Arabic"/>
                <w:b/>
                <w:color w:val="FFFFFF"/>
                <w:rtl/>
                <w:cs/>
              </w:rPr>
              <w:t>السلوكيات النموذجية</w:t>
            </w:r>
          </w:p>
        </w:tc>
        <w:tc>
          <w:tcPr>
            <w:tcW w:w="2381" w:type="dxa"/>
            <w:shd w:val="clear" w:color="auto" w:fill="E67E22"/>
            <w:tcMar>
              <w:top w:w="80" w:type="dxa"/>
              <w:left w:w="80" w:type="dxa"/>
              <w:bottom w:w="80" w:type="dxa"/>
              <w:right w:w="80" w:type="dxa"/>
            </w:tcMar>
            <w:vAlign w:val="center"/>
          </w:tcPr>
          <w:p w14:paraId="6D152596" w14:textId="77777777" w:rsidR="00F91616" w:rsidRDefault="001A79E0" w:rsidP="00B971FE">
            <w:pPr>
              <w:bidi/>
            </w:pPr>
            <w:r>
              <w:rPr>
                <w:rFonts w:ascii="Simplified Arabic" w:eastAsia="Simplified Arabic" w:hAnsi="Simplified Arabic" w:cs="Simplified Arabic"/>
                <w:b/>
                <w:color w:val="FFFFFF"/>
                <w:rtl/>
                <w:cs/>
              </w:rPr>
              <w:t>التقييم</w:t>
            </w:r>
          </w:p>
        </w:tc>
      </w:tr>
      <w:tr w:rsidR="00F91616" w14:paraId="244401FE" w14:textId="77777777">
        <w:trPr>
          <w:cantSplit/>
          <w:jc w:val="center"/>
        </w:trPr>
        <w:tc>
          <w:tcPr>
            <w:tcW w:w="1814" w:type="dxa"/>
            <w:tcMar>
              <w:top w:w="80" w:type="dxa"/>
              <w:left w:w="80" w:type="dxa"/>
              <w:bottom w:w="80" w:type="dxa"/>
              <w:right w:w="80" w:type="dxa"/>
            </w:tcMar>
            <w:vAlign w:val="center"/>
          </w:tcPr>
          <w:p w14:paraId="130177AA" w14:textId="77777777" w:rsidR="00F91616" w:rsidRDefault="001A79E0" w:rsidP="00B971FE">
            <w:pPr>
              <w:bidi/>
            </w:pPr>
            <w:r>
              <w:rPr>
                <w:rFonts w:ascii="Simplified Arabic" w:eastAsia="Simplified Arabic" w:hAnsi="Simplified Arabic" w:cs="Simplified Arabic"/>
                <w:rtl/>
                <w:cs/>
              </w:rPr>
              <w:t>المكافأة المشروطة</w:t>
            </w:r>
          </w:p>
        </w:tc>
        <w:tc>
          <w:tcPr>
            <w:tcW w:w="2268" w:type="dxa"/>
            <w:tcMar>
              <w:top w:w="80" w:type="dxa"/>
              <w:left w:w="80" w:type="dxa"/>
              <w:bottom w:w="80" w:type="dxa"/>
              <w:right w:w="80" w:type="dxa"/>
            </w:tcMar>
            <w:vAlign w:val="center"/>
          </w:tcPr>
          <w:p w14:paraId="3A5878F1" w14:textId="77777777" w:rsidR="00F91616" w:rsidRDefault="001A79E0" w:rsidP="00B971FE">
            <w:pPr>
              <w:bidi/>
            </w:pPr>
            <w:r>
              <w:rPr>
                <w:rFonts w:ascii="Simplified Arabic" w:eastAsia="Simplified Arabic" w:hAnsi="Simplified Arabic" w:cs="Simplified Arabic"/>
                <w:rtl/>
                <w:cs/>
              </w:rPr>
              <w:t>ربط الإنجاز بمقابل أو تقدير واضح</w:t>
            </w:r>
          </w:p>
        </w:tc>
        <w:tc>
          <w:tcPr>
            <w:tcW w:w="2494" w:type="dxa"/>
            <w:tcMar>
              <w:top w:w="80" w:type="dxa"/>
              <w:left w:w="80" w:type="dxa"/>
              <w:bottom w:w="80" w:type="dxa"/>
              <w:right w:w="80" w:type="dxa"/>
            </w:tcMar>
            <w:vAlign w:val="center"/>
          </w:tcPr>
          <w:p w14:paraId="6F249AA0" w14:textId="77777777" w:rsidR="00F91616" w:rsidRDefault="001A79E0" w:rsidP="00B971FE">
            <w:pPr>
              <w:bidi/>
            </w:pPr>
            <w:r>
              <w:rPr>
                <w:rFonts w:ascii="Simplified Arabic" w:eastAsia="Simplified Arabic" w:hAnsi="Simplified Arabic" w:cs="Simplified Arabic"/>
                <w:rtl/>
                <w:cs/>
              </w:rPr>
              <w:t>تحديد النتائج، الاتفاق على الحوافز، الاعتراف بالإنجاز</w:t>
            </w:r>
          </w:p>
        </w:tc>
        <w:tc>
          <w:tcPr>
            <w:tcW w:w="2381" w:type="dxa"/>
            <w:tcMar>
              <w:top w:w="80" w:type="dxa"/>
              <w:left w:w="80" w:type="dxa"/>
              <w:bottom w:w="80" w:type="dxa"/>
              <w:right w:w="80" w:type="dxa"/>
            </w:tcMar>
            <w:vAlign w:val="center"/>
          </w:tcPr>
          <w:p w14:paraId="6A4CED99" w14:textId="77777777" w:rsidR="00F91616" w:rsidRDefault="001A79E0" w:rsidP="00B971FE">
            <w:pPr>
              <w:bidi/>
            </w:pPr>
            <w:r>
              <w:rPr>
                <w:rFonts w:ascii="Simplified Arabic" w:eastAsia="Simplified Arabic" w:hAnsi="Simplified Arabic" w:cs="Simplified Arabic"/>
                <w:rtl/>
                <w:cs/>
              </w:rPr>
              <w:t>إيجابي غالبًا عند العدالة والوضوح</w:t>
            </w:r>
          </w:p>
        </w:tc>
      </w:tr>
      <w:tr w:rsidR="00F91616" w14:paraId="715F1F12" w14:textId="77777777">
        <w:trPr>
          <w:cantSplit/>
          <w:jc w:val="center"/>
        </w:trPr>
        <w:tc>
          <w:tcPr>
            <w:tcW w:w="1814" w:type="dxa"/>
            <w:shd w:val="clear" w:color="auto" w:fill="FFF4E6"/>
            <w:tcMar>
              <w:top w:w="80" w:type="dxa"/>
              <w:left w:w="80" w:type="dxa"/>
              <w:bottom w:w="80" w:type="dxa"/>
              <w:right w:w="80" w:type="dxa"/>
            </w:tcMar>
            <w:vAlign w:val="center"/>
          </w:tcPr>
          <w:p w14:paraId="600D26F7" w14:textId="77777777" w:rsidR="00F91616" w:rsidRDefault="001A79E0" w:rsidP="00B971FE">
            <w:pPr>
              <w:bidi/>
            </w:pPr>
            <w:r>
              <w:rPr>
                <w:rFonts w:ascii="Simplified Arabic" w:eastAsia="Simplified Arabic" w:hAnsi="Simplified Arabic" w:cs="Simplified Arabic"/>
                <w:rtl/>
                <w:cs/>
              </w:rPr>
              <w:t xml:space="preserve">الإدارة </w:t>
            </w:r>
            <w:r>
              <w:rPr>
                <w:rFonts w:ascii="Simplified Arabic" w:eastAsia="Simplified Arabic" w:hAnsi="Simplified Arabic" w:cs="Simplified Arabic"/>
                <w:rtl/>
                <w:cs/>
              </w:rPr>
              <w:t>بالاستثناء النشطة</w:t>
            </w:r>
          </w:p>
        </w:tc>
        <w:tc>
          <w:tcPr>
            <w:tcW w:w="2268" w:type="dxa"/>
            <w:shd w:val="clear" w:color="auto" w:fill="FFF4E6"/>
            <w:tcMar>
              <w:top w:w="80" w:type="dxa"/>
              <w:left w:w="80" w:type="dxa"/>
              <w:bottom w:w="80" w:type="dxa"/>
              <w:right w:w="80" w:type="dxa"/>
            </w:tcMar>
            <w:vAlign w:val="center"/>
          </w:tcPr>
          <w:p w14:paraId="739CCCAF" w14:textId="77777777" w:rsidR="00F91616" w:rsidRDefault="001A79E0" w:rsidP="00B971FE">
            <w:pPr>
              <w:bidi/>
            </w:pPr>
            <w:r>
              <w:rPr>
                <w:rFonts w:ascii="Simplified Arabic" w:eastAsia="Simplified Arabic" w:hAnsi="Simplified Arabic" w:cs="Simplified Arabic"/>
                <w:rtl/>
                <w:cs/>
              </w:rPr>
              <w:t>المتابعة المبكرة للانحرافات</w:t>
            </w:r>
          </w:p>
        </w:tc>
        <w:tc>
          <w:tcPr>
            <w:tcW w:w="2494" w:type="dxa"/>
            <w:shd w:val="clear" w:color="auto" w:fill="FFF4E6"/>
            <w:tcMar>
              <w:top w:w="80" w:type="dxa"/>
              <w:left w:w="80" w:type="dxa"/>
              <w:bottom w:w="80" w:type="dxa"/>
              <w:right w:w="80" w:type="dxa"/>
            </w:tcMar>
            <w:vAlign w:val="center"/>
          </w:tcPr>
          <w:p w14:paraId="6165588C" w14:textId="77777777" w:rsidR="00F91616" w:rsidRDefault="001A79E0" w:rsidP="00B971FE">
            <w:pPr>
              <w:bidi/>
            </w:pPr>
            <w:r>
              <w:rPr>
                <w:rFonts w:ascii="Simplified Arabic" w:eastAsia="Simplified Arabic" w:hAnsi="Simplified Arabic" w:cs="Simplified Arabic"/>
                <w:rtl/>
                <w:cs/>
              </w:rPr>
              <w:t>مراجعة المؤشرات، اكتشاف الأخطاء، التدخل التصحيحي</w:t>
            </w:r>
          </w:p>
        </w:tc>
        <w:tc>
          <w:tcPr>
            <w:tcW w:w="2381" w:type="dxa"/>
            <w:shd w:val="clear" w:color="auto" w:fill="FFF4E6"/>
            <w:tcMar>
              <w:top w:w="80" w:type="dxa"/>
              <w:left w:w="80" w:type="dxa"/>
              <w:bottom w:w="80" w:type="dxa"/>
              <w:right w:w="80" w:type="dxa"/>
            </w:tcMar>
            <w:vAlign w:val="center"/>
          </w:tcPr>
          <w:p w14:paraId="0802E02F" w14:textId="77777777" w:rsidR="00F91616" w:rsidRDefault="001A79E0" w:rsidP="00B971FE">
            <w:pPr>
              <w:bidi/>
            </w:pPr>
            <w:r>
              <w:rPr>
                <w:rFonts w:ascii="Simplified Arabic" w:eastAsia="Simplified Arabic" w:hAnsi="Simplified Arabic" w:cs="Simplified Arabic"/>
                <w:rtl/>
                <w:cs/>
              </w:rPr>
              <w:t>مفيدة في الأعمال الحساسة للخطأ</w:t>
            </w:r>
          </w:p>
        </w:tc>
      </w:tr>
      <w:tr w:rsidR="00F91616" w14:paraId="3BC8EE17" w14:textId="77777777">
        <w:trPr>
          <w:cantSplit/>
          <w:jc w:val="center"/>
        </w:trPr>
        <w:tc>
          <w:tcPr>
            <w:tcW w:w="1814" w:type="dxa"/>
            <w:tcMar>
              <w:top w:w="80" w:type="dxa"/>
              <w:left w:w="80" w:type="dxa"/>
              <w:bottom w:w="80" w:type="dxa"/>
              <w:right w:w="80" w:type="dxa"/>
            </w:tcMar>
            <w:vAlign w:val="center"/>
          </w:tcPr>
          <w:p w14:paraId="6937F7FD" w14:textId="77777777" w:rsidR="00F91616" w:rsidRDefault="001A79E0" w:rsidP="00B971FE">
            <w:pPr>
              <w:bidi/>
            </w:pPr>
            <w:r>
              <w:rPr>
                <w:rFonts w:ascii="Simplified Arabic" w:eastAsia="Simplified Arabic" w:hAnsi="Simplified Arabic" w:cs="Simplified Arabic"/>
                <w:rtl/>
                <w:cs/>
              </w:rPr>
              <w:t>الإدارة بالاستثناء السلبية</w:t>
            </w:r>
          </w:p>
        </w:tc>
        <w:tc>
          <w:tcPr>
            <w:tcW w:w="2268" w:type="dxa"/>
            <w:tcMar>
              <w:top w:w="80" w:type="dxa"/>
              <w:left w:w="80" w:type="dxa"/>
              <w:bottom w:w="80" w:type="dxa"/>
              <w:right w:w="80" w:type="dxa"/>
            </w:tcMar>
            <w:vAlign w:val="center"/>
          </w:tcPr>
          <w:p w14:paraId="233187E4" w14:textId="77777777" w:rsidR="00F91616" w:rsidRDefault="001A79E0" w:rsidP="00B971FE">
            <w:pPr>
              <w:bidi/>
            </w:pPr>
            <w:r>
              <w:rPr>
                <w:rFonts w:ascii="Simplified Arabic" w:eastAsia="Simplified Arabic" w:hAnsi="Simplified Arabic" w:cs="Simplified Arabic"/>
                <w:rtl/>
                <w:cs/>
              </w:rPr>
              <w:t>التدخل بعد تفاقم المشكلة</w:t>
            </w:r>
          </w:p>
        </w:tc>
        <w:tc>
          <w:tcPr>
            <w:tcW w:w="2494" w:type="dxa"/>
            <w:tcMar>
              <w:top w:w="80" w:type="dxa"/>
              <w:left w:w="80" w:type="dxa"/>
              <w:bottom w:w="80" w:type="dxa"/>
              <w:right w:w="80" w:type="dxa"/>
            </w:tcMar>
            <w:vAlign w:val="center"/>
          </w:tcPr>
          <w:p w14:paraId="3E370DA5" w14:textId="77777777" w:rsidR="00F91616" w:rsidRDefault="001A79E0" w:rsidP="00B971FE">
            <w:pPr>
              <w:bidi/>
            </w:pPr>
            <w:r>
              <w:rPr>
                <w:rFonts w:ascii="Simplified Arabic" w:eastAsia="Simplified Arabic" w:hAnsi="Simplified Arabic" w:cs="Simplified Arabic"/>
                <w:rtl/>
                <w:cs/>
              </w:rPr>
              <w:t>انتظار الشكوى أو الفشل قبل التصرف</w:t>
            </w:r>
          </w:p>
        </w:tc>
        <w:tc>
          <w:tcPr>
            <w:tcW w:w="2381" w:type="dxa"/>
            <w:tcMar>
              <w:top w:w="80" w:type="dxa"/>
              <w:left w:w="80" w:type="dxa"/>
              <w:bottom w:w="80" w:type="dxa"/>
              <w:right w:w="80" w:type="dxa"/>
            </w:tcMar>
            <w:vAlign w:val="center"/>
          </w:tcPr>
          <w:p w14:paraId="61134848" w14:textId="77777777" w:rsidR="00F91616" w:rsidRDefault="001A79E0" w:rsidP="00B971FE">
            <w:pPr>
              <w:bidi/>
            </w:pPr>
            <w:r>
              <w:rPr>
                <w:rFonts w:ascii="Simplified Arabic" w:eastAsia="Simplified Arabic" w:hAnsi="Simplified Arabic" w:cs="Simplified Arabic"/>
                <w:rtl/>
                <w:cs/>
              </w:rPr>
              <w:t>أقل فاعلية وقد تؤخر التعلم</w:t>
            </w:r>
          </w:p>
        </w:tc>
      </w:tr>
      <w:tr w:rsidR="00F91616" w14:paraId="4022FE82" w14:textId="77777777">
        <w:trPr>
          <w:cantSplit/>
          <w:jc w:val="center"/>
        </w:trPr>
        <w:tc>
          <w:tcPr>
            <w:tcW w:w="1814" w:type="dxa"/>
            <w:shd w:val="clear" w:color="auto" w:fill="FFF4E6"/>
            <w:tcMar>
              <w:top w:w="80" w:type="dxa"/>
              <w:left w:w="80" w:type="dxa"/>
              <w:bottom w:w="80" w:type="dxa"/>
              <w:right w:w="80" w:type="dxa"/>
            </w:tcMar>
            <w:vAlign w:val="center"/>
          </w:tcPr>
          <w:p w14:paraId="2662AC78" w14:textId="77777777" w:rsidR="00F91616" w:rsidRDefault="001A79E0" w:rsidP="00B971FE">
            <w:pPr>
              <w:bidi/>
            </w:pPr>
            <w:r>
              <w:rPr>
                <w:rFonts w:ascii="Simplified Arabic" w:eastAsia="Simplified Arabic" w:hAnsi="Simplified Arabic" w:cs="Simplified Arabic"/>
                <w:rtl/>
                <w:cs/>
              </w:rPr>
              <w:t xml:space="preserve">عدم </w:t>
            </w:r>
            <w:r>
              <w:rPr>
                <w:rFonts w:ascii="Simplified Arabic" w:eastAsia="Simplified Arabic" w:hAnsi="Simplified Arabic" w:cs="Simplified Arabic"/>
                <w:rtl/>
                <w:cs/>
              </w:rPr>
              <w:t>التدخل</w:t>
            </w:r>
          </w:p>
        </w:tc>
        <w:tc>
          <w:tcPr>
            <w:tcW w:w="2268" w:type="dxa"/>
            <w:shd w:val="clear" w:color="auto" w:fill="FFF4E6"/>
            <w:tcMar>
              <w:top w:w="80" w:type="dxa"/>
              <w:left w:w="80" w:type="dxa"/>
              <w:bottom w:w="80" w:type="dxa"/>
              <w:right w:w="80" w:type="dxa"/>
            </w:tcMar>
            <w:vAlign w:val="center"/>
          </w:tcPr>
          <w:p w14:paraId="327F2F57" w14:textId="77777777" w:rsidR="00F91616" w:rsidRDefault="001A79E0" w:rsidP="00B971FE">
            <w:pPr>
              <w:bidi/>
            </w:pPr>
            <w:r>
              <w:rPr>
                <w:rFonts w:ascii="Simplified Arabic" w:eastAsia="Simplified Arabic" w:hAnsi="Simplified Arabic" w:cs="Simplified Arabic"/>
                <w:rtl/>
                <w:cs/>
              </w:rPr>
              <w:t>تجنب القرار والمسؤولية</w:t>
            </w:r>
          </w:p>
        </w:tc>
        <w:tc>
          <w:tcPr>
            <w:tcW w:w="2494" w:type="dxa"/>
            <w:shd w:val="clear" w:color="auto" w:fill="FFF4E6"/>
            <w:tcMar>
              <w:top w:w="80" w:type="dxa"/>
              <w:left w:w="80" w:type="dxa"/>
              <w:bottom w:w="80" w:type="dxa"/>
              <w:right w:w="80" w:type="dxa"/>
            </w:tcMar>
            <w:vAlign w:val="center"/>
          </w:tcPr>
          <w:p w14:paraId="5447FBD7" w14:textId="77777777" w:rsidR="00F91616" w:rsidRDefault="001A79E0" w:rsidP="00B971FE">
            <w:pPr>
              <w:bidi/>
            </w:pPr>
            <w:r>
              <w:rPr>
                <w:rFonts w:ascii="Simplified Arabic" w:eastAsia="Simplified Arabic" w:hAnsi="Simplified Arabic" w:cs="Simplified Arabic"/>
                <w:rtl/>
                <w:cs/>
              </w:rPr>
              <w:t>غياب التوجيه والتغذية الراجعة</w:t>
            </w:r>
          </w:p>
        </w:tc>
        <w:tc>
          <w:tcPr>
            <w:tcW w:w="2381" w:type="dxa"/>
            <w:shd w:val="clear" w:color="auto" w:fill="FFF4E6"/>
            <w:tcMar>
              <w:top w:w="80" w:type="dxa"/>
              <w:left w:w="80" w:type="dxa"/>
              <w:bottom w:w="80" w:type="dxa"/>
              <w:right w:w="80" w:type="dxa"/>
            </w:tcMar>
            <w:vAlign w:val="center"/>
          </w:tcPr>
          <w:p w14:paraId="68953BC6" w14:textId="77777777" w:rsidR="00F91616" w:rsidRDefault="001A79E0" w:rsidP="00B971FE">
            <w:pPr>
              <w:bidi/>
            </w:pPr>
            <w:r>
              <w:rPr>
                <w:rFonts w:ascii="Simplified Arabic" w:eastAsia="Simplified Arabic" w:hAnsi="Simplified Arabic" w:cs="Simplified Arabic"/>
                <w:rtl/>
                <w:cs/>
              </w:rPr>
              <w:t>سلوك متجنب وليس قيادة تبادلية فاعلة</w:t>
            </w:r>
          </w:p>
        </w:tc>
      </w:tr>
    </w:tbl>
    <w:p w14:paraId="198AAA6E" w14:textId="77777777" w:rsidR="00F91616" w:rsidRDefault="001A79E0" w:rsidP="00B971FE">
      <w:pPr>
        <w:bidi/>
        <w:spacing w:after="140" w:line="240" w:lineRule="auto"/>
      </w:pPr>
      <w:r>
        <w:rPr>
          <w:rFonts w:ascii="Simplified Arabic" w:eastAsia="Simplified Arabic" w:hAnsi="Simplified Arabic" w:cs="Simplified Arabic"/>
          <w:rtl/>
        </w:rPr>
        <w:t>المصدر: إعداد الباحث بالاستناد إلى نموذج المدى الكامل للقيادة.</w:t>
      </w:r>
    </w:p>
    <w:p w14:paraId="77B8F255"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2.5.3 آليات تأثير القيادة التبادلية في الأداء</w:t>
      </w:r>
    </w:p>
    <w:p w14:paraId="0D35A5D0"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تؤثر القيادة التبادلية في الأداء أساسًا من </w:t>
      </w:r>
      <w:r w:rsidRPr="00023409">
        <w:rPr>
          <w:rFonts w:ascii="Simplified Arabic" w:eastAsia="Simplified Arabic" w:hAnsi="Simplified Arabic" w:cs="Simplified Arabic"/>
          <w:sz w:val="32"/>
          <w:szCs w:val="24"/>
          <w:rtl/>
        </w:rPr>
        <w:t>خلال وضوح الدور والأهداف والتوقعات. فالموظف الذي يعرف ما المطلوب وكيف سيقاس وما العائد على الإنجاز يستطيع توجيه جهده وتقليل الغموض. كما أن التغذية الراجعة التصحيحية تساعد في حماية الجودة وتقليل الأخطاء، خاصة في العمليات المتكررة أو المقيدة بمعايير فنية وتن</w:t>
      </w:r>
      <w:r w:rsidRPr="00023409">
        <w:rPr>
          <w:rFonts w:ascii="Simplified Arabic" w:eastAsia="Simplified Arabic" w:hAnsi="Simplified Arabic" w:cs="Simplified Arabic"/>
          <w:sz w:val="32"/>
          <w:szCs w:val="24"/>
          <w:rtl/>
        </w:rPr>
        <w:t>ظيمية.</w:t>
      </w:r>
    </w:p>
    <w:p w14:paraId="5E26C4A6"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ويفسر منطق التوقع والتحفيز هذا الأثر؛ إذ تزداد الدافعية عندما يعتقد الموظف أن الجهد يؤدي إلى أداء، وأن الأداء يقود إلى نتيجة ذات قيمة. إلا أن الأثر يضعف إذا كانت المكافآت غير عادلة أو غير مرتبطة فعلًا بالإنجاز، أو إذا ركز القائد على الأخطاء وتجاهل ا</w:t>
      </w:r>
      <w:r w:rsidRPr="00023409">
        <w:rPr>
          <w:rFonts w:ascii="Simplified Arabic" w:eastAsia="Simplified Arabic" w:hAnsi="Simplified Arabic" w:cs="Simplified Arabic"/>
          <w:sz w:val="32"/>
          <w:szCs w:val="24"/>
          <w:rtl/>
        </w:rPr>
        <w:t>لتعلم والاعتراف الإيجابي.</w:t>
      </w:r>
    </w:p>
    <w:p w14:paraId="1052F4F7"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تشير الأدلة إلى أن القيادة التبادلية قد تحقق نتائج إيجابية لكنها غالبًا أقل من القيادة التحويلية في المخرجات التي تحتاج إلى مبادرة وتكيف. فقد أظهرت دراسة Garzón-Lasso et al. (2024) أن النمطين أثرا في الفاعلية والجهد والرضا، مع أثر</w:t>
      </w:r>
      <w:r w:rsidRPr="00023409">
        <w:rPr>
          <w:rFonts w:ascii="Simplified Arabic" w:eastAsia="Simplified Arabic" w:hAnsi="Simplified Arabic" w:cs="Simplified Arabic"/>
          <w:sz w:val="32"/>
          <w:szCs w:val="24"/>
          <w:rtl/>
        </w:rPr>
        <w:t xml:space="preserve"> أقوى للتحويلية. وفي المقابل، وجدت دراسة Salameh-Ayanian et al. (2025) أن التبادلية حسنت الرضا بدرجة محدودة لكنها لم تؤثر معنويًا في الأداء أثناء أزمة شديدة، بما يعكس حساسية أثرها للسياق.</w:t>
      </w:r>
    </w:p>
    <w:p w14:paraId="598C6758" w14:textId="77777777" w:rsidR="00F91616" w:rsidRPr="007A311F" w:rsidRDefault="001A79E0" w:rsidP="00B971FE">
      <w:pPr>
        <w:keepNext/>
        <w:bidi/>
        <w:spacing w:before="160" w:after="100" w:line="240" w:lineRule="auto"/>
        <w:rPr>
          <w:bCs/>
          <w:sz w:val="24"/>
          <w:szCs w:val="24"/>
        </w:rPr>
      </w:pPr>
      <w:r w:rsidRPr="007A311F">
        <w:rPr>
          <w:rFonts w:ascii="Simplified Arabic" w:eastAsia="Simplified Arabic" w:hAnsi="Simplified Arabic" w:cs="Simplified Arabic"/>
          <w:bCs/>
          <w:sz w:val="36"/>
          <w:szCs w:val="24"/>
          <w:rtl/>
          <w:cs/>
        </w:rPr>
        <w:t>2.5.4 مزايا القيادة التبادلية وتحدياتها</w:t>
      </w:r>
    </w:p>
    <w:p w14:paraId="7A657CF9" w14:textId="77777777" w:rsidR="00F91616" w:rsidRPr="007A311F" w:rsidRDefault="001A79E0" w:rsidP="00B971FE">
      <w:pPr>
        <w:bidi/>
        <w:spacing w:after="80" w:line="240" w:lineRule="auto"/>
        <w:ind w:right="369" w:hanging="312"/>
        <w:rPr>
          <w:sz w:val="24"/>
          <w:szCs w:val="24"/>
        </w:rPr>
      </w:pPr>
      <w:r w:rsidRPr="007A311F">
        <w:rPr>
          <w:rFonts w:ascii="Simplified Arabic" w:eastAsia="Simplified Arabic" w:hAnsi="Simplified Arabic" w:cs="Simplified Arabic"/>
          <w:sz w:val="32"/>
          <w:szCs w:val="24"/>
          <w:rtl/>
        </w:rPr>
        <w:t xml:space="preserve">• توضح الأدوار وتقلل الغموض </w:t>
      </w:r>
      <w:r w:rsidRPr="007A311F">
        <w:rPr>
          <w:rFonts w:ascii="Simplified Arabic" w:eastAsia="Simplified Arabic" w:hAnsi="Simplified Arabic" w:cs="Simplified Arabic"/>
          <w:sz w:val="32"/>
          <w:szCs w:val="24"/>
          <w:rtl/>
        </w:rPr>
        <w:t>وتربط الأداء بالنتائج.</w:t>
      </w:r>
    </w:p>
    <w:p w14:paraId="22784CC7" w14:textId="77777777" w:rsidR="00F91616" w:rsidRPr="007A311F" w:rsidRDefault="001A79E0" w:rsidP="00B971FE">
      <w:pPr>
        <w:bidi/>
        <w:spacing w:after="80" w:line="240" w:lineRule="auto"/>
        <w:ind w:right="369" w:hanging="312"/>
        <w:rPr>
          <w:sz w:val="24"/>
          <w:szCs w:val="24"/>
        </w:rPr>
      </w:pPr>
      <w:r w:rsidRPr="007A311F">
        <w:rPr>
          <w:rFonts w:ascii="Simplified Arabic" w:eastAsia="Simplified Arabic" w:hAnsi="Simplified Arabic" w:cs="Simplified Arabic"/>
          <w:sz w:val="32"/>
          <w:szCs w:val="24"/>
          <w:rtl/>
        </w:rPr>
        <w:t>• تدعم الالتزام بمعايير الجودة والسلامة والوقت والتكلفة.</w:t>
      </w:r>
    </w:p>
    <w:p w14:paraId="7C262C8E" w14:textId="77777777" w:rsidR="00F91616" w:rsidRPr="007A311F" w:rsidRDefault="001A79E0" w:rsidP="00B971FE">
      <w:pPr>
        <w:bidi/>
        <w:spacing w:after="80" w:line="240" w:lineRule="auto"/>
        <w:ind w:right="369" w:hanging="312"/>
        <w:rPr>
          <w:sz w:val="24"/>
          <w:szCs w:val="24"/>
        </w:rPr>
      </w:pPr>
      <w:r w:rsidRPr="007A311F">
        <w:rPr>
          <w:rFonts w:ascii="Simplified Arabic" w:eastAsia="Simplified Arabic" w:hAnsi="Simplified Arabic" w:cs="Simplified Arabic"/>
          <w:sz w:val="32"/>
          <w:szCs w:val="24"/>
          <w:rtl/>
        </w:rPr>
        <w:t>• تسهل المساءلة والتقييم عندما تكون المؤشرات دقيقة وعادلة.</w:t>
      </w:r>
    </w:p>
    <w:p w14:paraId="5F88419D" w14:textId="77777777" w:rsidR="00F91616" w:rsidRPr="007A311F" w:rsidRDefault="001A79E0" w:rsidP="00B971FE">
      <w:pPr>
        <w:bidi/>
        <w:spacing w:after="80" w:line="240" w:lineRule="auto"/>
        <w:ind w:right="369" w:hanging="312"/>
        <w:rPr>
          <w:sz w:val="24"/>
          <w:szCs w:val="24"/>
        </w:rPr>
      </w:pPr>
      <w:r w:rsidRPr="007A311F">
        <w:rPr>
          <w:rFonts w:ascii="Simplified Arabic" w:eastAsia="Simplified Arabic" w:hAnsi="Simplified Arabic" w:cs="Simplified Arabic"/>
          <w:sz w:val="32"/>
          <w:szCs w:val="24"/>
          <w:rtl/>
        </w:rPr>
        <w:t>• قد تركز الموظف على الحد الأدنى المطلوب إذا اقتصرت العلاقة على المكافأة الخارجية.</w:t>
      </w:r>
    </w:p>
    <w:p w14:paraId="094A11F5" w14:textId="77777777" w:rsidR="00F91616" w:rsidRPr="007A311F" w:rsidRDefault="001A79E0" w:rsidP="00B971FE">
      <w:pPr>
        <w:bidi/>
        <w:spacing w:after="80" w:line="240" w:lineRule="auto"/>
        <w:ind w:right="369" w:hanging="312"/>
        <w:rPr>
          <w:sz w:val="24"/>
          <w:szCs w:val="24"/>
        </w:rPr>
      </w:pPr>
      <w:r w:rsidRPr="007A311F">
        <w:rPr>
          <w:rFonts w:ascii="Simplified Arabic" w:eastAsia="Simplified Arabic" w:hAnsi="Simplified Arabic" w:cs="Simplified Arabic"/>
          <w:sz w:val="32"/>
          <w:szCs w:val="24"/>
          <w:rtl/>
        </w:rPr>
        <w:t xml:space="preserve">• قد تضعف المبادرة </w:t>
      </w:r>
      <w:r w:rsidRPr="007A311F">
        <w:rPr>
          <w:rFonts w:ascii="Simplified Arabic" w:eastAsia="Simplified Arabic" w:hAnsi="Simplified Arabic" w:cs="Simplified Arabic"/>
          <w:sz w:val="32"/>
          <w:szCs w:val="24"/>
          <w:rtl/>
        </w:rPr>
        <w:t>والإبداع عندما تتحول المتابعة إلى رقابة تفصيلية أو خوف من الخطأ.</w:t>
      </w:r>
    </w:p>
    <w:p w14:paraId="799FA962" w14:textId="77777777" w:rsidR="00F91616" w:rsidRPr="007A311F" w:rsidRDefault="001A79E0" w:rsidP="00B971FE">
      <w:pPr>
        <w:bidi/>
        <w:spacing w:after="80" w:line="240" w:lineRule="auto"/>
        <w:ind w:right="369" w:hanging="312"/>
        <w:rPr>
          <w:sz w:val="24"/>
          <w:szCs w:val="24"/>
        </w:rPr>
      </w:pPr>
      <w:r w:rsidRPr="007A311F">
        <w:rPr>
          <w:rFonts w:ascii="Simplified Arabic" w:eastAsia="Simplified Arabic" w:hAnsi="Simplified Arabic" w:cs="Simplified Arabic"/>
          <w:sz w:val="32"/>
          <w:szCs w:val="24"/>
          <w:rtl/>
        </w:rPr>
        <w:t>• تعتمد فاعليتها على مصداقية نظام الحوافز وقدرة القائد على الوفاء بالوعود.</w:t>
      </w:r>
    </w:p>
    <w:p w14:paraId="7D321C71" w14:textId="77777777" w:rsidR="00F91616" w:rsidRPr="007E5ABD" w:rsidRDefault="001A79E0" w:rsidP="007A311F">
      <w:pPr>
        <w:keepNext/>
        <w:bidi/>
        <w:spacing w:before="160" w:after="100" w:line="240" w:lineRule="auto"/>
        <w:outlineLvl w:val="1"/>
        <w:rPr>
          <w:bCs/>
          <w:sz w:val="28"/>
          <w:szCs w:val="28"/>
        </w:rPr>
      </w:pPr>
      <w:bookmarkStart w:id="24" w:name="_Toc235225106"/>
      <w:r w:rsidRPr="007E5ABD">
        <w:rPr>
          <w:rFonts w:ascii="Simplified Arabic" w:eastAsia="Simplified Arabic" w:hAnsi="Simplified Arabic" w:cs="Simplified Arabic"/>
          <w:bCs/>
          <w:sz w:val="44"/>
          <w:szCs w:val="28"/>
          <w:rtl/>
          <w:cs/>
        </w:rPr>
        <w:lastRenderedPageBreak/>
        <w:t>2.6 القيادة التشاركية</w:t>
      </w:r>
      <w:bookmarkEnd w:id="24"/>
    </w:p>
    <w:p w14:paraId="067A2765" w14:textId="77777777" w:rsidR="00F91616" w:rsidRDefault="001A79E0" w:rsidP="00B971FE">
      <w:pPr>
        <w:keepNext/>
        <w:bidi/>
        <w:spacing w:before="160" w:after="100" w:line="240" w:lineRule="auto"/>
      </w:pPr>
      <w:r>
        <w:rPr>
          <w:rFonts w:ascii="Simplified Arabic" w:eastAsia="Simplified Arabic" w:hAnsi="Simplified Arabic" w:cs="Simplified Arabic"/>
          <w:b/>
          <w:sz w:val="32"/>
          <w:rtl/>
          <w:cs/>
        </w:rPr>
        <w:t>2.6.1 مفهوم القيادة التشاركية</w:t>
      </w:r>
    </w:p>
    <w:p w14:paraId="17460969" w14:textId="77777777" w:rsidR="00F91616" w:rsidRPr="007A311F" w:rsidRDefault="001A79E0" w:rsidP="00B971FE">
      <w:pPr>
        <w:bidi/>
        <w:spacing w:after="120" w:line="240" w:lineRule="auto"/>
        <w:ind w:firstLine="397"/>
        <w:rPr>
          <w:sz w:val="24"/>
          <w:szCs w:val="24"/>
        </w:rPr>
      </w:pPr>
      <w:r w:rsidRPr="007A311F">
        <w:rPr>
          <w:rFonts w:ascii="Simplified Arabic" w:eastAsia="Simplified Arabic" w:hAnsi="Simplified Arabic" w:cs="Simplified Arabic"/>
          <w:sz w:val="32"/>
          <w:szCs w:val="24"/>
          <w:rtl/>
        </w:rPr>
        <w:t xml:space="preserve">تشير القيادة التشاركية إلى مجموعة السلوكيات التي يدعو من خلالها </w:t>
      </w:r>
      <w:r w:rsidRPr="007A311F">
        <w:rPr>
          <w:rFonts w:ascii="Simplified Arabic" w:eastAsia="Simplified Arabic" w:hAnsi="Simplified Arabic" w:cs="Simplified Arabic"/>
          <w:sz w:val="32"/>
          <w:szCs w:val="24"/>
          <w:rtl/>
        </w:rPr>
        <w:t>القائد الموظفين إلى تقديم المعلومات والآراء والمقترحات والمشاركة في تحليل المشكلات وصنع القرارات. ولا تعني المشاركة أن القائد يتخلى عن مسؤوليته، بل يختار مستوى المشاركة المناسب ويحدد نطاق القرار ويضمن استخدام مساهمات الأفراد بصورة جدية.</w:t>
      </w:r>
    </w:p>
    <w:p w14:paraId="74E3D210" w14:textId="77777777" w:rsidR="00F91616" w:rsidRPr="007A311F" w:rsidRDefault="001A79E0" w:rsidP="00B971FE">
      <w:pPr>
        <w:bidi/>
        <w:spacing w:after="120" w:line="240" w:lineRule="auto"/>
        <w:ind w:firstLine="397"/>
        <w:rPr>
          <w:sz w:val="24"/>
          <w:szCs w:val="24"/>
        </w:rPr>
      </w:pPr>
      <w:r w:rsidRPr="007A311F">
        <w:rPr>
          <w:rFonts w:ascii="Simplified Arabic" w:eastAsia="Simplified Arabic" w:hAnsi="Simplified Arabic" w:cs="Simplified Arabic"/>
          <w:sz w:val="32"/>
          <w:szCs w:val="24"/>
          <w:rtl/>
        </w:rPr>
        <w:t>وتؤكد مراجعة Wang e</w:t>
      </w:r>
      <w:r w:rsidRPr="007A311F">
        <w:rPr>
          <w:rFonts w:ascii="Simplified Arabic" w:eastAsia="Simplified Arabic" w:hAnsi="Simplified Arabic" w:cs="Simplified Arabic"/>
          <w:sz w:val="32"/>
          <w:szCs w:val="24"/>
          <w:rtl/>
        </w:rPr>
        <w:t>t al. (2022) أن جوهر هذا النمط هو دعم مشاركة الموظفين في القرار، وأنه يختلف عن القيادة التمكينية التي تركز على توسيع الاستقلالية والسلطة، رغم وجود تداخل بينهما. كما تختلف القيادة التشاركية عن مجرد جمع الآراء؛ فالمشاركة الحقيقية تتطلب تقديم معلومات كافية، و</w:t>
      </w:r>
      <w:r w:rsidRPr="007A311F">
        <w:rPr>
          <w:rFonts w:ascii="Simplified Arabic" w:eastAsia="Simplified Arabic" w:hAnsi="Simplified Arabic" w:cs="Simplified Arabic"/>
          <w:sz w:val="32"/>
          <w:szCs w:val="24"/>
          <w:rtl/>
        </w:rPr>
        <w:t>إتاحة وقت للحوار، وشرح كيفية استخدام المدخلات.</w:t>
      </w:r>
    </w:p>
    <w:p w14:paraId="62FEB69B" w14:textId="77777777" w:rsidR="00F91616" w:rsidRPr="007A311F" w:rsidRDefault="001A79E0" w:rsidP="00B971FE">
      <w:pPr>
        <w:keepNext/>
        <w:bidi/>
        <w:spacing w:before="160" w:after="100" w:line="240" w:lineRule="auto"/>
        <w:rPr>
          <w:bCs/>
          <w:sz w:val="24"/>
          <w:szCs w:val="24"/>
        </w:rPr>
      </w:pPr>
      <w:r w:rsidRPr="007A311F">
        <w:rPr>
          <w:rFonts w:ascii="Simplified Arabic" w:eastAsia="Simplified Arabic" w:hAnsi="Simplified Arabic" w:cs="Simplified Arabic"/>
          <w:bCs/>
          <w:sz w:val="36"/>
          <w:szCs w:val="24"/>
          <w:rtl/>
          <w:cs/>
        </w:rPr>
        <w:t>2.6.2 مستويات وأبعاد المشاركة</w:t>
      </w:r>
    </w:p>
    <w:p w14:paraId="60B04FD1" w14:textId="77777777" w:rsidR="00F91616" w:rsidRPr="007A311F" w:rsidRDefault="001A79E0" w:rsidP="00B971FE">
      <w:pPr>
        <w:keepNext/>
        <w:bidi/>
        <w:spacing w:before="160" w:after="80" w:line="240" w:lineRule="auto"/>
        <w:rPr>
          <w:sz w:val="24"/>
          <w:szCs w:val="24"/>
        </w:rPr>
      </w:pPr>
      <w:r w:rsidRPr="007A311F">
        <w:rPr>
          <w:rFonts w:ascii="Simplified Arabic" w:eastAsia="Simplified Arabic" w:hAnsi="Simplified Arabic" w:cs="Simplified Arabic"/>
          <w:b/>
          <w:sz w:val="28"/>
          <w:szCs w:val="24"/>
          <w:rtl/>
        </w:rPr>
        <w:t>جدول (2-5): مستويات القيادة التشاركية</w:t>
      </w:r>
    </w:p>
    <w:tbl>
      <w:tblPr>
        <w:tblStyle w:val="afa"/>
        <w:tblW w:w="0" w:type="auto"/>
        <w:jc w:val="center"/>
        <w:tblLayout w:type="fixed"/>
        <w:tblLook w:val="04A0" w:firstRow="1" w:lastRow="0" w:firstColumn="1" w:lastColumn="0" w:noHBand="0" w:noVBand="1"/>
      </w:tblPr>
      <w:tblGrid>
        <w:gridCol w:w="1701"/>
        <w:gridCol w:w="2268"/>
        <w:gridCol w:w="2324"/>
        <w:gridCol w:w="2551"/>
      </w:tblGrid>
      <w:tr w:rsidR="00F91616" w14:paraId="7F51C922" w14:textId="77777777">
        <w:trPr>
          <w:cantSplit/>
          <w:tblHeader/>
          <w:jc w:val="center"/>
        </w:trPr>
        <w:tc>
          <w:tcPr>
            <w:tcW w:w="1701" w:type="dxa"/>
            <w:shd w:val="clear" w:color="auto" w:fill="E67E22"/>
            <w:tcMar>
              <w:top w:w="80" w:type="dxa"/>
              <w:left w:w="80" w:type="dxa"/>
              <w:bottom w:w="80" w:type="dxa"/>
              <w:right w:w="80" w:type="dxa"/>
            </w:tcMar>
            <w:vAlign w:val="center"/>
          </w:tcPr>
          <w:p w14:paraId="66F2FA43" w14:textId="77777777" w:rsidR="00F91616" w:rsidRDefault="001A79E0" w:rsidP="00B971FE">
            <w:pPr>
              <w:bidi/>
            </w:pPr>
            <w:r>
              <w:rPr>
                <w:rFonts w:ascii="Simplified Arabic" w:eastAsia="Simplified Arabic" w:hAnsi="Simplified Arabic" w:cs="Simplified Arabic"/>
                <w:b/>
                <w:color w:val="FFFFFF"/>
                <w:rtl/>
                <w:cs/>
              </w:rPr>
              <w:t>المستوى</w:t>
            </w:r>
          </w:p>
        </w:tc>
        <w:tc>
          <w:tcPr>
            <w:tcW w:w="2268" w:type="dxa"/>
            <w:shd w:val="clear" w:color="auto" w:fill="E67E22"/>
            <w:tcMar>
              <w:top w:w="80" w:type="dxa"/>
              <w:left w:w="80" w:type="dxa"/>
              <w:bottom w:w="80" w:type="dxa"/>
              <w:right w:w="80" w:type="dxa"/>
            </w:tcMar>
            <w:vAlign w:val="center"/>
          </w:tcPr>
          <w:p w14:paraId="1277C76A" w14:textId="77777777" w:rsidR="00F91616" w:rsidRDefault="001A79E0" w:rsidP="00B971FE">
            <w:pPr>
              <w:bidi/>
            </w:pPr>
            <w:r>
              <w:rPr>
                <w:rFonts w:ascii="Simplified Arabic" w:eastAsia="Simplified Arabic" w:hAnsi="Simplified Arabic" w:cs="Simplified Arabic"/>
                <w:b/>
                <w:color w:val="FFFFFF"/>
                <w:rtl/>
                <w:cs/>
              </w:rPr>
              <w:t>دور القائد</w:t>
            </w:r>
          </w:p>
        </w:tc>
        <w:tc>
          <w:tcPr>
            <w:tcW w:w="2324" w:type="dxa"/>
            <w:shd w:val="clear" w:color="auto" w:fill="E67E22"/>
            <w:tcMar>
              <w:top w:w="80" w:type="dxa"/>
              <w:left w:w="80" w:type="dxa"/>
              <w:bottom w:w="80" w:type="dxa"/>
              <w:right w:w="80" w:type="dxa"/>
            </w:tcMar>
            <w:vAlign w:val="center"/>
          </w:tcPr>
          <w:p w14:paraId="1829F6A4" w14:textId="77777777" w:rsidR="00F91616" w:rsidRDefault="001A79E0" w:rsidP="00B971FE">
            <w:pPr>
              <w:bidi/>
            </w:pPr>
            <w:r>
              <w:rPr>
                <w:rFonts w:ascii="Simplified Arabic" w:eastAsia="Simplified Arabic" w:hAnsi="Simplified Arabic" w:cs="Simplified Arabic"/>
                <w:b/>
                <w:color w:val="FFFFFF"/>
                <w:rtl/>
                <w:cs/>
              </w:rPr>
              <w:t>دور الموظفين</w:t>
            </w:r>
          </w:p>
        </w:tc>
        <w:tc>
          <w:tcPr>
            <w:tcW w:w="2551" w:type="dxa"/>
            <w:shd w:val="clear" w:color="auto" w:fill="E67E22"/>
            <w:tcMar>
              <w:top w:w="80" w:type="dxa"/>
              <w:left w:w="80" w:type="dxa"/>
              <w:bottom w:w="80" w:type="dxa"/>
              <w:right w:w="80" w:type="dxa"/>
            </w:tcMar>
            <w:vAlign w:val="center"/>
          </w:tcPr>
          <w:p w14:paraId="1CE7AFD9" w14:textId="77777777" w:rsidR="00F91616" w:rsidRDefault="001A79E0" w:rsidP="00B971FE">
            <w:pPr>
              <w:bidi/>
            </w:pPr>
            <w:r>
              <w:rPr>
                <w:rFonts w:ascii="Simplified Arabic" w:eastAsia="Simplified Arabic" w:hAnsi="Simplified Arabic" w:cs="Simplified Arabic"/>
                <w:b/>
                <w:color w:val="FFFFFF"/>
                <w:rtl/>
                <w:cs/>
              </w:rPr>
              <w:t>الموقف الملائم</w:t>
            </w:r>
          </w:p>
        </w:tc>
      </w:tr>
      <w:tr w:rsidR="00F91616" w14:paraId="4A1536D2" w14:textId="77777777">
        <w:trPr>
          <w:cantSplit/>
          <w:jc w:val="center"/>
        </w:trPr>
        <w:tc>
          <w:tcPr>
            <w:tcW w:w="1701" w:type="dxa"/>
            <w:tcMar>
              <w:top w:w="80" w:type="dxa"/>
              <w:left w:w="80" w:type="dxa"/>
              <w:bottom w:w="80" w:type="dxa"/>
              <w:right w:w="80" w:type="dxa"/>
            </w:tcMar>
            <w:vAlign w:val="center"/>
          </w:tcPr>
          <w:p w14:paraId="7F9E0B1E" w14:textId="77777777" w:rsidR="00F91616" w:rsidRDefault="001A79E0" w:rsidP="00B971FE">
            <w:pPr>
              <w:bidi/>
            </w:pPr>
            <w:r>
              <w:rPr>
                <w:rFonts w:ascii="Simplified Arabic" w:eastAsia="Simplified Arabic" w:hAnsi="Simplified Arabic" w:cs="Simplified Arabic"/>
                <w:rtl/>
                <w:cs/>
              </w:rPr>
              <w:t>الإعلام والتفسير</w:t>
            </w:r>
          </w:p>
        </w:tc>
        <w:tc>
          <w:tcPr>
            <w:tcW w:w="2268" w:type="dxa"/>
            <w:tcMar>
              <w:top w:w="80" w:type="dxa"/>
              <w:left w:w="80" w:type="dxa"/>
              <w:bottom w:w="80" w:type="dxa"/>
              <w:right w:w="80" w:type="dxa"/>
            </w:tcMar>
            <w:vAlign w:val="center"/>
          </w:tcPr>
          <w:p w14:paraId="6D1D8225" w14:textId="77777777" w:rsidR="00F91616" w:rsidRDefault="001A79E0" w:rsidP="00B971FE">
            <w:pPr>
              <w:bidi/>
            </w:pPr>
            <w:r>
              <w:rPr>
                <w:rFonts w:ascii="Simplified Arabic" w:eastAsia="Simplified Arabic" w:hAnsi="Simplified Arabic" w:cs="Simplified Arabic"/>
                <w:rtl/>
                <w:cs/>
              </w:rPr>
              <w:t>يعرض القرار وأسبابه</w:t>
            </w:r>
          </w:p>
        </w:tc>
        <w:tc>
          <w:tcPr>
            <w:tcW w:w="2324" w:type="dxa"/>
            <w:tcMar>
              <w:top w:w="80" w:type="dxa"/>
              <w:left w:w="80" w:type="dxa"/>
              <w:bottom w:w="80" w:type="dxa"/>
              <w:right w:w="80" w:type="dxa"/>
            </w:tcMar>
            <w:vAlign w:val="center"/>
          </w:tcPr>
          <w:p w14:paraId="2016B636" w14:textId="77777777" w:rsidR="00F91616" w:rsidRDefault="001A79E0" w:rsidP="00B971FE">
            <w:pPr>
              <w:bidi/>
            </w:pPr>
            <w:r>
              <w:rPr>
                <w:rFonts w:ascii="Simplified Arabic" w:eastAsia="Simplified Arabic" w:hAnsi="Simplified Arabic" w:cs="Simplified Arabic"/>
                <w:rtl/>
                <w:cs/>
              </w:rPr>
              <w:t>يفهمون المتطلبات ويطرحون الاستفسارات</w:t>
            </w:r>
          </w:p>
        </w:tc>
        <w:tc>
          <w:tcPr>
            <w:tcW w:w="2551" w:type="dxa"/>
            <w:tcMar>
              <w:top w:w="80" w:type="dxa"/>
              <w:left w:w="80" w:type="dxa"/>
              <w:bottom w:w="80" w:type="dxa"/>
              <w:right w:w="80" w:type="dxa"/>
            </w:tcMar>
            <w:vAlign w:val="center"/>
          </w:tcPr>
          <w:p w14:paraId="2258F755" w14:textId="77777777" w:rsidR="00F91616" w:rsidRDefault="001A79E0" w:rsidP="00B971FE">
            <w:pPr>
              <w:bidi/>
            </w:pPr>
            <w:r>
              <w:rPr>
                <w:rFonts w:ascii="Simplified Arabic" w:eastAsia="Simplified Arabic" w:hAnsi="Simplified Arabic" w:cs="Simplified Arabic"/>
                <w:rtl/>
                <w:cs/>
              </w:rPr>
              <w:t xml:space="preserve">قرارات عاجلة أو </w:t>
            </w:r>
            <w:r>
              <w:rPr>
                <w:rFonts w:ascii="Simplified Arabic" w:eastAsia="Simplified Arabic" w:hAnsi="Simplified Arabic" w:cs="Simplified Arabic"/>
                <w:rtl/>
                <w:cs/>
              </w:rPr>
              <w:t>مقيدة</w:t>
            </w:r>
          </w:p>
        </w:tc>
      </w:tr>
      <w:tr w:rsidR="00F91616" w14:paraId="56C3E8EF" w14:textId="77777777">
        <w:trPr>
          <w:cantSplit/>
          <w:jc w:val="center"/>
        </w:trPr>
        <w:tc>
          <w:tcPr>
            <w:tcW w:w="1701" w:type="dxa"/>
            <w:shd w:val="clear" w:color="auto" w:fill="FFF4E6"/>
            <w:tcMar>
              <w:top w:w="80" w:type="dxa"/>
              <w:left w:w="80" w:type="dxa"/>
              <w:bottom w:w="80" w:type="dxa"/>
              <w:right w:w="80" w:type="dxa"/>
            </w:tcMar>
            <w:vAlign w:val="center"/>
          </w:tcPr>
          <w:p w14:paraId="2AE4DFF2" w14:textId="77777777" w:rsidR="00F91616" w:rsidRDefault="001A79E0" w:rsidP="00B971FE">
            <w:pPr>
              <w:bidi/>
            </w:pPr>
            <w:r>
              <w:rPr>
                <w:rFonts w:ascii="Simplified Arabic" w:eastAsia="Simplified Arabic" w:hAnsi="Simplified Arabic" w:cs="Simplified Arabic"/>
                <w:rtl/>
                <w:cs/>
              </w:rPr>
              <w:t>الاستشارة</w:t>
            </w:r>
          </w:p>
        </w:tc>
        <w:tc>
          <w:tcPr>
            <w:tcW w:w="2268" w:type="dxa"/>
            <w:shd w:val="clear" w:color="auto" w:fill="FFF4E6"/>
            <w:tcMar>
              <w:top w:w="80" w:type="dxa"/>
              <w:left w:w="80" w:type="dxa"/>
              <w:bottom w:w="80" w:type="dxa"/>
              <w:right w:w="80" w:type="dxa"/>
            </w:tcMar>
            <w:vAlign w:val="center"/>
          </w:tcPr>
          <w:p w14:paraId="29700F99" w14:textId="77777777" w:rsidR="00F91616" w:rsidRDefault="001A79E0" w:rsidP="00B971FE">
            <w:pPr>
              <w:bidi/>
            </w:pPr>
            <w:r>
              <w:rPr>
                <w:rFonts w:ascii="Simplified Arabic" w:eastAsia="Simplified Arabic" w:hAnsi="Simplified Arabic" w:cs="Simplified Arabic"/>
                <w:rtl/>
                <w:cs/>
              </w:rPr>
              <w:t>يطلب الآراء ثم يتخذ القرار</w:t>
            </w:r>
          </w:p>
        </w:tc>
        <w:tc>
          <w:tcPr>
            <w:tcW w:w="2324" w:type="dxa"/>
            <w:shd w:val="clear" w:color="auto" w:fill="FFF4E6"/>
            <w:tcMar>
              <w:top w:w="80" w:type="dxa"/>
              <w:left w:w="80" w:type="dxa"/>
              <w:bottom w:w="80" w:type="dxa"/>
              <w:right w:w="80" w:type="dxa"/>
            </w:tcMar>
            <w:vAlign w:val="center"/>
          </w:tcPr>
          <w:p w14:paraId="4B131B67" w14:textId="77777777" w:rsidR="00F91616" w:rsidRDefault="001A79E0" w:rsidP="00B971FE">
            <w:pPr>
              <w:bidi/>
            </w:pPr>
            <w:r>
              <w:rPr>
                <w:rFonts w:ascii="Simplified Arabic" w:eastAsia="Simplified Arabic" w:hAnsi="Simplified Arabic" w:cs="Simplified Arabic"/>
                <w:rtl/>
                <w:cs/>
              </w:rPr>
              <w:t>يقدمون معلومات وبدائل</w:t>
            </w:r>
          </w:p>
        </w:tc>
        <w:tc>
          <w:tcPr>
            <w:tcW w:w="2551" w:type="dxa"/>
            <w:shd w:val="clear" w:color="auto" w:fill="FFF4E6"/>
            <w:tcMar>
              <w:top w:w="80" w:type="dxa"/>
              <w:left w:w="80" w:type="dxa"/>
              <w:bottom w:w="80" w:type="dxa"/>
              <w:right w:w="80" w:type="dxa"/>
            </w:tcMar>
            <w:vAlign w:val="center"/>
          </w:tcPr>
          <w:p w14:paraId="370F0873" w14:textId="77777777" w:rsidR="00F91616" w:rsidRDefault="001A79E0" w:rsidP="00B971FE">
            <w:pPr>
              <w:bidi/>
            </w:pPr>
            <w:r>
              <w:rPr>
                <w:rFonts w:ascii="Simplified Arabic" w:eastAsia="Simplified Arabic" w:hAnsi="Simplified Arabic" w:cs="Simplified Arabic"/>
                <w:rtl/>
                <w:cs/>
              </w:rPr>
              <w:t>عندما يمتلك القائد المسؤولية النهائية</w:t>
            </w:r>
          </w:p>
        </w:tc>
      </w:tr>
      <w:tr w:rsidR="00F91616" w14:paraId="1031A61B" w14:textId="77777777">
        <w:trPr>
          <w:cantSplit/>
          <w:jc w:val="center"/>
        </w:trPr>
        <w:tc>
          <w:tcPr>
            <w:tcW w:w="1701" w:type="dxa"/>
            <w:tcMar>
              <w:top w:w="80" w:type="dxa"/>
              <w:left w:w="80" w:type="dxa"/>
              <w:bottom w:w="80" w:type="dxa"/>
              <w:right w:w="80" w:type="dxa"/>
            </w:tcMar>
            <w:vAlign w:val="center"/>
          </w:tcPr>
          <w:p w14:paraId="34CC0BC4" w14:textId="77777777" w:rsidR="00F91616" w:rsidRDefault="001A79E0" w:rsidP="00B971FE">
            <w:pPr>
              <w:bidi/>
            </w:pPr>
            <w:r>
              <w:rPr>
                <w:rFonts w:ascii="Simplified Arabic" w:eastAsia="Simplified Arabic" w:hAnsi="Simplified Arabic" w:cs="Simplified Arabic"/>
                <w:rtl/>
                <w:cs/>
              </w:rPr>
              <w:t>القرار المشترك</w:t>
            </w:r>
          </w:p>
        </w:tc>
        <w:tc>
          <w:tcPr>
            <w:tcW w:w="2268" w:type="dxa"/>
            <w:tcMar>
              <w:top w:w="80" w:type="dxa"/>
              <w:left w:w="80" w:type="dxa"/>
              <w:bottom w:w="80" w:type="dxa"/>
              <w:right w:w="80" w:type="dxa"/>
            </w:tcMar>
            <w:vAlign w:val="center"/>
          </w:tcPr>
          <w:p w14:paraId="12EC2A1C" w14:textId="77777777" w:rsidR="00F91616" w:rsidRDefault="001A79E0" w:rsidP="00B971FE">
            <w:pPr>
              <w:bidi/>
            </w:pPr>
            <w:r>
              <w:rPr>
                <w:rFonts w:ascii="Simplified Arabic" w:eastAsia="Simplified Arabic" w:hAnsi="Simplified Arabic" w:cs="Simplified Arabic"/>
                <w:rtl/>
                <w:cs/>
              </w:rPr>
              <w:t>يدير الحوار ويسعى للتوافق</w:t>
            </w:r>
          </w:p>
        </w:tc>
        <w:tc>
          <w:tcPr>
            <w:tcW w:w="2324" w:type="dxa"/>
            <w:tcMar>
              <w:top w:w="80" w:type="dxa"/>
              <w:left w:w="80" w:type="dxa"/>
              <w:bottom w:w="80" w:type="dxa"/>
              <w:right w:w="80" w:type="dxa"/>
            </w:tcMar>
            <w:vAlign w:val="center"/>
          </w:tcPr>
          <w:p w14:paraId="091827BA" w14:textId="77777777" w:rsidR="00F91616" w:rsidRDefault="001A79E0" w:rsidP="00B971FE">
            <w:pPr>
              <w:bidi/>
            </w:pPr>
            <w:r>
              <w:rPr>
                <w:rFonts w:ascii="Simplified Arabic" w:eastAsia="Simplified Arabic" w:hAnsi="Simplified Arabic" w:cs="Simplified Arabic"/>
                <w:rtl/>
                <w:cs/>
              </w:rPr>
              <w:t>يشاركون في التقييم والاختيار</w:t>
            </w:r>
          </w:p>
        </w:tc>
        <w:tc>
          <w:tcPr>
            <w:tcW w:w="2551" w:type="dxa"/>
            <w:tcMar>
              <w:top w:w="80" w:type="dxa"/>
              <w:left w:w="80" w:type="dxa"/>
              <w:bottom w:w="80" w:type="dxa"/>
              <w:right w:w="80" w:type="dxa"/>
            </w:tcMar>
            <w:vAlign w:val="center"/>
          </w:tcPr>
          <w:p w14:paraId="7EB8BCD8" w14:textId="77777777" w:rsidR="00F91616" w:rsidRDefault="001A79E0" w:rsidP="00B971FE">
            <w:pPr>
              <w:bidi/>
            </w:pPr>
            <w:r>
              <w:rPr>
                <w:rFonts w:ascii="Simplified Arabic" w:eastAsia="Simplified Arabic" w:hAnsi="Simplified Arabic" w:cs="Simplified Arabic"/>
                <w:rtl/>
                <w:cs/>
              </w:rPr>
              <w:t>قرارات ذات اعتماد متبادل مرتفع</w:t>
            </w:r>
          </w:p>
        </w:tc>
      </w:tr>
      <w:tr w:rsidR="00F91616" w14:paraId="4E7903AF" w14:textId="77777777">
        <w:trPr>
          <w:cantSplit/>
          <w:jc w:val="center"/>
        </w:trPr>
        <w:tc>
          <w:tcPr>
            <w:tcW w:w="1701" w:type="dxa"/>
            <w:shd w:val="clear" w:color="auto" w:fill="FFF4E6"/>
            <w:tcMar>
              <w:top w:w="80" w:type="dxa"/>
              <w:left w:w="80" w:type="dxa"/>
              <w:bottom w:w="80" w:type="dxa"/>
              <w:right w:w="80" w:type="dxa"/>
            </w:tcMar>
            <w:vAlign w:val="center"/>
          </w:tcPr>
          <w:p w14:paraId="5BBE0232" w14:textId="77777777" w:rsidR="00F91616" w:rsidRDefault="001A79E0" w:rsidP="00B971FE">
            <w:pPr>
              <w:bidi/>
            </w:pPr>
            <w:r>
              <w:rPr>
                <w:rFonts w:ascii="Simplified Arabic" w:eastAsia="Simplified Arabic" w:hAnsi="Simplified Arabic" w:cs="Simplified Arabic"/>
                <w:rtl/>
                <w:cs/>
              </w:rPr>
              <w:t>التفويض المنضبط</w:t>
            </w:r>
          </w:p>
        </w:tc>
        <w:tc>
          <w:tcPr>
            <w:tcW w:w="2268" w:type="dxa"/>
            <w:shd w:val="clear" w:color="auto" w:fill="FFF4E6"/>
            <w:tcMar>
              <w:top w:w="80" w:type="dxa"/>
              <w:left w:w="80" w:type="dxa"/>
              <w:bottom w:w="80" w:type="dxa"/>
              <w:right w:w="80" w:type="dxa"/>
            </w:tcMar>
            <w:vAlign w:val="center"/>
          </w:tcPr>
          <w:p w14:paraId="23670E55" w14:textId="77777777" w:rsidR="00F91616" w:rsidRDefault="001A79E0" w:rsidP="00B971FE">
            <w:pPr>
              <w:bidi/>
            </w:pPr>
            <w:r>
              <w:rPr>
                <w:rFonts w:ascii="Simplified Arabic" w:eastAsia="Simplified Arabic" w:hAnsi="Simplified Arabic" w:cs="Simplified Arabic"/>
                <w:rtl/>
                <w:cs/>
              </w:rPr>
              <w:t xml:space="preserve">يحدد الحدود والنتائج ويمنح </w:t>
            </w:r>
            <w:r>
              <w:rPr>
                <w:rFonts w:ascii="Simplified Arabic" w:eastAsia="Simplified Arabic" w:hAnsi="Simplified Arabic" w:cs="Simplified Arabic"/>
                <w:rtl/>
                <w:cs/>
              </w:rPr>
              <w:t>السلطة</w:t>
            </w:r>
          </w:p>
        </w:tc>
        <w:tc>
          <w:tcPr>
            <w:tcW w:w="2324" w:type="dxa"/>
            <w:shd w:val="clear" w:color="auto" w:fill="FFF4E6"/>
            <w:tcMar>
              <w:top w:w="80" w:type="dxa"/>
              <w:left w:w="80" w:type="dxa"/>
              <w:bottom w:w="80" w:type="dxa"/>
              <w:right w:w="80" w:type="dxa"/>
            </w:tcMar>
            <w:vAlign w:val="center"/>
          </w:tcPr>
          <w:p w14:paraId="439DA85F" w14:textId="77777777" w:rsidR="00F91616" w:rsidRDefault="001A79E0" w:rsidP="00B971FE">
            <w:pPr>
              <w:bidi/>
            </w:pPr>
            <w:r>
              <w:rPr>
                <w:rFonts w:ascii="Simplified Arabic" w:eastAsia="Simplified Arabic" w:hAnsi="Simplified Arabic" w:cs="Simplified Arabic"/>
                <w:rtl/>
                <w:cs/>
              </w:rPr>
              <w:t>يتخذون القرار ويتحملون المسؤولية</w:t>
            </w:r>
          </w:p>
        </w:tc>
        <w:tc>
          <w:tcPr>
            <w:tcW w:w="2551" w:type="dxa"/>
            <w:shd w:val="clear" w:color="auto" w:fill="FFF4E6"/>
            <w:tcMar>
              <w:top w:w="80" w:type="dxa"/>
              <w:left w:w="80" w:type="dxa"/>
              <w:bottom w:w="80" w:type="dxa"/>
              <w:right w:w="80" w:type="dxa"/>
            </w:tcMar>
            <w:vAlign w:val="center"/>
          </w:tcPr>
          <w:p w14:paraId="12512805" w14:textId="77777777" w:rsidR="00F91616" w:rsidRDefault="001A79E0" w:rsidP="00B971FE">
            <w:pPr>
              <w:bidi/>
            </w:pPr>
            <w:r>
              <w:rPr>
                <w:rFonts w:ascii="Simplified Arabic" w:eastAsia="Simplified Arabic" w:hAnsi="Simplified Arabic" w:cs="Simplified Arabic"/>
                <w:rtl/>
                <w:cs/>
              </w:rPr>
              <w:t>خبرة مرتفعة وحاجة للسرعة والمرونة</w:t>
            </w:r>
          </w:p>
        </w:tc>
      </w:tr>
    </w:tbl>
    <w:p w14:paraId="138F2F70" w14:textId="77777777" w:rsidR="00F91616" w:rsidRPr="00023409" w:rsidRDefault="001A79E0" w:rsidP="00B971FE">
      <w:pPr>
        <w:bidi/>
        <w:spacing w:after="140" w:line="240" w:lineRule="auto"/>
        <w:rPr>
          <w:sz w:val="24"/>
          <w:szCs w:val="24"/>
        </w:rPr>
      </w:pPr>
      <w:r w:rsidRPr="00023409">
        <w:rPr>
          <w:rFonts w:ascii="Simplified Arabic" w:eastAsia="Simplified Arabic" w:hAnsi="Simplified Arabic" w:cs="Simplified Arabic"/>
          <w:sz w:val="24"/>
          <w:szCs w:val="24"/>
          <w:rtl/>
        </w:rPr>
        <w:t>المصدر: إعداد الباحث بالاستناد إلى الأدبيات ذات الصلة.</w:t>
      </w:r>
    </w:p>
    <w:p w14:paraId="771B8D83" w14:textId="77777777" w:rsidR="00F91616" w:rsidRPr="007A311F" w:rsidRDefault="001A79E0" w:rsidP="00B971FE">
      <w:pPr>
        <w:keepNext/>
        <w:bidi/>
        <w:spacing w:before="160" w:after="100" w:line="240" w:lineRule="auto"/>
        <w:rPr>
          <w:bCs/>
          <w:sz w:val="24"/>
          <w:szCs w:val="24"/>
        </w:rPr>
      </w:pPr>
      <w:r w:rsidRPr="007A311F">
        <w:rPr>
          <w:rFonts w:ascii="Simplified Arabic" w:eastAsia="Simplified Arabic" w:hAnsi="Simplified Arabic" w:cs="Simplified Arabic"/>
          <w:bCs/>
          <w:sz w:val="36"/>
          <w:szCs w:val="24"/>
          <w:rtl/>
          <w:cs/>
        </w:rPr>
        <w:t>2.6.3 آليات تأثير القيادة التشاركية</w:t>
      </w:r>
    </w:p>
    <w:p w14:paraId="7710D2C6" w14:textId="77777777" w:rsidR="00F91616" w:rsidRPr="00023409" w:rsidRDefault="001A79E0" w:rsidP="00B971FE">
      <w:pPr>
        <w:bidi/>
        <w:spacing w:after="120" w:line="240" w:lineRule="auto"/>
        <w:ind w:firstLine="397"/>
        <w:jc w:val="both"/>
        <w:rPr>
          <w:sz w:val="24"/>
          <w:szCs w:val="24"/>
        </w:rPr>
      </w:pPr>
      <w:r w:rsidRPr="00023409">
        <w:rPr>
          <w:rFonts w:ascii="Simplified Arabic" w:eastAsia="Simplified Arabic" w:hAnsi="Simplified Arabic" w:cs="Simplified Arabic"/>
          <w:sz w:val="32"/>
          <w:szCs w:val="24"/>
          <w:rtl/>
        </w:rPr>
        <w:t xml:space="preserve">يمكن للمشاركة أن تحسن الأداء عبر مسارين: مسار معرفي ومسار تحفيزي. في المسار </w:t>
      </w:r>
      <w:r w:rsidRPr="00023409">
        <w:rPr>
          <w:rFonts w:ascii="Simplified Arabic" w:eastAsia="Simplified Arabic" w:hAnsi="Simplified Arabic" w:cs="Simplified Arabic"/>
          <w:sz w:val="32"/>
          <w:szCs w:val="24"/>
          <w:rtl/>
        </w:rPr>
        <w:t>المعرفي، تجمع المنظمة معلومات موزعة بين الموظفين القريبين من العمليات والعملاء، مما يحسن تشخيص المشكلة وجودة البدائل. وفي المسار التحفيزي، يشعر الموظف بأن رأيه له قيمة وأنه جزء من القرار، فتزداد الملكية النفسية والالتزام بالتنفيذ.</w:t>
      </w:r>
    </w:p>
    <w:p w14:paraId="5B72DD41"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كما تدعم المشاركة الصوت ا</w:t>
      </w:r>
      <w:r w:rsidRPr="00023409">
        <w:rPr>
          <w:rFonts w:ascii="Simplified Arabic" w:eastAsia="Simplified Arabic" w:hAnsi="Simplified Arabic" w:cs="Simplified Arabic"/>
          <w:sz w:val="32"/>
          <w:szCs w:val="24"/>
          <w:rtl/>
        </w:rPr>
        <w:t>لوظيفي والأمان النفسي؛ فعندما يستجيب القائد للرأي دون عقاب أو سخرية، يصبح الموظفون أكثر استعدادًا للإبلاغ عن الأخطاء والمخاطر والفرص. وقد وجدت دراسة Elsetouhi et al. (2023) أن القيادة التشاركية أثرت في صوت الموظف والسلوك الابتكاري، وأن الاستقلالية الوظيفية</w:t>
      </w:r>
      <w:r w:rsidRPr="00023409">
        <w:rPr>
          <w:rFonts w:ascii="Simplified Arabic" w:eastAsia="Simplified Arabic" w:hAnsi="Simplified Arabic" w:cs="Simplified Arabic"/>
          <w:sz w:val="32"/>
          <w:szCs w:val="24"/>
          <w:rtl/>
        </w:rPr>
        <w:t xml:space="preserve"> عززت هذه العلاقات.</w:t>
      </w:r>
    </w:p>
    <w:p w14:paraId="609EF308"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غير أن المشاركة ليست دائمًا أفضل اختيار. فالقرارات الطارئة أو القانونية قد لا تسمح بحوار طويل، كما أن المشاركة الشكلية التي يطلب فيها القائد الرأي دون نية لاستخدامه قد تخفض الثقة. كذلك تحتاج المشاركة إلى وضوح في المسؤولية حتى لا تتحول إ</w:t>
      </w:r>
      <w:r w:rsidRPr="00023409">
        <w:rPr>
          <w:rFonts w:ascii="Simplified Arabic" w:eastAsia="Simplified Arabic" w:hAnsi="Simplified Arabic" w:cs="Simplified Arabic"/>
          <w:sz w:val="32"/>
          <w:szCs w:val="24"/>
          <w:rtl/>
        </w:rPr>
        <w:t>لى غموض أو تأخير أو تجنب للمساءلة.</w:t>
      </w:r>
    </w:p>
    <w:p w14:paraId="4CDE73BD"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2.6.4 متطلبات نجاح القيادة التشاركية</w:t>
      </w:r>
    </w:p>
    <w:p w14:paraId="0D0B00D7"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تحديد القرارات القابلة للمشاركة والحدود غير القابلة للتفاوض.</w:t>
      </w:r>
    </w:p>
    <w:p w14:paraId="7A2BF026"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lastRenderedPageBreak/>
        <w:t>• توفير المعلومات اللازمة للموظفين قبل طلب الرأي.</w:t>
      </w:r>
    </w:p>
    <w:p w14:paraId="02A8DCEA"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اختيار أفراد يمتلكون معرفة أو يتأثرون بنتائج القرار.</w:t>
      </w:r>
    </w:p>
    <w:p w14:paraId="232FC145"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إدارة الاختلاف</w:t>
      </w:r>
      <w:r w:rsidRPr="00023409">
        <w:rPr>
          <w:rFonts w:ascii="Simplified Arabic" w:eastAsia="Simplified Arabic" w:hAnsi="Simplified Arabic" w:cs="Simplified Arabic"/>
          <w:sz w:val="32"/>
          <w:szCs w:val="24"/>
          <w:rtl/>
        </w:rPr>
        <w:t xml:space="preserve"> بصورة مهنية ومنع هيمنة الأصوات الأعلى مكانة.</w:t>
      </w:r>
    </w:p>
    <w:p w14:paraId="7A1639C0"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إغلاق حلقة التغذية الراجعة عبر شرح القرار وأسباب قبول المقترحات أو رفضها.</w:t>
      </w:r>
    </w:p>
    <w:p w14:paraId="41B268BF"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ربط المشاركة بالمسؤولية والموارد والمهارات، وليس نقل العبء فقط.</w:t>
      </w:r>
    </w:p>
    <w:p w14:paraId="746933BC" w14:textId="77777777" w:rsidR="00F91616" w:rsidRPr="007E5ABD" w:rsidRDefault="001A79E0" w:rsidP="007A311F">
      <w:pPr>
        <w:keepNext/>
        <w:bidi/>
        <w:spacing w:before="160" w:after="100" w:line="240" w:lineRule="auto"/>
        <w:outlineLvl w:val="1"/>
        <w:rPr>
          <w:bCs/>
          <w:sz w:val="28"/>
          <w:szCs w:val="28"/>
        </w:rPr>
      </w:pPr>
      <w:bookmarkStart w:id="25" w:name="_Toc235225107"/>
      <w:r w:rsidRPr="007E5ABD">
        <w:rPr>
          <w:rFonts w:ascii="Simplified Arabic" w:eastAsia="Simplified Arabic" w:hAnsi="Simplified Arabic" w:cs="Simplified Arabic"/>
          <w:bCs/>
          <w:sz w:val="44"/>
          <w:szCs w:val="28"/>
          <w:rtl/>
          <w:cs/>
        </w:rPr>
        <w:t>2.7 المقارنة التكاملية بين أنماط القيادة</w:t>
      </w:r>
      <w:bookmarkEnd w:id="25"/>
    </w:p>
    <w:p w14:paraId="02F2B706"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تختلف الأنماط </w:t>
      </w:r>
      <w:r w:rsidRPr="00023409">
        <w:rPr>
          <w:rFonts w:ascii="Simplified Arabic" w:eastAsia="Simplified Arabic" w:hAnsi="Simplified Arabic" w:cs="Simplified Arabic"/>
          <w:sz w:val="32"/>
          <w:szCs w:val="24"/>
          <w:rtl/>
        </w:rPr>
        <w:t xml:space="preserve">الثلاثة في نقطة التركيز وآلية التأثير، إلا أنها ليست متعارضة بالضرورة. فالتحويلية تجيب عن سؤال: لماذا يستحق الهدف الالتزام؟ والتبادلية تجيب عن سؤال: ما المطلوب وما معيار النجاح؟ والتشاركية تجيب عن سؤال: كيف نستخدم معرفة الموظفين ونبني قبول القرار؟ ويستطيع </w:t>
      </w:r>
      <w:r w:rsidRPr="00023409">
        <w:rPr>
          <w:rFonts w:ascii="Simplified Arabic" w:eastAsia="Simplified Arabic" w:hAnsi="Simplified Arabic" w:cs="Simplified Arabic"/>
          <w:sz w:val="32"/>
          <w:szCs w:val="24"/>
          <w:rtl/>
        </w:rPr>
        <w:t>القائد الفاعل أن يجمع بينها وفق الموقف.</w:t>
      </w:r>
    </w:p>
    <w:p w14:paraId="441C70FC" w14:textId="711EDA10" w:rsidR="00023409" w:rsidRPr="00285FFF" w:rsidRDefault="001A79E0" w:rsidP="00285FFF">
      <w:pPr>
        <w:bidi/>
        <w:spacing w:after="120" w:line="240" w:lineRule="auto"/>
        <w:ind w:firstLine="397"/>
        <w:rPr>
          <w:rFonts w:ascii="Simplified Arabic" w:eastAsia="Simplified Arabic" w:hAnsi="Simplified Arabic" w:cs="Simplified Arabic"/>
          <w:sz w:val="32"/>
          <w:szCs w:val="24"/>
        </w:rPr>
      </w:pPr>
      <w:r w:rsidRPr="00023409">
        <w:rPr>
          <w:rFonts w:ascii="Simplified Arabic" w:eastAsia="Simplified Arabic" w:hAnsi="Simplified Arabic" w:cs="Simplified Arabic"/>
          <w:sz w:val="32"/>
          <w:szCs w:val="24"/>
          <w:rtl/>
        </w:rPr>
        <w:t xml:space="preserve">ومن المتوقع أن تكون القيادة التحويلية أكثر ارتباطًا بالأداء التكيفي والسياقي لأنها تنشط المعنى والتعلم والمبادرة، وأن تسهم التبادلية بوضوح في أداء المهام عبر تحديد المعايير والمكافآت، بينما تدعم المشاركة جودة الحلول </w:t>
      </w:r>
      <w:r w:rsidRPr="00023409">
        <w:rPr>
          <w:rFonts w:ascii="Simplified Arabic" w:eastAsia="Simplified Arabic" w:hAnsi="Simplified Arabic" w:cs="Simplified Arabic"/>
          <w:sz w:val="32"/>
          <w:szCs w:val="24"/>
          <w:rtl/>
        </w:rPr>
        <w:t>والالتزام والتنفيذ. غير أن هذه التوقعات تحتاج إلى اختبار ميداني؛ لأن الثقافة والقطاع والخبرة ونظام الموارد البشرية قد تغير قوة العلاقات.</w:t>
      </w:r>
    </w:p>
    <w:p w14:paraId="005C2CFC" w14:textId="77777777" w:rsidR="00F91616" w:rsidRPr="00023409" w:rsidRDefault="001A79E0" w:rsidP="00B971FE">
      <w:pPr>
        <w:keepNext/>
        <w:bidi/>
        <w:spacing w:before="160" w:after="80" w:line="240" w:lineRule="auto"/>
        <w:rPr>
          <w:sz w:val="24"/>
          <w:szCs w:val="24"/>
        </w:rPr>
      </w:pPr>
      <w:r w:rsidRPr="00023409">
        <w:rPr>
          <w:rFonts w:ascii="Simplified Arabic" w:eastAsia="Simplified Arabic" w:hAnsi="Simplified Arabic" w:cs="Simplified Arabic"/>
          <w:b/>
          <w:sz w:val="28"/>
          <w:szCs w:val="24"/>
          <w:rtl/>
        </w:rPr>
        <w:t>جدول (2-6): مقارنة تحليلية بين أنماط القيادة محل الدراسة</w:t>
      </w:r>
    </w:p>
    <w:tbl>
      <w:tblPr>
        <w:tblStyle w:val="afa"/>
        <w:bidiVisual/>
        <w:tblW w:w="0" w:type="auto"/>
        <w:jc w:val="center"/>
        <w:tblLayout w:type="fixed"/>
        <w:tblLook w:val="04A0" w:firstRow="1" w:lastRow="0" w:firstColumn="1" w:lastColumn="0" w:noHBand="0" w:noVBand="1"/>
      </w:tblPr>
      <w:tblGrid>
        <w:gridCol w:w="1531"/>
        <w:gridCol w:w="2438"/>
        <w:gridCol w:w="2438"/>
        <w:gridCol w:w="2438"/>
      </w:tblGrid>
      <w:tr w:rsidR="00F91616" w14:paraId="113FC1EF" w14:textId="77777777" w:rsidTr="00023409">
        <w:trPr>
          <w:cantSplit/>
          <w:tblHeader/>
          <w:jc w:val="center"/>
        </w:trPr>
        <w:tc>
          <w:tcPr>
            <w:tcW w:w="1531" w:type="dxa"/>
            <w:shd w:val="clear" w:color="auto" w:fill="E67E22"/>
            <w:tcMar>
              <w:top w:w="80" w:type="dxa"/>
              <w:left w:w="80" w:type="dxa"/>
              <w:bottom w:w="80" w:type="dxa"/>
              <w:right w:w="80" w:type="dxa"/>
            </w:tcMar>
            <w:vAlign w:val="center"/>
          </w:tcPr>
          <w:p w14:paraId="6B36616A" w14:textId="77777777" w:rsidR="00F91616" w:rsidRDefault="001A79E0" w:rsidP="00B971FE">
            <w:pPr>
              <w:bidi/>
            </w:pPr>
            <w:r>
              <w:rPr>
                <w:rFonts w:ascii="Simplified Arabic" w:eastAsia="Simplified Arabic" w:hAnsi="Simplified Arabic" w:cs="Simplified Arabic"/>
                <w:b/>
                <w:color w:val="FFFFFF"/>
                <w:rtl/>
                <w:cs/>
              </w:rPr>
              <w:t>البعد</w:t>
            </w:r>
          </w:p>
        </w:tc>
        <w:tc>
          <w:tcPr>
            <w:tcW w:w="2438" w:type="dxa"/>
            <w:shd w:val="clear" w:color="auto" w:fill="E67E22"/>
            <w:tcMar>
              <w:top w:w="80" w:type="dxa"/>
              <w:left w:w="80" w:type="dxa"/>
              <w:bottom w:w="80" w:type="dxa"/>
              <w:right w:w="80" w:type="dxa"/>
            </w:tcMar>
            <w:vAlign w:val="center"/>
          </w:tcPr>
          <w:p w14:paraId="2043FD3F" w14:textId="77777777" w:rsidR="00F91616" w:rsidRDefault="001A79E0" w:rsidP="00B971FE">
            <w:pPr>
              <w:bidi/>
            </w:pPr>
            <w:r>
              <w:rPr>
                <w:rFonts w:ascii="Simplified Arabic" w:eastAsia="Simplified Arabic" w:hAnsi="Simplified Arabic" w:cs="Simplified Arabic"/>
                <w:b/>
                <w:color w:val="FFFFFF"/>
                <w:rtl/>
                <w:cs/>
              </w:rPr>
              <w:t>التحويلية</w:t>
            </w:r>
          </w:p>
        </w:tc>
        <w:tc>
          <w:tcPr>
            <w:tcW w:w="2438" w:type="dxa"/>
            <w:shd w:val="clear" w:color="auto" w:fill="E67E22"/>
            <w:tcMar>
              <w:top w:w="80" w:type="dxa"/>
              <w:left w:w="80" w:type="dxa"/>
              <w:bottom w:w="80" w:type="dxa"/>
              <w:right w:w="80" w:type="dxa"/>
            </w:tcMar>
            <w:vAlign w:val="center"/>
          </w:tcPr>
          <w:p w14:paraId="6B5724BD" w14:textId="77777777" w:rsidR="00F91616" w:rsidRDefault="001A79E0" w:rsidP="00B971FE">
            <w:pPr>
              <w:bidi/>
            </w:pPr>
            <w:r>
              <w:rPr>
                <w:rFonts w:ascii="Simplified Arabic" w:eastAsia="Simplified Arabic" w:hAnsi="Simplified Arabic" w:cs="Simplified Arabic"/>
                <w:b/>
                <w:color w:val="FFFFFF"/>
                <w:rtl/>
                <w:cs/>
              </w:rPr>
              <w:t>التبادلية</w:t>
            </w:r>
          </w:p>
        </w:tc>
        <w:tc>
          <w:tcPr>
            <w:tcW w:w="2438" w:type="dxa"/>
            <w:shd w:val="clear" w:color="auto" w:fill="E67E22"/>
            <w:tcMar>
              <w:top w:w="80" w:type="dxa"/>
              <w:left w:w="80" w:type="dxa"/>
              <w:bottom w:w="80" w:type="dxa"/>
              <w:right w:w="80" w:type="dxa"/>
            </w:tcMar>
            <w:vAlign w:val="center"/>
          </w:tcPr>
          <w:p w14:paraId="0929521C" w14:textId="77777777" w:rsidR="00F91616" w:rsidRDefault="001A79E0" w:rsidP="00B971FE">
            <w:pPr>
              <w:bidi/>
            </w:pPr>
            <w:r>
              <w:rPr>
                <w:rFonts w:ascii="Simplified Arabic" w:eastAsia="Simplified Arabic" w:hAnsi="Simplified Arabic" w:cs="Simplified Arabic"/>
                <w:b/>
                <w:color w:val="FFFFFF"/>
                <w:rtl/>
                <w:cs/>
              </w:rPr>
              <w:t>التشاركية</w:t>
            </w:r>
          </w:p>
        </w:tc>
      </w:tr>
      <w:tr w:rsidR="00F91616" w14:paraId="249B3EDC" w14:textId="77777777" w:rsidTr="00023409">
        <w:trPr>
          <w:cantSplit/>
          <w:jc w:val="center"/>
        </w:trPr>
        <w:tc>
          <w:tcPr>
            <w:tcW w:w="1531" w:type="dxa"/>
            <w:tcMar>
              <w:top w:w="80" w:type="dxa"/>
              <w:left w:w="80" w:type="dxa"/>
              <w:bottom w:w="80" w:type="dxa"/>
              <w:right w:w="80" w:type="dxa"/>
            </w:tcMar>
            <w:vAlign w:val="center"/>
          </w:tcPr>
          <w:p w14:paraId="55FFA56C" w14:textId="77777777" w:rsidR="00F91616" w:rsidRDefault="001A79E0" w:rsidP="00B971FE">
            <w:pPr>
              <w:bidi/>
            </w:pPr>
            <w:r>
              <w:rPr>
                <w:rFonts w:ascii="Simplified Arabic" w:eastAsia="Simplified Arabic" w:hAnsi="Simplified Arabic" w:cs="Simplified Arabic"/>
                <w:rtl/>
                <w:cs/>
              </w:rPr>
              <w:t>محور الاهتمام</w:t>
            </w:r>
          </w:p>
        </w:tc>
        <w:tc>
          <w:tcPr>
            <w:tcW w:w="2438" w:type="dxa"/>
            <w:tcMar>
              <w:top w:w="80" w:type="dxa"/>
              <w:left w:w="80" w:type="dxa"/>
              <w:bottom w:w="80" w:type="dxa"/>
              <w:right w:w="80" w:type="dxa"/>
            </w:tcMar>
            <w:vAlign w:val="center"/>
          </w:tcPr>
          <w:p w14:paraId="4B79F188" w14:textId="77777777" w:rsidR="00F91616" w:rsidRDefault="001A79E0" w:rsidP="00B971FE">
            <w:pPr>
              <w:bidi/>
            </w:pPr>
            <w:r>
              <w:rPr>
                <w:rFonts w:ascii="Simplified Arabic" w:eastAsia="Simplified Arabic" w:hAnsi="Simplified Arabic" w:cs="Simplified Arabic"/>
                <w:rtl/>
                <w:cs/>
              </w:rPr>
              <w:t>الرؤية والتطوير والتغيير</w:t>
            </w:r>
          </w:p>
        </w:tc>
        <w:tc>
          <w:tcPr>
            <w:tcW w:w="2438" w:type="dxa"/>
            <w:tcMar>
              <w:top w:w="80" w:type="dxa"/>
              <w:left w:w="80" w:type="dxa"/>
              <w:bottom w:w="80" w:type="dxa"/>
              <w:right w:w="80" w:type="dxa"/>
            </w:tcMar>
            <w:vAlign w:val="center"/>
          </w:tcPr>
          <w:p w14:paraId="2033CB52" w14:textId="77777777" w:rsidR="00F91616" w:rsidRDefault="001A79E0" w:rsidP="00B971FE">
            <w:pPr>
              <w:bidi/>
            </w:pPr>
            <w:r>
              <w:rPr>
                <w:rFonts w:ascii="Simplified Arabic" w:eastAsia="Simplified Arabic" w:hAnsi="Simplified Arabic" w:cs="Simplified Arabic"/>
                <w:rtl/>
                <w:cs/>
              </w:rPr>
              <w:t>الأهداف والمكافآت والانضباط</w:t>
            </w:r>
          </w:p>
        </w:tc>
        <w:tc>
          <w:tcPr>
            <w:tcW w:w="2438" w:type="dxa"/>
            <w:tcMar>
              <w:top w:w="80" w:type="dxa"/>
              <w:left w:w="80" w:type="dxa"/>
              <w:bottom w:w="80" w:type="dxa"/>
              <w:right w:w="80" w:type="dxa"/>
            </w:tcMar>
            <w:vAlign w:val="center"/>
          </w:tcPr>
          <w:p w14:paraId="7E0BC541" w14:textId="77777777" w:rsidR="00F91616" w:rsidRDefault="001A79E0" w:rsidP="00B971FE">
            <w:pPr>
              <w:bidi/>
            </w:pPr>
            <w:r>
              <w:rPr>
                <w:rFonts w:ascii="Simplified Arabic" w:eastAsia="Simplified Arabic" w:hAnsi="Simplified Arabic" w:cs="Simplified Arabic"/>
                <w:rtl/>
                <w:cs/>
              </w:rPr>
              <w:t>المعلومات والمشاركة والقرار</w:t>
            </w:r>
          </w:p>
        </w:tc>
      </w:tr>
      <w:tr w:rsidR="00F91616" w14:paraId="1ECC3FF1" w14:textId="77777777" w:rsidTr="00023409">
        <w:trPr>
          <w:cantSplit/>
          <w:jc w:val="center"/>
        </w:trPr>
        <w:tc>
          <w:tcPr>
            <w:tcW w:w="1531" w:type="dxa"/>
            <w:shd w:val="clear" w:color="auto" w:fill="FFF4E6"/>
            <w:tcMar>
              <w:top w:w="80" w:type="dxa"/>
              <w:left w:w="80" w:type="dxa"/>
              <w:bottom w:w="80" w:type="dxa"/>
              <w:right w:w="80" w:type="dxa"/>
            </w:tcMar>
            <w:vAlign w:val="center"/>
          </w:tcPr>
          <w:p w14:paraId="72C7354B" w14:textId="77777777" w:rsidR="00F91616" w:rsidRDefault="001A79E0" w:rsidP="00B971FE">
            <w:pPr>
              <w:bidi/>
            </w:pPr>
            <w:r>
              <w:rPr>
                <w:rFonts w:ascii="Simplified Arabic" w:eastAsia="Simplified Arabic" w:hAnsi="Simplified Arabic" w:cs="Simplified Arabic"/>
                <w:rtl/>
                <w:cs/>
              </w:rPr>
              <w:t>مصدر الدافعية</w:t>
            </w:r>
          </w:p>
        </w:tc>
        <w:tc>
          <w:tcPr>
            <w:tcW w:w="2438" w:type="dxa"/>
            <w:shd w:val="clear" w:color="auto" w:fill="FFF4E6"/>
            <w:tcMar>
              <w:top w:w="80" w:type="dxa"/>
              <w:left w:w="80" w:type="dxa"/>
              <w:bottom w:w="80" w:type="dxa"/>
              <w:right w:w="80" w:type="dxa"/>
            </w:tcMar>
            <w:vAlign w:val="center"/>
          </w:tcPr>
          <w:p w14:paraId="5F546100" w14:textId="77777777" w:rsidR="00F91616" w:rsidRDefault="001A79E0" w:rsidP="00B971FE">
            <w:pPr>
              <w:bidi/>
            </w:pPr>
            <w:r>
              <w:rPr>
                <w:rFonts w:ascii="Simplified Arabic" w:eastAsia="Simplified Arabic" w:hAnsi="Simplified Arabic" w:cs="Simplified Arabic"/>
                <w:rtl/>
                <w:cs/>
              </w:rPr>
              <w:t>المعنى والقيم والنمو</w:t>
            </w:r>
          </w:p>
        </w:tc>
        <w:tc>
          <w:tcPr>
            <w:tcW w:w="2438" w:type="dxa"/>
            <w:shd w:val="clear" w:color="auto" w:fill="FFF4E6"/>
            <w:tcMar>
              <w:top w:w="80" w:type="dxa"/>
              <w:left w:w="80" w:type="dxa"/>
              <w:bottom w:w="80" w:type="dxa"/>
              <w:right w:w="80" w:type="dxa"/>
            </w:tcMar>
            <w:vAlign w:val="center"/>
          </w:tcPr>
          <w:p w14:paraId="431A266D" w14:textId="77777777" w:rsidR="00F91616" w:rsidRDefault="001A79E0" w:rsidP="00B971FE">
            <w:pPr>
              <w:bidi/>
            </w:pPr>
            <w:r>
              <w:rPr>
                <w:rFonts w:ascii="Simplified Arabic" w:eastAsia="Simplified Arabic" w:hAnsi="Simplified Arabic" w:cs="Simplified Arabic"/>
                <w:rtl/>
                <w:cs/>
              </w:rPr>
              <w:t>العائد والوضوح وتجنب الانحراف</w:t>
            </w:r>
          </w:p>
        </w:tc>
        <w:tc>
          <w:tcPr>
            <w:tcW w:w="2438" w:type="dxa"/>
            <w:shd w:val="clear" w:color="auto" w:fill="FFF4E6"/>
            <w:tcMar>
              <w:top w:w="80" w:type="dxa"/>
              <w:left w:w="80" w:type="dxa"/>
              <w:bottom w:w="80" w:type="dxa"/>
              <w:right w:w="80" w:type="dxa"/>
            </w:tcMar>
            <w:vAlign w:val="center"/>
          </w:tcPr>
          <w:p w14:paraId="5D40ECE0" w14:textId="77777777" w:rsidR="00F91616" w:rsidRDefault="001A79E0" w:rsidP="00B971FE">
            <w:pPr>
              <w:bidi/>
            </w:pPr>
            <w:r>
              <w:rPr>
                <w:rFonts w:ascii="Simplified Arabic" w:eastAsia="Simplified Arabic" w:hAnsi="Simplified Arabic" w:cs="Simplified Arabic"/>
                <w:rtl/>
                <w:cs/>
              </w:rPr>
              <w:t>الملكية النفسية والصوت</w:t>
            </w:r>
          </w:p>
        </w:tc>
      </w:tr>
      <w:tr w:rsidR="00F91616" w14:paraId="3F5CE60C" w14:textId="77777777" w:rsidTr="00023409">
        <w:trPr>
          <w:cantSplit/>
          <w:jc w:val="center"/>
        </w:trPr>
        <w:tc>
          <w:tcPr>
            <w:tcW w:w="1531" w:type="dxa"/>
            <w:tcMar>
              <w:top w:w="80" w:type="dxa"/>
              <w:left w:w="80" w:type="dxa"/>
              <w:bottom w:w="80" w:type="dxa"/>
              <w:right w:w="80" w:type="dxa"/>
            </w:tcMar>
            <w:vAlign w:val="center"/>
          </w:tcPr>
          <w:p w14:paraId="1CBDCFFA" w14:textId="77777777" w:rsidR="00F91616" w:rsidRDefault="001A79E0" w:rsidP="00B971FE">
            <w:pPr>
              <w:bidi/>
            </w:pPr>
            <w:r>
              <w:rPr>
                <w:rFonts w:ascii="Simplified Arabic" w:eastAsia="Simplified Arabic" w:hAnsi="Simplified Arabic" w:cs="Simplified Arabic"/>
                <w:rtl/>
                <w:cs/>
              </w:rPr>
              <w:t>دور الموظف</w:t>
            </w:r>
          </w:p>
        </w:tc>
        <w:tc>
          <w:tcPr>
            <w:tcW w:w="2438" w:type="dxa"/>
            <w:tcMar>
              <w:top w:w="80" w:type="dxa"/>
              <w:left w:w="80" w:type="dxa"/>
              <w:bottom w:w="80" w:type="dxa"/>
              <w:right w:w="80" w:type="dxa"/>
            </w:tcMar>
            <w:vAlign w:val="center"/>
          </w:tcPr>
          <w:p w14:paraId="38E071FA" w14:textId="77777777" w:rsidR="00F91616" w:rsidRDefault="001A79E0" w:rsidP="00B971FE">
            <w:pPr>
              <w:bidi/>
            </w:pPr>
            <w:r>
              <w:rPr>
                <w:rFonts w:ascii="Simplified Arabic" w:eastAsia="Simplified Arabic" w:hAnsi="Simplified Arabic" w:cs="Simplified Arabic"/>
                <w:rtl/>
                <w:cs/>
              </w:rPr>
              <w:t>تابع يتطور ويصبح مبادرًا</w:t>
            </w:r>
          </w:p>
        </w:tc>
        <w:tc>
          <w:tcPr>
            <w:tcW w:w="2438" w:type="dxa"/>
            <w:tcMar>
              <w:top w:w="80" w:type="dxa"/>
              <w:left w:w="80" w:type="dxa"/>
              <w:bottom w:w="80" w:type="dxa"/>
              <w:right w:w="80" w:type="dxa"/>
            </w:tcMar>
            <w:vAlign w:val="center"/>
          </w:tcPr>
          <w:p w14:paraId="15815A97" w14:textId="77777777" w:rsidR="00F91616" w:rsidRDefault="001A79E0" w:rsidP="00B971FE">
            <w:pPr>
              <w:bidi/>
            </w:pPr>
            <w:r>
              <w:rPr>
                <w:rFonts w:ascii="Simplified Arabic" w:eastAsia="Simplified Arabic" w:hAnsi="Simplified Arabic" w:cs="Simplified Arabic"/>
                <w:rtl/>
                <w:cs/>
              </w:rPr>
              <w:t>منفذ يعرف التوقعات والمقابل</w:t>
            </w:r>
          </w:p>
        </w:tc>
        <w:tc>
          <w:tcPr>
            <w:tcW w:w="2438" w:type="dxa"/>
            <w:tcMar>
              <w:top w:w="80" w:type="dxa"/>
              <w:left w:w="80" w:type="dxa"/>
              <w:bottom w:w="80" w:type="dxa"/>
              <w:right w:w="80" w:type="dxa"/>
            </w:tcMar>
            <w:vAlign w:val="center"/>
          </w:tcPr>
          <w:p w14:paraId="1E7D135F" w14:textId="77777777" w:rsidR="00F91616" w:rsidRDefault="001A79E0" w:rsidP="00B971FE">
            <w:pPr>
              <w:bidi/>
            </w:pPr>
            <w:r>
              <w:rPr>
                <w:rFonts w:ascii="Simplified Arabic" w:eastAsia="Simplified Arabic" w:hAnsi="Simplified Arabic" w:cs="Simplified Arabic"/>
                <w:rtl/>
                <w:cs/>
              </w:rPr>
              <w:t xml:space="preserve">شريك في </w:t>
            </w:r>
            <w:r>
              <w:rPr>
                <w:rFonts w:ascii="Simplified Arabic" w:eastAsia="Simplified Arabic" w:hAnsi="Simplified Arabic" w:cs="Simplified Arabic"/>
                <w:rtl/>
                <w:cs/>
              </w:rPr>
              <w:t>التحليل والقرار</w:t>
            </w:r>
          </w:p>
        </w:tc>
      </w:tr>
      <w:tr w:rsidR="00F91616" w14:paraId="6971516B" w14:textId="77777777" w:rsidTr="00023409">
        <w:trPr>
          <w:cantSplit/>
          <w:jc w:val="center"/>
        </w:trPr>
        <w:tc>
          <w:tcPr>
            <w:tcW w:w="1531" w:type="dxa"/>
            <w:shd w:val="clear" w:color="auto" w:fill="FFF4E6"/>
            <w:tcMar>
              <w:top w:w="80" w:type="dxa"/>
              <w:left w:w="80" w:type="dxa"/>
              <w:bottom w:w="80" w:type="dxa"/>
              <w:right w:w="80" w:type="dxa"/>
            </w:tcMar>
            <w:vAlign w:val="center"/>
          </w:tcPr>
          <w:p w14:paraId="69F23F96" w14:textId="77777777" w:rsidR="00F91616" w:rsidRDefault="001A79E0" w:rsidP="00B971FE">
            <w:pPr>
              <w:bidi/>
            </w:pPr>
            <w:r>
              <w:rPr>
                <w:rFonts w:ascii="Simplified Arabic" w:eastAsia="Simplified Arabic" w:hAnsi="Simplified Arabic" w:cs="Simplified Arabic"/>
                <w:rtl/>
                <w:cs/>
              </w:rPr>
              <w:t>أفضل السياقات</w:t>
            </w:r>
          </w:p>
        </w:tc>
        <w:tc>
          <w:tcPr>
            <w:tcW w:w="2438" w:type="dxa"/>
            <w:shd w:val="clear" w:color="auto" w:fill="FFF4E6"/>
            <w:tcMar>
              <w:top w:w="80" w:type="dxa"/>
              <w:left w:w="80" w:type="dxa"/>
              <w:bottom w:w="80" w:type="dxa"/>
              <w:right w:w="80" w:type="dxa"/>
            </w:tcMar>
            <w:vAlign w:val="center"/>
          </w:tcPr>
          <w:p w14:paraId="0D7E468C" w14:textId="77777777" w:rsidR="00F91616" w:rsidRDefault="001A79E0" w:rsidP="00B971FE">
            <w:pPr>
              <w:bidi/>
            </w:pPr>
            <w:r>
              <w:rPr>
                <w:rFonts w:ascii="Simplified Arabic" w:eastAsia="Simplified Arabic" w:hAnsi="Simplified Arabic" w:cs="Simplified Arabic"/>
                <w:rtl/>
                <w:cs/>
              </w:rPr>
              <w:t>التغيير والغموض والابتكار</w:t>
            </w:r>
          </w:p>
        </w:tc>
        <w:tc>
          <w:tcPr>
            <w:tcW w:w="2438" w:type="dxa"/>
            <w:shd w:val="clear" w:color="auto" w:fill="FFF4E6"/>
            <w:tcMar>
              <w:top w:w="80" w:type="dxa"/>
              <w:left w:w="80" w:type="dxa"/>
              <w:bottom w:w="80" w:type="dxa"/>
              <w:right w:w="80" w:type="dxa"/>
            </w:tcMar>
            <w:vAlign w:val="center"/>
          </w:tcPr>
          <w:p w14:paraId="40650F4C" w14:textId="77777777" w:rsidR="00F91616" w:rsidRDefault="001A79E0" w:rsidP="00B971FE">
            <w:pPr>
              <w:bidi/>
            </w:pPr>
            <w:r>
              <w:rPr>
                <w:rFonts w:ascii="Simplified Arabic" w:eastAsia="Simplified Arabic" w:hAnsi="Simplified Arabic" w:cs="Simplified Arabic"/>
                <w:rtl/>
                <w:cs/>
              </w:rPr>
              <w:t>المهام المنظمة والمعايير الدقيقة</w:t>
            </w:r>
          </w:p>
        </w:tc>
        <w:tc>
          <w:tcPr>
            <w:tcW w:w="2438" w:type="dxa"/>
            <w:shd w:val="clear" w:color="auto" w:fill="FFF4E6"/>
            <w:tcMar>
              <w:top w:w="80" w:type="dxa"/>
              <w:left w:w="80" w:type="dxa"/>
              <w:bottom w:w="80" w:type="dxa"/>
              <w:right w:w="80" w:type="dxa"/>
            </w:tcMar>
            <w:vAlign w:val="center"/>
          </w:tcPr>
          <w:p w14:paraId="0008B76C" w14:textId="77777777" w:rsidR="00F91616" w:rsidRDefault="001A79E0" w:rsidP="00B971FE">
            <w:pPr>
              <w:bidi/>
            </w:pPr>
            <w:r>
              <w:rPr>
                <w:rFonts w:ascii="Simplified Arabic" w:eastAsia="Simplified Arabic" w:hAnsi="Simplified Arabic" w:cs="Simplified Arabic"/>
                <w:rtl/>
                <w:cs/>
              </w:rPr>
              <w:t>المعرفة الموزعة والحاجة لقبول القرار</w:t>
            </w:r>
          </w:p>
        </w:tc>
      </w:tr>
      <w:tr w:rsidR="00F91616" w14:paraId="1A9386BF" w14:textId="77777777" w:rsidTr="00023409">
        <w:trPr>
          <w:cantSplit/>
          <w:jc w:val="center"/>
        </w:trPr>
        <w:tc>
          <w:tcPr>
            <w:tcW w:w="1531" w:type="dxa"/>
            <w:tcMar>
              <w:top w:w="80" w:type="dxa"/>
              <w:left w:w="80" w:type="dxa"/>
              <w:bottom w:w="80" w:type="dxa"/>
              <w:right w:w="80" w:type="dxa"/>
            </w:tcMar>
            <w:vAlign w:val="center"/>
          </w:tcPr>
          <w:p w14:paraId="3B4D7600" w14:textId="77777777" w:rsidR="00F91616" w:rsidRDefault="001A79E0" w:rsidP="00B971FE">
            <w:pPr>
              <w:bidi/>
            </w:pPr>
            <w:r>
              <w:rPr>
                <w:rFonts w:ascii="Simplified Arabic" w:eastAsia="Simplified Arabic" w:hAnsi="Simplified Arabic" w:cs="Simplified Arabic"/>
                <w:rtl/>
                <w:cs/>
              </w:rPr>
              <w:t>الخطر الرئيس</w:t>
            </w:r>
          </w:p>
        </w:tc>
        <w:tc>
          <w:tcPr>
            <w:tcW w:w="2438" w:type="dxa"/>
            <w:tcMar>
              <w:top w:w="80" w:type="dxa"/>
              <w:left w:w="80" w:type="dxa"/>
              <w:bottom w:w="80" w:type="dxa"/>
              <w:right w:w="80" w:type="dxa"/>
            </w:tcMar>
            <w:vAlign w:val="center"/>
          </w:tcPr>
          <w:p w14:paraId="25B4B658" w14:textId="77777777" w:rsidR="00F91616" w:rsidRDefault="001A79E0" w:rsidP="00B971FE">
            <w:pPr>
              <w:bidi/>
            </w:pPr>
            <w:r>
              <w:rPr>
                <w:rFonts w:ascii="Simplified Arabic" w:eastAsia="Simplified Arabic" w:hAnsi="Simplified Arabic" w:cs="Simplified Arabic"/>
                <w:rtl/>
                <w:cs/>
              </w:rPr>
              <w:t>الرؤية غير الواقعية أو الإرهاق</w:t>
            </w:r>
          </w:p>
        </w:tc>
        <w:tc>
          <w:tcPr>
            <w:tcW w:w="2438" w:type="dxa"/>
            <w:tcMar>
              <w:top w:w="80" w:type="dxa"/>
              <w:left w:w="80" w:type="dxa"/>
              <w:bottom w:w="80" w:type="dxa"/>
              <w:right w:w="80" w:type="dxa"/>
            </w:tcMar>
            <w:vAlign w:val="center"/>
          </w:tcPr>
          <w:p w14:paraId="20C4075E" w14:textId="77777777" w:rsidR="00F91616" w:rsidRDefault="001A79E0" w:rsidP="00B971FE">
            <w:pPr>
              <w:bidi/>
            </w:pPr>
            <w:r>
              <w:rPr>
                <w:rFonts w:ascii="Simplified Arabic" w:eastAsia="Simplified Arabic" w:hAnsi="Simplified Arabic" w:cs="Simplified Arabic"/>
                <w:rtl/>
                <w:cs/>
              </w:rPr>
              <w:t>الحد الأدنى والاعتماد على الحوافز</w:t>
            </w:r>
          </w:p>
        </w:tc>
        <w:tc>
          <w:tcPr>
            <w:tcW w:w="2438" w:type="dxa"/>
            <w:tcMar>
              <w:top w:w="80" w:type="dxa"/>
              <w:left w:w="80" w:type="dxa"/>
              <w:bottom w:w="80" w:type="dxa"/>
              <w:right w:w="80" w:type="dxa"/>
            </w:tcMar>
            <w:vAlign w:val="center"/>
          </w:tcPr>
          <w:p w14:paraId="1B5B59DF" w14:textId="77777777" w:rsidR="00F91616" w:rsidRDefault="001A79E0" w:rsidP="00B971FE">
            <w:pPr>
              <w:bidi/>
            </w:pPr>
            <w:r>
              <w:rPr>
                <w:rFonts w:ascii="Simplified Arabic" w:eastAsia="Simplified Arabic" w:hAnsi="Simplified Arabic" w:cs="Simplified Arabic"/>
                <w:rtl/>
                <w:cs/>
              </w:rPr>
              <w:t>بطء القرار أو المشاركة الشكلية</w:t>
            </w:r>
          </w:p>
        </w:tc>
      </w:tr>
      <w:tr w:rsidR="00F91616" w14:paraId="2B4CD6AF" w14:textId="77777777" w:rsidTr="00023409">
        <w:trPr>
          <w:cantSplit/>
          <w:jc w:val="center"/>
        </w:trPr>
        <w:tc>
          <w:tcPr>
            <w:tcW w:w="1531" w:type="dxa"/>
            <w:shd w:val="clear" w:color="auto" w:fill="FFF4E6"/>
            <w:tcMar>
              <w:top w:w="80" w:type="dxa"/>
              <w:left w:w="80" w:type="dxa"/>
              <w:bottom w:w="80" w:type="dxa"/>
              <w:right w:w="80" w:type="dxa"/>
            </w:tcMar>
            <w:vAlign w:val="center"/>
          </w:tcPr>
          <w:p w14:paraId="28A512D9" w14:textId="77777777" w:rsidR="00F91616" w:rsidRDefault="001A79E0" w:rsidP="00B971FE">
            <w:pPr>
              <w:bidi/>
            </w:pPr>
            <w:r>
              <w:rPr>
                <w:rFonts w:ascii="Simplified Arabic" w:eastAsia="Simplified Arabic" w:hAnsi="Simplified Arabic" w:cs="Simplified Arabic"/>
                <w:rtl/>
                <w:cs/>
              </w:rPr>
              <w:t xml:space="preserve">الأثر </w:t>
            </w:r>
            <w:r>
              <w:rPr>
                <w:rFonts w:ascii="Simplified Arabic" w:eastAsia="Simplified Arabic" w:hAnsi="Simplified Arabic" w:cs="Simplified Arabic"/>
                <w:rtl/>
                <w:cs/>
              </w:rPr>
              <w:t>المتوقع</w:t>
            </w:r>
          </w:p>
        </w:tc>
        <w:tc>
          <w:tcPr>
            <w:tcW w:w="2438" w:type="dxa"/>
            <w:shd w:val="clear" w:color="auto" w:fill="FFF4E6"/>
            <w:tcMar>
              <w:top w:w="80" w:type="dxa"/>
              <w:left w:w="80" w:type="dxa"/>
              <w:bottom w:w="80" w:type="dxa"/>
              <w:right w:w="80" w:type="dxa"/>
            </w:tcMar>
            <w:vAlign w:val="center"/>
          </w:tcPr>
          <w:p w14:paraId="5FD0D0EB" w14:textId="77777777" w:rsidR="00F91616" w:rsidRDefault="001A79E0" w:rsidP="00B971FE">
            <w:pPr>
              <w:bidi/>
            </w:pPr>
            <w:r>
              <w:rPr>
                <w:rFonts w:ascii="Simplified Arabic" w:eastAsia="Simplified Arabic" w:hAnsi="Simplified Arabic" w:cs="Simplified Arabic"/>
                <w:rtl/>
                <w:cs/>
              </w:rPr>
              <w:t>التكيف والسياق والمهمة</w:t>
            </w:r>
          </w:p>
        </w:tc>
        <w:tc>
          <w:tcPr>
            <w:tcW w:w="2438" w:type="dxa"/>
            <w:shd w:val="clear" w:color="auto" w:fill="FFF4E6"/>
            <w:tcMar>
              <w:top w:w="80" w:type="dxa"/>
              <w:left w:w="80" w:type="dxa"/>
              <w:bottom w:w="80" w:type="dxa"/>
              <w:right w:w="80" w:type="dxa"/>
            </w:tcMar>
            <w:vAlign w:val="center"/>
          </w:tcPr>
          <w:p w14:paraId="68EBA926" w14:textId="77777777" w:rsidR="00F91616" w:rsidRDefault="001A79E0" w:rsidP="00B971FE">
            <w:pPr>
              <w:bidi/>
            </w:pPr>
            <w:r>
              <w:rPr>
                <w:rFonts w:ascii="Simplified Arabic" w:eastAsia="Simplified Arabic" w:hAnsi="Simplified Arabic" w:cs="Simplified Arabic"/>
                <w:rtl/>
                <w:cs/>
              </w:rPr>
              <w:t>المهمة والجودة والانضباط</w:t>
            </w:r>
          </w:p>
        </w:tc>
        <w:tc>
          <w:tcPr>
            <w:tcW w:w="2438" w:type="dxa"/>
            <w:shd w:val="clear" w:color="auto" w:fill="FFF4E6"/>
            <w:tcMar>
              <w:top w:w="80" w:type="dxa"/>
              <w:left w:w="80" w:type="dxa"/>
              <w:bottom w:w="80" w:type="dxa"/>
              <w:right w:w="80" w:type="dxa"/>
            </w:tcMar>
            <w:vAlign w:val="center"/>
          </w:tcPr>
          <w:p w14:paraId="33C51895" w14:textId="77777777" w:rsidR="00F91616" w:rsidRDefault="001A79E0" w:rsidP="00B971FE">
            <w:pPr>
              <w:bidi/>
            </w:pPr>
            <w:r>
              <w:rPr>
                <w:rFonts w:ascii="Simplified Arabic" w:eastAsia="Simplified Arabic" w:hAnsi="Simplified Arabic" w:cs="Simplified Arabic"/>
                <w:rtl/>
                <w:cs/>
              </w:rPr>
              <w:t>المهمة والتكيف والصوت</w:t>
            </w:r>
          </w:p>
        </w:tc>
      </w:tr>
    </w:tbl>
    <w:p w14:paraId="3DD4C726" w14:textId="77777777" w:rsidR="00F91616" w:rsidRDefault="001A79E0" w:rsidP="00B971FE">
      <w:pPr>
        <w:bidi/>
        <w:spacing w:after="140" w:line="240" w:lineRule="auto"/>
      </w:pPr>
      <w:r>
        <w:rPr>
          <w:rFonts w:ascii="Simplified Arabic" w:eastAsia="Simplified Arabic" w:hAnsi="Simplified Arabic" w:cs="Simplified Arabic"/>
          <w:rtl/>
        </w:rPr>
        <w:t>المصدر: إعداد الباحث بالاستناد إلى الأدبيات ذات الصلة.</w:t>
      </w:r>
    </w:p>
    <w:p w14:paraId="26E8D2E6" w14:textId="77777777" w:rsidR="00F91616" w:rsidRPr="00023409" w:rsidRDefault="001A79E0" w:rsidP="007A311F">
      <w:pPr>
        <w:keepNext/>
        <w:bidi/>
        <w:spacing w:before="240" w:after="140" w:line="240" w:lineRule="auto"/>
        <w:outlineLvl w:val="0"/>
        <w:rPr>
          <w:bCs/>
          <w:sz w:val="28"/>
          <w:szCs w:val="28"/>
        </w:rPr>
      </w:pPr>
      <w:bookmarkStart w:id="26" w:name="_Toc235225108"/>
      <w:r w:rsidRPr="00023409">
        <w:rPr>
          <w:rFonts w:ascii="Simplified Arabic" w:eastAsia="Simplified Arabic" w:hAnsi="Simplified Arabic" w:cs="Simplified Arabic"/>
          <w:bCs/>
          <w:sz w:val="44"/>
          <w:szCs w:val="28"/>
          <w:rtl/>
        </w:rPr>
        <w:t>المبحث الثالث: أداء الموظفين</w:t>
      </w:r>
      <w:bookmarkEnd w:id="26"/>
    </w:p>
    <w:p w14:paraId="4CEF9014" w14:textId="77777777" w:rsidR="00F91616" w:rsidRPr="007E5ABD" w:rsidRDefault="001A79E0" w:rsidP="007A311F">
      <w:pPr>
        <w:keepNext/>
        <w:bidi/>
        <w:spacing w:before="160" w:after="100" w:line="240" w:lineRule="auto"/>
        <w:outlineLvl w:val="1"/>
        <w:rPr>
          <w:bCs/>
          <w:sz w:val="28"/>
          <w:szCs w:val="28"/>
        </w:rPr>
      </w:pPr>
      <w:bookmarkStart w:id="27" w:name="_Toc235225109"/>
      <w:r w:rsidRPr="007E5ABD">
        <w:rPr>
          <w:rFonts w:ascii="Simplified Arabic" w:eastAsia="Simplified Arabic" w:hAnsi="Simplified Arabic" w:cs="Simplified Arabic"/>
          <w:bCs/>
          <w:sz w:val="44"/>
          <w:szCs w:val="28"/>
          <w:rtl/>
          <w:cs/>
        </w:rPr>
        <w:t>2.8 مفهوم أداء الموظفين</w:t>
      </w:r>
      <w:bookmarkEnd w:id="27"/>
    </w:p>
    <w:p w14:paraId="1D7736E5"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يعد أداء الموظف من المفاهيم المركزية في إدارة الموارد البشرية </w:t>
      </w:r>
      <w:r w:rsidRPr="00023409">
        <w:rPr>
          <w:rFonts w:ascii="Simplified Arabic" w:eastAsia="Simplified Arabic" w:hAnsi="Simplified Arabic" w:cs="Simplified Arabic"/>
          <w:sz w:val="32"/>
          <w:szCs w:val="24"/>
          <w:rtl/>
        </w:rPr>
        <w:t>والسلوك التنظيمي، إلا أنه ليس مرادفًا للنتائج النهائية فقط. فنتائج العمل قد تتأثر بعوامل خارجة عن سيطرة الموظف مثل الموارد والطلب والتقنية، بينما يشير الأداء في جوهره إلى السلوكيات والأفعال ذات الصلة بأهداف المنظمة والتي تقع بدرجة معقولة تحت سيطرة الفرد. و</w:t>
      </w:r>
      <w:r w:rsidRPr="00023409">
        <w:rPr>
          <w:rFonts w:ascii="Simplified Arabic" w:eastAsia="Simplified Arabic" w:hAnsi="Simplified Arabic" w:cs="Simplified Arabic"/>
          <w:sz w:val="32"/>
          <w:szCs w:val="24"/>
          <w:rtl/>
        </w:rPr>
        <w:t>لذلك يميز الباحثون بين الأداء والإنتاجية والفاعلية.</w:t>
      </w:r>
    </w:p>
    <w:p w14:paraId="0181AAB0"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lastRenderedPageBreak/>
        <w:t>قدم Campbell إطارًا سلوكيًا للأداء يركز على الأفعال المرتبطة بالأهداف، ثم ميز Borman and Motowidlo بين أداء المهمة والأداء السياقي. وأضافت بحوث التكيف بُعد القدرة على الاستجابة للتغير والمواقف الجديدة. أم</w:t>
      </w:r>
      <w:r w:rsidRPr="00023409">
        <w:rPr>
          <w:rFonts w:ascii="Simplified Arabic" w:eastAsia="Simplified Arabic" w:hAnsi="Simplified Arabic" w:cs="Simplified Arabic"/>
          <w:sz w:val="32"/>
          <w:szCs w:val="24"/>
          <w:rtl/>
        </w:rPr>
        <w:t>ا Koopmans et al. (2014) فطوروا استبيان الأداء الفردي الذي يقيس أداء المهمة والأداء السياقي والسلوك المضاد للإنتاجية، في حين قدم Pradhan and Jena (2017) نموذجًا يضم أداء المهمة والأداء التكيفي والأداء السياقي.</w:t>
      </w:r>
    </w:p>
    <w:p w14:paraId="667DDDF4"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وتتبنى الدراسة الحالية الأبعاد الإيجابية الثلا</w:t>
      </w:r>
      <w:r w:rsidRPr="00023409">
        <w:rPr>
          <w:rFonts w:ascii="Simplified Arabic" w:eastAsia="Simplified Arabic" w:hAnsi="Simplified Arabic" w:cs="Simplified Arabic"/>
          <w:sz w:val="32"/>
          <w:szCs w:val="24"/>
          <w:rtl/>
        </w:rPr>
        <w:t>ثة: أداء المهام، والأداء السياقي، والأداء التكيفي، لأنها تتفق مع طبيعة القطاع الخاص الذي يحتاج إلى إنجاز الأهداف، والتعاون، والاستجابة السريعة للتغيير. ولن يُدرج السلوك المضاد للإنتاجية بصفته بعدًا مستقلًا في النموذج، مع إمكان تناول بعض مؤشراته بصورة عكسية</w:t>
      </w:r>
      <w:r w:rsidRPr="00023409">
        <w:rPr>
          <w:rFonts w:ascii="Simplified Arabic" w:eastAsia="Simplified Arabic" w:hAnsi="Simplified Arabic" w:cs="Simplified Arabic"/>
          <w:sz w:val="32"/>
          <w:szCs w:val="24"/>
          <w:rtl/>
        </w:rPr>
        <w:t xml:space="preserve"> عند بناء الأداة إذا اقتضت الضرورة.</w:t>
      </w:r>
    </w:p>
    <w:p w14:paraId="05B8C671"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2.8.1 أهمية أداء الموظفين</w:t>
      </w:r>
    </w:p>
    <w:p w14:paraId="1CA1921A"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يمثل الحلقة التي تتحول عبرها الموارد والاستراتيجيات إلى خدمات ومنتجات ونتائج فعلية.</w:t>
      </w:r>
    </w:p>
    <w:p w14:paraId="7D6EB9FF"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يسهم في جودة تجربة العميل والالتزام بالمواعيد والتكلفة والسلامة.</w:t>
      </w:r>
    </w:p>
    <w:p w14:paraId="1BE26194"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xml:space="preserve">• يؤثر في قدرة المنظمة على التعلم </w:t>
      </w:r>
      <w:r w:rsidRPr="00023409">
        <w:rPr>
          <w:rFonts w:ascii="Simplified Arabic" w:eastAsia="Simplified Arabic" w:hAnsi="Simplified Arabic" w:cs="Simplified Arabic"/>
          <w:sz w:val="32"/>
          <w:szCs w:val="24"/>
          <w:rtl/>
        </w:rPr>
        <w:t>والابتكار والتكيف مع التغير.</w:t>
      </w:r>
    </w:p>
    <w:p w14:paraId="56C61AA5"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يقدم أساسًا لاتخاذ قرارات التدريب والتطوير والمكافآت والترقية.</w:t>
      </w:r>
    </w:p>
    <w:p w14:paraId="08F90868"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يساعد على تحديد الفجوات بين التوقعات والنتائج وتوجيه الدعم القيادي.</w:t>
      </w:r>
    </w:p>
    <w:p w14:paraId="54C436CD" w14:textId="77777777" w:rsidR="00F91616" w:rsidRPr="00023409" w:rsidRDefault="001A79E0" w:rsidP="00B971FE">
      <w:pPr>
        <w:bidi/>
        <w:spacing w:after="80" w:line="240" w:lineRule="auto"/>
        <w:ind w:right="369" w:hanging="312"/>
        <w:rPr>
          <w:sz w:val="24"/>
          <w:szCs w:val="24"/>
        </w:rPr>
      </w:pPr>
      <w:r w:rsidRPr="00023409">
        <w:rPr>
          <w:rFonts w:ascii="Simplified Arabic" w:eastAsia="Simplified Arabic" w:hAnsi="Simplified Arabic" w:cs="Simplified Arabic"/>
          <w:sz w:val="32"/>
          <w:szCs w:val="24"/>
          <w:rtl/>
        </w:rPr>
        <w:t>• يرتبط بالميزة التنافسية عندما يصعب تقليد المعرفة والسلوك الجماعي للموظفين.</w:t>
      </w:r>
    </w:p>
    <w:p w14:paraId="06773915"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 xml:space="preserve">2.8.2 </w:t>
      </w:r>
      <w:r w:rsidRPr="00023409">
        <w:rPr>
          <w:rFonts w:ascii="Simplified Arabic" w:eastAsia="Simplified Arabic" w:hAnsi="Simplified Arabic" w:cs="Simplified Arabic"/>
          <w:bCs/>
          <w:sz w:val="36"/>
          <w:szCs w:val="24"/>
          <w:rtl/>
          <w:cs/>
        </w:rPr>
        <w:t>أبعاد أداء الموظفين</w:t>
      </w:r>
    </w:p>
    <w:p w14:paraId="26D58F9B" w14:textId="77777777" w:rsidR="00F91616" w:rsidRPr="00023409" w:rsidRDefault="001A79E0" w:rsidP="00B971FE">
      <w:pPr>
        <w:keepNext/>
        <w:bidi/>
        <w:spacing w:before="160" w:after="80" w:line="240" w:lineRule="auto"/>
        <w:rPr>
          <w:sz w:val="24"/>
          <w:szCs w:val="24"/>
        </w:rPr>
      </w:pPr>
      <w:r w:rsidRPr="00023409">
        <w:rPr>
          <w:rFonts w:ascii="Simplified Arabic" w:eastAsia="Simplified Arabic" w:hAnsi="Simplified Arabic" w:cs="Simplified Arabic"/>
          <w:b/>
          <w:sz w:val="28"/>
          <w:szCs w:val="24"/>
          <w:rtl/>
        </w:rPr>
        <w:t>جدول (2-7): أبعاد أداء الموظفين المعتمدة في الدراسة</w:t>
      </w:r>
    </w:p>
    <w:tbl>
      <w:tblPr>
        <w:tblStyle w:val="afa"/>
        <w:tblW w:w="0" w:type="auto"/>
        <w:jc w:val="center"/>
        <w:tblLayout w:type="fixed"/>
        <w:tblLook w:val="04A0" w:firstRow="1" w:lastRow="0" w:firstColumn="1" w:lastColumn="0" w:noHBand="0" w:noVBand="1"/>
      </w:tblPr>
      <w:tblGrid>
        <w:gridCol w:w="1701"/>
        <w:gridCol w:w="2381"/>
        <w:gridCol w:w="2721"/>
        <w:gridCol w:w="2494"/>
      </w:tblGrid>
      <w:tr w:rsidR="00F91616" w14:paraId="3EC39221" w14:textId="77777777">
        <w:trPr>
          <w:cantSplit/>
          <w:tblHeader/>
          <w:jc w:val="center"/>
        </w:trPr>
        <w:tc>
          <w:tcPr>
            <w:tcW w:w="1701" w:type="dxa"/>
            <w:shd w:val="clear" w:color="auto" w:fill="E67E22"/>
            <w:tcMar>
              <w:top w:w="80" w:type="dxa"/>
              <w:left w:w="80" w:type="dxa"/>
              <w:bottom w:w="80" w:type="dxa"/>
              <w:right w:w="80" w:type="dxa"/>
            </w:tcMar>
            <w:vAlign w:val="center"/>
          </w:tcPr>
          <w:p w14:paraId="69F2F0E4" w14:textId="77777777" w:rsidR="00F91616" w:rsidRDefault="001A79E0" w:rsidP="00B971FE">
            <w:pPr>
              <w:bidi/>
            </w:pPr>
            <w:r>
              <w:rPr>
                <w:rFonts w:ascii="Simplified Arabic" w:eastAsia="Simplified Arabic" w:hAnsi="Simplified Arabic" w:cs="Simplified Arabic"/>
                <w:b/>
                <w:color w:val="FFFFFF"/>
                <w:rtl/>
                <w:cs/>
              </w:rPr>
              <w:t>البعد</w:t>
            </w:r>
          </w:p>
        </w:tc>
        <w:tc>
          <w:tcPr>
            <w:tcW w:w="2381" w:type="dxa"/>
            <w:shd w:val="clear" w:color="auto" w:fill="E67E22"/>
            <w:tcMar>
              <w:top w:w="80" w:type="dxa"/>
              <w:left w:w="80" w:type="dxa"/>
              <w:bottom w:w="80" w:type="dxa"/>
              <w:right w:w="80" w:type="dxa"/>
            </w:tcMar>
            <w:vAlign w:val="center"/>
          </w:tcPr>
          <w:p w14:paraId="281054E3" w14:textId="77777777" w:rsidR="00F91616" w:rsidRDefault="001A79E0" w:rsidP="00B971FE">
            <w:pPr>
              <w:bidi/>
            </w:pPr>
            <w:r>
              <w:rPr>
                <w:rFonts w:ascii="Simplified Arabic" w:eastAsia="Simplified Arabic" w:hAnsi="Simplified Arabic" w:cs="Simplified Arabic"/>
                <w:b/>
                <w:color w:val="FFFFFF"/>
                <w:rtl/>
                <w:cs/>
              </w:rPr>
              <w:t>التعريف</w:t>
            </w:r>
          </w:p>
        </w:tc>
        <w:tc>
          <w:tcPr>
            <w:tcW w:w="2721" w:type="dxa"/>
            <w:shd w:val="clear" w:color="auto" w:fill="E67E22"/>
            <w:tcMar>
              <w:top w:w="80" w:type="dxa"/>
              <w:left w:w="80" w:type="dxa"/>
              <w:bottom w:w="80" w:type="dxa"/>
              <w:right w:w="80" w:type="dxa"/>
            </w:tcMar>
            <w:vAlign w:val="center"/>
          </w:tcPr>
          <w:p w14:paraId="15955E30" w14:textId="77777777" w:rsidR="00F91616" w:rsidRDefault="001A79E0" w:rsidP="00B971FE">
            <w:pPr>
              <w:bidi/>
            </w:pPr>
            <w:r>
              <w:rPr>
                <w:rFonts w:ascii="Simplified Arabic" w:eastAsia="Simplified Arabic" w:hAnsi="Simplified Arabic" w:cs="Simplified Arabic"/>
                <w:b/>
                <w:color w:val="FFFFFF"/>
                <w:rtl/>
                <w:cs/>
              </w:rPr>
              <w:t>مؤشرات مقترحة</w:t>
            </w:r>
          </w:p>
        </w:tc>
        <w:tc>
          <w:tcPr>
            <w:tcW w:w="2494" w:type="dxa"/>
            <w:shd w:val="clear" w:color="auto" w:fill="E67E22"/>
            <w:tcMar>
              <w:top w:w="80" w:type="dxa"/>
              <w:left w:w="80" w:type="dxa"/>
              <w:bottom w:w="80" w:type="dxa"/>
              <w:right w:w="80" w:type="dxa"/>
            </w:tcMar>
            <w:vAlign w:val="center"/>
          </w:tcPr>
          <w:p w14:paraId="1E4B0320" w14:textId="77777777" w:rsidR="00F91616" w:rsidRDefault="001A79E0" w:rsidP="00B971FE">
            <w:pPr>
              <w:bidi/>
            </w:pPr>
            <w:r>
              <w:rPr>
                <w:rFonts w:ascii="Simplified Arabic" w:eastAsia="Simplified Arabic" w:hAnsi="Simplified Arabic" w:cs="Simplified Arabic"/>
                <w:b/>
                <w:color w:val="FFFFFF"/>
                <w:rtl/>
                <w:cs/>
              </w:rPr>
              <w:t>علاقته بالقيادة</w:t>
            </w:r>
          </w:p>
        </w:tc>
      </w:tr>
      <w:tr w:rsidR="00F91616" w14:paraId="3D292909" w14:textId="77777777">
        <w:trPr>
          <w:cantSplit/>
          <w:jc w:val="center"/>
        </w:trPr>
        <w:tc>
          <w:tcPr>
            <w:tcW w:w="1701" w:type="dxa"/>
            <w:tcMar>
              <w:top w:w="80" w:type="dxa"/>
              <w:left w:w="80" w:type="dxa"/>
              <w:bottom w:w="80" w:type="dxa"/>
              <w:right w:w="80" w:type="dxa"/>
            </w:tcMar>
            <w:vAlign w:val="center"/>
          </w:tcPr>
          <w:p w14:paraId="6FC9DBF8" w14:textId="77777777" w:rsidR="00F91616" w:rsidRDefault="001A79E0" w:rsidP="00B971FE">
            <w:pPr>
              <w:bidi/>
            </w:pPr>
            <w:r>
              <w:rPr>
                <w:rFonts w:ascii="Simplified Arabic" w:eastAsia="Simplified Arabic" w:hAnsi="Simplified Arabic" w:cs="Simplified Arabic"/>
                <w:rtl/>
                <w:cs/>
              </w:rPr>
              <w:t>أداء المهام</w:t>
            </w:r>
          </w:p>
        </w:tc>
        <w:tc>
          <w:tcPr>
            <w:tcW w:w="2381" w:type="dxa"/>
            <w:tcMar>
              <w:top w:w="80" w:type="dxa"/>
              <w:left w:w="80" w:type="dxa"/>
              <w:bottom w:w="80" w:type="dxa"/>
              <w:right w:w="80" w:type="dxa"/>
            </w:tcMar>
            <w:vAlign w:val="center"/>
          </w:tcPr>
          <w:p w14:paraId="2E08AD16" w14:textId="77777777" w:rsidR="00F91616" w:rsidRDefault="001A79E0" w:rsidP="00B971FE">
            <w:pPr>
              <w:bidi/>
            </w:pPr>
            <w:r>
              <w:rPr>
                <w:rFonts w:ascii="Simplified Arabic" w:eastAsia="Simplified Arabic" w:hAnsi="Simplified Arabic" w:cs="Simplified Arabic"/>
                <w:rtl/>
                <w:cs/>
              </w:rPr>
              <w:t>إتقان الواجبات الأساسية المرتبطة بالوظيفة</w:t>
            </w:r>
          </w:p>
        </w:tc>
        <w:tc>
          <w:tcPr>
            <w:tcW w:w="2721" w:type="dxa"/>
            <w:tcMar>
              <w:top w:w="80" w:type="dxa"/>
              <w:left w:w="80" w:type="dxa"/>
              <w:bottom w:w="80" w:type="dxa"/>
              <w:right w:w="80" w:type="dxa"/>
            </w:tcMar>
            <w:vAlign w:val="center"/>
          </w:tcPr>
          <w:p w14:paraId="1DE4DF5D" w14:textId="77777777" w:rsidR="00F91616" w:rsidRDefault="001A79E0" w:rsidP="00B971FE">
            <w:pPr>
              <w:bidi/>
            </w:pPr>
            <w:r>
              <w:rPr>
                <w:rFonts w:ascii="Simplified Arabic" w:eastAsia="Simplified Arabic" w:hAnsi="Simplified Arabic" w:cs="Simplified Arabic"/>
                <w:rtl/>
                <w:cs/>
              </w:rPr>
              <w:t>الجودة، الدقة، الالتزام بالوقت، تحقيق الأهداف، ترتيب الأولويات</w:t>
            </w:r>
          </w:p>
        </w:tc>
        <w:tc>
          <w:tcPr>
            <w:tcW w:w="2494" w:type="dxa"/>
            <w:tcMar>
              <w:top w:w="80" w:type="dxa"/>
              <w:left w:w="80" w:type="dxa"/>
              <w:bottom w:w="80" w:type="dxa"/>
              <w:right w:w="80" w:type="dxa"/>
            </w:tcMar>
            <w:vAlign w:val="center"/>
          </w:tcPr>
          <w:p w14:paraId="7059B95D" w14:textId="77777777" w:rsidR="00F91616" w:rsidRDefault="001A79E0" w:rsidP="00B971FE">
            <w:pPr>
              <w:bidi/>
            </w:pPr>
            <w:r>
              <w:rPr>
                <w:rFonts w:ascii="Simplified Arabic" w:eastAsia="Simplified Arabic" w:hAnsi="Simplified Arabic" w:cs="Simplified Arabic"/>
                <w:rtl/>
                <w:cs/>
              </w:rPr>
              <w:t xml:space="preserve">يتأثر بوضوح </w:t>
            </w:r>
            <w:r>
              <w:rPr>
                <w:rFonts w:ascii="Simplified Arabic" w:eastAsia="Simplified Arabic" w:hAnsi="Simplified Arabic" w:cs="Simplified Arabic"/>
                <w:rtl/>
                <w:cs/>
              </w:rPr>
              <w:t>التوقعات والموارد والتغذية الراجعة</w:t>
            </w:r>
          </w:p>
        </w:tc>
      </w:tr>
      <w:tr w:rsidR="00F91616" w14:paraId="60C5F38B" w14:textId="77777777">
        <w:trPr>
          <w:cantSplit/>
          <w:jc w:val="center"/>
        </w:trPr>
        <w:tc>
          <w:tcPr>
            <w:tcW w:w="1701" w:type="dxa"/>
            <w:shd w:val="clear" w:color="auto" w:fill="FFF4E6"/>
            <w:tcMar>
              <w:top w:w="80" w:type="dxa"/>
              <w:left w:w="80" w:type="dxa"/>
              <w:bottom w:w="80" w:type="dxa"/>
              <w:right w:w="80" w:type="dxa"/>
            </w:tcMar>
            <w:vAlign w:val="center"/>
          </w:tcPr>
          <w:p w14:paraId="6F1808AC" w14:textId="77777777" w:rsidR="00F91616" w:rsidRDefault="001A79E0" w:rsidP="00B971FE">
            <w:pPr>
              <w:bidi/>
            </w:pPr>
            <w:r>
              <w:rPr>
                <w:rFonts w:ascii="Simplified Arabic" w:eastAsia="Simplified Arabic" w:hAnsi="Simplified Arabic" w:cs="Simplified Arabic"/>
                <w:rtl/>
                <w:cs/>
              </w:rPr>
              <w:t>الأداء السياقي</w:t>
            </w:r>
          </w:p>
        </w:tc>
        <w:tc>
          <w:tcPr>
            <w:tcW w:w="2381" w:type="dxa"/>
            <w:shd w:val="clear" w:color="auto" w:fill="FFF4E6"/>
            <w:tcMar>
              <w:top w:w="80" w:type="dxa"/>
              <w:left w:w="80" w:type="dxa"/>
              <w:bottom w:w="80" w:type="dxa"/>
              <w:right w:w="80" w:type="dxa"/>
            </w:tcMar>
            <w:vAlign w:val="center"/>
          </w:tcPr>
          <w:p w14:paraId="0811967D" w14:textId="77777777" w:rsidR="00F91616" w:rsidRDefault="001A79E0" w:rsidP="00B971FE">
            <w:pPr>
              <w:bidi/>
            </w:pPr>
            <w:r>
              <w:rPr>
                <w:rFonts w:ascii="Simplified Arabic" w:eastAsia="Simplified Arabic" w:hAnsi="Simplified Arabic" w:cs="Simplified Arabic"/>
                <w:rtl/>
                <w:cs/>
              </w:rPr>
              <w:t>السلوكيات التي تدعم البيئة الاجتماعية والنفسية للعمل</w:t>
            </w:r>
          </w:p>
        </w:tc>
        <w:tc>
          <w:tcPr>
            <w:tcW w:w="2721" w:type="dxa"/>
            <w:shd w:val="clear" w:color="auto" w:fill="FFF4E6"/>
            <w:tcMar>
              <w:top w:w="80" w:type="dxa"/>
              <w:left w:w="80" w:type="dxa"/>
              <w:bottom w:w="80" w:type="dxa"/>
              <w:right w:w="80" w:type="dxa"/>
            </w:tcMar>
            <w:vAlign w:val="center"/>
          </w:tcPr>
          <w:p w14:paraId="25C6F162" w14:textId="77777777" w:rsidR="00F91616" w:rsidRDefault="001A79E0" w:rsidP="00B971FE">
            <w:pPr>
              <w:bidi/>
            </w:pPr>
            <w:r>
              <w:rPr>
                <w:rFonts w:ascii="Simplified Arabic" w:eastAsia="Simplified Arabic" w:hAnsi="Simplified Arabic" w:cs="Simplified Arabic"/>
                <w:rtl/>
                <w:cs/>
              </w:rPr>
              <w:t>التعاون، المبادرة، مساعدة الزملاء، الالتزام، دعم المنظمة</w:t>
            </w:r>
          </w:p>
        </w:tc>
        <w:tc>
          <w:tcPr>
            <w:tcW w:w="2494" w:type="dxa"/>
            <w:shd w:val="clear" w:color="auto" w:fill="FFF4E6"/>
            <w:tcMar>
              <w:top w:w="80" w:type="dxa"/>
              <w:left w:w="80" w:type="dxa"/>
              <w:bottom w:w="80" w:type="dxa"/>
              <w:right w:w="80" w:type="dxa"/>
            </w:tcMar>
            <w:vAlign w:val="center"/>
          </w:tcPr>
          <w:p w14:paraId="5C270A60" w14:textId="77777777" w:rsidR="00F91616" w:rsidRDefault="001A79E0" w:rsidP="00B971FE">
            <w:pPr>
              <w:bidi/>
            </w:pPr>
            <w:r>
              <w:rPr>
                <w:rFonts w:ascii="Simplified Arabic" w:eastAsia="Simplified Arabic" w:hAnsi="Simplified Arabic" w:cs="Simplified Arabic"/>
                <w:rtl/>
                <w:cs/>
              </w:rPr>
              <w:t>يتأثر بالثقة والقدوة والعدالة والانتماء</w:t>
            </w:r>
          </w:p>
        </w:tc>
      </w:tr>
      <w:tr w:rsidR="00F91616" w14:paraId="3A88306A" w14:textId="77777777">
        <w:trPr>
          <w:cantSplit/>
          <w:jc w:val="center"/>
        </w:trPr>
        <w:tc>
          <w:tcPr>
            <w:tcW w:w="1701" w:type="dxa"/>
            <w:tcMar>
              <w:top w:w="80" w:type="dxa"/>
              <w:left w:w="80" w:type="dxa"/>
              <w:bottom w:w="80" w:type="dxa"/>
              <w:right w:w="80" w:type="dxa"/>
            </w:tcMar>
            <w:vAlign w:val="center"/>
          </w:tcPr>
          <w:p w14:paraId="251D0034" w14:textId="77777777" w:rsidR="00F91616" w:rsidRDefault="001A79E0" w:rsidP="00B971FE">
            <w:pPr>
              <w:bidi/>
            </w:pPr>
            <w:r>
              <w:rPr>
                <w:rFonts w:ascii="Simplified Arabic" w:eastAsia="Simplified Arabic" w:hAnsi="Simplified Arabic" w:cs="Simplified Arabic"/>
                <w:rtl/>
                <w:cs/>
              </w:rPr>
              <w:t>الأداء التكيفي</w:t>
            </w:r>
          </w:p>
        </w:tc>
        <w:tc>
          <w:tcPr>
            <w:tcW w:w="2381" w:type="dxa"/>
            <w:tcMar>
              <w:top w:w="80" w:type="dxa"/>
              <w:left w:w="80" w:type="dxa"/>
              <w:bottom w:w="80" w:type="dxa"/>
              <w:right w:w="80" w:type="dxa"/>
            </w:tcMar>
            <w:vAlign w:val="center"/>
          </w:tcPr>
          <w:p w14:paraId="649D8329" w14:textId="77777777" w:rsidR="00F91616" w:rsidRDefault="001A79E0" w:rsidP="00B971FE">
            <w:pPr>
              <w:bidi/>
            </w:pPr>
            <w:r>
              <w:rPr>
                <w:rFonts w:ascii="Simplified Arabic" w:eastAsia="Simplified Arabic" w:hAnsi="Simplified Arabic" w:cs="Simplified Arabic"/>
                <w:rtl/>
                <w:cs/>
              </w:rPr>
              <w:t xml:space="preserve">القدرة على تعديل السلوك والتعلم في </w:t>
            </w:r>
            <w:r>
              <w:rPr>
                <w:rFonts w:ascii="Simplified Arabic" w:eastAsia="Simplified Arabic" w:hAnsi="Simplified Arabic" w:cs="Simplified Arabic"/>
                <w:rtl/>
                <w:cs/>
              </w:rPr>
              <w:t>مواجهة التغير</w:t>
            </w:r>
          </w:p>
        </w:tc>
        <w:tc>
          <w:tcPr>
            <w:tcW w:w="2721" w:type="dxa"/>
            <w:tcMar>
              <w:top w:w="80" w:type="dxa"/>
              <w:left w:w="80" w:type="dxa"/>
              <w:bottom w:w="80" w:type="dxa"/>
              <w:right w:w="80" w:type="dxa"/>
            </w:tcMar>
            <w:vAlign w:val="center"/>
          </w:tcPr>
          <w:p w14:paraId="09BDA58C" w14:textId="77777777" w:rsidR="00F91616" w:rsidRDefault="001A79E0" w:rsidP="00B971FE">
            <w:pPr>
              <w:bidi/>
            </w:pPr>
            <w:r>
              <w:rPr>
                <w:rFonts w:ascii="Simplified Arabic" w:eastAsia="Simplified Arabic" w:hAnsi="Simplified Arabic" w:cs="Simplified Arabic"/>
                <w:rtl/>
                <w:cs/>
              </w:rPr>
              <w:t>التعلم السريع، التعامل مع الغموض، حل المشكلات، التكيف الثقافي والتقني</w:t>
            </w:r>
          </w:p>
        </w:tc>
        <w:tc>
          <w:tcPr>
            <w:tcW w:w="2494" w:type="dxa"/>
            <w:tcMar>
              <w:top w:w="80" w:type="dxa"/>
              <w:left w:w="80" w:type="dxa"/>
              <w:bottom w:w="80" w:type="dxa"/>
              <w:right w:w="80" w:type="dxa"/>
            </w:tcMar>
            <w:vAlign w:val="center"/>
          </w:tcPr>
          <w:p w14:paraId="4B84A3AE" w14:textId="77777777" w:rsidR="00F91616" w:rsidRDefault="001A79E0" w:rsidP="00B971FE">
            <w:pPr>
              <w:bidi/>
            </w:pPr>
            <w:r>
              <w:rPr>
                <w:rFonts w:ascii="Simplified Arabic" w:eastAsia="Simplified Arabic" w:hAnsi="Simplified Arabic" w:cs="Simplified Arabic"/>
                <w:rtl/>
                <w:cs/>
              </w:rPr>
              <w:t>يتأثر بالرؤية والاستثارة الفكرية والمشاركة والدعم</w:t>
            </w:r>
          </w:p>
        </w:tc>
      </w:tr>
    </w:tbl>
    <w:p w14:paraId="15B6230F" w14:textId="77777777" w:rsidR="00F91616" w:rsidRPr="00023409" w:rsidRDefault="001A79E0" w:rsidP="00B971FE">
      <w:pPr>
        <w:bidi/>
        <w:spacing w:after="140" w:line="240" w:lineRule="auto"/>
        <w:rPr>
          <w:sz w:val="24"/>
          <w:szCs w:val="24"/>
        </w:rPr>
      </w:pPr>
      <w:r w:rsidRPr="00023409">
        <w:rPr>
          <w:rFonts w:ascii="Simplified Arabic" w:eastAsia="Simplified Arabic" w:hAnsi="Simplified Arabic" w:cs="Simplified Arabic"/>
          <w:sz w:val="24"/>
          <w:szCs w:val="24"/>
        </w:rPr>
        <w:t>المصدر</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إعداد</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الباحث</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بالاستناد</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إلى</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بولاكوس</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وآخرين</w:t>
      </w:r>
      <w:r w:rsidRPr="00023409">
        <w:rPr>
          <w:rFonts w:ascii="Simplified Arabic" w:eastAsia="Simplified Arabic" w:hAnsi="Simplified Arabic" w:cs="Simplified Arabic"/>
          <w:sz w:val="24"/>
          <w:szCs w:val="24"/>
        </w:rPr>
        <w:t xml:space="preserve"> (2000)</w:t>
      </w:r>
      <w:r w:rsidRPr="00023409">
        <w:rPr>
          <w:rFonts w:ascii="Simplified Arabic" w:eastAsia="Simplified Arabic" w:hAnsi="Simplified Arabic" w:cs="Simplified Arabic"/>
          <w:sz w:val="24"/>
          <w:szCs w:val="24"/>
        </w:rPr>
        <w:t>،</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وكوبمانس</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وآخرين</w:t>
      </w:r>
      <w:r w:rsidRPr="00023409">
        <w:rPr>
          <w:rFonts w:ascii="Simplified Arabic" w:eastAsia="Simplified Arabic" w:hAnsi="Simplified Arabic" w:cs="Simplified Arabic"/>
          <w:sz w:val="24"/>
          <w:szCs w:val="24"/>
        </w:rPr>
        <w:t xml:space="preserve"> (2014)</w:t>
      </w:r>
      <w:r w:rsidRPr="00023409">
        <w:rPr>
          <w:rFonts w:ascii="Simplified Arabic" w:eastAsia="Simplified Arabic" w:hAnsi="Simplified Arabic" w:cs="Simplified Arabic"/>
          <w:sz w:val="24"/>
          <w:szCs w:val="24"/>
        </w:rPr>
        <w:t>،</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وبرادهان</w:t>
      </w:r>
      <w:r w:rsidRPr="00023409">
        <w:rPr>
          <w:rFonts w:ascii="Simplified Arabic" w:eastAsia="Simplified Arabic" w:hAnsi="Simplified Arabic" w:cs="Simplified Arabic"/>
          <w:sz w:val="24"/>
          <w:szCs w:val="24"/>
        </w:rPr>
        <w:t xml:space="preserve"> </w:t>
      </w:r>
      <w:r w:rsidRPr="00023409">
        <w:rPr>
          <w:rFonts w:ascii="Simplified Arabic" w:eastAsia="Simplified Arabic" w:hAnsi="Simplified Arabic" w:cs="Simplified Arabic"/>
          <w:sz w:val="24"/>
          <w:szCs w:val="24"/>
        </w:rPr>
        <w:t>وجينا</w:t>
      </w:r>
      <w:r w:rsidRPr="00023409">
        <w:rPr>
          <w:rFonts w:ascii="Simplified Arabic" w:eastAsia="Simplified Arabic" w:hAnsi="Simplified Arabic" w:cs="Simplified Arabic"/>
          <w:sz w:val="24"/>
          <w:szCs w:val="24"/>
        </w:rPr>
        <w:t xml:space="preserve"> (2017).</w:t>
      </w:r>
    </w:p>
    <w:p w14:paraId="076BB40B"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 xml:space="preserve">2.8.3 أداء </w:t>
      </w:r>
      <w:r w:rsidRPr="00023409">
        <w:rPr>
          <w:rFonts w:ascii="Simplified Arabic" w:eastAsia="Simplified Arabic" w:hAnsi="Simplified Arabic" w:cs="Simplified Arabic"/>
          <w:bCs/>
          <w:sz w:val="36"/>
          <w:szCs w:val="24"/>
          <w:rtl/>
          <w:cs/>
        </w:rPr>
        <w:t>المهام</w:t>
      </w:r>
    </w:p>
    <w:p w14:paraId="49E6C94F"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يتعلق أداء المهام بالأنشطة التي تشكل جوهر الوظيفة أو تدعم العمليات الأساسية للمنظمة. ويختلف المحتوى المحدد من وظيفة إلى أخرى، إلا أن المؤشرات العامة تشمل تحقيق الأهداف، وجودة المخرجات، والدقة، وحسن استخدام الوقت والموارد، والقدرة على ترتيب الأولويات</w:t>
      </w:r>
      <w:r w:rsidRPr="00023409">
        <w:rPr>
          <w:rFonts w:ascii="Simplified Arabic" w:eastAsia="Simplified Arabic" w:hAnsi="Simplified Arabic" w:cs="Simplified Arabic"/>
          <w:sz w:val="32"/>
          <w:szCs w:val="24"/>
          <w:rtl/>
        </w:rPr>
        <w:t>. ويعد وضوح الدور والتدريب والقدرة والموارد من أهم محدداته.</w:t>
      </w:r>
    </w:p>
    <w:p w14:paraId="35C5C832"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lastRenderedPageBreak/>
        <w:t xml:space="preserve">ترتبط القيادة التبادلية بأداء المهام من خلال تحديد المعايير والمتابعة والمكافأة، بينما تضيف التحويلية دافعية تتجاوز الامتثال، وتوفر المشاركة معلومات تساعد على تحسين الطريقة التي تُنجز بها المهمة. </w:t>
      </w:r>
      <w:r w:rsidRPr="00023409">
        <w:rPr>
          <w:rFonts w:ascii="Simplified Arabic" w:eastAsia="Simplified Arabic" w:hAnsi="Simplified Arabic" w:cs="Simplified Arabic"/>
          <w:sz w:val="32"/>
          <w:szCs w:val="24"/>
          <w:rtl/>
        </w:rPr>
        <w:t>ولذلك يمكن أن تسهم الأنماط الثلاثة في هذا البعد عبر آليات مختلفة.</w:t>
      </w:r>
    </w:p>
    <w:p w14:paraId="7F9E0099"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2.8.4 الأداء السياقي</w:t>
      </w:r>
    </w:p>
    <w:p w14:paraId="6B89F700"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يشمل الأداء السياقي السلوكيات التي لا تمثل دائمًا جزءًا صريحًا من الوصف الوظيفي، لكنها تحافظ على البيئة الاجتماعية والنفسية التي يجري فيها العمل. ومن أمثلته التعاون، ومس</w:t>
      </w:r>
      <w:r w:rsidRPr="00023409">
        <w:rPr>
          <w:rFonts w:ascii="Simplified Arabic" w:eastAsia="Simplified Arabic" w:hAnsi="Simplified Arabic" w:cs="Simplified Arabic"/>
          <w:sz w:val="32"/>
          <w:szCs w:val="24"/>
          <w:rtl/>
        </w:rPr>
        <w:t>اعدة الزملاء، والمبادرة، والدفاع عن المنظمة، والالتزام بالقواعد المعقولة، والمثابرة في الظروف الصعبة.</w:t>
      </w:r>
    </w:p>
    <w:p w14:paraId="26D599F0"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يتأثر الأداء السياقي بجودة العلاقة والعدالة والهوية والثقة. فالقائد الذي يعامل الموظف باحترام ويعمل قدوة ويعترف بالمساهمة يولد دافعًا للمعاملة </w:t>
      </w:r>
      <w:r w:rsidRPr="00023409">
        <w:rPr>
          <w:rFonts w:ascii="Simplified Arabic" w:eastAsia="Simplified Arabic" w:hAnsi="Simplified Arabic" w:cs="Simplified Arabic"/>
          <w:sz w:val="32"/>
          <w:szCs w:val="24"/>
          <w:rtl/>
        </w:rPr>
        <w:t>بالمثل. ومن المتوقع لذلك أن يكون للقيادة التحويلية والتشاركية أثر ملحوظ في هذا النوع من الأداء، مع إسهام المكافأة العادلة في دعمه.</w:t>
      </w:r>
    </w:p>
    <w:p w14:paraId="6B7F450E" w14:textId="77777777" w:rsidR="00F91616" w:rsidRPr="00023409" w:rsidRDefault="001A79E0" w:rsidP="00B971FE">
      <w:pPr>
        <w:keepNext/>
        <w:bidi/>
        <w:spacing w:before="160" w:after="100" w:line="240" w:lineRule="auto"/>
        <w:rPr>
          <w:bCs/>
          <w:sz w:val="24"/>
          <w:szCs w:val="24"/>
        </w:rPr>
      </w:pPr>
      <w:r w:rsidRPr="00023409">
        <w:rPr>
          <w:rFonts w:ascii="Simplified Arabic" w:eastAsia="Simplified Arabic" w:hAnsi="Simplified Arabic" w:cs="Simplified Arabic"/>
          <w:bCs/>
          <w:sz w:val="36"/>
          <w:szCs w:val="24"/>
          <w:rtl/>
          <w:cs/>
        </w:rPr>
        <w:t>2.8.5 الأداء التكيفي</w:t>
      </w:r>
    </w:p>
    <w:p w14:paraId="0C89251F"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يشير الأداء التكيفي إلى قدرة الموظف على تعديل سلوكه ومعارفه عند تغير متطلبات العمل أو ظهور موقف غير مألو</w:t>
      </w:r>
      <w:r w:rsidRPr="00023409">
        <w:rPr>
          <w:rFonts w:ascii="Simplified Arabic" w:eastAsia="Simplified Arabic" w:hAnsi="Simplified Arabic" w:cs="Simplified Arabic"/>
          <w:sz w:val="32"/>
          <w:szCs w:val="24"/>
          <w:rtl/>
        </w:rPr>
        <w:t>ف. ويشمل التعامل مع الطوارئ والضغوط، وحل المشكلات غير المسبوقة، وتعلم التقنيات والإجراءات، والتكيف مع أشخاص وثقافات وفرق مختلفة. وقد أصبح هذا البعد بالغ الأهمية في بيئات التحول الرقمي والعمل المرن والمنافسة المتسارعة.</w:t>
      </w:r>
    </w:p>
    <w:p w14:paraId="0461D3A2"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تقدم القيادة التحويلية موارد قوية للتك</w:t>
      </w:r>
      <w:r w:rsidRPr="00023409">
        <w:rPr>
          <w:rFonts w:ascii="Simplified Arabic" w:eastAsia="Simplified Arabic" w:hAnsi="Simplified Arabic" w:cs="Simplified Arabic"/>
          <w:sz w:val="32"/>
          <w:szCs w:val="24"/>
          <w:rtl/>
        </w:rPr>
        <w:t>يف عبر الاستثارة الفكرية والرؤية والدعم، كما تساعد المشاركة على الاستفادة من المعرفة المحلية وتزيد استعداد الموظف لتبني القرار، بينما توفر التبادلية حدودًا ومعايير تقلل المخاطر أثناء التغيير. وأظهرت دراسة الزهراني (2016) في شركات التأمين السعودية أثرًا إيج</w:t>
      </w:r>
      <w:r w:rsidRPr="00023409">
        <w:rPr>
          <w:rFonts w:ascii="Simplified Arabic" w:eastAsia="Simplified Arabic" w:hAnsi="Simplified Arabic" w:cs="Simplified Arabic"/>
          <w:sz w:val="32"/>
          <w:szCs w:val="24"/>
          <w:rtl/>
        </w:rPr>
        <w:t>ابيًا مباشرًا للقيادة التحويلية في أبعاد الأداء التكيفي.</w:t>
      </w:r>
    </w:p>
    <w:p w14:paraId="38009843" w14:textId="77777777" w:rsidR="00F91616" w:rsidRPr="007E5ABD" w:rsidRDefault="001A79E0" w:rsidP="007A311F">
      <w:pPr>
        <w:keepNext/>
        <w:bidi/>
        <w:spacing w:before="160" w:after="100" w:line="240" w:lineRule="auto"/>
        <w:outlineLvl w:val="1"/>
        <w:rPr>
          <w:bCs/>
          <w:sz w:val="28"/>
          <w:szCs w:val="28"/>
        </w:rPr>
      </w:pPr>
      <w:bookmarkStart w:id="28" w:name="_Toc235225110"/>
      <w:r w:rsidRPr="007E5ABD">
        <w:rPr>
          <w:rFonts w:ascii="Simplified Arabic" w:eastAsia="Simplified Arabic" w:hAnsi="Simplified Arabic" w:cs="Simplified Arabic"/>
          <w:bCs/>
          <w:sz w:val="44"/>
          <w:szCs w:val="28"/>
          <w:rtl/>
          <w:cs/>
        </w:rPr>
        <w:t>2.9 محددات أداء الموظفين</w:t>
      </w:r>
      <w:bookmarkEnd w:id="28"/>
    </w:p>
    <w:p w14:paraId="09DE14D7"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لا يُفسر أداء الموظف بعامل واحد؛ فهو نتاج تفاعل القدرة والدافعية والفرصة والسياق. فالقدرة تشمل المعرفة والمهارات والخبرة والصحة، والدافعية تشمل قيمة الهدف والتوقعات والعدالة </w:t>
      </w:r>
      <w:r w:rsidRPr="00023409">
        <w:rPr>
          <w:rFonts w:ascii="Simplified Arabic" w:eastAsia="Simplified Arabic" w:hAnsi="Simplified Arabic" w:cs="Simplified Arabic"/>
          <w:sz w:val="32"/>
          <w:szCs w:val="24"/>
          <w:rtl/>
        </w:rPr>
        <w:t>والاعتراف، أما الفرصة فتشمل الموارد والصلاحيات والتقنية وتعاون الآخرين. ويستطيع القائد التأثير في المكونات الثلاثة من خلال التدريب والتوجيه والتحفيز وإزالة العوائق.</w:t>
      </w:r>
    </w:p>
    <w:p w14:paraId="27D22F0F"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كما تؤثر خصائص العمل، مثل الاستقلالية والتنوع والتغذية الراجعة والعبء، في قدرة الموظف على ا</w:t>
      </w:r>
      <w:r w:rsidRPr="00023409">
        <w:rPr>
          <w:rFonts w:ascii="Simplified Arabic" w:eastAsia="Simplified Arabic" w:hAnsi="Simplified Arabic" w:cs="Simplified Arabic"/>
          <w:sz w:val="32"/>
          <w:szCs w:val="24"/>
          <w:rtl/>
        </w:rPr>
        <w:t>لأداء. وتدخل الثقافة والعدالة ونظام المكافآت والأمان النفسي بوصفها عوامل تنظيمية. ولذلك ينبغي تفسير أثر القيادة مع إدراك أن القائد يعمل داخل نظام موارد بشرية وهيكل وسوق وظروف خارجية.</w:t>
      </w:r>
    </w:p>
    <w:p w14:paraId="456419B5" w14:textId="77777777" w:rsidR="00F91616" w:rsidRPr="00023409" w:rsidRDefault="001A79E0" w:rsidP="00B971FE">
      <w:pPr>
        <w:keepNext/>
        <w:bidi/>
        <w:spacing w:before="160" w:after="80" w:line="240" w:lineRule="auto"/>
        <w:rPr>
          <w:sz w:val="24"/>
          <w:szCs w:val="24"/>
        </w:rPr>
      </w:pPr>
      <w:r w:rsidRPr="00023409">
        <w:rPr>
          <w:rFonts w:ascii="Simplified Arabic" w:eastAsia="Simplified Arabic" w:hAnsi="Simplified Arabic" w:cs="Simplified Arabic"/>
          <w:b/>
          <w:sz w:val="28"/>
          <w:szCs w:val="24"/>
          <w:rtl/>
        </w:rPr>
        <w:t>جدول (2-8): محددات أداء الموظفين</w:t>
      </w:r>
    </w:p>
    <w:tbl>
      <w:tblPr>
        <w:tblStyle w:val="afa"/>
        <w:bidiVisual/>
        <w:tblW w:w="0" w:type="auto"/>
        <w:jc w:val="center"/>
        <w:tblLayout w:type="fixed"/>
        <w:tblLook w:val="04A0" w:firstRow="1" w:lastRow="0" w:firstColumn="1" w:lastColumn="0" w:noHBand="0" w:noVBand="1"/>
      </w:tblPr>
      <w:tblGrid>
        <w:gridCol w:w="1417"/>
        <w:gridCol w:w="2268"/>
        <w:gridCol w:w="2494"/>
        <w:gridCol w:w="2891"/>
      </w:tblGrid>
      <w:tr w:rsidR="00F91616" w14:paraId="6CDA7CB6" w14:textId="77777777" w:rsidTr="00233D69">
        <w:trPr>
          <w:cantSplit/>
          <w:tblHeader/>
          <w:jc w:val="center"/>
        </w:trPr>
        <w:tc>
          <w:tcPr>
            <w:tcW w:w="1417" w:type="dxa"/>
            <w:shd w:val="clear" w:color="auto" w:fill="E67E22"/>
            <w:tcMar>
              <w:top w:w="80" w:type="dxa"/>
              <w:left w:w="80" w:type="dxa"/>
              <w:bottom w:w="80" w:type="dxa"/>
              <w:right w:w="80" w:type="dxa"/>
            </w:tcMar>
            <w:vAlign w:val="center"/>
          </w:tcPr>
          <w:p w14:paraId="2C3B04A1" w14:textId="77777777" w:rsidR="00F91616" w:rsidRDefault="001A79E0" w:rsidP="00B971FE">
            <w:pPr>
              <w:bidi/>
            </w:pPr>
            <w:r>
              <w:rPr>
                <w:rFonts w:ascii="Simplified Arabic" w:eastAsia="Simplified Arabic" w:hAnsi="Simplified Arabic" w:cs="Simplified Arabic"/>
                <w:b/>
                <w:color w:val="FFFFFF"/>
                <w:rtl/>
                <w:cs/>
              </w:rPr>
              <w:t>المستوى</w:t>
            </w:r>
          </w:p>
        </w:tc>
        <w:tc>
          <w:tcPr>
            <w:tcW w:w="2268" w:type="dxa"/>
            <w:shd w:val="clear" w:color="auto" w:fill="E67E22"/>
            <w:tcMar>
              <w:top w:w="80" w:type="dxa"/>
              <w:left w:w="80" w:type="dxa"/>
              <w:bottom w:w="80" w:type="dxa"/>
              <w:right w:w="80" w:type="dxa"/>
            </w:tcMar>
            <w:vAlign w:val="center"/>
          </w:tcPr>
          <w:p w14:paraId="6F2D6017" w14:textId="77777777" w:rsidR="00F91616" w:rsidRDefault="001A79E0" w:rsidP="00B971FE">
            <w:pPr>
              <w:bidi/>
            </w:pPr>
            <w:r>
              <w:rPr>
                <w:rFonts w:ascii="Simplified Arabic" w:eastAsia="Simplified Arabic" w:hAnsi="Simplified Arabic" w:cs="Simplified Arabic"/>
                <w:b/>
                <w:color w:val="FFFFFF"/>
                <w:rtl/>
                <w:cs/>
              </w:rPr>
              <w:t>المحددات</w:t>
            </w:r>
          </w:p>
        </w:tc>
        <w:tc>
          <w:tcPr>
            <w:tcW w:w="2494" w:type="dxa"/>
            <w:shd w:val="clear" w:color="auto" w:fill="E67E22"/>
            <w:tcMar>
              <w:top w:w="80" w:type="dxa"/>
              <w:left w:w="80" w:type="dxa"/>
              <w:bottom w:w="80" w:type="dxa"/>
              <w:right w:w="80" w:type="dxa"/>
            </w:tcMar>
            <w:vAlign w:val="center"/>
          </w:tcPr>
          <w:p w14:paraId="3ACC36C3" w14:textId="77777777" w:rsidR="00F91616" w:rsidRDefault="001A79E0" w:rsidP="00B971FE">
            <w:pPr>
              <w:bidi/>
            </w:pPr>
            <w:r>
              <w:rPr>
                <w:rFonts w:ascii="Simplified Arabic" w:eastAsia="Simplified Arabic" w:hAnsi="Simplified Arabic" w:cs="Simplified Arabic"/>
                <w:b/>
                <w:color w:val="FFFFFF"/>
                <w:rtl/>
                <w:cs/>
              </w:rPr>
              <w:t>أمثلة</w:t>
            </w:r>
          </w:p>
        </w:tc>
        <w:tc>
          <w:tcPr>
            <w:tcW w:w="2891" w:type="dxa"/>
            <w:shd w:val="clear" w:color="auto" w:fill="E67E22"/>
            <w:tcMar>
              <w:top w:w="80" w:type="dxa"/>
              <w:left w:w="80" w:type="dxa"/>
              <w:bottom w:w="80" w:type="dxa"/>
              <w:right w:w="80" w:type="dxa"/>
            </w:tcMar>
            <w:vAlign w:val="center"/>
          </w:tcPr>
          <w:p w14:paraId="475D999A" w14:textId="77777777" w:rsidR="00F91616" w:rsidRDefault="001A79E0" w:rsidP="00B971FE">
            <w:pPr>
              <w:bidi/>
            </w:pPr>
            <w:r>
              <w:rPr>
                <w:rFonts w:ascii="Simplified Arabic" w:eastAsia="Simplified Arabic" w:hAnsi="Simplified Arabic" w:cs="Simplified Arabic"/>
                <w:b/>
                <w:color w:val="FFFFFF"/>
                <w:rtl/>
                <w:cs/>
              </w:rPr>
              <w:t>دور القيادة</w:t>
            </w:r>
          </w:p>
        </w:tc>
      </w:tr>
      <w:tr w:rsidR="00F91616" w14:paraId="2441C9DF" w14:textId="77777777" w:rsidTr="00233D69">
        <w:trPr>
          <w:cantSplit/>
          <w:jc w:val="center"/>
        </w:trPr>
        <w:tc>
          <w:tcPr>
            <w:tcW w:w="1417" w:type="dxa"/>
            <w:tcMar>
              <w:top w:w="80" w:type="dxa"/>
              <w:left w:w="80" w:type="dxa"/>
              <w:bottom w:w="80" w:type="dxa"/>
              <w:right w:w="80" w:type="dxa"/>
            </w:tcMar>
            <w:vAlign w:val="center"/>
          </w:tcPr>
          <w:p w14:paraId="14EF552B" w14:textId="77777777" w:rsidR="00F91616" w:rsidRDefault="001A79E0" w:rsidP="00B971FE">
            <w:pPr>
              <w:bidi/>
            </w:pPr>
            <w:r>
              <w:rPr>
                <w:rFonts w:ascii="Simplified Arabic" w:eastAsia="Simplified Arabic" w:hAnsi="Simplified Arabic" w:cs="Simplified Arabic"/>
                <w:rtl/>
                <w:cs/>
              </w:rPr>
              <w:t>الفردي</w:t>
            </w:r>
          </w:p>
        </w:tc>
        <w:tc>
          <w:tcPr>
            <w:tcW w:w="2268" w:type="dxa"/>
            <w:tcMar>
              <w:top w:w="80" w:type="dxa"/>
              <w:left w:w="80" w:type="dxa"/>
              <w:bottom w:w="80" w:type="dxa"/>
              <w:right w:w="80" w:type="dxa"/>
            </w:tcMar>
            <w:vAlign w:val="center"/>
          </w:tcPr>
          <w:p w14:paraId="3CA3209F" w14:textId="77777777" w:rsidR="00F91616" w:rsidRDefault="001A79E0" w:rsidP="00B971FE">
            <w:pPr>
              <w:bidi/>
            </w:pPr>
            <w:r>
              <w:rPr>
                <w:rFonts w:ascii="Simplified Arabic" w:eastAsia="Simplified Arabic" w:hAnsi="Simplified Arabic" w:cs="Simplified Arabic"/>
                <w:rtl/>
                <w:cs/>
              </w:rPr>
              <w:t>القدرة والدافعية والشخصية والخبرة</w:t>
            </w:r>
          </w:p>
        </w:tc>
        <w:tc>
          <w:tcPr>
            <w:tcW w:w="2494" w:type="dxa"/>
            <w:tcMar>
              <w:top w:w="80" w:type="dxa"/>
              <w:left w:w="80" w:type="dxa"/>
              <w:bottom w:w="80" w:type="dxa"/>
              <w:right w:w="80" w:type="dxa"/>
            </w:tcMar>
            <w:vAlign w:val="center"/>
          </w:tcPr>
          <w:p w14:paraId="592750F9" w14:textId="77777777" w:rsidR="00F91616" w:rsidRDefault="001A79E0" w:rsidP="00B971FE">
            <w:pPr>
              <w:bidi/>
            </w:pPr>
            <w:r>
              <w:rPr>
                <w:rFonts w:ascii="Simplified Arabic" w:eastAsia="Simplified Arabic" w:hAnsi="Simplified Arabic" w:cs="Simplified Arabic"/>
                <w:rtl/>
                <w:cs/>
              </w:rPr>
              <w:t>المهارات، المبادرة، المرونة، القيم</w:t>
            </w:r>
          </w:p>
        </w:tc>
        <w:tc>
          <w:tcPr>
            <w:tcW w:w="2891" w:type="dxa"/>
            <w:tcMar>
              <w:top w:w="80" w:type="dxa"/>
              <w:left w:w="80" w:type="dxa"/>
              <w:bottom w:w="80" w:type="dxa"/>
              <w:right w:w="80" w:type="dxa"/>
            </w:tcMar>
            <w:vAlign w:val="center"/>
          </w:tcPr>
          <w:p w14:paraId="545A38CC" w14:textId="77777777" w:rsidR="00F91616" w:rsidRDefault="001A79E0" w:rsidP="00B971FE">
            <w:pPr>
              <w:bidi/>
            </w:pPr>
            <w:r>
              <w:rPr>
                <w:rFonts w:ascii="Simplified Arabic" w:eastAsia="Simplified Arabic" w:hAnsi="Simplified Arabic" w:cs="Simplified Arabic"/>
                <w:rtl/>
                <w:cs/>
              </w:rPr>
              <w:t>التوجيه والتطوير والتحفيز</w:t>
            </w:r>
          </w:p>
        </w:tc>
      </w:tr>
      <w:tr w:rsidR="00F91616" w14:paraId="73DD7693" w14:textId="77777777" w:rsidTr="00233D69">
        <w:trPr>
          <w:cantSplit/>
          <w:jc w:val="center"/>
        </w:trPr>
        <w:tc>
          <w:tcPr>
            <w:tcW w:w="1417" w:type="dxa"/>
            <w:shd w:val="clear" w:color="auto" w:fill="FFF4E6"/>
            <w:tcMar>
              <w:top w:w="80" w:type="dxa"/>
              <w:left w:w="80" w:type="dxa"/>
              <w:bottom w:w="80" w:type="dxa"/>
              <w:right w:w="80" w:type="dxa"/>
            </w:tcMar>
            <w:vAlign w:val="center"/>
          </w:tcPr>
          <w:p w14:paraId="0AEA28BC" w14:textId="77777777" w:rsidR="00F91616" w:rsidRDefault="001A79E0" w:rsidP="00B971FE">
            <w:pPr>
              <w:bidi/>
            </w:pPr>
            <w:r>
              <w:rPr>
                <w:rFonts w:ascii="Simplified Arabic" w:eastAsia="Simplified Arabic" w:hAnsi="Simplified Arabic" w:cs="Simplified Arabic"/>
                <w:rtl/>
                <w:cs/>
              </w:rPr>
              <w:t>الوظيفي</w:t>
            </w:r>
          </w:p>
        </w:tc>
        <w:tc>
          <w:tcPr>
            <w:tcW w:w="2268" w:type="dxa"/>
            <w:shd w:val="clear" w:color="auto" w:fill="FFF4E6"/>
            <w:tcMar>
              <w:top w:w="80" w:type="dxa"/>
              <w:left w:w="80" w:type="dxa"/>
              <w:bottom w:w="80" w:type="dxa"/>
              <w:right w:w="80" w:type="dxa"/>
            </w:tcMar>
            <w:vAlign w:val="center"/>
          </w:tcPr>
          <w:p w14:paraId="54297B07" w14:textId="77777777" w:rsidR="00F91616" w:rsidRDefault="001A79E0" w:rsidP="00B971FE">
            <w:pPr>
              <w:bidi/>
            </w:pPr>
            <w:r>
              <w:rPr>
                <w:rFonts w:ascii="Simplified Arabic" w:eastAsia="Simplified Arabic" w:hAnsi="Simplified Arabic" w:cs="Simplified Arabic"/>
                <w:rtl/>
                <w:cs/>
              </w:rPr>
              <w:t>وضوح الدور والموارد والاستقلالية وعبء العمل</w:t>
            </w:r>
          </w:p>
        </w:tc>
        <w:tc>
          <w:tcPr>
            <w:tcW w:w="2494" w:type="dxa"/>
            <w:shd w:val="clear" w:color="auto" w:fill="FFF4E6"/>
            <w:tcMar>
              <w:top w:w="80" w:type="dxa"/>
              <w:left w:w="80" w:type="dxa"/>
              <w:bottom w:w="80" w:type="dxa"/>
              <w:right w:w="80" w:type="dxa"/>
            </w:tcMar>
            <w:vAlign w:val="center"/>
          </w:tcPr>
          <w:p w14:paraId="5661A75D" w14:textId="77777777" w:rsidR="00F91616" w:rsidRDefault="001A79E0" w:rsidP="00B971FE">
            <w:pPr>
              <w:bidi/>
            </w:pPr>
            <w:r>
              <w:rPr>
                <w:rFonts w:ascii="Simplified Arabic" w:eastAsia="Simplified Arabic" w:hAnsi="Simplified Arabic" w:cs="Simplified Arabic"/>
                <w:rtl/>
                <w:cs/>
              </w:rPr>
              <w:t>وصف الوظيفة، الأدوات، الوقت، التعقيد</w:t>
            </w:r>
          </w:p>
        </w:tc>
        <w:tc>
          <w:tcPr>
            <w:tcW w:w="2891" w:type="dxa"/>
            <w:shd w:val="clear" w:color="auto" w:fill="FFF4E6"/>
            <w:tcMar>
              <w:top w:w="80" w:type="dxa"/>
              <w:left w:w="80" w:type="dxa"/>
              <w:bottom w:w="80" w:type="dxa"/>
              <w:right w:w="80" w:type="dxa"/>
            </w:tcMar>
            <w:vAlign w:val="center"/>
          </w:tcPr>
          <w:p w14:paraId="7B5E833B" w14:textId="77777777" w:rsidR="00F91616" w:rsidRDefault="001A79E0" w:rsidP="00B971FE">
            <w:pPr>
              <w:bidi/>
            </w:pPr>
            <w:r>
              <w:rPr>
                <w:rFonts w:ascii="Simplified Arabic" w:eastAsia="Simplified Arabic" w:hAnsi="Simplified Arabic" w:cs="Simplified Arabic"/>
                <w:rtl/>
                <w:cs/>
              </w:rPr>
              <w:t>تحديد الأولويات وإزالة العوائق</w:t>
            </w:r>
          </w:p>
        </w:tc>
      </w:tr>
      <w:tr w:rsidR="00F91616" w14:paraId="58A9F18F" w14:textId="77777777" w:rsidTr="00233D69">
        <w:trPr>
          <w:cantSplit/>
          <w:jc w:val="center"/>
        </w:trPr>
        <w:tc>
          <w:tcPr>
            <w:tcW w:w="1417" w:type="dxa"/>
            <w:tcMar>
              <w:top w:w="80" w:type="dxa"/>
              <w:left w:w="80" w:type="dxa"/>
              <w:bottom w:w="80" w:type="dxa"/>
              <w:right w:w="80" w:type="dxa"/>
            </w:tcMar>
            <w:vAlign w:val="center"/>
          </w:tcPr>
          <w:p w14:paraId="121AE742" w14:textId="77777777" w:rsidR="00F91616" w:rsidRDefault="001A79E0" w:rsidP="00B971FE">
            <w:pPr>
              <w:bidi/>
            </w:pPr>
            <w:r>
              <w:rPr>
                <w:rFonts w:ascii="Simplified Arabic" w:eastAsia="Simplified Arabic" w:hAnsi="Simplified Arabic" w:cs="Simplified Arabic"/>
                <w:rtl/>
                <w:cs/>
              </w:rPr>
              <w:lastRenderedPageBreak/>
              <w:t>الجماعي</w:t>
            </w:r>
          </w:p>
        </w:tc>
        <w:tc>
          <w:tcPr>
            <w:tcW w:w="2268" w:type="dxa"/>
            <w:tcMar>
              <w:top w:w="80" w:type="dxa"/>
              <w:left w:w="80" w:type="dxa"/>
              <w:bottom w:w="80" w:type="dxa"/>
              <w:right w:w="80" w:type="dxa"/>
            </w:tcMar>
            <w:vAlign w:val="center"/>
          </w:tcPr>
          <w:p w14:paraId="2D267A36" w14:textId="77777777" w:rsidR="00F91616" w:rsidRDefault="001A79E0" w:rsidP="00B971FE">
            <w:pPr>
              <w:bidi/>
            </w:pPr>
            <w:r>
              <w:rPr>
                <w:rFonts w:ascii="Simplified Arabic" w:eastAsia="Simplified Arabic" w:hAnsi="Simplified Arabic" w:cs="Simplified Arabic"/>
                <w:rtl/>
                <w:cs/>
              </w:rPr>
              <w:t xml:space="preserve">الثقة والتنسيق </w:t>
            </w:r>
            <w:r>
              <w:rPr>
                <w:rFonts w:ascii="Simplified Arabic" w:eastAsia="Simplified Arabic" w:hAnsi="Simplified Arabic" w:cs="Simplified Arabic"/>
                <w:rtl/>
                <w:cs/>
              </w:rPr>
              <w:t>والصراع وتبادل المعرفة</w:t>
            </w:r>
          </w:p>
        </w:tc>
        <w:tc>
          <w:tcPr>
            <w:tcW w:w="2494" w:type="dxa"/>
            <w:tcMar>
              <w:top w:w="80" w:type="dxa"/>
              <w:left w:w="80" w:type="dxa"/>
              <w:bottom w:w="80" w:type="dxa"/>
              <w:right w:w="80" w:type="dxa"/>
            </w:tcMar>
            <w:vAlign w:val="center"/>
          </w:tcPr>
          <w:p w14:paraId="382B3C0A" w14:textId="77777777" w:rsidR="00F91616" w:rsidRDefault="001A79E0" w:rsidP="00B971FE">
            <w:pPr>
              <w:bidi/>
            </w:pPr>
            <w:r>
              <w:rPr>
                <w:rFonts w:ascii="Simplified Arabic" w:eastAsia="Simplified Arabic" w:hAnsi="Simplified Arabic" w:cs="Simplified Arabic"/>
                <w:rtl/>
                <w:cs/>
              </w:rPr>
              <w:t>دعم الزملاء، جودة التواصل، الاعتماد المتبادل</w:t>
            </w:r>
          </w:p>
        </w:tc>
        <w:tc>
          <w:tcPr>
            <w:tcW w:w="2891" w:type="dxa"/>
            <w:tcMar>
              <w:top w:w="80" w:type="dxa"/>
              <w:left w:w="80" w:type="dxa"/>
              <w:bottom w:w="80" w:type="dxa"/>
              <w:right w:w="80" w:type="dxa"/>
            </w:tcMar>
            <w:vAlign w:val="center"/>
          </w:tcPr>
          <w:p w14:paraId="6DAB1DFA" w14:textId="77777777" w:rsidR="00F91616" w:rsidRDefault="001A79E0" w:rsidP="00B971FE">
            <w:pPr>
              <w:bidi/>
            </w:pPr>
            <w:r>
              <w:rPr>
                <w:rFonts w:ascii="Simplified Arabic" w:eastAsia="Simplified Arabic" w:hAnsi="Simplified Arabic" w:cs="Simplified Arabic"/>
                <w:rtl/>
                <w:cs/>
              </w:rPr>
              <w:t>بناء الفريق وإدارة الخلاف</w:t>
            </w:r>
          </w:p>
        </w:tc>
      </w:tr>
      <w:tr w:rsidR="00F91616" w14:paraId="4D028039" w14:textId="77777777" w:rsidTr="00233D69">
        <w:trPr>
          <w:cantSplit/>
          <w:jc w:val="center"/>
        </w:trPr>
        <w:tc>
          <w:tcPr>
            <w:tcW w:w="1417" w:type="dxa"/>
            <w:shd w:val="clear" w:color="auto" w:fill="FFF4E6"/>
            <w:tcMar>
              <w:top w:w="80" w:type="dxa"/>
              <w:left w:w="80" w:type="dxa"/>
              <w:bottom w:w="80" w:type="dxa"/>
              <w:right w:w="80" w:type="dxa"/>
            </w:tcMar>
            <w:vAlign w:val="center"/>
          </w:tcPr>
          <w:p w14:paraId="0AA4F0F7" w14:textId="77777777" w:rsidR="00F91616" w:rsidRDefault="001A79E0" w:rsidP="00B971FE">
            <w:pPr>
              <w:bidi/>
            </w:pPr>
            <w:r>
              <w:rPr>
                <w:rFonts w:ascii="Simplified Arabic" w:eastAsia="Simplified Arabic" w:hAnsi="Simplified Arabic" w:cs="Simplified Arabic"/>
                <w:rtl/>
                <w:cs/>
              </w:rPr>
              <w:t>التنظيمي</w:t>
            </w:r>
          </w:p>
        </w:tc>
        <w:tc>
          <w:tcPr>
            <w:tcW w:w="2268" w:type="dxa"/>
            <w:shd w:val="clear" w:color="auto" w:fill="FFF4E6"/>
            <w:tcMar>
              <w:top w:w="80" w:type="dxa"/>
              <w:left w:w="80" w:type="dxa"/>
              <w:bottom w:w="80" w:type="dxa"/>
              <w:right w:w="80" w:type="dxa"/>
            </w:tcMar>
            <w:vAlign w:val="center"/>
          </w:tcPr>
          <w:p w14:paraId="74BCEA6D" w14:textId="77777777" w:rsidR="00F91616" w:rsidRDefault="001A79E0" w:rsidP="00B971FE">
            <w:pPr>
              <w:bidi/>
            </w:pPr>
            <w:r>
              <w:rPr>
                <w:rFonts w:ascii="Simplified Arabic" w:eastAsia="Simplified Arabic" w:hAnsi="Simplified Arabic" w:cs="Simplified Arabic"/>
                <w:rtl/>
                <w:cs/>
              </w:rPr>
              <w:t>الثقافة والعدالة والحوافز والهيكل والتقنية</w:t>
            </w:r>
          </w:p>
        </w:tc>
        <w:tc>
          <w:tcPr>
            <w:tcW w:w="2494" w:type="dxa"/>
            <w:shd w:val="clear" w:color="auto" w:fill="FFF4E6"/>
            <w:tcMar>
              <w:top w:w="80" w:type="dxa"/>
              <w:left w:w="80" w:type="dxa"/>
              <w:bottom w:w="80" w:type="dxa"/>
              <w:right w:w="80" w:type="dxa"/>
            </w:tcMar>
            <w:vAlign w:val="center"/>
          </w:tcPr>
          <w:p w14:paraId="0E7A485E" w14:textId="77777777" w:rsidR="00F91616" w:rsidRDefault="001A79E0" w:rsidP="00B971FE">
            <w:pPr>
              <w:bidi/>
            </w:pPr>
            <w:r>
              <w:rPr>
                <w:rFonts w:ascii="Simplified Arabic" w:eastAsia="Simplified Arabic" w:hAnsi="Simplified Arabic" w:cs="Simplified Arabic"/>
                <w:rtl/>
                <w:cs/>
              </w:rPr>
              <w:t>سياسات الموارد البشرية، الأنظمة، القيم</w:t>
            </w:r>
          </w:p>
        </w:tc>
        <w:tc>
          <w:tcPr>
            <w:tcW w:w="2891" w:type="dxa"/>
            <w:shd w:val="clear" w:color="auto" w:fill="FFF4E6"/>
            <w:tcMar>
              <w:top w:w="80" w:type="dxa"/>
              <w:left w:w="80" w:type="dxa"/>
              <w:bottom w:w="80" w:type="dxa"/>
              <w:right w:w="80" w:type="dxa"/>
            </w:tcMar>
            <w:vAlign w:val="center"/>
          </w:tcPr>
          <w:p w14:paraId="0436FFDD" w14:textId="77777777" w:rsidR="00F91616" w:rsidRDefault="001A79E0" w:rsidP="00B971FE">
            <w:pPr>
              <w:bidi/>
            </w:pPr>
            <w:r>
              <w:rPr>
                <w:rFonts w:ascii="Simplified Arabic" w:eastAsia="Simplified Arabic" w:hAnsi="Simplified Arabic" w:cs="Simplified Arabic"/>
                <w:rtl/>
                <w:cs/>
              </w:rPr>
              <w:t>ترجمة السياسات وقدوة التنفيذ</w:t>
            </w:r>
          </w:p>
        </w:tc>
      </w:tr>
      <w:tr w:rsidR="00F91616" w14:paraId="7798F1DE" w14:textId="77777777" w:rsidTr="00233D69">
        <w:trPr>
          <w:cantSplit/>
          <w:jc w:val="center"/>
        </w:trPr>
        <w:tc>
          <w:tcPr>
            <w:tcW w:w="1417" w:type="dxa"/>
            <w:tcMar>
              <w:top w:w="80" w:type="dxa"/>
              <w:left w:w="80" w:type="dxa"/>
              <w:bottom w:w="80" w:type="dxa"/>
              <w:right w:w="80" w:type="dxa"/>
            </w:tcMar>
            <w:vAlign w:val="center"/>
          </w:tcPr>
          <w:p w14:paraId="73FDFAB9" w14:textId="77777777" w:rsidR="00F91616" w:rsidRDefault="001A79E0" w:rsidP="00B971FE">
            <w:pPr>
              <w:bidi/>
            </w:pPr>
            <w:r>
              <w:rPr>
                <w:rFonts w:ascii="Simplified Arabic" w:eastAsia="Simplified Arabic" w:hAnsi="Simplified Arabic" w:cs="Simplified Arabic"/>
                <w:rtl/>
                <w:cs/>
              </w:rPr>
              <w:t>الخارجي</w:t>
            </w:r>
          </w:p>
        </w:tc>
        <w:tc>
          <w:tcPr>
            <w:tcW w:w="2268" w:type="dxa"/>
            <w:tcMar>
              <w:top w:w="80" w:type="dxa"/>
              <w:left w:w="80" w:type="dxa"/>
              <w:bottom w:w="80" w:type="dxa"/>
              <w:right w:w="80" w:type="dxa"/>
            </w:tcMar>
            <w:vAlign w:val="center"/>
          </w:tcPr>
          <w:p w14:paraId="71887A40" w14:textId="77777777" w:rsidR="00F91616" w:rsidRDefault="001A79E0" w:rsidP="00B971FE">
            <w:pPr>
              <w:bidi/>
            </w:pPr>
            <w:r>
              <w:rPr>
                <w:rFonts w:ascii="Simplified Arabic" w:eastAsia="Simplified Arabic" w:hAnsi="Simplified Arabic" w:cs="Simplified Arabic"/>
                <w:rtl/>
                <w:cs/>
              </w:rPr>
              <w:t xml:space="preserve">السوق والتشريعات </w:t>
            </w:r>
            <w:r>
              <w:rPr>
                <w:rFonts w:ascii="Simplified Arabic" w:eastAsia="Simplified Arabic" w:hAnsi="Simplified Arabic" w:cs="Simplified Arabic"/>
                <w:rtl/>
                <w:cs/>
              </w:rPr>
              <w:t>والتقنية والأزمات</w:t>
            </w:r>
          </w:p>
        </w:tc>
        <w:tc>
          <w:tcPr>
            <w:tcW w:w="2494" w:type="dxa"/>
            <w:tcMar>
              <w:top w:w="80" w:type="dxa"/>
              <w:left w:w="80" w:type="dxa"/>
              <w:bottom w:w="80" w:type="dxa"/>
              <w:right w:w="80" w:type="dxa"/>
            </w:tcMar>
            <w:vAlign w:val="center"/>
          </w:tcPr>
          <w:p w14:paraId="1BC6CA96" w14:textId="77777777" w:rsidR="00F91616" w:rsidRDefault="001A79E0" w:rsidP="00B971FE">
            <w:pPr>
              <w:bidi/>
            </w:pPr>
            <w:r>
              <w:rPr>
                <w:rFonts w:ascii="Simplified Arabic" w:eastAsia="Simplified Arabic" w:hAnsi="Simplified Arabic" w:cs="Simplified Arabic"/>
                <w:rtl/>
                <w:cs/>
              </w:rPr>
              <w:t>المنافسة، التحول الرقمي، تغير الطلب</w:t>
            </w:r>
          </w:p>
        </w:tc>
        <w:tc>
          <w:tcPr>
            <w:tcW w:w="2891" w:type="dxa"/>
            <w:tcMar>
              <w:top w:w="80" w:type="dxa"/>
              <w:left w:w="80" w:type="dxa"/>
              <w:bottom w:w="80" w:type="dxa"/>
              <w:right w:w="80" w:type="dxa"/>
            </w:tcMar>
            <w:vAlign w:val="center"/>
          </w:tcPr>
          <w:p w14:paraId="34568E2C" w14:textId="77777777" w:rsidR="00F91616" w:rsidRDefault="001A79E0" w:rsidP="00B971FE">
            <w:pPr>
              <w:bidi/>
            </w:pPr>
            <w:r>
              <w:rPr>
                <w:rFonts w:ascii="Simplified Arabic" w:eastAsia="Simplified Arabic" w:hAnsi="Simplified Arabic" w:cs="Simplified Arabic"/>
                <w:rtl/>
                <w:cs/>
              </w:rPr>
              <w:t>تفسير البيئة وقيادة التكيف</w:t>
            </w:r>
          </w:p>
        </w:tc>
      </w:tr>
    </w:tbl>
    <w:p w14:paraId="4183C138" w14:textId="77777777" w:rsidR="00F91616" w:rsidRDefault="001A79E0" w:rsidP="00B971FE">
      <w:pPr>
        <w:bidi/>
        <w:spacing w:after="140" w:line="240" w:lineRule="auto"/>
      </w:pPr>
      <w:r>
        <w:rPr>
          <w:rFonts w:ascii="Simplified Arabic" w:eastAsia="Simplified Arabic" w:hAnsi="Simplified Arabic" w:cs="Simplified Arabic"/>
          <w:rtl/>
        </w:rPr>
        <w:t>المصدر: إعداد الباحث بالاستناد إلى الأدبيات ذات الصلة.</w:t>
      </w:r>
    </w:p>
    <w:p w14:paraId="769846A6" w14:textId="77777777" w:rsidR="00F91616" w:rsidRPr="007E5ABD" w:rsidRDefault="001A79E0" w:rsidP="007A311F">
      <w:pPr>
        <w:keepNext/>
        <w:bidi/>
        <w:spacing w:before="160" w:after="100" w:line="240" w:lineRule="auto"/>
        <w:outlineLvl w:val="1"/>
        <w:rPr>
          <w:bCs/>
          <w:sz w:val="28"/>
          <w:szCs w:val="28"/>
        </w:rPr>
      </w:pPr>
      <w:bookmarkStart w:id="29" w:name="_Toc235225111"/>
      <w:r w:rsidRPr="007E5ABD">
        <w:rPr>
          <w:rFonts w:ascii="Simplified Arabic" w:eastAsia="Simplified Arabic" w:hAnsi="Simplified Arabic" w:cs="Simplified Arabic"/>
          <w:bCs/>
          <w:sz w:val="44"/>
          <w:szCs w:val="28"/>
          <w:rtl/>
          <w:cs/>
        </w:rPr>
        <w:t>2.10 قياس الأداء وإدارته</w:t>
      </w:r>
      <w:bookmarkEnd w:id="29"/>
    </w:p>
    <w:p w14:paraId="4ADB4F2E"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 xml:space="preserve">يختلف قياس الأداء عن إدارة الأداء. فالقياس يهدف إلى تقدير مستوى السلوك أو النتيجة </w:t>
      </w:r>
      <w:r w:rsidRPr="00023409">
        <w:rPr>
          <w:rFonts w:ascii="Simplified Arabic" w:eastAsia="Simplified Arabic" w:hAnsi="Simplified Arabic" w:cs="Simplified Arabic"/>
          <w:sz w:val="32"/>
          <w:szCs w:val="24"/>
          <w:rtl/>
        </w:rPr>
        <w:t>باستخدام مؤشرات أو تقييمات، بينما إدارة الأداء عملية مستمرة تتضمن تحديد الأهداف، وتوضيح التوقعات، والمتابعة، والتغذية الراجعة، والتطوير، والمراجعة. وتبين مراجعة Pulakos et al. (2019) أن كثيرًا من الأنظمة الرسمية الثقيلة لم تحقق القيمة المتوقعة، مما دفع الم</w:t>
      </w:r>
      <w:r w:rsidRPr="00023409">
        <w:rPr>
          <w:rFonts w:ascii="Simplified Arabic" w:eastAsia="Simplified Arabic" w:hAnsi="Simplified Arabic" w:cs="Simplified Arabic"/>
          <w:sz w:val="32"/>
          <w:szCs w:val="24"/>
          <w:rtl/>
        </w:rPr>
        <w:t>نظمات إلى تبني أهداف أكثر مرونة وتغذية راجعة متكررة وتدريب المديرين على المحادثات الفعالة.</w:t>
      </w:r>
    </w:p>
    <w:p w14:paraId="5A7981BC"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يمكن قياس الأداء عبر مؤشرات موضوعية، مثل المبيعات والإنتاج والأخطاء ووقت الإنجاز، أو تقييم المشرف، أو تقييم الزملاء والعملاء، أو التقرير الذاتي. ولكل مصدر حدود؛ فالم</w:t>
      </w:r>
      <w:r w:rsidRPr="00023409">
        <w:rPr>
          <w:rFonts w:ascii="Simplified Arabic" w:eastAsia="Simplified Arabic" w:hAnsi="Simplified Arabic" w:cs="Simplified Arabic"/>
          <w:sz w:val="32"/>
          <w:szCs w:val="24"/>
          <w:rtl/>
        </w:rPr>
        <w:t>ؤشرات الموضوعية قد لا تتاح أو تتأثر بعوامل خارجية، وتقييمات المشرف قد تتأثر بالتحيز، والتقرير الذاتي قد يتأثر بالرغبة الاجتماعية. لذلك يفضل الجمع بين مصادر عند الإمكان، أو تطبيق ضوابط واضحة عند الاعتماد على الاستبانة.</w:t>
      </w:r>
    </w:p>
    <w:p w14:paraId="0272E3F7" w14:textId="77777777" w:rsidR="00F91616" w:rsidRPr="00023409" w:rsidRDefault="001A79E0" w:rsidP="00B971FE">
      <w:pPr>
        <w:bidi/>
        <w:spacing w:after="120" w:line="240" w:lineRule="auto"/>
        <w:ind w:firstLine="397"/>
        <w:rPr>
          <w:sz w:val="24"/>
          <w:szCs w:val="24"/>
        </w:rPr>
      </w:pPr>
      <w:r w:rsidRPr="00023409">
        <w:rPr>
          <w:rFonts w:ascii="Simplified Arabic" w:eastAsia="Simplified Arabic" w:hAnsi="Simplified Arabic" w:cs="Simplified Arabic"/>
          <w:sz w:val="32"/>
          <w:szCs w:val="24"/>
          <w:rtl/>
        </w:rPr>
        <w:t>ستقيس الدراسة الحالية أداء الموظفين من</w:t>
      </w:r>
      <w:r w:rsidRPr="00023409">
        <w:rPr>
          <w:rFonts w:ascii="Simplified Arabic" w:eastAsia="Simplified Arabic" w:hAnsi="Simplified Arabic" w:cs="Simplified Arabic"/>
          <w:sz w:val="32"/>
          <w:szCs w:val="24"/>
          <w:rtl/>
        </w:rPr>
        <w:t xml:space="preserve"> وجهة نظرهم باستخدام فقرات سلوكية واضحة خلال فترة زمنية محددة، مع ضمان السرية وفصل بيانات الهوية عن الإجابات وتقليل الصياغات التقييمية المباشرة. وسيُتحقق من الصدق والثبات، ويؤخذ تحيز الطريقة المشتركة في الاعتبار منهجيًا وإحصائيًا.</w:t>
      </w:r>
    </w:p>
    <w:p w14:paraId="0CA025F8" w14:textId="77777777" w:rsidR="00F91616" w:rsidRPr="00023409" w:rsidRDefault="001A79E0" w:rsidP="00B971FE">
      <w:pPr>
        <w:keepNext/>
        <w:bidi/>
        <w:spacing w:before="240" w:after="140" w:line="240" w:lineRule="auto"/>
        <w:rPr>
          <w:bCs/>
          <w:sz w:val="28"/>
          <w:szCs w:val="28"/>
        </w:rPr>
      </w:pPr>
      <w:r w:rsidRPr="00023409">
        <w:rPr>
          <w:rFonts w:ascii="Simplified Arabic" w:eastAsia="Simplified Arabic" w:hAnsi="Simplified Arabic" w:cs="Simplified Arabic"/>
          <w:bCs/>
          <w:sz w:val="44"/>
          <w:szCs w:val="28"/>
          <w:rtl/>
        </w:rPr>
        <w:t>المبحث الرابع: العلاقة بي</w:t>
      </w:r>
      <w:r w:rsidRPr="00023409">
        <w:rPr>
          <w:rFonts w:ascii="Simplified Arabic" w:eastAsia="Simplified Arabic" w:hAnsi="Simplified Arabic" w:cs="Simplified Arabic"/>
          <w:bCs/>
          <w:sz w:val="44"/>
          <w:szCs w:val="28"/>
          <w:rtl/>
        </w:rPr>
        <w:t>ن أنماط القيادة وأداء الموظفين</w:t>
      </w:r>
    </w:p>
    <w:p w14:paraId="76DD4727" w14:textId="77777777" w:rsidR="00F91616" w:rsidRPr="007E5ABD" w:rsidRDefault="001A79E0" w:rsidP="007A311F">
      <w:pPr>
        <w:keepNext/>
        <w:bidi/>
        <w:spacing w:before="160" w:after="100" w:line="240" w:lineRule="auto"/>
        <w:outlineLvl w:val="1"/>
        <w:rPr>
          <w:bCs/>
          <w:sz w:val="28"/>
          <w:szCs w:val="28"/>
        </w:rPr>
      </w:pPr>
      <w:bookmarkStart w:id="30" w:name="_Toc235225112"/>
      <w:r w:rsidRPr="007E5ABD">
        <w:rPr>
          <w:rFonts w:ascii="Simplified Arabic" w:eastAsia="Simplified Arabic" w:hAnsi="Simplified Arabic" w:cs="Simplified Arabic"/>
          <w:bCs/>
          <w:sz w:val="44"/>
          <w:szCs w:val="28"/>
          <w:rtl/>
          <w:cs/>
        </w:rPr>
        <w:t>2.11 الأسس النظرية المفسرة للعلاقة</w:t>
      </w:r>
      <w:bookmarkEnd w:id="30"/>
    </w:p>
    <w:p w14:paraId="21FF8C83" w14:textId="77777777" w:rsidR="00F91616" w:rsidRPr="00EC2247" w:rsidRDefault="001A79E0" w:rsidP="00B971FE">
      <w:pPr>
        <w:keepNext/>
        <w:bidi/>
        <w:spacing w:before="160" w:after="100" w:line="240" w:lineRule="auto"/>
        <w:rPr>
          <w:sz w:val="24"/>
          <w:szCs w:val="24"/>
        </w:rPr>
      </w:pPr>
      <w:r w:rsidRPr="00EC2247">
        <w:rPr>
          <w:rFonts w:ascii="Simplified Arabic" w:eastAsia="Simplified Arabic" w:hAnsi="Simplified Arabic" w:cs="Simplified Arabic"/>
          <w:b/>
          <w:sz w:val="36"/>
          <w:szCs w:val="24"/>
          <w:rtl/>
          <w:cs/>
        </w:rPr>
        <w:t>2.11.1 نظرية التبادل الاجتماعي</w:t>
      </w:r>
    </w:p>
    <w:p w14:paraId="63BE30C4"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تفترض نظرية التبادل الاجتماعي أن العلاقات تتطور عبر تبادل المنافع والالتزامات. فعندما يقدم القائد الدعم والاحترام والعدالة والتطوير، يدرك الموظف أن المنظمة وال</w:t>
      </w:r>
      <w:r w:rsidRPr="00EC2247">
        <w:rPr>
          <w:rFonts w:ascii="Simplified Arabic" w:eastAsia="Simplified Arabic" w:hAnsi="Simplified Arabic" w:cs="Simplified Arabic"/>
          <w:sz w:val="32"/>
          <w:szCs w:val="24"/>
          <w:rtl/>
        </w:rPr>
        <w:t>قائد يقدران مساهمته، فيرد بسلوكيات إيجابية مثل الجهد والالتزام والمبادرة. تفسر هذه النظرية أثر الاعتبار الفردي والمشاركة والاعتراف والمكافأة العادلة في الأداء، كما تفسر تراجع الأداء عند الإخلال بالوعود أو المعاملة غير العادلة.</w:t>
      </w:r>
    </w:p>
    <w:p w14:paraId="1261AB5E" w14:textId="77777777" w:rsidR="00F91616" w:rsidRPr="00EC2247" w:rsidRDefault="001A79E0" w:rsidP="00B971FE">
      <w:pPr>
        <w:keepNext/>
        <w:bidi/>
        <w:spacing w:before="160" w:after="100" w:line="240" w:lineRule="auto"/>
        <w:rPr>
          <w:sz w:val="24"/>
          <w:szCs w:val="24"/>
        </w:rPr>
      </w:pPr>
      <w:r w:rsidRPr="00EC2247">
        <w:rPr>
          <w:rFonts w:ascii="Simplified Arabic" w:eastAsia="Simplified Arabic" w:hAnsi="Simplified Arabic" w:cs="Simplified Arabic"/>
          <w:b/>
          <w:sz w:val="36"/>
          <w:szCs w:val="24"/>
          <w:rtl/>
          <w:cs/>
        </w:rPr>
        <w:t xml:space="preserve">2.11.2 نظرية تحديد </w:t>
      </w:r>
      <w:r w:rsidRPr="00EC2247">
        <w:rPr>
          <w:rFonts w:ascii="Simplified Arabic" w:eastAsia="Simplified Arabic" w:hAnsi="Simplified Arabic" w:cs="Simplified Arabic"/>
          <w:b/>
          <w:sz w:val="36"/>
          <w:szCs w:val="24"/>
          <w:rtl/>
          <w:cs/>
        </w:rPr>
        <w:t>الأهداف والتوقع</w:t>
      </w:r>
    </w:p>
    <w:p w14:paraId="47F7F8A9"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 xml:space="preserve">تؤكد نظرية تحديد الأهداف أن الأهداف المحددة والصعبة والقابلة للتحقيق، المصحوبة بالتغذية الراجعة، توجه الانتباه والجهد والمثابرة. ويتصل ذلك مباشرة بالقيادة التبادلية، كما تستخدم القيادة التحويلية الأهداف ضمن رؤية أوسع. أما نظرية </w:t>
      </w:r>
      <w:r w:rsidRPr="00EC2247">
        <w:rPr>
          <w:rFonts w:ascii="Simplified Arabic" w:eastAsia="Simplified Arabic" w:hAnsi="Simplified Arabic" w:cs="Simplified Arabic"/>
          <w:sz w:val="32"/>
          <w:szCs w:val="24"/>
          <w:rtl/>
        </w:rPr>
        <w:lastRenderedPageBreak/>
        <w:t>التوقع فتربط</w:t>
      </w:r>
      <w:r w:rsidRPr="00EC2247">
        <w:rPr>
          <w:rFonts w:ascii="Simplified Arabic" w:eastAsia="Simplified Arabic" w:hAnsi="Simplified Arabic" w:cs="Simplified Arabic"/>
          <w:sz w:val="32"/>
          <w:szCs w:val="24"/>
          <w:rtl/>
        </w:rPr>
        <w:t xml:space="preserve"> الدافعية باعتقاد الفرد أن جهده يقود إلى الأداء وأن الأداء يقود إلى نتيجة ذات قيمة، وهو ما يوضح أهمية مصداقية المكافأة وعدالة التقييم.</w:t>
      </w:r>
    </w:p>
    <w:p w14:paraId="0F0B3820" w14:textId="77777777" w:rsidR="00F91616" w:rsidRPr="00EC2247" w:rsidRDefault="001A79E0" w:rsidP="00B971FE">
      <w:pPr>
        <w:keepNext/>
        <w:bidi/>
        <w:spacing w:before="160" w:after="100" w:line="240" w:lineRule="auto"/>
        <w:rPr>
          <w:sz w:val="24"/>
          <w:szCs w:val="24"/>
        </w:rPr>
      </w:pPr>
      <w:r w:rsidRPr="00EC2247">
        <w:rPr>
          <w:rFonts w:ascii="Simplified Arabic" w:eastAsia="Simplified Arabic" w:hAnsi="Simplified Arabic" w:cs="Simplified Arabic"/>
          <w:b/>
          <w:sz w:val="36"/>
          <w:szCs w:val="24"/>
          <w:rtl/>
          <w:cs/>
        </w:rPr>
        <w:t>2.11.3 نظرية التحديد الذاتي</w:t>
      </w:r>
    </w:p>
    <w:p w14:paraId="3C74D71A"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ترى نظرية التحديد الذاتي أن الدافعية عالية الجودة تنمو عندما تُشبع احتياجات الاستقلالية والكف</w:t>
      </w:r>
      <w:r w:rsidRPr="00EC2247">
        <w:rPr>
          <w:rFonts w:ascii="Simplified Arabic" w:eastAsia="Simplified Arabic" w:hAnsi="Simplified Arabic" w:cs="Simplified Arabic"/>
          <w:sz w:val="32"/>
          <w:szCs w:val="24"/>
          <w:rtl/>
        </w:rPr>
        <w:t>اءة والانتماء. تدعم القيادة التحويلية الكفاءة والمعنى، وتدعم المشاركة الاستقلالية والصوت، ويدعم الاهتمام الفردي الانتماء. أما التحكم المفرط أو المكافآت التي تُستخدم بصورة ضاغطة فقد تقلل الدافعية الداخلية، حتى لو حققت امتثالًا قصير المدى.</w:t>
      </w:r>
    </w:p>
    <w:p w14:paraId="696CD21D" w14:textId="77777777" w:rsidR="00F91616" w:rsidRPr="00EC2247" w:rsidRDefault="001A79E0" w:rsidP="00B971FE">
      <w:pPr>
        <w:keepNext/>
        <w:bidi/>
        <w:spacing w:before="160" w:after="100" w:line="240" w:lineRule="auto"/>
        <w:rPr>
          <w:sz w:val="24"/>
          <w:szCs w:val="24"/>
        </w:rPr>
      </w:pPr>
      <w:r w:rsidRPr="00EC2247">
        <w:rPr>
          <w:rFonts w:ascii="Simplified Arabic" w:eastAsia="Simplified Arabic" w:hAnsi="Simplified Arabic" w:cs="Simplified Arabic"/>
          <w:b/>
          <w:sz w:val="36"/>
          <w:szCs w:val="24"/>
          <w:rtl/>
          <w:cs/>
        </w:rPr>
        <w:t>2.11.4 منظور متطلب</w:t>
      </w:r>
      <w:r w:rsidRPr="00EC2247">
        <w:rPr>
          <w:rFonts w:ascii="Simplified Arabic" w:eastAsia="Simplified Arabic" w:hAnsi="Simplified Arabic" w:cs="Simplified Arabic"/>
          <w:b/>
          <w:sz w:val="36"/>
          <w:szCs w:val="24"/>
          <w:rtl/>
          <w:cs/>
        </w:rPr>
        <w:t>ات وموارد العمل</w:t>
      </w:r>
    </w:p>
    <w:p w14:paraId="0EC5A24B" w14:textId="77777777" w:rsidR="00F91616" w:rsidRDefault="001A79E0" w:rsidP="00B971FE">
      <w:pPr>
        <w:bidi/>
        <w:spacing w:after="120" w:line="240" w:lineRule="auto"/>
        <w:ind w:firstLine="397"/>
      </w:pPr>
      <w:r w:rsidRPr="00EC2247">
        <w:rPr>
          <w:rFonts w:ascii="Simplified Arabic" w:eastAsia="Simplified Arabic" w:hAnsi="Simplified Arabic" w:cs="Simplified Arabic"/>
          <w:sz w:val="32"/>
          <w:szCs w:val="24"/>
          <w:rtl/>
        </w:rPr>
        <w:t>ينظر منظور متطلبات وموارد العمل إلى أن الموظف يواجه مطالب تستهلك الطاقة، وفي المقابل يحتاج إلى موارد تساعده على تحقيق الأهداف والتعلم. يمكن للقائد أن يكون موردًا عبر الدعم والوضوح والتغذية الراجعة والاستقلالية، أو أن يصبح مصدر ضغط عبر الغمو</w:t>
      </w:r>
      <w:r w:rsidRPr="00EC2247">
        <w:rPr>
          <w:rFonts w:ascii="Simplified Arabic" w:eastAsia="Simplified Arabic" w:hAnsi="Simplified Arabic" w:cs="Simplified Arabic"/>
          <w:sz w:val="32"/>
          <w:szCs w:val="24"/>
          <w:rtl/>
        </w:rPr>
        <w:t>ض والتناقض والرقابة غير العادلة. ومن ثم يتوقع أن تحسن الأنماط القيادية الإيجابية الأداء من خلال زيادة الموارد وتقليل العوائق.</w:t>
      </w:r>
    </w:p>
    <w:p w14:paraId="4EEFBF1B" w14:textId="77777777" w:rsidR="00F91616" w:rsidRPr="007E5ABD" w:rsidRDefault="001A79E0" w:rsidP="007A311F">
      <w:pPr>
        <w:keepNext/>
        <w:bidi/>
        <w:spacing w:before="160" w:after="100" w:line="240" w:lineRule="auto"/>
        <w:outlineLvl w:val="1"/>
        <w:rPr>
          <w:bCs/>
          <w:sz w:val="28"/>
          <w:szCs w:val="28"/>
        </w:rPr>
      </w:pPr>
      <w:bookmarkStart w:id="31" w:name="_Toc235225113"/>
      <w:r w:rsidRPr="007E5ABD">
        <w:rPr>
          <w:rFonts w:ascii="Simplified Arabic" w:eastAsia="Simplified Arabic" w:hAnsi="Simplified Arabic" w:cs="Simplified Arabic"/>
          <w:bCs/>
          <w:sz w:val="44"/>
          <w:szCs w:val="28"/>
          <w:rtl/>
          <w:cs/>
        </w:rPr>
        <w:t>2.12 أثر القيادة التحويلية في أداء الموظفين</w:t>
      </w:r>
      <w:bookmarkEnd w:id="31"/>
    </w:p>
    <w:p w14:paraId="5E8360EC"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يرتبط التأثير المثالي بالأداء عبر بناء الثقة والاقتداء، بينما يوجه التحفيز الإلهامي ال</w:t>
      </w:r>
      <w:r w:rsidRPr="00EC2247">
        <w:rPr>
          <w:rFonts w:ascii="Simplified Arabic" w:eastAsia="Simplified Arabic" w:hAnsi="Simplified Arabic" w:cs="Simplified Arabic"/>
          <w:sz w:val="32"/>
          <w:szCs w:val="24"/>
          <w:rtl/>
        </w:rPr>
        <w:t>جهد نحو أهداف ذات معنى. وتسمح الاستثارة الفكرية بإعادة التفكير في الإجراءات وتطوير حلول جديدة، في حين يساعد الاعتبار الفردي الموظف على بناء الكفاءة والتغلب على العقبات. ويجعل ذلك القيادة التحويلية مرشحة للتأثير في الأبعاد الثلاثة للأداء.</w:t>
      </w:r>
    </w:p>
    <w:p w14:paraId="712A3013"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قد يكون أثرها في أ</w:t>
      </w:r>
      <w:r w:rsidRPr="00EC2247">
        <w:rPr>
          <w:rFonts w:ascii="Simplified Arabic" w:eastAsia="Simplified Arabic" w:hAnsi="Simplified Arabic" w:cs="Simplified Arabic"/>
          <w:sz w:val="32"/>
          <w:szCs w:val="24"/>
          <w:rtl/>
        </w:rPr>
        <w:t>داء المهمة ناتجًا عن ارتفاع الالتزام والجهد، وفي الأداء السياقي ناتجًا عن الهوية والثقة والمعاملة بالمثل، وفي الأداء التكيفي ناتجًا عن التعلم والاستقلالية وقبول التغيير. وقد وجدت دراسات متعددة روابط إيجابية، منها دراسة Buil et al. (2019) التي أبرزت أدوار ا</w:t>
      </w:r>
      <w:r w:rsidRPr="00EC2247">
        <w:rPr>
          <w:rFonts w:ascii="Simplified Arabic" w:eastAsia="Simplified Arabic" w:hAnsi="Simplified Arabic" w:cs="Simplified Arabic"/>
          <w:sz w:val="32"/>
          <w:szCs w:val="24"/>
          <w:rtl/>
        </w:rPr>
        <w:t>لهوية التنظيمية والاندماج، ودراسة Garzón-Lasso et al. (2024) التي سجلت أثرًا قويًا للتحويلية في الفاعلية والجهد الإضافي.</w:t>
      </w:r>
    </w:p>
    <w:p w14:paraId="7A8329C8"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مع ذلك، ليست كل النتائج متطابقة. ففي دراسة Alwahhabi et al. (2023) لم يظهر الأثر المباشر المتوقع في السلوك الابتكاري، وظهر الأثر عبر ال</w:t>
      </w:r>
      <w:r w:rsidRPr="00EC2247">
        <w:rPr>
          <w:rFonts w:ascii="Simplified Arabic" w:eastAsia="Simplified Arabic" w:hAnsi="Simplified Arabic" w:cs="Simplified Arabic"/>
          <w:sz w:val="32"/>
          <w:szCs w:val="24"/>
          <w:rtl/>
        </w:rPr>
        <w:t>ازدهار في العمل. ويعني ذلك أن الممارسات التحويلية قد تحتاج إلى بيئة موارد وأمان وثقة حتى تتحول إلى سلوك وأداء ملموس.</w:t>
      </w:r>
    </w:p>
    <w:p w14:paraId="14E6D89E" w14:textId="77777777" w:rsidR="00F91616" w:rsidRPr="007E5ABD" w:rsidRDefault="001A79E0" w:rsidP="007A311F">
      <w:pPr>
        <w:keepNext/>
        <w:bidi/>
        <w:spacing w:before="160" w:after="100" w:line="240" w:lineRule="auto"/>
        <w:outlineLvl w:val="1"/>
        <w:rPr>
          <w:bCs/>
          <w:sz w:val="28"/>
          <w:szCs w:val="28"/>
        </w:rPr>
      </w:pPr>
      <w:bookmarkStart w:id="32" w:name="_Toc235225114"/>
      <w:r w:rsidRPr="007E5ABD">
        <w:rPr>
          <w:rFonts w:ascii="Simplified Arabic" w:eastAsia="Simplified Arabic" w:hAnsi="Simplified Arabic" w:cs="Simplified Arabic"/>
          <w:bCs/>
          <w:sz w:val="44"/>
          <w:szCs w:val="28"/>
          <w:rtl/>
          <w:cs/>
        </w:rPr>
        <w:t>2.13 أثر القيادة التبادلية في أداء الموظفين</w:t>
      </w:r>
      <w:bookmarkEnd w:id="32"/>
    </w:p>
    <w:p w14:paraId="7710DBB8"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تقدم القيادة التبادلية مسارًا واضحًا من الهدف إلى الأداء إلى المكافأة. ويُتوقع لذلك أن تحسن أدا</w:t>
      </w:r>
      <w:r w:rsidRPr="00EC2247">
        <w:rPr>
          <w:rFonts w:ascii="Simplified Arabic" w:eastAsia="Simplified Arabic" w:hAnsi="Simplified Arabic" w:cs="Simplified Arabic"/>
          <w:sz w:val="32"/>
          <w:szCs w:val="24"/>
          <w:rtl/>
        </w:rPr>
        <w:t>ء المهام عندما تكون المعايير قابلة للقياس والتغذية الراجعة سريعة والحوافز عادلة. كما تساعد الإدارة بالاستثناء النشطة في منع الأخطاء والانحرافات، لكنها قد لا تكون كافية للأداء التكيفي إذا اعتمدت على قواعد سابقة في موقف جديد.</w:t>
      </w:r>
    </w:p>
    <w:p w14:paraId="5CCA1622"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أظهر التحليل التجميعي الذي أجراه</w:t>
      </w:r>
      <w:r w:rsidRPr="00EC2247">
        <w:rPr>
          <w:rFonts w:ascii="Simplified Arabic" w:eastAsia="Simplified Arabic" w:hAnsi="Simplified Arabic" w:cs="Simplified Arabic"/>
          <w:sz w:val="32"/>
          <w:szCs w:val="24"/>
          <w:rtl/>
        </w:rPr>
        <w:t xml:space="preserve"> Abbas and Ali (2023) أن التحويلية والتبادلية ارتبطتا بنجاح المشروعات، إلا أن أثر التحويلية كان أقوى، كما عدلت الثقافة ونوع المشروع وحجمه العلاقات. وتنسجم هذه النتيجة مع المنظور الموقفي: فالتبادلية ليست نمطًا ضعيفًا بذاته، بل تتفاوت قيمتها بحسب الحاجة إلى </w:t>
      </w:r>
      <w:r w:rsidRPr="00EC2247">
        <w:rPr>
          <w:rFonts w:ascii="Simplified Arabic" w:eastAsia="Simplified Arabic" w:hAnsi="Simplified Arabic" w:cs="Simplified Arabic"/>
          <w:sz w:val="32"/>
          <w:szCs w:val="24"/>
          <w:rtl/>
        </w:rPr>
        <w:t>الضبط والوضوح مقارنة بالحاجة إلى الابتكار والتغيير.</w:t>
      </w:r>
    </w:p>
    <w:p w14:paraId="4FBFEC98" w14:textId="77777777" w:rsidR="00F91616" w:rsidRDefault="001A79E0" w:rsidP="00B971FE">
      <w:pPr>
        <w:bidi/>
        <w:spacing w:after="120" w:line="240" w:lineRule="auto"/>
        <w:ind w:firstLine="397"/>
      </w:pPr>
      <w:r w:rsidRPr="00EC2247">
        <w:rPr>
          <w:rFonts w:ascii="Simplified Arabic" w:eastAsia="Simplified Arabic" w:hAnsi="Simplified Arabic" w:cs="Simplified Arabic"/>
          <w:sz w:val="32"/>
          <w:szCs w:val="24"/>
          <w:rtl/>
        </w:rPr>
        <w:lastRenderedPageBreak/>
        <w:t>ومن المتوقع في القطاع الخاص السعودي أن يكون للمكافأة المشروطة أثر إيجابي عندما تتكامل مع نظام أداء شفاف، بينما قد تخفض الإدارة بالاستثناء السلبية الأداء بسبب تأخر التدخل. ولذلك يركز القياس المقترح على الس</w:t>
      </w:r>
      <w:r w:rsidRPr="00EC2247">
        <w:rPr>
          <w:rFonts w:ascii="Simplified Arabic" w:eastAsia="Simplified Arabic" w:hAnsi="Simplified Arabic" w:cs="Simplified Arabic"/>
          <w:sz w:val="32"/>
          <w:szCs w:val="24"/>
          <w:rtl/>
        </w:rPr>
        <w:t>لوكيات التبادلية النشطة والبناءة</w:t>
      </w:r>
      <w:r>
        <w:rPr>
          <w:rFonts w:ascii="Simplified Arabic" w:eastAsia="Simplified Arabic" w:hAnsi="Simplified Arabic" w:cs="Simplified Arabic"/>
          <w:sz w:val="28"/>
          <w:rtl/>
        </w:rPr>
        <w:t>.</w:t>
      </w:r>
    </w:p>
    <w:p w14:paraId="10E45FAF" w14:textId="77777777" w:rsidR="00F91616" w:rsidRPr="007E5ABD" w:rsidRDefault="001A79E0" w:rsidP="007A311F">
      <w:pPr>
        <w:keepNext/>
        <w:bidi/>
        <w:spacing w:before="160" w:after="100" w:line="240" w:lineRule="auto"/>
        <w:outlineLvl w:val="1"/>
        <w:rPr>
          <w:bCs/>
          <w:sz w:val="28"/>
          <w:szCs w:val="28"/>
        </w:rPr>
      </w:pPr>
      <w:bookmarkStart w:id="33" w:name="_Toc235225115"/>
      <w:r w:rsidRPr="007E5ABD">
        <w:rPr>
          <w:rFonts w:ascii="Simplified Arabic" w:eastAsia="Simplified Arabic" w:hAnsi="Simplified Arabic" w:cs="Simplified Arabic"/>
          <w:bCs/>
          <w:sz w:val="44"/>
          <w:szCs w:val="28"/>
          <w:rtl/>
          <w:cs/>
        </w:rPr>
        <w:t>2.14 أثر القيادة التشاركية في أداء الموظفين</w:t>
      </w:r>
      <w:bookmarkEnd w:id="33"/>
    </w:p>
    <w:p w14:paraId="24377599"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تزيد القيادة التشاركية جودة القرار عندما تتوزع المعرفة بين مستويات العمل، كما تزيد الالتزام بالتنفيذ عندما يشعر الموظف أنه شارك في صياغة الحل. وتدعم المشاركة أداء المهمة عبر تحسي</w:t>
      </w:r>
      <w:r w:rsidRPr="00EC2247">
        <w:rPr>
          <w:rFonts w:ascii="Simplified Arabic" w:eastAsia="Simplified Arabic" w:hAnsi="Simplified Arabic" w:cs="Simplified Arabic"/>
          <w:sz w:val="32"/>
          <w:szCs w:val="24"/>
          <w:rtl/>
        </w:rPr>
        <w:t>ن الإجراءات، والأداء السياقي عبر الثقة والتعاون، والأداء التكيفي عبر تبادل المعلومات والتعلم.</w:t>
      </w:r>
    </w:p>
    <w:p w14:paraId="7EA72AD2"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توضح مراجعة Wang et al. (2022) أن نتائج المشاركة تشمل اتجاهات وسلوكيات وأداءً وابتكارًا، لكن العلاقات تتأثر بالثقافة وخصائص المهمة والموظف. كما أظهرت دراسة Elseto</w:t>
      </w:r>
      <w:r w:rsidRPr="00EC2247">
        <w:rPr>
          <w:rFonts w:ascii="Simplified Arabic" w:eastAsia="Simplified Arabic" w:hAnsi="Simplified Arabic" w:cs="Simplified Arabic"/>
          <w:sz w:val="32"/>
          <w:szCs w:val="24"/>
          <w:rtl/>
        </w:rPr>
        <w:t>uhi et al. (2023) دور صوت الموظف والاستقلالية في تفسير أثر المشاركة في السلوك الابتكاري. وهذا يدعم توقع وجود أثر إيجابي مع ضرورة مراعاة جودة المشاركة لا مجرد تكرار الاجتماعات.</w:t>
      </w:r>
    </w:p>
    <w:p w14:paraId="6E22BBFD"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 xml:space="preserve">في البيئات ذات المسافة السلطوية المرتفعة نسبيًا، قد يتردد بعض الموظفين في إبداء </w:t>
      </w:r>
      <w:r w:rsidRPr="00EC2247">
        <w:rPr>
          <w:rFonts w:ascii="Simplified Arabic" w:eastAsia="Simplified Arabic" w:hAnsi="Simplified Arabic" w:cs="Simplified Arabic"/>
          <w:sz w:val="32"/>
          <w:szCs w:val="24"/>
          <w:rtl/>
        </w:rPr>
        <w:t>الرأي، أو قد يفسرون دعوة القائد للمشاركة بصورة مختلفة. ولذلك يتطلب التطبيق الفاعل أن يوضح القائد أن النقد المهني مقبول وأن المشاركة لن تعرض الموظف للعقاب، وأن يقدم دليلًا عمليًا على استخدام المدخلات.</w:t>
      </w:r>
    </w:p>
    <w:p w14:paraId="4592C2EF" w14:textId="77777777" w:rsidR="00F91616" w:rsidRPr="007E5ABD" w:rsidRDefault="001A79E0" w:rsidP="007A311F">
      <w:pPr>
        <w:keepNext/>
        <w:bidi/>
        <w:spacing w:before="160" w:after="100" w:line="240" w:lineRule="auto"/>
        <w:outlineLvl w:val="1"/>
        <w:rPr>
          <w:bCs/>
          <w:sz w:val="28"/>
          <w:szCs w:val="28"/>
        </w:rPr>
      </w:pPr>
      <w:bookmarkStart w:id="34" w:name="_Toc235225116"/>
      <w:r w:rsidRPr="007E5ABD">
        <w:rPr>
          <w:rFonts w:ascii="Simplified Arabic" w:eastAsia="Simplified Arabic" w:hAnsi="Simplified Arabic" w:cs="Simplified Arabic"/>
          <w:bCs/>
          <w:sz w:val="44"/>
          <w:szCs w:val="28"/>
          <w:rtl/>
          <w:cs/>
        </w:rPr>
        <w:t>2.15 السياق التنظيمي للقطاع الخاص في المملكة العربية الس</w:t>
      </w:r>
      <w:r w:rsidRPr="007E5ABD">
        <w:rPr>
          <w:rFonts w:ascii="Simplified Arabic" w:eastAsia="Simplified Arabic" w:hAnsi="Simplified Arabic" w:cs="Simplified Arabic"/>
          <w:bCs/>
          <w:sz w:val="44"/>
          <w:szCs w:val="28"/>
          <w:rtl/>
          <w:cs/>
        </w:rPr>
        <w:t>عودية</w:t>
      </w:r>
      <w:bookmarkEnd w:id="34"/>
    </w:p>
    <w:p w14:paraId="2A4D2590"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يشهد سوق العمل السعودي تغيرات واسعة مرتبطة بتنويع الاقتصاد وتوسيع مساهمة القطاع الخاص وتنمية القدرات الوطنية. وتشير التقارير الرسمية لعام 2025 إلى اتساع قاعدة القطاع الخاص ودوره في خلق الوظائف، كما تجاوز عدد السعوديين العاملين في القطاع الخاص 2.5 ملي</w:t>
      </w:r>
      <w:r w:rsidRPr="00EC2247">
        <w:rPr>
          <w:rFonts w:ascii="Simplified Arabic" w:eastAsia="Simplified Arabic" w:hAnsi="Simplified Arabic" w:cs="Simplified Arabic"/>
          <w:sz w:val="32"/>
          <w:szCs w:val="24"/>
          <w:rtl/>
        </w:rPr>
        <w:t>ون وفق ما أعلنته وزارة الموارد البشرية والتنمية الاجتماعية في مطلع 2026. وتزيد هذه التحولات أهمية قدرة القيادات على استيعاب قوى عاملة أكثر تنوعًا ورفع الإنتاجية والمحافظة على الكفاءات.</w:t>
      </w:r>
    </w:p>
    <w:p w14:paraId="6CA6DDE0"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وتؤكد رؤية المملكة 2030 وبرنامج تنمية القدرات البشرية أهمية التعلم المس</w:t>
      </w:r>
      <w:r w:rsidRPr="00EC2247">
        <w:rPr>
          <w:rFonts w:ascii="Simplified Arabic" w:eastAsia="Simplified Arabic" w:hAnsi="Simplified Arabic" w:cs="Simplified Arabic"/>
          <w:sz w:val="32"/>
          <w:szCs w:val="24"/>
          <w:rtl/>
        </w:rPr>
        <w:t>تمر والمهارات والمواءمة مع احتياجات السوق. وفي هذا السياق لا يكفي أن تركز القيادة على الامتثال؛ إذ تحتاج المنظمات إلى مزيج من الرؤية والتحفيز، والوضوح والمساءلة، والمشاركة والاستفادة من المعرفة. كما أن التوسع في التقنية والعمل المرن يرفع الحاجة إلى الثقة و</w:t>
      </w:r>
      <w:r w:rsidRPr="00EC2247">
        <w:rPr>
          <w:rFonts w:ascii="Simplified Arabic" w:eastAsia="Simplified Arabic" w:hAnsi="Simplified Arabic" w:cs="Simplified Arabic"/>
          <w:sz w:val="32"/>
          <w:szCs w:val="24"/>
          <w:rtl/>
        </w:rPr>
        <w:t>التواصل والقيادة القائمة على النتائج.</w:t>
      </w:r>
    </w:p>
    <w:p w14:paraId="589ACF0A"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يمتاز القطاع الخاص بتنوع كبير يشمل الخدمات والتصنيع والمالية والتجزئة والضيافة والاتصالات وغيرها، مما يجعل التعميم المباشر من قطاع واحد محدودًا. ومن هنا تركز الدراسة الحالية على موظفين من منظمات خاصة متعددة، مع تسجيل ا</w:t>
      </w:r>
      <w:r w:rsidRPr="00EC2247">
        <w:rPr>
          <w:rFonts w:ascii="Simplified Arabic" w:eastAsia="Simplified Arabic" w:hAnsi="Simplified Arabic" w:cs="Simplified Arabic"/>
          <w:sz w:val="32"/>
          <w:szCs w:val="24"/>
          <w:rtl/>
        </w:rPr>
        <w:t>لقطاع والحجم والمستوى الوظيفي لاستخدامها في الوصف أو التحليل الإضافي.</w:t>
      </w:r>
    </w:p>
    <w:p w14:paraId="4605856E" w14:textId="77777777" w:rsidR="00F91616" w:rsidRPr="00023409" w:rsidRDefault="001A79E0" w:rsidP="00B971FE">
      <w:pPr>
        <w:keepNext/>
        <w:bidi/>
        <w:spacing w:before="240" w:after="140" w:line="240" w:lineRule="auto"/>
        <w:rPr>
          <w:bCs/>
          <w:sz w:val="28"/>
          <w:szCs w:val="28"/>
        </w:rPr>
      </w:pPr>
      <w:r w:rsidRPr="00023409">
        <w:rPr>
          <w:rFonts w:ascii="Simplified Arabic" w:eastAsia="Simplified Arabic" w:hAnsi="Simplified Arabic" w:cs="Simplified Arabic"/>
          <w:bCs/>
          <w:sz w:val="44"/>
          <w:szCs w:val="28"/>
          <w:rtl/>
        </w:rPr>
        <w:t>المبحث الخامس: الدراسات السابقة</w:t>
      </w:r>
    </w:p>
    <w:p w14:paraId="5CDC9BC9" w14:textId="77777777" w:rsidR="00F91616" w:rsidRPr="007E5ABD" w:rsidRDefault="001A79E0" w:rsidP="007A311F">
      <w:pPr>
        <w:keepNext/>
        <w:bidi/>
        <w:spacing w:before="160" w:after="100" w:line="240" w:lineRule="auto"/>
        <w:outlineLvl w:val="1"/>
        <w:rPr>
          <w:bCs/>
          <w:sz w:val="32"/>
          <w:szCs w:val="32"/>
        </w:rPr>
      </w:pPr>
      <w:bookmarkStart w:id="35" w:name="_Toc235225117"/>
      <w:r w:rsidRPr="007E5ABD">
        <w:rPr>
          <w:rFonts w:ascii="Simplified Arabic" w:eastAsia="Simplified Arabic" w:hAnsi="Simplified Arabic" w:cs="Simplified Arabic"/>
          <w:bCs/>
          <w:sz w:val="48"/>
          <w:szCs w:val="32"/>
          <w:rtl/>
          <w:cs/>
        </w:rPr>
        <w:t>2.16 منهج عرض الدراسات السابقة</w:t>
      </w:r>
      <w:bookmarkEnd w:id="35"/>
    </w:p>
    <w:p w14:paraId="16514B29" w14:textId="77777777" w:rsidR="00F91616" w:rsidRDefault="001A79E0" w:rsidP="00B971FE">
      <w:pPr>
        <w:bidi/>
        <w:spacing w:after="120" w:line="240" w:lineRule="auto"/>
        <w:ind w:firstLine="397"/>
      </w:pPr>
      <w:r>
        <w:rPr>
          <w:rFonts w:ascii="Simplified Arabic" w:eastAsia="Simplified Arabic" w:hAnsi="Simplified Arabic" w:cs="Simplified Arabic"/>
          <w:sz w:val="28"/>
          <w:rtl/>
        </w:rPr>
        <w:t xml:space="preserve">تعرض الدراسات السابقة وفق قربها من موضوع الدراسة وسياقها، مع التركيز على الهدف والعينة والمنهج والنتائج والحدود. ويجري </w:t>
      </w:r>
      <w:r>
        <w:rPr>
          <w:rFonts w:ascii="Simplified Arabic" w:eastAsia="Simplified Arabic" w:hAnsi="Simplified Arabic" w:cs="Simplified Arabic"/>
          <w:sz w:val="28"/>
          <w:rtl/>
        </w:rPr>
        <w:t>الفصل بين الدراسات السعودية والعربية والدراسات الأجنبية، ثم يقدم تعقيبًا مقارنًا بدل الاكتفاء بتلخيص كل دراسة؛ بهدف بيان ما تراكم من معرفة وما بقي دون حسم.</w:t>
      </w:r>
    </w:p>
    <w:p w14:paraId="47BD0EE7" w14:textId="77777777" w:rsidR="00F91616" w:rsidRPr="007E5ABD" w:rsidRDefault="001A79E0" w:rsidP="007A311F">
      <w:pPr>
        <w:keepNext/>
        <w:bidi/>
        <w:spacing w:before="160" w:after="100" w:line="240" w:lineRule="auto"/>
        <w:outlineLvl w:val="1"/>
        <w:rPr>
          <w:bCs/>
          <w:sz w:val="28"/>
          <w:szCs w:val="28"/>
        </w:rPr>
      </w:pPr>
      <w:bookmarkStart w:id="36" w:name="_Toc235225118"/>
      <w:r w:rsidRPr="007E5ABD">
        <w:rPr>
          <w:rFonts w:ascii="Simplified Arabic" w:eastAsia="Simplified Arabic" w:hAnsi="Simplified Arabic" w:cs="Simplified Arabic"/>
          <w:bCs/>
          <w:sz w:val="44"/>
          <w:szCs w:val="28"/>
          <w:rtl/>
          <w:cs/>
        </w:rPr>
        <w:lastRenderedPageBreak/>
        <w:t>2.17 دراسات في السياق السعودي والعربي</w:t>
      </w:r>
      <w:bookmarkEnd w:id="36"/>
    </w:p>
    <w:p w14:paraId="3AF197CC" w14:textId="77777777" w:rsidR="00F91616" w:rsidRPr="00EC2247" w:rsidRDefault="001A79E0" w:rsidP="00B971FE">
      <w:pPr>
        <w:keepNext/>
        <w:bidi/>
        <w:spacing w:before="160" w:after="80" w:line="240" w:lineRule="auto"/>
        <w:rPr>
          <w:sz w:val="24"/>
          <w:szCs w:val="24"/>
        </w:rPr>
      </w:pPr>
      <w:r w:rsidRPr="00EC2247">
        <w:rPr>
          <w:rFonts w:ascii="Simplified Arabic" w:eastAsia="Simplified Arabic" w:hAnsi="Simplified Arabic" w:cs="Simplified Arabic"/>
          <w:b/>
          <w:sz w:val="28"/>
          <w:szCs w:val="24"/>
          <w:rtl/>
        </w:rPr>
        <w:t>جدول (2-9): ملخص الدراسات السعودية والعربية ذات الصلة</w:t>
      </w:r>
    </w:p>
    <w:tbl>
      <w:tblPr>
        <w:tblStyle w:val="afa"/>
        <w:bidiVisual/>
        <w:tblW w:w="0" w:type="auto"/>
        <w:jc w:val="center"/>
        <w:tblLayout w:type="fixed"/>
        <w:tblLook w:val="04A0" w:firstRow="1" w:lastRow="0" w:firstColumn="1" w:lastColumn="0" w:noHBand="0" w:noVBand="1"/>
      </w:tblPr>
      <w:tblGrid>
        <w:gridCol w:w="1814"/>
        <w:gridCol w:w="2154"/>
        <w:gridCol w:w="1984"/>
        <w:gridCol w:w="2891"/>
      </w:tblGrid>
      <w:tr w:rsidR="00F91616" w14:paraId="5479AF11" w14:textId="77777777" w:rsidTr="00233D69">
        <w:trPr>
          <w:cantSplit/>
          <w:tblHeader/>
          <w:jc w:val="center"/>
        </w:trPr>
        <w:tc>
          <w:tcPr>
            <w:tcW w:w="1814" w:type="dxa"/>
            <w:shd w:val="clear" w:color="auto" w:fill="E67E22"/>
            <w:tcMar>
              <w:top w:w="80" w:type="dxa"/>
              <w:left w:w="80" w:type="dxa"/>
              <w:bottom w:w="80" w:type="dxa"/>
              <w:right w:w="80" w:type="dxa"/>
            </w:tcMar>
            <w:vAlign w:val="center"/>
          </w:tcPr>
          <w:p w14:paraId="61594BD1" w14:textId="77777777" w:rsidR="00F91616" w:rsidRDefault="001A79E0" w:rsidP="00B971FE">
            <w:pPr>
              <w:bidi/>
            </w:pPr>
            <w:r>
              <w:rPr>
                <w:rFonts w:ascii="Simplified Arabic" w:eastAsia="Simplified Arabic" w:hAnsi="Simplified Arabic" w:cs="Simplified Arabic"/>
                <w:b/>
                <w:color w:val="FFFFFF"/>
                <w:rtl/>
                <w:cs/>
              </w:rPr>
              <w:t>الدراسة</w:t>
            </w:r>
          </w:p>
        </w:tc>
        <w:tc>
          <w:tcPr>
            <w:tcW w:w="2154" w:type="dxa"/>
            <w:shd w:val="clear" w:color="auto" w:fill="E67E22"/>
            <w:tcMar>
              <w:top w:w="80" w:type="dxa"/>
              <w:left w:w="80" w:type="dxa"/>
              <w:bottom w:w="80" w:type="dxa"/>
              <w:right w:w="80" w:type="dxa"/>
            </w:tcMar>
            <w:vAlign w:val="center"/>
          </w:tcPr>
          <w:p w14:paraId="39BE818B" w14:textId="77777777" w:rsidR="00F91616" w:rsidRDefault="001A79E0" w:rsidP="00B971FE">
            <w:pPr>
              <w:bidi/>
            </w:pPr>
            <w:r>
              <w:rPr>
                <w:rFonts w:ascii="Simplified Arabic" w:eastAsia="Simplified Arabic" w:hAnsi="Simplified Arabic" w:cs="Simplified Arabic"/>
                <w:b/>
                <w:color w:val="FFFFFF"/>
                <w:rtl/>
                <w:cs/>
              </w:rPr>
              <w:t>السياق والعينة</w:t>
            </w:r>
          </w:p>
        </w:tc>
        <w:tc>
          <w:tcPr>
            <w:tcW w:w="1984" w:type="dxa"/>
            <w:shd w:val="clear" w:color="auto" w:fill="E67E22"/>
            <w:tcMar>
              <w:top w:w="80" w:type="dxa"/>
              <w:left w:w="80" w:type="dxa"/>
              <w:bottom w:w="80" w:type="dxa"/>
              <w:right w:w="80" w:type="dxa"/>
            </w:tcMar>
            <w:vAlign w:val="center"/>
          </w:tcPr>
          <w:p w14:paraId="5C7C8B8F" w14:textId="77777777" w:rsidR="00F91616" w:rsidRDefault="001A79E0" w:rsidP="00B971FE">
            <w:pPr>
              <w:bidi/>
            </w:pPr>
            <w:r>
              <w:rPr>
                <w:rFonts w:ascii="Simplified Arabic" w:eastAsia="Simplified Arabic" w:hAnsi="Simplified Arabic" w:cs="Simplified Arabic"/>
                <w:b/>
                <w:color w:val="FFFFFF"/>
                <w:rtl/>
                <w:cs/>
              </w:rPr>
              <w:t>المنهج</w:t>
            </w:r>
          </w:p>
        </w:tc>
        <w:tc>
          <w:tcPr>
            <w:tcW w:w="2891" w:type="dxa"/>
            <w:shd w:val="clear" w:color="auto" w:fill="E67E22"/>
            <w:tcMar>
              <w:top w:w="80" w:type="dxa"/>
              <w:left w:w="80" w:type="dxa"/>
              <w:bottom w:w="80" w:type="dxa"/>
              <w:right w:w="80" w:type="dxa"/>
            </w:tcMar>
            <w:vAlign w:val="center"/>
          </w:tcPr>
          <w:p w14:paraId="3102D387" w14:textId="77777777" w:rsidR="00F91616" w:rsidRDefault="001A79E0" w:rsidP="00B971FE">
            <w:pPr>
              <w:bidi/>
            </w:pPr>
            <w:r>
              <w:rPr>
                <w:rFonts w:ascii="Simplified Arabic" w:eastAsia="Simplified Arabic" w:hAnsi="Simplified Arabic" w:cs="Simplified Arabic"/>
                <w:b/>
                <w:color w:val="FFFFFF"/>
                <w:rtl/>
                <w:cs/>
              </w:rPr>
              <w:t>أبرز النتائج والحدود</w:t>
            </w:r>
          </w:p>
        </w:tc>
      </w:tr>
      <w:tr w:rsidR="00F91616" w14:paraId="31590C1A" w14:textId="77777777" w:rsidTr="00233D69">
        <w:trPr>
          <w:cantSplit/>
          <w:jc w:val="center"/>
        </w:trPr>
        <w:tc>
          <w:tcPr>
            <w:tcW w:w="1814" w:type="dxa"/>
            <w:tcMar>
              <w:top w:w="80" w:type="dxa"/>
              <w:left w:w="80" w:type="dxa"/>
              <w:bottom w:w="80" w:type="dxa"/>
              <w:right w:w="80" w:type="dxa"/>
            </w:tcMar>
            <w:vAlign w:val="center"/>
          </w:tcPr>
          <w:p w14:paraId="5B3E14E3" w14:textId="77777777" w:rsidR="00F91616" w:rsidRDefault="001A79E0" w:rsidP="00B971FE">
            <w:pPr>
              <w:bidi/>
            </w:pPr>
            <w:r>
              <w:rPr>
                <w:rFonts w:ascii="Simplified Arabic" w:eastAsia="Simplified Arabic" w:hAnsi="Simplified Arabic" w:cs="Simplified Arabic"/>
                <w:rtl/>
                <w:cs/>
              </w:rPr>
              <w:t>الزهراني (2016)</w:t>
            </w:r>
          </w:p>
        </w:tc>
        <w:tc>
          <w:tcPr>
            <w:tcW w:w="2154" w:type="dxa"/>
            <w:tcMar>
              <w:top w:w="80" w:type="dxa"/>
              <w:left w:w="80" w:type="dxa"/>
              <w:bottom w:w="80" w:type="dxa"/>
              <w:right w:w="80" w:type="dxa"/>
            </w:tcMar>
            <w:vAlign w:val="center"/>
          </w:tcPr>
          <w:p w14:paraId="77B43003" w14:textId="77777777" w:rsidR="00F91616" w:rsidRDefault="001A79E0" w:rsidP="00B971FE">
            <w:pPr>
              <w:bidi/>
            </w:pPr>
            <w:r>
              <w:rPr>
                <w:rFonts w:ascii="Simplified Arabic" w:eastAsia="Simplified Arabic" w:hAnsi="Simplified Arabic" w:cs="Simplified Arabic"/>
                <w:rtl/>
                <w:cs/>
              </w:rPr>
              <w:t>498 موظفًا في شركات التأمين السعودية</w:t>
            </w:r>
          </w:p>
        </w:tc>
        <w:tc>
          <w:tcPr>
            <w:tcW w:w="1984" w:type="dxa"/>
            <w:tcMar>
              <w:top w:w="80" w:type="dxa"/>
              <w:left w:w="80" w:type="dxa"/>
              <w:bottom w:w="80" w:type="dxa"/>
              <w:right w:w="80" w:type="dxa"/>
            </w:tcMar>
            <w:vAlign w:val="center"/>
          </w:tcPr>
          <w:p w14:paraId="56A2E457" w14:textId="77777777" w:rsidR="00F91616" w:rsidRDefault="001A79E0" w:rsidP="00B971FE">
            <w:pPr>
              <w:bidi/>
            </w:pPr>
            <w:r>
              <w:rPr>
                <w:rFonts w:ascii="Simplified Arabic" w:eastAsia="Simplified Arabic" w:hAnsi="Simplified Arabic" w:cs="Simplified Arabic"/>
                <w:rtl/>
                <w:cs/>
              </w:rPr>
              <w:t>استبانة عشوائية وقياس القيادة التحويلية والأداء التكيفي</w:t>
            </w:r>
          </w:p>
        </w:tc>
        <w:tc>
          <w:tcPr>
            <w:tcW w:w="2891" w:type="dxa"/>
            <w:tcMar>
              <w:top w:w="80" w:type="dxa"/>
              <w:left w:w="80" w:type="dxa"/>
              <w:bottom w:w="80" w:type="dxa"/>
              <w:right w:w="80" w:type="dxa"/>
            </w:tcMar>
            <w:vAlign w:val="center"/>
          </w:tcPr>
          <w:p w14:paraId="421EC42F" w14:textId="77777777" w:rsidR="00F91616" w:rsidRDefault="001A79E0" w:rsidP="00B971FE">
            <w:pPr>
              <w:bidi/>
            </w:pPr>
            <w:r>
              <w:rPr>
                <w:rFonts w:ascii="Simplified Arabic" w:eastAsia="Simplified Arabic" w:hAnsi="Simplified Arabic" w:cs="Simplified Arabic"/>
                <w:rtl/>
                <w:cs/>
              </w:rPr>
              <w:t>أثر إيجابي مباشر للتحويلية في أبعاد الأداء التكيفي؛ التركيز على قطاع واحد ونمط واحد.</w:t>
            </w:r>
          </w:p>
        </w:tc>
      </w:tr>
      <w:tr w:rsidR="00F91616" w14:paraId="77E12CA2" w14:textId="77777777" w:rsidTr="00233D69">
        <w:trPr>
          <w:cantSplit/>
          <w:jc w:val="center"/>
        </w:trPr>
        <w:tc>
          <w:tcPr>
            <w:tcW w:w="1814" w:type="dxa"/>
            <w:shd w:val="clear" w:color="auto" w:fill="FFF4E6"/>
            <w:tcMar>
              <w:top w:w="80" w:type="dxa"/>
              <w:left w:w="80" w:type="dxa"/>
              <w:bottom w:w="80" w:type="dxa"/>
              <w:right w:w="80" w:type="dxa"/>
            </w:tcMar>
            <w:vAlign w:val="center"/>
          </w:tcPr>
          <w:p w14:paraId="403210CB" w14:textId="77777777" w:rsidR="00F91616" w:rsidRDefault="001A79E0" w:rsidP="00B971FE">
            <w:pPr>
              <w:bidi/>
            </w:pPr>
            <w:r>
              <w:rPr>
                <w:rFonts w:ascii="Simplified Arabic" w:eastAsia="Simplified Arabic" w:hAnsi="Simplified Arabic" w:cs="Simplified Arabic"/>
                <w:rtl/>
                <w:cs/>
              </w:rPr>
              <w:t xml:space="preserve">الصومالي </w:t>
            </w:r>
            <w:r>
              <w:rPr>
                <w:rFonts w:ascii="Simplified Arabic" w:eastAsia="Simplified Arabic" w:hAnsi="Simplified Arabic" w:cs="Simplified Arabic"/>
                <w:rtl/>
                <w:cs/>
              </w:rPr>
              <w:t>ومتولي (2018)</w:t>
            </w:r>
          </w:p>
        </w:tc>
        <w:tc>
          <w:tcPr>
            <w:tcW w:w="2154" w:type="dxa"/>
            <w:shd w:val="clear" w:color="auto" w:fill="FFF4E6"/>
            <w:tcMar>
              <w:top w:w="80" w:type="dxa"/>
              <w:left w:w="80" w:type="dxa"/>
              <w:bottom w:w="80" w:type="dxa"/>
              <w:right w:w="80" w:type="dxa"/>
            </w:tcMar>
            <w:vAlign w:val="center"/>
          </w:tcPr>
          <w:p w14:paraId="5BBB234C" w14:textId="77777777" w:rsidR="00F91616" w:rsidRDefault="001A79E0" w:rsidP="00B971FE">
            <w:pPr>
              <w:bidi/>
            </w:pPr>
            <w:r>
              <w:rPr>
                <w:rFonts w:ascii="Simplified Arabic" w:eastAsia="Simplified Arabic" w:hAnsi="Simplified Arabic" w:cs="Simplified Arabic"/>
                <w:rtl/>
                <w:cs/>
              </w:rPr>
              <w:t>333 موظفًا إداريًا بجامعة الملك عبدالعزيز</w:t>
            </w:r>
          </w:p>
        </w:tc>
        <w:tc>
          <w:tcPr>
            <w:tcW w:w="1984" w:type="dxa"/>
            <w:shd w:val="clear" w:color="auto" w:fill="FFF4E6"/>
            <w:tcMar>
              <w:top w:w="80" w:type="dxa"/>
              <w:left w:w="80" w:type="dxa"/>
              <w:bottom w:w="80" w:type="dxa"/>
              <w:right w:w="80" w:type="dxa"/>
            </w:tcMar>
            <w:vAlign w:val="center"/>
          </w:tcPr>
          <w:p w14:paraId="3545F580" w14:textId="77777777" w:rsidR="00F91616" w:rsidRDefault="001A79E0" w:rsidP="00B971FE">
            <w:pPr>
              <w:bidi/>
            </w:pPr>
            <w:r>
              <w:rPr>
                <w:rFonts w:ascii="Simplified Arabic" w:eastAsia="Simplified Arabic" w:hAnsi="Simplified Arabic" w:cs="Simplified Arabic"/>
                <w:rtl/>
                <w:cs/>
              </w:rPr>
              <w:t>مسح وتحليل انحدار متعدد</w:t>
            </w:r>
          </w:p>
        </w:tc>
        <w:tc>
          <w:tcPr>
            <w:tcW w:w="2891" w:type="dxa"/>
            <w:shd w:val="clear" w:color="auto" w:fill="FFF4E6"/>
            <w:tcMar>
              <w:top w:w="80" w:type="dxa"/>
              <w:left w:w="80" w:type="dxa"/>
              <w:bottom w:w="80" w:type="dxa"/>
              <w:right w:w="80" w:type="dxa"/>
            </w:tcMar>
            <w:vAlign w:val="center"/>
          </w:tcPr>
          <w:p w14:paraId="57E7EFA3" w14:textId="77777777" w:rsidR="00F91616" w:rsidRDefault="001A79E0" w:rsidP="00B971FE">
            <w:pPr>
              <w:bidi/>
            </w:pPr>
            <w:r>
              <w:rPr>
                <w:rFonts w:ascii="Simplified Arabic" w:eastAsia="Simplified Arabic" w:hAnsi="Simplified Arabic" w:cs="Simplified Arabic"/>
                <w:rtl/>
                <w:cs/>
              </w:rPr>
              <w:t>علاقات إيجابية بين القيادة التحويلية والتمكين والإبداع؛ السياق تعليمي وليس قطاعًا خاصًا.</w:t>
            </w:r>
          </w:p>
        </w:tc>
      </w:tr>
      <w:tr w:rsidR="00F91616" w14:paraId="1510CD2C" w14:textId="77777777" w:rsidTr="00233D69">
        <w:trPr>
          <w:cantSplit/>
          <w:jc w:val="center"/>
        </w:trPr>
        <w:tc>
          <w:tcPr>
            <w:tcW w:w="1814" w:type="dxa"/>
            <w:tcMar>
              <w:top w:w="80" w:type="dxa"/>
              <w:left w:w="80" w:type="dxa"/>
              <w:bottom w:w="80" w:type="dxa"/>
              <w:right w:w="80" w:type="dxa"/>
            </w:tcMar>
            <w:vAlign w:val="center"/>
          </w:tcPr>
          <w:p w14:paraId="147A3CB0" w14:textId="77777777" w:rsidR="00F91616" w:rsidRDefault="001A79E0" w:rsidP="00B971FE">
            <w:pPr>
              <w:bidi/>
            </w:pPr>
            <w:r>
              <w:rPr>
                <w:rFonts w:ascii="Simplified Arabic" w:eastAsia="Simplified Arabic" w:hAnsi="Simplified Arabic" w:cs="Simplified Arabic"/>
                <w:rtl/>
                <w:cs/>
              </w:rPr>
              <w:t>Alwahhabi et al. (2023)</w:t>
            </w:r>
          </w:p>
        </w:tc>
        <w:tc>
          <w:tcPr>
            <w:tcW w:w="2154" w:type="dxa"/>
            <w:tcMar>
              <w:top w:w="80" w:type="dxa"/>
              <w:left w:w="80" w:type="dxa"/>
              <w:bottom w:w="80" w:type="dxa"/>
              <w:right w:w="80" w:type="dxa"/>
            </w:tcMar>
            <w:vAlign w:val="center"/>
          </w:tcPr>
          <w:p w14:paraId="3076ECE7" w14:textId="77777777" w:rsidR="00F91616" w:rsidRDefault="001A79E0" w:rsidP="00B971FE">
            <w:pPr>
              <w:bidi/>
            </w:pPr>
            <w:r>
              <w:rPr>
                <w:rFonts w:ascii="Simplified Arabic" w:eastAsia="Simplified Arabic" w:hAnsi="Simplified Arabic" w:cs="Simplified Arabic"/>
                <w:rtl/>
                <w:cs/>
              </w:rPr>
              <w:t>224 موظفًا في القطاع الخاص السعودي</w:t>
            </w:r>
          </w:p>
        </w:tc>
        <w:tc>
          <w:tcPr>
            <w:tcW w:w="1984" w:type="dxa"/>
            <w:tcMar>
              <w:top w:w="80" w:type="dxa"/>
              <w:left w:w="80" w:type="dxa"/>
              <w:bottom w:w="80" w:type="dxa"/>
              <w:right w:w="80" w:type="dxa"/>
            </w:tcMar>
            <w:vAlign w:val="center"/>
          </w:tcPr>
          <w:p w14:paraId="5D6B1FE6" w14:textId="77777777" w:rsidR="00F91616" w:rsidRDefault="001A79E0" w:rsidP="00B971FE">
            <w:pPr>
              <w:bidi/>
            </w:pPr>
            <w:r>
              <w:rPr>
                <w:rFonts w:ascii="Simplified Arabic" w:eastAsia="Simplified Arabic" w:hAnsi="Simplified Arabic" w:cs="Simplified Arabic"/>
                <w:rtl/>
                <w:cs/>
              </w:rPr>
              <w:t xml:space="preserve">تصميم مقطعي وتحليل </w:t>
            </w:r>
            <w:r>
              <w:rPr>
                <w:rFonts w:ascii="Simplified Arabic" w:eastAsia="Simplified Arabic" w:hAnsi="Simplified Arabic" w:cs="Simplified Arabic"/>
                <w:rtl/>
                <w:cs/>
              </w:rPr>
              <w:t>وساطة</w:t>
            </w:r>
          </w:p>
        </w:tc>
        <w:tc>
          <w:tcPr>
            <w:tcW w:w="2891" w:type="dxa"/>
            <w:tcMar>
              <w:top w:w="80" w:type="dxa"/>
              <w:left w:w="80" w:type="dxa"/>
              <w:bottom w:w="80" w:type="dxa"/>
              <w:right w:w="80" w:type="dxa"/>
            </w:tcMar>
            <w:vAlign w:val="center"/>
          </w:tcPr>
          <w:p w14:paraId="71B3AD6B" w14:textId="77777777" w:rsidR="00F91616" w:rsidRDefault="001A79E0" w:rsidP="00B971FE">
            <w:pPr>
              <w:bidi/>
            </w:pPr>
            <w:r>
              <w:rPr>
                <w:rFonts w:ascii="Simplified Arabic" w:eastAsia="Simplified Arabic" w:hAnsi="Simplified Arabic" w:cs="Simplified Arabic"/>
                <w:rtl/>
                <w:cs/>
              </w:rPr>
              <w:t>التحويلية رفعت الازدهار، والازدهار توسط العلاقة بالسلوك الابتكاري؛ لم يؤيد الأثر المباشر المتوقع.</w:t>
            </w:r>
          </w:p>
        </w:tc>
      </w:tr>
      <w:tr w:rsidR="00F91616" w14:paraId="587A49B2" w14:textId="77777777" w:rsidTr="00233D69">
        <w:trPr>
          <w:cantSplit/>
          <w:jc w:val="center"/>
        </w:trPr>
        <w:tc>
          <w:tcPr>
            <w:tcW w:w="1814" w:type="dxa"/>
            <w:shd w:val="clear" w:color="auto" w:fill="FFF4E6"/>
            <w:tcMar>
              <w:top w:w="80" w:type="dxa"/>
              <w:left w:w="80" w:type="dxa"/>
              <w:bottom w:w="80" w:type="dxa"/>
              <w:right w:w="80" w:type="dxa"/>
            </w:tcMar>
            <w:vAlign w:val="center"/>
          </w:tcPr>
          <w:p w14:paraId="409BC8A8" w14:textId="77777777" w:rsidR="00F91616" w:rsidRDefault="001A79E0" w:rsidP="00B971FE">
            <w:pPr>
              <w:bidi/>
            </w:pPr>
            <w:r>
              <w:rPr>
                <w:rFonts w:ascii="Simplified Arabic" w:eastAsia="Simplified Arabic" w:hAnsi="Simplified Arabic" w:cs="Simplified Arabic"/>
                <w:rtl/>
                <w:cs/>
              </w:rPr>
              <w:t>Abolnasser et al. (2023)</w:t>
            </w:r>
          </w:p>
        </w:tc>
        <w:tc>
          <w:tcPr>
            <w:tcW w:w="2154" w:type="dxa"/>
            <w:shd w:val="clear" w:color="auto" w:fill="FFF4E6"/>
            <w:tcMar>
              <w:top w:w="80" w:type="dxa"/>
              <w:left w:w="80" w:type="dxa"/>
              <w:bottom w:w="80" w:type="dxa"/>
              <w:right w:w="80" w:type="dxa"/>
            </w:tcMar>
            <w:vAlign w:val="center"/>
          </w:tcPr>
          <w:p w14:paraId="336DAD4C" w14:textId="77777777" w:rsidR="00F91616" w:rsidRDefault="001A79E0" w:rsidP="00B971FE">
            <w:pPr>
              <w:bidi/>
            </w:pPr>
            <w:r>
              <w:rPr>
                <w:rFonts w:ascii="Simplified Arabic" w:eastAsia="Simplified Arabic" w:hAnsi="Simplified Arabic" w:cs="Simplified Arabic"/>
                <w:rtl/>
                <w:cs/>
              </w:rPr>
              <w:t>403 موظفين في فنادق خمس نجوم بالسعودية</w:t>
            </w:r>
          </w:p>
        </w:tc>
        <w:tc>
          <w:tcPr>
            <w:tcW w:w="1984" w:type="dxa"/>
            <w:shd w:val="clear" w:color="auto" w:fill="FFF4E6"/>
            <w:tcMar>
              <w:top w:w="80" w:type="dxa"/>
              <w:left w:w="80" w:type="dxa"/>
              <w:bottom w:w="80" w:type="dxa"/>
              <w:right w:w="80" w:type="dxa"/>
            </w:tcMar>
            <w:vAlign w:val="center"/>
          </w:tcPr>
          <w:p w14:paraId="119E1567" w14:textId="77777777" w:rsidR="00F91616" w:rsidRDefault="001A79E0" w:rsidP="00B971FE">
            <w:pPr>
              <w:bidi/>
            </w:pPr>
            <w:r>
              <w:rPr>
                <w:rFonts w:ascii="Simplified Arabic" w:eastAsia="Simplified Arabic" w:hAnsi="Simplified Arabic" w:cs="Simplified Arabic"/>
                <w:rtl/>
                <w:cs/>
              </w:rPr>
              <w:t>PLS-SEM ووساطة تسلسلية</w:t>
            </w:r>
          </w:p>
        </w:tc>
        <w:tc>
          <w:tcPr>
            <w:tcW w:w="2891" w:type="dxa"/>
            <w:shd w:val="clear" w:color="auto" w:fill="FFF4E6"/>
            <w:tcMar>
              <w:top w:w="80" w:type="dxa"/>
              <w:left w:w="80" w:type="dxa"/>
              <w:bottom w:w="80" w:type="dxa"/>
              <w:right w:w="80" w:type="dxa"/>
            </w:tcMar>
            <w:vAlign w:val="center"/>
          </w:tcPr>
          <w:p w14:paraId="78A7CD42" w14:textId="77777777" w:rsidR="00F91616" w:rsidRDefault="001A79E0" w:rsidP="00B971FE">
            <w:pPr>
              <w:bidi/>
            </w:pPr>
            <w:r>
              <w:rPr>
                <w:rFonts w:ascii="Simplified Arabic" w:eastAsia="Simplified Arabic" w:hAnsi="Simplified Arabic" w:cs="Simplified Arabic"/>
                <w:rtl/>
                <w:cs/>
              </w:rPr>
              <w:t xml:space="preserve">أثر إيجابي للتحويلية في الرفاه النفسي عبر الاندماج </w:t>
            </w:r>
            <w:r>
              <w:rPr>
                <w:rFonts w:ascii="Simplified Arabic" w:eastAsia="Simplified Arabic" w:hAnsi="Simplified Arabic" w:cs="Simplified Arabic"/>
                <w:rtl/>
                <w:cs/>
              </w:rPr>
              <w:t>والرضا؛ المتغير التابع ليس الأداء المباشر.</w:t>
            </w:r>
          </w:p>
        </w:tc>
      </w:tr>
      <w:tr w:rsidR="00F91616" w14:paraId="251AE449" w14:textId="77777777" w:rsidTr="00233D69">
        <w:trPr>
          <w:cantSplit/>
          <w:jc w:val="center"/>
        </w:trPr>
        <w:tc>
          <w:tcPr>
            <w:tcW w:w="1814" w:type="dxa"/>
            <w:tcMar>
              <w:top w:w="80" w:type="dxa"/>
              <w:left w:w="80" w:type="dxa"/>
              <w:bottom w:w="80" w:type="dxa"/>
              <w:right w:w="80" w:type="dxa"/>
            </w:tcMar>
            <w:vAlign w:val="center"/>
          </w:tcPr>
          <w:p w14:paraId="666A2115" w14:textId="77777777" w:rsidR="00F91616" w:rsidRDefault="001A79E0" w:rsidP="00B971FE">
            <w:pPr>
              <w:bidi/>
            </w:pPr>
            <w:r>
              <w:rPr>
                <w:rFonts w:ascii="Simplified Arabic" w:eastAsia="Simplified Arabic" w:hAnsi="Simplified Arabic" w:cs="Simplified Arabic"/>
                <w:rtl/>
                <w:cs/>
              </w:rPr>
              <w:t>الشهراني (2023)</w:t>
            </w:r>
          </w:p>
        </w:tc>
        <w:tc>
          <w:tcPr>
            <w:tcW w:w="2154" w:type="dxa"/>
            <w:tcMar>
              <w:top w:w="80" w:type="dxa"/>
              <w:left w:w="80" w:type="dxa"/>
              <w:bottom w:w="80" w:type="dxa"/>
              <w:right w:w="80" w:type="dxa"/>
            </w:tcMar>
            <w:vAlign w:val="center"/>
          </w:tcPr>
          <w:p w14:paraId="1084004B" w14:textId="77777777" w:rsidR="00F91616" w:rsidRDefault="001A79E0" w:rsidP="00B971FE">
            <w:pPr>
              <w:bidi/>
            </w:pPr>
            <w:r>
              <w:rPr>
                <w:rFonts w:ascii="Simplified Arabic" w:eastAsia="Simplified Arabic" w:hAnsi="Simplified Arabic" w:cs="Simplified Arabic"/>
                <w:rtl/>
                <w:cs/>
              </w:rPr>
              <w:t>305 موظفين في مستشفى عسير المركزي</w:t>
            </w:r>
          </w:p>
        </w:tc>
        <w:tc>
          <w:tcPr>
            <w:tcW w:w="1984" w:type="dxa"/>
            <w:tcMar>
              <w:top w:w="80" w:type="dxa"/>
              <w:left w:w="80" w:type="dxa"/>
              <w:bottom w:w="80" w:type="dxa"/>
              <w:right w:w="80" w:type="dxa"/>
            </w:tcMar>
            <w:vAlign w:val="center"/>
          </w:tcPr>
          <w:p w14:paraId="330BF2AC" w14:textId="77777777" w:rsidR="00F91616" w:rsidRDefault="001A79E0" w:rsidP="00B971FE">
            <w:pPr>
              <w:bidi/>
            </w:pPr>
            <w:r>
              <w:rPr>
                <w:rFonts w:ascii="Simplified Arabic" w:eastAsia="Simplified Arabic" w:hAnsi="Simplified Arabic" w:cs="Simplified Arabic"/>
                <w:cs/>
              </w:rPr>
              <w:t>وصفي تحليلي باستخدام برنامج SPSS</w:t>
            </w:r>
          </w:p>
        </w:tc>
        <w:tc>
          <w:tcPr>
            <w:tcW w:w="2891" w:type="dxa"/>
            <w:tcMar>
              <w:top w:w="80" w:type="dxa"/>
              <w:left w:w="80" w:type="dxa"/>
              <w:bottom w:w="80" w:type="dxa"/>
              <w:right w:w="80" w:type="dxa"/>
            </w:tcMar>
            <w:vAlign w:val="center"/>
          </w:tcPr>
          <w:p w14:paraId="6C697784" w14:textId="77777777" w:rsidR="00F91616" w:rsidRDefault="001A79E0" w:rsidP="00B971FE">
            <w:pPr>
              <w:bidi/>
            </w:pPr>
            <w:r>
              <w:rPr>
                <w:rFonts w:ascii="Simplified Arabic" w:eastAsia="Simplified Arabic" w:hAnsi="Simplified Arabic" w:cs="Simplified Arabic"/>
                <w:rtl/>
                <w:cs/>
              </w:rPr>
              <w:t>التحويلية والتبادلية والخادمة أثرت في الأداء، وكانت التحويلية الأعلى ارتباطًا؛ منظمة صحية واحدة.</w:t>
            </w:r>
          </w:p>
        </w:tc>
      </w:tr>
      <w:tr w:rsidR="00F91616" w14:paraId="5CEC6AF3" w14:textId="77777777" w:rsidTr="00233D69">
        <w:trPr>
          <w:cantSplit/>
          <w:jc w:val="center"/>
        </w:trPr>
        <w:tc>
          <w:tcPr>
            <w:tcW w:w="1814" w:type="dxa"/>
            <w:shd w:val="clear" w:color="auto" w:fill="FFF4E6"/>
            <w:tcMar>
              <w:top w:w="80" w:type="dxa"/>
              <w:left w:w="80" w:type="dxa"/>
              <w:bottom w:w="80" w:type="dxa"/>
              <w:right w:w="80" w:type="dxa"/>
            </w:tcMar>
            <w:vAlign w:val="center"/>
          </w:tcPr>
          <w:p w14:paraId="13B49C90" w14:textId="77777777" w:rsidR="00F91616" w:rsidRDefault="001A79E0" w:rsidP="00B971FE">
            <w:pPr>
              <w:bidi/>
            </w:pPr>
            <w:r>
              <w:rPr>
                <w:rFonts w:ascii="Simplified Arabic" w:eastAsia="Simplified Arabic" w:hAnsi="Simplified Arabic" w:cs="Simplified Arabic"/>
                <w:rtl/>
                <w:cs/>
              </w:rPr>
              <w:t>دراسات عربية قطاعية حديثة</w:t>
            </w:r>
          </w:p>
        </w:tc>
        <w:tc>
          <w:tcPr>
            <w:tcW w:w="2154" w:type="dxa"/>
            <w:shd w:val="clear" w:color="auto" w:fill="FFF4E6"/>
            <w:tcMar>
              <w:top w:w="80" w:type="dxa"/>
              <w:left w:w="80" w:type="dxa"/>
              <w:bottom w:w="80" w:type="dxa"/>
              <w:right w:w="80" w:type="dxa"/>
            </w:tcMar>
            <w:vAlign w:val="center"/>
          </w:tcPr>
          <w:p w14:paraId="12E70433" w14:textId="77777777" w:rsidR="00F91616" w:rsidRDefault="001A79E0" w:rsidP="00B971FE">
            <w:pPr>
              <w:bidi/>
            </w:pPr>
            <w:r>
              <w:rPr>
                <w:rFonts w:ascii="Simplified Arabic" w:eastAsia="Simplified Arabic" w:hAnsi="Simplified Arabic" w:cs="Simplified Arabic"/>
                <w:rtl/>
                <w:cs/>
              </w:rPr>
              <w:t>عينات من السياحة والمشروعات والخدمات</w:t>
            </w:r>
          </w:p>
        </w:tc>
        <w:tc>
          <w:tcPr>
            <w:tcW w:w="1984" w:type="dxa"/>
            <w:shd w:val="clear" w:color="auto" w:fill="FFF4E6"/>
            <w:tcMar>
              <w:top w:w="80" w:type="dxa"/>
              <w:left w:w="80" w:type="dxa"/>
              <w:bottom w:w="80" w:type="dxa"/>
              <w:right w:w="80" w:type="dxa"/>
            </w:tcMar>
            <w:vAlign w:val="center"/>
          </w:tcPr>
          <w:p w14:paraId="4398E1BB" w14:textId="77777777" w:rsidR="00F91616" w:rsidRDefault="001A79E0" w:rsidP="00B971FE">
            <w:pPr>
              <w:bidi/>
            </w:pPr>
            <w:r>
              <w:rPr>
                <w:rFonts w:ascii="Simplified Arabic" w:eastAsia="Simplified Arabic" w:hAnsi="Simplified Arabic" w:cs="Simplified Arabic"/>
                <w:rtl/>
                <w:cs/>
              </w:rPr>
              <w:t>استبانات ونمذجة معادلات</w:t>
            </w:r>
          </w:p>
        </w:tc>
        <w:tc>
          <w:tcPr>
            <w:tcW w:w="2891" w:type="dxa"/>
            <w:shd w:val="clear" w:color="auto" w:fill="FFF4E6"/>
            <w:tcMar>
              <w:top w:w="80" w:type="dxa"/>
              <w:left w:w="80" w:type="dxa"/>
              <w:bottom w:w="80" w:type="dxa"/>
              <w:right w:w="80" w:type="dxa"/>
            </w:tcMar>
            <w:vAlign w:val="center"/>
          </w:tcPr>
          <w:p w14:paraId="5B18AE87" w14:textId="77777777" w:rsidR="00F91616" w:rsidRDefault="001A79E0" w:rsidP="00B971FE">
            <w:pPr>
              <w:bidi/>
            </w:pPr>
            <w:r>
              <w:rPr>
                <w:rFonts w:ascii="Simplified Arabic" w:eastAsia="Simplified Arabic" w:hAnsi="Simplified Arabic" w:cs="Simplified Arabic"/>
                <w:rtl/>
                <w:cs/>
              </w:rPr>
              <w:t>تؤكد دور المشاركة والصوت والاستقلالية، لكنها لا تختبر الأنماط الثلاثة مع الأداء متعدد الأبعاد في السعودية.</w:t>
            </w:r>
          </w:p>
        </w:tc>
      </w:tr>
    </w:tbl>
    <w:p w14:paraId="74CFDA6B" w14:textId="77777777" w:rsidR="00F91616" w:rsidRPr="00EC2247" w:rsidRDefault="001A79E0" w:rsidP="00B971FE">
      <w:pPr>
        <w:bidi/>
        <w:spacing w:after="140" w:line="240" w:lineRule="auto"/>
        <w:rPr>
          <w:sz w:val="24"/>
          <w:szCs w:val="24"/>
        </w:rPr>
      </w:pPr>
      <w:r w:rsidRPr="00EC2247">
        <w:rPr>
          <w:rFonts w:ascii="Simplified Arabic" w:eastAsia="Simplified Arabic" w:hAnsi="Simplified Arabic" w:cs="Simplified Arabic"/>
          <w:sz w:val="24"/>
          <w:szCs w:val="24"/>
          <w:rtl/>
        </w:rPr>
        <w:t>المصدر: إعداد الباحث من الدراسات الموضحة في الجدول.</w:t>
      </w:r>
    </w:p>
    <w:p w14:paraId="64FB3B85" w14:textId="77777777" w:rsidR="00F91616" w:rsidRPr="007E5ABD" w:rsidRDefault="001A79E0" w:rsidP="007A311F">
      <w:pPr>
        <w:keepNext/>
        <w:bidi/>
        <w:spacing w:before="160" w:after="100" w:line="240" w:lineRule="auto"/>
        <w:outlineLvl w:val="1"/>
        <w:rPr>
          <w:bCs/>
          <w:sz w:val="28"/>
          <w:szCs w:val="28"/>
        </w:rPr>
      </w:pPr>
      <w:bookmarkStart w:id="37" w:name="_Toc235225119"/>
      <w:r w:rsidRPr="007E5ABD">
        <w:rPr>
          <w:rFonts w:ascii="Simplified Arabic" w:eastAsia="Simplified Arabic" w:hAnsi="Simplified Arabic" w:cs="Simplified Arabic"/>
          <w:bCs/>
          <w:sz w:val="44"/>
          <w:szCs w:val="28"/>
          <w:rtl/>
          <w:cs/>
        </w:rPr>
        <w:t>2.18 الدراسات الأجنبية</w:t>
      </w:r>
      <w:bookmarkEnd w:id="37"/>
    </w:p>
    <w:p w14:paraId="152758E0" w14:textId="77777777" w:rsidR="00F91616" w:rsidRPr="00EC2247" w:rsidRDefault="001A79E0" w:rsidP="00B971FE">
      <w:pPr>
        <w:keepNext/>
        <w:bidi/>
        <w:spacing w:before="160" w:after="80" w:line="240" w:lineRule="auto"/>
        <w:rPr>
          <w:sz w:val="24"/>
          <w:szCs w:val="24"/>
        </w:rPr>
      </w:pPr>
      <w:r w:rsidRPr="00EC2247">
        <w:rPr>
          <w:rFonts w:ascii="Simplified Arabic" w:eastAsia="Simplified Arabic" w:hAnsi="Simplified Arabic" w:cs="Simplified Arabic"/>
          <w:b/>
          <w:sz w:val="28"/>
          <w:szCs w:val="24"/>
          <w:rtl/>
        </w:rPr>
        <w:t xml:space="preserve">جدول </w:t>
      </w:r>
      <w:r w:rsidRPr="00EC2247">
        <w:rPr>
          <w:rFonts w:ascii="Simplified Arabic" w:eastAsia="Simplified Arabic" w:hAnsi="Simplified Arabic" w:cs="Simplified Arabic"/>
          <w:b/>
          <w:sz w:val="28"/>
          <w:szCs w:val="24"/>
          <w:rtl/>
        </w:rPr>
        <w:t>(2-10): ملخص الدراسات الأجنبية ذات الصلة</w:t>
      </w:r>
    </w:p>
    <w:tbl>
      <w:tblPr>
        <w:tblStyle w:val="afa"/>
        <w:bidiVisual/>
        <w:tblW w:w="0" w:type="auto"/>
        <w:jc w:val="center"/>
        <w:tblLayout w:type="fixed"/>
        <w:tblLook w:val="04A0" w:firstRow="1" w:lastRow="0" w:firstColumn="1" w:lastColumn="0" w:noHBand="0" w:noVBand="1"/>
      </w:tblPr>
      <w:tblGrid>
        <w:gridCol w:w="1701"/>
        <w:gridCol w:w="2154"/>
        <w:gridCol w:w="1984"/>
        <w:gridCol w:w="3005"/>
      </w:tblGrid>
      <w:tr w:rsidR="00F91616" w14:paraId="281D00F0" w14:textId="77777777" w:rsidTr="00233D69">
        <w:trPr>
          <w:cantSplit/>
          <w:tblHeader/>
          <w:jc w:val="center"/>
        </w:trPr>
        <w:tc>
          <w:tcPr>
            <w:tcW w:w="1701" w:type="dxa"/>
            <w:shd w:val="clear" w:color="auto" w:fill="E67E22"/>
            <w:tcMar>
              <w:top w:w="80" w:type="dxa"/>
              <w:left w:w="80" w:type="dxa"/>
              <w:bottom w:w="80" w:type="dxa"/>
              <w:right w:w="80" w:type="dxa"/>
            </w:tcMar>
            <w:vAlign w:val="center"/>
          </w:tcPr>
          <w:p w14:paraId="21895102" w14:textId="77777777" w:rsidR="00F91616" w:rsidRDefault="001A79E0" w:rsidP="00B971FE">
            <w:pPr>
              <w:bidi/>
            </w:pPr>
            <w:r>
              <w:rPr>
                <w:rFonts w:ascii="Simplified Arabic" w:eastAsia="Simplified Arabic" w:hAnsi="Simplified Arabic" w:cs="Simplified Arabic"/>
                <w:b/>
                <w:color w:val="FFFFFF"/>
                <w:rtl/>
                <w:cs/>
              </w:rPr>
              <w:t>الدراسة</w:t>
            </w:r>
          </w:p>
        </w:tc>
        <w:tc>
          <w:tcPr>
            <w:tcW w:w="2154" w:type="dxa"/>
            <w:shd w:val="clear" w:color="auto" w:fill="E67E22"/>
            <w:tcMar>
              <w:top w:w="80" w:type="dxa"/>
              <w:left w:w="80" w:type="dxa"/>
              <w:bottom w:w="80" w:type="dxa"/>
              <w:right w:w="80" w:type="dxa"/>
            </w:tcMar>
            <w:vAlign w:val="center"/>
          </w:tcPr>
          <w:p w14:paraId="2BF58614" w14:textId="77777777" w:rsidR="00F91616" w:rsidRDefault="001A79E0" w:rsidP="00B971FE">
            <w:pPr>
              <w:bidi/>
            </w:pPr>
            <w:r>
              <w:rPr>
                <w:rFonts w:ascii="Simplified Arabic" w:eastAsia="Simplified Arabic" w:hAnsi="Simplified Arabic" w:cs="Simplified Arabic"/>
                <w:b/>
                <w:color w:val="FFFFFF"/>
                <w:rtl/>
                <w:cs/>
              </w:rPr>
              <w:t>السياق والعينة</w:t>
            </w:r>
          </w:p>
        </w:tc>
        <w:tc>
          <w:tcPr>
            <w:tcW w:w="1984" w:type="dxa"/>
            <w:shd w:val="clear" w:color="auto" w:fill="E67E22"/>
            <w:tcMar>
              <w:top w:w="80" w:type="dxa"/>
              <w:left w:w="80" w:type="dxa"/>
              <w:bottom w:w="80" w:type="dxa"/>
              <w:right w:w="80" w:type="dxa"/>
            </w:tcMar>
            <w:vAlign w:val="center"/>
          </w:tcPr>
          <w:p w14:paraId="05258AA1" w14:textId="77777777" w:rsidR="00F91616" w:rsidRDefault="001A79E0" w:rsidP="00B971FE">
            <w:pPr>
              <w:bidi/>
            </w:pPr>
            <w:r>
              <w:rPr>
                <w:rFonts w:ascii="Simplified Arabic" w:eastAsia="Simplified Arabic" w:hAnsi="Simplified Arabic" w:cs="Simplified Arabic"/>
                <w:b/>
                <w:color w:val="FFFFFF"/>
                <w:rtl/>
                <w:cs/>
              </w:rPr>
              <w:t>المنهج</w:t>
            </w:r>
          </w:p>
        </w:tc>
        <w:tc>
          <w:tcPr>
            <w:tcW w:w="3005" w:type="dxa"/>
            <w:shd w:val="clear" w:color="auto" w:fill="E67E22"/>
            <w:tcMar>
              <w:top w:w="80" w:type="dxa"/>
              <w:left w:w="80" w:type="dxa"/>
              <w:bottom w:w="80" w:type="dxa"/>
              <w:right w:w="80" w:type="dxa"/>
            </w:tcMar>
            <w:vAlign w:val="center"/>
          </w:tcPr>
          <w:p w14:paraId="0C440268" w14:textId="77777777" w:rsidR="00F91616" w:rsidRDefault="001A79E0" w:rsidP="00B971FE">
            <w:pPr>
              <w:bidi/>
            </w:pPr>
            <w:r>
              <w:rPr>
                <w:rFonts w:ascii="Simplified Arabic" w:eastAsia="Simplified Arabic" w:hAnsi="Simplified Arabic" w:cs="Simplified Arabic"/>
                <w:b/>
                <w:color w:val="FFFFFF"/>
                <w:rtl/>
                <w:cs/>
              </w:rPr>
              <w:t>أبرز النتائج والحدود</w:t>
            </w:r>
          </w:p>
        </w:tc>
      </w:tr>
      <w:tr w:rsidR="00F91616" w14:paraId="5FA32AC9" w14:textId="77777777" w:rsidTr="00233D69">
        <w:trPr>
          <w:cantSplit/>
          <w:jc w:val="center"/>
        </w:trPr>
        <w:tc>
          <w:tcPr>
            <w:tcW w:w="1701" w:type="dxa"/>
            <w:tcMar>
              <w:top w:w="80" w:type="dxa"/>
              <w:left w:w="80" w:type="dxa"/>
              <w:bottom w:w="80" w:type="dxa"/>
              <w:right w:w="80" w:type="dxa"/>
            </w:tcMar>
            <w:vAlign w:val="center"/>
          </w:tcPr>
          <w:p w14:paraId="7BB9B0A7" w14:textId="77777777" w:rsidR="00F91616" w:rsidRDefault="001A79E0" w:rsidP="00B971FE">
            <w:pPr>
              <w:bidi/>
            </w:pPr>
            <w:r>
              <w:rPr>
                <w:rFonts w:ascii="Simplified Arabic" w:eastAsia="Simplified Arabic" w:hAnsi="Simplified Arabic" w:cs="Simplified Arabic"/>
                <w:rtl/>
                <w:cs/>
              </w:rPr>
              <w:t>Buil et al. (2019)</w:t>
            </w:r>
          </w:p>
        </w:tc>
        <w:tc>
          <w:tcPr>
            <w:tcW w:w="2154" w:type="dxa"/>
            <w:tcMar>
              <w:top w:w="80" w:type="dxa"/>
              <w:left w:w="80" w:type="dxa"/>
              <w:bottom w:w="80" w:type="dxa"/>
              <w:right w:w="80" w:type="dxa"/>
            </w:tcMar>
            <w:vAlign w:val="center"/>
          </w:tcPr>
          <w:p w14:paraId="1DBB0316" w14:textId="77777777" w:rsidR="00F91616" w:rsidRDefault="001A79E0" w:rsidP="00B971FE">
            <w:pPr>
              <w:bidi/>
            </w:pPr>
            <w:r>
              <w:rPr>
                <w:rFonts w:ascii="Simplified Arabic" w:eastAsia="Simplified Arabic" w:hAnsi="Simplified Arabic" w:cs="Simplified Arabic"/>
                <w:rtl/>
                <w:cs/>
              </w:rPr>
              <w:t>موظفو الخطوط الأمامية في الضيافة</w:t>
            </w:r>
          </w:p>
        </w:tc>
        <w:tc>
          <w:tcPr>
            <w:tcW w:w="1984" w:type="dxa"/>
            <w:tcMar>
              <w:top w:w="80" w:type="dxa"/>
              <w:left w:w="80" w:type="dxa"/>
              <w:bottom w:w="80" w:type="dxa"/>
              <w:right w:w="80" w:type="dxa"/>
            </w:tcMar>
            <w:vAlign w:val="center"/>
          </w:tcPr>
          <w:p w14:paraId="2A7225C1" w14:textId="77777777" w:rsidR="00F91616" w:rsidRDefault="001A79E0" w:rsidP="00B971FE">
            <w:pPr>
              <w:bidi/>
            </w:pPr>
            <w:r>
              <w:rPr>
                <w:rFonts w:ascii="Simplified Arabic" w:eastAsia="Simplified Arabic" w:hAnsi="Simplified Arabic" w:cs="Simplified Arabic"/>
                <w:rtl/>
                <w:cs/>
              </w:rPr>
              <w:t>نمذجة علاقات الهوية والاندماج والشخصية</w:t>
            </w:r>
          </w:p>
        </w:tc>
        <w:tc>
          <w:tcPr>
            <w:tcW w:w="3005" w:type="dxa"/>
            <w:tcMar>
              <w:top w:w="80" w:type="dxa"/>
              <w:left w:w="80" w:type="dxa"/>
              <w:bottom w:w="80" w:type="dxa"/>
              <w:right w:w="80" w:type="dxa"/>
            </w:tcMar>
            <w:vAlign w:val="center"/>
          </w:tcPr>
          <w:p w14:paraId="781F30E1" w14:textId="77777777" w:rsidR="00F91616" w:rsidRDefault="001A79E0" w:rsidP="00B971FE">
            <w:pPr>
              <w:bidi/>
            </w:pPr>
            <w:r>
              <w:rPr>
                <w:rFonts w:ascii="Simplified Arabic" w:eastAsia="Simplified Arabic" w:hAnsi="Simplified Arabic" w:cs="Simplified Arabic"/>
                <w:rtl/>
                <w:cs/>
              </w:rPr>
              <w:t xml:space="preserve">التحويلية تؤثر في الأداء عبر الهوية والاندماج، وتتغير القوة </w:t>
            </w:r>
            <w:r>
              <w:rPr>
                <w:rFonts w:ascii="Simplified Arabic" w:eastAsia="Simplified Arabic" w:hAnsi="Simplified Arabic" w:cs="Simplified Arabic"/>
                <w:rtl/>
                <w:cs/>
              </w:rPr>
              <w:t>باختلاف الشخصية.</w:t>
            </w:r>
          </w:p>
        </w:tc>
      </w:tr>
      <w:tr w:rsidR="00F91616" w14:paraId="5559B0EE" w14:textId="77777777" w:rsidTr="00233D69">
        <w:trPr>
          <w:cantSplit/>
          <w:jc w:val="center"/>
        </w:trPr>
        <w:tc>
          <w:tcPr>
            <w:tcW w:w="1701" w:type="dxa"/>
            <w:shd w:val="clear" w:color="auto" w:fill="FFF4E6"/>
            <w:tcMar>
              <w:top w:w="80" w:type="dxa"/>
              <w:left w:w="80" w:type="dxa"/>
              <w:bottom w:w="80" w:type="dxa"/>
              <w:right w:w="80" w:type="dxa"/>
            </w:tcMar>
            <w:vAlign w:val="center"/>
          </w:tcPr>
          <w:p w14:paraId="11AD5563" w14:textId="77777777" w:rsidR="00F91616" w:rsidRDefault="001A79E0" w:rsidP="00B971FE">
            <w:pPr>
              <w:bidi/>
            </w:pPr>
            <w:r>
              <w:rPr>
                <w:rFonts w:ascii="Simplified Arabic" w:eastAsia="Simplified Arabic" w:hAnsi="Simplified Arabic" w:cs="Simplified Arabic"/>
                <w:rtl/>
                <w:cs/>
              </w:rPr>
              <w:t>Piwowar-Sulej &amp; Iqbal (2023)</w:t>
            </w:r>
          </w:p>
        </w:tc>
        <w:tc>
          <w:tcPr>
            <w:tcW w:w="2154" w:type="dxa"/>
            <w:shd w:val="clear" w:color="auto" w:fill="FFF4E6"/>
            <w:tcMar>
              <w:top w:w="80" w:type="dxa"/>
              <w:left w:w="80" w:type="dxa"/>
              <w:bottom w:w="80" w:type="dxa"/>
              <w:right w:w="80" w:type="dxa"/>
            </w:tcMar>
            <w:vAlign w:val="center"/>
          </w:tcPr>
          <w:p w14:paraId="41B16DD0" w14:textId="77777777" w:rsidR="00F91616" w:rsidRDefault="001A79E0" w:rsidP="00B971FE">
            <w:pPr>
              <w:bidi/>
            </w:pPr>
            <w:r>
              <w:rPr>
                <w:rFonts w:ascii="Simplified Arabic" w:eastAsia="Simplified Arabic" w:hAnsi="Simplified Arabic" w:cs="Simplified Arabic"/>
                <w:rtl/>
                <w:cs/>
              </w:rPr>
              <w:t>مراجعة منهجية لـ47 دراسة</w:t>
            </w:r>
          </w:p>
        </w:tc>
        <w:tc>
          <w:tcPr>
            <w:tcW w:w="1984" w:type="dxa"/>
            <w:shd w:val="clear" w:color="auto" w:fill="FFF4E6"/>
            <w:tcMar>
              <w:top w:w="80" w:type="dxa"/>
              <w:left w:w="80" w:type="dxa"/>
              <w:bottom w:w="80" w:type="dxa"/>
              <w:right w:w="80" w:type="dxa"/>
            </w:tcMar>
            <w:vAlign w:val="center"/>
          </w:tcPr>
          <w:p w14:paraId="4ECE9CE7" w14:textId="77777777" w:rsidR="00F91616" w:rsidRDefault="001A79E0" w:rsidP="00B971FE">
            <w:pPr>
              <w:bidi/>
            </w:pPr>
            <w:r>
              <w:rPr>
                <w:rFonts w:ascii="Simplified Arabic" w:eastAsia="Simplified Arabic" w:hAnsi="Simplified Arabic" w:cs="Simplified Arabic"/>
                <w:rtl/>
                <w:cs/>
              </w:rPr>
              <w:t>تحليل ببليومتري ومراجعة معمقة</w:t>
            </w:r>
          </w:p>
        </w:tc>
        <w:tc>
          <w:tcPr>
            <w:tcW w:w="3005" w:type="dxa"/>
            <w:shd w:val="clear" w:color="auto" w:fill="FFF4E6"/>
            <w:tcMar>
              <w:top w:w="80" w:type="dxa"/>
              <w:left w:w="80" w:type="dxa"/>
              <w:bottom w:w="80" w:type="dxa"/>
              <w:right w:w="80" w:type="dxa"/>
            </w:tcMar>
            <w:vAlign w:val="center"/>
          </w:tcPr>
          <w:p w14:paraId="676629AD" w14:textId="77777777" w:rsidR="00F91616" w:rsidRDefault="001A79E0" w:rsidP="00B971FE">
            <w:pPr>
              <w:bidi/>
            </w:pPr>
            <w:r>
              <w:rPr>
                <w:rFonts w:ascii="Simplified Arabic" w:eastAsia="Simplified Arabic" w:hAnsi="Simplified Arabic" w:cs="Simplified Arabic"/>
                <w:rtl/>
                <w:cs/>
              </w:rPr>
              <w:t>هيمنة التحويلية في بحوث الأداء المستدام والحاجة إلى سياقات ونتائج أكثر تنوعًا.</w:t>
            </w:r>
          </w:p>
        </w:tc>
      </w:tr>
      <w:tr w:rsidR="00F91616" w14:paraId="5751DC48" w14:textId="77777777" w:rsidTr="00233D69">
        <w:trPr>
          <w:cantSplit/>
          <w:jc w:val="center"/>
        </w:trPr>
        <w:tc>
          <w:tcPr>
            <w:tcW w:w="1701" w:type="dxa"/>
            <w:tcMar>
              <w:top w:w="80" w:type="dxa"/>
              <w:left w:w="80" w:type="dxa"/>
              <w:bottom w:w="80" w:type="dxa"/>
              <w:right w:w="80" w:type="dxa"/>
            </w:tcMar>
            <w:vAlign w:val="center"/>
          </w:tcPr>
          <w:p w14:paraId="6CE5878E" w14:textId="77777777" w:rsidR="00F91616" w:rsidRDefault="001A79E0" w:rsidP="00B971FE">
            <w:pPr>
              <w:bidi/>
            </w:pPr>
            <w:r>
              <w:rPr>
                <w:rFonts w:ascii="Simplified Arabic" w:eastAsia="Simplified Arabic" w:hAnsi="Simplified Arabic" w:cs="Simplified Arabic"/>
                <w:rtl/>
                <w:cs/>
              </w:rPr>
              <w:lastRenderedPageBreak/>
              <w:t>Abbas &amp; Ali (2023)</w:t>
            </w:r>
          </w:p>
        </w:tc>
        <w:tc>
          <w:tcPr>
            <w:tcW w:w="2154" w:type="dxa"/>
            <w:tcMar>
              <w:top w:w="80" w:type="dxa"/>
              <w:left w:w="80" w:type="dxa"/>
              <w:bottom w:w="80" w:type="dxa"/>
              <w:right w:w="80" w:type="dxa"/>
            </w:tcMar>
            <w:vAlign w:val="center"/>
          </w:tcPr>
          <w:p w14:paraId="3C8E3E69" w14:textId="77777777" w:rsidR="00F91616" w:rsidRDefault="001A79E0" w:rsidP="00B971FE">
            <w:pPr>
              <w:bidi/>
            </w:pPr>
            <w:r>
              <w:rPr>
                <w:rFonts w:ascii="Simplified Arabic" w:eastAsia="Simplified Arabic" w:hAnsi="Simplified Arabic" w:cs="Simplified Arabic"/>
                <w:rtl/>
                <w:cs/>
              </w:rPr>
              <w:t>41 دراسة و64 حجم أثر في المشروعات</w:t>
            </w:r>
          </w:p>
        </w:tc>
        <w:tc>
          <w:tcPr>
            <w:tcW w:w="1984" w:type="dxa"/>
            <w:tcMar>
              <w:top w:w="80" w:type="dxa"/>
              <w:left w:w="80" w:type="dxa"/>
              <w:bottom w:w="80" w:type="dxa"/>
              <w:right w:w="80" w:type="dxa"/>
            </w:tcMar>
            <w:vAlign w:val="center"/>
          </w:tcPr>
          <w:p w14:paraId="37FD044F" w14:textId="77777777" w:rsidR="00F91616" w:rsidRDefault="001A79E0" w:rsidP="00B971FE">
            <w:pPr>
              <w:bidi/>
            </w:pPr>
            <w:r>
              <w:rPr>
                <w:rFonts w:ascii="Simplified Arabic" w:eastAsia="Simplified Arabic" w:hAnsi="Simplified Arabic" w:cs="Simplified Arabic"/>
                <w:rtl/>
                <w:cs/>
              </w:rPr>
              <w:t>تحليل تجميعي</w:t>
            </w:r>
          </w:p>
        </w:tc>
        <w:tc>
          <w:tcPr>
            <w:tcW w:w="3005" w:type="dxa"/>
            <w:tcMar>
              <w:top w:w="80" w:type="dxa"/>
              <w:left w:w="80" w:type="dxa"/>
              <w:bottom w:w="80" w:type="dxa"/>
              <w:right w:w="80" w:type="dxa"/>
            </w:tcMar>
            <w:vAlign w:val="center"/>
          </w:tcPr>
          <w:p w14:paraId="009B0D17" w14:textId="77777777" w:rsidR="00F91616" w:rsidRDefault="001A79E0" w:rsidP="00B971FE">
            <w:pPr>
              <w:bidi/>
            </w:pPr>
            <w:r>
              <w:rPr>
                <w:rFonts w:ascii="Simplified Arabic" w:eastAsia="Simplified Arabic" w:hAnsi="Simplified Arabic" w:cs="Simplified Arabic"/>
                <w:rtl/>
                <w:cs/>
              </w:rPr>
              <w:t>التحويلية والتبادلية إيجابيتان، والتحويلية أقوى؛ تعدل الثقافة ونوع المشروع العلاقة.</w:t>
            </w:r>
          </w:p>
        </w:tc>
      </w:tr>
      <w:tr w:rsidR="00F91616" w14:paraId="3898B867" w14:textId="77777777" w:rsidTr="00233D69">
        <w:trPr>
          <w:cantSplit/>
          <w:jc w:val="center"/>
        </w:trPr>
        <w:tc>
          <w:tcPr>
            <w:tcW w:w="1701" w:type="dxa"/>
            <w:shd w:val="clear" w:color="auto" w:fill="FFF4E6"/>
            <w:tcMar>
              <w:top w:w="80" w:type="dxa"/>
              <w:left w:w="80" w:type="dxa"/>
              <w:bottom w:w="80" w:type="dxa"/>
              <w:right w:w="80" w:type="dxa"/>
            </w:tcMar>
            <w:vAlign w:val="center"/>
          </w:tcPr>
          <w:p w14:paraId="7A7CA772" w14:textId="77777777" w:rsidR="00F91616" w:rsidRDefault="001A79E0" w:rsidP="00B971FE">
            <w:pPr>
              <w:bidi/>
            </w:pPr>
            <w:r>
              <w:rPr>
                <w:rFonts w:ascii="Simplified Arabic" w:eastAsia="Simplified Arabic" w:hAnsi="Simplified Arabic" w:cs="Simplified Arabic"/>
                <w:rtl/>
                <w:cs/>
              </w:rPr>
              <w:t>Elsetouhi et al. (2023)</w:t>
            </w:r>
          </w:p>
        </w:tc>
        <w:tc>
          <w:tcPr>
            <w:tcW w:w="2154" w:type="dxa"/>
            <w:shd w:val="clear" w:color="auto" w:fill="FFF4E6"/>
            <w:tcMar>
              <w:top w:w="80" w:type="dxa"/>
              <w:left w:w="80" w:type="dxa"/>
              <w:bottom w:w="80" w:type="dxa"/>
              <w:right w:w="80" w:type="dxa"/>
            </w:tcMar>
            <w:vAlign w:val="center"/>
          </w:tcPr>
          <w:p w14:paraId="1B30BE4C" w14:textId="77777777" w:rsidR="00F91616" w:rsidRDefault="001A79E0" w:rsidP="00B971FE">
            <w:pPr>
              <w:bidi/>
            </w:pPr>
            <w:r>
              <w:rPr>
                <w:rFonts w:ascii="Simplified Arabic" w:eastAsia="Simplified Arabic" w:hAnsi="Simplified Arabic" w:cs="Simplified Arabic"/>
                <w:rtl/>
                <w:cs/>
              </w:rPr>
              <w:t>547 موظفًا في شركات سياحية صغيرة ومتوسطة بمصر</w:t>
            </w:r>
          </w:p>
        </w:tc>
        <w:tc>
          <w:tcPr>
            <w:tcW w:w="1984" w:type="dxa"/>
            <w:shd w:val="clear" w:color="auto" w:fill="FFF4E6"/>
            <w:tcMar>
              <w:top w:w="80" w:type="dxa"/>
              <w:left w:w="80" w:type="dxa"/>
              <w:bottom w:w="80" w:type="dxa"/>
              <w:right w:w="80" w:type="dxa"/>
            </w:tcMar>
            <w:vAlign w:val="center"/>
          </w:tcPr>
          <w:p w14:paraId="38012315" w14:textId="77777777" w:rsidR="00F91616" w:rsidRDefault="001A79E0" w:rsidP="00B971FE">
            <w:pPr>
              <w:bidi/>
            </w:pPr>
            <w:r>
              <w:rPr>
                <w:rFonts w:ascii="Simplified Arabic" w:eastAsia="Simplified Arabic" w:hAnsi="Simplified Arabic" w:cs="Simplified Arabic"/>
                <w:rtl/>
                <w:cs/>
              </w:rPr>
              <w:t>VB-SEM</w:t>
            </w:r>
          </w:p>
        </w:tc>
        <w:tc>
          <w:tcPr>
            <w:tcW w:w="3005" w:type="dxa"/>
            <w:shd w:val="clear" w:color="auto" w:fill="FFF4E6"/>
            <w:tcMar>
              <w:top w:w="80" w:type="dxa"/>
              <w:left w:w="80" w:type="dxa"/>
              <w:bottom w:w="80" w:type="dxa"/>
              <w:right w:w="80" w:type="dxa"/>
            </w:tcMar>
            <w:vAlign w:val="center"/>
          </w:tcPr>
          <w:p w14:paraId="1EAB9C52" w14:textId="77777777" w:rsidR="00F91616" w:rsidRDefault="001A79E0" w:rsidP="00B971FE">
            <w:pPr>
              <w:bidi/>
            </w:pPr>
            <w:r>
              <w:rPr>
                <w:rFonts w:ascii="Simplified Arabic" w:eastAsia="Simplified Arabic" w:hAnsi="Simplified Arabic" w:cs="Simplified Arabic"/>
                <w:rtl/>
                <w:cs/>
              </w:rPr>
              <w:t>المشاركة أثرت في الصوت والابتكار، والاستقلالية عززت الأثر.</w:t>
            </w:r>
          </w:p>
        </w:tc>
      </w:tr>
      <w:tr w:rsidR="00F91616" w14:paraId="4FE7640F" w14:textId="77777777" w:rsidTr="00233D69">
        <w:trPr>
          <w:cantSplit/>
          <w:jc w:val="center"/>
        </w:trPr>
        <w:tc>
          <w:tcPr>
            <w:tcW w:w="1701" w:type="dxa"/>
            <w:tcMar>
              <w:top w:w="80" w:type="dxa"/>
              <w:left w:w="80" w:type="dxa"/>
              <w:bottom w:w="80" w:type="dxa"/>
              <w:right w:w="80" w:type="dxa"/>
            </w:tcMar>
            <w:vAlign w:val="center"/>
          </w:tcPr>
          <w:p w14:paraId="55E70D40" w14:textId="77777777" w:rsidR="00F91616" w:rsidRDefault="001A79E0" w:rsidP="00B971FE">
            <w:pPr>
              <w:bidi/>
            </w:pPr>
            <w:r>
              <w:rPr>
                <w:rFonts w:ascii="Simplified Arabic" w:eastAsia="Simplified Arabic" w:hAnsi="Simplified Arabic" w:cs="Simplified Arabic"/>
                <w:rtl/>
                <w:cs/>
              </w:rPr>
              <w:t>Garzón-Lasso et al. (2024)</w:t>
            </w:r>
          </w:p>
        </w:tc>
        <w:tc>
          <w:tcPr>
            <w:tcW w:w="2154" w:type="dxa"/>
            <w:tcMar>
              <w:top w:w="80" w:type="dxa"/>
              <w:left w:w="80" w:type="dxa"/>
              <w:bottom w:w="80" w:type="dxa"/>
              <w:right w:w="80" w:type="dxa"/>
            </w:tcMar>
            <w:vAlign w:val="center"/>
          </w:tcPr>
          <w:p w14:paraId="1BF4352E" w14:textId="77777777" w:rsidR="00F91616" w:rsidRDefault="001A79E0" w:rsidP="00B971FE">
            <w:pPr>
              <w:bidi/>
            </w:pPr>
            <w:r>
              <w:rPr>
                <w:rFonts w:ascii="Simplified Arabic" w:eastAsia="Simplified Arabic" w:hAnsi="Simplified Arabic" w:cs="Simplified Arabic"/>
                <w:rtl/>
                <w:cs/>
              </w:rPr>
              <w:t xml:space="preserve">577 </w:t>
            </w:r>
            <w:r>
              <w:rPr>
                <w:rFonts w:ascii="Simplified Arabic" w:eastAsia="Simplified Arabic" w:hAnsi="Simplified Arabic" w:cs="Simplified Arabic"/>
                <w:rtl/>
                <w:cs/>
              </w:rPr>
              <w:t>مديرًا تنفيذيًا في شركات كولومبية</w:t>
            </w:r>
          </w:p>
        </w:tc>
        <w:tc>
          <w:tcPr>
            <w:tcW w:w="1984" w:type="dxa"/>
            <w:tcMar>
              <w:top w:w="80" w:type="dxa"/>
              <w:left w:w="80" w:type="dxa"/>
              <w:bottom w:w="80" w:type="dxa"/>
              <w:right w:w="80" w:type="dxa"/>
            </w:tcMar>
            <w:vAlign w:val="center"/>
          </w:tcPr>
          <w:p w14:paraId="02A8F2E4" w14:textId="77777777" w:rsidR="00F91616" w:rsidRDefault="001A79E0" w:rsidP="00B971FE">
            <w:pPr>
              <w:bidi/>
            </w:pPr>
            <w:r>
              <w:rPr>
                <w:rFonts w:ascii="Simplified Arabic" w:eastAsia="Simplified Arabic" w:hAnsi="Simplified Arabic" w:cs="Simplified Arabic"/>
                <w:rtl/>
                <w:cs/>
              </w:rPr>
              <w:t>PLS-SEM ونموذج المدى الكامل</w:t>
            </w:r>
          </w:p>
        </w:tc>
        <w:tc>
          <w:tcPr>
            <w:tcW w:w="3005" w:type="dxa"/>
            <w:tcMar>
              <w:top w:w="80" w:type="dxa"/>
              <w:left w:w="80" w:type="dxa"/>
              <w:bottom w:w="80" w:type="dxa"/>
              <w:right w:w="80" w:type="dxa"/>
            </w:tcMar>
            <w:vAlign w:val="center"/>
          </w:tcPr>
          <w:p w14:paraId="267ACBC1" w14:textId="77777777" w:rsidR="00F91616" w:rsidRDefault="001A79E0" w:rsidP="00B971FE">
            <w:pPr>
              <w:bidi/>
            </w:pPr>
            <w:r>
              <w:rPr>
                <w:rFonts w:ascii="Simplified Arabic" w:eastAsia="Simplified Arabic" w:hAnsi="Simplified Arabic" w:cs="Simplified Arabic"/>
                <w:rtl/>
                <w:cs/>
              </w:rPr>
              <w:t>التحويلية والتبادلية أثرتا في الفاعلية والرضا والجهد، مع تفوق التحويلية.</w:t>
            </w:r>
          </w:p>
        </w:tc>
      </w:tr>
      <w:tr w:rsidR="00F91616" w14:paraId="67F92F23" w14:textId="77777777" w:rsidTr="00233D69">
        <w:trPr>
          <w:cantSplit/>
          <w:jc w:val="center"/>
        </w:trPr>
        <w:tc>
          <w:tcPr>
            <w:tcW w:w="1701" w:type="dxa"/>
            <w:shd w:val="clear" w:color="auto" w:fill="FFF4E6"/>
            <w:tcMar>
              <w:top w:w="80" w:type="dxa"/>
              <w:left w:w="80" w:type="dxa"/>
              <w:bottom w:w="80" w:type="dxa"/>
              <w:right w:w="80" w:type="dxa"/>
            </w:tcMar>
            <w:vAlign w:val="center"/>
          </w:tcPr>
          <w:p w14:paraId="7AF68616" w14:textId="77777777" w:rsidR="00F91616" w:rsidRDefault="001A79E0" w:rsidP="00B971FE">
            <w:pPr>
              <w:bidi/>
            </w:pPr>
            <w:r>
              <w:rPr>
                <w:rFonts w:ascii="Simplified Arabic" w:eastAsia="Simplified Arabic" w:hAnsi="Simplified Arabic" w:cs="Simplified Arabic"/>
                <w:rtl/>
                <w:cs/>
              </w:rPr>
              <w:t>Salameh-Ayanian et al. (2025)</w:t>
            </w:r>
          </w:p>
        </w:tc>
        <w:tc>
          <w:tcPr>
            <w:tcW w:w="2154" w:type="dxa"/>
            <w:shd w:val="clear" w:color="auto" w:fill="FFF4E6"/>
            <w:tcMar>
              <w:top w:w="80" w:type="dxa"/>
              <w:left w:w="80" w:type="dxa"/>
              <w:bottom w:w="80" w:type="dxa"/>
              <w:right w:w="80" w:type="dxa"/>
            </w:tcMar>
            <w:vAlign w:val="center"/>
          </w:tcPr>
          <w:p w14:paraId="5E82F6BF" w14:textId="77777777" w:rsidR="00F91616" w:rsidRDefault="001A79E0" w:rsidP="00B971FE">
            <w:pPr>
              <w:bidi/>
            </w:pPr>
            <w:r>
              <w:rPr>
                <w:rFonts w:ascii="Simplified Arabic" w:eastAsia="Simplified Arabic" w:hAnsi="Simplified Arabic" w:cs="Simplified Arabic"/>
                <w:rtl/>
                <w:cs/>
              </w:rPr>
              <w:t>425 موظفًا في منظمات غير حكومية لبنانية أثناء الأزمات</w:t>
            </w:r>
          </w:p>
        </w:tc>
        <w:tc>
          <w:tcPr>
            <w:tcW w:w="1984" w:type="dxa"/>
            <w:shd w:val="clear" w:color="auto" w:fill="FFF4E6"/>
            <w:tcMar>
              <w:top w:w="80" w:type="dxa"/>
              <w:left w:w="80" w:type="dxa"/>
              <w:bottom w:w="80" w:type="dxa"/>
              <w:right w:w="80" w:type="dxa"/>
            </w:tcMar>
            <w:vAlign w:val="center"/>
          </w:tcPr>
          <w:p w14:paraId="6140E7DC" w14:textId="77777777" w:rsidR="00F91616" w:rsidRDefault="001A79E0" w:rsidP="00B971FE">
            <w:pPr>
              <w:bidi/>
            </w:pPr>
            <w:r>
              <w:rPr>
                <w:rFonts w:ascii="Simplified Arabic" w:eastAsia="Simplified Arabic" w:hAnsi="Simplified Arabic" w:cs="Simplified Arabic"/>
                <w:rtl/>
                <w:cs/>
              </w:rPr>
              <w:t>تحليل عاملي ونمذجة هيكلية</w:t>
            </w:r>
          </w:p>
        </w:tc>
        <w:tc>
          <w:tcPr>
            <w:tcW w:w="3005" w:type="dxa"/>
            <w:shd w:val="clear" w:color="auto" w:fill="FFF4E6"/>
            <w:tcMar>
              <w:top w:w="80" w:type="dxa"/>
              <w:left w:w="80" w:type="dxa"/>
              <w:bottom w:w="80" w:type="dxa"/>
              <w:right w:w="80" w:type="dxa"/>
            </w:tcMar>
            <w:vAlign w:val="center"/>
          </w:tcPr>
          <w:p w14:paraId="120BC109" w14:textId="77777777" w:rsidR="00F91616" w:rsidRDefault="001A79E0" w:rsidP="00B971FE">
            <w:pPr>
              <w:bidi/>
            </w:pPr>
            <w:r>
              <w:rPr>
                <w:rFonts w:ascii="Simplified Arabic" w:eastAsia="Simplified Arabic" w:hAnsi="Simplified Arabic" w:cs="Simplified Arabic"/>
                <w:rtl/>
                <w:cs/>
              </w:rPr>
              <w:t>التحويلية أثرت في الرضا والأداء؛ التبادلية أثرت في الرضا ولم تؤثر في الأداء.</w:t>
            </w:r>
          </w:p>
        </w:tc>
      </w:tr>
      <w:tr w:rsidR="00F91616" w14:paraId="5544B017" w14:textId="77777777" w:rsidTr="00233D69">
        <w:trPr>
          <w:cantSplit/>
          <w:jc w:val="center"/>
        </w:trPr>
        <w:tc>
          <w:tcPr>
            <w:tcW w:w="1701" w:type="dxa"/>
            <w:tcMar>
              <w:top w:w="80" w:type="dxa"/>
              <w:left w:w="80" w:type="dxa"/>
              <w:bottom w:w="80" w:type="dxa"/>
              <w:right w:w="80" w:type="dxa"/>
            </w:tcMar>
            <w:vAlign w:val="center"/>
          </w:tcPr>
          <w:p w14:paraId="5D924CBF" w14:textId="77777777" w:rsidR="00F91616" w:rsidRDefault="001A79E0" w:rsidP="00B971FE">
            <w:pPr>
              <w:bidi/>
            </w:pPr>
            <w:r>
              <w:rPr>
                <w:rFonts w:ascii="Simplified Arabic" w:eastAsia="Simplified Arabic" w:hAnsi="Simplified Arabic" w:cs="Simplified Arabic"/>
                <w:rtl/>
                <w:cs/>
              </w:rPr>
              <w:t>Wang et al. (2022)</w:t>
            </w:r>
          </w:p>
        </w:tc>
        <w:tc>
          <w:tcPr>
            <w:tcW w:w="2154" w:type="dxa"/>
            <w:tcMar>
              <w:top w:w="80" w:type="dxa"/>
              <w:left w:w="80" w:type="dxa"/>
              <w:bottom w:w="80" w:type="dxa"/>
              <w:right w:w="80" w:type="dxa"/>
            </w:tcMar>
            <w:vAlign w:val="center"/>
          </w:tcPr>
          <w:p w14:paraId="50971EF7" w14:textId="77777777" w:rsidR="00F91616" w:rsidRDefault="001A79E0" w:rsidP="00B971FE">
            <w:pPr>
              <w:bidi/>
            </w:pPr>
            <w:r>
              <w:rPr>
                <w:rFonts w:ascii="Simplified Arabic" w:eastAsia="Simplified Arabic" w:hAnsi="Simplified Arabic" w:cs="Simplified Arabic"/>
                <w:rtl/>
                <w:cs/>
              </w:rPr>
              <w:t>مراجعة أدبية للقيادة التشاركية</w:t>
            </w:r>
          </w:p>
        </w:tc>
        <w:tc>
          <w:tcPr>
            <w:tcW w:w="1984" w:type="dxa"/>
            <w:tcMar>
              <w:top w:w="80" w:type="dxa"/>
              <w:left w:w="80" w:type="dxa"/>
              <w:bottom w:w="80" w:type="dxa"/>
              <w:right w:w="80" w:type="dxa"/>
            </w:tcMar>
            <w:vAlign w:val="center"/>
          </w:tcPr>
          <w:p w14:paraId="508BD2EE" w14:textId="77777777" w:rsidR="00F91616" w:rsidRDefault="001A79E0" w:rsidP="00B971FE">
            <w:pPr>
              <w:bidi/>
            </w:pPr>
            <w:r>
              <w:rPr>
                <w:rFonts w:ascii="Simplified Arabic" w:eastAsia="Simplified Arabic" w:hAnsi="Simplified Arabic" w:cs="Simplified Arabic"/>
                <w:rtl/>
                <w:cs/>
              </w:rPr>
              <w:t>مراجعة قواعد بيانات متعددة</w:t>
            </w:r>
          </w:p>
        </w:tc>
        <w:tc>
          <w:tcPr>
            <w:tcW w:w="3005" w:type="dxa"/>
            <w:tcMar>
              <w:top w:w="80" w:type="dxa"/>
              <w:left w:w="80" w:type="dxa"/>
              <w:bottom w:w="80" w:type="dxa"/>
              <w:right w:w="80" w:type="dxa"/>
            </w:tcMar>
            <w:vAlign w:val="center"/>
          </w:tcPr>
          <w:p w14:paraId="1F27CF34" w14:textId="77777777" w:rsidR="00F91616" w:rsidRDefault="001A79E0" w:rsidP="00B971FE">
            <w:pPr>
              <w:bidi/>
            </w:pPr>
            <w:r>
              <w:rPr>
                <w:rFonts w:ascii="Simplified Arabic" w:eastAsia="Simplified Arabic" w:hAnsi="Simplified Arabic" w:cs="Simplified Arabic"/>
                <w:rtl/>
                <w:cs/>
              </w:rPr>
              <w:t>وضحت المفهوم والقياس والنتائج والحدود، ودعت إلى مزيد من الدراسات السياقية.</w:t>
            </w:r>
          </w:p>
        </w:tc>
      </w:tr>
      <w:tr w:rsidR="00F91616" w14:paraId="5D4EBF9E" w14:textId="77777777" w:rsidTr="00233D69">
        <w:trPr>
          <w:cantSplit/>
          <w:jc w:val="center"/>
        </w:trPr>
        <w:tc>
          <w:tcPr>
            <w:tcW w:w="1701" w:type="dxa"/>
            <w:shd w:val="clear" w:color="auto" w:fill="FFF4E6"/>
            <w:tcMar>
              <w:top w:w="80" w:type="dxa"/>
              <w:left w:w="80" w:type="dxa"/>
              <w:bottom w:w="80" w:type="dxa"/>
              <w:right w:w="80" w:type="dxa"/>
            </w:tcMar>
            <w:vAlign w:val="center"/>
          </w:tcPr>
          <w:p w14:paraId="47245705" w14:textId="77777777" w:rsidR="00F91616" w:rsidRDefault="001A79E0" w:rsidP="00B971FE">
            <w:pPr>
              <w:bidi/>
            </w:pPr>
            <w:r>
              <w:rPr>
                <w:rFonts w:ascii="Simplified Arabic" w:eastAsia="Simplified Arabic" w:hAnsi="Simplified Arabic" w:cs="Simplified Arabic"/>
                <w:rtl/>
                <w:cs/>
              </w:rPr>
              <w:t xml:space="preserve">Koopmans et al. </w:t>
            </w:r>
            <w:r>
              <w:rPr>
                <w:rFonts w:ascii="Simplified Arabic" w:eastAsia="Simplified Arabic" w:hAnsi="Simplified Arabic" w:cs="Simplified Arabic"/>
                <w:rtl/>
                <w:cs/>
              </w:rPr>
              <w:t>(2014)</w:t>
            </w:r>
          </w:p>
        </w:tc>
        <w:tc>
          <w:tcPr>
            <w:tcW w:w="2154" w:type="dxa"/>
            <w:shd w:val="clear" w:color="auto" w:fill="FFF4E6"/>
            <w:tcMar>
              <w:top w:w="80" w:type="dxa"/>
              <w:left w:w="80" w:type="dxa"/>
              <w:bottom w:w="80" w:type="dxa"/>
              <w:right w:w="80" w:type="dxa"/>
            </w:tcMar>
            <w:vAlign w:val="center"/>
          </w:tcPr>
          <w:p w14:paraId="582B2D89" w14:textId="77777777" w:rsidR="00F91616" w:rsidRDefault="001A79E0" w:rsidP="00B971FE">
            <w:pPr>
              <w:bidi/>
            </w:pPr>
            <w:r>
              <w:rPr>
                <w:rFonts w:ascii="Simplified Arabic" w:eastAsia="Simplified Arabic" w:hAnsi="Simplified Arabic" w:cs="Simplified Arabic"/>
                <w:rtl/>
                <w:cs/>
              </w:rPr>
              <w:t>1424 عاملًا من قطاعات مهنية متعددة</w:t>
            </w:r>
          </w:p>
        </w:tc>
        <w:tc>
          <w:tcPr>
            <w:tcW w:w="1984" w:type="dxa"/>
            <w:shd w:val="clear" w:color="auto" w:fill="FFF4E6"/>
            <w:tcMar>
              <w:top w:w="80" w:type="dxa"/>
              <w:left w:w="80" w:type="dxa"/>
              <w:bottom w:w="80" w:type="dxa"/>
              <w:right w:w="80" w:type="dxa"/>
            </w:tcMar>
            <w:vAlign w:val="center"/>
          </w:tcPr>
          <w:p w14:paraId="0B7ECEFE" w14:textId="77777777" w:rsidR="00F91616" w:rsidRDefault="001A79E0" w:rsidP="00B971FE">
            <w:pPr>
              <w:bidi/>
            </w:pPr>
            <w:r>
              <w:rPr>
                <w:rFonts w:ascii="Simplified Arabic" w:eastAsia="Simplified Arabic" w:hAnsi="Simplified Arabic" w:cs="Simplified Arabic"/>
                <w:rtl/>
                <w:cs/>
              </w:rPr>
              <w:t>تحقق من الصدق البنائي لمقياس الأداء</w:t>
            </w:r>
          </w:p>
        </w:tc>
        <w:tc>
          <w:tcPr>
            <w:tcW w:w="3005" w:type="dxa"/>
            <w:shd w:val="clear" w:color="auto" w:fill="FFF4E6"/>
            <w:tcMar>
              <w:top w:w="80" w:type="dxa"/>
              <w:left w:w="80" w:type="dxa"/>
              <w:bottom w:w="80" w:type="dxa"/>
              <w:right w:w="80" w:type="dxa"/>
            </w:tcMar>
            <w:vAlign w:val="center"/>
          </w:tcPr>
          <w:p w14:paraId="1AD7A12B" w14:textId="77777777" w:rsidR="00F91616" w:rsidRDefault="001A79E0" w:rsidP="00B971FE">
            <w:pPr>
              <w:bidi/>
            </w:pPr>
            <w:r>
              <w:rPr>
                <w:rFonts w:ascii="Simplified Arabic" w:eastAsia="Simplified Arabic" w:hAnsi="Simplified Arabic" w:cs="Simplified Arabic"/>
                <w:rtl/>
                <w:cs/>
              </w:rPr>
              <w:t>دعم قياس أداء المهمة والسياق والسلوك المضاد للإنتاجية بأداة عامة.</w:t>
            </w:r>
          </w:p>
        </w:tc>
      </w:tr>
    </w:tbl>
    <w:p w14:paraId="3119F7CD" w14:textId="77777777" w:rsidR="00F91616" w:rsidRPr="00EC2247" w:rsidRDefault="001A79E0" w:rsidP="00B971FE">
      <w:pPr>
        <w:bidi/>
        <w:spacing w:after="140" w:line="240" w:lineRule="auto"/>
        <w:rPr>
          <w:sz w:val="24"/>
          <w:szCs w:val="24"/>
        </w:rPr>
      </w:pPr>
      <w:r w:rsidRPr="00EC2247">
        <w:rPr>
          <w:rFonts w:ascii="Simplified Arabic" w:eastAsia="Simplified Arabic" w:hAnsi="Simplified Arabic" w:cs="Simplified Arabic"/>
          <w:sz w:val="24"/>
          <w:szCs w:val="24"/>
          <w:rtl/>
        </w:rPr>
        <w:t>المصدر: إعداد الباحث بالاستناد إلى الأدبيات ذات الصلة.</w:t>
      </w:r>
    </w:p>
    <w:p w14:paraId="4C44406C" w14:textId="77777777" w:rsidR="00F91616" w:rsidRPr="007E5ABD" w:rsidRDefault="001A79E0" w:rsidP="007A311F">
      <w:pPr>
        <w:keepNext/>
        <w:bidi/>
        <w:spacing w:before="160" w:after="100" w:line="240" w:lineRule="auto"/>
        <w:outlineLvl w:val="1"/>
        <w:rPr>
          <w:bCs/>
          <w:sz w:val="28"/>
          <w:szCs w:val="28"/>
        </w:rPr>
      </w:pPr>
      <w:bookmarkStart w:id="38" w:name="_Toc235225120"/>
      <w:r w:rsidRPr="007E5ABD">
        <w:rPr>
          <w:rFonts w:ascii="Simplified Arabic" w:eastAsia="Simplified Arabic" w:hAnsi="Simplified Arabic" w:cs="Simplified Arabic"/>
          <w:bCs/>
          <w:sz w:val="44"/>
          <w:szCs w:val="28"/>
          <w:rtl/>
          <w:cs/>
        </w:rPr>
        <w:t>2.19 التعقيب التحليلي على الدراسات السابقة</w:t>
      </w:r>
      <w:bookmarkEnd w:id="38"/>
    </w:p>
    <w:p w14:paraId="71685DFA"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 xml:space="preserve">تتفق </w:t>
      </w:r>
      <w:r w:rsidRPr="00EC2247">
        <w:rPr>
          <w:rFonts w:ascii="Simplified Arabic" w:eastAsia="Simplified Arabic" w:hAnsi="Simplified Arabic" w:cs="Simplified Arabic"/>
          <w:sz w:val="32"/>
          <w:szCs w:val="24"/>
          <w:rtl/>
        </w:rPr>
        <w:t>غالبية الدراسات على أن القيادة التحويلية ترتبط بمخرجات إيجابية، مثل الأداء والاندماج والازدهار والتكيف والإبداع، لكنها تختلف في كون الأثر مباشرًا أو يمر بمتغيرات وسيطة. ويشير ذلك إلى أن سؤال الدراسة لا ينبغي أن يقتصر على إثبات وجود علاقة، بل يتطلب تحديد ال</w:t>
      </w:r>
      <w:r w:rsidRPr="00EC2247">
        <w:rPr>
          <w:rFonts w:ascii="Simplified Arabic" w:eastAsia="Simplified Arabic" w:hAnsi="Simplified Arabic" w:cs="Simplified Arabic"/>
          <w:sz w:val="32"/>
          <w:szCs w:val="24"/>
          <w:rtl/>
        </w:rPr>
        <w:t>قوة النسبية للنمط ومراعاة البعد المقاس من الأداء.</w:t>
      </w:r>
    </w:p>
    <w:p w14:paraId="4BEA2B7E"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أما القيادة التبادلية، فتظهر النتائج أنها فعالة في بعض البيئات، خاصة عندما تكون الأهداف والمعايير واضحة، لكنها قد لا تنتج المرونة أو المبادرة الكافية أثناء الأزمات. وتدعم هذه النتيجة فصل المكافأة المشروطة و</w:t>
      </w:r>
      <w:r w:rsidRPr="00EC2247">
        <w:rPr>
          <w:rFonts w:ascii="Simplified Arabic" w:eastAsia="Simplified Arabic" w:hAnsi="Simplified Arabic" w:cs="Simplified Arabic"/>
          <w:sz w:val="32"/>
          <w:szCs w:val="24"/>
          <w:rtl/>
        </w:rPr>
        <w:t>الإدارة النشطة عن السلوك المتجنب، وعدم التعامل مع التبادلية بوصفها بناءً سلبيًا واحدًا.</w:t>
      </w:r>
    </w:p>
    <w:p w14:paraId="71935B5C"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وتؤكد دراسات القيادة التشاركية أثر المشاركة في الصوت والابتكار والتعلم، إلا أن عددًا أقل من الدراسات اختبر أثرها المباشر في الأداء الفردي متعدد الأبعاد، وبخاصة في السيا</w:t>
      </w:r>
      <w:r w:rsidRPr="00EC2247">
        <w:rPr>
          <w:rFonts w:ascii="Simplified Arabic" w:eastAsia="Simplified Arabic" w:hAnsi="Simplified Arabic" w:cs="Simplified Arabic"/>
          <w:sz w:val="32"/>
          <w:szCs w:val="24"/>
          <w:rtl/>
        </w:rPr>
        <w:t>ق السعودي. كما تعتمد فاعليتها على الاستقلالية والثقافة والأمان النفسي وجودة تنفيذ المشاركة.</w:t>
      </w:r>
    </w:p>
    <w:p w14:paraId="3D24C96A" w14:textId="77777777" w:rsidR="00F91616" w:rsidRPr="00EC2247" w:rsidRDefault="001A79E0" w:rsidP="00B971FE">
      <w:pPr>
        <w:bidi/>
        <w:spacing w:after="120" w:line="240" w:lineRule="auto"/>
        <w:ind w:firstLine="397"/>
        <w:rPr>
          <w:rFonts w:ascii="Simplified Arabic" w:eastAsia="Simplified Arabic" w:hAnsi="Simplified Arabic" w:cs="Simplified Arabic"/>
          <w:sz w:val="32"/>
          <w:szCs w:val="24"/>
          <w:rtl/>
        </w:rPr>
      </w:pPr>
      <w:r w:rsidRPr="00EC2247">
        <w:rPr>
          <w:rFonts w:ascii="Simplified Arabic" w:eastAsia="Simplified Arabic" w:hAnsi="Simplified Arabic" w:cs="Simplified Arabic"/>
          <w:sz w:val="32"/>
          <w:szCs w:val="24"/>
          <w:rtl/>
        </w:rPr>
        <w:t xml:space="preserve">ومن الناحية المنهجية، اعتمدت أغلب الدراسات تصميمًا مقطعيًا واستبانة من مصدر واحد، مما يحد من الاستدلال السببي ويثير احتمال تحيز الطريقة المشتركة. كما ركزت </w:t>
      </w:r>
      <w:r w:rsidRPr="00EC2247">
        <w:rPr>
          <w:rFonts w:ascii="Simplified Arabic" w:eastAsia="Simplified Arabic" w:hAnsi="Simplified Arabic" w:cs="Simplified Arabic"/>
          <w:sz w:val="32"/>
          <w:szCs w:val="24"/>
          <w:rtl/>
        </w:rPr>
        <w:t>الدراسات السعودية على قطاعات محددة مثل التأمين والصحة والفنادق والتعليم، وهو ما يترك حاجة إلى عينة أوسع من منظمات القطاع الخاص.</w:t>
      </w:r>
    </w:p>
    <w:p w14:paraId="2657968A" w14:textId="77777777" w:rsidR="00EC2247" w:rsidRDefault="00EC2247" w:rsidP="00B971FE">
      <w:pPr>
        <w:bidi/>
        <w:spacing w:after="120" w:line="240" w:lineRule="auto"/>
        <w:ind w:firstLine="397"/>
        <w:rPr>
          <w:rFonts w:ascii="Simplified Arabic" w:eastAsia="Simplified Arabic" w:hAnsi="Simplified Arabic" w:cs="Simplified Arabic"/>
          <w:sz w:val="28"/>
          <w:rtl/>
        </w:rPr>
      </w:pPr>
    </w:p>
    <w:p w14:paraId="1C607BFD" w14:textId="77777777" w:rsidR="00EC2247" w:rsidRDefault="00EC2247" w:rsidP="00B971FE">
      <w:pPr>
        <w:bidi/>
        <w:spacing w:after="120" w:line="240" w:lineRule="auto"/>
        <w:ind w:firstLine="397"/>
        <w:rPr>
          <w:rFonts w:ascii="Simplified Arabic" w:eastAsia="Simplified Arabic" w:hAnsi="Simplified Arabic" w:cs="Simplified Arabic"/>
          <w:sz w:val="28"/>
          <w:rtl/>
        </w:rPr>
      </w:pPr>
    </w:p>
    <w:p w14:paraId="4BB341A7" w14:textId="77777777" w:rsidR="00EC2247" w:rsidRDefault="00EC2247" w:rsidP="00B971FE">
      <w:pPr>
        <w:bidi/>
        <w:spacing w:after="120" w:line="240" w:lineRule="auto"/>
        <w:ind w:firstLine="397"/>
      </w:pPr>
    </w:p>
    <w:p w14:paraId="474FBE0D" w14:textId="77777777" w:rsidR="00F91616" w:rsidRPr="007E5ABD" w:rsidRDefault="001A79E0" w:rsidP="007A311F">
      <w:pPr>
        <w:keepNext/>
        <w:bidi/>
        <w:spacing w:before="160" w:after="100" w:line="240" w:lineRule="auto"/>
        <w:outlineLvl w:val="1"/>
        <w:rPr>
          <w:bCs/>
          <w:sz w:val="28"/>
          <w:szCs w:val="28"/>
        </w:rPr>
      </w:pPr>
      <w:bookmarkStart w:id="39" w:name="_Toc235225121"/>
      <w:r w:rsidRPr="007E5ABD">
        <w:rPr>
          <w:rFonts w:ascii="Simplified Arabic" w:eastAsia="Simplified Arabic" w:hAnsi="Simplified Arabic" w:cs="Simplified Arabic"/>
          <w:bCs/>
          <w:sz w:val="44"/>
          <w:szCs w:val="28"/>
          <w:rtl/>
          <w:cs/>
        </w:rPr>
        <w:lastRenderedPageBreak/>
        <w:t>2.20 الفجوة البحثية</w:t>
      </w:r>
      <w:bookmarkEnd w:id="39"/>
    </w:p>
    <w:p w14:paraId="593ACAB1"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يمكن تحديد الفجوة البحثية للدراسة الحالية في مجموعة من الجوانب المترابطة:</w:t>
      </w:r>
    </w:p>
    <w:p w14:paraId="3F7EDD90"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t>• الفجوة الموضوعية: قلة الدراسا</w:t>
      </w:r>
      <w:r w:rsidRPr="00EC2247">
        <w:rPr>
          <w:rFonts w:ascii="Simplified Arabic" w:eastAsia="Simplified Arabic" w:hAnsi="Simplified Arabic" w:cs="Simplified Arabic"/>
          <w:sz w:val="32"/>
          <w:szCs w:val="24"/>
          <w:rtl/>
        </w:rPr>
        <w:t>ت التي تجمع القيادة التحويلية والتبادلية والتشاركية في نموذج مقارن واحد.</w:t>
      </w:r>
    </w:p>
    <w:p w14:paraId="0106C16C"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t>• فجوة المتغير التابع: تركيز عدد من الدراسات على الرضا أو الابتكار أو الرفاه أو الأداء التنظيمي، بدل أداء الموظف بأبعاده الثلاثة.</w:t>
      </w:r>
    </w:p>
    <w:p w14:paraId="7B36F31E"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t>• الفجوة السياقية: محدودية الأدلة التي تشمل منظمات خا</w:t>
      </w:r>
      <w:r w:rsidRPr="00EC2247">
        <w:rPr>
          <w:rFonts w:ascii="Simplified Arabic" w:eastAsia="Simplified Arabic" w:hAnsi="Simplified Arabic" w:cs="Simplified Arabic"/>
          <w:sz w:val="32"/>
          <w:szCs w:val="24"/>
          <w:rtl/>
        </w:rPr>
        <w:t>صة متعددة القطاعات في المملكة العربية السعودية.</w:t>
      </w:r>
    </w:p>
    <w:p w14:paraId="0619D085"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t>• الفجوة المقارنة: عدم وضوح النمط الأكثر إسهامًا بعد إدخال الأنماط الأخرى في التحليل نفسه.</w:t>
      </w:r>
    </w:p>
    <w:p w14:paraId="27613EAE"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t>• الفجوة التطبيقية: الحاجة إلى نتائج يمكن تحويلها إلى ممارسات تطوير قيادي ونظم أداء في القطاع الخاص.</w:t>
      </w:r>
    </w:p>
    <w:p w14:paraId="58AE742C" w14:textId="77777777" w:rsidR="00F91616" w:rsidRDefault="001A79E0" w:rsidP="00B971FE">
      <w:pPr>
        <w:bidi/>
        <w:spacing w:after="80" w:line="240" w:lineRule="auto"/>
        <w:ind w:right="369" w:hanging="312"/>
      </w:pPr>
      <w:r w:rsidRPr="00EC2247">
        <w:rPr>
          <w:rFonts w:ascii="Simplified Arabic" w:eastAsia="Simplified Arabic" w:hAnsi="Simplified Arabic" w:cs="Simplified Arabic"/>
          <w:sz w:val="32"/>
          <w:szCs w:val="24"/>
          <w:rtl/>
        </w:rPr>
        <w:t>• الفجوة المنهجي</w:t>
      </w:r>
      <w:r w:rsidRPr="00EC2247">
        <w:rPr>
          <w:rFonts w:ascii="Simplified Arabic" w:eastAsia="Simplified Arabic" w:hAnsi="Simplified Arabic" w:cs="Simplified Arabic"/>
          <w:sz w:val="32"/>
          <w:szCs w:val="24"/>
          <w:rtl/>
        </w:rPr>
        <w:t>ة: الحاجة إلى استخدام مقاييس موثوقة، وفحص الصدق والثبات والتعدد الخطي وتحيز الطريقة المشتركة، وعدم الاكتفاء بالارتباط البسيط.</w:t>
      </w:r>
    </w:p>
    <w:p w14:paraId="37ABA975" w14:textId="77777777" w:rsidR="00F91616" w:rsidRPr="00EC2247" w:rsidRDefault="001A79E0" w:rsidP="00B971FE">
      <w:pPr>
        <w:keepNext/>
        <w:bidi/>
        <w:spacing w:before="160" w:after="80" w:line="240" w:lineRule="auto"/>
        <w:rPr>
          <w:sz w:val="24"/>
          <w:szCs w:val="24"/>
        </w:rPr>
      </w:pPr>
      <w:r w:rsidRPr="00EC2247">
        <w:rPr>
          <w:rFonts w:ascii="Simplified Arabic" w:eastAsia="Simplified Arabic" w:hAnsi="Simplified Arabic" w:cs="Simplified Arabic"/>
          <w:b/>
          <w:sz w:val="28"/>
          <w:szCs w:val="24"/>
          <w:rtl/>
        </w:rPr>
        <w:t>جدول (2-11): موضع الدراسة الحالية مقارنة بالأدبيات</w:t>
      </w:r>
    </w:p>
    <w:tbl>
      <w:tblPr>
        <w:tblStyle w:val="afa"/>
        <w:bidiVisual/>
        <w:tblW w:w="0" w:type="auto"/>
        <w:jc w:val="center"/>
        <w:tblLayout w:type="fixed"/>
        <w:tblLook w:val="04A0" w:firstRow="1" w:lastRow="0" w:firstColumn="1" w:lastColumn="0" w:noHBand="0" w:noVBand="1"/>
      </w:tblPr>
      <w:tblGrid>
        <w:gridCol w:w="1871"/>
        <w:gridCol w:w="3402"/>
        <w:gridCol w:w="3572"/>
      </w:tblGrid>
      <w:tr w:rsidR="00F91616" w14:paraId="512DEFC9" w14:textId="77777777" w:rsidTr="00233D69">
        <w:trPr>
          <w:cantSplit/>
          <w:tblHeader/>
          <w:jc w:val="center"/>
        </w:trPr>
        <w:tc>
          <w:tcPr>
            <w:tcW w:w="1871" w:type="dxa"/>
            <w:shd w:val="clear" w:color="auto" w:fill="E67E22"/>
            <w:tcMar>
              <w:top w:w="80" w:type="dxa"/>
              <w:left w:w="80" w:type="dxa"/>
              <w:bottom w:w="80" w:type="dxa"/>
              <w:right w:w="80" w:type="dxa"/>
            </w:tcMar>
            <w:vAlign w:val="center"/>
          </w:tcPr>
          <w:p w14:paraId="4F90AF71" w14:textId="77777777" w:rsidR="00F91616" w:rsidRDefault="001A79E0" w:rsidP="00B971FE">
            <w:pPr>
              <w:bidi/>
            </w:pPr>
            <w:r>
              <w:rPr>
                <w:rFonts w:ascii="Simplified Arabic" w:eastAsia="Simplified Arabic" w:hAnsi="Simplified Arabic" w:cs="Simplified Arabic"/>
                <w:b/>
                <w:color w:val="FFFFFF"/>
                <w:rtl/>
                <w:cs/>
              </w:rPr>
              <w:t>المحور</w:t>
            </w:r>
          </w:p>
        </w:tc>
        <w:tc>
          <w:tcPr>
            <w:tcW w:w="3402" w:type="dxa"/>
            <w:shd w:val="clear" w:color="auto" w:fill="E67E22"/>
            <w:tcMar>
              <w:top w:w="80" w:type="dxa"/>
              <w:left w:w="80" w:type="dxa"/>
              <w:bottom w:w="80" w:type="dxa"/>
              <w:right w:w="80" w:type="dxa"/>
            </w:tcMar>
            <w:vAlign w:val="center"/>
          </w:tcPr>
          <w:p w14:paraId="7CA755E4" w14:textId="77777777" w:rsidR="00F91616" w:rsidRDefault="001A79E0" w:rsidP="00B971FE">
            <w:pPr>
              <w:bidi/>
            </w:pPr>
            <w:r>
              <w:rPr>
                <w:rFonts w:ascii="Simplified Arabic" w:eastAsia="Simplified Arabic" w:hAnsi="Simplified Arabic" w:cs="Simplified Arabic"/>
                <w:b/>
                <w:color w:val="FFFFFF"/>
                <w:rtl/>
                <w:cs/>
              </w:rPr>
              <w:t>ما يغلب على الدراسات السابقة</w:t>
            </w:r>
          </w:p>
        </w:tc>
        <w:tc>
          <w:tcPr>
            <w:tcW w:w="3572" w:type="dxa"/>
            <w:shd w:val="clear" w:color="auto" w:fill="E67E22"/>
            <w:tcMar>
              <w:top w:w="80" w:type="dxa"/>
              <w:left w:w="80" w:type="dxa"/>
              <w:bottom w:w="80" w:type="dxa"/>
              <w:right w:w="80" w:type="dxa"/>
            </w:tcMar>
            <w:vAlign w:val="center"/>
          </w:tcPr>
          <w:p w14:paraId="3A9715D9" w14:textId="77777777" w:rsidR="00F91616" w:rsidRDefault="001A79E0" w:rsidP="00B971FE">
            <w:pPr>
              <w:bidi/>
            </w:pPr>
            <w:r>
              <w:rPr>
                <w:rFonts w:ascii="Simplified Arabic" w:eastAsia="Simplified Arabic" w:hAnsi="Simplified Arabic" w:cs="Simplified Arabic"/>
                <w:b/>
                <w:color w:val="FFFFFF"/>
                <w:rtl/>
                <w:cs/>
              </w:rPr>
              <w:t>ما تقدمه الدراسة الحالية</w:t>
            </w:r>
          </w:p>
        </w:tc>
      </w:tr>
      <w:tr w:rsidR="00F91616" w14:paraId="570DE3E4" w14:textId="77777777" w:rsidTr="00233D69">
        <w:trPr>
          <w:cantSplit/>
          <w:jc w:val="center"/>
        </w:trPr>
        <w:tc>
          <w:tcPr>
            <w:tcW w:w="1871" w:type="dxa"/>
            <w:tcMar>
              <w:top w:w="80" w:type="dxa"/>
              <w:left w:w="80" w:type="dxa"/>
              <w:bottom w:w="80" w:type="dxa"/>
              <w:right w:w="80" w:type="dxa"/>
            </w:tcMar>
            <w:vAlign w:val="center"/>
          </w:tcPr>
          <w:p w14:paraId="6A54D692" w14:textId="77777777" w:rsidR="00F91616" w:rsidRDefault="001A79E0" w:rsidP="00B971FE">
            <w:pPr>
              <w:bidi/>
            </w:pPr>
            <w:r>
              <w:rPr>
                <w:rFonts w:ascii="Simplified Arabic" w:eastAsia="Simplified Arabic" w:hAnsi="Simplified Arabic" w:cs="Simplified Arabic"/>
                <w:rtl/>
                <w:cs/>
              </w:rPr>
              <w:t xml:space="preserve">أنماط </w:t>
            </w:r>
            <w:r>
              <w:rPr>
                <w:rFonts w:ascii="Simplified Arabic" w:eastAsia="Simplified Arabic" w:hAnsi="Simplified Arabic" w:cs="Simplified Arabic"/>
                <w:rtl/>
                <w:cs/>
              </w:rPr>
              <w:t>القيادة</w:t>
            </w:r>
          </w:p>
        </w:tc>
        <w:tc>
          <w:tcPr>
            <w:tcW w:w="3402" w:type="dxa"/>
            <w:tcMar>
              <w:top w:w="80" w:type="dxa"/>
              <w:left w:w="80" w:type="dxa"/>
              <w:bottom w:w="80" w:type="dxa"/>
              <w:right w:w="80" w:type="dxa"/>
            </w:tcMar>
            <w:vAlign w:val="center"/>
          </w:tcPr>
          <w:p w14:paraId="53B89619" w14:textId="77777777" w:rsidR="00F91616" w:rsidRDefault="001A79E0" w:rsidP="00B971FE">
            <w:pPr>
              <w:bidi/>
            </w:pPr>
            <w:r>
              <w:rPr>
                <w:rFonts w:ascii="Simplified Arabic" w:eastAsia="Simplified Arabic" w:hAnsi="Simplified Arabic" w:cs="Simplified Arabic"/>
                <w:rtl/>
                <w:cs/>
              </w:rPr>
              <w:t>نمط واحد أو مقارنة التحويلية والتبادلية</w:t>
            </w:r>
          </w:p>
        </w:tc>
        <w:tc>
          <w:tcPr>
            <w:tcW w:w="3572" w:type="dxa"/>
            <w:tcMar>
              <w:top w:w="80" w:type="dxa"/>
              <w:left w:w="80" w:type="dxa"/>
              <w:bottom w:w="80" w:type="dxa"/>
              <w:right w:w="80" w:type="dxa"/>
            </w:tcMar>
            <w:vAlign w:val="center"/>
          </w:tcPr>
          <w:p w14:paraId="6B632EF9" w14:textId="77777777" w:rsidR="00F91616" w:rsidRDefault="001A79E0" w:rsidP="00B971FE">
            <w:pPr>
              <w:bidi/>
            </w:pPr>
            <w:r>
              <w:rPr>
                <w:rFonts w:ascii="Simplified Arabic" w:eastAsia="Simplified Arabic" w:hAnsi="Simplified Arabic" w:cs="Simplified Arabic"/>
                <w:rtl/>
                <w:cs/>
              </w:rPr>
              <w:t>مقارنة التحويلية والتبادلية والتشاركية</w:t>
            </w:r>
          </w:p>
        </w:tc>
      </w:tr>
      <w:tr w:rsidR="00F91616" w14:paraId="58DBB2BC" w14:textId="77777777" w:rsidTr="00233D69">
        <w:trPr>
          <w:cantSplit/>
          <w:jc w:val="center"/>
        </w:trPr>
        <w:tc>
          <w:tcPr>
            <w:tcW w:w="1871" w:type="dxa"/>
            <w:shd w:val="clear" w:color="auto" w:fill="FFF4E6"/>
            <w:tcMar>
              <w:top w:w="80" w:type="dxa"/>
              <w:left w:w="80" w:type="dxa"/>
              <w:bottom w:w="80" w:type="dxa"/>
              <w:right w:w="80" w:type="dxa"/>
            </w:tcMar>
            <w:vAlign w:val="center"/>
          </w:tcPr>
          <w:p w14:paraId="4AEC8F26" w14:textId="77777777" w:rsidR="00F91616" w:rsidRDefault="001A79E0" w:rsidP="00B971FE">
            <w:pPr>
              <w:bidi/>
            </w:pPr>
            <w:r>
              <w:rPr>
                <w:rFonts w:ascii="Simplified Arabic" w:eastAsia="Simplified Arabic" w:hAnsi="Simplified Arabic" w:cs="Simplified Arabic"/>
                <w:rtl/>
                <w:cs/>
              </w:rPr>
              <w:t>الأداء</w:t>
            </w:r>
          </w:p>
        </w:tc>
        <w:tc>
          <w:tcPr>
            <w:tcW w:w="3402" w:type="dxa"/>
            <w:shd w:val="clear" w:color="auto" w:fill="FFF4E6"/>
            <w:tcMar>
              <w:top w:w="80" w:type="dxa"/>
              <w:left w:w="80" w:type="dxa"/>
              <w:bottom w:w="80" w:type="dxa"/>
              <w:right w:w="80" w:type="dxa"/>
            </w:tcMar>
            <w:vAlign w:val="center"/>
          </w:tcPr>
          <w:p w14:paraId="703C7F2A" w14:textId="77777777" w:rsidR="00F91616" w:rsidRDefault="001A79E0" w:rsidP="00B971FE">
            <w:pPr>
              <w:bidi/>
            </w:pPr>
            <w:r>
              <w:rPr>
                <w:rFonts w:ascii="Simplified Arabic" w:eastAsia="Simplified Arabic" w:hAnsi="Simplified Arabic" w:cs="Simplified Arabic"/>
                <w:rtl/>
                <w:cs/>
              </w:rPr>
              <w:t>مؤشرات جزئية أو نتائج نفسية وتنظيمية</w:t>
            </w:r>
          </w:p>
        </w:tc>
        <w:tc>
          <w:tcPr>
            <w:tcW w:w="3572" w:type="dxa"/>
            <w:shd w:val="clear" w:color="auto" w:fill="FFF4E6"/>
            <w:tcMar>
              <w:top w:w="80" w:type="dxa"/>
              <w:left w:w="80" w:type="dxa"/>
              <w:bottom w:w="80" w:type="dxa"/>
              <w:right w:w="80" w:type="dxa"/>
            </w:tcMar>
            <w:vAlign w:val="center"/>
          </w:tcPr>
          <w:p w14:paraId="5BE770B5" w14:textId="77777777" w:rsidR="00F91616" w:rsidRDefault="001A79E0" w:rsidP="00B971FE">
            <w:pPr>
              <w:bidi/>
            </w:pPr>
            <w:r>
              <w:rPr>
                <w:rFonts w:ascii="Simplified Arabic" w:eastAsia="Simplified Arabic" w:hAnsi="Simplified Arabic" w:cs="Simplified Arabic"/>
                <w:rtl/>
                <w:cs/>
              </w:rPr>
              <w:t>أداء المهمة والسياق والتكيف</w:t>
            </w:r>
          </w:p>
        </w:tc>
      </w:tr>
      <w:tr w:rsidR="00F91616" w14:paraId="748F6EAD" w14:textId="77777777" w:rsidTr="00233D69">
        <w:trPr>
          <w:cantSplit/>
          <w:jc w:val="center"/>
        </w:trPr>
        <w:tc>
          <w:tcPr>
            <w:tcW w:w="1871" w:type="dxa"/>
            <w:tcMar>
              <w:top w:w="80" w:type="dxa"/>
              <w:left w:w="80" w:type="dxa"/>
              <w:bottom w:w="80" w:type="dxa"/>
              <w:right w:w="80" w:type="dxa"/>
            </w:tcMar>
            <w:vAlign w:val="center"/>
          </w:tcPr>
          <w:p w14:paraId="7F64AE1C" w14:textId="77777777" w:rsidR="00F91616" w:rsidRDefault="001A79E0" w:rsidP="00B971FE">
            <w:pPr>
              <w:bidi/>
            </w:pPr>
            <w:r>
              <w:rPr>
                <w:rFonts w:ascii="Simplified Arabic" w:eastAsia="Simplified Arabic" w:hAnsi="Simplified Arabic" w:cs="Simplified Arabic"/>
                <w:rtl/>
                <w:cs/>
              </w:rPr>
              <w:t>السياق</w:t>
            </w:r>
          </w:p>
        </w:tc>
        <w:tc>
          <w:tcPr>
            <w:tcW w:w="3402" w:type="dxa"/>
            <w:tcMar>
              <w:top w:w="80" w:type="dxa"/>
              <w:left w:w="80" w:type="dxa"/>
              <w:bottom w:w="80" w:type="dxa"/>
              <w:right w:w="80" w:type="dxa"/>
            </w:tcMar>
            <w:vAlign w:val="center"/>
          </w:tcPr>
          <w:p w14:paraId="547863E1" w14:textId="77777777" w:rsidR="00F91616" w:rsidRDefault="001A79E0" w:rsidP="00B971FE">
            <w:pPr>
              <w:bidi/>
            </w:pPr>
            <w:r>
              <w:rPr>
                <w:rFonts w:ascii="Simplified Arabic" w:eastAsia="Simplified Arabic" w:hAnsi="Simplified Arabic" w:cs="Simplified Arabic"/>
                <w:rtl/>
                <w:cs/>
              </w:rPr>
              <w:t>قطاع أو منظمة واحدة</w:t>
            </w:r>
          </w:p>
        </w:tc>
        <w:tc>
          <w:tcPr>
            <w:tcW w:w="3572" w:type="dxa"/>
            <w:tcMar>
              <w:top w:w="80" w:type="dxa"/>
              <w:left w:w="80" w:type="dxa"/>
              <w:bottom w:w="80" w:type="dxa"/>
              <w:right w:w="80" w:type="dxa"/>
            </w:tcMar>
            <w:vAlign w:val="center"/>
          </w:tcPr>
          <w:p w14:paraId="299C8462" w14:textId="77777777" w:rsidR="00F91616" w:rsidRDefault="001A79E0" w:rsidP="00B971FE">
            <w:pPr>
              <w:bidi/>
            </w:pPr>
            <w:r>
              <w:rPr>
                <w:rFonts w:ascii="Simplified Arabic" w:eastAsia="Simplified Arabic" w:hAnsi="Simplified Arabic" w:cs="Simplified Arabic"/>
                <w:rtl/>
                <w:cs/>
              </w:rPr>
              <w:t>منظمات قطاع خاص متعددة في السعودية</w:t>
            </w:r>
          </w:p>
        </w:tc>
      </w:tr>
      <w:tr w:rsidR="00F91616" w14:paraId="5812DD26" w14:textId="77777777" w:rsidTr="00233D69">
        <w:trPr>
          <w:cantSplit/>
          <w:jc w:val="center"/>
        </w:trPr>
        <w:tc>
          <w:tcPr>
            <w:tcW w:w="1871" w:type="dxa"/>
            <w:shd w:val="clear" w:color="auto" w:fill="FFF4E6"/>
            <w:tcMar>
              <w:top w:w="80" w:type="dxa"/>
              <w:left w:w="80" w:type="dxa"/>
              <w:bottom w:w="80" w:type="dxa"/>
              <w:right w:w="80" w:type="dxa"/>
            </w:tcMar>
            <w:vAlign w:val="center"/>
          </w:tcPr>
          <w:p w14:paraId="3D95E333" w14:textId="77777777" w:rsidR="00F91616" w:rsidRDefault="001A79E0" w:rsidP="00B971FE">
            <w:pPr>
              <w:bidi/>
            </w:pPr>
            <w:r>
              <w:rPr>
                <w:rFonts w:ascii="Simplified Arabic" w:eastAsia="Simplified Arabic" w:hAnsi="Simplified Arabic" w:cs="Simplified Arabic"/>
                <w:rtl/>
                <w:cs/>
              </w:rPr>
              <w:t>التحليل</w:t>
            </w:r>
          </w:p>
        </w:tc>
        <w:tc>
          <w:tcPr>
            <w:tcW w:w="3402" w:type="dxa"/>
            <w:shd w:val="clear" w:color="auto" w:fill="FFF4E6"/>
            <w:tcMar>
              <w:top w:w="80" w:type="dxa"/>
              <w:left w:w="80" w:type="dxa"/>
              <w:bottom w:w="80" w:type="dxa"/>
              <w:right w:w="80" w:type="dxa"/>
            </w:tcMar>
            <w:vAlign w:val="center"/>
          </w:tcPr>
          <w:p w14:paraId="3A39FB36" w14:textId="77777777" w:rsidR="00F91616" w:rsidRDefault="001A79E0" w:rsidP="00B971FE">
            <w:pPr>
              <w:bidi/>
            </w:pPr>
            <w:r>
              <w:rPr>
                <w:rFonts w:ascii="Simplified Arabic" w:eastAsia="Simplified Arabic" w:hAnsi="Simplified Arabic" w:cs="Simplified Arabic"/>
                <w:rtl/>
                <w:cs/>
              </w:rPr>
              <w:t xml:space="preserve">علاقات منفصلة أو </w:t>
            </w:r>
            <w:r>
              <w:rPr>
                <w:rFonts w:ascii="Simplified Arabic" w:eastAsia="Simplified Arabic" w:hAnsi="Simplified Arabic" w:cs="Simplified Arabic"/>
                <w:rtl/>
                <w:cs/>
              </w:rPr>
              <w:t>ارتباطات</w:t>
            </w:r>
          </w:p>
        </w:tc>
        <w:tc>
          <w:tcPr>
            <w:tcW w:w="3572" w:type="dxa"/>
            <w:shd w:val="clear" w:color="auto" w:fill="FFF4E6"/>
            <w:tcMar>
              <w:top w:w="80" w:type="dxa"/>
              <w:left w:w="80" w:type="dxa"/>
              <w:bottom w:w="80" w:type="dxa"/>
              <w:right w:w="80" w:type="dxa"/>
            </w:tcMar>
            <w:vAlign w:val="center"/>
          </w:tcPr>
          <w:p w14:paraId="5D671EBB" w14:textId="77777777" w:rsidR="00F91616" w:rsidRDefault="001A79E0" w:rsidP="00B971FE">
            <w:pPr>
              <w:bidi/>
            </w:pPr>
            <w:r>
              <w:rPr>
                <w:rFonts w:ascii="Simplified Arabic" w:eastAsia="Simplified Arabic" w:hAnsi="Simplified Arabic" w:cs="Simplified Arabic"/>
                <w:rtl/>
                <w:cs/>
              </w:rPr>
              <w:t>أثر متزامن وقوة تفسيرية نسبية</w:t>
            </w:r>
          </w:p>
        </w:tc>
      </w:tr>
      <w:tr w:rsidR="00F91616" w14:paraId="5500EA79" w14:textId="77777777" w:rsidTr="00233D69">
        <w:trPr>
          <w:cantSplit/>
          <w:jc w:val="center"/>
        </w:trPr>
        <w:tc>
          <w:tcPr>
            <w:tcW w:w="1871" w:type="dxa"/>
            <w:tcMar>
              <w:top w:w="80" w:type="dxa"/>
              <w:left w:w="80" w:type="dxa"/>
              <w:bottom w:w="80" w:type="dxa"/>
              <w:right w:w="80" w:type="dxa"/>
            </w:tcMar>
            <w:vAlign w:val="center"/>
          </w:tcPr>
          <w:p w14:paraId="66BAE640" w14:textId="77777777" w:rsidR="00F91616" w:rsidRDefault="001A79E0" w:rsidP="00B971FE">
            <w:pPr>
              <w:bidi/>
            </w:pPr>
            <w:r>
              <w:rPr>
                <w:rFonts w:ascii="Simplified Arabic" w:eastAsia="Simplified Arabic" w:hAnsi="Simplified Arabic" w:cs="Simplified Arabic"/>
                <w:rtl/>
                <w:cs/>
              </w:rPr>
              <w:t>الاستخدام</w:t>
            </w:r>
          </w:p>
        </w:tc>
        <w:tc>
          <w:tcPr>
            <w:tcW w:w="3402" w:type="dxa"/>
            <w:tcMar>
              <w:top w:w="80" w:type="dxa"/>
              <w:left w:w="80" w:type="dxa"/>
              <w:bottom w:w="80" w:type="dxa"/>
              <w:right w:w="80" w:type="dxa"/>
            </w:tcMar>
            <w:vAlign w:val="center"/>
          </w:tcPr>
          <w:p w14:paraId="2B201139" w14:textId="77777777" w:rsidR="00F91616" w:rsidRDefault="001A79E0" w:rsidP="00B971FE">
            <w:pPr>
              <w:bidi/>
            </w:pPr>
            <w:r>
              <w:rPr>
                <w:rFonts w:ascii="Simplified Arabic" w:eastAsia="Simplified Arabic" w:hAnsi="Simplified Arabic" w:cs="Simplified Arabic"/>
                <w:rtl/>
                <w:cs/>
              </w:rPr>
              <w:t>توصيات عامة</w:t>
            </w:r>
          </w:p>
        </w:tc>
        <w:tc>
          <w:tcPr>
            <w:tcW w:w="3572" w:type="dxa"/>
            <w:tcMar>
              <w:top w:w="80" w:type="dxa"/>
              <w:left w:w="80" w:type="dxa"/>
              <w:bottom w:w="80" w:type="dxa"/>
              <w:right w:w="80" w:type="dxa"/>
            </w:tcMar>
            <w:vAlign w:val="center"/>
          </w:tcPr>
          <w:p w14:paraId="084187BC" w14:textId="77777777" w:rsidR="00F91616" w:rsidRDefault="001A79E0" w:rsidP="00B971FE">
            <w:pPr>
              <w:bidi/>
            </w:pPr>
            <w:r>
              <w:rPr>
                <w:rFonts w:ascii="Simplified Arabic" w:eastAsia="Simplified Arabic" w:hAnsi="Simplified Arabic" w:cs="Simplified Arabic"/>
                <w:rtl/>
                <w:cs/>
              </w:rPr>
              <w:t>مقترحات تطوير قيادي مرتبطة بالأبعاد الأكثر تأثيرًا</w:t>
            </w:r>
          </w:p>
        </w:tc>
      </w:tr>
    </w:tbl>
    <w:p w14:paraId="1F30001F" w14:textId="77777777" w:rsidR="00F91616" w:rsidRPr="00EC2247" w:rsidRDefault="001A79E0" w:rsidP="00B971FE">
      <w:pPr>
        <w:bidi/>
        <w:spacing w:after="140" w:line="240" w:lineRule="auto"/>
        <w:rPr>
          <w:sz w:val="24"/>
          <w:szCs w:val="24"/>
        </w:rPr>
      </w:pPr>
      <w:r w:rsidRPr="00EC2247">
        <w:rPr>
          <w:rFonts w:ascii="Simplified Arabic" w:eastAsia="Simplified Arabic" w:hAnsi="Simplified Arabic" w:cs="Simplified Arabic"/>
          <w:sz w:val="24"/>
          <w:szCs w:val="24"/>
          <w:rtl/>
        </w:rPr>
        <w:t>المصدر: إعداد الباحث بالاستناد إلى الأدبيات ذات الصلة.</w:t>
      </w:r>
    </w:p>
    <w:p w14:paraId="0F8168C7" w14:textId="77777777" w:rsidR="00F91616" w:rsidRPr="007E5ABD" w:rsidRDefault="001A79E0" w:rsidP="007A311F">
      <w:pPr>
        <w:keepNext/>
        <w:bidi/>
        <w:spacing w:before="160" w:after="100" w:line="240" w:lineRule="auto"/>
        <w:outlineLvl w:val="1"/>
        <w:rPr>
          <w:bCs/>
          <w:sz w:val="28"/>
          <w:szCs w:val="28"/>
        </w:rPr>
      </w:pPr>
      <w:bookmarkStart w:id="40" w:name="_Toc235225122"/>
      <w:r w:rsidRPr="007E5ABD">
        <w:rPr>
          <w:rFonts w:ascii="Simplified Arabic" w:eastAsia="Simplified Arabic" w:hAnsi="Simplified Arabic" w:cs="Simplified Arabic"/>
          <w:bCs/>
          <w:sz w:val="44"/>
          <w:szCs w:val="28"/>
          <w:rtl/>
          <w:cs/>
        </w:rPr>
        <w:t>2.21 اشتقاق فرضيات الدراسة من الإطار النظري</w:t>
      </w:r>
      <w:bookmarkEnd w:id="40"/>
    </w:p>
    <w:p w14:paraId="729D40A7"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 xml:space="preserve">يُشتق توقع الأثر الكلي لأنماط </w:t>
      </w:r>
      <w:r w:rsidRPr="00EC2247">
        <w:rPr>
          <w:rFonts w:ascii="Simplified Arabic" w:eastAsia="Simplified Arabic" w:hAnsi="Simplified Arabic" w:cs="Simplified Arabic"/>
          <w:sz w:val="32"/>
          <w:szCs w:val="24"/>
          <w:rtl/>
        </w:rPr>
        <w:t>القيادة من أن القائد يؤثر في وضوح المهمة والدافعية والموارد والعلاقات والمشاركة، وهي محددات مباشرة وغير مباشرة للأداء. كما أن الجمع بين الأنماط يتيح تفسيرًا أوسع من استخدام نمط واحد؛ لأن الأداء يحتاج إلى معنى ووضوح وصوت في الوقت نفسه.</w:t>
      </w:r>
    </w:p>
    <w:p w14:paraId="15C646E0" w14:textId="77777777" w:rsidR="00F91616" w:rsidRPr="00EC2247" w:rsidRDefault="001A79E0" w:rsidP="00B971FE">
      <w:pPr>
        <w:bidi/>
        <w:spacing w:after="120" w:line="240" w:lineRule="auto"/>
        <w:ind w:firstLine="397"/>
        <w:rPr>
          <w:sz w:val="24"/>
          <w:szCs w:val="24"/>
        </w:rPr>
      </w:pPr>
      <w:r w:rsidRPr="00EC2247">
        <w:rPr>
          <w:rFonts w:ascii="Simplified Arabic" w:eastAsia="Simplified Arabic" w:hAnsi="Simplified Arabic" w:cs="Simplified Arabic"/>
          <w:sz w:val="32"/>
          <w:szCs w:val="24"/>
          <w:rtl/>
        </w:rPr>
        <w:t>تُشتق فرضية القيادة ا</w:t>
      </w:r>
      <w:r w:rsidRPr="00EC2247">
        <w:rPr>
          <w:rFonts w:ascii="Simplified Arabic" w:eastAsia="Simplified Arabic" w:hAnsi="Simplified Arabic" w:cs="Simplified Arabic"/>
          <w:sz w:val="32"/>
          <w:szCs w:val="24"/>
          <w:rtl/>
        </w:rPr>
        <w:t xml:space="preserve">لتحويلية من أبعاد الرؤية والقدوة والاستثارة والتطوير ومن الأدلة التي تربطها بأداء المهمة والسياق والتكيف. وتُشتق فرضية التبادلية من وضوح الأهداف والمكافأة المشروطة والتصحيح النشط، مع توقع أثر إيجابي أكثر ارتباطًا بأداء المهام. أما فرضية المشاركة فتقوم على </w:t>
      </w:r>
      <w:r w:rsidRPr="00EC2247">
        <w:rPr>
          <w:rFonts w:ascii="Simplified Arabic" w:eastAsia="Simplified Arabic" w:hAnsi="Simplified Arabic" w:cs="Simplified Arabic"/>
          <w:sz w:val="32"/>
          <w:szCs w:val="24"/>
          <w:rtl/>
        </w:rPr>
        <w:t>تحسين جودة القرار والملكية النفسية والصوت والتعلم.</w:t>
      </w:r>
    </w:p>
    <w:p w14:paraId="7299AAC1"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t>• H1: يوجد أثر ذو دلالة إحصائية لأنماط القيادة مجتمعة في تحسين أداء الموظفين في منظمات القطاع الخاص بالمملكة العربية السعودية.</w:t>
      </w:r>
    </w:p>
    <w:p w14:paraId="0C38B4D6"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t>• H1a: يوجد أثر ذو دلالة إحصائية للقيادة التحويلية في تحسين أداء الموظفين.</w:t>
      </w:r>
    </w:p>
    <w:p w14:paraId="767E3FFE"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t>• H</w:t>
      </w:r>
      <w:r w:rsidRPr="00EC2247">
        <w:rPr>
          <w:rFonts w:ascii="Simplified Arabic" w:eastAsia="Simplified Arabic" w:hAnsi="Simplified Arabic" w:cs="Simplified Arabic"/>
          <w:sz w:val="32"/>
          <w:szCs w:val="24"/>
          <w:rtl/>
        </w:rPr>
        <w:t>1b: يوجد أثر ذو دلالة إحصائية للقيادة التبادلية في تحسين أداء الموظفين.</w:t>
      </w:r>
    </w:p>
    <w:p w14:paraId="6469F3B3" w14:textId="77777777" w:rsidR="00F91616" w:rsidRPr="00EC2247" w:rsidRDefault="001A79E0" w:rsidP="00B971FE">
      <w:pPr>
        <w:bidi/>
        <w:spacing w:after="80" w:line="240" w:lineRule="auto"/>
        <w:ind w:right="369" w:hanging="312"/>
        <w:rPr>
          <w:sz w:val="24"/>
          <w:szCs w:val="24"/>
        </w:rPr>
      </w:pPr>
      <w:r w:rsidRPr="00EC2247">
        <w:rPr>
          <w:rFonts w:ascii="Simplified Arabic" w:eastAsia="Simplified Arabic" w:hAnsi="Simplified Arabic" w:cs="Simplified Arabic"/>
          <w:sz w:val="32"/>
          <w:szCs w:val="24"/>
          <w:rtl/>
        </w:rPr>
        <w:lastRenderedPageBreak/>
        <w:t>• H1c: يوجد أثر ذو دلالة إحصائية للقيادة التشاركية في تحسين أداء الموظفين.</w:t>
      </w:r>
    </w:p>
    <w:p w14:paraId="4FB700C1" w14:textId="77777777" w:rsidR="00F91616" w:rsidRPr="007E5ABD" w:rsidRDefault="001A79E0" w:rsidP="007A311F">
      <w:pPr>
        <w:keepNext/>
        <w:bidi/>
        <w:spacing w:before="160" w:after="100" w:line="240" w:lineRule="auto"/>
        <w:outlineLvl w:val="1"/>
        <w:rPr>
          <w:bCs/>
          <w:sz w:val="28"/>
          <w:szCs w:val="28"/>
        </w:rPr>
      </w:pPr>
      <w:bookmarkStart w:id="41" w:name="_Toc235225123"/>
      <w:r w:rsidRPr="007E5ABD">
        <w:rPr>
          <w:rFonts w:ascii="Simplified Arabic" w:eastAsia="Simplified Arabic" w:hAnsi="Simplified Arabic" w:cs="Simplified Arabic"/>
          <w:bCs/>
          <w:sz w:val="44"/>
          <w:szCs w:val="28"/>
          <w:rtl/>
          <w:cs/>
        </w:rPr>
        <w:t>2.22 النموذج التفسيري للعلاقة</w:t>
      </w:r>
      <w:bookmarkEnd w:id="41"/>
    </w:p>
    <w:p w14:paraId="6D2ED0EA" w14:textId="3700DFBD" w:rsidR="007D4DE6" w:rsidRPr="007D4DE6" w:rsidRDefault="001A79E0" w:rsidP="007D4DE6">
      <w:pPr>
        <w:bidi/>
        <w:spacing w:after="120" w:line="240" w:lineRule="auto"/>
        <w:ind w:firstLine="397"/>
        <w:rPr>
          <w:sz w:val="24"/>
          <w:szCs w:val="24"/>
          <w:rtl/>
        </w:rPr>
      </w:pPr>
      <w:r w:rsidRPr="00EC2247">
        <w:rPr>
          <w:rFonts w:ascii="Simplified Arabic" w:eastAsia="Simplified Arabic" w:hAnsi="Simplified Arabic" w:cs="Simplified Arabic"/>
          <w:sz w:val="32"/>
          <w:szCs w:val="24"/>
          <w:rtl/>
        </w:rPr>
        <w:t>يلخص الشكل الآتي منطق الدراسة؛ إذ تمثل الأنماط القيادية مصادر مختلفة للتأثير، و</w:t>
      </w:r>
      <w:r w:rsidRPr="00EC2247">
        <w:rPr>
          <w:rFonts w:ascii="Simplified Arabic" w:eastAsia="Simplified Arabic" w:hAnsi="Simplified Arabic" w:cs="Simplified Arabic"/>
          <w:sz w:val="32"/>
          <w:szCs w:val="24"/>
          <w:rtl/>
        </w:rPr>
        <w:t>تعمل عبر آليات نفسية وتنظيمية، ثم تنعكس على أبعاد الأداء. لا تختبر الدراسة الحالية جميع الآليات بوصفها متغيرات وسيطة، لكنها تستخدمها لتفسير العلاقات والنتائج في الفصل الخامس.</w:t>
      </w:r>
    </w:p>
    <w:p w14:paraId="17232936" w14:textId="2D95A651" w:rsidR="007D4DE6" w:rsidRDefault="007D4DE6" w:rsidP="007D4DE6">
      <w:pPr>
        <w:keepNext/>
        <w:bidi/>
        <w:spacing w:line="240" w:lineRule="auto"/>
        <w:rPr>
          <w:rFonts w:ascii="Simplified Arabic" w:eastAsia="Simplified Arabic" w:hAnsi="Simplified Arabic" w:cs="Simplified Arabic"/>
          <w:b/>
          <w:sz w:val="24"/>
          <w:rtl/>
        </w:rPr>
      </w:pPr>
      <w:r>
        <w:rPr>
          <w:rFonts w:ascii="Simplified Arabic" w:eastAsia="Simplified Arabic" w:hAnsi="Simplified Arabic" w:cs="Simplified Arabic"/>
          <w:b/>
          <w:noProof/>
          <w:sz w:val="24"/>
          <w:rtl/>
          <w:lang w:val="ar-SA"/>
        </w:rPr>
        <mc:AlternateContent>
          <mc:Choice Requires="wps">
            <w:drawing>
              <wp:anchor distT="0" distB="0" distL="114300" distR="114300" simplePos="0" relativeHeight="251684352" behindDoc="0" locked="0" layoutInCell="1" allowOverlap="1" wp14:anchorId="0AE8AC1D" wp14:editId="58A495D7">
                <wp:simplePos x="0" y="0"/>
                <wp:positionH relativeFrom="column">
                  <wp:posOffset>55481</wp:posOffset>
                </wp:positionH>
                <wp:positionV relativeFrom="paragraph">
                  <wp:posOffset>113665</wp:posOffset>
                </wp:positionV>
                <wp:extent cx="1467293" cy="2264735"/>
                <wp:effectExtent l="57150" t="19050" r="76200" b="97790"/>
                <wp:wrapNone/>
                <wp:docPr id="889190592" name="Rectangle: Rounded Corners 3"/>
                <wp:cNvGraphicFramePr/>
                <a:graphic xmlns:a="http://schemas.openxmlformats.org/drawingml/2006/main">
                  <a:graphicData uri="http://schemas.microsoft.com/office/word/2010/wordprocessingShape">
                    <wps:wsp>
                      <wps:cNvSpPr/>
                      <wps:spPr>
                        <a:xfrm>
                          <a:off x="0" y="0"/>
                          <a:ext cx="1467293" cy="2264735"/>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159337F7" w14:textId="2D5020D8" w:rsidR="007D4DE6" w:rsidRPr="007D4DE6" w:rsidRDefault="007D4DE6" w:rsidP="007D4DE6">
                            <w:pPr>
                              <w:jc w:val="center"/>
                              <w:rPr>
                                <w:bCs/>
                                <w:sz w:val="28"/>
                                <w:szCs w:val="28"/>
                              </w:rPr>
                            </w:pPr>
                            <w:r w:rsidRPr="007D4DE6">
                              <w:rPr>
                                <w:rFonts w:ascii="Simplified Arabic" w:eastAsia="Simplified Arabic" w:hAnsi="Simplified Arabic" w:cs="Simplified Arabic"/>
                                <w:bCs/>
                                <w:color w:val="FFFFFF"/>
                                <w:sz w:val="24"/>
                                <w:szCs w:val="24"/>
                                <w:cs/>
                              </w:rPr>
                              <w:t>أداء الموظفين</w:t>
                            </w:r>
                            <w:r w:rsidRPr="007D4DE6">
                              <w:rPr>
                                <w:rFonts w:ascii="Simplified Arabic" w:eastAsia="Simplified Arabic" w:hAnsi="Simplified Arabic" w:cs="Simplified Arabic"/>
                                <w:bCs/>
                                <w:color w:val="FFFFFF"/>
                                <w:sz w:val="24"/>
                                <w:szCs w:val="24"/>
                                <w:cs/>
                              </w:rPr>
                              <w:br/>
                            </w:r>
                            <w:r w:rsidRPr="007D4DE6">
                              <w:rPr>
                                <w:rFonts w:ascii="Simplified Arabic" w:eastAsia="Simplified Arabic" w:hAnsi="Simplified Arabic" w:cs="Simplified Arabic"/>
                                <w:bCs/>
                                <w:color w:val="FFFFFF"/>
                                <w:sz w:val="24"/>
                                <w:szCs w:val="24"/>
                                <w:cs/>
                              </w:rPr>
                              <w:br/>
                              <w:t>أداء المهام</w:t>
                            </w:r>
                            <w:r w:rsidRPr="007D4DE6">
                              <w:rPr>
                                <w:rFonts w:ascii="Simplified Arabic" w:eastAsia="Simplified Arabic" w:hAnsi="Simplified Arabic" w:cs="Simplified Arabic"/>
                                <w:bCs/>
                                <w:color w:val="FFFFFF"/>
                                <w:sz w:val="24"/>
                                <w:szCs w:val="24"/>
                                <w:cs/>
                              </w:rPr>
                              <w:br/>
                              <w:t>الأداء السياقي</w:t>
                            </w:r>
                            <w:r w:rsidRPr="007D4DE6">
                              <w:rPr>
                                <w:rFonts w:ascii="Simplified Arabic" w:eastAsia="Simplified Arabic" w:hAnsi="Simplified Arabic" w:cs="Simplified Arabic"/>
                                <w:bCs/>
                                <w:color w:val="FFFFFF"/>
                                <w:sz w:val="24"/>
                                <w:szCs w:val="24"/>
                                <w:cs/>
                              </w:rPr>
                              <w:br/>
                              <w:t>الأداء التكيفي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oundrect w14:anchorId="0AE8AC1D" id="Rectangle: Rounded Corners 3" o:spid="_x0000_s1028" style="position:absolute;left:0;text-align:left;margin-left:4.35pt;margin-top:8.95pt;width:115.55pt;height:178.35pt;z-index:2516843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" fillcolor="#f79646 [3209]" strokecolor="#f68c36 [3049]">
                <v:fill color2="#fbcaa2 [1625]" rotate="t" angle="180" focus="100%" type="gradient">
                  <o:fill v:ext="view" type="gradientUnscaled"/>
                </v:fill>
                <v:shadow on="t" color="black" opacity="22937f" origin=",.5" offset="0,.63889mm"/>
                <v:textbox>
                  <w:txbxContent>
                    <w:p w14:paraId="159337F7" w14:textId="2D5020D8" w:rsidR="007D4DE6" w:rsidRPr="007D4DE6" w:rsidRDefault="007D4DE6" w:rsidP="007D4DE6">
                      <w:pPr>
                        <w:jc w:val="center"/>
                        <w:rPr>
                          <w:bCs/>
                          <w:sz w:val="28"/>
                          <w:szCs w:val="28"/>
                        </w:rPr>
                      </w:pPr>
                      <w:r w:rsidRPr="007D4DE6">
                        <w:rPr>
                          <w:rFonts w:ascii="Simplified Arabic" w:eastAsia="Simplified Arabic" w:hAnsi="Simplified Arabic" w:cs="Simplified Arabic"/>
                          <w:bCs/>
                          <w:color w:val="FFFFFF"/>
                          <w:sz w:val="24"/>
                          <w:szCs w:val="24"/>
                          <w:cs/>
                        </w:rPr>
                        <w:t>أداء الموظفين</w:t>
                      </w:r>
                      <w:r w:rsidRPr="007D4DE6">
                        <w:rPr>
                          <w:rFonts w:ascii="Simplified Arabic" w:eastAsia="Simplified Arabic" w:hAnsi="Simplified Arabic" w:cs="Simplified Arabic"/>
                          <w:bCs/>
                          <w:color w:val="FFFFFF"/>
                          <w:sz w:val="24"/>
                          <w:szCs w:val="24"/>
                          <w:cs/>
                        </w:rPr>
                        <w:br/>
                      </w:r>
                      <w:r w:rsidRPr="007D4DE6">
                        <w:rPr>
                          <w:rFonts w:ascii="Simplified Arabic" w:eastAsia="Simplified Arabic" w:hAnsi="Simplified Arabic" w:cs="Simplified Arabic"/>
                          <w:bCs/>
                          <w:color w:val="FFFFFF"/>
                          <w:sz w:val="24"/>
                          <w:szCs w:val="24"/>
                          <w:cs/>
                        </w:rPr>
                        <w:br/>
                        <w:t>أداء المهام</w:t>
                      </w:r>
                      <w:r w:rsidRPr="007D4DE6">
                        <w:rPr>
                          <w:rFonts w:ascii="Simplified Arabic" w:eastAsia="Simplified Arabic" w:hAnsi="Simplified Arabic" w:cs="Simplified Arabic"/>
                          <w:bCs/>
                          <w:color w:val="FFFFFF"/>
                          <w:sz w:val="24"/>
                          <w:szCs w:val="24"/>
                          <w:cs/>
                        </w:rPr>
                        <w:br/>
                        <w:t>الأداء السياقي</w:t>
                      </w:r>
                      <w:r w:rsidRPr="007D4DE6">
                        <w:rPr>
                          <w:rFonts w:ascii="Simplified Arabic" w:eastAsia="Simplified Arabic" w:hAnsi="Simplified Arabic" w:cs="Simplified Arabic"/>
                          <w:bCs/>
                          <w:color w:val="FFFFFF"/>
                          <w:sz w:val="24"/>
                          <w:szCs w:val="24"/>
                          <w:cs/>
                        </w:rPr>
                        <w:br/>
                        <w:t>الأداء التكيفي</w:t>
                      </w:r>
                    </w:p>
                  </w:txbxContent>
                </v:textbox>
              </v:roundrect>
            </w:pict>
          </mc:Fallback>
        </mc:AlternateContent>
      </w:r>
      <w:r>
        <w:rPr>
          <w:rFonts w:ascii="Simplified Arabic" w:eastAsia="Simplified Arabic" w:hAnsi="Simplified Arabic" w:cs="Simplified Arabic"/>
          <w:b/>
          <w:noProof/>
          <w:sz w:val="24"/>
          <w:rtl/>
          <w:lang w:val="ar-SA"/>
        </w:rPr>
        <mc:AlternateContent>
          <mc:Choice Requires="wps">
            <w:drawing>
              <wp:anchor distT="0" distB="0" distL="114300" distR="114300" simplePos="0" relativeHeight="251676160" behindDoc="0" locked="0" layoutInCell="1" allowOverlap="1" wp14:anchorId="172786A6" wp14:editId="717D7C28">
                <wp:simplePos x="0" y="0"/>
                <wp:positionH relativeFrom="column">
                  <wp:posOffset>2111434</wp:posOffset>
                </wp:positionH>
                <wp:positionV relativeFrom="paragraph">
                  <wp:posOffset>138106</wp:posOffset>
                </wp:positionV>
                <wp:extent cx="1466850" cy="2264410"/>
                <wp:effectExtent l="57150" t="19050" r="76200" b="97790"/>
                <wp:wrapNone/>
                <wp:docPr id="859717257" name="Rectangle: Rounded Corners 3"/>
                <wp:cNvGraphicFramePr/>
                <a:graphic xmlns:a="http://schemas.openxmlformats.org/drawingml/2006/main">
                  <a:graphicData uri="http://schemas.microsoft.com/office/word/2010/wordprocessingShape">
                    <wps:wsp>
                      <wps:cNvSpPr/>
                      <wps:spPr>
                        <a:xfrm>
                          <a:off x="0" y="0"/>
                          <a:ext cx="1466850" cy="226441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6A8763B7" w14:textId="4EB89BBB" w:rsidR="007D4DE6" w:rsidRPr="007D4DE6" w:rsidRDefault="007D4DE6" w:rsidP="007D4DE6">
                            <w:pPr>
                              <w:jc w:val="center"/>
                              <w:rPr>
                                <w:bCs/>
                                <w:sz w:val="28"/>
                                <w:szCs w:val="28"/>
                              </w:rPr>
                            </w:pPr>
                            <w:r w:rsidRPr="007D4DE6">
                              <w:rPr>
                                <w:rFonts w:ascii="Simplified Arabic" w:eastAsia="Simplified Arabic" w:hAnsi="Simplified Arabic" w:cs="Simplified Arabic"/>
                                <w:bCs/>
                                <w:color w:val="FFFFFF"/>
                                <w:sz w:val="24"/>
                                <w:szCs w:val="24"/>
                                <w:rtl/>
                                <w:cs/>
                              </w:rPr>
                              <w:t>آليات التأثير</w:t>
                            </w:r>
                            <w:r w:rsidRPr="007D4DE6">
                              <w:rPr>
                                <w:rFonts w:ascii="Simplified Arabic" w:eastAsia="Simplified Arabic" w:hAnsi="Simplified Arabic" w:cs="Simplified Arabic"/>
                                <w:bCs/>
                                <w:color w:val="FFFFFF"/>
                                <w:sz w:val="24"/>
                                <w:szCs w:val="24"/>
                                <w:rtl/>
                                <w:cs/>
                              </w:rPr>
                              <w:br/>
                            </w:r>
                            <w:r w:rsidRPr="007D4DE6">
                              <w:rPr>
                                <w:rFonts w:ascii="Simplified Arabic" w:eastAsia="Simplified Arabic" w:hAnsi="Simplified Arabic" w:cs="Simplified Arabic"/>
                                <w:bCs/>
                                <w:color w:val="FFFFFF"/>
                                <w:sz w:val="24"/>
                                <w:szCs w:val="24"/>
                                <w:rtl/>
                                <w:cs/>
                              </w:rPr>
                              <w:br/>
                              <w:t>المعنى والدافعية</w:t>
                            </w:r>
                            <w:r w:rsidRPr="007D4DE6">
                              <w:rPr>
                                <w:rFonts w:ascii="Simplified Arabic" w:eastAsia="Simplified Arabic" w:hAnsi="Simplified Arabic" w:cs="Simplified Arabic"/>
                                <w:bCs/>
                                <w:color w:val="FFFFFF"/>
                                <w:sz w:val="24"/>
                                <w:szCs w:val="24"/>
                                <w:rtl/>
                                <w:cs/>
                              </w:rPr>
                              <w:br/>
                              <w:t>وضوح الأهداف</w:t>
                            </w:r>
                            <w:r w:rsidRPr="007D4DE6">
                              <w:rPr>
                                <w:rFonts w:ascii="Simplified Arabic" w:eastAsia="Simplified Arabic" w:hAnsi="Simplified Arabic" w:cs="Simplified Arabic"/>
                                <w:bCs/>
                                <w:color w:val="FFFFFF"/>
                                <w:sz w:val="24"/>
                                <w:szCs w:val="24"/>
                                <w:rtl/>
                                <w:cs/>
                              </w:rPr>
                              <w:br/>
                              <w:t>الثقة والعدالة</w:t>
                            </w:r>
                            <w:r w:rsidRPr="007D4DE6">
                              <w:rPr>
                                <w:rFonts w:ascii="Simplified Arabic" w:eastAsia="Simplified Arabic" w:hAnsi="Simplified Arabic" w:cs="Simplified Arabic"/>
                                <w:bCs/>
                                <w:color w:val="FFFFFF"/>
                                <w:sz w:val="24"/>
                                <w:szCs w:val="24"/>
                                <w:rtl/>
                                <w:cs/>
                              </w:rPr>
                              <w:br/>
                              <w:t>المشاركة والتعلم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oundrect w14:anchorId="172786A6" id="_x0000_s1029" style="position:absolute;left:0;text-align:left;margin-left:166.25pt;margin-top:10.85pt;width:115.5pt;height:178.3pt;z-index:2516761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" fillcolor="#f79646 [3209]" strokecolor="#f68c36 [3049]">
                <v:fill color2="#fbcaa2 [1625]" rotate="t" angle="180" focus="100%" type="gradient">
                  <o:fill v:ext="view" type="gradientUnscaled"/>
                </v:fill>
                <v:shadow on="t" color="black" opacity="22937f" origin=",.5" offset="0,.63889mm"/>
                <v:textbox>
                  <w:txbxContent>
                    <w:p w14:paraId="6A8763B7" w14:textId="4EB89BBB" w:rsidR="007D4DE6" w:rsidRPr="007D4DE6" w:rsidRDefault="007D4DE6" w:rsidP="007D4DE6">
                      <w:pPr>
                        <w:jc w:val="center"/>
                        <w:rPr>
                          <w:bCs/>
                          <w:sz w:val="28"/>
                          <w:szCs w:val="28"/>
                        </w:rPr>
                      </w:pPr>
                      <w:r w:rsidRPr="007D4DE6">
                        <w:rPr>
                          <w:rFonts w:ascii="Simplified Arabic" w:eastAsia="Simplified Arabic" w:hAnsi="Simplified Arabic" w:cs="Simplified Arabic"/>
                          <w:bCs/>
                          <w:color w:val="FFFFFF"/>
                          <w:sz w:val="24"/>
                          <w:szCs w:val="24"/>
                          <w:rtl/>
                          <w:cs/>
                        </w:rPr>
                        <w:t>آليات التأثير</w:t>
                      </w:r>
                      <w:r w:rsidRPr="007D4DE6">
                        <w:rPr>
                          <w:rFonts w:ascii="Simplified Arabic" w:eastAsia="Simplified Arabic" w:hAnsi="Simplified Arabic" w:cs="Simplified Arabic"/>
                          <w:bCs/>
                          <w:color w:val="FFFFFF"/>
                          <w:sz w:val="24"/>
                          <w:szCs w:val="24"/>
                          <w:rtl/>
                          <w:cs/>
                        </w:rPr>
                        <w:br/>
                      </w:r>
                      <w:r w:rsidRPr="007D4DE6">
                        <w:rPr>
                          <w:rFonts w:ascii="Simplified Arabic" w:eastAsia="Simplified Arabic" w:hAnsi="Simplified Arabic" w:cs="Simplified Arabic"/>
                          <w:bCs/>
                          <w:color w:val="FFFFFF"/>
                          <w:sz w:val="24"/>
                          <w:szCs w:val="24"/>
                          <w:rtl/>
                          <w:cs/>
                        </w:rPr>
                        <w:br/>
                        <w:t>المعنى والدافعية</w:t>
                      </w:r>
                      <w:r w:rsidRPr="007D4DE6">
                        <w:rPr>
                          <w:rFonts w:ascii="Simplified Arabic" w:eastAsia="Simplified Arabic" w:hAnsi="Simplified Arabic" w:cs="Simplified Arabic"/>
                          <w:bCs/>
                          <w:color w:val="FFFFFF"/>
                          <w:sz w:val="24"/>
                          <w:szCs w:val="24"/>
                          <w:rtl/>
                          <w:cs/>
                        </w:rPr>
                        <w:br/>
                        <w:t>وضوح الأهداف</w:t>
                      </w:r>
                      <w:r w:rsidRPr="007D4DE6">
                        <w:rPr>
                          <w:rFonts w:ascii="Simplified Arabic" w:eastAsia="Simplified Arabic" w:hAnsi="Simplified Arabic" w:cs="Simplified Arabic"/>
                          <w:bCs/>
                          <w:color w:val="FFFFFF"/>
                          <w:sz w:val="24"/>
                          <w:szCs w:val="24"/>
                          <w:rtl/>
                          <w:cs/>
                        </w:rPr>
                        <w:br/>
                        <w:t>الثقة والعدالة</w:t>
                      </w:r>
                      <w:r w:rsidRPr="007D4DE6">
                        <w:rPr>
                          <w:rFonts w:ascii="Simplified Arabic" w:eastAsia="Simplified Arabic" w:hAnsi="Simplified Arabic" w:cs="Simplified Arabic"/>
                          <w:bCs/>
                          <w:color w:val="FFFFFF"/>
                          <w:sz w:val="24"/>
                          <w:szCs w:val="24"/>
                          <w:rtl/>
                          <w:cs/>
                        </w:rPr>
                        <w:br/>
                        <w:t>المشاركة والتعلم</w:t>
                      </w:r>
                    </w:p>
                  </w:txbxContent>
                </v:textbox>
              </v:roundrect>
            </w:pict>
          </mc:Fallback>
        </mc:AlternateContent>
      </w:r>
      <w:r>
        <w:rPr>
          <w:rFonts w:ascii="Simplified Arabic" w:eastAsia="Simplified Arabic" w:hAnsi="Simplified Arabic" w:cs="Simplified Arabic"/>
          <w:b/>
          <w:noProof/>
          <w:sz w:val="24"/>
          <w:rtl/>
          <w:lang w:val="ar-SA"/>
        </w:rPr>
        <mc:AlternateContent>
          <mc:Choice Requires="wps">
            <w:drawing>
              <wp:anchor distT="0" distB="0" distL="114300" distR="114300" simplePos="0" relativeHeight="251670016" behindDoc="0" locked="0" layoutInCell="1" allowOverlap="1" wp14:anchorId="3CA5B190" wp14:editId="2F0147C7">
                <wp:simplePos x="0" y="0"/>
                <wp:positionH relativeFrom="column">
                  <wp:posOffset>4244680</wp:posOffset>
                </wp:positionH>
                <wp:positionV relativeFrom="paragraph">
                  <wp:posOffset>169545</wp:posOffset>
                </wp:positionV>
                <wp:extent cx="1467293" cy="2264735"/>
                <wp:effectExtent l="57150" t="19050" r="76200" b="97790"/>
                <wp:wrapNone/>
                <wp:docPr id="1396229297" name="Rectangle: Rounded Corners 3"/>
                <wp:cNvGraphicFramePr/>
                <a:graphic xmlns:a="http://schemas.openxmlformats.org/drawingml/2006/main">
                  <a:graphicData uri="http://schemas.microsoft.com/office/word/2010/wordprocessingShape">
                    <wps:wsp>
                      <wps:cNvSpPr/>
                      <wps:spPr>
                        <a:xfrm>
                          <a:off x="0" y="0"/>
                          <a:ext cx="1467293" cy="2264735"/>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7C509188" w14:textId="2D728598" w:rsidR="007D4DE6" w:rsidRPr="007D4DE6" w:rsidRDefault="007D4DE6" w:rsidP="007D4DE6">
                            <w:pPr>
                              <w:jc w:val="center"/>
                              <w:rPr>
                                <w:bCs/>
                                <w:sz w:val="24"/>
                                <w:szCs w:val="24"/>
                              </w:rPr>
                            </w:pPr>
                            <w:r w:rsidRPr="007D4DE6">
                              <w:rPr>
                                <w:bCs/>
                                <w:sz w:val="24"/>
                                <w:szCs w:val="24"/>
                                <w:cs/>
                              </w:rPr>
                              <w:t>أنماط القيادة</w:t>
                            </w:r>
                            <w:r w:rsidRPr="007D4DE6">
                              <w:rPr>
                                <w:bCs/>
                                <w:sz w:val="24"/>
                                <w:szCs w:val="24"/>
                                <w:cs/>
                              </w:rPr>
                              <w:br/>
                            </w:r>
                            <w:r w:rsidRPr="007D4DE6">
                              <w:rPr>
                                <w:bCs/>
                                <w:sz w:val="24"/>
                                <w:szCs w:val="24"/>
                                <w:cs/>
                              </w:rPr>
                              <w:br/>
                              <w:t>التحويلية</w:t>
                            </w:r>
                            <w:r w:rsidRPr="007D4DE6">
                              <w:rPr>
                                <w:bCs/>
                                <w:sz w:val="24"/>
                                <w:szCs w:val="24"/>
                                <w:cs/>
                              </w:rPr>
                              <w:br/>
                              <w:t>التبادلية</w:t>
                            </w:r>
                            <w:r w:rsidRPr="007D4DE6">
                              <w:rPr>
                                <w:bCs/>
                                <w:sz w:val="24"/>
                                <w:szCs w:val="24"/>
                                <w:cs/>
                              </w:rPr>
                              <w:br/>
                              <w:t>التشاركية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oundrect w14:anchorId="3CA5B190" id="_x0000_s1030" style="position:absolute;left:0;text-align:left;margin-left:334.25pt;margin-top:13.35pt;width:115.55pt;height:178.35pt;z-index:2516700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" fillcolor="#f79646 [3209]" strokecolor="#f68c36 [3049]">
                <v:fill color2="#fbcaa2 [1625]" rotate="t" angle="180" focus="100%" type="gradient">
                  <o:fill v:ext="view" type="gradientUnscaled"/>
                </v:fill>
                <v:shadow on="t" color="black" opacity="22937f" origin=",.5" offset="0,.63889mm"/>
                <v:textbox>
                  <w:txbxContent>
                    <w:p w14:paraId="7C509188" w14:textId="2D728598" w:rsidR="007D4DE6" w:rsidRPr="007D4DE6" w:rsidRDefault="007D4DE6" w:rsidP="007D4DE6">
                      <w:pPr>
                        <w:jc w:val="center"/>
                        <w:rPr>
                          <w:bCs/>
                          <w:sz w:val="24"/>
                          <w:szCs w:val="24"/>
                        </w:rPr>
                      </w:pPr>
                      <w:r w:rsidRPr="007D4DE6">
                        <w:rPr>
                          <w:bCs/>
                          <w:sz w:val="24"/>
                          <w:szCs w:val="24"/>
                          <w:cs/>
                        </w:rPr>
                        <w:t>أنماط القيادة</w:t>
                      </w:r>
                      <w:r w:rsidRPr="007D4DE6">
                        <w:rPr>
                          <w:bCs/>
                          <w:sz w:val="24"/>
                          <w:szCs w:val="24"/>
                          <w:cs/>
                        </w:rPr>
                        <w:br/>
                      </w:r>
                      <w:r w:rsidRPr="007D4DE6">
                        <w:rPr>
                          <w:bCs/>
                          <w:sz w:val="24"/>
                          <w:szCs w:val="24"/>
                          <w:cs/>
                        </w:rPr>
                        <w:br/>
                        <w:t>التحويلية</w:t>
                      </w:r>
                      <w:r w:rsidRPr="007D4DE6">
                        <w:rPr>
                          <w:bCs/>
                          <w:sz w:val="24"/>
                          <w:szCs w:val="24"/>
                          <w:cs/>
                        </w:rPr>
                        <w:br/>
                        <w:t>التبادلية</w:t>
                      </w:r>
                      <w:r w:rsidRPr="007D4DE6">
                        <w:rPr>
                          <w:bCs/>
                          <w:sz w:val="24"/>
                          <w:szCs w:val="24"/>
                          <w:cs/>
                        </w:rPr>
                        <w:br/>
                        <w:t>التشاركية</w:t>
                      </w:r>
                    </w:p>
                  </w:txbxContent>
                </v:textbox>
              </v:roundrect>
            </w:pict>
          </mc:Fallback>
        </mc:AlternateContent>
      </w:r>
    </w:p>
    <w:p w14:paraId="41B11716" w14:textId="77777777" w:rsidR="007D4DE6" w:rsidRDefault="007D4DE6" w:rsidP="007D4DE6">
      <w:pPr>
        <w:keepNext/>
        <w:bidi/>
        <w:spacing w:line="240" w:lineRule="auto"/>
        <w:rPr>
          <w:rFonts w:ascii="Simplified Arabic" w:eastAsia="Simplified Arabic" w:hAnsi="Simplified Arabic" w:cs="Simplified Arabic"/>
          <w:b/>
          <w:sz w:val="24"/>
          <w:rtl/>
        </w:rPr>
      </w:pPr>
    </w:p>
    <w:p w14:paraId="4E9CF36C" w14:textId="77777777" w:rsidR="007D4DE6" w:rsidRDefault="007D4DE6" w:rsidP="007D4DE6">
      <w:pPr>
        <w:keepNext/>
        <w:bidi/>
        <w:spacing w:line="240" w:lineRule="auto"/>
        <w:rPr>
          <w:rFonts w:ascii="Simplified Arabic" w:eastAsia="Simplified Arabic" w:hAnsi="Simplified Arabic" w:cs="Simplified Arabic"/>
          <w:b/>
          <w:sz w:val="24"/>
          <w:rtl/>
        </w:rPr>
      </w:pPr>
    </w:p>
    <w:p w14:paraId="5B7EBD9B" w14:textId="69B598EF" w:rsidR="007D4DE6" w:rsidRDefault="007D4DE6" w:rsidP="007D4DE6">
      <w:pPr>
        <w:keepNext/>
        <w:bidi/>
        <w:spacing w:line="240" w:lineRule="auto"/>
        <w:rPr>
          <w:rFonts w:ascii="Simplified Arabic" w:eastAsia="Simplified Arabic" w:hAnsi="Simplified Arabic" w:cs="Simplified Arabic"/>
          <w:b/>
          <w:sz w:val="24"/>
          <w:rtl/>
        </w:rPr>
      </w:pPr>
      <w:r>
        <w:rPr>
          <w:rFonts w:ascii="Simplified Arabic" w:eastAsia="Simplified Arabic" w:hAnsi="Simplified Arabic" w:cs="Simplified Arabic"/>
          <w:b/>
          <w:noProof/>
          <w:sz w:val="24"/>
          <w:rtl/>
          <w:lang w:val="ar-SA"/>
        </w:rPr>
        <mc:AlternateContent>
          <mc:Choice Requires="wps">
            <w:drawing>
              <wp:anchor distT="0" distB="0" distL="114300" distR="114300" simplePos="0" relativeHeight="251692544" behindDoc="0" locked="0" layoutInCell="1" allowOverlap="1" wp14:anchorId="710E1425" wp14:editId="2E74928D">
                <wp:simplePos x="0" y="0"/>
                <wp:positionH relativeFrom="column">
                  <wp:posOffset>1544394</wp:posOffset>
                </wp:positionH>
                <wp:positionV relativeFrom="paragraph">
                  <wp:posOffset>52705</wp:posOffset>
                </wp:positionV>
                <wp:extent cx="489097" cy="404038"/>
                <wp:effectExtent l="57150" t="38100" r="82550" b="91440"/>
                <wp:wrapNone/>
                <wp:docPr id="16395214" name="Arrow: Right 5"/>
                <wp:cNvGraphicFramePr/>
                <a:graphic xmlns:a="http://schemas.openxmlformats.org/drawingml/2006/main">
                  <a:graphicData uri="http://schemas.microsoft.com/office/word/2010/wordprocessingShape">
                    <wps:wsp>
                      <wps:cNvSpPr/>
                      <wps:spPr>
                        <a:xfrm rot="10800000">
                          <a:off x="0" y="0"/>
                          <a:ext cx="489097" cy="404038"/>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F95B89E" id="Arrow: Right 5" o:spid="_x0000_s1026" type="#_x0000_t13" style="position:absolute;margin-left:121.6pt;margin-top:4.15pt;width:38.5pt;height:31.8pt;rotation:180;z-index:2516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" adj="12678" fillcolor="#4f81bd [3204]" strokecolor="#4579b8 [3044]">
                <v:fill color2="#a7bfde [1620]" rotate="t" angle="180" focus="100%" type="gradient">
                  <o:fill v:ext="view" type="gradientUnscaled"/>
                </v:fill>
                <v:shadow on="t" color="black" opacity="22937f" origin=",.5" offset="0,.63889mm"/>
              </v:shape>
            </w:pict>
          </mc:Fallback>
        </mc:AlternateContent>
      </w:r>
      <w:r>
        <w:rPr>
          <w:rFonts w:ascii="Simplified Arabic" w:eastAsia="Simplified Arabic" w:hAnsi="Simplified Arabic" w:cs="Simplified Arabic"/>
          <w:b/>
          <w:noProof/>
          <w:sz w:val="24"/>
          <w:rtl/>
          <w:lang w:val="ar-SA"/>
        </w:rPr>
        <mc:AlternateContent>
          <mc:Choice Requires="wps">
            <w:drawing>
              <wp:anchor distT="0" distB="0" distL="114300" distR="114300" simplePos="0" relativeHeight="251688448" behindDoc="0" locked="0" layoutInCell="1" allowOverlap="1" wp14:anchorId="4E28758B" wp14:editId="28FA11F8">
                <wp:simplePos x="0" y="0"/>
                <wp:positionH relativeFrom="column">
                  <wp:posOffset>3617964</wp:posOffset>
                </wp:positionH>
                <wp:positionV relativeFrom="paragraph">
                  <wp:posOffset>52720</wp:posOffset>
                </wp:positionV>
                <wp:extent cx="489097" cy="404038"/>
                <wp:effectExtent l="57150" t="38100" r="82550" b="91440"/>
                <wp:wrapNone/>
                <wp:docPr id="1638490671" name="Arrow: Right 5"/>
                <wp:cNvGraphicFramePr/>
                <a:graphic xmlns:a="http://schemas.openxmlformats.org/drawingml/2006/main">
                  <a:graphicData uri="http://schemas.microsoft.com/office/word/2010/wordprocessingShape">
                    <wps:wsp>
                      <wps:cNvSpPr/>
                      <wps:spPr>
                        <a:xfrm rot="10800000">
                          <a:off x="0" y="0"/>
                          <a:ext cx="489097" cy="404038"/>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FF38EDD" id="Arrow: Right 5" o:spid="_x0000_s1026" type="#_x0000_t13" style="position:absolute;margin-left:284.9pt;margin-top:4.15pt;width:38.5pt;height:31.8pt;rotation:180;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" adj="12678" fillcolor="#4f81bd [3204]" strokecolor="#4579b8 [3044]">
                <v:fill color2="#a7bfde [1620]" rotate="t" angle="180" focus="100%" type="gradient">
                  <o:fill v:ext="view" type="gradientUnscaled"/>
                </v:fill>
                <v:shadow on="t" color="black" opacity="22937f" origin=",.5" offset="0,.63889mm"/>
              </v:shape>
            </w:pict>
          </mc:Fallback>
        </mc:AlternateContent>
      </w:r>
    </w:p>
    <w:p w14:paraId="3F1136E1" w14:textId="77777777" w:rsidR="007D4DE6" w:rsidRDefault="007D4DE6" w:rsidP="007D4DE6">
      <w:pPr>
        <w:keepNext/>
        <w:bidi/>
        <w:spacing w:line="240" w:lineRule="auto"/>
        <w:rPr>
          <w:rFonts w:ascii="Simplified Arabic" w:eastAsia="Simplified Arabic" w:hAnsi="Simplified Arabic" w:cs="Simplified Arabic"/>
          <w:b/>
          <w:sz w:val="24"/>
          <w:rtl/>
        </w:rPr>
      </w:pPr>
    </w:p>
    <w:p w14:paraId="683CEF34" w14:textId="77777777" w:rsidR="007D4DE6" w:rsidRDefault="007D4DE6" w:rsidP="007D4DE6">
      <w:pPr>
        <w:keepNext/>
        <w:bidi/>
        <w:spacing w:line="240" w:lineRule="auto"/>
        <w:rPr>
          <w:rFonts w:ascii="Simplified Arabic" w:eastAsia="Simplified Arabic" w:hAnsi="Simplified Arabic" w:cs="Simplified Arabic"/>
          <w:b/>
          <w:sz w:val="24"/>
          <w:rtl/>
        </w:rPr>
      </w:pPr>
    </w:p>
    <w:p w14:paraId="29089E90" w14:textId="77777777" w:rsidR="007D4DE6" w:rsidRDefault="007D4DE6" w:rsidP="007D4DE6">
      <w:pPr>
        <w:keepNext/>
        <w:bidi/>
        <w:spacing w:line="240" w:lineRule="auto"/>
        <w:rPr>
          <w:rFonts w:ascii="Simplified Arabic" w:eastAsia="Simplified Arabic" w:hAnsi="Simplified Arabic" w:cs="Simplified Arabic"/>
          <w:b/>
          <w:sz w:val="24"/>
          <w:rtl/>
        </w:rPr>
      </w:pPr>
    </w:p>
    <w:p w14:paraId="2CDDF4AF" w14:textId="77777777" w:rsidR="007D4DE6" w:rsidRDefault="007D4DE6" w:rsidP="007D4DE6">
      <w:pPr>
        <w:keepNext/>
        <w:bidi/>
        <w:spacing w:line="240" w:lineRule="auto"/>
        <w:rPr>
          <w:rFonts w:ascii="Simplified Arabic" w:eastAsia="Simplified Arabic" w:hAnsi="Simplified Arabic" w:cs="Simplified Arabic"/>
          <w:b/>
          <w:sz w:val="24"/>
          <w:rtl/>
        </w:rPr>
      </w:pPr>
    </w:p>
    <w:p w14:paraId="6808925C" w14:textId="05187C09" w:rsidR="00F91616" w:rsidRDefault="001A79E0" w:rsidP="007D4DE6">
      <w:pPr>
        <w:keepNext/>
        <w:bidi/>
        <w:spacing w:line="240" w:lineRule="auto"/>
      </w:pPr>
      <w:r>
        <w:rPr>
          <w:rFonts w:ascii="Simplified Arabic" w:eastAsia="Simplified Arabic" w:hAnsi="Simplified Arabic" w:cs="Simplified Arabic"/>
          <w:b/>
          <w:sz w:val="24"/>
          <w:rtl/>
        </w:rPr>
        <w:t>شكل (2-1): النموذج التفسيري لأثر أنماط القيادة في أداء الموظفين</w:t>
      </w:r>
      <w:r w:rsidR="00151B1B">
        <w:rPr>
          <w:rFonts w:ascii="Simplified Arabic" w:eastAsia="Simplified Arabic" w:hAnsi="Simplified Arabic" w:cs="Simplified Arabic" w:hint="cs"/>
          <w:b/>
          <w:sz w:val="24"/>
          <w:rtl/>
        </w:rPr>
        <w:t>س</w:t>
      </w:r>
    </w:p>
    <w:p w14:paraId="2BE3C16B" w14:textId="77777777" w:rsidR="00F91616" w:rsidRDefault="001A79E0" w:rsidP="00B971FE">
      <w:pPr>
        <w:bidi/>
        <w:spacing w:line="240" w:lineRule="auto"/>
      </w:pPr>
      <w:r>
        <w:rPr>
          <w:rFonts w:ascii="Simplified Arabic" w:eastAsia="Simplified Arabic" w:hAnsi="Simplified Arabic" w:cs="Simplified Arabic"/>
          <w:rtl/>
        </w:rPr>
        <w:t xml:space="preserve">المصدر: إعداد الباحث بالاستناد إلى الإطار النظري </w:t>
      </w:r>
      <w:r>
        <w:rPr>
          <w:rFonts w:ascii="Simplified Arabic" w:eastAsia="Simplified Arabic" w:hAnsi="Simplified Arabic" w:cs="Simplified Arabic"/>
          <w:rtl/>
        </w:rPr>
        <w:t>والدراسات السابقة.</w:t>
      </w:r>
    </w:p>
    <w:p w14:paraId="5B7FF239" w14:textId="77777777" w:rsidR="00F91616" w:rsidRPr="007E5ABD" w:rsidRDefault="001A79E0" w:rsidP="007A311F">
      <w:pPr>
        <w:keepNext/>
        <w:bidi/>
        <w:spacing w:before="160" w:after="100" w:line="240" w:lineRule="auto"/>
        <w:outlineLvl w:val="1"/>
        <w:rPr>
          <w:bCs/>
          <w:sz w:val="28"/>
          <w:szCs w:val="28"/>
        </w:rPr>
      </w:pPr>
      <w:bookmarkStart w:id="42" w:name="_Toc235225124"/>
      <w:r w:rsidRPr="007E5ABD">
        <w:rPr>
          <w:rFonts w:ascii="Simplified Arabic" w:eastAsia="Simplified Arabic" w:hAnsi="Simplified Arabic" w:cs="Simplified Arabic"/>
          <w:bCs/>
          <w:sz w:val="44"/>
          <w:szCs w:val="28"/>
          <w:rtl/>
          <w:cs/>
        </w:rPr>
        <w:t>2.23 ملخص الفصل</w:t>
      </w:r>
      <w:bookmarkEnd w:id="42"/>
    </w:p>
    <w:p w14:paraId="567C5211" w14:textId="77777777" w:rsidR="00F91616" w:rsidRDefault="001A79E0" w:rsidP="00B971FE">
      <w:pPr>
        <w:bidi/>
        <w:spacing w:after="120" w:line="240" w:lineRule="auto"/>
        <w:ind w:firstLine="397"/>
      </w:pPr>
      <w:r>
        <w:rPr>
          <w:rFonts w:ascii="Simplified Arabic" w:eastAsia="Simplified Arabic" w:hAnsi="Simplified Arabic" w:cs="Simplified Arabic"/>
          <w:sz w:val="28"/>
          <w:rtl/>
        </w:rPr>
        <w:t xml:space="preserve">عرض الفصل مفهوم القيادة بوصفها عملية تأثير اجتماعي، وبيّن تطور نظرياتها من السمات والسلوك إلى الموقف والعلاقة ونموذج المدى الكامل. ثم حلل القيادة التحويلية والتبادلية والتشاركية وأبعادها وآلياتها ومزاياها </w:t>
      </w:r>
      <w:r>
        <w:rPr>
          <w:rFonts w:ascii="Simplified Arabic" w:eastAsia="Simplified Arabic" w:hAnsi="Simplified Arabic" w:cs="Simplified Arabic"/>
          <w:sz w:val="28"/>
          <w:rtl/>
        </w:rPr>
        <w:t>وتحدياتها. كما ناقش أداء الموظفين بوصفه بناءً متعدد الأبعاد يضم أداء المهام والأداء السياقي والأداء التكيفي، وبيّن محدداته وطرق قياسه. وأوضحت المراجعة أن الأنماط الثلاثة يمكن أن تسهم في الأداء عبر مسارات مختلفة، وأن قوة الأثر تعتمد على السياق وجودة التطبيق</w:t>
      </w:r>
      <w:r>
        <w:rPr>
          <w:rFonts w:ascii="Simplified Arabic" w:eastAsia="Simplified Arabic" w:hAnsi="Simplified Arabic" w:cs="Simplified Arabic"/>
          <w:sz w:val="28"/>
          <w:rtl/>
        </w:rPr>
        <w:t>. وانتهى الفصل بتحديد فجوة تتمثل في الحاجة إلى مقارنة الأنماط الثلاثة في نموذج واحد داخل منظمات القطاع الخاص السعودية. ويعرض الفصل الثالث التصميم المنهجي والإجراءات التي ستستخدم لاختبار النموذج والفرضيات.</w:t>
      </w:r>
    </w:p>
    <w:p w14:paraId="7A653C73" w14:textId="77777777" w:rsidR="00F91616" w:rsidRDefault="001A79E0" w:rsidP="00B971FE">
      <w:pPr>
        <w:bidi/>
        <w:spacing w:line="240" w:lineRule="auto"/>
      </w:pPr>
      <w:r>
        <w:br w:type="page"/>
      </w:r>
    </w:p>
    <w:p w14:paraId="000D5B79" w14:textId="77777777" w:rsidR="00F91616" w:rsidRPr="007E5ABD" w:rsidRDefault="001A79E0" w:rsidP="00DC5C8E">
      <w:pPr>
        <w:keepNext/>
        <w:bidi/>
        <w:spacing w:before="200" w:after="120" w:line="240" w:lineRule="auto"/>
        <w:outlineLvl w:val="0"/>
        <w:rPr>
          <w:bCs/>
          <w:sz w:val="28"/>
          <w:szCs w:val="28"/>
        </w:rPr>
      </w:pPr>
      <w:bookmarkStart w:id="43" w:name="_Toc235225125"/>
      <w:r w:rsidRPr="007E5ABD">
        <w:rPr>
          <w:rFonts w:ascii="Simplified Arabic" w:eastAsia="Simplified Arabic" w:hAnsi="Simplified Arabic" w:cs="Simplified Arabic"/>
          <w:bCs/>
          <w:sz w:val="44"/>
          <w:szCs w:val="28"/>
          <w:cs/>
        </w:rPr>
        <w:lastRenderedPageBreak/>
        <w:t>قائمة المراجع</w:t>
      </w:r>
      <w:bookmarkEnd w:id="43"/>
    </w:p>
    <w:p w14:paraId="1B7AEA5B" w14:textId="77777777" w:rsidR="00F91616" w:rsidRPr="007E5ABD" w:rsidRDefault="001A79E0" w:rsidP="00B971FE">
      <w:pPr>
        <w:keepNext/>
        <w:bidi/>
        <w:spacing w:before="140" w:after="120" w:line="240" w:lineRule="auto"/>
        <w:outlineLvl w:val="1"/>
        <w:rPr>
          <w:sz w:val="24"/>
          <w:szCs w:val="24"/>
        </w:rPr>
      </w:pPr>
      <w:bookmarkStart w:id="44" w:name="_Toc235225126"/>
      <w:r w:rsidRPr="007E5ABD">
        <w:rPr>
          <w:rFonts w:ascii="Simplified Arabic" w:eastAsia="Simplified Arabic" w:hAnsi="Simplified Arabic" w:cs="Simplified Arabic"/>
          <w:b/>
          <w:sz w:val="36"/>
          <w:szCs w:val="24"/>
          <w:cs/>
        </w:rPr>
        <w:t xml:space="preserve">أولًا: المراجع العربية </w:t>
      </w:r>
      <w:r w:rsidRPr="007E5ABD">
        <w:rPr>
          <w:rFonts w:ascii="Simplified Arabic" w:eastAsia="Simplified Arabic" w:hAnsi="Simplified Arabic" w:cs="Simplified Arabic"/>
          <w:b/>
          <w:sz w:val="36"/>
          <w:szCs w:val="24"/>
          <w:cs/>
        </w:rPr>
        <w:t>والرسمية</w:t>
      </w:r>
      <w:bookmarkEnd w:id="44"/>
    </w:p>
    <w:p w14:paraId="557D5DC8" w14:textId="77777777" w:rsidR="00F91616" w:rsidRPr="00DC5C8E" w:rsidRDefault="001A79E0" w:rsidP="00233D69">
      <w:pPr>
        <w:bidi/>
        <w:spacing w:after="100" w:line="240" w:lineRule="auto"/>
        <w:ind w:left="340" w:hanging="340"/>
        <w:rPr>
          <w:sz w:val="24"/>
          <w:szCs w:val="24"/>
        </w:rPr>
      </w:pPr>
      <w:r w:rsidRPr="00DC5C8E">
        <w:rPr>
          <w:rFonts w:ascii="Simplified Arabic" w:eastAsia="Simplified Arabic" w:hAnsi="Simplified Arabic" w:cs="Simplified Arabic"/>
          <w:sz w:val="28"/>
          <w:szCs w:val="24"/>
          <w:cs/>
        </w:rPr>
        <w:t>الزهراني، ع. ب. ع. (2016). القيادة التحويلية وأثرها في الأداء التكيفي للعاملين: دراسة ميدانية على شركات قطاع التأمين السعودي. المجلة العربية للعلوم الإدارية، 23(3)، 373-403. https://doi.org/10.34120/ajas.v23i3.949</w:t>
      </w:r>
    </w:p>
    <w:p w14:paraId="45839607" w14:textId="77777777" w:rsidR="00F91616" w:rsidRPr="00DC5C8E" w:rsidRDefault="001A79E0" w:rsidP="00233D69">
      <w:pPr>
        <w:bidi/>
        <w:spacing w:after="100" w:line="240" w:lineRule="auto"/>
        <w:ind w:left="340" w:hanging="340"/>
        <w:rPr>
          <w:sz w:val="24"/>
          <w:szCs w:val="24"/>
        </w:rPr>
      </w:pPr>
      <w:r w:rsidRPr="00DC5C8E">
        <w:rPr>
          <w:rFonts w:ascii="Simplified Arabic" w:eastAsia="Simplified Arabic" w:hAnsi="Simplified Arabic" w:cs="Simplified Arabic"/>
          <w:sz w:val="28"/>
          <w:szCs w:val="24"/>
          <w:cs/>
        </w:rPr>
        <w:t>الصومالي، ص. ب. ع.، ومتولي، ر. ف.</w:t>
      </w:r>
      <w:r w:rsidRPr="00DC5C8E">
        <w:rPr>
          <w:rFonts w:ascii="Simplified Arabic" w:eastAsia="Simplified Arabic" w:hAnsi="Simplified Arabic" w:cs="Simplified Arabic"/>
          <w:sz w:val="28"/>
          <w:szCs w:val="24"/>
          <w:cs/>
        </w:rPr>
        <w:t xml:space="preserve"> (2018). أثر القيادة التحويلية على تمكين وإبداع الموظفين الإداريين في مؤسسات التعليم العالي: دراسة تطبيقية على الموظفين الإداريين في جامعة الملك عبدالعزيز بالمملكة العربية السعودية. مجلة العلوم الاقتصادية والإدارية والقانونية، 2(9)، 18-38. https://doi.org/</w:t>
      </w:r>
      <w:r w:rsidRPr="00DC5C8E">
        <w:rPr>
          <w:rFonts w:ascii="Simplified Arabic" w:eastAsia="Simplified Arabic" w:hAnsi="Simplified Arabic" w:cs="Simplified Arabic"/>
          <w:sz w:val="28"/>
          <w:szCs w:val="24"/>
          <w:cs/>
        </w:rPr>
        <w:t>10.26389/AJSRP.S300418</w:t>
      </w:r>
    </w:p>
    <w:p w14:paraId="641F523F" w14:textId="77777777" w:rsidR="00F91616" w:rsidRPr="00DC5C8E" w:rsidRDefault="001A79E0" w:rsidP="00233D69">
      <w:pPr>
        <w:bidi/>
        <w:spacing w:after="100" w:line="240" w:lineRule="auto"/>
        <w:ind w:left="340" w:hanging="340"/>
        <w:rPr>
          <w:sz w:val="24"/>
          <w:szCs w:val="24"/>
        </w:rPr>
      </w:pPr>
      <w:r w:rsidRPr="00DC5C8E">
        <w:rPr>
          <w:rFonts w:ascii="Simplified Arabic" w:eastAsia="Simplified Arabic" w:hAnsi="Simplified Arabic" w:cs="Simplified Arabic"/>
          <w:sz w:val="28"/>
          <w:szCs w:val="24"/>
          <w:cs/>
        </w:rPr>
        <w:t>الشهراني، ن. ع. س. (2023). أثر الأنماط القيادية على أداء العاملين بالمنظمات الصحية: دراسة تطبيقية بمستشفى عسير المركزي خلال عام 2021. مجلة العلوم الاقتصادية والإدارية والقانونية، 7(4)، 81-99. https://doi.org/10.26389/AJSRP.R141122</w:t>
      </w:r>
    </w:p>
    <w:p w14:paraId="20A33493" w14:textId="77777777" w:rsidR="00F91616" w:rsidRPr="00DC5C8E" w:rsidRDefault="001A79E0" w:rsidP="00233D69">
      <w:pPr>
        <w:bidi/>
        <w:spacing w:after="100" w:line="240" w:lineRule="auto"/>
        <w:ind w:left="340" w:hanging="340"/>
        <w:rPr>
          <w:sz w:val="24"/>
          <w:szCs w:val="24"/>
        </w:rPr>
      </w:pPr>
      <w:r w:rsidRPr="00DC5C8E">
        <w:rPr>
          <w:rFonts w:ascii="Simplified Arabic" w:eastAsia="Simplified Arabic" w:hAnsi="Simplified Arabic" w:cs="Simplified Arabic"/>
          <w:sz w:val="28"/>
          <w:szCs w:val="24"/>
          <w:cs/>
        </w:rPr>
        <w:t>ال</w:t>
      </w:r>
      <w:r w:rsidRPr="00DC5C8E">
        <w:rPr>
          <w:rFonts w:ascii="Simplified Arabic" w:eastAsia="Simplified Arabic" w:hAnsi="Simplified Arabic" w:cs="Simplified Arabic"/>
          <w:sz w:val="28"/>
          <w:szCs w:val="24"/>
          <w:cs/>
        </w:rPr>
        <w:t>هيئة العامة للإحصاء. (2026). إحصاءات سوق العمل للربع الرابع من عام 2025. https://www.stats.gov.sa/</w:t>
      </w:r>
    </w:p>
    <w:p w14:paraId="30249E48" w14:textId="77777777" w:rsidR="00F91616" w:rsidRPr="00DC5C8E" w:rsidRDefault="001A79E0" w:rsidP="00233D69">
      <w:pPr>
        <w:bidi/>
        <w:spacing w:after="100" w:line="240" w:lineRule="auto"/>
        <w:ind w:left="340" w:hanging="340"/>
        <w:rPr>
          <w:sz w:val="24"/>
          <w:szCs w:val="24"/>
        </w:rPr>
      </w:pPr>
      <w:r w:rsidRPr="00DC5C8E">
        <w:rPr>
          <w:rFonts w:ascii="Simplified Arabic" w:eastAsia="Simplified Arabic" w:hAnsi="Simplified Arabic" w:cs="Simplified Arabic"/>
          <w:sz w:val="28"/>
          <w:szCs w:val="24"/>
          <w:cs/>
        </w:rPr>
        <w:t>رؤية السعودية 2030. (2026). التقرير السنوي لرؤية السعودية 2030 لعام 2025. https://www.vision2030.gov.sa/en/annual-reports</w:t>
      </w:r>
    </w:p>
    <w:p w14:paraId="07D8F073" w14:textId="77777777" w:rsidR="00F91616" w:rsidRPr="00DC5C8E" w:rsidRDefault="001A79E0" w:rsidP="00233D69">
      <w:pPr>
        <w:bidi/>
        <w:spacing w:after="100" w:line="240" w:lineRule="auto"/>
        <w:ind w:left="340" w:hanging="340"/>
        <w:rPr>
          <w:sz w:val="24"/>
          <w:szCs w:val="24"/>
        </w:rPr>
      </w:pPr>
      <w:r w:rsidRPr="00DC5C8E">
        <w:rPr>
          <w:rFonts w:ascii="Simplified Arabic" w:eastAsia="Simplified Arabic" w:hAnsi="Simplified Arabic" w:cs="Simplified Arabic"/>
          <w:sz w:val="28"/>
          <w:szCs w:val="24"/>
          <w:cs/>
        </w:rPr>
        <w:t>برنامج تنمية القدرات البشرية. (2026</w:t>
      </w:r>
      <w:r w:rsidRPr="00DC5C8E">
        <w:rPr>
          <w:rFonts w:ascii="Simplified Arabic" w:eastAsia="Simplified Arabic" w:hAnsi="Simplified Arabic" w:cs="Simplified Arabic"/>
          <w:sz w:val="28"/>
          <w:szCs w:val="24"/>
          <w:cs/>
        </w:rPr>
        <w:t>). التقرير السنوي لعام 2025. رؤية السعودية 2030. https://www.vision2030.gov.sa/</w:t>
      </w:r>
    </w:p>
    <w:p w14:paraId="288D1969" w14:textId="77777777" w:rsidR="00F91616" w:rsidRPr="007E5ABD" w:rsidRDefault="001A79E0" w:rsidP="00B971FE">
      <w:pPr>
        <w:keepNext/>
        <w:bidi/>
        <w:spacing w:before="140" w:after="120" w:line="240" w:lineRule="auto"/>
        <w:outlineLvl w:val="1"/>
        <w:rPr>
          <w:sz w:val="24"/>
          <w:szCs w:val="24"/>
        </w:rPr>
      </w:pPr>
      <w:bookmarkStart w:id="45" w:name="_Toc235225127"/>
      <w:r w:rsidRPr="007E5ABD">
        <w:rPr>
          <w:rFonts w:ascii="Simplified Arabic" w:eastAsia="Simplified Arabic" w:hAnsi="Simplified Arabic" w:cs="Simplified Arabic"/>
          <w:b/>
          <w:sz w:val="36"/>
          <w:szCs w:val="24"/>
          <w:cs/>
        </w:rPr>
        <w:t>ثانيًا: المراجع الأجنبية</w:t>
      </w:r>
      <w:bookmarkEnd w:id="45"/>
    </w:p>
    <w:p w14:paraId="48149C5F"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Abbas, M., &amp; Ali, R. (2023). Transformational versus transactional leadership styles and project success: A meta-analytic review. European Management J</w:t>
      </w:r>
      <w:r w:rsidRPr="00DC5C8E">
        <w:rPr>
          <w:rFonts w:ascii="Times New Roman" w:eastAsia="Times New Roman" w:hAnsi="Times New Roman" w:cs="Times New Roman"/>
          <w:sz w:val="28"/>
          <w:szCs w:val="24"/>
          <w:cs/>
        </w:rPr>
        <w:t>ournal, 41(1), 125-142. https://doi.org/10.1016/j.emj.2021.10.011</w:t>
      </w:r>
    </w:p>
    <w:p w14:paraId="59BFD070"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Altassan, M. A. (2024). How the leadership style influences the firm’s sustainable performance by boosting employee satisfaction and productivity: The role of green organizational culture. P</w:t>
      </w:r>
      <w:r w:rsidRPr="00DC5C8E">
        <w:rPr>
          <w:rFonts w:ascii="Times New Roman" w:eastAsia="Times New Roman" w:hAnsi="Times New Roman" w:cs="Times New Roman"/>
          <w:sz w:val="28"/>
          <w:szCs w:val="24"/>
          <w:cs/>
        </w:rPr>
        <w:t>akistan Journal of Life and Social Sciences, 22(1), 1198-1219. https://doi.org/10.57239/PJLSS-2024-22.1.0082</w:t>
      </w:r>
    </w:p>
    <w:p w14:paraId="2EAC300E"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Alwahhabi, N., Dukhaykh, S., &amp; Alonazi, W. B. (2023). Thriving at work as a mediator of the relationship between transformational leadership and in</w:t>
      </w:r>
      <w:r w:rsidRPr="00DC5C8E">
        <w:rPr>
          <w:rFonts w:ascii="Times New Roman" w:eastAsia="Times New Roman" w:hAnsi="Times New Roman" w:cs="Times New Roman"/>
          <w:sz w:val="28"/>
          <w:szCs w:val="24"/>
          <w:cs/>
        </w:rPr>
        <w:t>novative work behavior. Sustainability, 15(15), 11540. https://doi.org/10.3390/su151511540</w:t>
      </w:r>
    </w:p>
    <w:p w14:paraId="1EBC5AFC"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Avolio, B. J., &amp; Bass, B. M. (2004). Multifactor Leadership Questionnaire: Manual and sampler set (3rd ed.). Mind Garden.</w:t>
      </w:r>
    </w:p>
    <w:p w14:paraId="3AFB3D7B"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Bass, B. M. (1985). Leadership and performa</w:t>
      </w:r>
      <w:r w:rsidRPr="00DC5C8E">
        <w:rPr>
          <w:rFonts w:ascii="Times New Roman" w:eastAsia="Times New Roman" w:hAnsi="Times New Roman" w:cs="Times New Roman"/>
          <w:sz w:val="28"/>
          <w:szCs w:val="24"/>
          <w:cs/>
        </w:rPr>
        <w:t>nce beyond expectations. Free Press.</w:t>
      </w:r>
    </w:p>
    <w:p w14:paraId="5372598B"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Bass, B. M., &amp; Riggio, R. E. (2006). Transformational leadership (2nd ed.). Psychology Press. https://doi.org/10.4324/9781410617095</w:t>
      </w:r>
    </w:p>
    <w:p w14:paraId="64E21CBC"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Borman, W. C., &amp; Motowidlo, S. J. (1993). Expanding the criterion domain to include ele</w:t>
      </w:r>
      <w:r w:rsidRPr="00DC5C8E">
        <w:rPr>
          <w:rFonts w:ascii="Times New Roman" w:eastAsia="Times New Roman" w:hAnsi="Times New Roman" w:cs="Times New Roman"/>
          <w:sz w:val="28"/>
          <w:szCs w:val="24"/>
          <w:cs/>
        </w:rPr>
        <w:t>ments of contextual performance. In N. Schmitt &amp; W. C. Borman (Eds.), Personnel selection in organizations (pp. 71-98). Jossey-Bass.</w:t>
      </w:r>
    </w:p>
    <w:p w14:paraId="51754012"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Buil, I., Martínez, E., &amp; Matute, J. (2019). Transformational leadership and employee performance: The role of identificati</w:t>
      </w:r>
      <w:r w:rsidRPr="00DC5C8E">
        <w:rPr>
          <w:rFonts w:ascii="Times New Roman" w:eastAsia="Times New Roman" w:hAnsi="Times New Roman" w:cs="Times New Roman"/>
          <w:sz w:val="28"/>
          <w:szCs w:val="24"/>
          <w:cs/>
        </w:rPr>
        <w:t xml:space="preserve">on, engagement and proactive personality. </w:t>
      </w:r>
      <w:r w:rsidRPr="00DC5C8E">
        <w:rPr>
          <w:rFonts w:ascii="Times New Roman" w:eastAsia="Times New Roman" w:hAnsi="Times New Roman" w:cs="Times New Roman"/>
          <w:sz w:val="28"/>
          <w:szCs w:val="24"/>
          <w:cs/>
        </w:rPr>
        <w:lastRenderedPageBreak/>
        <w:t>International Journal of Hospitality Management, 77, 64-75. https://doi.org/10.1016/j.ijhm.2018.06.014</w:t>
      </w:r>
    </w:p>
    <w:p w14:paraId="1A27E256"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Burns, J. M. (1978). Leadership. Harper &amp; Row.</w:t>
      </w:r>
    </w:p>
    <w:p w14:paraId="0722B105"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Campbell, J. P. (1990). Modeling the performance prediction prob</w:t>
      </w:r>
      <w:r w:rsidRPr="00DC5C8E">
        <w:rPr>
          <w:rFonts w:ascii="Times New Roman" w:eastAsia="Times New Roman" w:hAnsi="Times New Roman" w:cs="Times New Roman"/>
          <w:sz w:val="28"/>
          <w:szCs w:val="24"/>
          <w:cs/>
        </w:rPr>
        <w:t>lem in industrial and organizational psychology. In M. D. Dunnette &amp; L. M. Hough (Eds.), Handbook of industrial and organizational psychology (2nd ed., Vol. 1, pp. 687-732). Consulting Psychologists Press.</w:t>
      </w:r>
    </w:p>
    <w:p w14:paraId="58EDD3FF"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Cohen, J. (1992). A power primer. Psychological Bu</w:t>
      </w:r>
      <w:r w:rsidRPr="00DC5C8E">
        <w:rPr>
          <w:rFonts w:ascii="Times New Roman" w:eastAsia="Times New Roman" w:hAnsi="Times New Roman" w:cs="Times New Roman"/>
          <w:sz w:val="28"/>
          <w:szCs w:val="24"/>
          <w:cs/>
        </w:rPr>
        <w:t>lletin, 112(1), 155-159. https://doi.org/10.1037/0033-2909.112.1.155</w:t>
      </w:r>
    </w:p>
    <w:p w14:paraId="36EACCE8"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Creswell, J. W., &amp; Creswell, J. D. (2018). Research design: Qualitative, quantitative, and mixed methods approaches (5th ed.). SAGE.</w:t>
      </w:r>
    </w:p>
    <w:p w14:paraId="68C3B001"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 xml:space="preserve">DeVellis, R. F., &amp; Thorpe, C. T. (2021). Scale </w:t>
      </w:r>
      <w:r w:rsidRPr="00DC5C8E">
        <w:rPr>
          <w:rFonts w:ascii="Times New Roman" w:eastAsia="Times New Roman" w:hAnsi="Times New Roman" w:cs="Times New Roman"/>
          <w:sz w:val="28"/>
          <w:szCs w:val="24"/>
          <w:cs/>
        </w:rPr>
        <w:t>development: Theory and applications (5th ed.). SAGE.</w:t>
      </w:r>
    </w:p>
    <w:p w14:paraId="3643FA65"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Elsetouhi, A. M., Elbaz, A. M., &amp; Soliman, M. (2023). Participative leadership and its impact on employee innovative behavior through employee voice in tourism SMEs: The moderating role of job autonomy.</w:t>
      </w:r>
      <w:r w:rsidRPr="00DC5C8E">
        <w:rPr>
          <w:rFonts w:ascii="Times New Roman" w:eastAsia="Times New Roman" w:hAnsi="Times New Roman" w:cs="Times New Roman"/>
          <w:sz w:val="28"/>
          <w:szCs w:val="24"/>
          <w:cs/>
        </w:rPr>
        <w:t xml:space="preserve"> Tourism and Hospitality Research, 23(3), 406-419. https://doi.org/10.1177/14673584221119371</w:t>
      </w:r>
    </w:p>
    <w:p w14:paraId="68E9BAF9"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Fiedler, F. E. (1967). A theory of leadership effectiveness. McGraw-Hill.</w:t>
      </w:r>
    </w:p>
    <w:p w14:paraId="69B6CAD4"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 xml:space="preserve">Green, S. B. (1991). How many subjects does it take to do a regression analysis? </w:t>
      </w:r>
      <w:r w:rsidRPr="00DC5C8E">
        <w:rPr>
          <w:rFonts w:ascii="Times New Roman" w:eastAsia="Times New Roman" w:hAnsi="Times New Roman" w:cs="Times New Roman"/>
          <w:sz w:val="28"/>
          <w:szCs w:val="24"/>
          <w:cs/>
        </w:rPr>
        <w:t>Multivariate Behavioral Research, 26(3), 499-510. https://doi.org/10.1207/s15327906mbr2603_7</w:t>
      </w:r>
    </w:p>
    <w:p w14:paraId="24902832"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Hair, J. F., Black, W. C., Babin, B. J., &amp; Anderson, R. E. (2019). Multivariate data analysis (8th ed.). Cengage.</w:t>
      </w:r>
    </w:p>
    <w:p w14:paraId="4962BF56"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Judge, T. A., &amp; Piccolo, R. F. (2004). Transforma</w:t>
      </w:r>
      <w:r w:rsidRPr="00DC5C8E">
        <w:rPr>
          <w:rFonts w:ascii="Times New Roman" w:eastAsia="Times New Roman" w:hAnsi="Times New Roman" w:cs="Times New Roman"/>
          <w:sz w:val="28"/>
          <w:szCs w:val="24"/>
          <w:cs/>
        </w:rPr>
        <w:t>tional and transactional leadership: A meta-analytic test of their relative validity. Journal of Applied Psychology, 89(5), 755-768. https://doi.org/10.1037/0021-9010.89.5.755</w:t>
      </w:r>
    </w:p>
    <w:p w14:paraId="6C53106B"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 xml:space="preserve">Koopmans, L., Bernaards, C. M., Hildebrandt, V. H., de Vet, H. C. W., &amp; van der </w:t>
      </w:r>
      <w:r w:rsidRPr="00DC5C8E">
        <w:rPr>
          <w:rFonts w:ascii="Times New Roman" w:eastAsia="Times New Roman" w:hAnsi="Times New Roman" w:cs="Times New Roman"/>
          <w:sz w:val="28"/>
          <w:szCs w:val="24"/>
          <w:cs/>
        </w:rPr>
        <w:t>Beek, A. J. (2014). Construct validity of the Individual Work Performance Questionnaire. Journal of Occupational and Environmental Medicine, 56(3), 331-337. https://doi.org/10.1097/JOM.0000000000000113</w:t>
      </w:r>
    </w:p>
    <w:p w14:paraId="49A9D254"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Nunnally, J. C., &amp; Bernstein, I. H. (1994). Psychometr</w:t>
      </w:r>
      <w:r w:rsidRPr="00DC5C8E">
        <w:rPr>
          <w:rFonts w:ascii="Times New Roman" w:eastAsia="Times New Roman" w:hAnsi="Times New Roman" w:cs="Times New Roman"/>
          <w:sz w:val="28"/>
          <w:szCs w:val="24"/>
          <w:cs/>
        </w:rPr>
        <w:t>ic theory (3rd ed.). McGraw-Hill.</w:t>
      </w:r>
    </w:p>
    <w:p w14:paraId="12F6CB4B"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Podsakoff, P. M., MacKenzie, S. B., Lee, J.-Y., &amp; Podsakoff, N. P. (2003). Common method biases in behavioral research: A critical review of the literature and recommended remedies. Journal of Applied Psychology, 88(5), 87</w:t>
      </w:r>
      <w:r w:rsidRPr="00DC5C8E">
        <w:rPr>
          <w:rFonts w:ascii="Times New Roman" w:eastAsia="Times New Roman" w:hAnsi="Times New Roman" w:cs="Times New Roman"/>
          <w:sz w:val="28"/>
          <w:szCs w:val="24"/>
          <w:cs/>
        </w:rPr>
        <w:t>9-903. https://doi.org/10.1037/0021-9010.88.5.879</w:t>
      </w:r>
    </w:p>
    <w:p w14:paraId="20E1A981"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Pradhan, R. K., &amp; Jena, L. K. (2017). Employee performance at workplace: Conceptual model and empirical validation. Business Perspectives and Research, 5(1), 69-85. https://doi.org/10.1177/2278533716671630</w:t>
      </w:r>
    </w:p>
    <w:p w14:paraId="0C30889E"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Pulakos, E. D., Arad, S., Donovan, M. A., &amp; Plamondon, K. E. (2000). Adaptability in the workplace: Development of a taxonomy of adaptive performance. Journal of Applied Psychology, 85(4), 612-624. https://doi.org/10.1037/0021-9010.85.4.612</w:t>
      </w:r>
    </w:p>
    <w:p w14:paraId="3CF5C534"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 xml:space="preserve">Sekaran, U., &amp; </w:t>
      </w:r>
      <w:r w:rsidRPr="00DC5C8E">
        <w:rPr>
          <w:rFonts w:ascii="Times New Roman" w:eastAsia="Times New Roman" w:hAnsi="Times New Roman" w:cs="Times New Roman"/>
          <w:sz w:val="28"/>
          <w:szCs w:val="24"/>
          <w:cs/>
        </w:rPr>
        <w:t>Bougie, R. (2016). Research methods for business: A skill-building approach (7th ed.). Wiley.</w:t>
      </w:r>
    </w:p>
    <w:p w14:paraId="3B9B3162"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Tabachnick, B. G., &amp; Fidell, L. S. (2019). Using multivariate statistics (7th ed.). Pearson.</w:t>
      </w:r>
    </w:p>
    <w:p w14:paraId="4BC2601B"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Vroom, V. H., &amp; Yetton, P. W. (1973). Leadership and decision-making.</w:t>
      </w:r>
      <w:r w:rsidRPr="00DC5C8E">
        <w:rPr>
          <w:rFonts w:ascii="Times New Roman" w:eastAsia="Times New Roman" w:hAnsi="Times New Roman" w:cs="Times New Roman"/>
          <w:sz w:val="28"/>
          <w:szCs w:val="24"/>
          <w:cs/>
        </w:rPr>
        <w:t xml:space="preserve"> University of Pittsburgh Press.</w:t>
      </w:r>
    </w:p>
    <w:p w14:paraId="7AEDCE09"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lastRenderedPageBreak/>
        <w:t>Wang, Q., Hou, H., &amp; Li, Z. (2022). Participative leadership: A literature review and prospects for future research. Frontiers in Psychology, 13, 924357. https://doi.org/10.3389/fpsyg.2022.924357</w:t>
      </w:r>
    </w:p>
    <w:p w14:paraId="1006347F" w14:textId="77777777" w:rsidR="00F91616" w:rsidRPr="00DC5C8E" w:rsidRDefault="001A79E0" w:rsidP="00DC5C8E">
      <w:pPr>
        <w:spacing w:after="100" w:line="240" w:lineRule="auto"/>
        <w:ind w:left="340" w:hanging="340"/>
        <w:rPr>
          <w:sz w:val="24"/>
          <w:szCs w:val="24"/>
        </w:rPr>
      </w:pPr>
      <w:r w:rsidRPr="00DC5C8E">
        <w:rPr>
          <w:rFonts w:ascii="Times New Roman" w:eastAsia="Times New Roman" w:hAnsi="Times New Roman" w:cs="Times New Roman"/>
          <w:sz w:val="28"/>
          <w:szCs w:val="24"/>
          <w:cs/>
        </w:rPr>
        <w:t>Yukl, G. A. (2013). Leaders</w:t>
      </w:r>
      <w:r w:rsidRPr="00DC5C8E">
        <w:rPr>
          <w:rFonts w:ascii="Times New Roman" w:eastAsia="Times New Roman" w:hAnsi="Times New Roman" w:cs="Times New Roman"/>
          <w:sz w:val="28"/>
          <w:szCs w:val="24"/>
          <w:cs/>
        </w:rPr>
        <w:t>hip in organizations (8th ed.). Pearson.</w:t>
      </w:r>
    </w:p>
    <w:p w14:paraId="59189E1D" w14:textId="77777777" w:rsidR="00F91616" w:rsidRPr="00DC5C8E" w:rsidRDefault="001A79E0" w:rsidP="00DC5C8E">
      <w:pPr>
        <w:rPr>
          <w:sz w:val="24"/>
          <w:szCs w:val="24"/>
        </w:rPr>
      </w:pPr>
      <w:r w:rsidRPr="00DC5C8E">
        <w:rPr>
          <w:sz w:val="24"/>
          <w:szCs w:val="24"/>
        </w:rPr>
        <w:br w:type="page"/>
      </w:r>
    </w:p>
    <w:sectPr w:rsidR="00F91616" w:rsidRPr="00DC5C8E" w:rsidSect="00645AB4">
      <w:headerReference w:type="even" r:id="rId16"/>
      <w:headerReference w:type="default" r:id="rId17"/>
      <w:footerReference w:type="default" r:id="rId18"/>
      <w:headerReference w:type="first" r:id="rId19"/>
      <w:pgSz w:w="11906" w:h="16838"/>
      <w:pgMar w:top="1134" w:right="1701" w:bottom="1134" w:left="1134" w:header="454" w:footer="454" w:gutter="0"/>
      <w:pgBorders w:offsetFrom="page">
        <w:top w:val="single" w:sz="8" w:space="18" w:color="000000" w:themeColor="text1"/>
        <w:left w:val="single" w:sz="8" w:space="18" w:color="000000" w:themeColor="text1"/>
        <w:bottom w:val="single" w:sz="8" w:space="18" w:color="000000" w:themeColor="text1"/>
        <w:right w:val="single" w:sz="8" w:space="18"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D4F41" w14:textId="77777777" w:rsidR="0014650A" w:rsidRDefault="0014650A">
      <w:pPr>
        <w:spacing w:after="0" w:line="240" w:lineRule="auto"/>
      </w:pPr>
      <w:r>
        <w:separator/>
      </w:r>
    </w:p>
  </w:endnote>
  <w:endnote w:type="continuationSeparator" w:id="0">
    <w:p w14:paraId="54622D9C" w14:textId="77777777" w:rsidR="0014650A" w:rsidRDefault="00146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ED682" w14:textId="77777777" w:rsidR="0006462C" w:rsidRDefault="0006462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037445"/>
      <w:docPartObj>
        <w:docPartGallery w:val="Page Numbers (Bottom of Page)"/>
        <w:docPartUnique/>
      </w:docPartObj>
    </w:sdtPr>
    <w:sdtEndPr>
      <w:rPr>
        <w:noProof/>
      </w:rPr>
    </w:sdtEndPr>
    <w:sdtContent>
      <w:p w14:paraId="18657377" w14:textId="2C6C399A" w:rsidR="009C4B1E" w:rsidRDefault="009C4B1E">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1F49B9E0" w14:textId="77777777" w:rsidR="009C4B1E" w:rsidRDefault="009C4B1E">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8000F" w14:textId="77777777" w:rsidR="0006462C" w:rsidRDefault="0006462C">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313F" w14:textId="77777777" w:rsidR="00F91616" w:rsidRDefault="001A79E0">
    <w:pPr>
      <w:pStyle w:val="a6"/>
      <w:jc w:val="center"/>
    </w:pPr>
    <w:r>
      <w:rPr>
        <w:rFonts w:ascii="Simplified Arabic" w:eastAsia="Simplified Arabic" w:hAnsi="Simplified Arabic" w:cs="Simplified Arabic"/>
        <w:cs/>
      </w:rPr>
      <w:fldChar w:fldCharType="begin"/>
    </w:r>
    <w:r>
      <w:rPr>
        <w:rFonts w:ascii="Simplified Arabic" w:eastAsia="Simplified Arabic" w:hAnsi="Simplified Arabic" w:cs="Simplified Arabic"/>
        <w:cs/>
      </w:rPr>
      <w:instrText xml:space="preserve"> PAGE </w:instrText>
    </w:r>
    <w:r>
      <w:rPr>
        <w:rFonts w:ascii="Simplified Arabic" w:eastAsia="Simplified Arabic" w:hAnsi="Simplified Arabic" w:cs="Simplified Arabic"/>
        <w:cs/>
      </w:rPr>
      <w:fldChar w:fldCharType="separate"/>
    </w:r>
    <w:r>
      <w:rPr>
        <w:rFonts w:ascii="Simplified Arabic" w:eastAsia="Simplified Arabic" w:hAnsi="Simplified Arabic" w:cs="Simplified Arabic"/>
        <w:cs/>
      </w:rPr>
      <w:t>1</w:t>
    </w:r>
    <w:r>
      <w:rPr>
        <w:rFonts w:ascii="Simplified Arabic" w:eastAsia="Simplified Arabic" w:hAnsi="Simplified Arabic" w:cs="Simplified Arabic"/>
        <w: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08AD7" w14:textId="77777777" w:rsidR="0014650A" w:rsidRDefault="0014650A">
      <w:pPr>
        <w:spacing w:after="0" w:line="240" w:lineRule="auto"/>
      </w:pPr>
      <w:r>
        <w:separator/>
      </w:r>
    </w:p>
  </w:footnote>
  <w:footnote w:type="continuationSeparator" w:id="0">
    <w:p w14:paraId="61884573" w14:textId="77777777" w:rsidR="0014650A" w:rsidRDefault="00146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5C0B8" w14:textId="77777777" w:rsidR="0006462C" w:rsidRDefault="0006462C">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7DBC7" w14:textId="6AE29017" w:rsidR="00F12A37" w:rsidRDefault="00F12A37">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1DB18" w14:textId="77777777" w:rsidR="0006462C" w:rsidRDefault="0006462C">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8C2A6" w14:textId="77777777" w:rsidR="00F12A37" w:rsidRDefault="00F12A37">
    <w:pPr>
      <w:pStyle w:val="a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B5E82" w14:textId="5B24B734" w:rsidR="00F91616" w:rsidRDefault="0006462C">
    <w:pPr>
      <w:pStyle w:val="a5"/>
      <w:bidi/>
      <w:jc w:val="center"/>
    </w:pPr>
    <w:r>
      <w:rPr>
        <w:rFonts w:ascii="Simplified Arabic" w:eastAsia="Simplified Arabic" w:hAnsi="Simplified Arabic" w:cs="Simplified Arabic"/>
        <w:color w:val="666666"/>
        <w:sz w:val="20"/>
        <w:cs/>
      </w:rPr>
      <w:t>جامعة ميدأوشن | كلية الإدارة | ماجستير إدارة الأعمال</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D8218" w14:textId="77777777" w:rsidR="00F12A37" w:rsidRDefault="00F12A3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409"/>
    <w:rsid w:val="00034616"/>
    <w:rsid w:val="0006063C"/>
    <w:rsid w:val="0006462C"/>
    <w:rsid w:val="0014650A"/>
    <w:rsid w:val="0015074B"/>
    <w:rsid w:val="00151B1B"/>
    <w:rsid w:val="001E4B32"/>
    <w:rsid w:val="00233D69"/>
    <w:rsid w:val="00285FFF"/>
    <w:rsid w:val="00293B1F"/>
    <w:rsid w:val="0029639D"/>
    <w:rsid w:val="002D4BB8"/>
    <w:rsid w:val="00326F90"/>
    <w:rsid w:val="00354749"/>
    <w:rsid w:val="00480AD2"/>
    <w:rsid w:val="005528EA"/>
    <w:rsid w:val="00645AB4"/>
    <w:rsid w:val="006A38FF"/>
    <w:rsid w:val="007674C3"/>
    <w:rsid w:val="007A311F"/>
    <w:rsid w:val="007D4DE6"/>
    <w:rsid w:val="007E5ABD"/>
    <w:rsid w:val="008E7319"/>
    <w:rsid w:val="009224C7"/>
    <w:rsid w:val="009C185F"/>
    <w:rsid w:val="009C4B1E"/>
    <w:rsid w:val="00A33FD4"/>
    <w:rsid w:val="00AA1D8D"/>
    <w:rsid w:val="00AB5441"/>
    <w:rsid w:val="00AE1EEE"/>
    <w:rsid w:val="00B47730"/>
    <w:rsid w:val="00B971FE"/>
    <w:rsid w:val="00BB1428"/>
    <w:rsid w:val="00BD72BD"/>
    <w:rsid w:val="00C37FC6"/>
    <w:rsid w:val="00CB0664"/>
    <w:rsid w:val="00CF3A42"/>
    <w:rsid w:val="00D61303"/>
    <w:rsid w:val="00DC5C8E"/>
    <w:rsid w:val="00DF7ABC"/>
    <w:rsid w:val="00E20994"/>
    <w:rsid w:val="00E355D2"/>
    <w:rsid w:val="00EA1EA3"/>
    <w:rsid w:val="00EC2247"/>
    <w:rsid w:val="00F1183E"/>
    <w:rsid w:val="00F12A37"/>
    <w:rsid w:val="00F916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AA2517"/>
  <w14:defaultImageDpi w14:val="300"/>
  <w15:docId w15:val="{8A1E9225-2E91-48B7-8F3D-746B8B00E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2">
    <w:name w:val="annotation reference"/>
    <w:basedOn w:val="a2"/>
    <w:uiPriority w:val="99"/>
    <w:semiHidden/>
    <w:unhideWhenUsed/>
    <w:rsid w:val="002D4BB8"/>
    <w:rPr>
      <w:sz w:val="16"/>
      <w:szCs w:val="16"/>
    </w:rPr>
  </w:style>
  <w:style w:type="paragraph" w:styleId="aff3">
    <w:name w:val="annotation text"/>
    <w:basedOn w:val="a1"/>
    <w:link w:val="Char7"/>
    <w:uiPriority w:val="99"/>
    <w:semiHidden/>
    <w:unhideWhenUsed/>
    <w:rsid w:val="002D4BB8"/>
    <w:pPr>
      <w:spacing w:line="240" w:lineRule="auto"/>
    </w:pPr>
    <w:rPr>
      <w:sz w:val="20"/>
      <w:szCs w:val="20"/>
    </w:rPr>
  </w:style>
  <w:style w:type="character" w:customStyle="1" w:styleId="Char7">
    <w:name w:val="نص تعليق Char"/>
    <w:basedOn w:val="a2"/>
    <w:link w:val="aff3"/>
    <w:uiPriority w:val="99"/>
    <w:semiHidden/>
    <w:rsid w:val="002D4BB8"/>
    <w:rPr>
      <w:sz w:val="20"/>
      <w:szCs w:val="20"/>
    </w:rPr>
  </w:style>
  <w:style w:type="paragraph" w:styleId="aff4">
    <w:name w:val="annotation subject"/>
    <w:basedOn w:val="aff3"/>
    <w:next w:val="aff3"/>
    <w:link w:val="Char8"/>
    <w:uiPriority w:val="99"/>
    <w:semiHidden/>
    <w:unhideWhenUsed/>
    <w:rsid w:val="002D4BB8"/>
    <w:rPr>
      <w:b/>
      <w:bCs/>
    </w:rPr>
  </w:style>
  <w:style w:type="character" w:customStyle="1" w:styleId="Char8">
    <w:name w:val="موضوع تعليق Char"/>
    <w:basedOn w:val="Char7"/>
    <w:link w:val="aff4"/>
    <w:uiPriority w:val="99"/>
    <w:semiHidden/>
    <w:rsid w:val="002D4BB8"/>
    <w:rPr>
      <w:b/>
      <w:bCs/>
      <w:sz w:val="20"/>
      <w:szCs w:val="20"/>
    </w:rPr>
  </w:style>
  <w:style w:type="paragraph" w:styleId="13">
    <w:name w:val="toc 1"/>
    <w:basedOn w:val="a1"/>
    <w:next w:val="a1"/>
    <w:autoRedefine/>
    <w:uiPriority w:val="39"/>
    <w:unhideWhenUsed/>
    <w:rsid w:val="007A311F"/>
    <w:pPr>
      <w:spacing w:after="100"/>
    </w:pPr>
  </w:style>
  <w:style w:type="paragraph" w:styleId="28">
    <w:name w:val="toc 2"/>
    <w:basedOn w:val="a1"/>
    <w:next w:val="a1"/>
    <w:autoRedefine/>
    <w:uiPriority w:val="39"/>
    <w:unhideWhenUsed/>
    <w:rsid w:val="007A311F"/>
    <w:pPr>
      <w:spacing w:after="100"/>
      <w:ind w:left="220"/>
    </w:pPr>
  </w:style>
  <w:style w:type="paragraph" w:styleId="36">
    <w:name w:val="toc 3"/>
    <w:basedOn w:val="a1"/>
    <w:next w:val="a1"/>
    <w:autoRedefine/>
    <w:uiPriority w:val="39"/>
    <w:unhideWhenUsed/>
    <w:rsid w:val="007A311F"/>
    <w:pPr>
      <w:spacing w:after="100"/>
      <w:ind w:left="440"/>
    </w:pPr>
  </w:style>
  <w:style w:type="paragraph" w:styleId="40">
    <w:name w:val="toc 4"/>
    <w:basedOn w:val="a1"/>
    <w:next w:val="a1"/>
    <w:autoRedefine/>
    <w:uiPriority w:val="39"/>
    <w:unhideWhenUsed/>
    <w:rsid w:val="007A311F"/>
    <w:pPr>
      <w:spacing w:after="100" w:line="278" w:lineRule="auto"/>
      <w:ind w:left="720"/>
    </w:pPr>
    <w:rPr>
      <w:kern w:val="2"/>
      <w:sz w:val="24"/>
      <w:szCs w:val="24"/>
      <w14:ligatures w14:val="standardContextual"/>
    </w:rPr>
  </w:style>
  <w:style w:type="paragraph" w:styleId="50">
    <w:name w:val="toc 5"/>
    <w:basedOn w:val="a1"/>
    <w:next w:val="a1"/>
    <w:autoRedefine/>
    <w:uiPriority w:val="39"/>
    <w:unhideWhenUsed/>
    <w:rsid w:val="007A311F"/>
    <w:pPr>
      <w:spacing w:after="100" w:line="278" w:lineRule="auto"/>
      <w:ind w:left="960"/>
    </w:pPr>
    <w:rPr>
      <w:kern w:val="2"/>
      <w:sz w:val="24"/>
      <w:szCs w:val="24"/>
      <w14:ligatures w14:val="standardContextual"/>
    </w:rPr>
  </w:style>
  <w:style w:type="paragraph" w:styleId="60">
    <w:name w:val="toc 6"/>
    <w:basedOn w:val="a1"/>
    <w:next w:val="a1"/>
    <w:autoRedefine/>
    <w:uiPriority w:val="39"/>
    <w:unhideWhenUsed/>
    <w:rsid w:val="007A311F"/>
    <w:pPr>
      <w:spacing w:after="100" w:line="278" w:lineRule="auto"/>
      <w:ind w:left="1200"/>
    </w:pPr>
    <w:rPr>
      <w:kern w:val="2"/>
      <w:sz w:val="24"/>
      <w:szCs w:val="24"/>
      <w14:ligatures w14:val="standardContextual"/>
    </w:rPr>
  </w:style>
  <w:style w:type="paragraph" w:styleId="70">
    <w:name w:val="toc 7"/>
    <w:basedOn w:val="a1"/>
    <w:next w:val="a1"/>
    <w:autoRedefine/>
    <w:uiPriority w:val="39"/>
    <w:unhideWhenUsed/>
    <w:rsid w:val="007A311F"/>
    <w:pPr>
      <w:spacing w:after="100" w:line="278" w:lineRule="auto"/>
      <w:ind w:left="1440"/>
    </w:pPr>
    <w:rPr>
      <w:kern w:val="2"/>
      <w:sz w:val="24"/>
      <w:szCs w:val="24"/>
      <w14:ligatures w14:val="standardContextual"/>
    </w:rPr>
  </w:style>
  <w:style w:type="paragraph" w:styleId="80">
    <w:name w:val="toc 8"/>
    <w:basedOn w:val="a1"/>
    <w:next w:val="a1"/>
    <w:autoRedefine/>
    <w:uiPriority w:val="39"/>
    <w:unhideWhenUsed/>
    <w:rsid w:val="007A311F"/>
    <w:pPr>
      <w:spacing w:after="100" w:line="278" w:lineRule="auto"/>
      <w:ind w:left="1680"/>
    </w:pPr>
    <w:rPr>
      <w:kern w:val="2"/>
      <w:sz w:val="24"/>
      <w:szCs w:val="24"/>
      <w14:ligatures w14:val="standardContextual"/>
    </w:rPr>
  </w:style>
  <w:style w:type="paragraph" w:styleId="90">
    <w:name w:val="toc 9"/>
    <w:basedOn w:val="a1"/>
    <w:next w:val="a1"/>
    <w:autoRedefine/>
    <w:uiPriority w:val="39"/>
    <w:unhideWhenUsed/>
    <w:rsid w:val="007A311F"/>
    <w:pPr>
      <w:spacing w:after="100" w:line="278" w:lineRule="auto"/>
      <w:ind w:left="1920"/>
    </w:pPr>
    <w:rPr>
      <w:kern w:val="2"/>
      <w:sz w:val="24"/>
      <w:szCs w:val="24"/>
      <w14:ligatures w14:val="standardContextual"/>
    </w:rPr>
  </w:style>
  <w:style w:type="character" w:styleId="Hyperlink">
    <w:name w:val="Hyperlink"/>
    <w:basedOn w:val="a2"/>
    <w:uiPriority w:val="99"/>
    <w:unhideWhenUsed/>
    <w:rsid w:val="007A311F"/>
    <w:rPr>
      <w:color w:val="0000FF" w:themeColor="hyperlink"/>
      <w:u w:val="single"/>
    </w:rPr>
  </w:style>
  <w:style w:type="character" w:styleId="aff5">
    <w:name w:val="Unresolved Mention"/>
    <w:basedOn w:val="a2"/>
    <w:uiPriority w:val="99"/>
    <w:semiHidden/>
    <w:unhideWhenUsed/>
    <w:rsid w:val="007A3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18" Type="http://schemas.openxmlformats.org/officeDocument/2006/relationships/footer" Target="footer4.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header" Target="header5.xml" /><Relationship Id="rId2" Type="http://schemas.openxmlformats.org/officeDocument/2006/relationships/numbering" Target="numbering.xml" /><Relationship Id="rId16" Type="http://schemas.openxmlformats.org/officeDocument/2006/relationships/header" Target="header4.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19" Type="http://schemas.openxmlformats.org/officeDocument/2006/relationships/header" Target="header6.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D145EA-60DB-498F-B608-882C3895EE1B}">
  <we:reference id="wa200005502" version="1.0.0.13" store="en-US" storeType="OMEX"/>
  <we:alternateReferences>
    <we:reference id="WA200005502" version="1.0.0.13" store="" storeType="OMEX"/>
  </we:alternateReferences>
  <we:properties>
    <we:property name="docId" value="&quot;tDw73rOwPTc2hl7_BJFF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10020</Words>
  <Characters>57119</Characters>
  <Application>Microsoft Office Word</Application>
  <DocSecurity>0</DocSecurity>
  <Lines>475</Lines>
  <Paragraphs>134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67005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أنماط القيادة في تحسين أداء الموظفين في منظمات القطاع الخاص بالمملكة العربية السعودية</dc:title>
  <dc:subject>رسالة ماجستير في إدارة الأعمال - جامعة ميدأوشن</dc:subject>
  <dc:creator>طالب ماجستير إدارة الأعمال</dc:creator>
  <cp:keywords/>
  <dc:description>نسخة نهائية مبنية على عينة تحليلية مقدارها 150 استجابة.</dc:description>
  <cp:lastModifiedBy>N M</cp:lastModifiedBy>
  <cp:revision>2</cp:revision>
  <cp:lastPrinted>2026-07-17T20:53:00Z</cp:lastPrinted>
  <dcterms:created xsi:type="dcterms:W3CDTF">2026-07-17T21:15:00Z</dcterms:created>
  <dcterms:modified xsi:type="dcterms:W3CDTF">2026-07-17T21:15:00Z</dcterms:modified>
  <cp:category/>
</cp:coreProperties>
</file>